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119D9" w14:textId="77777777" w:rsidR="00CD5FB5" w:rsidRPr="00F707B0" w:rsidRDefault="00CD5FB5" w:rsidP="00CD5FB5">
      <w:pPr>
        <w:spacing w:after="0" w:line="240" w:lineRule="auto"/>
        <w:rPr>
          <w:rFonts w:cstheme="minorHAnsi"/>
          <w:b/>
          <w:sz w:val="32"/>
          <w:szCs w:val="32"/>
        </w:rPr>
      </w:pPr>
      <w:r w:rsidRPr="00F707B0">
        <w:rPr>
          <w:rFonts w:cstheme="minorHAnsi"/>
          <w:b/>
          <w:sz w:val="32"/>
          <w:szCs w:val="32"/>
        </w:rPr>
        <w:t>Platanov obarvani rak</w:t>
      </w:r>
    </w:p>
    <w:p w14:paraId="5DB95C38" w14:textId="294FDA9C" w:rsidR="00CD5FB5" w:rsidRDefault="00CD5FB5" w:rsidP="00CD5FB5">
      <w:pPr>
        <w:spacing w:after="0" w:line="240" w:lineRule="auto"/>
        <w:rPr>
          <w:rFonts w:cstheme="minorHAnsi"/>
          <w:b/>
          <w:sz w:val="32"/>
          <w:szCs w:val="32"/>
        </w:rPr>
      </w:pPr>
      <w:r w:rsidRPr="00F707B0">
        <w:rPr>
          <w:rFonts w:cstheme="minorHAnsi"/>
          <w:b/>
          <w:i/>
          <w:sz w:val="32"/>
          <w:szCs w:val="32"/>
        </w:rPr>
        <w:t>Ceratocystis platani</w:t>
      </w:r>
      <w:r w:rsidRPr="00F707B0">
        <w:rPr>
          <w:rFonts w:cstheme="minorHAnsi"/>
          <w:b/>
          <w:sz w:val="32"/>
          <w:szCs w:val="32"/>
        </w:rPr>
        <w:t xml:space="preserve"> (J.M. Walter) Engelbr. &amp; T.C. Harr. </w:t>
      </w:r>
      <w:r w:rsidR="00566875">
        <w:rPr>
          <w:rFonts w:cstheme="minorHAnsi"/>
          <w:b/>
          <w:sz w:val="32"/>
          <w:szCs w:val="32"/>
        </w:rPr>
        <w:br/>
      </w:r>
      <w:r w:rsidRPr="00F707B0">
        <w:rPr>
          <w:rFonts w:cstheme="minorHAnsi"/>
          <w:b/>
          <w:sz w:val="32"/>
          <w:szCs w:val="32"/>
        </w:rPr>
        <w:t xml:space="preserve">(sin. </w:t>
      </w:r>
      <w:r w:rsidRPr="00F707B0">
        <w:rPr>
          <w:rFonts w:cstheme="minorHAnsi"/>
          <w:b/>
          <w:i/>
          <w:sz w:val="32"/>
          <w:szCs w:val="32"/>
        </w:rPr>
        <w:t xml:space="preserve">Ceratocystis fimbriata </w:t>
      </w:r>
      <w:r w:rsidRPr="00F707B0">
        <w:rPr>
          <w:rFonts w:cstheme="minorHAnsi"/>
          <w:b/>
          <w:sz w:val="32"/>
          <w:szCs w:val="32"/>
        </w:rPr>
        <w:t>f. sp.</w:t>
      </w:r>
      <w:r w:rsidRPr="00F707B0">
        <w:rPr>
          <w:rFonts w:cstheme="minorHAnsi"/>
          <w:b/>
          <w:i/>
          <w:sz w:val="32"/>
          <w:szCs w:val="32"/>
        </w:rPr>
        <w:t xml:space="preserve"> platani</w:t>
      </w:r>
      <w:r w:rsidRPr="00F707B0">
        <w:rPr>
          <w:rFonts w:cstheme="minorHAnsi"/>
          <w:b/>
          <w:sz w:val="32"/>
          <w:szCs w:val="32"/>
        </w:rPr>
        <w:t xml:space="preserve"> Walter)</w:t>
      </w:r>
    </w:p>
    <w:p w14:paraId="0900638C" w14:textId="26F2FA07" w:rsidR="008534B2" w:rsidRDefault="00F767FF" w:rsidP="00CD5FB5">
      <w:pPr>
        <w:spacing w:after="0" w:line="240" w:lineRule="auto"/>
        <w:rPr>
          <w:rFonts w:cstheme="minorHAnsi"/>
          <w:b/>
          <w:sz w:val="32"/>
          <w:szCs w:val="32"/>
        </w:rPr>
      </w:pPr>
      <w:r w:rsidRPr="00F707B0">
        <w:rPr>
          <w:rFonts w:cstheme="minorHAnsi"/>
          <w:noProof/>
          <w:sz w:val="16"/>
          <w:szCs w:val="16"/>
          <w:lang w:eastAsia="sl-SI"/>
        </w:rPr>
        <w:drawing>
          <wp:anchor distT="0" distB="0" distL="114300" distR="114300" simplePos="0" relativeHeight="251663360" behindDoc="0" locked="0" layoutInCell="1" allowOverlap="1" wp14:anchorId="521FA0B9" wp14:editId="0DB2F10A">
            <wp:simplePos x="0" y="0"/>
            <wp:positionH relativeFrom="column">
              <wp:posOffset>3905250</wp:posOffset>
            </wp:positionH>
            <wp:positionV relativeFrom="paragraph">
              <wp:posOffset>103505</wp:posOffset>
            </wp:positionV>
            <wp:extent cx="2917049" cy="3838833"/>
            <wp:effectExtent l="0" t="0" r="0" b="0"/>
            <wp:wrapSquare wrapText="bothSides"/>
            <wp:docPr id="6" name="Picture 6" title="Temnejše lise na površini žive skorje platane nakazujejo okužbo s platanovim obarvanim rakom (puščice), če skorjo zarežemo opazimo, da je rdeče rjava in odmrla (klic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anj\Documents\PictureProject\0016-FORTHREATS-Firenze-november 2008\DSC_01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098" t="3153" r="15454" b="51536"/>
                    <a:stretch/>
                  </pic:blipFill>
                  <pic:spPr bwMode="auto">
                    <a:xfrm>
                      <a:off x="0" y="0"/>
                      <a:ext cx="2917049" cy="3838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AED9A" w14:textId="5BE979D0" w:rsidR="008534B2" w:rsidRPr="00F707B0" w:rsidRDefault="008534B2" w:rsidP="00BD3702">
      <w:pPr>
        <w:spacing w:after="0"/>
        <w:jc w:val="both"/>
        <w:rPr>
          <w:rFonts w:cstheme="minorHAnsi"/>
          <w:b/>
          <w:sz w:val="28"/>
          <w:szCs w:val="28"/>
        </w:rPr>
      </w:pPr>
      <w:r w:rsidRPr="00F707B0">
        <w:rPr>
          <w:rFonts w:cstheme="minorHAnsi"/>
          <w:b/>
          <w:sz w:val="28"/>
          <w:szCs w:val="28"/>
        </w:rPr>
        <w:t>Status:</w:t>
      </w:r>
    </w:p>
    <w:p w14:paraId="2E8DF036" w14:textId="5F4B524E" w:rsidR="008534B2" w:rsidRPr="008534B2" w:rsidRDefault="008534B2" w:rsidP="00BD3702">
      <w:pPr>
        <w:spacing w:after="0"/>
        <w:jc w:val="both"/>
        <w:rPr>
          <w:rFonts w:cstheme="minorHAnsi"/>
        </w:rPr>
      </w:pPr>
      <w:r w:rsidRPr="00F707B0">
        <w:rPr>
          <w:rFonts w:cstheme="minorHAnsi"/>
          <w:noProof/>
          <w:sz w:val="16"/>
          <w:szCs w:val="16"/>
          <w:lang w:eastAsia="sl-SI"/>
        </w:rPr>
        <mc:AlternateContent>
          <mc:Choice Requires="wps">
            <w:drawing>
              <wp:anchor distT="0" distB="0" distL="114300" distR="114300" simplePos="0" relativeHeight="251666432" behindDoc="0" locked="0" layoutInCell="1" allowOverlap="1" wp14:anchorId="7C83BA0E" wp14:editId="2702C20E">
                <wp:simplePos x="0" y="0"/>
                <wp:positionH relativeFrom="column">
                  <wp:posOffset>5461000</wp:posOffset>
                </wp:positionH>
                <wp:positionV relativeFrom="paragraph">
                  <wp:posOffset>556895</wp:posOffset>
                </wp:positionV>
                <wp:extent cx="337751" cy="329119"/>
                <wp:effectExtent l="38100" t="38100" r="43815" b="90170"/>
                <wp:wrapNone/>
                <wp:docPr id="14" name="Straight Arrow Connector 14" title="Puščica, ki kaže na temnejše lise na površini žive skorje platane"/>
                <wp:cNvGraphicFramePr/>
                <a:graphic xmlns:a="http://schemas.openxmlformats.org/drawingml/2006/main">
                  <a:graphicData uri="http://schemas.microsoft.com/office/word/2010/wordprocessingShape">
                    <wps:wsp>
                      <wps:cNvCnPr/>
                      <wps:spPr>
                        <a:xfrm flipH="1">
                          <a:off x="0" y="0"/>
                          <a:ext cx="337751" cy="3291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1867E5" id="_x0000_t32" coordsize="21600,21600" o:spt="32" o:oned="t" path="m,l21600,21600e" filled="f">
                <v:path arrowok="t" fillok="f" o:connecttype="none"/>
                <o:lock v:ext="edit" shapetype="t"/>
              </v:shapetype>
              <v:shape id="Straight Arrow Connector 14" o:spid="_x0000_s1026" type="#_x0000_t32" alt="Naslov: Puščica, ki kaže na temnejše lise na površini žive skorje platane" style="position:absolute;margin-left:430pt;margin-top:43.85pt;width:26.6pt;height:25.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HrJQIAAGAEAAAOAAAAZHJzL2Uyb0RvYy54bWysVFtuEzEU/UdiD1fzDZk8gNIoSYVSHh+o&#10;RBQW4HquEzce27p2J8kiWEQ20i+yL6490wEBUiXEj+XHPcfnnOuZ2cW+NtAgBe3svBgNhgWgla7S&#10;dj0vvn559/x1ASEKWwnjLM6LA4biYvH0yWznpzh2G2cqJGASG6Y7Py82MfppWQa5wVqEgfNo+VA5&#10;qkXkJa3LisSO2WtTjofDV+XOUeXJSQyBdy/bw2KR+ZVCGT8pFTCCmResLeaR8niTxnIxE9M1Cb/R&#10;spMh/kFFLbTlS3uqSxEF3JH+g6rWklxwKg6kq0unlJaYPbCb0fA3N9cb4TF74XCC72MK/49WXjUr&#10;Al1x714UYEXNPbqOJPR6E+ENkdvB0lnLOTqCVBJ1NFyzujsdv3/TUjyDrYatON0joyFibfH2dEQw&#10;OuQd7xo6HbXVcLrXDULYOrpF8IYTspjy3/kwZRlLu6JuFfyKUph7RTUoo/0Hlpfj5cBgn7t36LuH&#10;+wiSNyeTs7OXowIkH03G56PReWIvW5pE5ynE9+hqSJN5ETqbvb/2CtF8DLEFPgAS2Ng0RqHNW1tB&#10;PHgOIZIWdm2yC74nlZTJTas/z+LBYAv/jIpzTjqzk/zCcWkIGsFvU0iJNo47xcZydYIpbUwPHD4O&#10;7OoTFPPr78Hjx8E9It/sbOzBtbaO/kYQ96NOsmrrHxJofacIblx1yJ3N0fAzzj3pPrn0nfy6zvCf&#10;P4bFDwAAAP//AwBQSwMEFAAGAAgAAAAhAKzDBhXiAAAACgEAAA8AAABkcnMvZG93bnJldi54bWxM&#10;j01PwzAMhu9I/IfISNxY2lVsa2k6ISS4IAbsQ3BMG6/taJyqybby7zEnuNnyo9fPmy9H24kTDr51&#10;pCCeRCCQKmdaqhVsN483CxA+aDK6c4QKvtHDsri8yHVm3Jne8bQOteAQ8plW0ITQZ1L6qkGr/cT1&#10;SHzbu8HqwOtQSzPoM4fbTk6jaCatbok/NLrHhwarr/XRKih3H88vm7dDUj6lq4P9XO1tnLwqdX01&#10;3t+BCDiGPxh+9VkdCnYq3ZGMF52CxSziLoGH+RwEA2mcTEGUTCbpLcgil/8rFD8AAAD//wMAUEsB&#10;Ai0AFAAGAAgAAAAhALaDOJL+AAAA4QEAABMAAAAAAAAAAAAAAAAAAAAAAFtDb250ZW50X1R5cGVz&#10;XS54bWxQSwECLQAUAAYACAAAACEAOP0h/9YAAACUAQAACwAAAAAAAAAAAAAAAAAvAQAAX3JlbHMv&#10;LnJlbHNQSwECLQAUAAYACAAAACEA1BMx6yUCAABgBAAADgAAAAAAAAAAAAAAAAAuAgAAZHJzL2Uy&#10;b0RvYy54bWxQSwECLQAUAAYACAAAACEArMMGFeIAAAAKAQAADwAAAAAAAAAAAAAAAAB/BAAAZHJz&#10;L2Rvd25yZXYueG1sUEsFBgAAAAAEAAQA8wAAAI4FAAAAAA==&#10;" strokecolor="#c0504d [3205]" strokeweight="3pt">
                <v:stroke endarrow="block"/>
                <v:shadow on="t" color="black" opacity="22937f" origin=",.5" offset="0,.63889mm"/>
              </v:shape>
            </w:pict>
          </mc:Fallback>
        </mc:AlternateContent>
      </w:r>
      <w:r w:rsidRPr="00F707B0">
        <w:rPr>
          <w:rFonts w:cstheme="minorHAnsi"/>
        </w:rPr>
        <w:t xml:space="preserve">Platanov obarvani rak povzroča patogena gliva </w:t>
      </w:r>
      <w:r w:rsidRPr="00F707B0">
        <w:rPr>
          <w:rFonts w:cstheme="minorHAnsi"/>
          <w:i/>
        </w:rPr>
        <w:t>Ceratocystis platani</w:t>
      </w:r>
      <w:r w:rsidRPr="00F707B0">
        <w:rPr>
          <w:rFonts w:cstheme="minorHAnsi"/>
        </w:rPr>
        <w:t xml:space="preserve">, ki je </w:t>
      </w:r>
      <w:r>
        <w:rPr>
          <w:rFonts w:cstheme="minorHAnsi"/>
        </w:rPr>
        <w:t xml:space="preserve">v Evropski uniji </w:t>
      </w:r>
      <w:r w:rsidRPr="00F707B0">
        <w:rPr>
          <w:rFonts w:cstheme="minorHAnsi"/>
        </w:rPr>
        <w:t>uvrščena</w:t>
      </w:r>
      <w:r w:rsidRPr="008C1FA1">
        <w:rPr>
          <w:rFonts w:eastAsiaTheme="minorEastAsia" w:cstheme="minorHAnsi"/>
          <w:bCs/>
          <w:sz w:val="20"/>
          <w:lang w:eastAsia="sl-SI"/>
        </w:rPr>
        <w:t xml:space="preserve"> </w:t>
      </w:r>
      <w:r w:rsidRPr="008C1FA1">
        <w:rPr>
          <w:rFonts w:cstheme="minorHAnsi"/>
          <w:bCs/>
        </w:rPr>
        <w:t>kot karantenski škodljiv organizem</w:t>
      </w:r>
      <w:r w:rsidRPr="00F707B0">
        <w:rPr>
          <w:rFonts w:cstheme="minorHAnsi"/>
        </w:rPr>
        <w:t xml:space="preserve"> v </w:t>
      </w:r>
      <w:r>
        <w:rPr>
          <w:rFonts w:cstheme="minorHAnsi"/>
        </w:rPr>
        <w:t>P</w:t>
      </w:r>
      <w:r w:rsidRPr="00F707B0">
        <w:rPr>
          <w:rFonts w:cstheme="minorHAnsi"/>
        </w:rPr>
        <w:t>rilogo II</w:t>
      </w:r>
      <w:r>
        <w:rPr>
          <w:rFonts w:cstheme="minorHAnsi"/>
        </w:rPr>
        <w:t xml:space="preserve"> B Uredbe 2019/2072/EU</w:t>
      </w:r>
      <w:r w:rsidRPr="00F707B0">
        <w:rPr>
          <w:rFonts w:cstheme="minorHAnsi"/>
        </w:rPr>
        <w:t xml:space="preserve">. Status bolezni v Sloveniji: odsoten, </w:t>
      </w:r>
      <w:r>
        <w:rPr>
          <w:rFonts w:cstheme="minorHAnsi"/>
        </w:rPr>
        <w:t>potrjeno s programom preiskave</w:t>
      </w:r>
      <w:r w:rsidRPr="00F707B0">
        <w:rPr>
          <w:rFonts w:cstheme="minorHAnsi"/>
        </w:rPr>
        <w:t xml:space="preserve">. </w:t>
      </w:r>
    </w:p>
    <w:p w14:paraId="16450E34" w14:textId="6294B289" w:rsidR="008534B2" w:rsidRPr="00F707B0" w:rsidRDefault="008534B2" w:rsidP="00BD3702">
      <w:pPr>
        <w:spacing w:after="0"/>
        <w:jc w:val="both"/>
        <w:rPr>
          <w:rFonts w:cstheme="minorHAnsi"/>
          <w:b/>
          <w:sz w:val="28"/>
          <w:szCs w:val="28"/>
        </w:rPr>
      </w:pPr>
      <w:r w:rsidRPr="00F707B0">
        <w:rPr>
          <w:rFonts w:cstheme="minorHAnsi"/>
          <w:b/>
          <w:sz w:val="28"/>
          <w:szCs w:val="28"/>
        </w:rPr>
        <w:t>Geografska razširjenost:</w:t>
      </w:r>
    </w:p>
    <w:p w14:paraId="6669E4D6" w14:textId="0D90F645" w:rsidR="008534B2" w:rsidRPr="008534B2" w:rsidRDefault="008534B2" w:rsidP="00BD3702">
      <w:pPr>
        <w:spacing w:after="0"/>
        <w:jc w:val="both"/>
        <w:rPr>
          <w:rFonts w:cstheme="minorHAnsi"/>
        </w:rPr>
      </w:pPr>
      <w:r w:rsidRPr="00F707B0">
        <w:rPr>
          <w:rFonts w:cstheme="minorHAnsi"/>
          <w:noProof/>
          <w:sz w:val="16"/>
          <w:szCs w:val="16"/>
          <w:lang w:eastAsia="sl-SI"/>
        </w:rPr>
        <mc:AlternateContent>
          <mc:Choice Requires="wps">
            <w:drawing>
              <wp:anchor distT="0" distB="0" distL="114300" distR="114300" simplePos="0" relativeHeight="251667456" behindDoc="0" locked="0" layoutInCell="1" allowOverlap="1" wp14:anchorId="2881156A" wp14:editId="0C50FB6A">
                <wp:simplePos x="0" y="0"/>
                <wp:positionH relativeFrom="column">
                  <wp:posOffset>5650865</wp:posOffset>
                </wp:positionH>
                <wp:positionV relativeFrom="paragraph">
                  <wp:posOffset>638810</wp:posOffset>
                </wp:positionV>
                <wp:extent cx="403654" cy="132080"/>
                <wp:effectExtent l="38100" t="57150" r="34925" b="96520"/>
                <wp:wrapNone/>
                <wp:docPr id="13" name="Straight Arrow Connector 13" title="Puščica, ki kaže na temnejše lise na površini žive skorje platane"/>
                <wp:cNvGraphicFramePr/>
                <a:graphic xmlns:a="http://schemas.openxmlformats.org/drawingml/2006/main">
                  <a:graphicData uri="http://schemas.microsoft.com/office/word/2010/wordprocessingShape">
                    <wps:wsp>
                      <wps:cNvCnPr/>
                      <wps:spPr>
                        <a:xfrm flipH="1" flipV="1">
                          <a:off x="0" y="0"/>
                          <a:ext cx="403654" cy="1320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7073C" id="Straight Arrow Connector 13" o:spid="_x0000_s1026" type="#_x0000_t32" alt="Naslov: Puščica, ki kaže na temnejše lise na površini žive skorje platane" style="position:absolute;margin-left:444.95pt;margin-top:50.3pt;width:31.8pt;height:10.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KgIAAGoEAAAOAAAAZHJzL2Uyb0RvYy54bWysVMtuUzEQ3SPxDyOvofcmKVUVJalQymOB&#10;IKLA3vUdJ258bWvs5vERfER/pKvmvxj7phcESJUQm5Efc47nnLE9udi1FjZI0Xg3FYOTWgA65Rvj&#10;llPx9cvbl+cCYpKukdY7nIo9RnExe/5ssg1jHPqVtw0SMImL422YilVKYVxVUa2wlfHEB3S8qT21&#10;MvGUllVDcsvsra2GdX1WbT01gbzCGHn1stsUs8KvNar0SeuICexUcG2pRCrxOsdqNpHjJcmwMupY&#10;hvyHKlppHB/aU13KJOGWzB9UrVHko9fpRPm28lobhUUDqxnUv6m5WsmARQubE0NvU/x/tOrjZkFg&#10;Gu7dSICTLffoKpE0y1WC10R+C3PvHPvoCXJKMslyzuL2cPfw3Sj5AtYG1vJwj4yGhK3Dm8MdgjWx&#10;rAS/ocOdcQYO92aDENeebhCCZYccZv+3IY65jLlb0HEWw4KymTtNLWhrwnsuT5TRtzzKe2wd7Eof&#10;930fcZdA8eJpPTp7dSpA8dZgNKzPS5+rjjCDA8X0Dn0LeTAV8Si4V9odITcfYuKSGPgIyGDrckzS&#10;2DeugbQPbEciI93SFj2cnlOqrKtTUkZpb7GDf0bNjnOdo6Kk3HWcW4KN5FsqlUKXhtmZwsTZGaaN&#10;tT2wfhp4zM9QLO+gBw+fBveIcrJ3qQe3xnn6G0HaDY4l6y7/0YFOd7bg2jf70uNiDV/oovD4+PKL&#10;+XVe4D+/iNkPAAAA//8DAFBLAwQUAAYACAAAACEAghT1m98AAAALAQAADwAAAGRycy9kb3ducmV2&#10;LnhtbEyPTU/CQBCG7yb+h82YeJMtYElbuyXGqPEiBhDOS3dsN3Rnm+4C9d87nvQ48z55P8rl6Dpx&#10;xiFYTwqmkwQEUu2NpUbB5/blLgMRoiajO0+o4BsDLKvrq1IXxl9ojedNbASbUCi0gjbGvpAy1C06&#10;HSa+R2Ltyw9ORz6HRppBX9jcdXKWJAvptCVOaHWPTy3Wx83JKThafFtkH+uwsun+NX+fJ7utfFbq&#10;9mZ8fAARcYx/MPzW5+pQcaeDP5EJolOQZXnOKAscA4KJPJ2nIA78mU3vQVal/L+h+gEAAP//AwBQ&#10;SwECLQAUAAYACAAAACEAtoM4kv4AAADhAQAAEwAAAAAAAAAAAAAAAAAAAAAAW0NvbnRlbnRfVHlw&#10;ZXNdLnhtbFBLAQItABQABgAIAAAAIQA4/SH/1gAAAJQBAAALAAAAAAAAAAAAAAAAAC8BAABfcmVs&#10;cy8ucmVsc1BLAQItABQABgAIAAAAIQDH/TtnKgIAAGoEAAAOAAAAAAAAAAAAAAAAAC4CAABkcnMv&#10;ZTJvRG9jLnhtbFBLAQItABQABgAIAAAAIQCCFPWb3wAAAAsBAAAPAAAAAAAAAAAAAAAAAIQEAABk&#10;cnMvZG93bnJldi54bWxQSwUGAAAAAAQABADzAAAAkAUAAAAA&#10;" strokecolor="#c0504d [3205]" strokeweight="3pt">
                <v:stroke endarrow="block"/>
                <v:shadow on="t" color="black" opacity="22937f" origin=",.5" offset="0,.63889mm"/>
              </v:shape>
            </w:pict>
          </mc:Fallback>
        </mc:AlternateContent>
      </w:r>
      <w:r w:rsidRPr="00F707B0">
        <w:rPr>
          <w:rFonts w:cstheme="minorHAnsi"/>
          <w:noProof/>
          <w:sz w:val="16"/>
          <w:szCs w:val="16"/>
          <w:lang w:eastAsia="sl-SI"/>
        </w:rPr>
        <mc:AlternateContent>
          <mc:Choice Requires="wps">
            <w:drawing>
              <wp:anchor distT="0" distB="0" distL="114300" distR="114300" simplePos="0" relativeHeight="251665408" behindDoc="0" locked="0" layoutInCell="1" allowOverlap="1" wp14:anchorId="7434A838" wp14:editId="19C9DB2A">
                <wp:simplePos x="0" y="0"/>
                <wp:positionH relativeFrom="column">
                  <wp:posOffset>4276090</wp:posOffset>
                </wp:positionH>
                <wp:positionV relativeFrom="paragraph">
                  <wp:posOffset>296545</wp:posOffset>
                </wp:positionV>
                <wp:extent cx="469556" cy="45719"/>
                <wp:effectExtent l="57150" t="95250" r="0" b="107315"/>
                <wp:wrapNone/>
                <wp:docPr id="10" name="Straight Arrow Connector 10" title="Puščica, ki kaže na temnejše lise na površini žive skorje platane"/>
                <wp:cNvGraphicFramePr/>
                <a:graphic xmlns:a="http://schemas.openxmlformats.org/drawingml/2006/main">
                  <a:graphicData uri="http://schemas.microsoft.com/office/word/2010/wordprocessingShape">
                    <wps:wsp>
                      <wps:cNvCnPr/>
                      <wps:spPr>
                        <a:xfrm flipV="1">
                          <a:off x="0" y="0"/>
                          <a:ext cx="469556"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6A55B" id="Straight Arrow Connector 10" o:spid="_x0000_s1026" type="#_x0000_t32" alt="Naslov: Puščica, ki kaže na temnejše lise na površini žive skorje platane" style="position:absolute;margin-left:336.7pt;margin-top:23.35pt;width:36.9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OqIwIAAF8EAAAOAAAAZHJzL2Uyb0RvYy54bWysVMtuEzEU3SPxD9asIZOEJtAokwqlwAZB&#10;RIG967lO3Pila3cm+Qg+oj/SFfkvrj3TAQFSJcTG8uOe43PO9czy4mA0awCDcrYqJqNxwcAKVyu7&#10;rYovn98+f1WwELmtuXYWquIIobhYPX2ybP0Cpm7ndA3IiMSGReurYhejX5RlEDswPIycB0uH0qHh&#10;kZa4LWvkLbEbXU7H43nZOqw9OgEh0O5ld1isMr+UIOJHKQNEpquCtMU8Yh6v01iulnyxRe53SvQy&#10;+D+oMFxZunSguuSRs1tUf1AZJdAFJ+NIOFM6KZWA7IHcTMa/ubnacQ/ZC4UT/BBT+H+04kOzQaZq&#10;6h3FY7mhHl1F5Gq7i+w1omvZ2llLOTpkqSSqqKlmc3u6+/5NCf6M7RXb89M9EJpFMBZuTnfAtAp5&#10;x7sGT3fKKna6Vw2wsHd4A8xrSshCyr/1YUEy1naD/Sr4DaYwDxINk1r5ryQvx0uBsUPu3nHoHhwi&#10;E7R5Nj+fzeYFE3R0Nns5OU/kZceS2DyG+A6cYWlSFaF3OdjrbuDN+xA74AMggbVNY+RKv7E1i0dP&#10;GURU3G51NkH3pJIymenk51k8aujgn0BSzCTzRTaSHzisNbKG09PkQoCN016xtlSdYFJpPQDHjwP7&#10;+gSF/PgH8PRx8IDINzsbB7BR1uHfCOJh0kuWXf1DAp3vFMG1q4+5sTkaesW5J/0Xlz6TX9cZ/vO/&#10;sPoBAAD//wMAUEsDBBQABgAIAAAAIQDeC5D64QAAAAkBAAAPAAAAZHJzL2Rvd25yZXYueG1sTI9B&#10;T4NAEIXvJv6HzZh4s0sFwSJDY0z0YqzaavS4sFOgsrOE3bb4711Pepy8L+99Uywn04sDja6zjDCf&#10;RSCIa6s7bhDeNvcX1yCcV6xVb5kQvsnBsjw9KVSu7ZFf6bD2jQgl7HKF0Ho/5FK6uiWj3MwOxCHb&#10;2tEoH86xkXpUx1BuenkZRak0quOw0KqB7lqqv9Z7g1C9fzw+bV52cfWwWO3M52pr5vEz4vnZdHsD&#10;wtPk/2D41Q/qUAanyu5ZO9EjpFmcBBQhSTMQAciSLAZRIVzFC5BlIf9/UP4AAAD//wMAUEsBAi0A&#10;FAAGAAgAAAAhALaDOJL+AAAA4QEAABMAAAAAAAAAAAAAAAAAAAAAAFtDb250ZW50X1R5cGVzXS54&#10;bWxQSwECLQAUAAYACAAAACEAOP0h/9YAAACUAQAACwAAAAAAAAAAAAAAAAAvAQAAX3JlbHMvLnJl&#10;bHNQSwECLQAUAAYACAAAACEA2rojqiMCAABfBAAADgAAAAAAAAAAAAAAAAAuAgAAZHJzL2Uyb0Rv&#10;Yy54bWxQSwECLQAUAAYACAAAACEA3guQ+uEAAAAJAQAADwAAAAAAAAAAAAAAAAB9BAAAZHJzL2Rv&#10;d25yZXYueG1sUEsFBgAAAAAEAAQA8wAAAIsFAAAAAA==&#10;" strokecolor="#c0504d [3205]" strokeweight="3pt">
                <v:stroke endarrow="block"/>
                <v:shadow on="t" color="black" opacity="22937f" origin=",.5" offset="0,.63889mm"/>
              </v:shape>
            </w:pict>
          </mc:Fallback>
        </mc:AlternateContent>
      </w:r>
      <w:r w:rsidRPr="00D51A7E">
        <w:rPr>
          <w:rFonts w:cstheme="minorHAnsi"/>
        </w:rPr>
        <w:t>Platanov obarvani rak izvira iz Severne Amerike. V Evropo je bil vnesen po drugi svetovni vojni in je danes razširjen v Italiji, Franciji, Švici, Grčiji, Albaniji, Turčiji ter Armeniji. V Španiji je bil izkoreninjen. V zadnjih letih se njegov areal razširjenosti povečuje. V Sloveniji bolezen še ni bila ugotovljena, kljub neposredni bližini okuženega območja v Italiji.</w:t>
      </w:r>
    </w:p>
    <w:p w14:paraId="077CC6C7" w14:textId="7596E576" w:rsidR="008534B2" w:rsidRPr="00F707B0" w:rsidRDefault="008534B2" w:rsidP="00BD3702">
      <w:pPr>
        <w:spacing w:after="0"/>
        <w:jc w:val="both"/>
        <w:rPr>
          <w:rFonts w:cstheme="minorHAnsi"/>
          <w:b/>
          <w:sz w:val="28"/>
          <w:szCs w:val="28"/>
        </w:rPr>
      </w:pPr>
      <w:r w:rsidRPr="00F707B0">
        <w:rPr>
          <w:rFonts w:cstheme="minorHAnsi"/>
          <w:noProof/>
          <w:sz w:val="16"/>
          <w:szCs w:val="16"/>
          <w:lang w:eastAsia="sl-SI"/>
        </w:rPr>
        <mc:AlternateContent>
          <mc:Choice Requires="wps">
            <w:drawing>
              <wp:anchor distT="0" distB="0" distL="114300" distR="114300" simplePos="0" relativeHeight="251668480" behindDoc="0" locked="0" layoutInCell="1" allowOverlap="1" wp14:anchorId="461A2C06" wp14:editId="503F9C95">
                <wp:simplePos x="0" y="0"/>
                <wp:positionH relativeFrom="column">
                  <wp:posOffset>4909820</wp:posOffset>
                </wp:positionH>
                <wp:positionV relativeFrom="paragraph">
                  <wp:posOffset>11430</wp:posOffset>
                </wp:positionV>
                <wp:extent cx="453081" cy="640715"/>
                <wp:effectExtent l="0" t="0" r="0" b="6985"/>
                <wp:wrapNone/>
                <wp:docPr id="15" name="Text Box 15" title="Klicaj, ki opozarja na zareznino v skoji, ki je rdečerjava in odmrla"/>
                <wp:cNvGraphicFramePr/>
                <a:graphic xmlns:a="http://schemas.openxmlformats.org/drawingml/2006/main">
                  <a:graphicData uri="http://schemas.microsoft.com/office/word/2010/wordprocessingShape">
                    <wps:wsp>
                      <wps:cNvSpPr txBox="1"/>
                      <wps:spPr>
                        <a:xfrm>
                          <a:off x="0" y="0"/>
                          <a:ext cx="453081" cy="64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B150C" w14:textId="77777777" w:rsidR="00D71984" w:rsidRPr="0006240D" w:rsidRDefault="00D71984" w:rsidP="00D71984">
                            <w:pPr>
                              <w:spacing w:line="240" w:lineRule="auto"/>
                              <w:rPr>
                                <w:color w:val="FFFF00"/>
                                <w:sz w:val="72"/>
                                <w:szCs w:val="72"/>
                              </w:rPr>
                            </w:pPr>
                            <w:r w:rsidRPr="0006240D">
                              <w:rPr>
                                <w:color w:val="FFFF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A2C06" id="_x0000_t202" coordsize="21600,21600" o:spt="202" path="m,l,21600r21600,l21600,xe">
                <v:stroke joinstyle="miter"/>
                <v:path gradientshapeok="t" o:connecttype="rect"/>
              </v:shapetype>
              <v:shape id="Text Box 15" o:spid="_x0000_s1026" type="#_x0000_t202" alt="Naslov: Klicaj, ki opozarja na zareznino v skoji, ki je rdečerjava in odmrla" style="position:absolute;left:0;text-align:left;margin-left:386.6pt;margin-top:.9pt;width:35.7pt;height:5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GtAIAALEFAAAOAAAAZHJzL2Uyb0RvYy54bWysVM1OGzEQvlfqO1g+t2wCSaERCUpBVFUR&#10;oELF2fF6iYPX49pOsvAOfas+WD97NyGivVD1sjue+Ty/n+f4pKkNWykfNNkx7+/1OFNWUqnt/Zh/&#10;vz1/f8RZiMKWwpBVY/6oAj+ZvH1zvHYjtU9zMqXyDE5sGK3dmM9jdKOiCHKuahH2yCkLY0W+FhFH&#10;f1+UXqzhvTbFfq/3oViTL50nqUKA9qw18kn2X1VKxquqCioyM+bILeavz99Z+haTYzG698LNtezS&#10;EP+QRS20RdCtqzMRBVt6/YerWktPgaq4J6kuqKq0VLkGVNPvvajmZi6cyrWgOcFt2xT+n1t5ubr2&#10;TJeY3ZAzK2rM6FY1kX2ihiVV1NFA99VoKRbv2INm5OhJ+IUAmkFQT1ZbYisWHmihM2KhmC/Vr58K&#10;qJVg2jIqa29E6vbahRGC3jiEjQ2iIPJGH6BMTWwqX6c/2sNgx9wet7NKuUkoB8OD3lGfMwnTh0Hv&#10;ELnCe/F82fkQPyuqWRLG3IMKeUJidRFiC91AUixL59qYTAdj2RpOD4a9fGFrgXNjE1ZlYnVuUkFt&#10;4lmKj0YljLHfVIXG5vyTIlNanRrPVgJkFFIqG3Pp2S/QCVUhiddc7PDPWb3mclvHJjLZuL1cY6Q+&#10;V/8i7fJhk3LV4tHznbqTGJtZ0w16RuUj5uypfXfByXONaVyIEK+Fx0PDaLE84hU+lSF0nTqJszn5&#10;p7/pEx78h5WzNR7umIcfS9CQM/PF4mV87A8G6aXnw2B4uI+D37XMdi12WZ8SxgEmIbssJnw0G7Hy&#10;VN9hx0xTVJiElYg95nEjnsZ2nWBHSTWdZhDethPxwt44mVyn6SSu3TZ3wruOkBFMvqTNExejF7xs&#10;semmpekyUqUzaVOD2652jcdeyLTvdlhaPLvnjHretJPfAAAA//8DAFBLAwQUAAYACAAAACEAGRmj&#10;Wd8AAAAJAQAADwAAAGRycy9kb3ducmV2LnhtbEyPzU6DQBSF9ya+w+SauLNDsRaCDE1D0pgYXbR2&#10;4+7C3AIpM4PMtEWf3uuqLk++k/OTrybTizONvnNWwXwWgSBbO93ZRsH+Y/OQgvABrcbeWVLwTR5W&#10;xe1Njpl2F7ul8y40gkOsz1BBG8KQSenrlgz6mRvIMju40WBgOTZSj3jhcNPLOIqW0mBnuaHFgcqW&#10;6uPuZBS8lpt33FaxSX/68uXtsB6+9p9PSt3fTetnEIGmcDXD33yeDgVvqtzJai96BUnyGLOVAT9g&#10;ni4WSxAV6yhOQBa5/P+g+AUAAP//AwBQSwECLQAUAAYACAAAACEAtoM4kv4AAADhAQAAEwAAAAAA&#10;AAAAAAAAAAAAAAAAW0NvbnRlbnRfVHlwZXNdLnhtbFBLAQItABQABgAIAAAAIQA4/SH/1gAAAJQB&#10;AAALAAAAAAAAAAAAAAAAAC8BAABfcmVscy8ucmVsc1BLAQItABQABgAIAAAAIQBhDKWGtAIAALEF&#10;AAAOAAAAAAAAAAAAAAAAAC4CAABkcnMvZTJvRG9jLnhtbFBLAQItABQABgAIAAAAIQAZGaNZ3wAA&#10;AAkBAAAPAAAAAAAAAAAAAAAAAA4FAABkcnMvZG93bnJldi54bWxQSwUGAAAAAAQABADzAAAAGgYA&#10;AAAA&#10;" filled="f" stroked="f" strokeweight=".5pt">
                <v:textbox>
                  <w:txbxContent>
                    <w:p w14:paraId="4C6B150C" w14:textId="77777777" w:rsidR="00D71984" w:rsidRPr="0006240D" w:rsidRDefault="00D71984" w:rsidP="00D71984">
                      <w:pPr>
                        <w:spacing w:line="240" w:lineRule="auto"/>
                        <w:rPr>
                          <w:color w:val="FFFF00"/>
                          <w:sz w:val="72"/>
                          <w:szCs w:val="72"/>
                        </w:rPr>
                      </w:pPr>
                      <w:r w:rsidRPr="0006240D">
                        <w:rPr>
                          <w:color w:val="FFFF00"/>
                          <w:sz w:val="72"/>
                          <w:szCs w:val="72"/>
                        </w:rPr>
                        <w:t>!</w:t>
                      </w:r>
                    </w:p>
                  </w:txbxContent>
                </v:textbox>
              </v:shape>
            </w:pict>
          </mc:Fallback>
        </mc:AlternateContent>
      </w:r>
      <w:r w:rsidRPr="00F707B0">
        <w:rPr>
          <w:rFonts w:cstheme="minorHAnsi"/>
          <w:b/>
          <w:sz w:val="28"/>
          <w:szCs w:val="28"/>
        </w:rPr>
        <w:t>Gostiteljske rastline:</w:t>
      </w:r>
    </w:p>
    <w:p w14:paraId="03CAAF5F" w14:textId="30BF776B" w:rsidR="008534B2" w:rsidRPr="008534B2" w:rsidRDefault="00F767FF" w:rsidP="00BD3702">
      <w:pPr>
        <w:spacing w:after="0"/>
        <w:jc w:val="both"/>
        <w:rPr>
          <w:rFonts w:cstheme="minorHAnsi"/>
        </w:rPr>
      </w:pPr>
      <w:r>
        <w:rPr>
          <w:noProof/>
          <w:lang w:eastAsia="sl-SI"/>
        </w:rPr>
        <mc:AlternateContent>
          <mc:Choice Requires="wps">
            <w:drawing>
              <wp:anchor distT="0" distB="0" distL="114300" distR="114300" simplePos="0" relativeHeight="251670528" behindDoc="0" locked="0" layoutInCell="1" allowOverlap="1" wp14:anchorId="7132794B" wp14:editId="4C51D95F">
                <wp:simplePos x="0" y="0"/>
                <wp:positionH relativeFrom="column">
                  <wp:posOffset>3905250</wp:posOffset>
                </wp:positionH>
                <wp:positionV relativeFrom="paragraph">
                  <wp:posOffset>364490</wp:posOffset>
                </wp:positionV>
                <wp:extent cx="2916555" cy="619125"/>
                <wp:effectExtent l="0" t="0" r="0" b="9525"/>
                <wp:wrapSquare wrapText="bothSides"/>
                <wp:docPr id="1" name="Polje z besedilom 1"/>
                <wp:cNvGraphicFramePr/>
                <a:graphic xmlns:a="http://schemas.openxmlformats.org/drawingml/2006/main">
                  <a:graphicData uri="http://schemas.microsoft.com/office/word/2010/wordprocessingShape">
                    <wps:wsp>
                      <wps:cNvSpPr txBox="1"/>
                      <wps:spPr>
                        <a:xfrm>
                          <a:off x="0" y="0"/>
                          <a:ext cx="2916555" cy="619125"/>
                        </a:xfrm>
                        <a:prstGeom prst="rect">
                          <a:avLst/>
                        </a:prstGeom>
                        <a:solidFill>
                          <a:prstClr val="white"/>
                        </a:solidFill>
                        <a:ln>
                          <a:noFill/>
                        </a:ln>
                      </wps:spPr>
                      <wps:txbx>
                        <w:txbxContent>
                          <w:p w14:paraId="36C191F1" w14:textId="606CFDEA" w:rsidR="008534B2" w:rsidRPr="008534B2" w:rsidRDefault="008534B2" w:rsidP="008534B2">
                            <w:pPr>
                              <w:pStyle w:val="Napis"/>
                              <w:rPr>
                                <w:rFonts w:cstheme="minorHAnsi"/>
                                <w:noProof/>
                                <w:color w:val="auto"/>
                                <w:sz w:val="16"/>
                                <w:szCs w:val="16"/>
                              </w:rPr>
                            </w:pPr>
                            <w:r w:rsidRPr="008534B2">
                              <w:rPr>
                                <w:b/>
                                <w:color w:val="auto"/>
                              </w:rPr>
                              <w:t xml:space="preserve">Slika </w:t>
                            </w:r>
                            <w:r w:rsidRPr="008534B2">
                              <w:rPr>
                                <w:b/>
                                <w:color w:val="auto"/>
                              </w:rPr>
                              <w:fldChar w:fldCharType="begin"/>
                            </w:r>
                            <w:r w:rsidRPr="008534B2">
                              <w:rPr>
                                <w:b/>
                                <w:color w:val="auto"/>
                              </w:rPr>
                              <w:instrText xml:space="preserve"> SEQ Slika \* ARABIC </w:instrText>
                            </w:r>
                            <w:r w:rsidRPr="008534B2">
                              <w:rPr>
                                <w:b/>
                                <w:color w:val="auto"/>
                              </w:rPr>
                              <w:fldChar w:fldCharType="separate"/>
                            </w:r>
                            <w:r>
                              <w:rPr>
                                <w:b/>
                                <w:noProof/>
                                <w:color w:val="auto"/>
                              </w:rPr>
                              <w:t>1</w:t>
                            </w:r>
                            <w:r w:rsidRPr="008534B2">
                              <w:rPr>
                                <w:b/>
                                <w:color w:val="auto"/>
                              </w:rPr>
                              <w:fldChar w:fldCharType="end"/>
                            </w:r>
                            <w:r w:rsidRPr="008534B2">
                              <w:rPr>
                                <w:color w:val="auto"/>
                              </w:rPr>
                              <w:t>: Temnejše lise na površini žive skorje platane nakazujejo okužbo s platanovim obarvanim rakom (puščice), če skorjo zarežemo opazimo, da je rdeče rjava in odmrla (klicaj) (Foto D. Jurc, GIS)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2794B" id="_x0000_t202" coordsize="21600,21600" o:spt="202" path="m,l,21600r21600,l21600,xe">
                <v:stroke joinstyle="miter"/>
                <v:path gradientshapeok="t" o:connecttype="rect"/>
              </v:shapetype>
              <v:shape id="Polje z besedilom 1" o:spid="_x0000_s1027" type="#_x0000_t202" style="position:absolute;left:0;text-align:left;margin-left:307.5pt;margin-top:28.7pt;width:229.6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3uNgIAAHAEAAAOAAAAZHJzL2Uyb0RvYy54bWysVE1v2zAMvQ/YfxB0XxwHSLAacYosRYYB&#10;QRugLXpWZCnWIImapMROf/0of6Rbt9Owi0KTFKn3HpnlbWs0OQsfFNiS5pMpJcJyqJQ9lvT5afvp&#10;MyUhMlsxDVaU9CICvV19/LBsXCFmUIOuhCdYxIaicSWtY3RFlgVeC8PCBJywGJTgDYv46Y9Z5VmD&#10;1Y3OZtPpImvAV84DFyGg964P0lVXX0rB44OUQUSiS4pvi93pu/OQzmy1ZMXRM1crPjyD/cMrDFMW&#10;m15L3bHIyMmrP0oZxT0EkHHCwWQgpeKiw4Bo8uk7NI81c6LDguQEd6Up/L+y/P6890RVqB0llhmU&#10;aA/6uyCv5CCCqJQGQ/JEU+NCgdmPDvNj+wXadGXwB3Qm9K30Jv0iLoJxJPxyJVm0kXB0zm7yxXw+&#10;p4RjbJHf5LN5KpO93XY+xK8C+yajpB5F7Lhl512IfeqYkpoF0KraKq3TRwpstCdnhoI3tYpiKP5b&#10;lrYp10K61RdMnixB7KEkK7aHdmBmgHmA6oLoPfRjFBzfKuy3YyHumce5QcC4C/EBD6mhKSkMFiU1&#10;+Ne/+VM+yolRShqcw5KGHyfmBSX6m0Wh09COhh+Nw2jYk9kAIkXx8DWdiRd81KMpPZgXXJF16oIh&#10;Zjn2KmkczU3stwFXjIv1ukvC0XQs7uyj46n0yOtT+8K8G1SJqOc9jBPKinfi9Lk9y+tTBKk65RKv&#10;PYsD3TjWnfbDCqa9+fW7y3r7o1j9BAAA//8DAFBLAwQUAAYACAAAACEAx9FwluEAAAALAQAADwAA&#10;AGRycy9kb3ducmV2LnhtbEyPwU7CQBCG7ya+w2ZMvBjZgi1o7ZYo4E0PIOE8tGvb2J1tdre0vL3D&#10;CW8zmT/ffH+2HE0rTtr5xpKC6SQCoamwZUOVgv33x+MzCB+QSmwtaQVn7WGZ395kmJZ2oK0+7UIl&#10;GEI+RQV1CF0qpS9qbdBPbKeJbz/WGQy8ukqWDgeGm1bOomguDTbEH2rs9KrWxe+uNwrma9cPW1o9&#10;rPebT/zqqtnh/XxQ6v5ufHsFEfQYrmG46LM65Ox0tD2VXrTMmCbcJShIFjGISyBaxE8gjjwl8QvI&#10;PJP/O+R/AAAA//8DAFBLAQItABQABgAIAAAAIQC2gziS/gAAAOEBAAATAAAAAAAAAAAAAAAAAAAA&#10;AABbQ29udGVudF9UeXBlc10ueG1sUEsBAi0AFAAGAAgAAAAhADj9If/WAAAAlAEAAAsAAAAAAAAA&#10;AAAAAAAALwEAAF9yZWxzLy5yZWxzUEsBAi0AFAAGAAgAAAAhAI1Lze42AgAAcAQAAA4AAAAAAAAA&#10;AAAAAAAALgIAAGRycy9lMm9Eb2MueG1sUEsBAi0AFAAGAAgAAAAhAMfRcJbhAAAACwEAAA8AAAAA&#10;AAAAAAAAAAAAkAQAAGRycy9kb3ducmV2LnhtbFBLBQYAAAAABAAEAPMAAACeBQAAAAA=&#10;" stroked="f">
                <v:textbox inset="0,0,0,0">
                  <w:txbxContent>
                    <w:p w14:paraId="36C191F1" w14:textId="606CFDEA" w:rsidR="008534B2" w:rsidRPr="008534B2" w:rsidRDefault="008534B2" w:rsidP="008534B2">
                      <w:pPr>
                        <w:pStyle w:val="Napis"/>
                        <w:rPr>
                          <w:rFonts w:cstheme="minorHAnsi"/>
                          <w:noProof/>
                          <w:color w:val="auto"/>
                          <w:sz w:val="16"/>
                          <w:szCs w:val="16"/>
                        </w:rPr>
                      </w:pPr>
                      <w:r w:rsidRPr="008534B2">
                        <w:rPr>
                          <w:b/>
                          <w:color w:val="auto"/>
                        </w:rPr>
                        <w:t xml:space="preserve">Slika </w:t>
                      </w:r>
                      <w:r w:rsidRPr="008534B2">
                        <w:rPr>
                          <w:b/>
                          <w:color w:val="auto"/>
                        </w:rPr>
                        <w:fldChar w:fldCharType="begin"/>
                      </w:r>
                      <w:r w:rsidRPr="008534B2">
                        <w:rPr>
                          <w:b/>
                          <w:color w:val="auto"/>
                        </w:rPr>
                        <w:instrText xml:space="preserve"> SEQ Slika \* ARABIC </w:instrText>
                      </w:r>
                      <w:r w:rsidRPr="008534B2">
                        <w:rPr>
                          <w:b/>
                          <w:color w:val="auto"/>
                        </w:rPr>
                        <w:fldChar w:fldCharType="separate"/>
                      </w:r>
                      <w:r>
                        <w:rPr>
                          <w:b/>
                          <w:noProof/>
                          <w:color w:val="auto"/>
                        </w:rPr>
                        <w:t>1</w:t>
                      </w:r>
                      <w:r w:rsidRPr="008534B2">
                        <w:rPr>
                          <w:b/>
                          <w:color w:val="auto"/>
                        </w:rPr>
                        <w:fldChar w:fldCharType="end"/>
                      </w:r>
                      <w:r w:rsidRPr="008534B2">
                        <w:rPr>
                          <w:color w:val="auto"/>
                        </w:rPr>
                        <w:t>: Temnejše lise na površini žive skorje platane nakazujejo okužbo s platanovim obarvanim rakom (puščice), če skorjo zarežemo opazimo, da je rdeče rjava in odmrla (klicaj) (Foto D. Jurc, GIS)</w:t>
                      </w:r>
                    </w:p>
                  </w:txbxContent>
                </v:textbox>
                <w10:wrap type="square"/>
              </v:shape>
            </w:pict>
          </mc:Fallback>
        </mc:AlternateContent>
      </w:r>
      <w:r w:rsidR="008534B2" w:rsidRPr="00F707B0">
        <w:rPr>
          <w:rFonts w:cstheme="minorHAnsi"/>
        </w:rPr>
        <w:t>Platane (</w:t>
      </w:r>
      <w:r w:rsidR="008534B2" w:rsidRPr="00F707B0">
        <w:rPr>
          <w:rFonts w:cstheme="minorHAnsi"/>
          <w:i/>
        </w:rPr>
        <w:t>Platanu</w:t>
      </w:r>
      <w:r w:rsidR="008534B2" w:rsidRPr="00F707B0">
        <w:rPr>
          <w:rFonts w:cstheme="minorHAnsi"/>
        </w:rPr>
        <w:t>s spp.), predvsem javorolistna platana (</w:t>
      </w:r>
      <w:r w:rsidR="008534B2" w:rsidRPr="00F707B0">
        <w:rPr>
          <w:rFonts w:cstheme="minorHAnsi"/>
          <w:i/>
        </w:rPr>
        <w:t>P.</w:t>
      </w:r>
      <w:r w:rsidR="008534B2" w:rsidRPr="00F707B0">
        <w:rPr>
          <w:rFonts w:cstheme="minorHAnsi"/>
        </w:rPr>
        <w:t xml:space="preserve"> x </w:t>
      </w:r>
      <w:r w:rsidR="008534B2" w:rsidRPr="00F707B0">
        <w:rPr>
          <w:rFonts w:cstheme="minorHAnsi"/>
          <w:i/>
        </w:rPr>
        <w:t>acerifolia)</w:t>
      </w:r>
      <w:r w:rsidR="008534B2" w:rsidRPr="00F707B0">
        <w:rPr>
          <w:rFonts w:cstheme="minorHAnsi"/>
        </w:rPr>
        <w:t>, zahodna ali ameriška platana (</w:t>
      </w:r>
      <w:r w:rsidR="008534B2" w:rsidRPr="00F707B0">
        <w:rPr>
          <w:rFonts w:cstheme="minorHAnsi"/>
          <w:i/>
        </w:rPr>
        <w:t>P. occidentalis</w:t>
      </w:r>
      <w:r w:rsidR="008534B2" w:rsidRPr="00F707B0">
        <w:rPr>
          <w:rFonts w:cstheme="minorHAnsi"/>
        </w:rPr>
        <w:t>) in vzhodna platana (</w:t>
      </w:r>
      <w:r w:rsidR="008534B2" w:rsidRPr="00F707B0">
        <w:rPr>
          <w:rFonts w:cstheme="minorHAnsi"/>
          <w:i/>
        </w:rPr>
        <w:t>P. orientalis</w:t>
      </w:r>
      <w:r w:rsidR="008534B2" w:rsidRPr="00F707B0">
        <w:rPr>
          <w:rFonts w:cstheme="minorHAnsi"/>
        </w:rPr>
        <w:t xml:space="preserve">). </w:t>
      </w:r>
    </w:p>
    <w:p w14:paraId="11B674FB" w14:textId="4409383E" w:rsidR="008534B2" w:rsidRPr="00F707B0" w:rsidRDefault="008534B2" w:rsidP="00BD3702">
      <w:pPr>
        <w:spacing w:after="0"/>
        <w:jc w:val="both"/>
        <w:rPr>
          <w:rFonts w:cstheme="minorHAnsi"/>
          <w:b/>
          <w:sz w:val="28"/>
          <w:szCs w:val="28"/>
        </w:rPr>
      </w:pPr>
      <w:r w:rsidRPr="00F707B0">
        <w:rPr>
          <w:rFonts w:cstheme="minorHAnsi"/>
          <w:b/>
          <w:sz w:val="28"/>
          <w:szCs w:val="28"/>
        </w:rPr>
        <w:t>Opis in biologija:</w:t>
      </w:r>
    </w:p>
    <w:p w14:paraId="7FA14FC7" w14:textId="77777777" w:rsidR="00C41F6D" w:rsidRDefault="00F767FF" w:rsidP="00BD3702">
      <w:pPr>
        <w:spacing w:after="0"/>
        <w:ind w:right="-108"/>
        <w:jc w:val="both"/>
      </w:pPr>
      <w:r>
        <w:rPr>
          <w:noProof/>
          <w:lang w:eastAsia="sl-SI"/>
        </w:rPr>
        <mc:AlternateContent>
          <mc:Choice Requires="wps">
            <w:drawing>
              <wp:anchor distT="0" distB="0" distL="114300" distR="114300" simplePos="0" relativeHeight="251672576" behindDoc="0" locked="0" layoutInCell="1" allowOverlap="1" wp14:anchorId="2CA1543A" wp14:editId="55B4994E">
                <wp:simplePos x="0" y="0"/>
                <wp:positionH relativeFrom="column">
                  <wp:posOffset>9525</wp:posOffset>
                </wp:positionH>
                <wp:positionV relativeFrom="paragraph">
                  <wp:posOffset>3355975</wp:posOffset>
                </wp:positionV>
                <wp:extent cx="2468880" cy="304800"/>
                <wp:effectExtent l="0" t="0" r="7620" b="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2468880" cy="304800"/>
                        </a:xfrm>
                        <a:prstGeom prst="rect">
                          <a:avLst/>
                        </a:prstGeom>
                        <a:solidFill>
                          <a:prstClr val="white"/>
                        </a:solidFill>
                        <a:ln>
                          <a:noFill/>
                        </a:ln>
                      </wps:spPr>
                      <wps:txbx>
                        <w:txbxContent>
                          <w:p w14:paraId="50B0FB45" w14:textId="3647D51B" w:rsidR="008534B2" w:rsidRPr="008534B2" w:rsidRDefault="008534B2" w:rsidP="008534B2">
                            <w:pPr>
                              <w:pStyle w:val="Napis"/>
                              <w:rPr>
                                <w:rFonts w:cstheme="minorHAnsi"/>
                                <w:noProof/>
                                <w:color w:val="auto"/>
                              </w:rPr>
                            </w:pPr>
                            <w:r w:rsidRPr="00D41637">
                              <w:rPr>
                                <w:b/>
                                <w:color w:val="auto"/>
                              </w:rPr>
                              <w:t xml:space="preserve">Slika </w:t>
                            </w:r>
                            <w:r w:rsidRPr="00D41637">
                              <w:rPr>
                                <w:b/>
                                <w:color w:val="auto"/>
                              </w:rPr>
                              <w:fldChar w:fldCharType="begin"/>
                            </w:r>
                            <w:r w:rsidRPr="00D41637">
                              <w:rPr>
                                <w:b/>
                                <w:color w:val="auto"/>
                              </w:rPr>
                              <w:instrText xml:space="preserve"> SEQ Slika \* ARABIC </w:instrText>
                            </w:r>
                            <w:r w:rsidRPr="00D41637">
                              <w:rPr>
                                <w:b/>
                                <w:color w:val="auto"/>
                              </w:rPr>
                              <w:fldChar w:fldCharType="separate"/>
                            </w:r>
                            <w:r w:rsidRPr="00D41637">
                              <w:rPr>
                                <w:b/>
                                <w:noProof/>
                                <w:color w:val="auto"/>
                              </w:rPr>
                              <w:t>2</w:t>
                            </w:r>
                            <w:r w:rsidRPr="00D41637">
                              <w:rPr>
                                <w:b/>
                                <w:color w:val="auto"/>
                              </w:rPr>
                              <w:fldChar w:fldCharType="end"/>
                            </w:r>
                            <w:r w:rsidRPr="00D41637">
                              <w:rPr>
                                <w:b/>
                                <w:color w:val="auto"/>
                              </w:rPr>
                              <w:t>:</w:t>
                            </w:r>
                            <w:r w:rsidRPr="008534B2">
                              <w:rPr>
                                <w:color w:val="auto"/>
                              </w:rPr>
                              <w:t xml:space="preserve"> Pod okuženo skorjo platane so v lesu temne lise okuženega lesa (foto: D. Jurc, GIS)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543A" id="Polje z besedilom 3" o:spid="_x0000_s1028" type="#_x0000_t202" style="position:absolute;left:0;text-align:left;margin-left:.75pt;margin-top:264.25pt;width:194.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ayOQIAAHAEAAAOAAAAZHJzL2Uyb0RvYy54bWysVMFuGjEQvVfqP1i+l10gihBiiSgRVSWU&#10;ICVVzsZrs65sj2sbdsnXd+xlSZv2VPViZmfGM37vzbC464wmJ+GDAlvR8aikRFgOtbKHin573nya&#10;URIiszXTYEVFzyLQu+XHD4vWzcUEGtC18ASL2DBvXUWbGN28KAJvhGFhBE5YDErwhkX89Iei9qzF&#10;6kYXk7K8LVrwtfPARQjove+DdJnrSyl4fJQyiEh0RfFtMZ8+n/t0FssFmx88c43il2ewf3iFYcpi&#10;02upexYZOXr1RymjuIcAMo44mAKkVFxkDIhmXL5D89QwJzIWJCe4K03h/5XlD6edJ6qu6JQSywxK&#10;tAP9XZBXshdB1EqDIdNEU+vCHLOfHObH7jN0KPfgD+hM6DvpTfpFXATjSPj5SrLoIuHonNzczmYz&#10;DHGMTcubWZlVKN5uOx/iF4F9k1FRjyJmbtlpGyK+BFOHlNQsgFb1RmmdPlJgrT05MRS8bVQU6Y14&#10;47csbVOuhXSrDydPkSD2UJIVu32XmZkMMPdQnxG9h36MguMbhf22LMQd8zg3iAp3IT7iITW0FYWL&#10;RUkD/vVv/pSPcmKUkhbnsKLhx5F5QYn+alHoNLSD4QdjPxj2aNaASMe4ZY5nEy/4qAdTejAvuCKr&#10;1AVDzHLsVdE4mOvYbwOuGBerVU7C0XQsbu2T46n0wOtz98K8u6gSUc8HGCaUzd+J0+f2LK+OEaTK&#10;yiVeexYvdONYZ3kuK5j25tfvnPX2R7H8CQAA//8DAFBLAwQUAAYACAAAACEAz5OofN8AAAAJAQAA&#10;DwAAAGRycy9kb3ducmV2LnhtbEyPzU7DMBCE70i8g7VIXBB1SJXQhjgVtHArh/6o521skoh4HcVO&#10;k749ywluOzuj2W/z1WRbcTG9bxwpeJpFIAyVTjdUKTgePh4XIHxA0tg6MgquxsOquL3JMdNupJ25&#10;7EMluIR8hgrqELpMSl/WxqKfuc4Qe1+utxhY9pXUPY5cblsZR1EqLTbEF2rszLo25fd+sArSTT+M&#10;O1o/bI7vW/zsqvj0dj0pdX83vb6ACGYKf2H4xWd0KJjp7AbSXrSsEw4qSOIFD+zPl9EcxJk3z2kC&#10;ssjl/w+KHwAAAP//AwBQSwECLQAUAAYACAAAACEAtoM4kv4AAADhAQAAEwAAAAAAAAAAAAAAAAAA&#10;AAAAW0NvbnRlbnRfVHlwZXNdLnhtbFBLAQItABQABgAIAAAAIQA4/SH/1gAAAJQBAAALAAAAAAAA&#10;AAAAAAAAAC8BAABfcmVscy8ucmVsc1BLAQItABQABgAIAAAAIQA9I1ayOQIAAHAEAAAOAAAAAAAA&#10;AAAAAAAAAC4CAABkcnMvZTJvRG9jLnhtbFBLAQItABQABgAIAAAAIQDPk6h83wAAAAkBAAAPAAAA&#10;AAAAAAAAAAAAAJMEAABkcnMvZG93bnJldi54bWxQSwUGAAAAAAQABADzAAAAnwUAAAAA&#10;" stroked="f">
                <v:textbox inset="0,0,0,0">
                  <w:txbxContent>
                    <w:p w14:paraId="50B0FB45" w14:textId="3647D51B" w:rsidR="008534B2" w:rsidRPr="008534B2" w:rsidRDefault="008534B2" w:rsidP="008534B2">
                      <w:pPr>
                        <w:pStyle w:val="Napis"/>
                        <w:rPr>
                          <w:rFonts w:cstheme="minorHAnsi"/>
                          <w:noProof/>
                          <w:color w:val="auto"/>
                        </w:rPr>
                      </w:pPr>
                      <w:r w:rsidRPr="00D41637">
                        <w:rPr>
                          <w:b/>
                          <w:color w:val="auto"/>
                        </w:rPr>
                        <w:t xml:space="preserve">Slika </w:t>
                      </w:r>
                      <w:r w:rsidRPr="00D41637">
                        <w:rPr>
                          <w:b/>
                          <w:color w:val="auto"/>
                        </w:rPr>
                        <w:fldChar w:fldCharType="begin"/>
                      </w:r>
                      <w:r w:rsidRPr="00D41637">
                        <w:rPr>
                          <w:b/>
                          <w:color w:val="auto"/>
                        </w:rPr>
                        <w:instrText xml:space="preserve"> SEQ Slika \* ARABIC </w:instrText>
                      </w:r>
                      <w:r w:rsidRPr="00D41637">
                        <w:rPr>
                          <w:b/>
                          <w:color w:val="auto"/>
                        </w:rPr>
                        <w:fldChar w:fldCharType="separate"/>
                      </w:r>
                      <w:r w:rsidRPr="00D41637">
                        <w:rPr>
                          <w:b/>
                          <w:noProof/>
                          <w:color w:val="auto"/>
                        </w:rPr>
                        <w:t>2</w:t>
                      </w:r>
                      <w:r w:rsidRPr="00D41637">
                        <w:rPr>
                          <w:b/>
                          <w:color w:val="auto"/>
                        </w:rPr>
                        <w:fldChar w:fldCharType="end"/>
                      </w:r>
                      <w:r w:rsidRPr="00D41637">
                        <w:rPr>
                          <w:b/>
                          <w:color w:val="auto"/>
                        </w:rPr>
                        <w:t>:</w:t>
                      </w:r>
                      <w:r w:rsidRPr="008534B2">
                        <w:rPr>
                          <w:color w:val="auto"/>
                        </w:rPr>
                        <w:t xml:space="preserve"> Pod okuženo skorjo platane so v lesu temne lise okuženega lesa (foto: D. Jurc, GIS)</w:t>
                      </w:r>
                    </w:p>
                  </w:txbxContent>
                </v:textbox>
                <w10:wrap type="square"/>
              </v:shape>
            </w:pict>
          </mc:Fallback>
        </mc:AlternateContent>
      </w:r>
      <w:r w:rsidRPr="00F707B0">
        <w:rPr>
          <w:rFonts w:cstheme="minorHAnsi"/>
          <w:noProof/>
          <w:lang w:eastAsia="sl-SI"/>
        </w:rPr>
        <w:drawing>
          <wp:anchor distT="0" distB="0" distL="114300" distR="114300" simplePos="0" relativeHeight="251664384" behindDoc="0" locked="0" layoutInCell="1" allowOverlap="1" wp14:anchorId="48819632" wp14:editId="37462434">
            <wp:simplePos x="0" y="0"/>
            <wp:positionH relativeFrom="column">
              <wp:posOffset>19050</wp:posOffset>
            </wp:positionH>
            <wp:positionV relativeFrom="paragraph">
              <wp:posOffset>784225</wp:posOffset>
            </wp:positionV>
            <wp:extent cx="2421255" cy="2828925"/>
            <wp:effectExtent l="19050" t="19050" r="17145" b="28575"/>
            <wp:wrapSquare wrapText="bothSides"/>
            <wp:docPr id="8" name="Picture 8" title="Pod okuženo skorjo platane so v lesu temne lise okuženega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Moji dokumenti\Moji dokumenti\FURS\2015-Program posebnih nadzorov\0016-FORTHREATS-Firenze-november 2008\DSC_0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1255" cy="2828925"/>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534B2" w:rsidRPr="00F707B0">
        <w:rPr>
          <w:rFonts w:cstheme="minorHAnsi"/>
        </w:rPr>
        <w:t>Gliva oblikuje trose na tri načine. Askospore (spolni trosi) nastajajo v peritecijih in se nabirajo na vrhu njihovih</w:t>
      </w:r>
      <w:r>
        <w:rPr>
          <w:rFonts w:cstheme="minorHAnsi"/>
        </w:rPr>
        <w:t xml:space="preserve"> dolgih vratov v sluzasti masi. </w:t>
      </w:r>
      <w:r w:rsidR="008534B2" w:rsidRPr="00F707B0">
        <w:rPr>
          <w:rFonts w:cstheme="minorHAnsi"/>
        </w:rPr>
        <w:t>Konidiji (nespolni trosi) se oblikujejo v notranjosti trosonoscev, ki jih izrivajo navzven in so obdani z želatinastim, v vodi topnim ovojem. Konidiji nastajajo</w:t>
      </w:r>
      <w:r w:rsidR="008534B2">
        <w:rPr>
          <w:rFonts w:cstheme="minorHAnsi"/>
        </w:rPr>
        <w:t xml:space="preserve"> </w:t>
      </w:r>
      <w:r w:rsidR="008534B2" w:rsidRPr="00F707B0">
        <w:rPr>
          <w:rFonts w:cstheme="minorHAnsi"/>
        </w:rPr>
        <w:t>predvsem na površini okuženega lesa ali skorje in</w:t>
      </w:r>
      <w:r w:rsidR="008534B2">
        <w:rPr>
          <w:rFonts w:cstheme="minorHAnsi"/>
        </w:rPr>
        <w:t xml:space="preserve"> </w:t>
      </w:r>
      <w:r w:rsidR="008534B2" w:rsidRPr="00F707B0">
        <w:rPr>
          <w:rFonts w:cstheme="minorHAnsi"/>
        </w:rPr>
        <w:t>imajo</w:t>
      </w:r>
      <w:r w:rsidR="00BD3702">
        <w:rPr>
          <w:rFonts w:cstheme="minorHAnsi"/>
        </w:rPr>
        <w:t xml:space="preserve"> t</w:t>
      </w:r>
      <w:r w:rsidR="00BD3702">
        <w:t>anko steno. Tretja oblika trosov so klamidospore (tudi nespolni trosi), ki nastajajo v okuženem lesu. Imajo debelo steno in so izjemno dolgožive (več let) ter odporne na neugodne razmere okolja. Lepljive askospore in konidiji so prilagojeni na prenos z vodnimi kapljicami in jih prenašajo številni hrošči, ki živijo v lesu. Vsak delček okuženega platanovega lesa (npr. žaganje ali črvina) pa vsebuje tudi klamidospore, ki jih prenašajo žuželke, veter in predvsem človek, ko obžaguje obolele platane ali prenaša njihov okužen les. Gliva prodre v drevo le skozi rane, uničuje celice skorje in kambija. Podgobje nato naglo prerašča les, kjer povzroči zamaš</w:t>
      </w:r>
      <w:r w:rsidR="00C41F6D">
        <w:t>itev celic za prevajanje vode. </w:t>
      </w:r>
    </w:p>
    <w:p w14:paraId="405ADDC8" w14:textId="6A7E8E56" w:rsidR="008534B2" w:rsidRDefault="008534B2" w:rsidP="00BD3702">
      <w:pPr>
        <w:spacing w:after="0"/>
        <w:ind w:right="-108"/>
        <w:jc w:val="both"/>
        <w:rPr>
          <w:rFonts w:cstheme="minorHAnsi"/>
        </w:rPr>
      </w:pPr>
      <w:r w:rsidRPr="00F707B0">
        <w:rPr>
          <w:rFonts w:cstheme="minorHAnsi"/>
        </w:rPr>
        <w:t>Na leto se razraste v lesu 2 do 2,5 m v dolžino. Obenem, ko se razrašča v lesu, prodira tudi po kambiju in skorji in ju uničuje (slika 1). Bolezen ima torej značilnosti traheomikoze in tudi</w:t>
      </w:r>
      <w:bookmarkStart w:id="0" w:name="_GoBack"/>
      <w:bookmarkEnd w:id="0"/>
      <w:r w:rsidRPr="00F707B0">
        <w:rPr>
          <w:rFonts w:cstheme="minorHAnsi"/>
        </w:rPr>
        <w:t xml:space="preserve"> rakavega obolenja skorje. Gliva se lahko širi na sosednje platane z zraščenimi koreninami (slika 3). Okuženo drevo odmre v nekaj letih.</w:t>
      </w:r>
    </w:p>
    <w:p w14:paraId="12655487" w14:textId="14275BA0" w:rsidR="00F767FF" w:rsidRPr="008534B2" w:rsidRDefault="00F767FF" w:rsidP="00BD3702">
      <w:pPr>
        <w:spacing w:after="0"/>
        <w:ind w:right="-108"/>
        <w:jc w:val="both"/>
        <w:rPr>
          <w:rFonts w:cstheme="minorHAnsi"/>
        </w:rPr>
      </w:pPr>
    </w:p>
    <w:p w14:paraId="78FB058A" w14:textId="0C81B383" w:rsidR="008534B2" w:rsidRPr="00F707B0" w:rsidRDefault="008534B2" w:rsidP="00BD3702">
      <w:pPr>
        <w:spacing w:after="0"/>
        <w:ind w:left="142" w:right="-108"/>
        <w:rPr>
          <w:rFonts w:cstheme="minorHAnsi"/>
        </w:rPr>
      </w:pPr>
      <w:r w:rsidRPr="00F707B0">
        <w:rPr>
          <w:rFonts w:cstheme="minorHAnsi"/>
          <w:b/>
          <w:sz w:val="28"/>
          <w:szCs w:val="28"/>
        </w:rPr>
        <w:t>Znamenja okužbe:</w:t>
      </w:r>
    </w:p>
    <w:p w14:paraId="51106EB3" w14:textId="463B2EED" w:rsidR="008534B2" w:rsidRPr="00F707B0" w:rsidRDefault="008534B2" w:rsidP="00F767FF">
      <w:pPr>
        <w:pStyle w:val="Odstavekseznama"/>
        <w:numPr>
          <w:ilvl w:val="0"/>
          <w:numId w:val="3"/>
        </w:numPr>
        <w:spacing w:after="0" w:line="240" w:lineRule="auto"/>
        <w:ind w:left="454" w:right="-108" w:hanging="283"/>
        <w:jc w:val="both"/>
        <w:rPr>
          <w:rFonts w:cstheme="minorHAnsi"/>
        </w:rPr>
      </w:pPr>
      <w:r w:rsidRPr="00F707B0">
        <w:rPr>
          <w:rFonts w:cstheme="minorHAnsi"/>
        </w:rPr>
        <w:t>Listje v krošnji včasih veni, odmira in se posuši</w:t>
      </w:r>
      <w:r>
        <w:rPr>
          <w:rFonts w:cstheme="minorHAnsi"/>
        </w:rPr>
        <w:t xml:space="preserve">, </w:t>
      </w:r>
      <w:r w:rsidRPr="00F707B0">
        <w:rPr>
          <w:rFonts w:cstheme="minorHAnsi"/>
        </w:rPr>
        <w:t xml:space="preserve"> prezgodaj odpade ali pa je manjše kot pri zdravih drevesih.</w:t>
      </w:r>
    </w:p>
    <w:p w14:paraId="7E73B4B2" w14:textId="611A46B4" w:rsidR="008534B2" w:rsidRPr="00F707B0" w:rsidRDefault="008534B2" w:rsidP="00F767FF">
      <w:pPr>
        <w:pStyle w:val="Odstavekseznama"/>
        <w:numPr>
          <w:ilvl w:val="0"/>
          <w:numId w:val="3"/>
        </w:numPr>
        <w:spacing w:after="0" w:line="240" w:lineRule="auto"/>
        <w:ind w:left="454" w:right="-108" w:hanging="283"/>
        <w:jc w:val="both"/>
        <w:rPr>
          <w:rFonts w:cstheme="minorHAnsi"/>
        </w:rPr>
      </w:pPr>
      <w:r w:rsidRPr="00F707B0">
        <w:rPr>
          <w:rFonts w:cstheme="minorHAnsi"/>
        </w:rPr>
        <w:t>Na živi, tanki skorji opazimo okužene predele kot temnejše sivkaste lise na svetlejši podlagi (slika 1). Te ploskve se lahko uleknejo in razpokajo.</w:t>
      </w:r>
    </w:p>
    <w:p w14:paraId="37E8118B" w14:textId="525BC951" w:rsidR="008534B2" w:rsidRPr="00F707B0" w:rsidRDefault="008534B2" w:rsidP="00F767FF">
      <w:pPr>
        <w:pStyle w:val="Odstavekseznama"/>
        <w:numPr>
          <w:ilvl w:val="0"/>
          <w:numId w:val="3"/>
        </w:numPr>
        <w:spacing w:after="0" w:line="240" w:lineRule="auto"/>
        <w:ind w:left="454" w:right="-108" w:hanging="283"/>
        <w:jc w:val="both"/>
        <w:rPr>
          <w:rFonts w:cstheme="minorHAnsi"/>
        </w:rPr>
      </w:pPr>
      <w:r w:rsidRPr="00F707B0">
        <w:rPr>
          <w:rFonts w:cstheme="minorHAnsi"/>
        </w:rPr>
        <w:t>Les pod lisami na skorji je temno rjav do vijoličast, lečaste nekroze se združujejo v obsežne obarvane predele</w:t>
      </w:r>
      <w:r w:rsidR="00F767FF">
        <w:rPr>
          <w:rFonts w:cstheme="minorHAnsi"/>
        </w:rPr>
        <w:t xml:space="preserve"> </w:t>
      </w:r>
      <w:r w:rsidRPr="00F707B0">
        <w:rPr>
          <w:rFonts w:cstheme="minorHAnsi"/>
        </w:rPr>
        <w:t>(slika 2).</w:t>
      </w:r>
    </w:p>
    <w:p w14:paraId="4E79D11C" w14:textId="5B7C7A64" w:rsidR="008534B2" w:rsidRDefault="008534B2" w:rsidP="00F767FF">
      <w:pPr>
        <w:pStyle w:val="Odstavekseznama"/>
        <w:numPr>
          <w:ilvl w:val="0"/>
          <w:numId w:val="3"/>
        </w:numPr>
        <w:spacing w:line="240" w:lineRule="auto"/>
        <w:ind w:left="454" w:right="-108" w:hanging="283"/>
        <w:jc w:val="both"/>
        <w:rPr>
          <w:rFonts w:cstheme="minorHAnsi"/>
        </w:rPr>
      </w:pPr>
      <w:r w:rsidRPr="00F707B0">
        <w:rPr>
          <w:rFonts w:cstheme="minorHAnsi"/>
        </w:rPr>
        <w:t>Pri prečnem prerezu okuženega debla ali veje opazimo temno rjavo ali modrikasto obarvanje lesa, ki v obliki zagozd sega do sredine.</w:t>
      </w:r>
      <w:r>
        <w:rPr>
          <w:rFonts w:cstheme="minorHAnsi"/>
        </w:rPr>
        <w:t xml:space="preserve"> </w:t>
      </w:r>
    </w:p>
    <w:p w14:paraId="16CF55D3" w14:textId="7E5E7B21" w:rsidR="008534B2" w:rsidRPr="00F767FF" w:rsidRDefault="008534B2" w:rsidP="00F767FF">
      <w:pPr>
        <w:pStyle w:val="Odstavekseznama"/>
        <w:numPr>
          <w:ilvl w:val="0"/>
          <w:numId w:val="3"/>
        </w:numPr>
        <w:spacing w:line="240" w:lineRule="auto"/>
        <w:ind w:left="454" w:right="-108" w:hanging="283"/>
        <w:jc w:val="both"/>
        <w:rPr>
          <w:rFonts w:cstheme="minorHAnsi"/>
        </w:rPr>
      </w:pPr>
      <w:r w:rsidRPr="008534B2">
        <w:rPr>
          <w:rFonts w:cstheme="minorHAnsi"/>
        </w:rPr>
        <w:t>Bolezen poteka hitro in drevo naglo propade.</w:t>
      </w:r>
      <w:r w:rsidRPr="00F767FF">
        <w:rPr>
          <w:rFonts w:cstheme="minorHAnsi"/>
          <w:b/>
          <w:sz w:val="28"/>
          <w:szCs w:val="28"/>
        </w:rPr>
        <w:br w:type="page"/>
      </w:r>
    </w:p>
    <w:p w14:paraId="552004E9" w14:textId="545D3537" w:rsidR="00B10374" w:rsidRPr="00F707B0" w:rsidRDefault="00B10374" w:rsidP="00B10374">
      <w:pPr>
        <w:spacing w:after="0" w:line="240" w:lineRule="auto"/>
        <w:ind w:left="142"/>
        <w:jc w:val="both"/>
        <w:rPr>
          <w:rFonts w:cstheme="minorHAnsi"/>
          <w:sz w:val="28"/>
          <w:szCs w:val="28"/>
        </w:rPr>
      </w:pPr>
      <w:r w:rsidRPr="00F707B0">
        <w:rPr>
          <w:rFonts w:cstheme="minorHAnsi"/>
          <w:b/>
          <w:sz w:val="28"/>
          <w:szCs w:val="28"/>
        </w:rPr>
        <w:lastRenderedPageBreak/>
        <w:t>Gospodarska škoda:</w:t>
      </w:r>
      <w:r w:rsidRPr="00F707B0">
        <w:rPr>
          <w:rFonts w:cstheme="minorHAnsi"/>
          <w:sz w:val="28"/>
          <w:szCs w:val="28"/>
        </w:rPr>
        <w:t xml:space="preserve"> </w:t>
      </w:r>
    </w:p>
    <w:p w14:paraId="48694958" w14:textId="107D5007" w:rsidR="00730B51" w:rsidRPr="00F707B0" w:rsidRDefault="001732C1" w:rsidP="00B10374">
      <w:pPr>
        <w:spacing w:after="0" w:line="240" w:lineRule="auto"/>
        <w:ind w:left="142"/>
        <w:jc w:val="both"/>
        <w:rPr>
          <w:rFonts w:cstheme="minorHAnsi"/>
        </w:rPr>
      </w:pPr>
      <w:r w:rsidRPr="00F707B0">
        <w:rPr>
          <w:rFonts w:cstheme="minorHAnsi"/>
        </w:rPr>
        <w:t xml:space="preserve">Pri nas je razširjena predvsem javorolistna platana, ki pa je med vsemi platanami najbolj občutljiva na platanov obarvani rak. </w:t>
      </w:r>
      <w:r w:rsidR="00A66EBE" w:rsidRPr="00F707B0">
        <w:rPr>
          <w:rFonts w:cstheme="minorHAnsi"/>
        </w:rPr>
        <w:t>Platane v Sloveniji niso avtohtone</w:t>
      </w:r>
      <w:r w:rsidR="00971CE2" w:rsidRPr="00F707B0">
        <w:rPr>
          <w:rFonts w:cstheme="minorHAnsi"/>
        </w:rPr>
        <w:t xml:space="preserve"> rastline.</w:t>
      </w:r>
      <w:r w:rsidR="00A66EBE" w:rsidRPr="00F707B0">
        <w:rPr>
          <w:rFonts w:cstheme="minorHAnsi"/>
        </w:rPr>
        <w:t xml:space="preserve"> </w:t>
      </w:r>
      <w:r w:rsidR="00971CE2" w:rsidRPr="00F707B0">
        <w:rPr>
          <w:rFonts w:cstheme="minorHAnsi"/>
        </w:rPr>
        <w:t xml:space="preserve">Uporabljajo se </w:t>
      </w:r>
      <w:r w:rsidR="00A66EBE" w:rsidRPr="00F707B0">
        <w:rPr>
          <w:rFonts w:cstheme="minorHAnsi"/>
        </w:rPr>
        <w:t xml:space="preserve">kot okrasna drevesa v </w:t>
      </w:r>
      <w:r w:rsidR="009B7DC4" w:rsidRPr="00F707B0">
        <w:rPr>
          <w:rFonts w:cstheme="minorHAnsi"/>
        </w:rPr>
        <w:t>urbanih predelih.</w:t>
      </w:r>
      <w:r w:rsidR="00A66EBE" w:rsidRPr="00F707B0">
        <w:rPr>
          <w:rFonts w:cstheme="minorHAnsi"/>
        </w:rPr>
        <w:t xml:space="preserve"> Je eno redkih dreves, ki uspešno</w:t>
      </w:r>
      <w:r w:rsidR="00801D67">
        <w:rPr>
          <w:rFonts w:cstheme="minorHAnsi"/>
        </w:rPr>
        <w:t xml:space="preserve"> </w:t>
      </w:r>
      <w:r w:rsidR="00A66EBE" w:rsidRPr="00F707B0">
        <w:rPr>
          <w:rFonts w:cstheme="minorHAnsi"/>
        </w:rPr>
        <w:t xml:space="preserve">prenaša </w:t>
      </w:r>
      <w:r w:rsidR="00971CE2" w:rsidRPr="00F707B0">
        <w:rPr>
          <w:rFonts w:cstheme="minorHAnsi"/>
        </w:rPr>
        <w:t>neugodne pogoje</w:t>
      </w:r>
      <w:r w:rsidR="00730B51" w:rsidRPr="00F707B0">
        <w:rPr>
          <w:rFonts w:cstheme="minorHAnsi"/>
        </w:rPr>
        <w:t xml:space="preserve"> </w:t>
      </w:r>
      <w:r w:rsidR="00971CE2" w:rsidRPr="00F707B0">
        <w:rPr>
          <w:rFonts w:cstheme="minorHAnsi"/>
        </w:rPr>
        <w:t xml:space="preserve">za rast </w:t>
      </w:r>
      <w:r w:rsidR="00730B51" w:rsidRPr="00F707B0">
        <w:rPr>
          <w:rFonts w:cstheme="minorHAnsi"/>
        </w:rPr>
        <w:t>v mestih</w:t>
      </w:r>
      <w:r w:rsidR="001F62C7" w:rsidRPr="00F707B0">
        <w:rPr>
          <w:rFonts w:cstheme="minorHAnsi"/>
        </w:rPr>
        <w:t>, kot so</w:t>
      </w:r>
      <w:r w:rsidR="00730B51" w:rsidRPr="00F707B0">
        <w:rPr>
          <w:rFonts w:cstheme="minorHAnsi"/>
        </w:rPr>
        <w:t>:</w:t>
      </w:r>
      <w:r w:rsidR="00A66EBE" w:rsidRPr="00F707B0">
        <w:rPr>
          <w:rFonts w:cstheme="minorHAnsi"/>
        </w:rPr>
        <w:t xml:space="preserve"> zbita</w:t>
      </w:r>
      <w:r w:rsidR="001F62C7" w:rsidRPr="00F707B0">
        <w:rPr>
          <w:rFonts w:cstheme="minorHAnsi"/>
        </w:rPr>
        <w:t>,</w:t>
      </w:r>
      <w:r w:rsidR="00801D67">
        <w:rPr>
          <w:rFonts w:cstheme="minorHAnsi"/>
        </w:rPr>
        <w:t xml:space="preserve"> </w:t>
      </w:r>
      <w:r w:rsidR="00A66EBE" w:rsidRPr="00F707B0">
        <w:rPr>
          <w:rFonts w:cstheme="minorHAnsi"/>
        </w:rPr>
        <w:t>brez kisika</w:t>
      </w:r>
      <w:r w:rsidR="001F62C7" w:rsidRPr="00F707B0">
        <w:rPr>
          <w:rFonts w:cstheme="minorHAnsi"/>
        </w:rPr>
        <w:t xml:space="preserve"> in s hranili revna tla</w:t>
      </w:r>
      <w:r w:rsidR="00A66EBE" w:rsidRPr="00F707B0">
        <w:rPr>
          <w:rFonts w:cstheme="minorHAnsi"/>
        </w:rPr>
        <w:t xml:space="preserve">, </w:t>
      </w:r>
      <w:r w:rsidR="00730B51" w:rsidRPr="00F707B0">
        <w:rPr>
          <w:rFonts w:cstheme="minorHAnsi"/>
        </w:rPr>
        <w:t>onesnažen</w:t>
      </w:r>
      <w:r w:rsidR="00A66EBE" w:rsidRPr="00F707B0">
        <w:rPr>
          <w:rFonts w:cstheme="minorHAnsi"/>
        </w:rPr>
        <w:t xml:space="preserve"> zrak,</w:t>
      </w:r>
      <w:r w:rsidR="00730B51" w:rsidRPr="00F707B0">
        <w:rPr>
          <w:rFonts w:cstheme="minorHAnsi"/>
        </w:rPr>
        <w:t xml:space="preserve"> suh</w:t>
      </w:r>
      <w:r w:rsidR="001F62C7" w:rsidRPr="00F707B0">
        <w:rPr>
          <w:rFonts w:cstheme="minorHAnsi"/>
        </w:rPr>
        <w:t>a</w:t>
      </w:r>
      <w:r w:rsidR="00730B51" w:rsidRPr="00F707B0">
        <w:rPr>
          <w:rFonts w:cstheme="minorHAnsi"/>
        </w:rPr>
        <w:t xml:space="preserve"> in vroč</w:t>
      </w:r>
      <w:r w:rsidR="001F62C7" w:rsidRPr="00F707B0">
        <w:rPr>
          <w:rFonts w:cstheme="minorHAnsi"/>
        </w:rPr>
        <w:t>a</w:t>
      </w:r>
      <w:r w:rsidR="00730B51" w:rsidRPr="00F707B0">
        <w:rPr>
          <w:rFonts w:cstheme="minorHAnsi"/>
        </w:rPr>
        <w:t xml:space="preserve"> klim</w:t>
      </w:r>
      <w:r w:rsidR="001F62C7" w:rsidRPr="00F707B0">
        <w:rPr>
          <w:rFonts w:cstheme="minorHAnsi"/>
        </w:rPr>
        <w:t>a</w:t>
      </w:r>
      <w:r w:rsidR="00730B51" w:rsidRPr="00F707B0">
        <w:rPr>
          <w:rFonts w:cstheme="minorHAnsi"/>
        </w:rPr>
        <w:t>,</w:t>
      </w:r>
      <w:r w:rsidR="00A66EBE" w:rsidRPr="00F707B0">
        <w:rPr>
          <w:rFonts w:cstheme="minorHAnsi"/>
        </w:rPr>
        <w:t xml:space="preserve"> pogosto in nepravilno obžagovanje. </w:t>
      </w:r>
      <w:r w:rsidR="00730B51" w:rsidRPr="00F707B0">
        <w:rPr>
          <w:rFonts w:cstheme="minorHAnsi"/>
        </w:rPr>
        <w:t>Izboljšuje zrak in mikroklimo</w:t>
      </w:r>
      <w:r w:rsidR="009A0102" w:rsidRPr="00F707B0">
        <w:rPr>
          <w:rFonts w:cstheme="minorHAnsi"/>
        </w:rPr>
        <w:t xml:space="preserve"> v mestih</w:t>
      </w:r>
      <w:r w:rsidR="00730B51" w:rsidRPr="00F707B0">
        <w:rPr>
          <w:rFonts w:cstheme="minorHAnsi"/>
        </w:rPr>
        <w:t xml:space="preserve">. V </w:t>
      </w:r>
      <w:r w:rsidR="00EA04E2" w:rsidRPr="00F707B0">
        <w:rPr>
          <w:rFonts w:cstheme="minorHAnsi"/>
        </w:rPr>
        <w:t xml:space="preserve">območju prvega vnosa bolezni v Evropo </w:t>
      </w:r>
      <w:r w:rsidR="00730B51" w:rsidRPr="00F707B0">
        <w:rPr>
          <w:rFonts w:cstheme="minorHAnsi"/>
        </w:rPr>
        <w:t xml:space="preserve">se je v 20. letih po </w:t>
      </w:r>
      <w:r w:rsidR="009D0012" w:rsidRPr="00F707B0">
        <w:rPr>
          <w:rFonts w:cstheme="minorHAnsi"/>
        </w:rPr>
        <w:t xml:space="preserve">pojavu </w:t>
      </w:r>
      <w:r w:rsidR="00730B51" w:rsidRPr="00F707B0">
        <w:rPr>
          <w:rFonts w:cstheme="minorHAnsi"/>
        </w:rPr>
        <w:t xml:space="preserve">bolezni posušilo 90 % platan. </w:t>
      </w:r>
    </w:p>
    <w:p w14:paraId="0A2F81A0" w14:textId="77777777" w:rsidR="001732C1" w:rsidRPr="00F707B0" w:rsidRDefault="001732C1" w:rsidP="00B10374">
      <w:pPr>
        <w:spacing w:after="0" w:line="240" w:lineRule="auto"/>
        <w:ind w:left="142"/>
        <w:jc w:val="both"/>
        <w:rPr>
          <w:rFonts w:cstheme="minorHAnsi"/>
        </w:rPr>
      </w:pPr>
    </w:p>
    <w:p w14:paraId="5B8C83A2" w14:textId="77777777" w:rsidR="00BD270D" w:rsidRPr="00F707B0" w:rsidRDefault="00B10374" w:rsidP="00B10374">
      <w:pPr>
        <w:spacing w:after="0" w:line="240" w:lineRule="auto"/>
        <w:ind w:left="142"/>
        <w:rPr>
          <w:rFonts w:cstheme="minorHAnsi"/>
          <w:b/>
          <w:sz w:val="28"/>
          <w:szCs w:val="28"/>
        </w:rPr>
      </w:pPr>
      <w:r w:rsidRPr="00F707B0">
        <w:rPr>
          <w:rFonts w:cstheme="minorHAnsi"/>
          <w:b/>
          <w:sz w:val="28"/>
          <w:szCs w:val="28"/>
        </w:rPr>
        <w:t>Poti prenosa</w:t>
      </w:r>
      <w:r w:rsidR="00D71984" w:rsidRPr="00F707B0">
        <w:rPr>
          <w:rFonts w:cstheme="minorHAnsi"/>
          <w:b/>
          <w:sz w:val="28"/>
          <w:szCs w:val="28"/>
        </w:rPr>
        <w:t>:</w:t>
      </w:r>
    </w:p>
    <w:p w14:paraId="38A2B3A5" w14:textId="202C5EA6" w:rsidR="00B10374" w:rsidRPr="00F707B0" w:rsidRDefault="00D51A7E" w:rsidP="00BA66F9">
      <w:pPr>
        <w:spacing w:after="0" w:line="240" w:lineRule="auto"/>
        <w:ind w:left="142"/>
        <w:jc w:val="both"/>
        <w:rPr>
          <w:rFonts w:cstheme="minorHAnsi"/>
        </w:rPr>
      </w:pPr>
      <w:r w:rsidRPr="00D51A7E">
        <w:rPr>
          <w:rFonts w:cstheme="minorHAnsi"/>
        </w:rPr>
        <w:t>Lepljivi konidiji se prenašajo z vetrom v dežnih kapljicah ali pa s tokovi vodotokov, v kolikor okužene platane rastejo na njihovih brežinah in različnimi vrstami lesnih žuželk, glodalcev ali ptičev, ki se hranijo ali so v stiku z okuženimi platanami. Žuželke privlači okužen les, ker gliva oddaja značilen sadni vonj, črvina v lesu živečih žuželk pa vsebuje veliko število klamidospor. Konidije so našli tudi v zraku v oddaljenosti do 200 m od okuženega drevesa. V urbanem okolju se platane pogosto obžaguje in opravlja izkope v območju korenin in s tem povzroči rane, ki predstavljajo vstopna mesta za glivo. Dolgožive klamidospore so v vsakem delcu okuženega lesa in žaganje, ki nastane pri obžagovanju obolelih dreves, je izjemno močno kužno. Na daljše razdalje lahko patogeno glivo prenesemo z okuženimi sadikami platan, z okuženim lesom, z okuženim orodjem in stroji. Na površini okuženega lesa se oblikuje množica konidijev, zato se bolezen prenaša tudi z lesnimi izdelki iz okuženega lesa (npr. zaboji, palete, pakirni material). Preko koreninskih stikov (zraščenih korenin) se bolezen prenaša samo lokalno.</w:t>
      </w:r>
    </w:p>
    <w:p w14:paraId="54D299F5" w14:textId="77777777" w:rsidR="00B10374" w:rsidRPr="00F707B0" w:rsidRDefault="00B10374" w:rsidP="00B10374">
      <w:pPr>
        <w:spacing w:after="0" w:line="240" w:lineRule="auto"/>
        <w:ind w:left="142"/>
        <w:rPr>
          <w:rFonts w:cstheme="minorHAnsi"/>
        </w:rPr>
      </w:pPr>
    </w:p>
    <w:p w14:paraId="7D28CD4A" w14:textId="768506E8" w:rsidR="00044ED8" w:rsidRPr="00F707B0" w:rsidRDefault="00B10374" w:rsidP="00EA04E2">
      <w:pPr>
        <w:spacing w:after="0" w:line="240" w:lineRule="auto"/>
        <w:ind w:left="142"/>
        <w:jc w:val="both"/>
        <w:rPr>
          <w:rFonts w:cstheme="minorHAnsi"/>
        </w:rPr>
      </w:pPr>
      <w:r w:rsidRPr="00F707B0">
        <w:rPr>
          <w:rFonts w:cstheme="minorHAnsi"/>
          <w:b/>
          <w:sz w:val="28"/>
          <w:szCs w:val="28"/>
        </w:rPr>
        <w:t xml:space="preserve">Fitosanitarni ukrepi: </w:t>
      </w:r>
    </w:p>
    <w:p w14:paraId="3C7CFA02" w14:textId="3366D0AE" w:rsidR="00C11E33" w:rsidRDefault="00044ED8" w:rsidP="00EA04E2">
      <w:pPr>
        <w:spacing w:after="0" w:line="240" w:lineRule="auto"/>
        <w:ind w:left="142"/>
        <w:jc w:val="both"/>
        <w:rPr>
          <w:rFonts w:cstheme="minorHAnsi"/>
        </w:rPr>
      </w:pPr>
      <w:r w:rsidRPr="00F707B0">
        <w:rPr>
          <w:rFonts w:cstheme="minorHAnsi"/>
        </w:rPr>
        <w:t xml:space="preserve">V skladu z </w:t>
      </w:r>
      <w:r w:rsidR="00644DFC">
        <w:rPr>
          <w:rFonts w:cstheme="minorHAnsi"/>
        </w:rPr>
        <w:t>Uredbo 2019/2072/EU</w:t>
      </w:r>
      <w:r w:rsidRPr="00F707B0">
        <w:rPr>
          <w:rFonts w:cstheme="minorHAnsi"/>
        </w:rPr>
        <w:t xml:space="preserve"> je prepovedan uvoz in premeščanje z glivo okuženih </w:t>
      </w:r>
      <w:r w:rsidR="005520B8">
        <w:rPr>
          <w:rFonts w:cstheme="minorHAnsi"/>
        </w:rPr>
        <w:t>rastlin za saditev</w:t>
      </w:r>
      <w:r w:rsidRPr="00F707B0">
        <w:rPr>
          <w:rFonts w:cstheme="minorHAnsi"/>
        </w:rPr>
        <w:t xml:space="preserve"> in lesa </w:t>
      </w:r>
      <w:r w:rsidR="003F7BC4" w:rsidRPr="00F707B0">
        <w:rPr>
          <w:rFonts w:cstheme="minorHAnsi"/>
        </w:rPr>
        <w:t>platan.</w:t>
      </w:r>
      <w:r w:rsidRPr="00F707B0">
        <w:rPr>
          <w:rFonts w:cstheme="minorHAnsi"/>
        </w:rPr>
        <w:t xml:space="preserve"> </w:t>
      </w:r>
      <w:r w:rsidR="005520B8">
        <w:rPr>
          <w:rFonts w:cstheme="minorHAnsi"/>
        </w:rPr>
        <w:t xml:space="preserve">Ob uvozu </w:t>
      </w:r>
      <w:r w:rsidR="0050191C">
        <w:rPr>
          <w:rFonts w:cstheme="minorHAnsi"/>
        </w:rPr>
        <w:t xml:space="preserve">v Evropsko unijo </w:t>
      </w:r>
      <w:r w:rsidR="005520B8">
        <w:rPr>
          <w:rFonts w:cstheme="minorHAnsi"/>
        </w:rPr>
        <w:t xml:space="preserve">je za rastline za saditev (razen semena) platan in les platane (če izvira iz </w:t>
      </w:r>
      <w:r w:rsidR="00644DFC">
        <w:rPr>
          <w:rFonts w:cstheme="minorHAnsi"/>
        </w:rPr>
        <w:t xml:space="preserve">Albanije, </w:t>
      </w:r>
      <w:r w:rsidR="005520B8">
        <w:rPr>
          <w:rFonts w:cstheme="minorHAnsi"/>
        </w:rPr>
        <w:t xml:space="preserve">Armenije, Švice ali ZDA) predpisan fitosanitarni pregled in fitosanitarno spričevalo, ki potrjuje izpolnjevanje posebnih zahtev iz Priloge  </w:t>
      </w:r>
      <w:r w:rsidR="00644DFC">
        <w:rPr>
          <w:rFonts w:cstheme="minorHAnsi"/>
        </w:rPr>
        <w:t>VII</w:t>
      </w:r>
      <w:r w:rsidR="005520B8" w:rsidRPr="00F707B0">
        <w:rPr>
          <w:rFonts w:cstheme="minorHAnsi"/>
        </w:rPr>
        <w:t xml:space="preserve"> </w:t>
      </w:r>
      <w:r w:rsidR="005520B8">
        <w:rPr>
          <w:rFonts w:cstheme="minorHAnsi"/>
        </w:rPr>
        <w:t xml:space="preserve"> omenjene </w:t>
      </w:r>
      <w:r w:rsidR="00644DFC">
        <w:rPr>
          <w:rFonts w:cstheme="minorHAnsi"/>
        </w:rPr>
        <w:t>uredbe</w:t>
      </w:r>
      <w:r w:rsidR="005520B8">
        <w:rPr>
          <w:rFonts w:cstheme="minorHAnsi"/>
        </w:rPr>
        <w:t xml:space="preserve">. Za premeščanje </w:t>
      </w:r>
      <w:r w:rsidR="0050191C">
        <w:rPr>
          <w:rFonts w:cstheme="minorHAnsi"/>
        </w:rPr>
        <w:t xml:space="preserve">znotraj Evropske unije pa mora rastline za saditev platane (razen semena) in les platane spremljati rastlinski potni list, ki potrjuje izpolnjevanje posebnih zahtev iz </w:t>
      </w:r>
      <w:r w:rsidR="005520B8" w:rsidRPr="00F707B0">
        <w:rPr>
          <w:rFonts w:cstheme="minorHAnsi"/>
        </w:rPr>
        <w:t>Prilog</w:t>
      </w:r>
      <w:r w:rsidR="0050191C">
        <w:rPr>
          <w:rFonts w:cstheme="minorHAnsi"/>
        </w:rPr>
        <w:t>e</w:t>
      </w:r>
      <w:r w:rsidR="005520B8" w:rsidRPr="00F707B0">
        <w:rPr>
          <w:rFonts w:cstheme="minorHAnsi"/>
        </w:rPr>
        <w:t xml:space="preserve"> </w:t>
      </w:r>
      <w:r w:rsidR="00C11E33">
        <w:rPr>
          <w:rFonts w:cstheme="minorHAnsi"/>
        </w:rPr>
        <w:t>VIII te uredbe</w:t>
      </w:r>
      <w:r w:rsidR="005520B8" w:rsidRPr="00F707B0">
        <w:rPr>
          <w:rFonts w:cstheme="minorHAnsi"/>
        </w:rPr>
        <w:t>.</w:t>
      </w:r>
      <w:r w:rsidR="0050191C">
        <w:rPr>
          <w:rFonts w:cstheme="minorHAnsi"/>
        </w:rPr>
        <w:t xml:space="preserve"> </w:t>
      </w:r>
      <w:r w:rsidR="00C11E33">
        <w:rPr>
          <w:rFonts w:cstheme="minorHAnsi"/>
        </w:rPr>
        <w:t>S</w:t>
      </w:r>
      <w:r w:rsidR="00C11E33" w:rsidRPr="00C11E33">
        <w:rPr>
          <w:rFonts w:cstheme="minorHAnsi"/>
        </w:rPr>
        <w:t>troji in vozila, ki so se uporabljali za kmetijske ali gozdarske namene</w:t>
      </w:r>
      <w:r w:rsidR="00C11E33">
        <w:rPr>
          <w:rFonts w:cstheme="minorHAnsi"/>
        </w:rPr>
        <w:t xml:space="preserve"> na okuženem območju, morajo biti</w:t>
      </w:r>
      <w:r w:rsidR="00C11E33" w:rsidRPr="00C11E33">
        <w:rPr>
          <w:rFonts w:cstheme="minorHAnsi"/>
        </w:rPr>
        <w:t xml:space="preserve"> pred premikom z okuženega območja očiščeni, pri čemer </w:t>
      </w:r>
      <w:r w:rsidR="00C11E33">
        <w:rPr>
          <w:rFonts w:cstheme="minorHAnsi"/>
        </w:rPr>
        <w:t>se</w:t>
      </w:r>
      <w:r w:rsidR="00C11E33" w:rsidRPr="00C11E33">
        <w:rPr>
          <w:rFonts w:cstheme="minorHAnsi"/>
        </w:rPr>
        <w:t xml:space="preserve"> z njih odstran</w:t>
      </w:r>
      <w:r w:rsidR="00C11E33">
        <w:rPr>
          <w:rFonts w:cstheme="minorHAnsi"/>
        </w:rPr>
        <w:t xml:space="preserve">i </w:t>
      </w:r>
      <w:r w:rsidR="00C11E33" w:rsidRPr="00C11E33">
        <w:rPr>
          <w:rFonts w:cstheme="minorHAnsi"/>
        </w:rPr>
        <w:t>zemlja in rastlinski ostanki.</w:t>
      </w:r>
      <w:r w:rsidR="00C11E33">
        <w:rPr>
          <w:rFonts w:cstheme="minorHAnsi"/>
        </w:rPr>
        <w:t xml:space="preserve"> </w:t>
      </w:r>
    </w:p>
    <w:p w14:paraId="0A6060CE" w14:textId="5FEA644D" w:rsidR="008534B2" w:rsidRDefault="008534B2" w:rsidP="00EA04E2">
      <w:pPr>
        <w:spacing w:after="0" w:line="240" w:lineRule="auto"/>
        <w:ind w:left="142"/>
        <w:jc w:val="both"/>
        <w:rPr>
          <w:rFonts w:cstheme="minorHAnsi"/>
        </w:rPr>
      </w:pPr>
    </w:p>
    <w:p w14:paraId="3E16B869" w14:textId="69B3D233" w:rsidR="008534B2" w:rsidRDefault="008534B2" w:rsidP="008534B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2"/>
        <w:jc w:val="both"/>
        <w:rPr>
          <w:rFonts w:cstheme="minorHAnsi"/>
        </w:rPr>
      </w:pPr>
      <w:r w:rsidRPr="00F707B0">
        <w:rPr>
          <w:rFonts w:cstheme="minorHAnsi"/>
        </w:rPr>
        <w:t xml:space="preserve">Uspešno izkoreninjenje </w:t>
      </w:r>
      <w:r>
        <w:rPr>
          <w:rFonts w:cstheme="minorHAnsi"/>
        </w:rPr>
        <w:t xml:space="preserve">v primeru vnosa v Slovenijo </w:t>
      </w:r>
      <w:r w:rsidRPr="00F707B0">
        <w:rPr>
          <w:rFonts w:cstheme="minorHAnsi"/>
        </w:rPr>
        <w:t>bo možno samo v primeru, da bo vnos bolezni odkrit čim hitreje. Z</w:t>
      </w:r>
      <w:r>
        <w:rPr>
          <w:rFonts w:cstheme="minorHAnsi"/>
        </w:rPr>
        <w:t xml:space="preserve">ato je </w:t>
      </w:r>
      <w:r w:rsidRPr="00F707B0">
        <w:rPr>
          <w:rFonts w:cstheme="minorHAnsi"/>
        </w:rPr>
        <w:t>pomembno, da stalno in sistematično iščemo simptome bolezni na vsem ozemlju države, še posebej pozorno pa ob meji z Italijo, od koder je vnos bolezni najverjetnejši.</w:t>
      </w:r>
    </w:p>
    <w:p w14:paraId="4374D549" w14:textId="77777777" w:rsidR="008534B2" w:rsidRPr="008663BC" w:rsidRDefault="008534B2" w:rsidP="008534B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2"/>
        <w:jc w:val="both"/>
        <w:rPr>
          <w:rFonts w:cstheme="minorHAnsi"/>
          <w:b/>
        </w:rPr>
      </w:pPr>
      <w:r w:rsidRPr="008663BC">
        <w:rPr>
          <w:rFonts w:cstheme="minorHAnsi"/>
          <w:b/>
        </w:rPr>
        <w:t>Če sumite na okužbo takoj obvestite pristojnega fitosanitarnega inšpektorja ali najbližji javni zavod za kmetijstvo ali gozdarstvo oziroma Upravo za varno hrano, veterinarstvo in varstvo rastlin.</w:t>
      </w:r>
    </w:p>
    <w:p w14:paraId="74A6BC2B" w14:textId="7857210E" w:rsidR="00E966BE" w:rsidRDefault="00E966BE" w:rsidP="00B217BD">
      <w:pPr>
        <w:spacing w:after="0"/>
        <w:rPr>
          <w:rFonts w:cstheme="minorHAnsi"/>
          <w:sz w:val="16"/>
          <w:szCs w:val="16"/>
        </w:rPr>
      </w:pPr>
    </w:p>
    <w:p w14:paraId="2900068F" w14:textId="77777777" w:rsidR="008534B2" w:rsidRDefault="008534B2" w:rsidP="008534B2">
      <w:pPr>
        <w:keepNext/>
        <w:spacing w:after="0"/>
      </w:pPr>
      <w:r>
        <w:rPr>
          <w:noProof/>
          <w:lang w:eastAsia="sl-SI"/>
        </w:rPr>
        <w:drawing>
          <wp:inline distT="0" distB="0" distL="0" distR="0" wp14:anchorId="4ACDB228" wp14:editId="4B325E36">
            <wp:extent cx="6447619" cy="3038095"/>
            <wp:effectExtent l="0" t="0" r="0" b="0"/>
            <wp:docPr id="4" name="Slika 4" title="V sredini obcestnega nasada so odstranili okuženo platano, sosednji drevesi je okužil platanov obarvani rak skozi zraščene korenine in obolelima drevesoma je listje jeseni prezgodaj odpad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7619" cy="3038095"/>
                    </a:xfrm>
                    <a:prstGeom prst="rect">
                      <a:avLst/>
                    </a:prstGeom>
                  </pic:spPr>
                </pic:pic>
              </a:graphicData>
            </a:graphic>
          </wp:inline>
        </w:drawing>
      </w:r>
    </w:p>
    <w:p w14:paraId="419BFE16" w14:textId="487D4186" w:rsidR="008534B2" w:rsidRPr="008534B2" w:rsidRDefault="008534B2" w:rsidP="008534B2">
      <w:pPr>
        <w:pStyle w:val="Napis"/>
        <w:rPr>
          <w:rFonts w:cstheme="minorHAnsi"/>
          <w:color w:val="auto"/>
          <w:sz w:val="16"/>
          <w:szCs w:val="16"/>
        </w:rPr>
      </w:pPr>
      <w:r w:rsidRPr="00D41637">
        <w:rPr>
          <w:b/>
          <w:color w:val="auto"/>
        </w:rPr>
        <w:t xml:space="preserve">Slika </w:t>
      </w:r>
      <w:r w:rsidRPr="00D41637">
        <w:rPr>
          <w:b/>
          <w:color w:val="auto"/>
        </w:rPr>
        <w:fldChar w:fldCharType="begin"/>
      </w:r>
      <w:r w:rsidRPr="00D41637">
        <w:rPr>
          <w:b/>
          <w:color w:val="auto"/>
        </w:rPr>
        <w:instrText xml:space="preserve"> SEQ Slika \* ARABIC </w:instrText>
      </w:r>
      <w:r w:rsidRPr="00D41637">
        <w:rPr>
          <w:b/>
          <w:color w:val="auto"/>
        </w:rPr>
        <w:fldChar w:fldCharType="separate"/>
      </w:r>
      <w:r w:rsidRPr="00D41637">
        <w:rPr>
          <w:b/>
          <w:noProof/>
          <w:color w:val="auto"/>
        </w:rPr>
        <w:t>3</w:t>
      </w:r>
      <w:r w:rsidRPr="00D41637">
        <w:rPr>
          <w:b/>
          <w:color w:val="auto"/>
        </w:rPr>
        <w:fldChar w:fldCharType="end"/>
      </w:r>
      <w:r w:rsidRPr="00D41637">
        <w:rPr>
          <w:b/>
          <w:color w:val="auto"/>
        </w:rPr>
        <w:t>:</w:t>
      </w:r>
      <w:r w:rsidRPr="008534B2">
        <w:rPr>
          <w:color w:val="auto"/>
        </w:rPr>
        <w:t xml:space="preserve"> V sredini obcestnega nasada so odstranili okuženo platano, sosednji drevesi je okužil platanov obarvani rak skozi zraščene korenine in obolelima drevesoma je listje jeseni prezgodaj odpadlo (Foto D. Jurc, GIS)</w:t>
      </w:r>
    </w:p>
    <w:p w14:paraId="3B8DB309" w14:textId="1072D69D" w:rsidR="00347D0A" w:rsidRPr="00C11E33" w:rsidRDefault="002E344A" w:rsidP="002E344A">
      <w:pPr>
        <w:spacing w:after="0" w:line="240" w:lineRule="auto"/>
        <w:rPr>
          <w:rFonts w:cstheme="minorHAnsi"/>
          <w:color w:val="0000FF" w:themeColor="hyperlink"/>
          <w:sz w:val="18"/>
          <w:szCs w:val="18"/>
          <w:u w:val="single"/>
        </w:rPr>
      </w:pPr>
      <w:r w:rsidRPr="00F707B0">
        <w:rPr>
          <w:rFonts w:cstheme="minorHAnsi"/>
          <w:sz w:val="18"/>
        </w:rPr>
        <w:t>D</w:t>
      </w:r>
      <w:r w:rsidR="00504430" w:rsidRPr="00F707B0">
        <w:rPr>
          <w:rFonts w:cstheme="minorHAnsi"/>
          <w:sz w:val="18"/>
        </w:rPr>
        <w:t>ušan</w:t>
      </w:r>
      <w:r w:rsidRPr="00F707B0">
        <w:rPr>
          <w:rFonts w:cstheme="minorHAnsi"/>
          <w:sz w:val="18"/>
        </w:rPr>
        <w:t xml:space="preserve"> Jurc, </w:t>
      </w:r>
      <w:r w:rsidR="00D51A7E">
        <w:rPr>
          <w:rFonts w:cstheme="minorHAnsi"/>
          <w:sz w:val="18"/>
        </w:rPr>
        <w:t>Nikica Ogris</w:t>
      </w:r>
      <w:r w:rsidR="00233C36">
        <w:rPr>
          <w:rFonts w:cstheme="minorHAnsi"/>
          <w:sz w:val="18"/>
        </w:rPr>
        <w:t xml:space="preserve">, </w:t>
      </w:r>
      <w:r w:rsidRPr="00F707B0">
        <w:rPr>
          <w:rFonts w:cstheme="minorHAnsi"/>
          <w:sz w:val="18"/>
        </w:rPr>
        <w:t xml:space="preserve">Gozdarski inštitut Slovenije, Oddelek za varstvo gozdov, Večna pot 2, 1000 Ljubljana </w:t>
      </w:r>
      <w:hyperlink r:id="rId11" w:history="1">
        <w:r w:rsidRPr="00F707B0">
          <w:rPr>
            <w:rStyle w:val="Hiperpovezava"/>
            <w:rFonts w:cstheme="minorHAnsi"/>
            <w:sz w:val="18"/>
          </w:rPr>
          <w:t>http://www.zdravgozd.si</w:t>
        </w:r>
      </w:hyperlink>
      <w:r w:rsidRPr="00F707B0">
        <w:rPr>
          <w:rFonts w:cstheme="minorHAnsi"/>
          <w:sz w:val="18"/>
        </w:rPr>
        <w:t xml:space="preserve">, </w:t>
      </w:r>
      <w:hyperlink r:id="rId12" w:history="1">
        <w:r w:rsidRPr="00F707B0">
          <w:rPr>
            <w:rStyle w:val="Hiperpovezava"/>
            <w:rFonts w:cstheme="minorHAnsi"/>
            <w:sz w:val="18"/>
          </w:rPr>
          <w:t>http://www.gozdis.si</w:t>
        </w:r>
      </w:hyperlink>
      <w:r w:rsidRPr="00F707B0">
        <w:rPr>
          <w:rFonts w:cstheme="minorHAnsi"/>
          <w:sz w:val="18"/>
        </w:rPr>
        <w:t xml:space="preserve"> in</w:t>
      </w:r>
      <w:r w:rsidR="00233C36">
        <w:rPr>
          <w:rFonts w:cstheme="minorHAnsi"/>
          <w:sz w:val="18"/>
        </w:rPr>
        <w:t xml:space="preserve"> Anita Benko Beloglavec,</w:t>
      </w:r>
      <w:r w:rsidRPr="00F707B0">
        <w:rPr>
          <w:rFonts w:cstheme="minorHAnsi"/>
          <w:sz w:val="18"/>
        </w:rPr>
        <w:t xml:space="preserve"> Uprava za varno hrano, veterinarstvo in varstvo rastlin </w:t>
      </w:r>
      <w:hyperlink r:id="rId13" w:history="1">
        <w:r w:rsidR="00C11E33" w:rsidRPr="00C11E33">
          <w:rPr>
            <w:rStyle w:val="Hiperpovezava"/>
            <w:sz w:val="18"/>
            <w:szCs w:val="18"/>
          </w:rPr>
          <w:t>https://www.gov.si/drzavni-organi/organi-v-sestavi/uprava-za-varno-hrano-veterinarstvo-in-varstvo-rastlin/</w:t>
        </w:r>
      </w:hyperlink>
    </w:p>
    <w:sectPr w:rsidR="00347D0A" w:rsidRPr="00C11E33" w:rsidSect="00BD7A9D">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E50DD" w14:textId="77777777" w:rsidR="003D3931" w:rsidRDefault="003D3931" w:rsidP="00B57032">
      <w:pPr>
        <w:spacing w:after="0" w:line="240" w:lineRule="auto"/>
      </w:pPr>
      <w:r>
        <w:separator/>
      </w:r>
    </w:p>
  </w:endnote>
  <w:endnote w:type="continuationSeparator" w:id="0">
    <w:p w14:paraId="7419EEFE" w14:textId="77777777" w:rsidR="003D3931" w:rsidRDefault="003D3931" w:rsidP="00B5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F6A7B" w14:textId="77777777" w:rsidR="003D3931" w:rsidRDefault="003D3931" w:rsidP="00B57032">
      <w:pPr>
        <w:spacing w:after="0" w:line="240" w:lineRule="auto"/>
      </w:pPr>
      <w:r>
        <w:separator/>
      </w:r>
    </w:p>
  </w:footnote>
  <w:footnote w:type="continuationSeparator" w:id="0">
    <w:p w14:paraId="65D91387" w14:textId="77777777" w:rsidR="003D3931" w:rsidRDefault="003D3931" w:rsidP="00B57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B17AE"/>
    <w:multiLevelType w:val="hybridMultilevel"/>
    <w:tmpl w:val="52F014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1404771"/>
    <w:multiLevelType w:val="hybridMultilevel"/>
    <w:tmpl w:val="FD90292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6F56E50"/>
    <w:multiLevelType w:val="hybridMultilevel"/>
    <w:tmpl w:val="A024F35A"/>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0C0"/>
    <w:rsid w:val="00044ED8"/>
    <w:rsid w:val="000454AA"/>
    <w:rsid w:val="00055C85"/>
    <w:rsid w:val="00056852"/>
    <w:rsid w:val="0006240D"/>
    <w:rsid w:val="000B3AD6"/>
    <w:rsid w:val="000C38BD"/>
    <w:rsid w:val="000D1109"/>
    <w:rsid w:val="000D124B"/>
    <w:rsid w:val="000F1CA7"/>
    <w:rsid w:val="0010729E"/>
    <w:rsid w:val="001451C3"/>
    <w:rsid w:val="00165056"/>
    <w:rsid w:val="0016635B"/>
    <w:rsid w:val="001732C1"/>
    <w:rsid w:val="00190082"/>
    <w:rsid w:val="001C5470"/>
    <w:rsid w:val="001F58CE"/>
    <w:rsid w:val="001F62C7"/>
    <w:rsid w:val="00217905"/>
    <w:rsid w:val="00226729"/>
    <w:rsid w:val="00233C36"/>
    <w:rsid w:val="00234711"/>
    <w:rsid w:val="0024609F"/>
    <w:rsid w:val="00247DCC"/>
    <w:rsid w:val="00252163"/>
    <w:rsid w:val="00257F96"/>
    <w:rsid w:val="00264367"/>
    <w:rsid w:val="00266D09"/>
    <w:rsid w:val="0028657B"/>
    <w:rsid w:val="002A557A"/>
    <w:rsid w:val="002E05E7"/>
    <w:rsid w:val="002E344A"/>
    <w:rsid w:val="002E77A3"/>
    <w:rsid w:val="003222A7"/>
    <w:rsid w:val="00341B7E"/>
    <w:rsid w:val="00347D0A"/>
    <w:rsid w:val="00351CFF"/>
    <w:rsid w:val="0036345B"/>
    <w:rsid w:val="003A0A72"/>
    <w:rsid w:val="003B0AB8"/>
    <w:rsid w:val="003B46B5"/>
    <w:rsid w:val="003D38B7"/>
    <w:rsid w:val="003D3931"/>
    <w:rsid w:val="003E72DC"/>
    <w:rsid w:val="003F7BC4"/>
    <w:rsid w:val="004213C1"/>
    <w:rsid w:val="004242D8"/>
    <w:rsid w:val="00431E74"/>
    <w:rsid w:val="004443F0"/>
    <w:rsid w:val="00466980"/>
    <w:rsid w:val="004A240F"/>
    <w:rsid w:val="004C4EB4"/>
    <w:rsid w:val="004D6959"/>
    <w:rsid w:val="004E5E4B"/>
    <w:rsid w:val="00501733"/>
    <w:rsid w:val="0050191C"/>
    <w:rsid w:val="00504430"/>
    <w:rsid w:val="00531481"/>
    <w:rsid w:val="005520B8"/>
    <w:rsid w:val="00555CEC"/>
    <w:rsid w:val="00566875"/>
    <w:rsid w:val="0056702F"/>
    <w:rsid w:val="005B378B"/>
    <w:rsid w:val="005B7A90"/>
    <w:rsid w:val="005E3F25"/>
    <w:rsid w:val="00636EB2"/>
    <w:rsid w:val="00644DFC"/>
    <w:rsid w:val="006575E6"/>
    <w:rsid w:val="006771BF"/>
    <w:rsid w:val="00677F44"/>
    <w:rsid w:val="00687E55"/>
    <w:rsid w:val="006D5CFA"/>
    <w:rsid w:val="00720C1C"/>
    <w:rsid w:val="00720C9B"/>
    <w:rsid w:val="00730B51"/>
    <w:rsid w:val="0073329E"/>
    <w:rsid w:val="00741165"/>
    <w:rsid w:val="00745E52"/>
    <w:rsid w:val="007708ED"/>
    <w:rsid w:val="007A40F3"/>
    <w:rsid w:val="007D720C"/>
    <w:rsid w:val="007F3A47"/>
    <w:rsid w:val="00801D67"/>
    <w:rsid w:val="00812661"/>
    <w:rsid w:val="00815CE3"/>
    <w:rsid w:val="008161CE"/>
    <w:rsid w:val="00820D77"/>
    <w:rsid w:val="008534B2"/>
    <w:rsid w:val="008651DD"/>
    <w:rsid w:val="008663BC"/>
    <w:rsid w:val="00882230"/>
    <w:rsid w:val="008B720B"/>
    <w:rsid w:val="008C1FA1"/>
    <w:rsid w:val="008C2848"/>
    <w:rsid w:val="008E1BC6"/>
    <w:rsid w:val="008E3852"/>
    <w:rsid w:val="00900A67"/>
    <w:rsid w:val="00904162"/>
    <w:rsid w:val="00910D06"/>
    <w:rsid w:val="00915578"/>
    <w:rsid w:val="00926F45"/>
    <w:rsid w:val="00942D4B"/>
    <w:rsid w:val="00947E75"/>
    <w:rsid w:val="00971CE2"/>
    <w:rsid w:val="009775B4"/>
    <w:rsid w:val="009A0102"/>
    <w:rsid w:val="009B5DF6"/>
    <w:rsid w:val="009B7DC4"/>
    <w:rsid w:val="009D0012"/>
    <w:rsid w:val="009D282E"/>
    <w:rsid w:val="009F5AC6"/>
    <w:rsid w:val="00A21005"/>
    <w:rsid w:val="00A2377C"/>
    <w:rsid w:val="00A30965"/>
    <w:rsid w:val="00A37B04"/>
    <w:rsid w:val="00A60B21"/>
    <w:rsid w:val="00A6621A"/>
    <w:rsid w:val="00A66EBE"/>
    <w:rsid w:val="00AA0C7B"/>
    <w:rsid w:val="00B00B84"/>
    <w:rsid w:val="00B0645F"/>
    <w:rsid w:val="00B10374"/>
    <w:rsid w:val="00B217BD"/>
    <w:rsid w:val="00B57032"/>
    <w:rsid w:val="00B64CC0"/>
    <w:rsid w:val="00B7651F"/>
    <w:rsid w:val="00B878BA"/>
    <w:rsid w:val="00BA66F9"/>
    <w:rsid w:val="00BB6E49"/>
    <w:rsid w:val="00BD270D"/>
    <w:rsid w:val="00BD3702"/>
    <w:rsid w:val="00BD7A9D"/>
    <w:rsid w:val="00C11380"/>
    <w:rsid w:val="00C11E33"/>
    <w:rsid w:val="00C13125"/>
    <w:rsid w:val="00C31D32"/>
    <w:rsid w:val="00C41F6D"/>
    <w:rsid w:val="00C51E0F"/>
    <w:rsid w:val="00C9311F"/>
    <w:rsid w:val="00CC0C40"/>
    <w:rsid w:val="00CC545B"/>
    <w:rsid w:val="00CD5FB5"/>
    <w:rsid w:val="00CE25A2"/>
    <w:rsid w:val="00CE4E2B"/>
    <w:rsid w:val="00D010DE"/>
    <w:rsid w:val="00D017A3"/>
    <w:rsid w:val="00D01D81"/>
    <w:rsid w:val="00D029A8"/>
    <w:rsid w:val="00D24F66"/>
    <w:rsid w:val="00D41637"/>
    <w:rsid w:val="00D51A7E"/>
    <w:rsid w:val="00D609C2"/>
    <w:rsid w:val="00D67932"/>
    <w:rsid w:val="00D71984"/>
    <w:rsid w:val="00D778AD"/>
    <w:rsid w:val="00DE02E3"/>
    <w:rsid w:val="00E1214E"/>
    <w:rsid w:val="00E1771E"/>
    <w:rsid w:val="00E33042"/>
    <w:rsid w:val="00E66AA3"/>
    <w:rsid w:val="00E733FF"/>
    <w:rsid w:val="00E81312"/>
    <w:rsid w:val="00E93AC7"/>
    <w:rsid w:val="00E95A7F"/>
    <w:rsid w:val="00E966BE"/>
    <w:rsid w:val="00EA04E2"/>
    <w:rsid w:val="00EB4568"/>
    <w:rsid w:val="00EB461F"/>
    <w:rsid w:val="00EB6F86"/>
    <w:rsid w:val="00EC079A"/>
    <w:rsid w:val="00EF6C85"/>
    <w:rsid w:val="00F13253"/>
    <w:rsid w:val="00F1334A"/>
    <w:rsid w:val="00F20803"/>
    <w:rsid w:val="00F3018E"/>
    <w:rsid w:val="00F37AE8"/>
    <w:rsid w:val="00F472D7"/>
    <w:rsid w:val="00F707B0"/>
    <w:rsid w:val="00F767FF"/>
    <w:rsid w:val="00F80ABF"/>
    <w:rsid w:val="00F82063"/>
    <w:rsid w:val="00F82C2D"/>
    <w:rsid w:val="00FD20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48AA"/>
  <w15:docId w15:val="{49ADD70C-8E1B-46C1-86A7-78149CEF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534B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B7651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7651F"/>
    <w:rPr>
      <w:rFonts w:ascii="Tahoma" w:hAnsi="Tahoma" w:cs="Tahoma"/>
      <w:sz w:val="16"/>
      <w:szCs w:val="16"/>
    </w:rPr>
  </w:style>
  <w:style w:type="table" w:styleId="Tabelamrea">
    <w:name w:val="Table Grid"/>
    <w:basedOn w:val="Navadnatabela"/>
    <w:uiPriority w:val="59"/>
    <w:rsid w:val="00B76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3222A7"/>
    <w:rPr>
      <w:color w:val="0000FF" w:themeColor="hyperlink"/>
      <w:u w:val="single"/>
    </w:rPr>
  </w:style>
  <w:style w:type="paragraph" w:styleId="Odstavekseznama">
    <w:name w:val="List Paragraph"/>
    <w:basedOn w:val="Navaden"/>
    <w:uiPriority w:val="34"/>
    <w:qFormat/>
    <w:rsid w:val="00720C9B"/>
    <w:pPr>
      <w:ind w:left="720"/>
      <w:contextualSpacing/>
    </w:pPr>
  </w:style>
  <w:style w:type="paragraph" w:customStyle="1" w:styleId="Default">
    <w:name w:val="Default"/>
    <w:rsid w:val="0024609F"/>
    <w:pPr>
      <w:autoSpaceDE w:val="0"/>
      <w:autoSpaceDN w:val="0"/>
      <w:adjustRightInd w:val="0"/>
      <w:spacing w:after="0" w:line="240" w:lineRule="auto"/>
    </w:pPr>
    <w:rPr>
      <w:rFonts w:ascii="Times New Roman" w:hAnsi="Times New Roman" w:cs="Times New Roman"/>
      <w:color w:val="000000"/>
      <w:sz w:val="24"/>
      <w:szCs w:val="24"/>
    </w:rPr>
  </w:style>
  <w:style w:type="character" w:styleId="Pripombasklic">
    <w:name w:val="annotation reference"/>
    <w:basedOn w:val="Privzetapisavaodstavka"/>
    <w:uiPriority w:val="99"/>
    <w:semiHidden/>
    <w:unhideWhenUsed/>
    <w:rsid w:val="004A240F"/>
    <w:rPr>
      <w:sz w:val="16"/>
      <w:szCs w:val="16"/>
    </w:rPr>
  </w:style>
  <w:style w:type="paragraph" w:styleId="Pripombabesedilo">
    <w:name w:val="annotation text"/>
    <w:basedOn w:val="Navaden"/>
    <w:link w:val="PripombabesediloZnak"/>
    <w:uiPriority w:val="99"/>
    <w:semiHidden/>
    <w:unhideWhenUsed/>
    <w:rsid w:val="004A240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A240F"/>
    <w:rPr>
      <w:sz w:val="20"/>
      <w:szCs w:val="20"/>
    </w:rPr>
  </w:style>
  <w:style w:type="paragraph" w:styleId="Zadevapripombe">
    <w:name w:val="annotation subject"/>
    <w:basedOn w:val="Pripombabesedilo"/>
    <w:next w:val="Pripombabesedilo"/>
    <w:link w:val="ZadevapripombeZnak"/>
    <w:uiPriority w:val="99"/>
    <w:semiHidden/>
    <w:unhideWhenUsed/>
    <w:rsid w:val="004A240F"/>
    <w:rPr>
      <w:b/>
      <w:bCs/>
    </w:rPr>
  </w:style>
  <w:style w:type="character" w:customStyle="1" w:styleId="ZadevapripombeZnak">
    <w:name w:val="Zadeva pripombe Znak"/>
    <w:basedOn w:val="PripombabesediloZnak"/>
    <w:link w:val="Zadevapripombe"/>
    <w:uiPriority w:val="99"/>
    <w:semiHidden/>
    <w:rsid w:val="004A240F"/>
    <w:rPr>
      <w:b/>
      <w:bCs/>
      <w:sz w:val="20"/>
      <w:szCs w:val="20"/>
    </w:rPr>
  </w:style>
  <w:style w:type="paragraph" w:styleId="Glava">
    <w:name w:val="header"/>
    <w:basedOn w:val="Navaden"/>
    <w:link w:val="GlavaZnak"/>
    <w:uiPriority w:val="99"/>
    <w:unhideWhenUsed/>
    <w:rsid w:val="00B57032"/>
    <w:pPr>
      <w:tabs>
        <w:tab w:val="center" w:pos="4536"/>
        <w:tab w:val="right" w:pos="9072"/>
      </w:tabs>
      <w:spacing w:after="0" w:line="240" w:lineRule="auto"/>
    </w:pPr>
  </w:style>
  <w:style w:type="character" w:customStyle="1" w:styleId="GlavaZnak">
    <w:name w:val="Glava Znak"/>
    <w:basedOn w:val="Privzetapisavaodstavka"/>
    <w:link w:val="Glava"/>
    <w:uiPriority w:val="99"/>
    <w:rsid w:val="00B57032"/>
  </w:style>
  <w:style w:type="paragraph" w:styleId="Noga">
    <w:name w:val="footer"/>
    <w:basedOn w:val="Navaden"/>
    <w:link w:val="NogaZnak"/>
    <w:uiPriority w:val="99"/>
    <w:unhideWhenUsed/>
    <w:rsid w:val="00B57032"/>
    <w:pPr>
      <w:tabs>
        <w:tab w:val="center" w:pos="4536"/>
        <w:tab w:val="right" w:pos="9072"/>
      </w:tabs>
      <w:spacing w:after="0" w:line="240" w:lineRule="auto"/>
    </w:pPr>
  </w:style>
  <w:style w:type="character" w:customStyle="1" w:styleId="NogaZnak">
    <w:name w:val="Noga Znak"/>
    <w:basedOn w:val="Privzetapisavaodstavka"/>
    <w:link w:val="Noga"/>
    <w:uiPriority w:val="99"/>
    <w:rsid w:val="00B57032"/>
  </w:style>
  <w:style w:type="paragraph" w:styleId="Napis">
    <w:name w:val="caption"/>
    <w:basedOn w:val="Navaden"/>
    <w:next w:val="Navaden"/>
    <w:uiPriority w:val="35"/>
    <w:unhideWhenUsed/>
    <w:qFormat/>
    <w:rsid w:val="008534B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55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si/drzavni-organi/organi-v-sestavi/uprava-za-varno-hrano-veterinarstvo-in-varstvo-rastl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zdis.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dravgozd.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16F0D-E104-41D0-8F70-A1903B1BF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1010</Words>
  <Characters>5760</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GIS</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Nina Pezdirec</cp:lastModifiedBy>
  <cp:revision>11</cp:revision>
  <cp:lastPrinted>2014-09-17T13:14:00Z</cp:lastPrinted>
  <dcterms:created xsi:type="dcterms:W3CDTF">2020-07-14T13:16:00Z</dcterms:created>
  <dcterms:modified xsi:type="dcterms:W3CDTF">2022-08-01T08:17:00Z</dcterms:modified>
</cp:coreProperties>
</file>