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8781" w14:textId="77777777" w:rsidR="00357A37" w:rsidRDefault="00357A37">
      <w:pPr>
        <w:rPr>
          <w:rFonts w:ascii="Arial" w:hAnsi="Arial" w:cs="Arial"/>
          <w:b/>
          <w:bCs/>
        </w:rPr>
      </w:pPr>
    </w:p>
    <w:p w14:paraId="30BD0F39" w14:textId="77777777" w:rsidR="00E44010" w:rsidRDefault="00E44010">
      <w:pPr>
        <w:rPr>
          <w:rFonts w:ascii="Arial" w:hAnsi="Arial" w:cs="Arial"/>
          <w:b/>
          <w:bCs/>
        </w:rPr>
      </w:pPr>
    </w:p>
    <w:p w14:paraId="61EA4E70" w14:textId="77777777" w:rsidR="00357A37" w:rsidRDefault="00357A37">
      <w:pPr>
        <w:rPr>
          <w:rFonts w:ascii="Arial" w:hAnsi="Arial" w:cs="Arial"/>
          <w:b/>
          <w:bCs/>
        </w:rPr>
      </w:pPr>
    </w:p>
    <w:p w14:paraId="14C2814C" w14:textId="43B5B354" w:rsidR="00780391" w:rsidRPr="00052030" w:rsidRDefault="00780391" w:rsidP="00E440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030">
        <w:rPr>
          <w:rFonts w:ascii="Arial" w:hAnsi="Arial" w:cs="Arial"/>
          <w:b/>
          <w:bCs/>
          <w:sz w:val="24"/>
          <w:szCs w:val="24"/>
        </w:rPr>
        <w:t>SREDST</w:t>
      </w:r>
      <w:r w:rsidR="00B671BC" w:rsidRPr="00052030">
        <w:rPr>
          <w:rFonts w:ascii="Arial" w:hAnsi="Arial" w:cs="Arial"/>
          <w:b/>
          <w:bCs/>
          <w:sz w:val="24"/>
          <w:szCs w:val="24"/>
        </w:rPr>
        <w:t>VA</w:t>
      </w:r>
      <w:r w:rsidRPr="00052030">
        <w:rPr>
          <w:rFonts w:ascii="Arial" w:hAnsi="Arial" w:cs="Arial"/>
          <w:b/>
          <w:bCs/>
          <w:sz w:val="24"/>
          <w:szCs w:val="24"/>
        </w:rPr>
        <w:t xml:space="preserve"> ZA ZATIRANJE JAPONSKEGA HROŠČA</w:t>
      </w:r>
    </w:p>
    <w:p w14:paraId="1AF6DD63" w14:textId="77777777" w:rsidR="00FD5D06" w:rsidRDefault="00FD5D06" w:rsidP="00B671BC">
      <w:pPr>
        <w:jc w:val="both"/>
        <w:rPr>
          <w:rFonts w:ascii="Arial" w:hAnsi="Arial" w:cs="Arial"/>
          <w:sz w:val="18"/>
          <w:szCs w:val="18"/>
        </w:rPr>
      </w:pPr>
    </w:p>
    <w:p w14:paraId="293FDC27" w14:textId="61025725" w:rsidR="00E44010" w:rsidRDefault="002A499D" w:rsidP="002A499D">
      <w:pPr>
        <w:pStyle w:val="Naslov2"/>
      </w:pPr>
      <w:r w:rsidRPr="002A499D">
        <w:t>Zatiranje odraslih hroščev</w:t>
      </w:r>
      <w:r w:rsidR="006B5AC7">
        <w:t xml:space="preserve"> s fitofarmacevtskimi sredstvi</w:t>
      </w:r>
    </w:p>
    <w:p w14:paraId="41DDBD26" w14:textId="37D0C4AE" w:rsidR="00FD5D06" w:rsidRPr="00513D11" w:rsidRDefault="00FD5D06" w:rsidP="00FD5D0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3D11">
        <w:rPr>
          <w:rFonts w:ascii="Arial" w:hAnsi="Arial" w:cs="Arial"/>
          <w:b/>
          <w:bCs/>
          <w:sz w:val="18"/>
          <w:szCs w:val="18"/>
        </w:rPr>
        <w:t xml:space="preserve">Zatiranje odraslih hroščev s FFS se glede na razširjenost in številčnost populacije na posameznem območju napove v </w:t>
      </w:r>
      <w:hyperlink r:id="rId7" w:history="1">
        <w:r w:rsidRPr="002067E1">
          <w:rPr>
            <w:rStyle w:val="Hiperpovezava"/>
            <w:rFonts w:ascii="Arial" w:hAnsi="Arial" w:cs="Arial"/>
            <w:b/>
            <w:bCs/>
            <w:sz w:val="18"/>
            <w:szCs w:val="18"/>
          </w:rPr>
          <w:t>prognostičnih obvestilih</w:t>
        </w:r>
      </w:hyperlink>
      <w:r w:rsidRPr="00513D11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6AD74151" w14:textId="6AEE3035" w:rsidR="00E30404" w:rsidRDefault="00E30404" w:rsidP="00B671BC">
      <w:pPr>
        <w:jc w:val="both"/>
        <w:rPr>
          <w:rFonts w:ascii="Arial" w:hAnsi="Arial" w:cs="Arial"/>
          <w:sz w:val="18"/>
          <w:szCs w:val="18"/>
        </w:rPr>
      </w:pPr>
      <w:r w:rsidRPr="00E30404">
        <w:rPr>
          <w:rFonts w:ascii="Arial" w:hAnsi="Arial" w:cs="Arial"/>
          <w:sz w:val="18"/>
          <w:szCs w:val="18"/>
        </w:rPr>
        <w:t xml:space="preserve">Kemično zatiranje odraslih osebkov japonskega hrošča se izvaja  na </w:t>
      </w:r>
      <w:hyperlink r:id="rId8" w:anchor="e407044" w:history="1">
        <w:r w:rsidRPr="00BB2521">
          <w:rPr>
            <w:rStyle w:val="Hiperpovezava"/>
            <w:rFonts w:ascii="Arial" w:hAnsi="Arial" w:cs="Arial"/>
            <w:sz w:val="18"/>
            <w:szCs w:val="18"/>
          </w:rPr>
          <w:t>napadenih območjih</w:t>
        </w:r>
      </w:hyperlink>
      <w:r w:rsidR="00FD5D06">
        <w:t xml:space="preserve"> </w:t>
      </w:r>
      <w:r w:rsidR="00FD5D06">
        <w:rPr>
          <w:rFonts w:ascii="Arial" w:hAnsi="Arial" w:cs="Arial"/>
          <w:sz w:val="18"/>
          <w:szCs w:val="18"/>
        </w:rPr>
        <w:t>v skladu s prognostičnimi obvestili</w:t>
      </w:r>
      <w:r w:rsidRPr="00E30404">
        <w:rPr>
          <w:rFonts w:ascii="Arial" w:hAnsi="Arial" w:cs="Arial"/>
          <w:sz w:val="18"/>
          <w:szCs w:val="18"/>
        </w:rPr>
        <w:t xml:space="preserve">. Za kemično zatiranje se uporabljajo registrirana fitofarmacevtska sredstva v skladu s </w:t>
      </w:r>
      <w:r w:rsidR="00980A1E">
        <w:rPr>
          <w:rFonts w:ascii="Arial" w:hAnsi="Arial" w:cs="Arial"/>
          <w:sz w:val="18"/>
          <w:szCs w:val="18"/>
        </w:rPr>
        <w:t xml:space="preserve">spodaj navedenim </w:t>
      </w:r>
      <w:r w:rsidRPr="00E30404">
        <w:rPr>
          <w:rFonts w:ascii="Arial" w:hAnsi="Arial" w:cs="Arial"/>
          <w:sz w:val="18"/>
          <w:szCs w:val="18"/>
        </w:rPr>
        <w:t>seznamom</w:t>
      </w:r>
      <w:r w:rsidR="00980A1E">
        <w:rPr>
          <w:rFonts w:ascii="Arial" w:hAnsi="Arial" w:cs="Arial"/>
          <w:sz w:val="18"/>
          <w:szCs w:val="18"/>
        </w:rPr>
        <w:t>.</w:t>
      </w:r>
    </w:p>
    <w:p w14:paraId="175507EA" w14:textId="5336B2BC" w:rsidR="000E1851" w:rsidRPr="00357A37" w:rsidRDefault="00780391" w:rsidP="00AB43A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57A37">
        <w:rPr>
          <w:rFonts w:ascii="Arial" w:hAnsi="Arial" w:cs="Arial"/>
          <w:sz w:val="18"/>
          <w:szCs w:val="18"/>
        </w:rPr>
        <w:t>Fitofarmacevtska sredstva se uporablja</w:t>
      </w:r>
      <w:r w:rsidR="00E30404">
        <w:rPr>
          <w:rFonts w:ascii="Arial" w:hAnsi="Arial" w:cs="Arial"/>
          <w:sz w:val="18"/>
          <w:szCs w:val="18"/>
        </w:rPr>
        <w:t>jo</w:t>
      </w:r>
      <w:r w:rsidRPr="00357A37">
        <w:rPr>
          <w:rFonts w:ascii="Arial" w:hAnsi="Arial" w:cs="Arial"/>
          <w:sz w:val="18"/>
          <w:szCs w:val="18"/>
        </w:rPr>
        <w:t xml:space="preserve"> v skladu z navodili za uporabo fitofarmacevtskih sredstev, etiketo, drugimi opozorili o načinu uporabe fitofarmacevtskih sredstev in po načelih integriranega varstva rastlin v skladu s predpisom, ki ureja pravilno uporabo fitofarmacevtskih sredstev.</w:t>
      </w:r>
    </w:p>
    <w:p w14:paraId="54249FF0" w14:textId="14EA578D" w:rsidR="00180E01" w:rsidRPr="00357A37" w:rsidRDefault="00180E01" w:rsidP="00B671BC">
      <w:pPr>
        <w:jc w:val="both"/>
        <w:rPr>
          <w:rFonts w:ascii="Arial" w:hAnsi="Arial" w:cs="Arial"/>
          <w:sz w:val="18"/>
          <w:szCs w:val="18"/>
        </w:rPr>
      </w:pPr>
      <w:r w:rsidRPr="00357A37">
        <w:rPr>
          <w:rFonts w:ascii="Arial" w:hAnsi="Arial" w:cs="Arial"/>
          <w:sz w:val="18"/>
          <w:szCs w:val="18"/>
        </w:rPr>
        <w:t xml:space="preserve">Seznam registriranih </w:t>
      </w:r>
      <w:r w:rsidR="00980A1E">
        <w:rPr>
          <w:rFonts w:ascii="Arial" w:hAnsi="Arial" w:cs="Arial"/>
          <w:sz w:val="18"/>
          <w:szCs w:val="18"/>
        </w:rPr>
        <w:t xml:space="preserve">fitofarmacevtskih </w:t>
      </w:r>
      <w:r w:rsidRPr="00357A37">
        <w:rPr>
          <w:rFonts w:ascii="Arial" w:hAnsi="Arial" w:cs="Arial"/>
          <w:sz w:val="18"/>
          <w:szCs w:val="18"/>
        </w:rPr>
        <w:t>sredstev je</w:t>
      </w:r>
      <w:r w:rsidR="00E30404">
        <w:rPr>
          <w:rFonts w:ascii="Arial" w:hAnsi="Arial" w:cs="Arial"/>
          <w:sz w:val="18"/>
          <w:szCs w:val="18"/>
        </w:rPr>
        <w:t xml:space="preserve"> </w:t>
      </w:r>
      <w:r w:rsidRPr="00357A37">
        <w:rPr>
          <w:rFonts w:ascii="Arial" w:hAnsi="Arial" w:cs="Arial"/>
          <w:sz w:val="18"/>
          <w:szCs w:val="18"/>
        </w:rPr>
        <w:t xml:space="preserve"> razdeljen glede </w:t>
      </w:r>
      <w:r w:rsidR="001935D4">
        <w:rPr>
          <w:rFonts w:ascii="Arial" w:hAnsi="Arial" w:cs="Arial"/>
          <w:sz w:val="18"/>
          <w:szCs w:val="18"/>
        </w:rPr>
        <w:t>na kategorijo gojenih</w:t>
      </w:r>
      <w:r w:rsidR="00E44010">
        <w:rPr>
          <w:rFonts w:ascii="Arial" w:hAnsi="Arial" w:cs="Arial"/>
          <w:sz w:val="18"/>
          <w:szCs w:val="18"/>
        </w:rPr>
        <w:t xml:space="preserve"> r</w:t>
      </w:r>
      <w:r w:rsidRPr="00357A37">
        <w:rPr>
          <w:rFonts w:ascii="Arial" w:hAnsi="Arial" w:cs="Arial"/>
          <w:sz w:val="18"/>
          <w:szCs w:val="18"/>
        </w:rPr>
        <w:t xml:space="preserve">astlin: </w:t>
      </w:r>
    </w:p>
    <w:p w14:paraId="4F15DD9D" w14:textId="38212FCD" w:rsidR="00180E01" w:rsidRPr="00357A37" w:rsidRDefault="00180E01" w:rsidP="00180E0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hyperlink w:anchor="_Preglednica_1:_Seznam" w:history="1">
        <w:r w:rsidRPr="00E44010">
          <w:rPr>
            <w:rStyle w:val="Hiperpovezava"/>
            <w:rFonts w:ascii="Arial" w:hAnsi="Arial" w:cs="Arial"/>
            <w:sz w:val="18"/>
            <w:szCs w:val="18"/>
          </w:rPr>
          <w:t>Zelenjadnice</w:t>
        </w:r>
      </w:hyperlink>
    </w:p>
    <w:p w14:paraId="0AC0E0CE" w14:textId="6CDE9D50" w:rsidR="00180E01" w:rsidRPr="00357A37" w:rsidRDefault="00180E01" w:rsidP="00180E0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hyperlink w:anchor="_Preglednica_2:_Seznam" w:history="1">
        <w:r w:rsidRPr="00E44010">
          <w:rPr>
            <w:rStyle w:val="Hiperpovezava"/>
            <w:rFonts w:ascii="Arial" w:hAnsi="Arial" w:cs="Arial"/>
            <w:sz w:val="18"/>
            <w:szCs w:val="18"/>
          </w:rPr>
          <w:t>Zelišča</w:t>
        </w:r>
      </w:hyperlink>
    </w:p>
    <w:p w14:paraId="25A202E4" w14:textId="1290D5EC" w:rsidR="00180E01" w:rsidRPr="00357A37" w:rsidRDefault="00180E01" w:rsidP="00180E0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hyperlink w:anchor="_Preglednica_3:_Seznam" w:history="1">
        <w:r w:rsidRPr="00E44010">
          <w:rPr>
            <w:rStyle w:val="Hiperpovezava"/>
            <w:rFonts w:ascii="Arial" w:hAnsi="Arial" w:cs="Arial"/>
            <w:sz w:val="18"/>
            <w:szCs w:val="18"/>
          </w:rPr>
          <w:t>Poljščine</w:t>
        </w:r>
      </w:hyperlink>
    </w:p>
    <w:p w14:paraId="3904BC3E" w14:textId="49514654" w:rsidR="00180E01" w:rsidRPr="00357A37" w:rsidRDefault="00180E01" w:rsidP="00180E0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hyperlink w:anchor="_Preglednica_4:_Seznam" w:history="1">
        <w:r w:rsidRPr="00E44010">
          <w:rPr>
            <w:rStyle w:val="Hiperpovezava"/>
            <w:rFonts w:ascii="Arial" w:hAnsi="Arial" w:cs="Arial"/>
            <w:sz w:val="18"/>
            <w:szCs w:val="18"/>
          </w:rPr>
          <w:t>Sadne rastline</w:t>
        </w:r>
      </w:hyperlink>
    </w:p>
    <w:p w14:paraId="3194590B" w14:textId="288E4EE8" w:rsidR="00180E01" w:rsidRPr="00357A37" w:rsidRDefault="00180E01" w:rsidP="00180E0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hyperlink w:anchor="_Preglednica_5:_Seznam" w:history="1">
        <w:r w:rsidRPr="00E44010">
          <w:rPr>
            <w:rStyle w:val="Hiperpovezava"/>
            <w:rFonts w:ascii="Arial" w:hAnsi="Arial" w:cs="Arial"/>
            <w:sz w:val="18"/>
            <w:szCs w:val="18"/>
          </w:rPr>
          <w:t>Okrasne rastline</w:t>
        </w:r>
      </w:hyperlink>
    </w:p>
    <w:p w14:paraId="46868729" w14:textId="548D52F2" w:rsidR="00180E01" w:rsidRPr="004E377D" w:rsidRDefault="00180E01" w:rsidP="00180E0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hyperlink w:anchor="_Preglednica_6:_Seznam" w:history="1">
        <w:r w:rsidRPr="00E44010">
          <w:rPr>
            <w:rStyle w:val="Hiperpovezava"/>
            <w:rFonts w:ascii="Arial" w:hAnsi="Arial" w:cs="Arial"/>
            <w:sz w:val="18"/>
            <w:szCs w:val="18"/>
          </w:rPr>
          <w:t>Drevesnice</w:t>
        </w:r>
      </w:hyperlink>
    </w:p>
    <w:p w14:paraId="7ADE0B01" w14:textId="741B5AC3" w:rsidR="004E377D" w:rsidRPr="004E377D" w:rsidRDefault="004E377D" w:rsidP="00180E0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hyperlink w:anchor="_Preglednica_7:_Seznam" w:history="1">
        <w:r w:rsidRPr="004E377D">
          <w:rPr>
            <w:rStyle w:val="Hiperpovezava"/>
            <w:rFonts w:ascii="Arial" w:hAnsi="Arial" w:cs="Arial"/>
            <w:sz w:val="18"/>
            <w:szCs w:val="18"/>
          </w:rPr>
          <w:t>Vinska trta</w:t>
        </w:r>
      </w:hyperlink>
    </w:p>
    <w:p w14:paraId="14F12387" w14:textId="7BCA85A2" w:rsidR="00F10F63" w:rsidRPr="008F316D" w:rsidRDefault="00F10F63" w:rsidP="00F10F6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316D">
        <w:rPr>
          <w:rFonts w:ascii="Arial" w:hAnsi="Arial" w:cs="Arial"/>
          <w:sz w:val="18"/>
          <w:szCs w:val="18"/>
        </w:rPr>
        <w:t xml:space="preserve">Nepoklicni uporabniki fitofarmacevtskih sredstev </w:t>
      </w:r>
      <w:r w:rsidR="00FD5D06">
        <w:rPr>
          <w:rFonts w:ascii="Arial" w:hAnsi="Arial" w:cs="Arial"/>
          <w:sz w:val="18"/>
          <w:szCs w:val="18"/>
        </w:rPr>
        <w:t>lahko</w:t>
      </w:r>
      <w:r w:rsidRPr="008F316D">
        <w:rPr>
          <w:rFonts w:ascii="Arial" w:hAnsi="Arial" w:cs="Arial"/>
          <w:sz w:val="18"/>
          <w:szCs w:val="18"/>
        </w:rPr>
        <w:t xml:space="preserve">za namen zatiranja japonskega hrošča, ki je opredeljen kot karantenski škodljivi organizem, izjemoma kupijo in uporabijo </w:t>
      </w:r>
      <w:r w:rsidR="00980A1E">
        <w:rPr>
          <w:rFonts w:ascii="Arial" w:hAnsi="Arial" w:cs="Arial"/>
          <w:sz w:val="18"/>
          <w:szCs w:val="18"/>
        </w:rPr>
        <w:t>fitofarmacevtska sredstva</w:t>
      </w:r>
      <w:r w:rsidRPr="008F316D">
        <w:rPr>
          <w:rFonts w:ascii="Arial" w:hAnsi="Arial" w:cs="Arial"/>
          <w:sz w:val="18"/>
          <w:szCs w:val="18"/>
        </w:rPr>
        <w:t xml:space="preserve"> iz spodnjih seznamov (preglednice 1 do 7), in sicer pripravka Neemazal</w:t>
      </w:r>
      <w:r w:rsidRPr="008F316D">
        <w:rPr>
          <w:rFonts w:ascii="Cambria Math" w:hAnsi="Cambria Math" w:cs="Cambria Math"/>
          <w:sz w:val="18"/>
          <w:szCs w:val="18"/>
        </w:rPr>
        <w:t>‑</w:t>
      </w:r>
      <w:r w:rsidRPr="008F316D">
        <w:rPr>
          <w:rFonts w:ascii="Arial" w:hAnsi="Arial" w:cs="Arial"/>
          <w:sz w:val="18"/>
          <w:szCs w:val="18"/>
        </w:rPr>
        <w:t>T/S in Mospilan 20 SG, kadar sta na voljo v majhnih pakiranjih, namenjenih nepoklicni rabi.</w:t>
      </w:r>
    </w:p>
    <w:p w14:paraId="01ECA453" w14:textId="77777777" w:rsidR="00F10F63" w:rsidRPr="008F316D" w:rsidRDefault="00F10F63" w:rsidP="00F10F6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4F61342" w14:textId="23758985" w:rsidR="00AB43AE" w:rsidRDefault="00F10F63" w:rsidP="00F10F6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316D">
        <w:rPr>
          <w:rFonts w:ascii="Arial" w:hAnsi="Arial" w:cs="Arial"/>
          <w:sz w:val="18"/>
          <w:szCs w:val="18"/>
        </w:rPr>
        <w:t xml:space="preserve">Možnost nakupa in uporabe </w:t>
      </w:r>
      <w:r w:rsidR="00980A1E">
        <w:rPr>
          <w:rFonts w:ascii="Arial" w:hAnsi="Arial" w:cs="Arial"/>
          <w:sz w:val="18"/>
          <w:szCs w:val="18"/>
        </w:rPr>
        <w:t>fitofarmacevtskih sredstev</w:t>
      </w:r>
      <w:r w:rsidRPr="008F316D">
        <w:rPr>
          <w:rFonts w:ascii="Arial" w:hAnsi="Arial" w:cs="Arial"/>
          <w:sz w:val="18"/>
          <w:szCs w:val="18"/>
        </w:rPr>
        <w:t xml:space="preserve"> za tretiranje karantenskih škodljivih organizmov brez pridobljenega znanja iz fitomedicine določa 10. člen Pravilnika o pogojih za opravljanje prometa s fitofarmacevtskimi sredstvi ter o vodenju in posredovanju podatkov o prometu fitofarmacevtskih sredstev (Ur. l. RS, št. 6/26).</w:t>
      </w:r>
    </w:p>
    <w:p w14:paraId="01221E4D" w14:textId="77777777" w:rsidR="00F10F63" w:rsidRPr="00847AC3" w:rsidRDefault="00F10F63" w:rsidP="00AB43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B43512" w14:textId="6B8E01F8" w:rsidR="00B671BC" w:rsidRPr="00357A37" w:rsidRDefault="00B671BC" w:rsidP="00357A37">
      <w:pPr>
        <w:pStyle w:val="Naslov1"/>
      </w:pPr>
      <w:bookmarkStart w:id="0" w:name="_Preglednica_1:_Seznam"/>
      <w:bookmarkEnd w:id="0"/>
      <w:r w:rsidRPr="00357A37">
        <w:t xml:space="preserve">Preglednica 1: Seznam fitofarmacevtskih sredstev </w:t>
      </w:r>
      <w:r w:rsidR="00397728" w:rsidRPr="00357A37">
        <w:t>za</w:t>
      </w:r>
      <w:r w:rsidRPr="00357A37">
        <w:t xml:space="preserve"> uporabo </w:t>
      </w:r>
      <w:r w:rsidR="00397728" w:rsidRPr="00357A37">
        <w:t xml:space="preserve">na zelenjadnicah </w:t>
      </w:r>
      <w:r w:rsidRPr="00357A37">
        <w:t xml:space="preserve">(na dan </w:t>
      </w:r>
      <w:r w:rsidR="00DF00F4">
        <w:t>3. julij</w:t>
      </w:r>
      <w:r w:rsidRPr="00357A37">
        <w:t xml:space="preserve"> 2026):</w:t>
      </w:r>
    </w:p>
    <w:tbl>
      <w:tblPr>
        <w:tblStyle w:val="Tabelasvetlamrea"/>
        <w:tblW w:w="9062" w:type="dxa"/>
        <w:tblLook w:val="04A0" w:firstRow="1" w:lastRow="0" w:firstColumn="1" w:lastColumn="0" w:noHBand="0" w:noVBand="1"/>
      </w:tblPr>
      <w:tblGrid>
        <w:gridCol w:w="1532"/>
        <w:gridCol w:w="1533"/>
        <w:gridCol w:w="3593"/>
        <w:gridCol w:w="1157"/>
        <w:gridCol w:w="1247"/>
      </w:tblGrid>
      <w:tr w:rsidR="00C226F7" w:rsidRPr="00357A37" w14:paraId="052A969B" w14:textId="77777777" w:rsidTr="00684CD3">
        <w:trPr>
          <w:trHeight w:val="300"/>
          <w:tblHeader/>
        </w:trPr>
        <w:tc>
          <w:tcPr>
            <w:tcW w:w="1532" w:type="dxa"/>
            <w:noWrap/>
            <w:hideMark/>
          </w:tcPr>
          <w:p w14:paraId="6BA7DE5A" w14:textId="77777777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Sredstvo</w:t>
            </w:r>
          </w:p>
        </w:tc>
        <w:tc>
          <w:tcPr>
            <w:tcW w:w="1533" w:type="dxa"/>
            <w:noWrap/>
            <w:hideMark/>
          </w:tcPr>
          <w:p w14:paraId="220A0381" w14:textId="77777777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Aktivna snov</w:t>
            </w:r>
          </w:p>
        </w:tc>
        <w:tc>
          <w:tcPr>
            <w:tcW w:w="3593" w:type="dxa"/>
            <w:noWrap/>
            <w:hideMark/>
          </w:tcPr>
          <w:p w14:paraId="15E87146" w14:textId="5D8624AF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Uporaba na</w:t>
            </w:r>
          </w:p>
        </w:tc>
        <w:tc>
          <w:tcPr>
            <w:tcW w:w="1157" w:type="dxa"/>
          </w:tcPr>
          <w:p w14:paraId="1D7CF29F" w14:textId="2D0BBC6F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Mesto uporabe</w:t>
            </w:r>
          </w:p>
        </w:tc>
        <w:tc>
          <w:tcPr>
            <w:tcW w:w="1247" w:type="dxa"/>
            <w:noWrap/>
            <w:hideMark/>
          </w:tcPr>
          <w:p w14:paraId="114E5549" w14:textId="33117539" w:rsidR="00C226F7" w:rsidRPr="00357A37" w:rsidRDefault="00AB43AE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Maksimalno </w:t>
            </w:r>
            <w:r w:rsidR="00C226F7"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št. </w:t>
            </w:r>
            <w:r w:rsidR="00C226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tretiranj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v rastni dobi</w:t>
            </w:r>
          </w:p>
        </w:tc>
      </w:tr>
      <w:tr w:rsidR="00684CD3" w:rsidRPr="00357A37" w14:paraId="01909973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4DE07DEB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384B7065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10932F99" w14:textId="77777777" w:rsidR="00684CD3" w:rsidRPr="00F11CD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bučevke (z užitno lupino)</w:t>
            </w:r>
          </w:p>
        </w:tc>
        <w:tc>
          <w:tcPr>
            <w:tcW w:w="1157" w:type="dxa"/>
          </w:tcPr>
          <w:p w14:paraId="571203DE" w14:textId="5197E03C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818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7995C417" w14:textId="5D7470A3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684CD3" w:rsidRPr="00357A37" w14:paraId="6DA5384D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235B8441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08ED834A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1595D505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bučka</w:t>
            </w:r>
          </w:p>
        </w:tc>
        <w:tc>
          <w:tcPr>
            <w:tcW w:w="1157" w:type="dxa"/>
          </w:tcPr>
          <w:p w14:paraId="38CF982C" w14:textId="4A824F8A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818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3019ECFB" w14:textId="692B2FA4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684CD3" w:rsidRPr="00357A37" w14:paraId="4542CBDE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766DE5BB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711333FC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08322EE5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kumara</w:t>
            </w:r>
          </w:p>
        </w:tc>
        <w:tc>
          <w:tcPr>
            <w:tcW w:w="1157" w:type="dxa"/>
          </w:tcPr>
          <w:p w14:paraId="16957F3B" w14:textId="043230A3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818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083DC888" w14:textId="0F0D918D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684CD3" w:rsidRPr="00357A37" w14:paraId="0A6F395C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2E93E1E9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7A4E6E73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70B7B301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paradižnik</w:t>
            </w:r>
          </w:p>
        </w:tc>
        <w:tc>
          <w:tcPr>
            <w:tcW w:w="1157" w:type="dxa"/>
          </w:tcPr>
          <w:p w14:paraId="7E71E305" w14:textId="148085FB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818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525B0F85" w14:textId="003EA5F9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684CD3" w:rsidRPr="00357A37" w14:paraId="22964B99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67F8424E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3A1499E8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7FDC817F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paprika</w:t>
            </w:r>
          </w:p>
        </w:tc>
        <w:tc>
          <w:tcPr>
            <w:tcW w:w="1157" w:type="dxa"/>
          </w:tcPr>
          <w:p w14:paraId="34B6821F" w14:textId="21A09A78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818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4960D348" w14:textId="721F456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684CD3" w:rsidRPr="00357A37" w14:paraId="2FDCDC96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7ADEE945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54A80137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519DBCB4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jajčevec</w:t>
            </w:r>
          </w:p>
        </w:tc>
        <w:tc>
          <w:tcPr>
            <w:tcW w:w="1157" w:type="dxa"/>
          </w:tcPr>
          <w:p w14:paraId="25391266" w14:textId="2952AE7C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818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2B5D2839" w14:textId="58AAA2EC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C226F7" w:rsidRPr="00357A37" w14:paraId="7FCDD46B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4A524D67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527048ED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009C1CF8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paradižnik</w:t>
            </w:r>
          </w:p>
        </w:tc>
        <w:tc>
          <w:tcPr>
            <w:tcW w:w="1157" w:type="dxa"/>
          </w:tcPr>
          <w:p w14:paraId="6A506D16" w14:textId="1FCC1C3F" w:rsidR="00C226F7" w:rsidRPr="00357A37" w:rsidRDefault="00684CD3" w:rsidP="00F11CD7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a prostem in v </w:t>
            </w:r>
            <w:r w:rsid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lastRenderedPageBreak/>
              <w:t>zaščitenih prostorih</w:t>
            </w:r>
          </w:p>
        </w:tc>
        <w:tc>
          <w:tcPr>
            <w:tcW w:w="1247" w:type="dxa"/>
            <w:noWrap/>
            <w:hideMark/>
          </w:tcPr>
          <w:p w14:paraId="000FF8F1" w14:textId="4ED56659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lastRenderedPageBreak/>
              <w:t>3x</w:t>
            </w:r>
          </w:p>
        </w:tc>
      </w:tr>
      <w:tr w:rsidR="00C226F7" w:rsidRPr="00357A37" w14:paraId="22359011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165B1248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3ED915DE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1CFEBC4C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paprika</w:t>
            </w:r>
          </w:p>
        </w:tc>
        <w:tc>
          <w:tcPr>
            <w:tcW w:w="1157" w:type="dxa"/>
          </w:tcPr>
          <w:p w14:paraId="06C70DC6" w14:textId="0E470ABA" w:rsidR="00C226F7" w:rsidRPr="00357A37" w:rsidRDefault="00684CD3" w:rsidP="00F11CD7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v </w:t>
            </w:r>
            <w:r w:rsid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zaščitenih prostorih</w:t>
            </w:r>
          </w:p>
        </w:tc>
        <w:tc>
          <w:tcPr>
            <w:tcW w:w="1247" w:type="dxa"/>
            <w:noWrap/>
            <w:hideMark/>
          </w:tcPr>
          <w:p w14:paraId="738A7849" w14:textId="44E3AD3C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3x</w:t>
            </w:r>
          </w:p>
        </w:tc>
      </w:tr>
      <w:tr w:rsidR="00C226F7" w:rsidRPr="00357A37" w14:paraId="5C98846E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7BE4A647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0DCBE449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708A1F18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jajčevec</w:t>
            </w:r>
          </w:p>
        </w:tc>
        <w:tc>
          <w:tcPr>
            <w:tcW w:w="1157" w:type="dxa"/>
          </w:tcPr>
          <w:p w14:paraId="3BF0714D" w14:textId="1CBB6604" w:rsidR="00C226F7" w:rsidRPr="00357A37" w:rsidRDefault="00684CD3" w:rsidP="00F11CD7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 in v zaščitenih prostorih</w:t>
            </w:r>
          </w:p>
        </w:tc>
        <w:tc>
          <w:tcPr>
            <w:tcW w:w="1247" w:type="dxa"/>
            <w:noWrap/>
            <w:hideMark/>
          </w:tcPr>
          <w:p w14:paraId="7DD7D879" w14:textId="0D37C0ED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3x</w:t>
            </w:r>
          </w:p>
        </w:tc>
      </w:tr>
      <w:tr w:rsidR="00472D76" w:rsidRPr="00357A37" w14:paraId="5A3860A1" w14:textId="77777777" w:rsidTr="00684CD3">
        <w:trPr>
          <w:trHeight w:val="300"/>
        </w:trPr>
        <w:tc>
          <w:tcPr>
            <w:tcW w:w="1532" w:type="dxa"/>
            <w:noWrap/>
          </w:tcPr>
          <w:p w14:paraId="4B15BBB0" w14:textId="264B2423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</w:tcPr>
          <w:p w14:paraId="1BCE215C" w14:textId="2BB61C4C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</w:tcPr>
          <w:p w14:paraId="4DE298C4" w14:textId="0D7F7EBF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bu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</w:t>
            </w:r>
            <w:r w:rsidRP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evke (z užitno in neužitno lupino) </w:t>
            </w:r>
          </w:p>
        </w:tc>
        <w:tc>
          <w:tcPr>
            <w:tcW w:w="1157" w:type="dxa"/>
          </w:tcPr>
          <w:p w14:paraId="090B88F3" w14:textId="5CC73750" w:rsidR="00472D76" w:rsidRPr="00357A37" w:rsidRDefault="00684CD3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</w:t>
            </w:r>
            <w:r w:rsid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 prostem in v zaščitenih prostorih</w:t>
            </w:r>
          </w:p>
        </w:tc>
        <w:tc>
          <w:tcPr>
            <w:tcW w:w="1247" w:type="dxa"/>
            <w:noWrap/>
          </w:tcPr>
          <w:p w14:paraId="1A917B6A" w14:textId="48EF715C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3x</w:t>
            </w:r>
          </w:p>
        </w:tc>
      </w:tr>
      <w:tr w:rsidR="00684CD3" w:rsidRPr="00357A37" w14:paraId="522CFC5D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621D4E25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194BC7A5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51A9005D" w14:textId="37CD81A1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B17D2">
              <w:rPr>
                <w:rFonts w:ascii="Arial" w:eastAsia="Times New Roman" w:hAnsi="Arial" w:cs="Arial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glavnato zelje, ohrovt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(glavnati)</w:t>
            </w: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, brstični ohrovt</w:t>
            </w:r>
          </w:p>
        </w:tc>
        <w:tc>
          <w:tcPr>
            <w:tcW w:w="1157" w:type="dxa"/>
          </w:tcPr>
          <w:p w14:paraId="72DBB9A6" w14:textId="02673392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06C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5B7FD576" w14:textId="2D395930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3x</w:t>
            </w:r>
          </w:p>
        </w:tc>
      </w:tr>
      <w:tr w:rsidR="00684CD3" w:rsidRPr="00357A37" w14:paraId="0E50D162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22DA563A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2D2AABC4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44986959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spomladanska čebula, por</w:t>
            </w:r>
          </w:p>
        </w:tc>
        <w:tc>
          <w:tcPr>
            <w:tcW w:w="1157" w:type="dxa"/>
          </w:tcPr>
          <w:p w14:paraId="0036DC47" w14:textId="4C3226E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06C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260E5147" w14:textId="19BAC58C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3x</w:t>
            </w:r>
          </w:p>
        </w:tc>
      </w:tr>
      <w:tr w:rsidR="00684CD3" w:rsidRPr="00357A37" w14:paraId="483C5DD4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4D7D661B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5EC2FAEA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7A4F879A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špinača i</w:t>
            </w:r>
            <w:r w:rsidRPr="00733926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cs-CZ" w:eastAsia="sl-SI"/>
                <w14:ligatures w14:val="none"/>
              </w:rPr>
              <w:t>n njej sorodne vrste</w:t>
            </w:r>
          </w:p>
        </w:tc>
        <w:tc>
          <w:tcPr>
            <w:tcW w:w="1157" w:type="dxa"/>
          </w:tcPr>
          <w:p w14:paraId="36D85850" w14:textId="3B0B54F8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06C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581211A9" w14:textId="081618C8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3x</w:t>
            </w:r>
          </w:p>
        </w:tc>
      </w:tr>
      <w:tr w:rsidR="00684CD3" w:rsidRPr="00357A37" w14:paraId="08189F86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4EE87B43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47CD8CBC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25907F65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šparglji</w:t>
            </w:r>
          </w:p>
        </w:tc>
        <w:tc>
          <w:tcPr>
            <w:tcW w:w="1157" w:type="dxa"/>
          </w:tcPr>
          <w:p w14:paraId="1280D498" w14:textId="3CC791E6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606C4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33741A10" w14:textId="409FBA95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</w:t>
            </w: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x</w:t>
            </w:r>
          </w:p>
        </w:tc>
      </w:tr>
    </w:tbl>
    <w:p w14:paraId="0E8378C1" w14:textId="77777777" w:rsidR="00B671BC" w:rsidRPr="00357A37" w:rsidRDefault="00B671BC" w:rsidP="00B671BC">
      <w:pPr>
        <w:jc w:val="both"/>
        <w:rPr>
          <w:rFonts w:ascii="Arial" w:hAnsi="Arial" w:cs="Arial"/>
          <w:sz w:val="18"/>
          <w:szCs w:val="18"/>
        </w:rPr>
      </w:pPr>
      <w:bookmarkStart w:id="1" w:name="RANGE!A56"/>
      <w:bookmarkEnd w:id="1"/>
    </w:p>
    <w:p w14:paraId="2467BB9B" w14:textId="1AA49144" w:rsidR="00397728" w:rsidRPr="00357A37" w:rsidRDefault="00397728" w:rsidP="00357A37">
      <w:pPr>
        <w:pStyle w:val="Naslov1"/>
      </w:pPr>
      <w:bookmarkStart w:id="2" w:name="_Preglednica_2:_Seznam"/>
      <w:bookmarkEnd w:id="2"/>
      <w:r w:rsidRPr="00357A37">
        <w:t xml:space="preserve">Preglednica 2: Seznam fitofarmacevtskih sredstev za uporabo na zeliščih (na dan </w:t>
      </w:r>
      <w:r w:rsidR="00DF00F4">
        <w:t>3. julij</w:t>
      </w:r>
      <w:r w:rsidRPr="00357A37">
        <w:t xml:space="preserve"> 2026):</w:t>
      </w:r>
    </w:p>
    <w:tbl>
      <w:tblPr>
        <w:tblStyle w:val="Tabelasvetlamrea"/>
        <w:tblW w:w="9062" w:type="dxa"/>
        <w:tblLook w:val="04A0" w:firstRow="1" w:lastRow="0" w:firstColumn="1" w:lastColumn="0" w:noHBand="0" w:noVBand="1"/>
      </w:tblPr>
      <w:tblGrid>
        <w:gridCol w:w="1532"/>
        <w:gridCol w:w="1533"/>
        <w:gridCol w:w="3593"/>
        <w:gridCol w:w="1157"/>
        <w:gridCol w:w="1247"/>
      </w:tblGrid>
      <w:tr w:rsidR="00C226F7" w:rsidRPr="00357A37" w14:paraId="39468124" w14:textId="77777777" w:rsidTr="00C226F7">
        <w:trPr>
          <w:trHeight w:val="300"/>
        </w:trPr>
        <w:tc>
          <w:tcPr>
            <w:tcW w:w="1532" w:type="dxa"/>
            <w:noWrap/>
            <w:hideMark/>
          </w:tcPr>
          <w:p w14:paraId="1B616926" w14:textId="77777777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Sredstvo</w:t>
            </w:r>
          </w:p>
        </w:tc>
        <w:tc>
          <w:tcPr>
            <w:tcW w:w="1533" w:type="dxa"/>
            <w:noWrap/>
            <w:hideMark/>
          </w:tcPr>
          <w:p w14:paraId="030BA808" w14:textId="77777777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Aktivna snov</w:t>
            </w:r>
          </w:p>
        </w:tc>
        <w:tc>
          <w:tcPr>
            <w:tcW w:w="3593" w:type="dxa"/>
            <w:noWrap/>
            <w:hideMark/>
          </w:tcPr>
          <w:p w14:paraId="55E57E00" w14:textId="18B3576C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Uporaba na</w:t>
            </w:r>
          </w:p>
        </w:tc>
        <w:tc>
          <w:tcPr>
            <w:tcW w:w="1339" w:type="dxa"/>
          </w:tcPr>
          <w:p w14:paraId="5F974BCE" w14:textId="2CBB637B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Mesto uporabe</w:t>
            </w:r>
          </w:p>
        </w:tc>
        <w:tc>
          <w:tcPr>
            <w:tcW w:w="1065" w:type="dxa"/>
            <w:noWrap/>
            <w:hideMark/>
          </w:tcPr>
          <w:p w14:paraId="601FA695" w14:textId="0730BB02" w:rsidR="00C226F7" w:rsidRPr="00357A37" w:rsidRDefault="00AB43AE" w:rsidP="0039772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Maksimalno </w:t>
            </w:r>
            <w:r w:rsidR="00C226F7" w:rsidRPr="00357A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št. </w:t>
            </w:r>
            <w:r w:rsidR="006D65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t</w:t>
            </w:r>
            <w:r w:rsidR="00C226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retiranj</w:t>
            </w:r>
            <w:r w:rsidR="00684C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 v rastni dobi</w:t>
            </w:r>
          </w:p>
        </w:tc>
      </w:tr>
      <w:tr w:rsidR="00C226F7" w:rsidRPr="00357A37" w14:paraId="3CDE6E1F" w14:textId="77777777" w:rsidTr="00C226F7">
        <w:trPr>
          <w:trHeight w:val="300"/>
        </w:trPr>
        <w:tc>
          <w:tcPr>
            <w:tcW w:w="1532" w:type="dxa"/>
            <w:noWrap/>
            <w:hideMark/>
          </w:tcPr>
          <w:p w14:paraId="60D501D7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66B4850C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431A58A1" w14:textId="00BB757B" w:rsidR="00C226F7" w:rsidRPr="00357A37" w:rsidRDefault="00472D76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zeliš</w:t>
            </w:r>
            <w:r w:rsidR="00684CD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č</w:t>
            </w:r>
            <w:r w:rsidRP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a </w:t>
            </w:r>
            <w:r w:rsidR="00684CD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(z izjemo drobnjaka) </w:t>
            </w:r>
            <w:r w:rsidRP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in užitni cvetovi (za svežo in suho uporabo)</w:t>
            </w:r>
          </w:p>
        </w:tc>
        <w:tc>
          <w:tcPr>
            <w:tcW w:w="1339" w:type="dxa"/>
          </w:tcPr>
          <w:p w14:paraId="2DD4AA43" w14:textId="41EB665F" w:rsidR="00C226F7" w:rsidRPr="00357A37" w:rsidRDefault="00684CD3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 in v zaščitenih prostorih</w:t>
            </w:r>
          </w:p>
        </w:tc>
        <w:tc>
          <w:tcPr>
            <w:tcW w:w="1065" w:type="dxa"/>
            <w:noWrap/>
            <w:hideMark/>
          </w:tcPr>
          <w:p w14:paraId="64C6E224" w14:textId="5279AB66" w:rsidR="00C226F7" w:rsidRPr="00357A37" w:rsidRDefault="00472D76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3</w:t>
            </w:r>
            <w:r w:rsidR="00684CD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x (zelišča za svežo uporabo) oz. </w:t>
            </w:r>
            <w:r w:rsidR="00C226F7" w:rsidRPr="002A499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cs-CZ" w:eastAsia="sl-SI"/>
                <w14:ligatures w14:val="none"/>
              </w:rPr>
              <w:t>4</w:t>
            </w:r>
            <w:r w:rsidR="00684CD3" w:rsidRPr="002A499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 </w:t>
            </w:r>
            <w:r w:rsidR="00C226F7" w:rsidRPr="002A499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cs-CZ" w:eastAsia="sl-SI"/>
                <w14:ligatures w14:val="none"/>
              </w:rPr>
              <w:t>x</w:t>
            </w:r>
            <w:r w:rsidR="00684CD3" w:rsidRPr="002A499D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 (zelišča za sušenje listov)</w:t>
            </w:r>
          </w:p>
        </w:tc>
      </w:tr>
    </w:tbl>
    <w:p w14:paraId="40555341" w14:textId="77777777" w:rsidR="00397728" w:rsidRPr="00357A37" w:rsidRDefault="00397728" w:rsidP="00B671BC">
      <w:pPr>
        <w:jc w:val="both"/>
        <w:rPr>
          <w:rFonts w:ascii="Arial" w:hAnsi="Arial" w:cs="Arial"/>
          <w:sz w:val="18"/>
          <w:szCs w:val="18"/>
        </w:rPr>
      </w:pPr>
    </w:p>
    <w:p w14:paraId="0E52D5C8" w14:textId="729BF694" w:rsidR="00397728" w:rsidRPr="00357A37" w:rsidRDefault="00397728" w:rsidP="00357A37">
      <w:pPr>
        <w:pStyle w:val="Naslov1"/>
      </w:pPr>
      <w:bookmarkStart w:id="3" w:name="_Preglednica_3:_Seznam"/>
      <w:bookmarkEnd w:id="3"/>
      <w:r w:rsidRPr="00357A37">
        <w:t xml:space="preserve">Preglednica 3: Seznam fitofarmacevtskih sredstev za uporabo na poljščinah (na dan </w:t>
      </w:r>
      <w:r w:rsidR="00DF00F4">
        <w:t>3. julij</w:t>
      </w:r>
      <w:r w:rsidRPr="00357A37">
        <w:t xml:space="preserve"> 2026):</w:t>
      </w:r>
    </w:p>
    <w:tbl>
      <w:tblPr>
        <w:tblStyle w:val="Tabelasvetlamrea"/>
        <w:tblW w:w="9062" w:type="dxa"/>
        <w:tblLook w:val="04A0" w:firstRow="1" w:lastRow="0" w:firstColumn="1" w:lastColumn="0" w:noHBand="0" w:noVBand="1"/>
      </w:tblPr>
      <w:tblGrid>
        <w:gridCol w:w="1532"/>
        <w:gridCol w:w="1533"/>
        <w:gridCol w:w="3593"/>
        <w:gridCol w:w="1157"/>
        <w:gridCol w:w="1247"/>
      </w:tblGrid>
      <w:tr w:rsidR="00C226F7" w:rsidRPr="00357A37" w14:paraId="335A6BFD" w14:textId="77777777" w:rsidTr="00C226F7">
        <w:trPr>
          <w:trHeight w:val="300"/>
        </w:trPr>
        <w:tc>
          <w:tcPr>
            <w:tcW w:w="1532" w:type="dxa"/>
            <w:noWrap/>
            <w:hideMark/>
          </w:tcPr>
          <w:p w14:paraId="253D3432" w14:textId="77777777" w:rsidR="00C226F7" w:rsidRPr="00E44010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E440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Sredstvo</w:t>
            </w:r>
          </w:p>
        </w:tc>
        <w:tc>
          <w:tcPr>
            <w:tcW w:w="1533" w:type="dxa"/>
            <w:noWrap/>
            <w:hideMark/>
          </w:tcPr>
          <w:p w14:paraId="38082048" w14:textId="77777777" w:rsidR="00C226F7" w:rsidRPr="00E44010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E440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Aktivna snov</w:t>
            </w:r>
          </w:p>
        </w:tc>
        <w:tc>
          <w:tcPr>
            <w:tcW w:w="3593" w:type="dxa"/>
            <w:noWrap/>
            <w:hideMark/>
          </w:tcPr>
          <w:p w14:paraId="50925B1D" w14:textId="76615C93" w:rsidR="00C226F7" w:rsidRPr="00E44010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Uporaba na</w:t>
            </w:r>
          </w:p>
        </w:tc>
        <w:tc>
          <w:tcPr>
            <w:tcW w:w="1339" w:type="dxa"/>
          </w:tcPr>
          <w:p w14:paraId="044D511E" w14:textId="155ED18D" w:rsidR="00C226F7" w:rsidRPr="00E44010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Mesto uporabe</w:t>
            </w:r>
          </w:p>
        </w:tc>
        <w:tc>
          <w:tcPr>
            <w:tcW w:w="1065" w:type="dxa"/>
            <w:noWrap/>
            <w:hideMark/>
          </w:tcPr>
          <w:p w14:paraId="19BE4499" w14:textId="7B0DE8A4" w:rsidR="00C226F7" w:rsidRPr="00E44010" w:rsidRDefault="00684CD3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Maksimalno </w:t>
            </w:r>
            <w:r w:rsidR="00C226F7" w:rsidRPr="00E4401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št. </w:t>
            </w:r>
            <w:r w:rsidR="00C226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tretiranj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v rastni dobi</w:t>
            </w:r>
          </w:p>
        </w:tc>
      </w:tr>
      <w:tr w:rsidR="00C226F7" w:rsidRPr="00357A37" w14:paraId="585A35F9" w14:textId="77777777" w:rsidTr="00C226F7">
        <w:trPr>
          <w:trHeight w:val="300"/>
        </w:trPr>
        <w:tc>
          <w:tcPr>
            <w:tcW w:w="1532" w:type="dxa"/>
            <w:noWrap/>
            <w:hideMark/>
          </w:tcPr>
          <w:p w14:paraId="2EED8A8C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69E8FB31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62EE37DB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krompir</w:t>
            </w:r>
          </w:p>
        </w:tc>
        <w:tc>
          <w:tcPr>
            <w:tcW w:w="1339" w:type="dxa"/>
          </w:tcPr>
          <w:p w14:paraId="637B89B5" w14:textId="6540D411" w:rsidR="00C226F7" w:rsidRPr="00357A37" w:rsidRDefault="00684CD3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F11CD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</w:t>
            </w:r>
          </w:p>
        </w:tc>
        <w:tc>
          <w:tcPr>
            <w:tcW w:w="1065" w:type="dxa"/>
            <w:noWrap/>
            <w:hideMark/>
          </w:tcPr>
          <w:p w14:paraId="67E1B143" w14:textId="252DA765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</w:tbl>
    <w:p w14:paraId="21D1F28D" w14:textId="77777777" w:rsidR="00397728" w:rsidRPr="00357A37" w:rsidRDefault="00397728" w:rsidP="00B671BC">
      <w:pPr>
        <w:jc w:val="both"/>
        <w:rPr>
          <w:rFonts w:ascii="Arial" w:hAnsi="Arial" w:cs="Arial"/>
          <w:sz w:val="18"/>
          <w:szCs w:val="18"/>
        </w:rPr>
      </w:pPr>
    </w:p>
    <w:p w14:paraId="02B08991" w14:textId="57020592" w:rsidR="00180E01" w:rsidRPr="00357A37" w:rsidRDefault="00180E01" w:rsidP="00357A37">
      <w:pPr>
        <w:pStyle w:val="Naslov1"/>
      </w:pPr>
      <w:bookmarkStart w:id="4" w:name="_Preglednica_4:_Seznam"/>
      <w:bookmarkEnd w:id="4"/>
      <w:r w:rsidRPr="00357A37">
        <w:t xml:space="preserve">Preglednica 4: Seznam fitofarmacevtskih sredstev za uporabo na sadnih rastlinah (na dan </w:t>
      </w:r>
      <w:r w:rsidR="00DF00F4">
        <w:t>3. julij</w:t>
      </w:r>
      <w:r w:rsidRPr="00357A37">
        <w:t xml:space="preserve"> 2026):</w:t>
      </w:r>
    </w:p>
    <w:tbl>
      <w:tblPr>
        <w:tblStyle w:val="Tabelasvetlamrea"/>
        <w:tblW w:w="9062" w:type="dxa"/>
        <w:tblLook w:val="04A0" w:firstRow="1" w:lastRow="0" w:firstColumn="1" w:lastColumn="0" w:noHBand="0" w:noVBand="1"/>
      </w:tblPr>
      <w:tblGrid>
        <w:gridCol w:w="1532"/>
        <w:gridCol w:w="1533"/>
        <w:gridCol w:w="3593"/>
        <w:gridCol w:w="1157"/>
        <w:gridCol w:w="1247"/>
      </w:tblGrid>
      <w:tr w:rsidR="00C226F7" w:rsidRPr="00357A37" w14:paraId="56C1FAA6" w14:textId="77777777" w:rsidTr="00684CD3">
        <w:trPr>
          <w:trHeight w:val="300"/>
          <w:tblHeader/>
        </w:trPr>
        <w:tc>
          <w:tcPr>
            <w:tcW w:w="1532" w:type="dxa"/>
            <w:noWrap/>
            <w:hideMark/>
          </w:tcPr>
          <w:p w14:paraId="1EFF9308" w14:textId="77777777" w:rsidR="00C226F7" w:rsidRPr="00357A37" w:rsidRDefault="00C226F7" w:rsidP="00180E01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Sredstvo</w:t>
            </w:r>
          </w:p>
        </w:tc>
        <w:tc>
          <w:tcPr>
            <w:tcW w:w="1533" w:type="dxa"/>
            <w:noWrap/>
            <w:hideMark/>
          </w:tcPr>
          <w:p w14:paraId="4DB85A92" w14:textId="77777777" w:rsidR="00C226F7" w:rsidRPr="00357A37" w:rsidRDefault="00C226F7" w:rsidP="00180E01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Aktivna snov</w:t>
            </w:r>
          </w:p>
        </w:tc>
        <w:tc>
          <w:tcPr>
            <w:tcW w:w="3593" w:type="dxa"/>
            <w:noWrap/>
            <w:hideMark/>
          </w:tcPr>
          <w:p w14:paraId="63317593" w14:textId="20C09902" w:rsidR="00C226F7" w:rsidRPr="00357A37" w:rsidRDefault="00C226F7" w:rsidP="00180E01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Uporaba na</w:t>
            </w:r>
          </w:p>
        </w:tc>
        <w:tc>
          <w:tcPr>
            <w:tcW w:w="1157" w:type="dxa"/>
          </w:tcPr>
          <w:p w14:paraId="2DDB6655" w14:textId="34D7D944" w:rsidR="00C226F7" w:rsidRPr="00357A37" w:rsidRDefault="00C226F7" w:rsidP="00180E01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Mesto uporabe</w:t>
            </w:r>
          </w:p>
        </w:tc>
        <w:tc>
          <w:tcPr>
            <w:tcW w:w="1247" w:type="dxa"/>
            <w:noWrap/>
            <w:hideMark/>
          </w:tcPr>
          <w:p w14:paraId="7B787233" w14:textId="1F4DA659" w:rsidR="00C226F7" w:rsidRPr="00357A37" w:rsidRDefault="00684CD3" w:rsidP="00180E01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Maksimalno </w:t>
            </w:r>
            <w:r w:rsidR="00C226F7"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št. </w:t>
            </w:r>
            <w:r w:rsidR="00C226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tretiranj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v rastni dobi</w:t>
            </w:r>
          </w:p>
        </w:tc>
      </w:tr>
      <w:tr w:rsidR="00C226F7" w:rsidRPr="00357A37" w14:paraId="58D8EBE9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6AB99056" w14:textId="77777777" w:rsidR="00C226F7" w:rsidRPr="00357A37" w:rsidRDefault="00C226F7" w:rsidP="00180E0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6BE331DE" w14:textId="77777777" w:rsidR="00C226F7" w:rsidRPr="00357A37" w:rsidRDefault="00C226F7" w:rsidP="00180E0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587A6BC0" w14:textId="77777777" w:rsidR="00C226F7" w:rsidRPr="00357A37" w:rsidRDefault="00C226F7" w:rsidP="00180E0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oljka</w:t>
            </w:r>
          </w:p>
        </w:tc>
        <w:tc>
          <w:tcPr>
            <w:tcW w:w="1157" w:type="dxa"/>
          </w:tcPr>
          <w:p w14:paraId="53C4E9F9" w14:textId="7C19148C" w:rsidR="00C226F7" w:rsidRPr="00357A37" w:rsidRDefault="00684CD3" w:rsidP="00F11CD7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6B849870" w14:textId="54F19A9A" w:rsidR="00C226F7" w:rsidRPr="00357A37" w:rsidRDefault="00C226F7" w:rsidP="00180E0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  <w:tr w:rsidR="00684CD3" w:rsidRPr="00357A37" w14:paraId="79E5762B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14DF20CA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4EF9A260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2ABA85B9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češnja</w:t>
            </w:r>
          </w:p>
        </w:tc>
        <w:tc>
          <w:tcPr>
            <w:tcW w:w="1157" w:type="dxa"/>
          </w:tcPr>
          <w:p w14:paraId="6DFEE7D1" w14:textId="2D29B326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F24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50A8E1A6" w14:textId="4450E21A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  <w:tr w:rsidR="00684CD3" w:rsidRPr="00357A37" w14:paraId="1E688A51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72F339CB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77FD096B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7ED8D0F1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jablana</w:t>
            </w:r>
          </w:p>
        </w:tc>
        <w:tc>
          <w:tcPr>
            <w:tcW w:w="1157" w:type="dxa"/>
          </w:tcPr>
          <w:p w14:paraId="752B4AFA" w14:textId="33CA7965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F24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5ED4A270" w14:textId="67103E1A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  <w:tr w:rsidR="00684CD3" w:rsidRPr="00357A37" w14:paraId="4641FDD9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2B8F00EC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282319C1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3DB715CF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hruška</w:t>
            </w:r>
          </w:p>
        </w:tc>
        <w:tc>
          <w:tcPr>
            <w:tcW w:w="1157" w:type="dxa"/>
          </w:tcPr>
          <w:p w14:paraId="22534808" w14:textId="799FE131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F24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33CC78C5" w14:textId="18E8495E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  <w:tr w:rsidR="00684CD3" w:rsidRPr="00357A37" w14:paraId="66958EE3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6CB45754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5D872820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21C55C36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sliva</w:t>
            </w:r>
          </w:p>
        </w:tc>
        <w:tc>
          <w:tcPr>
            <w:tcW w:w="1157" w:type="dxa"/>
          </w:tcPr>
          <w:p w14:paraId="2B75021F" w14:textId="058F1C46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F24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2B6F4422" w14:textId="6FFF2D2D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  <w:tr w:rsidR="00684CD3" w:rsidRPr="00357A37" w14:paraId="24B7A312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12977FB2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590A9259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7F990FF1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breskev</w:t>
            </w:r>
          </w:p>
        </w:tc>
        <w:tc>
          <w:tcPr>
            <w:tcW w:w="1157" w:type="dxa"/>
          </w:tcPr>
          <w:p w14:paraId="07B2B6BA" w14:textId="5E3C6C7D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F24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2E058477" w14:textId="42DF32F5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  <w:tr w:rsidR="00684CD3" w:rsidRPr="00357A37" w14:paraId="069A9502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33F7BB36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41D5E002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181CAE65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nektarina</w:t>
            </w:r>
          </w:p>
        </w:tc>
        <w:tc>
          <w:tcPr>
            <w:tcW w:w="1157" w:type="dxa"/>
          </w:tcPr>
          <w:p w14:paraId="4321F87B" w14:textId="4F1AE70D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F24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1F5B24AC" w14:textId="6E18A940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  <w:tr w:rsidR="00684CD3" w:rsidRPr="00357A37" w14:paraId="620163CE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73531BE1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533" w:type="dxa"/>
            <w:noWrap/>
            <w:hideMark/>
          </w:tcPr>
          <w:p w14:paraId="566182BE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93" w:type="dxa"/>
            <w:noWrap/>
            <w:hideMark/>
          </w:tcPr>
          <w:p w14:paraId="6C722316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marelica</w:t>
            </w:r>
          </w:p>
        </w:tc>
        <w:tc>
          <w:tcPr>
            <w:tcW w:w="1157" w:type="dxa"/>
          </w:tcPr>
          <w:p w14:paraId="6CE33B7C" w14:textId="561ED049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F24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71B904FD" w14:textId="094666D2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  <w:tr w:rsidR="00684CD3" w:rsidRPr="00357A37" w14:paraId="2E0D17B9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6A5EC673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50F02A34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357C0F9F" w14:textId="77777777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pečkarji </w:t>
            </w:r>
            <w:r w:rsidRPr="00245A3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val="cs-CZ" w:eastAsia="sl-SI"/>
                <w14:ligatures w14:val="none"/>
              </w:rPr>
              <w:t>(brez hrušk)</w:t>
            </w:r>
          </w:p>
        </w:tc>
        <w:tc>
          <w:tcPr>
            <w:tcW w:w="1157" w:type="dxa"/>
          </w:tcPr>
          <w:p w14:paraId="6B721F53" w14:textId="7729764E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F247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7370161C" w14:textId="298AF4BD" w:rsidR="00684CD3" w:rsidRPr="00357A37" w:rsidRDefault="00684CD3" w:rsidP="00684CD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4x</w:t>
            </w:r>
          </w:p>
        </w:tc>
      </w:tr>
      <w:tr w:rsidR="00C226F7" w:rsidRPr="00357A37" w14:paraId="55B2BE82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4753EF3F" w14:textId="77777777" w:rsidR="00C226F7" w:rsidRPr="00357A37" w:rsidRDefault="00C226F7" w:rsidP="00180E0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7A0E11F5" w14:textId="77777777" w:rsidR="00C226F7" w:rsidRPr="00357A37" w:rsidRDefault="00C226F7" w:rsidP="00180E0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45734527" w14:textId="77777777" w:rsidR="00C226F7" w:rsidRPr="00357A37" w:rsidRDefault="00C226F7" w:rsidP="00180E0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ribez, aronija</w:t>
            </w:r>
          </w:p>
        </w:tc>
        <w:tc>
          <w:tcPr>
            <w:tcW w:w="1157" w:type="dxa"/>
          </w:tcPr>
          <w:p w14:paraId="734E1717" w14:textId="63B1FBAA" w:rsidR="00C226F7" w:rsidRPr="00357A37" w:rsidRDefault="00684CD3" w:rsidP="00F11CD7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F11CD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</w:t>
            </w:r>
          </w:p>
        </w:tc>
        <w:tc>
          <w:tcPr>
            <w:tcW w:w="1247" w:type="dxa"/>
            <w:noWrap/>
            <w:hideMark/>
          </w:tcPr>
          <w:p w14:paraId="7230D044" w14:textId="1CB7DBA6" w:rsidR="00C226F7" w:rsidRPr="00357A37" w:rsidRDefault="00C226F7" w:rsidP="00180E0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472D76" w:rsidRPr="00357A37" w14:paraId="24BFDF30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4040D221" w14:textId="77777777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533" w:type="dxa"/>
            <w:noWrap/>
            <w:hideMark/>
          </w:tcPr>
          <w:p w14:paraId="11CA21E5" w14:textId="77777777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93" w:type="dxa"/>
            <w:noWrap/>
            <w:hideMark/>
          </w:tcPr>
          <w:p w14:paraId="4711CCB9" w14:textId="77777777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koščičarji (breskev, nektarine, slive, češnje, marelice,…)</w:t>
            </w:r>
          </w:p>
        </w:tc>
        <w:tc>
          <w:tcPr>
            <w:tcW w:w="1157" w:type="dxa"/>
          </w:tcPr>
          <w:p w14:paraId="7ACDB1F9" w14:textId="12B1A3B8" w:rsidR="00472D76" w:rsidRPr="00357A37" w:rsidRDefault="00684CD3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</w:t>
            </w:r>
          </w:p>
        </w:tc>
        <w:tc>
          <w:tcPr>
            <w:tcW w:w="1247" w:type="dxa"/>
            <w:noWrap/>
            <w:hideMark/>
          </w:tcPr>
          <w:p w14:paraId="10E7B964" w14:textId="3A206475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3</w:t>
            </w: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x</w:t>
            </w:r>
          </w:p>
        </w:tc>
      </w:tr>
      <w:tr w:rsidR="00472D76" w:rsidRPr="00357A37" w14:paraId="2B021530" w14:textId="77777777" w:rsidTr="00684CD3">
        <w:trPr>
          <w:trHeight w:val="300"/>
        </w:trPr>
        <w:tc>
          <w:tcPr>
            <w:tcW w:w="1532" w:type="dxa"/>
            <w:noWrap/>
            <w:hideMark/>
          </w:tcPr>
          <w:p w14:paraId="6FE1EE34" w14:textId="7DADF1EB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Trebon 30 EC</w:t>
            </w:r>
            <w:r w:rsidR="004E37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*</w:t>
            </w:r>
          </w:p>
        </w:tc>
        <w:tc>
          <w:tcPr>
            <w:tcW w:w="1533" w:type="dxa"/>
            <w:noWrap/>
            <w:hideMark/>
          </w:tcPr>
          <w:p w14:paraId="497C42D1" w14:textId="77777777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etofenproks</w:t>
            </w:r>
          </w:p>
        </w:tc>
        <w:tc>
          <w:tcPr>
            <w:tcW w:w="3593" w:type="dxa"/>
            <w:noWrap/>
            <w:hideMark/>
          </w:tcPr>
          <w:p w14:paraId="35B3A3F2" w14:textId="77777777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leska</w:t>
            </w:r>
          </w:p>
        </w:tc>
        <w:tc>
          <w:tcPr>
            <w:tcW w:w="1157" w:type="dxa"/>
          </w:tcPr>
          <w:p w14:paraId="49469BE7" w14:textId="2EB8AC28" w:rsidR="00472D76" w:rsidRPr="00357A37" w:rsidRDefault="00684CD3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9468C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</w:t>
            </w:r>
          </w:p>
        </w:tc>
        <w:tc>
          <w:tcPr>
            <w:tcW w:w="1247" w:type="dxa"/>
            <w:noWrap/>
            <w:hideMark/>
          </w:tcPr>
          <w:p w14:paraId="47A54984" w14:textId="403195A4" w:rsidR="00472D76" w:rsidRPr="00357A37" w:rsidRDefault="00472D76" w:rsidP="00472D7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</w:tbl>
    <w:p w14:paraId="7A3948F3" w14:textId="6232158C" w:rsidR="00180E01" w:rsidRPr="00550888" w:rsidRDefault="004E377D" w:rsidP="004E377D">
      <w:pPr>
        <w:jc w:val="both"/>
        <w:rPr>
          <w:rFonts w:ascii="Arial" w:hAnsi="Arial" w:cs="Arial"/>
          <w:sz w:val="16"/>
          <w:szCs w:val="16"/>
        </w:rPr>
      </w:pPr>
      <w:r w:rsidRPr="00550888">
        <w:rPr>
          <w:rFonts w:ascii="Arial" w:hAnsi="Arial" w:cs="Arial"/>
          <w:sz w:val="16"/>
          <w:szCs w:val="16"/>
        </w:rPr>
        <w:t>*Dovoljenje za nujne primere v zvezi z uporabo fitofarmacevtskega sredstva TREBON 30 EC velja od 1. 6. 2026 do vključno 28. 9. 2026</w:t>
      </w:r>
      <w:r w:rsidRPr="00550888">
        <w:rPr>
          <w:rFonts w:ascii="Arial" w:hAnsi="Arial" w:cs="Arial"/>
          <w:i/>
          <w:iCs/>
          <w:sz w:val="16"/>
          <w:szCs w:val="16"/>
        </w:rPr>
        <w:t>.</w:t>
      </w:r>
    </w:p>
    <w:p w14:paraId="3243DEBA" w14:textId="2AD10454" w:rsidR="00397728" w:rsidRPr="00357A37" w:rsidRDefault="00397728" w:rsidP="00357A37">
      <w:pPr>
        <w:pStyle w:val="Naslov1"/>
      </w:pPr>
      <w:bookmarkStart w:id="5" w:name="_Preglednica_5:_Seznam"/>
      <w:bookmarkEnd w:id="5"/>
      <w:r w:rsidRPr="00357A37">
        <w:t xml:space="preserve">Preglednica </w:t>
      </w:r>
      <w:r w:rsidR="00180E01" w:rsidRPr="00357A37">
        <w:t>5</w:t>
      </w:r>
      <w:r w:rsidRPr="00357A37">
        <w:t xml:space="preserve">: Seznam fitofarmacevtskih sredstev za uporabo na </w:t>
      </w:r>
      <w:r w:rsidR="00180E01" w:rsidRPr="00357A37">
        <w:t>okrasnih rastlinah</w:t>
      </w:r>
      <w:r w:rsidRPr="00357A37">
        <w:t xml:space="preserve"> (na dan </w:t>
      </w:r>
      <w:r w:rsidR="00DF00F4">
        <w:t>3. julij</w:t>
      </w:r>
      <w:r w:rsidRPr="00357A37">
        <w:t xml:space="preserve"> 2026):</w:t>
      </w:r>
    </w:p>
    <w:tbl>
      <w:tblPr>
        <w:tblStyle w:val="Tabelasvetlamrea"/>
        <w:tblW w:w="9062" w:type="dxa"/>
        <w:tblLook w:val="04A0" w:firstRow="1" w:lastRow="0" w:firstColumn="1" w:lastColumn="0" w:noHBand="0" w:noVBand="1"/>
      </w:tblPr>
      <w:tblGrid>
        <w:gridCol w:w="1640"/>
        <w:gridCol w:w="1474"/>
        <w:gridCol w:w="3544"/>
        <w:gridCol w:w="1157"/>
        <w:gridCol w:w="1247"/>
      </w:tblGrid>
      <w:tr w:rsidR="00C226F7" w:rsidRPr="00357A37" w14:paraId="0C98FA4E" w14:textId="77777777" w:rsidTr="00F11CD7">
        <w:trPr>
          <w:trHeight w:val="300"/>
        </w:trPr>
        <w:tc>
          <w:tcPr>
            <w:tcW w:w="1640" w:type="dxa"/>
            <w:noWrap/>
            <w:hideMark/>
          </w:tcPr>
          <w:p w14:paraId="359180AC" w14:textId="77777777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Sredstvo</w:t>
            </w:r>
          </w:p>
        </w:tc>
        <w:tc>
          <w:tcPr>
            <w:tcW w:w="1474" w:type="dxa"/>
            <w:noWrap/>
            <w:hideMark/>
          </w:tcPr>
          <w:p w14:paraId="2A0212B0" w14:textId="77777777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Aktivna snov</w:t>
            </w:r>
          </w:p>
        </w:tc>
        <w:tc>
          <w:tcPr>
            <w:tcW w:w="3544" w:type="dxa"/>
            <w:noWrap/>
            <w:hideMark/>
          </w:tcPr>
          <w:p w14:paraId="3A3AECF1" w14:textId="6C9E9630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Uporaba na</w:t>
            </w:r>
          </w:p>
        </w:tc>
        <w:tc>
          <w:tcPr>
            <w:tcW w:w="1270" w:type="dxa"/>
          </w:tcPr>
          <w:p w14:paraId="34FFEF8A" w14:textId="4A43CA7E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Mesto uporabe</w:t>
            </w:r>
          </w:p>
        </w:tc>
        <w:tc>
          <w:tcPr>
            <w:tcW w:w="1134" w:type="dxa"/>
            <w:noWrap/>
            <w:hideMark/>
          </w:tcPr>
          <w:p w14:paraId="01A0B052" w14:textId="1639D2FC" w:rsidR="00C226F7" w:rsidRPr="00357A37" w:rsidRDefault="00684CD3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Maksimalno </w:t>
            </w:r>
            <w:r w:rsidR="00C226F7"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št. </w:t>
            </w:r>
            <w:r w:rsidR="00C226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tretiranj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v rastni dobi</w:t>
            </w:r>
          </w:p>
        </w:tc>
      </w:tr>
      <w:tr w:rsidR="00C226F7" w:rsidRPr="00357A37" w14:paraId="5B9C2DC9" w14:textId="77777777" w:rsidTr="00F11CD7">
        <w:trPr>
          <w:trHeight w:val="300"/>
        </w:trPr>
        <w:tc>
          <w:tcPr>
            <w:tcW w:w="1640" w:type="dxa"/>
            <w:noWrap/>
            <w:hideMark/>
          </w:tcPr>
          <w:p w14:paraId="63C744DF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474" w:type="dxa"/>
            <w:noWrap/>
            <w:hideMark/>
          </w:tcPr>
          <w:p w14:paraId="6EAA0FBD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544" w:type="dxa"/>
            <w:noWrap/>
            <w:hideMark/>
          </w:tcPr>
          <w:p w14:paraId="3BB0AFB9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okrasne rastline (vključno z vrtnicami)</w:t>
            </w:r>
          </w:p>
        </w:tc>
        <w:tc>
          <w:tcPr>
            <w:tcW w:w="1270" w:type="dxa"/>
          </w:tcPr>
          <w:p w14:paraId="4DB98334" w14:textId="6AF719C3" w:rsidR="00C226F7" w:rsidRPr="00357A37" w:rsidRDefault="00684CD3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F11CD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</w:t>
            </w:r>
          </w:p>
        </w:tc>
        <w:tc>
          <w:tcPr>
            <w:tcW w:w="1134" w:type="dxa"/>
            <w:noWrap/>
            <w:hideMark/>
          </w:tcPr>
          <w:p w14:paraId="0452127E" w14:textId="59953FB2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C226F7" w:rsidRPr="00357A37" w14:paraId="217F4C03" w14:textId="77777777" w:rsidTr="00F11CD7">
        <w:trPr>
          <w:trHeight w:val="1200"/>
        </w:trPr>
        <w:tc>
          <w:tcPr>
            <w:tcW w:w="1640" w:type="dxa"/>
            <w:noWrap/>
            <w:hideMark/>
          </w:tcPr>
          <w:p w14:paraId="4D4488BD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Neemazal-T/S</w:t>
            </w:r>
          </w:p>
        </w:tc>
        <w:tc>
          <w:tcPr>
            <w:tcW w:w="1474" w:type="dxa"/>
            <w:noWrap/>
            <w:hideMark/>
          </w:tcPr>
          <w:p w14:paraId="593E909A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azadirahtin</w:t>
            </w:r>
          </w:p>
        </w:tc>
        <w:tc>
          <w:tcPr>
            <w:tcW w:w="3544" w:type="dxa"/>
            <w:hideMark/>
          </w:tcPr>
          <w:p w14:paraId="00CC2310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45A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 okrasnih rastlinah, z izjemo okrasnih hrušk in okrasnih iglavcev, na prostem, v zaščitenih prostorih in na javnih površinah (parki, vrtovi, pokopališča, cestne nabrežine, zelenice, ozelenitve javnih objektov in rastlinjaki)</w:t>
            </w: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</w:p>
        </w:tc>
        <w:tc>
          <w:tcPr>
            <w:tcW w:w="1270" w:type="dxa"/>
          </w:tcPr>
          <w:p w14:paraId="3BE380A8" w14:textId="4A8179B7" w:rsidR="00C226F7" w:rsidRPr="00357A37" w:rsidRDefault="00684CD3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</w:t>
            </w:r>
            <w:r w:rsidR="00472D76" w:rsidRPr="00472D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 prostem in v zaščitenih prostorih </w:t>
            </w:r>
          </w:p>
        </w:tc>
        <w:tc>
          <w:tcPr>
            <w:tcW w:w="1134" w:type="dxa"/>
            <w:noWrap/>
            <w:hideMark/>
          </w:tcPr>
          <w:p w14:paraId="3269D78F" w14:textId="60EB3F2D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4x</w:t>
            </w:r>
          </w:p>
        </w:tc>
      </w:tr>
    </w:tbl>
    <w:p w14:paraId="05268834" w14:textId="77777777" w:rsidR="00397728" w:rsidRPr="00357A37" w:rsidRDefault="00397728" w:rsidP="00B671BC">
      <w:pPr>
        <w:jc w:val="both"/>
        <w:rPr>
          <w:rFonts w:ascii="Arial" w:hAnsi="Arial" w:cs="Arial"/>
          <w:sz w:val="18"/>
          <w:szCs w:val="18"/>
        </w:rPr>
      </w:pPr>
    </w:p>
    <w:p w14:paraId="33C5583F" w14:textId="24222792" w:rsidR="00397728" w:rsidRPr="00357A37" w:rsidRDefault="00397728" w:rsidP="00357A37">
      <w:pPr>
        <w:pStyle w:val="Naslov1"/>
      </w:pPr>
      <w:bookmarkStart w:id="6" w:name="_Preglednica_6:_Seznam"/>
      <w:bookmarkEnd w:id="6"/>
      <w:r w:rsidRPr="00357A37">
        <w:t xml:space="preserve">Preglednica </w:t>
      </w:r>
      <w:r w:rsidR="00180E01" w:rsidRPr="00357A37">
        <w:t>6</w:t>
      </w:r>
      <w:r w:rsidRPr="00357A37">
        <w:t xml:space="preserve">: Seznam fitofarmacevtskih sredstev za uporabo v drevesnicah (na dan </w:t>
      </w:r>
      <w:r w:rsidR="00DF00F4">
        <w:t>3. julij</w:t>
      </w:r>
      <w:r w:rsidRPr="00357A37">
        <w:t xml:space="preserve"> 2026):</w:t>
      </w:r>
    </w:p>
    <w:tbl>
      <w:tblPr>
        <w:tblStyle w:val="Tabelasvetlamrea"/>
        <w:tblW w:w="9062" w:type="dxa"/>
        <w:tblLook w:val="04A0" w:firstRow="1" w:lastRow="0" w:firstColumn="1" w:lastColumn="0" w:noHBand="0" w:noVBand="1"/>
      </w:tblPr>
      <w:tblGrid>
        <w:gridCol w:w="1640"/>
        <w:gridCol w:w="1640"/>
        <w:gridCol w:w="3378"/>
        <w:gridCol w:w="1157"/>
        <w:gridCol w:w="1247"/>
      </w:tblGrid>
      <w:tr w:rsidR="00C226F7" w:rsidRPr="00357A37" w14:paraId="29CD0E59" w14:textId="77777777" w:rsidTr="00C226F7">
        <w:trPr>
          <w:trHeight w:val="300"/>
        </w:trPr>
        <w:tc>
          <w:tcPr>
            <w:tcW w:w="1640" w:type="dxa"/>
            <w:noWrap/>
            <w:hideMark/>
          </w:tcPr>
          <w:p w14:paraId="3342678A" w14:textId="77777777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Sredstvo</w:t>
            </w:r>
          </w:p>
        </w:tc>
        <w:tc>
          <w:tcPr>
            <w:tcW w:w="1640" w:type="dxa"/>
            <w:noWrap/>
            <w:hideMark/>
          </w:tcPr>
          <w:p w14:paraId="158AD707" w14:textId="77777777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Aktivna snov</w:t>
            </w:r>
          </w:p>
        </w:tc>
        <w:tc>
          <w:tcPr>
            <w:tcW w:w="3378" w:type="dxa"/>
            <w:noWrap/>
            <w:hideMark/>
          </w:tcPr>
          <w:p w14:paraId="4D7DDE29" w14:textId="373CA153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Uporaba na</w:t>
            </w:r>
          </w:p>
        </w:tc>
        <w:tc>
          <w:tcPr>
            <w:tcW w:w="1270" w:type="dxa"/>
          </w:tcPr>
          <w:p w14:paraId="1B3E2AFC" w14:textId="13BD3148" w:rsidR="00C226F7" w:rsidRPr="00357A37" w:rsidRDefault="00C226F7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Mesto uporabe</w:t>
            </w:r>
          </w:p>
        </w:tc>
        <w:tc>
          <w:tcPr>
            <w:tcW w:w="1134" w:type="dxa"/>
            <w:noWrap/>
            <w:hideMark/>
          </w:tcPr>
          <w:p w14:paraId="70C0A6D4" w14:textId="00137BA8" w:rsidR="00C226F7" w:rsidRPr="00357A37" w:rsidRDefault="00684CD3" w:rsidP="00397728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Maksimalno </w:t>
            </w:r>
            <w:r w:rsidR="00C226F7"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št. </w:t>
            </w:r>
            <w:r w:rsidR="00C226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tretiranj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v rastni dobi</w:t>
            </w:r>
          </w:p>
        </w:tc>
      </w:tr>
      <w:tr w:rsidR="00C226F7" w:rsidRPr="00357A37" w14:paraId="3B5D8E61" w14:textId="77777777" w:rsidTr="00C226F7">
        <w:trPr>
          <w:trHeight w:val="300"/>
        </w:trPr>
        <w:tc>
          <w:tcPr>
            <w:tcW w:w="1640" w:type="dxa"/>
            <w:noWrap/>
            <w:hideMark/>
          </w:tcPr>
          <w:p w14:paraId="3AAC4593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640" w:type="dxa"/>
            <w:noWrap/>
            <w:hideMark/>
          </w:tcPr>
          <w:p w14:paraId="7DF5D8B0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378" w:type="dxa"/>
            <w:noWrap/>
            <w:hideMark/>
          </w:tcPr>
          <w:p w14:paraId="5E3E78E9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gozdna drevesnica</w:t>
            </w:r>
          </w:p>
        </w:tc>
        <w:tc>
          <w:tcPr>
            <w:tcW w:w="1270" w:type="dxa"/>
          </w:tcPr>
          <w:p w14:paraId="1C0E4820" w14:textId="4E583EC4" w:rsidR="00C226F7" w:rsidRPr="00357A37" w:rsidRDefault="00684CD3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F11CD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</w:t>
            </w:r>
          </w:p>
        </w:tc>
        <w:tc>
          <w:tcPr>
            <w:tcW w:w="1134" w:type="dxa"/>
            <w:noWrap/>
            <w:hideMark/>
          </w:tcPr>
          <w:p w14:paraId="1DB1718A" w14:textId="3B03CE4E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C226F7" w:rsidRPr="00357A37" w14:paraId="033EB6EB" w14:textId="77777777" w:rsidTr="00C226F7">
        <w:trPr>
          <w:trHeight w:val="300"/>
        </w:trPr>
        <w:tc>
          <w:tcPr>
            <w:tcW w:w="1640" w:type="dxa"/>
            <w:noWrap/>
            <w:hideMark/>
          </w:tcPr>
          <w:p w14:paraId="0F2BF183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640" w:type="dxa"/>
            <w:noWrap/>
            <w:hideMark/>
          </w:tcPr>
          <w:p w14:paraId="23DCF300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378" w:type="dxa"/>
            <w:noWrap/>
            <w:hideMark/>
          </w:tcPr>
          <w:p w14:paraId="6B011482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okrasna drevesnica</w:t>
            </w:r>
          </w:p>
        </w:tc>
        <w:tc>
          <w:tcPr>
            <w:tcW w:w="1270" w:type="dxa"/>
          </w:tcPr>
          <w:p w14:paraId="5667824D" w14:textId="2812445F" w:rsidR="00C226F7" w:rsidRPr="00357A37" w:rsidRDefault="00684CD3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F11CD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</w:t>
            </w:r>
          </w:p>
        </w:tc>
        <w:tc>
          <w:tcPr>
            <w:tcW w:w="1134" w:type="dxa"/>
            <w:noWrap/>
            <w:hideMark/>
          </w:tcPr>
          <w:p w14:paraId="237CBBD6" w14:textId="6AF1B988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  <w:tr w:rsidR="00C226F7" w:rsidRPr="00357A37" w14:paraId="73E75585" w14:textId="77777777" w:rsidTr="00C226F7">
        <w:trPr>
          <w:trHeight w:val="300"/>
        </w:trPr>
        <w:tc>
          <w:tcPr>
            <w:tcW w:w="1640" w:type="dxa"/>
            <w:noWrap/>
            <w:hideMark/>
          </w:tcPr>
          <w:p w14:paraId="17FC155D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Mospilan 20 SG</w:t>
            </w:r>
          </w:p>
        </w:tc>
        <w:tc>
          <w:tcPr>
            <w:tcW w:w="1640" w:type="dxa"/>
            <w:noWrap/>
            <w:hideMark/>
          </w:tcPr>
          <w:p w14:paraId="3CCC48E9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acetamiprid</w:t>
            </w:r>
          </w:p>
        </w:tc>
        <w:tc>
          <w:tcPr>
            <w:tcW w:w="3378" w:type="dxa"/>
            <w:noWrap/>
            <w:hideMark/>
          </w:tcPr>
          <w:p w14:paraId="5618B9FF" w14:textId="77777777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sadna drevesnica</w:t>
            </w:r>
          </w:p>
        </w:tc>
        <w:tc>
          <w:tcPr>
            <w:tcW w:w="1270" w:type="dxa"/>
          </w:tcPr>
          <w:p w14:paraId="5534E0FD" w14:textId="22430F9C" w:rsidR="00C226F7" w:rsidRPr="00357A37" w:rsidRDefault="00684CD3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F11CD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</w:t>
            </w:r>
          </w:p>
        </w:tc>
        <w:tc>
          <w:tcPr>
            <w:tcW w:w="1134" w:type="dxa"/>
            <w:noWrap/>
            <w:hideMark/>
          </w:tcPr>
          <w:p w14:paraId="0DA451EB" w14:textId="5BFEB364" w:rsidR="00C226F7" w:rsidRPr="00357A37" w:rsidRDefault="00C226F7" w:rsidP="0039772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2x</w:t>
            </w:r>
          </w:p>
        </w:tc>
      </w:tr>
    </w:tbl>
    <w:p w14:paraId="25E27649" w14:textId="77777777" w:rsidR="00C226F7" w:rsidRDefault="00C226F7" w:rsidP="00B671BC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3FFC85A2" w14:textId="47639B34" w:rsidR="00B036F6" w:rsidRPr="00357A37" w:rsidRDefault="00B036F6" w:rsidP="00B036F6">
      <w:pPr>
        <w:pStyle w:val="Naslov1"/>
      </w:pPr>
      <w:bookmarkStart w:id="7" w:name="_Preglednica_7:_Seznam"/>
      <w:bookmarkEnd w:id="7"/>
      <w:r w:rsidRPr="00357A37">
        <w:t xml:space="preserve">Preglednica </w:t>
      </w:r>
      <w:r>
        <w:t>7</w:t>
      </w:r>
      <w:r w:rsidRPr="00357A37">
        <w:t xml:space="preserve">: Seznam fitofarmacevtskih sredstev za uporabo </w:t>
      </w:r>
      <w:r w:rsidR="004E377D">
        <w:t>na vinski trti (</w:t>
      </w:r>
      <w:r w:rsidR="00DF00F4">
        <w:t>3. julij</w:t>
      </w:r>
      <w:r w:rsidRPr="00357A37">
        <w:t xml:space="preserve"> 2026):</w:t>
      </w:r>
    </w:p>
    <w:tbl>
      <w:tblPr>
        <w:tblStyle w:val="Tabelasvetlamrea"/>
        <w:tblW w:w="9062" w:type="dxa"/>
        <w:tblLook w:val="04A0" w:firstRow="1" w:lastRow="0" w:firstColumn="1" w:lastColumn="0" w:noHBand="0" w:noVBand="1"/>
      </w:tblPr>
      <w:tblGrid>
        <w:gridCol w:w="1640"/>
        <w:gridCol w:w="1640"/>
        <w:gridCol w:w="3378"/>
        <w:gridCol w:w="1157"/>
        <w:gridCol w:w="1247"/>
      </w:tblGrid>
      <w:tr w:rsidR="004E377D" w:rsidRPr="00357A37" w14:paraId="742FB8FA" w14:textId="77777777" w:rsidTr="006D0764">
        <w:trPr>
          <w:trHeight w:val="300"/>
        </w:trPr>
        <w:tc>
          <w:tcPr>
            <w:tcW w:w="1640" w:type="dxa"/>
            <w:noWrap/>
            <w:hideMark/>
          </w:tcPr>
          <w:p w14:paraId="0871B57F" w14:textId="77777777" w:rsidR="004E377D" w:rsidRPr="00357A37" w:rsidRDefault="004E377D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Sredstvo</w:t>
            </w:r>
          </w:p>
        </w:tc>
        <w:tc>
          <w:tcPr>
            <w:tcW w:w="1640" w:type="dxa"/>
            <w:noWrap/>
            <w:hideMark/>
          </w:tcPr>
          <w:p w14:paraId="0D4C9125" w14:textId="77777777" w:rsidR="004E377D" w:rsidRPr="00357A37" w:rsidRDefault="004E377D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Aktivna snov</w:t>
            </w:r>
          </w:p>
        </w:tc>
        <w:tc>
          <w:tcPr>
            <w:tcW w:w="3378" w:type="dxa"/>
            <w:noWrap/>
            <w:hideMark/>
          </w:tcPr>
          <w:p w14:paraId="4D690145" w14:textId="77777777" w:rsidR="004E377D" w:rsidRPr="00357A37" w:rsidRDefault="004E377D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Uporaba na</w:t>
            </w:r>
          </w:p>
        </w:tc>
        <w:tc>
          <w:tcPr>
            <w:tcW w:w="1270" w:type="dxa"/>
          </w:tcPr>
          <w:p w14:paraId="5062A32F" w14:textId="77777777" w:rsidR="004E377D" w:rsidRPr="00357A37" w:rsidRDefault="004E377D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Mesto uporabe</w:t>
            </w:r>
          </w:p>
        </w:tc>
        <w:tc>
          <w:tcPr>
            <w:tcW w:w="1134" w:type="dxa"/>
            <w:noWrap/>
            <w:hideMark/>
          </w:tcPr>
          <w:p w14:paraId="731B2A39" w14:textId="02123E2D" w:rsidR="004E377D" w:rsidRPr="00357A37" w:rsidRDefault="00684CD3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Maksimalno </w:t>
            </w:r>
            <w:r w:rsidR="004E377D"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št. </w:t>
            </w:r>
            <w:r w:rsidR="004E37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tretiranj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v rastni dobi</w:t>
            </w:r>
          </w:p>
        </w:tc>
      </w:tr>
      <w:tr w:rsidR="004E377D" w:rsidRPr="00357A37" w14:paraId="677FCC30" w14:textId="77777777" w:rsidTr="006D0764">
        <w:trPr>
          <w:trHeight w:val="300"/>
        </w:trPr>
        <w:tc>
          <w:tcPr>
            <w:tcW w:w="1640" w:type="dxa"/>
            <w:noWrap/>
            <w:hideMark/>
          </w:tcPr>
          <w:p w14:paraId="65D83ACA" w14:textId="09EF7FCE" w:rsidR="004E377D" w:rsidRPr="00357A37" w:rsidRDefault="004E377D" w:rsidP="004E377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Trebon 30 EC*</w:t>
            </w:r>
          </w:p>
        </w:tc>
        <w:tc>
          <w:tcPr>
            <w:tcW w:w="1640" w:type="dxa"/>
            <w:noWrap/>
            <w:hideMark/>
          </w:tcPr>
          <w:p w14:paraId="33544DD8" w14:textId="5174C394" w:rsidR="004E377D" w:rsidRPr="00357A37" w:rsidRDefault="004E377D" w:rsidP="004E377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etofenproks</w:t>
            </w:r>
          </w:p>
        </w:tc>
        <w:tc>
          <w:tcPr>
            <w:tcW w:w="3378" w:type="dxa"/>
            <w:noWrap/>
            <w:hideMark/>
          </w:tcPr>
          <w:p w14:paraId="2DA1AD5D" w14:textId="2DA36C07" w:rsidR="004E377D" w:rsidRPr="004E377D" w:rsidRDefault="004E377D" w:rsidP="004E377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4E37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trt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</w:t>
            </w:r>
            <w:r w:rsidRPr="004E37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 xml:space="preserve"> za pridelavo vinskega in namiznega grozdja, v matičnih vinogradih,</w:t>
            </w:r>
          </w:p>
          <w:p w14:paraId="443B37FA" w14:textId="2E84967D" w:rsidR="004E377D" w:rsidRPr="00357A37" w:rsidRDefault="004E377D" w:rsidP="004E377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4E37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trsnicah in matičnjakih</w:t>
            </w:r>
          </w:p>
        </w:tc>
        <w:tc>
          <w:tcPr>
            <w:tcW w:w="1270" w:type="dxa"/>
          </w:tcPr>
          <w:p w14:paraId="2EDF49DD" w14:textId="6ED94C34" w:rsidR="004E377D" w:rsidRPr="00357A37" w:rsidRDefault="00684CD3" w:rsidP="004E377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</w:t>
            </w:r>
            <w:r w:rsidR="004E37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a prostem</w:t>
            </w:r>
          </w:p>
        </w:tc>
        <w:tc>
          <w:tcPr>
            <w:tcW w:w="1134" w:type="dxa"/>
            <w:noWrap/>
            <w:hideMark/>
          </w:tcPr>
          <w:p w14:paraId="4721672C" w14:textId="5166A7E0" w:rsidR="004E377D" w:rsidRPr="00357A37" w:rsidRDefault="004E377D" w:rsidP="004E377D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1x</w:t>
            </w:r>
          </w:p>
        </w:tc>
      </w:tr>
    </w:tbl>
    <w:p w14:paraId="5822895C" w14:textId="48BE7FAE" w:rsidR="00B036F6" w:rsidRPr="006D65A9" w:rsidRDefault="004E377D" w:rsidP="00B671BC">
      <w:pPr>
        <w:jc w:val="both"/>
        <w:rPr>
          <w:rFonts w:ascii="Arial" w:hAnsi="Arial" w:cs="Arial"/>
          <w:sz w:val="16"/>
          <w:szCs w:val="16"/>
        </w:rPr>
      </w:pPr>
      <w:r w:rsidRPr="00550888">
        <w:rPr>
          <w:rFonts w:ascii="Arial" w:hAnsi="Arial" w:cs="Arial"/>
          <w:sz w:val="16"/>
          <w:szCs w:val="16"/>
        </w:rPr>
        <w:t>*Dovoljenje za nujne primere v zvezi z uporabo fitofarmacevtskega sredstva TREBON 30 EC velja od 1. 6. 2026 do vključno 28. 9. 2026.</w:t>
      </w:r>
    </w:p>
    <w:p w14:paraId="389D1447" w14:textId="77777777" w:rsidR="006D65A9" w:rsidRDefault="006D65A9" w:rsidP="006D65A9"/>
    <w:p w14:paraId="64501765" w14:textId="52524139" w:rsidR="00C673D9" w:rsidRDefault="00C673D9" w:rsidP="006D65A9">
      <w:r>
        <w:br w:type="page"/>
      </w:r>
    </w:p>
    <w:p w14:paraId="542B8BEC" w14:textId="636D79D8" w:rsidR="006D65A9" w:rsidRDefault="002A499D" w:rsidP="00513D11">
      <w:pPr>
        <w:pStyle w:val="Naslov2"/>
      </w:pPr>
      <w:r w:rsidRPr="002A499D">
        <w:t xml:space="preserve">Zatiranje </w:t>
      </w:r>
      <w:r>
        <w:t>ličink</w:t>
      </w:r>
    </w:p>
    <w:p w14:paraId="00B75A45" w14:textId="79E846B5" w:rsidR="00FD5D06" w:rsidRPr="00513D11" w:rsidRDefault="00ED649A" w:rsidP="00513D11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3D11">
        <w:rPr>
          <w:b/>
          <w:bCs/>
        </w:rPr>
        <w:t xml:space="preserve">UVHVVR </w:t>
      </w:r>
      <w:r w:rsidRPr="00513D11">
        <w:rPr>
          <w:rFonts w:ascii="Arial" w:hAnsi="Arial" w:cs="Arial"/>
          <w:b/>
          <w:bCs/>
          <w:sz w:val="18"/>
          <w:szCs w:val="18"/>
        </w:rPr>
        <w:t>oceni potrebo po zatiranju ličink</w:t>
      </w:r>
      <w:r w:rsidRPr="00513D11">
        <w:rPr>
          <w:rFonts w:ascii="Arial" w:hAnsi="Arial" w:cs="Arial"/>
          <w:b/>
          <w:bCs/>
          <w:sz w:val="18"/>
          <w:szCs w:val="18"/>
        </w:rPr>
        <w:t xml:space="preserve"> </w:t>
      </w:r>
      <w:r w:rsidRPr="00513D11">
        <w:rPr>
          <w:rFonts w:ascii="Arial" w:hAnsi="Arial" w:cs="Arial"/>
          <w:b/>
          <w:bCs/>
          <w:sz w:val="18"/>
          <w:szCs w:val="18"/>
        </w:rPr>
        <w:t>japonskega hrošča s FFS ali biotičnimi sredstvi</w:t>
      </w:r>
      <w:r w:rsidRPr="00513D11">
        <w:rPr>
          <w:b/>
          <w:bCs/>
        </w:rPr>
        <w:t xml:space="preserve"> </w:t>
      </w:r>
      <w:r w:rsidRPr="00513D11">
        <w:rPr>
          <w:rFonts w:ascii="Arial" w:hAnsi="Arial" w:cs="Arial"/>
          <w:b/>
          <w:bCs/>
          <w:sz w:val="18"/>
          <w:szCs w:val="18"/>
        </w:rPr>
        <w:t>glede na razširjenost in številčnost populacije na posameznem območju</w:t>
      </w:r>
      <w:r w:rsidRPr="00513D11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1A8B376A" w14:textId="6F297BEB" w:rsidR="006D65A9" w:rsidRPr="006D65A9" w:rsidRDefault="006D65A9" w:rsidP="006D65A9">
      <w:pPr>
        <w:pStyle w:val="Naslov3"/>
      </w:pPr>
      <w:r w:rsidRPr="006D65A9">
        <w:t xml:space="preserve">Zatiranje ličink s </w:t>
      </w:r>
      <w:r w:rsidR="00980A1E">
        <w:t>fitofarmacevtskimi sredstvi</w:t>
      </w:r>
    </w:p>
    <w:p w14:paraId="6A25B2A8" w14:textId="154930D5" w:rsidR="00C673D9" w:rsidRPr="00C673D9" w:rsidRDefault="00C673D9" w:rsidP="00C673D9">
      <w:pPr>
        <w:jc w:val="both"/>
        <w:rPr>
          <w:rFonts w:ascii="Arial" w:hAnsi="Arial" w:cs="Arial"/>
          <w:sz w:val="18"/>
          <w:szCs w:val="18"/>
        </w:rPr>
      </w:pPr>
      <w:r w:rsidRPr="00E30404">
        <w:rPr>
          <w:rFonts w:ascii="Arial" w:hAnsi="Arial" w:cs="Arial"/>
          <w:sz w:val="18"/>
          <w:szCs w:val="18"/>
        </w:rPr>
        <w:t xml:space="preserve">Kemično zatiranje </w:t>
      </w:r>
      <w:r>
        <w:rPr>
          <w:rFonts w:ascii="Arial" w:hAnsi="Arial" w:cs="Arial"/>
          <w:sz w:val="18"/>
          <w:szCs w:val="18"/>
        </w:rPr>
        <w:t>ličink</w:t>
      </w:r>
      <w:r w:rsidRPr="00E30404">
        <w:rPr>
          <w:rFonts w:ascii="Arial" w:hAnsi="Arial" w:cs="Arial"/>
          <w:sz w:val="18"/>
          <w:szCs w:val="18"/>
        </w:rPr>
        <w:t xml:space="preserve"> japonskega hrošča se izvaja na </w:t>
      </w:r>
      <w:hyperlink r:id="rId9" w:anchor="e407044" w:history="1">
        <w:r w:rsidRPr="00BB2521">
          <w:rPr>
            <w:rStyle w:val="Hiperpovezava"/>
            <w:rFonts w:ascii="Arial" w:hAnsi="Arial" w:cs="Arial"/>
            <w:sz w:val="18"/>
            <w:szCs w:val="18"/>
          </w:rPr>
          <w:t>napadenih območjih</w:t>
        </w:r>
      </w:hyperlink>
      <w:r w:rsidR="00ED649A">
        <w:rPr>
          <w:rFonts w:ascii="Arial" w:hAnsi="Arial" w:cs="Arial"/>
          <w:sz w:val="18"/>
          <w:szCs w:val="18"/>
        </w:rPr>
        <w:t xml:space="preserve"> v skladu s priporočili UVHVVR.</w:t>
      </w:r>
      <w:r w:rsidRPr="00E30404">
        <w:rPr>
          <w:rFonts w:ascii="Arial" w:hAnsi="Arial" w:cs="Arial"/>
          <w:sz w:val="18"/>
          <w:szCs w:val="18"/>
        </w:rPr>
        <w:t xml:space="preserve">. Za kemično zatiranje se uporabljajo registrirana fitofarmacevtska sredstva v skladu s </w:t>
      </w:r>
      <w:r w:rsidR="00980A1E">
        <w:rPr>
          <w:rFonts w:ascii="Arial" w:hAnsi="Arial" w:cs="Arial"/>
          <w:sz w:val="18"/>
          <w:szCs w:val="18"/>
        </w:rPr>
        <w:t xml:space="preserve">spodaj navedenim </w:t>
      </w:r>
      <w:r w:rsidRPr="00E30404">
        <w:rPr>
          <w:rFonts w:ascii="Arial" w:hAnsi="Arial" w:cs="Arial"/>
          <w:sz w:val="18"/>
          <w:szCs w:val="18"/>
        </w:rPr>
        <w:t>seznamom</w:t>
      </w:r>
      <w:r w:rsidR="00980A1E">
        <w:rPr>
          <w:rFonts w:ascii="Arial" w:hAnsi="Arial" w:cs="Arial"/>
          <w:sz w:val="18"/>
          <w:szCs w:val="18"/>
        </w:rPr>
        <w:t>.</w:t>
      </w:r>
    </w:p>
    <w:p w14:paraId="1B577979" w14:textId="6F9E5C2C" w:rsidR="00C673D9" w:rsidRPr="00C673D9" w:rsidRDefault="00C673D9" w:rsidP="00C673D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57A37">
        <w:rPr>
          <w:rFonts w:ascii="Arial" w:hAnsi="Arial" w:cs="Arial"/>
          <w:sz w:val="18"/>
          <w:szCs w:val="18"/>
        </w:rPr>
        <w:t>Fitofarmacevtska sredstva se uporablja</w:t>
      </w:r>
      <w:r>
        <w:rPr>
          <w:rFonts w:ascii="Arial" w:hAnsi="Arial" w:cs="Arial"/>
          <w:sz w:val="18"/>
          <w:szCs w:val="18"/>
        </w:rPr>
        <w:t>jo</w:t>
      </w:r>
      <w:r w:rsidRPr="00357A37">
        <w:rPr>
          <w:rFonts w:ascii="Arial" w:hAnsi="Arial" w:cs="Arial"/>
          <w:sz w:val="18"/>
          <w:szCs w:val="18"/>
        </w:rPr>
        <w:t xml:space="preserve"> v skladu z navodili za uporabo fitofarmacevtskih sredstev, etiketo, drugimi opozorili o načinu uporabe fitofarmacevtskih sredstev in po načelih integriranega varstva rastlin v skladu s predpisom, ki ureja pravilno uporabo fitofarmacevtskih sredstev.</w:t>
      </w:r>
    </w:p>
    <w:p w14:paraId="15A75FBD" w14:textId="3C878B69" w:rsidR="008741DE" w:rsidRPr="00357A37" w:rsidRDefault="008741DE" w:rsidP="008741DE">
      <w:pPr>
        <w:pStyle w:val="Naslov1"/>
      </w:pPr>
      <w:r w:rsidRPr="00357A37">
        <w:t xml:space="preserve">Preglednica </w:t>
      </w:r>
      <w:r>
        <w:t>8</w:t>
      </w:r>
      <w:r w:rsidRPr="00357A37">
        <w:t xml:space="preserve">: Seznam fitofarmacevtskih sredstev za </w:t>
      </w:r>
      <w:r>
        <w:t>zatiranje ličink v tleh (</w:t>
      </w:r>
      <w:r w:rsidR="00DF00F4">
        <w:t>3. julij</w:t>
      </w:r>
      <w:r w:rsidRPr="00357A37">
        <w:t xml:space="preserve"> 2026):</w:t>
      </w:r>
    </w:p>
    <w:tbl>
      <w:tblPr>
        <w:tblStyle w:val="Tabelasvetlamrea"/>
        <w:tblW w:w="9062" w:type="dxa"/>
        <w:tblLook w:val="04A0" w:firstRow="1" w:lastRow="0" w:firstColumn="1" w:lastColumn="0" w:noHBand="0" w:noVBand="1"/>
      </w:tblPr>
      <w:tblGrid>
        <w:gridCol w:w="1640"/>
        <w:gridCol w:w="1640"/>
        <w:gridCol w:w="3378"/>
        <w:gridCol w:w="1157"/>
        <w:gridCol w:w="1247"/>
      </w:tblGrid>
      <w:tr w:rsidR="008741DE" w:rsidRPr="00357A37" w14:paraId="22E4B6B7" w14:textId="77777777" w:rsidTr="008741DE">
        <w:trPr>
          <w:trHeight w:val="300"/>
        </w:trPr>
        <w:tc>
          <w:tcPr>
            <w:tcW w:w="1640" w:type="dxa"/>
            <w:noWrap/>
            <w:hideMark/>
          </w:tcPr>
          <w:p w14:paraId="1728F6DB" w14:textId="77777777" w:rsidR="008741DE" w:rsidRPr="00357A37" w:rsidRDefault="008741DE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Sredstvo</w:t>
            </w:r>
          </w:p>
        </w:tc>
        <w:tc>
          <w:tcPr>
            <w:tcW w:w="1640" w:type="dxa"/>
            <w:noWrap/>
            <w:hideMark/>
          </w:tcPr>
          <w:p w14:paraId="1992F53F" w14:textId="77777777" w:rsidR="008741DE" w:rsidRPr="00357A37" w:rsidRDefault="008741DE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Aktivna snov</w:t>
            </w:r>
          </w:p>
        </w:tc>
        <w:tc>
          <w:tcPr>
            <w:tcW w:w="3378" w:type="dxa"/>
            <w:noWrap/>
            <w:hideMark/>
          </w:tcPr>
          <w:p w14:paraId="35D72284" w14:textId="77777777" w:rsidR="008741DE" w:rsidRPr="00357A37" w:rsidRDefault="008741DE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Uporaba na</w:t>
            </w:r>
          </w:p>
        </w:tc>
        <w:tc>
          <w:tcPr>
            <w:tcW w:w="1157" w:type="dxa"/>
          </w:tcPr>
          <w:p w14:paraId="1953F760" w14:textId="77777777" w:rsidR="008741DE" w:rsidRPr="00357A37" w:rsidRDefault="008741DE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Mesto uporabe</w:t>
            </w:r>
          </w:p>
        </w:tc>
        <w:tc>
          <w:tcPr>
            <w:tcW w:w="1247" w:type="dxa"/>
            <w:noWrap/>
            <w:hideMark/>
          </w:tcPr>
          <w:p w14:paraId="4545D40C" w14:textId="77777777" w:rsidR="008741DE" w:rsidRPr="00357A37" w:rsidRDefault="008741DE" w:rsidP="006D0764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Maksimalno </w:t>
            </w:r>
            <w:r w:rsidRPr="00357A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št.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tretiranj v rastni dobi</w:t>
            </w:r>
          </w:p>
        </w:tc>
      </w:tr>
      <w:tr w:rsidR="008741DE" w:rsidRPr="00357A37" w14:paraId="27C2BAC9" w14:textId="77777777" w:rsidTr="008741DE">
        <w:trPr>
          <w:trHeight w:val="300"/>
        </w:trPr>
        <w:tc>
          <w:tcPr>
            <w:tcW w:w="1640" w:type="dxa"/>
            <w:noWrap/>
            <w:hideMark/>
          </w:tcPr>
          <w:p w14:paraId="3B42429A" w14:textId="3228461E" w:rsidR="008741DE" w:rsidRPr="00357A37" w:rsidRDefault="008741DE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BASAMID GRANULAT</w:t>
            </w:r>
          </w:p>
        </w:tc>
        <w:tc>
          <w:tcPr>
            <w:tcW w:w="1640" w:type="dxa"/>
            <w:noWrap/>
            <w:hideMark/>
          </w:tcPr>
          <w:p w14:paraId="7801E9A8" w14:textId="4F87853E" w:rsidR="008741DE" w:rsidRPr="00357A37" w:rsidRDefault="008741DE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dazomet</w:t>
            </w:r>
          </w:p>
        </w:tc>
        <w:tc>
          <w:tcPr>
            <w:tcW w:w="3378" w:type="dxa"/>
            <w:noWrap/>
            <w:hideMark/>
          </w:tcPr>
          <w:p w14:paraId="7C6DB874" w14:textId="3FA4D804" w:rsidR="008741DE" w:rsidRPr="00357A37" w:rsidRDefault="00765829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</w:t>
            </w: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lodovke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korenovke, </w:t>
            </w:r>
            <w:r w:rsid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</w:t>
            </w:r>
            <w:r w:rsidR="008741DE"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omoljnice</w:t>
            </w:r>
            <w:r w:rsid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listnate vrtnine, </w:t>
            </w: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sadno drevje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</w:t>
            </w: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trta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</w:t>
            </w:r>
            <w:r w:rsidR="008741DE"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jagodi</w:t>
            </w:r>
            <w:r w:rsid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</w:t>
            </w:r>
            <w:r w:rsidR="008741DE"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evje</w:t>
            </w:r>
            <w:r w:rsid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</w:t>
            </w:r>
            <w:r w:rsidR="008741DE"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okrasne rastline</w:t>
            </w:r>
            <w:r w:rsid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obnova trate</w:t>
            </w:r>
          </w:p>
        </w:tc>
        <w:tc>
          <w:tcPr>
            <w:tcW w:w="1157" w:type="dxa"/>
          </w:tcPr>
          <w:p w14:paraId="184A4609" w14:textId="36FC0686" w:rsidR="008741DE" w:rsidRPr="00357A37" w:rsidRDefault="008741DE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 in v zaš</w:t>
            </w:r>
            <w:r w:rsidR="007658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č</w:t>
            </w: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itenih prostorih</w:t>
            </w:r>
          </w:p>
        </w:tc>
        <w:tc>
          <w:tcPr>
            <w:tcW w:w="1247" w:type="dxa"/>
            <w:noWrap/>
            <w:hideMark/>
          </w:tcPr>
          <w:p w14:paraId="746D7F8A" w14:textId="2993F24C" w:rsidR="008741DE" w:rsidRPr="00357A37" w:rsidRDefault="008741DE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</w:t>
            </w: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x</w:t>
            </w:r>
          </w:p>
        </w:tc>
      </w:tr>
      <w:tr w:rsidR="008741DE" w:rsidRPr="00357A37" w14:paraId="1CB04B46" w14:textId="77777777" w:rsidTr="008741DE">
        <w:trPr>
          <w:trHeight w:val="300"/>
        </w:trPr>
        <w:tc>
          <w:tcPr>
            <w:tcW w:w="1640" w:type="dxa"/>
            <w:noWrap/>
          </w:tcPr>
          <w:p w14:paraId="3F8779E5" w14:textId="13B86B58" w:rsidR="008741DE" w:rsidRPr="008741DE" w:rsidRDefault="008741DE" w:rsidP="008741D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BASAMID GRANULAT</w:t>
            </w:r>
          </w:p>
        </w:tc>
        <w:tc>
          <w:tcPr>
            <w:tcW w:w="1640" w:type="dxa"/>
            <w:noWrap/>
          </w:tcPr>
          <w:p w14:paraId="4B5C17B7" w14:textId="11F680E3" w:rsidR="008741DE" w:rsidRPr="00357A37" w:rsidRDefault="008741DE" w:rsidP="008741D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dazomet</w:t>
            </w:r>
          </w:p>
        </w:tc>
        <w:tc>
          <w:tcPr>
            <w:tcW w:w="3378" w:type="dxa"/>
            <w:noWrap/>
          </w:tcPr>
          <w:p w14:paraId="270692EF" w14:textId="460D5CA7" w:rsidR="008741DE" w:rsidRDefault="00765829" w:rsidP="008741D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</w:t>
            </w:r>
            <w:r w:rsid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emlja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v kupih, zemlja za saditev v lončke in kompost</w:t>
            </w:r>
          </w:p>
        </w:tc>
        <w:tc>
          <w:tcPr>
            <w:tcW w:w="1157" w:type="dxa"/>
          </w:tcPr>
          <w:p w14:paraId="423FB14B" w14:textId="7D93122D" w:rsidR="008741DE" w:rsidRPr="008741DE" w:rsidRDefault="008741DE" w:rsidP="008741D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v zaš</w:t>
            </w:r>
            <w:r w:rsidR="0076582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č</w:t>
            </w:r>
            <w:r w:rsidRPr="008741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itenih prostorih</w:t>
            </w:r>
          </w:p>
        </w:tc>
        <w:tc>
          <w:tcPr>
            <w:tcW w:w="1247" w:type="dxa"/>
            <w:noWrap/>
          </w:tcPr>
          <w:p w14:paraId="20815540" w14:textId="163E6808" w:rsidR="008741DE" w:rsidRDefault="008741DE" w:rsidP="008741D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</w:t>
            </w: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x</w:t>
            </w:r>
          </w:p>
        </w:tc>
      </w:tr>
      <w:tr w:rsidR="008741DE" w:rsidRPr="00357A37" w14:paraId="019C9160" w14:textId="77777777" w:rsidTr="008741DE">
        <w:trPr>
          <w:trHeight w:val="300"/>
        </w:trPr>
        <w:tc>
          <w:tcPr>
            <w:tcW w:w="1640" w:type="dxa"/>
            <w:noWrap/>
            <w:hideMark/>
          </w:tcPr>
          <w:p w14:paraId="748468FD" w14:textId="55298AC7" w:rsidR="008741DE" w:rsidRPr="00357A37" w:rsidRDefault="00C673D9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C673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DIASTAR MAXI</w:t>
            </w:r>
          </w:p>
        </w:tc>
        <w:tc>
          <w:tcPr>
            <w:tcW w:w="1640" w:type="dxa"/>
            <w:noWrap/>
            <w:hideMark/>
          </w:tcPr>
          <w:p w14:paraId="16BCA60D" w14:textId="2CC7F958" w:rsidR="008741DE" w:rsidRPr="00357A37" w:rsidRDefault="00C673D9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C673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teflutrin</w:t>
            </w:r>
          </w:p>
        </w:tc>
        <w:tc>
          <w:tcPr>
            <w:tcW w:w="3378" w:type="dxa"/>
            <w:noWrap/>
            <w:hideMark/>
          </w:tcPr>
          <w:p w14:paraId="5E3B092D" w14:textId="67CA456F" w:rsidR="008741DE" w:rsidRPr="00357A37" w:rsidRDefault="00C673D9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strniš</w:t>
            </w:r>
            <w:r w:rsidR="00765829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</w:t>
            </w:r>
            <w:r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na repa, </w:t>
            </w:r>
            <w:r w:rsidR="00765829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stebelna </w:t>
            </w:r>
            <w:r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zelena</w:t>
            </w:r>
            <w:r w:rsidR="00765829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, </w:t>
            </w:r>
            <w:r w:rsidR="00FA1CDA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sladki </w:t>
            </w:r>
            <w:r w:rsidR="00765829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koma</w:t>
            </w:r>
            <w:r w:rsidR="00FA1CDA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r</w:t>
            </w:r>
            <w:r w:rsidR="00765829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</w:t>
            </w:r>
            <w:r w:rsidR="00FA1CDA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ek</w:t>
            </w:r>
            <w:r w:rsidR="00765829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fižol (za stročje), sladkorni grah (za stročje),</w:t>
            </w:r>
            <w:r w:rsidR="00FA1CDA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solatnice (razen solate) katerih vegetacijska doba je daljša od 60 dni, soji (</w:t>
            </w:r>
            <w:r w:rsidR="0093202D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za seme za olje/za prehrano)</w:t>
            </w:r>
            <w:r w:rsidR="00FA1CDA"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, sladki koruzi in sladkorni pesi</w:t>
            </w:r>
          </w:p>
        </w:tc>
        <w:tc>
          <w:tcPr>
            <w:tcW w:w="1157" w:type="dxa"/>
          </w:tcPr>
          <w:p w14:paraId="19DBF5FE" w14:textId="77777777" w:rsidR="008741DE" w:rsidRPr="00357A37" w:rsidRDefault="008741DE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2678C14E" w14:textId="709E4F74" w:rsidR="008741DE" w:rsidRPr="00357A37" w:rsidRDefault="00C673D9" w:rsidP="006D07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</w:t>
            </w:r>
            <w:r w:rsidR="008741DE"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x</w:t>
            </w:r>
          </w:p>
        </w:tc>
      </w:tr>
      <w:tr w:rsidR="00C673D9" w:rsidRPr="00357A37" w14:paraId="69193637" w14:textId="77777777" w:rsidTr="008741DE">
        <w:trPr>
          <w:trHeight w:val="300"/>
        </w:trPr>
        <w:tc>
          <w:tcPr>
            <w:tcW w:w="1640" w:type="dxa"/>
            <w:noWrap/>
            <w:hideMark/>
          </w:tcPr>
          <w:p w14:paraId="6E81C0A7" w14:textId="3964FC93" w:rsidR="00C673D9" w:rsidRPr="00357A37" w:rsidRDefault="00C673D9" w:rsidP="00C673D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C673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FORCE EVO</w:t>
            </w:r>
          </w:p>
        </w:tc>
        <w:tc>
          <w:tcPr>
            <w:tcW w:w="1640" w:type="dxa"/>
            <w:noWrap/>
            <w:hideMark/>
          </w:tcPr>
          <w:p w14:paraId="02C8AA07" w14:textId="133C375B" w:rsidR="00C673D9" w:rsidRPr="00357A37" w:rsidRDefault="00C673D9" w:rsidP="00C673D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C673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teflutrin</w:t>
            </w:r>
          </w:p>
        </w:tc>
        <w:tc>
          <w:tcPr>
            <w:tcW w:w="3378" w:type="dxa"/>
            <w:noWrap/>
            <w:hideMark/>
          </w:tcPr>
          <w:p w14:paraId="672F8803" w14:textId="44212063" w:rsidR="00C673D9" w:rsidRPr="00357A37" w:rsidRDefault="0093202D" w:rsidP="00C673D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93202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strniščna repa, stebelna zelena, sladki komarček, fižol (za stročje), sladkorni grah (za stročje), solatnice (razen solate) katerih vegetacijska doba je daljša od 60 dni, soji (za seme za olje/za prehrano), sladki koruzi in sladkorni pesi</w:t>
            </w:r>
          </w:p>
        </w:tc>
        <w:tc>
          <w:tcPr>
            <w:tcW w:w="1157" w:type="dxa"/>
          </w:tcPr>
          <w:p w14:paraId="2581C125" w14:textId="3996AA6B" w:rsidR="00C673D9" w:rsidRPr="00357A37" w:rsidRDefault="00C673D9" w:rsidP="00C673D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na prostem</w:t>
            </w:r>
          </w:p>
        </w:tc>
        <w:tc>
          <w:tcPr>
            <w:tcW w:w="1247" w:type="dxa"/>
            <w:noWrap/>
            <w:hideMark/>
          </w:tcPr>
          <w:p w14:paraId="7DDB820D" w14:textId="0827BE79" w:rsidR="00C673D9" w:rsidRPr="00357A37" w:rsidRDefault="00C673D9" w:rsidP="00C673D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1</w:t>
            </w:r>
            <w:r w:rsidRPr="00357A3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cs-CZ" w:eastAsia="sl-SI"/>
                <w14:ligatures w14:val="none"/>
              </w:rPr>
              <w:t>x</w:t>
            </w:r>
          </w:p>
        </w:tc>
      </w:tr>
    </w:tbl>
    <w:p w14:paraId="5DEBA27C" w14:textId="2888BE74" w:rsidR="00397728" w:rsidRDefault="00397728" w:rsidP="00B671BC">
      <w:pPr>
        <w:jc w:val="both"/>
        <w:rPr>
          <w:rFonts w:ascii="Arial" w:hAnsi="Arial" w:cs="Arial"/>
          <w:sz w:val="18"/>
          <w:szCs w:val="18"/>
        </w:rPr>
      </w:pPr>
    </w:p>
    <w:p w14:paraId="79827DB3" w14:textId="4BB28B6E" w:rsidR="00052030" w:rsidRPr="00052030" w:rsidRDefault="006D65A9" w:rsidP="00052030">
      <w:pPr>
        <w:pStyle w:val="Naslov3"/>
      </w:pPr>
      <w:r>
        <w:t>Zatiranje ličink z biotičnimi sredstvi</w:t>
      </w:r>
    </w:p>
    <w:p w14:paraId="0B3190B4" w14:textId="233E0889" w:rsidR="00052030" w:rsidRPr="00052030" w:rsidRDefault="00052030" w:rsidP="00052030">
      <w:pPr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052030">
        <w:rPr>
          <w:rFonts w:ascii="Arial" w:hAnsi="Arial" w:cs="Arial"/>
          <w:color w:val="000000"/>
          <w:kern w:val="0"/>
          <w:sz w:val="20"/>
          <w:szCs w:val="20"/>
        </w:rPr>
        <w:t xml:space="preserve">Za biotično zatiranje ličink </w:t>
      </w:r>
      <w:r w:rsidR="00980A1E" w:rsidRPr="00980A1E">
        <w:rPr>
          <w:rFonts w:ascii="Arial" w:hAnsi="Arial" w:cs="Arial"/>
          <w:color w:val="000000"/>
          <w:kern w:val="0"/>
          <w:sz w:val="20"/>
          <w:szCs w:val="20"/>
        </w:rPr>
        <w:t>japonskega hrošča</w:t>
      </w:r>
      <w:r w:rsidRPr="00052030">
        <w:rPr>
          <w:rFonts w:ascii="Arial" w:hAnsi="Arial" w:cs="Arial"/>
          <w:color w:val="000000"/>
          <w:kern w:val="0"/>
          <w:sz w:val="20"/>
          <w:szCs w:val="20"/>
        </w:rPr>
        <w:t xml:space="preserve"> v tleh se </w:t>
      </w:r>
      <w:r w:rsidR="00980A1E">
        <w:rPr>
          <w:rFonts w:ascii="Arial" w:hAnsi="Arial" w:cs="Arial"/>
          <w:color w:val="000000"/>
          <w:kern w:val="0"/>
          <w:sz w:val="20"/>
          <w:szCs w:val="20"/>
        </w:rPr>
        <w:t xml:space="preserve">lahko </w:t>
      </w:r>
      <w:r w:rsidRPr="00052030">
        <w:rPr>
          <w:rFonts w:ascii="Arial" w:hAnsi="Arial" w:cs="Arial"/>
          <w:color w:val="000000"/>
          <w:kern w:val="0"/>
          <w:sz w:val="20"/>
          <w:szCs w:val="20"/>
        </w:rPr>
        <w:t xml:space="preserve">uporabljajo </w:t>
      </w:r>
      <w:r w:rsidR="00980A1E">
        <w:rPr>
          <w:rFonts w:ascii="Arial" w:hAnsi="Arial" w:cs="Arial"/>
          <w:color w:val="000000"/>
          <w:kern w:val="0"/>
          <w:sz w:val="20"/>
          <w:szCs w:val="20"/>
        </w:rPr>
        <w:t xml:space="preserve">tudi </w:t>
      </w:r>
      <w:r w:rsidRPr="00052030">
        <w:rPr>
          <w:rFonts w:ascii="Arial" w:hAnsi="Arial" w:cs="Arial"/>
          <w:color w:val="000000"/>
          <w:kern w:val="0"/>
          <w:sz w:val="20"/>
          <w:szCs w:val="20"/>
        </w:rPr>
        <w:t xml:space="preserve">sredstva za biotično varstvo rastlin na osnovi entomopatogenih ogorčic. V ta namen se uporablja vrsta </w:t>
      </w:r>
      <w:r w:rsidRPr="00052030">
        <w:rPr>
          <w:rFonts w:ascii="Arial" w:hAnsi="Arial" w:cs="Arial"/>
          <w:i/>
          <w:iCs/>
          <w:color w:val="000000"/>
          <w:kern w:val="0"/>
          <w:sz w:val="20"/>
          <w:szCs w:val="20"/>
        </w:rPr>
        <w:t>Heterorhabditis bacteriophora</w:t>
      </w:r>
      <w:r w:rsidR="00EA5169">
        <w:rPr>
          <w:rFonts w:ascii="Arial" w:hAnsi="Arial" w:cs="Arial"/>
          <w:color w:val="000000"/>
          <w:kern w:val="0"/>
          <w:sz w:val="20"/>
          <w:szCs w:val="20"/>
        </w:rPr>
        <w:t xml:space="preserve"> in sicer</w:t>
      </w:r>
      <w:r w:rsidRPr="00052030">
        <w:rPr>
          <w:rFonts w:ascii="Arial" w:hAnsi="Arial" w:cs="Arial"/>
          <w:color w:val="000000"/>
          <w:kern w:val="0"/>
          <w:sz w:val="20"/>
          <w:szCs w:val="20"/>
        </w:rPr>
        <w:t xml:space="preserve"> komercialni </w:t>
      </w:r>
      <w:r w:rsidR="00EA5169">
        <w:rPr>
          <w:rFonts w:ascii="Arial" w:hAnsi="Arial" w:cs="Arial"/>
          <w:color w:val="000000"/>
          <w:kern w:val="0"/>
          <w:sz w:val="20"/>
          <w:szCs w:val="20"/>
        </w:rPr>
        <w:t>proizvodi</w:t>
      </w:r>
      <w:r w:rsidR="00EA5169" w:rsidRPr="00052030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052030">
        <w:rPr>
          <w:rFonts w:ascii="Arial" w:hAnsi="Arial" w:cs="Arial"/>
          <w:color w:val="000000"/>
          <w:kern w:val="0"/>
          <w:sz w:val="20"/>
          <w:szCs w:val="20"/>
        </w:rPr>
        <w:t>Nematop®</w:t>
      </w:r>
      <w:r w:rsidR="00EA5169">
        <w:rPr>
          <w:rFonts w:ascii="Arial" w:hAnsi="Arial" w:cs="Arial"/>
          <w:color w:val="000000"/>
          <w:kern w:val="0"/>
          <w:sz w:val="20"/>
          <w:szCs w:val="20"/>
        </w:rPr>
        <w:t xml:space="preserve">, </w:t>
      </w:r>
      <w:r w:rsidRPr="00052030">
        <w:rPr>
          <w:rFonts w:ascii="Arial" w:hAnsi="Arial" w:cs="Arial"/>
          <w:color w:val="000000"/>
          <w:kern w:val="0"/>
          <w:sz w:val="20"/>
          <w:szCs w:val="20"/>
        </w:rPr>
        <w:t xml:space="preserve"> NEMOPAK HB</w:t>
      </w:r>
      <w:r w:rsidR="00EA5169">
        <w:rPr>
          <w:rFonts w:ascii="Arial" w:hAnsi="Arial" w:cs="Arial"/>
          <w:color w:val="000000"/>
          <w:kern w:val="0"/>
          <w:sz w:val="20"/>
          <w:szCs w:val="20"/>
        </w:rPr>
        <w:t xml:space="preserve"> in </w:t>
      </w:r>
      <w:r w:rsidRPr="00052030">
        <w:rPr>
          <w:rFonts w:ascii="Arial" w:hAnsi="Arial" w:cs="Arial"/>
          <w:color w:val="000000"/>
          <w:kern w:val="0"/>
          <w:sz w:val="20"/>
          <w:szCs w:val="20"/>
        </w:rPr>
        <w:t>NEMOPAK HB 500.</w:t>
      </w:r>
    </w:p>
    <w:p w14:paraId="2538914A" w14:textId="1679658D" w:rsidR="00052030" w:rsidRPr="00052030" w:rsidRDefault="00052030" w:rsidP="00052030"/>
    <w:sectPr w:rsidR="00052030" w:rsidRPr="00052030" w:rsidSect="00E44010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03C4" w14:textId="77777777" w:rsidR="00BC3500" w:rsidRDefault="00BC3500" w:rsidP="00357A37">
      <w:pPr>
        <w:spacing w:after="0" w:line="240" w:lineRule="auto"/>
      </w:pPr>
      <w:r>
        <w:separator/>
      </w:r>
    </w:p>
  </w:endnote>
  <w:endnote w:type="continuationSeparator" w:id="0">
    <w:p w14:paraId="0A62E4F5" w14:textId="77777777" w:rsidR="00BC3500" w:rsidRDefault="00BC3500" w:rsidP="0035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485925850"/>
      <w:docPartObj>
        <w:docPartGallery w:val="Page Numbers (Bottom of Page)"/>
        <w:docPartUnique/>
      </w:docPartObj>
    </w:sdtPr>
    <w:sdtEndPr/>
    <w:sdtContent>
      <w:p w14:paraId="06A9D0F1" w14:textId="0AC46A58" w:rsidR="00357A37" w:rsidRPr="00357A37" w:rsidRDefault="00357A37">
        <w:pPr>
          <w:pStyle w:val="Noga"/>
          <w:jc w:val="center"/>
          <w:rPr>
            <w:rFonts w:ascii="Arial" w:hAnsi="Arial" w:cs="Arial"/>
            <w:sz w:val="16"/>
            <w:szCs w:val="16"/>
          </w:rPr>
        </w:pPr>
        <w:r w:rsidRPr="00357A37">
          <w:rPr>
            <w:rFonts w:ascii="Arial" w:hAnsi="Arial" w:cs="Arial"/>
            <w:sz w:val="16"/>
            <w:szCs w:val="16"/>
          </w:rPr>
          <w:fldChar w:fldCharType="begin"/>
        </w:r>
        <w:r w:rsidRPr="00357A37">
          <w:rPr>
            <w:rFonts w:ascii="Arial" w:hAnsi="Arial" w:cs="Arial"/>
            <w:sz w:val="16"/>
            <w:szCs w:val="16"/>
          </w:rPr>
          <w:instrText>PAGE   \* MERGEFORMAT</w:instrText>
        </w:r>
        <w:r w:rsidRPr="00357A37">
          <w:rPr>
            <w:rFonts w:ascii="Arial" w:hAnsi="Arial" w:cs="Arial"/>
            <w:sz w:val="16"/>
            <w:szCs w:val="16"/>
          </w:rPr>
          <w:fldChar w:fldCharType="separate"/>
        </w:r>
        <w:r w:rsidRPr="00357A37">
          <w:rPr>
            <w:rFonts w:ascii="Arial" w:hAnsi="Arial" w:cs="Arial"/>
            <w:sz w:val="16"/>
            <w:szCs w:val="16"/>
          </w:rPr>
          <w:t>2</w:t>
        </w:r>
        <w:r w:rsidRPr="00357A3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CF4DF53" w14:textId="77777777" w:rsidR="00357A37" w:rsidRDefault="00357A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6DFC" w14:textId="77777777" w:rsidR="00BC3500" w:rsidRDefault="00BC3500" w:rsidP="00357A37">
      <w:pPr>
        <w:spacing w:after="0" w:line="240" w:lineRule="auto"/>
      </w:pPr>
      <w:r>
        <w:separator/>
      </w:r>
    </w:p>
  </w:footnote>
  <w:footnote w:type="continuationSeparator" w:id="0">
    <w:p w14:paraId="4630A30D" w14:textId="77777777" w:rsidR="00BC3500" w:rsidRDefault="00BC3500" w:rsidP="0035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44010" w:rsidRPr="00E44010" w14:paraId="1052D2D6" w14:textId="77777777" w:rsidTr="006D0764">
      <w:trPr>
        <w:cantSplit/>
        <w:trHeight w:hRule="exact" w:val="847"/>
      </w:trPr>
      <w:tc>
        <w:tcPr>
          <w:tcW w:w="567" w:type="dxa"/>
        </w:tcPr>
        <w:p w14:paraId="25BB46B3" w14:textId="77777777" w:rsidR="00E44010" w:rsidRPr="00E44010" w:rsidRDefault="00E44010" w:rsidP="00E44010">
          <w:pPr>
            <w:autoSpaceDE w:val="0"/>
            <w:autoSpaceDN w:val="0"/>
            <w:adjustRightInd w:val="0"/>
            <w:spacing w:after="0" w:line="240" w:lineRule="auto"/>
            <w:rPr>
              <w:rFonts w:ascii="Republika" w:eastAsia="Times New Roman" w:hAnsi="Republika" w:cs="Times New Roman"/>
              <w:color w:val="529DBA"/>
              <w:kern w:val="0"/>
              <w:sz w:val="60"/>
              <w:szCs w:val="60"/>
              <w14:ligatures w14:val="none"/>
            </w:rPr>
          </w:pPr>
          <w:r w:rsidRPr="00E44010">
            <w:rPr>
              <w:rFonts w:ascii="Republika" w:eastAsia="Times New Roman" w:hAnsi="Republika" w:cs="Republika"/>
              <w:color w:val="529DBA"/>
              <w:kern w:val="0"/>
              <w:sz w:val="60"/>
              <w:szCs w:val="60"/>
              <w:lang w:eastAsia="sl-SI"/>
              <w14:ligatures w14:val="none"/>
            </w:rPr>
            <w:t></w:t>
          </w:r>
        </w:p>
        <w:p w14:paraId="1C94104E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77423A8D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42CD3898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56010558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0036F0EA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56C502B8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5F063226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0BBEB3D9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2E064FB8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432D0F0C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32A72AF5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5227CC8C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5BDF0501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15CFD1A8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60AAC8C9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  <w:p w14:paraId="12E5AE0D" w14:textId="77777777" w:rsidR="00E44010" w:rsidRPr="00E44010" w:rsidRDefault="00E44010" w:rsidP="00E44010">
          <w:pPr>
            <w:spacing w:after="0" w:line="260" w:lineRule="atLeast"/>
            <w:rPr>
              <w:rFonts w:ascii="Republika" w:eastAsia="Times New Roman" w:hAnsi="Republika" w:cs="Times New Roman"/>
              <w:kern w:val="0"/>
              <w:sz w:val="60"/>
              <w:szCs w:val="60"/>
              <w14:ligatures w14:val="none"/>
            </w:rPr>
          </w:pPr>
        </w:p>
      </w:tc>
    </w:tr>
  </w:tbl>
  <w:p w14:paraId="79568637" w14:textId="77777777" w:rsidR="00E44010" w:rsidRDefault="00E44010" w:rsidP="00E44010">
    <w:pPr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  <w:kern w:val="0"/>
        <w:sz w:val="20"/>
        <w:szCs w:val="24"/>
        <w14:ligatures w14:val="none"/>
      </w:rPr>
    </w:pPr>
  </w:p>
  <w:p w14:paraId="546F125D" w14:textId="3E024D26" w:rsidR="00E44010" w:rsidRPr="00E44010" w:rsidRDefault="00E44010" w:rsidP="00E44010">
    <w:pPr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  <w:kern w:val="0"/>
        <w:sz w:val="20"/>
        <w:szCs w:val="24"/>
        <w14:ligatures w14:val="none"/>
      </w:rPr>
    </w:pPr>
    <w:r w:rsidRPr="00E44010">
      <w:rPr>
        <w:rFonts w:ascii="Arial" w:eastAsia="Times New Roman" w:hAnsi="Arial" w:cs="Times New Roman"/>
        <w:noProof/>
        <w:kern w:val="0"/>
        <w:sz w:val="20"/>
        <w:szCs w:val="24"/>
        <w:lang w:val="en-US"/>
        <w14:ligatures w14:val="none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6905FCAC" wp14:editId="206DAA6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900074" id="Raven povezovalnik 5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E44010">
      <w:rPr>
        <w:rFonts w:ascii="Republika" w:eastAsia="Times New Roman" w:hAnsi="Republika" w:cs="Times New Roman"/>
        <w:kern w:val="0"/>
        <w:sz w:val="20"/>
        <w:szCs w:val="24"/>
        <w14:ligatures w14:val="none"/>
      </w:rPr>
      <w:t>REPUBLIKA SLOVENIJA</w:t>
    </w:r>
  </w:p>
  <w:p w14:paraId="44206395" w14:textId="77777777" w:rsidR="00E44010" w:rsidRPr="00E44010" w:rsidRDefault="00E44010" w:rsidP="00E44010">
    <w:pPr>
      <w:tabs>
        <w:tab w:val="left" w:pos="5112"/>
      </w:tabs>
      <w:spacing w:after="120" w:line="240" w:lineRule="exact"/>
      <w:rPr>
        <w:rFonts w:ascii="Republika" w:eastAsia="Times New Roman" w:hAnsi="Republika" w:cs="Times New Roman"/>
        <w:b/>
        <w:caps/>
        <w:kern w:val="0"/>
        <w:sz w:val="20"/>
        <w:szCs w:val="24"/>
        <w14:ligatures w14:val="none"/>
      </w:rPr>
    </w:pPr>
    <w:r w:rsidRPr="00E44010">
      <w:rPr>
        <w:rFonts w:ascii="Republika" w:eastAsia="Times New Roman" w:hAnsi="Republika" w:cs="Times New Roman"/>
        <w:b/>
        <w:caps/>
        <w:kern w:val="0"/>
        <w:sz w:val="20"/>
        <w:szCs w:val="24"/>
        <w14:ligatures w14:val="none"/>
      </w:rPr>
      <w:t xml:space="preserve">Ministrstvo za kmetijstvo </w:t>
    </w:r>
  </w:p>
  <w:p w14:paraId="29993741" w14:textId="77777777" w:rsidR="00E44010" w:rsidRPr="00E44010" w:rsidRDefault="00E44010" w:rsidP="00E44010">
    <w:pPr>
      <w:tabs>
        <w:tab w:val="left" w:pos="5112"/>
      </w:tabs>
      <w:spacing w:after="120" w:line="240" w:lineRule="exact"/>
      <w:rPr>
        <w:rFonts w:ascii="Republika" w:eastAsia="Times New Roman" w:hAnsi="Republika" w:cs="Times New Roman"/>
        <w:caps/>
        <w:kern w:val="0"/>
        <w:sz w:val="20"/>
        <w:szCs w:val="24"/>
        <w14:ligatures w14:val="none"/>
      </w:rPr>
    </w:pPr>
    <w:r w:rsidRPr="00E44010">
      <w:rPr>
        <w:rFonts w:ascii="Republika" w:eastAsia="Times New Roman" w:hAnsi="Republika" w:cs="Times New Roman"/>
        <w:caps/>
        <w:kern w:val="0"/>
        <w:sz w:val="20"/>
        <w:szCs w:val="24"/>
        <w14:ligatures w14:val="none"/>
      </w:rPr>
      <w:t>UPrava republike slovenije Za varno hrano,</w:t>
    </w:r>
    <w:r w:rsidRPr="00E44010">
      <w:rPr>
        <w:rFonts w:ascii="Republika" w:eastAsia="Times New Roman" w:hAnsi="Republika" w:cs="Times New Roman"/>
        <w:caps/>
        <w:kern w:val="0"/>
        <w:sz w:val="20"/>
        <w:szCs w:val="24"/>
        <w14:ligatures w14:val="none"/>
      </w:rPr>
      <w:br/>
      <w:t>veterinarstvo in varstvo rastlin</w:t>
    </w:r>
  </w:p>
  <w:p w14:paraId="75E97035" w14:textId="77777777" w:rsidR="00E44010" w:rsidRPr="00E44010" w:rsidRDefault="00E44010" w:rsidP="00E44010">
    <w:pPr>
      <w:tabs>
        <w:tab w:val="left" w:pos="5112"/>
      </w:tabs>
      <w:spacing w:after="0" w:line="240" w:lineRule="exact"/>
      <w:rPr>
        <w:rFonts w:ascii="Republika" w:eastAsia="Times New Roman" w:hAnsi="Republika" w:cs="Times New Roman"/>
        <w:caps/>
        <w:kern w:val="0"/>
        <w:sz w:val="20"/>
        <w:szCs w:val="24"/>
        <w14:ligatures w14:val="none"/>
      </w:rPr>
    </w:pPr>
    <w:r w:rsidRPr="00E44010">
      <w:rPr>
        <w:rFonts w:ascii="Arial" w:eastAsia="Times New Roman" w:hAnsi="Arial" w:cs="Arial"/>
        <w:kern w:val="0"/>
        <w:sz w:val="16"/>
        <w:szCs w:val="24"/>
        <w14:ligatures w14:val="none"/>
      </w:rPr>
      <w:t>Dunajska cesta 22, 1000 Ljubljana</w:t>
    </w:r>
    <w:r w:rsidRPr="00E44010">
      <w:rPr>
        <w:rFonts w:ascii="Arial" w:eastAsia="Times New Roman" w:hAnsi="Arial" w:cs="Arial"/>
        <w:kern w:val="0"/>
        <w:sz w:val="16"/>
        <w:szCs w:val="24"/>
        <w14:ligatures w14:val="none"/>
      </w:rPr>
      <w:tab/>
      <w:t xml:space="preserve">T: 01 300 13 00 </w:t>
    </w:r>
  </w:p>
  <w:p w14:paraId="178298EB" w14:textId="77777777" w:rsidR="00E44010" w:rsidRPr="00E44010" w:rsidRDefault="00E44010" w:rsidP="00E44010">
    <w:pPr>
      <w:tabs>
        <w:tab w:val="left" w:pos="5112"/>
      </w:tabs>
      <w:spacing w:after="0" w:line="240" w:lineRule="exact"/>
      <w:rPr>
        <w:rFonts w:ascii="Arial" w:eastAsia="Times New Roman" w:hAnsi="Arial" w:cs="Arial"/>
        <w:kern w:val="0"/>
        <w:sz w:val="16"/>
        <w:szCs w:val="24"/>
        <w14:ligatures w14:val="none"/>
      </w:rPr>
    </w:pPr>
    <w:r w:rsidRPr="00E44010">
      <w:rPr>
        <w:rFonts w:ascii="Arial" w:eastAsia="Times New Roman" w:hAnsi="Arial" w:cs="Arial"/>
        <w:kern w:val="0"/>
        <w:sz w:val="16"/>
        <w:szCs w:val="24"/>
        <w14:ligatures w14:val="none"/>
      </w:rPr>
      <w:tab/>
      <w:t>E: gp.uvhvvr@gov.si</w:t>
    </w:r>
  </w:p>
  <w:p w14:paraId="083125FF" w14:textId="77777777" w:rsidR="00E44010" w:rsidRPr="00E44010" w:rsidRDefault="00E44010" w:rsidP="00E44010">
    <w:pPr>
      <w:tabs>
        <w:tab w:val="left" w:pos="5112"/>
      </w:tabs>
      <w:spacing w:after="0" w:line="240" w:lineRule="exact"/>
      <w:rPr>
        <w:rFonts w:ascii="Arial" w:eastAsia="Times New Roman" w:hAnsi="Arial" w:cs="Arial"/>
        <w:kern w:val="0"/>
        <w:sz w:val="16"/>
        <w:szCs w:val="24"/>
        <w14:ligatures w14:val="none"/>
      </w:rPr>
    </w:pPr>
    <w:r w:rsidRPr="00E44010">
      <w:rPr>
        <w:rFonts w:ascii="Arial" w:eastAsia="Times New Roman" w:hAnsi="Arial" w:cs="Arial"/>
        <w:kern w:val="0"/>
        <w:sz w:val="16"/>
        <w:szCs w:val="24"/>
        <w14:ligatures w14:val="none"/>
      </w:rPr>
      <w:tab/>
      <w:t>www.uvhvvr.gov.si</w:t>
    </w:r>
  </w:p>
  <w:p w14:paraId="540FB6B1" w14:textId="77777777" w:rsidR="00E44010" w:rsidRDefault="00E440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552"/>
    <w:multiLevelType w:val="multilevel"/>
    <w:tmpl w:val="B6208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17742A"/>
    <w:multiLevelType w:val="hybridMultilevel"/>
    <w:tmpl w:val="BDBC6340"/>
    <w:lvl w:ilvl="0" w:tplc="1E528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22FC"/>
    <w:multiLevelType w:val="hybridMultilevel"/>
    <w:tmpl w:val="9FAE474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1E9E"/>
    <w:multiLevelType w:val="multilevel"/>
    <w:tmpl w:val="7D76B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D31E50"/>
    <w:multiLevelType w:val="hybridMultilevel"/>
    <w:tmpl w:val="2B14048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0491E"/>
    <w:multiLevelType w:val="multilevel"/>
    <w:tmpl w:val="00C61F4E"/>
    <w:lvl w:ilvl="0">
      <w:start w:val="1"/>
      <w:numFmt w:val="decimal"/>
      <w:pStyle w:val="Naslov2"/>
      <w:lvlText w:val="%1."/>
      <w:lvlJc w:val="left"/>
      <w:pPr>
        <w:ind w:left="720" w:hanging="360"/>
      </w:pPr>
    </w:lvl>
    <w:lvl w:ilvl="1">
      <w:start w:val="1"/>
      <w:numFmt w:val="decimal"/>
      <w:pStyle w:val="Naslov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144999162">
    <w:abstractNumId w:val="4"/>
  </w:num>
  <w:num w:numId="2" w16cid:durableId="1666199485">
    <w:abstractNumId w:val="2"/>
  </w:num>
  <w:num w:numId="3" w16cid:durableId="54085166">
    <w:abstractNumId w:val="1"/>
  </w:num>
  <w:num w:numId="4" w16cid:durableId="878980397">
    <w:abstractNumId w:val="0"/>
  </w:num>
  <w:num w:numId="5" w16cid:durableId="1518688356">
    <w:abstractNumId w:val="0"/>
  </w:num>
  <w:num w:numId="6" w16cid:durableId="732240553">
    <w:abstractNumId w:val="5"/>
  </w:num>
  <w:num w:numId="7" w16cid:durableId="1759522303">
    <w:abstractNumId w:val="5"/>
    <w:lvlOverride w:ilvl="0">
      <w:startOverride w:val="2"/>
    </w:lvlOverride>
    <w:lvlOverride w:ilvl="1">
      <w:startOverride w:val="1"/>
    </w:lvlOverride>
  </w:num>
  <w:num w:numId="8" w16cid:durableId="1389845201">
    <w:abstractNumId w:val="5"/>
    <w:lvlOverride w:ilvl="0">
      <w:startOverride w:val="2"/>
    </w:lvlOverride>
    <w:lvlOverride w:ilvl="1">
      <w:startOverride w:val="1"/>
    </w:lvlOverride>
  </w:num>
  <w:num w:numId="9" w16cid:durableId="1211646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91"/>
    <w:rsid w:val="00040C66"/>
    <w:rsid w:val="00052030"/>
    <w:rsid w:val="00060638"/>
    <w:rsid w:val="000973EB"/>
    <w:rsid w:val="000E1851"/>
    <w:rsid w:val="000F2F21"/>
    <w:rsid w:val="00132A99"/>
    <w:rsid w:val="00180E01"/>
    <w:rsid w:val="00186DF1"/>
    <w:rsid w:val="001935D4"/>
    <w:rsid w:val="002067E1"/>
    <w:rsid w:val="002413A9"/>
    <w:rsid w:val="00245A31"/>
    <w:rsid w:val="00260F70"/>
    <w:rsid w:val="002A499D"/>
    <w:rsid w:val="00336390"/>
    <w:rsid w:val="00357A37"/>
    <w:rsid w:val="003656E8"/>
    <w:rsid w:val="00397728"/>
    <w:rsid w:val="003B17D2"/>
    <w:rsid w:val="00406EFF"/>
    <w:rsid w:val="004550AE"/>
    <w:rsid w:val="00472D76"/>
    <w:rsid w:val="004B7CB7"/>
    <w:rsid w:val="004E377D"/>
    <w:rsid w:val="00504571"/>
    <w:rsid w:val="00513D11"/>
    <w:rsid w:val="00550888"/>
    <w:rsid w:val="00684CD3"/>
    <w:rsid w:val="006B5AC7"/>
    <w:rsid w:val="006D65A9"/>
    <w:rsid w:val="007138CA"/>
    <w:rsid w:val="00733926"/>
    <w:rsid w:val="00765829"/>
    <w:rsid w:val="0077278D"/>
    <w:rsid w:val="00777E55"/>
    <w:rsid w:val="00780391"/>
    <w:rsid w:val="00797BD5"/>
    <w:rsid w:val="00847AC3"/>
    <w:rsid w:val="008741DE"/>
    <w:rsid w:val="00891699"/>
    <w:rsid w:val="0091267B"/>
    <w:rsid w:val="00925FC1"/>
    <w:rsid w:val="0093202D"/>
    <w:rsid w:val="009468C8"/>
    <w:rsid w:val="00960AA1"/>
    <w:rsid w:val="00980A1E"/>
    <w:rsid w:val="00991B79"/>
    <w:rsid w:val="009E360C"/>
    <w:rsid w:val="009F1419"/>
    <w:rsid w:val="00A72173"/>
    <w:rsid w:val="00AB43AE"/>
    <w:rsid w:val="00B036F6"/>
    <w:rsid w:val="00B422D3"/>
    <w:rsid w:val="00B671BC"/>
    <w:rsid w:val="00B7654A"/>
    <w:rsid w:val="00BB2521"/>
    <w:rsid w:val="00BC3500"/>
    <w:rsid w:val="00C226F7"/>
    <w:rsid w:val="00C3189A"/>
    <w:rsid w:val="00C673D9"/>
    <w:rsid w:val="00C929FF"/>
    <w:rsid w:val="00CB4227"/>
    <w:rsid w:val="00CD04CD"/>
    <w:rsid w:val="00D24C72"/>
    <w:rsid w:val="00D970F7"/>
    <w:rsid w:val="00DF00F4"/>
    <w:rsid w:val="00E30404"/>
    <w:rsid w:val="00E44010"/>
    <w:rsid w:val="00E860B2"/>
    <w:rsid w:val="00EA5169"/>
    <w:rsid w:val="00ED649A"/>
    <w:rsid w:val="00EF68E1"/>
    <w:rsid w:val="00F10F63"/>
    <w:rsid w:val="00F11CD7"/>
    <w:rsid w:val="00F37F7E"/>
    <w:rsid w:val="00FA1CDA"/>
    <w:rsid w:val="00FB2A18"/>
    <w:rsid w:val="00FC48B8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E4303"/>
  <w15:chartTrackingRefBased/>
  <w15:docId w15:val="{4C28B6A7-45E2-40C8-8271-412D8159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5D06"/>
  </w:style>
  <w:style w:type="paragraph" w:styleId="Naslov1">
    <w:name w:val="heading 1"/>
    <w:basedOn w:val="Preglednice"/>
    <w:next w:val="Navaden"/>
    <w:link w:val="Naslov1Znak"/>
    <w:uiPriority w:val="9"/>
    <w:qFormat/>
    <w:rsid w:val="00357A37"/>
    <w:pPr>
      <w:outlineLvl w:val="0"/>
    </w:pPr>
    <w:rPr>
      <w:sz w:val="18"/>
      <w:szCs w:val="18"/>
    </w:rPr>
  </w:style>
  <w:style w:type="paragraph" w:styleId="Naslov2">
    <w:name w:val="heading 2"/>
    <w:basedOn w:val="Odstavekseznama"/>
    <w:next w:val="Navaden"/>
    <w:link w:val="Naslov2Znak"/>
    <w:uiPriority w:val="9"/>
    <w:unhideWhenUsed/>
    <w:qFormat/>
    <w:rsid w:val="006D65A9"/>
    <w:pPr>
      <w:numPr>
        <w:numId w:val="6"/>
      </w:numPr>
      <w:ind w:left="36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052030"/>
    <w:pPr>
      <w:numPr>
        <w:ilvl w:val="1"/>
      </w:numPr>
      <w:ind w:left="360"/>
      <w:outlineLvl w:val="2"/>
    </w:p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8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8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8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8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8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8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7A37"/>
    <w:rPr>
      <w:rFonts w:ascii="Arial" w:hAnsi="Arial" w:cs="Arial"/>
      <w:b/>
      <w:bCs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6D65A9"/>
    <w:rPr>
      <w:rFonts w:ascii="Arial" w:hAnsi="Arial" w:cs="Arial"/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052030"/>
    <w:rPr>
      <w:rFonts w:ascii="Arial" w:hAnsi="Arial" w:cs="Arial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803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8039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803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8039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803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803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8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8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8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8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8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8039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8039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8039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8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8039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8039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B6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3977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eglednice">
    <w:name w:val="Preglednice"/>
    <w:basedOn w:val="Navaden"/>
    <w:link w:val="PregledniceZnak"/>
    <w:qFormat/>
    <w:rsid w:val="00357A37"/>
    <w:pPr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PregledniceZnak">
    <w:name w:val="Preglednice Znak"/>
    <w:basedOn w:val="Privzetapisavaodstavka"/>
    <w:link w:val="Preglednice"/>
    <w:rsid w:val="00357A37"/>
    <w:rPr>
      <w:rFonts w:ascii="Arial" w:hAnsi="Arial" w:cs="Arial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5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7A37"/>
  </w:style>
  <w:style w:type="paragraph" w:styleId="Noga">
    <w:name w:val="footer"/>
    <w:basedOn w:val="Navaden"/>
    <w:link w:val="NogaZnak"/>
    <w:uiPriority w:val="99"/>
    <w:unhideWhenUsed/>
    <w:rsid w:val="0035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A37"/>
  </w:style>
  <w:style w:type="character" w:styleId="Hiperpovezava">
    <w:name w:val="Hyperlink"/>
    <w:basedOn w:val="Privzetapisavaodstavka"/>
    <w:uiPriority w:val="99"/>
    <w:unhideWhenUsed/>
    <w:rsid w:val="00E4401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44010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FB2A1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B2A1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B2A1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B2A1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B2A18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43AE"/>
    <w:rPr>
      <w:color w:val="96607D" w:themeColor="followedHyperlink"/>
      <w:u w:val="single"/>
    </w:rPr>
  </w:style>
  <w:style w:type="paragraph" w:styleId="Revizija">
    <w:name w:val="Revision"/>
    <w:hidden/>
    <w:uiPriority w:val="99"/>
    <w:semiHidden/>
    <w:rsid w:val="00AB43AE"/>
    <w:pPr>
      <w:spacing w:after="0" w:line="240" w:lineRule="auto"/>
    </w:pPr>
  </w:style>
  <w:style w:type="character" w:styleId="Neenpoudarek">
    <w:name w:val="Subtle Emphasis"/>
    <w:basedOn w:val="Privzetapisavaodstavka"/>
    <w:uiPriority w:val="19"/>
    <w:qFormat/>
    <w:rsid w:val="006D65A9"/>
    <w:rPr>
      <w:i/>
      <w:iCs/>
      <w:color w:val="404040" w:themeColor="text1" w:themeTint="BF"/>
    </w:rPr>
  </w:style>
  <w:style w:type="paragraph" w:customStyle="1" w:styleId="Default">
    <w:name w:val="Default"/>
    <w:rsid w:val="00052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6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podrocja/kmetijstvo-gozdarstvo-in-prehrana/varstvo-rastlin/zdravje-rastlin/bolezni-in-skodljivci-rastlin/japonski-hros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omet.mkgp.gov.si/APP2/Prognostika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podrocja/kmetijstvo-gozdarstvo-in-prehrana/varstvo-rastlin/zdravje-rastlin/bolezni-in-skodljivci-rastlin/japonski-hrosc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Pezdirec</dc:creator>
  <cp:keywords/>
  <dc:description/>
  <cp:lastModifiedBy>Nina Pezdirec</cp:lastModifiedBy>
  <cp:revision>5</cp:revision>
  <cp:lastPrinted>2026-07-01T12:38:00Z</cp:lastPrinted>
  <dcterms:created xsi:type="dcterms:W3CDTF">2026-07-10T12:02:00Z</dcterms:created>
  <dcterms:modified xsi:type="dcterms:W3CDTF">2026-07-10T12:12:00Z</dcterms:modified>
</cp:coreProperties>
</file>