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F2B" w:rsidRDefault="00DB32DC">
      <w:pPr>
        <w:tabs>
          <w:tab w:val="left" w:pos="5449"/>
        </w:tabs>
        <w:ind w:left="132"/>
        <w:rPr>
          <w:sz w:val="20"/>
        </w:rPr>
      </w:pPr>
      <w:r>
        <w:rPr>
          <w:noProof/>
          <w:sz w:val="20"/>
          <w:lang w:val="sl-SI" w:eastAsia="sl-SI"/>
        </w:rPr>
        <w:drawing>
          <wp:inline distT="0" distB="0" distL="0" distR="0">
            <wp:extent cx="2311317" cy="973454"/>
            <wp:effectExtent l="0" t="0" r="0" b="0"/>
            <wp:docPr id="1" name="image1.png" descr="Ministrstvo za kmetijstvo, gozdarstvo in prehrano &#10;Uprava RS za varno hrano, veterinarstvo in varstvo rastlin&#10;Dunajska cesta 22, 1000 Ljubljana" title="Naziv org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317" cy="97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  <w:lang w:val="sl-SI" w:eastAsia="sl-SI"/>
        </w:rPr>
        <w:drawing>
          <wp:inline distT="0" distB="0" distL="0" distR="0">
            <wp:extent cx="1667670" cy="861822"/>
            <wp:effectExtent l="0" t="0" r="8890" b="0"/>
            <wp:docPr id="3" name="image2.jpeg" descr="Kmetijski inštitut Slovenije" title="Naziv inštitu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670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rPr>
          <w:sz w:val="20"/>
        </w:rPr>
      </w:pPr>
    </w:p>
    <w:p w:rsidR="00010F2B" w:rsidRDefault="00DB32DC">
      <w:pPr>
        <w:spacing w:before="240"/>
        <w:ind w:left="625" w:right="3047"/>
        <w:jc w:val="center"/>
        <w:rPr>
          <w:i/>
          <w:sz w:val="30"/>
        </w:rPr>
      </w:pPr>
      <w:r>
        <w:rPr>
          <w:sz w:val="30"/>
        </w:rPr>
        <w:t>Hitra</w:t>
      </w:r>
      <w:r>
        <w:rPr>
          <w:spacing w:val="8"/>
          <w:sz w:val="30"/>
        </w:rPr>
        <w:t xml:space="preserve"> </w:t>
      </w:r>
      <w:r>
        <w:rPr>
          <w:sz w:val="30"/>
        </w:rPr>
        <w:t>analiza</w:t>
      </w:r>
      <w:r>
        <w:rPr>
          <w:spacing w:val="8"/>
          <w:sz w:val="30"/>
        </w:rPr>
        <w:t xml:space="preserve"> </w:t>
      </w:r>
      <w:r>
        <w:rPr>
          <w:sz w:val="30"/>
        </w:rPr>
        <w:t>tveganja</w:t>
      </w:r>
      <w:r>
        <w:rPr>
          <w:spacing w:val="6"/>
          <w:sz w:val="30"/>
        </w:rPr>
        <w:t xml:space="preserve"> </w:t>
      </w:r>
      <w:r>
        <w:rPr>
          <w:sz w:val="30"/>
        </w:rPr>
        <w:t>za</w:t>
      </w:r>
      <w:r>
        <w:rPr>
          <w:spacing w:val="8"/>
          <w:sz w:val="30"/>
        </w:rPr>
        <w:t xml:space="preserve"> </w:t>
      </w:r>
      <w:r>
        <w:rPr>
          <w:sz w:val="30"/>
        </w:rPr>
        <w:t>glivo</w:t>
      </w:r>
      <w:r>
        <w:rPr>
          <w:spacing w:val="8"/>
          <w:sz w:val="30"/>
        </w:rPr>
        <w:t xml:space="preserve"> </w:t>
      </w:r>
      <w:r>
        <w:rPr>
          <w:i/>
          <w:sz w:val="30"/>
        </w:rPr>
        <w:t>Choanephora</w:t>
      </w:r>
      <w:r>
        <w:rPr>
          <w:i/>
          <w:spacing w:val="11"/>
          <w:sz w:val="30"/>
        </w:rPr>
        <w:t xml:space="preserve"> </w:t>
      </w:r>
      <w:r>
        <w:rPr>
          <w:i/>
          <w:sz w:val="30"/>
        </w:rPr>
        <w:t>cucurbitarum</w:t>
      </w:r>
    </w:p>
    <w:p w:rsidR="00010F2B" w:rsidRDefault="00DB32DC">
      <w:pPr>
        <w:spacing w:before="222"/>
        <w:ind w:left="625" w:right="3041"/>
        <w:jc w:val="center"/>
        <w:rPr>
          <w:i/>
          <w:sz w:val="23"/>
        </w:rPr>
      </w:pPr>
      <w:r>
        <w:rPr>
          <w:sz w:val="18"/>
        </w:rPr>
        <w:t>(</w:t>
      </w:r>
      <w:r>
        <w:rPr>
          <w:sz w:val="23"/>
        </w:rPr>
        <w:t>Express</w:t>
      </w:r>
      <w:r>
        <w:rPr>
          <w:spacing w:val="22"/>
          <w:sz w:val="23"/>
        </w:rPr>
        <w:t xml:space="preserve"> </w:t>
      </w:r>
      <w:r>
        <w:rPr>
          <w:sz w:val="23"/>
        </w:rPr>
        <w:t>Pest</w:t>
      </w:r>
      <w:r>
        <w:rPr>
          <w:spacing w:val="18"/>
          <w:sz w:val="23"/>
        </w:rPr>
        <w:t xml:space="preserve"> </w:t>
      </w:r>
      <w:r>
        <w:rPr>
          <w:sz w:val="23"/>
        </w:rPr>
        <w:t>Risk</w:t>
      </w:r>
      <w:r>
        <w:rPr>
          <w:spacing w:val="18"/>
          <w:sz w:val="23"/>
        </w:rPr>
        <w:t xml:space="preserve"> </w:t>
      </w:r>
      <w:r>
        <w:rPr>
          <w:sz w:val="23"/>
        </w:rPr>
        <w:t>Analysis</w:t>
      </w:r>
      <w:r>
        <w:rPr>
          <w:spacing w:val="18"/>
          <w:sz w:val="23"/>
        </w:rPr>
        <w:t xml:space="preserve"> </w:t>
      </w:r>
      <w:r>
        <w:rPr>
          <w:sz w:val="23"/>
        </w:rPr>
        <w:t>for</w:t>
      </w:r>
      <w:r>
        <w:rPr>
          <w:spacing w:val="17"/>
          <w:sz w:val="23"/>
        </w:rPr>
        <w:t xml:space="preserve"> </w:t>
      </w:r>
      <w:r>
        <w:rPr>
          <w:i/>
          <w:sz w:val="23"/>
        </w:rPr>
        <w:t>Choanephora</w:t>
      </w:r>
      <w:r>
        <w:rPr>
          <w:i/>
          <w:spacing w:val="19"/>
          <w:sz w:val="23"/>
        </w:rPr>
        <w:t xml:space="preserve"> </w:t>
      </w:r>
      <w:r>
        <w:rPr>
          <w:i/>
          <w:sz w:val="23"/>
        </w:rPr>
        <w:t>cucurbitarum)</w:t>
      </w: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rPr>
          <w:i/>
          <w:sz w:val="26"/>
        </w:rPr>
      </w:pPr>
    </w:p>
    <w:p w:rsidR="00010F2B" w:rsidRDefault="00010F2B">
      <w:pPr>
        <w:pStyle w:val="Telobesedila"/>
        <w:spacing w:before="4"/>
        <w:rPr>
          <w:i/>
          <w:sz w:val="35"/>
        </w:rPr>
      </w:pPr>
    </w:p>
    <w:p w:rsidR="00010F2B" w:rsidRDefault="00DB32DC">
      <w:pPr>
        <w:pStyle w:val="Telobesedila"/>
        <w:spacing w:before="1"/>
        <w:ind w:left="275"/>
      </w:pPr>
      <w:r>
        <w:rPr>
          <w:w w:val="105"/>
        </w:rPr>
        <w:t>Pripravila:</w:t>
      </w:r>
    </w:p>
    <w:p w:rsidR="00010F2B" w:rsidRDefault="00DB32DC">
      <w:pPr>
        <w:pStyle w:val="Telobesedila"/>
        <w:spacing w:before="6" w:line="247" w:lineRule="auto"/>
        <w:ind w:left="275" w:right="7495" w:hanging="1"/>
      </w:pPr>
      <w:r>
        <w:rPr>
          <w:spacing w:val="-1"/>
          <w:w w:val="105"/>
        </w:rPr>
        <w:t>mag.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Metka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Žerjav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mag.</w:t>
      </w:r>
      <w:r>
        <w:rPr>
          <w:spacing w:val="-7"/>
          <w:w w:val="105"/>
        </w:rPr>
        <w:t xml:space="preserve"> </w:t>
      </w:r>
      <w:r>
        <w:rPr>
          <w:w w:val="105"/>
        </w:rPr>
        <w:t>Matej</w:t>
      </w:r>
      <w:r>
        <w:rPr>
          <w:spacing w:val="-9"/>
          <w:w w:val="105"/>
        </w:rPr>
        <w:t xml:space="preserve"> </w:t>
      </w:r>
      <w:r>
        <w:rPr>
          <w:w w:val="105"/>
        </w:rPr>
        <w:t>Knapič</w:t>
      </w:r>
      <w:r>
        <w:rPr>
          <w:spacing w:val="-44"/>
          <w:w w:val="105"/>
        </w:rPr>
        <w:t xml:space="preserve"> </w:t>
      </w:r>
      <w:r>
        <w:rPr>
          <w:w w:val="105"/>
        </w:rPr>
        <w:t>Kmetijski</w:t>
      </w:r>
      <w:r>
        <w:rPr>
          <w:spacing w:val="-4"/>
          <w:w w:val="105"/>
        </w:rPr>
        <w:t xml:space="preserve"> </w:t>
      </w:r>
      <w:r>
        <w:rPr>
          <w:w w:val="105"/>
        </w:rPr>
        <w:t>inštitut Slovenije</w:t>
      </w:r>
    </w:p>
    <w:p w:rsidR="00010F2B" w:rsidRDefault="00DB32DC">
      <w:pPr>
        <w:pStyle w:val="Telobesedila"/>
        <w:spacing w:line="205" w:lineRule="exact"/>
        <w:ind w:left="275"/>
      </w:pPr>
      <w:r>
        <w:t>e-mail:</w:t>
      </w:r>
      <w:r>
        <w:rPr>
          <w:spacing w:val="52"/>
        </w:rPr>
        <w:t xml:space="preserve"> </w:t>
      </w:r>
      <w:hyperlink r:id="rId7">
        <w:r>
          <w:t>metka.zerjav@kis.si</w:t>
        </w:r>
      </w:hyperlink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spacing w:before="9"/>
        <w:rPr>
          <w:sz w:val="17"/>
        </w:rPr>
      </w:pPr>
    </w:p>
    <w:p w:rsidR="00010F2B" w:rsidRDefault="00DB32DC">
      <w:pPr>
        <w:spacing w:line="242" w:lineRule="auto"/>
        <w:ind w:left="275" w:right="2603"/>
        <w:rPr>
          <w:sz w:val="20"/>
        </w:rPr>
      </w:pPr>
      <w:r>
        <w:rPr>
          <w:sz w:val="20"/>
        </w:rPr>
        <w:t>Predloge</w:t>
      </w:r>
      <w:r>
        <w:rPr>
          <w:spacing w:val="3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Analizo</w:t>
      </w:r>
      <w:r>
        <w:rPr>
          <w:spacing w:val="5"/>
          <w:sz w:val="20"/>
        </w:rPr>
        <w:t xml:space="preserve"> </w:t>
      </w:r>
      <w:r>
        <w:rPr>
          <w:sz w:val="20"/>
        </w:rPr>
        <w:t>tveganja</w:t>
      </w:r>
      <w:r>
        <w:rPr>
          <w:spacing w:val="3"/>
          <w:sz w:val="20"/>
        </w:rPr>
        <w:t xml:space="preserve"> </w:t>
      </w:r>
      <w:r>
        <w:rPr>
          <w:sz w:val="20"/>
        </w:rPr>
        <w:t>so</w:t>
      </w:r>
      <w:r>
        <w:rPr>
          <w:spacing w:val="3"/>
          <w:sz w:val="20"/>
        </w:rPr>
        <w:t xml:space="preserve"> </w:t>
      </w:r>
      <w:r>
        <w:rPr>
          <w:sz w:val="20"/>
        </w:rPr>
        <w:t>podali</w:t>
      </w:r>
      <w:r>
        <w:rPr>
          <w:spacing w:val="3"/>
          <w:sz w:val="20"/>
        </w:rPr>
        <w:t xml:space="preserve"> </w:t>
      </w:r>
      <w:r>
        <w:rPr>
          <w:sz w:val="20"/>
        </w:rPr>
        <w:t>(24.4.2019):</w:t>
      </w:r>
      <w:r>
        <w:rPr>
          <w:spacing w:val="-2"/>
          <w:sz w:val="20"/>
        </w:rPr>
        <w:t xml:space="preserve"> </w:t>
      </w:r>
      <w:r>
        <w:rPr>
          <w:sz w:val="20"/>
        </w:rPr>
        <w:t>Strokovna</w:t>
      </w:r>
      <w:r>
        <w:rPr>
          <w:spacing w:val="2"/>
          <w:sz w:val="20"/>
        </w:rPr>
        <w:t xml:space="preserve"> </w:t>
      </w:r>
      <w:r>
        <w:rPr>
          <w:sz w:val="20"/>
        </w:rPr>
        <w:t>skupina</w:t>
      </w:r>
      <w:r>
        <w:rPr>
          <w:spacing w:val="3"/>
          <w:sz w:val="20"/>
        </w:rPr>
        <w:t xml:space="preserve"> </w:t>
      </w:r>
      <w:r>
        <w:rPr>
          <w:sz w:val="20"/>
        </w:rPr>
        <w:t>za</w:t>
      </w:r>
      <w:r>
        <w:rPr>
          <w:spacing w:val="3"/>
          <w:sz w:val="20"/>
        </w:rPr>
        <w:t xml:space="preserve"> </w:t>
      </w:r>
      <w:r>
        <w:rPr>
          <w:sz w:val="20"/>
        </w:rPr>
        <w:t>analize</w:t>
      </w:r>
      <w:r>
        <w:rPr>
          <w:spacing w:val="4"/>
          <w:sz w:val="20"/>
        </w:rPr>
        <w:t xml:space="preserve"> </w:t>
      </w:r>
      <w:r>
        <w:rPr>
          <w:sz w:val="20"/>
        </w:rPr>
        <w:t>tveganja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področju</w:t>
      </w:r>
      <w:r>
        <w:rPr>
          <w:spacing w:val="2"/>
          <w:sz w:val="20"/>
        </w:rPr>
        <w:t xml:space="preserve"> </w:t>
      </w:r>
      <w:r>
        <w:rPr>
          <w:sz w:val="20"/>
        </w:rPr>
        <w:t>zdravja</w:t>
      </w:r>
      <w:r>
        <w:rPr>
          <w:spacing w:val="2"/>
          <w:sz w:val="20"/>
        </w:rPr>
        <w:t xml:space="preserve"> </w:t>
      </w:r>
      <w:r>
        <w:rPr>
          <w:sz w:val="20"/>
        </w:rPr>
        <w:t>rastlin</w:t>
      </w:r>
      <w:r>
        <w:rPr>
          <w:spacing w:val="5"/>
          <w:sz w:val="20"/>
        </w:rPr>
        <w:t xml:space="preserve"> </w:t>
      </w:r>
      <w:r>
        <w:rPr>
          <w:sz w:val="20"/>
        </w:rPr>
        <w:t>v sestavi:</w:t>
      </w:r>
      <w:r>
        <w:rPr>
          <w:spacing w:val="2"/>
          <w:sz w:val="20"/>
        </w:rPr>
        <w:t xml:space="preserve"> </w:t>
      </w:r>
      <w:r>
        <w:rPr>
          <w:sz w:val="20"/>
        </w:rPr>
        <w:t>dr.</w:t>
      </w:r>
      <w:r>
        <w:rPr>
          <w:spacing w:val="5"/>
          <w:sz w:val="20"/>
        </w:rPr>
        <w:t xml:space="preserve"> </w:t>
      </w:r>
      <w:r>
        <w:rPr>
          <w:sz w:val="20"/>
        </w:rPr>
        <w:t>Gregor</w:t>
      </w:r>
      <w:r>
        <w:rPr>
          <w:spacing w:val="2"/>
          <w:sz w:val="20"/>
        </w:rPr>
        <w:t xml:space="preserve"> </w:t>
      </w:r>
      <w:r>
        <w:rPr>
          <w:sz w:val="20"/>
        </w:rPr>
        <w:t>Urek,</w:t>
      </w:r>
      <w:r>
        <w:rPr>
          <w:spacing w:val="3"/>
          <w:sz w:val="20"/>
        </w:rPr>
        <w:t xml:space="preserve"> </w:t>
      </w:r>
      <w:r>
        <w:rPr>
          <w:sz w:val="20"/>
        </w:rPr>
        <w:t>dr.</w:t>
      </w:r>
      <w:r>
        <w:rPr>
          <w:spacing w:val="3"/>
          <w:sz w:val="20"/>
        </w:rPr>
        <w:t xml:space="preserve"> </w:t>
      </w:r>
      <w:r>
        <w:rPr>
          <w:sz w:val="20"/>
        </w:rPr>
        <w:t>Sebastjan</w:t>
      </w:r>
      <w:r>
        <w:rPr>
          <w:spacing w:val="3"/>
          <w:sz w:val="20"/>
        </w:rPr>
        <w:t xml:space="preserve"> </w:t>
      </w:r>
      <w:r>
        <w:rPr>
          <w:sz w:val="20"/>
        </w:rPr>
        <w:t>Radišek,</w:t>
      </w:r>
      <w:r>
        <w:rPr>
          <w:spacing w:val="5"/>
          <w:sz w:val="20"/>
        </w:rPr>
        <w:t xml:space="preserve"> </w:t>
      </w:r>
      <w:r>
        <w:rPr>
          <w:sz w:val="20"/>
        </w:rPr>
        <w:t>dr.</w:t>
      </w:r>
      <w:r>
        <w:rPr>
          <w:spacing w:val="3"/>
          <w:sz w:val="20"/>
        </w:rPr>
        <w:t xml:space="preserve"> </w:t>
      </w:r>
      <w:r>
        <w:rPr>
          <w:sz w:val="20"/>
        </w:rPr>
        <w:t>Barbara</w:t>
      </w:r>
      <w:r>
        <w:rPr>
          <w:spacing w:val="2"/>
          <w:sz w:val="20"/>
        </w:rPr>
        <w:t xml:space="preserve"> </w:t>
      </w:r>
      <w:r>
        <w:rPr>
          <w:sz w:val="20"/>
        </w:rPr>
        <w:t>Piškur,</w:t>
      </w:r>
      <w:r>
        <w:rPr>
          <w:spacing w:val="5"/>
          <w:sz w:val="20"/>
        </w:rPr>
        <w:t xml:space="preserve"> </w:t>
      </w:r>
      <w:r>
        <w:rPr>
          <w:sz w:val="20"/>
        </w:rPr>
        <w:t>dr.</w:t>
      </w:r>
      <w:r>
        <w:rPr>
          <w:spacing w:val="1"/>
          <w:sz w:val="20"/>
        </w:rPr>
        <w:t xml:space="preserve"> </w:t>
      </w:r>
      <w:r>
        <w:rPr>
          <w:sz w:val="20"/>
        </w:rPr>
        <w:t>Irena</w:t>
      </w:r>
      <w:r>
        <w:rPr>
          <w:spacing w:val="2"/>
          <w:sz w:val="20"/>
        </w:rPr>
        <w:t xml:space="preserve"> </w:t>
      </w:r>
      <w:r>
        <w:rPr>
          <w:sz w:val="20"/>
        </w:rPr>
        <w:t>Mavrič Pleško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dr.</w:t>
      </w:r>
      <w:r>
        <w:rPr>
          <w:spacing w:val="3"/>
          <w:sz w:val="20"/>
        </w:rPr>
        <w:t xml:space="preserve"> </w:t>
      </w:r>
      <w:r>
        <w:rPr>
          <w:sz w:val="20"/>
        </w:rPr>
        <w:t>Tanja</w:t>
      </w:r>
      <w:r>
        <w:rPr>
          <w:spacing w:val="1"/>
          <w:sz w:val="20"/>
        </w:rPr>
        <w:t xml:space="preserve"> </w:t>
      </w:r>
      <w:r>
        <w:rPr>
          <w:sz w:val="20"/>
        </w:rPr>
        <w:t>Dreo</w:t>
      </w:r>
      <w:r>
        <w:rPr>
          <w:spacing w:val="1"/>
          <w:sz w:val="20"/>
        </w:rPr>
        <w:t xml:space="preserve"> </w:t>
      </w:r>
      <w:r>
        <w:rPr>
          <w:sz w:val="20"/>
        </w:rPr>
        <w:t>ter</w:t>
      </w:r>
      <w:r>
        <w:rPr>
          <w:spacing w:val="1"/>
          <w:sz w:val="20"/>
        </w:rPr>
        <w:t xml:space="preserve"> </w:t>
      </w:r>
      <w:r>
        <w:rPr>
          <w:sz w:val="20"/>
        </w:rPr>
        <w:t>Anita</w:t>
      </w:r>
      <w:r>
        <w:rPr>
          <w:spacing w:val="2"/>
          <w:sz w:val="20"/>
        </w:rPr>
        <w:t xml:space="preserve"> </w:t>
      </w:r>
      <w:r>
        <w:rPr>
          <w:sz w:val="20"/>
        </w:rPr>
        <w:t>Benko</w:t>
      </w:r>
      <w:r>
        <w:rPr>
          <w:spacing w:val="3"/>
          <w:sz w:val="20"/>
        </w:rPr>
        <w:t xml:space="preserve"> </w:t>
      </w:r>
      <w:r>
        <w:rPr>
          <w:sz w:val="20"/>
        </w:rPr>
        <w:t>Beloglavec,</w:t>
      </w:r>
      <w:r>
        <w:rPr>
          <w:spacing w:val="7"/>
          <w:sz w:val="20"/>
        </w:rPr>
        <w:t xml:space="preserve"> </w:t>
      </w:r>
      <w:r>
        <w:rPr>
          <w:sz w:val="20"/>
        </w:rPr>
        <w:t>mag.</w:t>
      </w:r>
      <w:r>
        <w:rPr>
          <w:spacing w:val="3"/>
          <w:sz w:val="20"/>
        </w:rPr>
        <w:t xml:space="preserve"> </w:t>
      </w:r>
      <w:r>
        <w:rPr>
          <w:sz w:val="20"/>
        </w:rPr>
        <w:t>Erika</w:t>
      </w:r>
      <w:r>
        <w:rPr>
          <w:spacing w:val="2"/>
          <w:sz w:val="20"/>
        </w:rPr>
        <w:t xml:space="preserve"> </w:t>
      </w:r>
      <w:r>
        <w:rPr>
          <w:sz w:val="20"/>
        </w:rPr>
        <w:t>Orešek,</w:t>
      </w:r>
      <w:r>
        <w:rPr>
          <w:spacing w:val="1"/>
          <w:sz w:val="20"/>
        </w:rPr>
        <w:t xml:space="preserve"> </w:t>
      </w:r>
      <w:r>
        <w:rPr>
          <w:sz w:val="20"/>
        </w:rPr>
        <w:t>dr.</w:t>
      </w:r>
    </w:p>
    <w:p w:rsidR="00010F2B" w:rsidRDefault="00DB32DC">
      <w:pPr>
        <w:spacing w:line="229" w:lineRule="exact"/>
        <w:ind w:left="275"/>
        <w:rPr>
          <w:sz w:val="20"/>
        </w:rPr>
      </w:pPr>
      <w:r>
        <w:rPr>
          <w:sz w:val="20"/>
        </w:rPr>
        <w:t>Alenka</w:t>
      </w:r>
      <w:r>
        <w:rPr>
          <w:spacing w:val="3"/>
          <w:sz w:val="20"/>
        </w:rPr>
        <w:t xml:space="preserve"> </w:t>
      </w:r>
      <w:r>
        <w:rPr>
          <w:sz w:val="20"/>
        </w:rPr>
        <w:t>Zupančič</w:t>
      </w:r>
      <w:r>
        <w:rPr>
          <w:spacing w:val="1"/>
          <w:sz w:val="20"/>
        </w:rPr>
        <w:t xml:space="preserve"> </w:t>
      </w:r>
      <w:r>
        <w:rPr>
          <w:sz w:val="20"/>
        </w:rPr>
        <w:t>(Uprava</w:t>
      </w:r>
      <w:r>
        <w:rPr>
          <w:spacing w:val="2"/>
          <w:sz w:val="20"/>
        </w:rPr>
        <w:t xml:space="preserve"> </w:t>
      </w:r>
      <w:r>
        <w:rPr>
          <w:sz w:val="20"/>
        </w:rPr>
        <w:t>za</w:t>
      </w:r>
      <w:r>
        <w:rPr>
          <w:spacing w:val="3"/>
          <w:sz w:val="20"/>
        </w:rPr>
        <w:t xml:space="preserve"> </w:t>
      </w:r>
      <w:r>
        <w:rPr>
          <w:sz w:val="20"/>
        </w:rPr>
        <w:t>varno</w:t>
      </w:r>
      <w:r>
        <w:rPr>
          <w:spacing w:val="4"/>
          <w:sz w:val="20"/>
        </w:rPr>
        <w:t xml:space="preserve"> </w:t>
      </w:r>
      <w:r>
        <w:rPr>
          <w:sz w:val="20"/>
        </w:rPr>
        <w:t>hrano,</w:t>
      </w:r>
      <w:r>
        <w:rPr>
          <w:spacing w:val="5"/>
          <w:sz w:val="20"/>
        </w:rPr>
        <w:t xml:space="preserve"> </w:t>
      </w:r>
      <w:r>
        <w:rPr>
          <w:sz w:val="20"/>
        </w:rPr>
        <w:t>veterinarstvo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5"/>
          <w:sz w:val="20"/>
        </w:rPr>
        <w:t xml:space="preserve"> </w:t>
      </w:r>
      <w:r>
        <w:rPr>
          <w:sz w:val="20"/>
        </w:rPr>
        <w:t>varstvo</w:t>
      </w:r>
      <w:r>
        <w:rPr>
          <w:spacing w:val="2"/>
          <w:sz w:val="20"/>
        </w:rPr>
        <w:t xml:space="preserve"> </w:t>
      </w:r>
      <w:r>
        <w:rPr>
          <w:sz w:val="20"/>
        </w:rPr>
        <w:t>rastlin).</w:t>
      </w:r>
    </w:p>
    <w:p w:rsidR="00010F2B" w:rsidRDefault="00010F2B">
      <w:pPr>
        <w:spacing w:line="229" w:lineRule="exact"/>
        <w:rPr>
          <w:sz w:val="20"/>
        </w:rPr>
        <w:sectPr w:rsidR="00010F2B">
          <w:type w:val="continuous"/>
          <w:pgSz w:w="11900" w:h="16840"/>
          <w:pgMar w:top="720" w:right="120" w:bottom="280" w:left="920" w:header="708" w:footer="708" w:gutter="0"/>
          <w:cols w:space="708"/>
        </w:sectPr>
      </w:pPr>
    </w:p>
    <w:tbl>
      <w:tblPr>
        <w:tblStyle w:val="TableNormal"/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  <w:tblCaption w:val="Summary1 of the Express Pest Risk Analysis for Choanephora cucurbitarum"/>
      </w:tblPr>
      <w:tblGrid>
        <w:gridCol w:w="4782"/>
        <w:gridCol w:w="1074"/>
        <w:gridCol w:w="1316"/>
        <w:gridCol w:w="955"/>
      </w:tblGrid>
      <w:tr w:rsidR="00010F2B" w:rsidTr="00DB32DC">
        <w:trPr>
          <w:trHeight w:val="274"/>
          <w:tblHeader/>
        </w:trPr>
        <w:tc>
          <w:tcPr>
            <w:tcW w:w="8127" w:type="dxa"/>
            <w:gridSpan w:val="4"/>
            <w:shd w:val="clear" w:color="auto" w:fill="FFFF99"/>
          </w:tcPr>
          <w:p w:rsidR="00010F2B" w:rsidRDefault="00DB32DC">
            <w:pPr>
              <w:pStyle w:val="TableParagraph"/>
              <w:spacing w:line="204" w:lineRule="exact"/>
              <w:ind w:left="1159" w:right="1134"/>
              <w:jc w:val="center"/>
              <w:rPr>
                <w:i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lastRenderedPageBreak/>
              <w:t>Summary</w:t>
            </w:r>
            <w:r>
              <w:rPr>
                <w:b/>
                <w:spacing w:val="-1"/>
                <w:w w:val="105"/>
                <w:sz w:val="18"/>
                <w:vertAlign w:val="superscript"/>
              </w:rPr>
              <w:t>1</w:t>
            </w:r>
            <w:r>
              <w:rPr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Express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Pest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Risk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Analysis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for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Choanephora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cucurbitarum</w:t>
            </w:r>
          </w:p>
        </w:tc>
      </w:tr>
      <w:tr w:rsidR="00010F2B" w:rsidTr="00DB32DC">
        <w:trPr>
          <w:trHeight w:val="344"/>
          <w:tblHeader/>
        </w:trPr>
        <w:tc>
          <w:tcPr>
            <w:tcW w:w="8127" w:type="dxa"/>
            <w:gridSpan w:val="4"/>
            <w:shd w:val="clear" w:color="auto" w:fill="FFFF99"/>
          </w:tcPr>
          <w:p w:rsidR="00010F2B" w:rsidRDefault="00DB32DC">
            <w:pPr>
              <w:pStyle w:val="TableParagraph"/>
              <w:spacing w:before="71"/>
              <w:ind w:left="5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PRA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area:</w:t>
            </w:r>
            <w:r>
              <w:rPr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Slovenia</w:t>
            </w:r>
          </w:p>
        </w:tc>
      </w:tr>
      <w:tr w:rsidR="00010F2B" w:rsidTr="00DB32DC">
        <w:trPr>
          <w:trHeight w:val="769"/>
          <w:tblHeader/>
        </w:trPr>
        <w:tc>
          <w:tcPr>
            <w:tcW w:w="8127" w:type="dxa"/>
            <w:gridSpan w:val="4"/>
            <w:shd w:val="clear" w:color="auto" w:fill="FFFF99"/>
          </w:tcPr>
          <w:p w:rsidR="00010F2B" w:rsidRDefault="00DB32DC">
            <w:pPr>
              <w:pStyle w:val="TableParagraph"/>
              <w:spacing w:before="64" w:line="247" w:lineRule="auto"/>
              <w:ind w:left="54"/>
              <w:rPr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Describe</w:t>
            </w:r>
            <w:r>
              <w:rPr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endangered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area: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pathogen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can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establish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spread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locally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regions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but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South-east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 central Slovenia are considered more endangered due to intensity of production of host plants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(vegetables)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more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suitable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climate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disease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spread</w:t>
            </w:r>
          </w:p>
        </w:tc>
      </w:tr>
      <w:tr w:rsidR="00010F2B" w:rsidTr="00DB32DC">
        <w:trPr>
          <w:trHeight w:val="3409"/>
          <w:tblHeader/>
        </w:trPr>
        <w:tc>
          <w:tcPr>
            <w:tcW w:w="8127" w:type="dxa"/>
            <w:gridSpan w:val="4"/>
            <w:shd w:val="clear" w:color="auto" w:fill="FFFF99"/>
          </w:tcPr>
          <w:p w:rsidR="00010F2B" w:rsidRDefault="00DB32DC">
            <w:pPr>
              <w:pStyle w:val="TableParagraph"/>
              <w:spacing w:before="4"/>
              <w:ind w:left="116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Main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conclusions:</w:t>
            </w:r>
          </w:p>
          <w:p w:rsidR="00010F2B" w:rsidRDefault="00DB32DC">
            <w:pPr>
              <w:pStyle w:val="TableParagraph"/>
              <w:spacing w:before="2" w:line="247" w:lineRule="auto"/>
              <w:ind w:left="116" w:right="24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Likelihood of entry is high because many pathways are possible. There is a moderate </w:t>
            </w:r>
            <w:r>
              <w:rPr>
                <w:w w:val="105"/>
                <w:sz w:val="18"/>
              </w:rPr>
              <w:t>uncertainty about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pathways for entry because pathways cannot be ranged according </w:t>
            </w:r>
            <w:r>
              <w:rPr>
                <w:w w:val="105"/>
                <w:sz w:val="18"/>
              </w:rPr>
              <w:t>to their importance. More research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would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needed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find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out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if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C.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cucurbitarum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present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seeds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cucurbits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also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which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products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imported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from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countries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where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disease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established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could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transfer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this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fungus.</w:t>
            </w:r>
          </w:p>
          <w:p w:rsidR="00010F2B" w:rsidRDefault="00DB32DC">
            <w:pPr>
              <w:pStyle w:val="TableParagraph"/>
              <w:spacing w:line="247" w:lineRule="auto"/>
              <w:ind w:left="116" w:right="24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Likelihood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establishment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is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high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with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moderate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uncertainty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because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data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about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survival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reproduction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organism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temperatures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were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included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estimation.</w:t>
            </w:r>
          </w:p>
          <w:p w:rsidR="00010F2B" w:rsidRDefault="00DB32DC">
            <w:pPr>
              <w:pStyle w:val="TableParagraph"/>
              <w:spacing w:line="247" w:lineRule="auto"/>
              <w:ind w:left="11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impact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in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area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potential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establishment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was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estimated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low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due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characteristics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climate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 Slovenia. The periods during a growing season of susceptible crops when conditions for fungal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development are favourable are usually short and only erratic appearance is expected. Variability of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weather conditions </w:t>
            </w:r>
            <w:r>
              <w:rPr>
                <w:w w:val="105"/>
                <w:sz w:val="18"/>
              </w:rPr>
              <w:t>and survival between seasons make impact uncertain. Phytosanitary measures to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prevent entry or to limit the pathogen spread in the area are not feasible due to numerous pathways and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saprophytic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nature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C.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cucurbitarum</w:t>
            </w:r>
            <w:r>
              <w:rPr>
                <w:spacing w:val="-1"/>
                <w:w w:val="105"/>
                <w:sz w:val="18"/>
              </w:rPr>
              <w:t>.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case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that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pathogen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would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endanger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fungicides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use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should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considered.</w:t>
            </w:r>
          </w:p>
          <w:p w:rsidR="00010F2B" w:rsidRDefault="00010F2B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:rsidR="00010F2B" w:rsidRDefault="00DB32DC">
            <w:pPr>
              <w:pStyle w:val="TableParagraph"/>
              <w:spacing w:line="191" w:lineRule="exact"/>
              <w:ind w:left="116"/>
              <w:rPr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Phytosanitary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Measures: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No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immediate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action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needed</w:t>
            </w:r>
          </w:p>
        </w:tc>
      </w:tr>
      <w:tr w:rsidR="00010F2B" w:rsidTr="00DB32DC">
        <w:trPr>
          <w:trHeight w:val="985"/>
          <w:tblHeader/>
        </w:trPr>
        <w:tc>
          <w:tcPr>
            <w:tcW w:w="4782" w:type="dxa"/>
            <w:shd w:val="clear" w:color="auto" w:fill="FFFF99"/>
          </w:tcPr>
          <w:p w:rsidR="00010F2B" w:rsidRDefault="00DB32DC">
            <w:pPr>
              <w:pStyle w:val="TableParagraph"/>
              <w:spacing w:before="64" w:line="247" w:lineRule="auto"/>
              <w:ind w:left="54" w:right="390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 xml:space="preserve">Phytosanitary risk for the </w:t>
            </w:r>
            <w:r>
              <w:rPr>
                <w:b/>
                <w:i/>
                <w:spacing w:val="-1"/>
                <w:w w:val="105"/>
                <w:sz w:val="18"/>
                <w:u w:val="single"/>
              </w:rPr>
              <w:t xml:space="preserve">endangered </w:t>
            </w:r>
            <w:r>
              <w:rPr>
                <w:b/>
                <w:i/>
                <w:w w:val="105"/>
                <w:sz w:val="18"/>
                <w:u w:val="single"/>
              </w:rPr>
              <w:t>area</w:t>
            </w:r>
            <w:r>
              <w:rPr>
                <w:b/>
                <w:i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</w:t>
            </w:r>
            <w:r>
              <w:rPr>
                <w:i/>
                <w:w w:val="105"/>
                <w:sz w:val="18"/>
              </w:rPr>
              <w:t>Individual</w:t>
            </w:r>
            <w:r>
              <w:rPr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 xml:space="preserve">ratings for likelihood of entry </w:t>
            </w:r>
            <w:r>
              <w:rPr>
                <w:i/>
                <w:w w:val="105"/>
                <w:sz w:val="18"/>
              </w:rPr>
              <w:t>and establishment, and for</w:t>
            </w:r>
            <w:r>
              <w:rPr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magnitude of spread and impact are provided in the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document</w:t>
            </w:r>
            <w:r>
              <w:rPr>
                <w:b/>
                <w:w w:val="105"/>
                <w:sz w:val="18"/>
              </w:rPr>
              <w:t>)</w:t>
            </w:r>
          </w:p>
        </w:tc>
        <w:tc>
          <w:tcPr>
            <w:tcW w:w="1074" w:type="dxa"/>
            <w:shd w:val="clear" w:color="auto" w:fill="FFFF99"/>
          </w:tcPr>
          <w:p w:rsidR="00010F2B" w:rsidRDefault="00010F2B">
            <w:pPr>
              <w:pStyle w:val="TableParagraph"/>
              <w:ind w:left="0"/>
              <w:rPr>
                <w:sz w:val="20"/>
              </w:rPr>
            </w:pPr>
          </w:p>
          <w:p w:rsidR="00010F2B" w:rsidRDefault="00DB32DC">
            <w:pPr>
              <w:pStyle w:val="TableParagraph"/>
              <w:tabs>
                <w:tab w:val="left" w:pos="653"/>
              </w:tabs>
              <w:spacing w:before="160"/>
              <w:ind w:left="55"/>
              <w:rPr>
                <w:rFonts w:ascii="MingLiU_HKSCS-ExtB" w:hAnsi="MingLiU_HKSCS-ExtB"/>
                <w:sz w:val="11"/>
              </w:rPr>
            </w:pPr>
            <w:r>
              <w:rPr>
                <w:w w:val="110"/>
                <w:position w:val="1"/>
                <w:sz w:val="18"/>
              </w:rPr>
              <w:t>High</w:t>
            </w:r>
            <w:r>
              <w:rPr>
                <w:w w:val="110"/>
                <w:position w:val="1"/>
                <w:sz w:val="18"/>
              </w:rPr>
              <w:tab/>
            </w:r>
            <w:r>
              <w:rPr>
                <w:rFonts w:ascii="MingLiU_HKSCS-ExtB" w:hAnsi="MingLiU_HKSCS-ExtB"/>
                <w:w w:val="110"/>
                <w:sz w:val="11"/>
              </w:rPr>
              <w:t>☐</w:t>
            </w:r>
          </w:p>
        </w:tc>
        <w:tc>
          <w:tcPr>
            <w:tcW w:w="1316" w:type="dxa"/>
            <w:shd w:val="clear" w:color="auto" w:fill="FFFF99"/>
          </w:tcPr>
          <w:p w:rsidR="00010F2B" w:rsidRDefault="00010F2B">
            <w:pPr>
              <w:pStyle w:val="TableParagraph"/>
              <w:ind w:left="0"/>
              <w:rPr>
                <w:sz w:val="20"/>
              </w:rPr>
            </w:pPr>
          </w:p>
          <w:p w:rsidR="00010F2B" w:rsidRDefault="00DB32DC">
            <w:pPr>
              <w:pStyle w:val="TableParagraph"/>
              <w:tabs>
                <w:tab w:val="left" w:pos="1014"/>
              </w:tabs>
              <w:spacing w:before="160"/>
              <w:ind w:left="56"/>
              <w:rPr>
                <w:rFonts w:ascii="MingLiU_HKSCS-ExtB" w:hAnsi="MingLiU_HKSCS-ExtB"/>
                <w:sz w:val="11"/>
              </w:rPr>
            </w:pPr>
            <w:r>
              <w:rPr>
                <w:w w:val="110"/>
                <w:position w:val="1"/>
                <w:sz w:val="18"/>
              </w:rPr>
              <w:t>Moderate</w:t>
            </w:r>
            <w:r>
              <w:rPr>
                <w:w w:val="110"/>
                <w:position w:val="1"/>
                <w:sz w:val="18"/>
              </w:rPr>
              <w:tab/>
            </w:r>
            <w:r>
              <w:rPr>
                <w:rFonts w:ascii="MingLiU_HKSCS-ExtB" w:hAnsi="MingLiU_HKSCS-ExtB"/>
                <w:w w:val="110"/>
                <w:sz w:val="11"/>
              </w:rPr>
              <w:t>☐</w:t>
            </w:r>
          </w:p>
        </w:tc>
        <w:tc>
          <w:tcPr>
            <w:tcW w:w="955" w:type="dxa"/>
            <w:shd w:val="clear" w:color="auto" w:fill="FFFF99"/>
          </w:tcPr>
          <w:p w:rsidR="00010F2B" w:rsidRDefault="00010F2B">
            <w:pPr>
              <w:pStyle w:val="TableParagraph"/>
              <w:ind w:left="0"/>
              <w:rPr>
                <w:sz w:val="20"/>
              </w:rPr>
            </w:pPr>
          </w:p>
          <w:p w:rsidR="00010F2B" w:rsidRDefault="00DB32DC">
            <w:pPr>
              <w:pStyle w:val="TableParagraph"/>
              <w:tabs>
                <w:tab w:val="left" w:pos="653"/>
              </w:tabs>
              <w:spacing w:before="160"/>
              <w:ind w:left="56"/>
              <w:rPr>
                <w:rFonts w:ascii="MingLiU_HKSCS-ExtB"/>
                <w:sz w:val="11"/>
              </w:rPr>
            </w:pPr>
            <w:r>
              <w:rPr>
                <w:w w:val="120"/>
                <w:position w:val="1"/>
                <w:sz w:val="18"/>
              </w:rPr>
              <w:t>Low</w:t>
            </w:r>
            <w:r>
              <w:rPr>
                <w:w w:val="120"/>
                <w:position w:val="1"/>
                <w:sz w:val="18"/>
              </w:rPr>
              <w:tab/>
            </w:r>
            <w:r>
              <w:rPr>
                <w:rFonts w:ascii="MingLiU_HKSCS-ExtB"/>
                <w:w w:val="145"/>
                <w:sz w:val="11"/>
              </w:rPr>
              <w:t>x</w:t>
            </w:r>
          </w:p>
        </w:tc>
      </w:tr>
      <w:tr w:rsidR="00010F2B" w:rsidTr="00DB32DC">
        <w:trPr>
          <w:trHeight w:val="982"/>
          <w:tblHeader/>
        </w:trPr>
        <w:tc>
          <w:tcPr>
            <w:tcW w:w="4782" w:type="dxa"/>
            <w:shd w:val="clear" w:color="auto" w:fill="FFFF99"/>
          </w:tcPr>
          <w:p w:rsidR="00010F2B" w:rsidRDefault="00DB32DC">
            <w:pPr>
              <w:pStyle w:val="TableParagraph"/>
              <w:spacing w:before="1"/>
              <w:ind w:left="54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Level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of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uncertainty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of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assessment</w:t>
            </w:r>
          </w:p>
          <w:p w:rsidR="00010F2B" w:rsidRDefault="00DB32DC">
            <w:pPr>
              <w:pStyle w:val="TableParagraph"/>
              <w:spacing w:before="69" w:line="247" w:lineRule="auto"/>
              <w:ind w:left="54" w:right="15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(see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Q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17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for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justification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rating.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Individual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ratings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of uncertainty of entry, establishment, spread and impact </w:t>
            </w:r>
            <w:r>
              <w:rPr>
                <w:w w:val="105"/>
                <w:sz w:val="18"/>
              </w:rPr>
              <w:t>are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provided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document)</w:t>
            </w:r>
          </w:p>
        </w:tc>
        <w:tc>
          <w:tcPr>
            <w:tcW w:w="1074" w:type="dxa"/>
            <w:shd w:val="clear" w:color="auto" w:fill="FFFF99"/>
          </w:tcPr>
          <w:p w:rsidR="00010F2B" w:rsidRDefault="00010F2B">
            <w:pPr>
              <w:pStyle w:val="TableParagraph"/>
              <w:ind w:left="0"/>
              <w:rPr>
                <w:sz w:val="20"/>
              </w:rPr>
            </w:pPr>
          </w:p>
          <w:p w:rsidR="00010F2B" w:rsidRDefault="00DB32DC">
            <w:pPr>
              <w:pStyle w:val="TableParagraph"/>
              <w:tabs>
                <w:tab w:val="left" w:pos="653"/>
              </w:tabs>
              <w:spacing w:before="157"/>
              <w:ind w:left="55"/>
              <w:rPr>
                <w:rFonts w:ascii="MingLiU_HKSCS-ExtB" w:hAnsi="MingLiU_HKSCS-ExtB"/>
                <w:sz w:val="11"/>
              </w:rPr>
            </w:pPr>
            <w:r>
              <w:rPr>
                <w:w w:val="110"/>
                <w:position w:val="1"/>
                <w:sz w:val="18"/>
              </w:rPr>
              <w:t>High</w:t>
            </w:r>
            <w:r>
              <w:rPr>
                <w:w w:val="110"/>
                <w:position w:val="1"/>
                <w:sz w:val="18"/>
              </w:rPr>
              <w:tab/>
            </w:r>
            <w:r>
              <w:rPr>
                <w:rFonts w:ascii="MingLiU_HKSCS-ExtB" w:hAnsi="MingLiU_HKSCS-ExtB"/>
                <w:w w:val="110"/>
                <w:sz w:val="11"/>
              </w:rPr>
              <w:t>☐</w:t>
            </w:r>
          </w:p>
        </w:tc>
        <w:tc>
          <w:tcPr>
            <w:tcW w:w="1316" w:type="dxa"/>
            <w:shd w:val="clear" w:color="auto" w:fill="FFFF99"/>
          </w:tcPr>
          <w:p w:rsidR="00010F2B" w:rsidRDefault="00010F2B">
            <w:pPr>
              <w:pStyle w:val="TableParagraph"/>
              <w:ind w:left="0"/>
              <w:rPr>
                <w:sz w:val="20"/>
              </w:rPr>
            </w:pPr>
          </w:p>
          <w:p w:rsidR="00010F2B" w:rsidRDefault="00DB32DC">
            <w:pPr>
              <w:pStyle w:val="TableParagraph"/>
              <w:tabs>
                <w:tab w:val="left" w:pos="1014"/>
              </w:tabs>
              <w:spacing w:before="157"/>
              <w:ind w:left="56"/>
              <w:rPr>
                <w:rFonts w:ascii="MingLiU_HKSCS-ExtB"/>
                <w:sz w:val="11"/>
              </w:rPr>
            </w:pPr>
            <w:r>
              <w:rPr>
                <w:w w:val="110"/>
                <w:position w:val="1"/>
                <w:sz w:val="18"/>
              </w:rPr>
              <w:t>Moderate</w:t>
            </w:r>
            <w:r>
              <w:rPr>
                <w:w w:val="110"/>
                <w:position w:val="1"/>
                <w:sz w:val="18"/>
              </w:rPr>
              <w:tab/>
            </w:r>
            <w:r>
              <w:rPr>
                <w:rFonts w:ascii="MingLiU_HKSCS-ExtB"/>
                <w:w w:val="140"/>
                <w:sz w:val="11"/>
              </w:rPr>
              <w:t>x</w:t>
            </w:r>
          </w:p>
        </w:tc>
        <w:tc>
          <w:tcPr>
            <w:tcW w:w="955" w:type="dxa"/>
            <w:shd w:val="clear" w:color="auto" w:fill="FFFF99"/>
          </w:tcPr>
          <w:p w:rsidR="00010F2B" w:rsidRDefault="00010F2B">
            <w:pPr>
              <w:pStyle w:val="TableParagraph"/>
              <w:ind w:left="0"/>
              <w:rPr>
                <w:sz w:val="20"/>
              </w:rPr>
            </w:pPr>
          </w:p>
          <w:p w:rsidR="00010F2B" w:rsidRDefault="00DB32DC">
            <w:pPr>
              <w:pStyle w:val="TableParagraph"/>
              <w:tabs>
                <w:tab w:val="left" w:pos="653"/>
              </w:tabs>
              <w:spacing w:before="157"/>
              <w:ind w:left="56"/>
              <w:rPr>
                <w:rFonts w:ascii="PMingLiU-ExtB" w:hAnsi="PMingLiU-ExtB"/>
                <w:sz w:val="11"/>
              </w:rPr>
            </w:pPr>
            <w:r>
              <w:rPr>
                <w:w w:val="115"/>
                <w:position w:val="1"/>
                <w:sz w:val="18"/>
              </w:rPr>
              <w:t>Low</w:t>
            </w:r>
            <w:r>
              <w:rPr>
                <w:w w:val="115"/>
                <w:position w:val="1"/>
                <w:sz w:val="18"/>
              </w:rPr>
              <w:tab/>
            </w:r>
            <w:r>
              <w:rPr>
                <w:rFonts w:ascii="PMingLiU-ExtB" w:hAnsi="PMingLiU-ExtB"/>
                <w:w w:val="115"/>
                <w:sz w:val="11"/>
              </w:rPr>
              <w:t>☐</w:t>
            </w:r>
          </w:p>
        </w:tc>
      </w:tr>
      <w:tr w:rsidR="00010F2B" w:rsidTr="00DB32DC">
        <w:trPr>
          <w:trHeight w:val="2809"/>
          <w:tblHeader/>
        </w:trPr>
        <w:tc>
          <w:tcPr>
            <w:tcW w:w="8127" w:type="dxa"/>
            <w:gridSpan w:val="4"/>
            <w:shd w:val="clear" w:color="auto" w:fill="FFFF99"/>
          </w:tcPr>
          <w:p w:rsidR="00010F2B" w:rsidRDefault="00010F2B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0F2B" w:rsidRDefault="00DB32DC">
            <w:pPr>
              <w:pStyle w:val="TableParagraph"/>
              <w:ind w:left="11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Other</w:t>
            </w:r>
            <w:r>
              <w:rPr>
                <w:b/>
                <w:i/>
                <w:spacing w:val="2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recommendations:</w:t>
            </w:r>
          </w:p>
          <w:p w:rsidR="00010F2B" w:rsidRDefault="00DB32DC">
            <w:pPr>
              <w:pStyle w:val="TableParagraph"/>
              <w:numPr>
                <w:ilvl w:val="0"/>
                <w:numId w:val="3"/>
              </w:numPr>
              <w:tabs>
                <w:tab w:val="left" w:pos="653"/>
              </w:tabs>
              <w:spacing w:before="1" w:line="249" w:lineRule="auto"/>
              <w:ind w:right="324" w:hanging="30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more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detailed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study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requirements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which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fungus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has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environmental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conditions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would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improve 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prediction of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its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further spread.</w:t>
            </w:r>
          </w:p>
          <w:p w:rsidR="00010F2B" w:rsidRDefault="00DB32DC">
            <w:pPr>
              <w:pStyle w:val="TableParagraph"/>
              <w:numPr>
                <w:ilvl w:val="0"/>
                <w:numId w:val="3"/>
              </w:numPr>
              <w:tabs>
                <w:tab w:val="left" w:pos="653"/>
              </w:tabs>
              <w:spacing w:line="247" w:lineRule="auto"/>
              <w:ind w:right="61" w:hanging="30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There can be differences in pathogenicity in the populations of </w:t>
            </w:r>
            <w:r>
              <w:rPr>
                <w:i/>
                <w:spacing w:val="-1"/>
                <w:w w:val="105"/>
                <w:sz w:val="18"/>
              </w:rPr>
              <w:t>C. cucurbitarum</w:t>
            </w:r>
            <w:r>
              <w:rPr>
                <w:spacing w:val="-1"/>
                <w:w w:val="105"/>
                <w:sz w:val="18"/>
              </w:rPr>
              <w:t xml:space="preserve">. </w:t>
            </w:r>
            <w:r>
              <w:rPr>
                <w:w w:val="105"/>
                <w:sz w:val="18"/>
              </w:rPr>
              <w:t>Investigation of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pathogenicity to host plants cultivated in warmer areas of Europe and comparison of genetic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structure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fungal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isolates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present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in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Europe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with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isolates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from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Asia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North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America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may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give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more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precise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information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about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risk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which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this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pathogen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pose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production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Europe.</w:t>
            </w:r>
          </w:p>
          <w:p w:rsidR="00010F2B" w:rsidRDefault="00DB32DC">
            <w:pPr>
              <w:pStyle w:val="TableParagraph"/>
              <w:numPr>
                <w:ilvl w:val="0"/>
                <w:numId w:val="3"/>
              </w:numPr>
              <w:tabs>
                <w:tab w:val="left" w:pos="653"/>
              </w:tabs>
              <w:spacing w:line="249" w:lineRule="auto"/>
              <w:ind w:right="161" w:hanging="303"/>
              <w:rPr>
                <w:sz w:val="18"/>
              </w:rPr>
            </w:pPr>
            <w:r>
              <w:rPr>
                <w:w w:val="105"/>
                <w:sz w:val="18"/>
              </w:rPr>
              <w:t>Because the pathogen was already found in Slovenia a survey would give an answer about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establishment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also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about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its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impact.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Better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planning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control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measures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would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possible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if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such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data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would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available.</w:t>
            </w:r>
          </w:p>
        </w:tc>
      </w:tr>
    </w:tbl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</w:pPr>
    </w:p>
    <w:p w:rsidR="00010F2B" w:rsidRDefault="00010F2B" w:rsidP="00DB32DC">
      <w:pPr>
        <w:spacing w:before="48"/>
        <w:ind w:left="275"/>
        <w:rPr>
          <w:sz w:val="10"/>
        </w:rPr>
        <w:sectPr w:rsidR="00010F2B">
          <w:pgSz w:w="11900" w:h="16840"/>
          <w:pgMar w:top="880" w:right="120" w:bottom="280" w:left="920" w:header="708" w:footer="708" w:gutter="0"/>
          <w:cols w:space="708"/>
        </w:sectPr>
      </w:pPr>
    </w:p>
    <w:p w:rsidR="00010F2B" w:rsidRDefault="00DB32DC">
      <w:pPr>
        <w:pStyle w:val="Naslov2"/>
        <w:spacing w:before="75" w:line="650" w:lineRule="auto"/>
        <w:ind w:right="30" w:firstLine="0"/>
      </w:pPr>
      <w:r>
        <w:rPr>
          <w:spacing w:val="-1"/>
          <w:w w:val="105"/>
        </w:rPr>
        <w:lastRenderedPageBreak/>
        <w:t>Express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Pest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Analysis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44"/>
          <w:w w:val="105"/>
        </w:rPr>
        <w:t xml:space="preserve"> </w:t>
      </w:r>
      <w:r>
        <w:rPr>
          <w:w w:val="105"/>
        </w:rPr>
        <w:t>(Fungi:</w:t>
      </w:r>
      <w:r>
        <w:rPr>
          <w:spacing w:val="-8"/>
          <w:w w:val="105"/>
        </w:rPr>
        <w:t xml:space="preserve"> </w:t>
      </w:r>
      <w:r>
        <w:rPr>
          <w:w w:val="105"/>
        </w:rPr>
        <w:t>Choanephoraceae)</w:t>
      </w:r>
    </w:p>
    <w:p w:rsidR="00010F2B" w:rsidRDefault="00DB32DC">
      <w:pPr>
        <w:pStyle w:val="Telobesedila"/>
        <w:rPr>
          <w:b/>
        </w:rPr>
      </w:pPr>
      <w:r>
        <w:br w:type="column"/>
      </w:r>
    </w:p>
    <w:p w:rsidR="00010F2B" w:rsidRDefault="00DB32DC">
      <w:pPr>
        <w:spacing w:before="146"/>
        <w:ind w:left="275"/>
        <w:rPr>
          <w:b/>
          <w:i/>
          <w:sz w:val="18"/>
        </w:rPr>
      </w:pPr>
      <w:r>
        <w:rPr>
          <w:b/>
          <w:i/>
          <w:sz w:val="18"/>
          <w:u w:val="single"/>
        </w:rPr>
        <w:t>Choanephora</w:t>
      </w:r>
      <w:r>
        <w:rPr>
          <w:b/>
          <w:i/>
          <w:spacing w:val="21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cucurbitarum</w:t>
      </w:r>
    </w:p>
    <w:p w:rsidR="00010F2B" w:rsidRDefault="00010F2B">
      <w:pPr>
        <w:rPr>
          <w:sz w:val="18"/>
        </w:rPr>
        <w:sectPr w:rsidR="00010F2B">
          <w:pgSz w:w="11900" w:h="16840"/>
          <w:pgMar w:top="880" w:right="120" w:bottom="280" w:left="920" w:header="708" w:footer="708" w:gutter="0"/>
          <w:cols w:num="2" w:space="708" w:equalWidth="0">
            <w:col w:w="2729" w:space="257"/>
            <w:col w:w="7874"/>
          </w:cols>
        </w:sectPr>
      </w:pPr>
    </w:p>
    <w:p w:rsidR="00010F2B" w:rsidRDefault="00DB32DC">
      <w:pPr>
        <w:pStyle w:val="Naslov2"/>
        <w:spacing w:before="68"/>
        <w:ind w:firstLine="0"/>
      </w:pPr>
      <w:r>
        <w:rPr>
          <w:spacing w:val="-1"/>
          <w:w w:val="105"/>
        </w:rPr>
        <w:lastRenderedPageBreak/>
        <w:t>Prepared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by: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Metka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Žerjav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Matej</w:t>
      </w:r>
      <w:r>
        <w:rPr>
          <w:spacing w:val="-7"/>
          <w:w w:val="105"/>
        </w:rPr>
        <w:t xml:space="preserve"> </w:t>
      </w:r>
      <w:r>
        <w:rPr>
          <w:w w:val="105"/>
        </w:rPr>
        <w:t>Knapič</w:t>
      </w:r>
    </w:p>
    <w:p w:rsidR="00010F2B" w:rsidRDefault="00DB32DC">
      <w:pPr>
        <w:spacing w:before="108" w:line="364" w:lineRule="auto"/>
        <w:ind w:left="275" w:right="3958" w:firstLine="1077"/>
        <w:rPr>
          <w:b/>
          <w:sz w:val="18"/>
        </w:rPr>
      </w:pPr>
      <w:r>
        <w:rPr>
          <w:b/>
          <w:spacing w:val="-1"/>
          <w:w w:val="105"/>
          <w:sz w:val="18"/>
        </w:rPr>
        <w:t>Kmetijski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Inštitut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Slovenije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(Agricultural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Institute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of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Slovenia)</w:t>
      </w:r>
      <w:r>
        <w:rPr>
          <w:b/>
          <w:spacing w:val="-45"/>
          <w:w w:val="105"/>
          <w:sz w:val="18"/>
        </w:rPr>
        <w:t xml:space="preserve"> </w:t>
      </w:r>
      <w:hyperlink r:id="rId8">
        <w:r>
          <w:rPr>
            <w:b/>
            <w:color w:val="0000FF"/>
            <w:w w:val="105"/>
            <w:sz w:val="18"/>
            <w:u w:val="single" w:color="0000FF"/>
          </w:rPr>
          <w:t>metka.zerjav@kis.si</w:t>
        </w:r>
        <w:r>
          <w:rPr>
            <w:b/>
            <w:w w:val="105"/>
            <w:sz w:val="18"/>
          </w:rPr>
          <w:t xml:space="preserve">, </w:t>
        </w:r>
      </w:hyperlink>
      <w:hyperlink r:id="rId9">
        <w:r>
          <w:rPr>
            <w:b/>
            <w:color w:val="0000FF"/>
            <w:w w:val="105"/>
            <w:sz w:val="18"/>
            <w:u w:val="single" w:color="0000FF"/>
          </w:rPr>
          <w:t>matej.knapic@kis.si</w:t>
        </w:r>
      </w:hyperlink>
    </w:p>
    <w:p w:rsidR="00010F2B" w:rsidRDefault="00010F2B">
      <w:pPr>
        <w:pStyle w:val="Telobesedila"/>
        <w:spacing w:before="7"/>
        <w:rPr>
          <w:b/>
          <w:sz w:val="9"/>
        </w:rPr>
      </w:pPr>
    </w:p>
    <w:p w:rsidR="00010F2B" w:rsidRDefault="00DB32DC">
      <w:pPr>
        <w:spacing w:before="103"/>
        <w:ind w:left="275"/>
        <w:rPr>
          <w:b/>
          <w:sz w:val="18"/>
        </w:rPr>
      </w:pPr>
      <w:r>
        <w:rPr>
          <w:b/>
          <w:w w:val="105"/>
          <w:sz w:val="18"/>
        </w:rPr>
        <w:t>Date: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w w:val="105"/>
          <w:sz w:val="18"/>
        </w:rPr>
        <w:t>August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2018</w:t>
      </w:r>
    </w:p>
    <w:p w:rsidR="00010F2B" w:rsidRDefault="00010F2B">
      <w:pPr>
        <w:pStyle w:val="Telobesedila"/>
        <w:rPr>
          <w:b/>
          <w:sz w:val="20"/>
        </w:rPr>
      </w:pPr>
    </w:p>
    <w:p w:rsidR="00010F2B" w:rsidRDefault="00010F2B">
      <w:pPr>
        <w:pStyle w:val="Telobesedila"/>
        <w:spacing w:before="3"/>
        <w:rPr>
          <w:b/>
          <w:sz w:val="17"/>
        </w:rPr>
      </w:pPr>
    </w:p>
    <w:p w:rsidR="00010F2B" w:rsidRDefault="00DB32DC">
      <w:pPr>
        <w:pStyle w:val="Naslov1"/>
        <w:spacing w:before="1"/>
      </w:pPr>
      <w:r>
        <w:t>Stage</w:t>
      </w:r>
      <w:r>
        <w:rPr>
          <w:spacing w:val="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Initiation</w:t>
      </w:r>
    </w:p>
    <w:p w:rsidR="00010F2B" w:rsidRDefault="00010F2B">
      <w:pPr>
        <w:pStyle w:val="Telobesedila"/>
        <w:spacing w:before="9"/>
        <w:rPr>
          <w:b/>
          <w:sz w:val="20"/>
        </w:rPr>
      </w:pPr>
    </w:p>
    <w:p w:rsidR="00010F2B" w:rsidRDefault="00DB32DC">
      <w:pPr>
        <w:spacing w:before="1" w:line="254" w:lineRule="auto"/>
        <w:ind w:left="275" w:right="2689"/>
        <w:jc w:val="both"/>
        <w:rPr>
          <w:sz w:val="18"/>
        </w:rPr>
      </w:pPr>
      <w:r>
        <w:rPr>
          <w:b/>
          <w:w w:val="105"/>
          <w:sz w:val="18"/>
        </w:rPr>
        <w:t xml:space="preserve">Reason for performing the PRA: </w:t>
      </w:r>
      <w:r>
        <w:rPr>
          <w:w w:val="105"/>
          <w:sz w:val="18"/>
        </w:rPr>
        <w:t>It was confirmed that blossom blight, abortion of young fruits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fruit rot of different varieties of squashes (</w:t>
      </w:r>
      <w:r>
        <w:rPr>
          <w:i/>
          <w:w w:val="105"/>
          <w:sz w:val="18"/>
        </w:rPr>
        <w:t>Cucurbita pepo</w:t>
      </w:r>
      <w:r>
        <w:rPr>
          <w:w w:val="105"/>
          <w:sz w:val="18"/>
        </w:rPr>
        <w:t>) in summer 2017 in Slovenia were caused 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fungus </w:t>
      </w:r>
      <w:r>
        <w:rPr>
          <w:i/>
          <w:w w:val="105"/>
          <w:sz w:val="18"/>
        </w:rPr>
        <w:t>Choanephora cucurbitarum</w:t>
      </w:r>
      <w:r>
        <w:rPr>
          <w:w w:val="105"/>
          <w:sz w:val="18"/>
        </w:rPr>
        <w:t>. Choanephora fruit rot symptoms were observed in 2 fields and 4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gardens in August and September in 3 regions of Slovenia. Hosts affected were </w:t>
      </w:r>
      <w:r>
        <w:rPr>
          <w:i/>
          <w:w w:val="105"/>
          <w:sz w:val="18"/>
        </w:rPr>
        <w:t xml:space="preserve">Cucurbita pepo </w:t>
      </w:r>
      <w:r>
        <w:rPr>
          <w:w w:val="105"/>
          <w:sz w:val="18"/>
        </w:rPr>
        <w:t>var.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cylindrica</w:t>
      </w:r>
      <w:r>
        <w:rPr>
          <w:i/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Paris,</w:t>
      </w:r>
      <w:r>
        <w:rPr>
          <w:spacing w:val="-6"/>
          <w:w w:val="105"/>
          <w:sz w:val="18"/>
        </w:rPr>
        <w:t xml:space="preserve"> </w:t>
      </w:r>
      <w:r>
        <w:rPr>
          <w:i/>
          <w:w w:val="105"/>
          <w:sz w:val="18"/>
        </w:rPr>
        <w:t>C.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pepo</w:t>
      </w:r>
      <w:r>
        <w:rPr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subsp.</w:t>
      </w:r>
      <w:r>
        <w:rPr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pepo</w:t>
      </w:r>
      <w:r>
        <w:rPr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var.</w:t>
      </w:r>
      <w:r>
        <w:rPr>
          <w:spacing w:val="-6"/>
          <w:w w:val="105"/>
          <w:sz w:val="18"/>
        </w:rPr>
        <w:t xml:space="preserve"> </w:t>
      </w:r>
      <w:r>
        <w:rPr>
          <w:i/>
          <w:w w:val="105"/>
          <w:sz w:val="18"/>
        </w:rPr>
        <w:t>styriaca</w:t>
      </w:r>
      <w:r>
        <w:rPr>
          <w:i/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Greb.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i/>
          <w:w w:val="105"/>
          <w:sz w:val="18"/>
        </w:rPr>
        <w:t>C.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moschata.</w:t>
      </w:r>
      <w:r>
        <w:rPr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first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detection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 xml:space="preserve"> </w:t>
      </w:r>
      <w:r>
        <w:rPr>
          <w:i/>
          <w:w w:val="105"/>
          <w:sz w:val="18"/>
        </w:rPr>
        <w:t>Choanephora</w:t>
      </w:r>
      <w:r>
        <w:rPr>
          <w:i/>
          <w:spacing w:val="-11"/>
          <w:w w:val="105"/>
          <w:sz w:val="18"/>
        </w:rPr>
        <w:t xml:space="preserve"> </w:t>
      </w:r>
      <w:r>
        <w:rPr>
          <w:i/>
          <w:w w:val="105"/>
          <w:sz w:val="18"/>
        </w:rPr>
        <w:t>cucurbitarum</w:t>
      </w:r>
      <w:r>
        <w:rPr>
          <w:i/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Slovenia.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symptoms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disease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appeared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summer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2018.</w:t>
      </w:r>
    </w:p>
    <w:p w:rsidR="00010F2B" w:rsidRDefault="00010F2B">
      <w:pPr>
        <w:pStyle w:val="Telobesedila"/>
        <w:spacing w:before="10"/>
      </w:pPr>
    </w:p>
    <w:p w:rsidR="00010F2B" w:rsidRDefault="00DB32DC">
      <w:pPr>
        <w:pStyle w:val="Telobesedila"/>
        <w:spacing w:line="254" w:lineRule="auto"/>
        <w:ind w:left="275" w:right="2691"/>
        <w:jc w:val="both"/>
      </w:pPr>
      <w:r>
        <w:rPr>
          <w:w w:val="105"/>
        </w:rPr>
        <w:t>The disease is more common in areas with warm and humid climates. It causes blight and rot of flowers</w:t>
      </w:r>
      <w:r>
        <w:rPr>
          <w:spacing w:val="-4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fruits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broad</w:t>
      </w:r>
      <w:r>
        <w:rPr>
          <w:spacing w:val="-6"/>
          <w:w w:val="105"/>
        </w:rPr>
        <w:t xml:space="preserve"> </w:t>
      </w:r>
      <w:r>
        <w:rPr>
          <w:w w:val="105"/>
        </w:rPr>
        <w:t>spectrum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cultivated</w:t>
      </w:r>
      <w:r>
        <w:rPr>
          <w:spacing w:val="-6"/>
          <w:w w:val="105"/>
        </w:rPr>
        <w:t xml:space="preserve"> </w:t>
      </w:r>
      <w:r>
        <w:rPr>
          <w:w w:val="105"/>
        </w:rPr>
        <w:t>plants,</w:t>
      </w:r>
      <w:r>
        <w:rPr>
          <w:spacing w:val="-2"/>
          <w:w w:val="105"/>
        </w:rPr>
        <w:t xml:space="preserve"> </w:t>
      </w:r>
      <w:r>
        <w:rPr>
          <w:w w:val="105"/>
        </w:rPr>
        <w:t>most</w:t>
      </w:r>
      <w:r>
        <w:rPr>
          <w:spacing w:val="-4"/>
          <w:w w:val="105"/>
        </w:rPr>
        <w:t xml:space="preserve"> </w:t>
      </w:r>
      <w:r>
        <w:rPr>
          <w:w w:val="105"/>
        </w:rPr>
        <w:t>often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those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Cucurbitacea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family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-3"/>
          <w:w w:val="105"/>
        </w:rPr>
        <w:t xml:space="preserve"> </w:t>
      </w:r>
      <w:r>
        <w:rPr>
          <w:w w:val="105"/>
        </w:rPr>
        <w:t>hosts</w:t>
      </w:r>
      <w:r>
        <w:rPr>
          <w:spacing w:val="-45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economically</w:t>
      </w:r>
      <w:r>
        <w:rPr>
          <w:spacing w:val="-8"/>
          <w:w w:val="105"/>
        </w:rPr>
        <w:t xml:space="preserve"> </w:t>
      </w:r>
      <w:r>
        <w:rPr>
          <w:w w:val="105"/>
        </w:rPr>
        <w:t>important</w:t>
      </w:r>
      <w:r>
        <w:rPr>
          <w:spacing w:val="-4"/>
          <w:w w:val="105"/>
        </w:rPr>
        <w:t xml:space="preserve"> </w:t>
      </w:r>
      <w:r>
        <w:rPr>
          <w:w w:val="105"/>
        </w:rPr>
        <w:t>plants</w:t>
      </w:r>
      <w:r>
        <w:rPr>
          <w:spacing w:val="-3"/>
          <w:w w:val="105"/>
        </w:rPr>
        <w:t xml:space="preserve"> </w:t>
      </w:r>
      <w:r>
        <w:rPr>
          <w:w w:val="105"/>
        </w:rPr>
        <w:t>like</w:t>
      </w:r>
      <w:r>
        <w:rPr>
          <w:spacing w:val="-3"/>
          <w:w w:val="105"/>
        </w:rPr>
        <w:t xml:space="preserve"> </w:t>
      </w:r>
      <w:r>
        <w:rPr>
          <w:w w:val="105"/>
        </w:rPr>
        <w:t>pepper,</w:t>
      </w:r>
      <w:r>
        <w:rPr>
          <w:spacing w:val="-3"/>
          <w:w w:val="105"/>
        </w:rPr>
        <w:t xml:space="preserve"> </w:t>
      </w:r>
      <w:r>
        <w:rPr>
          <w:w w:val="105"/>
        </w:rPr>
        <w:t>eggplant,</w:t>
      </w:r>
      <w:r>
        <w:rPr>
          <w:spacing w:val="-1"/>
          <w:w w:val="105"/>
        </w:rPr>
        <w:t xml:space="preserve"> </w:t>
      </w:r>
      <w:r>
        <w:rPr>
          <w:w w:val="105"/>
        </w:rPr>
        <w:t>bean,</w:t>
      </w:r>
      <w:r>
        <w:rPr>
          <w:spacing w:val="-1"/>
          <w:w w:val="105"/>
        </w:rPr>
        <w:t xml:space="preserve"> </w:t>
      </w:r>
      <w:r>
        <w:rPr>
          <w:w w:val="105"/>
        </w:rPr>
        <w:t>okra</w:t>
      </w:r>
      <w:r>
        <w:rPr>
          <w:spacing w:val="-4"/>
          <w:w w:val="105"/>
        </w:rPr>
        <w:t xml:space="preserve"> </w:t>
      </w:r>
      <w:r>
        <w:rPr>
          <w:w w:val="105"/>
        </w:rPr>
        <w:t>etc.</w:t>
      </w:r>
    </w:p>
    <w:p w:rsidR="00010F2B" w:rsidRDefault="00DB32DC">
      <w:pPr>
        <w:pStyle w:val="Telobesedila"/>
        <w:spacing w:line="254" w:lineRule="auto"/>
        <w:ind w:left="275" w:right="2603"/>
      </w:pP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fungus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w w:val="105"/>
        </w:rPr>
        <w:t>present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all</w:t>
      </w:r>
      <w:r>
        <w:rPr>
          <w:spacing w:val="20"/>
          <w:w w:val="105"/>
        </w:rPr>
        <w:t xml:space="preserve"> </w:t>
      </w:r>
      <w:r>
        <w:rPr>
          <w:w w:val="105"/>
        </w:rPr>
        <w:t>continents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exception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New</w:t>
      </w:r>
      <w:r>
        <w:rPr>
          <w:spacing w:val="19"/>
          <w:w w:val="105"/>
        </w:rPr>
        <w:t xml:space="preserve"> </w:t>
      </w:r>
      <w:r>
        <w:rPr>
          <w:w w:val="105"/>
        </w:rPr>
        <w:t>Zealand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according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Cabi</w:t>
      </w:r>
      <w:r>
        <w:rPr>
          <w:spacing w:val="18"/>
          <w:w w:val="105"/>
        </w:rPr>
        <w:t xml:space="preserve"> </w:t>
      </w:r>
      <w:r>
        <w:rPr>
          <w:w w:val="105"/>
        </w:rPr>
        <w:t>(2018)</w:t>
      </w:r>
      <w:r>
        <w:rPr>
          <w:spacing w:val="1"/>
          <w:w w:val="105"/>
        </w:rPr>
        <w:t xml:space="preserve"> </w:t>
      </w:r>
      <w:r>
        <w:rPr>
          <w:w w:val="105"/>
        </w:rPr>
        <w:t>Maine in</w:t>
      </w:r>
      <w:r>
        <w:rPr>
          <w:spacing w:val="2"/>
          <w:w w:val="105"/>
        </w:rPr>
        <w:t xml:space="preserve"> </w:t>
      </w:r>
      <w:r>
        <w:rPr>
          <w:w w:val="105"/>
        </w:rPr>
        <w:t>U.S.A is</w:t>
      </w:r>
      <w:r>
        <w:rPr>
          <w:spacing w:val="1"/>
          <w:w w:val="105"/>
        </w:rPr>
        <w:t xml:space="preserve"> </w:t>
      </w:r>
      <w:r>
        <w:rPr>
          <w:w w:val="105"/>
        </w:rPr>
        <w:t>the currently</w:t>
      </w:r>
      <w:r>
        <w:rPr>
          <w:spacing w:val="-4"/>
          <w:w w:val="105"/>
        </w:rPr>
        <w:t xml:space="preserve"> </w:t>
      </w:r>
      <w:r>
        <w:rPr>
          <w:w w:val="105"/>
        </w:rPr>
        <w:t>most northern</w:t>
      </w:r>
      <w:r>
        <w:rPr>
          <w:spacing w:val="-2"/>
          <w:w w:val="105"/>
        </w:rPr>
        <w:t xml:space="preserve"> </w:t>
      </w:r>
      <w:r>
        <w:rPr>
          <w:w w:val="105"/>
        </w:rPr>
        <w:t>collection</w:t>
      </w:r>
      <w:r>
        <w:rPr>
          <w:spacing w:val="-1"/>
          <w:w w:val="105"/>
        </w:rPr>
        <w:t xml:space="preserve"> </w:t>
      </w:r>
      <w:r>
        <w:rPr>
          <w:w w:val="105"/>
        </w:rPr>
        <w:t>place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w w:val="105"/>
        </w:rPr>
        <w:t>. There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-1"/>
          <w:w w:val="105"/>
        </w:rPr>
        <w:t xml:space="preserve"> </w:t>
      </w:r>
      <w:r>
        <w:rPr>
          <w:w w:val="105"/>
        </w:rPr>
        <w:t>records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disease</w:t>
      </w:r>
      <w:r>
        <w:rPr>
          <w:spacing w:val="-9"/>
          <w:w w:val="105"/>
        </w:rPr>
        <w:t xml:space="preserve"> </w:t>
      </w:r>
      <w:r>
        <w:rPr>
          <w:w w:val="105"/>
        </w:rPr>
        <w:t>appearance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Europe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CABI</w:t>
      </w:r>
      <w:r>
        <w:rPr>
          <w:spacing w:val="-9"/>
          <w:w w:val="105"/>
        </w:rPr>
        <w:t xml:space="preserve"> </w:t>
      </w:r>
      <w:r>
        <w:rPr>
          <w:w w:val="105"/>
        </w:rPr>
        <w:t>database</w:t>
      </w:r>
      <w:r>
        <w:rPr>
          <w:spacing w:val="-9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record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found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i/>
          <w:spacing w:val="-10"/>
          <w:w w:val="105"/>
        </w:rPr>
        <w:t xml:space="preserve"> </w:t>
      </w:r>
      <w:r>
        <w:rPr>
          <w:w w:val="105"/>
        </w:rPr>
        <w:t>appeared</w:t>
      </w:r>
      <w:r>
        <w:rPr>
          <w:spacing w:val="1"/>
          <w:w w:val="105"/>
        </w:rPr>
        <w:t xml:space="preserve"> </w:t>
      </w:r>
      <w:r>
        <w:rPr>
          <w:w w:val="105"/>
        </w:rPr>
        <w:t>in Romania in 1979 where it caused damage on zucchini crop (Puşcaşu, 1984). Walker (1952) mentioned</w:t>
      </w:r>
      <w:r>
        <w:rPr>
          <w:spacing w:val="-45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necrosis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cotyledons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marrow</w:t>
      </w:r>
      <w:r>
        <w:rPr>
          <w:spacing w:val="20"/>
          <w:w w:val="105"/>
        </w:rPr>
        <w:t xml:space="preserve"> </w:t>
      </w:r>
      <w:r>
        <w:rPr>
          <w:w w:val="105"/>
        </w:rPr>
        <w:t>seedlings</w:t>
      </w:r>
      <w:r>
        <w:rPr>
          <w:spacing w:val="20"/>
          <w:w w:val="105"/>
        </w:rPr>
        <w:t xml:space="preserve"> </w:t>
      </w:r>
      <w:r>
        <w:rPr>
          <w:w w:val="105"/>
        </w:rPr>
        <w:t>(zucchini)</w:t>
      </w:r>
      <w:r>
        <w:rPr>
          <w:spacing w:val="21"/>
          <w:w w:val="105"/>
        </w:rPr>
        <w:t xml:space="preserve"> </w:t>
      </w:r>
      <w:r>
        <w:rPr>
          <w:w w:val="105"/>
        </w:rPr>
        <w:t>had</w:t>
      </w:r>
      <w:r>
        <w:rPr>
          <w:spacing w:val="19"/>
          <w:w w:val="105"/>
        </w:rPr>
        <w:t xml:space="preserve"> </w:t>
      </w:r>
      <w:r>
        <w:rPr>
          <w:w w:val="105"/>
        </w:rPr>
        <w:t>been</w:t>
      </w:r>
      <w:r>
        <w:rPr>
          <w:spacing w:val="21"/>
          <w:w w:val="105"/>
        </w:rPr>
        <w:t xml:space="preserve"> </w:t>
      </w:r>
      <w:r>
        <w:rPr>
          <w:w w:val="105"/>
        </w:rPr>
        <w:t>reported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France.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w w:val="105"/>
        </w:rPr>
        <w:t>no</w:t>
      </w:r>
      <w:r>
        <w:rPr>
          <w:spacing w:val="2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records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i/>
          <w:w w:val="105"/>
        </w:rPr>
        <w:t>C.cucurbitarum</w:t>
      </w:r>
      <w:r>
        <w:rPr>
          <w:i/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Europe</w:t>
      </w:r>
      <w:r>
        <w:rPr>
          <w:spacing w:val="15"/>
          <w:w w:val="105"/>
        </w:rPr>
        <w:t xml:space="preserve"> </w:t>
      </w:r>
      <w:r>
        <w:rPr>
          <w:w w:val="105"/>
        </w:rPr>
        <w:t>exist,</w:t>
      </w:r>
      <w:r>
        <w:rPr>
          <w:spacing w:val="16"/>
          <w:w w:val="105"/>
        </w:rPr>
        <w:t xml:space="preserve"> </w:t>
      </w:r>
      <w:r>
        <w:rPr>
          <w:w w:val="105"/>
        </w:rPr>
        <w:t>it</w:t>
      </w:r>
      <w:r>
        <w:rPr>
          <w:spacing w:val="11"/>
          <w:w w:val="105"/>
        </w:rPr>
        <w:t xml:space="preserve"> </w:t>
      </w:r>
      <w:r>
        <w:rPr>
          <w:w w:val="105"/>
        </w:rPr>
        <w:t>can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supposed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fungus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not</w:t>
      </w:r>
      <w:r>
        <w:rPr>
          <w:spacing w:val="18"/>
          <w:w w:val="105"/>
        </w:rPr>
        <w:t xml:space="preserve"> </w:t>
      </w:r>
      <w:r>
        <w:rPr>
          <w:w w:val="105"/>
        </w:rPr>
        <w:t>yet</w:t>
      </w:r>
      <w:r>
        <w:rPr>
          <w:spacing w:val="15"/>
          <w:w w:val="105"/>
        </w:rPr>
        <w:t xml:space="preserve"> </w:t>
      </w:r>
      <w:r>
        <w:rPr>
          <w:w w:val="105"/>
        </w:rPr>
        <w:t>widely</w:t>
      </w:r>
      <w:r>
        <w:rPr>
          <w:spacing w:val="11"/>
          <w:w w:val="105"/>
        </w:rPr>
        <w:t xml:space="preserve"> </w:t>
      </w:r>
      <w:r>
        <w:rPr>
          <w:w w:val="105"/>
        </w:rPr>
        <w:t>spread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Europe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appeared</w:t>
      </w:r>
      <w:r>
        <w:rPr>
          <w:spacing w:val="7"/>
          <w:w w:val="105"/>
        </w:rPr>
        <w:t xml:space="preserve"> </w:t>
      </w:r>
      <w:r>
        <w:rPr>
          <w:w w:val="105"/>
        </w:rPr>
        <w:t>occasionally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8"/>
          <w:w w:val="105"/>
        </w:rPr>
        <w:t xml:space="preserve"> </w:t>
      </w:r>
      <w:r>
        <w:rPr>
          <w:w w:val="105"/>
        </w:rPr>
        <w:t>did</w:t>
      </w:r>
      <w:r>
        <w:rPr>
          <w:spacing w:val="6"/>
          <w:w w:val="105"/>
        </w:rPr>
        <w:t xml:space="preserve"> </w:t>
      </w:r>
      <w:r>
        <w:rPr>
          <w:w w:val="105"/>
        </w:rPr>
        <w:t>not</w:t>
      </w:r>
      <w:r>
        <w:rPr>
          <w:spacing w:val="8"/>
          <w:w w:val="105"/>
        </w:rPr>
        <w:t xml:space="preserve"> </w:t>
      </w:r>
      <w:r>
        <w:rPr>
          <w:w w:val="105"/>
        </w:rPr>
        <w:t>cause</w:t>
      </w:r>
      <w:r>
        <w:rPr>
          <w:spacing w:val="6"/>
          <w:w w:val="105"/>
        </w:rPr>
        <w:t xml:space="preserve"> </w:t>
      </w:r>
      <w:r>
        <w:rPr>
          <w:w w:val="105"/>
        </w:rPr>
        <w:t>damage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plants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therefore</w:t>
      </w:r>
      <w:r>
        <w:rPr>
          <w:spacing w:val="8"/>
          <w:w w:val="105"/>
        </w:rPr>
        <w:t xml:space="preserve"> </w:t>
      </w:r>
      <w:r>
        <w:rPr>
          <w:w w:val="105"/>
        </w:rPr>
        <w:t>did</w:t>
      </w:r>
      <w:r>
        <w:rPr>
          <w:spacing w:val="7"/>
          <w:w w:val="105"/>
        </w:rPr>
        <w:t xml:space="preserve"> </w:t>
      </w:r>
      <w:r>
        <w:rPr>
          <w:w w:val="105"/>
        </w:rPr>
        <w:t>not</w:t>
      </w:r>
      <w:r>
        <w:rPr>
          <w:spacing w:val="6"/>
          <w:w w:val="105"/>
        </w:rPr>
        <w:t xml:space="preserve"> </w:t>
      </w:r>
      <w:r>
        <w:rPr>
          <w:w w:val="105"/>
        </w:rPr>
        <w:t>attract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attention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plant</w:t>
      </w:r>
      <w:r>
        <w:rPr>
          <w:spacing w:val="13"/>
          <w:w w:val="105"/>
        </w:rPr>
        <w:t xml:space="preserve"> </w:t>
      </w:r>
      <w:r>
        <w:rPr>
          <w:w w:val="105"/>
        </w:rPr>
        <w:t>pathologists.</w:t>
      </w:r>
      <w:r>
        <w:rPr>
          <w:spacing w:val="13"/>
          <w:w w:val="105"/>
        </w:rPr>
        <w:t xml:space="preserve"> </w:t>
      </w:r>
      <w:r>
        <w:rPr>
          <w:w w:val="105"/>
        </w:rPr>
        <w:t>Climate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most</w:t>
      </w:r>
      <w:r>
        <w:rPr>
          <w:spacing w:val="13"/>
          <w:w w:val="105"/>
        </w:rPr>
        <w:t xml:space="preserve"> </w:t>
      </w:r>
      <w:r>
        <w:rPr>
          <w:w w:val="105"/>
        </w:rPr>
        <w:t>parts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Europe</w:t>
      </w:r>
      <w:r>
        <w:rPr>
          <w:spacing w:val="15"/>
          <w:w w:val="105"/>
        </w:rPr>
        <w:t xml:space="preserve"> </w:t>
      </w:r>
      <w:r>
        <w:rPr>
          <w:w w:val="105"/>
        </w:rPr>
        <w:t>does</w:t>
      </w:r>
      <w:r>
        <w:rPr>
          <w:spacing w:val="16"/>
          <w:w w:val="105"/>
        </w:rPr>
        <w:t xml:space="preserve"> </w:t>
      </w:r>
      <w:r>
        <w:rPr>
          <w:w w:val="105"/>
        </w:rPr>
        <w:t>not</w:t>
      </w:r>
      <w:r>
        <w:rPr>
          <w:spacing w:val="15"/>
          <w:w w:val="105"/>
        </w:rPr>
        <w:t xml:space="preserve"> </w:t>
      </w:r>
      <w:r>
        <w:rPr>
          <w:w w:val="105"/>
        </w:rPr>
        <w:t>seem</w:t>
      </w:r>
      <w:r>
        <w:rPr>
          <w:spacing w:val="11"/>
          <w:w w:val="105"/>
        </w:rPr>
        <w:t xml:space="preserve"> </w:t>
      </w:r>
      <w:r>
        <w:rPr>
          <w:w w:val="105"/>
        </w:rPr>
        <w:t>suitable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i/>
          <w:w w:val="105"/>
        </w:rPr>
        <w:t>C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cucurbitarum.</w:t>
      </w:r>
      <w:r>
        <w:rPr>
          <w:i/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organism</w:t>
      </w:r>
      <w:r>
        <w:rPr>
          <w:spacing w:val="-7"/>
          <w:w w:val="105"/>
        </w:rPr>
        <w:t xml:space="preserve"> </w:t>
      </w:r>
      <w:r>
        <w:rPr>
          <w:w w:val="105"/>
        </w:rPr>
        <w:t>grows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multiplies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best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temperatures</w:t>
      </w:r>
      <w:r>
        <w:rPr>
          <w:spacing w:val="-9"/>
          <w:w w:val="105"/>
        </w:rPr>
        <w:t xml:space="preserve"> </w:t>
      </w:r>
      <w:r>
        <w:rPr>
          <w:w w:val="105"/>
        </w:rPr>
        <w:t>between</w:t>
      </w:r>
      <w:r>
        <w:rPr>
          <w:spacing w:val="-9"/>
          <w:w w:val="105"/>
        </w:rPr>
        <w:t xml:space="preserve"> </w:t>
      </w: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35</w:t>
      </w:r>
      <w:r>
        <w:rPr>
          <w:rFonts w:ascii="Calibri" w:hAnsi="Calibri"/>
          <w:w w:val="105"/>
          <w:u w:val="dash" w:color="FF0101"/>
        </w:rPr>
        <w:t>˚</w:t>
      </w:r>
      <w:r>
        <w:rPr>
          <w:w w:val="105"/>
          <w:u w:val="dash" w:color="FF0101"/>
        </w:rPr>
        <w:t>C</w:t>
      </w:r>
      <w:r>
        <w:rPr>
          <w:spacing w:val="-9"/>
          <w:w w:val="105"/>
          <w:u w:val="dash" w:color="FF0101"/>
        </w:rPr>
        <w:t xml:space="preserve"> </w:t>
      </w:r>
      <w:r>
        <w:rPr>
          <w:w w:val="105"/>
          <w:u w:val="dash" w:color="FF0101"/>
        </w:rPr>
        <w:t>and</w:t>
      </w:r>
      <w:r>
        <w:rPr>
          <w:spacing w:val="-8"/>
          <w:w w:val="105"/>
          <w:u w:val="dash" w:color="FF0101"/>
        </w:rPr>
        <w:t xml:space="preserve"> </w:t>
      </w:r>
      <w:r>
        <w:rPr>
          <w:w w:val="105"/>
          <w:u w:val="dash" w:color="FF0101"/>
        </w:rPr>
        <w:t>high</w:t>
      </w:r>
      <w:r>
        <w:rPr>
          <w:spacing w:val="1"/>
          <w:w w:val="105"/>
        </w:rPr>
        <w:t xml:space="preserve"> </w:t>
      </w:r>
      <w:r>
        <w:rPr>
          <w:w w:val="105"/>
        </w:rPr>
        <w:t>humidity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typical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tropical</w:t>
      </w:r>
      <w:r>
        <w:rPr>
          <w:spacing w:val="24"/>
          <w:w w:val="105"/>
        </w:rPr>
        <w:t xml:space="preserve"> </w:t>
      </w:r>
      <w:r>
        <w:rPr>
          <w:w w:val="105"/>
        </w:rPr>
        <w:t>areas.</w:t>
      </w:r>
      <w:r>
        <w:rPr>
          <w:spacing w:val="23"/>
          <w:w w:val="105"/>
        </w:rPr>
        <w:t xml:space="preserve"> </w:t>
      </w:r>
      <w:r>
        <w:rPr>
          <w:w w:val="105"/>
        </w:rPr>
        <w:t>Changing</w:t>
      </w:r>
      <w:r>
        <w:rPr>
          <w:spacing w:val="21"/>
          <w:w w:val="105"/>
        </w:rPr>
        <w:t xml:space="preserve"> </w:t>
      </w:r>
      <w:r>
        <w:rPr>
          <w:w w:val="105"/>
        </w:rPr>
        <w:t>climate</w:t>
      </w:r>
      <w:r>
        <w:rPr>
          <w:spacing w:val="25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rising</w:t>
      </w:r>
      <w:r>
        <w:rPr>
          <w:spacing w:val="23"/>
          <w:w w:val="105"/>
        </w:rPr>
        <w:t xml:space="preserve"> </w:t>
      </w:r>
      <w:r>
        <w:rPr>
          <w:w w:val="105"/>
        </w:rPr>
        <w:t>temperatures</w:t>
      </w:r>
      <w:r>
        <w:rPr>
          <w:spacing w:val="21"/>
          <w:w w:val="105"/>
        </w:rPr>
        <w:t xml:space="preserve"> </w:t>
      </w:r>
      <w:r>
        <w:rPr>
          <w:w w:val="105"/>
        </w:rPr>
        <w:t>could</w:t>
      </w:r>
      <w:r>
        <w:rPr>
          <w:spacing w:val="21"/>
          <w:w w:val="105"/>
        </w:rPr>
        <w:t xml:space="preserve"> </w:t>
      </w:r>
      <w:r>
        <w:rPr>
          <w:w w:val="105"/>
        </w:rPr>
        <w:t>enable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spread of the</w:t>
      </w:r>
      <w:r>
        <w:rPr>
          <w:spacing w:val="3"/>
          <w:w w:val="105"/>
        </w:rPr>
        <w:t xml:space="preserve"> </w:t>
      </w:r>
      <w:r>
        <w:rPr>
          <w:w w:val="105"/>
        </w:rPr>
        <w:t>pathogen in</w:t>
      </w:r>
      <w:r>
        <w:rPr>
          <w:spacing w:val="-1"/>
          <w:w w:val="105"/>
        </w:rPr>
        <w:t xml:space="preserve"> </w:t>
      </w:r>
      <w:r>
        <w:rPr>
          <w:w w:val="105"/>
        </w:rPr>
        <w:t>shorter periods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growing season at</w:t>
      </w:r>
      <w:r>
        <w:rPr>
          <w:spacing w:val="1"/>
          <w:w w:val="105"/>
        </w:rPr>
        <w:t xml:space="preserve"> </w:t>
      </w:r>
      <w:r>
        <w:rPr>
          <w:w w:val="105"/>
        </w:rPr>
        <w:t>least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some</w:t>
      </w:r>
      <w:r>
        <w:rPr>
          <w:spacing w:val="1"/>
          <w:w w:val="105"/>
        </w:rPr>
        <w:t xml:space="preserve"> </w:t>
      </w:r>
      <w:r>
        <w:rPr>
          <w:w w:val="105"/>
        </w:rPr>
        <w:t>regions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Europe,</w:t>
      </w:r>
      <w:r>
        <w:rPr>
          <w:spacing w:val="-1"/>
          <w:w w:val="105"/>
        </w:rPr>
        <w:t xml:space="preserve"> </w:t>
      </w:r>
      <w:r>
        <w:rPr>
          <w:w w:val="105"/>
        </w:rPr>
        <w:t>as was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case in</w:t>
      </w:r>
      <w:r>
        <w:rPr>
          <w:spacing w:val="1"/>
          <w:w w:val="105"/>
        </w:rPr>
        <w:t xml:space="preserve"> </w:t>
      </w:r>
      <w:r>
        <w:rPr>
          <w:w w:val="105"/>
        </w:rPr>
        <w:t>Slovenia.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2017 and</w:t>
      </w:r>
      <w:r>
        <w:rPr>
          <w:spacing w:val="1"/>
          <w:w w:val="105"/>
        </w:rPr>
        <w:t xml:space="preserve"> </w:t>
      </w:r>
      <w:r>
        <w:rPr>
          <w:w w:val="105"/>
        </w:rPr>
        <w:t>2018</w:t>
      </w:r>
      <w:r>
        <w:rPr>
          <w:spacing w:val="1"/>
          <w:w w:val="105"/>
        </w:rPr>
        <w:t xml:space="preserve"> </w:t>
      </w:r>
      <w:r>
        <w:rPr>
          <w:w w:val="105"/>
        </w:rPr>
        <w:t>yield losses appeared to be</w:t>
      </w:r>
      <w:r>
        <w:rPr>
          <w:spacing w:val="1"/>
          <w:w w:val="105"/>
        </w:rPr>
        <w:t xml:space="preserve"> </w:t>
      </w:r>
      <w:r>
        <w:rPr>
          <w:w w:val="105"/>
        </w:rPr>
        <w:t>negligible but</w:t>
      </w:r>
      <w:r>
        <w:rPr>
          <w:spacing w:val="1"/>
          <w:w w:val="105"/>
        </w:rPr>
        <w:t xml:space="preserve"> </w:t>
      </w:r>
      <w:r>
        <w:rPr>
          <w:w w:val="105"/>
        </w:rPr>
        <w:t>in special</w:t>
      </w:r>
      <w:r>
        <w:rPr>
          <w:spacing w:val="1"/>
          <w:w w:val="105"/>
        </w:rPr>
        <w:t xml:space="preserve"> </w:t>
      </w:r>
      <w:r>
        <w:rPr>
          <w:w w:val="105"/>
        </w:rPr>
        <w:t>weather</w:t>
      </w:r>
      <w:r>
        <w:rPr>
          <w:spacing w:val="-45"/>
          <w:w w:val="105"/>
        </w:rPr>
        <w:t xml:space="preserve"> </w:t>
      </w:r>
      <w:r>
        <w:rPr>
          <w:w w:val="105"/>
        </w:rPr>
        <w:t>situations</w:t>
      </w:r>
      <w:r>
        <w:rPr>
          <w:spacing w:val="-2"/>
          <w:w w:val="105"/>
        </w:rPr>
        <w:t xml:space="preserve"> </w:t>
      </w:r>
      <w:r>
        <w:rPr>
          <w:w w:val="105"/>
        </w:rPr>
        <w:t>susceptible</w:t>
      </w:r>
      <w:r>
        <w:rPr>
          <w:spacing w:val="-2"/>
          <w:w w:val="105"/>
        </w:rPr>
        <w:t xml:space="preserve"> </w:t>
      </w:r>
      <w:r>
        <w:rPr>
          <w:w w:val="105"/>
        </w:rPr>
        <w:t>crops</w:t>
      </w:r>
      <w:r>
        <w:rPr>
          <w:spacing w:val="-3"/>
          <w:w w:val="105"/>
        </w:rPr>
        <w:t xml:space="preserve"> </w:t>
      </w:r>
      <w:r>
        <w:rPr>
          <w:w w:val="105"/>
        </w:rPr>
        <w:t>could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endangered.</w:t>
      </w:r>
    </w:p>
    <w:p w:rsidR="00010F2B" w:rsidRDefault="00010F2B">
      <w:pPr>
        <w:pStyle w:val="Telobesedila"/>
        <w:spacing w:before="10"/>
      </w:pPr>
    </w:p>
    <w:p w:rsidR="00010F2B" w:rsidRDefault="00DB32DC">
      <w:pPr>
        <w:pStyle w:val="Naslov2"/>
        <w:ind w:firstLine="0"/>
      </w:pPr>
      <w:r>
        <w:rPr>
          <w:w w:val="105"/>
        </w:rPr>
        <w:t>PRA</w:t>
      </w:r>
      <w:r>
        <w:rPr>
          <w:spacing w:val="-10"/>
          <w:w w:val="105"/>
        </w:rPr>
        <w:t xml:space="preserve"> </w:t>
      </w:r>
      <w:r>
        <w:rPr>
          <w:w w:val="105"/>
        </w:rPr>
        <w:t>area:</w:t>
      </w:r>
      <w:r>
        <w:rPr>
          <w:spacing w:val="-10"/>
          <w:w w:val="105"/>
        </w:rPr>
        <w:t xml:space="preserve"> </w:t>
      </w:r>
      <w:r>
        <w:rPr>
          <w:w w:val="105"/>
        </w:rPr>
        <w:t>Slovenia</w:t>
      </w:r>
    </w:p>
    <w:p w:rsidR="00010F2B" w:rsidRDefault="00010F2B">
      <w:pPr>
        <w:pStyle w:val="Telobesedila"/>
        <w:spacing w:before="8"/>
        <w:rPr>
          <w:b/>
          <w:sz w:val="29"/>
        </w:rPr>
      </w:pPr>
    </w:p>
    <w:p w:rsidR="00010F2B" w:rsidRDefault="00DB32DC">
      <w:pPr>
        <w:spacing w:before="98"/>
        <w:ind w:left="3056"/>
        <w:rPr>
          <w:b/>
          <w:sz w:val="18"/>
        </w:rPr>
      </w:pPr>
      <w:r>
        <w:rPr>
          <w:b/>
          <w:sz w:val="20"/>
        </w:rPr>
        <w:t>Stage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9"/>
          <w:sz w:val="20"/>
        </w:rPr>
        <w:t xml:space="preserve"> </w:t>
      </w:r>
      <w:r>
        <w:rPr>
          <w:b/>
          <w:sz w:val="18"/>
        </w:rPr>
        <w:t>Pest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assessment</w:t>
      </w:r>
    </w:p>
    <w:p w:rsidR="00010F2B" w:rsidRDefault="00DB32DC">
      <w:pPr>
        <w:pStyle w:val="Naslov2"/>
        <w:numPr>
          <w:ilvl w:val="0"/>
          <w:numId w:val="2"/>
        </w:numPr>
        <w:tabs>
          <w:tab w:val="left" w:pos="463"/>
        </w:tabs>
        <w:spacing w:before="82"/>
        <w:jc w:val="left"/>
      </w:pPr>
      <w:r>
        <w:rPr>
          <w:w w:val="105"/>
        </w:rPr>
        <w:t>Taxonomy:</w:t>
      </w:r>
    </w:p>
    <w:p w:rsidR="00010F2B" w:rsidRDefault="00DB32DC">
      <w:pPr>
        <w:pStyle w:val="Telobesedila"/>
        <w:spacing w:before="73" w:line="333" w:lineRule="auto"/>
        <w:ind w:left="215" w:right="3958"/>
      </w:pPr>
      <w:r>
        <w:rPr>
          <w:w w:val="105"/>
        </w:rPr>
        <w:t>Choanephora cucurbitarum (Berk. &amp; Ravenel) Thaxt., Rhodora 5: 99 (1903)</w:t>
      </w:r>
      <w:r>
        <w:rPr>
          <w:spacing w:val="1"/>
          <w:w w:val="105"/>
        </w:rPr>
        <w:t xml:space="preserve"> </w:t>
      </w:r>
      <w:r>
        <w:t>Choanephoraceae,</w:t>
      </w:r>
      <w:r>
        <w:rPr>
          <w:spacing w:val="22"/>
        </w:rPr>
        <w:t xml:space="preserve"> </w:t>
      </w:r>
      <w:r>
        <w:t>Mucorales,</w:t>
      </w:r>
      <w:r>
        <w:rPr>
          <w:spacing w:val="25"/>
        </w:rPr>
        <w:t xml:space="preserve"> </w:t>
      </w:r>
      <w:r>
        <w:t>Incertae</w:t>
      </w:r>
      <w:r>
        <w:rPr>
          <w:spacing w:val="20"/>
        </w:rPr>
        <w:t xml:space="preserve"> </w:t>
      </w:r>
      <w:r>
        <w:t>sedis,</w:t>
      </w:r>
      <w:r>
        <w:rPr>
          <w:spacing w:val="22"/>
        </w:rPr>
        <w:t xml:space="preserve"> </w:t>
      </w:r>
      <w:r>
        <w:t>Mucoromycetes,</w:t>
      </w:r>
      <w:r>
        <w:rPr>
          <w:spacing w:val="23"/>
        </w:rPr>
        <w:t xml:space="preserve"> </w:t>
      </w:r>
      <w:r>
        <w:t>Zygomycota,</w:t>
      </w:r>
      <w:r>
        <w:rPr>
          <w:spacing w:val="24"/>
        </w:rPr>
        <w:t xml:space="preserve"> </w:t>
      </w:r>
      <w:r>
        <w:t>Fungi</w:t>
      </w:r>
      <w:r>
        <w:rPr>
          <w:spacing w:val="1"/>
        </w:rPr>
        <w:t xml:space="preserve"> </w:t>
      </w:r>
      <w:r>
        <w:rPr>
          <w:w w:val="105"/>
        </w:rPr>
        <w:t>Common</w:t>
      </w:r>
      <w:r>
        <w:rPr>
          <w:spacing w:val="-1"/>
          <w:w w:val="105"/>
        </w:rPr>
        <w:t xml:space="preserve"> </w:t>
      </w:r>
      <w:r>
        <w:rPr>
          <w:w w:val="105"/>
        </w:rPr>
        <w:t>name:</w:t>
      </w:r>
      <w:r>
        <w:rPr>
          <w:spacing w:val="-4"/>
          <w:w w:val="105"/>
        </w:rPr>
        <w:t xml:space="preserve"> </w:t>
      </w:r>
      <w:r>
        <w:rPr>
          <w:w w:val="105"/>
        </w:rPr>
        <w:t>Choanephora</w:t>
      </w:r>
      <w:r>
        <w:rPr>
          <w:spacing w:val="1"/>
          <w:w w:val="105"/>
        </w:rPr>
        <w:t xml:space="preserve"> </w:t>
      </w:r>
      <w:r>
        <w:rPr>
          <w:w w:val="105"/>
        </w:rPr>
        <w:t>fruit</w:t>
      </w:r>
      <w:r>
        <w:rPr>
          <w:spacing w:val="-2"/>
          <w:w w:val="105"/>
        </w:rPr>
        <w:t xml:space="preserve"> </w:t>
      </w:r>
      <w:r>
        <w:rPr>
          <w:w w:val="105"/>
        </w:rPr>
        <w:t>rot</w:t>
      </w:r>
    </w:p>
    <w:p w:rsidR="00010F2B" w:rsidRDefault="00DB32DC">
      <w:pPr>
        <w:pStyle w:val="Telobesedila"/>
        <w:spacing w:line="203" w:lineRule="exact"/>
        <w:ind w:left="215"/>
      </w:pPr>
      <w:r>
        <w:rPr>
          <w:w w:val="105"/>
        </w:rPr>
        <w:t>Synonymy:</w:t>
      </w:r>
    </w:p>
    <w:p w:rsidR="00010F2B" w:rsidRDefault="00DB32DC">
      <w:pPr>
        <w:spacing w:before="81"/>
        <w:ind w:left="215"/>
        <w:rPr>
          <w:sz w:val="18"/>
        </w:rPr>
      </w:pPr>
      <w:r>
        <w:rPr>
          <w:spacing w:val="-1"/>
          <w:w w:val="105"/>
          <w:sz w:val="18"/>
        </w:rPr>
        <w:t>Basionym:</w:t>
      </w:r>
      <w:r>
        <w:rPr>
          <w:spacing w:val="-9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Rhopalomyces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cucurbitarum</w:t>
      </w:r>
      <w:r>
        <w:rPr>
          <w:i/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Berk.</w:t>
      </w:r>
      <w:r>
        <w:rPr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&amp;</w:t>
      </w:r>
      <w:r>
        <w:rPr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Ravenel,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in</w:t>
      </w:r>
      <w:r>
        <w:rPr>
          <w:spacing w:val="-11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Berkeley,</w:t>
      </w:r>
      <w:r>
        <w:rPr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Grevillea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3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(no.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27):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109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(1875)</w:t>
      </w:r>
    </w:p>
    <w:p w:rsidR="00010F2B" w:rsidRDefault="00DB32DC">
      <w:pPr>
        <w:spacing w:before="81"/>
        <w:ind w:left="215"/>
        <w:rPr>
          <w:sz w:val="18"/>
        </w:rPr>
      </w:pPr>
      <w:r>
        <w:rPr>
          <w:i/>
          <w:spacing w:val="-1"/>
          <w:w w:val="105"/>
          <w:sz w:val="18"/>
        </w:rPr>
        <w:t>Choanephora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infundibulifera</w:t>
      </w:r>
      <w:r>
        <w:rPr>
          <w:i/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f.</w:t>
      </w:r>
      <w:r>
        <w:rPr>
          <w:spacing w:val="-7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cucurbitarum</w:t>
      </w:r>
      <w:r>
        <w:rPr>
          <w:i/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(Berk.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&amp;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Ravenel)</w:t>
      </w:r>
      <w:r>
        <w:rPr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Schipper</w:t>
      </w:r>
    </w:p>
    <w:p w:rsidR="00010F2B" w:rsidRDefault="00DB32DC">
      <w:pPr>
        <w:spacing w:before="77" w:line="256" w:lineRule="auto"/>
        <w:ind w:left="215" w:right="2603"/>
        <w:rPr>
          <w:sz w:val="18"/>
        </w:rPr>
      </w:pPr>
      <w:r>
        <w:rPr>
          <w:spacing w:val="-2"/>
          <w:w w:val="105"/>
          <w:sz w:val="18"/>
        </w:rPr>
        <w:t>Other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synonyms:</w:t>
      </w:r>
      <w:r>
        <w:rPr>
          <w:spacing w:val="-7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Rhopalomyces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elegans</w:t>
      </w:r>
      <w:r>
        <w:rPr>
          <w:i/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var.</w:t>
      </w:r>
      <w:r>
        <w:rPr>
          <w:spacing w:val="-7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cucurbitarum</w:t>
      </w:r>
      <w:r>
        <w:rPr>
          <w:i/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(Berk.</w:t>
      </w:r>
      <w:r>
        <w:rPr>
          <w:spacing w:val="-5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&amp;</w:t>
      </w:r>
      <w:r>
        <w:rPr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Ravenel)</w:t>
      </w:r>
      <w:r>
        <w:rPr>
          <w:spacing w:val="-5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Marchal,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Revue</w:t>
      </w:r>
      <w:r>
        <w:rPr>
          <w:spacing w:val="-4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mycol.,</w:t>
      </w:r>
      <w:r>
        <w:rPr>
          <w:spacing w:val="-44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Toulouse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15(no.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57):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11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(1893),</w:t>
      </w:r>
      <w:r>
        <w:rPr>
          <w:spacing w:val="-11"/>
          <w:w w:val="105"/>
          <w:sz w:val="18"/>
        </w:rPr>
        <w:t xml:space="preserve"> </w:t>
      </w:r>
      <w:r>
        <w:rPr>
          <w:i/>
          <w:w w:val="105"/>
          <w:sz w:val="18"/>
        </w:rPr>
        <w:t>Choanephorella</w:t>
      </w:r>
      <w:r>
        <w:rPr>
          <w:i/>
          <w:spacing w:val="-11"/>
          <w:w w:val="105"/>
          <w:sz w:val="18"/>
        </w:rPr>
        <w:t xml:space="preserve"> </w:t>
      </w:r>
      <w:r>
        <w:rPr>
          <w:i/>
          <w:w w:val="105"/>
          <w:sz w:val="18"/>
        </w:rPr>
        <w:t>cucurbitarum</w:t>
      </w:r>
      <w:r>
        <w:rPr>
          <w:i/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(Berk.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Ravenel)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Vuill.,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Bull.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Soc.</w:t>
      </w:r>
    </w:p>
    <w:p w:rsidR="00010F2B" w:rsidRDefault="00010F2B">
      <w:pPr>
        <w:spacing w:line="256" w:lineRule="auto"/>
        <w:rPr>
          <w:sz w:val="18"/>
        </w:rPr>
        <w:sectPr w:rsidR="00010F2B">
          <w:type w:val="continuous"/>
          <w:pgSz w:w="11900" w:h="16840"/>
          <w:pgMar w:top="720" w:right="120" w:bottom="280" w:left="920" w:header="708" w:footer="708" w:gutter="0"/>
          <w:cols w:space="708"/>
        </w:sectPr>
      </w:pPr>
    </w:p>
    <w:p w:rsidR="00010F2B" w:rsidRDefault="00DB32DC">
      <w:pPr>
        <w:spacing w:before="74" w:line="254" w:lineRule="auto"/>
        <w:ind w:left="215" w:right="2603"/>
        <w:rPr>
          <w:sz w:val="18"/>
        </w:rPr>
      </w:pPr>
      <w:r>
        <w:rPr>
          <w:spacing w:val="-1"/>
          <w:w w:val="105"/>
          <w:sz w:val="18"/>
        </w:rPr>
        <w:lastRenderedPageBreak/>
        <w:t>mycol.</w:t>
      </w:r>
      <w:r>
        <w:rPr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Fr.</w:t>
      </w:r>
      <w:r>
        <w:rPr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20: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28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(1904),</w:t>
      </w:r>
      <w:r>
        <w:rPr>
          <w:spacing w:val="-8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Mucor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curtus</w:t>
      </w:r>
      <w:r>
        <w:rPr>
          <w:i/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Berk.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M.A.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Curtis,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Berkeley,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Grevillea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3(no.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28):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148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(1875),</w:t>
      </w:r>
      <w:r>
        <w:rPr>
          <w:spacing w:val="-45"/>
          <w:w w:val="105"/>
          <w:sz w:val="18"/>
        </w:rPr>
        <w:t xml:space="preserve"> </w:t>
      </w:r>
      <w:r>
        <w:rPr>
          <w:i/>
          <w:w w:val="105"/>
          <w:sz w:val="18"/>
        </w:rPr>
        <w:t xml:space="preserve">Mucor cucurbitarum </w:t>
      </w:r>
      <w:r>
        <w:rPr>
          <w:w w:val="105"/>
          <w:sz w:val="18"/>
        </w:rPr>
        <w:t xml:space="preserve">Berk. &amp; Ravenel, in Berkeley, N. Amer. Fung.: no. 701 (1875), </w:t>
      </w:r>
      <w:r>
        <w:rPr>
          <w:i/>
          <w:w w:val="105"/>
          <w:sz w:val="18"/>
        </w:rPr>
        <w:t>Choanephora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 xml:space="preserve">simsonii </w:t>
      </w:r>
      <w:r>
        <w:rPr>
          <w:spacing w:val="-1"/>
          <w:w w:val="105"/>
          <w:sz w:val="18"/>
        </w:rPr>
        <w:t xml:space="preserve">D.D. Cunn. [as </w:t>
      </w:r>
      <w:r>
        <w:rPr>
          <w:w w:val="105"/>
          <w:sz w:val="18"/>
        </w:rPr>
        <w:t xml:space="preserve">'simsoni'], Ann. R. bot. Gdn Calcutta 6: 169 (1895), </w:t>
      </w:r>
      <w:r>
        <w:rPr>
          <w:i/>
          <w:w w:val="105"/>
          <w:sz w:val="18"/>
        </w:rPr>
        <w:t>Choanephora americana</w:t>
      </w:r>
      <w:r>
        <w:rPr>
          <w:i/>
          <w:spacing w:val="1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Möller,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Bot.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Mitt.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Trop.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9:</w:t>
      </w:r>
      <w:r>
        <w:rPr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18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(1901),</w:t>
      </w:r>
      <w:r>
        <w:rPr>
          <w:spacing w:val="-8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Cunninghamella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mandshurica</w:t>
      </w:r>
      <w:r>
        <w:rPr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Saito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H.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Nagan.,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Bot.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Mag.,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Tokyo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 xml:space="preserve">29: 285 (1915), </w:t>
      </w:r>
      <w:r>
        <w:rPr>
          <w:i/>
          <w:w w:val="105"/>
          <w:sz w:val="18"/>
        </w:rPr>
        <w:t xml:space="preserve">Choanephora mandshurica </w:t>
      </w:r>
      <w:r>
        <w:rPr>
          <w:w w:val="105"/>
          <w:sz w:val="18"/>
        </w:rPr>
        <w:t>(Saito &amp; H. Nagan.) F.L. Tai, Sinensia, Shanghai 4: 219</w:t>
      </w:r>
      <w:r>
        <w:rPr>
          <w:spacing w:val="1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(1934),</w:t>
      </w:r>
      <w:r>
        <w:rPr>
          <w:spacing w:val="-8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Choanephoroidea</w:t>
      </w:r>
      <w:r>
        <w:rPr>
          <w:i/>
          <w:spacing w:val="-10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cucurbitae</w:t>
      </w:r>
      <w:r>
        <w:rPr>
          <w:i/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I.</w:t>
      </w:r>
      <w:r>
        <w:rPr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Miyake</w:t>
      </w:r>
      <w:r>
        <w:rPr>
          <w:spacing w:val="-4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&amp;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S.</w:t>
      </w:r>
      <w:r>
        <w:rPr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Ito,</w:t>
      </w:r>
      <w:r>
        <w:rPr>
          <w:spacing w:val="-5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J.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Tokyo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Agric.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Coll.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4: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31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(1935),</w:t>
      </w:r>
      <w:r>
        <w:rPr>
          <w:spacing w:val="-7"/>
          <w:w w:val="105"/>
          <w:sz w:val="18"/>
        </w:rPr>
        <w:t xml:space="preserve"> </w:t>
      </w:r>
      <w:r>
        <w:rPr>
          <w:i/>
          <w:w w:val="105"/>
          <w:sz w:val="18"/>
        </w:rPr>
        <w:t>Choanephora</w:t>
      </w:r>
      <w:r>
        <w:rPr>
          <w:i/>
          <w:spacing w:val="-44"/>
          <w:w w:val="105"/>
          <w:sz w:val="18"/>
        </w:rPr>
        <w:t xml:space="preserve"> </w:t>
      </w:r>
      <w:r>
        <w:rPr>
          <w:i/>
          <w:w w:val="105"/>
          <w:sz w:val="18"/>
        </w:rPr>
        <w:t>heterospora</w:t>
      </w:r>
      <w:r>
        <w:rPr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B.S.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Mehrotra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M.D.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Mehrotra,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Mycologia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53(5):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467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(1962)</w:t>
      </w:r>
    </w:p>
    <w:p w:rsidR="00010F2B" w:rsidRDefault="00DB32DC">
      <w:pPr>
        <w:pStyle w:val="Telobesedila"/>
        <w:spacing w:before="65"/>
        <w:ind w:left="215"/>
      </w:pPr>
      <w:r>
        <w:rPr>
          <w:spacing w:val="-1"/>
          <w:w w:val="105"/>
        </w:rPr>
        <w:t>Position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classification:</w:t>
      </w:r>
    </w:p>
    <w:p w:rsidR="00010F2B" w:rsidRDefault="00DB32DC">
      <w:pPr>
        <w:pStyle w:val="Telobesedila"/>
        <w:spacing w:before="81"/>
        <w:ind w:left="215"/>
      </w:pPr>
      <w:r>
        <w:t>Choanephoraceae,</w:t>
      </w:r>
      <w:r>
        <w:rPr>
          <w:spacing w:val="22"/>
        </w:rPr>
        <w:t xml:space="preserve"> </w:t>
      </w:r>
      <w:r>
        <w:t>Mucorales,</w:t>
      </w:r>
      <w:r>
        <w:rPr>
          <w:spacing w:val="26"/>
        </w:rPr>
        <w:t xml:space="preserve"> </w:t>
      </w:r>
      <w:r>
        <w:t>Incertae</w:t>
      </w:r>
      <w:r>
        <w:rPr>
          <w:spacing w:val="22"/>
        </w:rPr>
        <w:t xml:space="preserve"> </w:t>
      </w:r>
      <w:r>
        <w:t>sedis,</w:t>
      </w:r>
      <w:r>
        <w:rPr>
          <w:spacing w:val="23"/>
        </w:rPr>
        <w:t xml:space="preserve"> </w:t>
      </w:r>
      <w:r>
        <w:t>Mucoromycetes,</w:t>
      </w:r>
      <w:r>
        <w:rPr>
          <w:spacing w:val="22"/>
        </w:rPr>
        <w:t xml:space="preserve"> </w:t>
      </w:r>
      <w:r>
        <w:t>Mucoromycotina,</w:t>
      </w:r>
      <w:r>
        <w:rPr>
          <w:spacing w:val="19"/>
        </w:rPr>
        <w:t xml:space="preserve"> </w:t>
      </w:r>
      <w:r>
        <w:t>Zygomycota,</w:t>
      </w:r>
      <w:r>
        <w:rPr>
          <w:spacing w:val="26"/>
        </w:rPr>
        <w:t xml:space="preserve"> </w:t>
      </w:r>
      <w:r>
        <w:t>Fungi</w:t>
      </w: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spacing w:before="4"/>
        <w:rPr>
          <w:sz w:val="17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65"/>
        </w:tabs>
        <w:ind w:left="464" w:hanging="190"/>
        <w:jc w:val="both"/>
      </w:pPr>
      <w:r>
        <w:rPr>
          <w:spacing w:val="-1"/>
          <w:w w:val="105"/>
        </w:rPr>
        <w:t>Pest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overview</w:t>
      </w:r>
    </w:p>
    <w:p w:rsidR="00010F2B" w:rsidRDefault="00DB32DC">
      <w:pPr>
        <w:pStyle w:val="Telobesedila"/>
        <w:spacing w:before="74" w:line="254" w:lineRule="auto"/>
        <w:ind w:left="275" w:right="2689"/>
        <w:jc w:val="both"/>
      </w:pPr>
      <w:r>
        <w:rPr>
          <w:w w:val="105"/>
        </w:rPr>
        <w:t xml:space="preserve">Fungus </w:t>
      </w:r>
      <w:r>
        <w:rPr>
          <w:i/>
          <w:w w:val="105"/>
        </w:rPr>
        <w:t xml:space="preserve">Choanephora cucurbitarum </w:t>
      </w:r>
      <w:r>
        <w:rPr>
          <w:w w:val="105"/>
        </w:rPr>
        <w:t>is saprophytic on plant tissues and a weak parasite of a broad range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plants.</w:t>
      </w:r>
      <w:r>
        <w:rPr>
          <w:spacing w:val="1"/>
          <w:w w:val="105"/>
        </w:rPr>
        <w:t xml:space="preserve"> </w:t>
      </w:r>
      <w:r>
        <w:rPr>
          <w:w w:val="105"/>
        </w:rPr>
        <w:t>Most</w:t>
      </w:r>
      <w:r>
        <w:rPr>
          <w:spacing w:val="1"/>
          <w:w w:val="105"/>
        </w:rPr>
        <w:t xml:space="preserve"> </w:t>
      </w:r>
      <w:r>
        <w:rPr>
          <w:w w:val="105"/>
        </w:rPr>
        <w:t>often</w:t>
      </w:r>
      <w:r>
        <w:rPr>
          <w:spacing w:val="1"/>
          <w:w w:val="105"/>
        </w:rPr>
        <w:t xml:space="preserve"> </w:t>
      </w:r>
      <w:r>
        <w:rPr>
          <w:w w:val="105"/>
        </w:rPr>
        <w:t>senescing</w:t>
      </w:r>
      <w:r>
        <w:rPr>
          <w:spacing w:val="1"/>
          <w:w w:val="105"/>
        </w:rPr>
        <w:t xml:space="preserve"> </w:t>
      </w:r>
      <w:r>
        <w:rPr>
          <w:w w:val="105"/>
        </w:rPr>
        <w:t>flower</w:t>
      </w:r>
      <w:r>
        <w:rPr>
          <w:spacing w:val="1"/>
          <w:w w:val="105"/>
        </w:rPr>
        <w:t xml:space="preserve"> </w:t>
      </w:r>
      <w:r>
        <w:rPr>
          <w:w w:val="105"/>
        </w:rPr>
        <w:t>parts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susceptible</w:t>
      </w:r>
      <w:r>
        <w:rPr>
          <w:spacing w:val="1"/>
          <w:w w:val="105"/>
        </w:rPr>
        <w:t xml:space="preserve"> </w:t>
      </w:r>
      <w:r>
        <w:rPr>
          <w:w w:val="105"/>
        </w:rPr>
        <w:t>plants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colonized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fungus.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germinating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spores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pathogen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penetrate</w:t>
      </w:r>
      <w:r>
        <w:rPr>
          <w:spacing w:val="-3"/>
          <w:w w:val="105"/>
        </w:rPr>
        <w:t xml:space="preserve"> </w:t>
      </w:r>
      <w:r>
        <w:rPr>
          <w:w w:val="105"/>
        </w:rPr>
        <w:t>directly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w w:val="105"/>
        </w:rPr>
        <w:t>petals</w:t>
      </w:r>
      <w:r>
        <w:rPr>
          <w:spacing w:val="-6"/>
          <w:w w:val="105"/>
        </w:rPr>
        <w:t xml:space="preserve"> </w:t>
      </w:r>
      <w:r>
        <w:rPr>
          <w:w w:val="105"/>
        </w:rPr>
        <w:t>(McWhorter,</w:t>
      </w:r>
      <w:r>
        <w:rPr>
          <w:spacing w:val="-7"/>
          <w:w w:val="105"/>
        </w:rPr>
        <w:t xml:space="preserve"> </w:t>
      </w:r>
      <w:r>
        <w:rPr>
          <w:w w:val="105"/>
        </w:rPr>
        <w:t>1978).</w:t>
      </w:r>
      <w:r>
        <w:rPr>
          <w:spacing w:val="-5"/>
          <w:w w:val="105"/>
        </w:rPr>
        <w:t xml:space="preserve"> </w:t>
      </w:r>
      <w:r>
        <w:rPr>
          <w:w w:val="105"/>
        </w:rPr>
        <w:t>Infected</w:t>
      </w:r>
      <w:r>
        <w:rPr>
          <w:spacing w:val="-6"/>
          <w:w w:val="105"/>
        </w:rPr>
        <w:t xml:space="preserve"> </w:t>
      </w:r>
      <w:r>
        <w:rPr>
          <w:w w:val="105"/>
        </w:rPr>
        <w:t>female</w:t>
      </w:r>
      <w:r>
        <w:rPr>
          <w:spacing w:val="-45"/>
          <w:w w:val="105"/>
        </w:rPr>
        <w:t xml:space="preserve"> </w:t>
      </w:r>
      <w:r>
        <w:rPr>
          <w:w w:val="105"/>
        </w:rPr>
        <w:t>flowers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i/>
          <w:w w:val="105"/>
        </w:rPr>
        <w:t>Cucurbita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pepo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remain</w:t>
      </w:r>
      <w:r>
        <w:rPr>
          <w:spacing w:val="-8"/>
          <w:w w:val="105"/>
        </w:rPr>
        <w:t xml:space="preserve"> </w:t>
      </w:r>
      <w:r>
        <w:rPr>
          <w:w w:val="105"/>
        </w:rPr>
        <w:t>attached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fruit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fungal</w:t>
      </w:r>
      <w:r>
        <w:rPr>
          <w:spacing w:val="-6"/>
          <w:w w:val="105"/>
        </w:rPr>
        <w:t xml:space="preserve"> </w:t>
      </w:r>
      <w:r>
        <w:rPr>
          <w:w w:val="105"/>
        </w:rPr>
        <w:t>mycelium</w:t>
      </w:r>
      <w:r>
        <w:rPr>
          <w:spacing w:val="-5"/>
          <w:w w:val="105"/>
        </w:rPr>
        <w:t xml:space="preserve"> </w:t>
      </w:r>
      <w:r>
        <w:rPr>
          <w:w w:val="105"/>
        </w:rPr>
        <w:t>grows</w:t>
      </w:r>
      <w:r>
        <w:rPr>
          <w:spacing w:val="-3"/>
          <w:w w:val="105"/>
        </w:rPr>
        <w:t xml:space="preserve"> </w:t>
      </w:r>
      <w:r>
        <w:rPr>
          <w:w w:val="105"/>
        </w:rPr>
        <w:t>into</w:t>
      </w:r>
      <w:r>
        <w:rPr>
          <w:spacing w:val="-6"/>
          <w:w w:val="105"/>
        </w:rPr>
        <w:t xml:space="preserve"> </w:t>
      </w:r>
      <w:r>
        <w:rPr>
          <w:w w:val="105"/>
        </w:rPr>
        <w:t>developing</w:t>
      </w:r>
      <w:r>
        <w:rPr>
          <w:spacing w:val="-7"/>
          <w:w w:val="105"/>
        </w:rPr>
        <w:t xml:space="preserve"> </w:t>
      </w:r>
      <w:r>
        <w:rPr>
          <w:w w:val="105"/>
        </w:rPr>
        <w:t>fruit</w:t>
      </w:r>
      <w:r>
        <w:rPr>
          <w:spacing w:val="-45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causes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5"/>
          <w:w w:val="105"/>
        </w:rPr>
        <w:t xml:space="preserve"> </w:t>
      </w:r>
      <w:r>
        <w:rPr>
          <w:w w:val="105"/>
        </w:rPr>
        <w:t>abortion,</w:t>
      </w:r>
      <w:r>
        <w:rPr>
          <w:spacing w:val="-5"/>
          <w:w w:val="105"/>
        </w:rPr>
        <w:t xml:space="preserve"> </w:t>
      </w:r>
      <w:r>
        <w:rPr>
          <w:w w:val="105"/>
        </w:rPr>
        <w:t>wet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dry</w:t>
      </w:r>
      <w:r>
        <w:rPr>
          <w:spacing w:val="-8"/>
          <w:w w:val="105"/>
        </w:rPr>
        <w:t xml:space="preserve"> </w:t>
      </w:r>
      <w:r>
        <w:rPr>
          <w:w w:val="105"/>
        </w:rPr>
        <w:t>rot.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5"/>
          <w:w w:val="105"/>
        </w:rPr>
        <w:t xml:space="preserve"> </w:t>
      </w:r>
      <w:r>
        <w:rPr>
          <w:w w:val="105"/>
        </w:rPr>
        <w:t>humid</w:t>
      </w:r>
      <w:r>
        <w:rPr>
          <w:spacing w:val="-7"/>
          <w:w w:val="105"/>
        </w:rPr>
        <w:t xml:space="preserve"> </w:t>
      </w:r>
      <w:r>
        <w:rPr>
          <w:w w:val="105"/>
        </w:rPr>
        <w:t>conditions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i/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recognized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45"/>
          <w:w w:val="105"/>
        </w:rPr>
        <w:t xml:space="preserve"> </w:t>
      </w:r>
      <w:r>
        <w:rPr>
          <w:w w:val="105"/>
        </w:rPr>
        <w:t>field by luxurious growth of sporangiophores which look like bristles with metallic luster and by black</w:t>
      </w:r>
      <w:r>
        <w:rPr>
          <w:spacing w:val="1"/>
          <w:w w:val="105"/>
        </w:rPr>
        <w:t xml:space="preserve"> </w:t>
      </w:r>
      <w:r>
        <w:rPr>
          <w:w w:val="105"/>
        </w:rPr>
        <w:t>masses of spores (vesicles of sporangiola, sporangia). The fruits with wet rot decay rapidly in warm and</w:t>
      </w:r>
      <w:r>
        <w:rPr>
          <w:spacing w:val="-45"/>
          <w:w w:val="105"/>
        </w:rPr>
        <w:t xml:space="preserve"> </w:t>
      </w:r>
      <w:r>
        <w:rPr>
          <w:w w:val="105"/>
        </w:rPr>
        <w:t>humid weather but in drier and cooler environments they become brown and no fungal growth can be</w:t>
      </w:r>
      <w:r>
        <w:rPr>
          <w:spacing w:val="1"/>
          <w:w w:val="105"/>
        </w:rPr>
        <w:t xml:space="preserve"> </w:t>
      </w:r>
      <w:r>
        <w:rPr>
          <w:w w:val="105"/>
        </w:rPr>
        <w:t>seen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surface</w:t>
      </w:r>
      <w:r>
        <w:rPr>
          <w:spacing w:val="-2"/>
          <w:w w:val="105"/>
        </w:rPr>
        <w:t xml:space="preserve"> </w:t>
      </w:r>
      <w:r>
        <w:rPr>
          <w:w w:val="105"/>
        </w:rPr>
        <w:t>(Snowdon,</w:t>
      </w:r>
      <w:r>
        <w:rPr>
          <w:spacing w:val="2"/>
          <w:w w:val="105"/>
        </w:rPr>
        <w:t xml:space="preserve"> </w:t>
      </w:r>
      <w:r>
        <w:rPr>
          <w:w w:val="105"/>
        </w:rPr>
        <w:t>1991).</w:t>
      </w:r>
    </w:p>
    <w:p w:rsidR="00010F2B" w:rsidRDefault="00010F2B">
      <w:pPr>
        <w:pStyle w:val="Telobesedila"/>
        <w:spacing w:before="9"/>
      </w:pPr>
    </w:p>
    <w:p w:rsidR="00010F2B" w:rsidRDefault="00DB32DC">
      <w:pPr>
        <w:pStyle w:val="Telobesedila"/>
        <w:spacing w:line="254" w:lineRule="auto"/>
        <w:ind w:left="275" w:right="2689"/>
        <w:jc w:val="both"/>
      </w:pPr>
      <w:r>
        <w:rPr>
          <w:w w:val="105"/>
        </w:rPr>
        <w:t>Only flowers and fruits can be infected in cucurbits but in pepper also immature tissues (buds, young</w:t>
      </w:r>
      <w:r>
        <w:rPr>
          <w:spacing w:val="1"/>
          <w:w w:val="105"/>
        </w:rPr>
        <w:t xml:space="preserve"> </w:t>
      </w:r>
      <w:r>
        <w:rPr>
          <w:w w:val="105"/>
        </w:rPr>
        <w:t>leaves, very young fruits) are susceptible for direct infection and can become blighted (Blazques, 1986).</w:t>
      </w:r>
      <w:r>
        <w:rPr>
          <w:spacing w:val="-45"/>
          <w:w w:val="105"/>
        </w:rPr>
        <w:t xml:space="preserve"> </w:t>
      </w:r>
      <w:r>
        <w:rPr>
          <w:w w:val="105"/>
        </w:rPr>
        <w:t>Mechanical</w:t>
      </w:r>
      <w:r>
        <w:rPr>
          <w:spacing w:val="-5"/>
          <w:w w:val="105"/>
        </w:rPr>
        <w:t xml:space="preserve"> </w:t>
      </w:r>
      <w:r>
        <w:rPr>
          <w:w w:val="105"/>
        </w:rPr>
        <w:t>injuries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plants,</w:t>
      </w:r>
      <w:r>
        <w:rPr>
          <w:spacing w:val="-2"/>
          <w:w w:val="105"/>
        </w:rPr>
        <w:t xml:space="preserve"> </w:t>
      </w:r>
      <w:r>
        <w:rPr>
          <w:w w:val="105"/>
        </w:rPr>
        <w:t>often</w:t>
      </w:r>
      <w:r>
        <w:rPr>
          <w:spacing w:val="-7"/>
          <w:w w:val="105"/>
        </w:rPr>
        <w:t xml:space="preserve"> </w:t>
      </w:r>
      <w:r>
        <w:rPr>
          <w:w w:val="105"/>
        </w:rPr>
        <w:t>caused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insects,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entry</w:t>
      </w:r>
      <w:r>
        <w:rPr>
          <w:spacing w:val="-9"/>
          <w:w w:val="105"/>
        </w:rPr>
        <w:t xml:space="preserve"> </w:t>
      </w:r>
      <w:r>
        <w:rPr>
          <w:w w:val="105"/>
        </w:rPr>
        <w:t>points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fungus.</w:t>
      </w:r>
    </w:p>
    <w:p w:rsidR="00010F2B" w:rsidRDefault="00010F2B">
      <w:pPr>
        <w:pStyle w:val="Telobesedila"/>
        <w:rPr>
          <w:sz w:val="19"/>
        </w:rPr>
      </w:pPr>
    </w:p>
    <w:p w:rsidR="00010F2B" w:rsidRDefault="00DB32DC">
      <w:pPr>
        <w:pStyle w:val="Telobesedila"/>
        <w:spacing w:line="254" w:lineRule="auto"/>
        <w:ind w:left="275" w:right="2691"/>
        <w:jc w:val="both"/>
      </w:pPr>
      <w:r>
        <w:rPr>
          <w:w w:val="105"/>
        </w:rPr>
        <w:t>High relative humidity (80-100%), wet conditions of plant surfaces and high temperatures (25–35°C)</w:t>
      </w:r>
      <w:r>
        <w:rPr>
          <w:spacing w:val="1"/>
          <w:w w:val="105"/>
        </w:rPr>
        <w:t xml:space="preserve"> </w:t>
      </w:r>
      <w:r>
        <w:rPr>
          <w:w w:val="105"/>
        </w:rPr>
        <w:t>favor</w:t>
      </w:r>
      <w:r>
        <w:rPr>
          <w:spacing w:val="-5"/>
          <w:w w:val="105"/>
        </w:rPr>
        <w:t xml:space="preserve"> </w:t>
      </w:r>
      <w:r>
        <w:rPr>
          <w:w w:val="105"/>
        </w:rPr>
        <w:t>fungal</w:t>
      </w:r>
      <w:r>
        <w:rPr>
          <w:spacing w:val="-4"/>
          <w:w w:val="105"/>
        </w:rPr>
        <w:t xml:space="preserve"> </w:t>
      </w:r>
      <w:r>
        <w:rPr>
          <w:w w:val="105"/>
        </w:rPr>
        <w:t>growth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sporulation.</w:t>
      </w:r>
      <w:r>
        <w:rPr>
          <w:spacing w:val="-4"/>
          <w:w w:val="105"/>
        </w:rPr>
        <w:t xml:space="preserve"> </w:t>
      </w:r>
      <w:r>
        <w:rPr>
          <w:w w:val="105"/>
        </w:rPr>
        <w:t>Time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infection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sporulation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short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24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48</w:t>
      </w:r>
      <w:r>
        <w:rPr>
          <w:spacing w:val="-5"/>
          <w:w w:val="105"/>
        </w:rPr>
        <w:t xml:space="preserve"> </w:t>
      </w:r>
      <w:r>
        <w:rPr>
          <w:w w:val="105"/>
        </w:rPr>
        <w:t>hours</w:t>
      </w:r>
      <w:r>
        <w:rPr>
          <w:spacing w:val="-45"/>
          <w:w w:val="105"/>
        </w:rPr>
        <w:t xml:space="preserve"> </w:t>
      </w:r>
      <w:r>
        <w:rPr>
          <w:w w:val="105"/>
        </w:rPr>
        <w:t>and many cycles with new infections are possible in a growing season which can cause built- up of</w:t>
      </w:r>
      <w:r>
        <w:rPr>
          <w:spacing w:val="1"/>
          <w:w w:val="105"/>
        </w:rPr>
        <w:t xml:space="preserve"> </w:t>
      </w:r>
      <w:r>
        <w:rPr>
          <w:w w:val="105"/>
        </w:rPr>
        <w:t>inoculum and epidemic spread of disease. Spores are spread by wind, by splashing water, with help of</w:t>
      </w:r>
      <w:r>
        <w:rPr>
          <w:spacing w:val="1"/>
          <w:w w:val="105"/>
        </w:rPr>
        <w:t xml:space="preserve"> </w:t>
      </w:r>
      <w:r>
        <w:rPr>
          <w:w w:val="105"/>
        </w:rPr>
        <w:t>insects or human. The fungus survives between growing seasons as a saprophyte on the decaying plant</w:t>
      </w:r>
      <w:r>
        <w:rPr>
          <w:spacing w:val="1"/>
          <w:w w:val="105"/>
        </w:rPr>
        <w:t xml:space="preserve"> </w:t>
      </w:r>
      <w:r>
        <w:rPr>
          <w:w w:val="105"/>
        </w:rPr>
        <w:t>residues in the soil (McWhorter,</w:t>
      </w:r>
      <w:r>
        <w:rPr>
          <w:spacing w:val="1"/>
          <w:w w:val="105"/>
        </w:rPr>
        <w:t xml:space="preserve"> </w:t>
      </w:r>
      <w:r>
        <w:rPr>
          <w:w w:val="105"/>
        </w:rPr>
        <w:t>1978)</w:t>
      </w:r>
      <w:r>
        <w:rPr>
          <w:spacing w:val="1"/>
          <w:w w:val="105"/>
        </w:rPr>
        <w:t xml:space="preserve"> </w:t>
      </w:r>
      <w:r>
        <w:rPr>
          <w:w w:val="105"/>
        </w:rPr>
        <w:t>or as zygospores. Zygospores are formed after pairing of</w:t>
      </w:r>
      <w:r>
        <w:rPr>
          <w:spacing w:val="1"/>
          <w:w w:val="105"/>
        </w:rPr>
        <w:t xml:space="preserve"> </w:t>
      </w:r>
      <w:r>
        <w:rPr>
          <w:w w:val="105"/>
        </w:rPr>
        <w:t>compatible</w:t>
      </w:r>
      <w:r>
        <w:rPr>
          <w:spacing w:val="-6"/>
          <w:w w:val="105"/>
        </w:rPr>
        <w:t xml:space="preserve"> </w:t>
      </w:r>
      <w:r>
        <w:rPr>
          <w:w w:val="105"/>
        </w:rPr>
        <w:t>strains.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play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important</w:t>
      </w:r>
      <w:r>
        <w:rPr>
          <w:spacing w:val="-5"/>
          <w:w w:val="105"/>
        </w:rPr>
        <w:t xml:space="preserve"> </w:t>
      </w:r>
      <w:r>
        <w:rPr>
          <w:w w:val="105"/>
        </w:rPr>
        <w:t>role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life</w:t>
      </w:r>
      <w:r>
        <w:rPr>
          <w:spacing w:val="-7"/>
          <w:w w:val="105"/>
        </w:rPr>
        <w:t xml:space="preserve"> </w:t>
      </w:r>
      <w:r>
        <w:rPr>
          <w:w w:val="105"/>
        </w:rPr>
        <w:t>cycle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Zygomycetes.</w:t>
      </w:r>
      <w:r>
        <w:rPr>
          <w:spacing w:val="-6"/>
          <w:w w:val="105"/>
        </w:rPr>
        <w:t xml:space="preserve"> </w:t>
      </w:r>
      <w:r>
        <w:rPr>
          <w:w w:val="105"/>
        </w:rPr>
        <w:t>They</w:t>
      </w:r>
      <w:r>
        <w:rPr>
          <w:spacing w:val="-8"/>
          <w:w w:val="105"/>
        </w:rPr>
        <w:t xml:space="preserve"> </w:t>
      </w:r>
      <w:r>
        <w:rPr>
          <w:w w:val="105"/>
        </w:rPr>
        <w:t>enable</w:t>
      </w:r>
      <w:r>
        <w:rPr>
          <w:spacing w:val="-3"/>
          <w:w w:val="105"/>
        </w:rPr>
        <w:t xml:space="preserve"> </w:t>
      </w:r>
      <w:r>
        <w:rPr>
          <w:w w:val="105"/>
        </w:rPr>
        <w:t>survival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5"/>
          <w:w w:val="105"/>
        </w:rPr>
        <w:t xml:space="preserve"> </w:t>
      </w:r>
      <w:r>
        <w:rPr>
          <w:w w:val="105"/>
        </w:rPr>
        <w:t>fungus under adverse conditions and increase genetic variation of the population. Zygospores require a</w:t>
      </w:r>
      <w:r>
        <w:rPr>
          <w:spacing w:val="1"/>
          <w:w w:val="105"/>
        </w:rPr>
        <w:t xml:space="preserve"> </w:t>
      </w:r>
      <w:r>
        <w:rPr>
          <w:w w:val="105"/>
        </w:rPr>
        <w:t>period of dormancy before they are able to sporulate. They have different modes of germination, either</w:t>
      </w:r>
      <w:r>
        <w:rPr>
          <w:spacing w:val="1"/>
          <w:w w:val="105"/>
        </w:rPr>
        <w:t xml:space="preserve"> </w:t>
      </w:r>
      <w:r>
        <w:rPr>
          <w:w w:val="105"/>
        </w:rPr>
        <w:t>with sporangiophores which terminate with sporangia and release spores or with a branching germ tube</w:t>
      </w:r>
      <w:r>
        <w:rPr>
          <w:spacing w:val="1"/>
          <w:w w:val="105"/>
        </w:rPr>
        <w:t xml:space="preserve"> </w:t>
      </w:r>
      <w:r>
        <w:rPr>
          <w:w w:val="105"/>
        </w:rPr>
        <w:t>(Yu</w:t>
      </w:r>
      <w:r>
        <w:rPr>
          <w:spacing w:val="-2"/>
          <w:w w:val="105"/>
        </w:rPr>
        <w:t xml:space="preserve"> </w:t>
      </w:r>
      <w:r>
        <w:rPr>
          <w:w w:val="105"/>
        </w:rPr>
        <w:t>&amp;</w:t>
      </w:r>
      <w:r>
        <w:rPr>
          <w:spacing w:val="2"/>
          <w:w w:val="105"/>
        </w:rPr>
        <w:t xml:space="preserve"> </w:t>
      </w:r>
      <w:r>
        <w:rPr>
          <w:w w:val="105"/>
        </w:rPr>
        <w:t>Ko,</w:t>
      </w:r>
      <w:r>
        <w:rPr>
          <w:spacing w:val="-1"/>
          <w:w w:val="105"/>
        </w:rPr>
        <w:t xml:space="preserve"> </w:t>
      </w:r>
      <w:r>
        <w:rPr>
          <w:w w:val="105"/>
        </w:rPr>
        <w:t>1997).</w:t>
      </w:r>
    </w:p>
    <w:p w:rsidR="00010F2B" w:rsidRDefault="00010F2B">
      <w:pPr>
        <w:pStyle w:val="Telobesedila"/>
        <w:rPr>
          <w:sz w:val="19"/>
        </w:rPr>
      </w:pPr>
    </w:p>
    <w:p w:rsidR="00010F2B" w:rsidRDefault="00DB32DC">
      <w:pPr>
        <w:pStyle w:val="Telobesedila"/>
        <w:spacing w:before="1" w:line="256" w:lineRule="auto"/>
        <w:ind w:left="275" w:right="2689"/>
        <w:jc w:val="both"/>
      </w:pPr>
      <w:r>
        <w:rPr>
          <w:w w:val="105"/>
        </w:rPr>
        <w:t>Brief morphological description is summarized from A Monograph of the Choanephoraceae written by</w:t>
      </w:r>
      <w:r>
        <w:rPr>
          <w:spacing w:val="1"/>
          <w:w w:val="105"/>
        </w:rPr>
        <w:t xml:space="preserve"> </w:t>
      </w:r>
      <w:r>
        <w:rPr>
          <w:w w:val="105"/>
        </w:rPr>
        <w:t>Kirk</w:t>
      </w:r>
      <w:r>
        <w:rPr>
          <w:spacing w:val="-4"/>
          <w:w w:val="105"/>
        </w:rPr>
        <w:t xml:space="preserve"> </w:t>
      </w:r>
      <w:r>
        <w:rPr>
          <w:w w:val="105"/>
        </w:rPr>
        <w:t>(1984), where</w:t>
      </w:r>
      <w:r>
        <w:rPr>
          <w:spacing w:val="-1"/>
          <w:w w:val="105"/>
        </w:rPr>
        <w:t xml:space="preserve"> </w:t>
      </w:r>
      <w:r>
        <w:rPr>
          <w:w w:val="105"/>
        </w:rPr>
        <w:t>more detailed</w:t>
      </w:r>
      <w:r>
        <w:rPr>
          <w:spacing w:val="-4"/>
          <w:w w:val="105"/>
        </w:rPr>
        <w:t xml:space="preserve"> </w:t>
      </w:r>
      <w:r>
        <w:rPr>
          <w:w w:val="105"/>
        </w:rPr>
        <w:t>morphological description</w:t>
      </w:r>
      <w:r>
        <w:rPr>
          <w:spacing w:val="-1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found:</w:t>
      </w:r>
    </w:p>
    <w:p w:rsidR="00010F2B" w:rsidRDefault="00DB32DC">
      <w:pPr>
        <w:pStyle w:val="Telobesedila"/>
        <w:spacing w:line="254" w:lineRule="auto"/>
        <w:ind w:left="275" w:right="2692"/>
        <w:jc w:val="both"/>
      </w:pPr>
      <w:r>
        <w:rPr>
          <w:w w:val="105"/>
        </w:rPr>
        <w:t>Colonies grow rapidly on potato-carrot agar at 25°C. They are at first white, later with areas of pale</w:t>
      </w:r>
      <w:r>
        <w:rPr>
          <w:spacing w:val="1"/>
          <w:w w:val="105"/>
        </w:rPr>
        <w:t xml:space="preserve"> </w:t>
      </w:r>
      <w:r>
        <w:rPr>
          <w:w w:val="105"/>
        </w:rPr>
        <w:t>yellow. Aerial mycelium is abundant, non-septate. Sporangiophores arising from substrate mycelium or</w:t>
      </w:r>
      <w:r>
        <w:rPr>
          <w:spacing w:val="1"/>
          <w:w w:val="105"/>
        </w:rPr>
        <w:t xml:space="preserve"> </w:t>
      </w:r>
      <w:r>
        <w:rPr>
          <w:w w:val="105"/>
        </w:rPr>
        <w:t>aerial</w:t>
      </w:r>
      <w:r>
        <w:rPr>
          <w:spacing w:val="-3"/>
          <w:w w:val="105"/>
        </w:rPr>
        <w:t xml:space="preserve"> </w:t>
      </w:r>
      <w:r>
        <w:rPr>
          <w:w w:val="105"/>
        </w:rPr>
        <w:t>hyphae bear</w:t>
      </w:r>
      <w:r>
        <w:rPr>
          <w:spacing w:val="-3"/>
          <w:w w:val="105"/>
        </w:rPr>
        <w:t xml:space="preserve"> </w:t>
      </w:r>
      <w:r>
        <w:rPr>
          <w:w w:val="105"/>
        </w:rPr>
        <w:t>two</w:t>
      </w:r>
      <w:r>
        <w:rPr>
          <w:spacing w:val="-3"/>
          <w:w w:val="105"/>
        </w:rPr>
        <w:t xml:space="preserve"> </w:t>
      </w:r>
      <w:r>
        <w:rPr>
          <w:w w:val="105"/>
        </w:rPr>
        <w:t>types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structures, sporangia or</w:t>
      </w:r>
      <w:r>
        <w:rPr>
          <w:spacing w:val="-1"/>
          <w:w w:val="105"/>
        </w:rPr>
        <w:t xml:space="preserve"> </w:t>
      </w:r>
      <w:r>
        <w:rPr>
          <w:w w:val="105"/>
        </w:rPr>
        <w:t>sporangiola.</w:t>
      </w:r>
    </w:p>
    <w:p w:rsidR="00010F2B" w:rsidRDefault="00DB32DC">
      <w:pPr>
        <w:pStyle w:val="Telobesedila"/>
        <w:spacing w:line="254" w:lineRule="auto"/>
        <w:ind w:left="275" w:right="2687"/>
        <w:jc w:val="both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sporangia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solitary,</w:t>
      </w:r>
      <w:r>
        <w:rPr>
          <w:spacing w:val="-2"/>
          <w:w w:val="105"/>
        </w:rPr>
        <w:t xml:space="preserve"> </w:t>
      </w:r>
      <w:r>
        <w:rPr>
          <w:w w:val="105"/>
        </w:rPr>
        <w:t>variable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size,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7"/>
          <w:w w:val="105"/>
        </w:rPr>
        <w:t xml:space="preserve"> </w:t>
      </w:r>
      <w:r>
        <w:rPr>
          <w:w w:val="105"/>
        </w:rPr>
        <w:t>contain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many</w:t>
      </w:r>
      <w:r>
        <w:rPr>
          <w:spacing w:val="-8"/>
          <w:w w:val="105"/>
        </w:rPr>
        <w:t xml:space="preserve"> </w:t>
      </w:r>
      <w:r>
        <w:rPr>
          <w:w w:val="105"/>
        </w:rPr>
        <w:t>sporangiospores.</w:t>
      </w:r>
      <w:r>
        <w:rPr>
          <w:spacing w:val="-2"/>
          <w:w w:val="105"/>
        </w:rPr>
        <w:t xml:space="preserve"> </w:t>
      </w:r>
      <w:r>
        <w:rPr>
          <w:w w:val="105"/>
        </w:rPr>
        <w:t>Initially</w:t>
      </w:r>
      <w:r>
        <w:rPr>
          <w:spacing w:val="-44"/>
          <w:w w:val="105"/>
        </w:rPr>
        <w:t xml:space="preserve"> </w:t>
      </w:r>
      <w:r>
        <w:rPr>
          <w:w w:val="105"/>
        </w:rPr>
        <w:t>they are white but turning through yellow and pale brown to very dark brown at maturity. When mature</w:t>
      </w:r>
      <w:r>
        <w:rPr>
          <w:spacing w:val="1"/>
          <w:w w:val="105"/>
        </w:rPr>
        <w:t xml:space="preserve"> </w:t>
      </w:r>
      <w:r>
        <w:rPr>
          <w:w w:val="105"/>
        </w:rPr>
        <w:t>they split along a single preformed meridional suture, usually into 2 segments. Sporangiospores are</w:t>
      </w:r>
      <w:r>
        <w:rPr>
          <w:spacing w:val="1"/>
          <w:w w:val="105"/>
        </w:rPr>
        <w:t xml:space="preserve"> </w:t>
      </w:r>
      <w:r>
        <w:rPr>
          <w:w w:val="105"/>
        </w:rPr>
        <w:t>usually ellipsoid, more or less distinctly or indistinctly striate or sometimes apparently smooth. They</w:t>
      </w:r>
      <w:r>
        <w:rPr>
          <w:spacing w:val="1"/>
          <w:w w:val="105"/>
        </w:rPr>
        <w:t xml:space="preserve"> </w:t>
      </w:r>
      <w:r>
        <w:rPr>
          <w:w w:val="105"/>
        </w:rPr>
        <w:t>usually</w:t>
      </w:r>
      <w:r>
        <w:rPr>
          <w:spacing w:val="-10"/>
          <w:w w:val="105"/>
        </w:rPr>
        <w:t xml:space="preserve"> </w:t>
      </w:r>
      <w:r>
        <w:rPr>
          <w:w w:val="105"/>
        </w:rPr>
        <w:t>possess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group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appendages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pole,</w:t>
      </w:r>
      <w:r>
        <w:rPr>
          <w:spacing w:val="-2"/>
          <w:w w:val="105"/>
        </w:rPr>
        <w:t xml:space="preserve"> </w:t>
      </w:r>
      <w:r>
        <w:rPr>
          <w:w w:val="105"/>
        </w:rPr>
        <w:t>often</w:t>
      </w:r>
      <w:r>
        <w:rPr>
          <w:spacing w:val="-3"/>
          <w:w w:val="105"/>
        </w:rPr>
        <w:t xml:space="preserve"> </w:t>
      </w:r>
      <w:r>
        <w:rPr>
          <w:w w:val="105"/>
        </w:rPr>
        <w:t>up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twice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length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spore.</w:t>
      </w:r>
    </w:p>
    <w:p w:rsidR="00010F2B" w:rsidRDefault="00DB32DC">
      <w:pPr>
        <w:pStyle w:val="Telobesedila"/>
        <w:spacing w:line="254" w:lineRule="auto"/>
        <w:ind w:left="275" w:right="2693"/>
        <w:jc w:val="both"/>
      </w:pPr>
      <w:r>
        <w:rPr>
          <w:w w:val="105"/>
        </w:rPr>
        <w:t>Sporangiola are indehiscent, typically ellipsoid to broadly ellipsoid, containing one spore. They are</w:t>
      </w:r>
      <w:r>
        <w:rPr>
          <w:spacing w:val="1"/>
          <w:w w:val="105"/>
        </w:rPr>
        <w:t xml:space="preserve"> </w:t>
      </w:r>
      <w:r>
        <w:rPr>
          <w:w w:val="105"/>
        </w:rPr>
        <w:t>aggregated in vesicles on a sporangiophore. Sporangial wall is normally not separable from the outer</w:t>
      </w:r>
      <w:r>
        <w:rPr>
          <w:spacing w:val="1"/>
          <w:w w:val="105"/>
        </w:rPr>
        <w:t xml:space="preserve"> </w:t>
      </w:r>
      <w:r>
        <w:rPr>
          <w:w w:val="105"/>
        </w:rPr>
        <w:t>layer of the sporangiospore wall at maturity. Sporangiospores within sporangiola are broadly fusiform,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ellipsoid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(typically)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broadly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ellipsoid,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more or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less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distinctly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longitudinally</w:t>
      </w:r>
      <w:r>
        <w:rPr>
          <w:spacing w:val="-10"/>
          <w:w w:val="105"/>
        </w:rPr>
        <w:t xml:space="preserve"> </w:t>
      </w:r>
      <w:r>
        <w:rPr>
          <w:w w:val="105"/>
        </w:rPr>
        <w:t>striate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hence</w:t>
      </w:r>
      <w:r>
        <w:rPr>
          <w:spacing w:val="-3"/>
          <w:w w:val="105"/>
        </w:rPr>
        <w:t xml:space="preserve"> </w:t>
      </w:r>
      <w:r>
        <w:rPr>
          <w:w w:val="105"/>
        </w:rPr>
        <w:t>giving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5"/>
          <w:w w:val="105"/>
        </w:rPr>
        <w:t xml:space="preserve"> </w:t>
      </w:r>
      <w:r>
        <w:rPr>
          <w:w w:val="105"/>
        </w:rPr>
        <w:t>intact</w:t>
      </w:r>
      <w:r>
        <w:rPr>
          <w:spacing w:val="-8"/>
          <w:w w:val="105"/>
        </w:rPr>
        <w:t xml:space="preserve"> </w:t>
      </w:r>
      <w:r>
        <w:rPr>
          <w:w w:val="105"/>
        </w:rPr>
        <w:t>sporangiolum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striate</w:t>
      </w:r>
      <w:r>
        <w:rPr>
          <w:spacing w:val="-8"/>
          <w:w w:val="105"/>
        </w:rPr>
        <w:t xml:space="preserve"> </w:t>
      </w:r>
      <w:r>
        <w:rPr>
          <w:w w:val="105"/>
        </w:rPr>
        <w:t>appearance,</w:t>
      </w:r>
      <w:r>
        <w:rPr>
          <w:spacing w:val="-7"/>
          <w:w w:val="105"/>
        </w:rPr>
        <w:t xml:space="preserve"> </w:t>
      </w:r>
      <w:r>
        <w:rPr>
          <w:w w:val="105"/>
        </w:rPr>
        <w:t>remaining</w:t>
      </w:r>
      <w:r>
        <w:rPr>
          <w:spacing w:val="-8"/>
          <w:w w:val="105"/>
        </w:rPr>
        <w:t xml:space="preserve"> </w:t>
      </w:r>
      <w:r>
        <w:rPr>
          <w:w w:val="105"/>
        </w:rPr>
        <w:t>inside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wall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sporangiolum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maturity.</w:t>
      </w:r>
    </w:p>
    <w:p w:rsidR="00010F2B" w:rsidRDefault="00010F2B">
      <w:pPr>
        <w:spacing w:line="254" w:lineRule="auto"/>
        <w:jc w:val="both"/>
        <w:sectPr w:rsidR="00010F2B">
          <w:pgSz w:w="11900" w:h="16840"/>
          <w:pgMar w:top="600" w:right="120" w:bottom="280" w:left="920" w:header="708" w:footer="708" w:gutter="0"/>
          <w:cols w:space="708"/>
        </w:sectPr>
      </w:pPr>
    </w:p>
    <w:p w:rsidR="00010F2B" w:rsidRDefault="00DB32DC">
      <w:pPr>
        <w:pStyle w:val="Telobesedila"/>
        <w:spacing w:before="74" w:line="254" w:lineRule="auto"/>
        <w:ind w:left="275" w:right="2686"/>
      </w:pPr>
      <w:r>
        <w:rPr>
          <w:w w:val="105"/>
        </w:rPr>
        <w:lastRenderedPageBreak/>
        <w:t xml:space="preserve">Morphological characters of sporangia and sporangiola of </w:t>
      </w:r>
      <w:r>
        <w:rPr>
          <w:i/>
          <w:w w:val="105"/>
        </w:rPr>
        <w:t xml:space="preserve">C. cucurbitarum </w:t>
      </w:r>
      <w:r>
        <w:rPr>
          <w:w w:val="105"/>
        </w:rPr>
        <w:t>allow identification but their</w:t>
      </w:r>
      <w:r>
        <w:rPr>
          <w:spacing w:val="-45"/>
          <w:w w:val="105"/>
        </w:rPr>
        <w:t xml:space="preserve"> </w:t>
      </w:r>
      <w:r>
        <w:rPr>
          <w:w w:val="105"/>
        </w:rPr>
        <w:t>zygospores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indistinguishable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members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Choanephoraceae</w:t>
      </w:r>
      <w:r>
        <w:rPr>
          <w:spacing w:val="-7"/>
          <w:w w:val="105"/>
        </w:rPr>
        <w:t xml:space="preserve"> </w:t>
      </w:r>
      <w:r>
        <w:rPr>
          <w:w w:val="105"/>
        </w:rPr>
        <w:t>(Kirk,</w:t>
      </w:r>
      <w:r>
        <w:rPr>
          <w:spacing w:val="-6"/>
          <w:w w:val="105"/>
        </w:rPr>
        <w:t xml:space="preserve"> </w:t>
      </w:r>
      <w:r>
        <w:rPr>
          <w:w w:val="105"/>
        </w:rPr>
        <w:t>1984).</w:t>
      </w:r>
    </w:p>
    <w:p w:rsidR="00010F2B" w:rsidRDefault="00010F2B">
      <w:pPr>
        <w:pStyle w:val="Telobesedila"/>
        <w:spacing w:before="2"/>
        <w:rPr>
          <w:sz w:val="19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63"/>
          <w:tab w:val="left" w:pos="4794"/>
          <w:tab w:val="left" w:pos="5322"/>
          <w:tab w:val="left" w:pos="6174"/>
          <w:tab w:val="left" w:pos="6695"/>
        </w:tabs>
        <w:jc w:val="left"/>
        <w:rPr>
          <w:b w:val="0"/>
        </w:rPr>
      </w:pPr>
      <w:r>
        <w:rPr>
          <w:w w:val="105"/>
          <w:position w:val="1"/>
        </w:rPr>
        <w:t>Is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pest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vector?</w:t>
      </w:r>
      <w:r>
        <w:rPr>
          <w:w w:val="105"/>
          <w:position w:val="1"/>
        </w:rPr>
        <w:tab/>
      </w:r>
      <w:r>
        <w:rPr>
          <w:w w:val="110"/>
          <w:position w:val="1"/>
        </w:rPr>
        <w:t>Yes</w:t>
      </w:r>
      <w:r>
        <w:rPr>
          <w:w w:val="110"/>
          <w:position w:val="1"/>
        </w:rPr>
        <w:tab/>
      </w:r>
      <w:r>
        <w:rPr>
          <w:rFonts w:ascii="PMingLiU-ExtB" w:hAnsi="PMingLiU-ExtB"/>
          <w:b w:val="0"/>
          <w:w w:val="110"/>
          <w:sz w:val="14"/>
        </w:rPr>
        <w:t>☐</w:t>
      </w:r>
      <w:r>
        <w:rPr>
          <w:rFonts w:ascii="PMingLiU-ExtB" w:hAnsi="PMingLiU-ExtB"/>
          <w:b w:val="0"/>
          <w:w w:val="110"/>
          <w:sz w:val="14"/>
        </w:rPr>
        <w:tab/>
      </w:r>
      <w:r>
        <w:rPr>
          <w:w w:val="110"/>
          <w:position w:val="1"/>
        </w:rPr>
        <w:t>No</w:t>
      </w:r>
      <w:r>
        <w:rPr>
          <w:w w:val="110"/>
          <w:position w:val="1"/>
        </w:rPr>
        <w:tab/>
      </w:r>
      <w:r>
        <w:rPr>
          <w:rFonts w:ascii="PMingLiU-ExtB" w:hAnsi="PMingLiU-ExtB"/>
          <w:b w:val="0"/>
          <w:w w:val="110"/>
          <w:sz w:val="14"/>
        </w:rPr>
        <w:t>✓</w:t>
      </w:r>
    </w:p>
    <w:p w:rsidR="00010F2B" w:rsidRDefault="00010F2B">
      <w:pPr>
        <w:pStyle w:val="Telobesedila"/>
        <w:rPr>
          <w:rFonts w:ascii="PMingLiU-ExtB"/>
          <w:sz w:val="20"/>
        </w:rPr>
      </w:pPr>
    </w:p>
    <w:p w:rsidR="00010F2B" w:rsidRDefault="00010F2B">
      <w:pPr>
        <w:pStyle w:val="Telobesedila"/>
        <w:spacing w:before="7"/>
        <w:rPr>
          <w:rFonts w:ascii="PMingLiU-ExtB"/>
          <w:sz w:val="21"/>
        </w:rPr>
      </w:pPr>
    </w:p>
    <w:p w:rsidR="00010F2B" w:rsidRDefault="00DB32DC">
      <w:pPr>
        <w:pStyle w:val="Odstavekseznama"/>
        <w:numPr>
          <w:ilvl w:val="0"/>
          <w:numId w:val="2"/>
        </w:numPr>
        <w:tabs>
          <w:tab w:val="left" w:pos="463"/>
          <w:tab w:val="left" w:pos="4794"/>
          <w:tab w:val="left" w:pos="5348"/>
          <w:tab w:val="left" w:pos="6174"/>
          <w:tab w:val="left" w:pos="6695"/>
        </w:tabs>
        <w:jc w:val="left"/>
        <w:rPr>
          <w:sz w:val="18"/>
        </w:rPr>
      </w:pPr>
      <w:r>
        <w:rPr>
          <w:b/>
          <w:w w:val="105"/>
          <w:position w:val="1"/>
          <w:sz w:val="18"/>
        </w:rPr>
        <w:t>Is</w:t>
      </w:r>
      <w:r>
        <w:rPr>
          <w:b/>
          <w:spacing w:val="-8"/>
          <w:w w:val="105"/>
          <w:position w:val="1"/>
          <w:sz w:val="18"/>
        </w:rPr>
        <w:t xml:space="preserve"> </w:t>
      </w:r>
      <w:r>
        <w:rPr>
          <w:b/>
          <w:w w:val="105"/>
          <w:position w:val="1"/>
          <w:sz w:val="18"/>
        </w:rPr>
        <w:t>a</w:t>
      </w:r>
      <w:r>
        <w:rPr>
          <w:b/>
          <w:spacing w:val="-8"/>
          <w:w w:val="105"/>
          <w:position w:val="1"/>
          <w:sz w:val="18"/>
        </w:rPr>
        <w:t xml:space="preserve"> </w:t>
      </w:r>
      <w:r>
        <w:rPr>
          <w:b/>
          <w:w w:val="105"/>
          <w:position w:val="1"/>
          <w:sz w:val="18"/>
        </w:rPr>
        <w:t>vector</w:t>
      </w:r>
      <w:r>
        <w:rPr>
          <w:b/>
          <w:spacing w:val="-6"/>
          <w:w w:val="105"/>
          <w:position w:val="1"/>
          <w:sz w:val="18"/>
        </w:rPr>
        <w:t xml:space="preserve"> </w:t>
      </w:r>
      <w:r>
        <w:rPr>
          <w:b/>
          <w:w w:val="105"/>
          <w:position w:val="1"/>
          <w:sz w:val="18"/>
        </w:rPr>
        <w:t>needed</w:t>
      </w:r>
      <w:r>
        <w:rPr>
          <w:b/>
          <w:spacing w:val="-9"/>
          <w:w w:val="105"/>
          <w:position w:val="1"/>
          <w:sz w:val="18"/>
        </w:rPr>
        <w:t xml:space="preserve"> </w:t>
      </w:r>
      <w:r>
        <w:rPr>
          <w:b/>
          <w:w w:val="105"/>
          <w:position w:val="1"/>
          <w:sz w:val="18"/>
        </w:rPr>
        <w:t>for</w:t>
      </w:r>
      <w:r>
        <w:rPr>
          <w:b/>
          <w:spacing w:val="-6"/>
          <w:w w:val="105"/>
          <w:position w:val="1"/>
          <w:sz w:val="18"/>
        </w:rPr>
        <w:t xml:space="preserve"> </w:t>
      </w:r>
      <w:r>
        <w:rPr>
          <w:b/>
          <w:w w:val="105"/>
          <w:position w:val="1"/>
          <w:sz w:val="18"/>
        </w:rPr>
        <w:t>pest</w:t>
      </w:r>
      <w:r>
        <w:rPr>
          <w:b/>
          <w:spacing w:val="-8"/>
          <w:w w:val="105"/>
          <w:position w:val="1"/>
          <w:sz w:val="18"/>
        </w:rPr>
        <w:t xml:space="preserve"> </w:t>
      </w:r>
      <w:r>
        <w:rPr>
          <w:b/>
          <w:w w:val="105"/>
          <w:position w:val="1"/>
          <w:sz w:val="18"/>
        </w:rPr>
        <w:t>entry</w:t>
      </w:r>
      <w:r>
        <w:rPr>
          <w:b/>
          <w:spacing w:val="-8"/>
          <w:w w:val="105"/>
          <w:position w:val="1"/>
          <w:sz w:val="18"/>
        </w:rPr>
        <w:t xml:space="preserve"> </w:t>
      </w:r>
      <w:r>
        <w:rPr>
          <w:b/>
          <w:w w:val="105"/>
          <w:position w:val="1"/>
          <w:sz w:val="18"/>
        </w:rPr>
        <w:t>or</w:t>
      </w:r>
      <w:r>
        <w:rPr>
          <w:b/>
          <w:spacing w:val="-6"/>
          <w:w w:val="105"/>
          <w:position w:val="1"/>
          <w:sz w:val="18"/>
        </w:rPr>
        <w:t xml:space="preserve"> </w:t>
      </w:r>
      <w:r>
        <w:rPr>
          <w:b/>
          <w:w w:val="105"/>
          <w:position w:val="1"/>
          <w:sz w:val="18"/>
        </w:rPr>
        <w:t>spread?</w:t>
      </w:r>
      <w:r>
        <w:rPr>
          <w:b/>
          <w:w w:val="105"/>
          <w:position w:val="1"/>
          <w:sz w:val="18"/>
        </w:rPr>
        <w:tab/>
      </w:r>
      <w:r>
        <w:rPr>
          <w:b/>
          <w:w w:val="110"/>
          <w:position w:val="1"/>
          <w:sz w:val="18"/>
        </w:rPr>
        <w:t>Yes</w:t>
      </w:r>
      <w:r>
        <w:rPr>
          <w:b/>
          <w:w w:val="110"/>
          <w:position w:val="1"/>
          <w:sz w:val="18"/>
        </w:rPr>
        <w:tab/>
      </w:r>
      <w:r>
        <w:rPr>
          <w:rFonts w:ascii="PMingLiU-ExtB" w:hAnsi="PMingLiU-ExtB"/>
          <w:w w:val="110"/>
          <w:position w:val="-4"/>
          <w:sz w:val="11"/>
        </w:rPr>
        <w:t>☐</w:t>
      </w:r>
      <w:r>
        <w:rPr>
          <w:rFonts w:ascii="PMingLiU-ExtB" w:hAnsi="PMingLiU-ExtB"/>
          <w:w w:val="110"/>
          <w:position w:val="-4"/>
          <w:sz w:val="11"/>
        </w:rPr>
        <w:tab/>
      </w:r>
      <w:r>
        <w:rPr>
          <w:b/>
          <w:w w:val="110"/>
          <w:position w:val="1"/>
          <w:sz w:val="18"/>
        </w:rPr>
        <w:t>No</w:t>
      </w:r>
      <w:r>
        <w:rPr>
          <w:b/>
          <w:w w:val="110"/>
          <w:position w:val="1"/>
          <w:sz w:val="18"/>
        </w:rPr>
        <w:tab/>
      </w:r>
      <w:r>
        <w:rPr>
          <w:rFonts w:ascii="PMingLiU-ExtB" w:hAnsi="PMingLiU-ExtB"/>
          <w:w w:val="110"/>
          <w:sz w:val="14"/>
        </w:rPr>
        <w:t>✓</w:t>
      </w:r>
    </w:p>
    <w:p w:rsidR="00010F2B" w:rsidRDefault="00010F2B">
      <w:pPr>
        <w:pStyle w:val="Telobesedila"/>
        <w:rPr>
          <w:rFonts w:ascii="PMingLiU-ExtB"/>
          <w:sz w:val="22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65"/>
        </w:tabs>
        <w:spacing w:before="186"/>
        <w:ind w:left="464" w:hanging="190"/>
        <w:jc w:val="left"/>
      </w:pPr>
      <w:r>
        <w:rPr>
          <w:spacing w:val="-1"/>
          <w:w w:val="105"/>
        </w:rPr>
        <w:t>Regulatory</w:t>
      </w:r>
      <w:r>
        <w:rPr>
          <w:spacing w:val="-10"/>
          <w:w w:val="105"/>
        </w:rPr>
        <w:t xml:space="preserve"> </w:t>
      </w:r>
      <w:r>
        <w:rPr>
          <w:w w:val="105"/>
        </w:rPr>
        <w:t>status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pest</w:t>
      </w:r>
    </w:p>
    <w:p w:rsidR="00010F2B" w:rsidRDefault="00010F2B">
      <w:pPr>
        <w:pStyle w:val="Telobesedila"/>
        <w:spacing w:before="7"/>
        <w:rPr>
          <w:b/>
          <w:sz w:val="19"/>
        </w:rPr>
      </w:pPr>
    </w:p>
    <w:p w:rsidR="00010F2B" w:rsidRDefault="00DB32DC">
      <w:pPr>
        <w:pStyle w:val="Telobesedila"/>
        <w:ind w:left="212"/>
      </w:pPr>
      <w:r>
        <w:rPr>
          <w:w w:val="105"/>
        </w:rPr>
        <w:t>Pest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regulated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EU.</w:t>
      </w:r>
    </w:p>
    <w:p w:rsidR="00010F2B" w:rsidRDefault="00DB32DC">
      <w:pPr>
        <w:pStyle w:val="Telobesedila"/>
        <w:spacing w:before="11" w:line="254" w:lineRule="auto"/>
        <w:ind w:left="212" w:right="2778"/>
      </w:pPr>
      <w:r>
        <w:rPr>
          <w:w w:val="105"/>
        </w:rPr>
        <w:t xml:space="preserve">Based on data from New Zealand Fungi and Bacteria Database, </w:t>
      </w:r>
      <w:r>
        <w:rPr>
          <w:i/>
          <w:w w:val="105"/>
        </w:rPr>
        <w:t xml:space="preserve">C. cucurbitarum </w:t>
      </w:r>
      <w:r>
        <w:rPr>
          <w:w w:val="105"/>
        </w:rPr>
        <w:t>is not known to be</w:t>
      </w:r>
      <w:r>
        <w:rPr>
          <w:spacing w:val="1"/>
          <w:w w:val="105"/>
        </w:rPr>
        <w:t xml:space="preserve"> </w:t>
      </w:r>
      <w:r>
        <w:rPr>
          <w:w w:val="105"/>
        </w:rPr>
        <w:t>present in New Zealand (NZFungi database, 2018). In Australia – New Zealand Bilateral Quarantine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Arrangement</w:t>
      </w:r>
      <w:r>
        <w:rPr>
          <w:spacing w:val="-8"/>
          <w:w w:val="105"/>
        </w:rPr>
        <w:t xml:space="preserve"> </w:t>
      </w:r>
      <w:r>
        <w:rPr>
          <w:i/>
          <w:spacing w:val="-1"/>
          <w:w w:val="105"/>
        </w:rPr>
        <w:t>Choanephora</w:t>
      </w:r>
      <w:r>
        <w:rPr>
          <w:i/>
          <w:spacing w:val="-11"/>
          <w:w w:val="105"/>
        </w:rPr>
        <w:t xml:space="preserve"> </w:t>
      </w:r>
      <w:r>
        <w:rPr>
          <w:i/>
          <w:spacing w:val="-1"/>
          <w:w w:val="105"/>
        </w:rPr>
        <w:t>cucurbitarum</w:t>
      </w:r>
      <w:r>
        <w:rPr>
          <w:i/>
          <w:spacing w:val="-9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listed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pumpkins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quarantine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organism.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w w:val="105"/>
        </w:rPr>
        <w:t>presence</w:t>
      </w:r>
      <w:r>
        <w:rPr>
          <w:spacing w:val="-44"/>
          <w:w w:val="105"/>
        </w:rPr>
        <w:t xml:space="preserve"> </w:t>
      </w:r>
      <w:r>
        <w:rPr>
          <w:w w:val="105"/>
        </w:rPr>
        <w:t>on fruits was not permitted but treatments (where applicable) were allowed as corrective action</w:t>
      </w:r>
      <w:r>
        <w:rPr>
          <w:spacing w:val="1"/>
          <w:w w:val="105"/>
        </w:rPr>
        <w:t xml:space="preserve"> </w:t>
      </w:r>
      <w:r>
        <w:rPr>
          <w:w w:val="105"/>
        </w:rPr>
        <w:t>(Department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Agriculture</w:t>
      </w:r>
      <w:r>
        <w:rPr>
          <w:spacing w:val="-2"/>
          <w:w w:val="105"/>
        </w:rPr>
        <w:t xml:space="preserve"> </w:t>
      </w:r>
      <w:r>
        <w:rPr>
          <w:w w:val="105"/>
        </w:rPr>
        <w:t>Biosecurity</w:t>
      </w:r>
      <w:r>
        <w:rPr>
          <w:spacing w:val="-7"/>
          <w:w w:val="105"/>
        </w:rPr>
        <w:t xml:space="preserve"> </w:t>
      </w:r>
      <w:r>
        <w:rPr>
          <w:w w:val="105"/>
        </w:rPr>
        <w:t>Plant Division, 2014).</w:t>
      </w:r>
    </w:p>
    <w:p w:rsidR="00010F2B" w:rsidRDefault="00010F2B">
      <w:pPr>
        <w:pStyle w:val="Telobesedila"/>
        <w:spacing w:before="4"/>
        <w:rPr>
          <w:sz w:val="23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65"/>
        </w:tabs>
        <w:ind w:left="464" w:hanging="190"/>
        <w:jc w:val="left"/>
      </w:pPr>
      <w:r>
        <w:rPr>
          <w:w w:val="105"/>
        </w:rPr>
        <w:t>Distribution</w:t>
      </w:r>
    </w:p>
    <w:p w:rsidR="00010F2B" w:rsidRDefault="00DB32DC">
      <w:pPr>
        <w:spacing w:before="53"/>
        <w:ind w:left="275"/>
        <w:rPr>
          <w:i/>
          <w:sz w:val="18"/>
        </w:rPr>
      </w:pPr>
      <w:r>
        <w:rPr>
          <w:w w:val="105"/>
          <w:sz w:val="18"/>
        </w:rPr>
        <w:t>Table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1: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Distribution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status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7"/>
          <w:w w:val="105"/>
          <w:sz w:val="18"/>
        </w:rPr>
        <w:t xml:space="preserve"> </w:t>
      </w:r>
      <w:r>
        <w:rPr>
          <w:i/>
          <w:w w:val="105"/>
          <w:sz w:val="18"/>
        </w:rPr>
        <w:t>C.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cucurbitarum</w:t>
      </w:r>
    </w:p>
    <w:p w:rsidR="00010F2B" w:rsidRDefault="00010F2B">
      <w:pPr>
        <w:pStyle w:val="Telobesedila"/>
        <w:spacing w:before="1"/>
        <w:rPr>
          <w:i/>
          <w:sz w:val="28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Distribution and status of C. cucurbitarum"/>
      </w:tblPr>
      <w:tblGrid>
        <w:gridCol w:w="1120"/>
        <w:gridCol w:w="3826"/>
        <w:gridCol w:w="2272"/>
        <w:gridCol w:w="1074"/>
      </w:tblGrid>
      <w:tr w:rsidR="00010F2B" w:rsidTr="00DB32DC">
        <w:trPr>
          <w:trHeight w:val="773"/>
          <w:tblHeader/>
        </w:trPr>
        <w:tc>
          <w:tcPr>
            <w:tcW w:w="1120" w:type="dxa"/>
            <w:shd w:val="clear" w:color="auto" w:fill="E5E5E5"/>
          </w:tcPr>
          <w:p w:rsidR="00010F2B" w:rsidRDefault="00DB32DC">
            <w:pPr>
              <w:pStyle w:val="TableParagraph"/>
              <w:spacing w:before="71"/>
              <w:ind w:left="90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Continent</w:t>
            </w:r>
          </w:p>
        </w:tc>
        <w:tc>
          <w:tcPr>
            <w:tcW w:w="3826" w:type="dxa"/>
            <w:shd w:val="clear" w:color="auto" w:fill="E5E5E5"/>
          </w:tcPr>
          <w:p w:rsidR="00010F2B" w:rsidRDefault="00DB32DC">
            <w:pPr>
              <w:pStyle w:val="TableParagraph"/>
              <w:spacing w:before="69"/>
              <w:ind w:left="89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Distribution</w:t>
            </w:r>
          </w:p>
        </w:tc>
        <w:tc>
          <w:tcPr>
            <w:tcW w:w="2272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right="189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Provide comments on the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pest</w:t>
            </w:r>
            <w:r>
              <w:rPr>
                <w:b/>
                <w:i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status</w:t>
            </w:r>
            <w:r>
              <w:rPr>
                <w:b/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in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the</w:t>
            </w:r>
            <w:r>
              <w:rPr>
                <w:b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different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countries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where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it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occurs</w:t>
            </w:r>
          </w:p>
        </w:tc>
        <w:tc>
          <w:tcPr>
            <w:tcW w:w="1074" w:type="dxa"/>
            <w:shd w:val="clear" w:color="auto" w:fill="E5E5E5"/>
          </w:tcPr>
          <w:p w:rsidR="00010F2B" w:rsidRDefault="00DB32DC">
            <w:pPr>
              <w:pStyle w:val="TableParagraph"/>
              <w:spacing w:before="71"/>
              <w:ind w:left="87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Reference</w:t>
            </w:r>
          </w:p>
        </w:tc>
      </w:tr>
      <w:tr w:rsidR="00010F2B" w:rsidTr="00DB32DC">
        <w:trPr>
          <w:trHeight w:val="352"/>
          <w:tblHeader/>
        </w:trPr>
        <w:tc>
          <w:tcPr>
            <w:tcW w:w="1120" w:type="dxa"/>
            <w:vMerge w:val="restart"/>
          </w:tcPr>
          <w:p w:rsidR="00010F2B" w:rsidRDefault="00DB32DC">
            <w:pPr>
              <w:pStyle w:val="TableParagraph"/>
              <w:spacing w:before="65"/>
              <w:ind w:left="9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Africa</w:t>
            </w: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5"/>
              <w:ind w:left="89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Benin,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Nigeria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5"/>
              <w:ind w:left="8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Widespread</w:t>
            </w:r>
          </w:p>
        </w:tc>
        <w:tc>
          <w:tcPr>
            <w:tcW w:w="1074" w:type="dxa"/>
            <w:vMerge w:val="restart"/>
          </w:tcPr>
          <w:p w:rsidR="00010F2B" w:rsidRDefault="00DB32DC">
            <w:pPr>
              <w:pStyle w:val="TableParagraph"/>
              <w:spacing w:before="63" w:line="247" w:lineRule="auto"/>
              <w:ind w:left="87" w:right="512"/>
              <w:rPr>
                <w:i/>
                <w:sz w:val="18"/>
              </w:rPr>
            </w:pPr>
            <w:r>
              <w:rPr>
                <w:i/>
                <w:sz w:val="18"/>
              </w:rPr>
              <w:t>CABI,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801"/>
          <w:tblHeader/>
        </w:trPr>
        <w:tc>
          <w:tcPr>
            <w:tcW w:w="1120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3" w:line="247" w:lineRule="auto"/>
              <w:ind w:left="89" w:right="141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Egypt, Ghana, Guinea, Kenya, Mauritius,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Senegal,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Seychelles,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Sierra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Leone,</w:t>
            </w:r>
            <w:r>
              <w:rPr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South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Africa,</w:t>
            </w:r>
            <w:r>
              <w:rPr>
                <w:i/>
                <w:spacing w:val="-44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Sudan,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Zimbabwe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5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Present</w:t>
            </w:r>
          </w:p>
        </w:tc>
        <w:tc>
          <w:tcPr>
            <w:tcW w:w="1074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</w:tr>
      <w:tr w:rsidR="00010F2B" w:rsidTr="00DB32DC">
        <w:trPr>
          <w:trHeight w:val="355"/>
          <w:tblHeader/>
        </w:trPr>
        <w:tc>
          <w:tcPr>
            <w:tcW w:w="1120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5"/>
              <w:ind w:left="89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Congo,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Tanzania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5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Restricted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distribution</w:t>
            </w:r>
          </w:p>
        </w:tc>
        <w:tc>
          <w:tcPr>
            <w:tcW w:w="1074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</w:tr>
      <w:tr w:rsidR="00010F2B" w:rsidTr="00DB32DC">
        <w:trPr>
          <w:trHeight w:val="1415"/>
          <w:tblHeader/>
        </w:trPr>
        <w:tc>
          <w:tcPr>
            <w:tcW w:w="1120" w:type="dxa"/>
            <w:vMerge w:val="restart"/>
          </w:tcPr>
          <w:p w:rsidR="00010F2B" w:rsidRDefault="00DB32DC">
            <w:pPr>
              <w:pStyle w:val="TableParagraph"/>
              <w:spacing w:before="64" w:line="247" w:lineRule="auto"/>
              <w:ind w:left="9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North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sz w:val="18"/>
              </w:rPr>
              <w:t>America</w:t>
            </w: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4" w:line="247" w:lineRule="auto"/>
              <w:ind w:left="89" w:right="141"/>
              <w:rPr>
                <w:i/>
                <w:sz w:val="18"/>
              </w:rPr>
            </w:pPr>
            <w:r>
              <w:rPr>
                <w:i/>
                <w:sz w:val="18"/>
              </w:rPr>
              <w:t>USA: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Connecticut,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Delaware,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Georgia,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Hawaii,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Iowa, Present, Louisiana, Maine, Maryland,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Massachusetts, Michigan, New Jersey, New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York, Ohio, Oklahoma, Pennsylvania, Rhode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Island, Texas, Virginia, West Virginia,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Wisconsin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7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Present</w:t>
            </w:r>
          </w:p>
        </w:tc>
        <w:tc>
          <w:tcPr>
            <w:tcW w:w="1074" w:type="dxa"/>
            <w:vMerge w:val="restart"/>
          </w:tcPr>
          <w:p w:rsidR="00010F2B" w:rsidRDefault="00DB32DC">
            <w:pPr>
              <w:pStyle w:val="TableParagraph"/>
              <w:spacing w:before="64" w:line="247" w:lineRule="auto"/>
              <w:ind w:left="87" w:right="512"/>
              <w:rPr>
                <w:i/>
                <w:sz w:val="18"/>
              </w:rPr>
            </w:pPr>
            <w:r>
              <w:rPr>
                <w:i/>
                <w:sz w:val="18"/>
              </w:rPr>
              <w:t>CABI,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557"/>
          <w:tblHeader/>
        </w:trPr>
        <w:tc>
          <w:tcPr>
            <w:tcW w:w="1120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4" w:line="244" w:lineRule="auto"/>
              <w:ind w:left="89" w:right="485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USA: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Florida,</w:t>
            </w:r>
            <w:r>
              <w:rPr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Mississippi,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North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Carolina,</w:t>
            </w:r>
            <w:r>
              <w:rPr>
                <w:i/>
                <w:spacing w:val="-44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South</w:t>
            </w:r>
            <w:r>
              <w:rPr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Carolina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4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Widespread</w:t>
            </w:r>
          </w:p>
        </w:tc>
        <w:tc>
          <w:tcPr>
            <w:tcW w:w="1074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</w:tr>
      <w:tr w:rsidR="00010F2B" w:rsidTr="00DB32DC">
        <w:trPr>
          <w:trHeight w:val="773"/>
          <w:tblHeader/>
        </w:trPr>
        <w:tc>
          <w:tcPr>
            <w:tcW w:w="1120" w:type="dxa"/>
          </w:tcPr>
          <w:p w:rsidR="00010F2B" w:rsidRDefault="00DB32DC">
            <w:pPr>
              <w:pStyle w:val="TableParagraph"/>
              <w:spacing w:before="63" w:line="247" w:lineRule="auto"/>
              <w:ind w:left="9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Central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America,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sz w:val="18"/>
              </w:rPr>
              <w:t>Caribbean</w:t>
            </w: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3" w:line="249" w:lineRule="auto"/>
              <w:ind w:left="89" w:right="154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Cuba,</w:t>
            </w:r>
            <w:r>
              <w:rPr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Jamaica,</w:t>
            </w:r>
            <w:r>
              <w:rPr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Panama,</w:t>
            </w:r>
            <w:r>
              <w:rPr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Puerto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Rico,</w:t>
            </w:r>
            <w:r>
              <w:rPr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Trinidad</w:t>
            </w:r>
            <w:r>
              <w:rPr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and</w:t>
            </w:r>
            <w:r>
              <w:rPr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Tobago,</w:t>
            </w:r>
            <w:r>
              <w:rPr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United</w:t>
            </w:r>
            <w:r>
              <w:rPr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States</w:t>
            </w:r>
            <w:r>
              <w:rPr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Virgin</w:t>
            </w:r>
            <w:r>
              <w:rPr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Islands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5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Present</w:t>
            </w:r>
          </w:p>
        </w:tc>
        <w:tc>
          <w:tcPr>
            <w:tcW w:w="1074" w:type="dxa"/>
          </w:tcPr>
          <w:p w:rsidR="00010F2B" w:rsidRDefault="00DB32DC">
            <w:pPr>
              <w:pStyle w:val="TableParagraph"/>
              <w:spacing w:before="63" w:line="249" w:lineRule="auto"/>
              <w:ind w:left="87" w:right="512"/>
              <w:rPr>
                <w:i/>
                <w:sz w:val="18"/>
              </w:rPr>
            </w:pPr>
            <w:r>
              <w:rPr>
                <w:i/>
                <w:sz w:val="18"/>
              </w:rPr>
              <w:t>CABI,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561"/>
          <w:tblHeader/>
        </w:trPr>
        <w:tc>
          <w:tcPr>
            <w:tcW w:w="1120" w:type="dxa"/>
          </w:tcPr>
          <w:p w:rsidR="00010F2B" w:rsidRDefault="00DB32DC">
            <w:pPr>
              <w:pStyle w:val="TableParagraph"/>
              <w:spacing w:before="64" w:line="247" w:lineRule="auto"/>
              <w:ind w:left="9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South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sz w:val="18"/>
              </w:rPr>
              <w:t>America</w:t>
            </w: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7"/>
              <w:ind w:left="89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Brazil,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Colombia,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Peru,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Venezuela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7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Present</w:t>
            </w:r>
          </w:p>
        </w:tc>
        <w:tc>
          <w:tcPr>
            <w:tcW w:w="1074" w:type="dxa"/>
          </w:tcPr>
          <w:p w:rsidR="00010F2B" w:rsidRDefault="00DB32DC">
            <w:pPr>
              <w:pStyle w:val="TableParagraph"/>
              <w:spacing w:before="64" w:line="247" w:lineRule="auto"/>
              <w:ind w:left="87" w:right="512"/>
              <w:rPr>
                <w:i/>
                <w:sz w:val="18"/>
              </w:rPr>
            </w:pPr>
            <w:r>
              <w:rPr>
                <w:i/>
                <w:sz w:val="18"/>
              </w:rPr>
              <w:t>CABI,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561"/>
          <w:tblHeader/>
        </w:trPr>
        <w:tc>
          <w:tcPr>
            <w:tcW w:w="1120" w:type="dxa"/>
            <w:vMerge w:val="restart"/>
          </w:tcPr>
          <w:p w:rsidR="00010F2B" w:rsidRDefault="00DB32DC">
            <w:pPr>
              <w:pStyle w:val="TableParagraph"/>
              <w:spacing w:before="67"/>
              <w:ind w:left="9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Asia</w:t>
            </w: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7"/>
              <w:ind w:left="8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India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4" w:line="247" w:lineRule="auto"/>
              <w:ind w:right="208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Present with restricted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distribution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in</w:t>
            </w:r>
            <w:r>
              <w:rPr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some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states</w:t>
            </w:r>
          </w:p>
        </w:tc>
        <w:tc>
          <w:tcPr>
            <w:tcW w:w="1074" w:type="dxa"/>
            <w:vMerge w:val="restart"/>
          </w:tcPr>
          <w:p w:rsidR="00010F2B" w:rsidRDefault="00DB32DC">
            <w:pPr>
              <w:pStyle w:val="TableParagraph"/>
              <w:spacing w:before="64" w:line="247" w:lineRule="auto"/>
              <w:ind w:left="87" w:right="512"/>
              <w:rPr>
                <w:i/>
                <w:sz w:val="18"/>
              </w:rPr>
            </w:pPr>
            <w:r>
              <w:rPr>
                <w:i/>
                <w:sz w:val="18"/>
              </w:rPr>
              <w:t>CABI,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559"/>
          <w:tblHeader/>
        </w:trPr>
        <w:tc>
          <w:tcPr>
            <w:tcW w:w="1120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4"/>
              <w:ind w:left="8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Indonesia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2" w:line="247" w:lineRule="auto"/>
              <w:ind w:right="208"/>
              <w:rPr>
                <w:i/>
                <w:sz w:val="18"/>
              </w:rPr>
            </w:pPr>
            <w:r>
              <w:rPr>
                <w:i/>
                <w:sz w:val="18"/>
              </w:rPr>
              <w:t>Present,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widespread on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Java</w:t>
            </w:r>
          </w:p>
        </w:tc>
        <w:tc>
          <w:tcPr>
            <w:tcW w:w="1074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</w:tr>
    </w:tbl>
    <w:p w:rsidR="00010F2B" w:rsidRDefault="00010F2B">
      <w:pPr>
        <w:rPr>
          <w:sz w:val="2"/>
          <w:szCs w:val="2"/>
        </w:rPr>
        <w:sectPr w:rsidR="00010F2B">
          <w:pgSz w:w="11900" w:h="16840"/>
          <w:pgMar w:top="600" w:right="120" w:bottom="280" w:left="920" w:header="708" w:footer="708" w:gutter="0"/>
          <w:cols w:space="708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Distribution and status of C. cucurbitarum"/>
      </w:tblPr>
      <w:tblGrid>
        <w:gridCol w:w="1120"/>
        <w:gridCol w:w="3826"/>
        <w:gridCol w:w="2272"/>
        <w:gridCol w:w="1074"/>
      </w:tblGrid>
      <w:tr w:rsidR="00010F2B" w:rsidTr="00DB32DC">
        <w:trPr>
          <w:trHeight w:val="773"/>
          <w:tblHeader/>
        </w:trPr>
        <w:tc>
          <w:tcPr>
            <w:tcW w:w="1120" w:type="dxa"/>
            <w:shd w:val="clear" w:color="auto" w:fill="E5E5E5"/>
          </w:tcPr>
          <w:p w:rsidR="00010F2B" w:rsidRDefault="00DB32DC">
            <w:pPr>
              <w:pStyle w:val="TableParagraph"/>
              <w:spacing w:before="71"/>
              <w:ind w:left="90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lastRenderedPageBreak/>
              <w:t>Continent</w:t>
            </w:r>
          </w:p>
        </w:tc>
        <w:tc>
          <w:tcPr>
            <w:tcW w:w="3826" w:type="dxa"/>
            <w:shd w:val="clear" w:color="auto" w:fill="E5E5E5"/>
          </w:tcPr>
          <w:p w:rsidR="00010F2B" w:rsidRDefault="00DB32DC">
            <w:pPr>
              <w:pStyle w:val="TableParagraph"/>
              <w:spacing w:before="69"/>
              <w:ind w:left="89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Distribution</w:t>
            </w:r>
          </w:p>
        </w:tc>
        <w:tc>
          <w:tcPr>
            <w:tcW w:w="2272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right="189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Provide comments on the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pest</w:t>
            </w:r>
            <w:r>
              <w:rPr>
                <w:b/>
                <w:i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status</w:t>
            </w:r>
            <w:r>
              <w:rPr>
                <w:b/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in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the</w:t>
            </w:r>
            <w:r>
              <w:rPr>
                <w:b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different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countries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where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it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occurs</w:t>
            </w:r>
          </w:p>
        </w:tc>
        <w:tc>
          <w:tcPr>
            <w:tcW w:w="1074" w:type="dxa"/>
            <w:shd w:val="clear" w:color="auto" w:fill="E5E5E5"/>
          </w:tcPr>
          <w:p w:rsidR="00010F2B" w:rsidRDefault="00DB32DC">
            <w:pPr>
              <w:pStyle w:val="TableParagraph"/>
              <w:spacing w:before="71"/>
              <w:ind w:left="87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Reference</w:t>
            </w:r>
          </w:p>
        </w:tc>
      </w:tr>
      <w:tr w:rsidR="00010F2B" w:rsidTr="00DB32DC">
        <w:trPr>
          <w:trHeight w:val="772"/>
          <w:tblHeader/>
        </w:trPr>
        <w:tc>
          <w:tcPr>
            <w:tcW w:w="1120" w:type="dxa"/>
            <w:vMerge w:val="restart"/>
          </w:tcPr>
          <w:p w:rsidR="00010F2B" w:rsidRDefault="00010F2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3" w:line="247" w:lineRule="auto"/>
              <w:ind w:left="89" w:right="218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 xml:space="preserve">Bangladesh, </w:t>
            </w:r>
            <w:r>
              <w:rPr>
                <w:i/>
                <w:w w:val="105"/>
                <w:sz w:val="18"/>
              </w:rPr>
              <w:t>Brunei, Cambodia, China, Iraq,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Republic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of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Korea,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Malaysia,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Oman,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Thailand,</w:t>
            </w:r>
            <w:r>
              <w:rPr>
                <w:i/>
                <w:spacing w:val="-44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Pakistan,</w:t>
            </w:r>
            <w:r>
              <w:rPr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Singapore,</w:t>
            </w:r>
            <w:r>
              <w:rPr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Sri</w:t>
            </w:r>
            <w:r>
              <w:rPr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Lanka,</w:t>
            </w:r>
            <w:r>
              <w:rPr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Taiwan,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5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Present</w:t>
            </w:r>
          </w:p>
        </w:tc>
        <w:tc>
          <w:tcPr>
            <w:tcW w:w="1074" w:type="dxa"/>
            <w:vMerge w:val="restart"/>
          </w:tcPr>
          <w:p w:rsidR="00010F2B" w:rsidRDefault="00010F2B">
            <w:pPr>
              <w:pStyle w:val="TableParagraph"/>
              <w:ind w:left="0"/>
              <w:rPr>
                <w:sz w:val="18"/>
              </w:rPr>
            </w:pPr>
          </w:p>
        </w:tc>
      </w:tr>
      <w:tr w:rsidR="00010F2B" w:rsidTr="00DB32DC">
        <w:trPr>
          <w:trHeight w:val="773"/>
          <w:tblHeader/>
        </w:trPr>
        <w:tc>
          <w:tcPr>
            <w:tcW w:w="1120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5"/>
              <w:ind w:left="8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Japan</w:t>
            </w:r>
          </w:p>
        </w:tc>
        <w:tc>
          <w:tcPr>
            <w:tcW w:w="2272" w:type="dxa"/>
          </w:tcPr>
          <w:p w:rsidR="00010F2B" w:rsidRDefault="00DB32DC">
            <w:pPr>
              <w:pStyle w:val="TableParagraph"/>
              <w:spacing w:before="63" w:line="247" w:lineRule="auto"/>
              <w:ind w:right="29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Present with restricted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distribution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on</w:t>
            </w:r>
            <w:r>
              <w:rPr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Hokkaido</w:t>
            </w:r>
            <w:r>
              <w:rPr>
                <w:i/>
                <w:spacing w:val="-44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island</w:t>
            </w:r>
          </w:p>
        </w:tc>
        <w:tc>
          <w:tcPr>
            <w:tcW w:w="1074" w:type="dxa"/>
            <w:vMerge/>
            <w:tcBorders>
              <w:top w:val="nil"/>
            </w:tcBorders>
          </w:tcPr>
          <w:p w:rsidR="00010F2B" w:rsidRDefault="00010F2B">
            <w:pPr>
              <w:rPr>
                <w:sz w:val="2"/>
                <w:szCs w:val="2"/>
              </w:rPr>
            </w:pPr>
          </w:p>
        </w:tc>
      </w:tr>
      <w:tr w:rsidR="00010F2B" w:rsidTr="00DB32DC">
        <w:trPr>
          <w:trHeight w:val="559"/>
          <w:tblHeader/>
        </w:trPr>
        <w:tc>
          <w:tcPr>
            <w:tcW w:w="1120" w:type="dxa"/>
          </w:tcPr>
          <w:p w:rsidR="00010F2B" w:rsidRDefault="00DB32DC">
            <w:pPr>
              <w:pStyle w:val="TableParagraph"/>
              <w:spacing w:before="64"/>
              <w:ind w:left="9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Europe</w:t>
            </w:r>
          </w:p>
        </w:tc>
        <w:tc>
          <w:tcPr>
            <w:tcW w:w="3826" w:type="dxa"/>
          </w:tcPr>
          <w:p w:rsidR="00010F2B" w:rsidRDefault="00DB32DC">
            <w:pPr>
              <w:pStyle w:val="TableParagraph"/>
              <w:spacing w:before="64"/>
              <w:ind w:left="8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Romania</w:t>
            </w:r>
          </w:p>
        </w:tc>
        <w:tc>
          <w:tcPr>
            <w:tcW w:w="2272" w:type="dxa"/>
          </w:tcPr>
          <w:p w:rsidR="00010F2B" w:rsidRDefault="00010F2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4" w:type="dxa"/>
          </w:tcPr>
          <w:p w:rsidR="00010F2B" w:rsidRDefault="00DB32DC">
            <w:pPr>
              <w:pStyle w:val="TableParagraph"/>
              <w:spacing w:before="64" w:line="247" w:lineRule="auto"/>
              <w:ind w:left="87"/>
              <w:rPr>
                <w:i/>
                <w:sz w:val="18"/>
              </w:rPr>
            </w:pPr>
            <w:r>
              <w:rPr>
                <w:i/>
                <w:sz w:val="18"/>
              </w:rPr>
              <w:t>Puşcaşu,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1984</w:t>
            </w:r>
          </w:p>
        </w:tc>
      </w:tr>
      <w:tr w:rsidR="00010F2B" w:rsidTr="00DB32DC">
        <w:trPr>
          <w:trHeight w:val="771"/>
          <w:tblHeader/>
        </w:trPr>
        <w:tc>
          <w:tcPr>
            <w:tcW w:w="1120" w:type="dxa"/>
            <w:tcBorders>
              <w:bottom w:val="double" w:sz="1" w:space="0" w:color="000000"/>
            </w:tcBorders>
          </w:tcPr>
          <w:p w:rsidR="00010F2B" w:rsidRDefault="00DB32DC">
            <w:pPr>
              <w:pStyle w:val="TableParagraph"/>
              <w:spacing w:before="65"/>
              <w:ind w:left="9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Oceania</w:t>
            </w:r>
          </w:p>
        </w:tc>
        <w:tc>
          <w:tcPr>
            <w:tcW w:w="3826" w:type="dxa"/>
            <w:tcBorders>
              <w:bottom w:val="double" w:sz="1" w:space="0" w:color="000000"/>
            </w:tcBorders>
          </w:tcPr>
          <w:p w:rsidR="00010F2B" w:rsidRDefault="00DB32DC">
            <w:pPr>
              <w:pStyle w:val="TableParagraph"/>
              <w:spacing w:before="63" w:line="247" w:lineRule="auto"/>
              <w:ind w:left="89" w:right="754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 xml:space="preserve">Australia, </w:t>
            </w:r>
            <w:r>
              <w:rPr>
                <w:i/>
                <w:w w:val="105"/>
                <w:sz w:val="18"/>
              </w:rPr>
              <w:t>Fiji, French Polynesia, New</w:t>
            </w:r>
            <w:r>
              <w:rPr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i/>
                <w:spacing w:val="-2"/>
                <w:w w:val="105"/>
                <w:sz w:val="18"/>
              </w:rPr>
              <w:t>Caledonia,</w:t>
            </w:r>
            <w:r>
              <w:rPr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Papua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New</w:t>
            </w:r>
            <w:r>
              <w:rPr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Guinea,</w:t>
            </w:r>
            <w:r>
              <w:rPr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Samoa,</w:t>
            </w:r>
            <w:r>
              <w:rPr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Solomon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Islands,</w:t>
            </w:r>
            <w:r>
              <w:rPr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Tonga,</w:t>
            </w:r>
            <w:r>
              <w:rPr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Vanuatu</w:t>
            </w:r>
          </w:p>
        </w:tc>
        <w:tc>
          <w:tcPr>
            <w:tcW w:w="2272" w:type="dxa"/>
            <w:tcBorders>
              <w:bottom w:val="double" w:sz="1" w:space="0" w:color="000000"/>
            </w:tcBorders>
          </w:tcPr>
          <w:p w:rsidR="00010F2B" w:rsidRDefault="00DB32DC">
            <w:pPr>
              <w:pStyle w:val="TableParagraph"/>
              <w:spacing w:before="65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Present</w:t>
            </w:r>
          </w:p>
        </w:tc>
        <w:tc>
          <w:tcPr>
            <w:tcW w:w="1074" w:type="dxa"/>
            <w:tcBorders>
              <w:bottom w:val="double" w:sz="1" w:space="0" w:color="000000"/>
            </w:tcBorders>
          </w:tcPr>
          <w:p w:rsidR="00010F2B" w:rsidRDefault="00DB32DC">
            <w:pPr>
              <w:pStyle w:val="TableParagraph"/>
              <w:spacing w:before="63" w:line="247" w:lineRule="auto"/>
              <w:ind w:left="87" w:right="512"/>
              <w:rPr>
                <w:i/>
                <w:sz w:val="18"/>
              </w:rPr>
            </w:pPr>
            <w:r>
              <w:rPr>
                <w:i/>
                <w:sz w:val="18"/>
              </w:rPr>
              <w:t>CABI,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2018</w:t>
            </w:r>
          </w:p>
        </w:tc>
      </w:tr>
    </w:tbl>
    <w:p w:rsidR="00010F2B" w:rsidRDefault="00010F2B">
      <w:pPr>
        <w:pStyle w:val="Telobesedila"/>
        <w:spacing w:before="5"/>
        <w:rPr>
          <w:i/>
          <w:sz w:val="11"/>
        </w:rPr>
      </w:pPr>
    </w:p>
    <w:p w:rsidR="00010F2B" w:rsidRDefault="00DB32DC">
      <w:pPr>
        <w:pStyle w:val="Telobesedila"/>
        <w:spacing w:before="97"/>
        <w:ind w:left="275"/>
      </w:pPr>
      <w:r>
        <w:rPr>
          <w:spacing w:val="-1"/>
          <w:w w:val="105"/>
        </w:rPr>
        <w:t>Choanephora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cucurbitarum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considered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endemic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tropical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subtropical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regions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(McWhorter,</w:t>
      </w:r>
      <w:r>
        <w:rPr>
          <w:spacing w:val="-7"/>
          <w:w w:val="105"/>
        </w:rPr>
        <w:t xml:space="preserve"> </w:t>
      </w:r>
      <w:r>
        <w:rPr>
          <w:w w:val="105"/>
        </w:rPr>
        <w:t>1978).</w:t>
      </w: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spacing w:before="2"/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63"/>
        </w:tabs>
        <w:jc w:val="left"/>
      </w:pPr>
      <w:r>
        <w:rPr>
          <w:w w:val="105"/>
        </w:rPr>
        <w:t>Host</w:t>
      </w:r>
      <w:r>
        <w:rPr>
          <w:spacing w:val="-9"/>
          <w:w w:val="105"/>
        </w:rPr>
        <w:t xml:space="preserve"> </w:t>
      </w:r>
      <w:r>
        <w:rPr>
          <w:w w:val="105"/>
        </w:rPr>
        <w:t>plants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PRA</w:t>
      </w:r>
      <w:r>
        <w:rPr>
          <w:spacing w:val="-11"/>
          <w:w w:val="105"/>
        </w:rPr>
        <w:t xml:space="preserve"> </w:t>
      </w:r>
      <w:r>
        <w:rPr>
          <w:w w:val="105"/>
        </w:rPr>
        <w:t>area</w:t>
      </w:r>
    </w:p>
    <w:p w:rsidR="00010F2B" w:rsidRDefault="00010F2B">
      <w:pPr>
        <w:pStyle w:val="Telobesedila"/>
        <w:spacing w:before="8"/>
        <w:rPr>
          <w:b/>
        </w:rPr>
      </w:pPr>
    </w:p>
    <w:p w:rsidR="00010F2B" w:rsidRDefault="00DB32DC">
      <w:pPr>
        <w:ind w:left="275"/>
        <w:rPr>
          <w:sz w:val="18"/>
        </w:rPr>
      </w:pPr>
      <w:r>
        <w:rPr>
          <w:spacing w:val="-1"/>
          <w:w w:val="105"/>
          <w:sz w:val="18"/>
        </w:rPr>
        <w:t>Table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2: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Host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plants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1"/>
          <w:w w:val="105"/>
          <w:sz w:val="18"/>
        </w:rPr>
        <w:t xml:space="preserve"> </w:t>
      </w:r>
      <w:r>
        <w:rPr>
          <w:i/>
          <w:w w:val="105"/>
          <w:sz w:val="18"/>
        </w:rPr>
        <w:t>C.</w:t>
      </w:r>
      <w:r>
        <w:rPr>
          <w:i/>
          <w:spacing w:val="-11"/>
          <w:w w:val="105"/>
          <w:sz w:val="18"/>
        </w:rPr>
        <w:t xml:space="preserve"> </w:t>
      </w:r>
      <w:r>
        <w:rPr>
          <w:i/>
          <w:w w:val="105"/>
          <w:sz w:val="18"/>
        </w:rPr>
        <w:t>cucurbitarum</w:t>
      </w:r>
      <w:r>
        <w:rPr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Slovenia</w:t>
      </w:r>
    </w:p>
    <w:p w:rsidR="00010F2B" w:rsidRDefault="00010F2B">
      <w:pPr>
        <w:pStyle w:val="Telobesedila"/>
        <w:rPr>
          <w:sz w:val="25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Host plants of C. cucurbitarum in Slovenia"/>
      </w:tblPr>
      <w:tblGrid>
        <w:gridCol w:w="2152"/>
        <w:gridCol w:w="1197"/>
        <w:gridCol w:w="2151"/>
        <w:gridCol w:w="2153"/>
      </w:tblGrid>
      <w:tr w:rsidR="00010F2B" w:rsidTr="00DB32DC">
        <w:trPr>
          <w:trHeight w:val="839"/>
          <w:tblHeader/>
        </w:trPr>
        <w:tc>
          <w:tcPr>
            <w:tcW w:w="2152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right="473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w w:val="105"/>
                <w:sz w:val="18"/>
              </w:rPr>
              <w:t>Host</w:t>
            </w:r>
            <w:r>
              <w:rPr>
                <w:b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8"/>
              </w:rPr>
              <w:t>scientific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8"/>
              </w:rPr>
              <w:t>name</w:t>
            </w:r>
            <w:r>
              <w:rPr>
                <w:b/>
                <w:i/>
                <w:spacing w:val="-44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(common</w:t>
            </w:r>
            <w:r>
              <w:rPr>
                <w:b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name)</w:t>
            </w:r>
          </w:p>
        </w:tc>
        <w:tc>
          <w:tcPr>
            <w:tcW w:w="1197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left="89" w:right="191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w w:val="105"/>
                <w:sz w:val="18"/>
              </w:rPr>
              <w:t>Presence in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PRA area</w:t>
            </w:r>
            <w:r>
              <w:rPr>
                <w:b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(Yes/No)</w:t>
            </w:r>
          </w:p>
        </w:tc>
        <w:tc>
          <w:tcPr>
            <w:tcW w:w="2151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left="87" w:right="72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w w:val="105"/>
                <w:sz w:val="18"/>
              </w:rPr>
              <w:t>Comments on importance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in</w:t>
            </w:r>
            <w:r>
              <w:rPr>
                <w:b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Slovenia*</w:t>
            </w:r>
          </w:p>
        </w:tc>
        <w:tc>
          <w:tcPr>
            <w:tcW w:w="2153" w:type="dxa"/>
            <w:shd w:val="clear" w:color="auto" w:fill="E5E5E5"/>
          </w:tcPr>
          <w:p w:rsidR="00010F2B" w:rsidRDefault="00DB32DC">
            <w:pPr>
              <w:pStyle w:val="TableParagraph"/>
              <w:spacing w:before="71"/>
              <w:ind w:left="89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Reference</w:t>
            </w:r>
          </w:p>
        </w:tc>
      </w:tr>
      <w:tr w:rsidR="00010F2B" w:rsidTr="00DB32DC">
        <w:trPr>
          <w:trHeight w:val="62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Abelmoschus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esculentus</w:t>
            </w:r>
          </w:p>
          <w:p w:rsidR="00010F2B" w:rsidRDefault="00DB32DC">
            <w:pPr>
              <w:pStyle w:val="TableParagraph"/>
              <w:spacing w:before="6"/>
              <w:rPr>
                <w:sz w:val="18"/>
              </w:rPr>
            </w:pPr>
            <w:r>
              <w:rPr>
                <w:w w:val="105"/>
                <w:sz w:val="18"/>
              </w:rPr>
              <w:t>(okra)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before="67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7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gardens</w:t>
            </w:r>
          </w:p>
        </w:tc>
        <w:tc>
          <w:tcPr>
            <w:tcW w:w="2153" w:type="dxa"/>
          </w:tcPr>
          <w:p w:rsidR="00010F2B" w:rsidRDefault="00DB32DC">
            <w:pPr>
              <w:pStyle w:val="TableParagraph"/>
              <w:spacing w:line="247" w:lineRule="auto"/>
              <w:ind w:left="89" w:right="4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8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Amaranthus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retroflexus</w:t>
            </w:r>
          </w:p>
          <w:p w:rsidR="00010F2B" w:rsidRDefault="00DB32DC">
            <w:pPr>
              <w:pStyle w:val="TableParagraph"/>
              <w:spacing w:before="6"/>
              <w:rPr>
                <w:sz w:val="18"/>
              </w:rPr>
            </w:pPr>
            <w:r>
              <w:rPr>
                <w:w w:val="105"/>
                <w:sz w:val="18"/>
              </w:rPr>
              <w:t>(redroot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pigweed)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6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Widespread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weed</w:t>
            </w:r>
          </w:p>
        </w:tc>
        <w:tc>
          <w:tcPr>
            <w:tcW w:w="2153" w:type="dxa"/>
          </w:tcPr>
          <w:p w:rsidR="00010F2B" w:rsidRDefault="00DB32DC">
            <w:pPr>
              <w:pStyle w:val="TableParagraph"/>
              <w:spacing w:line="247" w:lineRule="auto"/>
              <w:ind w:left="89" w:right="4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i/>
                <w:w w:val="105"/>
                <w:sz w:val="18"/>
              </w:rPr>
              <w:t xml:space="preserve">Beta vulgaris </w:t>
            </w:r>
            <w:r>
              <w:rPr>
                <w:w w:val="105"/>
                <w:sz w:val="18"/>
              </w:rPr>
              <w:t>var</w:t>
            </w:r>
            <w:r>
              <w:rPr>
                <w:i/>
                <w:w w:val="105"/>
                <w:sz w:val="18"/>
              </w:rPr>
              <w:t>.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sz w:val="18"/>
              </w:rPr>
              <w:t>saccharifera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(sugarbeet)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2153" w:type="dxa"/>
          </w:tcPr>
          <w:p w:rsidR="00010F2B" w:rsidRDefault="00DB32DC">
            <w:pPr>
              <w:pStyle w:val="TableParagraph"/>
              <w:spacing w:line="249" w:lineRule="auto"/>
              <w:ind w:left="89" w:right="4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Brassica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oleracea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var.</w:t>
            </w:r>
          </w:p>
          <w:p w:rsidR="00010F2B" w:rsidRDefault="00DB32DC">
            <w:pPr>
              <w:pStyle w:val="TableParagraph"/>
              <w:spacing w:before="6"/>
              <w:rPr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botrytis</w:t>
            </w:r>
            <w:r>
              <w:rPr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(cauliflower)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4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7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2153" w:type="dxa"/>
          </w:tcPr>
          <w:p w:rsidR="00010F2B" w:rsidRDefault="00DB32DC">
            <w:pPr>
              <w:pStyle w:val="TableParagraph"/>
              <w:spacing w:line="247" w:lineRule="auto"/>
              <w:ind w:left="89" w:right="4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8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47" w:lineRule="auto"/>
              <w:ind w:right="207"/>
              <w:rPr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Brassica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chinensis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(Pak-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Choi)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6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2153" w:type="dxa"/>
          </w:tcPr>
          <w:p w:rsidR="00010F2B" w:rsidRDefault="00DB32DC">
            <w:pPr>
              <w:pStyle w:val="TableParagraph"/>
              <w:spacing w:line="206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Pornsuriya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et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al.,2017</w:t>
            </w:r>
          </w:p>
        </w:tc>
      </w:tr>
      <w:tr w:rsidR="00010F2B" w:rsidTr="00DB32DC">
        <w:trPr>
          <w:trHeight w:val="1054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47" w:lineRule="auto"/>
              <w:ind w:right="266"/>
              <w:rPr>
                <w:sz w:val="18"/>
              </w:rPr>
            </w:pPr>
            <w:r>
              <w:rPr>
                <w:w w:val="105"/>
                <w:sz w:val="18"/>
              </w:rPr>
              <w:t>C</w:t>
            </w:r>
            <w:r>
              <w:rPr>
                <w:i/>
                <w:w w:val="105"/>
                <w:sz w:val="18"/>
              </w:rPr>
              <w:t xml:space="preserve">apsicum </w:t>
            </w:r>
            <w:r>
              <w:rPr>
                <w:w w:val="105"/>
                <w:sz w:val="18"/>
              </w:rPr>
              <w:t>(peppers)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Capsicum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annuum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(bell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pepper) and </w:t>
            </w:r>
            <w:r>
              <w:rPr>
                <w:i/>
                <w:w w:val="105"/>
                <w:sz w:val="18"/>
              </w:rPr>
              <w:t>Capsicum</w:t>
            </w:r>
            <w:r>
              <w:rPr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frutescens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(chilli)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3" w:line="247" w:lineRule="auto"/>
              <w:ind w:left="87" w:right="22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Outdoor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greenhouse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production</w:t>
            </w:r>
          </w:p>
        </w:tc>
        <w:tc>
          <w:tcPr>
            <w:tcW w:w="2153" w:type="dxa"/>
          </w:tcPr>
          <w:p w:rsidR="00010F2B" w:rsidRDefault="00DB32DC">
            <w:pPr>
              <w:pStyle w:val="TableParagraph"/>
              <w:spacing w:line="249" w:lineRule="auto"/>
              <w:ind w:left="89" w:right="4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Citrullus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lanatus</w:t>
            </w:r>
          </w:p>
          <w:p w:rsidR="00010F2B" w:rsidRDefault="00DB32DC">
            <w:pPr>
              <w:pStyle w:val="TableParagraph"/>
              <w:spacing w:before="4"/>
              <w:rPr>
                <w:sz w:val="18"/>
              </w:rPr>
            </w:pPr>
            <w:r>
              <w:rPr>
                <w:w w:val="105"/>
                <w:sz w:val="18"/>
              </w:rPr>
              <w:t>(watermelon)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4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4" w:line="247" w:lineRule="auto"/>
              <w:ind w:left="87" w:right="1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Greenhouse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outdoor,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minor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2153" w:type="dxa"/>
          </w:tcPr>
          <w:p w:rsidR="00010F2B" w:rsidRDefault="00DB32DC">
            <w:pPr>
              <w:pStyle w:val="TableParagraph"/>
              <w:spacing w:line="244" w:lineRule="auto"/>
              <w:ind w:left="89" w:right="4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8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Cucumis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sativus</w:t>
            </w:r>
          </w:p>
          <w:p w:rsidR="00010F2B" w:rsidRDefault="00DB32DC">
            <w:pPr>
              <w:pStyle w:val="TableParagraph"/>
              <w:spacing w:before="6"/>
              <w:rPr>
                <w:sz w:val="18"/>
              </w:rPr>
            </w:pPr>
            <w:r>
              <w:rPr>
                <w:w w:val="105"/>
                <w:sz w:val="18"/>
              </w:rPr>
              <w:t>(cucumber)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Greenhouse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outdoor</w:t>
            </w:r>
          </w:p>
        </w:tc>
        <w:tc>
          <w:tcPr>
            <w:tcW w:w="2153" w:type="dxa"/>
          </w:tcPr>
          <w:p w:rsidR="00010F2B" w:rsidRDefault="00DB32DC">
            <w:pPr>
              <w:pStyle w:val="TableParagraph"/>
              <w:spacing w:line="247" w:lineRule="auto"/>
              <w:ind w:left="89" w:right="4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Cucurbitaceae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(cucurbits)</w:t>
            </w:r>
          </w:p>
          <w:p w:rsidR="00010F2B" w:rsidRDefault="00DB32DC">
            <w:pPr>
              <w:pStyle w:val="TableParagraph"/>
              <w:spacing w:before="6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Cucurbita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pepo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line="247" w:lineRule="auto"/>
              <w:ind w:left="87" w:right="512"/>
              <w:rPr>
                <w:sz w:val="18"/>
              </w:rPr>
            </w:pPr>
            <w:r>
              <w:rPr>
                <w:w w:val="105"/>
                <w:sz w:val="18"/>
              </w:rPr>
              <w:t>-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oil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production: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outdoor,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major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crop,</w:t>
            </w:r>
          </w:p>
        </w:tc>
        <w:tc>
          <w:tcPr>
            <w:tcW w:w="2153" w:type="dxa"/>
          </w:tcPr>
          <w:p w:rsidR="00010F2B" w:rsidRDefault="00DB32DC">
            <w:pPr>
              <w:pStyle w:val="TableParagraph"/>
              <w:spacing w:line="247" w:lineRule="auto"/>
              <w:ind w:left="89" w:right="4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</w:tbl>
    <w:p w:rsidR="00010F2B" w:rsidRDefault="00010F2B">
      <w:pPr>
        <w:spacing w:line="247" w:lineRule="auto"/>
        <w:rPr>
          <w:sz w:val="18"/>
        </w:rPr>
        <w:sectPr w:rsidR="00010F2B">
          <w:pgSz w:w="11900" w:h="16840"/>
          <w:pgMar w:top="660" w:right="120" w:bottom="280" w:left="920" w:header="708" w:footer="708" w:gutter="0"/>
          <w:cols w:space="708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Host plants of C. cucurbitarum in Slovenia"/>
      </w:tblPr>
      <w:tblGrid>
        <w:gridCol w:w="2152"/>
        <w:gridCol w:w="1197"/>
        <w:gridCol w:w="2151"/>
        <w:gridCol w:w="478"/>
        <w:gridCol w:w="1676"/>
      </w:tblGrid>
      <w:tr w:rsidR="00010F2B" w:rsidTr="00DB32DC">
        <w:trPr>
          <w:trHeight w:val="839"/>
          <w:tblHeader/>
        </w:trPr>
        <w:tc>
          <w:tcPr>
            <w:tcW w:w="2152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right="473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w w:val="105"/>
                <w:sz w:val="18"/>
              </w:rPr>
              <w:lastRenderedPageBreak/>
              <w:t>Host</w:t>
            </w:r>
            <w:r>
              <w:rPr>
                <w:b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8"/>
              </w:rPr>
              <w:t>scientific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8"/>
              </w:rPr>
              <w:t>name</w:t>
            </w:r>
            <w:r>
              <w:rPr>
                <w:b/>
                <w:i/>
                <w:spacing w:val="-44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(common</w:t>
            </w:r>
            <w:r>
              <w:rPr>
                <w:b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name)</w:t>
            </w:r>
          </w:p>
        </w:tc>
        <w:tc>
          <w:tcPr>
            <w:tcW w:w="1197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left="89" w:right="191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w w:val="105"/>
                <w:sz w:val="18"/>
              </w:rPr>
              <w:t>Presence in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PRA area</w:t>
            </w:r>
            <w:r>
              <w:rPr>
                <w:b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(Yes/No)</w:t>
            </w:r>
          </w:p>
        </w:tc>
        <w:tc>
          <w:tcPr>
            <w:tcW w:w="2151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left="87" w:right="72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w w:val="105"/>
                <w:sz w:val="18"/>
              </w:rPr>
              <w:t>Comments on importance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in</w:t>
            </w:r>
            <w:r>
              <w:rPr>
                <w:b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Slovenia*</w:t>
            </w:r>
          </w:p>
        </w:tc>
        <w:tc>
          <w:tcPr>
            <w:tcW w:w="2154" w:type="dxa"/>
            <w:gridSpan w:val="2"/>
            <w:shd w:val="clear" w:color="auto" w:fill="E5E5E5"/>
          </w:tcPr>
          <w:p w:rsidR="00010F2B" w:rsidRDefault="00DB32DC">
            <w:pPr>
              <w:pStyle w:val="TableParagraph"/>
              <w:spacing w:before="71"/>
              <w:ind w:left="89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Reference</w:t>
            </w:r>
          </w:p>
        </w:tc>
      </w:tr>
      <w:tr w:rsidR="00010F2B" w:rsidTr="00DB32DC">
        <w:trPr>
          <w:trHeight w:val="1044"/>
          <w:tblHeader/>
        </w:trPr>
        <w:tc>
          <w:tcPr>
            <w:tcW w:w="2152" w:type="dxa"/>
          </w:tcPr>
          <w:p w:rsidR="00010F2B" w:rsidRDefault="00010F2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7" w:type="dxa"/>
          </w:tcPr>
          <w:p w:rsidR="00010F2B" w:rsidRDefault="00010F2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4.500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</w:t>
            </w:r>
          </w:p>
          <w:p w:rsidR="00010F2B" w:rsidRDefault="00010F2B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010F2B" w:rsidRDefault="00DB32DC">
            <w:pPr>
              <w:pStyle w:val="TableParagraph"/>
              <w:spacing w:line="244" w:lineRule="auto"/>
              <w:ind w:left="87" w:right="27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-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vegetable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(outdoor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indoor),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2154" w:type="dxa"/>
            <w:gridSpan w:val="2"/>
          </w:tcPr>
          <w:p w:rsidR="00010F2B" w:rsidRDefault="00010F2B">
            <w:pPr>
              <w:pStyle w:val="TableParagraph"/>
              <w:ind w:left="0"/>
              <w:rPr>
                <w:sz w:val="18"/>
              </w:rPr>
            </w:pPr>
          </w:p>
        </w:tc>
      </w:tr>
      <w:tr w:rsidR="00010F2B" w:rsidTr="00DB32DC">
        <w:trPr>
          <w:trHeight w:val="424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Glycine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max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(soyabean)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Major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2.900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Plantwise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Knowledge</w:t>
            </w:r>
          </w:p>
          <w:p w:rsidR="00010F2B" w:rsidRDefault="00DB32DC">
            <w:pPr>
              <w:pStyle w:val="TableParagraph"/>
              <w:spacing w:before="6" w:line="195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Bank,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773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Ficus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carica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(fig)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before="65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3" w:line="247" w:lineRule="auto"/>
              <w:ind w:left="87" w:right="72"/>
              <w:rPr>
                <w:sz w:val="18"/>
              </w:rPr>
            </w:pPr>
            <w:r>
              <w:rPr>
                <w:w w:val="105"/>
                <w:sz w:val="18"/>
              </w:rPr>
              <w:t>Outdoor, locally, in the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region with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submediterranian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climate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44" w:lineRule="auto"/>
              <w:ind w:left="89" w:right="4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47" w:lineRule="auto"/>
              <w:ind w:right="265"/>
              <w:rPr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Ipomoea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batatas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(sweet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potato)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4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7"/>
              <w:ind w:left="8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Outdoor,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47" w:lineRule="auto"/>
              <w:ind w:left="89" w:right="4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8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Phaseolus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vulgaris</w:t>
            </w:r>
          </w:p>
          <w:p w:rsidR="00010F2B" w:rsidRDefault="00DB32DC">
            <w:pPr>
              <w:pStyle w:val="TableParagraph"/>
              <w:spacing w:before="4"/>
              <w:rPr>
                <w:sz w:val="18"/>
              </w:rPr>
            </w:pPr>
            <w:r>
              <w:rPr>
                <w:w w:val="105"/>
                <w:sz w:val="18"/>
              </w:rPr>
              <w:t>(common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bean)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6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Outdoor,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600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44" w:lineRule="auto"/>
              <w:ind w:left="89" w:right="4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424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Pisum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sativum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(pea)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Outdoor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,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700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Plantwise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Knowledge</w:t>
            </w:r>
          </w:p>
          <w:p w:rsidR="00010F2B" w:rsidRDefault="00DB32DC">
            <w:pPr>
              <w:pStyle w:val="TableParagraph"/>
              <w:spacing w:before="6" w:line="195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Bank,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628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Solanum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melongena</w:t>
            </w:r>
          </w:p>
          <w:p w:rsidR="00010F2B" w:rsidRDefault="00DB32DC">
            <w:pPr>
              <w:pStyle w:val="TableParagraph"/>
              <w:spacing w:before="4"/>
              <w:rPr>
                <w:sz w:val="18"/>
              </w:rPr>
            </w:pPr>
            <w:r>
              <w:rPr>
                <w:w w:val="105"/>
                <w:sz w:val="18"/>
              </w:rPr>
              <w:t>(aubergine)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6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3" w:line="247" w:lineRule="auto"/>
              <w:ind w:left="87" w:right="1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Greenhouse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outdoor,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minor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44" w:lineRule="auto"/>
              <w:ind w:left="89" w:right="4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Solanum</w:t>
            </w:r>
            <w:r>
              <w:rPr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tuberosum</w:t>
            </w:r>
          </w:p>
          <w:p w:rsidR="00010F2B" w:rsidRDefault="00DB32DC">
            <w:pPr>
              <w:pStyle w:val="TableParagraph"/>
              <w:spacing w:before="6"/>
              <w:rPr>
                <w:sz w:val="18"/>
              </w:rPr>
            </w:pPr>
            <w:r>
              <w:rPr>
                <w:w w:val="105"/>
                <w:sz w:val="18"/>
              </w:rPr>
              <w:t>(potato)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3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Outdoor,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major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crop,</w:t>
            </w:r>
          </w:p>
          <w:p w:rsidR="00010F2B" w:rsidRDefault="00DB32DC">
            <w:pPr>
              <w:pStyle w:val="TableParagraph"/>
              <w:spacing w:before="7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3.200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47" w:lineRule="auto"/>
              <w:ind w:left="89" w:right="4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Sorghum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bicolor</w:t>
            </w:r>
          </w:p>
          <w:p w:rsidR="00010F2B" w:rsidRDefault="00DB32DC">
            <w:pPr>
              <w:pStyle w:val="TableParagraph"/>
              <w:spacing w:before="4"/>
              <w:rPr>
                <w:sz w:val="18"/>
              </w:rPr>
            </w:pPr>
            <w:r>
              <w:rPr>
                <w:w w:val="105"/>
                <w:sz w:val="18"/>
              </w:rPr>
              <w:t>(sorghum)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4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7"/>
              <w:ind w:left="8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Outdoor,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44" w:lineRule="auto"/>
              <w:ind w:left="89" w:right="4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8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Spinacia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oleracea</w:t>
            </w:r>
          </w:p>
          <w:p w:rsidR="00010F2B" w:rsidRDefault="00DB32DC">
            <w:pPr>
              <w:pStyle w:val="TableParagraph"/>
              <w:spacing w:before="4"/>
              <w:rPr>
                <w:sz w:val="18"/>
              </w:rPr>
            </w:pPr>
            <w:r>
              <w:rPr>
                <w:w w:val="105"/>
                <w:sz w:val="18"/>
              </w:rPr>
              <w:t>(spinach)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6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Outdoor,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44" w:lineRule="auto"/>
              <w:ind w:left="89" w:right="4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4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Zea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mays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(maize)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Major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66.300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47" w:lineRule="auto"/>
              <w:ind w:left="89" w:right="4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62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47" w:lineRule="auto"/>
              <w:ind w:right="353"/>
              <w:rPr>
                <w:sz w:val="18"/>
              </w:rPr>
            </w:pPr>
            <w:r>
              <w:rPr>
                <w:i/>
                <w:spacing w:val="-2"/>
                <w:w w:val="105"/>
                <w:sz w:val="18"/>
              </w:rPr>
              <w:t xml:space="preserve">Vinca minor </w:t>
            </w:r>
            <w:r>
              <w:rPr>
                <w:spacing w:val="-1"/>
                <w:w w:val="105"/>
                <w:sz w:val="18"/>
              </w:rPr>
              <w:t>(common</w:t>
            </w:r>
            <w:r>
              <w:rPr>
                <w:spacing w:val="-4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periwinkle)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4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151" w:type="dxa"/>
          </w:tcPr>
          <w:p w:rsidR="00010F2B" w:rsidRDefault="00DB32DC">
            <w:pPr>
              <w:pStyle w:val="TableParagraph"/>
              <w:spacing w:before="64" w:line="247" w:lineRule="auto"/>
              <w:ind w:left="87" w:right="34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Natural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vegetation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ornamental</w:t>
            </w:r>
          </w:p>
        </w:tc>
        <w:tc>
          <w:tcPr>
            <w:tcW w:w="2154" w:type="dxa"/>
            <w:gridSpan w:val="2"/>
          </w:tcPr>
          <w:p w:rsidR="00010F2B" w:rsidRDefault="00DB32DC">
            <w:pPr>
              <w:pStyle w:val="TableParagraph"/>
              <w:spacing w:line="247" w:lineRule="auto"/>
              <w:ind w:left="89" w:right="4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Plantwise Knowledge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 2018</w:t>
            </w:r>
          </w:p>
        </w:tc>
      </w:tr>
      <w:tr w:rsidR="00010F2B" w:rsidTr="00DB32DC">
        <w:trPr>
          <w:trHeight w:val="347"/>
          <w:tblHeader/>
        </w:trPr>
        <w:tc>
          <w:tcPr>
            <w:tcW w:w="7654" w:type="dxa"/>
            <w:gridSpan w:val="5"/>
          </w:tcPr>
          <w:p w:rsidR="00010F2B" w:rsidRDefault="00DB32DC">
            <w:pPr>
              <w:pStyle w:val="TableParagraph"/>
              <w:spacing w:before="73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Ornamental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plants</w:t>
            </w:r>
          </w:p>
        </w:tc>
      </w:tr>
      <w:tr w:rsidR="00010F2B" w:rsidTr="00DB32DC">
        <w:trPr>
          <w:trHeight w:val="639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47" w:lineRule="auto"/>
              <w:ind w:right="293"/>
              <w:rPr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Dahlia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pinnata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(garden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dahlia)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629" w:type="dxa"/>
            <w:gridSpan w:val="2"/>
          </w:tcPr>
          <w:p w:rsidR="00010F2B" w:rsidRDefault="00DB32DC">
            <w:pPr>
              <w:pStyle w:val="TableParagraph"/>
              <w:spacing w:before="65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1676" w:type="dxa"/>
          </w:tcPr>
          <w:p w:rsidR="00010F2B" w:rsidRDefault="00DB32DC">
            <w:pPr>
              <w:pStyle w:val="TableParagraph"/>
              <w:spacing w:line="247" w:lineRule="auto"/>
              <w:ind w:right="33"/>
              <w:rPr>
                <w:sz w:val="18"/>
              </w:rPr>
            </w:pPr>
            <w:r>
              <w:rPr>
                <w:w w:val="105"/>
                <w:sz w:val="18"/>
              </w:rPr>
              <w:t>Plantwise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Bank,</w:t>
            </w:r>
          </w:p>
          <w:p w:rsidR="00010F2B" w:rsidRDefault="00DB32D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636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Euphorbia</w:t>
            </w:r>
            <w:r>
              <w:rPr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pulcherrima</w:t>
            </w:r>
          </w:p>
          <w:p w:rsidR="00010F2B" w:rsidRDefault="00DB32DC">
            <w:pPr>
              <w:pStyle w:val="TableParagraph"/>
              <w:spacing w:before="4"/>
              <w:rPr>
                <w:sz w:val="18"/>
              </w:rPr>
            </w:pPr>
            <w:r>
              <w:rPr>
                <w:w w:val="105"/>
                <w:sz w:val="18"/>
              </w:rPr>
              <w:t>(poinsettia)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4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629" w:type="dxa"/>
            <w:gridSpan w:val="2"/>
          </w:tcPr>
          <w:p w:rsidR="00010F2B" w:rsidRDefault="00DB32DC"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1676" w:type="dxa"/>
          </w:tcPr>
          <w:p w:rsidR="00010F2B" w:rsidRDefault="00DB32DC">
            <w:pPr>
              <w:pStyle w:val="TableParagraph"/>
              <w:spacing w:line="244" w:lineRule="auto"/>
              <w:ind w:right="33"/>
              <w:rPr>
                <w:sz w:val="18"/>
              </w:rPr>
            </w:pPr>
            <w:r>
              <w:rPr>
                <w:w w:val="105"/>
                <w:sz w:val="18"/>
              </w:rPr>
              <w:t>Plantwise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Bank,</w:t>
            </w:r>
          </w:p>
          <w:p w:rsidR="00010F2B" w:rsidRDefault="00DB32DC">
            <w:pPr>
              <w:pStyle w:val="TableParagraph"/>
              <w:spacing w:before="2" w:line="192" w:lineRule="exact"/>
              <w:rPr>
                <w:sz w:val="18"/>
              </w:rPr>
            </w:pPr>
            <w:r>
              <w:rPr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640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Hosta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plantaginea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6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629" w:type="dxa"/>
            <w:gridSpan w:val="2"/>
          </w:tcPr>
          <w:p w:rsidR="00010F2B" w:rsidRDefault="00DB32DC">
            <w:pPr>
              <w:pStyle w:val="TableParagraph"/>
              <w:spacing w:line="206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1676" w:type="dxa"/>
          </w:tcPr>
          <w:p w:rsidR="00010F2B" w:rsidRDefault="00DB32D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w w:val="105"/>
                <w:sz w:val="18"/>
              </w:rPr>
              <w:t>Plantwise</w:t>
            </w:r>
          </w:p>
          <w:p w:rsidR="00010F2B" w:rsidRDefault="00DB32DC">
            <w:pPr>
              <w:pStyle w:val="TableParagraph"/>
              <w:spacing w:line="210" w:lineRule="atLeast"/>
              <w:ind w:right="33"/>
              <w:rPr>
                <w:sz w:val="18"/>
              </w:rPr>
            </w:pPr>
            <w:r>
              <w:rPr>
                <w:sz w:val="18"/>
              </w:rPr>
              <w:t>Knowledge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Bank,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63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Phlox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paniculata</w:t>
            </w:r>
          </w:p>
          <w:p w:rsidR="00010F2B" w:rsidRDefault="00DB32DC">
            <w:pPr>
              <w:pStyle w:val="TableParagraph"/>
              <w:spacing w:before="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(summer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perennial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phlox)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629" w:type="dxa"/>
            <w:gridSpan w:val="2"/>
          </w:tcPr>
          <w:p w:rsidR="00010F2B" w:rsidRDefault="00DB32DC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1676" w:type="dxa"/>
          </w:tcPr>
          <w:p w:rsidR="00010F2B" w:rsidRDefault="00DB32DC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Plantwise</w:t>
            </w:r>
          </w:p>
          <w:p w:rsidR="00010F2B" w:rsidRDefault="00DB32DC">
            <w:pPr>
              <w:pStyle w:val="TableParagraph"/>
              <w:spacing w:line="210" w:lineRule="atLeast"/>
              <w:ind w:right="33"/>
              <w:rPr>
                <w:sz w:val="18"/>
              </w:rPr>
            </w:pPr>
            <w:r>
              <w:rPr>
                <w:sz w:val="18"/>
              </w:rPr>
              <w:t>Knowledge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Bank,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637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47" w:lineRule="auto"/>
              <w:ind w:right="276"/>
              <w:rPr>
                <w:sz w:val="18"/>
              </w:rPr>
            </w:pPr>
            <w:r>
              <w:rPr>
                <w:i/>
                <w:spacing w:val="-1"/>
                <w:w w:val="105"/>
                <w:sz w:val="18"/>
              </w:rPr>
              <w:t>Tagetes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spacing w:val="-1"/>
                <w:w w:val="105"/>
                <w:sz w:val="18"/>
              </w:rPr>
              <w:t>erecta</w:t>
            </w:r>
            <w:r>
              <w:rPr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(African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marigold)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629" w:type="dxa"/>
            <w:gridSpan w:val="2"/>
          </w:tcPr>
          <w:p w:rsidR="00010F2B" w:rsidRDefault="00DB32DC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1676" w:type="dxa"/>
          </w:tcPr>
          <w:p w:rsidR="00010F2B" w:rsidRDefault="00DB32DC">
            <w:pPr>
              <w:pStyle w:val="TableParagraph"/>
              <w:spacing w:line="247" w:lineRule="auto"/>
              <w:ind w:right="33"/>
              <w:rPr>
                <w:sz w:val="18"/>
              </w:rPr>
            </w:pPr>
            <w:r>
              <w:rPr>
                <w:w w:val="105"/>
                <w:sz w:val="18"/>
              </w:rPr>
              <w:t>Plantwise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Bank,</w:t>
            </w:r>
          </w:p>
          <w:p w:rsidR="00010F2B" w:rsidRDefault="00DB32DC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211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Zinnia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192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629" w:type="dxa"/>
            <w:gridSpan w:val="2"/>
          </w:tcPr>
          <w:p w:rsidR="00010F2B" w:rsidRDefault="00DB32DC">
            <w:pPr>
              <w:pStyle w:val="TableParagraph"/>
              <w:spacing w:line="192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1676" w:type="dxa"/>
          </w:tcPr>
          <w:p w:rsidR="00010F2B" w:rsidRDefault="00DB32DC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w w:val="105"/>
                <w:sz w:val="18"/>
              </w:rPr>
              <w:t>Plantwise</w:t>
            </w:r>
          </w:p>
        </w:tc>
      </w:tr>
    </w:tbl>
    <w:p w:rsidR="00010F2B" w:rsidRDefault="00010F2B">
      <w:pPr>
        <w:spacing w:line="192" w:lineRule="exact"/>
        <w:rPr>
          <w:sz w:val="18"/>
        </w:rPr>
        <w:sectPr w:rsidR="00010F2B">
          <w:pgSz w:w="11900" w:h="16840"/>
          <w:pgMar w:top="660" w:right="120" w:bottom="280" w:left="920" w:header="708" w:footer="708" w:gutter="0"/>
          <w:cols w:space="708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Host plants of C. cucurbitarum in Slovenia"/>
      </w:tblPr>
      <w:tblGrid>
        <w:gridCol w:w="2152"/>
        <w:gridCol w:w="1197"/>
        <w:gridCol w:w="2151"/>
        <w:gridCol w:w="478"/>
        <w:gridCol w:w="1676"/>
      </w:tblGrid>
      <w:tr w:rsidR="00010F2B" w:rsidTr="00DB32DC">
        <w:trPr>
          <w:trHeight w:val="839"/>
          <w:tblHeader/>
        </w:trPr>
        <w:tc>
          <w:tcPr>
            <w:tcW w:w="2152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right="473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w w:val="105"/>
                <w:sz w:val="18"/>
              </w:rPr>
              <w:lastRenderedPageBreak/>
              <w:t>Host</w:t>
            </w:r>
            <w:r>
              <w:rPr>
                <w:b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8"/>
              </w:rPr>
              <w:t>scientific</w:t>
            </w:r>
            <w:r>
              <w:rPr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8"/>
              </w:rPr>
              <w:t>name</w:t>
            </w:r>
            <w:r>
              <w:rPr>
                <w:b/>
                <w:i/>
                <w:spacing w:val="-44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(common</w:t>
            </w:r>
            <w:r>
              <w:rPr>
                <w:b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name)</w:t>
            </w:r>
          </w:p>
        </w:tc>
        <w:tc>
          <w:tcPr>
            <w:tcW w:w="1197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left="89" w:right="191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w w:val="105"/>
                <w:sz w:val="18"/>
              </w:rPr>
              <w:t>Presence in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PRA area</w:t>
            </w:r>
            <w:r>
              <w:rPr>
                <w:b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(Yes/No)</w:t>
            </w:r>
          </w:p>
        </w:tc>
        <w:tc>
          <w:tcPr>
            <w:tcW w:w="2151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47" w:lineRule="auto"/>
              <w:ind w:left="87" w:right="72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w w:val="105"/>
                <w:sz w:val="18"/>
              </w:rPr>
              <w:t>Comments on importance</w:t>
            </w:r>
            <w:r>
              <w:rPr>
                <w:b/>
                <w:i/>
                <w:spacing w:val="-45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in</w:t>
            </w:r>
            <w:r>
              <w:rPr>
                <w:b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i/>
                <w:w w:val="105"/>
                <w:sz w:val="18"/>
              </w:rPr>
              <w:t>Slovenia*</w:t>
            </w:r>
          </w:p>
        </w:tc>
        <w:tc>
          <w:tcPr>
            <w:tcW w:w="2154" w:type="dxa"/>
            <w:gridSpan w:val="2"/>
            <w:shd w:val="clear" w:color="auto" w:fill="E5E5E5"/>
          </w:tcPr>
          <w:p w:rsidR="00010F2B" w:rsidRDefault="00DB32DC">
            <w:pPr>
              <w:pStyle w:val="TableParagraph"/>
              <w:spacing w:before="71"/>
              <w:ind w:left="89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Reference</w:t>
            </w:r>
          </w:p>
        </w:tc>
      </w:tr>
      <w:tr w:rsidR="00010F2B" w:rsidTr="00DB32DC">
        <w:trPr>
          <w:trHeight w:val="425"/>
          <w:tblHeader/>
        </w:trPr>
        <w:tc>
          <w:tcPr>
            <w:tcW w:w="2152" w:type="dxa"/>
          </w:tcPr>
          <w:p w:rsidR="00010F2B" w:rsidRDefault="00010F2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7" w:type="dxa"/>
          </w:tcPr>
          <w:p w:rsidR="00010F2B" w:rsidRDefault="00010F2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29" w:type="dxa"/>
            <w:gridSpan w:val="2"/>
          </w:tcPr>
          <w:p w:rsidR="00010F2B" w:rsidRDefault="00010F2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6" w:type="dxa"/>
          </w:tcPr>
          <w:p w:rsidR="00010F2B" w:rsidRDefault="00DB32D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Knowledge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Bank,</w:t>
            </w:r>
          </w:p>
          <w:p w:rsidR="00010F2B" w:rsidRDefault="00DB32DC">
            <w:pPr>
              <w:pStyle w:val="TableParagraph"/>
              <w:spacing w:before="6" w:line="195" w:lineRule="exact"/>
              <w:rPr>
                <w:sz w:val="18"/>
              </w:rPr>
            </w:pPr>
            <w:r>
              <w:rPr>
                <w:w w:val="105"/>
                <w:sz w:val="18"/>
              </w:rPr>
              <w:t>2018</w:t>
            </w:r>
          </w:p>
        </w:tc>
      </w:tr>
      <w:tr w:rsidR="00010F2B" w:rsidTr="00DB32DC">
        <w:trPr>
          <w:trHeight w:val="424"/>
          <w:tblHeader/>
        </w:trPr>
        <w:tc>
          <w:tcPr>
            <w:tcW w:w="2152" w:type="dxa"/>
          </w:tcPr>
          <w:p w:rsidR="00010F2B" w:rsidRDefault="00DB32DC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Petunia</w:t>
            </w:r>
          </w:p>
        </w:tc>
        <w:tc>
          <w:tcPr>
            <w:tcW w:w="1197" w:type="dxa"/>
          </w:tcPr>
          <w:p w:rsidR="00010F2B" w:rsidRDefault="00DB32DC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629" w:type="dxa"/>
            <w:gridSpan w:val="2"/>
          </w:tcPr>
          <w:p w:rsidR="00010F2B" w:rsidRDefault="00DB32DC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crop</w:t>
            </w:r>
          </w:p>
        </w:tc>
        <w:tc>
          <w:tcPr>
            <w:tcW w:w="1676" w:type="dxa"/>
          </w:tcPr>
          <w:p w:rsidR="00010F2B" w:rsidRDefault="00DB32DC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Kwon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et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2001;</w:t>
            </w:r>
          </w:p>
          <w:p w:rsidR="00010F2B" w:rsidRDefault="00DB32DC">
            <w:pPr>
              <w:pStyle w:val="TableParagraph"/>
              <w:spacing w:before="9" w:line="192" w:lineRule="exact"/>
              <w:rPr>
                <w:sz w:val="18"/>
              </w:rPr>
            </w:pPr>
            <w:r>
              <w:rPr>
                <w:w w:val="105"/>
                <w:sz w:val="18"/>
              </w:rPr>
              <w:t>Holcomb,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2003</w:t>
            </w:r>
          </w:p>
        </w:tc>
      </w:tr>
    </w:tbl>
    <w:p w:rsidR="00010F2B" w:rsidRDefault="00010F2B">
      <w:pPr>
        <w:pStyle w:val="Telobesedila"/>
        <w:spacing w:before="11"/>
        <w:rPr>
          <w:sz w:val="10"/>
        </w:rPr>
      </w:pPr>
    </w:p>
    <w:p w:rsidR="00010F2B" w:rsidRDefault="00DB32DC">
      <w:pPr>
        <w:pStyle w:val="Telobesedila"/>
        <w:spacing w:before="97"/>
        <w:ind w:left="212"/>
        <w:jc w:val="both"/>
      </w:pPr>
      <w:r>
        <w:rPr>
          <w:w w:val="105"/>
        </w:rPr>
        <w:t>*</w:t>
      </w:r>
      <w:r>
        <w:rPr>
          <w:spacing w:val="-9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crop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statistical</w:t>
      </w:r>
      <w:r>
        <w:rPr>
          <w:spacing w:val="-6"/>
          <w:w w:val="105"/>
        </w:rPr>
        <w:t xml:space="preserve"> </w:t>
      </w:r>
      <w:r>
        <w:rPr>
          <w:w w:val="105"/>
        </w:rPr>
        <w:t>data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2016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2017</w:t>
      </w:r>
    </w:p>
    <w:p w:rsidR="00010F2B" w:rsidRDefault="00010F2B">
      <w:pPr>
        <w:pStyle w:val="Telobesedila"/>
        <w:spacing w:before="1"/>
        <w:rPr>
          <w:sz w:val="19"/>
        </w:rPr>
      </w:pPr>
    </w:p>
    <w:p w:rsidR="00010F2B" w:rsidRDefault="00DB32DC">
      <w:pPr>
        <w:pStyle w:val="Telobesedila"/>
        <w:spacing w:before="1"/>
        <w:ind w:left="212"/>
        <w:jc w:val="both"/>
      </w:pPr>
      <w:r>
        <w:rPr>
          <w:spacing w:val="-1"/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host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species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present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Slovenia,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very</w:t>
      </w:r>
      <w:r>
        <w:rPr>
          <w:spacing w:val="-11"/>
          <w:w w:val="105"/>
        </w:rPr>
        <w:t xml:space="preserve"> </w:t>
      </w:r>
      <w:r>
        <w:rPr>
          <w:w w:val="105"/>
        </w:rPr>
        <w:t>rarely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minor</w:t>
      </w:r>
      <w:r>
        <w:rPr>
          <w:spacing w:val="-10"/>
          <w:w w:val="105"/>
        </w:rPr>
        <w:t xml:space="preserve"> </w:t>
      </w:r>
      <w:r>
        <w:rPr>
          <w:w w:val="105"/>
        </w:rPr>
        <w:t>areas:</w:t>
      </w:r>
    </w:p>
    <w:p w:rsidR="00010F2B" w:rsidRDefault="00DB32DC">
      <w:pPr>
        <w:spacing w:before="11" w:line="254" w:lineRule="auto"/>
        <w:ind w:left="212" w:right="2691"/>
        <w:jc w:val="both"/>
        <w:rPr>
          <w:i/>
          <w:sz w:val="18"/>
        </w:rPr>
      </w:pPr>
      <w:r>
        <w:rPr>
          <w:i/>
          <w:w w:val="105"/>
          <w:sz w:val="18"/>
        </w:rPr>
        <w:t xml:space="preserve">Amaranthus cruentus </w:t>
      </w:r>
      <w:r>
        <w:rPr>
          <w:w w:val="105"/>
          <w:sz w:val="18"/>
        </w:rPr>
        <w:t xml:space="preserve">(redshank), </w:t>
      </w:r>
      <w:r>
        <w:rPr>
          <w:i/>
          <w:w w:val="105"/>
          <w:sz w:val="18"/>
        </w:rPr>
        <w:t xml:space="preserve">Amaranthus hybridus </w:t>
      </w:r>
      <w:r>
        <w:rPr>
          <w:w w:val="105"/>
          <w:sz w:val="18"/>
        </w:rPr>
        <w:t xml:space="preserve">(smooth pigweed), </w:t>
      </w:r>
      <w:r>
        <w:rPr>
          <w:i/>
          <w:w w:val="105"/>
          <w:sz w:val="18"/>
        </w:rPr>
        <w:t xml:space="preserve">Amaranthus viridis </w:t>
      </w:r>
      <w:r>
        <w:rPr>
          <w:w w:val="105"/>
          <w:sz w:val="18"/>
        </w:rPr>
        <w:t>(slender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amaranth), </w:t>
      </w:r>
      <w:r>
        <w:rPr>
          <w:i/>
          <w:w w:val="105"/>
          <w:sz w:val="18"/>
        </w:rPr>
        <w:t xml:space="preserve">Cajanus cajan </w:t>
      </w:r>
      <w:r>
        <w:rPr>
          <w:w w:val="105"/>
          <w:sz w:val="18"/>
        </w:rPr>
        <w:t xml:space="preserve">(pigeon pea), </w:t>
      </w:r>
      <w:r>
        <w:rPr>
          <w:i/>
          <w:w w:val="105"/>
          <w:sz w:val="18"/>
        </w:rPr>
        <w:t xml:space="preserve">Gossypium </w:t>
      </w:r>
      <w:r>
        <w:rPr>
          <w:w w:val="105"/>
          <w:sz w:val="18"/>
        </w:rPr>
        <w:t xml:space="preserve">(cotton), </w:t>
      </w:r>
      <w:r>
        <w:rPr>
          <w:i/>
          <w:w w:val="105"/>
          <w:sz w:val="18"/>
        </w:rPr>
        <w:t xml:space="preserve">Crotalaria juncea </w:t>
      </w:r>
      <w:r>
        <w:rPr>
          <w:w w:val="105"/>
          <w:sz w:val="18"/>
        </w:rPr>
        <w:t xml:space="preserve">(sunn hemp), </w:t>
      </w:r>
      <w:r>
        <w:rPr>
          <w:i/>
          <w:w w:val="105"/>
          <w:sz w:val="18"/>
        </w:rPr>
        <w:t>Crotalaria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 xml:space="preserve">spectabilis </w:t>
      </w:r>
      <w:r>
        <w:rPr>
          <w:w w:val="105"/>
          <w:sz w:val="18"/>
        </w:rPr>
        <w:t xml:space="preserve">(showy rattlepod), </w:t>
      </w:r>
      <w:r>
        <w:rPr>
          <w:i/>
          <w:w w:val="105"/>
          <w:sz w:val="18"/>
        </w:rPr>
        <w:t xml:space="preserve">Carica papaya </w:t>
      </w:r>
      <w:r>
        <w:rPr>
          <w:w w:val="105"/>
          <w:sz w:val="18"/>
        </w:rPr>
        <w:t xml:space="preserve">(pawpaw), </w:t>
      </w:r>
      <w:r>
        <w:rPr>
          <w:i/>
          <w:w w:val="105"/>
          <w:sz w:val="18"/>
        </w:rPr>
        <w:t xml:space="preserve">Catharanthus roseus </w:t>
      </w:r>
      <w:r>
        <w:rPr>
          <w:w w:val="105"/>
          <w:sz w:val="18"/>
        </w:rPr>
        <w:t>(Madagascar periwinkle),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 xml:space="preserve">Desmodium </w:t>
      </w:r>
      <w:r>
        <w:rPr>
          <w:w w:val="105"/>
          <w:sz w:val="18"/>
        </w:rPr>
        <w:t xml:space="preserve">(tick clovers), </w:t>
      </w:r>
      <w:r>
        <w:rPr>
          <w:i/>
          <w:w w:val="105"/>
          <w:sz w:val="18"/>
        </w:rPr>
        <w:t xml:space="preserve">Hibiscus rosa-sinensis </w:t>
      </w:r>
      <w:r>
        <w:rPr>
          <w:w w:val="105"/>
          <w:sz w:val="18"/>
        </w:rPr>
        <w:t xml:space="preserve">(China-rose), </w:t>
      </w:r>
      <w:r>
        <w:rPr>
          <w:i/>
          <w:w w:val="105"/>
          <w:sz w:val="18"/>
        </w:rPr>
        <w:t xml:space="preserve">Malvaviscus arboreus </w:t>
      </w:r>
      <w:r>
        <w:rPr>
          <w:w w:val="105"/>
          <w:sz w:val="18"/>
        </w:rPr>
        <w:t>(wax mallow),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 xml:space="preserve">Manihot esculenta </w:t>
      </w:r>
      <w:r>
        <w:rPr>
          <w:w w:val="105"/>
          <w:sz w:val="18"/>
        </w:rPr>
        <w:t xml:space="preserve">(cassava), </w:t>
      </w:r>
      <w:r>
        <w:rPr>
          <w:i/>
          <w:w w:val="105"/>
          <w:sz w:val="18"/>
        </w:rPr>
        <w:t xml:space="preserve">Piper nigrum </w:t>
      </w:r>
      <w:r>
        <w:rPr>
          <w:w w:val="105"/>
          <w:sz w:val="18"/>
        </w:rPr>
        <w:t xml:space="preserve">(black pepper), </w:t>
      </w:r>
      <w:r>
        <w:rPr>
          <w:i/>
          <w:w w:val="105"/>
          <w:sz w:val="18"/>
        </w:rPr>
        <w:t xml:space="preserve">Psidium guajava </w:t>
      </w:r>
      <w:r>
        <w:rPr>
          <w:w w:val="105"/>
          <w:sz w:val="18"/>
        </w:rPr>
        <w:t xml:space="preserve">(guava), </w:t>
      </w:r>
      <w:r>
        <w:rPr>
          <w:i/>
          <w:w w:val="105"/>
          <w:sz w:val="18"/>
        </w:rPr>
        <w:t xml:space="preserve">Oryza sativa </w:t>
      </w:r>
      <w:r>
        <w:rPr>
          <w:w w:val="105"/>
          <w:sz w:val="18"/>
        </w:rPr>
        <w:t>(rice),</w:t>
      </w:r>
      <w:r>
        <w:rPr>
          <w:spacing w:val="-46"/>
          <w:w w:val="105"/>
          <w:sz w:val="18"/>
        </w:rPr>
        <w:t xml:space="preserve"> </w:t>
      </w:r>
      <w:r>
        <w:rPr>
          <w:i/>
          <w:w w:val="105"/>
          <w:sz w:val="18"/>
        </w:rPr>
        <w:t>Psophocarpus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tetragonolobus</w:t>
      </w:r>
      <w:r>
        <w:rPr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(winged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bean),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Ricinus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communis</w:t>
      </w:r>
      <w:r>
        <w:rPr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(castor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bean),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Sesamum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indicum</w:t>
      </w:r>
      <w:r>
        <w:rPr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(sesame), </w:t>
      </w:r>
      <w:r>
        <w:rPr>
          <w:i/>
          <w:w w:val="105"/>
          <w:sz w:val="18"/>
        </w:rPr>
        <w:t xml:space="preserve">Vigna </w:t>
      </w:r>
      <w:r>
        <w:rPr>
          <w:w w:val="105"/>
          <w:sz w:val="18"/>
        </w:rPr>
        <w:t xml:space="preserve">(cowpea), </w:t>
      </w:r>
      <w:r>
        <w:rPr>
          <w:i/>
          <w:w w:val="105"/>
          <w:sz w:val="18"/>
        </w:rPr>
        <w:t xml:space="preserve">Withania somnifera </w:t>
      </w:r>
      <w:r>
        <w:rPr>
          <w:w w:val="105"/>
          <w:sz w:val="18"/>
        </w:rPr>
        <w:t>(poisonous gooseberry) (Plantwise Knowledge Bank,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2018)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i/>
          <w:w w:val="105"/>
          <w:sz w:val="18"/>
        </w:rPr>
        <w:t>Moringa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oleifera</w:t>
      </w:r>
      <w:r>
        <w:rPr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(drumstick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tree)(</w:t>
      </w:r>
      <w:r>
        <w:rPr>
          <w:i/>
          <w:w w:val="105"/>
          <w:sz w:val="18"/>
        </w:rPr>
        <w:t>He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et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al,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2017)</w:t>
      </w:r>
    </w:p>
    <w:p w:rsidR="00010F2B" w:rsidRDefault="00010F2B">
      <w:pPr>
        <w:pStyle w:val="Telobesedila"/>
        <w:rPr>
          <w:i/>
          <w:sz w:val="20"/>
        </w:rPr>
      </w:pPr>
    </w:p>
    <w:p w:rsidR="00010F2B" w:rsidRDefault="00010F2B">
      <w:pPr>
        <w:pStyle w:val="Telobesedila"/>
        <w:spacing w:before="9"/>
        <w:rPr>
          <w:i/>
          <w:sz w:val="23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65"/>
        </w:tabs>
        <w:ind w:left="464" w:hanging="190"/>
        <w:jc w:val="both"/>
      </w:pPr>
      <w:r>
        <w:rPr>
          <w:spacing w:val="-1"/>
          <w:w w:val="105"/>
        </w:rPr>
        <w:t>Pathways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entry</w:t>
      </w:r>
    </w:p>
    <w:p w:rsidR="00010F2B" w:rsidRDefault="00010F2B">
      <w:pPr>
        <w:pStyle w:val="Telobesedila"/>
        <w:spacing w:before="8"/>
        <w:rPr>
          <w:b/>
          <w:sz w:val="19"/>
        </w:rPr>
      </w:pPr>
    </w:p>
    <w:p w:rsidR="00010F2B" w:rsidRDefault="00DB32DC">
      <w:pPr>
        <w:pStyle w:val="Telobesedila"/>
        <w:spacing w:before="1" w:line="254" w:lineRule="auto"/>
        <w:ind w:left="212" w:right="2691"/>
        <w:jc w:val="both"/>
      </w:pP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host</w:t>
      </w:r>
      <w:r>
        <w:rPr>
          <w:spacing w:val="-4"/>
          <w:w w:val="105"/>
        </w:rPr>
        <w:t xml:space="preserve"> </w:t>
      </w:r>
      <w:r>
        <w:rPr>
          <w:w w:val="105"/>
        </w:rPr>
        <w:t>plants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harvested</w:t>
      </w:r>
      <w:r>
        <w:rPr>
          <w:spacing w:val="-6"/>
          <w:w w:val="105"/>
        </w:rPr>
        <w:t xml:space="preserve"> </w:t>
      </w:r>
      <w:r>
        <w:rPr>
          <w:w w:val="105"/>
        </w:rPr>
        <w:t>crops,</w:t>
      </w:r>
      <w:r>
        <w:rPr>
          <w:spacing w:val="-4"/>
          <w:w w:val="105"/>
        </w:rPr>
        <w:t xml:space="preserve"> </w:t>
      </w:r>
      <w:r>
        <w:rPr>
          <w:w w:val="105"/>
        </w:rPr>
        <w:t>plant</w:t>
      </w:r>
      <w:r>
        <w:rPr>
          <w:spacing w:val="-4"/>
          <w:w w:val="105"/>
        </w:rPr>
        <w:t xml:space="preserve"> </w:t>
      </w:r>
      <w:r>
        <w:rPr>
          <w:w w:val="105"/>
        </w:rPr>
        <w:t>debris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soil</w:t>
      </w:r>
      <w:r>
        <w:rPr>
          <w:spacing w:val="-4"/>
          <w:w w:val="105"/>
        </w:rPr>
        <w:t xml:space="preserve"> </w:t>
      </w:r>
      <w:r>
        <w:rPr>
          <w:w w:val="105"/>
        </w:rPr>
        <w:t>originating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area</w:t>
      </w:r>
      <w:r>
        <w:rPr>
          <w:spacing w:val="-4"/>
          <w:w w:val="105"/>
        </w:rPr>
        <w:t xml:space="preserve"> </w:t>
      </w: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disease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endemic or present can harbour the pathogen. It is possible that </w:t>
      </w:r>
      <w:r>
        <w:rPr>
          <w:i/>
          <w:w w:val="105"/>
        </w:rPr>
        <w:t xml:space="preserve">C. cucurbitarum </w:t>
      </w:r>
      <w:r>
        <w:rPr>
          <w:w w:val="105"/>
        </w:rPr>
        <w:t>entered the PRA area</w:t>
      </w:r>
      <w:r>
        <w:rPr>
          <w:spacing w:val="1"/>
          <w:w w:val="105"/>
        </w:rPr>
        <w:t xml:space="preserve"> </w:t>
      </w:r>
      <w:r>
        <w:rPr>
          <w:w w:val="105"/>
        </w:rPr>
        <w:t>already</w:t>
      </w:r>
      <w:r>
        <w:rPr>
          <w:spacing w:val="1"/>
          <w:w w:val="105"/>
        </w:rPr>
        <w:t xml:space="preserve"> </w:t>
      </w:r>
      <w:r>
        <w:rPr>
          <w:w w:val="105"/>
        </w:rPr>
        <w:t>long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ago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remained</w:t>
      </w:r>
      <w:r>
        <w:rPr>
          <w:spacing w:val="1"/>
          <w:w w:val="105"/>
        </w:rPr>
        <w:t xml:space="preserve"> </w:t>
      </w:r>
      <w:r>
        <w:rPr>
          <w:w w:val="105"/>
        </w:rPr>
        <w:t>undetected</w:t>
      </w:r>
      <w:r>
        <w:rPr>
          <w:spacing w:val="1"/>
          <w:w w:val="105"/>
        </w:rPr>
        <w:t xml:space="preserve"> </w:t>
      </w:r>
      <w:r>
        <w:rPr>
          <w:w w:val="105"/>
        </w:rPr>
        <w:t>because</w:t>
      </w:r>
      <w:r>
        <w:rPr>
          <w:spacing w:val="1"/>
          <w:w w:val="105"/>
        </w:rPr>
        <w:t xml:space="preserve"> </w:t>
      </w:r>
      <w:r>
        <w:rPr>
          <w:w w:val="105"/>
        </w:rPr>
        <w:t>climatic</w:t>
      </w:r>
      <w:r>
        <w:rPr>
          <w:spacing w:val="1"/>
          <w:w w:val="105"/>
        </w:rPr>
        <w:t xml:space="preserve"> </w:t>
      </w:r>
      <w:r>
        <w:rPr>
          <w:w w:val="105"/>
        </w:rPr>
        <w:t>conditions</w:t>
      </w:r>
      <w:r>
        <w:rPr>
          <w:spacing w:val="1"/>
          <w:w w:val="105"/>
        </w:rPr>
        <w:t xml:space="preserve"> </w:t>
      </w:r>
      <w:r>
        <w:rPr>
          <w:w w:val="105"/>
        </w:rPr>
        <w:t>did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support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multiplication.</w:t>
      </w:r>
    </w:p>
    <w:p w:rsidR="00010F2B" w:rsidRDefault="00010F2B">
      <w:pPr>
        <w:pStyle w:val="Telobesedila"/>
        <w:rPr>
          <w:sz w:val="19"/>
        </w:rPr>
      </w:pPr>
    </w:p>
    <w:p w:rsidR="00010F2B" w:rsidRDefault="00DB32DC">
      <w:pPr>
        <w:pStyle w:val="Telobesedila"/>
        <w:spacing w:line="254" w:lineRule="auto"/>
        <w:ind w:left="212" w:right="2689"/>
        <w:jc w:val="both"/>
      </w:pPr>
      <w:r>
        <w:rPr>
          <w:w w:val="105"/>
        </w:rPr>
        <w:t xml:space="preserve">No data about </w:t>
      </w:r>
      <w:r>
        <w:rPr>
          <w:i/>
          <w:w w:val="105"/>
        </w:rPr>
        <w:t xml:space="preserve">Choanephora </w:t>
      </w:r>
      <w:r>
        <w:rPr>
          <w:w w:val="105"/>
        </w:rPr>
        <w:t>as a seed-borne fungus of cucurbits were found but it is documented that</w:t>
      </w:r>
      <w:r>
        <w:rPr>
          <w:spacing w:val="1"/>
          <w:w w:val="105"/>
        </w:rPr>
        <w:t xml:space="preserve"> </w:t>
      </w:r>
      <w:r>
        <w:rPr>
          <w:w w:val="105"/>
        </w:rPr>
        <w:t>seeds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okra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infected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contaminated.</w:t>
      </w:r>
      <w:r>
        <w:rPr>
          <w:spacing w:val="-6"/>
          <w:w w:val="105"/>
        </w:rPr>
        <w:t xml:space="preserve"> </w:t>
      </w:r>
      <w:r>
        <w:rPr>
          <w:w w:val="105"/>
        </w:rPr>
        <w:t>Untreated</w:t>
      </w:r>
      <w:r>
        <w:rPr>
          <w:spacing w:val="-9"/>
          <w:w w:val="105"/>
        </w:rPr>
        <w:t xml:space="preserve"> </w:t>
      </w:r>
      <w:r>
        <w:rPr>
          <w:w w:val="105"/>
        </w:rPr>
        <w:t>okra</w:t>
      </w:r>
      <w:r>
        <w:rPr>
          <w:spacing w:val="-7"/>
          <w:w w:val="105"/>
        </w:rPr>
        <w:t xml:space="preserve"> </w:t>
      </w:r>
      <w:r>
        <w:rPr>
          <w:w w:val="105"/>
        </w:rPr>
        <w:t>seeds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blotter</w:t>
      </w:r>
      <w:r>
        <w:rPr>
          <w:spacing w:val="-6"/>
          <w:w w:val="105"/>
        </w:rPr>
        <w:t xml:space="preserve"> </w:t>
      </w:r>
      <w:r>
        <w:rPr>
          <w:w w:val="105"/>
        </w:rPr>
        <w:t>test</w:t>
      </w:r>
      <w:r>
        <w:rPr>
          <w:spacing w:val="-7"/>
          <w:w w:val="105"/>
        </w:rPr>
        <w:t xml:space="preserve"> </w:t>
      </w:r>
      <w:r>
        <w:rPr>
          <w:w w:val="105"/>
        </w:rPr>
        <w:t>had</w:t>
      </w:r>
      <w:r>
        <w:rPr>
          <w:spacing w:val="-7"/>
          <w:w w:val="105"/>
        </w:rPr>
        <w:t xml:space="preserve"> </w:t>
      </w:r>
      <w:r>
        <w:rPr>
          <w:w w:val="105"/>
        </w:rPr>
        <w:t>37%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seeds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45"/>
          <w:w w:val="105"/>
        </w:rPr>
        <w:t xml:space="preserve"> </w:t>
      </w:r>
      <w:r>
        <w:rPr>
          <w:i/>
          <w:w w:val="105"/>
        </w:rPr>
        <w:t xml:space="preserve">Choanephora </w:t>
      </w:r>
      <w:r>
        <w:rPr>
          <w:w w:val="105"/>
        </w:rPr>
        <w:t>while in agar plate test, where seeds were surface disinfected with sodium hypochlorite,</w:t>
      </w:r>
      <w:r>
        <w:rPr>
          <w:spacing w:val="1"/>
          <w:w w:val="105"/>
        </w:rPr>
        <w:t xml:space="preserve"> </w:t>
      </w:r>
      <w:r>
        <w:rPr>
          <w:w w:val="105"/>
        </w:rPr>
        <w:t>17%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infected</w:t>
      </w:r>
      <w:r>
        <w:rPr>
          <w:spacing w:val="-9"/>
          <w:w w:val="105"/>
        </w:rPr>
        <w:t xml:space="preserve"> </w:t>
      </w:r>
      <w:r>
        <w:rPr>
          <w:w w:val="105"/>
        </w:rPr>
        <w:t>(Huang</w:t>
      </w:r>
      <w:r>
        <w:rPr>
          <w:spacing w:val="-9"/>
          <w:w w:val="105"/>
        </w:rPr>
        <w:t xml:space="preserve"> </w:t>
      </w:r>
      <w:r>
        <w:rPr>
          <w:w w:val="105"/>
        </w:rPr>
        <w:t>&amp;</w:t>
      </w:r>
      <w:r>
        <w:rPr>
          <w:spacing w:val="-8"/>
          <w:w w:val="105"/>
        </w:rPr>
        <w:t xml:space="preserve"> </w:t>
      </w:r>
      <w:r>
        <w:rPr>
          <w:w w:val="105"/>
        </w:rPr>
        <w:t>Jamil,</w:t>
      </w:r>
      <w:r>
        <w:rPr>
          <w:spacing w:val="-6"/>
          <w:w w:val="105"/>
        </w:rPr>
        <w:t xml:space="preserve"> </w:t>
      </w:r>
      <w:r>
        <w:rPr>
          <w:w w:val="105"/>
        </w:rPr>
        <w:t>1976).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similar</w:t>
      </w:r>
      <w:r>
        <w:rPr>
          <w:spacing w:val="-9"/>
          <w:w w:val="105"/>
        </w:rPr>
        <w:t xml:space="preserve"> </w:t>
      </w:r>
      <w:r>
        <w:rPr>
          <w:w w:val="105"/>
        </w:rPr>
        <w:t>study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seed-borne</w:t>
      </w:r>
      <w:r>
        <w:rPr>
          <w:spacing w:val="-5"/>
          <w:w w:val="105"/>
        </w:rPr>
        <w:t xml:space="preserve"> </w:t>
      </w:r>
      <w:r>
        <w:rPr>
          <w:w w:val="105"/>
        </w:rPr>
        <w:t>diseases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soybean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Malaysia</w:t>
      </w:r>
    </w:p>
    <w:p w:rsidR="00010F2B" w:rsidRDefault="00DB32DC">
      <w:pPr>
        <w:pStyle w:val="Telobesedila"/>
        <w:spacing w:line="254" w:lineRule="auto"/>
        <w:ind w:left="212" w:right="2691" w:hanging="1"/>
        <w:jc w:val="both"/>
      </w:pPr>
      <w:r>
        <w:rPr>
          <w:i/>
          <w:w w:val="105"/>
        </w:rPr>
        <w:t xml:space="preserve">C. cucurbitarum </w:t>
      </w:r>
      <w:r>
        <w:rPr>
          <w:w w:val="105"/>
        </w:rPr>
        <w:t>was found at low percentage of seeds (0.5%) and only on seeds which were not surface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disinfected. This indicates that seeds could be involved in disease spread. Similarly as </w:t>
      </w:r>
      <w:r>
        <w:rPr>
          <w:i/>
          <w:w w:val="105"/>
        </w:rPr>
        <w:t xml:space="preserve">Botrytis, </w:t>
      </w:r>
      <w:r>
        <w:rPr>
          <w:w w:val="105"/>
        </w:rPr>
        <w:t>which is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often only a saprophyte or a weak pathogen but is frequently found on seeds, also </w:t>
      </w:r>
      <w:r>
        <w:rPr>
          <w:i/>
          <w:w w:val="105"/>
        </w:rPr>
        <w:t xml:space="preserve">Choanephora </w:t>
      </w:r>
      <w:r>
        <w:rPr>
          <w:w w:val="105"/>
        </w:rPr>
        <w:t>may be</w:t>
      </w:r>
      <w:r>
        <w:rPr>
          <w:spacing w:val="1"/>
          <w:w w:val="105"/>
        </w:rPr>
        <w:t xml:space="preserve"> </w:t>
      </w:r>
      <w:r>
        <w:rPr>
          <w:w w:val="105"/>
        </w:rPr>
        <w:t>able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spread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way</w:t>
      </w:r>
      <w:r>
        <w:rPr>
          <w:spacing w:val="-11"/>
          <w:w w:val="105"/>
        </w:rPr>
        <w:t xml:space="preserve"> </w:t>
      </w:r>
      <w:r>
        <w:rPr>
          <w:w w:val="105"/>
        </w:rPr>
        <w:t>without</w:t>
      </w:r>
      <w:r>
        <w:rPr>
          <w:spacing w:val="-6"/>
          <w:w w:val="105"/>
        </w:rPr>
        <w:t xml:space="preserve"> </w:t>
      </w:r>
      <w:r>
        <w:rPr>
          <w:w w:val="105"/>
        </w:rPr>
        <w:t>causing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visible</w:t>
      </w:r>
      <w:r>
        <w:rPr>
          <w:spacing w:val="-6"/>
          <w:w w:val="105"/>
        </w:rPr>
        <w:t xml:space="preserve"> </w:t>
      </w:r>
      <w:r>
        <w:rPr>
          <w:w w:val="105"/>
        </w:rPr>
        <w:t>symptoms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disease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germinating</w:t>
      </w:r>
      <w:r>
        <w:rPr>
          <w:spacing w:val="-6"/>
          <w:w w:val="105"/>
        </w:rPr>
        <w:t xml:space="preserve"> </w:t>
      </w:r>
      <w:r>
        <w:rPr>
          <w:w w:val="105"/>
        </w:rPr>
        <w:t>plants.</w:t>
      </w:r>
    </w:p>
    <w:p w:rsidR="00010F2B" w:rsidRDefault="00DB32DC">
      <w:pPr>
        <w:spacing w:line="506" w:lineRule="auto"/>
        <w:ind w:left="212" w:right="4305"/>
        <w:jc w:val="both"/>
        <w:rPr>
          <w:sz w:val="18"/>
        </w:rPr>
      </w:pPr>
      <w:r>
        <w:rPr>
          <w:spacing w:val="-1"/>
          <w:w w:val="105"/>
          <w:sz w:val="18"/>
        </w:rPr>
        <w:t>It</w:t>
      </w:r>
      <w:r>
        <w:rPr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is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not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known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how</w:t>
      </w:r>
      <w:r>
        <w:rPr>
          <w:spacing w:val="-10"/>
          <w:w w:val="105"/>
          <w:sz w:val="18"/>
        </w:rPr>
        <w:t xml:space="preserve"> </w:t>
      </w:r>
      <w:r>
        <w:rPr>
          <w:i/>
          <w:w w:val="105"/>
          <w:sz w:val="18"/>
        </w:rPr>
        <w:t>C.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cucurbitarum</w:t>
      </w:r>
      <w:r>
        <w:rPr>
          <w:i/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entered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enters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Slovenia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when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happened.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Table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3: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Possible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pathways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i/>
          <w:w w:val="105"/>
          <w:sz w:val="18"/>
        </w:rPr>
        <w:t>C.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cucurbitarum</w:t>
      </w:r>
      <w:r>
        <w:rPr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entries</w:t>
      </w: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Possible pathways of C. cucurbitarum entries"/>
      </w:tblPr>
      <w:tblGrid>
        <w:gridCol w:w="1597"/>
        <w:gridCol w:w="3825"/>
        <w:gridCol w:w="1435"/>
        <w:gridCol w:w="1079"/>
      </w:tblGrid>
      <w:tr w:rsidR="00010F2B" w:rsidTr="00DB32DC">
        <w:trPr>
          <w:trHeight w:val="1169"/>
          <w:tblHeader/>
        </w:trPr>
        <w:tc>
          <w:tcPr>
            <w:tcW w:w="1597" w:type="dxa"/>
            <w:shd w:val="clear" w:color="auto" w:fill="E5E5E5"/>
          </w:tcPr>
          <w:p w:rsidR="00010F2B" w:rsidRDefault="00DB32DC">
            <w:pPr>
              <w:pStyle w:val="TableParagraph"/>
              <w:spacing w:before="71"/>
              <w:ind w:left="9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Possible pathways</w:t>
            </w:r>
          </w:p>
        </w:tc>
        <w:tc>
          <w:tcPr>
            <w:tcW w:w="3825" w:type="dxa"/>
            <w:shd w:val="clear" w:color="auto" w:fill="E5E5E5"/>
          </w:tcPr>
          <w:p w:rsidR="00010F2B" w:rsidRDefault="00DB32DC">
            <w:pPr>
              <w:pStyle w:val="TableParagraph"/>
              <w:spacing w:before="71" w:line="254" w:lineRule="auto"/>
              <w:ind w:left="89" w:right="21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Short description explaining why it is considered</w:t>
            </w:r>
            <w:r>
              <w:rPr>
                <w:b/>
                <w:spacing w:val="-3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as</w:t>
            </w:r>
            <w:r>
              <w:rPr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a pathway</w:t>
            </w:r>
          </w:p>
        </w:tc>
        <w:tc>
          <w:tcPr>
            <w:tcW w:w="1435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54" w:lineRule="auto"/>
              <w:ind w:left="90" w:right="204"/>
              <w:rPr>
                <w:sz w:val="16"/>
              </w:rPr>
            </w:pPr>
            <w:r>
              <w:rPr>
                <w:w w:val="105"/>
                <w:sz w:val="16"/>
              </w:rPr>
              <w:t>Pathway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prohibited in the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area?</w:t>
            </w:r>
          </w:p>
          <w:p w:rsidR="00010F2B" w:rsidRDefault="00DB32DC">
            <w:pPr>
              <w:pStyle w:val="TableParagraph"/>
              <w:spacing w:before="63"/>
              <w:ind w:left="90"/>
              <w:rPr>
                <w:sz w:val="16"/>
              </w:rPr>
            </w:pPr>
            <w:r>
              <w:rPr>
                <w:w w:val="105"/>
                <w:sz w:val="16"/>
              </w:rPr>
              <w:t>Yes/No</w:t>
            </w:r>
          </w:p>
        </w:tc>
        <w:tc>
          <w:tcPr>
            <w:tcW w:w="1079" w:type="dxa"/>
            <w:shd w:val="clear" w:color="auto" w:fill="E5E5E5"/>
          </w:tcPr>
          <w:p w:rsidR="00010F2B" w:rsidRDefault="00DB32DC">
            <w:pPr>
              <w:pStyle w:val="TableParagraph"/>
              <w:spacing w:before="69" w:line="252" w:lineRule="auto"/>
              <w:ind w:left="90" w:right="142"/>
              <w:rPr>
                <w:sz w:val="16"/>
              </w:rPr>
            </w:pPr>
            <w:r>
              <w:rPr>
                <w:w w:val="105"/>
                <w:sz w:val="16"/>
              </w:rPr>
              <w:t>Pest already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intercepted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on the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pathway?</w:t>
            </w:r>
          </w:p>
          <w:p w:rsidR="00010F2B" w:rsidRDefault="00DB32DC">
            <w:pPr>
              <w:pStyle w:val="TableParagraph"/>
              <w:spacing w:before="69"/>
              <w:ind w:left="90"/>
              <w:rPr>
                <w:sz w:val="16"/>
              </w:rPr>
            </w:pPr>
            <w:r>
              <w:rPr>
                <w:w w:val="105"/>
                <w:sz w:val="16"/>
              </w:rPr>
              <w:t>Yes/No</w:t>
            </w:r>
          </w:p>
        </w:tc>
      </w:tr>
      <w:tr w:rsidR="00010F2B" w:rsidTr="00DB32DC">
        <w:trPr>
          <w:trHeight w:val="909"/>
          <w:tblHeader/>
        </w:trPr>
        <w:tc>
          <w:tcPr>
            <w:tcW w:w="1597" w:type="dxa"/>
          </w:tcPr>
          <w:p w:rsidR="00010F2B" w:rsidRDefault="00DB32DC">
            <w:pPr>
              <w:pStyle w:val="TableParagraph"/>
              <w:spacing w:before="67" w:line="256" w:lineRule="auto"/>
              <w:ind w:left="90" w:right="86"/>
              <w:rPr>
                <w:sz w:val="16"/>
              </w:rPr>
            </w:pPr>
            <w:r>
              <w:rPr>
                <w:w w:val="105"/>
                <w:sz w:val="16"/>
              </w:rPr>
              <w:t>Seeds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cucurbits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other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host plants</w:t>
            </w:r>
          </w:p>
        </w:tc>
        <w:tc>
          <w:tcPr>
            <w:tcW w:w="3825" w:type="dxa"/>
          </w:tcPr>
          <w:p w:rsidR="00010F2B" w:rsidRDefault="00DB32DC">
            <w:pPr>
              <w:pStyle w:val="TableParagraph"/>
              <w:spacing w:before="67" w:line="254" w:lineRule="auto"/>
              <w:ind w:left="89" w:right="132"/>
              <w:rPr>
                <w:sz w:val="16"/>
              </w:rPr>
            </w:pPr>
            <w:r>
              <w:rPr>
                <w:w w:val="105"/>
                <w:sz w:val="16"/>
              </w:rPr>
              <w:t>Seeds for sowing of different crops, including genera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w w:val="105"/>
                <w:sz w:val="16"/>
              </w:rPr>
              <w:t xml:space="preserve">Cucurbita </w:t>
            </w:r>
            <w:r>
              <w:rPr>
                <w:w w:val="105"/>
                <w:sz w:val="16"/>
              </w:rPr>
              <w:t xml:space="preserve">and </w:t>
            </w:r>
            <w:r>
              <w:rPr>
                <w:i/>
                <w:w w:val="105"/>
                <w:sz w:val="16"/>
              </w:rPr>
              <w:t xml:space="preserve">Capsicum </w:t>
            </w:r>
            <w:r>
              <w:rPr>
                <w:w w:val="105"/>
                <w:sz w:val="16"/>
              </w:rPr>
              <w:t>for European market are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multiplied in Asia (China, India) and possibility that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carry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disease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cannot be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excluded.</w:t>
            </w:r>
          </w:p>
        </w:tc>
        <w:tc>
          <w:tcPr>
            <w:tcW w:w="1435" w:type="dxa"/>
          </w:tcPr>
          <w:p w:rsidR="00010F2B" w:rsidRDefault="00DB32DC">
            <w:pPr>
              <w:pStyle w:val="TableParagraph"/>
              <w:spacing w:before="67"/>
              <w:ind w:left="90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  <w:tc>
          <w:tcPr>
            <w:tcW w:w="1079" w:type="dxa"/>
          </w:tcPr>
          <w:p w:rsidR="00010F2B" w:rsidRDefault="00DB32DC">
            <w:pPr>
              <w:pStyle w:val="TableParagraph"/>
              <w:spacing w:before="67"/>
              <w:ind w:left="90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</w:tr>
      <w:tr w:rsidR="00010F2B" w:rsidTr="00DB32DC">
        <w:trPr>
          <w:trHeight w:val="1458"/>
          <w:tblHeader/>
        </w:trPr>
        <w:tc>
          <w:tcPr>
            <w:tcW w:w="1597" w:type="dxa"/>
          </w:tcPr>
          <w:p w:rsidR="00010F2B" w:rsidRDefault="00DB32DC">
            <w:pPr>
              <w:pStyle w:val="TableParagraph"/>
              <w:spacing w:before="67" w:line="254" w:lineRule="auto"/>
              <w:ind w:left="90" w:right="109"/>
              <w:rPr>
                <w:sz w:val="16"/>
              </w:rPr>
            </w:pPr>
            <w:r>
              <w:rPr>
                <w:w w:val="105"/>
                <w:sz w:val="16"/>
              </w:rPr>
              <w:t>Fruits or vegetables,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pumpkin seeds for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processing</w:t>
            </w:r>
          </w:p>
        </w:tc>
        <w:tc>
          <w:tcPr>
            <w:tcW w:w="3825" w:type="dxa"/>
          </w:tcPr>
          <w:p w:rsidR="00010F2B" w:rsidRDefault="00DB32DC">
            <w:pPr>
              <w:pStyle w:val="TableParagraph"/>
              <w:spacing w:line="254" w:lineRule="auto"/>
              <w:ind w:left="89" w:right="127"/>
              <w:rPr>
                <w:sz w:val="16"/>
              </w:rPr>
            </w:pPr>
            <w:r>
              <w:rPr>
                <w:w w:val="105"/>
                <w:sz w:val="16"/>
              </w:rPr>
              <w:t xml:space="preserve">Substantial quantities of </w:t>
            </w:r>
            <w:r>
              <w:rPr>
                <w:i/>
                <w:w w:val="105"/>
                <w:sz w:val="16"/>
              </w:rPr>
              <w:t xml:space="preserve">Cucurbita pepo </w:t>
            </w:r>
            <w:r>
              <w:rPr>
                <w:w w:val="105"/>
                <w:sz w:val="16"/>
              </w:rPr>
              <w:t>seeds for oil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are imported to Europe from Asia, especially from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China. Parts of pericarp attached to seeds may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contain spores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 pathogen.</w:t>
            </w:r>
          </w:p>
          <w:p w:rsidR="00010F2B" w:rsidRDefault="00DB32DC">
            <w:pPr>
              <w:pStyle w:val="TableParagraph"/>
              <w:spacing w:before="88" w:line="190" w:lineRule="atLeast"/>
              <w:ind w:left="89" w:right="122"/>
              <w:rPr>
                <w:sz w:val="16"/>
              </w:rPr>
            </w:pPr>
            <w:r>
              <w:rPr>
                <w:w w:val="105"/>
                <w:sz w:val="16"/>
              </w:rPr>
              <w:t>Disease symptoms on harvested fruits and vegetables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develop fast after infection at favourable conditions.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Infected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fruits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with symptoms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would be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discarded</w:t>
            </w:r>
          </w:p>
        </w:tc>
        <w:tc>
          <w:tcPr>
            <w:tcW w:w="1435" w:type="dxa"/>
          </w:tcPr>
          <w:p w:rsidR="00010F2B" w:rsidRDefault="00DB32DC">
            <w:pPr>
              <w:pStyle w:val="TableParagraph"/>
              <w:spacing w:before="67" w:line="254" w:lineRule="auto"/>
              <w:ind w:left="90" w:right="176"/>
              <w:rPr>
                <w:sz w:val="16"/>
              </w:rPr>
            </w:pPr>
            <w:r>
              <w:rPr>
                <w:w w:val="105"/>
                <w:sz w:val="16"/>
              </w:rPr>
              <w:t>Yes,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for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tuberosum, point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12,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Annex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III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 CD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2000/29/EC)</w:t>
            </w:r>
          </w:p>
        </w:tc>
        <w:tc>
          <w:tcPr>
            <w:tcW w:w="1079" w:type="dxa"/>
          </w:tcPr>
          <w:p w:rsidR="00010F2B" w:rsidRDefault="00DB32DC">
            <w:pPr>
              <w:pStyle w:val="TableParagraph"/>
              <w:spacing w:before="67"/>
              <w:ind w:left="90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</w:tr>
    </w:tbl>
    <w:p w:rsidR="00010F2B" w:rsidRDefault="00010F2B">
      <w:pPr>
        <w:rPr>
          <w:sz w:val="16"/>
        </w:rPr>
        <w:sectPr w:rsidR="00010F2B">
          <w:pgSz w:w="11900" w:h="16840"/>
          <w:pgMar w:top="660" w:right="120" w:bottom="280" w:left="920" w:header="708" w:footer="708" w:gutter="0"/>
          <w:cols w:space="708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Possible pathways of C. cucurbitarum entries"/>
      </w:tblPr>
      <w:tblGrid>
        <w:gridCol w:w="1597"/>
        <w:gridCol w:w="3825"/>
        <w:gridCol w:w="1435"/>
        <w:gridCol w:w="1079"/>
      </w:tblGrid>
      <w:tr w:rsidR="00DB32DC" w:rsidTr="004F0C08">
        <w:trPr>
          <w:trHeight w:val="1084"/>
          <w:tblHeader/>
        </w:trPr>
        <w:tc>
          <w:tcPr>
            <w:tcW w:w="1597" w:type="dxa"/>
            <w:shd w:val="clear" w:color="auto" w:fill="D9D9D9" w:themeFill="background1" w:themeFillShade="D9"/>
          </w:tcPr>
          <w:p w:rsidR="00DB32DC" w:rsidRDefault="00DB32DC" w:rsidP="00DB32DC">
            <w:pPr>
              <w:pStyle w:val="TableParagraph"/>
              <w:spacing w:before="71"/>
              <w:ind w:left="9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lastRenderedPageBreak/>
              <w:t>Possible pathways</w:t>
            </w:r>
          </w:p>
        </w:tc>
        <w:tc>
          <w:tcPr>
            <w:tcW w:w="3825" w:type="dxa"/>
            <w:shd w:val="clear" w:color="auto" w:fill="D9D9D9" w:themeFill="background1" w:themeFillShade="D9"/>
          </w:tcPr>
          <w:p w:rsidR="00DB32DC" w:rsidRDefault="00DB32DC" w:rsidP="00DB32DC">
            <w:pPr>
              <w:pStyle w:val="TableParagraph"/>
              <w:spacing w:before="71" w:line="254" w:lineRule="auto"/>
              <w:ind w:left="89" w:right="21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Short description explaining why it is considered</w:t>
            </w:r>
            <w:r>
              <w:rPr>
                <w:b/>
                <w:spacing w:val="-3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as</w:t>
            </w:r>
            <w:r>
              <w:rPr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a pathway</w:t>
            </w:r>
          </w:p>
        </w:tc>
        <w:tc>
          <w:tcPr>
            <w:tcW w:w="1435" w:type="dxa"/>
            <w:shd w:val="clear" w:color="auto" w:fill="D9D9D9" w:themeFill="background1" w:themeFillShade="D9"/>
          </w:tcPr>
          <w:p w:rsidR="00DB32DC" w:rsidRDefault="00DB32DC" w:rsidP="00DB32DC">
            <w:pPr>
              <w:pStyle w:val="TableParagraph"/>
              <w:spacing w:before="69" w:line="254" w:lineRule="auto"/>
              <w:ind w:left="90" w:right="204"/>
              <w:rPr>
                <w:sz w:val="16"/>
              </w:rPr>
            </w:pPr>
            <w:r>
              <w:rPr>
                <w:w w:val="105"/>
                <w:sz w:val="16"/>
              </w:rPr>
              <w:t>Pathway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prohibited in the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area?</w:t>
            </w:r>
          </w:p>
          <w:p w:rsidR="00DB32DC" w:rsidRDefault="00DB32DC" w:rsidP="00DB32DC">
            <w:pPr>
              <w:pStyle w:val="TableParagraph"/>
              <w:spacing w:before="63"/>
              <w:ind w:left="90"/>
              <w:rPr>
                <w:sz w:val="16"/>
              </w:rPr>
            </w:pPr>
            <w:r>
              <w:rPr>
                <w:w w:val="105"/>
                <w:sz w:val="16"/>
              </w:rPr>
              <w:t>Yes/No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DB32DC" w:rsidRDefault="00DB32DC" w:rsidP="00DB32DC">
            <w:pPr>
              <w:pStyle w:val="TableParagraph"/>
              <w:spacing w:before="69" w:line="252" w:lineRule="auto"/>
              <w:ind w:left="90" w:right="142"/>
              <w:rPr>
                <w:sz w:val="16"/>
              </w:rPr>
            </w:pPr>
            <w:r>
              <w:rPr>
                <w:w w:val="105"/>
                <w:sz w:val="16"/>
              </w:rPr>
              <w:t>Pest already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intercepted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on the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pathway?</w:t>
            </w:r>
          </w:p>
          <w:p w:rsidR="00DB32DC" w:rsidRDefault="00DB32DC" w:rsidP="00DB32DC">
            <w:pPr>
              <w:pStyle w:val="TableParagraph"/>
              <w:spacing w:before="69"/>
              <w:ind w:left="90"/>
              <w:rPr>
                <w:sz w:val="16"/>
              </w:rPr>
            </w:pPr>
            <w:r>
              <w:rPr>
                <w:w w:val="105"/>
                <w:sz w:val="16"/>
              </w:rPr>
              <w:t>Yes/No</w:t>
            </w:r>
          </w:p>
        </w:tc>
      </w:tr>
      <w:tr w:rsidR="00DB32DC" w:rsidTr="004F0C08">
        <w:trPr>
          <w:trHeight w:val="1084"/>
          <w:tblHeader/>
        </w:trPr>
        <w:tc>
          <w:tcPr>
            <w:tcW w:w="1597" w:type="dxa"/>
          </w:tcPr>
          <w:p w:rsidR="00DB32DC" w:rsidRDefault="00DB32DC" w:rsidP="00DB32D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5" w:type="dxa"/>
          </w:tcPr>
          <w:p w:rsidR="00DB32DC" w:rsidRDefault="00DB32DC" w:rsidP="00DB32DC">
            <w:pPr>
              <w:pStyle w:val="TableParagraph"/>
              <w:spacing w:before="1" w:line="254" w:lineRule="auto"/>
              <w:ind w:left="89" w:right="230"/>
              <w:rPr>
                <w:sz w:val="16"/>
              </w:rPr>
            </w:pPr>
            <w:r>
              <w:rPr>
                <w:w w:val="105"/>
                <w:sz w:val="16"/>
              </w:rPr>
              <w:t>before further distribution. Refrigerated commodity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may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without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visible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symptoms.</w:t>
            </w:r>
          </w:p>
        </w:tc>
        <w:tc>
          <w:tcPr>
            <w:tcW w:w="1435" w:type="dxa"/>
          </w:tcPr>
          <w:p w:rsidR="00DB32DC" w:rsidRDefault="00DB32DC" w:rsidP="00DB32D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9" w:type="dxa"/>
          </w:tcPr>
          <w:p w:rsidR="00DB32DC" w:rsidRDefault="00DB32DC" w:rsidP="00DB32DC">
            <w:pPr>
              <w:pStyle w:val="TableParagraph"/>
              <w:ind w:left="0"/>
              <w:rPr>
                <w:sz w:val="18"/>
              </w:rPr>
            </w:pPr>
          </w:p>
        </w:tc>
      </w:tr>
      <w:tr w:rsidR="00DB32DC" w:rsidTr="004F0C08">
        <w:trPr>
          <w:trHeight w:val="1879"/>
          <w:tblHeader/>
        </w:trPr>
        <w:tc>
          <w:tcPr>
            <w:tcW w:w="1597" w:type="dxa"/>
          </w:tcPr>
          <w:p w:rsidR="00DB32DC" w:rsidRDefault="00DB32DC" w:rsidP="00DB32DC">
            <w:pPr>
              <w:pStyle w:val="TableParagraph"/>
              <w:spacing w:before="71" w:line="254" w:lineRule="auto"/>
              <w:ind w:left="90" w:right="156"/>
              <w:rPr>
                <w:sz w:val="16"/>
              </w:rPr>
            </w:pPr>
            <w:r>
              <w:rPr>
                <w:w w:val="105"/>
                <w:sz w:val="16"/>
              </w:rPr>
              <w:t>Plants for planting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with or without soil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attached</w:t>
            </w:r>
          </w:p>
        </w:tc>
        <w:tc>
          <w:tcPr>
            <w:tcW w:w="3825" w:type="dxa"/>
          </w:tcPr>
          <w:p w:rsidR="00DB32DC" w:rsidRDefault="00DB32DC" w:rsidP="00DB32DC">
            <w:pPr>
              <w:pStyle w:val="TableParagraph"/>
              <w:spacing w:before="71" w:line="254" w:lineRule="auto"/>
              <w:ind w:left="89" w:right="151"/>
              <w:jc w:val="both"/>
              <w:rPr>
                <w:sz w:val="16"/>
              </w:rPr>
            </w:pPr>
            <w:r>
              <w:rPr>
                <w:i/>
                <w:w w:val="105"/>
                <w:sz w:val="16"/>
              </w:rPr>
              <w:t xml:space="preserve">C. cucurbitarum </w:t>
            </w:r>
            <w:r>
              <w:rPr>
                <w:w w:val="105"/>
                <w:sz w:val="16"/>
              </w:rPr>
              <w:t>can be present on senescent parts of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host plants. Zygospores can be present in soil and on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plant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debris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mixed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with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soil</w:t>
            </w:r>
          </w:p>
        </w:tc>
        <w:tc>
          <w:tcPr>
            <w:tcW w:w="1435" w:type="dxa"/>
          </w:tcPr>
          <w:p w:rsidR="00DB32DC" w:rsidRDefault="00DB32DC" w:rsidP="00DB32DC">
            <w:pPr>
              <w:pStyle w:val="TableParagraph"/>
              <w:spacing w:before="71" w:line="252" w:lineRule="auto"/>
              <w:ind w:left="90" w:right="129" w:firstLine="52"/>
              <w:rPr>
                <w:sz w:val="16"/>
              </w:rPr>
            </w:pPr>
            <w:r>
              <w:rPr>
                <w:w w:val="105"/>
                <w:sz w:val="16"/>
              </w:rPr>
              <w:t>Yes, for some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species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families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</w:t>
            </w:r>
            <w:r>
              <w:rPr>
                <w:i/>
                <w:w w:val="105"/>
                <w:sz w:val="16"/>
              </w:rPr>
              <w:t>S.</w:t>
            </w:r>
            <w:r>
              <w:rPr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w w:val="105"/>
                <w:sz w:val="16"/>
              </w:rPr>
              <w:t>tuberosum, S.</w:t>
            </w:r>
            <w:r>
              <w:rPr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w w:val="105"/>
                <w:sz w:val="16"/>
              </w:rPr>
              <w:t>melongena,</w:t>
            </w:r>
            <w:r>
              <w:rPr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w w:val="105"/>
                <w:sz w:val="16"/>
              </w:rPr>
              <w:t xml:space="preserve">Capsicum </w:t>
            </w:r>
            <w:r>
              <w:rPr>
                <w:w w:val="105"/>
                <w:sz w:val="16"/>
              </w:rPr>
              <w:t>– point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10,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13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 Annex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III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2000/29/EC)</w:t>
            </w:r>
          </w:p>
        </w:tc>
        <w:tc>
          <w:tcPr>
            <w:tcW w:w="1079" w:type="dxa"/>
          </w:tcPr>
          <w:p w:rsidR="00DB32DC" w:rsidRDefault="00DB32DC" w:rsidP="00DB32DC">
            <w:pPr>
              <w:pStyle w:val="TableParagraph"/>
              <w:spacing w:before="71"/>
              <w:ind w:left="90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</w:tr>
      <w:tr w:rsidR="00DB32DC" w:rsidTr="004F0C08">
        <w:trPr>
          <w:trHeight w:val="714"/>
          <w:tblHeader/>
        </w:trPr>
        <w:tc>
          <w:tcPr>
            <w:tcW w:w="1597" w:type="dxa"/>
          </w:tcPr>
          <w:p w:rsidR="00DB32DC" w:rsidRDefault="00DB32DC" w:rsidP="00DB32DC">
            <w:pPr>
              <w:pStyle w:val="TableParagraph"/>
              <w:spacing w:before="70" w:line="254" w:lineRule="auto"/>
              <w:ind w:left="90" w:right="319"/>
              <w:rPr>
                <w:sz w:val="16"/>
              </w:rPr>
            </w:pPr>
            <w:r>
              <w:rPr>
                <w:w w:val="105"/>
                <w:sz w:val="16"/>
              </w:rPr>
              <w:t>Soil and growing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medium</w:t>
            </w:r>
          </w:p>
        </w:tc>
        <w:tc>
          <w:tcPr>
            <w:tcW w:w="3825" w:type="dxa"/>
          </w:tcPr>
          <w:p w:rsidR="00DB32DC" w:rsidRDefault="00DB32DC" w:rsidP="00DB32D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35" w:type="dxa"/>
          </w:tcPr>
          <w:p w:rsidR="00DB32DC" w:rsidRDefault="00DB32DC" w:rsidP="00DB32DC">
            <w:pPr>
              <w:pStyle w:val="TableParagraph"/>
              <w:spacing w:before="70" w:line="254" w:lineRule="auto"/>
              <w:ind w:left="90" w:right="236"/>
              <w:rPr>
                <w:sz w:val="16"/>
              </w:rPr>
            </w:pPr>
            <w:r>
              <w:rPr>
                <w:w w:val="105"/>
                <w:sz w:val="16"/>
              </w:rPr>
              <w:t>Yes, in point 14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 Annex III of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CD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2000/29/EC</w:t>
            </w:r>
          </w:p>
        </w:tc>
        <w:tc>
          <w:tcPr>
            <w:tcW w:w="1079" w:type="dxa"/>
          </w:tcPr>
          <w:p w:rsidR="00DB32DC" w:rsidRDefault="00DB32DC" w:rsidP="00DB32D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10F2B" w:rsidRDefault="00010F2B">
      <w:pPr>
        <w:pStyle w:val="Telobesedila"/>
        <w:rPr>
          <w:sz w:val="20"/>
        </w:rPr>
      </w:pPr>
    </w:p>
    <w:p w:rsidR="004F0C08" w:rsidRPr="004F0C08" w:rsidRDefault="004F0C08" w:rsidP="004F0C08">
      <w:pPr>
        <w:pStyle w:val="Telobesedila"/>
        <w:shd w:val="clear" w:color="auto" w:fill="FDE9D9"/>
        <w:ind w:right="1504"/>
        <w:rPr>
          <w:i/>
          <w:sz w:val="20"/>
        </w:rPr>
      </w:pPr>
      <w:r w:rsidRPr="004F0C08">
        <w:rPr>
          <w:i/>
          <w:sz w:val="20"/>
        </w:rPr>
        <w:t>Rating of the likelihood of entry</w:t>
      </w:r>
      <w:r w:rsidRPr="004F0C08">
        <w:rPr>
          <w:i/>
          <w:sz w:val="20"/>
        </w:rPr>
        <w:tab/>
      </w:r>
      <w:r w:rsidRPr="004F0C08">
        <w:rPr>
          <w:i/>
          <w:sz w:val="20"/>
        </w:rPr>
        <w:tab/>
      </w:r>
      <w:r w:rsidRPr="004F0C08">
        <w:rPr>
          <w:i/>
          <w:sz w:val="20"/>
        </w:rPr>
        <w:tab/>
        <w:t xml:space="preserve">Low </w:t>
      </w:r>
      <w:r w:rsidRPr="004F0C08">
        <w:rPr>
          <w:rFonts w:ascii="Segoe UI Symbol" w:hAnsi="Segoe UI Symbol" w:cs="Segoe UI Symbol"/>
          <w:i/>
          <w:sz w:val="20"/>
        </w:rPr>
        <w:t>☐</w:t>
      </w:r>
      <w:r w:rsidRPr="004F0C08">
        <w:rPr>
          <w:i/>
          <w:sz w:val="20"/>
        </w:rPr>
        <w:tab/>
      </w:r>
      <w:r w:rsidRPr="004F0C08">
        <w:rPr>
          <w:i/>
          <w:sz w:val="20"/>
        </w:rPr>
        <w:tab/>
      </w:r>
      <w:r w:rsidRPr="004F0C08">
        <w:rPr>
          <w:i/>
          <w:sz w:val="20"/>
        </w:rPr>
        <w:t xml:space="preserve">Moderate </w:t>
      </w:r>
      <w:r w:rsidRPr="004F0C08">
        <w:rPr>
          <w:rFonts w:ascii="Segoe UI Symbol" w:hAnsi="Segoe UI Symbol" w:cs="Segoe UI Symbol"/>
          <w:i/>
          <w:sz w:val="20"/>
        </w:rPr>
        <w:t>☐</w:t>
      </w:r>
      <w:r w:rsidRPr="004F0C08">
        <w:rPr>
          <w:i/>
          <w:sz w:val="20"/>
        </w:rPr>
        <w:tab/>
        <w:t xml:space="preserve">High </w:t>
      </w:r>
      <w:r w:rsidRPr="004F0C08">
        <w:rPr>
          <w:rFonts w:ascii="Wingdings" w:hAnsi="Wingdings"/>
          <w:i/>
        </w:rPr>
        <w:t></w:t>
      </w:r>
    </w:p>
    <w:p w:rsidR="004F0C08" w:rsidRPr="004F0C08" w:rsidRDefault="004F0C08" w:rsidP="004F0C08">
      <w:pPr>
        <w:pStyle w:val="Telobesedila"/>
        <w:shd w:val="clear" w:color="auto" w:fill="FDE9D9"/>
        <w:ind w:right="1504"/>
        <w:rPr>
          <w:i/>
          <w:sz w:val="20"/>
        </w:rPr>
      </w:pPr>
      <w:r w:rsidRPr="004F0C08">
        <w:rPr>
          <w:i/>
          <w:sz w:val="20"/>
        </w:rPr>
        <w:t>Rating of uncertainty</w:t>
      </w:r>
      <w:r w:rsidRPr="004F0C08">
        <w:rPr>
          <w:i/>
          <w:sz w:val="20"/>
        </w:rPr>
        <w:tab/>
      </w:r>
      <w:r w:rsidRPr="004F0C08">
        <w:rPr>
          <w:i/>
          <w:sz w:val="20"/>
        </w:rPr>
        <w:tab/>
      </w:r>
      <w:r w:rsidRPr="004F0C08">
        <w:rPr>
          <w:i/>
          <w:sz w:val="20"/>
        </w:rPr>
        <w:tab/>
      </w:r>
      <w:r w:rsidRPr="004F0C08">
        <w:rPr>
          <w:i/>
          <w:sz w:val="20"/>
        </w:rPr>
        <w:tab/>
      </w:r>
      <w:r w:rsidRPr="004F0C08">
        <w:rPr>
          <w:i/>
          <w:sz w:val="20"/>
        </w:rPr>
        <w:t xml:space="preserve">Low </w:t>
      </w:r>
      <w:r w:rsidRPr="004F0C08">
        <w:rPr>
          <w:rFonts w:ascii="Segoe UI Symbol" w:hAnsi="Segoe UI Symbol" w:cs="Segoe UI Symbol"/>
          <w:i/>
          <w:sz w:val="20"/>
        </w:rPr>
        <w:t>☐</w:t>
      </w:r>
      <w:r w:rsidRPr="004F0C08">
        <w:rPr>
          <w:rFonts w:ascii="Segoe UI Symbol" w:hAnsi="Segoe UI Symbol" w:cs="Segoe UI Symbol"/>
          <w:i/>
          <w:sz w:val="20"/>
        </w:rPr>
        <w:tab/>
      </w:r>
      <w:r w:rsidRPr="004F0C08">
        <w:rPr>
          <w:i/>
          <w:sz w:val="20"/>
        </w:rPr>
        <w:tab/>
        <w:t xml:space="preserve">Moderate </w:t>
      </w:r>
      <w:r w:rsidRPr="004F0C08">
        <w:rPr>
          <w:rFonts w:ascii="Wingdings" w:hAnsi="Wingdings"/>
          <w:i/>
        </w:rPr>
        <w:t></w:t>
      </w:r>
      <w:r w:rsidRPr="004F0C08">
        <w:rPr>
          <w:i/>
          <w:sz w:val="20"/>
        </w:rPr>
        <w:tab/>
        <w:t xml:space="preserve">High </w:t>
      </w:r>
      <w:r w:rsidRPr="004F0C08">
        <w:rPr>
          <w:rFonts w:ascii="Segoe UI Symbol" w:hAnsi="Segoe UI Symbol" w:cs="Segoe UI Symbol"/>
          <w:i/>
          <w:sz w:val="20"/>
        </w:rPr>
        <w:t>☐</w:t>
      </w:r>
    </w:p>
    <w:p w:rsidR="004F0C08" w:rsidRDefault="004F0C08">
      <w:pPr>
        <w:pStyle w:val="Telobesedila"/>
        <w:rPr>
          <w:sz w:val="20"/>
        </w:rPr>
      </w:pPr>
    </w:p>
    <w:p w:rsidR="00010F2B" w:rsidRDefault="00010F2B">
      <w:pPr>
        <w:pStyle w:val="Telobesedila"/>
        <w:spacing w:before="7"/>
      </w:pP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rPr>
          <w:sz w:val="21"/>
        </w:rPr>
      </w:pPr>
    </w:p>
    <w:p w:rsidR="00010F2B" w:rsidRDefault="00DB32DC">
      <w:pPr>
        <w:pStyle w:val="Odstavekseznama"/>
        <w:numPr>
          <w:ilvl w:val="0"/>
          <w:numId w:val="2"/>
        </w:numPr>
        <w:tabs>
          <w:tab w:val="left" w:pos="384"/>
        </w:tabs>
        <w:ind w:left="383" w:hanging="172"/>
        <w:jc w:val="both"/>
        <w:rPr>
          <w:b/>
          <w:sz w:val="16"/>
        </w:rPr>
      </w:pPr>
      <w:r>
        <w:rPr>
          <w:b/>
          <w:w w:val="105"/>
          <w:sz w:val="16"/>
        </w:rPr>
        <w:t>Likelihood</w:t>
      </w:r>
      <w:r>
        <w:rPr>
          <w:b/>
          <w:spacing w:val="-1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2"/>
          <w:w w:val="105"/>
          <w:sz w:val="16"/>
        </w:rPr>
        <w:t xml:space="preserve"> </w:t>
      </w:r>
      <w:r>
        <w:rPr>
          <w:b/>
          <w:w w:val="105"/>
          <w:sz w:val="16"/>
        </w:rPr>
        <w:t>establishment</w:t>
      </w:r>
      <w:r>
        <w:rPr>
          <w:b/>
          <w:spacing w:val="-2"/>
          <w:w w:val="105"/>
          <w:sz w:val="16"/>
        </w:rPr>
        <w:t xml:space="preserve"> </w:t>
      </w:r>
      <w:r>
        <w:rPr>
          <w:b/>
          <w:w w:val="105"/>
          <w:sz w:val="16"/>
        </w:rPr>
        <w:t>outdoors</w:t>
      </w:r>
      <w:r>
        <w:rPr>
          <w:b/>
          <w:spacing w:val="-2"/>
          <w:w w:val="105"/>
          <w:sz w:val="16"/>
        </w:rPr>
        <w:t xml:space="preserve"> </w:t>
      </w:r>
      <w:r>
        <w:rPr>
          <w:b/>
          <w:w w:val="105"/>
          <w:sz w:val="16"/>
        </w:rPr>
        <w:t>in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w w:val="105"/>
          <w:sz w:val="16"/>
        </w:rPr>
        <w:t>the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w w:val="105"/>
          <w:sz w:val="16"/>
        </w:rPr>
        <w:t>PRA</w:t>
      </w:r>
      <w:r>
        <w:rPr>
          <w:b/>
          <w:spacing w:val="-2"/>
          <w:w w:val="105"/>
          <w:sz w:val="16"/>
        </w:rPr>
        <w:t xml:space="preserve"> </w:t>
      </w:r>
      <w:r>
        <w:rPr>
          <w:b/>
          <w:w w:val="105"/>
          <w:sz w:val="16"/>
        </w:rPr>
        <w:t>area</w:t>
      </w:r>
    </w:p>
    <w:p w:rsidR="00010F2B" w:rsidRDefault="00010F2B">
      <w:pPr>
        <w:pStyle w:val="Telobesedila"/>
        <w:spacing w:before="6"/>
        <w:rPr>
          <w:b/>
          <w:sz w:val="19"/>
        </w:rPr>
      </w:pPr>
    </w:p>
    <w:p w:rsidR="00010F2B" w:rsidRDefault="00DB32DC">
      <w:pPr>
        <w:pStyle w:val="Telobesedila"/>
        <w:spacing w:before="1" w:line="254" w:lineRule="auto"/>
        <w:ind w:left="157" w:right="2687"/>
        <w:jc w:val="both"/>
      </w:pPr>
      <w:r>
        <w:rPr>
          <w:i/>
          <w:w w:val="105"/>
        </w:rPr>
        <w:t xml:space="preserve">C. cucurbitarum </w:t>
      </w:r>
      <w:r>
        <w:rPr>
          <w:w w:val="105"/>
        </w:rPr>
        <w:t>was found and confirmed with laboratory analysis in Slovenia at six geographically</w:t>
      </w:r>
      <w:r>
        <w:rPr>
          <w:spacing w:val="1"/>
          <w:w w:val="105"/>
        </w:rPr>
        <w:t xml:space="preserve"> </w:t>
      </w:r>
      <w:r>
        <w:rPr>
          <w:w w:val="105"/>
        </w:rPr>
        <w:t>separated</w:t>
      </w:r>
      <w:r>
        <w:rPr>
          <w:spacing w:val="-8"/>
          <w:w w:val="105"/>
        </w:rPr>
        <w:t xml:space="preserve"> </w:t>
      </w:r>
      <w:r>
        <w:rPr>
          <w:w w:val="105"/>
        </w:rPr>
        <w:t>locations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2017.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symptoms</w:t>
      </w:r>
      <w:r>
        <w:rPr>
          <w:spacing w:val="-6"/>
          <w:w w:val="105"/>
        </w:rPr>
        <w:t xml:space="preserve"> </w:t>
      </w:r>
      <w:r>
        <w:rPr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w w:val="105"/>
        </w:rPr>
        <w:t>observed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even</w:t>
      </w:r>
      <w:r>
        <w:rPr>
          <w:spacing w:val="-8"/>
          <w:w w:val="105"/>
        </w:rPr>
        <w:t xml:space="preserve"> </w:t>
      </w:r>
      <w:r>
        <w:rPr>
          <w:w w:val="105"/>
        </w:rPr>
        <w:t>more</w:t>
      </w:r>
      <w:r>
        <w:rPr>
          <w:spacing w:val="-6"/>
          <w:w w:val="105"/>
        </w:rPr>
        <w:t xml:space="preserve"> </w:t>
      </w:r>
      <w:r>
        <w:rPr>
          <w:w w:val="105"/>
        </w:rPr>
        <w:t>places</w:t>
      </w:r>
      <w:r>
        <w:rPr>
          <w:spacing w:val="-7"/>
          <w:w w:val="105"/>
        </w:rPr>
        <w:t xml:space="preserve"> </w:t>
      </w:r>
      <w:r>
        <w:rPr>
          <w:w w:val="105"/>
        </w:rPr>
        <w:t>around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country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home</w:t>
      </w:r>
      <w:r>
        <w:rPr>
          <w:spacing w:val="-44"/>
          <w:w w:val="105"/>
        </w:rPr>
        <w:t xml:space="preserve"> </w:t>
      </w:r>
      <w:r>
        <w:rPr>
          <w:w w:val="105"/>
        </w:rPr>
        <w:t>gardens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commercial</w:t>
      </w:r>
      <w:r>
        <w:rPr>
          <w:spacing w:val="-10"/>
          <w:w w:val="105"/>
        </w:rPr>
        <w:t xml:space="preserve"> </w:t>
      </w:r>
      <w:r>
        <w:rPr>
          <w:w w:val="105"/>
        </w:rPr>
        <w:t>fields,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different</w:t>
      </w:r>
      <w:r>
        <w:rPr>
          <w:spacing w:val="-9"/>
          <w:w w:val="105"/>
        </w:rPr>
        <w:t xml:space="preserve"> </w:t>
      </w:r>
      <w:r>
        <w:rPr>
          <w:w w:val="105"/>
        </w:rPr>
        <w:t>hosts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Cucurbita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disease</w:t>
      </w:r>
      <w:r>
        <w:rPr>
          <w:spacing w:val="-10"/>
          <w:w w:val="105"/>
        </w:rPr>
        <w:t xml:space="preserve"> </w:t>
      </w:r>
      <w:r>
        <w:rPr>
          <w:w w:val="105"/>
        </w:rPr>
        <w:t>reappeared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squashes</w:t>
      </w:r>
      <w:r>
        <w:rPr>
          <w:spacing w:val="-11"/>
          <w:w w:val="105"/>
        </w:rPr>
        <w:t xml:space="preserve"> </w:t>
      </w:r>
      <w:r>
        <w:rPr>
          <w:w w:val="105"/>
        </w:rPr>
        <w:t>also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in the year 2018. Based on those facts it can be concluded that establishment of </w:t>
      </w:r>
      <w:r>
        <w:rPr>
          <w:i/>
          <w:w w:val="105"/>
        </w:rPr>
        <w:t xml:space="preserve">C. cucurbitarum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cucurbits</w:t>
      </w:r>
      <w:r>
        <w:rPr>
          <w:spacing w:val="-3"/>
          <w:w w:val="105"/>
        </w:rPr>
        <w:t xml:space="preserve"> </w:t>
      </w:r>
      <w:r>
        <w:rPr>
          <w:w w:val="105"/>
        </w:rPr>
        <w:t>outdoors</w:t>
      </w:r>
      <w:r>
        <w:rPr>
          <w:spacing w:val="-3"/>
          <w:w w:val="105"/>
        </w:rPr>
        <w:t xml:space="preserve"> </w:t>
      </w:r>
      <w:r>
        <w:rPr>
          <w:w w:val="105"/>
        </w:rPr>
        <w:t>most</w:t>
      </w:r>
      <w:r>
        <w:rPr>
          <w:spacing w:val="-5"/>
          <w:w w:val="105"/>
        </w:rPr>
        <w:t xml:space="preserve"> </w:t>
      </w:r>
      <w:r>
        <w:rPr>
          <w:w w:val="105"/>
        </w:rPr>
        <w:t>likely</w:t>
      </w:r>
      <w:r>
        <w:rPr>
          <w:spacing w:val="-9"/>
          <w:w w:val="105"/>
        </w:rPr>
        <w:t xml:space="preserve"> </w:t>
      </w:r>
      <w:r>
        <w:rPr>
          <w:w w:val="105"/>
        </w:rPr>
        <w:t>already</w:t>
      </w:r>
      <w:r>
        <w:rPr>
          <w:spacing w:val="-9"/>
          <w:w w:val="105"/>
        </w:rPr>
        <w:t xml:space="preserve"> </w:t>
      </w:r>
      <w:r>
        <w:rPr>
          <w:w w:val="105"/>
        </w:rPr>
        <w:t>happened.</w:t>
      </w:r>
      <w:r>
        <w:rPr>
          <w:spacing w:val="-2"/>
          <w:w w:val="105"/>
        </w:rPr>
        <w:t xml:space="preserve"> </w:t>
      </w:r>
      <w:r>
        <w:rPr>
          <w:w w:val="105"/>
        </w:rPr>
        <w:t>Taking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account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3"/>
          <w:w w:val="105"/>
        </w:rPr>
        <w:t xml:space="preserve"> </w:t>
      </w:r>
      <w:r>
        <w:rPr>
          <w:w w:val="105"/>
        </w:rPr>
        <w:t>wide</w:t>
      </w:r>
      <w:r>
        <w:rPr>
          <w:spacing w:val="-2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less</w:t>
      </w:r>
      <w:r>
        <w:rPr>
          <w:spacing w:val="-4"/>
          <w:w w:val="105"/>
        </w:rPr>
        <w:t xml:space="preserve"> </w:t>
      </w:r>
      <w:r>
        <w:rPr>
          <w:w w:val="105"/>
        </w:rPr>
        <w:t>probable</w:t>
      </w:r>
      <w:r>
        <w:rPr>
          <w:spacing w:val="-45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6"/>
          <w:w w:val="105"/>
        </w:rPr>
        <w:t xml:space="preserve"> </w:t>
      </w:r>
      <w:r>
        <w:rPr>
          <w:w w:val="105"/>
        </w:rPr>
        <w:t>reintroduced</w:t>
      </w:r>
      <w:r>
        <w:rPr>
          <w:spacing w:val="-6"/>
          <w:w w:val="105"/>
        </w:rPr>
        <w:t xml:space="preserve"> </w:t>
      </w:r>
      <w:r>
        <w:rPr>
          <w:w w:val="105"/>
        </w:rPr>
        <w:t>every</w:t>
      </w:r>
      <w:r>
        <w:rPr>
          <w:spacing w:val="-9"/>
          <w:w w:val="105"/>
        </w:rPr>
        <w:t xml:space="preserve"> </w:t>
      </w:r>
      <w:r>
        <w:rPr>
          <w:w w:val="105"/>
        </w:rPr>
        <w:t>new</w:t>
      </w:r>
      <w:r>
        <w:rPr>
          <w:spacing w:val="-7"/>
          <w:w w:val="105"/>
        </w:rPr>
        <w:t xml:space="preserve"> </w:t>
      </w:r>
      <w:r>
        <w:rPr>
          <w:w w:val="105"/>
        </w:rPr>
        <w:t>season</w:t>
      </w:r>
      <w:r>
        <w:rPr>
          <w:spacing w:val="-6"/>
          <w:w w:val="105"/>
        </w:rPr>
        <w:t xml:space="preserve"> </w:t>
      </w:r>
      <w:r>
        <w:rPr>
          <w:w w:val="105"/>
        </w:rPr>
        <w:t>unless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primarily</w:t>
      </w:r>
      <w:r>
        <w:rPr>
          <w:spacing w:val="-11"/>
          <w:w w:val="105"/>
        </w:rPr>
        <w:t xml:space="preserve"> </w:t>
      </w:r>
      <w:r>
        <w:rPr>
          <w:w w:val="105"/>
        </w:rPr>
        <w:t>distributed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seeds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high</w:t>
      </w:r>
      <w:r>
        <w:rPr>
          <w:spacing w:val="-6"/>
          <w:w w:val="105"/>
        </w:rPr>
        <w:t xml:space="preserve"> </w:t>
      </w:r>
      <w:r>
        <w:rPr>
          <w:w w:val="105"/>
        </w:rPr>
        <w:t>rate.</w:t>
      </w:r>
    </w:p>
    <w:p w:rsidR="00010F2B" w:rsidRDefault="00010F2B">
      <w:pPr>
        <w:pStyle w:val="Telobesedila"/>
        <w:rPr>
          <w:sz w:val="19"/>
        </w:rPr>
      </w:pPr>
    </w:p>
    <w:p w:rsidR="00010F2B" w:rsidRDefault="00DB32DC">
      <w:pPr>
        <w:pStyle w:val="Telobesedila"/>
        <w:spacing w:before="1"/>
        <w:ind w:left="157"/>
        <w:jc w:val="both"/>
      </w:pPr>
      <w:r>
        <w:rPr>
          <w:w w:val="105"/>
          <w:u w:val="single"/>
        </w:rPr>
        <w:t>Host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  <w:u w:val="single"/>
        </w:rPr>
        <w:t>plants</w:t>
      </w:r>
    </w:p>
    <w:p w:rsidR="00010F2B" w:rsidRDefault="00DB32DC">
      <w:pPr>
        <w:pStyle w:val="Telobesedila"/>
        <w:spacing w:before="11" w:line="254" w:lineRule="auto"/>
        <w:ind w:left="157" w:right="2690"/>
        <w:jc w:val="both"/>
      </w:pPr>
      <w:r>
        <w:rPr>
          <w:spacing w:val="-1"/>
          <w:w w:val="105"/>
        </w:rPr>
        <w:t>Among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host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plants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susceptible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i/>
          <w:spacing w:val="-1"/>
          <w:w w:val="105"/>
        </w:rPr>
        <w:t>Choanephora</w:t>
      </w:r>
      <w:r>
        <w:rPr>
          <w:i/>
          <w:spacing w:val="-9"/>
          <w:w w:val="105"/>
        </w:rPr>
        <w:t xml:space="preserve"> </w:t>
      </w:r>
      <w:r>
        <w:rPr>
          <w:w w:val="105"/>
        </w:rPr>
        <w:t>different</w:t>
      </w:r>
      <w:r>
        <w:rPr>
          <w:spacing w:val="-8"/>
          <w:w w:val="105"/>
        </w:rPr>
        <w:t xml:space="preserve"> </w:t>
      </w:r>
      <w:r>
        <w:rPr>
          <w:w w:val="105"/>
        </w:rPr>
        <w:t>types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squash,</w:t>
      </w:r>
      <w:r>
        <w:rPr>
          <w:spacing w:val="-8"/>
          <w:w w:val="105"/>
        </w:rPr>
        <w:t xml:space="preserve"> </w:t>
      </w:r>
      <w:r>
        <w:rPr>
          <w:w w:val="105"/>
        </w:rPr>
        <w:t>cucumber,</w:t>
      </w:r>
      <w:r>
        <w:rPr>
          <w:spacing w:val="-9"/>
          <w:w w:val="105"/>
        </w:rPr>
        <w:t xml:space="preserve"> </w:t>
      </w:r>
      <w:r>
        <w:rPr>
          <w:w w:val="105"/>
        </w:rPr>
        <w:t>pepper,</w:t>
      </w:r>
      <w:r>
        <w:rPr>
          <w:spacing w:val="-8"/>
          <w:w w:val="105"/>
        </w:rPr>
        <w:t xml:space="preserve"> </w:t>
      </w:r>
      <w:r>
        <w:rPr>
          <w:w w:val="105"/>
        </w:rPr>
        <w:t>eggplant</w:t>
      </w:r>
      <w:r>
        <w:rPr>
          <w:spacing w:val="-45"/>
          <w:w w:val="105"/>
        </w:rPr>
        <w:t xml:space="preserve"> </w:t>
      </w:r>
      <w:r>
        <w:rPr>
          <w:w w:val="105"/>
        </w:rPr>
        <w:t>and beans are commercially grown in Slovenia. The area of pumpkin grown for oil production, belonging</w:t>
      </w:r>
      <w:r>
        <w:rPr>
          <w:spacing w:val="-45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</w:rPr>
        <w:t>pepo</w:t>
      </w:r>
      <w:r>
        <w:rPr>
          <w:i/>
          <w:spacing w:val="-2"/>
          <w:w w:val="105"/>
        </w:rPr>
        <w:t xml:space="preserve"> </w:t>
      </w:r>
      <w:r>
        <w:rPr>
          <w:w w:val="105"/>
        </w:rPr>
        <w:t>L.</w:t>
      </w:r>
      <w:r>
        <w:rPr>
          <w:spacing w:val="1"/>
          <w:w w:val="105"/>
        </w:rPr>
        <w:t xml:space="preserve"> </w:t>
      </w:r>
      <w:r>
        <w:rPr>
          <w:w w:val="105"/>
        </w:rPr>
        <w:t>subsp.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pepo</w:t>
      </w:r>
      <w:r>
        <w:rPr>
          <w:i/>
          <w:spacing w:val="-4"/>
          <w:w w:val="105"/>
        </w:rPr>
        <w:t xml:space="preserve"> </w:t>
      </w:r>
      <w:r>
        <w:rPr>
          <w:w w:val="105"/>
        </w:rPr>
        <w:t>var.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styriaca</w:t>
      </w:r>
      <w:r>
        <w:rPr>
          <w:i/>
          <w:spacing w:val="-2"/>
          <w:w w:val="105"/>
        </w:rPr>
        <w:t xml:space="preserve"> </w:t>
      </w:r>
      <w:r>
        <w:rPr>
          <w:w w:val="105"/>
        </w:rPr>
        <w:t>Greb., has</w:t>
      </w:r>
      <w:r>
        <w:rPr>
          <w:spacing w:val="-2"/>
          <w:w w:val="105"/>
        </w:rPr>
        <w:t xml:space="preserve"> </w:t>
      </w:r>
      <w:r>
        <w:rPr>
          <w:w w:val="105"/>
        </w:rPr>
        <w:t>doubled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Slovenia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last</w:t>
      </w:r>
      <w:r>
        <w:rPr>
          <w:spacing w:val="-2"/>
          <w:w w:val="105"/>
        </w:rPr>
        <w:t xml:space="preserve"> </w:t>
      </w:r>
      <w:r>
        <w:rPr>
          <w:w w:val="105"/>
        </w:rPr>
        <w:t>15</w:t>
      </w:r>
      <w:r>
        <w:rPr>
          <w:spacing w:val="-5"/>
          <w:w w:val="105"/>
        </w:rPr>
        <w:t xml:space="preserve"> </w:t>
      </w:r>
      <w:r>
        <w:rPr>
          <w:w w:val="105"/>
        </w:rPr>
        <w:t>years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covered</w:t>
      </w:r>
      <w:r>
        <w:rPr>
          <w:spacing w:val="-5"/>
          <w:w w:val="105"/>
        </w:rPr>
        <w:t xml:space="preserve"> </w:t>
      </w:r>
      <w:r>
        <w:rPr>
          <w:w w:val="105"/>
        </w:rPr>
        <w:t>around</w:t>
      </w:r>
      <w:r>
        <w:rPr>
          <w:spacing w:val="-45"/>
          <w:w w:val="105"/>
        </w:rPr>
        <w:t xml:space="preserve"> </w:t>
      </w:r>
      <w:r>
        <w:rPr>
          <w:w w:val="105"/>
        </w:rPr>
        <w:t>5000 ha in 2016. The majority of the fields are situated in north eastern region of Slovenia, partly at the</w:t>
      </w:r>
      <w:r>
        <w:rPr>
          <w:spacing w:val="1"/>
          <w:w w:val="105"/>
        </w:rPr>
        <w:t xml:space="preserve"> </w:t>
      </w:r>
      <w:r>
        <w:rPr>
          <w:w w:val="105"/>
        </w:rPr>
        <w:t>edge of Pannonian basin. Production of squashes for oil is important in Austria and Hungary and known</w:t>
      </w:r>
      <w:r>
        <w:rPr>
          <w:spacing w:val="1"/>
          <w:w w:val="105"/>
        </w:rPr>
        <w:t xml:space="preserve"> </w:t>
      </w:r>
      <w:r>
        <w:rPr>
          <w:w w:val="105"/>
        </w:rPr>
        <w:t>also in some other European countries. Commercial vegetable production (pepper, zucchini) is most</w:t>
      </w:r>
      <w:r>
        <w:rPr>
          <w:spacing w:val="1"/>
          <w:w w:val="105"/>
        </w:rPr>
        <w:t xml:space="preserve"> </w:t>
      </w:r>
      <w:r>
        <w:rPr>
          <w:w w:val="105"/>
        </w:rPr>
        <w:t>intensive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South-eastern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central</w:t>
      </w:r>
      <w:r>
        <w:rPr>
          <w:spacing w:val="1"/>
          <w:w w:val="105"/>
        </w:rPr>
        <w:t xml:space="preserve"> </w:t>
      </w:r>
      <w:r>
        <w:rPr>
          <w:w w:val="105"/>
        </w:rPr>
        <w:t>Slovenia.</w:t>
      </w:r>
    </w:p>
    <w:p w:rsidR="00010F2B" w:rsidRDefault="00010F2B">
      <w:pPr>
        <w:pStyle w:val="Telobesedila"/>
        <w:rPr>
          <w:sz w:val="19"/>
        </w:rPr>
      </w:pPr>
    </w:p>
    <w:p w:rsidR="00010F2B" w:rsidRDefault="00DB32DC">
      <w:pPr>
        <w:pStyle w:val="Telobesedila"/>
        <w:spacing w:line="249" w:lineRule="auto"/>
        <w:ind w:left="157" w:right="2603"/>
      </w:pPr>
      <w:r>
        <w:rPr>
          <w:spacing w:val="-1"/>
          <w:w w:val="105"/>
        </w:rPr>
        <w:t>Growing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vegetables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home</w:t>
      </w:r>
      <w:r>
        <w:rPr>
          <w:spacing w:val="-6"/>
          <w:w w:val="105"/>
        </w:rPr>
        <w:t xml:space="preserve"> </w:t>
      </w:r>
      <w:r>
        <w:rPr>
          <w:w w:val="105"/>
        </w:rPr>
        <w:t>gardens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allotment</w:t>
      </w:r>
      <w:r>
        <w:rPr>
          <w:spacing w:val="-9"/>
          <w:w w:val="105"/>
        </w:rPr>
        <w:t xml:space="preserve"> </w:t>
      </w:r>
      <w:r>
        <w:rPr>
          <w:w w:val="105"/>
        </w:rPr>
        <w:t>gardens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common</w:t>
      </w:r>
      <w:r>
        <w:rPr>
          <w:spacing w:val="-8"/>
          <w:w w:val="105"/>
        </w:rPr>
        <w:t xml:space="preserve"> </w:t>
      </w:r>
      <w:r>
        <w:rPr>
          <w:w w:val="105"/>
        </w:rPr>
        <w:t>practice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Slovenia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regions.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Many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types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squash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grown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zucchini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i/>
          <w:spacing w:val="-1"/>
          <w:w w:val="105"/>
        </w:rPr>
        <w:t>Cucurbita</w:t>
      </w:r>
      <w:r>
        <w:rPr>
          <w:i/>
          <w:spacing w:val="-6"/>
          <w:w w:val="105"/>
        </w:rPr>
        <w:t xml:space="preserve"> </w:t>
      </w:r>
      <w:r>
        <w:rPr>
          <w:i/>
          <w:spacing w:val="-1"/>
          <w:w w:val="105"/>
        </w:rPr>
        <w:t>pepo</w:t>
      </w:r>
      <w:r>
        <w:rPr>
          <w:i/>
          <w:spacing w:val="-6"/>
          <w:w w:val="105"/>
        </w:rPr>
        <w:t xml:space="preserve"> </w:t>
      </w:r>
      <w:r>
        <w:rPr>
          <w:spacing w:val="-1"/>
          <w:w w:val="105"/>
        </w:rPr>
        <w:t>L.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var</w:t>
      </w:r>
      <w:r>
        <w:rPr>
          <w:i/>
          <w:spacing w:val="-1"/>
          <w:w w:val="105"/>
        </w:rPr>
        <w:t>.</w:t>
      </w:r>
      <w:r>
        <w:rPr>
          <w:i/>
          <w:spacing w:val="-5"/>
          <w:w w:val="105"/>
        </w:rPr>
        <w:t xml:space="preserve"> </w:t>
      </w:r>
      <w:r>
        <w:rPr>
          <w:i/>
          <w:spacing w:val="-1"/>
          <w:w w:val="105"/>
        </w:rPr>
        <w:t>cylindrica</w:t>
      </w:r>
      <w:r>
        <w:rPr>
          <w:i/>
          <w:spacing w:val="-9"/>
          <w:w w:val="105"/>
        </w:rPr>
        <w:t xml:space="preserve"> </w:t>
      </w:r>
      <w:r>
        <w:rPr>
          <w:w w:val="105"/>
        </w:rPr>
        <w:t>Paris</w:t>
      </w:r>
      <w:r>
        <w:rPr>
          <w:w w:val="105"/>
          <w:sz w:val="20"/>
        </w:rPr>
        <w:t>)</w:t>
      </w:r>
      <w:r>
        <w:rPr>
          <w:spacing w:val="-11"/>
          <w:w w:val="105"/>
          <w:sz w:val="20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most widespread. Beans can be found on almost every garden and in small fields for domestic</w:t>
      </w:r>
      <w:r>
        <w:rPr>
          <w:spacing w:val="1"/>
          <w:w w:val="105"/>
        </w:rPr>
        <w:t xml:space="preserve"> </w:t>
      </w:r>
      <w:r>
        <w:rPr>
          <w:w w:val="105"/>
        </w:rPr>
        <w:t>consumption,</w:t>
      </w:r>
      <w:r>
        <w:rPr>
          <w:spacing w:val="-2"/>
          <w:w w:val="105"/>
        </w:rPr>
        <w:t xml:space="preserve"> </w:t>
      </w:r>
      <w:r>
        <w:rPr>
          <w:w w:val="105"/>
        </w:rPr>
        <w:t>while</w:t>
      </w:r>
      <w:r>
        <w:rPr>
          <w:spacing w:val="-2"/>
          <w:w w:val="105"/>
        </w:rPr>
        <w:t xml:space="preserve"> </w:t>
      </w:r>
      <w:r>
        <w:rPr>
          <w:w w:val="105"/>
        </w:rPr>
        <w:t>pepper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eggplant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1"/>
          <w:w w:val="105"/>
        </w:rPr>
        <w:t xml:space="preserve"> </w:t>
      </w:r>
      <w:r>
        <w:rPr>
          <w:w w:val="105"/>
        </w:rPr>
        <w:t>present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extent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gardens.</w:t>
      </w:r>
    </w:p>
    <w:p w:rsidR="00010F2B" w:rsidRDefault="00010F2B">
      <w:pPr>
        <w:pStyle w:val="Telobesedila"/>
        <w:spacing w:before="5"/>
        <w:rPr>
          <w:sz w:val="19"/>
        </w:rPr>
      </w:pPr>
    </w:p>
    <w:p w:rsidR="00010F2B" w:rsidRDefault="00DB32DC">
      <w:pPr>
        <w:pStyle w:val="Telobesedila"/>
        <w:spacing w:before="1" w:line="254" w:lineRule="auto"/>
        <w:ind w:left="157" w:right="2603"/>
      </w:pPr>
      <w:r>
        <w:rPr>
          <w:spacing w:val="-1"/>
          <w:w w:val="105"/>
        </w:rPr>
        <w:t>Maize,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soybean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potato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listed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hosts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i/>
          <w:spacing w:val="-9"/>
          <w:w w:val="105"/>
        </w:rPr>
        <w:t xml:space="preserve"> </w:t>
      </w:r>
      <w:r>
        <w:rPr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reliable</w:t>
      </w:r>
      <w:r>
        <w:rPr>
          <w:spacing w:val="-6"/>
          <w:w w:val="105"/>
        </w:rPr>
        <w:t xml:space="preserve"> </w:t>
      </w:r>
      <w:r>
        <w:rPr>
          <w:w w:val="105"/>
        </w:rPr>
        <w:t>reports</w:t>
      </w:r>
      <w:r>
        <w:rPr>
          <w:spacing w:val="-9"/>
          <w:w w:val="105"/>
        </w:rP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disease</w:t>
      </w:r>
      <w:r>
        <w:rPr>
          <w:spacing w:val="-44"/>
          <w:w w:val="105"/>
        </w:rPr>
        <w:t xml:space="preserve"> </w:t>
      </w:r>
      <w:r>
        <w:rPr>
          <w:w w:val="105"/>
        </w:rPr>
        <w:t>incidence or yield losses were found. More often soybean is mentioned as a host of a similar species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Choanephora infundibulifera</w:t>
      </w:r>
      <w:r>
        <w:rPr>
          <w:w w:val="105"/>
        </w:rPr>
        <w:t>. Based on few records about the disease on these crops we concluded that</w:t>
      </w:r>
      <w:r>
        <w:rPr>
          <w:spacing w:val="-45"/>
          <w:w w:val="105"/>
        </w:rPr>
        <w:t xml:space="preserve"> </w:t>
      </w:r>
      <w:r>
        <w:rPr>
          <w:i/>
          <w:w w:val="105"/>
        </w:rPr>
        <w:t xml:space="preserve">Choanephora </w:t>
      </w:r>
      <w:r>
        <w:rPr>
          <w:w w:val="105"/>
        </w:rPr>
        <w:t>appeared as a pathogen only in extreme weather conditions which do not appear in our</w:t>
      </w:r>
      <w:r>
        <w:rPr>
          <w:spacing w:val="1"/>
          <w:w w:val="105"/>
        </w:rPr>
        <w:t xml:space="preserve"> </w:t>
      </w:r>
      <w:r>
        <w:rPr>
          <w:w w:val="105"/>
        </w:rPr>
        <w:t>climate,</w:t>
      </w:r>
      <w:r>
        <w:rPr>
          <w:spacing w:val="-3"/>
          <w:w w:val="105"/>
        </w:rPr>
        <w:t xml:space="preserve"> </w:t>
      </w:r>
      <w:r>
        <w:rPr>
          <w:w w:val="105"/>
        </w:rPr>
        <w:t>therefore these</w:t>
      </w:r>
      <w:r>
        <w:rPr>
          <w:spacing w:val="-3"/>
          <w:w w:val="105"/>
        </w:rPr>
        <w:t xml:space="preserve"> </w:t>
      </w:r>
      <w:r>
        <w:rPr>
          <w:w w:val="105"/>
        </w:rPr>
        <w:t>crops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considered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endangered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Slovenia.</w:t>
      </w:r>
    </w:p>
    <w:p w:rsidR="00010F2B" w:rsidRDefault="00010F2B">
      <w:pPr>
        <w:pStyle w:val="Telobesedila"/>
        <w:spacing w:before="11"/>
      </w:pPr>
    </w:p>
    <w:p w:rsidR="00010F2B" w:rsidRDefault="00DB32DC">
      <w:pPr>
        <w:pStyle w:val="Telobesedila"/>
        <w:ind w:left="157"/>
      </w:pPr>
      <w:r>
        <w:rPr>
          <w:w w:val="105"/>
          <w:u w:val="single"/>
        </w:rPr>
        <w:t>Climate</w:t>
      </w:r>
    </w:p>
    <w:p w:rsidR="00010F2B" w:rsidRDefault="00DB32DC">
      <w:pPr>
        <w:pStyle w:val="Telobesedila"/>
        <w:spacing w:before="14" w:line="254" w:lineRule="auto"/>
        <w:ind w:left="157" w:right="2692"/>
        <w:jc w:val="both"/>
      </w:pPr>
      <w:r>
        <w:rPr>
          <w:w w:val="105"/>
        </w:rPr>
        <w:t>Based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biology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fungus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7"/>
          <w:w w:val="105"/>
        </w:rPr>
        <w:t xml:space="preserve"> </w:t>
      </w:r>
      <w:r>
        <w:rPr>
          <w:w w:val="105"/>
        </w:rPr>
        <w:t>estimated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spread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pathogen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Slovenia</w:t>
      </w:r>
      <w:r>
        <w:rPr>
          <w:spacing w:val="-45"/>
          <w:w w:val="105"/>
        </w:rPr>
        <w:t xml:space="preserve"> </w:t>
      </w:r>
      <w:r>
        <w:rPr>
          <w:w w:val="105"/>
        </w:rPr>
        <w:t>would depend on climate and weather conditions in a particular year. It is also important that enough</w:t>
      </w:r>
      <w:r>
        <w:rPr>
          <w:spacing w:val="1"/>
          <w:w w:val="105"/>
        </w:rPr>
        <w:t xml:space="preserve"> </w:t>
      </w:r>
      <w:r>
        <w:rPr>
          <w:w w:val="105"/>
        </w:rPr>
        <w:t>inoculum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available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time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susceptible</w:t>
      </w:r>
      <w:r>
        <w:rPr>
          <w:spacing w:val="-7"/>
          <w:w w:val="105"/>
        </w:rPr>
        <w:t xml:space="preserve"> </w:t>
      </w:r>
      <w:r>
        <w:rPr>
          <w:w w:val="105"/>
        </w:rPr>
        <w:t>stage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plant</w:t>
      </w:r>
      <w:r>
        <w:rPr>
          <w:spacing w:val="-7"/>
          <w:w w:val="105"/>
        </w:rPr>
        <w:t xml:space="preserve"> </w:t>
      </w:r>
      <w:r>
        <w:rPr>
          <w:w w:val="105"/>
        </w:rPr>
        <w:t>growth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disease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spread</w:t>
      </w:r>
      <w:r>
        <w:rPr>
          <w:spacing w:val="-7"/>
          <w:w w:val="105"/>
        </w:rPr>
        <w:t xml:space="preserve"> </w:t>
      </w:r>
      <w:r>
        <w:rPr>
          <w:w w:val="105"/>
        </w:rPr>
        <w:t>fast.</w:t>
      </w:r>
    </w:p>
    <w:p w:rsidR="00010F2B" w:rsidRDefault="00010F2B">
      <w:pPr>
        <w:spacing w:line="254" w:lineRule="auto"/>
        <w:jc w:val="both"/>
        <w:sectPr w:rsidR="00010F2B">
          <w:pgSz w:w="11900" w:h="16840"/>
          <w:pgMar w:top="660" w:right="120" w:bottom="280" w:left="920" w:header="708" w:footer="708" w:gutter="0"/>
          <w:cols w:space="708"/>
        </w:sectPr>
      </w:pPr>
    </w:p>
    <w:p w:rsidR="00010F2B" w:rsidRDefault="00DB32DC">
      <w:pPr>
        <w:pStyle w:val="Telobesedila"/>
        <w:spacing w:before="74" w:line="254" w:lineRule="auto"/>
        <w:ind w:left="157" w:right="2689"/>
        <w:jc w:val="both"/>
      </w:pPr>
      <w:r>
        <w:rPr>
          <w:spacing w:val="-1"/>
          <w:w w:val="105"/>
        </w:rPr>
        <w:lastRenderedPageBreak/>
        <w:t>In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many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cases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for.</w:t>
      </w:r>
      <w:r>
        <w:rPr>
          <w:spacing w:val="-6"/>
          <w:w w:val="105"/>
        </w:rPr>
        <w:t xml:space="preserve"> </w:t>
      </w:r>
      <w:r>
        <w:rPr>
          <w:i/>
          <w:spacing w:val="-1"/>
          <w:w w:val="105"/>
        </w:rPr>
        <w:t>C.</w:t>
      </w:r>
      <w:r>
        <w:rPr>
          <w:i/>
          <w:spacing w:val="-5"/>
          <w:w w:val="105"/>
        </w:rPr>
        <w:t xml:space="preserve"> </w:t>
      </w:r>
      <w:r>
        <w:rPr>
          <w:i/>
          <w:spacing w:val="-1"/>
          <w:w w:val="105"/>
        </w:rPr>
        <w:t>cucurbitarum</w:t>
      </w:r>
      <w:r>
        <w:rPr>
          <w:i/>
          <w:spacing w:val="-5"/>
          <w:w w:val="105"/>
        </w:rPr>
        <w:t xml:space="preserve"> </w:t>
      </w:r>
      <w:r>
        <w:rPr>
          <w:w w:val="105"/>
        </w:rPr>
        <w:t>growth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sporulation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described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general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  <w:r>
        <w:rPr>
          <w:spacing w:val="-45"/>
          <w:w w:val="105"/>
        </w:rPr>
        <w:t xml:space="preserve"> </w:t>
      </w:r>
      <w:r>
        <w:rPr>
          <w:w w:val="105"/>
        </w:rPr>
        <w:t>as high humidity, excessive rainfall, surface moisture, warm weather. Atmospheric conditions needed 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spread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w w:val="105"/>
        </w:rPr>
        <w:t>described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Cunningham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1878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periods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high</w:t>
      </w:r>
      <w:r>
        <w:rPr>
          <w:spacing w:val="-45"/>
          <w:w w:val="105"/>
        </w:rPr>
        <w:t xml:space="preserve"> </w:t>
      </w:r>
      <w:r>
        <w:rPr>
          <w:w w:val="105"/>
        </w:rPr>
        <w:t>moisture in the air. He noticed that cloudless nights and heavy dew were the circumstances which</w:t>
      </w:r>
      <w:r>
        <w:rPr>
          <w:spacing w:val="1"/>
          <w:w w:val="105"/>
        </w:rPr>
        <w:t xml:space="preserve"> </w:t>
      </w:r>
      <w:r>
        <w:rPr>
          <w:w w:val="105"/>
        </w:rPr>
        <w:t>stimulated spread of the disease while heavy rain or absence of dew slowed down its development</w:t>
      </w:r>
      <w:r>
        <w:rPr>
          <w:spacing w:val="1"/>
          <w:w w:val="105"/>
        </w:rPr>
        <w:t xml:space="preserve"> </w:t>
      </w:r>
      <w:r>
        <w:rPr>
          <w:w w:val="105"/>
        </w:rPr>
        <w:t>(McWhorter,</w:t>
      </w:r>
      <w:r>
        <w:rPr>
          <w:spacing w:val="1"/>
          <w:w w:val="105"/>
        </w:rPr>
        <w:t xml:space="preserve"> </w:t>
      </w:r>
      <w:r>
        <w:rPr>
          <w:w w:val="105"/>
        </w:rPr>
        <w:t>1978).</w:t>
      </w:r>
    </w:p>
    <w:p w:rsidR="00010F2B" w:rsidRDefault="00DB32DC">
      <w:pPr>
        <w:pStyle w:val="Telobesedila"/>
        <w:spacing w:line="254" w:lineRule="auto"/>
        <w:ind w:left="157" w:right="2688"/>
        <w:jc w:val="both"/>
      </w:pPr>
      <w:r>
        <w:rPr>
          <w:w w:val="105"/>
        </w:rPr>
        <w:t>Choudhary</w:t>
      </w:r>
      <w:r>
        <w:rPr>
          <w:spacing w:val="-8"/>
          <w:w w:val="105"/>
        </w:rPr>
        <w:t xml:space="preserve"> </w:t>
      </w:r>
      <w:r>
        <w:rPr>
          <w:w w:val="105"/>
        </w:rPr>
        <w:t>et</w:t>
      </w:r>
      <w:r>
        <w:rPr>
          <w:spacing w:val="-4"/>
          <w:w w:val="105"/>
        </w:rPr>
        <w:t xml:space="preserve"> </w:t>
      </w:r>
      <w:r>
        <w:rPr>
          <w:w w:val="105"/>
        </w:rPr>
        <w:t>al</w:t>
      </w:r>
      <w:r>
        <w:rPr>
          <w:spacing w:val="-5"/>
          <w:w w:val="105"/>
        </w:rPr>
        <w:t xml:space="preserve"> </w:t>
      </w:r>
      <w:r>
        <w:rPr>
          <w:w w:val="105"/>
        </w:rPr>
        <w:t>(2018)</w:t>
      </w:r>
      <w:r>
        <w:rPr>
          <w:spacing w:val="-2"/>
          <w:w w:val="105"/>
        </w:rPr>
        <w:t xml:space="preserve"> </w:t>
      </w:r>
      <w:r>
        <w:rPr>
          <w:w w:val="105"/>
        </w:rPr>
        <w:t>studied</w:t>
      </w:r>
      <w:r>
        <w:rPr>
          <w:spacing w:val="-4"/>
          <w:w w:val="105"/>
        </w:rPr>
        <w:t xml:space="preserve"> </w:t>
      </w:r>
      <w:r>
        <w:rPr>
          <w:w w:val="105"/>
        </w:rPr>
        <w:t>effect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humidity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mycelial</w:t>
      </w:r>
      <w:r>
        <w:rPr>
          <w:spacing w:val="-4"/>
          <w:w w:val="105"/>
        </w:rPr>
        <w:t xml:space="preserve"> </w:t>
      </w:r>
      <w:r>
        <w:rPr>
          <w:w w:val="105"/>
        </w:rPr>
        <w:t>growth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vitro.</w:t>
      </w:r>
      <w:r>
        <w:rPr>
          <w:spacing w:val="-1"/>
          <w:w w:val="105"/>
        </w:rPr>
        <w:t xml:space="preserve"> </w:t>
      </w:r>
      <w:r>
        <w:rPr>
          <w:w w:val="105"/>
        </w:rPr>
        <w:t>Maximum</w:t>
      </w:r>
      <w:r>
        <w:rPr>
          <w:spacing w:val="-45"/>
          <w:w w:val="105"/>
        </w:rPr>
        <w:t xml:space="preserve"> </w:t>
      </w:r>
      <w:r>
        <w:rPr>
          <w:w w:val="105"/>
        </w:rPr>
        <w:t>mycelial</w:t>
      </w:r>
      <w:r>
        <w:rPr>
          <w:spacing w:val="-3"/>
          <w:w w:val="105"/>
        </w:rPr>
        <w:t xml:space="preserve"> </w:t>
      </w:r>
      <w:r>
        <w:rPr>
          <w:w w:val="105"/>
        </w:rPr>
        <w:t>growth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observed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100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90</w:t>
      </w:r>
      <w:r>
        <w:rPr>
          <w:spacing w:val="-5"/>
          <w:w w:val="105"/>
        </w:rPr>
        <w:t xml:space="preserve"> </w:t>
      </w:r>
      <w:r>
        <w:rPr>
          <w:w w:val="105"/>
        </w:rPr>
        <w:t>%</w:t>
      </w:r>
      <w:r>
        <w:rPr>
          <w:spacing w:val="-4"/>
          <w:w w:val="105"/>
        </w:rPr>
        <w:t xml:space="preserve"> </w:t>
      </w:r>
      <w:r>
        <w:rPr>
          <w:w w:val="105"/>
        </w:rPr>
        <w:t>relative humidity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just</w:t>
      </w:r>
      <w:r>
        <w:rPr>
          <w:spacing w:val="-4"/>
          <w:w w:val="105"/>
        </w:rPr>
        <w:t xml:space="preserve"> </w:t>
      </w:r>
      <w:r>
        <w:rPr>
          <w:w w:val="105"/>
        </w:rPr>
        <w:t>slightly</w:t>
      </w:r>
      <w:r>
        <w:rPr>
          <w:spacing w:val="-7"/>
          <w:w w:val="105"/>
        </w:rPr>
        <w:t xml:space="preserve"> </w:t>
      </w:r>
      <w:r>
        <w:rPr>
          <w:w w:val="105"/>
        </w:rPr>
        <w:t>slower</w:t>
      </w:r>
      <w:r>
        <w:rPr>
          <w:spacing w:val="-2"/>
          <w:w w:val="105"/>
        </w:rPr>
        <w:t xml:space="preserve"> </w:t>
      </w:r>
      <w:r>
        <w:rPr>
          <w:w w:val="105"/>
        </w:rPr>
        <w:t>growth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80</w:t>
      </w:r>
      <w:r>
        <w:rPr>
          <w:spacing w:val="-7"/>
          <w:w w:val="105"/>
        </w:rPr>
        <w:t xml:space="preserve"> </w:t>
      </w:r>
      <w:r>
        <w:rPr>
          <w:w w:val="105"/>
        </w:rPr>
        <w:t>%.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Growth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decreasing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lower</w:t>
      </w:r>
      <w:r>
        <w:rPr>
          <w:spacing w:val="-6"/>
          <w:w w:val="105"/>
        </w:rPr>
        <w:t xml:space="preserve"> </w:t>
      </w:r>
      <w:r>
        <w:rPr>
          <w:w w:val="105"/>
        </w:rPr>
        <w:t>humidity</w:t>
      </w:r>
      <w:r>
        <w:rPr>
          <w:spacing w:val="-12"/>
          <w:w w:val="105"/>
        </w:rPr>
        <w:t xml:space="preserve"> </w:t>
      </w:r>
      <w:r>
        <w:rPr>
          <w:w w:val="105"/>
        </w:rPr>
        <w:t>levels.</w:t>
      </w:r>
      <w:r>
        <w:rPr>
          <w:spacing w:val="-5"/>
          <w:w w:val="105"/>
        </w:rPr>
        <w:t xml:space="preserve"> </w:t>
      </w:r>
      <w:r>
        <w:rPr>
          <w:w w:val="105"/>
        </w:rPr>
        <w:t>Fungus</w:t>
      </w:r>
      <w:r>
        <w:rPr>
          <w:spacing w:val="-5"/>
          <w:w w:val="105"/>
        </w:rPr>
        <w:t xml:space="preserve"> </w:t>
      </w:r>
      <w:r>
        <w:rPr>
          <w:w w:val="105"/>
        </w:rPr>
        <w:t>grows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temperatures</w:t>
      </w:r>
      <w:r>
        <w:rPr>
          <w:spacing w:val="-6"/>
          <w:w w:val="105"/>
        </w:rPr>
        <w:t xml:space="preserve"> </w:t>
      </w:r>
      <w:r>
        <w:rPr>
          <w:w w:val="105"/>
        </w:rPr>
        <w:t>between</w:t>
      </w:r>
      <w:r>
        <w:rPr>
          <w:spacing w:val="-6"/>
          <w:w w:val="105"/>
        </w:rPr>
        <w:t xml:space="preserve"> </w:t>
      </w:r>
      <w:r>
        <w:rPr>
          <w:w w:val="105"/>
        </w:rPr>
        <w:t>20°C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40°C</w:t>
      </w:r>
      <w:r>
        <w:rPr>
          <w:spacing w:val="-45"/>
          <w:w w:val="105"/>
        </w:rPr>
        <w:t xml:space="preserve"> </w:t>
      </w:r>
      <w:r>
        <w:rPr>
          <w:w w:val="105"/>
        </w:rPr>
        <w:t>but maximum growth was observed between 25-35°C. It also sporulated efficiently at 80-100% relative</w:t>
      </w:r>
      <w:r>
        <w:rPr>
          <w:spacing w:val="1"/>
          <w:w w:val="105"/>
        </w:rPr>
        <w:t xml:space="preserve"> </w:t>
      </w:r>
      <w:r>
        <w:rPr>
          <w:w w:val="105"/>
        </w:rPr>
        <w:t>humidity.</w:t>
      </w:r>
    </w:p>
    <w:p w:rsidR="00010F2B" w:rsidRDefault="00DB32DC">
      <w:pPr>
        <w:pStyle w:val="Telobesedila"/>
        <w:spacing w:line="254" w:lineRule="auto"/>
        <w:ind w:left="157" w:right="2689"/>
        <w:jc w:val="both"/>
      </w:pP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study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epidemiology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Choanephora</w:t>
      </w:r>
      <w:r>
        <w:rPr>
          <w:spacing w:val="-2"/>
          <w:w w:val="105"/>
        </w:rPr>
        <w:t xml:space="preserve"> </w:t>
      </w:r>
      <w:r>
        <w:rPr>
          <w:w w:val="105"/>
        </w:rPr>
        <w:t>twig</w:t>
      </w:r>
      <w:r>
        <w:rPr>
          <w:spacing w:val="-5"/>
          <w:w w:val="105"/>
        </w:rPr>
        <w:t xml:space="preserve"> </w:t>
      </w:r>
      <w:r>
        <w:rPr>
          <w:w w:val="105"/>
        </w:rPr>
        <w:t>blight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chili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India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5"/>
          <w:w w:val="105"/>
        </w:rPr>
        <w:t xml:space="preserve"> </w:t>
      </w:r>
      <w:r>
        <w:rPr>
          <w:w w:val="105"/>
        </w:rPr>
        <w:t>range</w:t>
      </w:r>
      <w:r>
        <w:rPr>
          <w:spacing w:val="-1"/>
          <w:w w:val="105"/>
        </w:rPr>
        <w:t xml:space="preserve"> </w:t>
      </w:r>
      <w:r>
        <w:rPr>
          <w:w w:val="105"/>
        </w:rPr>
        <w:t>between</w:t>
      </w:r>
      <w:r>
        <w:rPr>
          <w:spacing w:val="-3"/>
          <w:w w:val="105"/>
        </w:rPr>
        <w:t xml:space="preserve"> </w:t>
      </w:r>
      <w:r>
        <w:rPr>
          <w:w w:val="105"/>
        </w:rPr>
        <w:t>28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4"/>
          <w:w w:val="105"/>
        </w:rPr>
        <w:t xml:space="preserve"> </w:t>
      </w:r>
      <w:r>
        <w:rPr>
          <w:w w:val="105"/>
        </w:rPr>
        <w:t>30°C, 70-90% air humidity and 16 hours of surface moisture were the factors which enabled mycelial</w:t>
      </w:r>
      <w:r>
        <w:rPr>
          <w:spacing w:val="1"/>
          <w:w w:val="105"/>
        </w:rPr>
        <w:t xml:space="preserve"> </w:t>
      </w:r>
      <w:r>
        <w:rPr>
          <w:w w:val="105"/>
        </w:rPr>
        <w:t>growth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spore germination (Das</w:t>
      </w:r>
      <w:r>
        <w:rPr>
          <w:spacing w:val="-3"/>
          <w:w w:val="105"/>
        </w:rPr>
        <w:t xml:space="preserve"> </w:t>
      </w:r>
      <w:r>
        <w:rPr>
          <w:w w:val="105"/>
        </w:rPr>
        <w:t>et</w:t>
      </w:r>
      <w:r>
        <w:rPr>
          <w:spacing w:val="-2"/>
          <w:w w:val="105"/>
        </w:rPr>
        <w:t xml:space="preserve"> </w:t>
      </w:r>
      <w:r>
        <w:rPr>
          <w:w w:val="105"/>
        </w:rPr>
        <w:t>al,</w:t>
      </w:r>
      <w:r>
        <w:rPr>
          <w:spacing w:val="1"/>
          <w:w w:val="105"/>
        </w:rPr>
        <w:t xml:space="preserve"> </w:t>
      </w:r>
      <w:r>
        <w:rPr>
          <w:w w:val="105"/>
        </w:rPr>
        <w:t>2017).</w:t>
      </w:r>
    </w:p>
    <w:p w:rsidR="00010F2B" w:rsidRDefault="00010F2B">
      <w:pPr>
        <w:pStyle w:val="Telobesedila"/>
        <w:spacing w:before="9"/>
      </w:pPr>
    </w:p>
    <w:p w:rsidR="00010F2B" w:rsidRDefault="00DB32DC">
      <w:pPr>
        <w:pStyle w:val="Telobesedila"/>
        <w:spacing w:line="254" w:lineRule="auto"/>
        <w:ind w:left="157" w:right="2689"/>
        <w:jc w:val="both"/>
      </w:pPr>
      <w:r>
        <w:rPr>
          <w:w w:val="105"/>
        </w:rPr>
        <w:t xml:space="preserve">Blazquez (1986) had been observing disease symptoms on </w:t>
      </w:r>
      <w:r>
        <w:rPr>
          <w:i/>
          <w:w w:val="105"/>
        </w:rPr>
        <w:t xml:space="preserve">Capsicum annuum </w:t>
      </w:r>
      <w:r>
        <w:rPr>
          <w:w w:val="105"/>
        </w:rPr>
        <w:t xml:space="preserve">and </w:t>
      </w:r>
      <w:r>
        <w:rPr>
          <w:i/>
          <w:w w:val="105"/>
        </w:rPr>
        <w:t xml:space="preserve">Hibiscus coccineus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Florida for more years and found out that when the minimum daily temperatures were above 14.4 °C</w:t>
      </w:r>
      <w:r>
        <w:rPr>
          <w:spacing w:val="1"/>
          <w:w w:val="105"/>
        </w:rPr>
        <w:t xml:space="preserve"> </w:t>
      </w:r>
      <w:r>
        <w:rPr>
          <w:w w:val="105"/>
        </w:rPr>
        <w:t>symptoms were widely distributed on both hosts but after the temperature dropped below 14.4 °C growth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sporulation</w:t>
      </w:r>
      <w:r>
        <w:rPr>
          <w:spacing w:val="-2"/>
          <w:w w:val="105"/>
        </w:rPr>
        <w:t xml:space="preserve"> </w:t>
      </w:r>
      <w:r>
        <w:rPr>
          <w:w w:val="105"/>
        </w:rPr>
        <w:t>stopped.</w:t>
      </w:r>
    </w:p>
    <w:p w:rsidR="00010F2B" w:rsidRDefault="00010F2B">
      <w:pPr>
        <w:pStyle w:val="Telobesedila"/>
        <w:spacing w:before="1"/>
        <w:rPr>
          <w:sz w:val="19"/>
        </w:rPr>
      </w:pPr>
    </w:p>
    <w:p w:rsidR="00010F2B" w:rsidRDefault="00DB32DC">
      <w:pPr>
        <w:pStyle w:val="Telobesedila"/>
        <w:spacing w:line="254" w:lineRule="auto"/>
        <w:ind w:left="157" w:right="2691"/>
        <w:jc w:val="both"/>
      </w:pPr>
      <w:r>
        <w:rPr>
          <w:w w:val="105"/>
        </w:rPr>
        <w:t>Wolf</w:t>
      </w:r>
      <w:r>
        <w:rPr>
          <w:spacing w:val="-10"/>
          <w:w w:val="105"/>
        </w:rPr>
        <w:t xml:space="preserve"> </w:t>
      </w:r>
      <w:r>
        <w:rPr>
          <w:w w:val="105"/>
        </w:rPr>
        <w:t>(1917)</w:t>
      </w:r>
      <w:r>
        <w:rPr>
          <w:spacing w:val="-9"/>
          <w:w w:val="105"/>
        </w:rPr>
        <w:t xml:space="preserve"> </w:t>
      </w:r>
      <w:r>
        <w:rPr>
          <w:w w:val="105"/>
        </w:rPr>
        <w:t>measured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needed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germination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spores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nutrient</w:t>
      </w:r>
      <w:r>
        <w:rPr>
          <w:spacing w:val="-10"/>
          <w:w w:val="105"/>
        </w:rPr>
        <w:t xml:space="preserve"> </w:t>
      </w:r>
      <w:r>
        <w:rPr>
          <w:w w:val="105"/>
        </w:rPr>
        <w:t>agar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water.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germ</w:t>
      </w:r>
      <w:r>
        <w:rPr>
          <w:spacing w:val="-11"/>
          <w:w w:val="105"/>
        </w:rPr>
        <w:t xml:space="preserve"> </w:t>
      </w:r>
      <w:r>
        <w:rPr>
          <w:w w:val="105"/>
        </w:rPr>
        <w:t>tubes</w:t>
      </w:r>
      <w:r>
        <w:rPr>
          <w:spacing w:val="-45"/>
          <w:w w:val="105"/>
        </w:rPr>
        <w:t xml:space="preserve"> </w:t>
      </w:r>
      <w:r>
        <w:rPr>
          <w:w w:val="105"/>
        </w:rPr>
        <w:t>at temperatures close to optimal appeared within 2 hours and branching was visible on agar after 3 hours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half. Sporagiophores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mature</w:t>
      </w:r>
      <w:r>
        <w:rPr>
          <w:spacing w:val="-4"/>
          <w:w w:val="105"/>
        </w:rPr>
        <w:t xml:space="preserve"> </w:t>
      </w:r>
      <w:r>
        <w:rPr>
          <w:w w:val="105"/>
        </w:rPr>
        <w:t>spores</w:t>
      </w:r>
      <w:r>
        <w:rPr>
          <w:spacing w:val="-2"/>
          <w:w w:val="105"/>
        </w:rPr>
        <w:t xml:space="preserve"> </w:t>
      </w:r>
      <w:r>
        <w:rPr>
          <w:w w:val="105"/>
        </w:rPr>
        <w:t>were</w:t>
      </w:r>
      <w:r>
        <w:rPr>
          <w:spacing w:val="-4"/>
          <w:w w:val="105"/>
        </w:rPr>
        <w:t xml:space="preserve"> </w:t>
      </w:r>
      <w:r>
        <w:rPr>
          <w:w w:val="105"/>
        </w:rPr>
        <w:t>observed</w:t>
      </w:r>
      <w:r>
        <w:rPr>
          <w:spacing w:val="-6"/>
          <w:w w:val="105"/>
        </w:rPr>
        <w:t xml:space="preserve"> </w:t>
      </w:r>
      <w:r>
        <w:rPr>
          <w:w w:val="105"/>
        </w:rPr>
        <w:t>after</w:t>
      </w:r>
      <w:r>
        <w:rPr>
          <w:spacing w:val="-4"/>
          <w:w w:val="105"/>
        </w:rPr>
        <w:t xml:space="preserve"> </w:t>
      </w:r>
      <w:r>
        <w:rPr>
          <w:w w:val="105"/>
        </w:rPr>
        <w:t>24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48</w:t>
      </w:r>
      <w:r>
        <w:rPr>
          <w:spacing w:val="-2"/>
          <w:w w:val="105"/>
        </w:rPr>
        <w:t xml:space="preserve"> </w:t>
      </w:r>
      <w:r>
        <w:rPr>
          <w:w w:val="105"/>
        </w:rPr>
        <w:t>hours.</w:t>
      </w:r>
    </w:p>
    <w:p w:rsidR="00010F2B" w:rsidRDefault="00010F2B">
      <w:pPr>
        <w:pStyle w:val="Telobesedila"/>
        <w:spacing w:before="2"/>
        <w:rPr>
          <w:sz w:val="19"/>
        </w:rPr>
      </w:pPr>
    </w:p>
    <w:p w:rsidR="00010F2B" w:rsidRDefault="00DB32DC">
      <w:pPr>
        <w:pStyle w:val="Telobesedila"/>
        <w:spacing w:line="254" w:lineRule="auto"/>
        <w:ind w:left="157" w:right="2691"/>
        <w:jc w:val="both"/>
      </w:pPr>
      <w:r>
        <w:rPr>
          <w:w w:val="105"/>
        </w:rPr>
        <w:t xml:space="preserve">Such optimal conditions never appear in our climate long enough but we saw that </w:t>
      </w:r>
      <w:r>
        <w:rPr>
          <w:i/>
          <w:w w:val="105"/>
        </w:rPr>
        <w:t xml:space="preserve">C. choanephora </w:t>
      </w:r>
      <w:r>
        <w:rPr>
          <w:w w:val="105"/>
        </w:rPr>
        <w:t>grew</w:t>
      </w:r>
      <w:r>
        <w:rPr>
          <w:spacing w:val="1"/>
          <w:w w:val="105"/>
        </w:rPr>
        <w:t xml:space="preserve"> </w:t>
      </w:r>
      <w:r>
        <w:rPr>
          <w:w w:val="105"/>
        </w:rPr>
        <w:t>and sporulated on cucurbits in Slovenia anyway. We supposed that the development of a fungus on</w:t>
      </w:r>
      <w:r>
        <w:rPr>
          <w:spacing w:val="1"/>
          <w:w w:val="105"/>
        </w:rPr>
        <w:t xml:space="preserve"> </w:t>
      </w:r>
      <w:r>
        <w:rPr>
          <w:w w:val="105"/>
        </w:rPr>
        <w:t>substratum</w:t>
      </w:r>
      <w:r>
        <w:rPr>
          <w:spacing w:val="-9"/>
          <w:w w:val="105"/>
        </w:rPr>
        <w:t xml:space="preserve"> </w:t>
      </w:r>
      <w:r>
        <w:rPr>
          <w:w w:val="105"/>
        </w:rPr>
        <w:t>(plants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senescent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dead</w:t>
      </w:r>
      <w:r>
        <w:rPr>
          <w:spacing w:val="-7"/>
          <w:w w:val="105"/>
        </w:rPr>
        <w:t xml:space="preserve"> </w:t>
      </w:r>
      <w:r>
        <w:rPr>
          <w:w w:val="105"/>
        </w:rPr>
        <w:t>plant</w:t>
      </w:r>
      <w:r>
        <w:rPr>
          <w:spacing w:val="-7"/>
          <w:w w:val="105"/>
        </w:rPr>
        <w:t xml:space="preserve"> </w:t>
      </w:r>
      <w:r>
        <w:rPr>
          <w:w w:val="105"/>
        </w:rPr>
        <w:t>parts)</w:t>
      </w:r>
      <w:r>
        <w:rPr>
          <w:spacing w:val="-7"/>
          <w:w w:val="105"/>
        </w:rPr>
        <w:t xml:space="preserve"> </w:t>
      </w:r>
      <w:r>
        <w:rPr>
          <w:w w:val="105"/>
        </w:rPr>
        <w:t>does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stop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moisture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45"/>
          <w:w w:val="105"/>
        </w:rPr>
        <w:t xml:space="preserve"> </w:t>
      </w:r>
      <w:r>
        <w:rPr>
          <w:w w:val="105"/>
        </w:rPr>
        <w:t>optimal range but only slow down. Also shorter periods of favorable conditions interrupted with less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favorable,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lethal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organism,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lead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multiplication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built</w:t>
      </w:r>
      <w:r>
        <w:rPr>
          <w:spacing w:val="-6"/>
          <w:w w:val="105"/>
        </w:rPr>
        <w:t xml:space="preserve"> </w:t>
      </w:r>
      <w:r>
        <w:rPr>
          <w:w w:val="105"/>
        </w:rPr>
        <w:t>up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fungal</w:t>
      </w:r>
      <w:r>
        <w:rPr>
          <w:spacing w:val="-11"/>
          <w:w w:val="105"/>
        </w:rPr>
        <w:t xml:space="preserve"> </w:t>
      </w:r>
      <w:r>
        <w:rPr>
          <w:w w:val="105"/>
        </w:rPr>
        <w:t>inoculum.</w:t>
      </w:r>
    </w:p>
    <w:p w:rsidR="00010F2B" w:rsidRDefault="00010F2B">
      <w:pPr>
        <w:pStyle w:val="Telobesedila"/>
        <w:spacing w:before="11"/>
      </w:pPr>
    </w:p>
    <w:p w:rsidR="00010F2B" w:rsidRDefault="00DB32DC">
      <w:pPr>
        <w:pStyle w:val="Telobesedila"/>
        <w:spacing w:line="254" w:lineRule="auto"/>
        <w:ind w:left="157" w:right="2692"/>
        <w:jc w:val="both"/>
      </w:pPr>
      <w:r>
        <w:rPr>
          <w:w w:val="105"/>
        </w:rPr>
        <w:t>No precise data about the length of a period needed to complete reproduction cycle were found for</w:t>
      </w:r>
      <w:r>
        <w:rPr>
          <w:spacing w:val="1"/>
          <w:w w:val="105"/>
        </w:rPr>
        <w:t xml:space="preserve"> </w:t>
      </w:r>
      <w:r>
        <w:rPr>
          <w:w w:val="105"/>
        </w:rPr>
        <w:t>suboptimal temperature and humidity. We used available data and selected minimum requirements for</w:t>
      </w:r>
      <w:r>
        <w:rPr>
          <w:spacing w:val="1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relative</w:t>
      </w:r>
      <w:r>
        <w:rPr>
          <w:spacing w:val="-3"/>
          <w:w w:val="105"/>
        </w:rPr>
        <w:t xml:space="preserve"> </w:t>
      </w:r>
      <w:r>
        <w:rPr>
          <w:w w:val="105"/>
        </w:rPr>
        <w:t>humidity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theoretically</w:t>
      </w:r>
      <w:r>
        <w:rPr>
          <w:spacing w:val="-10"/>
          <w:w w:val="105"/>
        </w:rPr>
        <w:t xml:space="preserve"> </w:t>
      </w:r>
      <w:r>
        <w:rPr>
          <w:w w:val="105"/>
        </w:rPr>
        <w:t>would</w:t>
      </w:r>
      <w:r>
        <w:rPr>
          <w:spacing w:val="-3"/>
          <w:w w:val="105"/>
        </w:rPr>
        <w:t xml:space="preserve"> </w:t>
      </w:r>
      <w:r>
        <w:rPr>
          <w:w w:val="105"/>
        </w:rPr>
        <w:t>enable</w:t>
      </w:r>
      <w:r>
        <w:rPr>
          <w:spacing w:val="-5"/>
          <w:w w:val="105"/>
        </w:rPr>
        <w:t xml:space="preserve"> </w:t>
      </w:r>
      <w:r>
        <w:rPr>
          <w:w w:val="105"/>
        </w:rPr>
        <w:t>growth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sporulation.</w:t>
      </w:r>
    </w:p>
    <w:p w:rsidR="00010F2B" w:rsidRDefault="00010F2B">
      <w:pPr>
        <w:pStyle w:val="Telobesedila"/>
        <w:spacing w:before="11"/>
      </w:pPr>
    </w:p>
    <w:p w:rsidR="00010F2B" w:rsidRDefault="00DB32DC">
      <w:pPr>
        <w:pStyle w:val="Telobesedila"/>
        <w:spacing w:line="254" w:lineRule="auto"/>
        <w:ind w:left="157" w:right="2778"/>
      </w:pPr>
      <w:r>
        <w:rPr>
          <w:spacing w:val="-1"/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checked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how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often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meet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criteria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two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scenarios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database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selected</w:t>
      </w:r>
      <w:r>
        <w:rPr>
          <w:spacing w:val="-11"/>
          <w:w w:val="105"/>
        </w:rPr>
        <w:t xml:space="preserve"> </w:t>
      </w:r>
      <w:r>
        <w:rPr>
          <w:w w:val="105"/>
        </w:rPr>
        <w:t>agrometeorological</w:t>
      </w:r>
      <w:r>
        <w:rPr>
          <w:spacing w:val="-44"/>
          <w:w w:val="105"/>
        </w:rPr>
        <w:t xml:space="preserve"> </w:t>
      </w:r>
      <w:r>
        <w:rPr>
          <w:w w:val="105"/>
        </w:rPr>
        <w:t>weather</w:t>
      </w:r>
      <w:r>
        <w:rPr>
          <w:spacing w:val="-2"/>
          <w:w w:val="105"/>
        </w:rPr>
        <w:t xml:space="preserve"> </w:t>
      </w:r>
      <w:r>
        <w:rPr>
          <w:w w:val="105"/>
        </w:rPr>
        <w:t>stations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following</w:t>
      </w:r>
      <w:r>
        <w:rPr>
          <w:spacing w:val="-2"/>
          <w:w w:val="105"/>
        </w:rPr>
        <w:t xml:space="preserve"> </w:t>
      </w:r>
      <w:r>
        <w:rPr>
          <w:w w:val="105"/>
        </w:rPr>
        <w:t>parameters:</w:t>
      </w:r>
    </w:p>
    <w:p w:rsidR="00010F2B" w:rsidRDefault="00DB32DC">
      <w:pPr>
        <w:pStyle w:val="Odstavekseznama"/>
        <w:numPr>
          <w:ilvl w:val="0"/>
          <w:numId w:val="1"/>
        </w:numPr>
        <w:tabs>
          <w:tab w:val="left" w:pos="764"/>
          <w:tab w:val="left" w:pos="765"/>
        </w:tabs>
        <w:spacing w:line="254" w:lineRule="auto"/>
        <w:ind w:right="2867"/>
        <w:rPr>
          <w:sz w:val="18"/>
        </w:rPr>
      </w:pPr>
      <w:r>
        <w:rPr>
          <w:w w:val="105"/>
          <w:sz w:val="18"/>
        </w:rPr>
        <w:t>scenario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1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least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14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hours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temperature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equal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higher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than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14.5°C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least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80 %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relative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humidity</w:t>
      </w:r>
    </w:p>
    <w:p w:rsidR="00010F2B" w:rsidRDefault="00DB32DC">
      <w:pPr>
        <w:pStyle w:val="Odstavekseznama"/>
        <w:numPr>
          <w:ilvl w:val="0"/>
          <w:numId w:val="1"/>
        </w:numPr>
        <w:tabs>
          <w:tab w:val="left" w:pos="764"/>
          <w:tab w:val="left" w:pos="765"/>
        </w:tabs>
        <w:spacing w:line="254" w:lineRule="auto"/>
        <w:ind w:right="2915"/>
        <w:rPr>
          <w:sz w:val="18"/>
        </w:rPr>
      </w:pPr>
      <w:r>
        <w:rPr>
          <w:w w:val="105"/>
          <w:sz w:val="18"/>
        </w:rPr>
        <w:t>scenario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2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least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14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hours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temperature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equal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higher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than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16.5°C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least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80 %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relative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humidity</w:t>
      </w:r>
    </w:p>
    <w:p w:rsidR="00010F2B" w:rsidRDefault="00010F2B">
      <w:pPr>
        <w:pStyle w:val="Telobesedila"/>
        <w:spacing w:before="10"/>
        <w:rPr>
          <w:sz w:val="17"/>
        </w:rPr>
      </w:pPr>
    </w:p>
    <w:p w:rsidR="00010F2B" w:rsidRDefault="00DB32DC">
      <w:pPr>
        <w:pStyle w:val="Telobesedila"/>
        <w:spacing w:line="254" w:lineRule="auto"/>
        <w:ind w:left="157" w:right="2603"/>
      </w:pPr>
      <w:r>
        <w:rPr>
          <w:spacing w:val="-1"/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weather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dataset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meteorological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stations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locations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regions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Slovenia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45"/>
          <w:w w:val="105"/>
        </w:rPr>
        <w:t xml:space="preserve"> </w:t>
      </w:r>
      <w:r>
        <w:rPr>
          <w:w w:val="105"/>
        </w:rPr>
        <w:t>period</w:t>
      </w:r>
      <w:r>
        <w:rPr>
          <w:spacing w:val="-2"/>
          <w:w w:val="105"/>
        </w:rPr>
        <w:t xml:space="preserve"> </w:t>
      </w:r>
      <w:r>
        <w:rPr>
          <w:w w:val="105"/>
        </w:rPr>
        <w:t>of 6 years</w:t>
      </w:r>
      <w:r>
        <w:rPr>
          <w:spacing w:val="-2"/>
          <w:w w:val="105"/>
        </w:rPr>
        <w:t xml:space="preserve"> </w:t>
      </w:r>
      <w:r>
        <w:rPr>
          <w:w w:val="105"/>
        </w:rPr>
        <w:t>(2012-2017):</w:t>
      </w:r>
    </w:p>
    <w:p w:rsidR="00010F2B" w:rsidRDefault="00DB32DC">
      <w:pPr>
        <w:pStyle w:val="Telobesedila"/>
        <w:spacing w:line="254" w:lineRule="auto"/>
        <w:ind w:left="157" w:right="8309"/>
      </w:pPr>
      <w:r>
        <w:rPr>
          <w:w w:val="105"/>
        </w:rPr>
        <w:t>Jablje - Central Slovenia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Šentjernej- South-east </w:t>
      </w:r>
      <w:r>
        <w:rPr>
          <w:w w:val="105"/>
        </w:rPr>
        <w:t>Slovenia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Sebeborci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North</w:t>
      </w:r>
      <w:r>
        <w:rPr>
          <w:spacing w:val="-10"/>
          <w:w w:val="105"/>
        </w:rPr>
        <w:t xml:space="preserve"> </w:t>
      </w:r>
      <w:r>
        <w:rPr>
          <w:w w:val="105"/>
        </w:rPr>
        <w:t>east</w:t>
      </w:r>
      <w:r>
        <w:rPr>
          <w:spacing w:val="-11"/>
          <w:w w:val="105"/>
        </w:rPr>
        <w:t xml:space="preserve"> </w:t>
      </w:r>
      <w:r>
        <w:rPr>
          <w:w w:val="105"/>
        </w:rPr>
        <w:t>Slovenia</w:t>
      </w:r>
    </w:p>
    <w:p w:rsidR="00010F2B" w:rsidRDefault="00010F2B">
      <w:pPr>
        <w:pStyle w:val="Telobesedila"/>
        <w:spacing w:before="11"/>
      </w:pPr>
    </w:p>
    <w:p w:rsidR="00010F2B" w:rsidRDefault="00DB32DC">
      <w:pPr>
        <w:pStyle w:val="Telobesedila"/>
        <w:spacing w:line="254" w:lineRule="auto"/>
        <w:ind w:left="157" w:right="2689"/>
        <w:jc w:val="both"/>
      </w:pPr>
      <w:r>
        <w:rPr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w w:val="105"/>
        </w:rPr>
        <w:t>calculated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number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days</w:t>
      </w:r>
      <w:r>
        <w:rPr>
          <w:spacing w:val="-6"/>
          <w:w w:val="105"/>
        </w:rPr>
        <w:t xml:space="preserve"> </w:t>
      </w:r>
      <w:r>
        <w:rPr>
          <w:w w:val="105"/>
        </w:rPr>
        <w:t>when</w:t>
      </w:r>
      <w:r>
        <w:rPr>
          <w:spacing w:val="-10"/>
          <w:w w:val="105"/>
        </w:rPr>
        <w:t xml:space="preserve"> </w:t>
      </w:r>
      <w:r>
        <w:rPr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w w:val="105"/>
        </w:rPr>
        <w:t>criteria</w:t>
      </w:r>
      <w:r>
        <w:rPr>
          <w:spacing w:val="-10"/>
          <w:w w:val="105"/>
        </w:rPr>
        <w:t xml:space="preserve"> </w:t>
      </w:r>
      <w:r>
        <w:rPr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w w:val="105"/>
        </w:rPr>
        <w:t>met.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known</w:t>
      </w:r>
      <w:r>
        <w:rPr>
          <w:spacing w:val="-8"/>
          <w:w w:val="105"/>
        </w:rPr>
        <w:t xml:space="preserve"> </w:t>
      </w:r>
      <w:r>
        <w:rPr>
          <w:w w:val="105"/>
        </w:rPr>
        <w:t>how</w:t>
      </w:r>
      <w:r>
        <w:rPr>
          <w:spacing w:val="-8"/>
          <w:w w:val="105"/>
        </w:rPr>
        <w:t xml:space="preserve"> </w:t>
      </w:r>
      <w:r>
        <w:rPr>
          <w:w w:val="105"/>
        </w:rPr>
        <w:t>much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would</w:t>
      </w:r>
      <w:r>
        <w:rPr>
          <w:spacing w:val="-9"/>
          <w:w w:val="105"/>
        </w:rPr>
        <w:t xml:space="preserve"> </w:t>
      </w:r>
      <w:r>
        <w:rPr>
          <w:w w:val="105"/>
        </w:rPr>
        <w:t>take</w:t>
      </w:r>
      <w:r>
        <w:rPr>
          <w:spacing w:val="-45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germination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sporulation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these minimal</w:t>
      </w:r>
      <w:r>
        <w:rPr>
          <w:spacing w:val="-1"/>
          <w:w w:val="105"/>
        </w:rPr>
        <w:t xml:space="preserve"> </w:t>
      </w:r>
      <w:r>
        <w:rPr>
          <w:w w:val="105"/>
        </w:rPr>
        <w:t>requirements. In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way</w:t>
      </w:r>
      <w:r>
        <w:rPr>
          <w:spacing w:val="-7"/>
          <w:w w:val="105"/>
        </w:rPr>
        <w:t xml:space="preserve"> </w:t>
      </w:r>
      <w:r>
        <w:rPr>
          <w:w w:val="105"/>
        </w:rPr>
        <w:t>we were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able to</w:t>
      </w:r>
      <w:r>
        <w:rPr>
          <w:spacing w:val="-6"/>
          <w:w w:val="105"/>
        </w:rPr>
        <w:t xml:space="preserve"> </w:t>
      </w:r>
      <w:r>
        <w:rPr>
          <w:w w:val="105"/>
        </w:rPr>
        <w:t>determine</w:t>
      </w:r>
      <w:r>
        <w:rPr>
          <w:spacing w:val="-45"/>
          <w:w w:val="105"/>
        </w:rPr>
        <w:t xml:space="preserve"> </w:t>
      </w:r>
      <w:r>
        <w:rPr>
          <w:w w:val="105"/>
        </w:rPr>
        <w:t>number of possible reproduction cycles in particular year and location but the obtained data indicate in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selected</w:t>
      </w:r>
      <w:r>
        <w:rPr>
          <w:spacing w:val="-4"/>
          <w:w w:val="105"/>
        </w:rPr>
        <w:t xml:space="preserve"> </w:t>
      </w:r>
      <w:r>
        <w:rPr>
          <w:w w:val="105"/>
        </w:rPr>
        <w:t>regions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spread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disease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more</w:t>
      </w:r>
      <w:r>
        <w:rPr>
          <w:spacing w:val="-4"/>
          <w:w w:val="105"/>
        </w:rPr>
        <w:t xml:space="preserve"> </w:t>
      </w:r>
      <w:r>
        <w:rPr>
          <w:w w:val="105"/>
        </w:rPr>
        <w:t>likely.</w:t>
      </w:r>
    </w:p>
    <w:p w:rsidR="00010F2B" w:rsidRDefault="00010F2B">
      <w:pPr>
        <w:pStyle w:val="Telobesedila"/>
        <w:spacing w:before="10"/>
      </w:pPr>
    </w:p>
    <w:p w:rsidR="004F0C08" w:rsidRDefault="004F0C08">
      <w:pPr>
        <w:rPr>
          <w:w w:val="105"/>
          <w:sz w:val="18"/>
          <w:szCs w:val="18"/>
        </w:rPr>
      </w:pPr>
      <w:r>
        <w:rPr>
          <w:w w:val="105"/>
        </w:rPr>
        <w:br w:type="page"/>
      </w:r>
    </w:p>
    <w:p w:rsidR="00010F2B" w:rsidRDefault="00DB32DC">
      <w:pPr>
        <w:pStyle w:val="Telobesedila"/>
        <w:spacing w:line="256" w:lineRule="auto"/>
        <w:ind w:left="275" w:right="2603"/>
        <w:rPr>
          <w:w w:val="105"/>
        </w:rPr>
      </w:pPr>
      <w:r>
        <w:rPr>
          <w:w w:val="105"/>
        </w:rPr>
        <w:lastRenderedPageBreak/>
        <w:t>Table</w:t>
      </w:r>
      <w:r>
        <w:rPr>
          <w:spacing w:val="-9"/>
          <w:w w:val="105"/>
        </w:rPr>
        <w:t xml:space="preserve"> </w:t>
      </w:r>
      <w:r>
        <w:rPr>
          <w:w w:val="105"/>
        </w:rPr>
        <w:t>4:</w:t>
      </w:r>
      <w:r>
        <w:rPr>
          <w:spacing w:val="-8"/>
          <w:w w:val="105"/>
        </w:rPr>
        <w:t xml:space="preserve"> </w:t>
      </w:r>
      <w:r>
        <w:rPr>
          <w:w w:val="105"/>
        </w:rPr>
        <w:t>Number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days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year</w:t>
      </w:r>
      <w:r>
        <w:rPr>
          <w:spacing w:val="-9"/>
          <w:w w:val="105"/>
        </w:rPr>
        <w:t xml:space="preserve"> </w:t>
      </w:r>
      <w:r>
        <w:rPr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least</w:t>
      </w:r>
      <w:r>
        <w:rPr>
          <w:spacing w:val="-9"/>
          <w:w w:val="105"/>
        </w:rPr>
        <w:t xml:space="preserve"> </w:t>
      </w:r>
      <w:r>
        <w:rPr>
          <w:w w:val="105"/>
        </w:rPr>
        <w:t>14</w:t>
      </w:r>
      <w:r>
        <w:rPr>
          <w:spacing w:val="-8"/>
          <w:w w:val="105"/>
        </w:rPr>
        <w:t xml:space="preserve"> </w:t>
      </w:r>
      <w:r>
        <w:rPr>
          <w:w w:val="105"/>
        </w:rPr>
        <w:t>consecutive</w:t>
      </w:r>
      <w:r>
        <w:rPr>
          <w:spacing w:val="-6"/>
          <w:w w:val="105"/>
        </w:rPr>
        <w:t xml:space="preserve"> </w:t>
      </w:r>
      <w:r>
        <w:rPr>
          <w:w w:val="105"/>
        </w:rPr>
        <w:t>hours</w:t>
      </w:r>
      <w:r>
        <w:rPr>
          <w:spacing w:val="-8"/>
          <w:w w:val="105"/>
        </w:rPr>
        <w:t xml:space="preserve"> </w:t>
      </w:r>
      <w:r>
        <w:rPr>
          <w:w w:val="105"/>
        </w:rPr>
        <w:t>period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least</w:t>
      </w:r>
      <w:r>
        <w:rPr>
          <w:spacing w:val="-6"/>
          <w:w w:val="105"/>
        </w:rPr>
        <w:t xml:space="preserve"> </w:t>
      </w:r>
      <w:r>
        <w:rPr>
          <w:w w:val="105"/>
        </w:rPr>
        <w:t>80</w:t>
      </w:r>
      <w:r>
        <w:rPr>
          <w:spacing w:val="-11"/>
          <w:w w:val="105"/>
        </w:rPr>
        <w:t xml:space="preserve"> </w:t>
      </w:r>
      <w:r>
        <w:rPr>
          <w:w w:val="105"/>
        </w:rPr>
        <w:t>%</w:t>
      </w:r>
      <w:r>
        <w:rPr>
          <w:spacing w:val="-10"/>
          <w:w w:val="105"/>
        </w:rPr>
        <w:t xml:space="preserve"> </w:t>
      </w:r>
      <w:r>
        <w:rPr>
          <w:w w:val="105"/>
        </w:rPr>
        <w:t>relative</w:t>
      </w:r>
      <w:r>
        <w:rPr>
          <w:spacing w:val="-44"/>
          <w:w w:val="105"/>
        </w:rPr>
        <w:t xml:space="preserve"> </w:t>
      </w:r>
      <w:r>
        <w:rPr>
          <w:w w:val="105"/>
        </w:rPr>
        <w:t>humidity</w:t>
      </w:r>
      <w:r>
        <w:rPr>
          <w:spacing w:val="-8"/>
          <w:w w:val="105"/>
        </w:rPr>
        <w:t xml:space="preserve"> </w:t>
      </w:r>
      <w:r>
        <w:rPr>
          <w:w w:val="105"/>
        </w:rPr>
        <w:t>(RH)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3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lower</w:t>
      </w:r>
      <w:r>
        <w:rPr>
          <w:spacing w:val="-1"/>
          <w:w w:val="105"/>
        </w:rPr>
        <w:t xml:space="preserve"> </w:t>
      </w:r>
      <w:r>
        <w:rPr>
          <w:w w:val="105"/>
        </w:rPr>
        <w:t>than</w:t>
      </w:r>
      <w:r>
        <w:rPr>
          <w:spacing w:val="-1"/>
          <w:w w:val="105"/>
        </w:rPr>
        <w:t xml:space="preserve"> </w:t>
      </w:r>
      <w:r>
        <w:rPr>
          <w:w w:val="105"/>
        </w:rPr>
        <w:t>14.5°C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16.5°C</w:t>
      </w:r>
    </w:p>
    <w:p w:rsidR="00FD45B7" w:rsidRDefault="00FD45B7">
      <w:pPr>
        <w:pStyle w:val="Telobesedila"/>
        <w:spacing w:line="256" w:lineRule="auto"/>
        <w:ind w:left="275" w:right="2603"/>
        <w:rPr>
          <w:w w:val="105"/>
        </w:rPr>
      </w:pPr>
    </w:p>
    <w:p w:rsidR="00FD45B7" w:rsidRDefault="00FD45B7">
      <w:pPr>
        <w:pStyle w:val="Telobesedila"/>
        <w:spacing w:line="256" w:lineRule="auto"/>
        <w:ind w:left="275" w:right="2603"/>
        <w:rPr>
          <w:w w:val="105"/>
        </w:rPr>
      </w:pPr>
    </w:p>
    <w:p w:rsidR="00FD45B7" w:rsidRDefault="00FD45B7">
      <w:pPr>
        <w:pStyle w:val="Telobesedila"/>
        <w:spacing w:line="256" w:lineRule="auto"/>
        <w:ind w:left="275" w:right="2603"/>
        <w:rPr>
          <w:w w:val="105"/>
        </w:rPr>
      </w:pPr>
    </w:p>
    <w:tbl>
      <w:tblPr>
        <w:tblStyle w:val="Tabelamrea"/>
        <w:tblW w:w="0" w:type="auto"/>
        <w:tblInd w:w="275" w:type="dxa"/>
        <w:tblLook w:val="04A0" w:firstRow="1" w:lastRow="0" w:firstColumn="1" w:lastColumn="0" w:noHBand="0" w:noVBand="1"/>
        <w:tblCaption w:val="Number of days in a year when at least 14 consecutive hours period has at least 80 % relative humidity (RH) and temperature not lower than 14.5°C or 16.5°C"/>
      </w:tblPr>
      <w:tblGrid>
        <w:gridCol w:w="854"/>
        <w:gridCol w:w="1418"/>
        <w:gridCol w:w="1134"/>
        <w:gridCol w:w="1276"/>
        <w:gridCol w:w="1134"/>
        <w:gridCol w:w="1417"/>
        <w:gridCol w:w="1134"/>
      </w:tblGrid>
      <w:tr w:rsidR="00FD45B7" w:rsidTr="00FD45B7">
        <w:trPr>
          <w:tblHeader/>
        </w:trPr>
        <w:tc>
          <w:tcPr>
            <w:tcW w:w="854" w:type="dxa"/>
          </w:tcPr>
          <w:p w:rsidR="00FD45B7" w:rsidRDefault="00FD45B7" w:rsidP="00FD45B7">
            <w:pPr>
              <w:pStyle w:val="Telobesedila"/>
              <w:spacing w:line="256" w:lineRule="auto"/>
              <w:ind w:right="2603"/>
            </w:pPr>
          </w:p>
        </w:tc>
        <w:tc>
          <w:tcPr>
            <w:tcW w:w="2552" w:type="dxa"/>
            <w:gridSpan w:val="2"/>
          </w:tcPr>
          <w:p w:rsidR="00FD45B7" w:rsidRPr="004F0C08" w:rsidRDefault="00FD45B7" w:rsidP="00FD45B7">
            <w:pPr>
              <w:pStyle w:val="TableParagraph"/>
              <w:spacing w:line="203" w:lineRule="exact"/>
              <w:ind w:left="89"/>
              <w:rPr>
                <w:b/>
                <w:sz w:val="18"/>
              </w:rPr>
            </w:pPr>
            <w:r w:rsidRPr="004F0C08">
              <w:rPr>
                <w:b/>
                <w:w w:val="105"/>
                <w:sz w:val="18"/>
              </w:rPr>
              <w:t>Šentjernej</w:t>
            </w:r>
          </w:p>
        </w:tc>
        <w:tc>
          <w:tcPr>
            <w:tcW w:w="2410" w:type="dxa"/>
            <w:gridSpan w:val="2"/>
          </w:tcPr>
          <w:p w:rsidR="00FD45B7" w:rsidRPr="004F0C08" w:rsidRDefault="00FD45B7" w:rsidP="00FD45B7">
            <w:pPr>
              <w:pStyle w:val="TableParagraph"/>
              <w:spacing w:line="203" w:lineRule="exact"/>
              <w:ind w:left="89"/>
              <w:rPr>
                <w:b/>
                <w:sz w:val="18"/>
              </w:rPr>
            </w:pPr>
            <w:r w:rsidRPr="004F0C08">
              <w:rPr>
                <w:b/>
                <w:w w:val="105"/>
                <w:sz w:val="18"/>
              </w:rPr>
              <w:t>Jablje</w:t>
            </w:r>
          </w:p>
        </w:tc>
        <w:tc>
          <w:tcPr>
            <w:tcW w:w="2551" w:type="dxa"/>
            <w:gridSpan w:val="2"/>
          </w:tcPr>
          <w:p w:rsidR="00FD45B7" w:rsidRPr="004F0C08" w:rsidRDefault="00FD45B7" w:rsidP="00FD45B7">
            <w:pPr>
              <w:pStyle w:val="TableParagraph"/>
              <w:spacing w:line="203" w:lineRule="exact"/>
              <w:rPr>
                <w:b/>
                <w:sz w:val="18"/>
              </w:rPr>
            </w:pPr>
            <w:r w:rsidRPr="004F0C08">
              <w:rPr>
                <w:b/>
                <w:w w:val="105"/>
                <w:sz w:val="18"/>
              </w:rPr>
              <w:t>Sebeborci</w:t>
            </w:r>
          </w:p>
        </w:tc>
      </w:tr>
      <w:tr w:rsidR="00FD45B7" w:rsidTr="00FD45B7">
        <w:trPr>
          <w:tblHeader/>
        </w:trPr>
        <w:tc>
          <w:tcPr>
            <w:tcW w:w="854" w:type="dxa"/>
          </w:tcPr>
          <w:p w:rsidR="00FD45B7" w:rsidRDefault="00FD45B7" w:rsidP="00FD45B7">
            <w:pPr>
              <w:pStyle w:val="Telobesedila"/>
              <w:spacing w:line="256" w:lineRule="auto"/>
              <w:ind w:right="2603"/>
            </w:pPr>
          </w:p>
        </w:tc>
        <w:tc>
          <w:tcPr>
            <w:tcW w:w="1418" w:type="dxa"/>
          </w:tcPr>
          <w:p w:rsidR="00FD45B7" w:rsidRDefault="00FD45B7" w:rsidP="00FD45B7">
            <w:pPr>
              <w:pStyle w:val="TableParagraph"/>
              <w:spacing w:line="204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14.5°C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16.5°C</w:t>
            </w:r>
          </w:p>
        </w:tc>
        <w:tc>
          <w:tcPr>
            <w:tcW w:w="1276" w:type="dxa"/>
          </w:tcPr>
          <w:p w:rsidR="00FD45B7" w:rsidRDefault="00FD45B7" w:rsidP="00FD45B7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14.5°C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16.5°C</w:t>
            </w:r>
          </w:p>
        </w:tc>
        <w:tc>
          <w:tcPr>
            <w:tcW w:w="1417" w:type="dxa"/>
          </w:tcPr>
          <w:p w:rsidR="00FD45B7" w:rsidRDefault="00FD45B7" w:rsidP="00FD45B7"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14.5°C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16.5°C</w:t>
            </w:r>
          </w:p>
        </w:tc>
      </w:tr>
      <w:tr w:rsidR="00FD45B7" w:rsidTr="00FD45B7">
        <w:trPr>
          <w:tblHeader/>
        </w:trPr>
        <w:tc>
          <w:tcPr>
            <w:tcW w:w="85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2017</w:t>
            </w:r>
          </w:p>
        </w:tc>
        <w:tc>
          <w:tcPr>
            <w:tcW w:w="1418" w:type="dxa"/>
          </w:tcPr>
          <w:p w:rsidR="00FD45B7" w:rsidRDefault="00FD45B7" w:rsidP="00FD45B7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276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22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1417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</w:tr>
      <w:tr w:rsidR="00FD45B7" w:rsidTr="00FD45B7">
        <w:trPr>
          <w:tblHeader/>
        </w:trPr>
        <w:tc>
          <w:tcPr>
            <w:tcW w:w="85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2016</w:t>
            </w:r>
          </w:p>
        </w:tc>
        <w:tc>
          <w:tcPr>
            <w:tcW w:w="1418" w:type="dxa"/>
          </w:tcPr>
          <w:p w:rsidR="00FD45B7" w:rsidRDefault="00FD45B7" w:rsidP="00FD45B7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32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1276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29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1417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</w:tr>
      <w:tr w:rsidR="00FD45B7" w:rsidTr="00FD45B7">
        <w:trPr>
          <w:tblHeader/>
        </w:trPr>
        <w:tc>
          <w:tcPr>
            <w:tcW w:w="85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2015</w:t>
            </w:r>
          </w:p>
        </w:tc>
        <w:tc>
          <w:tcPr>
            <w:tcW w:w="1418" w:type="dxa"/>
          </w:tcPr>
          <w:p w:rsidR="00FD45B7" w:rsidRDefault="00FD45B7" w:rsidP="00FD45B7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27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1276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1417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</w:tr>
      <w:tr w:rsidR="00FD45B7" w:rsidTr="00FD45B7">
        <w:trPr>
          <w:tblHeader/>
        </w:trPr>
        <w:tc>
          <w:tcPr>
            <w:tcW w:w="854" w:type="dxa"/>
          </w:tcPr>
          <w:p w:rsidR="00FD45B7" w:rsidRDefault="00FD45B7" w:rsidP="00FD45B7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2014</w:t>
            </w:r>
          </w:p>
        </w:tc>
        <w:tc>
          <w:tcPr>
            <w:tcW w:w="1418" w:type="dxa"/>
          </w:tcPr>
          <w:p w:rsidR="00FD45B7" w:rsidRDefault="00FD45B7" w:rsidP="00FD45B7">
            <w:pPr>
              <w:pStyle w:val="TableParagraph"/>
              <w:spacing w:line="204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39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  <w:tc>
          <w:tcPr>
            <w:tcW w:w="1276" w:type="dxa"/>
          </w:tcPr>
          <w:p w:rsidR="00FD45B7" w:rsidRDefault="00FD45B7" w:rsidP="00FD45B7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33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9</w:t>
            </w:r>
          </w:p>
        </w:tc>
        <w:tc>
          <w:tcPr>
            <w:tcW w:w="1417" w:type="dxa"/>
          </w:tcPr>
          <w:p w:rsidR="00FD45B7" w:rsidRDefault="00FD45B7" w:rsidP="00FD45B7"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</w:tr>
      <w:tr w:rsidR="00FD45B7" w:rsidTr="00FD45B7">
        <w:trPr>
          <w:tblHeader/>
        </w:trPr>
        <w:tc>
          <w:tcPr>
            <w:tcW w:w="85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2013</w:t>
            </w:r>
          </w:p>
        </w:tc>
        <w:tc>
          <w:tcPr>
            <w:tcW w:w="1418" w:type="dxa"/>
          </w:tcPr>
          <w:p w:rsidR="00FD45B7" w:rsidRDefault="00FD45B7" w:rsidP="00FD45B7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276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417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FD45B7" w:rsidTr="00FD45B7">
        <w:trPr>
          <w:tblHeader/>
        </w:trPr>
        <w:tc>
          <w:tcPr>
            <w:tcW w:w="85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2012</w:t>
            </w:r>
          </w:p>
        </w:tc>
        <w:tc>
          <w:tcPr>
            <w:tcW w:w="1418" w:type="dxa"/>
          </w:tcPr>
          <w:p w:rsidR="00FD45B7" w:rsidRDefault="00FD45B7" w:rsidP="00FD45B7">
            <w:pPr>
              <w:pStyle w:val="TableParagraph"/>
              <w:spacing w:line="203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276" w:type="dxa"/>
          </w:tcPr>
          <w:p w:rsidR="00FD45B7" w:rsidRDefault="00FD45B7" w:rsidP="00FD45B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417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134" w:type="dxa"/>
          </w:tcPr>
          <w:p w:rsidR="00FD45B7" w:rsidRDefault="00FD45B7" w:rsidP="00FD45B7">
            <w:pPr>
              <w:pStyle w:val="TableParagraph"/>
              <w:spacing w:line="203" w:lineRule="exact"/>
              <w:ind w:left="87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</w:tr>
    </w:tbl>
    <w:p w:rsidR="00FD45B7" w:rsidRDefault="00FD45B7">
      <w:pPr>
        <w:pStyle w:val="Telobesedila"/>
        <w:spacing w:line="256" w:lineRule="auto"/>
        <w:ind w:left="275" w:right="2603"/>
      </w:pPr>
    </w:p>
    <w:p w:rsidR="00010F2B" w:rsidRPr="004F0C08" w:rsidRDefault="00010F2B">
      <w:pPr>
        <w:pStyle w:val="Telobesedila"/>
        <w:rPr>
          <w:b/>
        </w:rPr>
      </w:pPr>
    </w:p>
    <w:p w:rsidR="00010F2B" w:rsidRDefault="00DB32DC">
      <w:pPr>
        <w:pStyle w:val="Telobesedila"/>
        <w:spacing w:before="80" w:line="247" w:lineRule="auto"/>
        <w:ind w:left="275" w:right="2686"/>
      </w:pPr>
      <w:r>
        <w:rPr>
          <w:spacing w:val="-1"/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5:</w:t>
      </w:r>
      <w:r>
        <w:rPr>
          <w:spacing w:val="31"/>
          <w:w w:val="105"/>
        </w:rPr>
        <w:t xml:space="preserve"> </w:t>
      </w:r>
      <w:r>
        <w:rPr>
          <w:w w:val="105"/>
        </w:rPr>
        <w:t>Number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series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2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w w:val="105"/>
        </w:rPr>
        <w:t>consecutive</w:t>
      </w:r>
      <w:r>
        <w:rPr>
          <w:spacing w:val="-7"/>
          <w:w w:val="105"/>
        </w:rPr>
        <w:t xml:space="preserve"> </w:t>
      </w:r>
      <w:r>
        <w:rPr>
          <w:w w:val="105"/>
        </w:rPr>
        <w:t>days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9"/>
          <w:w w:val="105"/>
        </w:rPr>
        <w:t xml:space="preserve"> </w:t>
      </w:r>
      <w:r>
        <w:rPr>
          <w:w w:val="105"/>
        </w:rPr>
        <w:t>equal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higher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w w:val="105"/>
        </w:rPr>
        <w:t>14.5</w:t>
      </w:r>
      <w:r>
        <w:rPr>
          <w:spacing w:val="-11"/>
          <w:w w:val="105"/>
        </w:rPr>
        <w:t xml:space="preserve"> </w:t>
      </w:r>
      <w:r>
        <w:rPr>
          <w:w w:val="105"/>
        </w:rPr>
        <w:t>°C</w:t>
      </w:r>
      <w:r>
        <w:rPr>
          <w:spacing w:val="-4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relative</w:t>
      </w:r>
      <w:r>
        <w:rPr>
          <w:spacing w:val="-2"/>
          <w:w w:val="105"/>
        </w:rPr>
        <w:t xml:space="preserve"> </w:t>
      </w:r>
      <w:r>
        <w:rPr>
          <w:w w:val="105"/>
        </w:rPr>
        <w:t>humidity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80%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more</w:t>
      </w:r>
    </w:p>
    <w:p w:rsidR="00010F2B" w:rsidRDefault="00010F2B">
      <w:pPr>
        <w:pStyle w:val="Telobesedila"/>
        <w:spacing w:before="8"/>
      </w:pPr>
      <w:bookmarkStart w:id="0" w:name="_GoBack"/>
      <w:bookmarkEnd w:id="0"/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Number of series of 2 or more consecutive days with temperature equal or higher than 14.5 °C and relative humidity of 80% or more"/>
      </w:tblPr>
      <w:tblGrid>
        <w:gridCol w:w="810"/>
        <w:gridCol w:w="1313"/>
        <w:gridCol w:w="1555"/>
        <w:gridCol w:w="1674"/>
      </w:tblGrid>
      <w:tr w:rsidR="00010F2B" w:rsidTr="004F0C08">
        <w:trPr>
          <w:trHeight w:val="425"/>
          <w:tblHeader/>
        </w:trPr>
        <w:tc>
          <w:tcPr>
            <w:tcW w:w="810" w:type="dxa"/>
          </w:tcPr>
          <w:p w:rsidR="00010F2B" w:rsidRPr="004F0C08" w:rsidRDefault="00DB32DC">
            <w:pPr>
              <w:pStyle w:val="TableParagraph"/>
              <w:spacing w:line="204" w:lineRule="exact"/>
              <w:ind w:left="57" w:right="169"/>
              <w:jc w:val="center"/>
              <w:rPr>
                <w:b/>
                <w:sz w:val="18"/>
              </w:rPr>
            </w:pPr>
            <w:r w:rsidRPr="004F0C08">
              <w:rPr>
                <w:b/>
                <w:w w:val="105"/>
                <w:sz w:val="18"/>
              </w:rPr>
              <w:t>14.5°C</w:t>
            </w:r>
          </w:p>
        </w:tc>
        <w:tc>
          <w:tcPr>
            <w:tcW w:w="1313" w:type="dxa"/>
          </w:tcPr>
          <w:p w:rsidR="00010F2B" w:rsidRPr="004F0C08" w:rsidRDefault="00DB32DC">
            <w:pPr>
              <w:pStyle w:val="TableParagraph"/>
              <w:spacing w:line="204" w:lineRule="exact"/>
              <w:ind w:left="192" w:right="304"/>
              <w:jc w:val="center"/>
              <w:rPr>
                <w:b/>
                <w:sz w:val="18"/>
              </w:rPr>
            </w:pPr>
            <w:r w:rsidRPr="004F0C08">
              <w:rPr>
                <w:b/>
                <w:w w:val="105"/>
                <w:sz w:val="18"/>
              </w:rPr>
              <w:t>Šentjernej</w:t>
            </w:r>
          </w:p>
        </w:tc>
        <w:tc>
          <w:tcPr>
            <w:tcW w:w="1555" w:type="dxa"/>
          </w:tcPr>
          <w:p w:rsidR="00010F2B" w:rsidRPr="004F0C08" w:rsidRDefault="00DB32DC">
            <w:pPr>
              <w:pStyle w:val="TableParagraph"/>
              <w:spacing w:line="204" w:lineRule="exact"/>
              <w:ind w:left="475" w:right="589"/>
              <w:jc w:val="center"/>
              <w:rPr>
                <w:b/>
                <w:sz w:val="18"/>
              </w:rPr>
            </w:pPr>
            <w:r w:rsidRPr="004F0C08">
              <w:rPr>
                <w:b/>
                <w:w w:val="105"/>
                <w:sz w:val="18"/>
              </w:rPr>
              <w:t>Jablje</w:t>
            </w:r>
          </w:p>
        </w:tc>
        <w:tc>
          <w:tcPr>
            <w:tcW w:w="1674" w:type="dxa"/>
          </w:tcPr>
          <w:p w:rsidR="00010F2B" w:rsidRPr="004F0C08" w:rsidRDefault="00DB32DC">
            <w:pPr>
              <w:pStyle w:val="TableParagraph"/>
              <w:spacing w:line="204" w:lineRule="exact"/>
              <w:ind w:left="377" w:right="490"/>
              <w:jc w:val="center"/>
              <w:rPr>
                <w:b/>
                <w:sz w:val="18"/>
              </w:rPr>
            </w:pPr>
            <w:r w:rsidRPr="004F0C08">
              <w:rPr>
                <w:b/>
                <w:w w:val="105"/>
                <w:sz w:val="18"/>
              </w:rPr>
              <w:t>Sebeborci</w:t>
            </w:r>
          </w:p>
        </w:tc>
      </w:tr>
      <w:tr w:rsidR="00010F2B" w:rsidTr="004F0C08">
        <w:trPr>
          <w:trHeight w:val="252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3" w:lineRule="exact"/>
              <w:ind w:left="57" w:right="16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2017</w:t>
            </w:r>
          </w:p>
        </w:tc>
        <w:tc>
          <w:tcPr>
            <w:tcW w:w="1313" w:type="dxa"/>
          </w:tcPr>
          <w:p w:rsidR="00010F2B" w:rsidRDefault="00DB32DC">
            <w:pPr>
              <w:pStyle w:val="TableParagraph"/>
              <w:spacing w:line="203" w:lineRule="exact"/>
              <w:ind w:left="0" w:right="11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555" w:type="dxa"/>
          </w:tcPr>
          <w:p w:rsidR="00010F2B" w:rsidRDefault="00DB32DC">
            <w:pPr>
              <w:pStyle w:val="TableParagraph"/>
              <w:spacing w:line="203" w:lineRule="exact"/>
              <w:ind w:left="0" w:right="11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674" w:type="dxa"/>
          </w:tcPr>
          <w:p w:rsidR="00010F2B" w:rsidRDefault="00DB32DC">
            <w:pPr>
              <w:pStyle w:val="TableParagraph"/>
              <w:spacing w:line="203" w:lineRule="exact"/>
              <w:ind w:left="0" w:right="112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010F2B" w:rsidTr="004F0C08">
        <w:trPr>
          <w:trHeight w:val="250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4" w:lineRule="exact"/>
              <w:ind w:left="57" w:right="16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2016</w:t>
            </w:r>
          </w:p>
        </w:tc>
        <w:tc>
          <w:tcPr>
            <w:tcW w:w="1313" w:type="dxa"/>
          </w:tcPr>
          <w:p w:rsidR="00010F2B" w:rsidRDefault="00DB32DC">
            <w:pPr>
              <w:pStyle w:val="TableParagraph"/>
              <w:spacing w:line="204" w:lineRule="exact"/>
              <w:ind w:left="0" w:right="11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1555" w:type="dxa"/>
          </w:tcPr>
          <w:p w:rsidR="00010F2B" w:rsidRDefault="00DB32DC">
            <w:pPr>
              <w:pStyle w:val="TableParagraph"/>
              <w:spacing w:line="204" w:lineRule="exact"/>
              <w:ind w:left="0" w:right="11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1674" w:type="dxa"/>
          </w:tcPr>
          <w:p w:rsidR="00010F2B" w:rsidRDefault="00DB32DC">
            <w:pPr>
              <w:pStyle w:val="TableParagraph"/>
              <w:spacing w:line="204" w:lineRule="exact"/>
              <w:ind w:left="0" w:right="112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</w:tr>
      <w:tr w:rsidR="00010F2B" w:rsidTr="004F0C08">
        <w:trPr>
          <w:trHeight w:val="251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3" w:lineRule="exact"/>
              <w:ind w:left="57" w:right="16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2015</w:t>
            </w:r>
          </w:p>
        </w:tc>
        <w:tc>
          <w:tcPr>
            <w:tcW w:w="1313" w:type="dxa"/>
          </w:tcPr>
          <w:p w:rsidR="00010F2B" w:rsidRDefault="00DB32DC">
            <w:pPr>
              <w:pStyle w:val="TableParagraph"/>
              <w:spacing w:line="203" w:lineRule="exact"/>
              <w:ind w:left="0" w:right="11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1555" w:type="dxa"/>
          </w:tcPr>
          <w:p w:rsidR="00010F2B" w:rsidRDefault="00DB32DC">
            <w:pPr>
              <w:pStyle w:val="TableParagraph"/>
              <w:spacing w:line="203" w:lineRule="exact"/>
              <w:ind w:left="0" w:right="11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1674" w:type="dxa"/>
          </w:tcPr>
          <w:p w:rsidR="00010F2B" w:rsidRDefault="00DB32DC">
            <w:pPr>
              <w:pStyle w:val="TableParagraph"/>
              <w:spacing w:line="203" w:lineRule="exact"/>
              <w:ind w:left="0" w:right="112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</w:tr>
      <w:tr w:rsidR="00010F2B" w:rsidTr="004F0C08">
        <w:trPr>
          <w:trHeight w:val="251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3" w:lineRule="exact"/>
              <w:ind w:left="57" w:right="16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2014</w:t>
            </w:r>
          </w:p>
        </w:tc>
        <w:tc>
          <w:tcPr>
            <w:tcW w:w="1313" w:type="dxa"/>
          </w:tcPr>
          <w:p w:rsidR="00010F2B" w:rsidRDefault="00DB32DC">
            <w:pPr>
              <w:pStyle w:val="TableParagraph"/>
              <w:spacing w:line="203" w:lineRule="exact"/>
              <w:ind w:left="0" w:right="11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8</w:t>
            </w:r>
          </w:p>
        </w:tc>
        <w:tc>
          <w:tcPr>
            <w:tcW w:w="1555" w:type="dxa"/>
          </w:tcPr>
          <w:p w:rsidR="00010F2B" w:rsidRDefault="00DB32DC">
            <w:pPr>
              <w:pStyle w:val="TableParagraph"/>
              <w:spacing w:line="203" w:lineRule="exact"/>
              <w:ind w:left="0" w:right="11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1674" w:type="dxa"/>
          </w:tcPr>
          <w:p w:rsidR="00010F2B" w:rsidRDefault="00DB32DC">
            <w:pPr>
              <w:pStyle w:val="TableParagraph"/>
              <w:spacing w:line="203" w:lineRule="exact"/>
              <w:ind w:left="0" w:right="112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</w:tr>
      <w:tr w:rsidR="00010F2B" w:rsidTr="004F0C08">
        <w:trPr>
          <w:trHeight w:val="250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3" w:lineRule="exact"/>
              <w:ind w:left="57" w:right="16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2013</w:t>
            </w:r>
          </w:p>
        </w:tc>
        <w:tc>
          <w:tcPr>
            <w:tcW w:w="1313" w:type="dxa"/>
          </w:tcPr>
          <w:p w:rsidR="00010F2B" w:rsidRDefault="00DB32DC">
            <w:pPr>
              <w:pStyle w:val="TableParagraph"/>
              <w:spacing w:line="203" w:lineRule="exact"/>
              <w:ind w:left="0" w:right="11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555" w:type="dxa"/>
          </w:tcPr>
          <w:p w:rsidR="00010F2B" w:rsidRDefault="00DB32DC">
            <w:pPr>
              <w:pStyle w:val="TableParagraph"/>
              <w:spacing w:line="203" w:lineRule="exact"/>
              <w:ind w:left="0" w:right="11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674" w:type="dxa"/>
          </w:tcPr>
          <w:p w:rsidR="00010F2B" w:rsidRDefault="00DB32DC">
            <w:pPr>
              <w:pStyle w:val="TableParagraph"/>
              <w:spacing w:line="203" w:lineRule="exact"/>
              <w:ind w:left="0" w:right="112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</w:tr>
      <w:tr w:rsidR="00010F2B" w:rsidTr="004F0C08">
        <w:trPr>
          <w:trHeight w:val="252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4" w:lineRule="exact"/>
              <w:ind w:left="57" w:right="16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2012</w:t>
            </w:r>
          </w:p>
        </w:tc>
        <w:tc>
          <w:tcPr>
            <w:tcW w:w="1313" w:type="dxa"/>
          </w:tcPr>
          <w:p w:rsidR="00010F2B" w:rsidRDefault="00DB32DC">
            <w:pPr>
              <w:pStyle w:val="TableParagraph"/>
              <w:spacing w:line="204" w:lineRule="exact"/>
              <w:ind w:left="0" w:right="11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555" w:type="dxa"/>
          </w:tcPr>
          <w:p w:rsidR="00010F2B" w:rsidRDefault="00DB32DC">
            <w:pPr>
              <w:pStyle w:val="TableParagraph"/>
              <w:spacing w:line="204" w:lineRule="exact"/>
              <w:ind w:left="0" w:right="11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674" w:type="dxa"/>
          </w:tcPr>
          <w:p w:rsidR="00010F2B" w:rsidRDefault="00DB32DC">
            <w:pPr>
              <w:pStyle w:val="TableParagraph"/>
              <w:spacing w:line="204" w:lineRule="exact"/>
              <w:ind w:left="0" w:right="112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</w:tr>
    </w:tbl>
    <w:p w:rsidR="00010F2B" w:rsidRDefault="00010F2B">
      <w:pPr>
        <w:pStyle w:val="Telobesedila"/>
        <w:spacing w:before="4"/>
      </w:pPr>
    </w:p>
    <w:p w:rsidR="00010F2B" w:rsidRDefault="00DB32DC">
      <w:pPr>
        <w:pStyle w:val="Telobesedila"/>
        <w:ind w:left="157"/>
      </w:pP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series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similar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Šentjernej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Jable</w:t>
      </w:r>
      <w:r>
        <w:rPr>
          <w:spacing w:val="-9"/>
          <w:w w:val="105"/>
        </w:rPr>
        <w:t xml:space="preserve"> </w:t>
      </w:r>
      <w:r>
        <w:rPr>
          <w:w w:val="105"/>
        </w:rPr>
        <w:t>location</w:t>
      </w:r>
      <w:r>
        <w:rPr>
          <w:spacing w:val="-7"/>
          <w:w w:val="105"/>
        </w:rPr>
        <w:t xml:space="preserve"> </w:t>
      </w:r>
      <w:r>
        <w:rPr>
          <w:w w:val="105"/>
        </w:rPr>
        <w:t>comparing</w:t>
      </w:r>
      <w:r>
        <w:rPr>
          <w:spacing w:val="-7"/>
          <w:w w:val="105"/>
        </w:rPr>
        <w:t xml:space="preserve"> </w:t>
      </w:r>
      <w:r>
        <w:rPr>
          <w:w w:val="105"/>
        </w:rPr>
        <w:t>2014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2016.</w:t>
      </w:r>
    </w:p>
    <w:p w:rsidR="00010F2B" w:rsidRDefault="00010F2B">
      <w:pPr>
        <w:pStyle w:val="Telobesedila"/>
        <w:spacing w:before="1"/>
        <w:rPr>
          <w:sz w:val="19"/>
        </w:rPr>
      </w:pPr>
    </w:p>
    <w:p w:rsidR="00010F2B" w:rsidRDefault="00DB32DC">
      <w:pPr>
        <w:pStyle w:val="Telobesedila"/>
        <w:spacing w:before="1" w:line="247" w:lineRule="auto"/>
        <w:ind w:left="157" w:right="2778"/>
      </w:pPr>
      <w:r>
        <w:rPr>
          <w:spacing w:val="-1"/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6:</w:t>
      </w:r>
      <w:r>
        <w:rPr>
          <w:spacing w:val="-9"/>
          <w:w w:val="105"/>
        </w:rPr>
        <w:t xml:space="preserve"> </w:t>
      </w:r>
      <w:r>
        <w:rPr>
          <w:w w:val="105"/>
        </w:rPr>
        <w:t>Number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14</w:t>
      </w:r>
      <w:r>
        <w:rPr>
          <w:spacing w:val="-9"/>
          <w:w w:val="105"/>
        </w:rPr>
        <w:t xml:space="preserve"> </w:t>
      </w:r>
      <w:r>
        <w:rPr>
          <w:w w:val="105"/>
        </w:rPr>
        <w:t>hours</w:t>
      </w:r>
      <w:r>
        <w:rPr>
          <w:spacing w:val="-9"/>
          <w:w w:val="105"/>
        </w:rPr>
        <w:t xml:space="preserve"> </w:t>
      </w:r>
      <w:r>
        <w:rPr>
          <w:w w:val="105"/>
        </w:rPr>
        <w:t>periods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scenario</w:t>
      </w:r>
      <w:r>
        <w:rPr>
          <w:spacing w:val="-12"/>
          <w:w w:val="105"/>
        </w:rPr>
        <w:t xml:space="preserve"> 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days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hours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maximal</w:t>
      </w:r>
      <w:r>
        <w:rPr>
          <w:spacing w:val="-9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45"/>
          <w:w w:val="105"/>
        </w:rPr>
        <w:t xml:space="preserve"> </w:t>
      </w:r>
      <w:r>
        <w:rPr>
          <w:w w:val="105"/>
        </w:rPr>
        <w:t>least</w:t>
      </w:r>
      <w:r>
        <w:rPr>
          <w:spacing w:val="1"/>
          <w:w w:val="105"/>
        </w:rPr>
        <w:t xml:space="preserve"> </w:t>
      </w:r>
      <w:r>
        <w:rPr>
          <w:w w:val="105"/>
        </w:rPr>
        <w:t>25</w:t>
      </w:r>
      <w:r>
        <w:rPr>
          <w:spacing w:val="-1"/>
          <w:w w:val="105"/>
        </w:rPr>
        <w:t xml:space="preserve"> </w:t>
      </w:r>
      <w:r>
        <w:rPr>
          <w:w w:val="105"/>
        </w:rPr>
        <w:t>°C</w:t>
      </w:r>
    </w:p>
    <w:p w:rsidR="00010F2B" w:rsidRDefault="00010F2B">
      <w:pPr>
        <w:pStyle w:val="Telobesedila"/>
        <w:spacing w:before="7"/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Number of 14 hours periods of scenario 2 and days with hours with maximal temperature of at least 25 °C"/>
      </w:tblPr>
      <w:tblGrid>
        <w:gridCol w:w="810"/>
        <w:gridCol w:w="716"/>
        <w:gridCol w:w="2270"/>
      </w:tblGrid>
      <w:tr w:rsidR="00010F2B" w:rsidTr="004F0C08">
        <w:trPr>
          <w:trHeight w:val="756"/>
          <w:tblHeader/>
        </w:trPr>
        <w:tc>
          <w:tcPr>
            <w:tcW w:w="810" w:type="dxa"/>
          </w:tcPr>
          <w:p w:rsidR="00010F2B" w:rsidRPr="004F0C08" w:rsidRDefault="00DB32DC">
            <w:pPr>
              <w:pStyle w:val="TableParagraph"/>
              <w:spacing w:line="204" w:lineRule="exact"/>
              <w:rPr>
                <w:b/>
                <w:sz w:val="18"/>
              </w:rPr>
            </w:pPr>
            <w:r w:rsidRPr="004F0C08">
              <w:rPr>
                <w:b/>
                <w:w w:val="105"/>
                <w:sz w:val="18"/>
              </w:rPr>
              <w:t>Year</w:t>
            </w:r>
          </w:p>
        </w:tc>
        <w:tc>
          <w:tcPr>
            <w:tcW w:w="716" w:type="dxa"/>
          </w:tcPr>
          <w:p w:rsidR="00010F2B" w:rsidRPr="004F0C08" w:rsidRDefault="00DB32DC">
            <w:pPr>
              <w:pStyle w:val="TableParagraph"/>
              <w:spacing w:before="1"/>
              <w:ind w:left="82" w:right="191"/>
              <w:jc w:val="center"/>
              <w:rPr>
                <w:b/>
                <w:sz w:val="16"/>
              </w:rPr>
            </w:pPr>
            <w:r w:rsidRPr="004F0C08">
              <w:rPr>
                <w:b/>
                <w:w w:val="105"/>
                <w:sz w:val="16"/>
              </w:rPr>
              <w:t>Jablje</w:t>
            </w:r>
          </w:p>
        </w:tc>
        <w:tc>
          <w:tcPr>
            <w:tcW w:w="2270" w:type="dxa"/>
          </w:tcPr>
          <w:p w:rsidR="00010F2B" w:rsidRPr="004F0C08" w:rsidRDefault="00DB32DC">
            <w:pPr>
              <w:pStyle w:val="TableParagraph"/>
              <w:spacing w:before="1" w:line="254" w:lineRule="auto"/>
              <w:ind w:left="21" w:right="66" w:firstLine="156"/>
              <w:rPr>
                <w:b/>
                <w:sz w:val="16"/>
              </w:rPr>
            </w:pPr>
            <w:r w:rsidRPr="004F0C08">
              <w:rPr>
                <w:b/>
                <w:w w:val="105"/>
                <w:sz w:val="16"/>
              </w:rPr>
              <w:t>No. of days with Tmax above</w:t>
            </w:r>
            <w:r w:rsidRPr="004F0C08">
              <w:rPr>
                <w:b/>
                <w:spacing w:val="-39"/>
                <w:w w:val="105"/>
                <w:sz w:val="16"/>
              </w:rPr>
              <w:t xml:space="preserve"> </w:t>
            </w:r>
            <w:r w:rsidRPr="004F0C08">
              <w:rPr>
                <w:b/>
                <w:w w:val="105"/>
                <w:sz w:val="16"/>
              </w:rPr>
              <w:t>25°C in the</w:t>
            </w:r>
            <w:r w:rsidRPr="004F0C08">
              <w:rPr>
                <w:b/>
                <w:spacing w:val="-3"/>
                <w:w w:val="105"/>
                <w:sz w:val="16"/>
              </w:rPr>
              <w:t xml:space="preserve"> </w:t>
            </w:r>
            <w:r w:rsidRPr="004F0C08">
              <w:rPr>
                <w:b/>
                <w:w w:val="105"/>
                <w:sz w:val="16"/>
              </w:rPr>
              <w:t>period</w:t>
            </w:r>
            <w:r w:rsidRPr="004F0C08">
              <w:rPr>
                <w:b/>
                <w:spacing w:val="2"/>
                <w:w w:val="105"/>
                <w:sz w:val="16"/>
              </w:rPr>
              <w:t xml:space="preserve"> </w:t>
            </w:r>
            <w:r w:rsidRPr="004F0C08">
              <w:rPr>
                <w:b/>
                <w:w w:val="105"/>
                <w:sz w:val="16"/>
              </w:rPr>
              <w:t>of</w:t>
            </w:r>
            <w:r w:rsidRPr="004F0C08">
              <w:rPr>
                <w:b/>
                <w:spacing w:val="-2"/>
                <w:w w:val="105"/>
                <w:sz w:val="16"/>
              </w:rPr>
              <w:t xml:space="preserve"> </w:t>
            </w:r>
            <w:r w:rsidRPr="004F0C08">
              <w:rPr>
                <w:b/>
                <w:w w:val="105"/>
                <w:sz w:val="16"/>
              </w:rPr>
              <w:t>scenario 2</w:t>
            </w:r>
          </w:p>
        </w:tc>
      </w:tr>
      <w:tr w:rsidR="00010F2B" w:rsidTr="004F0C08">
        <w:trPr>
          <w:trHeight w:val="251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3" w:lineRule="exact"/>
              <w:ind w:left="0" w:right="2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2017</w:t>
            </w:r>
          </w:p>
        </w:tc>
        <w:tc>
          <w:tcPr>
            <w:tcW w:w="716" w:type="dxa"/>
          </w:tcPr>
          <w:p w:rsidR="00010F2B" w:rsidRDefault="00DB32DC">
            <w:pPr>
              <w:pStyle w:val="TableParagraph"/>
              <w:spacing w:line="203" w:lineRule="exact"/>
              <w:ind w:left="0" w:right="11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2270" w:type="dxa"/>
          </w:tcPr>
          <w:p w:rsidR="00010F2B" w:rsidRDefault="00DB32DC">
            <w:pPr>
              <w:pStyle w:val="TableParagraph"/>
              <w:spacing w:line="203" w:lineRule="exact"/>
              <w:ind w:left="1027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</w:tr>
      <w:tr w:rsidR="00010F2B" w:rsidTr="004F0C08">
        <w:trPr>
          <w:trHeight w:val="252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3" w:lineRule="exact"/>
              <w:ind w:left="0" w:right="2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2016</w:t>
            </w:r>
          </w:p>
        </w:tc>
        <w:tc>
          <w:tcPr>
            <w:tcW w:w="716" w:type="dxa"/>
          </w:tcPr>
          <w:p w:rsidR="00010F2B" w:rsidRDefault="00DB32DC">
            <w:pPr>
              <w:pStyle w:val="TableParagraph"/>
              <w:spacing w:line="203" w:lineRule="exact"/>
              <w:ind w:left="79" w:right="19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2270" w:type="dxa"/>
          </w:tcPr>
          <w:p w:rsidR="00010F2B" w:rsidRDefault="00DB32DC">
            <w:pPr>
              <w:pStyle w:val="TableParagraph"/>
              <w:spacing w:line="203" w:lineRule="exact"/>
              <w:ind w:left="1027"/>
              <w:rPr>
                <w:sz w:val="18"/>
              </w:rPr>
            </w:pPr>
            <w:r>
              <w:rPr>
                <w:w w:val="103"/>
                <w:sz w:val="18"/>
              </w:rPr>
              <w:t>8</w:t>
            </w:r>
          </w:p>
        </w:tc>
      </w:tr>
      <w:tr w:rsidR="00010F2B" w:rsidTr="004F0C08">
        <w:trPr>
          <w:trHeight w:val="251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4" w:lineRule="exact"/>
              <w:ind w:left="0" w:right="2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2015</w:t>
            </w:r>
          </w:p>
        </w:tc>
        <w:tc>
          <w:tcPr>
            <w:tcW w:w="716" w:type="dxa"/>
          </w:tcPr>
          <w:p w:rsidR="00010F2B" w:rsidRDefault="00DB32DC">
            <w:pPr>
              <w:pStyle w:val="TableParagraph"/>
              <w:spacing w:line="204" w:lineRule="exact"/>
              <w:ind w:left="79" w:right="19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270" w:type="dxa"/>
          </w:tcPr>
          <w:p w:rsidR="00010F2B" w:rsidRDefault="00DB32DC">
            <w:pPr>
              <w:pStyle w:val="TableParagraph"/>
              <w:spacing w:line="204" w:lineRule="exact"/>
              <w:ind w:left="1027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</w:tr>
      <w:tr w:rsidR="00010F2B" w:rsidTr="004F0C08">
        <w:trPr>
          <w:trHeight w:val="250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4" w:lineRule="exact"/>
              <w:ind w:left="0" w:right="2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2014</w:t>
            </w:r>
          </w:p>
        </w:tc>
        <w:tc>
          <w:tcPr>
            <w:tcW w:w="716" w:type="dxa"/>
          </w:tcPr>
          <w:p w:rsidR="00010F2B" w:rsidRDefault="00DB32DC">
            <w:pPr>
              <w:pStyle w:val="TableParagraph"/>
              <w:spacing w:line="204" w:lineRule="exact"/>
              <w:ind w:left="0" w:right="11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9</w:t>
            </w:r>
          </w:p>
        </w:tc>
        <w:tc>
          <w:tcPr>
            <w:tcW w:w="2270" w:type="dxa"/>
          </w:tcPr>
          <w:p w:rsidR="00010F2B" w:rsidRDefault="00DB32DC">
            <w:pPr>
              <w:pStyle w:val="TableParagraph"/>
              <w:spacing w:line="204" w:lineRule="exact"/>
              <w:ind w:left="1027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</w:tr>
      <w:tr w:rsidR="00010F2B" w:rsidTr="004F0C08">
        <w:trPr>
          <w:trHeight w:val="251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3" w:lineRule="exact"/>
              <w:ind w:left="0" w:right="2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2013</w:t>
            </w:r>
          </w:p>
        </w:tc>
        <w:tc>
          <w:tcPr>
            <w:tcW w:w="716" w:type="dxa"/>
          </w:tcPr>
          <w:p w:rsidR="00010F2B" w:rsidRDefault="00DB32DC">
            <w:pPr>
              <w:pStyle w:val="TableParagraph"/>
              <w:spacing w:line="203" w:lineRule="exact"/>
              <w:ind w:left="0" w:right="11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2270" w:type="dxa"/>
          </w:tcPr>
          <w:p w:rsidR="00010F2B" w:rsidRDefault="00DB32DC">
            <w:pPr>
              <w:pStyle w:val="TableParagraph"/>
              <w:spacing w:line="203" w:lineRule="exact"/>
              <w:ind w:left="1027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010F2B" w:rsidTr="004F0C08">
        <w:trPr>
          <w:trHeight w:val="251"/>
          <w:tblHeader/>
        </w:trPr>
        <w:tc>
          <w:tcPr>
            <w:tcW w:w="810" w:type="dxa"/>
          </w:tcPr>
          <w:p w:rsidR="00010F2B" w:rsidRDefault="00DB32DC">
            <w:pPr>
              <w:pStyle w:val="TableParagraph"/>
              <w:spacing w:line="203" w:lineRule="exact"/>
              <w:ind w:left="0" w:right="2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2012</w:t>
            </w:r>
          </w:p>
        </w:tc>
        <w:tc>
          <w:tcPr>
            <w:tcW w:w="716" w:type="dxa"/>
          </w:tcPr>
          <w:p w:rsidR="00010F2B" w:rsidRDefault="00DB32DC">
            <w:pPr>
              <w:pStyle w:val="TableParagraph"/>
              <w:spacing w:line="203" w:lineRule="exact"/>
              <w:ind w:left="0" w:right="11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2270" w:type="dxa"/>
          </w:tcPr>
          <w:p w:rsidR="00010F2B" w:rsidRDefault="00DB32DC">
            <w:pPr>
              <w:pStyle w:val="TableParagraph"/>
              <w:spacing w:line="203" w:lineRule="exact"/>
              <w:ind w:left="1027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</w:tr>
    </w:tbl>
    <w:p w:rsidR="00010F2B" w:rsidRDefault="00010F2B">
      <w:pPr>
        <w:pStyle w:val="Telobesedila"/>
        <w:spacing w:before="11"/>
      </w:pPr>
    </w:p>
    <w:p w:rsidR="00010F2B" w:rsidRDefault="00DB32DC">
      <w:pPr>
        <w:pStyle w:val="Telobesedila"/>
        <w:spacing w:line="254" w:lineRule="auto"/>
        <w:ind w:left="157" w:right="2603"/>
      </w:pPr>
      <w:r>
        <w:rPr>
          <w:w w:val="105"/>
        </w:rPr>
        <w:t>The periods of scenario 2 which have hours with the temperature above 25°C, which is optimal for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growth,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did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appear</w:t>
      </w:r>
      <w:r>
        <w:rPr>
          <w:spacing w:val="-9"/>
          <w:w w:val="105"/>
        </w:rPr>
        <w:t xml:space="preserve"> </w:t>
      </w:r>
      <w:r>
        <w:rPr>
          <w:w w:val="105"/>
        </w:rPr>
        <w:t>every</w:t>
      </w:r>
      <w:r>
        <w:rPr>
          <w:spacing w:val="-8"/>
          <w:w w:val="105"/>
        </w:rPr>
        <w:t xml:space="preserve"> </w:t>
      </w:r>
      <w:r>
        <w:rPr>
          <w:w w:val="105"/>
        </w:rPr>
        <w:t>year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really</w:t>
      </w:r>
      <w:r>
        <w:rPr>
          <w:spacing w:val="-12"/>
          <w:w w:val="105"/>
        </w:rPr>
        <w:t xml:space="preserve"> </w:t>
      </w:r>
      <w:r>
        <w:rPr>
          <w:w w:val="105"/>
        </w:rPr>
        <w:t>limited.</w:t>
      </w:r>
      <w:r>
        <w:rPr>
          <w:spacing w:val="-7"/>
          <w:w w:val="105"/>
        </w:rPr>
        <w:t xml:space="preserve"> </w:t>
      </w:r>
      <w:r>
        <w:rPr>
          <w:w w:val="105"/>
        </w:rPr>
        <w:t>However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year</w:t>
      </w:r>
      <w:r>
        <w:rPr>
          <w:spacing w:val="-8"/>
          <w:w w:val="105"/>
        </w:rPr>
        <w:t xml:space="preserve"> </w:t>
      </w:r>
      <w:r>
        <w:rPr>
          <w:w w:val="105"/>
        </w:rPr>
        <w:t>2016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number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periods</w:t>
      </w:r>
      <w:r>
        <w:rPr>
          <w:spacing w:val="-44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hot</w:t>
      </w:r>
      <w:r>
        <w:rPr>
          <w:spacing w:val="-2"/>
          <w:w w:val="105"/>
        </w:rPr>
        <w:t xml:space="preserve"> </w:t>
      </w:r>
      <w:r>
        <w:rPr>
          <w:w w:val="105"/>
        </w:rPr>
        <w:t>temperatures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quite</w:t>
      </w:r>
      <w:r>
        <w:rPr>
          <w:spacing w:val="-1"/>
          <w:w w:val="105"/>
        </w:rPr>
        <w:t xml:space="preserve"> </w:t>
      </w:r>
      <w:r>
        <w:rPr>
          <w:w w:val="105"/>
        </w:rPr>
        <w:t>high.</w:t>
      </w:r>
    </w:p>
    <w:p w:rsidR="00010F2B" w:rsidRDefault="00010F2B">
      <w:pPr>
        <w:pStyle w:val="Telobesedila"/>
        <w:spacing w:before="11"/>
      </w:pPr>
    </w:p>
    <w:p w:rsidR="00010F2B" w:rsidRDefault="00DB32DC">
      <w:pPr>
        <w:pStyle w:val="Telobesedila"/>
        <w:spacing w:line="254" w:lineRule="auto"/>
        <w:ind w:left="157" w:right="2778"/>
      </w:pPr>
      <w:r>
        <w:rPr>
          <w:w w:val="105"/>
        </w:rPr>
        <w:t>In the summer months of 2014 to 2016 the number of the days (periods) with required values for disease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 xml:space="preserve">development </w:t>
      </w:r>
      <w:r>
        <w:rPr>
          <w:w w:val="105"/>
        </w:rPr>
        <w:t>was high in Jablje and Šentjernej (table 4). We assume that such weather conditions which</w:t>
      </w:r>
      <w:r>
        <w:rPr>
          <w:spacing w:val="1"/>
          <w:w w:val="105"/>
        </w:rPr>
        <w:t xml:space="preserve"> </w:t>
      </w:r>
      <w:r>
        <w:rPr>
          <w:w w:val="105"/>
        </w:rPr>
        <w:t>coincided with the time of cucurbits flowering caused an accumulation of fungal inoculum during these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years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incidence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disease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increasing.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consequence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i/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already</w:t>
      </w:r>
      <w:r>
        <w:rPr>
          <w:spacing w:val="-44"/>
          <w:w w:val="105"/>
        </w:rPr>
        <w:t xml:space="preserve"> </w:t>
      </w:r>
      <w:r>
        <w:rPr>
          <w:w w:val="105"/>
        </w:rPr>
        <w:t>widespread in 2017 and therefore detected. This explanation is based on an assumption that fungus</w:t>
      </w:r>
      <w:r>
        <w:rPr>
          <w:spacing w:val="1"/>
          <w:w w:val="105"/>
        </w:rPr>
        <w:t xml:space="preserve"> </w:t>
      </w:r>
      <w:r>
        <w:rPr>
          <w:w w:val="105"/>
        </w:rPr>
        <w:t>overwinters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Slovenia</w:t>
      </w:r>
      <w:r>
        <w:rPr>
          <w:spacing w:val="-3"/>
          <w:w w:val="105"/>
        </w:rPr>
        <w:t xml:space="preserve"> </w:t>
      </w:r>
      <w:r>
        <w:rPr>
          <w:w w:val="105"/>
        </w:rPr>
        <w:t>but</w:t>
      </w:r>
      <w:r>
        <w:rPr>
          <w:spacing w:val="-2"/>
          <w:w w:val="105"/>
        </w:rPr>
        <w:t xml:space="preserve"> </w:t>
      </w:r>
      <w:r>
        <w:rPr>
          <w:w w:val="105"/>
        </w:rPr>
        <w:t>there is</w:t>
      </w:r>
      <w:r>
        <w:rPr>
          <w:spacing w:val="-1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evidence</w:t>
      </w:r>
      <w:r>
        <w:rPr>
          <w:spacing w:val="-2"/>
          <w:w w:val="105"/>
        </w:rPr>
        <w:t xml:space="preserve"> </w:t>
      </w:r>
      <w:r>
        <w:rPr>
          <w:w w:val="105"/>
        </w:rPr>
        <w:t>yet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support</w:t>
      </w:r>
      <w:r>
        <w:rPr>
          <w:spacing w:val="-5"/>
          <w:w w:val="105"/>
        </w:rPr>
        <w:t xml:space="preserve"> </w:t>
      </w:r>
      <w:r>
        <w:rPr>
          <w:w w:val="105"/>
        </w:rPr>
        <w:t>it.</w:t>
      </w:r>
    </w:p>
    <w:p w:rsidR="00010F2B" w:rsidRDefault="00DB32DC">
      <w:pPr>
        <w:pStyle w:val="Telobesedila"/>
        <w:spacing w:line="254" w:lineRule="auto"/>
        <w:ind w:left="157" w:right="2603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days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0"/>
          <w:w w:val="105"/>
        </w:rPr>
        <w:t xml:space="preserve"> </w:t>
      </w:r>
      <w:r>
        <w:rPr>
          <w:w w:val="105"/>
        </w:rPr>
        <w:t>values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similar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locations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Central</w:t>
      </w:r>
      <w:r>
        <w:rPr>
          <w:spacing w:val="-8"/>
          <w:w w:val="105"/>
        </w:rPr>
        <w:t xml:space="preserve"> </w:t>
      </w:r>
      <w:r>
        <w:rPr>
          <w:w w:val="105"/>
        </w:rPr>
        <w:t>Slovenia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South-east</w:t>
      </w:r>
      <w:r>
        <w:rPr>
          <w:spacing w:val="-44"/>
          <w:w w:val="105"/>
        </w:rPr>
        <w:t xml:space="preserve"> </w:t>
      </w:r>
      <w:r>
        <w:rPr>
          <w:w w:val="105"/>
        </w:rPr>
        <w:t>Slovenia</w:t>
      </w:r>
      <w:r>
        <w:rPr>
          <w:spacing w:val="-7"/>
          <w:w w:val="105"/>
        </w:rPr>
        <w:t xml:space="preserve"> </w:t>
      </w:r>
      <w:r>
        <w:rPr>
          <w:w w:val="105"/>
        </w:rPr>
        <w:t>but</w:t>
      </w:r>
      <w:r>
        <w:rPr>
          <w:spacing w:val="-7"/>
          <w:w w:val="105"/>
        </w:rPr>
        <w:t xml:space="preserve"> </w:t>
      </w:r>
      <w:r>
        <w:rPr>
          <w:w w:val="105"/>
        </w:rPr>
        <w:t>much</w:t>
      </w:r>
      <w:r>
        <w:rPr>
          <w:spacing w:val="-9"/>
          <w:w w:val="105"/>
        </w:rPr>
        <w:t xml:space="preserve"> </w:t>
      </w:r>
      <w:r>
        <w:rPr>
          <w:w w:val="105"/>
        </w:rPr>
        <w:t>smaller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region</w:t>
      </w:r>
      <w:r>
        <w:rPr>
          <w:spacing w:val="-10"/>
          <w:w w:val="105"/>
        </w:rPr>
        <w:t xml:space="preserve"> </w:t>
      </w:r>
      <w:r>
        <w:rPr>
          <w:w w:val="105"/>
        </w:rPr>
        <w:t>North-</w:t>
      </w:r>
      <w:r>
        <w:rPr>
          <w:spacing w:val="-11"/>
          <w:w w:val="105"/>
        </w:rPr>
        <w:t xml:space="preserve"> </w:t>
      </w:r>
      <w:r>
        <w:rPr>
          <w:w w:val="105"/>
        </w:rPr>
        <w:t>east</w:t>
      </w:r>
      <w:r>
        <w:rPr>
          <w:spacing w:val="-10"/>
          <w:w w:val="105"/>
        </w:rPr>
        <w:t xml:space="preserve"> </w:t>
      </w:r>
      <w:r>
        <w:rPr>
          <w:w w:val="105"/>
        </w:rPr>
        <w:t>Slovenia</w:t>
      </w:r>
      <w:r>
        <w:rPr>
          <w:spacing w:val="-9"/>
          <w:w w:val="105"/>
        </w:rPr>
        <w:t xml:space="preserve"> </w:t>
      </w:r>
      <w:r>
        <w:rPr>
          <w:w w:val="105"/>
        </w:rPr>
        <w:t>where</w:t>
      </w:r>
      <w:r>
        <w:rPr>
          <w:spacing w:val="-9"/>
          <w:w w:val="105"/>
        </w:rPr>
        <w:t xml:space="preserve"> </w:t>
      </w:r>
      <w:r>
        <w:rPr>
          <w:w w:val="105"/>
        </w:rPr>
        <w:t>climate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dryer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app.</w:t>
      </w:r>
      <w:r>
        <w:rPr>
          <w:spacing w:val="-7"/>
          <w:w w:val="105"/>
        </w:rPr>
        <w:t xml:space="preserve"> </w:t>
      </w:r>
      <w:r>
        <w:rPr>
          <w:w w:val="105"/>
        </w:rPr>
        <w:t>70%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precipitation</w:t>
      </w:r>
      <w:r>
        <w:rPr>
          <w:spacing w:val="-2"/>
          <w:w w:val="105"/>
        </w:rPr>
        <w:t xml:space="preserve"> </w:t>
      </w:r>
      <w:r>
        <w:rPr>
          <w:w w:val="105"/>
        </w:rPr>
        <w:t>comparing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other two</w:t>
      </w:r>
      <w:r>
        <w:rPr>
          <w:spacing w:val="-5"/>
          <w:w w:val="105"/>
        </w:rPr>
        <w:t xml:space="preserve"> </w:t>
      </w:r>
      <w:r>
        <w:rPr>
          <w:w w:val="105"/>
        </w:rPr>
        <w:t>regions.</w:t>
      </w:r>
    </w:p>
    <w:p w:rsidR="00010F2B" w:rsidRDefault="00DB32DC">
      <w:pPr>
        <w:pStyle w:val="Telobesedila"/>
        <w:spacing w:line="254" w:lineRule="auto"/>
        <w:ind w:left="157" w:right="2603"/>
        <w:rPr>
          <w:w w:val="105"/>
        </w:rPr>
      </w:pPr>
      <w:r>
        <w:rPr>
          <w:spacing w:val="-1"/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Slovenia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short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periods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weather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conductive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fungus</w:t>
      </w:r>
      <w:r>
        <w:rPr>
          <w:spacing w:val="-8"/>
          <w:w w:val="105"/>
        </w:rPr>
        <w:t xml:space="preserve"> </w:t>
      </w:r>
      <w:r>
        <w:rPr>
          <w:w w:val="105"/>
        </w:rPr>
        <w:t>most</w:t>
      </w:r>
      <w:r>
        <w:rPr>
          <w:spacing w:val="-9"/>
          <w:w w:val="105"/>
        </w:rPr>
        <w:t xml:space="preserve"> </w:t>
      </w:r>
      <w:r>
        <w:rPr>
          <w:w w:val="105"/>
        </w:rPr>
        <w:t>likely</w:t>
      </w:r>
      <w:r>
        <w:rPr>
          <w:spacing w:val="-12"/>
          <w:w w:val="105"/>
        </w:rPr>
        <w:t xml:space="preserve"> </w:t>
      </w:r>
      <w:r>
        <w:rPr>
          <w:w w:val="105"/>
        </w:rPr>
        <w:t>enable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44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6"/>
          <w:w w:val="105"/>
        </w:rPr>
        <w:t xml:space="preserve"> </w:t>
      </w:r>
      <w:r>
        <w:rPr>
          <w:w w:val="105"/>
        </w:rPr>
        <w:t>but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sufficient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support</w:t>
      </w:r>
      <w:r>
        <w:rPr>
          <w:spacing w:val="-7"/>
          <w:w w:val="105"/>
        </w:rPr>
        <w:t xml:space="preserve"> </w:t>
      </w:r>
      <w:r>
        <w:rPr>
          <w:w w:val="105"/>
        </w:rPr>
        <w:t>epiphytotic</w:t>
      </w:r>
      <w:r>
        <w:rPr>
          <w:spacing w:val="-2"/>
          <w:w w:val="105"/>
        </w:rPr>
        <w:t xml:space="preserve"> </w:t>
      </w:r>
      <w:r>
        <w:rPr>
          <w:w w:val="105"/>
        </w:rPr>
        <w:t>spread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disease.</w:t>
      </w:r>
    </w:p>
    <w:p w:rsidR="004F0C08" w:rsidRDefault="004F0C08">
      <w:pPr>
        <w:pStyle w:val="Telobesedila"/>
        <w:spacing w:line="254" w:lineRule="auto"/>
        <w:ind w:left="157" w:right="2603"/>
        <w:rPr>
          <w:w w:val="105"/>
        </w:rPr>
      </w:pPr>
    </w:p>
    <w:p w:rsidR="004F0C08" w:rsidRPr="004F0C08" w:rsidRDefault="004F0C08" w:rsidP="004F0C08">
      <w:pPr>
        <w:pStyle w:val="Telobesedila"/>
        <w:shd w:val="clear" w:color="auto" w:fill="FDE9D9"/>
        <w:spacing w:line="254" w:lineRule="auto"/>
        <w:ind w:left="157" w:right="2603"/>
        <w:rPr>
          <w:i/>
        </w:rPr>
      </w:pPr>
      <w:r w:rsidRPr="004F0C08">
        <w:rPr>
          <w:i/>
        </w:rPr>
        <w:t>Rating of the likelihood of establishment outdoors</w:t>
      </w:r>
      <w:r w:rsidRPr="004F0C08">
        <w:rPr>
          <w:i/>
        </w:rPr>
        <w:tab/>
        <w:t xml:space="preserve">Low </w:t>
      </w:r>
      <w:r w:rsidRPr="004F0C08">
        <w:rPr>
          <w:rFonts w:ascii="Segoe UI Symbol" w:hAnsi="Segoe UI Symbol" w:cs="Segoe UI Symbol"/>
          <w:i/>
        </w:rPr>
        <w:t>☐</w:t>
      </w:r>
      <w:r w:rsidRPr="004F0C08">
        <w:rPr>
          <w:i/>
        </w:rPr>
        <w:tab/>
      </w:r>
      <w:r w:rsidRPr="004F0C08">
        <w:rPr>
          <w:i/>
        </w:rPr>
        <w:tab/>
      </w:r>
      <w:r w:rsidRPr="004F0C08">
        <w:rPr>
          <w:i/>
        </w:rPr>
        <w:t xml:space="preserve">Moderate </w:t>
      </w:r>
      <w:r w:rsidRPr="004F0C08">
        <w:rPr>
          <w:rFonts w:ascii="Segoe UI Symbol" w:hAnsi="Segoe UI Symbol" w:cs="Segoe UI Symbol"/>
          <w:i/>
        </w:rPr>
        <w:t>☐</w:t>
      </w:r>
      <w:r w:rsidRPr="004F0C08">
        <w:rPr>
          <w:i/>
        </w:rPr>
        <w:tab/>
        <w:t xml:space="preserve">High </w:t>
      </w:r>
      <w:r w:rsidRPr="004F0C08">
        <w:rPr>
          <w:rFonts w:ascii="Wingdings" w:hAnsi="Wingdings"/>
          <w:i/>
        </w:rPr>
        <w:t></w:t>
      </w:r>
    </w:p>
    <w:p w:rsidR="004F0C08" w:rsidRPr="004F0C08" w:rsidRDefault="004F0C08" w:rsidP="004F0C08">
      <w:pPr>
        <w:pStyle w:val="Telobesedila"/>
        <w:shd w:val="clear" w:color="auto" w:fill="FDE9D9"/>
        <w:spacing w:line="254" w:lineRule="auto"/>
        <w:ind w:left="157" w:right="2603"/>
        <w:rPr>
          <w:i/>
        </w:rPr>
      </w:pPr>
      <w:r w:rsidRPr="004F0C08">
        <w:rPr>
          <w:i/>
        </w:rPr>
        <w:t>Rating of uncertainty</w:t>
      </w:r>
      <w:r w:rsidRPr="004F0C08">
        <w:rPr>
          <w:i/>
        </w:rPr>
        <w:tab/>
      </w:r>
      <w:r w:rsidRPr="004F0C08">
        <w:rPr>
          <w:i/>
        </w:rPr>
        <w:tab/>
      </w:r>
      <w:r w:rsidRPr="004F0C08">
        <w:rPr>
          <w:i/>
        </w:rPr>
        <w:tab/>
      </w:r>
      <w:r w:rsidRPr="004F0C08">
        <w:rPr>
          <w:i/>
        </w:rPr>
        <w:tab/>
      </w:r>
      <w:r w:rsidRPr="004F0C08">
        <w:rPr>
          <w:i/>
        </w:rPr>
        <w:t xml:space="preserve">Low </w:t>
      </w:r>
      <w:r w:rsidRPr="004F0C08">
        <w:rPr>
          <w:rFonts w:ascii="Wingdings" w:hAnsi="Wingdings"/>
          <w:i/>
        </w:rPr>
        <w:t></w:t>
      </w:r>
      <w:r w:rsidRPr="004F0C08">
        <w:rPr>
          <w:i/>
        </w:rPr>
        <w:tab/>
      </w:r>
      <w:r w:rsidRPr="004F0C08">
        <w:rPr>
          <w:i/>
        </w:rPr>
        <w:tab/>
      </w:r>
      <w:r w:rsidRPr="004F0C08">
        <w:rPr>
          <w:i/>
        </w:rPr>
        <w:t xml:space="preserve">Moderate </w:t>
      </w:r>
      <w:r w:rsidRPr="004F0C08">
        <w:rPr>
          <w:rFonts w:ascii="Segoe UI Symbol" w:hAnsi="Segoe UI Symbol" w:cs="Segoe UI Symbol"/>
          <w:i/>
        </w:rPr>
        <w:t>☐</w:t>
      </w:r>
      <w:r w:rsidRPr="004F0C08">
        <w:rPr>
          <w:i/>
        </w:rPr>
        <w:tab/>
        <w:t xml:space="preserve">High </w:t>
      </w:r>
      <w:r w:rsidRPr="004F0C08">
        <w:rPr>
          <w:rFonts w:ascii="Segoe UI Symbol" w:hAnsi="Segoe UI Symbol" w:cs="Segoe UI Symbol"/>
          <w:i/>
        </w:rPr>
        <w:t>☐</w:t>
      </w:r>
    </w:p>
    <w:p w:rsidR="00010F2B" w:rsidRDefault="00010F2B">
      <w:pPr>
        <w:pStyle w:val="Telobesedila"/>
      </w:pPr>
    </w:p>
    <w:p w:rsidR="004F0C08" w:rsidRDefault="004F0C08">
      <w:pPr>
        <w:pStyle w:val="Telobesedila"/>
      </w:pPr>
    </w:p>
    <w:p w:rsidR="004F0C08" w:rsidRDefault="004F0C08">
      <w:pPr>
        <w:pStyle w:val="Telobesedila"/>
      </w:pPr>
    </w:p>
    <w:p w:rsidR="004F0C08" w:rsidRDefault="004F0C08">
      <w:pPr>
        <w:pStyle w:val="Telobesedila"/>
      </w:pPr>
    </w:p>
    <w:p w:rsidR="004F0C08" w:rsidRDefault="004F0C08">
      <w:pPr>
        <w:pStyle w:val="Telobesedila"/>
      </w:pPr>
    </w:p>
    <w:p w:rsidR="004F0C08" w:rsidRDefault="004F0C08">
      <w:pPr>
        <w:pStyle w:val="Telobesedila"/>
      </w:pPr>
    </w:p>
    <w:p w:rsidR="004F0C08" w:rsidRDefault="004F0C08">
      <w:pPr>
        <w:pStyle w:val="Telobesedila"/>
      </w:pPr>
    </w:p>
    <w:p w:rsidR="004F0C08" w:rsidRDefault="004F0C08">
      <w:pPr>
        <w:pStyle w:val="Telobesedila"/>
      </w:pPr>
    </w:p>
    <w:p w:rsidR="004F0C08" w:rsidRDefault="004F0C08">
      <w:pPr>
        <w:pStyle w:val="Telobesedila"/>
      </w:pPr>
    </w:p>
    <w:p w:rsidR="004F0C08" w:rsidRDefault="004F0C08">
      <w:pPr>
        <w:pStyle w:val="Telobesedila"/>
        <w:rPr>
          <w:sz w:val="20"/>
        </w:rPr>
      </w:pPr>
    </w:p>
    <w:p w:rsidR="00010F2B" w:rsidRDefault="00010F2B">
      <w:pPr>
        <w:pStyle w:val="Telobesedila"/>
        <w:spacing w:before="6"/>
        <w:rPr>
          <w:sz w:val="17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4"/>
        </w:tabs>
        <w:ind w:left="493" w:hanging="282"/>
        <w:jc w:val="left"/>
      </w:pPr>
      <w:r>
        <w:rPr>
          <w:spacing w:val="-1"/>
          <w:w w:val="105"/>
        </w:rPr>
        <w:t>Likelihood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protected</w:t>
      </w:r>
      <w:r>
        <w:rPr>
          <w:spacing w:val="-11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PRA</w:t>
      </w:r>
      <w:r>
        <w:rPr>
          <w:spacing w:val="-9"/>
          <w:w w:val="105"/>
        </w:rPr>
        <w:t xml:space="preserve"> </w:t>
      </w:r>
      <w:r>
        <w:rPr>
          <w:w w:val="105"/>
        </w:rPr>
        <w:t>area</w:t>
      </w:r>
    </w:p>
    <w:p w:rsidR="00010F2B" w:rsidRPr="004F0C08" w:rsidRDefault="00010F2B">
      <w:pPr>
        <w:pStyle w:val="Telobesedila"/>
        <w:spacing w:before="6"/>
        <w:rPr>
          <w:b/>
        </w:rPr>
      </w:pPr>
    </w:p>
    <w:p w:rsidR="00010F2B" w:rsidRPr="004F0C08" w:rsidRDefault="00DB32DC">
      <w:pPr>
        <w:pStyle w:val="Telobesedila"/>
        <w:spacing w:line="247" w:lineRule="auto"/>
        <w:ind w:left="212" w:right="2686"/>
      </w:pPr>
      <w:r w:rsidRPr="004F0C08">
        <w:rPr>
          <w:spacing w:val="-1"/>
          <w:w w:val="105"/>
        </w:rPr>
        <w:t>Cucumber,</w:t>
      </w:r>
      <w:r w:rsidRPr="004F0C08">
        <w:rPr>
          <w:spacing w:val="-6"/>
          <w:w w:val="105"/>
        </w:rPr>
        <w:t xml:space="preserve"> </w:t>
      </w:r>
      <w:r w:rsidRPr="004F0C08">
        <w:rPr>
          <w:spacing w:val="-1"/>
          <w:w w:val="105"/>
        </w:rPr>
        <w:t>pepper,</w:t>
      </w:r>
      <w:r w:rsidRPr="004F0C08">
        <w:rPr>
          <w:spacing w:val="-7"/>
          <w:w w:val="105"/>
        </w:rPr>
        <w:t xml:space="preserve"> </w:t>
      </w:r>
      <w:r w:rsidRPr="004F0C08">
        <w:rPr>
          <w:spacing w:val="-1"/>
          <w:w w:val="105"/>
        </w:rPr>
        <w:t>aubergine</w:t>
      </w:r>
      <w:r w:rsidRPr="004F0C08">
        <w:rPr>
          <w:spacing w:val="-9"/>
          <w:w w:val="105"/>
        </w:rPr>
        <w:t xml:space="preserve"> </w:t>
      </w:r>
      <w:r w:rsidRPr="004F0C08">
        <w:rPr>
          <w:spacing w:val="-1"/>
          <w:w w:val="105"/>
        </w:rPr>
        <w:t>and</w:t>
      </w:r>
      <w:r w:rsidRPr="004F0C08">
        <w:rPr>
          <w:spacing w:val="-10"/>
          <w:w w:val="105"/>
        </w:rPr>
        <w:t xml:space="preserve"> </w:t>
      </w:r>
      <w:r w:rsidRPr="004F0C08">
        <w:rPr>
          <w:spacing w:val="-1"/>
          <w:w w:val="105"/>
        </w:rPr>
        <w:t>zucchini</w:t>
      </w:r>
      <w:r w:rsidRPr="004F0C08">
        <w:rPr>
          <w:spacing w:val="-10"/>
          <w:w w:val="105"/>
        </w:rPr>
        <w:t xml:space="preserve"> </w:t>
      </w:r>
      <w:r w:rsidRPr="004F0C08">
        <w:rPr>
          <w:spacing w:val="-1"/>
          <w:w w:val="105"/>
        </w:rPr>
        <w:t>are</w:t>
      </w:r>
      <w:r w:rsidRPr="004F0C08">
        <w:rPr>
          <w:spacing w:val="-6"/>
          <w:w w:val="105"/>
        </w:rPr>
        <w:t xml:space="preserve"> </w:t>
      </w:r>
      <w:r w:rsidRPr="004F0C08">
        <w:rPr>
          <w:spacing w:val="-1"/>
          <w:w w:val="105"/>
        </w:rPr>
        <w:t>vegetable</w:t>
      </w:r>
      <w:r w:rsidRPr="004F0C08">
        <w:rPr>
          <w:spacing w:val="-8"/>
          <w:w w:val="105"/>
        </w:rPr>
        <w:t xml:space="preserve"> </w:t>
      </w:r>
      <w:r w:rsidRPr="004F0C08">
        <w:rPr>
          <w:spacing w:val="-1"/>
          <w:w w:val="105"/>
        </w:rPr>
        <w:t>crops</w:t>
      </w:r>
      <w:r w:rsidRPr="004F0C08">
        <w:rPr>
          <w:spacing w:val="-7"/>
          <w:w w:val="105"/>
        </w:rPr>
        <w:t xml:space="preserve"> </w:t>
      </w:r>
      <w:r w:rsidRPr="004F0C08">
        <w:rPr>
          <w:spacing w:val="-1"/>
          <w:w w:val="105"/>
        </w:rPr>
        <w:t>commonly</w:t>
      </w:r>
      <w:r w:rsidRPr="004F0C08">
        <w:rPr>
          <w:spacing w:val="-11"/>
          <w:w w:val="105"/>
        </w:rPr>
        <w:t xml:space="preserve"> </w:t>
      </w:r>
      <w:r w:rsidRPr="004F0C08">
        <w:rPr>
          <w:spacing w:val="-1"/>
          <w:w w:val="105"/>
        </w:rPr>
        <w:t>grown</w:t>
      </w:r>
      <w:r w:rsidRPr="004F0C08">
        <w:rPr>
          <w:spacing w:val="-7"/>
          <w:w w:val="105"/>
        </w:rPr>
        <w:t xml:space="preserve"> </w:t>
      </w:r>
      <w:r w:rsidRPr="004F0C08">
        <w:rPr>
          <w:w w:val="105"/>
        </w:rPr>
        <w:t>in</w:t>
      </w:r>
      <w:r w:rsidRPr="004F0C08">
        <w:rPr>
          <w:spacing w:val="-6"/>
          <w:w w:val="105"/>
        </w:rPr>
        <w:t xml:space="preserve"> </w:t>
      </w:r>
      <w:r w:rsidRPr="004F0C08">
        <w:rPr>
          <w:w w:val="105"/>
        </w:rPr>
        <w:t>greenhouses</w:t>
      </w:r>
      <w:r w:rsidRPr="004F0C08">
        <w:rPr>
          <w:spacing w:val="-9"/>
          <w:w w:val="105"/>
        </w:rPr>
        <w:t xml:space="preserve"> </w:t>
      </w:r>
      <w:r w:rsidRPr="004F0C08">
        <w:rPr>
          <w:w w:val="105"/>
        </w:rPr>
        <w:t>in</w:t>
      </w:r>
      <w:r w:rsidRPr="004F0C08">
        <w:rPr>
          <w:spacing w:val="-44"/>
          <w:w w:val="105"/>
        </w:rPr>
        <w:t xml:space="preserve"> </w:t>
      </w:r>
      <w:r w:rsidRPr="004F0C08">
        <w:rPr>
          <w:w w:val="105"/>
        </w:rPr>
        <w:t>Slovenia.</w:t>
      </w:r>
    </w:p>
    <w:p w:rsidR="004F0C08" w:rsidRPr="004F0C08" w:rsidRDefault="00DB32DC" w:rsidP="004F0C08">
      <w:pPr>
        <w:spacing w:before="1" w:line="247" w:lineRule="auto"/>
        <w:ind w:left="212" w:right="2730"/>
        <w:rPr>
          <w:w w:val="105"/>
          <w:sz w:val="18"/>
          <w:szCs w:val="18"/>
        </w:rPr>
      </w:pPr>
      <w:r w:rsidRPr="004F0C08">
        <w:rPr>
          <w:spacing w:val="-1"/>
          <w:w w:val="105"/>
          <w:sz w:val="18"/>
          <w:szCs w:val="18"/>
        </w:rPr>
        <w:t>Kwon</w:t>
      </w:r>
      <w:r w:rsidRPr="004F0C08">
        <w:rPr>
          <w:spacing w:val="-8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et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al.</w:t>
      </w:r>
      <w:r w:rsidRPr="004F0C08">
        <w:rPr>
          <w:spacing w:val="-7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(2001)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found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blossom</w:t>
      </w:r>
      <w:r w:rsidRPr="004F0C08">
        <w:rPr>
          <w:spacing w:val="-8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blight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of</w:t>
      </w:r>
      <w:r w:rsidRPr="004F0C08">
        <w:rPr>
          <w:spacing w:val="-7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petunia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caused</w:t>
      </w:r>
      <w:r w:rsidRPr="004F0C08">
        <w:rPr>
          <w:spacing w:val="-10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by</w:t>
      </w:r>
      <w:r w:rsidRPr="004F0C08">
        <w:rPr>
          <w:spacing w:val="-11"/>
          <w:w w:val="105"/>
          <w:sz w:val="18"/>
          <w:szCs w:val="18"/>
        </w:rPr>
        <w:t xml:space="preserve"> </w:t>
      </w:r>
      <w:r w:rsidRPr="004F0C08">
        <w:rPr>
          <w:i/>
          <w:w w:val="105"/>
          <w:sz w:val="18"/>
          <w:szCs w:val="18"/>
        </w:rPr>
        <w:t>Choanephora</w:t>
      </w:r>
      <w:r w:rsidRPr="004F0C08">
        <w:rPr>
          <w:i/>
          <w:spacing w:val="-12"/>
          <w:w w:val="105"/>
          <w:sz w:val="18"/>
          <w:szCs w:val="18"/>
        </w:rPr>
        <w:t xml:space="preserve"> </w:t>
      </w:r>
      <w:r w:rsidRPr="004F0C08">
        <w:rPr>
          <w:i/>
          <w:w w:val="105"/>
          <w:sz w:val="18"/>
          <w:szCs w:val="18"/>
        </w:rPr>
        <w:t>cucurbitarum</w:t>
      </w:r>
      <w:r w:rsidRPr="004F0C08">
        <w:rPr>
          <w:i/>
          <w:spacing w:val="-10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in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greenhouse</w:t>
      </w:r>
      <w:r w:rsidRPr="004F0C08">
        <w:rPr>
          <w:spacing w:val="1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in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Korea.</w:t>
      </w:r>
      <w:r w:rsidRPr="004F0C08">
        <w:rPr>
          <w:spacing w:val="-7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Choanephora</w:t>
      </w:r>
      <w:r w:rsidRPr="004F0C08">
        <w:rPr>
          <w:spacing w:val="-8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rot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was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observed</w:t>
      </w:r>
      <w:r w:rsidRPr="004F0C08">
        <w:rPr>
          <w:spacing w:val="-11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also</w:t>
      </w:r>
      <w:r w:rsidRPr="004F0C08">
        <w:rPr>
          <w:spacing w:val="-8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on</w:t>
      </w:r>
      <w:r w:rsidRPr="004F0C08">
        <w:rPr>
          <w:spacing w:val="-8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Pak-Choi</w:t>
      </w:r>
      <w:r w:rsidRPr="004F0C08">
        <w:rPr>
          <w:spacing w:val="-6"/>
          <w:w w:val="105"/>
          <w:sz w:val="18"/>
          <w:szCs w:val="18"/>
        </w:rPr>
        <w:t xml:space="preserve"> </w:t>
      </w:r>
      <w:r w:rsidRPr="004F0C08">
        <w:rPr>
          <w:i/>
          <w:spacing w:val="-1"/>
          <w:w w:val="105"/>
          <w:sz w:val="18"/>
          <w:szCs w:val="18"/>
        </w:rPr>
        <w:t>(Brassica</w:t>
      </w:r>
      <w:r w:rsidRPr="004F0C08">
        <w:rPr>
          <w:i/>
          <w:spacing w:val="-11"/>
          <w:w w:val="105"/>
          <w:sz w:val="18"/>
          <w:szCs w:val="18"/>
        </w:rPr>
        <w:t xml:space="preserve"> </w:t>
      </w:r>
      <w:r w:rsidRPr="004F0C08">
        <w:rPr>
          <w:i/>
          <w:w w:val="105"/>
          <w:sz w:val="18"/>
          <w:szCs w:val="18"/>
        </w:rPr>
        <w:t>chinensis)</w:t>
      </w:r>
      <w:r w:rsidRPr="004F0C08">
        <w:rPr>
          <w:i/>
          <w:spacing w:val="-8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in</w:t>
      </w:r>
      <w:r w:rsidRPr="004F0C08">
        <w:rPr>
          <w:spacing w:val="-6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greenhouse</w:t>
      </w:r>
      <w:r w:rsidRPr="004F0C08">
        <w:rPr>
          <w:spacing w:val="-6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in</w:t>
      </w:r>
      <w:r w:rsidRPr="004F0C08">
        <w:rPr>
          <w:spacing w:val="-7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Thailand</w:t>
      </w:r>
    </w:p>
    <w:p w:rsidR="00010F2B" w:rsidRDefault="00DB32DC" w:rsidP="004F0C08">
      <w:pPr>
        <w:spacing w:before="1" w:line="247" w:lineRule="auto"/>
        <w:ind w:left="212" w:right="2730"/>
        <w:rPr>
          <w:w w:val="105"/>
          <w:sz w:val="18"/>
          <w:szCs w:val="18"/>
        </w:rPr>
      </w:pPr>
      <w:r w:rsidRPr="004F0C08">
        <w:rPr>
          <w:spacing w:val="-1"/>
          <w:w w:val="105"/>
          <w:sz w:val="18"/>
          <w:szCs w:val="18"/>
        </w:rPr>
        <w:t xml:space="preserve">(Pornsuriya et al, 2017). Relative humidity and temperature values can be </w:t>
      </w:r>
      <w:r w:rsidRPr="004F0C08">
        <w:rPr>
          <w:w w:val="105"/>
          <w:sz w:val="18"/>
          <w:szCs w:val="18"/>
        </w:rPr>
        <w:t>favourable for the fungus in</w:t>
      </w:r>
      <w:r w:rsidRPr="004F0C08">
        <w:rPr>
          <w:spacing w:val="1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 xml:space="preserve">greenhouses and it is possible that </w:t>
      </w:r>
      <w:r w:rsidRPr="004F0C08">
        <w:rPr>
          <w:i/>
          <w:w w:val="105"/>
          <w:sz w:val="18"/>
          <w:szCs w:val="18"/>
        </w:rPr>
        <w:t xml:space="preserve">C.cucurbitarum </w:t>
      </w:r>
      <w:r w:rsidRPr="004F0C08">
        <w:rPr>
          <w:w w:val="105"/>
          <w:sz w:val="18"/>
          <w:szCs w:val="18"/>
        </w:rPr>
        <w:t>can be established on crops grown in protected</w:t>
      </w:r>
      <w:r w:rsidRPr="004F0C08">
        <w:rPr>
          <w:spacing w:val="1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conditions. Leaf wetness is one of the factors which stimulate the spread of disease (Wolf, 1917) but</w:t>
      </w:r>
      <w:r w:rsidRPr="004F0C08">
        <w:rPr>
          <w:spacing w:val="1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formation</w:t>
      </w:r>
      <w:r w:rsidRPr="004F0C08">
        <w:rPr>
          <w:spacing w:val="-8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of</w:t>
      </w:r>
      <w:r w:rsidRPr="004F0C08">
        <w:rPr>
          <w:spacing w:val="-6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dew</w:t>
      </w:r>
      <w:r w:rsidRPr="004F0C08">
        <w:rPr>
          <w:spacing w:val="-8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on</w:t>
      </w:r>
      <w:r w:rsidRPr="004F0C08">
        <w:rPr>
          <w:spacing w:val="-5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plants</w:t>
      </w:r>
      <w:r w:rsidRPr="004F0C08">
        <w:rPr>
          <w:spacing w:val="-9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in</w:t>
      </w:r>
      <w:r w:rsidRPr="004F0C08">
        <w:rPr>
          <w:spacing w:val="-7"/>
          <w:w w:val="105"/>
          <w:sz w:val="18"/>
          <w:szCs w:val="18"/>
        </w:rPr>
        <w:t xml:space="preserve"> </w:t>
      </w:r>
      <w:r w:rsidRPr="004F0C08">
        <w:rPr>
          <w:spacing w:val="-1"/>
          <w:w w:val="105"/>
          <w:sz w:val="18"/>
          <w:szCs w:val="18"/>
        </w:rPr>
        <w:t>greenhouses</w:t>
      </w:r>
      <w:r w:rsidRPr="004F0C08">
        <w:rPr>
          <w:spacing w:val="-7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is</w:t>
      </w:r>
      <w:r w:rsidRPr="004F0C08">
        <w:rPr>
          <w:spacing w:val="-8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less</w:t>
      </w:r>
      <w:r w:rsidRPr="004F0C08">
        <w:rPr>
          <w:spacing w:val="-11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intensive</w:t>
      </w:r>
      <w:r w:rsidRPr="004F0C08">
        <w:rPr>
          <w:spacing w:val="-7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comparing</w:t>
      </w:r>
      <w:r w:rsidRPr="004F0C08">
        <w:rPr>
          <w:spacing w:val="-10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to</w:t>
      </w:r>
      <w:r w:rsidRPr="004F0C08">
        <w:rPr>
          <w:spacing w:val="-10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field</w:t>
      </w:r>
      <w:r w:rsidRPr="004F0C08">
        <w:rPr>
          <w:spacing w:val="-7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grown</w:t>
      </w:r>
      <w:r w:rsidRPr="004F0C08">
        <w:rPr>
          <w:spacing w:val="-6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plants</w:t>
      </w:r>
      <w:r w:rsidRPr="004F0C08">
        <w:rPr>
          <w:spacing w:val="-8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and</w:t>
      </w:r>
      <w:r w:rsidRPr="004F0C08">
        <w:rPr>
          <w:spacing w:val="-6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they</w:t>
      </w:r>
      <w:r w:rsidRPr="004F0C08">
        <w:rPr>
          <w:spacing w:val="-12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are</w:t>
      </w:r>
      <w:r w:rsidRPr="004F0C08">
        <w:rPr>
          <w:spacing w:val="-44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not exposed to rain, which could reduce the possibility of establishment of the pathogen in protected</w:t>
      </w:r>
      <w:r w:rsidRPr="004F0C08">
        <w:rPr>
          <w:spacing w:val="1"/>
          <w:w w:val="105"/>
          <w:sz w:val="18"/>
          <w:szCs w:val="18"/>
        </w:rPr>
        <w:t xml:space="preserve"> </w:t>
      </w:r>
      <w:r w:rsidRPr="004F0C08">
        <w:rPr>
          <w:w w:val="105"/>
          <w:sz w:val="18"/>
          <w:szCs w:val="18"/>
        </w:rPr>
        <w:t>conditions.</w:t>
      </w:r>
    </w:p>
    <w:p w:rsidR="004F0C08" w:rsidRPr="004F0C08" w:rsidRDefault="004F0C08" w:rsidP="004F0C08">
      <w:pPr>
        <w:spacing w:before="1" w:line="247" w:lineRule="auto"/>
        <w:ind w:left="212" w:right="2730"/>
        <w:rPr>
          <w:i/>
          <w:w w:val="105"/>
          <w:sz w:val="18"/>
          <w:szCs w:val="18"/>
        </w:rPr>
      </w:pPr>
    </w:p>
    <w:p w:rsidR="004F0C08" w:rsidRPr="004F0C08" w:rsidRDefault="004F0C08" w:rsidP="004F0C08">
      <w:pPr>
        <w:shd w:val="clear" w:color="auto" w:fill="FDE9D9"/>
        <w:spacing w:before="1" w:line="247" w:lineRule="auto"/>
        <w:ind w:left="212" w:right="2730"/>
        <w:rPr>
          <w:i/>
          <w:sz w:val="18"/>
          <w:szCs w:val="18"/>
        </w:rPr>
      </w:pPr>
      <w:r w:rsidRPr="004F0C08">
        <w:rPr>
          <w:i/>
          <w:sz w:val="18"/>
          <w:szCs w:val="18"/>
        </w:rPr>
        <w:t>Rating of the likelihoo</w:t>
      </w:r>
      <w:r w:rsidRPr="004F0C08">
        <w:rPr>
          <w:i/>
          <w:sz w:val="18"/>
          <w:szCs w:val="18"/>
        </w:rPr>
        <w:t xml:space="preserve">d of establishment in protected </w:t>
      </w:r>
      <w:r w:rsidRPr="004F0C08">
        <w:rPr>
          <w:i/>
          <w:sz w:val="18"/>
          <w:szCs w:val="18"/>
        </w:rPr>
        <w:t>conditions</w:t>
      </w:r>
      <w:r w:rsidRPr="004F0C08">
        <w:rPr>
          <w:i/>
          <w:sz w:val="18"/>
          <w:szCs w:val="18"/>
        </w:rPr>
        <w:tab/>
        <w:t xml:space="preserve">Low </w:t>
      </w:r>
      <w:r w:rsidRPr="004F0C08">
        <w:rPr>
          <w:rFonts w:ascii="Segoe UI Symbol" w:hAnsi="Segoe UI Symbol" w:cs="Segoe UI Symbol"/>
          <w:i/>
          <w:sz w:val="18"/>
          <w:szCs w:val="18"/>
        </w:rPr>
        <w:t>☐</w:t>
      </w:r>
      <w:r w:rsidRPr="004F0C08">
        <w:rPr>
          <w:i/>
          <w:sz w:val="18"/>
          <w:szCs w:val="18"/>
        </w:rPr>
        <w:tab/>
        <w:t>Moderate</w:t>
      </w:r>
      <w:r w:rsidRPr="004F0C08">
        <w:rPr>
          <w:i/>
          <w:sz w:val="18"/>
          <w:szCs w:val="18"/>
        </w:rPr>
        <w:t xml:space="preserve"> </w:t>
      </w:r>
      <w:r w:rsidRPr="004F0C08">
        <w:rPr>
          <w:rFonts w:ascii="Wingdings" w:hAnsi="Wingdings"/>
          <w:i/>
        </w:rPr>
        <w:t></w:t>
      </w:r>
      <w:r w:rsidRPr="004F0C08">
        <w:rPr>
          <w:i/>
          <w:sz w:val="18"/>
          <w:szCs w:val="18"/>
        </w:rPr>
        <w:tab/>
        <w:t xml:space="preserve">High </w:t>
      </w:r>
      <w:r w:rsidRPr="004F0C08">
        <w:rPr>
          <w:rFonts w:ascii="Segoe UI Symbol" w:hAnsi="Segoe UI Symbol" w:cs="Segoe UI Symbol"/>
          <w:i/>
          <w:sz w:val="18"/>
          <w:szCs w:val="18"/>
        </w:rPr>
        <w:t>☐</w:t>
      </w:r>
    </w:p>
    <w:p w:rsidR="00010F2B" w:rsidRPr="004F0C08" w:rsidRDefault="004F0C08" w:rsidP="004F0C08">
      <w:pPr>
        <w:shd w:val="clear" w:color="auto" w:fill="FDE9D9"/>
        <w:spacing w:before="1" w:line="247" w:lineRule="auto"/>
        <w:ind w:left="212" w:right="2730"/>
        <w:rPr>
          <w:i/>
          <w:sz w:val="18"/>
          <w:szCs w:val="18"/>
        </w:rPr>
      </w:pPr>
      <w:r w:rsidRPr="004F0C08">
        <w:rPr>
          <w:i/>
          <w:sz w:val="18"/>
          <w:szCs w:val="18"/>
        </w:rPr>
        <w:t>Rating of uncertainty</w:t>
      </w:r>
      <w:r w:rsidRPr="004F0C08">
        <w:rPr>
          <w:i/>
          <w:sz w:val="18"/>
          <w:szCs w:val="18"/>
        </w:rPr>
        <w:tab/>
      </w:r>
      <w:r w:rsidRPr="004F0C08">
        <w:rPr>
          <w:i/>
          <w:sz w:val="18"/>
          <w:szCs w:val="18"/>
        </w:rPr>
        <w:tab/>
      </w:r>
      <w:r w:rsidRPr="004F0C08">
        <w:rPr>
          <w:i/>
          <w:sz w:val="18"/>
          <w:szCs w:val="18"/>
        </w:rPr>
        <w:tab/>
      </w:r>
      <w:r w:rsidRPr="004F0C08">
        <w:rPr>
          <w:i/>
          <w:sz w:val="18"/>
          <w:szCs w:val="18"/>
        </w:rPr>
        <w:tab/>
      </w:r>
      <w:r w:rsidRPr="004F0C08">
        <w:rPr>
          <w:i/>
          <w:sz w:val="18"/>
          <w:szCs w:val="18"/>
        </w:rPr>
        <w:tab/>
      </w:r>
      <w:r w:rsidRPr="004F0C08">
        <w:rPr>
          <w:i/>
          <w:sz w:val="18"/>
          <w:szCs w:val="18"/>
        </w:rPr>
        <w:t xml:space="preserve">Low </w:t>
      </w:r>
      <w:r w:rsidRPr="004F0C08">
        <w:rPr>
          <w:rFonts w:ascii="Segoe UI Symbol" w:hAnsi="Segoe UI Symbol" w:cs="Segoe UI Symbol"/>
          <w:i/>
          <w:sz w:val="18"/>
          <w:szCs w:val="18"/>
        </w:rPr>
        <w:t>☐</w:t>
      </w:r>
      <w:r w:rsidRPr="004F0C08">
        <w:rPr>
          <w:i/>
          <w:sz w:val="18"/>
          <w:szCs w:val="18"/>
        </w:rPr>
        <w:tab/>
        <w:t>Moderate</w:t>
      </w:r>
      <w:r w:rsidRPr="004F0C08">
        <w:rPr>
          <w:i/>
          <w:sz w:val="18"/>
          <w:szCs w:val="18"/>
        </w:rPr>
        <w:t xml:space="preserve"> </w:t>
      </w:r>
      <w:r w:rsidRPr="004F0C08">
        <w:rPr>
          <w:rFonts w:ascii="Wingdings" w:hAnsi="Wingdings"/>
          <w:i/>
        </w:rPr>
        <w:t></w:t>
      </w:r>
      <w:r w:rsidRPr="004F0C08">
        <w:rPr>
          <w:i/>
          <w:sz w:val="18"/>
          <w:szCs w:val="18"/>
        </w:rPr>
        <w:tab/>
        <w:t xml:space="preserve">High </w:t>
      </w:r>
      <w:r w:rsidRPr="004F0C08">
        <w:rPr>
          <w:rFonts w:ascii="Segoe UI Symbol" w:hAnsi="Segoe UI Symbol" w:cs="Segoe UI Symbol"/>
          <w:i/>
          <w:sz w:val="18"/>
          <w:szCs w:val="18"/>
        </w:rPr>
        <w:t>☐</w:t>
      </w:r>
    </w:p>
    <w:p w:rsidR="00010F2B" w:rsidRDefault="00010F2B">
      <w:pPr>
        <w:pStyle w:val="Telobesedila"/>
        <w:spacing w:before="4"/>
        <w:rPr>
          <w:sz w:val="17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4"/>
        </w:tabs>
        <w:ind w:left="493" w:hanging="282"/>
        <w:jc w:val="both"/>
      </w:pPr>
      <w:r>
        <w:rPr>
          <w:w w:val="105"/>
        </w:rPr>
        <w:t>Spread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PRA</w:t>
      </w:r>
      <w:r>
        <w:rPr>
          <w:spacing w:val="-9"/>
          <w:w w:val="105"/>
        </w:rPr>
        <w:t xml:space="preserve"> </w:t>
      </w:r>
      <w:r>
        <w:rPr>
          <w:w w:val="105"/>
        </w:rPr>
        <w:t>area</w:t>
      </w:r>
    </w:p>
    <w:p w:rsidR="00010F2B" w:rsidRDefault="00010F2B">
      <w:pPr>
        <w:pStyle w:val="Telobesedila"/>
        <w:spacing w:before="6"/>
        <w:rPr>
          <w:b/>
        </w:rPr>
      </w:pPr>
    </w:p>
    <w:p w:rsidR="00010F2B" w:rsidRDefault="00DB32DC">
      <w:pPr>
        <w:pStyle w:val="Telobesedila"/>
        <w:spacing w:line="247" w:lineRule="auto"/>
        <w:ind w:left="275" w:right="2692"/>
        <w:jc w:val="both"/>
      </w:pPr>
      <w:r>
        <w:rPr>
          <w:w w:val="105"/>
        </w:rPr>
        <w:t>Once</w:t>
      </w:r>
      <w:r>
        <w:rPr>
          <w:spacing w:val="-6"/>
          <w:w w:val="105"/>
        </w:rPr>
        <w:t xml:space="preserve"> </w:t>
      </w:r>
      <w:r>
        <w:rPr>
          <w:w w:val="105"/>
        </w:rPr>
        <w:t>introduced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plants,</w:t>
      </w:r>
      <w:r>
        <w:rPr>
          <w:spacing w:val="-6"/>
          <w:w w:val="105"/>
        </w:rPr>
        <w:t xml:space="preserve"> </w:t>
      </w:r>
      <w:r>
        <w:rPr>
          <w:w w:val="105"/>
        </w:rPr>
        <w:t>seeds,</w:t>
      </w:r>
      <w:r>
        <w:rPr>
          <w:spacing w:val="-3"/>
          <w:w w:val="105"/>
        </w:rPr>
        <w:t xml:space="preserve"> </w:t>
      </w:r>
      <w:r>
        <w:rPr>
          <w:w w:val="105"/>
        </w:rPr>
        <w:t>growing</w:t>
      </w:r>
      <w:r>
        <w:rPr>
          <w:spacing w:val="-8"/>
          <w:w w:val="105"/>
        </w:rPr>
        <w:t xml:space="preserve"> </w:t>
      </w:r>
      <w:r>
        <w:rPr>
          <w:w w:val="105"/>
        </w:rPr>
        <w:t>medium,</w:t>
      </w:r>
      <w:r>
        <w:rPr>
          <w:spacing w:val="-6"/>
          <w:w w:val="105"/>
        </w:rPr>
        <w:t xml:space="preserve"> </w:t>
      </w:r>
      <w:r>
        <w:rPr>
          <w:w w:val="105"/>
        </w:rPr>
        <w:t>soil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plant</w:t>
      </w:r>
      <w:r>
        <w:rPr>
          <w:spacing w:val="-6"/>
          <w:w w:val="105"/>
        </w:rPr>
        <w:t xml:space="preserve"> </w:t>
      </w:r>
      <w:r>
        <w:rPr>
          <w:w w:val="105"/>
        </w:rPr>
        <w:t>debris</w:t>
      </w:r>
      <w:r>
        <w:rPr>
          <w:spacing w:val="-5"/>
          <w:w w:val="105"/>
        </w:rPr>
        <w:t xml:space="preserve"> </w:t>
      </w:r>
      <w:r>
        <w:rPr>
          <w:w w:val="105"/>
        </w:rPr>
        <w:t>fungus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live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saprophyte</w:t>
      </w:r>
      <w:r>
        <w:rPr>
          <w:spacing w:val="-45"/>
          <w:w w:val="105"/>
        </w:rPr>
        <w:t xml:space="preserve"> </w:t>
      </w:r>
      <w:r>
        <w:rPr>
          <w:w w:val="105"/>
        </w:rPr>
        <w:t>or in form of spores (zygospores). Because of different survival strategies the organism has ability to</w:t>
      </w:r>
      <w:r>
        <w:rPr>
          <w:spacing w:val="1"/>
          <w:w w:val="105"/>
        </w:rPr>
        <w:t xml:space="preserve"> </w:t>
      </w:r>
      <w:r>
        <w:rPr>
          <w:w w:val="105"/>
        </w:rPr>
        <w:t>spread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many</w:t>
      </w:r>
      <w:r>
        <w:rPr>
          <w:spacing w:val="-7"/>
          <w:w w:val="105"/>
        </w:rPr>
        <w:t xml:space="preserve"> </w:t>
      </w:r>
      <w:r>
        <w:rPr>
          <w:w w:val="105"/>
        </w:rPr>
        <w:t>different</w:t>
      </w:r>
      <w:r>
        <w:rPr>
          <w:spacing w:val="-4"/>
          <w:w w:val="105"/>
        </w:rPr>
        <w:t xml:space="preserve"> </w:t>
      </w:r>
      <w:r>
        <w:rPr>
          <w:w w:val="105"/>
        </w:rPr>
        <w:t>ways.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secondary</w:t>
      </w:r>
      <w:r>
        <w:rPr>
          <w:spacing w:val="-7"/>
          <w:w w:val="105"/>
        </w:rPr>
        <w:t xml:space="preserve"> </w:t>
      </w:r>
      <w:r>
        <w:rPr>
          <w:w w:val="105"/>
        </w:rPr>
        <w:t>cycles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disease</w:t>
      </w:r>
      <w:r>
        <w:rPr>
          <w:spacing w:val="-1"/>
          <w:w w:val="105"/>
        </w:rPr>
        <w:t xml:space="preserve"> </w:t>
      </w:r>
      <w:r>
        <w:rPr>
          <w:w w:val="105"/>
        </w:rPr>
        <w:t>development, where high</w:t>
      </w:r>
      <w:r>
        <w:rPr>
          <w:spacing w:val="-2"/>
          <w:w w:val="105"/>
        </w:rPr>
        <w:t xml:space="preserve"> </w:t>
      </w:r>
      <w:r>
        <w:rPr>
          <w:w w:val="105"/>
        </w:rPr>
        <w:t>quantities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5"/>
          <w:w w:val="105"/>
        </w:rPr>
        <w:t xml:space="preserve"> </w:t>
      </w:r>
      <w:r>
        <w:rPr>
          <w:w w:val="105"/>
        </w:rPr>
        <w:t>monospored</w:t>
      </w:r>
      <w:r>
        <w:rPr>
          <w:spacing w:val="2"/>
          <w:w w:val="105"/>
        </w:rPr>
        <w:t xml:space="preserve"> </w:t>
      </w:r>
      <w:r>
        <w:rPr>
          <w:w w:val="105"/>
        </w:rPr>
        <w:t>sporangiola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formed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plant</w:t>
      </w:r>
      <w:r>
        <w:rPr>
          <w:spacing w:val="1"/>
          <w:w w:val="105"/>
        </w:rPr>
        <w:t xml:space="preserve"> </w:t>
      </w:r>
      <w:r>
        <w:rPr>
          <w:w w:val="105"/>
        </w:rPr>
        <w:t>tissues,</w:t>
      </w:r>
      <w:r>
        <w:rPr>
          <w:spacing w:val="3"/>
          <w:w w:val="105"/>
        </w:rPr>
        <w:t xml:space="preserve"> </w:t>
      </w:r>
      <w:r>
        <w:rPr>
          <w:w w:val="105"/>
        </w:rPr>
        <w:t>wind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principal</w:t>
      </w:r>
      <w:r>
        <w:rPr>
          <w:spacing w:val="1"/>
          <w:w w:val="105"/>
        </w:rPr>
        <w:t xml:space="preserve"> </w:t>
      </w:r>
      <w:r>
        <w:rPr>
          <w:w w:val="105"/>
        </w:rPr>
        <w:t>agent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dissemination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</w:p>
    <w:p w:rsidR="00010F2B" w:rsidRDefault="00DB32DC">
      <w:pPr>
        <w:pStyle w:val="Telobesedila"/>
        <w:spacing w:before="1" w:line="247" w:lineRule="auto"/>
        <w:ind w:left="275" w:right="2690"/>
        <w:jc w:val="both"/>
      </w:pPr>
      <w:r>
        <w:rPr>
          <w:i/>
          <w:w w:val="105"/>
        </w:rPr>
        <w:t xml:space="preserve">C. cucurbitarum </w:t>
      </w:r>
      <w:r>
        <w:rPr>
          <w:w w:val="105"/>
        </w:rPr>
        <w:t>(Wolf, 1917; McWhorter, 1978)</w:t>
      </w:r>
      <w:r>
        <w:rPr>
          <w:i/>
          <w:w w:val="105"/>
        </w:rPr>
        <w:t xml:space="preserve">. </w:t>
      </w:r>
      <w:r>
        <w:rPr>
          <w:w w:val="105"/>
        </w:rPr>
        <w:t>Similarly as pollen and spores of some other fungal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species, spores of </w:t>
      </w:r>
      <w:r>
        <w:rPr>
          <w:i/>
          <w:w w:val="105"/>
        </w:rPr>
        <w:t xml:space="preserve">C. cucurbitarum </w:t>
      </w:r>
      <w:r>
        <w:rPr>
          <w:w w:val="105"/>
        </w:rPr>
        <w:t>are believed to be able to travel by air currents at long distances, but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report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literature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found</w:t>
      </w:r>
      <w:r>
        <w:rPr>
          <w:spacing w:val="-3"/>
          <w:w w:val="105"/>
        </w:rPr>
        <w:t xml:space="preserve"> </w:t>
      </w:r>
      <w:r>
        <w:rPr>
          <w:w w:val="105"/>
        </w:rPr>
        <w:t>confirming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hypothesis.</w:t>
      </w:r>
    </w:p>
    <w:p w:rsidR="00010F2B" w:rsidRDefault="00010F2B">
      <w:pPr>
        <w:pStyle w:val="Telobesedila"/>
        <w:spacing w:before="8"/>
      </w:pPr>
    </w:p>
    <w:p w:rsidR="00010F2B" w:rsidRDefault="00DB32DC">
      <w:pPr>
        <w:pStyle w:val="Telobesedila"/>
        <w:spacing w:line="247" w:lineRule="auto"/>
        <w:ind w:left="275" w:right="2689"/>
        <w:jc w:val="both"/>
      </w:pPr>
      <w:r>
        <w:rPr>
          <w:spacing w:val="-1"/>
          <w:w w:val="105"/>
        </w:rPr>
        <w:t>Pollinating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insects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insects</w:t>
      </w:r>
      <w:r>
        <w:rPr>
          <w:spacing w:val="-10"/>
          <w:w w:val="105"/>
        </w:rPr>
        <w:t xml:space="preserve"> </w:t>
      </w:r>
      <w:r>
        <w:rPr>
          <w:w w:val="105"/>
        </w:rPr>
        <w:t>feeding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plants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help</w:t>
      </w:r>
      <w:r>
        <w:rPr>
          <w:spacing w:val="-8"/>
          <w:w w:val="105"/>
        </w:rPr>
        <w:t xml:space="preserve"> </w:t>
      </w:r>
      <w:r>
        <w:rPr>
          <w:w w:val="105"/>
        </w:rPr>
        <w:t>dispersing</w:t>
      </w:r>
      <w:r>
        <w:rPr>
          <w:spacing w:val="-9"/>
          <w:w w:val="105"/>
        </w:rPr>
        <w:t xml:space="preserve"> </w:t>
      </w:r>
      <w:r>
        <w:rPr>
          <w:w w:val="105"/>
        </w:rPr>
        <w:t>spores.</w:t>
      </w:r>
      <w:r>
        <w:rPr>
          <w:spacing w:val="-8"/>
          <w:w w:val="105"/>
        </w:rPr>
        <w:t xml:space="preserve"> </w:t>
      </w:r>
      <w:r>
        <w:rPr>
          <w:w w:val="105"/>
        </w:rPr>
        <w:t>Bees,</w:t>
      </w:r>
      <w:r>
        <w:rPr>
          <w:spacing w:val="-6"/>
          <w:w w:val="105"/>
        </w:rPr>
        <w:t xml:space="preserve"> </w:t>
      </w:r>
      <w:r>
        <w:rPr>
          <w:w w:val="105"/>
        </w:rPr>
        <w:t>stripped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spotted</w:t>
      </w:r>
      <w:r>
        <w:rPr>
          <w:spacing w:val="-45"/>
          <w:w w:val="105"/>
        </w:rPr>
        <w:t xml:space="preserve"> </w:t>
      </w:r>
      <w:r>
        <w:rPr>
          <w:w w:val="105"/>
        </w:rPr>
        <w:t>cucumber beetles (</w:t>
      </w:r>
      <w:r>
        <w:rPr>
          <w:i/>
          <w:w w:val="105"/>
        </w:rPr>
        <w:t xml:space="preserve">Diabrotica vittata </w:t>
      </w:r>
      <w:r>
        <w:rPr>
          <w:w w:val="105"/>
        </w:rPr>
        <w:t xml:space="preserve">and </w:t>
      </w:r>
      <w:r>
        <w:rPr>
          <w:i/>
          <w:w w:val="105"/>
        </w:rPr>
        <w:t>D. punctata</w:t>
      </w:r>
      <w:r>
        <w:rPr>
          <w:w w:val="105"/>
        </w:rPr>
        <w:t>) were found to carry the spores (Wolf, 1917).</w:t>
      </w:r>
      <w:r>
        <w:rPr>
          <w:spacing w:val="1"/>
          <w:w w:val="105"/>
        </w:rPr>
        <w:t xml:space="preserve"> </w:t>
      </w:r>
      <w:r>
        <w:rPr>
          <w:w w:val="105"/>
        </w:rPr>
        <w:t>Transfer with bees was later confirmed also by McWhorter (1978) by observing the sporangiola on their</w:t>
      </w:r>
      <w:r>
        <w:rPr>
          <w:spacing w:val="-45"/>
          <w:w w:val="105"/>
        </w:rPr>
        <w:t xml:space="preserve"> </w:t>
      </w:r>
      <w:r>
        <w:rPr>
          <w:w w:val="105"/>
        </w:rPr>
        <w:t>bodies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isolating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fungus.</w:t>
      </w:r>
      <w:r>
        <w:rPr>
          <w:spacing w:val="-7"/>
          <w:w w:val="105"/>
        </w:rPr>
        <w:t xml:space="preserve"> </w:t>
      </w:r>
      <w:r>
        <w:rPr>
          <w:w w:val="105"/>
        </w:rPr>
        <w:t>High</w:t>
      </w:r>
      <w:r>
        <w:rPr>
          <w:spacing w:val="-7"/>
          <w:w w:val="105"/>
        </w:rPr>
        <w:t xml:space="preserve"> </w:t>
      </w:r>
      <w:r>
        <w:rPr>
          <w:w w:val="105"/>
        </w:rPr>
        <w:t>proportion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bees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contaminated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spores.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believed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45"/>
          <w:w w:val="105"/>
        </w:rPr>
        <w:t xml:space="preserve"> </w:t>
      </w:r>
      <w:r>
        <w:rPr>
          <w:w w:val="105"/>
        </w:rPr>
        <w:t>also</w:t>
      </w:r>
      <w:r>
        <w:rPr>
          <w:spacing w:val="-8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pollinators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carry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spores.</w:t>
      </w:r>
      <w:r>
        <w:rPr>
          <w:spacing w:val="-4"/>
          <w:w w:val="105"/>
        </w:rPr>
        <w:t xml:space="preserve"> </w:t>
      </w:r>
      <w:r>
        <w:rPr>
          <w:i/>
          <w:w w:val="105"/>
        </w:rPr>
        <w:t>Diabrotica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virgifera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widespread</w:t>
      </w:r>
      <w:r>
        <w:rPr>
          <w:spacing w:val="-6"/>
          <w:w w:val="105"/>
        </w:rPr>
        <w:t xml:space="preserve"> </w:t>
      </w:r>
      <w:r>
        <w:rPr>
          <w:w w:val="105"/>
        </w:rPr>
        <w:t>pest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maize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Slovenia</w:t>
      </w:r>
      <w:r>
        <w:rPr>
          <w:spacing w:val="-45"/>
          <w:w w:val="105"/>
        </w:rPr>
        <w:t xml:space="preserve"> </w:t>
      </w:r>
      <w:r>
        <w:rPr>
          <w:w w:val="105"/>
        </w:rPr>
        <w:t>and is often found on cucurbits flowers in summer. It is very likely that this species can contribute to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disease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spread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similarly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above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mentioned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beetles.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distance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spread</w:t>
      </w:r>
      <w:r>
        <w:rPr>
          <w:spacing w:val="-6"/>
          <w:w w:val="105"/>
        </w:rPr>
        <w:t xml:space="preserve"> </w:t>
      </w:r>
      <w:r>
        <w:rPr>
          <w:w w:val="105"/>
        </w:rPr>
        <w:t>caused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bees</w:t>
      </w:r>
      <w:r>
        <w:rPr>
          <w:spacing w:val="-5"/>
          <w:w w:val="105"/>
        </w:rPr>
        <w:t xml:space="preserve"> </w:t>
      </w:r>
      <w:r>
        <w:rPr>
          <w:w w:val="105"/>
        </w:rPr>
        <w:t>would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app.</w:t>
      </w:r>
      <w:r>
        <w:rPr>
          <w:spacing w:val="-45"/>
          <w:w w:val="105"/>
        </w:rPr>
        <w:t xml:space="preserve"> </w:t>
      </w:r>
      <w:r>
        <w:rPr>
          <w:w w:val="105"/>
        </w:rPr>
        <w:t>4 to 5 km from the infection source and for other insects it depends on their mobility. The distances can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extended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few</w:t>
      </w:r>
      <w:r>
        <w:rPr>
          <w:spacing w:val="-4"/>
          <w:w w:val="105"/>
        </w:rPr>
        <w:t xml:space="preserve"> </w:t>
      </w:r>
      <w:r>
        <w:rPr>
          <w:w w:val="105"/>
        </w:rPr>
        <w:t>kilometres</w:t>
      </w:r>
      <w:r>
        <w:rPr>
          <w:spacing w:val="-1"/>
          <w:w w:val="105"/>
        </w:rPr>
        <w:t xml:space="preserve"> </w:t>
      </w:r>
      <w:r>
        <w:rPr>
          <w:w w:val="105"/>
        </w:rPr>
        <w:t>more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case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wind</w:t>
      </w:r>
      <w:r>
        <w:rPr>
          <w:spacing w:val="-2"/>
          <w:w w:val="105"/>
        </w:rPr>
        <w:t xml:space="preserve"> </w:t>
      </w:r>
      <w:r>
        <w:rPr>
          <w:w w:val="105"/>
        </w:rPr>
        <w:t>driven</w:t>
      </w:r>
      <w:r>
        <w:rPr>
          <w:spacing w:val="-6"/>
          <w:w w:val="105"/>
        </w:rPr>
        <w:t xml:space="preserve"> </w:t>
      </w:r>
      <w:r>
        <w:rPr>
          <w:w w:val="105"/>
        </w:rPr>
        <w:t>insects.</w:t>
      </w:r>
    </w:p>
    <w:p w:rsidR="00010F2B" w:rsidRDefault="00010F2B">
      <w:pPr>
        <w:pStyle w:val="Telobesedila"/>
        <w:spacing w:before="6"/>
      </w:pPr>
    </w:p>
    <w:p w:rsidR="00010F2B" w:rsidRDefault="00DB32DC">
      <w:pPr>
        <w:pStyle w:val="Telobesedila"/>
        <w:spacing w:line="247" w:lineRule="auto"/>
        <w:ind w:left="275" w:right="2694"/>
        <w:jc w:val="both"/>
      </w:pPr>
      <w:r>
        <w:rPr>
          <w:w w:val="105"/>
        </w:rPr>
        <w:t>Humans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w w:val="105"/>
        </w:rPr>
        <w:t>contribute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spread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7"/>
          <w:w w:val="105"/>
        </w:rPr>
        <w:t xml:space="preserve"> </w:t>
      </w:r>
      <w:r>
        <w:rPr>
          <w:w w:val="105"/>
        </w:rPr>
        <w:t>spores</w:t>
      </w:r>
      <w:r>
        <w:rPr>
          <w:spacing w:val="-6"/>
          <w:w w:val="105"/>
        </w:rPr>
        <w:t xml:space="preserve"> </w:t>
      </w:r>
      <w:r>
        <w:rPr>
          <w:w w:val="105"/>
        </w:rPr>
        <w:t>during</w:t>
      </w:r>
      <w:r>
        <w:rPr>
          <w:spacing w:val="-7"/>
          <w:w w:val="105"/>
        </w:rPr>
        <w:t xml:space="preserve"> </w:t>
      </w:r>
      <w:r>
        <w:rPr>
          <w:w w:val="105"/>
        </w:rPr>
        <w:t>field</w:t>
      </w:r>
      <w:r>
        <w:rPr>
          <w:spacing w:val="-7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6"/>
          <w:w w:val="105"/>
        </w:rPr>
        <w:t xml:space="preserve"> </w:t>
      </w:r>
      <w:r>
        <w:rPr>
          <w:w w:val="105"/>
        </w:rPr>
        <w:t>either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machinery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44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hands</w:t>
      </w:r>
      <w:r>
        <w:rPr>
          <w:spacing w:val="-3"/>
          <w:w w:val="105"/>
        </w:rPr>
        <w:t xml:space="preserve"> </w:t>
      </w:r>
      <w:r>
        <w:rPr>
          <w:w w:val="105"/>
        </w:rPr>
        <w:t>when weeding,</w:t>
      </w:r>
      <w:r>
        <w:rPr>
          <w:spacing w:val="2"/>
          <w:w w:val="105"/>
        </w:rPr>
        <w:t xml:space="preserve"> </w:t>
      </w:r>
      <w:r>
        <w:rPr>
          <w:w w:val="105"/>
        </w:rPr>
        <w:t>harvesting</w:t>
      </w:r>
      <w:r>
        <w:rPr>
          <w:spacing w:val="-7"/>
          <w:w w:val="105"/>
        </w:rPr>
        <w:t xml:space="preserve"> </w:t>
      </w:r>
      <w:r>
        <w:rPr>
          <w:w w:val="105"/>
        </w:rPr>
        <w:t>etc.</w:t>
      </w:r>
    </w:p>
    <w:p w:rsidR="00010F2B" w:rsidRDefault="00010F2B">
      <w:pPr>
        <w:pStyle w:val="Telobesedila"/>
        <w:spacing w:before="7"/>
      </w:pPr>
    </w:p>
    <w:p w:rsidR="00010F2B" w:rsidRDefault="00DB32DC">
      <w:pPr>
        <w:pStyle w:val="Telobesedila"/>
        <w:spacing w:line="247" w:lineRule="auto"/>
        <w:ind w:left="275" w:right="2690"/>
        <w:jc w:val="both"/>
        <w:rPr>
          <w:w w:val="105"/>
        </w:rPr>
      </w:pPr>
      <w:r>
        <w:rPr>
          <w:spacing w:val="-1"/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host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plants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present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most</w:t>
      </w:r>
      <w:r>
        <w:rPr>
          <w:spacing w:val="-5"/>
          <w:w w:val="105"/>
        </w:rPr>
        <w:t xml:space="preserve"> </w:t>
      </w:r>
      <w:r>
        <w:rPr>
          <w:w w:val="105"/>
        </w:rPr>
        <w:t>parts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PRA</w:t>
      </w:r>
      <w:r>
        <w:rPr>
          <w:spacing w:val="-9"/>
          <w:w w:val="105"/>
        </w:rPr>
        <w:t xml:space="preserve"> </w:t>
      </w:r>
      <w:r>
        <w:rPr>
          <w:w w:val="105"/>
        </w:rPr>
        <w:t>area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only</w:t>
      </w:r>
      <w:r>
        <w:rPr>
          <w:spacing w:val="-12"/>
          <w:w w:val="105"/>
        </w:rPr>
        <w:t xml:space="preserve"> </w:t>
      </w:r>
      <w:r>
        <w:rPr>
          <w:w w:val="105"/>
        </w:rPr>
        <w:t>limiting</w:t>
      </w:r>
      <w:r>
        <w:rPr>
          <w:spacing w:val="-7"/>
          <w:w w:val="105"/>
        </w:rPr>
        <w:t xml:space="preserve"> </w:t>
      </w:r>
      <w:r>
        <w:rPr>
          <w:w w:val="105"/>
        </w:rPr>
        <w:t>factor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disease</w:t>
      </w:r>
      <w:r>
        <w:rPr>
          <w:spacing w:val="-3"/>
          <w:w w:val="105"/>
        </w:rPr>
        <w:t xml:space="preserve"> </w:t>
      </w:r>
      <w:r>
        <w:rPr>
          <w:w w:val="105"/>
        </w:rPr>
        <w:t>spread</w:t>
      </w:r>
      <w:r>
        <w:rPr>
          <w:spacing w:val="-6"/>
          <w:w w:val="105"/>
        </w:rPr>
        <w:t xml:space="preserve"> </w:t>
      </w:r>
      <w:r>
        <w:rPr>
          <w:w w:val="105"/>
        </w:rPr>
        <w:t>seem</w:t>
      </w:r>
      <w:r>
        <w:rPr>
          <w:spacing w:val="-45"/>
          <w:w w:val="105"/>
        </w:rPr>
        <w:t xml:space="preserve"> </w:t>
      </w:r>
      <w:r>
        <w:rPr>
          <w:w w:val="105"/>
        </w:rPr>
        <w:t>to be environmental conditions during flowering and fruit set stage. The pathogen can multiply in short</w:t>
      </w:r>
      <w:r>
        <w:rPr>
          <w:spacing w:val="1"/>
          <w:w w:val="105"/>
        </w:rPr>
        <w:t xml:space="preserve"> </w:t>
      </w:r>
      <w:r>
        <w:rPr>
          <w:w w:val="105"/>
        </w:rPr>
        <w:t>cycles and rapid increase of inoculum is possible at optimal humidity and temperature. In case that</w:t>
      </w:r>
      <w:r>
        <w:rPr>
          <w:spacing w:val="1"/>
          <w:w w:val="105"/>
        </w:rPr>
        <w:t xml:space="preserve"> </w:t>
      </w:r>
      <w:r>
        <w:rPr>
          <w:w w:val="105"/>
        </w:rPr>
        <w:t>inoculum from the previous year is high, there are more points with initial inoculum across PRA area 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beginning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growing</w:t>
      </w:r>
      <w:r>
        <w:rPr>
          <w:spacing w:val="-10"/>
          <w:w w:val="105"/>
        </w:rPr>
        <w:t xml:space="preserve"> </w:t>
      </w:r>
      <w:r>
        <w:rPr>
          <w:w w:val="105"/>
        </w:rPr>
        <w:t>season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sensitive</w:t>
      </w:r>
      <w:r>
        <w:rPr>
          <w:spacing w:val="-6"/>
          <w:w w:val="105"/>
        </w:rPr>
        <w:t xml:space="preserve"> </w:t>
      </w:r>
      <w:r>
        <w:rPr>
          <w:w w:val="105"/>
        </w:rPr>
        <w:t>growth</w:t>
      </w:r>
      <w:r>
        <w:rPr>
          <w:spacing w:val="-9"/>
          <w:w w:val="105"/>
        </w:rPr>
        <w:t xml:space="preserve"> </w:t>
      </w:r>
      <w:r>
        <w:rPr>
          <w:w w:val="105"/>
        </w:rPr>
        <w:t>stage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crop</w:t>
      </w:r>
      <w:r>
        <w:rPr>
          <w:spacing w:val="-10"/>
          <w:w w:val="105"/>
        </w:rPr>
        <w:t xml:space="preserve"> </w:t>
      </w:r>
      <w:r>
        <w:rPr>
          <w:w w:val="105"/>
        </w:rPr>
        <w:t>coincides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favourable</w:t>
      </w:r>
      <w:r>
        <w:rPr>
          <w:spacing w:val="-8"/>
          <w:w w:val="105"/>
        </w:rPr>
        <w:t xml:space="preserve"> </w:t>
      </w:r>
      <w:r>
        <w:rPr>
          <w:w w:val="105"/>
        </w:rPr>
        <w:t>weather</w:t>
      </w:r>
      <w:r>
        <w:rPr>
          <w:spacing w:val="-45"/>
          <w:w w:val="105"/>
        </w:rPr>
        <w:t xml:space="preserve"> </w:t>
      </w:r>
      <w:r>
        <w:rPr>
          <w:w w:val="105"/>
        </w:rPr>
        <w:t>conditions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sporulation,</w:t>
      </w:r>
      <w:r>
        <w:rPr>
          <w:spacing w:val="-6"/>
          <w:w w:val="105"/>
        </w:rPr>
        <w:t xml:space="preserve"> </w:t>
      </w:r>
      <w:r>
        <w:rPr>
          <w:w w:val="105"/>
        </w:rPr>
        <w:t>pest</w:t>
      </w:r>
      <w:r>
        <w:rPr>
          <w:spacing w:val="-9"/>
          <w:w w:val="105"/>
        </w:rPr>
        <w:t xml:space="preserve"> </w:t>
      </w:r>
      <w:r>
        <w:rPr>
          <w:w w:val="105"/>
        </w:rPr>
        <w:t>could</w:t>
      </w:r>
      <w:r>
        <w:rPr>
          <w:spacing w:val="-5"/>
          <w:w w:val="105"/>
        </w:rPr>
        <w:t xml:space="preserve"> </w:t>
      </w:r>
      <w:r>
        <w:rPr>
          <w:w w:val="105"/>
        </w:rPr>
        <w:t>spread</w:t>
      </w:r>
      <w:r>
        <w:rPr>
          <w:spacing w:val="-6"/>
          <w:w w:val="105"/>
        </w:rPr>
        <w:t xml:space="preserve"> </w:t>
      </w:r>
      <w:r>
        <w:rPr>
          <w:w w:val="105"/>
        </w:rPr>
        <w:t>widely</w:t>
      </w:r>
      <w:r>
        <w:rPr>
          <w:spacing w:val="-10"/>
          <w:w w:val="105"/>
        </w:rPr>
        <w:t xml:space="preserve"> </w:t>
      </w:r>
      <w:r>
        <w:rPr>
          <w:w w:val="105"/>
        </w:rPr>
        <w:t>within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area</w:t>
      </w:r>
      <w:r>
        <w:rPr>
          <w:spacing w:val="-7"/>
          <w:w w:val="105"/>
        </w:rPr>
        <w:t xml:space="preserve"> </w:t>
      </w:r>
      <w:r>
        <w:rPr>
          <w:w w:val="105"/>
        </w:rPr>
        <w:t>already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7"/>
          <w:w w:val="105"/>
        </w:rPr>
        <w:t xml:space="preserve"> </w:t>
      </w:r>
      <w:r>
        <w:rPr>
          <w:w w:val="105"/>
        </w:rPr>
        <w:t>growing</w:t>
      </w:r>
      <w:r>
        <w:rPr>
          <w:spacing w:val="-5"/>
          <w:w w:val="105"/>
        </w:rPr>
        <w:t xml:space="preserve"> </w:t>
      </w:r>
      <w:r>
        <w:rPr>
          <w:w w:val="105"/>
        </w:rPr>
        <w:t>season.</w:t>
      </w:r>
    </w:p>
    <w:p w:rsidR="004F0C08" w:rsidRDefault="004F0C08">
      <w:pPr>
        <w:pStyle w:val="Telobesedila"/>
        <w:spacing w:line="247" w:lineRule="auto"/>
        <w:ind w:left="275" w:right="2690"/>
        <w:jc w:val="both"/>
        <w:rPr>
          <w:w w:val="105"/>
        </w:rPr>
      </w:pPr>
    </w:p>
    <w:p w:rsidR="004F0C08" w:rsidRPr="004F0C08" w:rsidRDefault="004F0C08" w:rsidP="004F0C08">
      <w:pPr>
        <w:pStyle w:val="Telobesedila"/>
        <w:shd w:val="clear" w:color="auto" w:fill="FDE9D9"/>
        <w:spacing w:line="247" w:lineRule="auto"/>
        <w:ind w:left="275" w:right="2690"/>
        <w:jc w:val="both"/>
        <w:rPr>
          <w:i/>
          <w:w w:val="105"/>
        </w:rPr>
      </w:pPr>
      <w:r w:rsidRPr="004F0C08">
        <w:rPr>
          <w:i/>
          <w:w w:val="105"/>
        </w:rPr>
        <w:t>Rating of the magnitude of spread</w:t>
      </w:r>
      <w:r w:rsidRPr="004F0C08">
        <w:rPr>
          <w:i/>
          <w:w w:val="105"/>
        </w:rPr>
        <w:tab/>
      </w:r>
      <w:r w:rsidRPr="004F0C08">
        <w:rPr>
          <w:i/>
          <w:w w:val="105"/>
        </w:rPr>
        <w:tab/>
      </w:r>
      <w:r w:rsidRPr="004F0C08">
        <w:rPr>
          <w:i/>
          <w:w w:val="105"/>
        </w:rPr>
        <w:tab/>
      </w:r>
      <w:r w:rsidRPr="004F0C08">
        <w:rPr>
          <w:i/>
          <w:w w:val="105"/>
        </w:rPr>
        <w:tab/>
      </w:r>
      <w:r w:rsidRPr="004F0C08">
        <w:rPr>
          <w:i/>
          <w:w w:val="105"/>
        </w:rPr>
        <w:t xml:space="preserve">Low </w:t>
      </w:r>
      <w:r w:rsidRPr="004F0C08">
        <w:rPr>
          <w:rFonts w:ascii="Segoe UI Symbol" w:hAnsi="Segoe UI Symbol" w:cs="Segoe UI Symbol"/>
          <w:i/>
          <w:w w:val="105"/>
        </w:rPr>
        <w:t>☐</w:t>
      </w:r>
      <w:r w:rsidRPr="004F0C08">
        <w:rPr>
          <w:i/>
          <w:w w:val="105"/>
        </w:rPr>
        <w:tab/>
        <w:t xml:space="preserve">Moderate </w:t>
      </w:r>
      <w:r w:rsidRPr="004F0C08">
        <w:rPr>
          <w:rFonts w:ascii="Segoe UI Symbol" w:hAnsi="Segoe UI Symbol" w:cs="Segoe UI Symbol"/>
          <w:i/>
          <w:w w:val="105"/>
        </w:rPr>
        <w:t>☐</w:t>
      </w:r>
      <w:r w:rsidRPr="004F0C08">
        <w:rPr>
          <w:i/>
          <w:w w:val="105"/>
        </w:rPr>
        <w:tab/>
        <w:t xml:space="preserve">High </w:t>
      </w:r>
      <w:r w:rsidRPr="004F0C08">
        <w:rPr>
          <w:rFonts w:ascii="Wingdings" w:hAnsi="Wingdings"/>
          <w:i/>
        </w:rPr>
        <w:t></w:t>
      </w:r>
    </w:p>
    <w:p w:rsidR="004F0C08" w:rsidRPr="004F0C08" w:rsidRDefault="004F0C08" w:rsidP="004F0C08">
      <w:pPr>
        <w:pStyle w:val="Telobesedila"/>
        <w:shd w:val="clear" w:color="auto" w:fill="FDE9D9"/>
        <w:spacing w:line="247" w:lineRule="auto"/>
        <w:ind w:left="275" w:right="2690"/>
        <w:jc w:val="both"/>
        <w:rPr>
          <w:i/>
          <w:w w:val="105"/>
        </w:rPr>
      </w:pPr>
      <w:r w:rsidRPr="004F0C08">
        <w:rPr>
          <w:i/>
          <w:w w:val="105"/>
        </w:rPr>
        <w:t>Rating of uncertainty</w:t>
      </w:r>
      <w:r w:rsidRPr="004F0C08">
        <w:rPr>
          <w:i/>
          <w:w w:val="105"/>
        </w:rPr>
        <w:tab/>
      </w:r>
      <w:r w:rsidRPr="004F0C08">
        <w:rPr>
          <w:i/>
          <w:w w:val="105"/>
        </w:rPr>
        <w:tab/>
      </w:r>
      <w:r w:rsidRPr="004F0C08">
        <w:rPr>
          <w:i/>
          <w:w w:val="105"/>
        </w:rPr>
        <w:tab/>
      </w:r>
      <w:r w:rsidRPr="004F0C08">
        <w:rPr>
          <w:i/>
          <w:w w:val="105"/>
        </w:rPr>
        <w:tab/>
      </w:r>
      <w:r w:rsidRPr="004F0C08">
        <w:rPr>
          <w:i/>
          <w:w w:val="105"/>
        </w:rPr>
        <w:tab/>
      </w:r>
      <w:r w:rsidRPr="004F0C08">
        <w:rPr>
          <w:i/>
          <w:w w:val="105"/>
        </w:rPr>
        <w:t xml:space="preserve">Low </w:t>
      </w:r>
      <w:r w:rsidRPr="004F0C08">
        <w:rPr>
          <w:rFonts w:ascii="Segoe UI Symbol" w:hAnsi="Segoe UI Symbol" w:cs="Segoe UI Symbol"/>
          <w:i/>
          <w:w w:val="105"/>
        </w:rPr>
        <w:t>☐</w:t>
      </w:r>
      <w:r w:rsidRPr="004F0C08">
        <w:rPr>
          <w:i/>
          <w:w w:val="105"/>
        </w:rPr>
        <w:tab/>
        <w:t xml:space="preserve">Moderate </w:t>
      </w:r>
      <w:r w:rsidRPr="004F0C08">
        <w:rPr>
          <w:rFonts w:ascii="Wingdings" w:hAnsi="Wingdings"/>
          <w:i/>
        </w:rPr>
        <w:t></w:t>
      </w:r>
      <w:r w:rsidRPr="004F0C08">
        <w:rPr>
          <w:i/>
          <w:w w:val="105"/>
        </w:rPr>
        <w:tab/>
        <w:t xml:space="preserve">High </w:t>
      </w:r>
      <w:r w:rsidRPr="004F0C08">
        <w:rPr>
          <w:rFonts w:ascii="Segoe UI Symbol" w:hAnsi="Segoe UI Symbol" w:cs="Segoe UI Symbol"/>
          <w:i/>
          <w:w w:val="105"/>
        </w:rPr>
        <w:t>☐</w:t>
      </w:r>
    </w:p>
    <w:p w:rsidR="00010F2B" w:rsidRDefault="00010F2B">
      <w:pPr>
        <w:pStyle w:val="Telobesedila"/>
        <w:rPr>
          <w:sz w:val="20"/>
        </w:rPr>
      </w:pPr>
    </w:p>
    <w:p w:rsidR="00010F2B" w:rsidRDefault="00010F2B">
      <w:pPr>
        <w:pStyle w:val="Telobesedila"/>
        <w:spacing w:before="8"/>
        <w:rPr>
          <w:sz w:val="17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4"/>
        </w:tabs>
        <w:spacing w:before="1"/>
        <w:ind w:left="493" w:hanging="282"/>
        <w:jc w:val="both"/>
      </w:pPr>
      <w:r>
        <w:rPr>
          <w:w w:val="105"/>
        </w:rPr>
        <w:t>Impact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current</w:t>
      </w:r>
      <w:r>
        <w:rPr>
          <w:spacing w:val="-11"/>
          <w:w w:val="105"/>
        </w:rPr>
        <w:t xml:space="preserve"> </w:t>
      </w:r>
      <w:r>
        <w:rPr>
          <w:w w:val="105"/>
        </w:rPr>
        <w:t>area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distribution</w:t>
      </w:r>
    </w:p>
    <w:p w:rsidR="00010F2B" w:rsidRDefault="00010F2B">
      <w:pPr>
        <w:pStyle w:val="Telobesedila"/>
        <w:spacing w:before="2"/>
        <w:rPr>
          <w:b/>
          <w:sz w:val="20"/>
        </w:rPr>
      </w:pPr>
    </w:p>
    <w:p w:rsidR="00010F2B" w:rsidRDefault="00DB32DC">
      <w:pPr>
        <w:pStyle w:val="Telobesedila"/>
        <w:spacing w:line="254" w:lineRule="auto"/>
        <w:ind w:left="395" w:right="2692"/>
        <w:jc w:val="both"/>
      </w:pPr>
      <w:r>
        <w:rPr>
          <w:spacing w:val="-1"/>
          <w:w w:val="105"/>
        </w:rPr>
        <w:t>Crop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losses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highly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variable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between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seasons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years.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Many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authors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stressed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appearance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5"/>
          <w:w w:val="105"/>
        </w:rPr>
        <w:t xml:space="preserve"> </w:t>
      </w:r>
      <w:r>
        <w:rPr>
          <w:w w:val="105"/>
        </w:rPr>
        <w:t>symptoms,</w:t>
      </w:r>
      <w:r>
        <w:rPr>
          <w:spacing w:val="1"/>
          <w:w w:val="105"/>
        </w:rPr>
        <w:t xml:space="preserve"> </w:t>
      </w:r>
      <w:r>
        <w:rPr>
          <w:w w:val="105"/>
        </w:rPr>
        <w:t>spread of disease and yield losses were connected with high temperature and humid</w:t>
      </w:r>
      <w:r>
        <w:rPr>
          <w:spacing w:val="1"/>
          <w:w w:val="105"/>
        </w:rPr>
        <w:t xml:space="preserve"> </w:t>
      </w:r>
      <w:r>
        <w:rPr>
          <w:w w:val="105"/>
        </w:rPr>
        <w:t>conditions</w:t>
      </w:r>
      <w:r>
        <w:rPr>
          <w:spacing w:val="-5"/>
          <w:w w:val="105"/>
        </w:rPr>
        <w:t xml:space="preserve"> </w:t>
      </w:r>
      <w:r>
        <w:rPr>
          <w:w w:val="105"/>
        </w:rPr>
        <w:t>(Wolf,</w:t>
      </w:r>
      <w:r>
        <w:rPr>
          <w:spacing w:val="-3"/>
          <w:w w:val="105"/>
        </w:rPr>
        <w:t xml:space="preserve"> </w:t>
      </w:r>
      <w:r>
        <w:rPr>
          <w:w w:val="105"/>
        </w:rPr>
        <w:t>1917;</w:t>
      </w:r>
      <w:r>
        <w:rPr>
          <w:spacing w:val="-5"/>
          <w:w w:val="105"/>
        </w:rPr>
        <w:t xml:space="preserve"> </w:t>
      </w:r>
      <w:r>
        <w:rPr>
          <w:w w:val="105"/>
        </w:rPr>
        <w:t>Blazques,</w:t>
      </w:r>
      <w:r>
        <w:rPr>
          <w:spacing w:val="-1"/>
          <w:w w:val="105"/>
        </w:rPr>
        <w:t xml:space="preserve"> </w:t>
      </w:r>
      <w:r>
        <w:rPr>
          <w:w w:val="105"/>
        </w:rPr>
        <w:t>1986; Kwon</w:t>
      </w:r>
      <w:r>
        <w:rPr>
          <w:spacing w:val="-2"/>
          <w:w w:val="105"/>
        </w:rPr>
        <w:t xml:space="preserve"> </w:t>
      </w:r>
      <w:r>
        <w:rPr>
          <w:w w:val="105"/>
        </w:rPr>
        <w:t>&amp;</w:t>
      </w:r>
      <w:r>
        <w:rPr>
          <w:spacing w:val="-8"/>
          <w:w w:val="105"/>
        </w:rPr>
        <w:t xml:space="preserve"> </w:t>
      </w:r>
      <w:r>
        <w:rPr>
          <w:w w:val="105"/>
        </w:rPr>
        <w:t>Jee,</w:t>
      </w:r>
      <w:r>
        <w:rPr>
          <w:spacing w:val="-2"/>
          <w:w w:val="105"/>
        </w:rPr>
        <w:t xml:space="preserve"> </w:t>
      </w:r>
      <w:r>
        <w:rPr>
          <w:w w:val="105"/>
        </w:rPr>
        <w:t>2005;</w:t>
      </w:r>
      <w:r>
        <w:rPr>
          <w:spacing w:val="-4"/>
          <w:w w:val="105"/>
        </w:rPr>
        <w:t xml:space="preserve"> </w:t>
      </w:r>
      <w:r>
        <w:rPr>
          <w:w w:val="105"/>
        </w:rPr>
        <w:t>Kwon</w:t>
      </w:r>
      <w:r>
        <w:rPr>
          <w:spacing w:val="-3"/>
          <w:w w:val="105"/>
        </w:rPr>
        <w:t xml:space="preserve"> </w:t>
      </w:r>
      <w:r>
        <w:rPr>
          <w:w w:val="105"/>
        </w:rPr>
        <w:t>et</w:t>
      </w:r>
      <w:r>
        <w:rPr>
          <w:spacing w:val="-4"/>
          <w:w w:val="105"/>
        </w:rPr>
        <w:t xml:space="preserve"> </w:t>
      </w:r>
      <w:r>
        <w:rPr>
          <w:w w:val="105"/>
        </w:rPr>
        <w:t>al,</w:t>
      </w:r>
      <w:r>
        <w:rPr>
          <w:spacing w:val="-2"/>
          <w:w w:val="105"/>
        </w:rPr>
        <w:t xml:space="preserve"> </w:t>
      </w:r>
      <w:r>
        <w:rPr>
          <w:w w:val="105"/>
        </w:rPr>
        <w:t>2001).</w:t>
      </w:r>
    </w:p>
    <w:p w:rsidR="00010F2B" w:rsidRDefault="00DB32DC">
      <w:pPr>
        <w:pStyle w:val="Telobesedila"/>
        <w:spacing w:line="254" w:lineRule="auto"/>
        <w:ind w:left="395" w:right="2692"/>
        <w:jc w:val="both"/>
      </w:pPr>
      <w:r>
        <w:rPr>
          <w:w w:val="105"/>
        </w:rPr>
        <w:t>The symptoms on different hosts are similar: blossom blight, fruit rot, twig blight, leaf and stem blight</w:t>
      </w:r>
      <w:r>
        <w:rPr>
          <w:spacing w:val="-45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immature</w:t>
      </w:r>
      <w:r>
        <w:rPr>
          <w:spacing w:val="-2"/>
          <w:w w:val="105"/>
        </w:rPr>
        <w:t xml:space="preserve"> </w:t>
      </w:r>
      <w:r>
        <w:rPr>
          <w:w w:val="105"/>
        </w:rPr>
        <w:t>tissues.</w:t>
      </w:r>
    </w:p>
    <w:p w:rsidR="00010F2B" w:rsidRDefault="00DB32DC">
      <w:pPr>
        <w:pStyle w:val="Telobesedila"/>
        <w:spacing w:line="254" w:lineRule="auto"/>
        <w:ind w:left="395" w:right="2691"/>
        <w:jc w:val="both"/>
      </w:pPr>
      <w:r>
        <w:rPr>
          <w:w w:val="105"/>
        </w:rPr>
        <w:t>Reports of Choanephora infected crops are numerous and there is no doubt about the impact it has on</w:t>
      </w:r>
      <w:r>
        <w:rPr>
          <w:spacing w:val="1"/>
          <w:w w:val="105"/>
        </w:rPr>
        <w:t xml:space="preserve"> </w:t>
      </w:r>
      <w:r>
        <w:rPr>
          <w:w w:val="105"/>
        </w:rPr>
        <w:t>food production. In most cases only information about incidence of infected plants or their parts are</w:t>
      </w:r>
      <w:r>
        <w:rPr>
          <w:spacing w:val="1"/>
          <w:w w:val="105"/>
        </w:rPr>
        <w:t xml:space="preserve"> </w:t>
      </w:r>
      <w:r>
        <w:rPr>
          <w:w w:val="105"/>
        </w:rPr>
        <w:t>given but data about yield losses or their estimations are rare. Economic impact varies across regions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depends</w:t>
      </w:r>
      <w:r>
        <w:rPr>
          <w:spacing w:val="3"/>
          <w:w w:val="105"/>
        </w:rPr>
        <w:t xml:space="preserve"> </w:t>
      </w:r>
      <w:r>
        <w:rPr>
          <w:w w:val="105"/>
        </w:rPr>
        <w:t>primarily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climate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region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crops</w:t>
      </w:r>
      <w:r>
        <w:rPr>
          <w:spacing w:val="2"/>
          <w:w w:val="105"/>
        </w:rPr>
        <w:t xml:space="preserve"> </w:t>
      </w:r>
      <w:r>
        <w:rPr>
          <w:w w:val="105"/>
        </w:rPr>
        <w:t>grown.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disease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most</w:t>
      </w:r>
      <w:r>
        <w:rPr>
          <w:spacing w:val="5"/>
          <w:w w:val="105"/>
        </w:rPr>
        <w:t xml:space="preserve"> </w:t>
      </w:r>
      <w:r>
        <w:rPr>
          <w:w w:val="105"/>
        </w:rPr>
        <w:t>often</w:t>
      </w:r>
      <w:r>
        <w:rPr>
          <w:spacing w:val="4"/>
          <w:w w:val="105"/>
        </w:rPr>
        <w:t xml:space="preserve"> </w:t>
      </w:r>
      <w:r>
        <w:rPr>
          <w:w w:val="105"/>
        </w:rPr>
        <w:t>mentioned</w:t>
      </w:r>
    </w:p>
    <w:p w:rsidR="00010F2B" w:rsidRDefault="00010F2B">
      <w:pPr>
        <w:spacing w:line="254" w:lineRule="auto"/>
        <w:jc w:val="both"/>
        <w:sectPr w:rsidR="00010F2B">
          <w:pgSz w:w="11900" w:h="16840"/>
          <w:pgMar w:top="600" w:right="120" w:bottom="280" w:left="920" w:header="708" w:footer="708" w:gutter="0"/>
          <w:cols w:space="708"/>
        </w:sectPr>
      </w:pPr>
    </w:p>
    <w:p w:rsidR="00010F2B" w:rsidRDefault="00DB32DC">
      <w:pPr>
        <w:pStyle w:val="Telobesedila"/>
        <w:spacing w:before="79"/>
        <w:ind w:left="395"/>
      </w:pPr>
      <w:r>
        <w:rPr>
          <w:w w:val="105"/>
        </w:rPr>
        <w:lastRenderedPageBreak/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hosts</w:t>
      </w:r>
      <w:r>
        <w:rPr>
          <w:spacing w:val="10"/>
          <w:w w:val="105"/>
        </w:rPr>
        <w:t xml:space="preserve"> </w:t>
      </w:r>
      <w:r>
        <w:rPr>
          <w:w w:val="105"/>
        </w:rPr>
        <w:t>from</w:t>
      </w:r>
      <w:r>
        <w:rPr>
          <w:spacing w:val="9"/>
          <w:w w:val="105"/>
        </w:rPr>
        <w:t xml:space="preserve"> </w:t>
      </w:r>
      <w:r>
        <w:rPr>
          <w:w w:val="105"/>
        </w:rPr>
        <w:t>Cucurbitacea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fruit</w:t>
      </w:r>
      <w:r>
        <w:rPr>
          <w:spacing w:val="8"/>
          <w:w w:val="105"/>
        </w:rPr>
        <w:t xml:space="preserve"> </w:t>
      </w:r>
      <w:r>
        <w:rPr>
          <w:w w:val="105"/>
        </w:rPr>
        <w:t>rot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squash,</w:t>
      </w:r>
      <w:r>
        <w:rPr>
          <w:spacing w:val="9"/>
          <w:w w:val="105"/>
        </w:rPr>
        <w:t xml:space="preserve"> </w:t>
      </w:r>
      <w:r>
        <w:rPr>
          <w:w w:val="105"/>
        </w:rPr>
        <w:t>zucchini,</w:t>
      </w:r>
      <w:r>
        <w:rPr>
          <w:spacing w:val="11"/>
          <w:w w:val="105"/>
        </w:rPr>
        <w:t xml:space="preserve"> </w:t>
      </w:r>
      <w:r>
        <w:rPr>
          <w:w w:val="105"/>
        </w:rPr>
        <w:t>watermelon,</w:t>
      </w:r>
      <w:r>
        <w:rPr>
          <w:spacing w:val="9"/>
          <w:w w:val="105"/>
        </w:rPr>
        <w:t xml:space="preserve"> </w:t>
      </w:r>
      <w:r>
        <w:rPr>
          <w:w w:val="105"/>
        </w:rPr>
        <w:t>cucumber,</w:t>
      </w:r>
      <w:r>
        <w:rPr>
          <w:spacing w:val="11"/>
          <w:w w:val="105"/>
        </w:rPr>
        <w:t xml:space="preserve"> </w:t>
      </w:r>
      <w:r>
        <w:rPr>
          <w:w w:val="105"/>
        </w:rPr>
        <w:t>etc.,</w:t>
      </w:r>
      <w:r>
        <w:rPr>
          <w:spacing w:val="9"/>
          <w:w w:val="105"/>
        </w:rPr>
        <w:t xml:space="preserve"> </w:t>
      </w:r>
      <w:r>
        <w:rPr>
          <w:w w:val="105"/>
        </w:rPr>
        <w:t>followed</w:t>
      </w:r>
      <w:r>
        <w:rPr>
          <w:spacing w:val="10"/>
          <w:w w:val="105"/>
        </w:rPr>
        <w:t xml:space="preserve"> </w:t>
      </w:r>
      <w:r>
        <w:rPr>
          <w:w w:val="105"/>
        </w:rPr>
        <w:t>by</w:t>
      </w:r>
    </w:p>
    <w:p w:rsidR="00010F2B" w:rsidRDefault="00DB32DC">
      <w:pPr>
        <w:pStyle w:val="Telobesedila"/>
        <w:spacing w:before="11"/>
        <w:ind w:left="395"/>
      </w:pPr>
      <w:r>
        <w:rPr>
          <w:i/>
          <w:spacing w:val="-1"/>
          <w:w w:val="105"/>
        </w:rPr>
        <w:t>Capsicum</w:t>
      </w:r>
      <w:r>
        <w:rPr>
          <w:i/>
          <w:spacing w:val="-9"/>
          <w:w w:val="105"/>
        </w:rPr>
        <w:t xml:space="preserve"> </w:t>
      </w:r>
      <w:r>
        <w:rPr>
          <w:spacing w:val="-1"/>
          <w:w w:val="105"/>
        </w:rPr>
        <w:t>crops.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Asia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eggplant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okra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w w:val="105"/>
        </w:rPr>
        <w:t>frequently</w:t>
      </w:r>
      <w:r>
        <w:rPr>
          <w:spacing w:val="-12"/>
          <w:w w:val="105"/>
        </w:rPr>
        <w:t xml:space="preserve"> </w:t>
      </w:r>
      <w:r>
        <w:rPr>
          <w:w w:val="105"/>
        </w:rPr>
        <w:t>affected.</w:t>
      </w:r>
    </w:p>
    <w:p w:rsidR="00010F2B" w:rsidRDefault="00010F2B">
      <w:pPr>
        <w:pStyle w:val="Telobesedila"/>
        <w:spacing w:before="2"/>
        <w:rPr>
          <w:sz w:val="20"/>
        </w:rPr>
      </w:pPr>
    </w:p>
    <w:p w:rsidR="00010F2B" w:rsidRDefault="00DB32DC">
      <w:pPr>
        <w:spacing w:before="1"/>
        <w:ind w:left="395"/>
        <w:rPr>
          <w:sz w:val="18"/>
        </w:rPr>
      </w:pPr>
      <w:r>
        <w:rPr>
          <w:spacing w:val="-1"/>
          <w:w w:val="105"/>
          <w:sz w:val="18"/>
        </w:rPr>
        <w:t>In</w:t>
      </w:r>
      <w:r>
        <w:rPr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susceptible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crops,</w:t>
      </w:r>
      <w:r>
        <w:rPr>
          <w:spacing w:val="-5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such</w:t>
      </w:r>
      <w:r>
        <w:rPr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as</w:t>
      </w:r>
      <w:r>
        <w:rPr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zucchini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and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squash</w:t>
      </w:r>
      <w:r>
        <w:rPr>
          <w:b/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one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third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flowers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affected.</w:t>
      </w:r>
    </w:p>
    <w:p w:rsidR="00010F2B" w:rsidRDefault="00DB32DC">
      <w:pPr>
        <w:pStyle w:val="Telobesedila"/>
        <w:spacing w:before="11" w:line="254" w:lineRule="auto"/>
        <w:ind w:left="395" w:right="2918"/>
      </w:pPr>
      <w:r>
        <w:rPr>
          <w:w w:val="105"/>
        </w:rPr>
        <w:t>Losses of 50 % of zucchini fruits are said to be common in Samoa after wet weather. The disease is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destructive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usually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short-lived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flowers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formed</w:t>
      </w:r>
      <w:r>
        <w:rPr>
          <w:spacing w:val="-8"/>
          <w:w w:val="105"/>
        </w:rPr>
        <w:t xml:space="preserve"> </w:t>
      </w:r>
      <w:r>
        <w:rPr>
          <w:w w:val="105"/>
        </w:rPr>
        <w:t>later,</w:t>
      </w:r>
      <w:r>
        <w:rPr>
          <w:spacing w:val="-7"/>
          <w:w w:val="105"/>
        </w:rPr>
        <w:t xml:space="preserve"> </w:t>
      </w:r>
      <w:r>
        <w:rPr>
          <w:w w:val="105"/>
        </w:rPr>
        <w:t>when</w:t>
      </w:r>
      <w:r>
        <w:rPr>
          <w:spacing w:val="-8"/>
          <w:w w:val="105"/>
        </w:rPr>
        <w:t xml:space="preserve"> </w:t>
      </w:r>
      <w:r>
        <w:rPr>
          <w:w w:val="105"/>
        </w:rPr>
        <w:t>weather</w:t>
      </w:r>
      <w:r>
        <w:rPr>
          <w:spacing w:val="-8"/>
          <w:w w:val="105"/>
        </w:rPr>
        <w:t xml:space="preserve"> </w:t>
      </w:r>
      <w:r>
        <w:rPr>
          <w:w w:val="105"/>
        </w:rPr>
        <w:t>conditions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changed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less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favourable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fungus,</w:t>
      </w:r>
      <w:r>
        <w:rPr>
          <w:spacing w:val="-4"/>
          <w:w w:val="105"/>
        </w:rPr>
        <w:t xml:space="preserve"> </w:t>
      </w:r>
      <w:r>
        <w:rPr>
          <w:w w:val="105"/>
        </w:rPr>
        <w:t>healthy</w:t>
      </w:r>
      <w:r>
        <w:rPr>
          <w:spacing w:val="-12"/>
          <w:w w:val="105"/>
        </w:rPr>
        <w:t xml:space="preserve"> </w:t>
      </w:r>
      <w:r>
        <w:rPr>
          <w:w w:val="105"/>
        </w:rPr>
        <w:t>fruits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develop</w:t>
      </w:r>
      <w:r>
        <w:rPr>
          <w:spacing w:val="-7"/>
          <w:w w:val="105"/>
        </w:rPr>
        <w:t xml:space="preserve"> </w:t>
      </w:r>
      <w:r>
        <w:rPr>
          <w:w w:val="105"/>
        </w:rPr>
        <w:t>(Cucurbit</w:t>
      </w:r>
      <w:r>
        <w:rPr>
          <w:spacing w:val="-7"/>
          <w:w w:val="105"/>
        </w:rPr>
        <w:t xml:space="preserve"> </w:t>
      </w:r>
      <w:r>
        <w:rPr>
          <w:w w:val="105"/>
        </w:rPr>
        <w:t>wet</w:t>
      </w:r>
      <w:r>
        <w:rPr>
          <w:spacing w:val="-4"/>
          <w:w w:val="105"/>
        </w:rPr>
        <w:t xml:space="preserve"> </w:t>
      </w:r>
      <w:r>
        <w:rPr>
          <w:w w:val="105"/>
        </w:rPr>
        <w:t>rot…,</w:t>
      </w:r>
      <w:r>
        <w:rPr>
          <w:spacing w:val="-9"/>
          <w:w w:val="105"/>
        </w:rPr>
        <w:t xml:space="preserve"> </w:t>
      </w:r>
      <w:r>
        <w:rPr>
          <w:w w:val="105"/>
        </w:rPr>
        <w:t>2018).</w:t>
      </w:r>
    </w:p>
    <w:p w:rsidR="00010F2B" w:rsidRDefault="00010F2B">
      <w:pPr>
        <w:pStyle w:val="Telobesedila"/>
        <w:spacing w:before="11"/>
      </w:pPr>
    </w:p>
    <w:p w:rsidR="00010F2B" w:rsidRDefault="00DB32DC">
      <w:pPr>
        <w:pStyle w:val="Telobesedila"/>
        <w:spacing w:line="254" w:lineRule="auto"/>
        <w:ind w:left="395" w:right="2603"/>
      </w:pPr>
      <w:r>
        <w:rPr>
          <w:spacing w:val="-1"/>
          <w:w w:val="105"/>
        </w:rPr>
        <w:t>Severe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outbreaks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varieties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b/>
          <w:w w:val="105"/>
        </w:rPr>
        <w:t>green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bean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Phaseolus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vulgaris</w:t>
      </w:r>
      <w:r>
        <w:rPr>
          <w:w w:val="105"/>
        </w:rPr>
        <w:t>)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bell</w:t>
      </w:r>
      <w:r>
        <w:rPr>
          <w:spacing w:val="-10"/>
          <w:w w:val="105"/>
        </w:rPr>
        <w:t xml:space="preserve"> </w:t>
      </w:r>
      <w:r>
        <w:rPr>
          <w:w w:val="105"/>
        </w:rPr>
        <w:t>pepper</w:t>
      </w:r>
      <w:r>
        <w:rPr>
          <w:spacing w:val="-11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Capsicum</w:t>
      </w:r>
      <w:r>
        <w:rPr>
          <w:i/>
          <w:spacing w:val="-44"/>
          <w:w w:val="105"/>
        </w:rPr>
        <w:t xml:space="preserve"> </w:t>
      </w:r>
      <w:r>
        <w:rPr>
          <w:i/>
          <w:spacing w:val="-1"/>
          <w:w w:val="105"/>
        </w:rPr>
        <w:t>annuum</w:t>
      </w:r>
      <w:r>
        <w:rPr>
          <w:spacing w:val="-1"/>
          <w:w w:val="105"/>
        </w:rPr>
        <w:t>)</w:t>
      </w:r>
      <w:r>
        <w:rPr>
          <w:spacing w:val="-10"/>
          <w:w w:val="105"/>
        </w:rPr>
        <w:t xml:space="preserve"> </w:t>
      </w:r>
      <w:r>
        <w:rPr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w w:val="105"/>
        </w:rPr>
        <w:t>widespread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Florida,</w:t>
      </w:r>
      <w:r>
        <w:rPr>
          <w:spacing w:val="-8"/>
          <w:w w:val="105"/>
        </w:rPr>
        <w:t xml:space="preserve"> </w:t>
      </w:r>
      <w:r>
        <w:rPr>
          <w:w w:val="105"/>
        </w:rPr>
        <w:t>USA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2002.</w:t>
      </w:r>
      <w:r>
        <w:rPr>
          <w:spacing w:val="-9"/>
          <w:w w:val="105"/>
        </w:rPr>
        <w:t xml:space="preserve"> </w:t>
      </w:r>
      <w:r>
        <w:rPr>
          <w:w w:val="105"/>
        </w:rPr>
        <w:t>Disease</w:t>
      </w:r>
      <w:r>
        <w:rPr>
          <w:spacing w:val="-9"/>
          <w:w w:val="105"/>
        </w:rPr>
        <w:t xml:space="preserve"> </w:t>
      </w:r>
      <w:r>
        <w:rPr>
          <w:w w:val="105"/>
        </w:rPr>
        <w:t>incidence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bean</w:t>
      </w:r>
      <w:r>
        <w:rPr>
          <w:spacing w:val="-10"/>
          <w:w w:val="105"/>
        </w:rPr>
        <w:t xml:space="preserve"> </w:t>
      </w:r>
      <w:r>
        <w:rPr>
          <w:w w:val="105"/>
        </w:rPr>
        <w:t>plants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four</w:t>
      </w:r>
      <w:r>
        <w:rPr>
          <w:spacing w:val="-9"/>
          <w:w w:val="105"/>
        </w:rPr>
        <w:t xml:space="preserve"> </w:t>
      </w:r>
      <w:r>
        <w:rPr>
          <w:w w:val="105"/>
        </w:rPr>
        <w:t>fields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Florida, USA was 40 to 100% and percentage of infected fruit ranged from less than 10 to 100%</w:t>
      </w:r>
      <w:r>
        <w:rPr>
          <w:spacing w:val="1"/>
          <w:w w:val="105"/>
        </w:rPr>
        <w:t xml:space="preserve"> </w:t>
      </w:r>
      <w:r>
        <w:rPr>
          <w:w w:val="105"/>
        </w:rPr>
        <w:t>(Roberts</w:t>
      </w:r>
      <w:r>
        <w:rPr>
          <w:spacing w:val="-1"/>
          <w:w w:val="105"/>
        </w:rPr>
        <w:t xml:space="preserve"> </w:t>
      </w:r>
      <w:r>
        <w:rPr>
          <w:w w:val="105"/>
        </w:rPr>
        <w:t>&amp;</w:t>
      </w:r>
      <w:r>
        <w:rPr>
          <w:spacing w:val="-3"/>
          <w:w w:val="105"/>
        </w:rPr>
        <w:t xml:space="preserve"> </w:t>
      </w:r>
      <w:r>
        <w:rPr>
          <w:w w:val="105"/>
        </w:rPr>
        <w:t>Urs,</w:t>
      </w:r>
      <w:r>
        <w:rPr>
          <w:spacing w:val="-1"/>
          <w:w w:val="105"/>
        </w:rPr>
        <w:t xml:space="preserve"> </w:t>
      </w:r>
      <w:r>
        <w:rPr>
          <w:w w:val="105"/>
        </w:rPr>
        <w:t>2003).</w:t>
      </w:r>
    </w:p>
    <w:p w:rsidR="00010F2B" w:rsidRDefault="00010F2B">
      <w:pPr>
        <w:pStyle w:val="Telobesedila"/>
        <w:rPr>
          <w:sz w:val="19"/>
        </w:rPr>
      </w:pPr>
    </w:p>
    <w:p w:rsidR="00010F2B" w:rsidRDefault="00DB32DC">
      <w:pPr>
        <w:pStyle w:val="Telobesedila"/>
        <w:spacing w:line="254" w:lineRule="auto"/>
        <w:ind w:left="395" w:right="2694" w:hanging="1"/>
        <w:jc w:val="both"/>
      </w:pPr>
      <w:r>
        <w:rPr>
          <w:spacing w:val="-1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Korea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severe</w:t>
      </w:r>
      <w:r>
        <w:rPr>
          <w:spacing w:val="-9"/>
          <w:w w:val="105"/>
        </w:rPr>
        <w:t xml:space="preserve"> </w:t>
      </w:r>
      <w:r>
        <w:rPr>
          <w:w w:val="105"/>
        </w:rPr>
        <w:t>fruit</w:t>
      </w:r>
      <w:r>
        <w:rPr>
          <w:spacing w:val="-9"/>
          <w:w w:val="105"/>
        </w:rPr>
        <w:t xml:space="preserve"> </w:t>
      </w:r>
      <w:r>
        <w:rPr>
          <w:w w:val="105"/>
        </w:rPr>
        <w:t>soft</w:t>
      </w:r>
      <w:r>
        <w:rPr>
          <w:spacing w:val="-11"/>
          <w:w w:val="105"/>
        </w:rPr>
        <w:t xml:space="preserve"> </w:t>
      </w:r>
      <w:r>
        <w:rPr>
          <w:w w:val="105"/>
        </w:rPr>
        <w:t>rot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b/>
          <w:w w:val="105"/>
        </w:rPr>
        <w:t>eggplant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Solanum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melongena</w:t>
      </w:r>
      <w:r>
        <w:rPr>
          <w:w w:val="105"/>
        </w:rPr>
        <w:t>)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reported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infection</w:t>
      </w:r>
      <w:r>
        <w:rPr>
          <w:spacing w:val="-9"/>
          <w:w w:val="105"/>
        </w:rPr>
        <w:t xml:space="preserve"> </w:t>
      </w:r>
      <w:r>
        <w:rPr>
          <w:w w:val="105"/>
        </w:rPr>
        <w:t>rate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45"/>
          <w:w w:val="105"/>
        </w:rPr>
        <w:t xml:space="preserve"> </w:t>
      </w:r>
      <w:r>
        <w:rPr>
          <w:w w:val="105"/>
        </w:rPr>
        <w:t>diseased fruit about 2.6%. The fruits were infected through wounds and they rotted rapidly (Kwon &amp;</w:t>
      </w:r>
      <w:r>
        <w:rPr>
          <w:spacing w:val="1"/>
          <w:w w:val="105"/>
        </w:rPr>
        <w:t xml:space="preserve"> </w:t>
      </w:r>
      <w:r>
        <w:rPr>
          <w:w w:val="105"/>
        </w:rPr>
        <w:t>Jee,</w:t>
      </w:r>
      <w:r>
        <w:rPr>
          <w:spacing w:val="-1"/>
          <w:w w:val="105"/>
        </w:rPr>
        <w:t xml:space="preserve"> </w:t>
      </w:r>
      <w:r>
        <w:rPr>
          <w:w w:val="105"/>
        </w:rPr>
        <w:t>2005).</w:t>
      </w:r>
    </w:p>
    <w:p w:rsidR="00010F2B" w:rsidRDefault="00010F2B">
      <w:pPr>
        <w:pStyle w:val="Telobesedila"/>
        <w:rPr>
          <w:sz w:val="19"/>
        </w:rPr>
      </w:pPr>
    </w:p>
    <w:p w:rsidR="00010F2B" w:rsidRDefault="00DB32DC">
      <w:pPr>
        <w:pStyle w:val="Telobesedila"/>
        <w:spacing w:line="256" w:lineRule="auto"/>
        <w:ind w:left="395" w:right="2689"/>
        <w:jc w:val="both"/>
      </w:pPr>
      <w:r>
        <w:rPr>
          <w:w w:val="105"/>
        </w:rPr>
        <w:t xml:space="preserve">Pod rot of </w:t>
      </w:r>
      <w:r>
        <w:rPr>
          <w:b/>
          <w:w w:val="105"/>
        </w:rPr>
        <w:t xml:space="preserve">cowpea </w:t>
      </w:r>
      <w:r>
        <w:rPr>
          <w:w w:val="105"/>
        </w:rPr>
        <w:t>(</w:t>
      </w:r>
      <w:r>
        <w:rPr>
          <w:i/>
          <w:w w:val="105"/>
        </w:rPr>
        <w:t>Vigna sinensis</w:t>
      </w:r>
      <w:r>
        <w:rPr>
          <w:w w:val="105"/>
        </w:rPr>
        <w:t xml:space="preserve">) caused by </w:t>
      </w:r>
      <w:r>
        <w:rPr>
          <w:i/>
          <w:w w:val="105"/>
        </w:rPr>
        <w:t xml:space="preserve">C. cucurbitarum </w:t>
      </w:r>
      <w:r>
        <w:rPr>
          <w:w w:val="105"/>
        </w:rPr>
        <w:t>appeared in the fields in Korea. The</w:t>
      </w:r>
      <w:r>
        <w:rPr>
          <w:spacing w:val="1"/>
          <w:w w:val="105"/>
        </w:rPr>
        <w:t xml:space="preserve"> </w:t>
      </w:r>
      <w:r>
        <w:rPr>
          <w:w w:val="105"/>
        </w:rPr>
        <w:t>infected</w:t>
      </w:r>
      <w:r>
        <w:rPr>
          <w:spacing w:val="-8"/>
          <w:w w:val="105"/>
        </w:rPr>
        <w:t xml:space="preserve"> </w:t>
      </w:r>
      <w:r>
        <w:rPr>
          <w:w w:val="105"/>
        </w:rPr>
        <w:t>pods</w:t>
      </w:r>
      <w:r>
        <w:rPr>
          <w:spacing w:val="-8"/>
          <w:w w:val="105"/>
        </w:rPr>
        <w:t xml:space="preserve"> </w:t>
      </w:r>
      <w:r>
        <w:rPr>
          <w:w w:val="105"/>
        </w:rPr>
        <w:t>usually</w:t>
      </w:r>
      <w:r>
        <w:rPr>
          <w:spacing w:val="-12"/>
          <w:w w:val="105"/>
        </w:rPr>
        <w:t xml:space="preserve"> </w:t>
      </w:r>
      <w:r>
        <w:rPr>
          <w:w w:val="105"/>
        </w:rPr>
        <w:t>did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produced</w:t>
      </w:r>
      <w:r>
        <w:rPr>
          <w:spacing w:val="-7"/>
          <w:w w:val="105"/>
        </w:rPr>
        <w:t xml:space="preserve"> </w:t>
      </w:r>
      <w:r>
        <w:rPr>
          <w:w w:val="105"/>
        </w:rPr>
        <w:t>usable</w:t>
      </w:r>
      <w:r>
        <w:rPr>
          <w:spacing w:val="-6"/>
          <w:w w:val="105"/>
        </w:rPr>
        <w:t xml:space="preserve"> </w:t>
      </w:r>
      <w:r>
        <w:rPr>
          <w:w w:val="105"/>
        </w:rPr>
        <w:t>seeds.</w:t>
      </w:r>
      <w:r>
        <w:rPr>
          <w:spacing w:val="-6"/>
          <w:w w:val="105"/>
        </w:rPr>
        <w:t xml:space="preserve"> </w:t>
      </w:r>
      <w:r>
        <w:rPr>
          <w:w w:val="105"/>
        </w:rPr>
        <w:t>Infection</w:t>
      </w:r>
      <w:r>
        <w:rPr>
          <w:spacing w:val="-8"/>
          <w:w w:val="105"/>
        </w:rPr>
        <w:t xml:space="preserve"> </w:t>
      </w:r>
      <w:r>
        <w:rPr>
          <w:w w:val="105"/>
        </w:rPr>
        <w:t>rates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diseased</w:t>
      </w:r>
      <w:r>
        <w:rPr>
          <w:spacing w:val="-8"/>
          <w:w w:val="105"/>
        </w:rPr>
        <w:t xml:space="preserve"> </w:t>
      </w:r>
      <w:r>
        <w:rPr>
          <w:w w:val="105"/>
        </w:rPr>
        <w:t>pods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8,4%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</w:p>
    <w:p w:rsidR="00010F2B" w:rsidRDefault="00DB32DC">
      <w:pPr>
        <w:pStyle w:val="Telobesedila"/>
        <w:spacing w:line="203" w:lineRule="exact"/>
        <w:ind w:left="395"/>
        <w:jc w:val="both"/>
      </w:pPr>
      <w:r>
        <w:rPr>
          <w:w w:val="105"/>
        </w:rPr>
        <w:t>14.3</w:t>
      </w:r>
      <w:r>
        <w:rPr>
          <w:spacing w:val="-8"/>
          <w:w w:val="105"/>
        </w:rPr>
        <w:t xml:space="preserve"> </w:t>
      </w:r>
      <w:r>
        <w:rPr>
          <w:w w:val="105"/>
        </w:rPr>
        <w:t>(Kwon</w:t>
      </w:r>
      <w:r>
        <w:rPr>
          <w:spacing w:val="-8"/>
          <w:w w:val="105"/>
        </w:rPr>
        <w:t xml:space="preserve"> </w:t>
      </w:r>
      <w:r>
        <w:rPr>
          <w:w w:val="105"/>
        </w:rPr>
        <w:t>et</w:t>
      </w:r>
      <w:r>
        <w:rPr>
          <w:spacing w:val="-9"/>
          <w:w w:val="105"/>
        </w:rPr>
        <w:t xml:space="preserve"> </w:t>
      </w:r>
      <w:r>
        <w:rPr>
          <w:w w:val="105"/>
        </w:rPr>
        <w:t>al,</w:t>
      </w:r>
      <w:r>
        <w:rPr>
          <w:spacing w:val="-7"/>
          <w:w w:val="105"/>
        </w:rPr>
        <w:t xml:space="preserve"> </w:t>
      </w:r>
      <w:r>
        <w:rPr>
          <w:w w:val="105"/>
        </w:rPr>
        <w:t>2001).</w:t>
      </w:r>
    </w:p>
    <w:p w:rsidR="00010F2B" w:rsidRDefault="00010F2B">
      <w:pPr>
        <w:pStyle w:val="Telobesedila"/>
        <w:spacing w:before="2"/>
        <w:rPr>
          <w:sz w:val="20"/>
        </w:rPr>
      </w:pPr>
    </w:p>
    <w:p w:rsidR="00010F2B" w:rsidRDefault="00DB32DC">
      <w:pPr>
        <w:pStyle w:val="Telobesedila"/>
        <w:spacing w:line="254" w:lineRule="auto"/>
        <w:ind w:left="395" w:right="2694"/>
        <w:jc w:val="both"/>
      </w:pPr>
      <w:r>
        <w:rPr>
          <w:w w:val="105"/>
        </w:rPr>
        <w:t xml:space="preserve">Choanephora blight caused about 70% yield loss of </w:t>
      </w:r>
      <w:r>
        <w:rPr>
          <w:b/>
          <w:w w:val="105"/>
        </w:rPr>
        <w:t xml:space="preserve">quinoa </w:t>
      </w:r>
      <w:r>
        <w:rPr>
          <w:w w:val="105"/>
        </w:rPr>
        <w:t>(</w:t>
      </w:r>
      <w:r>
        <w:rPr>
          <w:i/>
          <w:w w:val="105"/>
        </w:rPr>
        <w:t>Chenopodium quinoa</w:t>
      </w:r>
      <w:r>
        <w:rPr>
          <w:w w:val="105"/>
        </w:rPr>
        <w:t>) in China. Disease</w:t>
      </w:r>
      <w:r>
        <w:rPr>
          <w:spacing w:val="1"/>
          <w:w w:val="105"/>
        </w:rPr>
        <w:t xml:space="preserve"> </w:t>
      </w:r>
      <w:r>
        <w:rPr>
          <w:w w:val="105"/>
        </w:rPr>
        <w:t>symptoms initially appeared as water-soaked spots on the stem that turned into brown-to-dark brown</w:t>
      </w:r>
      <w:r>
        <w:rPr>
          <w:spacing w:val="1"/>
          <w:w w:val="105"/>
        </w:rPr>
        <w:t xml:space="preserve"> </w:t>
      </w:r>
      <w:r>
        <w:rPr>
          <w:w w:val="105"/>
        </w:rPr>
        <w:t>lesions covering the whole stem. The infected tissues produced an abundance of sporangiophores</w:t>
      </w:r>
      <w:r>
        <w:rPr>
          <w:spacing w:val="1"/>
          <w:w w:val="105"/>
        </w:rPr>
        <w:t xml:space="preserve"> </w:t>
      </w:r>
      <w:r>
        <w:rPr>
          <w:w w:val="105"/>
        </w:rPr>
        <w:t>bearing</w:t>
      </w:r>
      <w:r>
        <w:rPr>
          <w:spacing w:val="-2"/>
          <w:w w:val="105"/>
        </w:rPr>
        <w:t xml:space="preserve"> </w:t>
      </w:r>
      <w:r>
        <w:rPr>
          <w:w w:val="105"/>
        </w:rPr>
        <w:t>sporangiola</w:t>
      </w:r>
      <w:r>
        <w:rPr>
          <w:spacing w:val="-2"/>
          <w:w w:val="105"/>
        </w:rPr>
        <w:t xml:space="preserve"> </w:t>
      </w:r>
      <w:r>
        <w:rPr>
          <w:w w:val="105"/>
        </w:rPr>
        <w:t>(Sun</w:t>
      </w:r>
      <w:r>
        <w:rPr>
          <w:spacing w:val="-5"/>
          <w:w w:val="105"/>
        </w:rPr>
        <w:t xml:space="preserve"> </w:t>
      </w:r>
      <w:r>
        <w:rPr>
          <w:w w:val="105"/>
        </w:rPr>
        <w:t>et</w:t>
      </w:r>
      <w:r>
        <w:rPr>
          <w:spacing w:val="-3"/>
          <w:w w:val="105"/>
        </w:rPr>
        <w:t xml:space="preserve"> </w:t>
      </w:r>
      <w:r>
        <w:rPr>
          <w:w w:val="105"/>
        </w:rPr>
        <w:t>al.,</w:t>
      </w:r>
      <w:r>
        <w:rPr>
          <w:spacing w:val="1"/>
          <w:w w:val="105"/>
        </w:rPr>
        <w:t xml:space="preserve"> </w:t>
      </w:r>
      <w:r>
        <w:rPr>
          <w:w w:val="105"/>
        </w:rPr>
        <w:t>2018).</w:t>
      </w:r>
    </w:p>
    <w:p w:rsidR="00010F2B" w:rsidRDefault="00010F2B">
      <w:pPr>
        <w:pStyle w:val="Telobesedila"/>
        <w:spacing w:before="10"/>
      </w:pPr>
    </w:p>
    <w:p w:rsidR="00010F2B" w:rsidRDefault="00DB32DC">
      <w:pPr>
        <w:pStyle w:val="Telobesedila"/>
        <w:spacing w:line="256" w:lineRule="auto"/>
        <w:ind w:left="395" w:right="2692"/>
        <w:jc w:val="both"/>
      </w:pPr>
      <w:r>
        <w:rPr>
          <w:w w:val="105"/>
        </w:rPr>
        <w:t xml:space="preserve">Seed pod rot symptoms were observed recently on </w:t>
      </w:r>
      <w:r>
        <w:rPr>
          <w:b/>
          <w:i/>
          <w:w w:val="105"/>
        </w:rPr>
        <w:t xml:space="preserve">Moringa oleifera </w:t>
      </w:r>
      <w:r>
        <w:rPr>
          <w:w w:val="105"/>
        </w:rPr>
        <w:t>trees in Yunnan Province, China</w:t>
      </w:r>
      <w:r>
        <w:rPr>
          <w:spacing w:val="1"/>
          <w:w w:val="105"/>
        </w:rPr>
        <w:t xml:space="preserve"> </w:t>
      </w:r>
      <w:r>
        <w:rPr>
          <w:w w:val="105"/>
        </w:rPr>
        <w:t>Infection</w:t>
      </w:r>
      <w:r>
        <w:rPr>
          <w:spacing w:val="-8"/>
          <w:w w:val="105"/>
        </w:rPr>
        <w:t xml:space="preserve"> </w:t>
      </w:r>
      <w:r>
        <w:rPr>
          <w:w w:val="105"/>
        </w:rPr>
        <w:t>resulted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rapid</w:t>
      </w:r>
      <w:r>
        <w:rPr>
          <w:spacing w:val="-8"/>
          <w:w w:val="105"/>
        </w:rPr>
        <w:t xml:space="preserve"> </w:t>
      </w:r>
      <w:r>
        <w:rPr>
          <w:w w:val="105"/>
        </w:rPr>
        <w:t>rotting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whole</w:t>
      </w:r>
      <w:r>
        <w:rPr>
          <w:spacing w:val="-8"/>
          <w:w w:val="105"/>
        </w:rPr>
        <w:t xml:space="preserve"> </w:t>
      </w:r>
      <w:r>
        <w:rPr>
          <w:w w:val="105"/>
        </w:rPr>
        <w:t>pods,</w:t>
      </w:r>
      <w:r>
        <w:rPr>
          <w:spacing w:val="-5"/>
          <w:w w:val="105"/>
        </w:rPr>
        <w:t xml:space="preserve"> </w:t>
      </w:r>
      <w:r>
        <w:rPr>
          <w:w w:val="105"/>
        </w:rPr>
        <w:t>10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50%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pods</w:t>
      </w:r>
      <w:r>
        <w:rPr>
          <w:spacing w:val="-7"/>
          <w:w w:val="105"/>
        </w:rPr>
        <w:t xml:space="preserve"> </w:t>
      </w:r>
      <w:r>
        <w:rPr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w w:val="105"/>
        </w:rPr>
        <w:t>infected(He</w:t>
      </w:r>
      <w:r>
        <w:rPr>
          <w:spacing w:val="-8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r>
        <w:rPr>
          <w:w w:val="105"/>
        </w:rPr>
        <w:t>al,</w:t>
      </w:r>
      <w:r>
        <w:rPr>
          <w:spacing w:val="-5"/>
          <w:w w:val="105"/>
        </w:rPr>
        <w:t xml:space="preserve"> </w:t>
      </w:r>
      <w:r>
        <w:rPr>
          <w:w w:val="105"/>
        </w:rPr>
        <w:t>2017).</w:t>
      </w:r>
    </w:p>
    <w:p w:rsidR="00010F2B" w:rsidRDefault="00010F2B">
      <w:pPr>
        <w:pStyle w:val="Telobesedila"/>
        <w:spacing w:before="7"/>
      </w:pPr>
    </w:p>
    <w:p w:rsidR="00010F2B" w:rsidRDefault="00DB32DC">
      <w:pPr>
        <w:pStyle w:val="Telobesedila"/>
        <w:spacing w:line="254" w:lineRule="auto"/>
        <w:ind w:left="395" w:right="2689"/>
        <w:jc w:val="both"/>
      </w:pPr>
      <w:r>
        <w:rPr>
          <w:w w:val="105"/>
        </w:rPr>
        <w:t xml:space="preserve">When blossoms of pepper are infected by </w:t>
      </w:r>
      <w:r>
        <w:rPr>
          <w:i/>
          <w:w w:val="105"/>
        </w:rPr>
        <w:t xml:space="preserve">C. cucurbitarum </w:t>
      </w:r>
      <w:r>
        <w:rPr>
          <w:w w:val="105"/>
        </w:rPr>
        <w:t>they lose turgidity and drop prematurely.</w:t>
      </w:r>
      <w:r>
        <w:rPr>
          <w:spacing w:val="1"/>
          <w:w w:val="105"/>
        </w:rPr>
        <w:t xml:space="preserve"> </w:t>
      </w:r>
      <w:r>
        <w:rPr>
          <w:w w:val="105"/>
        </w:rPr>
        <w:t>Excessive</w:t>
      </w:r>
      <w:r>
        <w:rPr>
          <w:spacing w:val="-4"/>
          <w:w w:val="105"/>
        </w:rPr>
        <w:t xml:space="preserve"> </w:t>
      </w:r>
      <w:r>
        <w:rPr>
          <w:w w:val="105"/>
        </w:rPr>
        <w:t>drop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flowers</w:t>
      </w:r>
      <w:r>
        <w:rPr>
          <w:spacing w:val="-7"/>
          <w:w w:val="105"/>
        </w:rPr>
        <w:t xml:space="preserve"> </w:t>
      </w:r>
      <w:r>
        <w:rPr>
          <w:w w:val="105"/>
        </w:rPr>
        <w:t>causes</w:t>
      </w:r>
      <w:r>
        <w:rPr>
          <w:spacing w:val="-4"/>
          <w:w w:val="105"/>
        </w:rPr>
        <w:t xml:space="preserve"> </w:t>
      </w:r>
      <w:r>
        <w:rPr>
          <w:w w:val="105"/>
        </w:rPr>
        <w:t>loss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early</w:t>
      </w:r>
      <w:r>
        <w:rPr>
          <w:spacing w:val="-11"/>
          <w:w w:val="105"/>
        </w:rPr>
        <w:t xml:space="preserve"> </w:t>
      </w:r>
      <w:r>
        <w:rPr>
          <w:w w:val="105"/>
        </w:rPr>
        <w:t>fruit</w:t>
      </w:r>
      <w:r>
        <w:rPr>
          <w:spacing w:val="-6"/>
          <w:w w:val="105"/>
        </w:rPr>
        <w:t xml:space="preserve"> </w:t>
      </w:r>
      <w:r>
        <w:rPr>
          <w:w w:val="105"/>
        </w:rPr>
        <w:t>set</w:t>
      </w:r>
      <w:r>
        <w:rPr>
          <w:spacing w:val="-6"/>
          <w:w w:val="105"/>
        </w:rPr>
        <w:t xml:space="preserve"> </w:t>
      </w:r>
      <w:r>
        <w:rPr>
          <w:w w:val="105"/>
        </w:rPr>
        <w:t>(Walker,</w:t>
      </w:r>
      <w:r>
        <w:rPr>
          <w:spacing w:val="-3"/>
          <w:w w:val="105"/>
        </w:rPr>
        <w:t xml:space="preserve"> </w:t>
      </w:r>
      <w:r>
        <w:rPr>
          <w:w w:val="105"/>
        </w:rPr>
        <w:t>1952).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disease</w:t>
      </w:r>
      <w:r>
        <w:rPr>
          <w:spacing w:val="-2"/>
          <w:w w:val="105"/>
        </w:rPr>
        <w:t xml:space="preserve"> </w:t>
      </w:r>
      <w:r>
        <w:rPr>
          <w:w w:val="105"/>
        </w:rPr>
        <w:t>incidence</w:t>
      </w:r>
      <w:r>
        <w:rPr>
          <w:spacing w:val="-6"/>
          <w:w w:val="105"/>
        </w:rPr>
        <w:t xml:space="preserve"> </w:t>
      </w:r>
      <w:r>
        <w:rPr>
          <w:w w:val="105"/>
        </w:rPr>
        <w:t>estimated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on </w:t>
      </w:r>
      <w:r>
        <w:rPr>
          <w:b/>
          <w:w w:val="105"/>
        </w:rPr>
        <w:t xml:space="preserve">pepper plants </w:t>
      </w:r>
      <w:r>
        <w:rPr>
          <w:w w:val="105"/>
        </w:rPr>
        <w:t>in three fields in Florida in 2001 was 35 to 40% with substantial fruit infection</w:t>
      </w:r>
      <w:r>
        <w:rPr>
          <w:spacing w:val="1"/>
          <w:w w:val="105"/>
        </w:rPr>
        <w:t xml:space="preserve"> </w:t>
      </w:r>
      <w:r>
        <w:rPr>
          <w:w w:val="105"/>
        </w:rPr>
        <w:t>observed</w:t>
      </w:r>
      <w:r>
        <w:rPr>
          <w:spacing w:val="-1"/>
          <w:w w:val="105"/>
        </w:rPr>
        <w:t xml:space="preserve"> </w:t>
      </w:r>
      <w:r>
        <w:rPr>
          <w:w w:val="105"/>
        </w:rPr>
        <w:t>predominantly</w:t>
      </w:r>
      <w:r>
        <w:rPr>
          <w:spacing w:val="-8"/>
          <w:w w:val="105"/>
        </w:rPr>
        <w:t xml:space="preserve"> </w:t>
      </w:r>
      <w:r>
        <w:rPr>
          <w:w w:val="105"/>
        </w:rPr>
        <w:t>around the</w:t>
      </w:r>
      <w:r>
        <w:rPr>
          <w:spacing w:val="-3"/>
          <w:w w:val="105"/>
        </w:rPr>
        <w:t xml:space="preserve"> </w:t>
      </w:r>
      <w:r>
        <w:rPr>
          <w:w w:val="105"/>
        </w:rPr>
        <w:t>calyx</w:t>
      </w:r>
      <w:r>
        <w:rPr>
          <w:spacing w:val="-1"/>
          <w:w w:val="105"/>
        </w:rPr>
        <w:t xml:space="preserve"> </w:t>
      </w:r>
      <w:r>
        <w:rPr>
          <w:w w:val="105"/>
        </w:rPr>
        <w:t>(Roberts</w:t>
      </w:r>
      <w:r>
        <w:rPr>
          <w:spacing w:val="-1"/>
          <w:w w:val="105"/>
        </w:rPr>
        <w:t xml:space="preserve"> </w:t>
      </w:r>
      <w:r>
        <w:rPr>
          <w:w w:val="105"/>
        </w:rPr>
        <w:t>&amp;</w:t>
      </w:r>
      <w:r>
        <w:rPr>
          <w:spacing w:val="-7"/>
          <w:w w:val="105"/>
        </w:rPr>
        <w:t xml:space="preserve"> </w:t>
      </w:r>
      <w:r>
        <w:rPr>
          <w:w w:val="105"/>
        </w:rPr>
        <w:t>Urs,</w:t>
      </w:r>
      <w:r>
        <w:rPr>
          <w:spacing w:val="-1"/>
          <w:w w:val="105"/>
        </w:rPr>
        <w:t xml:space="preserve"> </w:t>
      </w:r>
      <w:r>
        <w:rPr>
          <w:w w:val="105"/>
        </w:rPr>
        <w:t>2003).</w:t>
      </w:r>
    </w:p>
    <w:p w:rsidR="00010F2B" w:rsidRDefault="00010F2B">
      <w:pPr>
        <w:pStyle w:val="Telobesedila"/>
        <w:spacing w:before="3"/>
        <w:rPr>
          <w:sz w:val="19"/>
        </w:rPr>
      </w:pPr>
    </w:p>
    <w:p w:rsidR="00010F2B" w:rsidRDefault="00DB32DC">
      <w:pPr>
        <w:pStyle w:val="Telobesedila"/>
        <w:spacing w:before="1" w:line="254" w:lineRule="auto"/>
        <w:ind w:left="395" w:right="2692"/>
        <w:jc w:val="both"/>
      </w:pPr>
      <w:r>
        <w:rPr>
          <w:w w:val="105"/>
        </w:rPr>
        <w:t>Observations of commercial pepper fields with Choanephora blight in southwest Florida in autumn</w:t>
      </w:r>
      <w:r>
        <w:rPr>
          <w:spacing w:val="1"/>
          <w:w w:val="105"/>
        </w:rPr>
        <w:t xml:space="preserve"> </w:t>
      </w:r>
      <w:r>
        <w:rPr>
          <w:w w:val="105"/>
        </w:rPr>
        <w:t>showed that young plants were severely damaged and that the pathogen also caused seedling losses.</w:t>
      </w:r>
      <w:r>
        <w:rPr>
          <w:spacing w:val="1"/>
          <w:w w:val="105"/>
        </w:rPr>
        <w:t xml:space="preserve"> </w:t>
      </w:r>
      <w:r>
        <w:rPr>
          <w:w w:val="105"/>
        </w:rPr>
        <w:t>During the three years of observations the highest estimated incidence of wet rot in individual fields</w:t>
      </w:r>
      <w:r>
        <w:rPr>
          <w:spacing w:val="1"/>
          <w:w w:val="105"/>
        </w:rPr>
        <w:t xml:space="preserve"> </w:t>
      </w:r>
      <w:r>
        <w:rPr>
          <w:w w:val="105"/>
        </w:rPr>
        <w:t>ranged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8%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50%. At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seven</w:t>
      </w:r>
      <w:r>
        <w:rPr>
          <w:spacing w:val="-3"/>
          <w:w w:val="105"/>
        </w:rPr>
        <w:t xml:space="preserve"> </w:t>
      </w:r>
      <w:r>
        <w:rPr>
          <w:w w:val="105"/>
        </w:rPr>
        <w:t>locations</w:t>
      </w:r>
      <w:r>
        <w:rPr>
          <w:spacing w:val="-2"/>
          <w:w w:val="105"/>
        </w:rPr>
        <w:t xml:space="preserve"> </w:t>
      </w:r>
      <w:r>
        <w:rPr>
          <w:w w:val="105"/>
        </w:rPr>
        <w:t>under</w:t>
      </w:r>
      <w:r>
        <w:rPr>
          <w:spacing w:val="-3"/>
          <w:w w:val="105"/>
        </w:rPr>
        <w:t xml:space="preserve"> </w:t>
      </w:r>
      <w:r>
        <w:rPr>
          <w:w w:val="105"/>
        </w:rPr>
        <w:t>observation</w:t>
      </w:r>
      <w:r>
        <w:rPr>
          <w:spacing w:val="-4"/>
          <w:w w:val="105"/>
        </w:rPr>
        <w:t xml:space="preserve"> </w:t>
      </w:r>
      <w:r>
        <w:rPr>
          <w:w w:val="105"/>
        </w:rPr>
        <w:t>the disease</w:t>
      </w:r>
      <w:r>
        <w:rPr>
          <w:spacing w:val="-1"/>
          <w:w w:val="105"/>
        </w:rPr>
        <w:t xml:space="preserve"> </w:t>
      </w:r>
      <w:r>
        <w:rPr>
          <w:w w:val="105"/>
        </w:rPr>
        <w:t>appeared</w:t>
      </w:r>
      <w:r>
        <w:rPr>
          <w:spacing w:val="-3"/>
          <w:w w:val="105"/>
        </w:rPr>
        <w:t xml:space="preserve"> </w:t>
      </w:r>
      <w:r>
        <w:rPr>
          <w:w w:val="105"/>
        </w:rPr>
        <w:t>every</w:t>
      </w:r>
      <w:r>
        <w:rPr>
          <w:spacing w:val="-6"/>
          <w:w w:val="105"/>
        </w:rPr>
        <w:t xml:space="preserve"> </w:t>
      </w:r>
      <w:r>
        <w:rPr>
          <w:w w:val="105"/>
        </w:rPr>
        <w:t>year. The</w:t>
      </w:r>
      <w:r>
        <w:rPr>
          <w:spacing w:val="-45"/>
          <w:w w:val="105"/>
        </w:rPr>
        <w:t xml:space="preserve"> </w:t>
      </w:r>
      <w:r>
        <w:rPr>
          <w:w w:val="105"/>
        </w:rPr>
        <w:t>disease did not remain active for more than 15 days; with drop of temperature it stopped to spread</w:t>
      </w:r>
      <w:r>
        <w:rPr>
          <w:spacing w:val="1"/>
          <w:w w:val="105"/>
        </w:rPr>
        <w:t xml:space="preserve"> </w:t>
      </w:r>
      <w:r>
        <w:rPr>
          <w:w w:val="105"/>
        </w:rPr>
        <w:t>(Blazques,</w:t>
      </w:r>
      <w:r>
        <w:rPr>
          <w:spacing w:val="-1"/>
          <w:w w:val="105"/>
        </w:rPr>
        <w:t xml:space="preserve"> </w:t>
      </w:r>
      <w:r>
        <w:rPr>
          <w:w w:val="105"/>
        </w:rPr>
        <w:t>1986).</w:t>
      </w:r>
    </w:p>
    <w:p w:rsidR="00010F2B" w:rsidRDefault="00010F2B">
      <w:pPr>
        <w:pStyle w:val="Telobesedila"/>
        <w:spacing w:before="10"/>
      </w:pPr>
    </w:p>
    <w:p w:rsidR="00010F2B" w:rsidRDefault="00DB32DC">
      <w:pPr>
        <w:pStyle w:val="Telobesedila"/>
        <w:spacing w:line="254" w:lineRule="auto"/>
        <w:ind w:left="395" w:right="2692"/>
        <w:jc w:val="both"/>
      </w:pPr>
      <w:r>
        <w:rPr>
          <w:w w:val="105"/>
        </w:rPr>
        <w:t>Crop losses in cowpea, potato and soybean in the Amazon basin in Peru varied with cultivar from</w:t>
      </w:r>
      <w:r>
        <w:rPr>
          <w:spacing w:val="1"/>
          <w:w w:val="105"/>
        </w:rPr>
        <w:t xml:space="preserve"> </w:t>
      </w:r>
      <w:r>
        <w:rPr>
          <w:w w:val="105"/>
        </w:rPr>
        <w:t>moderate to total loss in most rainy part of season (Turkensteen, 1979, source Plantwise Knowledge</w:t>
      </w:r>
      <w:r>
        <w:rPr>
          <w:spacing w:val="1"/>
          <w:w w:val="105"/>
        </w:rPr>
        <w:t xml:space="preserve"> </w:t>
      </w:r>
      <w:r>
        <w:rPr>
          <w:w w:val="105"/>
        </w:rPr>
        <w:t>Bank).</w:t>
      </w:r>
    </w:p>
    <w:p w:rsidR="00010F2B" w:rsidRDefault="00010F2B">
      <w:pPr>
        <w:pStyle w:val="Telobesedila"/>
        <w:spacing w:before="1"/>
        <w:rPr>
          <w:sz w:val="19"/>
        </w:rPr>
      </w:pPr>
    </w:p>
    <w:p w:rsidR="00010F2B" w:rsidRDefault="00DB32DC">
      <w:pPr>
        <w:pStyle w:val="Telobesedila"/>
        <w:spacing w:before="1" w:line="254" w:lineRule="auto"/>
        <w:ind w:left="395" w:right="2689"/>
        <w:jc w:val="both"/>
      </w:pPr>
      <w:r>
        <w:rPr>
          <w:w w:val="105"/>
        </w:rPr>
        <w:t>There are regions where economic impact can be high, as the case for example in some parts of India</w:t>
      </w:r>
      <w:r>
        <w:rPr>
          <w:spacing w:val="1"/>
          <w:w w:val="105"/>
        </w:rPr>
        <w:t xml:space="preserve"> </w:t>
      </w:r>
      <w:r>
        <w:rPr>
          <w:w w:val="105"/>
        </w:rPr>
        <w:t>where</w:t>
      </w:r>
      <w:r>
        <w:rPr>
          <w:spacing w:val="-5"/>
          <w:w w:val="105"/>
        </w:rPr>
        <w:t xml:space="preserve"> </w:t>
      </w:r>
      <w:r>
        <w:rPr>
          <w:w w:val="105"/>
        </w:rPr>
        <w:t>eggplant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chilli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important</w:t>
      </w:r>
      <w:r>
        <w:rPr>
          <w:spacing w:val="-6"/>
          <w:w w:val="105"/>
        </w:rPr>
        <w:t xml:space="preserve"> </w:t>
      </w:r>
      <w:r>
        <w:rPr>
          <w:w w:val="105"/>
        </w:rPr>
        <w:t>commercial</w:t>
      </w:r>
      <w:r>
        <w:rPr>
          <w:spacing w:val="-7"/>
          <w:w w:val="105"/>
        </w:rPr>
        <w:t xml:space="preserve"> </w:t>
      </w:r>
      <w:r>
        <w:rPr>
          <w:w w:val="105"/>
        </w:rPr>
        <w:t>crops</w:t>
      </w:r>
      <w:r>
        <w:rPr>
          <w:spacing w:val="-5"/>
          <w:w w:val="105"/>
        </w:rPr>
        <w:t xml:space="preserve"> </w:t>
      </w:r>
      <w:r>
        <w:rPr>
          <w:w w:val="105"/>
        </w:rPr>
        <w:t>but</w:t>
      </w:r>
      <w:r>
        <w:rPr>
          <w:spacing w:val="-4"/>
          <w:w w:val="105"/>
        </w:rPr>
        <w:t xml:space="preserve"> </w:t>
      </w:r>
      <w:r>
        <w:rPr>
          <w:w w:val="105"/>
        </w:rPr>
        <w:t>often</w:t>
      </w:r>
      <w:r>
        <w:rPr>
          <w:spacing w:val="-5"/>
          <w:w w:val="105"/>
        </w:rPr>
        <w:t xml:space="preserve"> </w:t>
      </w:r>
      <w:r>
        <w:rPr>
          <w:w w:val="105"/>
        </w:rPr>
        <w:t>grown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5"/>
          <w:w w:val="105"/>
        </w:rPr>
        <w:t xml:space="preserve"> </w:t>
      </w:r>
      <w:r>
        <w:rPr>
          <w:w w:val="105"/>
        </w:rPr>
        <w:t>conditions</w:t>
      </w:r>
      <w:r>
        <w:rPr>
          <w:spacing w:val="-5"/>
          <w:w w:val="105"/>
        </w:rPr>
        <w:t xml:space="preserve"> </w:t>
      </w:r>
      <w:r>
        <w:rPr>
          <w:w w:val="105"/>
        </w:rPr>
        <w:t>conductive</w:t>
      </w:r>
      <w:r>
        <w:rPr>
          <w:spacing w:val="-4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disease.</w:t>
      </w:r>
      <w:r>
        <w:rPr>
          <w:spacing w:val="-4"/>
          <w:w w:val="105"/>
        </w:rPr>
        <w:t xml:space="preserve"> </w:t>
      </w:r>
      <w:r>
        <w:rPr>
          <w:w w:val="105"/>
        </w:rPr>
        <w:t>Symptoms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i/>
          <w:spacing w:val="-5"/>
          <w:w w:val="105"/>
        </w:rPr>
        <w:t xml:space="preserve"> </w:t>
      </w:r>
      <w:r>
        <w:rPr>
          <w:w w:val="105"/>
        </w:rPr>
        <w:t>infection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eggplant</w:t>
      </w:r>
      <w:r>
        <w:rPr>
          <w:spacing w:val="-4"/>
          <w:w w:val="105"/>
        </w:rPr>
        <w:t xml:space="preserve"> </w:t>
      </w:r>
      <w:r>
        <w:rPr>
          <w:w w:val="105"/>
        </w:rPr>
        <w:t>grown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foothills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Himalaya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present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months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year,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9"/>
          <w:w w:val="105"/>
        </w:rPr>
        <w:t xml:space="preserve"> </w:t>
      </w:r>
      <w:r>
        <w:rPr>
          <w:w w:val="105"/>
        </w:rPr>
        <w:t>consecutive</w:t>
      </w:r>
      <w:r>
        <w:rPr>
          <w:spacing w:val="-9"/>
          <w:w w:val="105"/>
        </w:rPr>
        <w:t xml:space="preserve"> </w:t>
      </w:r>
      <w:r>
        <w:rPr>
          <w:w w:val="105"/>
        </w:rPr>
        <w:t>months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observed</w:t>
      </w:r>
      <w:r>
        <w:rPr>
          <w:spacing w:val="-7"/>
          <w:w w:val="105"/>
        </w:rPr>
        <w:t xml:space="preserve"> </w:t>
      </w:r>
      <w:r>
        <w:rPr>
          <w:w w:val="105"/>
        </w:rPr>
        <w:t>disease.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9"/>
          <w:w w:val="105"/>
        </w:rPr>
        <w:t xml:space="preserve"> </w:t>
      </w:r>
      <w:r>
        <w:rPr>
          <w:w w:val="105"/>
        </w:rPr>
        <w:t>months</w:t>
      </w:r>
      <w:r>
        <w:rPr>
          <w:spacing w:val="-10"/>
          <w:w w:val="105"/>
        </w:rPr>
        <w:t xml:space="preserve"> </w:t>
      </w:r>
      <w:r>
        <w:rPr>
          <w:w w:val="105"/>
        </w:rPr>
        <w:t>average</w:t>
      </w:r>
      <w:r>
        <w:rPr>
          <w:spacing w:val="-45"/>
          <w:w w:val="105"/>
        </w:rPr>
        <w:t xml:space="preserve"> </w:t>
      </w:r>
      <w:r>
        <w:rPr>
          <w:w w:val="105"/>
        </w:rPr>
        <w:t>monthly</w:t>
      </w:r>
      <w:r>
        <w:rPr>
          <w:spacing w:val="-3"/>
          <w:w w:val="105"/>
        </w:rPr>
        <w:t xml:space="preserve"> </w:t>
      </w:r>
      <w:r>
        <w:rPr>
          <w:w w:val="105"/>
        </w:rPr>
        <w:t>relative</w:t>
      </w:r>
      <w:r>
        <w:rPr>
          <w:spacing w:val="1"/>
          <w:w w:val="105"/>
        </w:rPr>
        <w:t xml:space="preserve"> </w:t>
      </w:r>
      <w:r>
        <w:rPr>
          <w:w w:val="105"/>
        </w:rPr>
        <w:t>humidity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 region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87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62%,</w:t>
      </w:r>
      <w:r>
        <w:rPr>
          <w:spacing w:val="2"/>
          <w:w w:val="105"/>
        </w:rPr>
        <w:t xml:space="preserve"> </w:t>
      </w:r>
      <w:r>
        <w:rPr>
          <w:w w:val="105"/>
        </w:rPr>
        <w:t>minimal</w:t>
      </w:r>
      <w:r>
        <w:rPr>
          <w:spacing w:val="2"/>
          <w:w w:val="105"/>
        </w:rPr>
        <w:t xml:space="preserve"> </w:t>
      </w:r>
      <w:r>
        <w:rPr>
          <w:w w:val="105"/>
        </w:rPr>
        <w:t>monthly</w:t>
      </w:r>
      <w:r>
        <w:rPr>
          <w:spacing w:val="-6"/>
          <w:w w:val="105"/>
        </w:rPr>
        <w:t xml:space="preserve"> </w:t>
      </w:r>
      <w:r>
        <w:rPr>
          <w:w w:val="105"/>
        </w:rPr>
        <w:t>temperatures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</w:p>
    <w:p w:rsidR="00010F2B" w:rsidRDefault="00DB32DC">
      <w:pPr>
        <w:pStyle w:val="Telobesedila"/>
        <w:spacing w:line="249" w:lineRule="auto"/>
        <w:ind w:left="395" w:right="2692"/>
        <w:jc w:val="both"/>
      </w:pPr>
      <w:r>
        <w:rPr>
          <w:w w:val="105"/>
        </w:rPr>
        <w:t>25.7 to 12.1˚C and maximal between 33.4 to 27.3</w:t>
      </w:r>
      <w:r>
        <w:rPr>
          <w:rFonts w:ascii="Calibri" w:hAnsi="Calibri"/>
          <w:w w:val="105"/>
        </w:rPr>
        <w:t>˚</w:t>
      </w:r>
      <w:r>
        <w:rPr>
          <w:w w:val="105"/>
        </w:rPr>
        <w:t>C (Pandey, 2010). India is the biggest producer of</w:t>
      </w:r>
      <w:r>
        <w:rPr>
          <w:spacing w:val="1"/>
          <w:w w:val="105"/>
        </w:rPr>
        <w:t xml:space="preserve"> </w:t>
      </w:r>
      <w:r>
        <w:rPr>
          <w:w w:val="105"/>
        </w:rPr>
        <w:t>chilli in the world. Among five plant diseases considered as most important pathogens of chilli is also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twig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blight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caused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i/>
          <w:spacing w:val="-1"/>
          <w:w w:val="105"/>
        </w:rPr>
        <w:t>C.</w:t>
      </w:r>
      <w:r>
        <w:rPr>
          <w:i/>
          <w:spacing w:val="-3"/>
          <w:w w:val="105"/>
        </w:rPr>
        <w:t xml:space="preserve"> </w:t>
      </w:r>
      <w:r>
        <w:rPr>
          <w:i/>
          <w:spacing w:val="-1"/>
          <w:w w:val="105"/>
        </w:rPr>
        <w:t>cucurbitarum</w:t>
      </w:r>
      <w:r>
        <w:rPr>
          <w:spacing w:val="-1"/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Das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(2017)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described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devastating</w:t>
      </w:r>
      <w:r>
        <w:rPr>
          <w:spacing w:val="-5"/>
          <w:w w:val="105"/>
        </w:rPr>
        <w:t xml:space="preserve"> </w:t>
      </w:r>
      <w:r>
        <w:rPr>
          <w:w w:val="105"/>
        </w:rPr>
        <w:t>emerging</w:t>
      </w:r>
      <w:r>
        <w:rPr>
          <w:spacing w:val="-4"/>
          <w:w w:val="105"/>
        </w:rPr>
        <w:t xml:space="preserve"> </w:t>
      </w:r>
      <w:r>
        <w:rPr>
          <w:w w:val="105"/>
        </w:rPr>
        <w:t>pathogen</w:t>
      </w:r>
      <w:r>
        <w:rPr>
          <w:spacing w:val="-45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region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West</w:t>
      </w:r>
      <w:r>
        <w:rPr>
          <w:spacing w:val="-3"/>
          <w:w w:val="105"/>
        </w:rPr>
        <w:t xml:space="preserve"> </w:t>
      </w:r>
      <w:r>
        <w:rPr>
          <w:w w:val="105"/>
        </w:rPr>
        <w:t>Bengal.</w:t>
      </w:r>
    </w:p>
    <w:p w:rsidR="00010F2B" w:rsidRDefault="00010F2B">
      <w:pPr>
        <w:pStyle w:val="Telobesedila"/>
        <w:spacing w:before="1"/>
        <w:rPr>
          <w:sz w:val="19"/>
        </w:rPr>
      </w:pPr>
    </w:p>
    <w:p w:rsidR="00010F2B" w:rsidRDefault="00DB32DC">
      <w:pPr>
        <w:pStyle w:val="Telobesedila"/>
        <w:spacing w:line="254" w:lineRule="auto"/>
        <w:ind w:left="395" w:right="2689"/>
        <w:jc w:val="both"/>
      </w:pPr>
      <w:r>
        <w:rPr>
          <w:w w:val="105"/>
        </w:rPr>
        <w:t>Hygiene measures and preventive agricultural practices cannot slow down disease epidemic in climate</w:t>
      </w:r>
      <w:r>
        <w:rPr>
          <w:spacing w:val="-45"/>
          <w:w w:val="105"/>
        </w:rPr>
        <w:t xml:space="preserve"> </w:t>
      </w:r>
      <w:r>
        <w:rPr>
          <w:w w:val="105"/>
        </w:rPr>
        <w:t>conductive</w:t>
      </w:r>
      <w:r>
        <w:rPr>
          <w:spacing w:val="45"/>
          <w:w w:val="105"/>
        </w:rPr>
        <w:t xml:space="preserve"> </w:t>
      </w:r>
      <w:r>
        <w:rPr>
          <w:w w:val="105"/>
        </w:rPr>
        <w:t>to</w:t>
      </w:r>
      <w:r>
        <w:rPr>
          <w:spacing w:val="43"/>
          <w:w w:val="105"/>
        </w:rPr>
        <w:t xml:space="preserve"> </w:t>
      </w:r>
      <w:r>
        <w:rPr>
          <w:w w:val="105"/>
        </w:rPr>
        <w:t>disease</w:t>
      </w:r>
      <w:r>
        <w:rPr>
          <w:spacing w:val="45"/>
          <w:w w:val="105"/>
        </w:rPr>
        <w:t xml:space="preserve"> </w:t>
      </w:r>
      <w:r>
        <w:rPr>
          <w:w w:val="105"/>
        </w:rPr>
        <w:t>spread.</w:t>
      </w:r>
      <w:r>
        <w:rPr>
          <w:spacing w:val="45"/>
          <w:w w:val="105"/>
        </w:rPr>
        <w:t xml:space="preserve"> </w:t>
      </w:r>
      <w:r>
        <w:rPr>
          <w:w w:val="105"/>
        </w:rPr>
        <w:t>In</w:t>
      </w:r>
      <w:r>
        <w:rPr>
          <w:spacing w:val="45"/>
          <w:w w:val="105"/>
        </w:rPr>
        <w:t xml:space="preserve"> </w:t>
      </w:r>
      <w:r>
        <w:rPr>
          <w:w w:val="105"/>
        </w:rPr>
        <w:t>most</w:t>
      </w:r>
      <w:r>
        <w:rPr>
          <w:spacing w:val="43"/>
          <w:w w:val="105"/>
        </w:rPr>
        <w:t xml:space="preserve"> </w:t>
      </w:r>
      <w:r>
        <w:rPr>
          <w:w w:val="105"/>
        </w:rPr>
        <w:t>cases</w:t>
      </w:r>
      <w:r>
        <w:rPr>
          <w:spacing w:val="43"/>
          <w:w w:val="105"/>
        </w:rPr>
        <w:t xml:space="preserve"> </w:t>
      </w:r>
      <w:r>
        <w:rPr>
          <w:w w:val="105"/>
        </w:rPr>
        <w:t>producers</w:t>
      </w:r>
      <w:r>
        <w:rPr>
          <w:spacing w:val="44"/>
          <w:w w:val="105"/>
        </w:rPr>
        <w:t xml:space="preserve"> </w:t>
      </w:r>
      <w:r>
        <w:rPr>
          <w:w w:val="105"/>
        </w:rPr>
        <w:t>use</w:t>
      </w:r>
      <w:r>
        <w:rPr>
          <w:spacing w:val="45"/>
          <w:w w:val="105"/>
        </w:rPr>
        <w:t xml:space="preserve"> </w:t>
      </w:r>
      <w:r>
        <w:rPr>
          <w:w w:val="105"/>
        </w:rPr>
        <w:t>fungicides,</w:t>
      </w:r>
      <w:r>
        <w:rPr>
          <w:spacing w:val="46"/>
          <w:w w:val="105"/>
        </w:rPr>
        <w:t xml:space="preserve"> </w:t>
      </w:r>
      <w:r>
        <w:rPr>
          <w:w w:val="105"/>
        </w:rPr>
        <w:t>including</w:t>
      </w:r>
      <w:r>
        <w:rPr>
          <w:spacing w:val="42"/>
          <w:w w:val="105"/>
        </w:rPr>
        <w:t xml:space="preserve"> </w:t>
      </w:r>
      <w:r>
        <w:rPr>
          <w:w w:val="105"/>
        </w:rPr>
        <w:t>those  based</w:t>
      </w:r>
      <w:r>
        <w:rPr>
          <w:spacing w:val="45"/>
          <w:w w:val="105"/>
        </w:rPr>
        <w:t xml:space="preserve"> </w:t>
      </w:r>
      <w:r>
        <w:rPr>
          <w:w w:val="105"/>
        </w:rPr>
        <w:t>on</w:t>
      </w:r>
    </w:p>
    <w:p w:rsidR="00010F2B" w:rsidRDefault="00010F2B">
      <w:pPr>
        <w:spacing w:line="254" w:lineRule="auto"/>
        <w:jc w:val="both"/>
        <w:sectPr w:rsidR="00010F2B">
          <w:pgSz w:w="11900" w:h="16840"/>
          <w:pgMar w:top="600" w:right="120" w:bottom="280" w:left="920" w:header="708" w:footer="708" w:gutter="0"/>
          <w:cols w:space="708"/>
        </w:sectPr>
      </w:pPr>
    </w:p>
    <w:p w:rsidR="00010F2B" w:rsidRDefault="00DB32DC">
      <w:pPr>
        <w:pStyle w:val="Telobesedila"/>
        <w:spacing w:before="79" w:line="254" w:lineRule="auto"/>
        <w:ind w:left="395" w:right="2691"/>
        <w:jc w:val="both"/>
      </w:pPr>
      <w:r>
        <w:rPr>
          <w:w w:val="105"/>
        </w:rPr>
        <w:lastRenderedPageBreak/>
        <w:t>biological control agents. Preparations with compost and plant extracts were experimentally proven as</w:t>
      </w:r>
      <w:r>
        <w:rPr>
          <w:spacing w:val="-45"/>
          <w:w w:val="105"/>
        </w:rPr>
        <w:t xml:space="preserve"> </w:t>
      </w:r>
      <w:r>
        <w:rPr>
          <w:w w:val="105"/>
        </w:rPr>
        <w:t>partly</w:t>
      </w:r>
      <w:r>
        <w:rPr>
          <w:spacing w:val="-10"/>
          <w:w w:val="105"/>
        </w:rPr>
        <w:t xml:space="preserve"> </w:t>
      </w:r>
      <w:r>
        <w:rPr>
          <w:w w:val="105"/>
        </w:rPr>
        <w:t>efficient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disease</w:t>
      </w:r>
      <w:r>
        <w:rPr>
          <w:spacing w:val="-2"/>
          <w:w w:val="105"/>
        </w:rPr>
        <w:t xml:space="preserve"> </w:t>
      </w:r>
      <w:r>
        <w:rPr>
          <w:w w:val="105"/>
        </w:rPr>
        <w:t>control.</w:t>
      </w:r>
    </w:p>
    <w:p w:rsidR="00010F2B" w:rsidRDefault="00010F2B">
      <w:pPr>
        <w:pStyle w:val="Telobesedila"/>
        <w:rPr>
          <w:sz w:val="19"/>
        </w:rPr>
      </w:pPr>
    </w:p>
    <w:p w:rsidR="00010F2B" w:rsidRDefault="00DB32DC">
      <w:pPr>
        <w:pStyle w:val="Telobesedila"/>
        <w:spacing w:line="254" w:lineRule="auto"/>
        <w:ind w:left="395" w:right="2690"/>
        <w:jc w:val="both"/>
      </w:pP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regions</w:t>
      </w:r>
      <w:r>
        <w:rPr>
          <w:spacing w:val="-5"/>
          <w:w w:val="105"/>
        </w:rPr>
        <w:t xml:space="preserve"> </w:t>
      </w: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disease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endemic</w:t>
      </w:r>
      <w:r>
        <w:rPr>
          <w:spacing w:val="-4"/>
          <w:w w:val="105"/>
        </w:rPr>
        <w:t xml:space="preserve"> </w:t>
      </w:r>
      <w:r>
        <w:rPr>
          <w:w w:val="105"/>
        </w:rPr>
        <w:t>ecological</w:t>
      </w:r>
      <w:r>
        <w:rPr>
          <w:spacing w:val="-6"/>
          <w:w w:val="105"/>
        </w:rPr>
        <w:t xml:space="preserve"> </w:t>
      </w:r>
      <w:r>
        <w:rPr>
          <w:w w:val="105"/>
        </w:rPr>
        <w:t>impacts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concern</w:t>
      </w:r>
      <w:r>
        <w:rPr>
          <w:spacing w:val="-7"/>
          <w:w w:val="105"/>
        </w:rPr>
        <w:t xml:space="preserve"> </w:t>
      </w:r>
      <w:r>
        <w:rPr>
          <w:w w:val="105"/>
        </w:rPr>
        <w:t>but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regions</w:t>
      </w:r>
      <w:r>
        <w:rPr>
          <w:spacing w:val="-3"/>
          <w:w w:val="105"/>
        </w:rPr>
        <w:t xml:space="preserve"> </w:t>
      </w: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45"/>
          <w:w w:val="105"/>
        </w:rPr>
        <w:t xml:space="preserve"> </w:t>
      </w:r>
      <w:r>
        <w:rPr>
          <w:w w:val="105"/>
        </w:rPr>
        <w:t>was introduced and the climate was suitable for its invasive spread it could affect the native plant</w:t>
      </w:r>
      <w:r>
        <w:rPr>
          <w:spacing w:val="1"/>
          <w:w w:val="105"/>
        </w:rPr>
        <w:t xml:space="preserve"> </w:t>
      </w:r>
      <w:r>
        <w:rPr>
          <w:w w:val="105"/>
        </w:rPr>
        <w:t>species. There were no documented evidences available about the damaging effect of the pathogen to</w:t>
      </w:r>
      <w:r>
        <w:rPr>
          <w:spacing w:val="1"/>
          <w:w w:val="105"/>
        </w:rPr>
        <w:t xml:space="preserve"> </w:t>
      </w:r>
      <w:r>
        <w:rPr>
          <w:w w:val="105"/>
        </w:rPr>
        <w:t>ecosystems.</w:t>
      </w:r>
    </w:p>
    <w:p w:rsidR="00010F2B" w:rsidRDefault="00010F2B">
      <w:pPr>
        <w:pStyle w:val="Telobesedila"/>
        <w:rPr>
          <w:sz w:val="20"/>
        </w:rPr>
      </w:pPr>
    </w:p>
    <w:p w:rsidR="004F0C08" w:rsidRDefault="004F0C08">
      <w:pPr>
        <w:pStyle w:val="Telobesedila"/>
        <w:rPr>
          <w:sz w:val="20"/>
        </w:rPr>
      </w:pPr>
    </w:p>
    <w:p w:rsidR="004F0C08" w:rsidRPr="004F0C08" w:rsidRDefault="004F0C08" w:rsidP="004F0C08">
      <w:pPr>
        <w:pStyle w:val="Telobesedila"/>
        <w:shd w:val="clear" w:color="auto" w:fill="FDE9D9"/>
        <w:ind w:right="1929"/>
        <w:rPr>
          <w:sz w:val="20"/>
        </w:rPr>
      </w:pPr>
      <w:r w:rsidRPr="004F0C08">
        <w:rPr>
          <w:sz w:val="20"/>
        </w:rPr>
        <w:t>Rating of the magnitude of impact in the current area of distribution</w:t>
      </w:r>
      <w:r w:rsidRPr="004F0C08">
        <w:rPr>
          <w:sz w:val="20"/>
        </w:rPr>
        <w:tab/>
        <w:t xml:space="preserve">Low </w:t>
      </w:r>
      <w:r w:rsidRPr="004F0C08">
        <w:rPr>
          <w:rFonts w:ascii="Segoe UI Symbol" w:hAnsi="Segoe UI Symbol" w:cs="Segoe UI Symbol"/>
          <w:sz w:val="20"/>
        </w:rPr>
        <w:t>☐</w:t>
      </w:r>
      <w:r w:rsidRPr="004F0C08">
        <w:rPr>
          <w:sz w:val="20"/>
        </w:rPr>
        <w:tab/>
        <w:t xml:space="preserve">Moderate </w:t>
      </w:r>
      <w:r>
        <w:rPr>
          <w:rFonts w:ascii="Wingdings" w:hAnsi="Wingdings"/>
        </w:rPr>
        <w:t></w:t>
      </w:r>
      <w:r w:rsidRPr="004F0C08">
        <w:rPr>
          <w:sz w:val="20"/>
        </w:rPr>
        <w:tab/>
        <w:t xml:space="preserve">High </w:t>
      </w:r>
      <w:r w:rsidRPr="004F0C08">
        <w:rPr>
          <w:rFonts w:ascii="Segoe UI Symbol" w:hAnsi="Segoe UI Symbol" w:cs="Segoe UI Symbol"/>
          <w:sz w:val="20"/>
        </w:rPr>
        <w:t>☐</w:t>
      </w:r>
    </w:p>
    <w:p w:rsidR="00010F2B" w:rsidRDefault="004F0C08" w:rsidP="004F0C08">
      <w:pPr>
        <w:pStyle w:val="Telobesedila"/>
        <w:shd w:val="clear" w:color="auto" w:fill="FDE9D9"/>
        <w:ind w:right="1929"/>
        <w:rPr>
          <w:sz w:val="20"/>
        </w:rPr>
      </w:pPr>
      <w:r w:rsidRPr="004F0C08">
        <w:rPr>
          <w:sz w:val="20"/>
        </w:rPr>
        <w:t>Rating of uncertainty</w:t>
      </w:r>
      <w:r w:rsidRPr="004F0C08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4F0C08">
        <w:rPr>
          <w:sz w:val="20"/>
        </w:rPr>
        <w:t xml:space="preserve">Low </w:t>
      </w:r>
      <w:r>
        <w:rPr>
          <w:rFonts w:ascii="Wingdings" w:hAnsi="Wingdings"/>
        </w:rPr>
        <w:t></w:t>
      </w:r>
      <w:r w:rsidRPr="004F0C08">
        <w:rPr>
          <w:sz w:val="20"/>
        </w:rPr>
        <w:tab/>
        <w:t xml:space="preserve">Moderate </w:t>
      </w:r>
      <w:r w:rsidRPr="004F0C08">
        <w:rPr>
          <w:rFonts w:ascii="Segoe UI Symbol" w:hAnsi="Segoe UI Symbol" w:cs="Segoe UI Symbol"/>
          <w:sz w:val="20"/>
        </w:rPr>
        <w:t>☐</w:t>
      </w:r>
      <w:r w:rsidRPr="004F0C08">
        <w:rPr>
          <w:sz w:val="20"/>
        </w:rPr>
        <w:tab/>
        <w:t xml:space="preserve">High </w:t>
      </w:r>
      <w:r w:rsidRPr="004F0C08">
        <w:rPr>
          <w:rFonts w:ascii="Segoe UI Symbol" w:hAnsi="Segoe UI Symbol" w:cs="Segoe UI Symbol"/>
          <w:sz w:val="20"/>
        </w:rPr>
        <w:t>☐</w:t>
      </w:r>
    </w:p>
    <w:p w:rsidR="00010F2B" w:rsidRDefault="00010F2B">
      <w:pPr>
        <w:pStyle w:val="Telobesedila"/>
        <w:rPr>
          <w:sz w:val="19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6"/>
        </w:tabs>
        <w:ind w:left="496" w:hanging="284"/>
        <w:jc w:val="left"/>
      </w:pPr>
      <w:r>
        <w:rPr>
          <w:w w:val="105"/>
        </w:rPr>
        <w:t>Potential</w:t>
      </w:r>
      <w:r>
        <w:rPr>
          <w:spacing w:val="-12"/>
          <w:w w:val="105"/>
        </w:rPr>
        <w:t xml:space="preserve"> </w:t>
      </w:r>
      <w:r>
        <w:rPr>
          <w:w w:val="105"/>
        </w:rPr>
        <w:t>impact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PRA</w:t>
      </w:r>
      <w:r>
        <w:rPr>
          <w:spacing w:val="-11"/>
          <w:w w:val="105"/>
        </w:rPr>
        <w:t xml:space="preserve"> </w:t>
      </w:r>
      <w:r>
        <w:rPr>
          <w:w w:val="105"/>
        </w:rPr>
        <w:t>area</w:t>
      </w:r>
    </w:p>
    <w:p w:rsidR="00010F2B" w:rsidRDefault="00010F2B">
      <w:pPr>
        <w:pStyle w:val="Telobesedila"/>
        <w:spacing w:before="6"/>
        <w:rPr>
          <w:b/>
          <w:sz w:val="19"/>
        </w:rPr>
      </w:pPr>
    </w:p>
    <w:p w:rsidR="00010F2B" w:rsidRDefault="00DB32DC">
      <w:pPr>
        <w:pStyle w:val="Telobesedila"/>
        <w:spacing w:before="1" w:line="254" w:lineRule="auto"/>
        <w:ind w:left="212" w:right="2686"/>
      </w:pPr>
      <w:r>
        <w:rPr>
          <w:w w:val="105"/>
        </w:rPr>
        <w:t xml:space="preserve">Potential impact of </w:t>
      </w:r>
      <w:r>
        <w:rPr>
          <w:i/>
          <w:w w:val="105"/>
        </w:rPr>
        <w:t xml:space="preserve">C. cucurbitarum </w:t>
      </w:r>
      <w:r>
        <w:rPr>
          <w:w w:val="105"/>
        </w:rPr>
        <w:t>in Slovenia is expected to be smaller to that in tropical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subtropical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climate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wide</w:t>
      </w:r>
      <w:r>
        <w:rPr>
          <w:spacing w:val="-6"/>
          <w:w w:val="105"/>
        </w:rPr>
        <w:t xml:space="preserve"> </w:t>
      </w:r>
      <w:r>
        <w:rPr>
          <w:w w:val="105"/>
        </w:rPr>
        <w:t>spread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active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pathogen</w:t>
      </w:r>
      <w:r>
        <w:rPr>
          <w:spacing w:val="-9"/>
          <w:w w:val="105"/>
        </w:rPr>
        <w:t xml:space="preserve"> </w:t>
      </w:r>
      <w:r>
        <w:rPr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w w:val="105"/>
        </w:rPr>
        <w:t>longer</w:t>
      </w:r>
      <w:r>
        <w:rPr>
          <w:spacing w:val="-9"/>
          <w:w w:val="105"/>
        </w:rPr>
        <w:t xml:space="preserve"> </w:t>
      </w:r>
      <w:r>
        <w:rPr>
          <w:w w:val="105"/>
        </w:rPr>
        <w:t>periods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growing</w:t>
      </w:r>
      <w:r>
        <w:rPr>
          <w:spacing w:val="-44"/>
          <w:w w:val="105"/>
        </w:rPr>
        <w:t xml:space="preserve"> </w:t>
      </w:r>
      <w:r>
        <w:rPr>
          <w:w w:val="105"/>
        </w:rPr>
        <w:t>season. There an epidemic spread is possible due to continuously favourable conditions with high</w:t>
      </w:r>
      <w:r>
        <w:rPr>
          <w:spacing w:val="1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2"/>
          <w:w w:val="105"/>
        </w:rPr>
        <w:t xml:space="preserve"> </w:t>
      </w:r>
      <w:r>
        <w:rPr>
          <w:w w:val="105"/>
        </w:rPr>
        <w:t>and moisture.</w:t>
      </w:r>
    </w:p>
    <w:p w:rsidR="00010F2B" w:rsidRDefault="00DB32DC">
      <w:pPr>
        <w:pStyle w:val="Telobesedila"/>
        <w:spacing w:line="254" w:lineRule="auto"/>
        <w:ind w:left="212" w:right="2686" w:hanging="1"/>
      </w:pPr>
      <w:r>
        <w:rPr>
          <w:spacing w:val="-1"/>
          <w:w w:val="105"/>
        </w:rPr>
        <w:t>Many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host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plants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yield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losses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reported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areas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disease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widespread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grown</w:t>
      </w:r>
      <w:r>
        <w:rPr>
          <w:spacing w:val="-6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in Slovenia. </w:t>
      </w:r>
      <w:r>
        <w:rPr>
          <w:w w:val="105"/>
        </w:rPr>
        <w:t xml:space="preserve">Most endangered species regarding susceptibility could be </w:t>
      </w:r>
      <w:r>
        <w:rPr>
          <w:i/>
          <w:w w:val="105"/>
        </w:rPr>
        <w:t xml:space="preserve">Cucurbita pepo </w:t>
      </w:r>
      <w:r>
        <w:rPr>
          <w:w w:val="105"/>
        </w:rPr>
        <w:t>(all varietas),</w:t>
      </w:r>
      <w:r>
        <w:rPr>
          <w:spacing w:val="1"/>
          <w:w w:val="105"/>
        </w:rPr>
        <w:t xml:space="preserve"> </w:t>
      </w:r>
      <w:r>
        <w:rPr>
          <w:i/>
          <w:spacing w:val="-1"/>
          <w:w w:val="105"/>
        </w:rPr>
        <w:t>Cucurbita</w:t>
      </w:r>
      <w:r>
        <w:rPr>
          <w:i/>
          <w:spacing w:val="-9"/>
          <w:w w:val="105"/>
        </w:rPr>
        <w:t xml:space="preserve"> </w:t>
      </w:r>
      <w:r>
        <w:rPr>
          <w:i/>
          <w:spacing w:val="-1"/>
          <w:w w:val="105"/>
        </w:rPr>
        <w:t>moschata,</w:t>
      </w:r>
      <w:r>
        <w:rPr>
          <w:i/>
          <w:spacing w:val="-7"/>
          <w:w w:val="105"/>
        </w:rPr>
        <w:t xml:space="preserve"> </w:t>
      </w:r>
      <w:r>
        <w:rPr>
          <w:i/>
          <w:spacing w:val="-1"/>
          <w:w w:val="105"/>
        </w:rPr>
        <w:t>Capsicum</w:t>
      </w:r>
      <w:r>
        <w:rPr>
          <w:i/>
          <w:spacing w:val="-10"/>
          <w:w w:val="105"/>
        </w:rPr>
        <w:t xml:space="preserve"> </w:t>
      </w:r>
      <w:r>
        <w:rPr>
          <w:i/>
          <w:spacing w:val="-1"/>
          <w:w w:val="105"/>
        </w:rPr>
        <w:t>annuum,</w:t>
      </w:r>
      <w:r>
        <w:rPr>
          <w:i/>
          <w:spacing w:val="-6"/>
          <w:w w:val="105"/>
        </w:rPr>
        <w:t xml:space="preserve"> </w:t>
      </w:r>
      <w:r>
        <w:rPr>
          <w:i/>
          <w:spacing w:val="-1"/>
          <w:w w:val="105"/>
        </w:rPr>
        <w:t>Solanum</w:t>
      </w:r>
      <w:r>
        <w:rPr>
          <w:i/>
          <w:spacing w:val="-9"/>
          <w:w w:val="105"/>
        </w:rPr>
        <w:t xml:space="preserve"> </w:t>
      </w:r>
      <w:r>
        <w:rPr>
          <w:i/>
          <w:spacing w:val="-1"/>
          <w:w w:val="105"/>
        </w:rPr>
        <w:t>melongena</w:t>
      </w:r>
      <w:r>
        <w:rPr>
          <w:spacing w:val="-1"/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area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8"/>
          <w:w w:val="105"/>
        </w:rPr>
        <w:t xml:space="preserve"> </w:t>
      </w:r>
      <w:r>
        <w:rPr>
          <w:w w:val="105"/>
        </w:rPr>
        <w:t>cultivation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economic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importance of a crop is considered </w:t>
      </w:r>
      <w:r>
        <w:rPr>
          <w:w w:val="105"/>
        </w:rPr>
        <w:t>the impact may be higher for oil pumpkin, zucchini and pepper. Time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fruit</w:t>
      </w:r>
      <w:r>
        <w:rPr>
          <w:spacing w:val="-8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oil</w:t>
      </w:r>
      <w:r>
        <w:rPr>
          <w:spacing w:val="-6"/>
          <w:w w:val="105"/>
        </w:rPr>
        <w:t xml:space="preserve"> </w:t>
      </w:r>
      <w:r>
        <w:rPr>
          <w:w w:val="105"/>
        </w:rPr>
        <w:t>pumpkin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so</w:t>
      </w:r>
      <w:r>
        <w:rPr>
          <w:spacing w:val="-8"/>
          <w:w w:val="105"/>
        </w:rPr>
        <w:t xml:space="preserve"> </w:t>
      </w:r>
      <w:r>
        <w:rPr>
          <w:w w:val="105"/>
        </w:rPr>
        <w:t>long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when</w:t>
      </w:r>
      <w:r>
        <w:rPr>
          <w:spacing w:val="-9"/>
          <w:w w:val="105"/>
        </w:rPr>
        <w:t xml:space="preserve"> </w:t>
      </w:r>
      <w:r>
        <w:rPr>
          <w:w w:val="105"/>
        </w:rPr>
        <w:t>there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enough</w:t>
      </w:r>
      <w:r>
        <w:rPr>
          <w:spacing w:val="-7"/>
          <w:w w:val="105"/>
        </w:rPr>
        <w:t xml:space="preserve"> </w:t>
      </w:r>
      <w:r>
        <w:rPr>
          <w:w w:val="105"/>
        </w:rPr>
        <w:t>fruits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plant</w:t>
      </w:r>
      <w:r>
        <w:rPr>
          <w:spacing w:val="-6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stop</w:t>
      </w:r>
      <w:r>
        <w:rPr>
          <w:spacing w:val="-9"/>
          <w:w w:val="105"/>
        </w:rPr>
        <w:t xml:space="preserve"> </w:t>
      </w:r>
      <w:r>
        <w:rPr>
          <w:w w:val="105"/>
        </w:rPr>
        <w:t>flowering</w:t>
      </w:r>
      <w:r>
        <w:rPr>
          <w:spacing w:val="1"/>
          <w:w w:val="105"/>
        </w:rPr>
        <w:t xml:space="preserve"> </w:t>
      </w:r>
      <w:r>
        <w:rPr>
          <w:w w:val="105"/>
        </w:rPr>
        <w:t>or only few new flowers appear. Zucchini type squash and pepper are harvested continuously which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stimulates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formation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flower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w w:val="105"/>
        </w:rPr>
        <w:t>fruits.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control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disease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fungicide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problematic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 xml:space="preserve">these crops </w:t>
      </w:r>
      <w:r>
        <w:rPr>
          <w:w w:val="105"/>
        </w:rPr>
        <w:t>because many applications would be needed to protect newly forming fruits and this would</w:t>
      </w:r>
      <w:r>
        <w:rPr>
          <w:spacing w:val="1"/>
          <w:w w:val="105"/>
        </w:rPr>
        <w:t xml:space="preserve"> </w:t>
      </w:r>
      <w:r>
        <w:rPr>
          <w:w w:val="105"/>
        </w:rPr>
        <w:t>contribute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impact.</w:t>
      </w:r>
    </w:p>
    <w:p w:rsidR="00010F2B" w:rsidRDefault="00DB32DC">
      <w:pPr>
        <w:pStyle w:val="Telobesedila"/>
        <w:spacing w:line="254" w:lineRule="auto"/>
        <w:ind w:left="212" w:right="2692"/>
        <w:jc w:val="both"/>
      </w:pP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impact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yield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loss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field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after</w:t>
      </w:r>
      <w:r>
        <w:rPr>
          <w:spacing w:val="-7"/>
          <w:w w:val="105"/>
        </w:rPr>
        <w:t xml:space="preserve"> </w:t>
      </w:r>
      <w:r>
        <w:rPr>
          <w:w w:val="105"/>
        </w:rPr>
        <w:t>harvest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expected</w:t>
      </w:r>
      <w:r>
        <w:rPr>
          <w:spacing w:val="-7"/>
          <w:w w:val="105"/>
        </w:rPr>
        <w:t xml:space="preserve"> </w:t>
      </w:r>
      <w:r>
        <w:rPr>
          <w:w w:val="105"/>
        </w:rPr>
        <w:t>only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shorter</w:t>
      </w:r>
      <w:r>
        <w:rPr>
          <w:spacing w:val="-7"/>
          <w:w w:val="105"/>
        </w:rPr>
        <w:t xml:space="preserve"> </w:t>
      </w:r>
      <w:r>
        <w:rPr>
          <w:w w:val="105"/>
        </w:rPr>
        <w:t>warm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humid</w:t>
      </w:r>
      <w:r>
        <w:rPr>
          <w:spacing w:val="-7"/>
          <w:w w:val="105"/>
        </w:rPr>
        <w:t xml:space="preserve"> </w:t>
      </w:r>
      <w:r>
        <w:rPr>
          <w:w w:val="105"/>
        </w:rPr>
        <w:t>periods.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case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primary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inoculum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spring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abundant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warm</w:t>
      </w:r>
      <w:r>
        <w:rPr>
          <w:spacing w:val="-6"/>
          <w:w w:val="105"/>
        </w:rPr>
        <w:t xml:space="preserve"> </w:t>
      </w:r>
      <w:r>
        <w:rPr>
          <w:w w:val="105"/>
        </w:rPr>
        <w:t>weather</w:t>
      </w:r>
      <w:r>
        <w:rPr>
          <w:spacing w:val="-8"/>
          <w:w w:val="105"/>
        </w:rPr>
        <w:t xml:space="preserve"> </w:t>
      </w:r>
      <w:r>
        <w:rPr>
          <w:w w:val="105"/>
        </w:rPr>
        <w:t>starts</w:t>
      </w:r>
      <w:r>
        <w:rPr>
          <w:spacing w:val="-8"/>
          <w:w w:val="105"/>
        </w:rPr>
        <w:t xml:space="preserve"> </w:t>
      </w:r>
      <w:r>
        <w:rPr>
          <w:w w:val="105"/>
        </w:rPr>
        <w:t>already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June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impact</w:t>
      </w:r>
      <w:r>
        <w:rPr>
          <w:spacing w:val="-9"/>
          <w:w w:val="105"/>
        </w:rPr>
        <w:t xml:space="preserve"> </w:t>
      </w:r>
      <w:r>
        <w:rPr>
          <w:w w:val="105"/>
        </w:rPr>
        <w:t>could</w:t>
      </w:r>
      <w:r>
        <w:rPr>
          <w:spacing w:val="1"/>
          <w:w w:val="105"/>
        </w:rPr>
        <w:t xml:space="preserve"> </w:t>
      </w:r>
      <w:r>
        <w:rPr>
          <w:w w:val="105"/>
        </w:rPr>
        <w:t>increase.</w:t>
      </w:r>
      <w:r>
        <w:rPr>
          <w:spacing w:val="-6"/>
          <w:w w:val="105"/>
        </w:rPr>
        <w:t xml:space="preserve"> </w:t>
      </w:r>
      <w:r>
        <w:rPr>
          <w:w w:val="105"/>
        </w:rPr>
        <w:t>Variability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weather</w:t>
      </w:r>
      <w:r>
        <w:rPr>
          <w:spacing w:val="-6"/>
          <w:w w:val="105"/>
        </w:rPr>
        <w:t xml:space="preserve"> </w:t>
      </w:r>
      <w:r>
        <w:rPr>
          <w:w w:val="105"/>
        </w:rPr>
        <w:t>conditions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survival</w:t>
      </w:r>
      <w:r>
        <w:rPr>
          <w:spacing w:val="-6"/>
          <w:w w:val="105"/>
        </w:rPr>
        <w:t xml:space="preserve"> </w:t>
      </w:r>
      <w:r>
        <w:rPr>
          <w:w w:val="105"/>
        </w:rPr>
        <w:t>between</w:t>
      </w:r>
      <w:r>
        <w:rPr>
          <w:spacing w:val="-7"/>
          <w:w w:val="105"/>
        </w:rPr>
        <w:t xml:space="preserve"> </w:t>
      </w:r>
      <w:r>
        <w:rPr>
          <w:w w:val="105"/>
        </w:rPr>
        <w:t>seasons</w:t>
      </w:r>
      <w:r>
        <w:rPr>
          <w:spacing w:val="-6"/>
          <w:w w:val="105"/>
        </w:rPr>
        <w:t xml:space="preserve"> </w:t>
      </w:r>
      <w:r>
        <w:rPr>
          <w:w w:val="105"/>
        </w:rPr>
        <w:t>make</w:t>
      </w:r>
      <w:r>
        <w:rPr>
          <w:spacing w:val="-7"/>
          <w:w w:val="105"/>
        </w:rPr>
        <w:t xml:space="preserve"> </w:t>
      </w:r>
      <w:r>
        <w:rPr>
          <w:w w:val="105"/>
        </w:rPr>
        <w:t>impact</w:t>
      </w:r>
      <w:r>
        <w:rPr>
          <w:spacing w:val="-4"/>
          <w:w w:val="105"/>
        </w:rPr>
        <w:t xml:space="preserve"> </w:t>
      </w:r>
      <w:r>
        <w:rPr>
          <w:w w:val="105"/>
        </w:rPr>
        <w:t>uncertain.</w:t>
      </w:r>
    </w:p>
    <w:p w:rsidR="00010F2B" w:rsidRDefault="00010F2B">
      <w:pPr>
        <w:pStyle w:val="Telobesedila"/>
        <w:spacing w:before="9"/>
        <w:rPr>
          <w:sz w:val="9"/>
        </w:rPr>
      </w:pPr>
    </w:p>
    <w:p w:rsidR="00010F2B" w:rsidRDefault="00DB32DC">
      <w:pPr>
        <w:pStyle w:val="Telobesedila"/>
        <w:tabs>
          <w:tab w:val="left" w:pos="8190"/>
        </w:tabs>
        <w:spacing w:before="97"/>
        <w:ind w:left="188"/>
      </w:pPr>
      <w:r>
        <w:rPr>
          <w:spacing w:val="-23"/>
          <w:w w:val="103"/>
          <w:shd w:val="clear" w:color="auto" w:fill="FDE9D9"/>
        </w:rPr>
        <w:t xml:space="preserve"> </w:t>
      </w:r>
      <w:r>
        <w:rPr>
          <w:spacing w:val="-1"/>
          <w:w w:val="105"/>
          <w:shd w:val="clear" w:color="auto" w:fill="FDE9D9"/>
        </w:rPr>
        <w:t>Will</w:t>
      </w:r>
      <w:r>
        <w:rPr>
          <w:spacing w:val="-10"/>
          <w:w w:val="105"/>
          <w:shd w:val="clear" w:color="auto" w:fill="FDE9D9"/>
        </w:rPr>
        <w:t xml:space="preserve"> </w:t>
      </w:r>
      <w:r>
        <w:rPr>
          <w:spacing w:val="-1"/>
          <w:w w:val="105"/>
          <w:shd w:val="clear" w:color="auto" w:fill="FDE9D9"/>
        </w:rPr>
        <w:t>impacts</w:t>
      </w:r>
      <w:r>
        <w:rPr>
          <w:spacing w:val="-6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be</w:t>
      </w:r>
      <w:r>
        <w:rPr>
          <w:spacing w:val="-8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largely</w:t>
      </w:r>
      <w:r>
        <w:rPr>
          <w:spacing w:val="-11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the</w:t>
      </w:r>
      <w:r>
        <w:rPr>
          <w:spacing w:val="-8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same</w:t>
      </w:r>
      <w:r>
        <w:rPr>
          <w:spacing w:val="-7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as</w:t>
      </w:r>
      <w:r>
        <w:rPr>
          <w:spacing w:val="-8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in</w:t>
      </w:r>
      <w:r>
        <w:rPr>
          <w:spacing w:val="-8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the</w:t>
      </w:r>
      <w:r>
        <w:rPr>
          <w:spacing w:val="-7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current</w:t>
      </w:r>
      <w:r>
        <w:rPr>
          <w:spacing w:val="-9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area</w:t>
      </w:r>
      <w:r>
        <w:rPr>
          <w:spacing w:val="-8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of</w:t>
      </w:r>
      <w:r>
        <w:rPr>
          <w:spacing w:val="-5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distribution?</w:t>
      </w:r>
      <w:r>
        <w:rPr>
          <w:spacing w:val="37"/>
          <w:w w:val="105"/>
          <w:shd w:val="clear" w:color="auto" w:fill="FDE9D9"/>
        </w:rPr>
        <w:t xml:space="preserve"> </w:t>
      </w:r>
      <w:r>
        <w:rPr>
          <w:w w:val="105"/>
          <w:shd w:val="clear" w:color="auto" w:fill="FDE9D9"/>
        </w:rPr>
        <w:t>No</w:t>
      </w:r>
      <w:r>
        <w:rPr>
          <w:shd w:val="clear" w:color="auto" w:fill="FDE9D9"/>
        </w:rPr>
        <w:tab/>
      </w:r>
    </w:p>
    <w:p w:rsidR="00010F2B" w:rsidRDefault="00010F2B">
      <w:pPr>
        <w:pStyle w:val="Telobesedila"/>
        <w:spacing w:before="4"/>
        <w:rPr>
          <w:sz w:val="19"/>
        </w:rPr>
      </w:pPr>
    </w:p>
    <w:p w:rsidR="004F0C08" w:rsidRPr="004F0C08" w:rsidRDefault="004F0C08" w:rsidP="004F0C08">
      <w:pPr>
        <w:pStyle w:val="Telobesedila"/>
        <w:shd w:val="clear" w:color="auto" w:fill="FDE9D9"/>
        <w:spacing w:before="4"/>
        <w:ind w:right="2071"/>
        <w:rPr>
          <w:i/>
          <w:sz w:val="19"/>
        </w:rPr>
      </w:pPr>
      <w:r w:rsidRPr="004F0C08">
        <w:rPr>
          <w:i/>
          <w:sz w:val="19"/>
        </w:rPr>
        <w:t xml:space="preserve">Rating of the magnitude of </w:t>
      </w:r>
      <w:r w:rsidRPr="004F0C08">
        <w:rPr>
          <w:i/>
          <w:sz w:val="19"/>
        </w:rPr>
        <w:t xml:space="preserve">impact in the area of potential </w:t>
      </w:r>
      <w:r w:rsidRPr="004F0C08">
        <w:rPr>
          <w:i/>
          <w:sz w:val="19"/>
        </w:rPr>
        <w:t>establishment</w:t>
      </w:r>
      <w:r w:rsidRPr="004F0C08">
        <w:rPr>
          <w:i/>
          <w:sz w:val="19"/>
        </w:rPr>
        <w:tab/>
        <w:t xml:space="preserve">Low </w:t>
      </w:r>
      <w:r w:rsidRPr="004F0C08">
        <w:rPr>
          <w:rFonts w:ascii="Wingdings" w:hAnsi="Wingdings"/>
          <w:i/>
        </w:rPr>
        <w:t></w:t>
      </w:r>
      <w:r w:rsidRPr="004F0C08">
        <w:rPr>
          <w:i/>
          <w:sz w:val="19"/>
        </w:rPr>
        <w:tab/>
        <w:t xml:space="preserve">Moderate </w:t>
      </w:r>
      <w:r w:rsidRPr="004F0C08">
        <w:rPr>
          <w:rFonts w:ascii="Segoe UI Symbol" w:hAnsi="Segoe UI Symbol" w:cs="Segoe UI Symbol"/>
          <w:i/>
          <w:sz w:val="19"/>
        </w:rPr>
        <w:t>☐</w:t>
      </w:r>
      <w:r w:rsidRPr="004F0C08">
        <w:rPr>
          <w:i/>
          <w:sz w:val="19"/>
        </w:rPr>
        <w:tab/>
        <w:t xml:space="preserve">High </w:t>
      </w:r>
      <w:r w:rsidRPr="004F0C08">
        <w:rPr>
          <w:rFonts w:ascii="Segoe UI Symbol" w:hAnsi="Segoe UI Symbol" w:cs="Segoe UI Symbol"/>
          <w:i/>
          <w:sz w:val="19"/>
        </w:rPr>
        <w:t>☐</w:t>
      </w:r>
    </w:p>
    <w:p w:rsidR="00010F2B" w:rsidRPr="004F0C08" w:rsidRDefault="004F0C08" w:rsidP="004F0C08">
      <w:pPr>
        <w:pStyle w:val="Telobesedila"/>
        <w:shd w:val="clear" w:color="auto" w:fill="FDE9D9"/>
        <w:spacing w:before="4"/>
        <w:ind w:right="2071"/>
        <w:rPr>
          <w:i/>
          <w:sz w:val="19"/>
        </w:rPr>
      </w:pPr>
      <w:r w:rsidRPr="004F0C08">
        <w:rPr>
          <w:i/>
          <w:sz w:val="19"/>
        </w:rPr>
        <w:t>Rating of uncertainty</w:t>
      </w:r>
      <w:r w:rsidRPr="004F0C08">
        <w:rPr>
          <w:i/>
          <w:sz w:val="19"/>
        </w:rPr>
        <w:tab/>
      </w:r>
      <w:r w:rsidRPr="004F0C08">
        <w:rPr>
          <w:i/>
          <w:sz w:val="19"/>
        </w:rPr>
        <w:tab/>
      </w:r>
      <w:r w:rsidRPr="004F0C08">
        <w:rPr>
          <w:i/>
          <w:sz w:val="19"/>
        </w:rPr>
        <w:tab/>
      </w:r>
      <w:r w:rsidRPr="004F0C08">
        <w:rPr>
          <w:i/>
          <w:sz w:val="19"/>
        </w:rPr>
        <w:tab/>
      </w:r>
      <w:r w:rsidRPr="004F0C08">
        <w:rPr>
          <w:i/>
          <w:sz w:val="19"/>
        </w:rPr>
        <w:tab/>
      </w:r>
      <w:r w:rsidRPr="004F0C08">
        <w:rPr>
          <w:i/>
          <w:sz w:val="19"/>
        </w:rPr>
        <w:tab/>
        <w:t xml:space="preserve">Low </w:t>
      </w:r>
      <w:r w:rsidRPr="004F0C08">
        <w:rPr>
          <w:rFonts w:ascii="Segoe UI Symbol" w:hAnsi="Segoe UI Symbol" w:cs="Segoe UI Symbol"/>
          <w:i/>
          <w:sz w:val="19"/>
        </w:rPr>
        <w:t>☐</w:t>
      </w:r>
      <w:r w:rsidRPr="004F0C08">
        <w:rPr>
          <w:i/>
          <w:sz w:val="19"/>
        </w:rPr>
        <w:tab/>
        <w:t xml:space="preserve">Moderate </w:t>
      </w:r>
      <w:r w:rsidRPr="004F0C08">
        <w:rPr>
          <w:rFonts w:ascii="Wingdings" w:hAnsi="Wingdings"/>
          <w:i/>
        </w:rPr>
        <w:t></w:t>
      </w:r>
      <w:r w:rsidRPr="004F0C08">
        <w:rPr>
          <w:i/>
          <w:sz w:val="19"/>
        </w:rPr>
        <w:tab/>
        <w:t xml:space="preserve">High </w:t>
      </w:r>
      <w:r w:rsidRPr="004F0C08">
        <w:rPr>
          <w:rFonts w:ascii="Segoe UI Symbol" w:hAnsi="Segoe UI Symbol" w:cs="Segoe UI Symbol"/>
          <w:i/>
          <w:sz w:val="19"/>
        </w:rPr>
        <w:t>☐</w:t>
      </w:r>
    </w:p>
    <w:p w:rsidR="00010F2B" w:rsidRDefault="00010F2B">
      <w:pPr>
        <w:pStyle w:val="Telobesedila"/>
        <w:spacing w:before="6"/>
        <w:rPr>
          <w:sz w:val="17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4"/>
        </w:tabs>
        <w:ind w:left="493" w:hanging="282"/>
        <w:jc w:val="left"/>
      </w:pPr>
      <w:r>
        <w:t>Identification</w:t>
      </w:r>
      <w:r>
        <w:rPr>
          <w:spacing w:val="1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endangered</w:t>
      </w:r>
      <w:r>
        <w:rPr>
          <w:spacing w:val="9"/>
        </w:rPr>
        <w:t xml:space="preserve"> </w:t>
      </w:r>
      <w:r>
        <w:t>area</w:t>
      </w:r>
    </w:p>
    <w:p w:rsidR="00010F2B" w:rsidRDefault="00010F2B">
      <w:pPr>
        <w:pStyle w:val="Telobesedila"/>
        <w:spacing w:before="2"/>
        <w:rPr>
          <w:b/>
          <w:sz w:val="19"/>
        </w:rPr>
      </w:pPr>
    </w:p>
    <w:p w:rsidR="00010F2B" w:rsidRDefault="00DB32DC">
      <w:pPr>
        <w:pStyle w:val="Telobesedila"/>
        <w:spacing w:line="254" w:lineRule="auto"/>
        <w:ind w:left="212" w:right="2712" w:hanging="1"/>
      </w:pPr>
      <w:r>
        <w:rPr>
          <w:spacing w:val="-1"/>
          <w:w w:val="105"/>
        </w:rPr>
        <w:t xml:space="preserve">Significant impact of pathogen </w:t>
      </w:r>
      <w:r>
        <w:rPr>
          <w:w w:val="105"/>
        </w:rPr>
        <w:t>establishment is expected in warmer and more humid parts of the country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 xml:space="preserve">(South- eastern Slovenia, Central Slovenia) where it could affect vegetable </w:t>
      </w:r>
      <w:r>
        <w:rPr>
          <w:w w:val="105"/>
        </w:rPr>
        <w:t>production (pepper, zucchini).</w:t>
      </w:r>
      <w:r>
        <w:rPr>
          <w:spacing w:val="-45"/>
          <w:w w:val="105"/>
        </w:rPr>
        <w:t xml:space="preserve"> </w:t>
      </w:r>
      <w:r>
        <w:rPr>
          <w:w w:val="105"/>
        </w:rPr>
        <w:t>In the North-eastern region (Pomurje) fields sown with pumpkins for oil are concentrated and this area</w:t>
      </w:r>
      <w:r>
        <w:rPr>
          <w:spacing w:val="1"/>
          <w:w w:val="105"/>
        </w:rPr>
        <w:t xml:space="preserve"> </w:t>
      </w:r>
      <w:r>
        <w:rPr>
          <w:w w:val="105"/>
        </w:rPr>
        <w:t>could be potentially most endangered but a study of weather data for last 6 years showed that conditions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disease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spread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favourable</w:t>
      </w:r>
      <w:r>
        <w:rPr>
          <w:spacing w:val="-9"/>
          <w:w w:val="105"/>
        </w:rPr>
        <w:t xml:space="preserve"> </w:t>
      </w:r>
      <w:r>
        <w:rPr>
          <w:w w:val="105"/>
        </w:rPr>
        <w:t>there</w:t>
      </w:r>
      <w:r>
        <w:rPr>
          <w:spacing w:val="-7"/>
          <w:w w:val="105"/>
        </w:rPr>
        <w:t xml:space="preserve"> </w:t>
      </w:r>
      <w:r>
        <w:rPr>
          <w:w w:val="105"/>
        </w:rPr>
        <w:t>due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8"/>
          <w:w w:val="105"/>
        </w:rPr>
        <w:t xml:space="preserve"> </w:t>
      </w:r>
      <w:r>
        <w:rPr>
          <w:w w:val="105"/>
        </w:rPr>
        <w:t>precipitations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lower</w:t>
      </w:r>
      <w:r>
        <w:rPr>
          <w:spacing w:val="-9"/>
          <w:w w:val="105"/>
        </w:rPr>
        <w:t xml:space="preserve"> </w:t>
      </w:r>
      <w:r>
        <w:rPr>
          <w:w w:val="105"/>
        </w:rPr>
        <w:t>humidity.</w:t>
      </w:r>
    </w:p>
    <w:p w:rsidR="00010F2B" w:rsidRDefault="00010F2B">
      <w:pPr>
        <w:pStyle w:val="Telobesedila"/>
        <w:spacing w:before="4"/>
        <w:rPr>
          <w:sz w:val="19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4"/>
        </w:tabs>
        <w:ind w:left="493" w:hanging="282"/>
        <w:jc w:val="left"/>
      </w:pPr>
      <w:r>
        <w:rPr>
          <w:w w:val="105"/>
        </w:rPr>
        <w:t>Overall</w:t>
      </w:r>
      <w:r>
        <w:rPr>
          <w:spacing w:val="-10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risk</w:t>
      </w:r>
    </w:p>
    <w:p w:rsidR="00010F2B" w:rsidRDefault="00010F2B">
      <w:pPr>
        <w:pStyle w:val="Telobesedila"/>
        <w:spacing w:before="7"/>
        <w:rPr>
          <w:b/>
          <w:sz w:val="19"/>
        </w:rPr>
      </w:pPr>
    </w:p>
    <w:p w:rsidR="00010F2B" w:rsidRDefault="00DB32DC">
      <w:pPr>
        <w:pStyle w:val="Telobesedila"/>
        <w:spacing w:line="254" w:lineRule="auto"/>
        <w:ind w:left="275" w:right="2689"/>
        <w:jc w:val="both"/>
      </w:pPr>
      <w:r>
        <w:rPr>
          <w:w w:val="105"/>
        </w:rPr>
        <w:t>Likelihood of entry is high because many pathways are possible. There is a moderate uncertainty about</w:t>
      </w:r>
      <w:r>
        <w:rPr>
          <w:spacing w:val="1"/>
          <w:w w:val="105"/>
        </w:rPr>
        <w:t xml:space="preserve"> </w:t>
      </w:r>
      <w:r>
        <w:rPr>
          <w:w w:val="105"/>
        </w:rPr>
        <w:t>pathways for entry because pathways cannot be ranged according to their importance. More research</w:t>
      </w:r>
      <w:r>
        <w:rPr>
          <w:spacing w:val="1"/>
          <w:w w:val="105"/>
        </w:rPr>
        <w:t xml:space="preserve"> </w:t>
      </w:r>
      <w:r>
        <w:rPr>
          <w:w w:val="105"/>
        </w:rPr>
        <w:t>would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needed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find</w:t>
      </w:r>
      <w:r>
        <w:rPr>
          <w:spacing w:val="-4"/>
          <w:w w:val="105"/>
        </w:rPr>
        <w:t xml:space="preserve"> </w:t>
      </w:r>
      <w:r>
        <w:rPr>
          <w:w w:val="105"/>
        </w:rPr>
        <w:t>out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i/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present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seeds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cucurbits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also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products,</w:t>
      </w:r>
      <w:r>
        <w:rPr>
          <w:spacing w:val="-45"/>
          <w:w w:val="105"/>
        </w:rPr>
        <w:t xml:space="preserve"> </w:t>
      </w:r>
      <w:r>
        <w:rPr>
          <w:w w:val="105"/>
        </w:rPr>
        <w:t>imported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countries</w:t>
      </w:r>
      <w:r>
        <w:rPr>
          <w:spacing w:val="-1"/>
          <w:w w:val="105"/>
        </w:rPr>
        <w:t xml:space="preserve"> </w:t>
      </w: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disease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established,</w:t>
      </w:r>
      <w:r>
        <w:rPr>
          <w:spacing w:val="-4"/>
          <w:w w:val="105"/>
        </w:rPr>
        <w:t xml:space="preserve"> </w:t>
      </w:r>
      <w:r>
        <w:rPr>
          <w:w w:val="105"/>
        </w:rPr>
        <w:t>could</w:t>
      </w:r>
      <w:r>
        <w:rPr>
          <w:spacing w:val="-2"/>
          <w:w w:val="105"/>
        </w:rPr>
        <w:t xml:space="preserve"> </w:t>
      </w:r>
      <w:r>
        <w:rPr>
          <w:w w:val="105"/>
        </w:rPr>
        <w:t>transfer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fungus.</w:t>
      </w:r>
    </w:p>
    <w:p w:rsidR="00010F2B" w:rsidRDefault="00DB32DC">
      <w:pPr>
        <w:pStyle w:val="Telobesedila"/>
        <w:spacing w:before="1" w:line="254" w:lineRule="auto"/>
        <w:ind w:left="275" w:right="2689"/>
        <w:jc w:val="both"/>
      </w:pPr>
      <w:r>
        <w:rPr>
          <w:w w:val="105"/>
        </w:rPr>
        <w:t>Likelihood of establishment is high with moderate uncertainty because the data about survival and</w:t>
      </w:r>
      <w:r>
        <w:rPr>
          <w:spacing w:val="1"/>
          <w:w w:val="105"/>
        </w:rPr>
        <w:t xml:space="preserve"> </w:t>
      </w:r>
      <w:r>
        <w:rPr>
          <w:w w:val="105"/>
        </w:rPr>
        <w:t>reproduction of the organism at low temperatures were not included in the estimation. The impact in the</w:t>
      </w:r>
      <w:r>
        <w:rPr>
          <w:spacing w:val="-45"/>
          <w:w w:val="105"/>
        </w:rPr>
        <w:t xml:space="preserve"> </w:t>
      </w:r>
      <w:r>
        <w:rPr>
          <w:w w:val="105"/>
        </w:rPr>
        <w:t>area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potential</w:t>
      </w:r>
      <w:r>
        <w:rPr>
          <w:spacing w:val="-10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estimated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low</w:t>
      </w:r>
      <w:r>
        <w:rPr>
          <w:spacing w:val="-6"/>
          <w:w w:val="105"/>
        </w:rPr>
        <w:t xml:space="preserve"> </w:t>
      </w:r>
      <w:r>
        <w:rPr>
          <w:w w:val="105"/>
        </w:rPr>
        <w:t>due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climate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Slovenia.</w:t>
      </w:r>
    </w:p>
    <w:p w:rsidR="00010F2B" w:rsidRDefault="00010F2B">
      <w:pPr>
        <w:spacing w:line="254" w:lineRule="auto"/>
        <w:jc w:val="both"/>
        <w:sectPr w:rsidR="00010F2B">
          <w:pgSz w:w="11900" w:h="16840"/>
          <w:pgMar w:top="600" w:right="120" w:bottom="280" w:left="920" w:header="708" w:footer="708" w:gutter="0"/>
          <w:cols w:space="708"/>
        </w:sectPr>
      </w:pPr>
    </w:p>
    <w:p w:rsidR="00010F2B" w:rsidRDefault="00DB32DC">
      <w:pPr>
        <w:pStyle w:val="Telobesedila"/>
        <w:spacing w:before="74" w:line="254" w:lineRule="auto"/>
        <w:ind w:left="275" w:right="2691"/>
        <w:jc w:val="both"/>
      </w:pPr>
      <w:r>
        <w:rPr>
          <w:w w:val="105"/>
        </w:rPr>
        <w:lastRenderedPageBreak/>
        <w:t>The periods during a growing season of susceptible crops when conditions for fungal development are</w:t>
      </w:r>
      <w:r>
        <w:rPr>
          <w:spacing w:val="1"/>
          <w:w w:val="105"/>
        </w:rPr>
        <w:t xml:space="preserve"> </w:t>
      </w:r>
      <w:r>
        <w:rPr>
          <w:w w:val="105"/>
        </w:rPr>
        <w:t>favourable are usually short and only erratic appearance is expected. Variability of weather conditions</w:t>
      </w:r>
      <w:r>
        <w:rPr>
          <w:spacing w:val="1"/>
          <w:w w:val="105"/>
        </w:rPr>
        <w:t xml:space="preserve"> </w:t>
      </w:r>
      <w:r>
        <w:rPr>
          <w:w w:val="105"/>
        </w:rPr>
        <w:t>and survival between seasons make the impact estimation moderately uncertain. Phytosanitary measures</w:t>
      </w:r>
      <w:r>
        <w:rPr>
          <w:spacing w:val="-4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prevent</w:t>
      </w:r>
      <w:r>
        <w:rPr>
          <w:spacing w:val="-6"/>
          <w:w w:val="105"/>
        </w:rPr>
        <w:t xml:space="preserve"> </w:t>
      </w:r>
      <w:r>
        <w:rPr>
          <w:w w:val="105"/>
        </w:rPr>
        <w:t>entry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limit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pathogen</w:t>
      </w:r>
      <w:r>
        <w:rPr>
          <w:spacing w:val="-7"/>
          <w:w w:val="105"/>
        </w:rPr>
        <w:t xml:space="preserve"> </w:t>
      </w:r>
      <w:r>
        <w:rPr>
          <w:w w:val="105"/>
        </w:rPr>
        <w:t>spread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area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feasible</w:t>
      </w:r>
      <w:r>
        <w:rPr>
          <w:spacing w:val="-6"/>
          <w:w w:val="105"/>
        </w:rPr>
        <w:t xml:space="preserve"> </w:t>
      </w:r>
      <w:r>
        <w:rPr>
          <w:w w:val="105"/>
        </w:rPr>
        <w:t>due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numerous</w:t>
      </w:r>
      <w:r>
        <w:rPr>
          <w:spacing w:val="-5"/>
          <w:w w:val="105"/>
        </w:rPr>
        <w:t xml:space="preserve"> </w:t>
      </w:r>
      <w:r>
        <w:rPr>
          <w:w w:val="105"/>
        </w:rPr>
        <w:t>pathways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5"/>
          <w:w w:val="105"/>
        </w:rPr>
        <w:t xml:space="preserve"> </w:t>
      </w:r>
      <w:r>
        <w:rPr>
          <w:w w:val="105"/>
        </w:rPr>
        <w:t>saprophytic</w:t>
      </w:r>
      <w:r>
        <w:rPr>
          <w:spacing w:val="-8"/>
          <w:w w:val="105"/>
        </w:rPr>
        <w:t xml:space="preserve"> </w:t>
      </w:r>
      <w:r>
        <w:rPr>
          <w:w w:val="105"/>
        </w:rPr>
        <w:t>nature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case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pathogen</w:t>
      </w:r>
      <w:r>
        <w:rPr>
          <w:spacing w:val="-9"/>
          <w:w w:val="105"/>
        </w:rPr>
        <w:t xml:space="preserve"> </w:t>
      </w:r>
      <w:r>
        <w:rPr>
          <w:w w:val="105"/>
        </w:rPr>
        <w:t>would</w:t>
      </w:r>
      <w:r>
        <w:rPr>
          <w:spacing w:val="-7"/>
          <w:w w:val="105"/>
        </w:rPr>
        <w:t xml:space="preserve"> </w:t>
      </w:r>
      <w:r>
        <w:rPr>
          <w:w w:val="105"/>
        </w:rPr>
        <w:t>become</w:t>
      </w:r>
      <w:r>
        <w:rPr>
          <w:spacing w:val="-6"/>
          <w:w w:val="105"/>
        </w:rPr>
        <w:t xml:space="preserve"> </w:t>
      </w:r>
      <w:r>
        <w:rPr>
          <w:w w:val="105"/>
        </w:rPr>
        <w:t>damaging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crops</w:t>
      </w:r>
      <w:r>
        <w:rPr>
          <w:spacing w:val="-7"/>
          <w:w w:val="105"/>
        </w:rPr>
        <w:t xml:space="preserve"> </w:t>
      </w:r>
      <w:r>
        <w:rPr>
          <w:w w:val="105"/>
        </w:rPr>
        <w:t>use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45"/>
          <w:w w:val="105"/>
        </w:rPr>
        <w:t xml:space="preserve"> </w:t>
      </w:r>
      <w:r>
        <w:rPr>
          <w:w w:val="105"/>
        </w:rPr>
        <w:t>fungicides</w:t>
      </w:r>
      <w:r>
        <w:rPr>
          <w:spacing w:val="-3"/>
          <w:w w:val="105"/>
        </w:rPr>
        <w:t xml:space="preserve"> </w:t>
      </w:r>
      <w:r>
        <w:rPr>
          <w:w w:val="105"/>
        </w:rPr>
        <w:t>should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considered.</w:t>
      </w:r>
    </w:p>
    <w:p w:rsidR="00010F2B" w:rsidRDefault="00010F2B">
      <w:pPr>
        <w:pStyle w:val="Telobesedila"/>
        <w:spacing w:before="9"/>
        <w:rPr>
          <w:sz w:val="19"/>
        </w:rPr>
      </w:pPr>
    </w:p>
    <w:p w:rsidR="00010F2B" w:rsidRDefault="00DB32DC">
      <w:pPr>
        <w:pStyle w:val="Naslov1"/>
        <w:jc w:val="both"/>
      </w:pPr>
      <w:r>
        <w:t>Stage</w:t>
      </w:r>
      <w:r>
        <w:rPr>
          <w:spacing w:val="2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Pest</w:t>
      </w:r>
      <w:r>
        <w:rPr>
          <w:spacing w:val="3"/>
        </w:rPr>
        <w:t xml:space="preserve"> </w:t>
      </w:r>
      <w:r>
        <w:t>risk</w:t>
      </w:r>
      <w:r>
        <w:rPr>
          <w:spacing w:val="7"/>
        </w:rPr>
        <w:t xml:space="preserve"> </w:t>
      </w:r>
      <w:r>
        <w:t>management</w:t>
      </w:r>
    </w:p>
    <w:p w:rsidR="00010F2B" w:rsidRDefault="00010F2B">
      <w:pPr>
        <w:pStyle w:val="Telobesedila"/>
        <w:spacing w:before="2"/>
        <w:rPr>
          <w:b/>
          <w:sz w:val="19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6"/>
        </w:tabs>
        <w:ind w:left="496" w:hanging="284"/>
        <w:jc w:val="left"/>
      </w:pPr>
      <w:r>
        <w:t>Phytosanitary</w:t>
      </w:r>
      <w:r>
        <w:rPr>
          <w:spacing w:val="21"/>
        </w:rPr>
        <w:t xml:space="preserve"> </w:t>
      </w:r>
      <w:r>
        <w:t>measures</w:t>
      </w:r>
    </w:p>
    <w:p w:rsidR="00010F2B" w:rsidRDefault="00010F2B">
      <w:pPr>
        <w:pStyle w:val="Telobesedila"/>
        <w:spacing w:before="6"/>
        <w:rPr>
          <w:b/>
        </w:rPr>
      </w:pPr>
    </w:p>
    <w:p w:rsidR="00010F2B" w:rsidRDefault="00DB32DC">
      <w:pPr>
        <w:pStyle w:val="Telobesedila"/>
        <w:spacing w:line="247" w:lineRule="auto"/>
        <w:ind w:left="212" w:right="2689"/>
        <w:jc w:val="both"/>
      </w:pPr>
      <w:r>
        <w:rPr>
          <w:w w:val="105"/>
        </w:rPr>
        <w:t>Because of the saprophytic nature of the fungus, its broad host range and possible presence on living</w:t>
      </w:r>
      <w:r>
        <w:rPr>
          <w:spacing w:val="1"/>
          <w:w w:val="105"/>
        </w:rPr>
        <w:t xml:space="preserve"> </w:t>
      </w:r>
      <w:r>
        <w:rPr>
          <w:w w:val="105"/>
        </w:rPr>
        <w:t>plants,</w:t>
      </w:r>
      <w:r>
        <w:rPr>
          <w:spacing w:val="-3"/>
          <w:w w:val="105"/>
        </w:rPr>
        <w:t xml:space="preserve"> </w:t>
      </w:r>
      <w:r>
        <w:rPr>
          <w:w w:val="105"/>
        </w:rPr>
        <w:t>seeds,</w:t>
      </w:r>
      <w:r>
        <w:rPr>
          <w:spacing w:val="-3"/>
          <w:w w:val="105"/>
        </w:rPr>
        <w:t xml:space="preserve"> </w:t>
      </w:r>
      <w:r>
        <w:rPr>
          <w:w w:val="105"/>
        </w:rPr>
        <w:t>harvested</w:t>
      </w:r>
      <w:r>
        <w:rPr>
          <w:spacing w:val="-7"/>
          <w:w w:val="105"/>
        </w:rPr>
        <w:t xml:space="preserve"> </w:t>
      </w:r>
      <w:r>
        <w:rPr>
          <w:w w:val="105"/>
        </w:rPr>
        <w:t>crops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soil,</w:t>
      </w:r>
      <w:r>
        <w:rPr>
          <w:spacing w:val="-1"/>
          <w:w w:val="105"/>
        </w:rPr>
        <w:t xml:space="preserve"> 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measures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prevent</w:t>
      </w:r>
      <w:r>
        <w:rPr>
          <w:spacing w:val="-3"/>
          <w:w w:val="105"/>
        </w:rPr>
        <w:t xml:space="preserve"> </w:t>
      </w:r>
      <w:r>
        <w:rPr>
          <w:w w:val="105"/>
        </w:rPr>
        <w:t>entry</w:t>
      </w:r>
      <w:r>
        <w:rPr>
          <w:spacing w:val="-7"/>
          <w:w w:val="105"/>
        </w:rPr>
        <w:t xml:space="preserve"> </w:t>
      </w:r>
      <w:r>
        <w:rPr>
          <w:w w:val="105"/>
        </w:rPr>
        <w:t>seem</w:t>
      </w:r>
      <w:r>
        <w:rPr>
          <w:spacing w:val="-6"/>
          <w:w w:val="105"/>
        </w:rPr>
        <w:t xml:space="preserve"> </w:t>
      </w:r>
      <w:r>
        <w:rPr>
          <w:w w:val="105"/>
        </w:rPr>
        <w:t>feasible.</w:t>
      </w:r>
    </w:p>
    <w:p w:rsidR="00010F2B" w:rsidRDefault="00DB32DC">
      <w:pPr>
        <w:pStyle w:val="Telobesedila"/>
        <w:spacing w:before="1" w:line="244" w:lineRule="auto"/>
        <w:ind w:left="212" w:right="2694" w:hanging="1"/>
        <w:jc w:val="both"/>
      </w:pPr>
      <w:r>
        <w:rPr>
          <w:w w:val="105"/>
        </w:rPr>
        <w:t>Eradication is not possible because when introduced the fungus can survive as a saprophyte or in form of</w:t>
      </w:r>
      <w:r>
        <w:rPr>
          <w:spacing w:val="-45"/>
          <w:w w:val="105"/>
        </w:rPr>
        <w:t xml:space="preserve"> </w:t>
      </w:r>
      <w:r>
        <w:rPr>
          <w:w w:val="105"/>
        </w:rPr>
        <w:t>spores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soil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ability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spread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many</w:t>
      </w:r>
      <w:r>
        <w:rPr>
          <w:spacing w:val="-10"/>
          <w:w w:val="105"/>
        </w:rPr>
        <w:t xml:space="preserve"> </w:t>
      </w:r>
      <w:r>
        <w:rPr>
          <w:w w:val="105"/>
        </w:rPr>
        <w:t>different</w:t>
      </w:r>
      <w:r>
        <w:rPr>
          <w:spacing w:val="-5"/>
          <w:w w:val="105"/>
        </w:rPr>
        <w:t xml:space="preserve"> </w:t>
      </w:r>
      <w:r>
        <w:rPr>
          <w:w w:val="105"/>
        </w:rPr>
        <w:t>ways,</w:t>
      </w:r>
      <w:r>
        <w:rPr>
          <w:spacing w:val="-2"/>
          <w:w w:val="105"/>
        </w:rPr>
        <w:t xml:space="preserve"> </w:t>
      </w:r>
      <w:r>
        <w:rPr>
          <w:w w:val="105"/>
        </w:rPr>
        <w:t>including</w:t>
      </w:r>
      <w:r>
        <w:rPr>
          <w:spacing w:val="-3"/>
          <w:w w:val="105"/>
        </w:rPr>
        <w:t xml:space="preserve"> </w:t>
      </w:r>
      <w:r>
        <w:rPr>
          <w:w w:val="105"/>
        </w:rPr>
        <w:t>dispersal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wind.</w:t>
      </w:r>
    </w:p>
    <w:p w:rsidR="00010F2B" w:rsidRDefault="00DB32DC">
      <w:pPr>
        <w:pStyle w:val="Telobesedila"/>
        <w:spacing w:before="5" w:line="247" w:lineRule="auto"/>
        <w:ind w:left="212" w:right="2692"/>
        <w:jc w:val="both"/>
        <w:rPr>
          <w:i/>
        </w:rPr>
      </w:pPr>
      <w:r>
        <w:rPr>
          <w:w w:val="105"/>
        </w:rPr>
        <w:t>At the place of production a spread of disease can be reduced with agricultural practices, especially those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5"/>
          <w:w w:val="105"/>
        </w:rPr>
        <w:t xml:space="preserve"> </w:t>
      </w:r>
      <w:r>
        <w:rPr>
          <w:w w:val="105"/>
        </w:rPr>
        <w:t>humidity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low</w:t>
      </w:r>
      <w:r>
        <w:rPr>
          <w:spacing w:val="-7"/>
          <w:w w:val="105"/>
        </w:rPr>
        <w:t xml:space="preserve"> </w:t>
      </w:r>
      <w:r>
        <w:rPr>
          <w:w w:val="105"/>
        </w:rPr>
        <w:t>density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crops,</w:t>
      </w:r>
      <w:r>
        <w:rPr>
          <w:spacing w:val="-7"/>
          <w:w w:val="105"/>
        </w:rPr>
        <w:t xml:space="preserve"> </w:t>
      </w:r>
      <w:r>
        <w:rPr>
          <w:w w:val="105"/>
        </w:rPr>
        <w:t>avoidance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overhead</w:t>
      </w:r>
      <w:r>
        <w:rPr>
          <w:spacing w:val="-8"/>
          <w:w w:val="105"/>
        </w:rPr>
        <w:t xml:space="preserve"> </w:t>
      </w:r>
      <w:r>
        <w:rPr>
          <w:w w:val="105"/>
        </w:rPr>
        <w:t>irrigation,</w:t>
      </w:r>
      <w:r>
        <w:rPr>
          <w:spacing w:val="-2"/>
          <w:w w:val="105"/>
        </w:rPr>
        <w:t xml:space="preserve"> </w:t>
      </w:r>
      <w:r>
        <w:rPr>
          <w:w w:val="105"/>
        </w:rPr>
        <w:t>good</w:t>
      </w:r>
      <w:r>
        <w:rPr>
          <w:spacing w:val="-6"/>
          <w:w w:val="105"/>
        </w:rPr>
        <w:t xml:space="preserve"> </w:t>
      </w:r>
      <w:r>
        <w:rPr>
          <w:w w:val="105"/>
        </w:rPr>
        <w:t>drainage,</w:t>
      </w:r>
      <w:r>
        <w:rPr>
          <w:spacing w:val="-6"/>
          <w:w w:val="105"/>
        </w:rPr>
        <w:t xml:space="preserve"> </w:t>
      </w:r>
      <w:r>
        <w:rPr>
          <w:w w:val="105"/>
        </w:rPr>
        <w:t>weed</w:t>
      </w:r>
      <w:r>
        <w:rPr>
          <w:spacing w:val="-44"/>
          <w:w w:val="105"/>
        </w:rPr>
        <w:t xml:space="preserve"> </w:t>
      </w:r>
      <w:r>
        <w:rPr>
          <w:w w:val="105"/>
        </w:rPr>
        <w:t>control and ventilation in greenhouses. Fungicides may reduce spread of the disease. In Europe there are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fungicides</w:t>
      </w:r>
      <w:r>
        <w:rPr>
          <w:spacing w:val="2"/>
          <w:w w:val="105"/>
        </w:rPr>
        <w:t xml:space="preserve"> </w:t>
      </w:r>
      <w:r>
        <w:rPr>
          <w:w w:val="105"/>
        </w:rPr>
        <w:t>yet</w:t>
      </w:r>
      <w:r>
        <w:rPr>
          <w:spacing w:val="1"/>
          <w:w w:val="105"/>
        </w:rPr>
        <w:t xml:space="preserve"> </w:t>
      </w:r>
      <w:r>
        <w:rPr>
          <w:w w:val="105"/>
        </w:rPr>
        <w:t>registered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control</w:t>
      </w:r>
      <w:r>
        <w:rPr>
          <w:spacing w:val="-4"/>
          <w:w w:val="105"/>
        </w:rPr>
        <w:t xml:space="preserve"> </w:t>
      </w:r>
      <w:r>
        <w:rPr>
          <w:i/>
          <w:w w:val="105"/>
        </w:rPr>
        <w:t>C.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</w:rPr>
        <w:t>cucurbitarum.</w:t>
      </w:r>
    </w:p>
    <w:p w:rsidR="00010F2B" w:rsidRDefault="00010F2B">
      <w:pPr>
        <w:pStyle w:val="Telobesedila"/>
        <w:spacing w:before="1"/>
        <w:rPr>
          <w:i/>
          <w:sz w:val="19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6"/>
        </w:tabs>
        <w:ind w:left="496" w:hanging="284"/>
        <w:jc w:val="left"/>
      </w:pPr>
      <w:r>
        <w:rPr>
          <w:w w:val="105"/>
        </w:rPr>
        <w:t>Uncertainty</w:t>
      </w:r>
    </w:p>
    <w:p w:rsidR="00010F2B" w:rsidRDefault="00010F2B">
      <w:pPr>
        <w:pStyle w:val="Telobesedila"/>
        <w:spacing w:before="6"/>
        <w:rPr>
          <w:b/>
        </w:rPr>
      </w:pPr>
    </w:p>
    <w:p w:rsidR="00010F2B" w:rsidRDefault="00DB32DC">
      <w:pPr>
        <w:pStyle w:val="Telobesedila"/>
        <w:spacing w:line="247" w:lineRule="auto"/>
        <w:ind w:left="212" w:right="2689"/>
        <w:jc w:val="both"/>
      </w:pPr>
      <w:r>
        <w:rPr>
          <w:w w:val="105"/>
        </w:rPr>
        <w:t>It is uncertain whether disease will cause economically significant yield losses of cultivated plants and</w:t>
      </w:r>
      <w:r>
        <w:rPr>
          <w:spacing w:val="1"/>
          <w:w w:val="105"/>
        </w:rPr>
        <w:t xml:space="preserve"> </w:t>
      </w:r>
      <w:r>
        <w:rPr>
          <w:w w:val="105"/>
        </w:rPr>
        <w:t>require strategies for its management. This could happen occasionally in years with extreme weather</w:t>
      </w:r>
      <w:r>
        <w:rPr>
          <w:spacing w:val="1"/>
          <w:w w:val="105"/>
        </w:rPr>
        <w:t xml:space="preserve"> </w:t>
      </w:r>
      <w:r>
        <w:rPr>
          <w:w w:val="105"/>
        </w:rPr>
        <w:t>conditions but at long term it can locally even become a regular problem due to higher temperature and</w:t>
      </w:r>
      <w:r>
        <w:rPr>
          <w:spacing w:val="1"/>
          <w:w w:val="105"/>
        </w:rPr>
        <w:t xml:space="preserve"> </w:t>
      </w:r>
      <w:r>
        <w:rPr>
          <w:w w:val="105"/>
        </w:rPr>
        <w:t>higher relative humidity as the result of climate changes. A detailed PRA is not needed but some more</w:t>
      </w:r>
      <w:r>
        <w:rPr>
          <w:spacing w:val="1"/>
          <w:w w:val="105"/>
        </w:rPr>
        <w:t xml:space="preserve"> </w:t>
      </w:r>
      <w:r>
        <w:rPr>
          <w:w w:val="105"/>
        </w:rPr>
        <w:t>research, first of literature and then to obtain missing data about ecological adaptation of this species,</w:t>
      </w:r>
      <w:r>
        <w:rPr>
          <w:spacing w:val="1"/>
          <w:w w:val="105"/>
        </w:rPr>
        <w:t xml:space="preserve"> </w:t>
      </w:r>
      <w:r>
        <w:rPr>
          <w:w w:val="105"/>
        </w:rPr>
        <w:t>especially regarding life cycle in cooler climate, its survival, pathways of entry with more attention to</w:t>
      </w:r>
      <w:r>
        <w:rPr>
          <w:spacing w:val="1"/>
          <w:w w:val="105"/>
        </w:rPr>
        <w:t xml:space="preserve"> </w:t>
      </w:r>
      <w:r>
        <w:rPr>
          <w:w w:val="105"/>
        </w:rPr>
        <w:t>possibility of introducing new, more pathogenic strains. Because the pathogen was already found in the</w:t>
      </w:r>
      <w:r>
        <w:rPr>
          <w:spacing w:val="1"/>
          <w:w w:val="105"/>
        </w:rPr>
        <w:t xml:space="preserve"> </w:t>
      </w:r>
      <w:r>
        <w:rPr>
          <w:w w:val="105"/>
        </w:rPr>
        <w:t>country</w:t>
      </w:r>
      <w:r>
        <w:rPr>
          <w:spacing w:val="-8"/>
          <w:w w:val="105"/>
        </w:rPr>
        <w:t xml:space="preserve"> </w:t>
      </w:r>
      <w:r>
        <w:rPr>
          <w:w w:val="105"/>
        </w:rPr>
        <w:t>a survey</w:t>
      </w:r>
      <w:r>
        <w:rPr>
          <w:spacing w:val="-6"/>
          <w:w w:val="105"/>
        </w:rPr>
        <w:t xml:space="preserve"> </w:t>
      </w:r>
      <w:r>
        <w:rPr>
          <w:w w:val="105"/>
        </w:rPr>
        <w:t>would</w:t>
      </w:r>
      <w:r>
        <w:rPr>
          <w:spacing w:val="-2"/>
          <w:w w:val="105"/>
        </w:rPr>
        <w:t xml:space="preserve"> </w:t>
      </w:r>
      <w:r>
        <w:rPr>
          <w:w w:val="105"/>
        </w:rPr>
        <w:t>give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answer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2"/>
          <w:w w:val="105"/>
        </w:rPr>
        <w:t xml:space="preserve"> </w:t>
      </w:r>
      <w:r>
        <w:rPr>
          <w:w w:val="105"/>
        </w:rPr>
        <w:t>became</w:t>
      </w:r>
      <w:r>
        <w:rPr>
          <w:spacing w:val="-4"/>
          <w:w w:val="105"/>
        </w:rPr>
        <w:t xml:space="preserve"> </w:t>
      </w:r>
      <w:r>
        <w:rPr>
          <w:w w:val="105"/>
        </w:rPr>
        <w:t>established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also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2"/>
          <w:w w:val="105"/>
        </w:rPr>
        <w:t xml:space="preserve"> </w:t>
      </w:r>
      <w:r>
        <w:rPr>
          <w:w w:val="105"/>
        </w:rPr>
        <w:t>impact.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these</w:t>
      </w:r>
      <w:r>
        <w:rPr>
          <w:spacing w:val="-1"/>
          <w:w w:val="105"/>
        </w:rPr>
        <w:t xml:space="preserve"> </w:t>
      </w:r>
      <w:r>
        <w:rPr>
          <w:w w:val="105"/>
        </w:rPr>
        <w:t>data</w:t>
      </w:r>
      <w:r>
        <w:rPr>
          <w:spacing w:val="-45"/>
          <w:w w:val="105"/>
        </w:rPr>
        <w:t xml:space="preserve"> </w:t>
      </w:r>
      <w:r>
        <w:rPr>
          <w:w w:val="105"/>
        </w:rPr>
        <w:t>planning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control</w:t>
      </w:r>
      <w:r>
        <w:rPr>
          <w:spacing w:val="1"/>
          <w:w w:val="105"/>
        </w:rPr>
        <w:t xml:space="preserve"> </w:t>
      </w:r>
      <w:r>
        <w:rPr>
          <w:w w:val="105"/>
        </w:rPr>
        <w:t>measures</w:t>
      </w:r>
      <w:r>
        <w:rPr>
          <w:spacing w:val="-1"/>
          <w:w w:val="105"/>
        </w:rPr>
        <w:t xml:space="preserve"> </w:t>
      </w:r>
      <w:r>
        <w:rPr>
          <w:w w:val="105"/>
        </w:rPr>
        <w:t>would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possible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time.</w:t>
      </w:r>
    </w:p>
    <w:p w:rsidR="00010F2B" w:rsidRDefault="00010F2B">
      <w:pPr>
        <w:pStyle w:val="Telobesedila"/>
        <w:spacing w:before="4"/>
        <w:rPr>
          <w:sz w:val="19"/>
        </w:r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7"/>
        </w:tabs>
        <w:ind w:left="496" w:hanging="285"/>
        <w:jc w:val="left"/>
      </w:pPr>
      <w:r>
        <w:rPr>
          <w:w w:val="105"/>
        </w:rPr>
        <w:t>Remarks</w:t>
      </w:r>
    </w:p>
    <w:p w:rsidR="00010F2B" w:rsidRDefault="00010F2B">
      <w:pPr>
        <w:pStyle w:val="Telobesedila"/>
        <w:spacing w:before="4"/>
        <w:rPr>
          <w:b/>
        </w:rPr>
      </w:pPr>
    </w:p>
    <w:p w:rsidR="00010F2B" w:rsidRDefault="00DB32DC">
      <w:pPr>
        <w:pStyle w:val="Telobesedila"/>
        <w:spacing w:line="247" w:lineRule="auto"/>
        <w:ind w:left="212" w:right="2687"/>
        <w:jc w:val="both"/>
      </w:pPr>
      <w:r>
        <w:rPr>
          <w:w w:val="105"/>
        </w:rPr>
        <w:t>Due to the features of the pathogen (its polyphagous nature, survival as a saprophyte in soil and in plant</w:t>
      </w:r>
      <w:r>
        <w:rPr>
          <w:spacing w:val="1"/>
          <w:w w:val="105"/>
        </w:rPr>
        <w:t xml:space="preserve"> </w:t>
      </w:r>
      <w:r>
        <w:rPr>
          <w:w w:val="105"/>
        </w:rPr>
        <w:t>debris, ability of natural distribution by air and insects), no phytosanitary measures to prevent the spread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fungus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considered</w:t>
      </w:r>
      <w:r>
        <w:rPr>
          <w:spacing w:val="-8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potentially</w:t>
      </w:r>
      <w:r>
        <w:rPr>
          <w:spacing w:val="-10"/>
          <w:w w:val="105"/>
        </w:rPr>
        <w:t xml:space="preserve"> </w:t>
      </w:r>
      <w:r>
        <w:rPr>
          <w:w w:val="105"/>
        </w:rPr>
        <w:t>successful.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case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yield</w:t>
      </w:r>
      <w:r>
        <w:rPr>
          <w:spacing w:val="-9"/>
          <w:w w:val="105"/>
        </w:rPr>
        <w:t xml:space="preserve"> </w:t>
      </w:r>
      <w:r>
        <w:rPr>
          <w:w w:val="105"/>
        </w:rPr>
        <w:t>loss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economically</w:t>
      </w:r>
      <w:r>
        <w:rPr>
          <w:spacing w:val="-45"/>
          <w:w w:val="105"/>
        </w:rPr>
        <w:t xml:space="preserve"> </w:t>
      </w:r>
      <w:r>
        <w:rPr>
          <w:w w:val="105"/>
        </w:rPr>
        <w:t>important</w:t>
      </w:r>
      <w:r>
        <w:rPr>
          <w:spacing w:val="-9"/>
          <w:w w:val="105"/>
        </w:rPr>
        <w:t xml:space="preserve"> </w:t>
      </w:r>
      <w:r>
        <w:rPr>
          <w:w w:val="105"/>
        </w:rPr>
        <w:t>crops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Slovenia</w:t>
      </w:r>
      <w:r>
        <w:rPr>
          <w:spacing w:val="-9"/>
          <w:w w:val="105"/>
        </w:rPr>
        <w:t xml:space="preserve"> </w:t>
      </w:r>
      <w:r>
        <w:rPr>
          <w:w w:val="105"/>
        </w:rPr>
        <w:t>(cucurbits,</w:t>
      </w:r>
      <w:r>
        <w:rPr>
          <w:spacing w:val="-8"/>
          <w:w w:val="105"/>
        </w:rPr>
        <w:t xml:space="preserve"> </w:t>
      </w:r>
      <w:r>
        <w:rPr>
          <w:w w:val="105"/>
        </w:rPr>
        <w:t>peppers,</w:t>
      </w:r>
      <w:r>
        <w:rPr>
          <w:spacing w:val="-9"/>
          <w:w w:val="105"/>
        </w:rPr>
        <w:t xml:space="preserve"> </w:t>
      </w:r>
      <w:r>
        <w:rPr>
          <w:w w:val="105"/>
        </w:rPr>
        <w:t>beans)</w:t>
      </w:r>
      <w:r>
        <w:rPr>
          <w:spacing w:val="-9"/>
          <w:w w:val="105"/>
        </w:rPr>
        <w:t xml:space="preserve"> </w:t>
      </w: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fungicides</w:t>
      </w:r>
      <w:r>
        <w:rPr>
          <w:spacing w:val="-10"/>
          <w:w w:val="105"/>
        </w:rPr>
        <w:t xml:space="preserve"> </w:t>
      </w:r>
      <w:r>
        <w:rPr>
          <w:w w:val="105"/>
        </w:rPr>
        <w:t>should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considered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control</w:t>
      </w:r>
      <w:r>
        <w:rPr>
          <w:spacing w:val="-44"/>
          <w:w w:val="105"/>
        </w:rPr>
        <w:t xml:space="preserve"> </w:t>
      </w:r>
      <w:r>
        <w:rPr>
          <w:w w:val="105"/>
        </w:rPr>
        <w:t>strategy. Some of the fungicides that are used to control other diseases of vegetables and oil pumpkins</w:t>
      </w:r>
      <w:r>
        <w:rPr>
          <w:spacing w:val="1"/>
          <w:w w:val="105"/>
        </w:rPr>
        <w:t xml:space="preserve"> </w:t>
      </w:r>
      <w:r>
        <w:rPr>
          <w:w w:val="105"/>
        </w:rPr>
        <w:t>contain active ingredients which can slow down the spread of the pathogen. Testing the efficacy 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fungicides already registered for use on pumpkins also against </w:t>
      </w:r>
      <w:r>
        <w:rPr>
          <w:i/>
          <w:w w:val="105"/>
        </w:rPr>
        <w:t xml:space="preserve">C. choanephora </w:t>
      </w:r>
      <w:r>
        <w:rPr>
          <w:w w:val="105"/>
        </w:rPr>
        <w:t>would give 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needed to prepare strategy for disease control in case that it would become damaging. Resistant cultivars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or plant hygiene measures are not considered as a solution for reducing the impact of the disease. </w:t>
      </w:r>
      <w:r>
        <w:rPr>
          <w:i/>
          <w:w w:val="105"/>
        </w:rPr>
        <w:t>C.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 xml:space="preserve">cucurbitarum </w:t>
      </w:r>
      <w:r>
        <w:rPr>
          <w:w w:val="105"/>
        </w:rPr>
        <w:t>is an organism adapted to tropical and subtropical climate. No data were found about its</w:t>
      </w:r>
      <w:r>
        <w:rPr>
          <w:spacing w:val="1"/>
          <w:w w:val="105"/>
        </w:rPr>
        <w:t xml:space="preserve"> </w:t>
      </w:r>
      <w:r>
        <w:rPr>
          <w:w w:val="105"/>
        </w:rPr>
        <w:t>reactions at low temperatures and it is not clear if it survives low winter temperatures in the open field in</w:t>
      </w:r>
      <w:r>
        <w:rPr>
          <w:spacing w:val="-45"/>
          <w:w w:val="105"/>
        </w:rPr>
        <w:t xml:space="preserve"> </w:t>
      </w:r>
      <w:r>
        <w:rPr>
          <w:w w:val="105"/>
        </w:rPr>
        <w:t>Slovenia or it has to be newly introduced in the areas with harsh winters. A more detailed study of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requirements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fungus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environmental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7"/>
          <w:w w:val="105"/>
        </w:rPr>
        <w:t xml:space="preserve"> </w:t>
      </w:r>
      <w:r>
        <w:rPr>
          <w:w w:val="105"/>
        </w:rPr>
        <w:t>would</w:t>
      </w:r>
      <w:r>
        <w:rPr>
          <w:spacing w:val="-6"/>
          <w:w w:val="105"/>
        </w:rPr>
        <w:t xml:space="preserve"> </w:t>
      </w:r>
      <w:r>
        <w:rPr>
          <w:w w:val="105"/>
        </w:rPr>
        <w:t>improve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prediction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7"/>
          <w:w w:val="105"/>
        </w:rPr>
        <w:t xml:space="preserve"> </w:t>
      </w:r>
      <w:r>
        <w:rPr>
          <w:w w:val="105"/>
        </w:rPr>
        <w:t>further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spread in Slovenia and Europe. There can be differences in pathogenicity in the populations of </w:t>
      </w:r>
      <w:r>
        <w:rPr>
          <w:i/>
          <w:w w:val="105"/>
        </w:rPr>
        <w:t>C.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cucurbitarum</w:t>
      </w:r>
      <w:r>
        <w:rPr>
          <w:w w:val="105"/>
        </w:rPr>
        <w:t>. Investigation of pathogenicity to host plants cultivated in warmer areas of Europe and</w:t>
      </w:r>
      <w:r>
        <w:rPr>
          <w:spacing w:val="1"/>
          <w:w w:val="105"/>
        </w:rPr>
        <w:t xml:space="preserve"> </w:t>
      </w:r>
      <w:r>
        <w:rPr>
          <w:w w:val="105"/>
        </w:rPr>
        <w:t>comparison of genetic structure of fungal isolates present now in Europe with isolates in Asia and North</w:t>
      </w:r>
      <w:r>
        <w:rPr>
          <w:spacing w:val="1"/>
          <w:w w:val="105"/>
        </w:rPr>
        <w:t xml:space="preserve"> </w:t>
      </w:r>
      <w:r>
        <w:rPr>
          <w:w w:val="105"/>
        </w:rPr>
        <w:t>America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give</w:t>
      </w:r>
      <w:r>
        <w:rPr>
          <w:spacing w:val="-5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about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pathogen</w:t>
      </w:r>
      <w:r>
        <w:rPr>
          <w:spacing w:val="-5"/>
          <w:w w:val="105"/>
        </w:rPr>
        <w:t xml:space="preserve"> </w:t>
      </w:r>
      <w:r>
        <w:rPr>
          <w:w w:val="105"/>
        </w:rPr>
        <w:t>pose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plant</w:t>
      </w:r>
      <w:r>
        <w:rPr>
          <w:spacing w:val="-5"/>
          <w:w w:val="105"/>
        </w:rPr>
        <w:t xml:space="preserve"> </w:t>
      </w:r>
      <w:r>
        <w:rPr>
          <w:w w:val="105"/>
        </w:rPr>
        <w:t>production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Europe.</w:t>
      </w:r>
    </w:p>
    <w:p w:rsidR="00010F2B" w:rsidRDefault="00010F2B">
      <w:pPr>
        <w:spacing w:line="247" w:lineRule="auto"/>
        <w:jc w:val="both"/>
        <w:sectPr w:rsidR="00010F2B">
          <w:pgSz w:w="11900" w:h="16840"/>
          <w:pgMar w:top="600" w:right="120" w:bottom="280" w:left="920" w:header="708" w:footer="708" w:gutter="0"/>
          <w:cols w:space="708"/>
        </w:sectPr>
      </w:pPr>
    </w:p>
    <w:p w:rsidR="00010F2B" w:rsidRDefault="00DB32DC">
      <w:pPr>
        <w:pStyle w:val="Naslov2"/>
        <w:numPr>
          <w:ilvl w:val="0"/>
          <w:numId w:val="2"/>
        </w:numPr>
        <w:tabs>
          <w:tab w:val="left" w:pos="496"/>
        </w:tabs>
        <w:spacing w:before="85"/>
        <w:ind w:left="496" w:hanging="284"/>
        <w:jc w:val="left"/>
      </w:pPr>
      <w:r>
        <w:rPr>
          <w:w w:val="105"/>
        </w:rPr>
        <w:lastRenderedPageBreak/>
        <w:t>REFERENCES</w:t>
      </w:r>
    </w:p>
    <w:p w:rsidR="00010F2B" w:rsidRDefault="00010F2B">
      <w:pPr>
        <w:pStyle w:val="Telobesedila"/>
        <w:spacing w:before="1"/>
        <w:rPr>
          <w:b/>
          <w:sz w:val="19"/>
        </w:rPr>
      </w:pPr>
    </w:p>
    <w:p w:rsidR="00010F2B" w:rsidRDefault="00DB32DC">
      <w:pPr>
        <w:ind w:left="212"/>
        <w:rPr>
          <w:sz w:val="16"/>
        </w:rPr>
      </w:pPr>
      <w:r>
        <w:rPr>
          <w:w w:val="105"/>
          <w:sz w:val="16"/>
        </w:rPr>
        <w:t>Blazquez CH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(1986)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Choanephora wet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rot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of pepper.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Proc.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Fla.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State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Hort.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Soc.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99,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321-325.</w:t>
      </w:r>
    </w:p>
    <w:p w:rsidR="00010F2B" w:rsidRDefault="00DB32DC">
      <w:pPr>
        <w:spacing w:before="112" w:line="254" w:lineRule="auto"/>
        <w:ind w:left="212" w:right="2686"/>
        <w:rPr>
          <w:sz w:val="16"/>
        </w:rPr>
      </w:pPr>
      <w:r>
        <w:rPr>
          <w:w w:val="105"/>
          <w:sz w:val="16"/>
        </w:rPr>
        <w:t xml:space="preserve">Choudhary S, Ghasolia RP &amp; Lakhran L (2018) Studies on physiological parameters of </w:t>
      </w:r>
      <w:r>
        <w:rPr>
          <w:i/>
          <w:w w:val="105"/>
          <w:sz w:val="16"/>
        </w:rPr>
        <w:t>Choanephora cucurbitarum</w:t>
      </w:r>
      <w:r>
        <w:rPr>
          <w:w w:val="105"/>
          <w:sz w:val="16"/>
        </w:rPr>
        <w:t>,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incitant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wet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rot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cucumber.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Journal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Pharmacognosy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Phytochemistry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7(3),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3227-3229.</w:t>
      </w:r>
    </w:p>
    <w:p w:rsidR="00010F2B" w:rsidRDefault="00DB32DC">
      <w:pPr>
        <w:spacing w:before="99" w:line="249" w:lineRule="auto"/>
        <w:ind w:left="212" w:right="2686"/>
        <w:rPr>
          <w:sz w:val="16"/>
        </w:rPr>
      </w:pPr>
      <w:r>
        <w:rPr>
          <w:w w:val="105"/>
          <w:sz w:val="16"/>
        </w:rPr>
        <w:t>Cucurbit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wet rot: Pacific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pests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and pathogens fact sheets.</w:t>
      </w:r>
      <w:r>
        <w:rPr>
          <w:spacing w:val="1"/>
          <w:w w:val="105"/>
          <w:sz w:val="16"/>
        </w:rPr>
        <w:t xml:space="preserve"> </w:t>
      </w:r>
      <w:hyperlink r:id="rId10">
        <w:r>
          <w:rPr>
            <w:w w:val="105"/>
            <w:sz w:val="16"/>
            <w:u w:val="single"/>
          </w:rPr>
          <w:t>http://www.pestnet.org/fact_sheets/cucurbit_wet_rot_144.htm</w:t>
        </w:r>
        <w:r>
          <w:rPr>
            <w:spacing w:val="-1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(Accessed June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2018),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(accessed May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2018).</w:t>
      </w:r>
    </w:p>
    <w:p w:rsidR="00010F2B" w:rsidRDefault="00DB32DC">
      <w:pPr>
        <w:spacing w:before="105" w:line="254" w:lineRule="auto"/>
        <w:ind w:left="212" w:right="2730"/>
        <w:rPr>
          <w:sz w:val="16"/>
        </w:rPr>
      </w:pPr>
      <w:r>
        <w:rPr>
          <w:w w:val="105"/>
          <w:sz w:val="16"/>
        </w:rPr>
        <w:t>Das S, Dutta S, Mondal B. (2017) Studies on variability,epidemiology and management of twig blight disease of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chilli, caused by Choanephora cucurbitarum. Conference Paper: National symposium- Challenges and perspective in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plant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health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management under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climate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change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scenario,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23-24 November 2017,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Kalyani,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India,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Indian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Phytopathological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Society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(East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Zone), Abstracts, 75-76.</w:t>
      </w:r>
    </w:p>
    <w:p w:rsidR="00010F2B" w:rsidRDefault="00DB32DC">
      <w:pPr>
        <w:spacing w:before="98" w:line="249" w:lineRule="auto"/>
        <w:ind w:left="212" w:right="2603"/>
        <w:rPr>
          <w:sz w:val="16"/>
        </w:rPr>
      </w:pPr>
      <w:r>
        <w:rPr>
          <w:w w:val="105"/>
          <w:sz w:val="16"/>
        </w:rPr>
        <w:t xml:space="preserve">He YY, Chen XQ, Huang MZ (2017) First report of seed pod rot of </w:t>
      </w:r>
      <w:r>
        <w:rPr>
          <w:i/>
          <w:w w:val="105"/>
          <w:sz w:val="16"/>
        </w:rPr>
        <w:t xml:space="preserve">Moringa oleifera </w:t>
      </w:r>
      <w:r>
        <w:rPr>
          <w:w w:val="105"/>
          <w:sz w:val="16"/>
        </w:rPr>
        <w:t>caused by Choanephora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cucurbitarum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China, Plant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Disease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101(10), 1824.</w:t>
      </w:r>
    </w:p>
    <w:p w:rsidR="00010F2B" w:rsidRDefault="00DB32DC">
      <w:pPr>
        <w:spacing w:before="107" w:line="254" w:lineRule="auto"/>
        <w:ind w:left="212" w:right="2603"/>
        <w:rPr>
          <w:sz w:val="16"/>
        </w:rPr>
      </w:pPr>
      <w:r>
        <w:rPr>
          <w:w w:val="105"/>
          <w:sz w:val="16"/>
        </w:rPr>
        <w:t xml:space="preserve">Holcomb GE (2003) First Report of Petunia Blight Caused by </w:t>
      </w:r>
      <w:r>
        <w:rPr>
          <w:i/>
          <w:w w:val="105"/>
          <w:sz w:val="16"/>
        </w:rPr>
        <w:t xml:space="preserve">Choanephora cucurbitarum </w:t>
      </w:r>
      <w:r>
        <w:rPr>
          <w:w w:val="105"/>
          <w:sz w:val="16"/>
        </w:rPr>
        <w:t>in the United States. Plant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Disease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87(6),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751.</w:t>
      </w:r>
    </w:p>
    <w:p w:rsidR="00010F2B" w:rsidRDefault="00DB32DC">
      <w:pPr>
        <w:spacing w:before="100" w:line="384" w:lineRule="auto"/>
        <w:ind w:left="212" w:right="3011"/>
        <w:rPr>
          <w:sz w:val="16"/>
        </w:rPr>
      </w:pPr>
      <w:r>
        <w:rPr>
          <w:w w:val="105"/>
          <w:sz w:val="16"/>
        </w:rPr>
        <w:t>Huan TL &amp; Jamil MM (1976) Seed-borne pathogens in okra fruit rot. MARDI Research Bulletin 3(2), 38-45.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Kirk PM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(1984) 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Monograph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of the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Choanephoraceae.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Mycol.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Pap.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152, 61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p.</w:t>
      </w:r>
    </w:p>
    <w:p w:rsidR="00010F2B" w:rsidRDefault="00DB32DC">
      <w:pPr>
        <w:spacing w:line="254" w:lineRule="auto"/>
        <w:ind w:left="212" w:right="2603"/>
        <w:rPr>
          <w:sz w:val="16"/>
        </w:rPr>
      </w:pPr>
      <w:r>
        <w:rPr>
          <w:w w:val="105"/>
          <w:sz w:val="16"/>
        </w:rPr>
        <w:t>Kwon JH &amp; Jee HJ (2005) Soft rot of eggplant (</w:t>
      </w:r>
      <w:r>
        <w:rPr>
          <w:i/>
          <w:w w:val="105"/>
          <w:sz w:val="16"/>
        </w:rPr>
        <w:t>Solanum melongena</w:t>
      </w:r>
      <w:r>
        <w:rPr>
          <w:w w:val="105"/>
          <w:sz w:val="16"/>
        </w:rPr>
        <w:t>) caused by Choanephora cucurbitarum in Korea.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Mycobiology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33(3), 163-165.</w:t>
      </w:r>
    </w:p>
    <w:p w:rsidR="00010F2B" w:rsidRDefault="00DB32DC">
      <w:pPr>
        <w:spacing w:before="98" w:line="254" w:lineRule="auto"/>
        <w:ind w:left="212" w:right="2603"/>
        <w:rPr>
          <w:sz w:val="16"/>
        </w:rPr>
      </w:pPr>
      <w:r>
        <w:rPr>
          <w:w w:val="105"/>
          <w:sz w:val="16"/>
        </w:rPr>
        <w:t xml:space="preserve">Kwon JH, Kang SW, Kim JS &amp; Park CS (2001) Occurrence of Blossom Blight of Petunia Caused by </w:t>
      </w:r>
      <w:r>
        <w:rPr>
          <w:i/>
          <w:w w:val="105"/>
          <w:sz w:val="16"/>
        </w:rPr>
        <w:t>Choanephora</w:t>
      </w:r>
      <w:r>
        <w:rPr>
          <w:i/>
          <w:spacing w:val="-39"/>
          <w:w w:val="105"/>
          <w:sz w:val="16"/>
        </w:rPr>
        <w:t xml:space="preserve"> </w:t>
      </w:r>
      <w:r>
        <w:rPr>
          <w:i/>
          <w:w w:val="105"/>
          <w:sz w:val="16"/>
        </w:rPr>
        <w:t>cucurbitarum</w:t>
      </w:r>
      <w:r>
        <w:rPr>
          <w:i/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Korea. Res. Plant Dis.7, 112-115.</w:t>
      </w:r>
    </w:p>
    <w:p w:rsidR="00010F2B" w:rsidRDefault="00DB32DC">
      <w:pPr>
        <w:spacing w:before="100" w:line="254" w:lineRule="auto"/>
        <w:ind w:left="212" w:right="2686"/>
        <w:rPr>
          <w:sz w:val="16"/>
        </w:rPr>
      </w:pPr>
      <w:r>
        <w:rPr>
          <w:w w:val="105"/>
          <w:sz w:val="16"/>
        </w:rPr>
        <w:t>Kwon JH, Shen SS &amp; Park CS (2001) Pod rot of cowpea (Vigna sinensis) cCaused by Choanephora cucurbitarum.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Plant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Pathol. J.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17(6),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354-356.</w:t>
      </w:r>
    </w:p>
    <w:p w:rsidR="00010F2B" w:rsidRDefault="00DB32DC">
      <w:pPr>
        <w:spacing w:before="99" w:line="249" w:lineRule="auto"/>
        <w:ind w:left="212" w:right="2603"/>
        <w:rPr>
          <w:i/>
          <w:sz w:val="16"/>
        </w:rPr>
      </w:pPr>
      <w:r>
        <w:rPr>
          <w:w w:val="105"/>
          <w:sz w:val="16"/>
        </w:rPr>
        <w:t xml:space="preserve">McWhorter GA (1978) Studies on parasitism and ultrastructural development of </w:t>
      </w:r>
      <w:r>
        <w:rPr>
          <w:i/>
          <w:w w:val="105"/>
          <w:sz w:val="16"/>
        </w:rPr>
        <w:t>Choanephora cucurbitarum</w:t>
      </w:r>
      <w:r>
        <w:rPr>
          <w:w w:val="105"/>
          <w:sz w:val="16"/>
        </w:rPr>
        <w:t>.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Disertation,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University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Florida,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142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</w:t>
      </w:r>
      <w:r>
        <w:rPr>
          <w:i/>
          <w:w w:val="105"/>
          <w:sz w:val="16"/>
        </w:rPr>
        <w:t>.</w:t>
      </w:r>
    </w:p>
    <w:p w:rsidR="00010F2B" w:rsidRDefault="00DB32DC">
      <w:pPr>
        <w:spacing w:before="20" w:line="296" w:lineRule="exact"/>
        <w:ind w:left="212" w:right="2603"/>
        <w:rPr>
          <w:sz w:val="16"/>
        </w:rPr>
      </w:pPr>
      <w:r>
        <w:rPr>
          <w:w w:val="105"/>
          <w:sz w:val="16"/>
        </w:rPr>
        <w:t>Nik WZ (1980) Seed-borne fungi of soybean (Glycine max (L.) Merril) and their control. Pertanika 3(2), 125-132.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NZFungi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database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(2018)</w:t>
      </w:r>
    </w:p>
    <w:p w:rsidR="00010F2B" w:rsidRDefault="00DB32DC">
      <w:pPr>
        <w:spacing w:line="169" w:lineRule="exact"/>
        <w:ind w:left="212"/>
        <w:rPr>
          <w:sz w:val="16"/>
        </w:rPr>
      </w:pPr>
      <w:r>
        <w:rPr>
          <w:color w:val="0000FF"/>
          <w:w w:val="105"/>
          <w:sz w:val="16"/>
          <w:u w:val="single" w:color="0000FF"/>
        </w:rPr>
        <w:t>https://nzfungi2.landcareresearch.co.nz/default.aspx?NavControl=home</w:t>
      </w:r>
      <w:r>
        <w:rPr>
          <w:color w:val="0000FF"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(Accessed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August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2018)</w:t>
      </w:r>
    </w:p>
    <w:p w:rsidR="00010F2B" w:rsidRDefault="00DB32DC">
      <w:pPr>
        <w:spacing w:before="111" w:line="249" w:lineRule="auto"/>
        <w:ind w:left="212" w:right="3958"/>
        <w:rPr>
          <w:sz w:val="16"/>
        </w:rPr>
      </w:pPr>
      <w:r>
        <w:rPr>
          <w:w w:val="105"/>
          <w:sz w:val="16"/>
        </w:rPr>
        <w:t>Pandey A (2010) Studies on fungal diseases of eggplant in relation to statistical analysis and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making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of a disease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calendar.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Recent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Research in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Science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and Technology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2(9),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1-3</w:t>
      </w:r>
    </w:p>
    <w:p w:rsidR="00010F2B" w:rsidRDefault="00DB32DC">
      <w:pPr>
        <w:spacing w:before="105" w:line="254" w:lineRule="auto"/>
        <w:ind w:left="212" w:right="2778"/>
        <w:rPr>
          <w:sz w:val="16"/>
        </w:rPr>
      </w:pPr>
      <w:r>
        <w:rPr>
          <w:w w:val="105"/>
          <w:sz w:val="16"/>
        </w:rPr>
        <w:t>Pornsuriya C, Chairin T, Thaochan N &amp; Sunpapao N (2017) Choanephora rot caused by Choanephora cucurbitarum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 xml:space="preserve">on </w:t>
      </w:r>
      <w:r>
        <w:rPr>
          <w:i/>
          <w:w w:val="105"/>
          <w:sz w:val="16"/>
        </w:rPr>
        <w:t>Brassica</w:t>
      </w:r>
      <w:r>
        <w:rPr>
          <w:i/>
          <w:spacing w:val="1"/>
          <w:w w:val="105"/>
          <w:sz w:val="16"/>
        </w:rPr>
        <w:t xml:space="preserve"> </w:t>
      </w:r>
      <w:r>
        <w:rPr>
          <w:i/>
          <w:w w:val="105"/>
          <w:sz w:val="16"/>
        </w:rPr>
        <w:t>chinensis</w:t>
      </w:r>
      <w:r>
        <w:rPr>
          <w:i/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Thailand.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Australasian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Plant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Dis.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Notes 12, 13.</w:t>
      </w:r>
    </w:p>
    <w:p w:rsidR="00010F2B" w:rsidRDefault="00DB32DC">
      <w:pPr>
        <w:spacing w:before="99" w:line="254" w:lineRule="auto"/>
        <w:ind w:left="212" w:right="2603"/>
        <w:rPr>
          <w:sz w:val="16"/>
        </w:rPr>
      </w:pPr>
      <w:r>
        <w:rPr>
          <w:w w:val="105"/>
          <w:sz w:val="16"/>
        </w:rPr>
        <w:t>Plantwise Knowledge Bank (2018) Technical Factsheet Choanephora fruit rot.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  <w:u w:val="single"/>
        </w:rPr>
        <w:t>https://</w:t>
      </w:r>
      <w:hyperlink r:id="rId11">
        <w:r>
          <w:rPr>
            <w:w w:val="105"/>
            <w:sz w:val="16"/>
            <w:u w:val="single"/>
          </w:rPr>
          <w:t>www.plantwise.org/KnowledgeBank/Datasheet.aspx?dsid=13038</w:t>
        </w:r>
      </w:hyperlink>
    </w:p>
    <w:p w:rsidR="00010F2B" w:rsidRDefault="00DB32DC">
      <w:pPr>
        <w:spacing w:before="97"/>
        <w:ind w:left="212"/>
        <w:rPr>
          <w:sz w:val="16"/>
        </w:rPr>
      </w:pPr>
      <w:r>
        <w:rPr>
          <w:w w:val="105"/>
          <w:sz w:val="16"/>
        </w:rPr>
        <w:t>Puşcaşu 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(1984)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Producţia vegetală-Horticultura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33(7),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6-8.</w:t>
      </w:r>
    </w:p>
    <w:p w:rsidR="00010F2B" w:rsidRDefault="00DB32DC">
      <w:pPr>
        <w:spacing w:before="114" w:line="249" w:lineRule="auto"/>
        <w:ind w:left="212" w:right="2686"/>
        <w:rPr>
          <w:sz w:val="16"/>
        </w:rPr>
      </w:pPr>
      <w:r>
        <w:rPr>
          <w:w w:val="105"/>
          <w:sz w:val="16"/>
        </w:rPr>
        <w:t>Roberts PD &amp; Urs RR (2003) Outbreak of Choanephora blight caused by Choanephora cucurbitarum on green bean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and pepper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Florida.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Plant Disease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87(9), 1149.</w:t>
      </w:r>
    </w:p>
    <w:p w:rsidR="00010F2B" w:rsidRDefault="00DB32DC">
      <w:pPr>
        <w:spacing w:before="107" w:line="254" w:lineRule="auto"/>
        <w:ind w:left="212" w:right="2778"/>
        <w:rPr>
          <w:sz w:val="16"/>
        </w:rPr>
      </w:pPr>
      <w:r>
        <w:rPr>
          <w:w w:val="105"/>
          <w:sz w:val="16"/>
        </w:rPr>
        <w:t xml:space="preserve">Sun SL, Zhu ZD, Zhang JL, Mei L (2018) Outbreak of Choanephora Stem Rot Caused by </w:t>
      </w:r>
      <w:r>
        <w:rPr>
          <w:i/>
          <w:w w:val="105"/>
          <w:sz w:val="16"/>
        </w:rPr>
        <w:t>Choanephora</w:t>
      </w:r>
      <w:r>
        <w:rPr>
          <w:i/>
          <w:spacing w:val="-39"/>
          <w:w w:val="105"/>
          <w:sz w:val="16"/>
        </w:rPr>
        <w:t xml:space="preserve"> </w:t>
      </w:r>
      <w:r>
        <w:rPr>
          <w:i/>
          <w:w w:val="105"/>
          <w:sz w:val="16"/>
        </w:rPr>
        <w:t>cucurbitarum</w:t>
      </w:r>
      <w:r>
        <w:rPr>
          <w:i/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on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Quinoa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(</w:t>
      </w:r>
      <w:r>
        <w:rPr>
          <w:i/>
          <w:w w:val="105"/>
          <w:sz w:val="16"/>
        </w:rPr>
        <w:t>Chenopodium</w:t>
      </w:r>
      <w:r>
        <w:rPr>
          <w:i/>
          <w:spacing w:val="-1"/>
          <w:w w:val="105"/>
          <w:sz w:val="16"/>
        </w:rPr>
        <w:t xml:space="preserve"> </w:t>
      </w:r>
      <w:r>
        <w:rPr>
          <w:i/>
          <w:w w:val="105"/>
          <w:sz w:val="16"/>
        </w:rPr>
        <w:t>quinoa</w:t>
      </w:r>
      <w:r>
        <w:rPr>
          <w:w w:val="105"/>
          <w:sz w:val="16"/>
        </w:rPr>
        <w:t>)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China,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Plant Disease.</w:t>
      </w:r>
    </w:p>
    <w:p w:rsidR="00010F2B" w:rsidRDefault="00DB32DC">
      <w:pPr>
        <w:spacing w:line="381" w:lineRule="auto"/>
        <w:ind w:left="212" w:right="5316"/>
        <w:rPr>
          <w:sz w:val="16"/>
        </w:rPr>
      </w:pPr>
      <w:r>
        <w:rPr>
          <w:w w:val="105"/>
          <w:sz w:val="16"/>
          <w:u w:val="single"/>
        </w:rPr>
        <w:t>https://doi.org/10.1094/PDIS-12-17-1922-PDN</w:t>
      </w:r>
      <w:r>
        <w:rPr>
          <w:w w:val="105"/>
          <w:sz w:val="16"/>
        </w:rPr>
        <w:t xml:space="preserve"> (accessed August 2018)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Thaxter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R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(1903)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New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England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Choanephora.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Rhodora, 5,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97-102.</w:t>
      </w:r>
    </w:p>
    <w:p w:rsidR="00010F2B" w:rsidRDefault="00DB32DC">
      <w:pPr>
        <w:spacing w:before="2"/>
        <w:ind w:left="212"/>
        <w:rPr>
          <w:sz w:val="16"/>
        </w:rPr>
      </w:pPr>
      <w:r>
        <w:rPr>
          <w:w w:val="105"/>
          <w:sz w:val="16"/>
        </w:rPr>
        <w:t>Walker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JC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(1952)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Diseases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Vegetable Crops,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McGraw-Hill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book Company,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New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York,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529p.</w:t>
      </w:r>
    </w:p>
    <w:p w:rsidR="00010F2B" w:rsidRDefault="00DB32DC">
      <w:pPr>
        <w:spacing w:before="111" w:line="254" w:lineRule="auto"/>
        <w:ind w:left="212" w:right="2686"/>
        <w:rPr>
          <w:sz w:val="16"/>
        </w:rPr>
      </w:pPr>
      <w:r>
        <w:rPr>
          <w:w w:val="105"/>
          <w:sz w:val="16"/>
        </w:rPr>
        <w:t xml:space="preserve">Wolf F (1917) A squash disease caused by </w:t>
      </w:r>
      <w:r>
        <w:rPr>
          <w:i/>
          <w:w w:val="105"/>
          <w:sz w:val="16"/>
        </w:rPr>
        <w:t xml:space="preserve">Choanephora cucurbitarum. </w:t>
      </w:r>
      <w:r>
        <w:rPr>
          <w:w w:val="105"/>
          <w:sz w:val="16"/>
        </w:rPr>
        <w:t>Journal of Agricultural research 3(9), 319-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327.</w:t>
      </w:r>
    </w:p>
    <w:p w:rsidR="00010F2B" w:rsidRDefault="00DB32DC">
      <w:pPr>
        <w:spacing w:before="99" w:line="254" w:lineRule="auto"/>
        <w:ind w:left="212" w:right="2686"/>
        <w:rPr>
          <w:sz w:val="16"/>
        </w:rPr>
      </w:pPr>
      <w:r>
        <w:rPr>
          <w:w w:val="105"/>
          <w:sz w:val="16"/>
        </w:rPr>
        <w:t>Yu MQ &amp; Ko WH (2008) Factors Affecting Germination and the Mode of Germination of Zygospores of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Choanephora cucurbitarum. Journal of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Phytopathology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145,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357-361.</w:t>
      </w:r>
    </w:p>
    <w:p w:rsidR="00010F2B" w:rsidRDefault="00DB32DC">
      <w:pPr>
        <w:spacing w:before="97"/>
        <w:ind w:left="212"/>
        <w:rPr>
          <w:sz w:val="16"/>
        </w:rPr>
      </w:pPr>
      <w:r>
        <w:rPr>
          <w:w w:val="105"/>
          <w:sz w:val="16"/>
        </w:rPr>
        <w:t>SI-Stat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Database.</w:t>
      </w:r>
      <w:r>
        <w:rPr>
          <w:spacing w:val="-4"/>
          <w:w w:val="105"/>
          <w:sz w:val="16"/>
        </w:rPr>
        <w:t xml:space="preserve"> </w:t>
      </w:r>
      <w:hyperlink r:id="rId12">
        <w:r>
          <w:rPr>
            <w:color w:val="0000FF"/>
            <w:w w:val="105"/>
            <w:sz w:val="16"/>
            <w:u w:val="single" w:color="0000FF"/>
          </w:rPr>
          <w:t>http://www.stat.si/statweb</w:t>
        </w:r>
        <w:r>
          <w:rPr>
            <w:color w:val="0000FF"/>
            <w:spacing w:val="-2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(accessed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August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2018).</w:t>
      </w:r>
    </w:p>
    <w:p w:rsidR="00010F2B" w:rsidRDefault="00010F2B">
      <w:pPr>
        <w:rPr>
          <w:sz w:val="16"/>
        </w:rPr>
        <w:sectPr w:rsidR="00010F2B">
          <w:pgSz w:w="11900" w:h="16840"/>
          <w:pgMar w:top="800" w:right="120" w:bottom="280" w:left="920" w:header="708" w:footer="708" w:gutter="0"/>
          <w:cols w:space="708"/>
        </w:sectPr>
      </w:pPr>
    </w:p>
    <w:p w:rsidR="004F0C08" w:rsidRDefault="00DB32DC" w:rsidP="004F0C08">
      <w:pPr>
        <w:pStyle w:val="Naslov2"/>
        <w:spacing w:before="88"/>
        <w:ind w:left="212" w:firstLine="0"/>
      </w:pPr>
      <w:r>
        <w:lastRenderedPageBreak/>
        <w:t>Appendix</w:t>
      </w:r>
      <w:r>
        <w:rPr>
          <w:spacing w:val="16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illustrative</w:t>
      </w:r>
      <w:r>
        <w:rPr>
          <w:spacing w:val="16"/>
        </w:rPr>
        <w:t xml:space="preserve"> </w:t>
      </w:r>
      <w:r>
        <w:t>pictures</w:t>
      </w:r>
      <w:r>
        <w:rPr>
          <w:spacing w:val="12"/>
        </w:rPr>
        <w:t xml:space="preserve"> </w:t>
      </w:r>
      <w:r>
        <w:t>(for</w:t>
      </w:r>
      <w:r>
        <w:rPr>
          <w:spacing w:val="16"/>
        </w:rPr>
        <w:t xml:space="preserve"> </w:t>
      </w:r>
      <w:r>
        <w:t>information)</w:t>
      </w:r>
    </w:p>
    <w:p w:rsidR="004F0C08" w:rsidRDefault="004F0C08" w:rsidP="004F0C08"/>
    <w:p w:rsidR="004F0C08" w:rsidRDefault="004F0C08" w:rsidP="004F0C08">
      <w:r>
        <w:rPr>
          <w:noProof/>
          <w:sz w:val="20"/>
          <w:lang w:val="sl-SI" w:eastAsia="sl-SI"/>
        </w:rPr>
        <w:drawing>
          <wp:inline distT="0" distB="0" distL="0" distR="0" wp14:anchorId="2DB27227" wp14:editId="31D211AB">
            <wp:extent cx="2331399" cy="1680305"/>
            <wp:effectExtent l="0" t="0" r="0" b="0"/>
            <wp:docPr id="5" name="image3.png" title="Striate spores in sporangiol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399" cy="16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08" w:rsidRDefault="004F0C08" w:rsidP="004F0C08">
      <w:pPr>
        <w:rPr>
          <w:i/>
          <w:sz w:val="18"/>
          <w:szCs w:val="18"/>
        </w:rPr>
      </w:pPr>
      <w:r w:rsidRPr="004F0C08">
        <w:rPr>
          <w:i/>
          <w:sz w:val="18"/>
          <w:szCs w:val="18"/>
        </w:rPr>
        <w:t xml:space="preserve">Photo 1: Striate spores in sporangiola </w:t>
      </w:r>
    </w:p>
    <w:p w:rsidR="004F0C08" w:rsidRDefault="004F0C08" w:rsidP="004F0C08">
      <w:pPr>
        <w:rPr>
          <w:i/>
          <w:sz w:val="18"/>
          <w:szCs w:val="18"/>
        </w:rPr>
      </w:pPr>
      <w:r w:rsidRPr="004F0C08">
        <w:rPr>
          <w:i/>
          <w:sz w:val="18"/>
          <w:szCs w:val="18"/>
        </w:rPr>
        <w:t>(Photo: Hans Josef Schroers)</w:t>
      </w:r>
    </w:p>
    <w:p w:rsidR="004F0C08" w:rsidRDefault="004F0C08" w:rsidP="004F0C08">
      <w:pPr>
        <w:rPr>
          <w:i/>
          <w:sz w:val="18"/>
          <w:szCs w:val="18"/>
        </w:rPr>
      </w:pPr>
    </w:p>
    <w:p w:rsidR="004F0C08" w:rsidRDefault="004F0C08" w:rsidP="004F0C08">
      <w:pPr>
        <w:rPr>
          <w:i/>
          <w:sz w:val="18"/>
          <w:szCs w:val="18"/>
        </w:rPr>
      </w:pPr>
    </w:p>
    <w:p w:rsidR="004F0C08" w:rsidRDefault="004F0C08" w:rsidP="004F0C08">
      <w:pPr>
        <w:rPr>
          <w:i/>
          <w:sz w:val="18"/>
          <w:szCs w:val="18"/>
        </w:rPr>
      </w:pPr>
    </w:p>
    <w:p w:rsidR="004F0C08" w:rsidRPr="004F0C08" w:rsidRDefault="004F0C08" w:rsidP="004F0C08">
      <w:pPr>
        <w:rPr>
          <w:i/>
          <w:sz w:val="18"/>
          <w:szCs w:val="18"/>
        </w:rPr>
      </w:pPr>
    </w:p>
    <w:p w:rsidR="004F0C08" w:rsidRDefault="004F0C08" w:rsidP="004F0C08">
      <w:r>
        <w:rPr>
          <w:noProof/>
          <w:sz w:val="20"/>
          <w:lang w:val="sl-SI" w:eastAsia="sl-SI"/>
        </w:rPr>
        <w:drawing>
          <wp:inline distT="0" distB="0" distL="0" distR="0" wp14:anchorId="5BAC1BA8" wp14:editId="74ADE168">
            <wp:extent cx="2449028" cy="1663064"/>
            <wp:effectExtent l="0" t="0" r="8890" b="0"/>
            <wp:docPr id="9" name="image5.jpeg" title="Microscopic images of spores from sporangia bearing groups of appendages at po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28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08" w:rsidRPr="00FD45B7" w:rsidRDefault="004F0C08" w:rsidP="00FD45B7">
      <w:pPr>
        <w:ind w:right="540"/>
        <w:rPr>
          <w:i/>
          <w:sz w:val="18"/>
          <w:szCs w:val="18"/>
        </w:rPr>
      </w:pPr>
      <w:r w:rsidRPr="00FD45B7">
        <w:rPr>
          <w:i/>
          <w:sz w:val="18"/>
          <w:szCs w:val="18"/>
        </w:rPr>
        <w:t>Photo 3: Microscopic images of spores from sporangia bearing groups of appendages at poles (Photo: Hans-Josef Schroers)</w:t>
      </w:r>
    </w:p>
    <w:p w:rsidR="004F0C08" w:rsidRDefault="004F0C08" w:rsidP="004F0C08"/>
    <w:p w:rsidR="00DB32DC" w:rsidRDefault="00DB32DC"/>
    <w:p w:rsidR="004F0C08" w:rsidRDefault="004F0C08"/>
    <w:p w:rsidR="004F0C08" w:rsidRDefault="004F0C08"/>
    <w:p w:rsidR="004F0C08" w:rsidRDefault="004F0C08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FD45B7" w:rsidRDefault="00FD45B7"/>
    <w:p w:rsidR="004F0C08" w:rsidRDefault="004F0C08">
      <w:r>
        <w:rPr>
          <w:noProof/>
          <w:sz w:val="20"/>
          <w:lang w:val="sl-SI" w:eastAsia="sl-SI"/>
        </w:rPr>
        <w:drawing>
          <wp:inline distT="0" distB="0" distL="0" distR="0" wp14:anchorId="64ACE647" wp14:editId="580B2C74">
            <wp:extent cx="2190155" cy="1642491"/>
            <wp:effectExtent l="0" t="0" r="635" b="0"/>
            <wp:docPr id="7" name="image4.jpeg" title="Symptoms caused by Choanephora cucurbitarum on young fruits of Cucurbita pepo var. cylind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55" cy="16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08" w:rsidRDefault="004F0C08" w:rsidP="00FD45B7">
      <w:pPr>
        <w:ind w:right="965"/>
        <w:rPr>
          <w:i/>
          <w:sz w:val="18"/>
          <w:szCs w:val="18"/>
        </w:rPr>
      </w:pPr>
      <w:r w:rsidRPr="00FD45B7">
        <w:rPr>
          <w:i/>
          <w:sz w:val="18"/>
          <w:szCs w:val="18"/>
        </w:rPr>
        <w:t>Photo 2: Symptoms caused by Choanephora cucurbitarum on young fruits of Cucurbita pepo var. cylindrica (Photo: Metka Žerjav)</w:t>
      </w:r>
    </w:p>
    <w:p w:rsidR="00FD45B7" w:rsidRDefault="00FD45B7" w:rsidP="004F0C08">
      <w:pPr>
        <w:rPr>
          <w:i/>
          <w:sz w:val="18"/>
          <w:szCs w:val="18"/>
        </w:rPr>
      </w:pPr>
    </w:p>
    <w:p w:rsidR="00FD45B7" w:rsidRPr="00FD45B7" w:rsidRDefault="00FD45B7" w:rsidP="004F0C08">
      <w:pPr>
        <w:rPr>
          <w:i/>
          <w:sz w:val="18"/>
          <w:szCs w:val="18"/>
        </w:rPr>
      </w:pPr>
    </w:p>
    <w:p w:rsidR="004F0C08" w:rsidRDefault="004F0C08"/>
    <w:p w:rsidR="00FD45B7" w:rsidRDefault="00FD45B7"/>
    <w:p w:rsidR="004F0C08" w:rsidRDefault="004F0C08">
      <w:r>
        <w:rPr>
          <w:noProof/>
          <w:sz w:val="20"/>
          <w:lang w:val="sl-SI" w:eastAsia="sl-SI"/>
        </w:rPr>
        <w:drawing>
          <wp:inline distT="0" distB="0" distL="0" distR="0" wp14:anchorId="45236B6F" wp14:editId="7ADD5025">
            <wp:extent cx="2282355" cy="1676876"/>
            <wp:effectExtent l="0" t="0" r="3810" b="0"/>
            <wp:docPr id="11" name="image6.jpeg" title="Sporulation of Choanephora cucurbitarum on flower of Cucurbita pepo var. cylindric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355" cy="16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B7" w:rsidRPr="00FD45B7" w:rsidRDefault="00FD45B7" w:rsidP="00FD45B7">
      <w:pPr>
        <w:ind w:right="1107"/>
        <w:rPr>
          <w:i/>
          <w:sz w:val="18"/>
          <w:szCs w:val="18"/>
        </w:rPr>
      </w:pPr>
      <w:r w:rsidRPr="00FD45B7">
        <w:rPr>
          <w:i/>
          <w:sz w:val="18"/>
          <w:szCs w:val="18"/>
        </w:rPr>
        <w:t>Photo 4:</w:t>
      </w:r>
      <w:r w:rsidRPr="00FD45B7">
        <w:rPr>
          <w:i/>
          <w:sz w:val="18"/>
          <w:szCs w:val="18"/>
        </w:rPr>
        <w:t xml:space="preserve"> </w:t>
      </w:r>
      <w:r w:rsidRPr="00FD45B7">
        <w:rPr>
          <w:i/>
          <w:sz w:val="18"/>
          <w:szCs w:val="18"/>
        </w:rPr>
        <w:t>Sporulation of Choanephora cucurbitarum on flower of Cucurbita pepo var. cylindrica (Photo: Metka Žerjav)</w:t>
      </w:r>
    </w:p>
    <w:p w:rsidR="004F0C08" w:rsidRDefault="004F0C08"/>
    <w:sectPr w:rsidR="004F0C08" w:rsidSect="004F0C08">
      <w:pgSz w:w="11900" w:h="16840"/>
      <w:pgMar w:top="780" w:right="120" w:bottom="280" w:left="920" w:header="708" w:footer="708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gLiU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MingLiU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A6F1E"/>
    <w:multiLevelType w:val="hybridMultilevel"/>
    <w:tmpl w:val="55703F02"/>
    <w:lvl w:ilvl="0" w:tplc="AD5C2AD2">
      <w:numFmt w:val="bullet"/>
      <w:lvlText w:val=""/>
      <w:lvlJc w:val="left"/>
      <w:pPr>
        <w:ind w:left="721" w:hanging="233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240C683E">
      <w:numFmt w:val="bullet"/>
      <w:lvlText w:val="•"/>
      <w:lvlJc w:val="left"/>
      <w:pPr>
        <w:ind w:left="1457" w:hanging="233"/>
      </w:pPr>
      <w:rPr>
        <w:rFonts w:hint="default"/>
        <w:lang w:val="en-US" w:eastAsia="en-US" w:bidi="ar-SA"/>
      </w:rPr>
    </w:lvl>
    <w:lvl w:ilvl="2" w:tplc="B17EDA9C">
      <w:numFmt w:val="bullet"/>
      <w:lvlText w:val="•"/>
      <w:lvlJc w:val="left"/>
      <w:pPr>
        <w:ind w:left="2195" w:hanging="233"/>
      </w:pPr>
      <w:rPr>
        <w:rFonts w:hint="default"/>
        <w:lang w:val="en-US" w:eastAsia="en-US" w:bidi="ar-SA"/>
      </w:rPr>
    </w:lvl>
    <w:lvl w:ilvl="3" w:tplc="4000BD8C">
      <w:numFmt w:val="bullet"/>
      <w:lvlText w:val="•"/>
      <w:lvlJc w:val="left"/>
      <w:pPr>
        <w:ind w:left="2933" w:hanging="233"/>
      </w:pPr>
      <w:rPr>
        <w:rFonts w:hint="default"/>
        <w:lang w:val="en-US" w:eastAsia="en-US" w:bidi="ar-SA"/>
      </w:rPr>
    </w:lvl>
    <w:lvl w:ilvl="4" w:tplc="24145A1E">
      <w:numFmt w:val="bullet"/>
      <w:lvlText w:val="•"/>
      <w:lvlJc w:val="left"/>
      <w:pPr>
        <w:ind w:left="3670" w:hanging="233"/>
      </w:pPr>
      <w:rPr>
        <w:rFonts w:hint="default"/>
        <w:lang w:val="en-US" w:eastAsia="en-US" w:bidi="ar-SA"/>
      </w:rPr>
    </w:lvl>
    <w:lvl w:ilvl="5" w:tplc="A7B41D7E">
      <w:numFmt w:val="bullet"/>
      <w:lvlText w:val="•"/>
      <w:lvlJc w:val="left"/>
      <w:pPr>
        <w:ind w:left="4408" w:hanging="233"/>
      </w:pPr>
      <w:rPr>
        <w:rFonts w:hint="default"/>
        <w:lang w:val="en-US" w:eastAsia="en-US" w:bidi="ar-SA"/>
      </w:rPr>
    </w:lvl>
    <w:lvl w:ilvl="6" w:tplc="B6ECFD16">
      <w:numFmt w:val="bullet"/>
      <w:lvlText w:val="•"/>
      <w:lvlJc w:val="left"/>
      <w:pPr>
        <w:ind w:left="5146" w:hanging="233"/>
      </w:pPr>
      <w:rPr>
        <w:rFonts w:hint="default"/>
        <w:lang w:val="en-US" w:eastAsia="en-US" w:bidi="ar-SA"/>
      </w:rPr>
    </w:lvl>
    <w:lvl w:ilvl="7" w:tplc="F41ECB92">
      <w:numFmt w:val="bullet"/>
      <w:lvlText w:val="•"/>
      <w:lvlJc w:val="left"/>
      <w:pPr>
        <w:ind w:left="5883" w:hanging="233"/>
      </w:pPr>
      <w:rPr>
        <w:rFonts w:hint="default"/>
        <w:lang w:val="en-US" w:eastAsia="en-US" w:bidi="ar-SA"/>
      </w:rPr>
    </w:lvl>
    <w:lvl w:ilvl="8" w:tplc="309055DA">
      <w:numFmt w:val="bullet"/>
      <w:lvlText w:val="•"/>
      <w:lvlJc w:val="left"/>
      <w:pPr>
        <w:ind w:left="6621" w:hanging="233"/>
      </w:pPr>
      <w:rPr>
        <w:rFonts w:hint="default"/>
        <w:lang w:val="en-US" w:eastAsia="en-US" w:bidi="ar-SA"/>
      </w:rPr>
    </w:lvl>
  </w:abstractNum>
  <w:abstractNum w:abstractNumId="1" w15:restartNumberingAfterBreak="0">
    <w:nsid w:val="5D6A696A"/>
    <w:multiLevelType w:val="hybridMultilevel"/>
    <w:tmpl w:val="CD42FC1A"/>
    <w:lvl w:ilvl="0" w:tplc="F88A8AFC">
      <w:start w:val="1"/>
      <w:numFmt w:val="decimal"/>
      <w:lvlText w:val="%1."/>
      <w:lvlJc w:val="left"/>
      <w:pPr>
        <w:ind w:left="462" w:hanging="188"/>
        <w:jc w:val="right"/>
      </w:pPr>
      <w:rPr>
        <w:rFonts w:hint="default"/>
        <w:b/>
        <w:bCs/>
        <w:w w:val="103"/>
        <w:lang w:val="en-US" w:eastAsia="en-US" w:bidi="ar-SA"/>
      </w:rPr>
    </w:lvl>
    <w:lvl w:ilvl="1" w:tplc="55D435B6">
      <w:numFmt w:val="bullet"/>
      <w:lvlText w:val="•"/>
      <w:lvlJc w:val="left"/>
      <w:pPr>
        <w:ind w:left="1500" w:hanging="188"/>
      </w:pPr>
      <w:rPr>
        <w:rFonts w:hint="default"/>
        <w:lang w:val="en-US" w:eastAsia="en-US" w:bidi="ar-SA"/>
      </w:rPr>
    </w:lvl>
    <w:lvl w:ilvl="2" w:tplc="FF342D40">
      <w:numFmt w:val="bullet"/>
      <w:lvlText w:val="•"/>
      <w:lvlJc w:val="left"/>
      <w:pPr>
        <w:ind w:left="2540" w:hanging="188"/>
      </w:pPr>
      <w:rPr>
        <w:rFonts w:hint="default"/>
        <w:lang w:val="en-US" w:eastAsia="en-US" w:bidi="ar-SA"/>
      </w:rPr>
    </w:lvl>
    <w:lvl w:ilvl="3" w:tplc="3AF8865C">
      <w:numFmt w:val="bullet"/>
      <w:lvlText w:val="•"/>
      <w:lvlJc w:val="left"/>
      <w:pPr>
        <w:ind w:left="3580" w:hanging="188"/>
      </w:pPr>
      <w:rPr>
        <w:rFonts w:hint="default"/>
        <w:lang w:val="en-US" w:eastAsia="en-US" w:bidi="ar-SA"/>
      </w:rPr>
    </w:lvl>
    <w:lvl w:ilvl="4" w:tplc="0E006118">
      <w:numFmt w:val="bullet"/>
      <w:lvlText w:val="•"/>
      <w:lvlJc w:val="left"/>
      <w:pPr>
        <w:ind w:left="4620" w:hanging="188"/>
      </w:pPr>
      <w:rPr>
        <w:rFonts w:hint="default"/>
        <w:lang w:val="en-US" w:eastAsia="en-US" w:bidi="ar-SA"/>
      </w:rPr>
    </w:lvl>
    <w:lvl w:ilvl="5" w:tplc="37E46EE0">
      <w:numFmt w:val="bullet"/>
      <w:lvlText w:val="•"/>
      <w:lvlJc w:val="left"/>
      <w:pPr>
        <w:ind w:left="5660" w:hanging="188"/>
      </w:pPr>
      <w:rPr>
        <w:rFonts w:hint="default"/>
        <w:lang w:val="en-US" w:eastAsia="en-US" w:bidi="ar-SA"/>
      </w:rPr>
    </w:lvl>
    <w:lvl w:ilvl="6" w:tplc="24D0B8C0">
      <w:numFmt w:val="bullet"/>
      <w:lvlText w:val="•"/>
      <w:lvlJc w:val="left"/>
      <w:pPr>
        <w:ind w:left="6700" w:hanging="188"/>
      </w:pPr>
      <w:rPr>
        <w:rFonts w:hint="default"/>
        <w:lang w:val="en-US" w:eastAsia="en-US" w:bidi="ar-SA"/>
      </w:rPr>
    </w:lvl>
    <w:lvl w:ilvl="7" w:tplc="4FA4A946">
      <w:numFmt w:val="bullet"/>
      <w:lvlText w:val="•"/>
      <w:lvlJc w:val="left"/>
      <w:pPr>
        <w:ind w:left="7740" w:hanging="188"/>
      </w:pPr>
      <w:rPr>
        <w:rFonts w:hint="default"/>
        <w:lang w:val="en-US" w:eastAsia="en-US" w:bidi="ar-SA"/>
      </w:rPr>
    </w:lvl>
    <w:lvl w:ilvl="8" w:tplc="75A6F088">
      <w:numFmt w:val="bullet"/>
      <w:lvlText w:val="•"/>
      <w:lvlJc w:val="left"/>
      <w:pPr>
        <w:ind w:left="8780" w:hanging="188"/>
      </w:pPr>
      <w:rPr>
        <w:rFonts w:hint="default"/>
        <w:lang w:val="en-US" w:eastAsia="en-US" w:bidi="ar-SA"/>
      </w:rPr>
    </w:lvl>
  </w:abstractNum>
  <w:abstractNum w:abstractNumId="2" w15:restartNumberingAfterBreak="0">
    <w:nsid w:val="6FFC662D"/>
    <w:multiLevelType w:val="hybridMultilevel"/>
    <w:tmpl w:val="1A5CA2BE"/>
    <w:lvl w:ilvl="0" w:tplc="E39088FA">
      <w:numFmt w:val="bullet"/>
      <w:lvlText w:val=""/>
      <w:lvlJc w:val="left"/>
      <w:pPr>
        <w:ind w:left="764" w:hanging="305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6BB22E9A">
      <w:numFmt w:val="bullet"/>
      <w:lvlText w:val="•"/>
      <w:lvlJc w:val="left"/>
      <w:pPr>
        <w:ind w:left="1770" w:hanging="305"/>
      </w:pPr>
      <w:rPr>
        <w:rFonts w:hint="default"/>
        <w:lang w:val="en-US" w:eastAsia="en-US" w:bidi="ar-SA"/>
      </w:rPr>
    </w:lvl>
    <w:lvl w:ilvl="2" w:tplc="290E5898">
      <w:numFmt w:val="bullet"/>
      <w:lvlText w:val="•"/>
      <w:lvlJc w:val="left"/>
      <w:pPr>
        <w:ind w:left="2780" w:hanging="305"/>
      </w:pPr>
      <w:rPr>
        <w:rFonts w:hint="default"/>
        <w:lang w:val="en-US" w:eastAsia="en-US" w:bidi="ar-SA"/>
      </w:rPr>
    </w:lvl>
    <w:lvl w:ilvl="3" w:tplc="3244B586">
      <w:numFmt w:val="bullet"/>
      <w:lvlText w:val="•"/>
      <w:lvlJc w:val="left"/>
      <w:pPr>
        <w:ind w:left="3790" w:hanging="305"/>
      </w:pPr>
      <w:rPr>
        <w:rFonts w:hint="default"/>
        <w:lang w:val="en-US" w:eastAsia="en-US" w:bidi="ar-SA"/>
      </w:rPr>
    </w:lvl>
    <w:lvl w:ilvl="4" w:tplc="48F2FCD6">
      <w:numFmt w:val="bullet"/>
      <w:lvlText w:val="•"/>
      <w:lvlJc w:val="left"/>
      <w:pPr>
        <w:ind w:left="4800" w:hanging="305"/>
      </w:pPr>
      <w:rPr>
        <w:rFonts w:hint="default"/>
        <w:lang w:val="en-US" w:eastAsia="en-US" w:bidi="ar-SA"/>
      </w:rPr>
    </w:lvl>
    <w:lvl w:ilvl="5" w:tplc="20BEA0A0">
      <w:numFmt w:val="bullet"/>
      <w:lvlText w:val="•"/>
      <w:lvlJc w:val="left"/>
      <w:pPr>
        <w:ind w:left="5810" w:hanging="305"/>
      </w:pPr>
      <w:rPr>
        <w:rFonts w:hint="default"/>
        <w:lang w:val="en-US" w:eastAsia="en-US" w:bidi="ar-SA"/>
      </w:rPr>
    </w:lvl>
    <w:lvl w:ilvl="6" w:tplc="8E32A162">
      <w:numFmt w:val="bullet"/>
      <w:lvlText w:val="•"/>
      <w:lvlJc w:val="left"/>
      <w:pPr>
        <w:ind w:left="6820" w:hanging="305"/>
      </w:pPr>
      <w:rPr>
        <w:rFonts w:hint="default"/>
        <w:lang w:val="en-US" w:eastAsia="en-US" w:bidi="ar-SA"/>
      </w:rPr>
    </w:lvl>
    <w:lvl w:ilvl="7" w:tplc="BD783A60">
      <w:numFmt w:val="bullet"/>
      <w:lvlText w:val="•"/>
      <w:lvlJc w:val="left"/>
      <w:pPr>
        <w:ind w:left="7830" w:hanging="305"/>
      </w:pPr>
      <w:rPr>
        <w:rFonts w:hint="default"/>
        <w:lang w:val="en-US" w:eastAsia="en-US" w:bidi="ar-SA"/>
      </w:rPr>
    </w:lvl>
    <w:lvl w:ilvl="8" w:tplc="E25A2160">
      <w:numFmt w:val="bullet"/>
      <w:lvlText w:val="•"/>
      <w:lvlJc w:val="left"/>
      <w:pPr>
        <w:ind w:left="8840" w:hanging="305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F2B"/>
    <w:rsid w:val="00010F2B"/>
    <w:rsid w:val="004F0C08"/>
    <w:rsid w:val="009A2008"/>
    <w:rsid w:val="00DB32DC"/>
    <w:rsid w:val="00FD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AB5DA"/>
  <w15:docId w15:val="{BEA4FBC3-A7D8-47DB-B849-AB8D4FF34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slov1">
    <w:name w:val="heading 1"/>
    <w:basedOn w:val="Navaden"/>
    <w:uiPriority w:val="1"/>
    <w:qFormat/>
    <w:pPr>
      <w:ind w:left="275"/>
      <w:outlineLvl w:val="0"/>
    </w:pPr>
    <w:rPr>
      <w:b/>
      <w:bCs/>
      <w:sz w:val="20"/>
      <w:szCs w:val="20"/>
    </w:rPr>
  </w:style>
  <w:style w:type="paragraph" w:styleId="Naslov2">
    <w:name w:val="heading 2"/>
    <w:basedOn w:val="Navaden"/>
    <w:uiPriority w:val="1"/>
    <w:qFormat/>
    <w:pPr>
      <w:ind w:left="275" w:hanging="282"/>
      <w:outlineLvl w:val="1"/>
    </w:pPr>
    <w:rPr>
      <w:b/>
      <w:bCs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18"/>
      <w:szCs w:val="18"/>
    </w:rPr>
  </w:style>
  <w:style w:type="paragraph" w:styleId="Odstavekseznama">
    <w:name w:val="List Paragraph"/>
    <w:basedOn w:val="Navaden"/>
    <w:uiPriority w:val="1"/>
    <w:qFormat/>
    <w:pPr>
      <w:ind w:left="493" w:hanging="282"/>
    </w:pPr>
  </w:style>
  <w:style w:type="paragraph" w:customStyle="1" w:styleId="TableParagraph">
    <w:name w:val="Table Paragraph"/>
    <w:basedOn w:val="Navaden"/>
    <w:uiPriority w:val="1"/>
    <w:qFormat/>
    <w:pPr>
      <w:ind w:left="88"/>
    </w:pPr>
  </w:style>
  <w:style w:type="table" w:styleId="Tabelamrea">
    <w:name w:val="Table Grid"/>
    <w:basedOn w:val="Navadnatabela"/>
    <w:uiPriority w:val="39"/>
    <w:rsid w:val="00FD4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ka.zerjav@kis.si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tka.zerjav@kis.si" TargetMode="External"/><Relationship Id="rId12" Type="http://schemas.openxmlformats.org/officeDocument/2006/relationships/hyperlink" Target="http://www.stat.si/statwe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lantwise.org/KnowledgeBank/Datasheet.aspx?dsid=1303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://www.pestnet.org/fact_sheets/cucurbit_wet_rot_144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tej.knapic@kis.s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7342</Words>
  <Characters>41851</Characters>
  <Application>Microsoft Office Word</Application>
  <DocSecurity>0</DocSecurity>
  <Lines>348</Lines>
  <Paragraphs>98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(Microsoft Word - PRA_hiter_Choanephora cucurbitarum_kon\350no.docx)</vt:lpstr>
    </vt:vector>
  </TitlesOfParts>
  <Company/>
  <LinksUpToDate>false</LinksUpToDate>
  <CharactersWithSpaces>49095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PRA_hiter_Choanephora cucurbitarum_kon\350no.docx)</dc:title>
  <dc:creator>abenko</dc:creator>
  <cp:lastModifiedBy>Nina Pezdirec</cp:lastModifiedBy>
  <cp:revision>3</cp:revision>
  <dcterms:created xsi:type="dcterms:W3CDTF">2022-08-17T08:19:00Z</dcterms:created>
  <dcterms:modified xsi:type="dcterms:W3CDTF">2022-08-17T08:45:00Z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2022-08-17T00:00:00Z</vt:filetime>
  </property>
</Properties>
</file>