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2E1" w:rsidRDefault="00B32810">
      <w:pPr>
        <w:pStyle w:val="Telobesedila"/>
        <w:ind w:left="964"/>
        <w:jc w:val="left"/>
        <w:rPr>
          <w:sz w:val="20"/>
        </w:rPr>
      </w:pPr>
      <w:r>
        <w:rPr>
          <w:noProof/>
          <w:sz w:val="20"/>
          <w:lang w:val="sl-SI" w:eastAsia="sl-SI"/>
        </w:rPr>
        <w:drawing>
          <wp:inline distT="0" distB="0" distL="0" distR="0">
            <wp:extent cx="4042850" cy="960120"/>
            <wp:effectExtent l="0" t="0" r="0" b="0"/>
            <wp:docPr id="1" name="image1.png" descr="Večna pot 2, 1000 Ljubljana&#10;+ 386 (0)1 200 78 00" title="Gozdarski inštitut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42850" cy="960120"/>
                    </a:xfrm>
                    <a:prstGeom prst="rect">
                      <a:avLst/>
                    </a:prstGeom>
                  </pic:spPr>
                </pic:pic>
              </a:graphicData>
            </a:graphic>
          </wp:inline>
        </w:drawing>
      </w:r>
    </w:p>
    <w:p w:rsidR="000042E1" w:rsidRDefault="000042E1">
      <w:pPr>
        <w:pStyle w:val="Telobesedila"/>
        <w:ind w:left="0"/>
        <w:jc w:val="left"/>
        <w:rPr>
          <w:sz w:val="20"/>
        </w:rPr>
      </w:pPr>
    </w:p>
    <w:p w:rsidR="000042E1" w:rsidRDefault="000042E1">
      <w:pPr>
        <w:pStyle w:val="Telobesedila"/>
        <w:ind w:left="0"/>
        <w:jc w:val="left"/>
        <w:rPr>
          <w:sz w:val="20"/>
        </w:rPr>
      </w:pPr>
    </w:p>
    <w:p w:rsidR="000042E1" w:rsidRDefault="000042E1">
      <w:pPr>
        <w:pStyle w:val="Telobesedila"/>
        <w:ind w:left="0"/>
        <w:jc w:val="left"/>
        <w:rPr>
          <w:sz w:val="20"/>
        </w:rPr>
      </w:pPr>
    </w:p>
    <w:p w:rsidR="000042E1" w:rsidRDefault="000042E1">
      <w:pPr>
        <w:pStyle w:val="Telobesedila"/>
        <w:ind w:left="0"/>
        <w:jc w:val="left"/>
        <w:rPr>
          <w:sz w:val="20"/>
        </w:rPr>
      </w:pPr>
    </w:p>
    <w:p w:rsidR="000042E1" w:rsidRDefault="000042E1">
      <w:pPr>
        <w:pStyle w:val="Telobesedila"/>
        <w:ind w:left="0"/>
        <w:jc w:val="left"/>
        <w:rPr>
          <w:sz w:val="20"/>
        </w:rPr>
      </w:pPr>
    </w:p>
    <w:p w:rsidR="000042E1" w:rsidRDefault="00B32810">
      <w:pPr>
        <w:pStyle w:val="Naslov"/>
      </w:pPr>
      <w:r>
        <w:t>Pest</w:t>
      </w:r>
      <w:r>
        <w:rPr>
          <w:spacing w:val="-2"/>
        </w:rPr>
        <w:t xml:space="preserve"> </w:t>
      </w:r>
      <w:r>
        <w:t>Risk</w:t>
      </w:r>
      <w:r>
        <w:rPr>
          <w:spacing w:val="-6"/>
        </w:rPr>
        <w:t xml:space="preserve"> </w:t>
      </w:r>
      <w:r>
        <w:t>Analysis</w:t>
      </w:r>
    </w:p>
    <w:p w:rsidR="000042E1" w:rsidRDefault="00B32810">
      <w:pPr>
        <w:ind w:left="491" w:right="949"/>
        <w:jc w:val="center"/>
        <w:rPr>
          <w:b/>
          <w:sz w:val="28"/>
        </w:rPr>
      </w:pPr>
      <w:r>
        <w:rPr>
          <w:b/>
          <w:sz w:val="28"/>
        </w:rPr>
        <w:t>for the Asian Ambrosia Beetle (</w:t>
      </w:r>
      <w:r>
        <w:rPr>
          <w:b/>
          <w:i/>
          <w:sz w:val="28"/>
        </w:rPr>
        <w:t xml:space="preserve">Xylosandrus crassiusculus </w:t>
      </w:r>
      <w:r>
        <w:rPr>
          <w:b/>
          <w:sz w:val="28"/>
        </w:rPr>
        <w:t>(Motschulsky,</w:t>
      </w:r>
      <w:r>
        <w:rPr>
          <w:b/>
          <w:spacing w:val="-67"/>
          <w:sz w:val="28"/>
        </w:rPr>
        <w:t xml:space="preserve"> </w:t>
      </w:r>
      <w:r>
        <w:rPr>
          <w:b/>
          <w:sz w:val="28"/>
        </w:rPr>
        <w:t>1866))</w:t>
      </w:r>
    </w:p>
    <w:p w:rsidR="000042E1" w:rsidRDefault="000042E1">
      <w:pPr>
        <w:pStyle w:val="Telobesedila"/>
        <w:ind w:left="0"/>
        <w:jc w:val="left"/>
        <w:rPr>
          <w:b/>
          <w:sz w:val="30"/>
        </w:rPr>
      </w:pPr>
    </w:p>
    <w:p w:rsidR="000042E1" w:rsidRDefault="00B32810">
      <w:pPr>
        <w:spacing w:before="251"/>
        <w:ind w:left="1461" w:right="777" w:hanging="1136"/>
        <w:rPr>
          <w:b/>
        </w:rPr>
      </w:pPr>
      <w:r>
        <w:rPr>
          <w:b/>
          <w:sz w:val="24"/>
        </w:rPr>
        <w:t xml:space="preserve">This Pest Risk Analysis has been prepared according to and follows the EPPO </w:t>
      </w:r>
      <w:r>
        <w:rPr>
          <w:b/>
        </w:rPr>
        <w:t>Standard</w:t>
      </w:r>
      <w:r>
        <w:rPr>
          <w:b/>
          <w:spacing w:val="-52"/>
        </w:rPr>
        <w:t xml:space="preserve"> </w:t>
      </w:r>
      <w:r>
        <w:rPr>
          <w:b/>
        </w:rPr>
        <w:t>PM</w:t>
      </w:r>
      <w:r>
        <w:rPr>
          <w:b/>
          <w:spacing w:val="-3"/>
        </w:rPr>
        <w:t xml:space="preserve"> </w:t>
      </w:r>
      <w:r>
        <w:rPr>
          <w:b/>
        </w:rPr>
        <w:t>5/5(1) Decision-Support Scheme</w:t>
      </w:r>
      <w:r>
        <w:rPr>
          <w:b/>
          <w:spacing w:val="-2"/>
        </w:rPr>
        <w:t xml:space="preserve"> </w:t>
      </w:r>
      <w:r>
        <w:rPr>
          <w:b/>
        </w:rPr>
        <w:t>for</w:t>
      </w:r>
      <w:r>
        <w:rPr>
          <w:b/>
          <w:spacing w:val="-1"/>
        </w:rPr>
        <w:t xml:space="preserve"> </w:t>
      </w:r>
      <w:r>
        <w:rPr>
          <w:b/>
        </w:rPr>
        <w:t>an Express Pest</w:t>
      </w:r>
      <w:r>
        <w:rPr>
          <w:b/>
          <w:spacing w:val="-1"/>
        </w:rPr>
        <w:t xml:space="preserve"> </w:t>
      </w:r>
      <w:r>
        <w:rPr>
          <w:b/>
        </w:rPr>
        <w:t>Risk Analysis.</w:t>
      </w:r>
    </w:p>
    <w:p w:rsidR="000042E1" w:rsidRDefault="000042E1">
      <w:pPr>
        <w:sectPr w:rsidR="000042E1">
          <w:footerReference w:type="default" r:id="rId8"/>
          <w:type w:val="continuous"/>
          <w:pgSz w:w="11910" w:h="16840"/>
          <w:pgMar w:top="1400" w:right="700" w:bottom="1120" w:left="1160" w:header="708" w:footer="928" w:gutter="0"/>
          <w:pgNumType w:start="1"/>
          <w:cols w:space="708"/>
        </w:sectPr>
      </w:pPr>
    </w:p>
    <w:tbl>
      <w:tblPr>
        <w:tblStyle w:val="Tabelamrea"/>
        <w:tblW w:w="0" w:type="auto"/>
        <w:shd w:val="clear" w:color="auto" w:fill="FBEA85"/>
        <w:tblLook w:val="04A0" w:firstRow="1" w:lastRow="0" w:firstColumn="1" w:lastColumn="0" w:noHBand="0" w:noVBand="1"/>
        <w:tblCaption w:val="Summary of the Express Pest Risk Analysis for the Asian Ambrosia Beetle “Xylosandrus crassiusculus (Motschulsky, 1866)”"/>
      </w:tblPr>
      <w:tblGrid>
        <w:gridCol w:w="4390"/>
        <w:gridCol w:w="1984"/>
        <w:gridCol w:w="1985"/>
        <w:gridCol w:w="1681"/>
      </w:tblGrid>
      <w:tr w:rsidR="00B32810" w:rsidTr="00B32810">
        <w:trPr>
          <w:tblHeader/>
        </w:trPr>
        <w:tc>
          <w:tcPr>
            <w:tcW w:w="10040" w:type="dxa"/>
            <w:gridSpan w:val="4"/>
            <w:shd w:val="clear" w:color="auto" w:fill="FBEA85"/>
          </w:tcPr>
          <w:p w:rsidR="00B32810" w:rsidRDefault="00B32810">
            <w:pPr>
              <w:pStyle w:val="Telobesedila"/>
              <w:ind w:left="0"/>
              <w:jc w:val="left"/>
              <w:rPr>
                <w:b/>
                <w:sz w:val="20"/>
              </w:rPr>
            </w:pPr>
            <w:r>
              <w:rPr>
                <w:b/>
              </w:rPr>
              <w:lastRenderedPageBreak/>
              <w:t>Summary</w:t>
            </w:r>
            <w:r>
              <w:rPr>
                <w:b/>
                <w:spacing w:val="36"/>
              </w:rPr>
              <w:t xml:space="preserve"> </w:t>
            </w:r>
            <w:r>
              <w:rPr>
                <w:b/>
              </w:rPr>
              <w:t>of</w:t>
            </w:r>
            <w:r>
              <w:rPr>
                <w:b/>
                <w:spacing w:val="38"/>
              </w:rPr>
              <w:t xml:space="preserve"> </w:t>
            </w:r>
            <w:r>
              <w:rPr>
                <w:b/>
              </w:rPr>
              <w:t>the</w:t>
            </w:r>
            <w:r>
              <w:rPr>
                <w:b/>
                <w:spacing w:val="36"/>
              </w:rPr>
              <w:t xml:space="preserve"> </w:t>
            </w:r>
            <w:r>
              <w:rPr>
                <w:b/>
              </w:rPr>
              <w:t>Express</w:t>
            </w:r>
            <w:r>
              <w:rPr>
                <w:b/>
                <w:spacing w:val="36"/>
              </w:rPr>
              <w:t xml:space="preserve"> </w:t>
            </w:r>
            <w:r>
              <w:rPr>
                <w:b/>
              </w:rPr>
              <w:t>Pest</w:t>
            </w:r>
            <w:r>
              <w:rPr>
                <w:b/>
                <w:spacing w:val="39"/>
              </w:rPr>
              <w:t xml:space="preserve"> </w:t>
            </w:r>
            <w:r>
              <w:rPr>
                <w:b/>
              </w:rPr>
              <w:t>Risk</w:t>
            </w:r>
            <w:r>
              <w:rPr>
                <w:b/>
                <w:spacing w:val="38"/>
              </w:rPr>
              <w:t xml:space="preserve"> </w:t>
            </w:r>
            <w:r>
              <w:rPr>
                <w:b/>
              </w:rPr>
              <w:t>Analysis</w:t>
            </w:r>
            <w:r>
              <w:rPr>
                <w:b/>
                <w:spacing w:val="34"/>
              </w:rPr>
              <w:t xml:space="preserve"> </w:t>
            </w:r>
            <w:r>
              <w:rPr>
                <w:b/>
              </w:rPr>
              <w:t>for</w:t>
            </w:r>
            <w:r>
              <w:rPr>
                <w:b/>
                <w:spacing w:val="35"/>
              </w:rPr>
              <w:t xml:space="preserve"> </w:t>
            </w:r>
            <w:r>
              <w:rPr>
                <w:b/>
              </w:rPr>
              <w:t>the</w:t>
            </w:r>
            <w:r>
              <w:rPr>
                <w:b/>
                <w:spacing w:val="42"/>
              </w:rPr>
              <w:t xml:space="preserve"> </w:t>
            </w:r>
            <w:r>
              <w:rPr>
                <w:b/>
              </w:rPr>
              <w:t>Asian</w:t>
            </w:r>
            <w:r>
              <w:rPr>
                <w:b/>
                <w:spacing w:val="37"/>
              </w:rPr>
              <w:t xml:space="preserve"> </w:t>
            </w:r>
            <w:r>
              <w:rPr>
                <w:b/>
              </w:rPr>
              <w:t>Ambrosia</w:t>
            </w:r>
            <w:r>
              <w:rPr>
                <w:b/>
                <w:spacing w:val="37"/>
              </w:rPr>
              <w:t xml:space="preserve"> </w:t>
            </w:r>
            <w:r>
              <w:rPr>
                <w:b/>
              </w:rPr>
              <w:t>Beetle</w:t>
            </w:r>
            <w:r>
              <w:rPr>
                <w:b/>
                <w:spacing w:val="35"/>
              </w:rPr>
              <w:t xml:space="preserve"> </w:t>
            </w:r>
            <w:r>
              <w:rPr>
                <w:b/>
              </w:rPr>
              <w:t>“</w:t>
            </w:r>
            <w:r>
              <w:rPr>
                <w:b/>
                <w:i/>
              </w:rPr>
              <w:t>Xylosandrus</w:t>
            </w:r>
            <w:r>
              <w:rPr>
                <w:b/>
                <w:i/>
                <w:spacing w:val="-57"/>
              </w:rPr>
              <w:t xml:space="preserve"> </w:t>
            </w:r>
            <w:r>
              <w:rPr>
                <w:b/>
                <w:i/>
              </w:rPr>
              <w:t xml:space="preserve">crassiusculus </w:t>
            </w:r>
            <w:r>
              <w:rPr>
                <w:b/>
              </w:rPr>
              <w:t>(Motschulsky, 1866)”</w:t>
            </w:r>
          </w:p>
        </w:tc>
      </w:tr>
      <w:tr w:rsidR="00B32810" w:rsidTr="00B32810">
        <w:trPr>
          <w:tblHeader/>
        </w:trPr>
        <w:tc>
          <w:tcPr>
            <w:tcW w:w="10040" w:type="dxa"/>
            <w:gridSpan w:val="4"/>
            <w:shd w:val="clear" w:color="auto" w:fill="FBEA85"/>
          </w:tcPr>
          <w:p w:rsidR="00B32810" w:rsidRDefault="00B32810">
            <w:pPr>
              <w:pStyle w:val="Telobesedila"/>
              <w:ind w:left="0"/>
              <w:jc w:val="left"/>
              <w:rPr>
                <w:b/>
                <w:sz w:val="20"/>
              </w:rPr>
            </w:pPr>
            <w:r>
              <w:rPr>
                <w:b/>
              </w:rPr>
              <w:t>PRA</w:t>
            </w:r>
            <w:r>
              <w:rPr>
                <w:b/>
                <w:spacing w:val="-2"/>
              </w:rPr>
              <w:t xml:space="preserve"> </w:t>
            </w:r>
            <w:r>
              <w:rPr>
                <w:b/>
              </w:rPr>
              <w:t>area:</w:t>
            </w:r>
            <w:r>
              <w:rPr>
                <w:b/>
                <w:spacing w:val="-1"/>
              </w:rPr>
              <w:t xml:space="preserve"> </w:t>
            </w:r>
            <w:r>
              <w:t>Slovenia</w:t>
            </w:r>
            <w:r>
              <w:rPr>
                <w:spacing w:val="-2"/>
              </w:rPr>
              <w:t xml:space="preserve"> </w:t>
            </w:r>
            <w:r>
              <w:t>(EU)</w:t>
            </w:r>
          </w:p>
        </w:tc>
      </w:tr>
      <w:tr w:rsidR="00B32810" w:rsidTr="00B32810">
        <w:trPr>
          <w:tblHeader/>
        </w:trPr>
        <w:tc>
          <w:tcPr>
            <w:tcW w:w="10040" w:type="dxa"/>
            <w:gridSpan w:val="4"/>
            <w:shd w:val="clear" w:color="auto" w:fill="FBEA85"/>
          </w:tcPr>
          <w:p w:rsidR="00B32810" w:rsidRDefault="00B32810" w:rsidP="00B32810">
            <w:pPr>
              <w:pStyle w:val="TableParagraph"/>
              <w:spacing w:line="272" w:lineRule="exact"/>
              <w:ind w:left="71"/>
              <w:jc w:val="both"/>
              <w:rPr>
                <w:b/>
                <w:sz w:val="24"/>
              </w:rPr>
            </w:pPr>
            <w:r>
              <w:rPr>
                <w:b/>
                <w:sz w:val="24"/>
              </w:rPr>
              <w:t>Description</w:t>
            </w:r>
            <w:r>
              <w:rPr>
                <w:b/>
                <w:spacing w:val="-2"/>
                <w:sz w:val="24"/>
              </w:rPr>
              <w:t xml:space="preserve"> </w:t>
            </w:r>
            <w:r>
              <w:rPr>
                <w:b/>
                <w:sz w:val="24"/>
              </w:rPr>
              <w:t>of</w:t>
            </w:r>
            <w:r>
              <w:rPr>
                <w:b/>
                <w:spacing w:val="-1"/>
                <w:sz w:val="24"/>
              </w:rPr>
              <w:t xml:space="preserve"> </w:t>
            </w:r>
            <w:r>
              <w:rPr>
                <w:b/>
                <w:sz w:val="24"/>
              </w:rPr>
              <w:t>the</w:t>
            </w:r>
            <w:r>
              <w:rPr>
                <w:b/>
                <w:spacing w:val="-1"/>
                <w:sz w:val="24"/>
              </w:rPr>
              <w:t xml:space="preserve"> </w:t>
            </w:r>
            <w:r>
              <w:rPr>
                <w:b/>
                <w:sz w:val="24"/>
              </w:rPr>
              <w:t>endangered</w:t>
            </w:r>
            <w:r>
              <w:rPr>
                <w:b/>
                <w:spacing w:val="-2"/>
                <w:sz w:val="24"/>
              </w:rPr>
              <w:t xml:space="preserve"> </w:t>
            </w:r>
            <w:r>
              <w:rPr>
                <w:b/>
                <w:sz w:val="24"/>
              </w:rPr>
              <w:t>area:</w:t>
            </w:r>
          </w:p>
          <w:p w:rsidR="00B32810" w:rsidRDefault="00B32810" w:rsidP="00B32810">
            <w:pPr>
              <w:pStyle w:val="Telobesedila"/>
              <w:ind w:left="0"/>
              <w:jc w:val="left"/>
              <w:rPr>
                <w:b/>
                <w:sz w:val="20"/>
              </w:rPr>
            </w:pPr>
            <w:r>
              <w:rPr>
                <w:spacing w:val="-1"/>
              </w:rPr>
              <w:t>In</w:t>
            </w:r>
            <w:r>
              <w:rPr>
                <w:spacing w:val="-12"/>
              </w:rPr>
              <w:t xml:space="preserve"> </w:t>
            </w:r>
            <w:r>
              <w:rPr>
                <w:spacing w:val="-1"/>
              </w:rPr>
              <w:t>a</w:t>
            </w:r>
            <w:r>
              <w:rPr>
                <w:spacing w:val="-16"/>
              </w:rPr>
              <w:t xml:space="preserve"> </w:t>
            </w:r>
            <w:r>
              <w:rPr>
                <w:spacing w:val="-1"/>
              </w:rPr>
              <w:t>major</w:t>
            </w:r>
            <w:r>
              <w:rPr>
                <w:spacing w:val="-16"/>
              </w:rPr>
              <w:t xml:space="preserve"> </w:t>
            </w:r>
            <w:r>
              <w:rPr>
                <w:spacing w:val="-1"/>
              </w:rPr>
              <w:t>part</w:t>
            </w:r>
            <w:r>
              <w:rPr>
                <w:spacing w:val="-15"/>
              </w:rPr>
              <w:t xml:space="preserve"> </w:t>
            </w:r>
            <w:r>
              <w:rPr>
                <w:spacing w:val="-1"/>
              </w:rPr>
              <w:t>of</w:t>
            </w:r>
            <w:r>
              <w:rPr>
                <w:spacing w:val="-16"/>
              </w:rPr>
              <w:t xml:space="preserve"> </w:t>
            </w:r>
            <w:r>
              <w:t>the</w:t>
            </w:r>
            <w:r>
              <w:rPr>
                <w:spacing w:val="-15"/>
              </w:rPr>
              <w:t xml:space="preserve"> </w:t>
            </w:r>
            <w:r>
              <w:t>PRA</w:t>
            </w:r>
            <w:r>
              <w:rPr>
                <w:spacing w:val="-14"/>
              </w:rPr>
              <w:t xml:space="preserve"> </w:t>
            </w:r>
            <w:r>
              <w:t>area</w:t>
            </w:r>
            <w:r>
              <w:rPr>
                <w:spacing w:val="-16"/>
              </w:rPr>
              <w:t xml:space="preserve"> </w:t>
            </w:r>
            <w:r>
              <w:t>(Slovenia)</w:t>
            </w:r>
            <w:r>
              <w:rPr>
                <w:spacing w:val="-16"/>
              </w:rPr>
              <w:t xml:space="preserve"> </w:t>
            </w:r>
            <w:r>
              <w:t>the</w:t>
            </w:r>
            <w:r>
              <w:rPr>
                <w:spacing w:val="-15"/>
              </w:rPr>
              <w:t xml:space="preserve"> </w:t>
            </w:r>
            <w:r>
              <w:t>ecological</w:t>
            </w:r>
            <w:r>
              <w:rPr>
                <w:spacing w:val="-14"/>
              </w:rPr>
              <w:t xml:space="preserve"> </w:t>
            </w:r>
            <w:r>
              <w:t>conditions</w:t>
            </w:r>
            <w:r>
              <w:rPr>
                <w:spacing w:val="-15"/>
              </w:rPr>
              <w:t xml:space="preserve"> </w:t>
            </w:r>
            <w:r>
              <w:t>are</w:t>
            </w:r>
            <w:r>
              <w:rPr>
                <w:spacing w:val="-17"/>
              </w:rPr>
              <w:t xml:space="preserve"> </w:t>
            </w:r>
            <w:r>
              <w:t>very</w:t>
            </w:r>
            <w:r>
              <w:rPr>
                <w:spacing w:val="-17"/>
              </w:rPr>
              <w:t xml:space="preserve"> </w:t>
            </w:r>
            <w:r>
              <w:t>similar</w:t>
            </w:r>
            <w:r>
              <w:rPr>
                <w:spacing w:val="-16"/>
              </w:rPr>
              <w:t xml:space="preserve"> </w:t>
            </w:r>
            <w:r>
              <w:t>to</w:t>
            </w:r>
            <w:r>
              <w:rPr>
                <w:spacing w:val="-14"/>
              </w:rPr>
              <w:t xml:space="preserve"> </w:t>
            </w:r>
            <w:r>
              <w:t>the</w:t>
            </w:r>
            <w:r>
              <w:rPr>
                <w:spacing w:val="-15"/>
              </w:rPr>
              <w:t xml:space="preserve"> </w:t>
            </w:r>
            <w:r>
              <w:t>ecological</w:t>
            </w:r>
            <w:r>
              <w:rPr>
                <w:spacing w:val="-57"/>
              </w:rPr>
              <w:t xml:space="preserve"> </w:t>
            </w:r>
            <w:r>
              <w:rPr>
                <w:spacing w:val="-1"/>
              </w:rPr>
              <w:t>conditions</w:t>
            </w:r>
            <w:r>
              <w:rPr>
                <w:spacing w:val="-12"/>
              </w:rPr>
              <w:t xml:space="preserve"> </w:t>
            </w:r>
            <w:r>
              <w:rPr>
                <w:spacing w:val="-1"/>
              </w:rPr>
              <w:t>in</w:t>
            </w:r>
            <w:r>
              <w:rPr>
                <w:spacing w:val="-12"/>
              </w:rPr>
              <w:t xml:space="preserve"> </w:t>
            </w:r>
            <w:r>
              <w:rPr>
                <w:spacing w:val="-1"/>
              </w:rPr>
              <w:t>areas</w:t>
            </w:r>
            <w:r>
              <w:rPr>
                <w:spacing w:val="-10"/>
              </w:rPr>
              <w:t xml:space="preserve"> </w:t>
            </w:r>
            <w:r>
              <w:t>where</w:t>
            </w:r>
            <w:r>
              <w:rPr>
                <w:spacing w:val="-9"/>
              </w:rPr>
              <w:t xml:space="preserve"> </w:t>
            </w:r>
            <w:r>
              <w:rPr>
                <w:i/>
              </w:rPr>
              <w:t>X.</w:t>
            </w:r>
            <w:r>
              <w:rPr>
                <w:i/>
                <w:spacing w:val="-13"/>
              </w:rPr>
              <w:t xml:space="preserve"> </w:t>
            </w:r>
            <w:r>
              <w:rPr>
                <w:i/>
              </w:rPr>
              <w:t>crassiusculus</w:t>
            </w:r>
            <w:r>
              <w:rPr>
                <w:i/>
                <w:spacing w:val="-8"/>
              </w:rPr>
              <w:t xml:space="preserve"> </w:t>
            </w:r>
            <w:r>
              <w:t>is</w:t>
            </w:r>
            <w:r>
              <w:rPr>
                <w:spacing w:val="-11"/>
              </w:rPr>
              <w:t xml:space="preserve"> </w:t>
            </w:r>
            <w:r>
              <w:t>currently</w:t>
            </w:r>
            <w:r>
              <w:rPr>
                <w:spacing w:val="-16"/>
              </w:rPr>
              <w:t xml:space="preserve"> </w:t>
            </w:r>
            <w:r>
              <w:t>present</w:t>
            </w:r>
            <w:r>
              <w:rPr>
                <w:spacing w:val="-9"/>
              </w:rPr>
              <w:t xml:space="preserve"> </w:t>
            </w:r>
            <w:r>
              <w:t>and</w:t>
            </w:r>
            <w:r>
              <w:rPr>
                <w:spacing w:val="-9"/>
              </w:rPr>
              <w:t xml:space="preserve"> </w:t>
            </w:r>
            <w:r>
              <w:t>causing</w:t>
            </w:r>
            <w:r>
              <w:rPr>
                <w:spacing w:val="-12"/>
              </w:rPr>
              <w:t xml:space="preserve"> </w:t>
            </w:r>
            <w:r>
              <w:t>damage.</w:t>
            </w:r>
            <w:r>
              <w:rPr>
                <w:spacing w:val="-10"/>
              </w:rPr>
              <w:t xml:space="preserve"> </w:t>
            </w:r>
            <w:r>
              <w:t>From</w:t>
            </w:r>
            <w:r>
              <w:rPr>
                <w:spacing w:val="-9"/>
              </w:rPr>
              <w:t xml:space="preserve"> </w:t>
            </w:r>
            <w:r>
              <w:t>areas</w:t>
            </w:r>
            <w:r>
              <w:rPr>
                <w:spacing w:val="-10"/>
              </w:rPr>
              <w:t xml:space="preserve"> </w:t>
            </w:r>
            <w:r>
              <w:t>with</w:t>
            </w:r>
            <w:r>
              <w:rPr>
                <w:spacing w:val="-58"/>
              </w:rPr>
              <w:t xml:space="preserve"> </w:t>
            </w:r>
            <w:r>
              <w:t>similar ecological conditions around Europe, where this species is established, there are no reports</w:t>
            </w:r>
            <w:r>
              <w:rPr>
                <w:spacing w:val="-57"/>
              </w:rPr>
              <w:t xml:space="preserve"> </w:t>
            </w:r>
            <w:r>
              <w:t xml:space="preserve">of negative impacts due to the presence of </w:t>
            </w:r>
            <w:r>
              <w:rPr>
                <w:i/>
              </w:rPr>
              <w:t>X. crassiusculus</w:t>
            </w:r>
            <w:r>
              <w:t>. Owing to numerous uncertainties, and</w:t>
            </w:r>
            <w:r>
              <w:rPr>
                <w:spacing w:val="-57"/>
              </w:rPr>
              <w:t xml:space="preserve"> </w:t>
            </w:r>
            <w:r>
              <w:t>to</w:t>
            </w:r>
            <w:r>
              <w:rPr>
                <w:spacing w:val="-3"/>
              </w:rPr>
              <w:t xml:space="preserve"> </w:t>
            </w:r>
            <w:r>
              <w:t>inadequate</w:t>
            </w:r>
            <w:r>
              <w:rPr>
                <w:spacing w:val="-3"/>
              </w:rPr>
              <w:t xml:space="preserve"> </w:t>
            </w:r>
            <w:r>
              <w:t>knowledge</w:t>
            </w:r>
            <w:r>
              <w:rPr>
                <w:spacing w:val="-1"/>
              </w:rPr>
              <w:t xml:space="preserve"> </w:t>
            </w:r>
            <w:r>
              <w:t>of</w:t>
            </w:r>
            <w:r>
              <w:rPr>
                <w:spacing w:val="-5"/>
              </w:rPr>
              <w:t xml:space="preserve"> </w:t>
            </w:r>
            <w:r>
              <w:t>the</w:t>
            </w:r>
            <w:r>
              <w:rPr>
                <w:spacing w:val="-3"/>
              </w:rPr>
              <w:t xml:space="preserve"> </w:t>
            </w:r>
            <w:r>
              <w:t>biology</w:t>
            </w:r>
            <w:r>
              <w:rPr>
                <w:spacing w:val="-5"/>
              </w:rPr>
              <w:t xml:space="preserve"> </w:t>
            </w:r>
            <w:r>
              <w:t>of</w:t>
            </w:r>
            <w:r>
              <w:rPr>
                <w:spacing w:val="-4"/>
              </w:rPr>
              <w:t xml:space="preserve"> </w:t>
            </w:r>
            <w:r>
              <w:t>the</w:t>
            </w:r>
            <w:r>
              <w:rPr>
                <w:spacing w:val="-4"/>
              </w:rPr>
              <w:t xml:space="preserve"> </w:t>
            </w:r>
            <w:r>
              <w:t>species</w:t>
            </w:r>
            <w:r>
              <w:rPr>
                <w:spacing w:val="-3"/>
              </w:rPr>
              <w:t xml:space="preserve"> </w:t>
            </w:r>
            <w:r>
              <w:t>in</w:t>
            </w:r>
            <w:r>
              <w:rPr>
                <w:spacing w:val="-2"/>
              </w:rPr>
              <w:t xml:space="preserve"> </w:t>
            </w:r>
            <w:r>
              <w:t>particular,</w:t>
            </w:r>
            <w:r>
              <w:rPr>
                <w:spacing w:val="2"/>
              </w:rPr>
              <w:t xml:space="preserve"> </w:t>
            </w:r>
            <w:r>
              <w:t>obscurity</w:t>
            </w:r>
            <w:r>
              <w:rPr>
                <w:spacing w:val="-6"/>
              </w:rPr>
              <w:t xml:space="preserve"> </w:t>
            </w:r>
            <w:r>
              <w:t>as to</w:t>
            </w:r>
            <w:r>
              <w:rPr>
                <w:spacing w:val="-2"/>
              </w:rPr>
              <w:t xml:space="preserve"> </w:t>
            </w:r>
            <w:r>
              <w:t>hosts</w:t>
            </w:r>
            <w:r>
              <w:rPr>
                <w:spacing w:val="-3"/>
              </w:rPr>
              <w:t xml:space="preserve"> </w:t>
            </w:r>
            <w:r>
              <w:t>in</w:t>
            </w:r>
            <w:r>
              <w:rPr>
                <w:spacing w:val="-3"/>
              </w:rPr>
              <w:t xml:space="preserve"> </w:t>
            </w:r>
            <w:r>
              <w:t>Europe,</w:t>
            </w:r>
            <w:r>
              <w:rPr>
                <w:spacing w:val="-57"/>
              </w:rPr>
              <w:t xml:space="preserve"> </w:t>
            </w:r>
            <w:r>
              <w:t>inadequate knowledge of its habitat-expanding capabilities, and of the climate change impacts, the</w:t>
            </w:r>
            <w:r>
              <w:rPr>
                <w:spacing w:val="-57"/>
              </w:rPr>
              <w:t xml:space="preserve"> </w:t>
            </w:r>
            <w:r>
              <w:t>endangered</w:t>
            </w:r>
            <w:r>
              <w:rPr>
                <w:spacing w:val="-1"/>
              </w:rPr>
              <w:t xml:space="preserve"> </w:t>
            </w:r>
            <w:r>
              <w:t>area</w:t>
            </w:r>
            <w:r>
              <w:rPr>
                <w:spacing w:val="-1"/>
              </w:rPr>
              <w:t xml:space="preserve"> </w:t>
            </w:r>
            <w:r>
              <w:t>is in fact</w:t>
            </w:r>
            <w:r>
              <w:rPr>
                <w:spacing w:val="2"/>
              </w:rPr>
              <w:t xml:space="preserve"> </w:t>
            </w:r>
            <w:r>
              <w:t>difficult to define.</w:t>
            </w:r>
          </w:p>
        </w:tc>
      </w:tr>
      <w:tr w:rsidR="00B32810" w:rsidTr="00B32810">
        <w:trPr>
          <w:tblHeader/>
        </w:trPr>
        <w:tc>
          <w:tcPr>
            <w:tcW w:w="10040" w:type="dxa"/>
            <w:gridSpan w:val="4"/>
            <w:shd w:val="clear" w:color="auto" w:fill="FBEA85"/>
          </w:tcPr>
          <w:p w:rsidR="00B32810" w:rsidRDefault="00B32810" w:rsidP="00B32810">
            <w:pPr>
              <w:pStyle w:val="TableParagraph"/>
              <w:spacing w:line="270" w:lineRule="exact"/>
              <w:ind w:left="71"/>
              <w:jc w:val="both"/>
              <w:rPr>
                <w:b/>
                <w:sz w:val="24"/>
              </w:rPr>
            </w:pPr>
            <w:r>
              <w:rPr>
                <w:b/>
                <w:sz w:val="24"/>
              </w:rPr>
              <w:lastRenderedPageBreak/>
              <w:t>Main conclusions</w:t>
            </w:r>
          </w:p>
          <w:p w:rsidR="00B32810" w:rsidRDefault="00B32810" w:rsidP="00B32810">
            <w:pPr>
              <w:pStyle w:val="TableParagraph"/>
              <w:spacing w:line="274" w:lineRule="exact"/>
              <w:ind w:left="71"/>
              <w:jc w:val="both"/>
              <w:rPr>
                <w:i/>
                <w:sz w:val="24"/>
              </w:rPr>
            </w:pPr>
            <w:r>
              <w:rPr>
                <w:i/>
                <w:sz w:val="24"/>
                <w:u w:val="single"/>
              </w:rPr>
              <w:t>Overall</w:t>
            </w:r>
            <w:r>
              <w:rPr>
                <w:i/>
                <w:spacing w:val="-2"/>
                <w:sz w:val="24"/>
                <w:u w:val="single"/>
              </w:rPr>
              <w:t xml:space="preserve"> </w:t>
            </w:r>
            <w:r>
              <w:rPr>
                <w:i/>
                <w:sz w:val="24"/>
                <w:u w:val="single"/>
              </w:rPr>
              <w:t>assessment</w:t>
            </w:r>
            <w:r>
              <w:rPr>
                <w:i/>
                <w:spacing w:val="-1"/>
                <w:sz w:val="24"/>
                <w:u w:val="single"/>
              </w:rPr>
              <w:t xml:space="preserve"> </w:t>
            </w:r>
            <w:r>
              <w:rPr>
                <w:i/>
                <w:sz w:val="24"/>
                <w:u w:val="single"/>
              </w:rPr>
              <w:t>of</w:t>
            </w:r>
            <w:r>
              <w:rPr>
                <w:i/>
                <w:spacing w:val="-1"/>
                <w:sz w:val="24"/>
                <w:u w:val="single"/>
              </w:rPr>
              <w:t xml:space="preserve"> </w:t>
            </w:r>
            <w:r>
              <w:rPr>
                <w:i/>
                <w:sz w:val="24"/>
                <w:u w:val="single"/>
              </w:rPr>
              <w:t>risk</w:t>
            </w:r>
          </w:p>
          <w:p w:rsidR="00B32810" w:rsidRDefault="00B32810" w:rsidP="00B32810">
            <w:pPr>
              <w:pStyle w:val="TableParagraph"/>
              <w:ind w:left="71" w:right="39"/>
              <w:jc w:val="both"/>
              <w:rPr>
                <w:sz w:val="24"/>
              </w:rPr>
            </w:pPr>
            <w:r>
              <w:rPr>
                <w:sz w:val="24"/>
              </w:rPr>
              <w:t xml:space="preserve">Entry: The likelihood of entry of </w:t>
            </w:r>
            <w:r>
              <w:rPr>
                <w:i/>
                <w:sz w:val="24"/>
              </w:rPr>
              <w:t xml:space="preserve">X. crassiusculus </w:t>
            </w:r>
            <w:r>
              <w:rPr>
                <w:sz w:val="24"/>
              </w:rPr>
              <w:t>into the PRA area is high, with a high level of</w:t>
            </w:r>
            <w:r>
              <w:rPr>
                <w:spacing w:val="1"/>
                <w:sz w:val="24"/>
              </w:rPr>
              <w:t xml:space="preserve"> </w:t>
            </w:r>
            <w:r>
              <w:rPr>
                <w:sz w:val="24"/>
              </w:rPr>
              <w:t>confidence</w:t>
            </w:r>
            <w:r>
              <w:rPr>
                <w:spacing w:val="-10"/>
                <w:sz w:val="24"/>
              </w:rPr>
              <w:t xml:space="preserve"> </w:t>
            </w:r>
            <w:r>
              <w:rPr>
                <w:sz w:val="24"/>
              </w:rPr>
              <w:t>and</w:t>
            </w:r>
            <w:r>
              <w:rPr>
                <w:spacing w:val="-9"/>
                <w:sz w:val="24"/>
              </w:rPr>
              <w:t xml:space="preserve"> </w:t>
            </w:r>
            <w:r>
              <w:rPr>
                <w:sz w:val="24"/>
              </w:rPr>
              <w:t>can</w:t>
            </w:r>
            <w:r>
              <w:rPr>
                <w:spacing w:val="-9"/>
                <w:sz w:val="24"/>
              </w:rPr>
              <w:t xml:space="preserve"> </w:t>
            </w:r>
            <w:r>
              <w:rPr>
                <w:sz w:val="24"/>
              </w:rPr>
              <w:t>enter</w:t>
            </w:r>
            <w:r>
              <w:rPr>
                <w:spacing w:val="-7"/>
                <w:sz w:val="24"/>
              </w:rPr>
              <w:t xml:space="preserve"> </w:t>
            </w:r>
            <w:r>
              <w:rPr>
                <w:sz w:val="24"/>
              </w:rPr>
              <w:t>in</w:t>
            </w:r>
            <w:r>
              <w:rPr>
                <w:spacing w:val="-9"/>
                <w:sz w:val="24"/>
              </w:rPr>
              <w:t xml:space="preserve"> </w:t>
            </w:r>
            <w:r>
              <w:rPr>
                <w:sz w:val="24"/>
              </w:rPr>
              <w:t>the</w:t>
            </w:r>
            <w:r>
              <w:rPr>
                <w:spacing w:val="-9"/>
                <w:sz w:val="24"/>
              </w:rPr>
              <w:t xml:space="preserve"> </w:t>
            </w:r>
            <w:r>
              <w:rPr>
                <w:sz w:val="24"/>
              </w:rPr>
              <w:t>PRA</w:t>
            </w:r>
            <w:r>
              <w:rPr>
                <w:spacing w:val="-8"/>
                <w:sz w:val="24"/>
              </w:rPr>
              <w:t xml:space="preserve"> </w:t>
            </w:r>
            <w:r>
              <w:rPr>
                <w:sz w:val="24"/>
              </w:rPr>
              <w:t>area</w:t>
            </w:r>
            <w:r>
              <w:rPr>
                <w:spacing w:val="-10"/>
                <w:sz w:val="24"/>
              </w:rPr>
              <w:t xml:space="preserve"> </w:t>
            </w:r>
            <w:r>
              <w:rPr>
                <w:sz w:val="24"/>
              </w:rPr>
              <w:t>by</w:t>
            </w:r>
            <w:r>
              <w:rPr>
                <w:spacing w:val="-14"/>
                <w:sz w:val="24"/>
              </w:rPr>
              <w:t xml:space="preserve"> </w:t>
            </w:r>
            <w:r>
              <w:rPr>
                <w:sz w:val="24"/>
              </w:rPr>
              <w:t>natural</w:t>
            </w:r>
            <w:r>
              <w:rPr>
                <w:spacing w:val="-8"/>
                <w:sz w:val="24"/>
              </w:rPr>
              <w:t xml:space="preserve"> </w:t>
            </w:r>
            <w:r>
              <w:rPr>
                <w:sz w:val="24"/>
              </w:rPr>
              <w:t>spread</w:t>
            </w:r>
            <w:r>
              <w:rPr>
                <w:spacing w:val="-8"/>
                <w:sz w:val="24"/>
              </w:rPr>
              <w:t xml:space="preserve"> </w:t>
            </w:r>
            <w:r>
              <w:rPr>
                <w:sz w:val="24"/>
              </w:rPr>
              <w:t>from</w:t>
            </w:r>
            <w:r>
              <w:rPr>
                <w:spacing w:val="-6"/>
                <w:sz w:val="24"/>
              </w:rPr>
              <w:t xml:space="preserve"> </w:t>
            </w:r>
            <w:r>
              <w:rPr>
                <w:sz w:val="24"/>
              </w:rPr>
              <w:t>Italy,</w:t>
            </w:r>
            <w:r>
              <w:rPr>
                <w:spacing w:val="-10"/>
                <w:sz w:val="24"/>
              </w:rPr>
              <w:t xml:space="preserve"> </w:t>
            </w:r>
            <w:r>
              <w:rPr>
                <w:sz w:val="24"/>
              </w:rPr>
              <w:t>where</w:t>
            </w:r>
            <w:r>
              <w:rPr>
                <w:spacing w:val="-7"/>
                <w:sz w:val="24"/>
              </w:rPr>
              <w:t xml:space="preserve"> </w:t>
            </w:r>
            <w:r>
              <w:rPr>
                <w:sz w:val="24"/>
              </w:rPr>
              <w:t>it</w:t>
            </w:r>
            <w:r>
              <w:rPr>
                <w:spacing w:val="-8"/>
                <w:sz w:val="24"/>
              </w:rPr>
              <w:t xml:space="preserve"> </w:t>
            </w:r>
            <w:r>
              <w:rPr>
                <w:sz w:val="24"/>
              </w:rPr>
              <w:t>is</w:t>
            </w:r>
            <w:r>
              <w:rPr>
                <w:spacing w:val="-10"/>
                <w:sz w:val="24"/>
              </w:rPr>
              <w:t xml:space="preserve"> </w:t>
            </w:r>
            <w:r>
              <w:rPr>
                <w:sz w:val="24"/>
              </w:rPr>
              <w:t>present</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area</w:t>
            </w:r>
            <w:r>
              <w:rPr>
                <w:spacing w:val="-58"/>
                <w:sz w:val="24"/>
              </w:rPr>
              <w:t xml:space="preserve"> </w:t>
            </w:r>
            <w:r>
              <w:rPr>
                <w:sz w:val="24"/>
              </w:rPr>
              <w:t>directly along the Slovenian-Italian border. At the time of drawing-up this risk analysis, the first</w:t>
            </w:r>
            <w:r>
              <w:rPr>
                <w:spacing w:val="1"/>
                <w:sz w:val="24"/>
              </w:rPr>
              <w:t xml:space="preserve"> </w:t>
            </w:r>
            <w:r>
              <w:rPr>
                <w:sz w:val="24"/>
              </w:rPr>
              <w:t xml:space="preserve">interception of </w:t>
            </w:r>
            <w:r>
              <w:rPr>
                <w:i/>
                <w:sz w:val="24"/>
              </w:rPr>
              <w:t xml:space="preserve">X. crassiusculus </w:t>
            </w:r>
            <w:r>
              <w:rPr>
                <w:sz w:val="24"/>
              </w:rPr>
              <w:t>in the PRA area was confirmed, in the traps set for insects in a</w:t>
            </w:r>
            <w:r>
              <w:rPr>
                <w:spacing w:val="1"/>
                <w:sz w:val="24"/>
              </w:rPr>
              <w:t xml:space="preserve"> </w:t>
            </w:r>
            <w:r>
              <w:rPr>
                <w:sz w:val="24"/>
              </w:rPr>
              <w:t>woody area in two locations in the western part of the country. It is assumed that the beetle had</w:t>
            </w:r>
            <w:r>
              <w:rPr>
                <w:spacing w:val="1"/>
                <w:sz w:val="24"/>
              </w:rPr>
              <w:t xml:space="preserve"> </w:t>
            </w:r>
            <w:r>
              <w:rPr>
                <w:sz w:val="24"/>
              </w:rPr>
              <w:t>naturally spread to the PRA area from Italy, where it is present in the area directly along the</w:t>
            </w:r>
            <w:r>
              <w:rPr>
                <w:spacing w:val="1"/>
                <w:sz w:val="24"/>
              </w:rPr>
              <w:t xml:space="preserve"> </w:t>
            </w:r>
            <w:r>
              <w:rPr>
                <w:sz w:val="24"/>
              </w:rPr>
              <w:t>Slovenian-Italian</w:t>
            </w:r>
            <w:r>
              <w:rPr>
                <w:spacing w:val="-1"/>
                <w:sz w:val="24"/>
              </w:rPr>
              <w:t xml:space="preserve"> </w:t>
            </w:r>
            <w:r>
              <w:rPr>
                <w:sz w:val="24"/>
              </w:rPr>
              <w:t>border.</w:t>
            </w:r>
          </w:p>
          <w:p w:rsidR="00B32810" w:rsidRDefault="00B32810" w:rsidP="00B32810">
            <w:pPr>
              <w:pStyle w:val="TableParagraph"/>
              <w:ind w:left="71" w:right="39"/>
              <w:jc w:val="both"/>
              <w:rPr>
                <w:sz w:val="24"/>
              </w:rPr>
            </w:pPr>
            <w:r>
              <w:rPr>
                <w:sz w:val="24"/>
              </w:rPr>
              <w:t>Establishment: The</w:t>
            </w:r>
            <w:r>
              <w:rPr>
                <w:spacing w:val="-3"/>
                <w:sz w:val="24"/>
              </w:rPr>
              <w:t xml:space="preserve"> </w:t>
            </w:r>
            <w:r>
              <w:rPr>
                <w:sz w:val="24"/>
              </w:rPr>
              <w:t>likelihood</w:t>
            </w:r>
            <w:r>
              <w:rPr>
                <w:spacing w:val="-1"/>
                <w:sz w:val="24"/>
              </w:rPr>
              <w:t xml:space="preserve"> </w:t>
            </w:r>
            <w:r>
              <w:rPr>
                <w:sz w:val="24"/>
              </w:rPr>
              <w:t>is</w:t>
            </w:r>
            <w:r>
              <w:rPr>
                <w:spacing w:val="-1"/>
                <w:sz w:val="24"/>
              </w:rPr>
              <w:t xml:space="preserve"> </w:t>
            </w:r>
            <w:r>
              <w:rPr>
                <w:sz w:val="24"/>
              </w:rPr>
              <w:t>also</w:t>
            </w:r>
            <w:r>
              <w:rPr>
                <w:spacing w:val="-1"/>
                <w:sz w:val="24"/>
              </w:rPr>
              <w:t xml:space="preserve"> </w:t>
            </w:r>
            <w:r>
              <w:rPr>
                <w:sz w:val="24"/>
              </w:rPr>
              <w:t>high</w:t>
            </w:r>
            <w:r>
              <w:rPr>
                <w:spacing w:val="-1"/>
                <w:sz w:val="24"/>
              </w:rPr>
              <w:t xml:space="preserve"> </w:t>
            </w:r>
            <w:r>
              <w:rPr>
                <w:sz w:val="24"/>
              </w:rPr>
              <w:t>that</w:t>
            </w:r>
            <w:r>
              <w:rPr>
                <w:spacing w:val="-1"/>
                <w:sz w:val="24"/>
              </w:rPr>
              <w:t xml:space="preserve"> </w:t>
            </w:r>
            <w:r>
              <w:rPr>
                <w:sz w:val="24"/>
              </w:rPr>
              <w:t>the</w:t>
            </w:r>
            <w:r>
              <w:rPr>
                <w:spacing w:val="-1"/>
                <w:sz w:val="24"/>
              </w:rPr>
              <w:t xml:space="preserve"> </w:t>
            </w:r>
            <w:r>
              <w:rPr>
                <w:sz w:val="24"/>
              </w:rPr>
              <w:t>species</w:t>
            </w:r>
            <w:r>
              <w:rPr>
                <w:spacing w:val="-1"/>
                <w:sz w:val="24"/>
              </w:rPr>
              <w:t xml:space="preserve"> </w:t>
            </w:r>
            <w:r>
              <w:rPr>
                <w:sz w:val="24"/>
              </w:rPr>
              <w:t>will establish</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PRA</w:t>
            </w:r>
            <w:r>
              <w:rPr>
                <w:spacing w:val="-1"/>
                <w:sz w:val="24"/>
              </w:rPr>
              <w:t xml:space="preserve"> </w:t>
            </w:r>
            <w:r>
              <w:rPr>
                <w:sz w:val="24"/>
              </w:rPr>
              <w:t>area;</w:t>
            </w:r>
            <w:r>
              <w:rPr>
                <w:spacing w:val="-1"/>
                <w:sz w:val="24"/>
              </w:rPr>
              <w:t xml:space="preserve"> </w:t>
            </w:r>
            <w:r>
              <w:rPr>
                <w:sz w:val="24"/>
              </w:rPr>
              <w:t>however,</w:t>
            </w:r>
            <w:r>
              <w:rPr>
                <w:spacing w:val="-57"/>
                <w:sz w:val="24"/>
              </w:rPr>
              <w:t xml:space="preserve"> </w:t>
            </w:r>
            <w:r>
              <w:rPr>
                <w:sz w:val="24"/>
              </w:rPr>
              <w:t>on the account of obscurity for the host use in Europe, inadequate knowledge of the biology of the</w:t>
            </w:r>
            <w:r>
              <w:rPr>
                <w:spacing w:val="1"/>
                <w:sz w:val="24"/>
              </w:rPr>
              <w:t xml:space="preserve"> </w:t>
            </w:r>
            <w:r>
              <w:rPr>
                <w:sz w:val="24"/>
              </w:rPr>
              <w:t>species,</w:t>
            </w:r>
            <w:r>
              <w:rPr>
                <w:spacing w:val="1"/>
                <w:sz w:val="24"/>
              </w:rPr>
              <w:t xml:space="preserve"> </w:t>
            </w:r>
            <w:r>
              <w:rPr>
                <w:sz w:val="24"/>
              </w:rPr>
              <w:t>and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unpredictable</w:t>
            </w:r>
            <w:r>
              <w:rPr>
                <w:spacing w:val="1"/>
                <w:sz w:val="24"/>
              </w:rPr>
              <w:t xml:space="preserve"> </w:t>
            </w:r>
            <w:r>
              <w:rPr>
                <w:sz w:val="24"/>
              </w:rPr>
              <w:t>climate</w:t>
            </w:r>
            <w:r>
              <w:rPr>
                <w:spacing w:val="1"/>
                <w:sz w:val="24"/>
              </w:rPr>
              <w:t xml:space="preserve"> </w:t>
            </w:r>
            <w:r>
              <w:rPr>
                <w:sz w:val="24"/>
              </w:rPr>
              <w:t>change</w:t>
            </w:r>
            <w:r>
              <w:rPr>
                <w:spacing w:val="1"/>
                <w:sz w:val="24"/>
              </w:rPr>
              <w:t xml:space="preserve"> </w:t>
            </w:r>
            <w:r>
              <w:rPr>
                <w:sz w:val="24"/>
              </w:rPr>
              <w:t>impacts,</w:t>
            </w:r>
            <w:r>
              <w:rPr>
                <w:spacing w:val="1"/>
                <w:sz w:val="24"/>
              </w:rPr>
              <w:t xml:space="preserve"> </w:t>
            </w:r>
            <w:r>
              <w:rPr>
                <w:sz w:val="24"/>
              </w:rPr>
              <w:t>the</w:t>
            </w:r>
            <w:r>
              <w:rPr>
                <w:spacing w:val="1"/>
                <w:sz w:val="24"/>
              </w:rPr>
              <w:t xml:space="preserve"> </w:t>
            </w:r>
            <w:r>
              <w:rPr>
                <w:sz w:val="24"/>
              </w:rPr>
              <w:t>level</w:t>
            </w:r>
            <w:r>
              <w:rPr>
                <w:spacing w:val="1"/>
                <w:sz w:val="24"/>
              </w:rPr>
              <w:t xml:space="preserve"> </w:t>
            </w:r>
            <w:r>
              <w:rPr>
                <w:sz w:val="24"/>
              </w:rPr>
              <w:t>of</w:t>
            </w:r>
            <w:r>
              <w:rPr>
                <w:spacing w:val="1"/>
                <w:sz w:val="24"/>
              </w:rPr>
              <w:t xml:space="preserve"> </w:t>
            </w:r>
            <w:r>
              <w:rPr>
                <w:sz w:val="24"/>
              </w:rPr>
              <w:t>uncertainty</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establishment is medium. Favourable conditions for establishment in natural environment are</w:t>
            </w:r>
            <w:r>
              <w:rPr>
                <w:spacing w:val="1"/>
                <w:sz w:val="24"/>
              </w:rPr>
              <w:t xml:space="preserve"> </w:t>
            </w:r>
            <w:r>
              <w:rPr>
                <w:sz w:val="24"/>
              </w:rPr>
              <w:t>present</w:t>
            </w:r>
            <w:r>
              <w:rPr>
                <w:spacing w:val="-1"/>
                <w:sz w:val="24"/>
              </w:rPr>
              <w:t xml:space="preserve"> </w:t>
            </w:r>
            <w:r>
              <w:rPr>
                <w:sz w:val="24"/>
              </w:rPr>
              <w:t>in most part of PRA.</w:t>
            </w:r>
          </w:p>
          <w:p w:rsidR="00B32810" w:rsidRDefault="00B32810" w:rsidP="00B32810">
            <w:pPr>
              <w:pStyle w:val="TableParagraph"/>
              <w:ind w:left="71" w:right="44"/>
              <w:rPr>
                <w:sz w:val="24"/>
              </w:rPr>
            </w:pPr>
            <w:r>
              <w:rPr>
                <w:sz w:val="24"/>
              </w:rPr>
              <w:t xml:space="preserve">Potential impact: In the PRA area, </w:t>
            </w:r>
            <w:r>
              <w:rPr>
                <w:i/>
                <w:sz w:val="24"/>
              </w:rPr>
              <w:t xml:space="preserve">X. crassiusculus </w:t>
            </w:r>
            <w:r>
              <w:rPr>
                <w:sz w:val="24"/>
              </w:rPr>
              <w:t>could have major negative impacts; however,</w:t>
            </w:r>
            <w:r>
              <w:rPr>
                <w:spacing w:val="1"/>
                <w:sz w:val="24"/>
              </w:rPr>
              <w:t xml:space="preserve"> </w:t>
            </w:r>
            <w:r>
              <w:rPr>
                <w:sz w:val="24"/>
              </w:rPr>
              <w:t xml:space="preserve">the level of uncertainty for the impact is high. </w:t>
            </w:r>
            <w:r>
              <w:rPr>
                <w:i/>
                <w:sz w:val="24"/>
              </w:rPr>
              <w:t xml:space="preserve">X. crassiusculus </w:t>
            </w:r>
            <w:r>
              <w:rPr>
                <w:sz w:val="24"/>
              </w:rPr>
              <w:t>was found in Europe only on two</w:t>
            </w:r>
            <w:r>
              <w:rPr>
                <w:spacing w:val="1"/>
                <w:sz w:val="24"/>
              </w:rPr>
              <w:t xml:space="preserve"> </w:t>
            </w:r>
            <w:r>
              <w:rPr>
                <w:sz w:val="24"/>
              </w:rPr>
              <w:t>plant species and no reports on any damage were reported. These two species are present in a PRA</w:t>
            </w:r>
            <w:r>
              <w:rPr>
                <w:spacing w:val="-57"/>
                <w:sz w:val="24"/>
              </w:rPr>
              <w:t xml:space="preserve"> </w:t>
            </w:r>
            <w:r>
              <w:rPr>
                <w:sz w:val="24"/>
              </w:rPr>
              <w:t>area</w:t>
            </w:r>
            <w:r>
              <w:rPr>
                <w:spacing w:val="-2"/>
                <w:sz w:val="24"/>
              </w:rPr>
              <w:t xml:space="preserve"> </w:t>
            </w:r>
            <w:r>
              <w:rPr>
                <w:sz w:val="24"/>
              </w:rPr>
              <w:t>in negligent</w:t>
            </w:r>
            <w:r>
              <w:rPr>
                <w:spacing w:val="-1"/>
                <w:sz w:val="24"/>
              </w:rPr>
              <w:t xml:space="preserve"> </w:t>
            </w:r>
            <w:r>
              <w:rPr>
                <w:sz w:val="24"/>
              </w:rPr>
              <w:t>quantity</w:t>
            </w:r>
            <w:r>
              <w:rPr>
                <w:spacing w:val="-3"/>
                <w:sz w:val="24"/>
              </w:rPr>
              <w:t xml:space="preserve"> </w:t>
            </w:r>
            <w:r>
              <w:rPr>
                <w:sz w:val="24"/>
              </w:rPr>
              <w:t>and</w:t>
            </w:r>
            <w:r>
              <w:rPr>
                <w:spacing w:val="-1"/>
                <w:sz w:val="24"/>
              </w:rPr>
              <w:t xml:space="preserve"> </w:t>
            </w:r>
            <w:r>
              <w:rPr>
                <w:sz w:val="24"/>
              </w:rPr>
              <w:t>have</w:t>
            </w:r>
            <w:r>
              <w:rPr>
                <w:spacing w:val="-1"/>
                <w:sz w:val="24"/>
              </w:rPr>
              <w:t xml:space="preserve"> </w:t>
            </w:r>
            <w:r>
              <w:rPr>
                <w:sz w:val="24"/>
              </w:rPr>
              <w:t>no important value.</w:t>
            </w:r>
            <w:r>
              <w:rPr>
                <w:spacing w:val="-1"/>
                <w:sz w:val="24"/>
              </w:rPr>
              <w:t xml:space="preserve"> </w:t>
            </w:r>
            <w:r>
              <w:rPr>
                <w:sz w:val="24"/>
              </w:rPr>
              <w:t>There</w:t>
            </w:r>
            <w:r>
              <w:rPr>
                <w:spacing w:val="-1"/>
                <w:sz w:val="24"/>
              </w:rPr>
              <w:t xml:space="preserve"> </w:t>
            </w:r>
            <w:r>
              <w:rPr>
                <w:sz w:val="24"/>
              </w:rPr>
              <w:t>are</w:t>
            </w:r>
            <w:r>
              <w:rPr>
                <w:spacing w:val="-2"/>
                <w:sz w:val="24"/>
              </w:rPr>
              <w:t xml:space="preserve"> </w:t>
            </w:r>
            <w:r>
              <w:rPr>
                <w:sz w:val="24"/>
              </w:rPr>
              <w:t>some</w:t>
            </w:r>
            <w:r>
              <w:rPr>
                <w:spacing w:val="-1"/>
                <w:sz w:val="24"/>
              </w:rPr>
              <w:t xml:space="preserve"> </w:t>
            </w:r>
            <w:r>
              <w:rPr>
                <w:sz w:val="24"/>
              </w:rPr>
              <w:t>information on</w:t>
            </w:r>
            <w:r>
              <w:rPr>
                <w:spacing w:val="-1"/>
                <w:sz w:val="24"/>
              </w:rPr>
              <w:t xml:space="preserve"> </w:t>
            </w:r>
            <w:r>
              <w:rPr>
                <w:sz w:val="24"/>
              </w:rPr>
              <w:t>presence</w:t>
            </w:r>
            <w:r>
              <w:rPr>
                <w:spacing w:val="-1"/>
                <w:sz w:val="24"/>
              </w:rPr>
              <w:t xml:space="preserve"> </w:t>
            </w:r>
            <w:r>
              <w:rPr>
                <w:sz w:val="24"/>
              </w:rPr>
              <w:t>of</w:t>
            </w:r>
          </w:p>
          <w:p w:rsidR="00B32810" w:rsidRDefault="00B32810" w:rsidP="00B32810">
            <w:pPr>
              <w:pStyle w:val="TableParagraph"/>
              <w:ind w:left="71" w:right="68"/>
              <w:rPr>
                <w:sz w:val="24"/>
              </w:rPr>
            </w:pPr>
            <w:r>
              <w:rPr>
                <w:i/>
                <w:sz w:val="24"/>
              </w:rPr>
              <w:t>X.</w:t>
            </w:r>
            <w:r>
              <w:rPr>
                <w:i/>
                <w:spacing w:val="-2"/>
                <w:sz w:val="24"/>
              </w:rPr>
              <w:t xml:space="preserve"> </w:t>
            </w:r>
            <w:r>
              <w:rPr>
                <w:i/>
                <w:sz w:val="24"/>
              </w:rPr>
              <w:t>crassiusculus</w:t>
            </w:r>
            <w:r>
              <w:rPr>
                <w:i/>
                <w:spacing w:val="-2"/>
                <w:sz w:val="24"/>
              </w:rPr>
              <w:t xml:space="preserve"> </w:t>
            </w:r>
            <w:r>
              <w:rPr>
                <w:sz w:val="24"/>
              </w:rPr>
              <w:t>on</w:t>
            </w:r>
            <w:r>
              <w:rPr>
                <w:spacing w:val="-1"/>
                <w:sz w:val="24"/>
              </w:rPr>
              <w:t xml:space="preserve"> </w:t>
            </w:r>
            <w:r>
              <w:rPr>
                <w:sz w:val="24"/>
              </w:rPr>
              <w:t>sweet</w:t>
            </w:r>
            <w:r>
              <w:rPr>
                <w:spacing w:val="-2"/>
                <w:sz w:val="24"/>
              </w:rPr>
              <w:t xml:space="preserve"> </w:t>
            </w:r>
            <w:r>
              <w:rPr>
                <w:sz w:val="24"/>
              </w:rPr>
              <w:t>chestnut</w:t>
            </w:r>
            <w:r>
              <w:rPr>
                <w:spacing w:val="-1"/>
                <w:sz w:val="24"/>
              </w:rPr>
              <w:t xml:space="preserve"> </w:t>
            </w:r>
            <w:r>
              <w:rPr>
                <w:sz w:val="24"/>
              </w:rPr>
              <w:t>(</w:t>
            </w:r>
            <w:r>
              <w:rPr>
                <w:i/>
                <w:sz w:val="24"/>
              </w:rPr>
              <w:t>Castanea</w:t>
            </w:r>
            <w:r>
              <w:rPr>
                <w:i/>
                <w:spacing w:val="-2"/>
                <w:sz w:val="24"/>
              </w:rPr>
              <w:t xml:space="preserve"> </w:t>
            </w:r>
            <w:r>
              <w:rPr>
                <w:i/>
                <w:sz w:val="24"/>
              </w:rPr>
              <w:t>sativa</w:t>
            </w:r>
            <w:r>
              <w:rPr>
                <w:i/>
                <w:spacing w:val="1"/>
                <w:sz w:val="24"/>
              </w:rPr>
              <w:t xml:space="preserve"> </w:t>
            </w:r>
            <w:r>
              <w:rPr>
                <w:sz w:val="24"/>
              </w:rPr>
              <w:t>L.)</w:t>
            </w:r>
            <w:r>
              <w:rPr>
                <w:spacing w:val="-2"/>
                <w:sz w:val="24"/>
              </w:rPr>
              <w:t xml:space="preserve"> </w:t>
            </w:r>
            <w:r>
              <w:rPr>
                <w:sz w:val="24"/>
              </w:rPr>
              <w:t>in Italy,</w:t>
            </w:r>
            <w:r>
              <w:rPr>
                <w:spacing w:val="-2"/>
                <w:sz w:val="24"/>
              </w:rPr>
              <w:t xml:space="preserve"> </w:t>
            </w:r>
            <w:r>
              <w:rPr>
                <w:sz w:val="24"/>
              </w:rPr>
              <w:t>which</w:t>
            </w:r>
            <w:r>
              <w:rPr>
                <w:spacing w:val="-1"/>
                <w:sz w:val="24"/>
              </w:rPr>
              <w:t xml:space="preserve"> </w:t>
            </w:r>
            <w:r>
              <w:rPr>
                <w:sz w:val="24"/>
              </w:rPr>
              <w:t>is widespread</w:t>
            </w:r>
            <w:r>
              <w:rPr>
                <w:spacing w:val="-1"/>
                <w:sz w:val="24"/>
              </w:rPr>
              <w:t xml:space="preserve"> </w:t>
            </w:r>
            <w:r>
              <w:rPr>
                <w:sz w:val="24"/>
              </w:rPr>
              <w:t>in</w:t>
            </w:r>
            <w:r>
              <w:rPr>
                <w:spacing w:val="-2"/>
                <w:sz w:val="24"/>
              </w:rPr>
              <w:t xml:space="preserve"> </w:t>
            </w:r>
            <w:r>
              <w:rPr>
                <w:sz w:val="24"/>
              </w:rPr>
              <w:t>PRA</w:t>
            </w:r>
            <w:r>
              <w:rPr>
                <w:spacing w:val="-1"/>
                <w:sz w:val="24"/>
              </w:rPr>
              <w:t xml:space="preserve"> </w:t>
            </w:r>
            <w:r>
              <w:rPr>
                <w:sz w:val="24"/>
              </w:rPr>
              <w:t>area.</w:t>
            </w:r>
            <w:r>
              <w:rPr>
                <w:spacing w:val="-57"/>
                <w:sz w:val="24"/>
              </w:rPr>
              <w:t xml:space="preserve"> </w:t>
            </w:r>
            <w:r>
              <w:rPr>
                <w:sz w:val="24"/>
              </w:rPr>
              <w:t>Given</w:t>
            </w:r>
            <w:r>
              <w:rPr>
                <w:spacing w:val="2"/>
                <w:sz w:val="24"/>
              </w:rPr>
              <w:t xml:space="preserve"> </w:t>
            </w:r>
            <w:r>
              <w:rPr>
                <w:sz w:val="24"/>
              </w:rPr>
              <w:t>the</w:t>
            </w:r>
            <w:r>
              <w:rPr>
                <w:spacing w:val="2"/>
                <w:sz w:val="24"/>
              </w:rPr>
              <w:t xml:space="preserve"> </w:t>
            </w:r>
            <w:r>
              <w:rPr>
                <w:sz w:val="24"/>
              </w:rPr>
              <w:t>un-sufficient</w:t>
            </w:r>
            <w:r>
              <w:rPr>
                <w:spacing w:val="3"/>
                <w:sz w:val="24"/>
              </w:rPr>
              <w:t xml:space="preserve"> </w:t>
            </w:r>
            <w:r>
              <w:rPr>
                <w:sz w:val="24"/>
              </w:rPr>
              <w:t>knowledge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biology of</w:t>
            </w:r>
            <w:r>
              <w:rPr>
                <w:spacing w:val="2"/>
                <w:sz w:val="24"/>
              </w:rPr>
              <w:t xml:space="preserve"> </w:t>
            </w:r>
            <w:r>
              <w:rPr>
                <w:sz w:val="24"/>
              </w:rPr>
              <w:t>the</w:t>
            </w:r>
            <w:r>
              <w:rPr>
                <w:spacing w:val="1"/>
                <w:sz w:val="24"/>
              </w:rPr>
              <w:t xml:space="preserve"> </w:t>
            </w:r>
            <w:r>
              <w:rPr>
                <w:sz w:val="24"/>
              </w:rPr>
              <w:t>species</w:t>
            </w:r>
            <w:r>
              <w:rPr>
                <w:spacing w:val="4"/>
                <w:sz w:val="24"/>
              </w:rPr>
              <w:t xml:space="preserve"> </w:t>
            </w:r>
            <w:r>
              <w:rPr>
                <w:sz w:val="24"/>
              </w:rPr>
              <w:t>and</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z w:val="24"/>
              </w:rPr>
              <w:t>climate</w:t>
            </w:r>
            <w:r>
              <w:rPr>
                <w:spacing w:val="2"/>
                <w:sz w:val="24"/>
              </w:rPr>
              <w:t xml:space="preserve"> </w:t>
            </w:r>
            <w:r>
              <w:rPr>
                <w:sz w:val="24"/>
              </w:rPr>
              <w:t>change</w:t>
            </w:r>
            <w:r>
              <w:rPr>
                <w:spacing w:val="1"/>
                <w:sz w:val="24"/>
              </w:rPr>
              <w:t xml:space="preserve"> </w:t>
            </w:r>
            <w:r>
              <w:rPr>
                <w:sz w:val="24"/>
              </w:rPr>
              <w:t>impacts,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2"/>
                <w:sz w:val="24"/>
              </w:rPr>
              <w:t xml:space="preserve"> </w:t>
            </w:r>
            <w:r>
              <w:rPr>
                <w:sz w:val="24"/>
              </w:rPr>
              <w:t>possible</w:t>
            </w:r>
            <w:r>
              <w:rPr>
                <w:spacing w:val="-2"/>
                <w:sz w:val="24"/>
              </w:rPr>
              <w:t xml:space="preserve"> </w:t>
            </w:r>
            <w:r>
              <w:rPr>
                <w:sz w:val="24"/>
              </w:rPr>
              <w:t>to</w:t>
            </w:r>
            <w:r>
              <w:rPr>
                <w:spacing w:val="1"/>
                <w:sz w:val="24"/>
              </w:rPr>
              <w:t xml:space="preserve"> </w:t>
            </w:r>
            <w:r>
              <w:rPr>
                <w:sz w:val="24"/>
              </w:rPr>
              <w:t>envisage,</w:t>
            </w:r>
            <w:r>
              <w:rPr>
                <w:spacing w:val="1"/>
                <w:sz w:val="24"/>
              </w:rPr>
              <w:t xml:space="preserve"> </w:t>
            </w:r>
            <w:r>
              <w:rPr>
                <w:sz w:val="24"/>
              </w:rPr>
              <w:t>whether</w:t>
            </w:r>
            <w:r>
              <w:rPr>
                <w:spacing w:val="2"/>
                <w:sz w:val="24"/>
              </w:rPr>
              <w:t xml:space="preserve"> </w:t>
            </w:r>
            <w:r>
              <w:rPr>
                <w:sz w:val="24"/>
              </w:rPr>
              <w:t>this</w:t>
            </w:r>
            <w:r>
              <w:rPr>
                <w:spacing w:val="1"/>
                <w:sz w:val="24"/>
              </w:rPr>
              <w:t xml:space="preserve"> </w:t>
            </w:r>
            <w:r>
              <w:rPr>
                <w:sz w:val="24"/>
              </w:rPr>
              <w:t>species can</w:t>
            </w:r>
            <w:r>
              <w:rPr>
                <w:spacing w:val="1"/>
                <w:sz w:val="24"/>
              </w:rPr>
              <w:t xml:space="preserve"> </w:t>
            </w:r>
            <w:r>
              <w:rPr>
                <w:sz w:val="24"/>
              </w:rPr>
              <w:t>establish</w:t>
            </w:r>
            <w:r>
              <w:rPr>
                <w:spacing w:val="2"/>
                <w:sz w:val="24"/>
              </w:rPr>
              <w:t xml:space="preserve"> </w:t>
            </w:r>
            <w:r>
              <w:rPr>
                <w:sz w:val="24"/>
              </w:rPr>
              <w:t>itself</w:t>
            </w:r>
            <w:r>
              <w:rPr>
                <w:spacing w:val="1"/>
                <w:sz w:val="24"/>
              </w:rPr>
              <w:t xml:space="preserve"> </w:t>
            </w:r>
            <w:r>
              <w:rPr>
                <w:sz w:val="24"/>
              </w:rPr>
              <w:t>in</w:t>
            </w:r>
            <w:r>
              <w:rPr>
                <w:spacing w:val="1"/>
                <w:sz w:val="24"/>
              </w:rPr>
              <w:t xml:space="preserve"> </w:t>
            </w:r>
            <w:r>
              <w:rPr>
                <w:sz w:val="24"/>
              </w:rPr>
              <w:t>the PRA</w:t>
            </w:r>
            <w:r>
              <w:rPr>
                <w:spacing w:val="2"/>
                <w:sz w:val="24"/>
              </w:rPr>
              <w:t xml:space="preserve"> </w:t>
            </w:r>
            <w:r>
              <w:rPr>
                <w:sz w:val="24"/>
              </w:rPr>
              <w:t>area,</w:t>
            </w:r>
            <w:r>
              <w:rPr>
                <w:spacing w:val="1"/>
                <w:sz w:val="24"/>
              </w:rPr>
              <w:t xml:space="preserve"> </w:t>
            </w:r>
            <w:r>
              <w:rPr>
                <w:sz w:val="24"/>
              </w:rPr>
              <w:t>and</w:t>
            </w:r>
            <w:r>
              <w:rPr>
                <w:spacing w:val="-1"/>
                <w:sz w:val="24"/>
              </w:rPr>
              <w:t xml:space="preserve"> </w:t>
            </w:r>
            <w:r>
              <w:rPr>
                <w:sz w:val="24"/>
              </w:rPr>
              <w:t>spread</w:t>
            </w:r>
            <w:r>
              <w:rPr>
                <w:spacing w:val="2"/>
                <w:sz w:val="24"/>
              </w:rPr>
              <w:t xml:space="preserve"> </w:t>
            </w:r>
            <w:r>
              <w:rPr>
                <w:sz w:val="24"/>
              </w:rPr>
              <w:t>and multiply</w:t>
            </w:r>
            <w:r>
              <w:rPr>
                <w:spacing w:val="-3"/>
                <w:sz w:val="24"/>
              </w:rPr>
              <w:t xml:space="preserve"> </w:t>
            </w:r>
            <w:r>
              <w:rPr>
                <w:sz w:val="24"/>
              </w:rPr>
              <w:t>up to a degree</w:t>
            </w:r>
            <w:r>
              <w:rPr>
                <w:spacing w:val="-1"/>
                <w:sz w:val="24"/>
              </w:rPr>
              <w:t xml:space="preserve"> </w:t>
            </w:r>
            <w:r>
              <w:rPr>
                <w:sz w:val="24"/>
              </w:rPr>
              <w:t>to cause</w:t>
            </w:r>
            <w:r>
              <w:rPr>
                <w:spacing w:val="-1"/>
                <w:sz w:val="24"/>
              </w:rPr>
              <w:t xml:space="preserve"> </w:t>
            </w:r>
            <w:r>
              <w:rPr>
                <w:sz w:val="24"/>
              </w:rPr>
              <w:t>damage.</w:t>
            </w:r>
          </w:p>
          <w:p w:rsidR="00B32810" w:rsidRDefault="00B32810" w:rsidP="00B32810">
            <w:pPr>
              <w:pStyle w:val="TableParagraph"/>
              <w:spacing w:before="1"/>
              <w:ind w:left="71" w:right="37"/>
              <w:jc w:val="both"/>
              <w:rPr>
                <w:sz w:val="24"/>
              </w:rPr>
            </w:pPr>
            <w:r>
              <w:rPr>
                <w:sz w:val="24"/>
              </w:rPr>
              <w:t xml:space="preserve">Spread: The spread of </w:t>
            </w:r>
            <w:r>
              <w:rPr>
                <w:i/>
                <w:sz w:val="24"/>
              </w:rPr>
              <w:t xml:space="preserve">X. crassiusculus </w:t>
            </w:r>
            <w:r>
              <w:rPr>
                <w:sz w:val="24"/>
              </w:rPr>
              <w:t>within the PRA area would on short distances occur by</w:t>
            </w:r>
            <w:r>
              <w:rPr>
                <w:spacing w:val="1"/>
                <w:sz w:val="24"/>
              </w:rPr>
              <w:t xml:space="preserve"> </w:t>
            </w:r>
            <w:r>
              <w:rPr>
                <w:sz w:val="24"/>
              </w:rPr>
              <w:t>natural pathway and human-assisted on long distances. Given the obscurity as to host plants in</w:t>
            </w:r>
            <w:r>
              <w:rPr>
                <w:spacing w:val="1"/>
                <w:sz w:val="24"/>
              </w:rPr>
              <w:t xml:space="preserve"> </w:t>
            </w:r>
            <w:r>
              <w:rPr>
                <w:sz w:val="24"/>
              </w:rPr>
              <w:t>Europe, inadequate knowledge of the biology of the species and of its spatial expansion, the range</w:t>
            </w:r>
            <w:r>
              <w:rPr>
                <w:spacing w:val="1"/>
                <w:sz w:val="24"/>
              </w:rPr>
              <w:t xml:space="preserve"> </w:t>
            </w:r>
            <w:r>
              <w:rPr>
                <w:sz w:val="24"/>
              </w:rPr>
              <w:t xml:space="preserve">of expansion of </w:t>
            </w:r>
            <w:r>
              <w:rPr>
                <w:i/>
                <w:sz w:val="24"/>
              </w:rPr>
              <w:t xml:space="preserve">X. crassiusculus </w:t>
            </w:r>
            <w:r>
              <w:rPr>
                <w:sz w:val="24"/>
              </w:rPr>
              <w:t>in the PRA area is difficult to anticipate. In case of establishment</w:t>
            </w:r>
            <w:r>
              <w:rPr>
                <w:spacing w:val="1"/>
                <w:sz w:val="24"/>
              </w:rPr>
              <w:t xml:space="preserve"> </w:t>
            </w:r>
            <w:r>
              <w:rPr>
                <w:sz w:val="24"/>
              </w:rPr>
              <w:t xml:space="preserve">of </w:t>
            </w:r>
            <w:r>
              <w:rPr>
                <w:i/>
                <w:sz w:val="24"/>
              </w:rPr>
              <w:t xml:space="preserve">X. crassiusculus </w:t>
            </w:r>
            <w:r>
              <w:rPr>
                <w:sz w:val="24"/>
              </w:rPr>
              <w:t>in the PRA area, the eradication of the species would most probably not be</w:t>
            </w:r>
            <w:r>
              <w:rPr>
                <w:spacing w:val="1"/>
                <w:sz w:val="24"/>
              </w:rPr>
              <w:t xml:space="preserve"> </w:t>
            </w:r>
            <w:r>
              <w:rPr>
                <w:sz w:val="24"/>
              </w:rPr>
              <w:t>possible</w:t>
            </w:r>
            <w:r>
              <w:rPr>
                <w:spacing w:val="-1"/>
                <w:sz w:val="24"/>
              </w:rPr>
              <w:t xml:space="preserve"> </w:t>
            </w:r>
            <w:r>
              <w:rPr>
                <w:sz w:val="24"/>
              </w:rPr>
              <w:t>and the suppression</w:t>
            </w:r>
            <w:r>
              <w:rPr>
                <w:spacing w:val="-1"/>
                <w:sz w:val="24"/>
              </w:rPr>
              <w:t xml:space="preserve"> </w:t>
            </w:r>
            <w:r>
              <w:rPr>
                <w:sz w:val="24"/>
              </w:rPr>
              <w:t>of spread would be</w:t>
            </w:r>
            <w:r>
              <w:rPr>
                <w:spacing w:val="-2"/>
                <w:sz w:val="24"/>
              </w:rPr>
              <w:t xml:space="preserve"> </w:t>
            </w:r>
            <w:r>
              <w:rPr>
                <w:sz w:val="24"/>
              </w:rPr>
              <w:t>highly</w:t>
            </w:r>
            <w:r>
              <w:rPr>
                <w:spacing w:val="-5"/>
                <w:sz w:val="24"/>
              </w:rPr>
              <w:t xml:space="preserve"> </w:t>
            </w:r>
            <w:r>
              <w:rPr>
                <w:sz w:val="24"/>
              </w:rPr>
              <w:t>demanding</w:t>
            </w:r>
            <w:r>
              <w:rPr>
                <w:spacing w:val="-1"/>
                <w:sz w:val="24"/>
              </w:rPr>
              <w:t xml:space="preserve"> </w:t>
            </w:r>
            <w:r>
              <w:rPr>
                <w:sz w:val="24"/>
              </w:rPr>
              <w:t>and</w:t>
            </w:r>
            <w:r>
              <w:rPr>
                <w:spacing w:val="-1"/>
                <w:sz w:val="24"/>
              </w:rPr>
              <w:t xml:space="preserve"> </w:t>
            </w:r>
            <w:r>
              <w:rPr>
                <w:sz w:val="24"/>
              </w:rPr>
              <w:t>linked to high expenses.</w:t>
            </w:r>
          </w:p>
          <w:p w:rsidR="00B32810" w:rsidRDefault="00B32810" w:rsidP="00B32810">
            <w:pPr>
              <w:pStyle w:val="TableParagraph"/>
              <w:ind w:left="0"/>
              <w:rPr>
                <w:b/>
                <w:sz w:val="24"/>
              </w:rPr>
            </w:pPr>
          </w:p>
          <w:p w:rsidR="00B32810" w:rsidRDefault="00B32810" w:rsidP="00B32810">
            <w:pPr>
              <w:pStyle w:val="TableParagraph"/>
              <w:ind w:left="71"/>
              <w:rPr>
                <w:i/>
                <w:sz w:val="24"/>
              </w:rPr>
            </w:pPr>
            <w:r>
              <w:rPr>
                <w:i/>
                <w:sz w:val="24"/>
                <w:u w:val="single"/>
              </w:rPr>
              <w:t>Phytosanitary</w:t>
            </w:r>
            <w:r>
              <w:rPr>
                <w:i/>
                <w:spacing w:val="-3"/>
                <w:sz w:val="24"/>
                <w:u w:val="single"/>
              </w:rPr>
              <w:t xml:space="preserve"> </w:t>
            </w:r>
            <w:r>
              <w:rPr>
                <w:i/>
                <w:sz w:val="24"/>
                <w:u w:val="single"/>
              </w:rPr>
              <w:t>measures</w:t>
            </w:r>
          </w:p>
          <w:p w:rsidR="00B32810" w:rsidRDefault="00B32810" w:rsidP="00B32810">
            <w:pPr>
              <w:pStyle w:val="TableParagraph"/>
              <w:ind w:left="71"/>
              <w:rPr>
                <w:sz w:val="24"/>
              </w:rPr>
            </w:pPr>
            <w:r>
              <w:rPr>
                <w:sz w:val="24"/>
              </w:rPr>
              <w:t>As</w:t>
            </w:r>
            <w:r>
              <w:rPr>
                <w:spacing w:val="-1"/>
                <w:sz w:val="24"/>
              </w:rPr>
              <w:t xml:space="preserve"> </w:t>
            </w:r>
            <w:r>
              <w:rPr>
                <w:sz w:val="24"/>
              </w:rPr>
              <w:t>areas</w:t>
            </w:r>
            <w:r>
              <w:rPr>
                <w:spacing w:val="-1"/>
                <w:sz w:val="24"/>
              </w:rPr>
              <w:t xml:space="preserve"> </w:t>
            </w:r>
            <w:r>
              <w:rPr>
                <w:sz w:val="24"/>
              </w:rPr>
              <w:t>of highest</w:t>
            </w:r>
            <w:r>
              <w:rPr>
                <w:spacing w:val="-1"/>
                <w:sz w:val="24"/>
              </w:rPr>
              <w:t xml:space="preserve"> </w:t>
            </w:r>
            <w:r>
              <w:rPr>
                <w:sz w:val="24"/>
              </w:rPr>
              <w:t>risk</w:t>
            </w:r>
            <w:r>
              <w:rPr>
                <w:spacing w:val="-1"/>
                <w:sz w:val="24"/>
              </w:rPr>
              <w:t xml:space="preserve"> </w:t>
            </w:r>
            <w:r>
              <w:rPr>
                <w:sz w:val="24"/>
              </w:rPr>
              <w:t>of introduction</w:t>
            </w:r>
            <w:r>
              <w:rPr>
                <w:spacing w:val="-1"/>
                <w:sz w:val="24"/>
              </w:rPr>
              <w:t xml:space="preserve"> </w:t>
            </w:r>
            <w:r>
              <w:rPr>
                <w:sz w:val="24"/>
              </w:rPr>
              <w:t>of</w:t>
            </w:r>
            <w:r>
              <w:rPr>
                <w:spacing w:val="1"/>
                <w:sz w:val="24"/>
              </w:rPr>
              <w:t xml:space="preserve"> </w:t>
            </w:r>
            <w:r>
              <w:rPr>
                <w:i/>
                <w:sz w:val="24"/>
              </w:rPr>
              <w:t>X.</w:t>
            </w:r>
            <w:r>
              <w:rPr>
                <w:i/>
                <w:spacing w:val="-1"/>
                <w:sz w:val="24"/>
              </w:rPr>
              <w:t xml:space="preserve"> </w:t>
            </w:r>
            <w:r>
              <w:rPr>
                <w:i/>
                <w:sz w:val="24"/>
              </w:rPr>
              <w:t xml:space="preserve">crassiusculus </w:t>
            </w:r>
            <w:r>
              <w:rPr>
                <w:sz w:val="24"/>
              </w:rPr>
              <w:t>were</w:t>
            </w:r>
            <w:r>
              <w:rPr>
                <w:spacing w:val="-2"/>
                <w:sz w:val="24"/>
              </w:rPr>
              <w:t xml:space="preserve"> </w:t>
            </w:r>
            <w:r>
              <w:rPr>
                <w:sz w:val="24"/>
              </w:rPr>
              <w:t>recognised:</w:t>
            </w:r>
          </w:p>
          <w:p w:rsidR="00B32810" w:rsidRDefault="00B32810" w:rsidP="00B32810">
            <w:pPr>
              <w:pStyle w:val="TableParagraph"/>
              <w:numPr>
                <w:ilvl w:val="0"/>
                <w:numId w:val="9"/>
              </w:numPr>
              <w:tabs>
                <w:tab w:val="left" w:pos="431"/>
                <w:tab w:val="left" w:pos="432"/>
              </w:tabs>
              <w:spacing w:before="2" w:line="293" w:lineRule="exact"/>
              <w:ind w:hanging="361"/>
              <w:rPr>
                <w:sz w:val="24"/>
              </w:rPr>
            </w:pPr>
            <w:r>
              <w:rPr>
                <w:sz w:val="24"/>
              </w:rPr>
              <w:t>The</w:t>
            </w:r>
            <w:r>
              <w:rPr>
                <w:spacing w:val="-3"/>
                <w:sz w:val="24"/>
              </w:rPr>
              <w:t xml:space="preserve"> </w:t>
            </w:r>
            <w:r>
              <w:rPr>
                <w:sz w:val="24"/>
              </w:rPr>
              <w:t>western part</w:t>
            </w:r>
            <w:r>
              <w:rPr>
                <w:spacing w:val="-1"/>
                <w:sz w:val="24"/>
              </w:rPr>
              <w:t xml:space="preserve"> </w:t>
            </w:r>
            <w:r>
              <w:rPr>
                <w:sz w:val="24"/>
              </w:rPr>
              <w:t>of</w:t>
            </w:r>
            <w:r>
              <w:rPr>
                <w:spacing w:val="-1"/>
                <w:sz w:val="24"/>
              </w:rPr>
              <w:t xml:space="preserve"> </w:t>
            </w:r>
            <w:r>
              <w:rPr>
                <w:sz w:val="24"/>
              </w:rPr>
              <w:t>the country, including</w:t>
            </w:r>
            <w:r>
              <w:rPr>
                <w:spacing w:val="-4"/>
                <w:sz w:val="24"/>
              </w:rPr>
              <w:t xml:space="preserve"> </w:t>
            </w:r>
            <w:r>
              <w:rPr>
                <w:sz w:val="24"/>
              </w:rPr>
              <w:t>the areas</w:t>
            </w:r>
            <w:r>
              <w:rPr>
                <w:spacing w:val="-1"/>
                <w:sz w:val="24"/>
              </w:rPr>
              <w:t xml:space="preserve"> </w:t>
            </w:r>
            <w:r>
              <w:rPr>
                <w:sz w:val="24"/>
              </w:rPr>
              <w:t>along</w:t>
            </w:r>
            <w:r>
              <w:rPr>
                <w:spacing w:val="-2"/>
                <w:sz w:val="24"/>
              </w:rPr>
              <w:t xml:space="preserve"> </w:t>
            </w:r>
            <w:r>
              <w:rPr>
                <w:sz w:val="24"/>
              </w:rPr>
              <w:t>the</w:t>
            </w:r>
            <w:r>
              <w:rPr>
                <w:spacing w:val="-2"/>
                <w:sz w:val="24"/>
              </w:rPr>
              <w:t xml:space="preserve"> </w:t>
            </w:r>
            <w:r>
              <w:rPr>
                <w:sz w:val="24"/>
              </w:rPr>
              <w:t>Slovenian-Italian border,</w:t>
            </w:r>
          </w:p>
          <w:p w:rsidR="00B32810" w:rsidRDefault="00B32810" w:rsidP="00B32810">
            <w:pPr>
              <w:pStyle w:val="Telobesedila"/>
              <w:ind w:left="0"/>
              <w:jc w:val="left"/>
            </w:pPr>
            <w:r>
              <w:t>Points</w:t>
            </w:r>
            <w:r>
              <w:rPr>
                <w:spacing w:val="20"/>
              </w:rPr>
              <w:t xml:space="preserve"> </w:t>
            </w:r>
            <w:r>
              <w:t>of</w:t>
            </w:r>
            <w:r>
              <w:rPr>
                <w:spacing w:val="20"/>
              </w:rPr>
              <w:t xml:space="preserve"> </w:t>
            </w:r>
            <w:r>
              <w:t>entry</w:t>
            </w:r>
            <w:r>
              <w:rPr>
                <w:spacing w:val="16"/>
              </w:rPr>
              <w:t xml:space="preserve"> </w:t>
            </w:r>
            <w:r>
              <w:t>into</w:t>
            </w:r>
            <w:r>
              <w:rPr>
                <w:spacing w:val="21"/>
              </w:rPr>
              <w:t xml:space="preserve"> </w:t>
            </w:r>
            <w:r>
              <w:t>the</w:t>
            </w:r>
            <w:r>
              <w:rPr>
                <w:spacing w:val="22"/>
              </w:rPr>
              <w:t xml:space="preserve"> </w:t>
            </w:r>
            <w:r>
              <w:t>country</w:t>
            </w:r>
            <w:r>
              <w:rPr>
                <w:spacing w:val="22"/>
              </w:rPr>
              <w:t xml:space="preserve"> </w:t>
            </w:r>
            <w:r>
              <w:t>(the</w:t>
            </w:r>
            <w:r>
              <w:rPr>
                <w:spacing w:val="20"/>
              </w:rPr>
              <w:t xml:space="preserve"> </w:t>
            </w:r>
            <w:r>
              <w:t>Port</w:t>
            </w:r>
            <w:r>
              <w:rPr>
                <w:spacing w:val="21"/>
              </w:rPr>
              <w:t xml:space="preserve"> </w:t>
            </w:r>
            <w:r>
              <w:t>of</w:t>
            </w:r>
            <w:r>
              <w:rPr>
                <w:spacing w:val="21"/>
              </w:rPr>
              <w:t xml:space="preserve"> </w:t>
            </w:r>
            <w:r>
              <w:t>Koper,</w:t>
            </w:r>
            <w:r>
              <w:rPr>
                <w:spacing w:val="21"/>
              </w:rPr>
              <w:t xml:space="preserve"> </w:t>
            </w:r>
            <w:r>
              <w:t>the</w:t>
            </w:r>
            <w:r>
              <w:rPr>
                <w:spacing w:val="23"/>
              </w:rPr>
              <w:t xml:space="preserve"> </w:t>
            </w:r>
            <w:r>
              <w:t>Ljubljana</w:t>
            </w:r>
            <w:r>
              <w:rPr>
                <w:spacing w:val="21"/>
              </w:rPr>
              <w:t xml:space="preserve"> </w:t>
            </w:r>
            <w:r>
              <w:t>Airport,</w:t>
            </w:r>
            <w:r>
              <w:rPr>
                <w:spacing w:val="21"/>
              </w:rPr>
              <w:t xml:space="preserve"> </w:t>
            </w:r>
            <w:r>
              <w:t>the</w:t>
            </w:r>
            <w:r>
              <w:rPr>
                <w:spacing w:val="20"/>
              </w:rPr>
              <w:t xml:space="preserve"> </w:t>
            </w:r>
            <w:r>
              <w:t>Post</w:t>
            </w:r>
            <w:r>
              <w:rPr>
                <w:spacing w:val="22"/>
              </w:rPr>
              <w:t xml:space="preserve"> </w:t>
            </w:r>
            <w:r>
              <w:t>Office</w:t>
            </w:r>
            <w:r>
              <w:rPr>
                <w:spacing w:val="20"/>
              </w:rPr>
              <w:t xml:space="preserve"> </w:t>
            </w:r>
            <w:r>
              <w:t>of</w:t>
            </w:r>
            <w:r>
              <w:rPr>
                <w:spacing w:val="-57"/>
              </w:rPr>
              <w:t xml:space="preserve"> </w:t>
            </w:r>
            <w:r>
              <w:t>Slovenia,</w:t>
            </w:r>
            <w:r>
              <w:rPr>
                <w:spacing w:val="-1"/>
              </w:rPr>
              <w:t xml:space="preserve"> </w:t>
            </w:r>
            <w:r>
              <w:t>border crossings),</w:t>
            </w:r>
          </w:p>
          <w:p w:rsidR="00B32810" w:rsidRDefault="00B32810" w:rsidP="00B32810">
            <w:pPr>
              <w:pStyle w:val="TableParagraph"/>
              <w:numPr>
                <w:ilvl w:val="0"/>
                <w:numId w:val="8"/>
              </w:numPr>
              <w:tabs>
                <w:tab w:val="left" w:pos="431"/>
                <w:tab w:val="left" w:pos="432"/>
              </w:tabs>
              <w:spacing w:line="237" w:lineRule="auto"/>
              <w:ind w:right="37"/>
              <w:rPr>
                <w:sz w:val="24"/>
              </w:rPr>
            </w:pPr>
            <w:r>
              <w:rPr>
                <w:sz w:val="24"/>
              </w:rPr>
              <w:t>Direct surroundings of importers of wood of deciduous trees, wooden products and of WPM of</w:t>
            </w:r>
            <w:r>
              <w:rPr>
                <w:spacing w:val="-57"/>
                <w:sz w:val="24"/>
              </w:rPr>
              <w:t xml:space="preserve"> </w:t>
            </w:r>
            <w:r>
              <w:rPr>
                <w:sz w:val="24"/>
              </w:rPr>
              <w:t>the</w:t>
            </w:r>
            <w:r>
              <w:rPr>
                <w:spacing w:val="-1"/>
                <w:sz w:val="24"/>
              </w:rPr>
              <w:t xml:space="preserve"> </w:t>
            </w:r>
            <w:r>
              <w:rPr>
                <w:sz w:val="24"/>
              </w:rPr>
              <w:t>wood of</w:t>
            </w:r>
            <w:r>
              <w:rPr>
                <w:spacing w:val="-2"/>
                <w:sz w:val="24"/>
              </w:rPr>
              <w:t xml:space="preserve"> </w:t>
            </w:r>
            <w:r>
              <w:rPr>
                <w:sz w:val="24"/>
              </w:rPr>
              <w:t>deciduous trees</w:t>
            </w:r>
            <w:r>
              <w:rPr>
                <w:spacing w:val="-1"/>
                <w:sz w:val="24"/>
              </w:rPr>
              <w:t xml:space="preserve"> </w:t>
            </w:r>
            <w:r>
              <w:rPr>
                <w:sz w:val="24"/>
              </w:rPr>
              <w:t>originating</w:t>
            </w:r>
            <w:r>
              <w:rPr>
                <w:spacing w:val="-3"/>
                <w:sz w:val="24"/>
              </w:rPr>
              <w:t xml:space="preserve"> </w:t>
            </w:r>
            <w:r>
              <w:rPr>
                <w:sz w:val="24"/>
              </w:rPr>
              <w:t>from</w:t>
            </w:r>
            <w:r>
              <w:rPr>
                <w:spacing w:val="-1"/>
                <w:sz w:val="24"/>
              </w:rPr>
              <w:t xml:space="preserve"> </w:t>
            </w:r>
            <w:r>
              <w:rPr>
                <w:sz w:val="24"/>
              </w:rPr>
              <w:t xml:space="preserve">areas, in which </w:t>
            </w:r>
            <w:r>
              <w:rPr>
                <w:i/>
                <w:sz w:val="24"/>
              </w:rPr>
              <w:t xml:space="preserve">X. crassiusculus </w:t>
            </w:r>
            <w:r>
              <w:rPr>
                <w:sz w:val="24"/>
              </w:rPr>
              <w:t>is present,</w:t>
            </w:r>
          </w:p>
          <w:p w:rsidR="00B32810" w:rsidRDefault="00B32810" w:rsidP="00B32810">
            <w:pPr>
              <w:pStyle w:val="TableParagraph"/>
              <w:numPr>
                <w:ilvl w:val="0"/>
                <w:numId w:val="8"/>
              </w:numPr>
              <w:tabs>
                <w:tab w:val="left" w:pos="431"/>
                <w:tab w:val="left" w:pos="432"/>
              </w:tabs>
              <w:spacing w:line="293" w:lineRule="exact"/>
              <w:ind w:hanging="361"/>
              <w:rPr>
                <w:sz w:val="24"/>
              </w:rPr>
            </w:pPr>
            <w:r>
              <w:rPr>
                <w:sz w:val="24"/>
              </w:rPr>
              <w:t>Direct</w:t>
            </w:r>
            <w:r>
              <w:rPr>
                <w:spacing w:val="-1"/>
                <w:sz w:val="24"/>
              </w:rPr>
              <w:t xml:space="preserve"> </w:t>
            </w:r>
            <w:r>
              <w:rPr>
                <w:sz w:val="24"/>
              </w:rPr>
              <w:t>surroundings of</w:t>
            </w:r>
            <w:r>
              <w:rPr>
                <w:spacing w:val="-1"/>
                <w:sz w:val="24"/>
              </w:rPr>
              <w:t xml:space="preserve"> </w:t>
            </w:r>
            <w:r>
              <w:rPr>
                <w:sz w:val="24"/>
              </w:rPr>
              <w:t>saw-mills and</w:t>
            </w:r>
            <w:r>
              <w:rPr>
                <w:spacing w:val="-1"/>
                <w:sz w:val="24"/>
              </w:rPr>
              <w:t xml:space="preserve"> </w:t>
            </w:r>
            <w:r>
              <w:rPr>
                <w:sz w:val="24"/>
              </w:rPr>
              <w:t>wood-processing</w:t>
            </w:r>
            <w:r>
              <w:rPr>
                <w:spacing w:val="-2"/>
                <w:sz w:val="24"/>
              </w:rPr>
              <w:t xml:space="preserve"> </w:t>
            </w:r>
            <w:r>
              <w:rPr>
                <w:sz w:val="24"/>
              </w:rPr>
              <w:t>plants,</w:t>
            </w:r>
          </w:p>
          <w:p w:rsidR="00B32810" w:rsidRDefault="00B32810" w:rsidP="00B32810">
            <w:pPr>
              <w:pStyle w:val="TableParagraph"/>
              <w:numPr>
                <w:ilvl w:val="0"/>
                <w:numId w:val="8"/>
              </w:numPr>
              <w:tabs>
                <w:tab w:val="left" w:pos="431"/>
                <w:tab w:val="left" w:pos="432"/>
              </w:tabs>
              <w:spacing w:line="293" w:lineRule="exact"/>
              <w:ind w:hanging="361"/>
              <w:rPr>
                <w:sz w:val="24"/>
              </w:rPr>
            </w:pPr>
            <w:r>
              <w:rPr>
                <w:sz w:val="24"/>
              </w:rPr>
              <w:t>Nurseries and</w:t>
            </w:r>
            <w:r>
              <w:rPr>
                <w:spacing w:val="-2"/>
                <w:sz w:val="24"/>
              </w:rPr>
              <w:t xml:space="preserve"> </w:t>
            </w:r>
            <w:r>
              <w:rPr>
                <w:sz w:val="24"/>
              </w:rPr>
              <w:t>plantations,</w:t>
            </w:r>
          </w:p>
          <w:p w:rsidR="00B32810" w:rsidRDefault="00B32810" w:rsidP="00B32810">
            <w:pPr>
              <w:pStyle w:val="TableParagraph"/>
              <w:numPr>
                <w:ilvl w:val="0"/>
                <w:numId w:val="8"/>
              </w:numPr>
              <w:tabs>
                <w:tab w:val="left" w:pos="431"/>
                <w:tab w:val="left" w:pos="432"/>
              </w:tabs>
              <w:ind w:right="39"/>
              <w:rPr>
                <w:sz w:val="24"/>
              </w:rPr>
            </w:pPr>
            <w:r>
              <w:rPr>
                <w:sz w:val="24"/>
              </w:rPr>
              <w:t>Direct</w:t>
            </w:r>
            <w:r>
              <w:rPr>
                <w:spacing w:val="3"/>
                <w:sz w:val="24"/>
              </w:rPr>
              <w:t xml:space="preserve"> </w:t>
            </w:r>
            <w:r>
              <w:rPr>
                <w:sz w:val="24"/>
              </w:rPr>
              <w:t>surroundings</w:t>
            </w:r>
            <w:r>
              <w:rPr>
                <w:spacing w:val="3"/>
                <w:sz w:val="24"/>
              </w:rPr>
              <w:t xml:space="preserve"> </w:t>
            </w:r>
            <w:r>
              <w:rPr>
                <w:sz w:val="24"/>
              </w:rPr>
              <w:t>of</w:t>
            </w:r>
            <w:r>
              <w:rPr>
                <w:spacing w:val="5"/>
                <w:sz w:val="24"/>
              </w:rPr>
              <w:t xml:space="preserve"> </w:t>
            </w:r>
            <w:r>
              <w:rPr>
                <w:sz w:val="24"/>
              </w:rPr>
              <w:t>Garden</w:t>
            </w:r>
            <w:r>
              <w:rPr>
                <w:spacing w:val="3"/>
                <w:sz w:val="24"/>
              </w:rPr>
              <w:t xml:space="preserve"> </w:t>
            </w:r>
            <w:r>
              <w:rPr>
                <w:sz w:val="24"/>
              </w:rPr>
              <w:t>Centres,</w:t>
            </w:r>
            <w:r>
              <w:rPr>
                <w:spacing w:val="3"/>
                <w:sz w:val="24"/>
              </w:rPr>
              <w:t xml:space="preserve"> </w:t>
            </w:r>
            <w:r>
              <w:rPr>
                <w:sz w:val="24"/>
              </w:rPr>
              <w:t>where</w:t>
            </w:r>
            <w:r>
              <w:rPr>
                <w:spacing w:val="2"/>
                <w:sz w:val="24"/>
              </w:rPr>
              <w:t xml:space="preserve"> </w:t>
            </w:r>
            <w:r>
              <w:rPr>
                <w:sz w:val="24"/>
              </w:rPr>
              <w:t>trade</w:t>
            </w:r>
            <w:r>
              <w:rPr>
                <w:spacing w:val="2"/>
                <w:sz w:val="24"/>
              </w:rPr>
              <w:t xml:space="preserve"> </w:t>
            </w:r>
            <w:r>
              <w:rPr>
                <w:sz w:val="24"/>
              </w:rPr>
              <w:t>takes</w:t>
            </w:r>
            <w:r>
              <w:rPr>
                <w:spacing w:val="2"/>
                <w:sz w:val="24"/>
              </w:rPr>
              <w:t xml:space="preserve"> </w:t>
            </w:r>
            <w:r>
              <w:rPr>
                <w:sz w:val="24"/>
              </w:rPr>
              <w:t>place</w:t>
            </w:r>
            <w:r>
              <w:rPr>
                <w:spacing w:val="2"/>
                <w:sz w:val="24"/>
              </w:rPr>
              <w:t xml:space="preserve"> </w:t>
            </w:r>
            <w:r>
              <w:rPr>
                <w:sz w:val="24"/>
              </w:rPr>
              <w:t>in</w:t>
            </w:r>
            <w:r>
              <w:rPr>
                <w:spacing w:val="4"/>
                <w:sz w:val="24"/>
              </w:rPr>
              <w:t xml:space="preserve"> </w:t>
            </w:r>
            <w:r>
              <w:rPr>
                <w:sz w:val="24"/>
              </w:rPr>
              <w:t>host</w:t>
            </w:r>
            <w:r>
              <w:rPr>
                <w:spacing w:val="4"/>
                <w:sz w:val="24"/>
              </w:rPr>
              <w:t xml:space="preserve"> </w:t>
            </w:r>
            <w:r>
              <w:rPr>
                <w:sz w:val="24"/>
              </w:rPr>
              <w:t>plants</w:t>
            </w:r>
            <w:r>
              <w:rPr>
                <w:spacing w:val="3"/>
                <w:sz w:val="24"/>
              </w:rPr>
              <w:t xml:space="preserve"> </w:t>
            </w:r>
            <w:r>
              <w:rPr>
                <w:sz w:val="24"/>
              </w:rPr>
              <w:t>originating</w:t>
            </w:r>
            <w:r>
              <w:rPr>
                <w:spacing w:val="8"/>
                <w:sz w:val="24"/>
              </w:rPr>
              <w:t xml:space="preserve"> </w:t>
            </w:r>
            <w:r>
              <w:rPr>
                <w:sz w:val="24"/>
              </w:rPr>
              <w:t>from</w:t>
            </w:r>
            <w:r>
              <w:rPr>
                <w:spacing w:val="-57"/>
                <w:sz w:val="24"/>
              </w:rPr>
              <w:t xml:space="preserve"> </w:t>
            </w:r>
            <w:r>
              <w:rPr>
                <w:sz w:val="24"/>
              </w:rPr>
              <w:t>the</w:t>
            </w:r>
            <w:r>
              <w:rPr>
                <w:spacing w:val="-1"/>
                <w:sz w:val="24"/>
              </w:rPr>
              <w:t xml:space="preserve"> </w:t>
            </w:r>
            <w:r>
              <w:rPr>
                <w:sz w:val="24"/>
              </w:rPr>
              <w:t>PRA areas, in which</w:t>
            </w:r>
            <w:r>
              <w:rPr>
                <w:spacing w:val="3"/>
                <w:sz w:val="24"/>
              </w:rPr>
              <w:t xml:space="preserve"> </w:t>
            </w:r>
            <w:r>
              <w:rPr>
                <w:i/>
                <w:sz w:val="24"/>
              </w:rPr>
              <w:t>X. crassiusculus</w:t>
            </w:r>
            <w:r>
              <w:rPr>
                <w:i/>
                <w:spacing w:val="1"/>
                <w:sz w:val="24"/>
              </w:rPr>
              <w:t xml:space="preserve"> </w:t>
            </w:r>
            <w:r>
              <w:rPr>
                <w:sz w:val="24"/>
              </w:rPr>
              <w:t>is present,</w:t>
            </w:r>
          </w:p>
          <w:p w:rsidR="00B32810" w:rsidRDefault="00B32810" w:rsidP="00B32810">
            <w:pPr>
              <w:pStyle w:val="TableParagraph"/>
              <w:numPr>
                <w:ilvl w:val="0"/>
                <w:numId w:val="8"/>
              </w:numPr>
              <w:tabs>
                <w:tab w:val="left" w:pos="431"/>
                <w:tab w:val="left" w:pos="432"/>
              </w:tabs>
              <w:ind w:hanging="361"/>
              <w:rPr>
                <w:sz w:val="24"/>
              </w:rPr>
            </w:pPr>
            <w:r>
              <w:rPr>
                <w:sz w:val="24"/>
              </w:rPr>
              <w:t>Direct</w:t>
            </w:r>
            <w:r>
              <w:rPr>
                <w:spacing w:val="-1"/>
                <w:sz w:val="24"/>
              </w:rPr>
              <w:t xml:space="preserve"> </w:t>
            </w:r>
            <w:r>
              <w:rPr>
                <w:sz w:val="24"/>
              </w:rPr>
              <w:t>surroundings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main rail/road</w:t>
            </w:r>
            <w:r>
              <w:rPr>
                <w:spacing w:val="-1"/>
                <w:sz w:val="24"/>
              </w:rPr>
              <w:t xml:space="preserve"> </w:t>
            </w:r>
            <w:r>
              <w:rPr>
                <w:sz w:val="24"/>
              </w:rPr>
              <w:t>links.</w:t>
            </w:r>
          </w:p>
          <w:p w:rsidR="00B32810" w:rsidRDefault="00B32810" w:rsidP="00B32810">
            <w:pPr>
              <w:pStyle w:val="TableParagraph"/>
              <w:spacing w:before="7"/>
              <w:ind w:left="0"/>
              <w:rPr>
                <w:b/>
                <w:sz w:val="23"/>
              </w:rPr>
            </w:pPr>
          </w:p>
          <w:p w:rsidR="00B32810" w:rsidRDefault="00B32810" w:rsidP="00B32810">
            <w:pPr>
              <w:pStyle w:val="TableParagraph"/>
              <w:spacing w:line="244" w:lineRule="auto"/>
              <w:ind w:left="71" w:right="34"/>
              <w:jc w:val="both"/>
              <w:rPr>
                <w:b/>
                <w:sz w:val="24"/>
              </w:rPr>
            </w:pPr>
            <w:r>
              <w:rPr>
                <w:sz w:val="24"/>
              </w:rPr>
              <w:t xml:space="preserve">Considering that the species had been established in Italy, we </w:t>
            </w:r>
            <w:r>
              <w:rPr>
                <w:b/>
                <w:sz w:val="24"/>
              </w:rPr>
              <w:t xml:space="preserve">conclude that the spread of </w:t>
            </w:r>
            <w:r>
              <w:rPr>
                <w:b/>
                <w:i/>
                <w:sz w:val="24"/>
              </w:rPr>
              <w:t>X.</w:t>
            </w:r>
            <w:r>
              <w:rPr>
                <w:b/>
                <w:i/>
                <w:spacing w:val="1"/>
                <w:sz w:val="24"/>
              </w:rPr>
              <w:t xml:space="preserve"> </w:t>
            </w:r>
            <w:r>
              <w:rPr>
                <w:b/>
                <w:i/>
                <w:sz w:val="24"/>
              </w:rPr>
              <w:t xml:space="preserve">crassiusculus </w:t>
            </w:r>
            <w:r>
              <w:rPr>
                <w:b/>
                <w:sz w:val="24"/>
              </w:rPr>
              <w:t>to</w:t>
            </w:r>
            <w:r>
              <w:rPr>
                <w:b/>
                <w:spacing w:val="-1"/>
                <w:sz w:val="24"/>
              </w:rPr>
              <w:t xml:space="preserve"> </w:t>
            </w:r>
            <w:r>
              <w:rPr>
                <w:b/>
                <w:sz w:val="24"/>
              </w:rPr>
              <w:t>Slovenia by</w:t>
            </w:r>
            <w:r>
              <w:rPr>
                <w:b/>
                <w:spacing w:val="-1"/>
                <w:sz w:val="24"/>
              </w:rPr>
              <w:t xml:space="preserve"> </w:t>
            </w:r>
            <w:r>
              <w:rPr>
                <w:b/>
                <w:sz w:val="24"/>
              </w:rPr>
              <w:t>natural</w:t>
            </w:r>
            <w:r>
              <w:rPr>
                <w:b/>
                <w:spacing w:val="1"/>
                <w:sz w:val="24"/>
              </w:rPr>
              <w:t xml:space="preserve"> </w:t>
            </w:r>
            <w:r>
              <w:rPr>
                <w:b/>
                <w:sz w:val="24"/>
              </w:rPr>
              <w:t>pathway</w:t>
            </w:r>
            <w:r>
              <w:rPr>
                <w:b/>
                <w:spacing w:val="-4"/>
                <w:sz w:val="24"/>
              </w:rPr>
              <w:t xml:space="preserve"> </w:t>
            </w:r>
            <w:r>
              <w:rPr>
                <w:b/>
                <w:sz w:val="24"/>
              </w:rPr>
              <w:t>from</w:t>
            </w:r>
            <w:r>
              <w:rPr>
                <w:b/>
                <w:spacing w:val="-4"/>
                <w:sz w:val="24"/>
              </w:rPr>
              <w:t xml:space="preserve"> </w:t>
            </w:r>
            <w:r>
              <w:rPr>
                <w:b/>
                <w:sz w:val="24"/>
              </w:rPr>
              <w:t>Italy cannot</w:t>
            </w:r>
            <w:r>
              <w:rPr>
                <w:b/>
                <w:spacing w:val="-1"/>
                <w:sz w:val="24"/>
              </w:rPr>
              <w:t xml:space="preserve"> </w:t>
            </w:r>
            <w:r>
              <w:rPr>
                <w:b/>
                <w:sz w:val="24"/>
              </w:rPr>
              <w:t>be contained</w:t>
            </w:r>
            <w:r>
              <w:rPr>
                <w:b/>
                <w:spacing w:val="-1"/>
                <w:sz w:val="24"/>
              </w:rPr>
              <w:t xml:space="preserve"> </w:t>
            </w:r>
            <w:r>
              <w:rPr>
                <w:b/>
                <w:sz w:val="24"/>
              </w:rPr>
              <w:t>anymore.</w:t>
            </w:r>
          </w:p>
          <w:p w:rsidR="00B32810" w:rsidRDefault="00B32810" w:rsidP="00B32810">
            <w:pPr>
              <w:pStyle w:val="TableParagraph"/>
              <w:ind w:left="71" w:right="36"/>
              <w:jc w:val="both"/>
              <w:rPr>
                <w:sz w:val="24"/>
              </w:rPr>
            </w:pPr>
            <w:r>
              <w:rPr>
                <w:sz w:val="24"/>
              </w:rPr>
              <w:t>The</w:t>
            </w:r>
            <w:r>
              <w:rPr>
                <w:spacing w:val="-7"/>
                <w:sz w:val="24"/>
              </w:rPr>
              <w:t xml:space="preserve"> </w:t>
            </w:r>
            <w:r>
              <w:rPr>
                <w:sz w:val="24"/>
              </w:rPr>
              <w:t>species</w:t>
            </w:r>
            <w:r>
              <w:rPr>
                <w:spacing w:val="-7"/>
                <w:sz w:val="24"/>
              </w:rPr>
              <w:t xml:space="preserve"> </w:t>
            </w:r>
            <w:r>
              <w:rPr>
                <w:sz w:val="24"/>
              </w:rPr>
              <w:t>was</w:t>
            </w:r>
            <w:r>
              <w:rPr>
                <w:spacing w:val="-6"/>
                <w:sz w:val="24"/>
              </w:rPr>
              <w:t xml:space="preserve"> </w:t>
            </w:r>
            <w:r>
              <w:rPr>
                <w:sz w:val="24"/>
              </w:rPr>
              <w:t>already</w:t>
            </w:r>
            <w:r>
              <w:rPr>
                <w:spacing w:val="-11"/>
                <w:sz w:val="24"/>
              </w:rPr>
              <w:t xml:space="preserve"> </w:t>
            </w:r>
            <w:r>
              <w:rPr>
                <w:sz w:val="24"/>
              </w:rPr>
              <w:t>found</w:t>
            </w:r>
            <w:r>
              <w:rPr>
                <w:spacing w:val="-6"/>
                <w:sz w:val="24"/>
              </w:rPr>
              <w:t xml:space="preserve"> </w:t>
            </w:r>
            <w:r>
              <w:rPr>
                <w:sz w:val="24"/>
              </w:rPr>
              <w:t>on</w:t>
            </w:r>
            <w:r>
              <w:rPr>
                <w:spacing w:val="-6"/>
                <w:sz w:val="24"/>
              </w:rPr>
              <w:t xml:space="preserve"> </w:t>
            </w:r>
            <w:r>
              <w:rPr>
                <w:sz w:val="24"/>
              </w:rPr>
              <w:t>two</w:t>
            </w:r>
            <w:r>
              <w:rPr>
                <w:spacing w:val="-6"/>
                <w:sz w:val="24"/>
              </w:rPr>
              <w:t xml:space="preserve"> </w:t>
            </w:r>
            <w:r>
              <w:rPr>
                <w:sz w:val="24"/>
              </w:rPr>
              <w:t>locations</w:t>
            </w:r>
            <w:r>
              <w:rPr>
                <w:spacing w:val="-7"/>
                <w:sz w:val="24"/>
              </w:rPr>
              <w:t xml:space="preserve"> </w:t>
            </w:r>
            <w:r>
              <w:rPr>
                <w:sz w:val="24"/>
              </w:rPr>
              <w:t>in</w:t>
            </w:r>
            <w:r>
              <w:rPr>
                <w:spacing w:val="-8"/>
                <w:sz w:val="24"/>
              </w:rPr>
              <w:t xml:space="preserve"> </w:t>
            </w:r>
            <w:r>
              <w:rPr>
                <w:sz w:val="24"/>
              </w:rPr>
              <w:t>the</w:t>
            </w:r>
            <w:r>
              <w:rPr>
                <w:spacing w:val="-7"/>
                <w:sz w:val="24"/>
              </w:rPr>
              <w:t xml:space="preserve"> </w:t>
            </w:r>
            <w:r>
              <w:rPr>
                <w:sz w:val="24"/>
              </w:rPr>
              <w:t>PRA</w:t>
            </w:r>
            <w:r>
              <w:rPr>
                <w:spacing w:val="-7"/>
                <w:sz w:val="24"/>
              </w:rPr>
              <w:t xml:space="preserve"> </w:t>
            </w:r>
            <w:r>
              <w:rPr>
                <w:sz w:val="24"/>
              </w:rPr>
              <w:t>area,</w:t>
            </w:r>
            <w:r>
              <w:rPr>
                <w:spacing w:val="-6"/>
                <w:sz w:val="24"/>
              </w:rPr>
              <w:t xml:space="preserve"> </w:t>
            </w:r>
            <w:r>
              <w:rPr>
                <w:sz w:val="24"/>
              </w:rPr>
              <w:t>and</w:t>
            </w:r>
            <w:r>
              <w:rPr>
                <w:spacing w:val="-6"/>
                <w:sz w:val="24"/>
              </w:rPr>
              <w:t xml:space="preserve"> </w:t>
            </w:r>
            <w:r>
              <w:rPr>
                <w:sz w:val="24"/>
              </w:rPr>
              <w:t>its</w:t>
            </w:r>
            <w:r>
              <w:rPr>
                <w:spacing w:val="-6"/>
                <w:sz w:val="24"/>
              </w:rPr>
              <w:t xml:space="preserve"> </w:t>
            </w:r>
            <w:r>
              <w:rPr>
                <w:sz w:val="24"/>
              </w:rPr>
              <w:t>establishment</w:t>
            </w:r>
            <w:r>
              <w:rPr>
                <w:spacing w:val="-7"/>
                <w:sz w:val="24"/>
              </w:rPr>
              <w:t xml:space="preserve"> </w:t>
            </w:r>
            <w:r>
              <w:rPr>
                <w:sz w:val="24"/>
              </w:rPr>
              <w:t>and</w:t>
            </w:r>
            <w:r>
              <w:rPr>
                <w:spacing w:val="-5"/>
                <w:sz w:val="24"/>
              </w:rPr>
              <w:t xml:space="preserve"> </w:t>
            </w:r>
            <w:r>
              <w:rPr>
                <w:sz w:val="24"/>
              </w:rPr>
              <w:t>negative</w:t>
            </w:r>
            <w:r>
              <w:rPr>
                <w:spacing w:val="-57"/>
                <w:sz w:val="24"/>
              </w:rPr>
              <w:t xml:space="preserve"> </w:t>
            </w:r>
            <w:r>
              <w:rPr>
                <w:sz w:val="24"/>
              </w:rPr>
              <w:t>impact</w:t>
            </w:r>
            <w:r>
              <w:rPr>
                <w:spacing w:val="-1"/>
                <w:sz w:val="24"/>
              </w:rPr>
              <w:t xml:space="preserve"> </w:t>
            </w:r>
            <w:r>
              <w:rPr>
                <w:sz w:val="24"/>
              </w:rPr>
              <w:t>in the</w:t>
            </w:r>
            <w:r>
              <w:rPr>
                <w:spacing w:val="-1"/>
                <w:sz w:val="24"/>
              </w:rPr>
              <w:t xml:space="preserve"> </w:t>
            </w:r>
            <w:r>
              <w:rPr>
                <w:sz w:val="24"/>
              </w:rPr>
              <w:t>PRA area</w:t>
            </w:r>
            <w:r>
              <w:rPr>
                <w:spacing w:val="2"/>
                <w:sz w:val="24"/>
              </w:rPr>
              <w:t xml:space="preserve"> </w:t>
            </w:r>
            <w:r>
              <w:rPr>
                <w:sz w:val="24"/>
              </w:rPr>
              <w:t>are</w:t>
            </w:r>
            <w:r>
              <w:rPr>
                <w:spacing w:val="-3"/>
                <w:sz w:val="24"/>
              </w:rPr>
              <w:t xml:space="preserve"> </w:t>
            </w:r>
            <w:r>
              <w:rPr>
                <w:sz w:val="24"/>
              </w:rPr>
              <w:t>not completely</w:t>
            </w:r>
            <w:r>
              <w:rPr>
                <w:spacing w:val="-5"/>
                <w:sz w:val="24"/>
              </w:rPr>
              <w:t xml:space="preserve"> </w:t>
            </w:r>
            <w:r>
              <w:rPr>
                <w:sz w:val="24"/>
              </w:rPr>
              <w:t>excluded</w:t>
            </w:r>
            <w:r>
              <w:rPr>
                <w:spacing w:val="1"/>
                <w:sz w:val="24"/>
              </w:rPr>
              <w:t xml:space="preserve"> </w:t>
            </w:r>
            <w:r>
              <w:rPr>
                <w:sz w:val="24"/>
              </w:rPr>
              <w:t>on account</w:t>
            </w:r>
            <w:r>
              <w:rPr>
                <w:spacing w:val="-1"/>
                <w:sz w:val="24"/>
              </w:rPr>
              <w:t xml:space="preserve"> </w:t>
            </w:r>
            <w:r>
              <w:rPr>
                <w:sz w:val="24"/>
              </w:rPr>
              <w:t>of numerous uncertainties.</w:t>
            </w:r>
          </w:p>
          <w:p w:rsidR="00B32810" w:rsidRDefault="00B32810" w:rsidP="00B32810">
            <w:pPr>
              <w:pStyle w:val="TableParagraph"/>
              <w:ind w:left="0"/>
              <w:rPr>
                <w:b/>
                <w:sz w:val="23"/>
              </w:rPr>
            </w:pPr>
          </w:p>
          <w:p w:rsidR="00B32810" w:rsidRDefault="00B32810" w:rsidP="00B32810">
            <w:pPr>
              <w:pStyle w:val="TableParagraph"/>
              <w:spacing w:line="242" w:lineRule="auto"/>
              <w:ind w:left="71" w:right="34"/>
              <w:jc w:val="both"/>
              <w:rPr>
                <w:b/>
                <w:sz w:val="24"/>
              </w:rPr>
            </w:pPr>
            <w:r>
              <w:rPr>
                <w:sz w:val="24"/>
              </w:rPr>
              <w:t xml:space="preserve">The authors of this analysis propose that due to uncertainties on the host plants, the presence of </w:t>
            </w:r>
            <w:r>
              <w:rPr>
                <w:i/>
                <w:sz w:val="24"/>
              </w:rPr>
              <w:t>X.</w:t>
            </w:r>
            <w:r>
              <w:rPr>
                <w:i/>
                <w:spacing w:val="1"/>
                <w:sz w:val="24"/>
              </w:rPr>
              <w:t xml:space="preserve"> </w:t>
            </w:r>
            <w:r>
              <w:rPr>
                <w:i/>
                <w:sz w:val="24"/>
              </w:rPr>
              <w:t xml:space="preserve">crassiusculus </w:t>
            </w:r>
            <w:r>
              <w:rPr>
                <w:sz w:val="24"/>
              </w:rPr>
              <w:t xml:space="preserve">in Europe and potential impact, </w:t>
            </w:r>
            <w:r>
              <w:rPr>
                <w:b/>
                <w:sz w:val="24"/>
              </w:rPr>
              <w:t>the implementation of</w:t>
            </w:r>
            <w:r>
              <w:rPr>
                <w:b/>
                <w:spacing w:val="1"/>
                <w:sz w:val="24"/>
              </w:rPr>
              <w:t xml:space="preserve"> </w:t>
            </w:r>
            <w:r>
              <w:rPr>
                <w:b/>
                <w:sz w:val="24"/>
              </w:rPr>
              <w:t>official phytosanitary</w:t>
            </w:r>
            <w:r>
              <w:rPr>
                <w:b/>
                <w:spacing w:val="1"/>
                <w:sz w:val="24"/>
              </w:rPr>
              <w:t xml:space="preserve"> </w:t>
            </w:r>
            <w:r>
              <w:rPr>
                <w:b/>
                <w:sz w:val="24"/>
              </w:rPr>
              <w:t>measures</w:t>
            </w:r>
            <w:r>
              <w:rPr>
                <w:b/>
                <w:spacing w:val="-9"/>
                <w:sz w:val="24"/>
              </w:rPr>
              <w:t xml:space="preserve"> </w:t>
            </w:r>
            <w:r>
              <w:rPr>
                <w:b/>
                <w:sz w:val="24"/>
              </w:rPr>
              <w:t>for</w:t>
            </w:r>
            <w:r>
              <w:rPr>
                <w:b/>
                <w:spacing w:val="-10"/>
                <w:sz w:val="24"/>
              </w:rPr>
              <w:t xml:space="preserve"> </w:t>
            </w:r>
            <w:r>
              <w:rPr>
                <w:b/>
                <w:sz w:val="24"/>
              </w:rPr>
              <w:t>this</w:t>
            </w:r>
            <w:r>
              <w:rPr>
                <w:b/>
                <w:spacing w:val="-8"/>
                <w:sz w:val="24"/>
              </w:rPr>
              <w:t xml:space="preserve"> </w:t>
            </w:r>
            <w:r>
              <w:rPr>
                <w:b/>
                <w:sz w:val="24"/>
              </w:rPr>
              <w:t>species</w:t>
            </w:r>
            <w:r>
              <w:rPr>
                <w:b/>
                <w:spacing w:val="-9"/>
                <w:sz w:val="24"/>
              </w:rPr>
              <w:t xml:space="preserve"> </w:t>
            </w:r>
            <w:r>
              <w:rPr>
                <w:b/>
                <w:sz w:val="24"/>
              </w:rPr>
              <w:t>on</w:t>
            </w:r>
            <w:r>
              <w:rPr>
                <w:b/>
                <w:spacing w:val="-8"/>
                <w:sz w:val="24"/>
              </w:rPr>
              <w:t xml:space="preserve"> </w:t>
            </w:r>
            <w:r>
              <w:rPr>
                <w:b/>
                <w:sz w:val="24"/>
              </w:rPr>
              <w:t>imports</w:t>
            </w:r>
            <w:r>
              <w:rPr>
                <w:b/>
                <w:spacing w:val="-9"/>
                <w:sz w:val="24"/>
              </w:rPr>
              <w:t xml:space="preserve"> </w:t>
            </w:r>
            <w:r>
              <w:rPr>
                <w:b/>
                <w:sz w:val="24"/>
              </w:rPr>
              <w:t>from</w:t>
            </w:r>
            <w:r>
              <w:rPr>
                <w:b/>
                <w:spacing w:val="-12"/>
                <w:sz w:val="24"/>
              </w:rPr>
              <w:t xml:space="preserve"> </w:t>
            </w:r>
            <w:r>
              <w:rPr>
                <w:b/>
                <w:sz w:val="24"/>
              </w:rPr>
              <w:t>third</w:t>
            </w:r>
            <w:r>
              <w:rPr>
                <w:b/>
                <w:spacing w:val="-7"/>
                <w:sz w:val="24"/>
              </w:rPr>
              <w:t xml:space="preserve"> </w:t>
            </w:r>
            <w:r>
              <w:rPr>
                <w:b/>
                <w:sz w:val="24"/>
              </w:rPr>
              <w:t>countries</w:t>
            </w:r>
            <w:r>
              <w:rPr>
                <w:b/>
                <w:spacing w:val="-9"/>
                <w:sz w:val="24"/>
              </w:rPr>
              <w:t xml:space="preserve"> </w:t>
            </w:r>
            <w:r>
              <w:rPr>
                <w:b/>
                <w:sz w:val="24"/>
              </w:rPr>
              <w:t>and</w:t>
            </w:r>
            <w:r>
              <w:rPr>
                <w:b/>
                <w:spacing w:val="-6"/>
                <w:sz w:val="24"/>
              </w:rPr>
              <w:t xml:space="preserve"> </w:t>
            </w:r>
            <w:r>
              <w:rPr>
                <w:b/>
                <w:sz w:val="24"/>
              </w:rPr>
              <w:t>movement</w:t>
            </w:r>
            <w:r>
              <w:rPr>
                <w:b/>
                <w:spacing w:val="-9"/>
                <w:sz w:val="24"/>
              </w:rPr>
              <w:t xml:space="preserve"> </w:t>
            </w:r>
            <w:r>
              <w:rPr>
                <w:b/>
                <w:sz w:val="24"/>
              </w:rPr>
              <w:t>within</w:t>
            </w:r>
            <w:r>
              <w:rPr>
                <w:b/>
                <w:spacing w:val="-8"/>
                <w:sz w:val="24"/>
              </w:rPr>
              <w:t xml:space="preserve"> </w:t>
            </w:r>
            <w:r>
              <w:rPr>
                <w:b/>
                <w:sz w:val="24"/>
              </w:rPr>
              <w:t>the</w:t>
            </w:r>
            <w:r>
              <w:rPr>
                <w:b/>
                <w:spacing w:val="-9"/>
                <w:sz w:val="24"/>
              </w:rPr>
              <w:t xml:space="preserve"> </w:t>
            </w:r>
            <w:r>
              <w:rPr>
                <w:b/>
                <w:sz w:val="24"/>
              </w:rPr>
              <w:t>European</w:t>
            </w:r>
            <w:r>
              <w:rPr>
                <w:b/>
                <w:spacing w:val="-57"/>
                <w:sz w:val="24"/>
              </w:rPr>
              <w:t xml:space="preserve"> </w:t>
            </w:r>
            <w:r>
              <w:rPr>
                <w:b/>
                <w:sz w:val="24"/>
              </w:rPr>
              <w:lastRenderedPageBreak/>
              <w:t>Union (EU)</w:t>
            </w:r>
            <w:r>
              <w:rPr>
                <w:b/>
                <w:spacing w:val="-2"/>
                <w:sz w:val="24"/>
              </w:rPr>
              <w:t xml:space="preserve"> </w:t>
            </w:r>
            <w:r>
              <w:rPr>
                <w:b/>
                <w:sz w:val="24"/>
              </w:rPr>
              <w:t>is not reasonable.</w:t>
            </w:r>
          </w:p>
          <w:p w:rsidR="00B32810" w:rsidRDefault="00B32810" w:rsidP="00B32810">
            <w:pPr>
              <w:pStyle w:val="TableParagraph"/>
              <w:spacing w:before="1"/>
              <w:ind w:left="0"/>
              <w:rPr>
                <w:b/>
                <w:sz w:val="23"/>
              </w:rPr>
            </w:pPr>
          </w:p>
          <w:p w:rsidR="00B32810" w:rsidRDefault="00B32810" w:rsidP="00B32810">
            <w:pPr>
              <w:pStyle w:val="TableParagraph"/>
              <w:spacing w:before="1"/>
              <w:ind w:left="71" w:right="36"/>
              <w:jc w:val="both"/>
              <w:rPr>
                <w:sz w:val="24"/>
              </w:rPr>
            </w:pPr>
            <w:r>
              <w:rPr>
                <w:sz w:val="24"/>
              </w:rPr>
              <w:t>Irrespective</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opinion</w:t>
            </w:r>
            <w:r>
              <w:rPr>
                <w:spacing w:val="-11"/>
                <w:sz w:val="24"/>
              </w:rPr>
              <w:t xml:space="preserve"> </w:t>
            </w:r>
            <w:r>
              <w:rPr>
                <w:sz w:val="24"/>
              </w:rPr>
              <w:t>above</w:t>
            </w:r>
            <w:r>
              <w:rPr>
                <w:spacing w:val="-11"/>
                <w:sz w:val="24"/>
              </w:rPr>
              <w:t xml:space="preserve"> </w:t>
            </w:r>
            <w:r>
              <w:rPr>
                <w:sz w:val="24"/>
              </w:rPr>
              <w:t>the</w:t>
            </w:r>
            <w:r>
              <w:rPr>
                <w:spacing w:val="-13"/>
                <w:sz w:val="24"/>
              </w:rPr>
              <w:t xml:space="preserve"> </w:t>
            </w:r>
            <w:r>
              <w:rPr>
                <w:sz w:val="24"/>
              </w:rPr>
              <w:t>authors</w:t>
            </w:r>
            <w:r>
              <w:rPr>
                <w:spacing w:val="-11"/>
                <w:sz w:val="24"/>
              </w:rPr>
              <w:t xml:space="preserve"> </w:t>
            </w:r>
            <w:r>
              <w:rPr>
                <w:sz w:val="24"/>
              </w:rPr>
              <w:t>of</w:t>
            </w:r>
            <w:r>
              <w:rPr>
                <w:spacing w:val="-12"/>
                <w:sz w:val="24"/>
              </w:rPr>
              <w:t xml:space="preserve"> </w:t>
            </w:r>
            <w:r>
              <w:rPr>
                <w:sz w:val="24"/>
              </w:rPr>
              <w:t>this</w:t>
            </w:r>
            <w:r>
              <w:rPr>
                <w:spacing w:val="-11"/>
                <w:sz w:val="24"/>
              </w:rPr>
              <w:t xml:space="preserve"> </w:t>
            </w:r>
            <w:r>
              <w:rPr>
                <w:sz w:val="24"/>
              </w:rPr>
              <w:t>risk</w:t>
            </w:r>
            <w:r>
              <w:rPr>
                <w:spacing w:val="-11"/>
                <w:sz w:val="24"/>
              </w:rPr>
              <w:t xml:space="preserve"> </w:t>
            </w:r>
            <w:r>
              <w:rPr>
                <w:sz w:val="24"/>
              </w:rPr>
              <w:t>analysis</w:t>
            </w:r>
            <w:r>
              <w:rPr>
                <w:spacing w:val="-9"/>
                <w:sz w:val="24"/>
              </w:rPr>
              <w:t xml:space="preserve"> </w:t>
            </w:r>
            <w:r>
              <w:rPr>
                <w:sz w:val="24"/>
              </w:rPr>
              <w:t>believe</w:t>
            </w:r>
            <w:r>
              <w:rPr>
                <w:spacing w:val="-13"/>
                <w:sz w:val="24"/>
              </w:rPr>
              <w:t xml:space="preserve"> </w:t>
            </w:r>
            <w:r>
              <w:rPr>
                <w:sz w:val="24"/>
              </w:rPr>
              <w:t>that</w:t>
            </w:r>
            <w:r>
              <w:rPr>
                <w:spacing w:val="-11"/>
                <w:sz w:val="24"/>
              </w:rPr>
              <w:t xml:space="preserve"> </w:t>
            </w:r>
            <w:r>
              <w:rPr>
                <w:sz w:val="24"/>
              </w:rPr>
              <w:t>in</w:t>
            </w:r>
            <w:r>
              <w:rPr>
                <w:spacing w:val="-11"/>
                <w:sz w:val="24"/>
              </w:rPr>
              <w:t xml:space="preserve"> </w:t>
            </w:r>
            <w:r>
              <w:rPr>
                <w:sz w:val="24"/>
              </w:rPr>
              <w:t>case</w:t>
            </w:r>
            <w:r>
              <w:rPr>
                <w:spacing w:val="-12"/>
                <w:sz w:val="24"/>
              </w:rPr>
              <w:t xml:space="preserve"> </w:t>
            </w:r>
            <w:r>
              <w:rPr>
                <w:sz w:val="24"/>
              </w:rPr>
              <w:t>of</w:t>
            </w:r>
            <w:r>
              <w:rPr>
                <w:spacing w:val="-11"/>
                <w:sz w:val="24"/>
              </w:rPr>
              <w:t xml:space="preserve"> </w:t>
            </w:r>
            <w:r>
              <w:rPr>
                <w:b/>
                <w:sz w:val="24"/>
              </w:rPr>
              <w:t>interception</w:t>
            </w:r>
            <w:r>
              <w:rPr>
                <w:b/>
                <w:spacing w:val="-58"/>
                <w:sz w:val="24"/>
              </w:rPr>
              <w:t xml:space="preserve"> </w:t>
            </w:r>
            <w:r>
              <w:rPr>
                <w:b/>
                <w:sz w:val="24"/>
              </w:rPr>
              <w:t xml:space="preserve">at the points of entry, it is reasonable to immediately destroy all the infested material. </w:t>
            </w:r>
            <w:r>
              <w:rPr>
                <w:sz w:val="24"/>
              </w:rPr>
              <w:t>The</w:t>
            </w:r>
            <w:r>
              <w:rPr>
                <w:spacing w:val="1"/>
                <w:sz w:val="24"/>
              </w:rPr>
              <w:t xml:space="preserve"> </w:t>
            </w:r>
            <w:r>
              <w:rPr>
                <w:b/>
                <w:sz w:val="24"/>
              </w:rPr>
              <w:t>intensive</w:t>
            </w:r>
            <w:r>
              <w:rPr>
                <w:b/>
                <w:spacing w:val="-7"/>
                <w:sz w:val="24"/>
              </w:rPr>
              <w:t xml:space="preserve"> </w:t>
            </w:r>
            <w:r>
              <w:rPr>
                <w:b/>
                <w:sz w:val="24"/>
              </w:rPr>
              <w:t>survey</w:t>
            </w:r>
            <w:r>
              <w:rPr>
                <w:b/>
                <w:spacing w:val="-6"/>
                <w:sz w:val="24"/>
              </w:rPr>
              <w:t xml:space="preserve"> </w:t>
            </w:r>
            <w:r>
              <w:rPr>
                <w:sz w:val="24"/>
              </w:rPr>
              <w:t>should</w:t>
            </w:r>
            <w:r>
              <w:rPr>
                <w:spacing w:val="-6"/>
                <w:sz w:val="24"/>
              </w:rPr>
              <w:t xml:space="preserve"> </w:t>
            </w:r>
            <w:r>
              <w:rPr>
                <w:sz w:val="24"/>
              </w:rPr>
              <w:t>be</w:t>
            </w:r>
            <w:r>
              <w:rPr>
                <w:spacing w:val="-7"/>
                <w:sz w:val="24"/>
              </w:rPr>
              <w:t xml:space="preserve"> </w:t>
            </w:r>
            <w:r>
              <w:rPr>
                <w:sz w:val="24"/>
              </w:rPr>
              <w:t>carried</w:t>
            </w:r>
            <w:r>
              <w:rPr>
                <w:spacing w:val="-6"/>
                <w:sz w:val="24"/>
              </w:rPr>
              <w:t xml:space="preserve"> </w:t>
            </w:r>
            <w:r>
              <w:rPr>
                <w:sz w:val="24"/>
              </w:rPr>
              <w:t>out</w:t>
            </w:r>
            <w:r>
              <w:rPr>
                <w:spacing w:val="-4"/>
                <w:sz w:val="24"/>
              </w:rPr>
              <w:t xml:space="preserve"> </w:t>
            </w:r>
            <w:r>
              <w:rPr>
                <w:sz w:val="24"/>
              </w:rPr>
              <w:t>in</w:t>
            </w:r>
            <w:r>
              <w:rPr>
                <w:spacing w:val="-6"/>
                <w:sz w:val="24"/>
              </w:rPr>
              <w:t xml:space="preserve"> </w:t>
            </w:r>
            <w:r>
              <w:rPr>
                <w:sz w:val="24"/>
              </w:rPr>
              <w:t>Slovenia</w:t>
            </w:r>
            <w:r>
              <w:rPr>
                <w:spacing w:val="-7"/>
                <w:sz w:val="24"/>
              </w:rPr>
              <w:t xml:space="preserve"> </w:t>
            </w:r>
            <w:r>
              <w:rPr>
                <w:sz w:val="24"/>
              </w:rPr>
              <w:t>to</w:t>
            </w:r>
            <w:r>
              <w:rPr>
                <w:spacing w:val="-6"/>
                <w:sz w:val="24"/>
              </w:rPr>
              <w:t xml:space="preserve"> </w:t>
            </w:r>
            <w:r>
              <w:rPr>
                <w:sz w:val="24"/>
              </w:rPr>
              <w:t>monitor</w:t>
            </w:r>
            <w:r>
              <w:rPr>
                <w:spacing w:val="-5"/>
                <w:sz w:val="24"/>
              </w:rPr>
              <w:t xml:space="preserve"> </w:t>
            </w:r>
            <w:r>
              <w:rPr>
                <w:b/>
                <w:sz w:val="24"/>
              </w:rPr>
              <w:t>the</w:t>
            </w:r>
            <w:r>
              <w:rPr>
                <w:b/>
                <w:spacing w:val="-7"/>
                <w:sz w:val="24"/>
              </w:rPr>
              <w:t xml:space="preserve"> </w:t>
            </w:r>
            <w:r>
              <w:rPr>
                <w:b/>
                <w:sz w:val="24"/>
              </w:rPr>
              <w:t>species</w:t>
            </w:r>
            <w:r>
              <w:rPr>
                <w:b/>
                <w:spacing w:val="-6"/>
                <w:sz w:val="24"/>
              </w:rPr>
              <w:t xml:space="preserve"> </w:t>
            </w:r>
            <w:r>
              <w:rPr>
                <w:b/>
                <w:sz w:val="24"/>
              </w:rPr>
              <w:t>in</w:t>
            </w:r>
            <w:r>
              <w:rPr>
                <w:b/>
                <w:spacing w:val="-7"/>
                <w:sz w:val="24"/>
              </w:rPr>
              <w:t xml:space="preserve"> </w:t>
            </w:r>
            <w:r>
              <w:rPr>
                <w:b/>
                <w:sz w:val="24"/>
              </w:rPr>
              <w:t>the</w:t>
            </w:r>
            <w:r>
              <w:rPr>
                <w:b/>
                <w:spacing w:val="-7"/>
                <w:sz w:val="24"/>
              </w:rPr>
              <w:t xml:space="preserve"> </w:t>
            </w:r>
            <w:r>
              <w:rPr>
                <w:b/>
                <w:sz w:val="24"/>
              </w:rPr>
              <w:t>PRA</w:t>
            </w:r>
            <w:r>
              <w:rPr>
                <w:b/>
                <w:spacing w:val="-7"/>
                <w:sz w:val="24"/>
              </w:rPr>
              <w:t xml:space="preserve"> </w:t>
            </w:r>
            <w:r>
              <w:rPr>
                <w:b/>
                <w:sz w:val="24"/>
              </w:rPr>
              <w:t>area</w:t>
            </w:r>
            <w:r>
              <w:rPr>
                <w:sz w:val="24"/>
              </w:rPr>
              <w:t>.</w:t>
            </w:r>
            <w:r>
              <w:rPr>
                <w:spacing w:val="-1"/>
                <w:sz w:val="24"/>
              </w:rPr>
              <w:t xml:space="preserve"> </w:t>
            </w:r>
            <w:r>
              <w:rPr>
                <w:sz w:val="24"/>
              </w:rPr>
              <w:t>In</w:t>
            </w:r>
            <w:r>
              <w:rPr>
                <w:spacing w:val="-6"/>
                <w:sz w:val="24"/>
              </w:rPr>
              <w:t xml:space="preserve"> </w:t>
            </w:r>
            <w:r>
              <w:rPr>
                <w:sz w:val="24"/>
              </w:rPr>
              <w:t>case</w:t>
            </w:r>
            <w:r>
              <w:rPr>
                <w:spacing w:val="-57"/>
                <w:sz w:val="24"/>
              </w:rPr>
              <w:t xml:space="preserve"> </w:t>
            </w:r>
            <w:r>
              <w:rPr>
                <w:sz w:val="24"/>
              </w:rPr>
              <w:t>of</w:t>
            </w:r>
            <w:r>
              <w:rPr>
                <w:spacing w:val="-1"/>
                <w:sz w:val="24"/>
              </w:rPr>
              <w:t xml:space="preserve"> </w:t>
            </w:r>
            <w:r>
              <w:rPr>
                <w:sz w:val="24"/>
              </w:rPr>
              <w:t>interception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beetles</w:t>
            </w:r>
            <w:r>
              <w:rPr>
                <w:spacing w:val="-1"/>
                <w:sz w:val="24"/>
              </w:rPr>
              <w:t xml:space="preserve"> </w:t>
            </w:r>
            <w:r>
              <w:rPr>
                <w:sz w:val="24"/>
              </w:rPr>
              <w:t>on</w:t>
            </w:r>
            <w:r>
              <w:rPr>
                <w:spacing w:val="-1"/>
                <w:sz w:val="24"/>
              </w:rPr>
              <w:t xml:space="preserve"> </w:t>
            </w:r>
            <w:r>
              <w:rPr>
                <w:sz w:val="24"/>
              </w:rPr>
              <w:t>host</w:t>
            </w:r>
            <w:r>
              <w:rPr>
                <w:spacing w:val="-1"/>
                <w:sz w:val="24"/>
              </w:rPr>
              <w:t xml:space="preserve"> </w:t>
            </w:r>
            <w:r>
              <w:rPr>
                <w:sz w:val="24"/>
              </w:rPr>
              <w:t>plants</w:t>
            </w:r>
            <w:r>
              <w:rPr>
                <w:spacing w:val="-2"/>
                <w:sz w:val="24"/>
              </w:rPr>
              <w:t xml:space="preserve"> </w:t>
            </w:r>
            <w:r>
              <w:rPr>
                <w:sz w:val="24"/>
              </w:rPr>
              <w:t>(which</w:t>
            </w:r>
            <w:r>
              <w:rPr>
                <w:spacing w:val="-1"/>
                <w:sz w:val="24"/>
              </w:rPr>
              <w:t xml:space="preserve"> </w:t>
            </w:r>
            <w:r>
              <w:rPr>
                <w:sz w:val="24"/>
              </w:rPr>
              <w:t>are</w:t>
            </w:r>
            <w:r>
              <w:rPr>
                <w:spacing w:val="-3"/>
                <w:sz w:val="24"/>
              </w:rPr>
              <w:t xml:space="preserve"> </w:t>
            </w:r>
            <w:r>
              <w:rPr>
                <w:sz w:val="24"/>
              </w:rPr>
              <w:t>only</w:t>
            </w:r>
            <w:r>
              <w:rPr>
                <w:spacing w:val="-6"/>
                <w:sz w:val="24"/>
              </w:rPr>
              <w:t xml:space="preserve"> </w:t>
            </w:r>
            <w:r>
              <w:rPr>
                <w:sz w:val="24"/>
              </w:rPr>
              <w:t>few</w:t>
            </w:r>
            <w:r>
              <w:rPr>
                <w:spacing w:val="-1"/>
                <w:sz w:val="24"/>
              </w:rPr>
              <w:t xml:space="preserve"> </w:t>
            </w:r>
            <w:r>
              <w:rPr>
                <w:sz w:val="24"/>
              </w:rPr>
              <w:t>species</w:t>
            </w:r>
            <w:r>
              <w:rPr>
                <w:spacing w:val="-1"/>
                <w:sz w:val="24"/>
              </w:rPr>
              <w:t xml:space="preserve"> </w:t>
            </w:r>
            <w:r>
              <w:rPr>
                <w:sz w:val="24"/>
              </w:rPr>
              <w:t>in</w:t>
            </w:r>
            <w:r>
              <w:rPr>
                <w:spacing w:val="1"/>
                <w:sz w:val="24"/>
              </w:rPr>
              <w:t xml:space="preserve"> </w:t>
            </w:r>
            <w:r>
              <w:rPr>
                <w:sz w:val="24"/>
              </w:rPr>
              <w:t>Europe),</w:t>
            </w:r>
            <w:r>
              <w:rPr>
                <w:spacing w:val="-1"/>
                <w:sz w:val="24"/>
              </w:rPr>
              <w:t xml:space="preserve"> </w:t>
            </w:r>
            <w:r>
              <w:rPr>
                <w:sz w:val="24"/>
              </w:rPr>
              <w:t>the</w:t>
            </w:r>
            <w:r>
              <w:rPr>
                <w:spacing w:val="-1"/>
                <w:sz w:val="24"/>
              </w:rPr>
              <w:t xml:space="preserve"> </w:t>
            </w:r>
            <w:r>
              <w:rPr>
                <w:b/>
                <w:sz w:val="24"/>
              </w:rPr>
              <w:t>immediate</w:t>
            </w:r>
            <w:r>
              <w:rPr>
                <w:b/>
                <w:spacing w:val="-58"/>
                <w:sz w:val="24"/>
              </w:rPr>
              <w:t xml:space="preserve"> </w:t>
            </w:r>
            <w:r>
              <w:rPr>
                <w:b/>
                <w:sz w:val="24"/>
              </w:rPr>
              <w:t>removal</w:t>
            </w:r>
            <w:r>
              <w:rPr>
                <w:b/>
                <w:spacing w:val="-2"/>
                <w:sz w:val="24"/>
              </w:rPr>
              <w:t xml:space="preserve"> </w:t>
            </w:r>
            <w:r>
              <w:rPr>
                <w:b/>
                <w:sz w:val="24"/>
              </w:rPr>
              <w:t>of infested</w:t>
            </w:r>
            <w:r>
              <w:rPr>
                <w:b/>
                <w:spacing w:val="-1"/>
                <w:sz w:val="24"/>
              </w:rPr>
              <w:t xml:space="preserve"> </w:t>
            </w:r>
            <w:r>
              <w:rPr>
                <w:b/>
                <w:sz w:val="24"/>
              </w:rPr>
              <w:t>plants</w:t>
            </w:r>
            <w:r>
              <w:rPr>
                <w:b/>
                <w:spacing w:val="-1"/>
                <w:sz w:val="24"/>
              </w:rPr>
              <w:t xml:space="preserve"> </w:t>
            </w:r>
            <w:r>
              <w:rPr>
                <w:b/>
                <w:sz w:val="24"/>
              </w:rPr>
              <w:t>and destruction</w:t>
            </w:r>
            <w:r>
              <w:rPr>
                <w:b/>
                <w:spacing w:val="-1"/>
                <w:sz w:val="24"/>
              </w:rPr>
              <w:t xml:space="preserve"> </w:t>
            </w:r>
            <w:r>
              <w:rPr>
                <w:b/>
                <w:sz w:val="24"/>
              </w:rPr>
              <w:t>of all</w:t>
            </w:r>
            <w:r>
              <w:rPr>
                <w:b/>
                <w:spacing w:val="-1"/>
                <w:sz w:val="24"/>
              </w:rPr>
              <w:t xml:space="preserve"> </w:t>
            </w:r>
            <w:r>
              <w:rPr>
                <w:b/>
                <w:sz w:val="24"/>
              </w:rPr>
              <w:t>infested</w:t>
            </w:r>
            <w:r>
              <w:rPr>
                <w:b/>
                <w:spacing w:val="-2"/>
                <w:sz w:val="24"/>
              </w:rPr>
              <w:t xml:space="preserve"> </w:t>
            </w:r>
            <w:r>
              <w:rPr>
                <w:b/>
                <w:sz w:val="24"/>
              </w:rPr>
              <w:t>material</w:t>
            </w:r>
            <w:r>
              <w:rPr>
                <w:b/>
                <w:spacing w:val="4"/>
                <w:sz w:val="24"/>
              </w:rPr>
              <w:t xml:space="preserve"> </w:t>
            </w:r>
            <w:r>
              <w:rPr>
                <w:sz w:val="24"/>
              </w:rPr>
              <w:t>should</w:t>
            </w:r>
            <w:r>
              <w:rPr>
                <w:spacing w:val="-1"/>
                <w:sz w:val="24"/>
              </w:rPr>
              <w:t xml:space="preserve"> </w:t>
            </w:r>
            <w:r>
              <w:rPr>
                <w:sz w:val="24"/>
              </w:rPr>
              <w:t>be</w:t>
            </w:r>
            <w:r>
              <w:rPr>
                <w:spacing w:val="-1"/>
                <w:sz w:val="24"/>
              </w:rPr>
              <w:t xml:space="preserve"> </w:t>
            </w:r>
            <w:r>
              <w:rPr>
                <w:sz w:val="24"/>
              </w:rPr>
              <w:t>implemented.</w:t>
            </w:r>
          </w:p>
          <w:p w:rsidR="00B32810" w:rsidRDefault="00B32810" w:rsidP="00B32810">
            <w:pPr>
              <w:pStyle w:val="Telobesedila"/>
              <w:ind w:left="0"/>
              <w:jc w:val="left"/>
              <w:rPr>
                <w:b/>
                <w:sz w:val="20"/>
              </w:rPr>
            </w:pPr>
            <w:r>
              <w:t xml:space="preserve">It is reasonable that at new interceptions, in view of the spread and impact of </w:t>
            </w:r>
            <w:r>
              <w:rPr>
                <w:i/>
              </w:rPr>
              <w:t xml:space="preserve">X. crassiusculus </w:t>
            </w:r>
            <w:r>
              <w:t>as</w:t>
            </w:r>
            <w:r>
              <w:rPr>
                <w:spacing w:val="1"/>
              </w:rPr>
              <w:t xml:space="preserve"> </w:t>
            </w:r>
            <w:r>
              <w:t>well</w:t>
            </w:r>
            <w:r>
              <w:rPr>
                <w:spacing w:val="-1"/>
              </w:rPr>
              <w:t xml:space="preserve"> </w:t>
            </w:r>
            <w:r>
              <w:t>as the biology</w:t>
            </w:r>
            <w:r>
              <w:rPr>
                <w:spacing w:val="-5"/>
              </w:rPr>
              <w:t xml:space="preserve"> </w:t>
            </w:r>
            <w:r>
              <w:t>of the species, the</w:t>
            </w:r>
            <w:r>
              <w:rPr>
                <w:spacing w:val="-2"/>
              </w:rPr>
              <w:t xml:space="preserve"> </w:t>
            </w:r>
            <w:r>
              <w:t>proposed measures</w:t>
            </w:r>
            <w:r>
              <w:rPr>
                <w:spacing w:val="2"/>
              </w:rPr>
              <w:t xml:space="preserve"> </w:t>
            </w:r>
            <w:r>
              <w:t>should be</w:t>
            </w:r>
            <w:r>
              <w:rPr>
                <w:spacing w:val="1"/>
              </w:rPr>
              <w:t xml:space="preserve"> </w:t>
            </w:r>
            <w:r>
              <w:t>reviewed.</w:t>
            </w:r>
          </w:p>
        </w:tc>
      </w:tr>
      <w:tr w:rsidR="00B32810" w:rsidTr="00B32810">
        <w:trPr>
          <w:tblHeader/>
        </w:trPr>
        <w:tc>
          <w:tcPr>
            <w:tcW w:w="4390" w:type="dxa"/>
            <w:shd w:val="clear" w:color="auto" w:fill="FBEA85"/>
          </w:tcPr>
          <w:p w:rsidR="00B32810" w:rsidRDefault="00B32810">
            <w:pPr>
              <w:pStyle w:val="Telobesedila"/>
              <w:ind w:left="0"/>
              <w:jc w:val="left"/>
              <w:rPr>
                <w:b/>
                <w:sz w:val="20"/>
              </w:rPr>
            </w:pPr>
            <w:r>
              <w:rPr>
                <w:b/>
              </w:rPr>
              <w:lastRenderedPageBreak/>
              <w:t xml:space="preserve">Phytosanitary risk for the </w:t>
            </w:r>
            <w:r>
              <w:rPr>
                <w:b/>
                <w:i/>
                <w:u w:val="thick"/>
              </w:rPr>
              <w:t>endangered area</w:t>
            </w:r>
            <w:r>
              <w:rPr>
                <w:b/>
                <w:i/>
              </w:rPr>
              <w:t xml:space="preserve"> </w:t>
            </w:r>
            <w:r>
              <w:t>(this</w:t>
            </w:r>
            <w:r>
              <w:rPr>
                <w:spacing w:val="-57"/>
              </w:rPr>
              <w:t xml:space="preserve"> </w:t>
            </w:r>
            <w:r>
              <w:t>document provides the individual assessments for</w:t>
            </w:r>
            <w:r>
              <w:rPr>
                <w:spacing w:val="1"/>
              </w:rPr>
              <w:t xml:space="preserve"> </w:t>
            </w:r>
            <w:r>
              <w:t>the possibilities of entry, establishment, scope of</w:t>
            </w:r>
            <w:r>
              <w:rPr>
                <w:spacing w:val="1"/>
              </w:rPr>
              <w:t xml:space="preserve"> </w:t>
            </w:r>
            <w:r>
              <w:t>spread,</w:t>
            </w:r>
            <w:r>
              <w:rPr>
                <w:spacing w:val="-1"/>
              </w:rPr>
              <w:t xml:space="preserve"> </w:t>
            </w:r>
            <w:r>
              <w:t>and impacts)</w:t>
            </w:r>
          </w:p>
        </w:tc>
        <w:tc>
          <w:tcPr>
            <w:tcW w:w="1984" w:type="dxa"/>
            <w:shd w:val="clear" w:color="auto" w:fill="FBEA85"/>
          </w:tcPr>
          <w:p w:rsidR="00B32810" w:rsidRDefault="00B32810">
            <w:pPr>
              <w:pStyle w:val="Telobesedila"/>
              <w:ind w:left="0"/>
              <w:jc w:val="left"/>
              <w:rPr>
                <w:b/>
                <w:sz w:val="20"/>
              </w:rPr>
            </w:pPr>
            <w:r>
              <w:t xml:space="preserve">High </w:t>
            </w:r>
            <w:r>
              <w:rPr>
                <w:w w:val="90"/>
              </w:rPr>
              <w:t>□</w:t>
            </w:r>
          </w:p>
        </w:tc>
        <w:tc>
          <w:tcPr>
            <w:tcW w:w="1985" w:type="dxa"/>
            <w:shd w:val="clear" w:color="auto" w:fill="FBEA85"/>
          </w:tcPr>
          <w:p w:rsidR="00B32810" w:rsidRDefault="00B32810">
            <w:pPr>
              <w:pStyle w:val="Telobesedila"/>
              <w:ind w:left="0"/>
              <w:jc w:val="left"/>
              <w:rPr>
                <w:b/>
                <w:sz w:val="20"/>
              </w:rPr>
            </w:pPr>
            <w:r>
              <w:t>Moderate</w:t>
            </w:r>
            <w:r>
              <w:rPr>
                <w:rFonts w:ascii="Wingdings" w:hAnsi="Wingdings"/>
              </w:rPr>
              <w:t></w:t>
            </w:r>
          </w:p>
        </w:tc>
        <w:tc>
          <w:tcPr>
            <w:tcW w:w="1681" w:type="dxa"/>
            <w:shd w:val="clear" w:color="auto" w:fill="FBEA85"/>
          </w:tcPr>
          <w:p w:rsidR="00B32810" w:rsidRDefault="00B32810">
            <w:pPr>
              <w:pStyle w:val="Telobesedila"/>
              <w:ind w:left="0"/>
              <w:jc w:val="left"/>
              <w:rPr>
                <w:b/>
                <w:sz w:val="20"/>
              </w:rPr>
            </w:pPr>
            <w:r>
              <w:t>Low</w:t>
            </w:r>
            <w:r>
              <w:rPr>
                <w:w w:val="90"/>
              </w:rPr>
              <w:t>□</w:t>
            </w:r>
          </w:p>
        </w:tc>
      </w:tr>
      <w:tr w:rsidR="00B32810" w:rsidTr="00B32810">
        <w:trPr>
          <w:tblHeader/>
        </w:trPr>
        <w:tc>
          <w:tcPr>
            <w:tcW w:w="4390" w:type="dxa"/>
            <w:shd w:val="clear" w:color="auto" w:fill="FBEA85"/>
          </w:tcPr>
          <w:p w:rsidR="00B32810" w:rsidRDefault="00B32810">
            <w:pPr>
              <w:pStyle w:val="Telobesedila"/>
              <w:ind w:left="0"/>
              <w:jc w:val="left"/>
              <w:rPr>
                <w:b/>
                <w:sz w:val="20"/>
              </w:rPr>
            </w:pPr>
            <w:r>
              <w:rPr>
                <w:b/>
              </w:rPr>
              <w:t>Level</w:t>
            </w:r>
            <w:r>
              <w:rPr>
                <w:b/>
                <w:spacing w:val="-2"/>
              </w:rPr>
              <w:t xml:space="preserve"> </w:t>
            </w:r>
            <w:r>
              <w:rPr>
                <w:b/>
              </w:rPr>
              <w:t>of uncertainty</w:t>
            </w:r>
            <w:r>
              <w:rPr>
                <w:b/>
                <w:spacing w:val="-1"/>
              </w:rPr>
              <w:t xml:space="preserve"> </w:t>
            </w:r>
            <w:r>
              <w:rPr>
                <w:b/>
              </w:rPr>
              <w:t>of</w:t>
            </w:r>
            <w:r>
              <w:rPr>
                <w:b/>
                <w:spacing w:val="-3"/>
              </w:rPr>
              <w:t xml:space="preserve"> </w:t>
            </w:r>
            <w:r>
              <w:rPr>
                <w:b/>
              </w:rPr>
              <w:t>risk assessment:</w:t>
            </w:r>
          </w:p>
        </w:tc>
        <w:tc>
          <w:tcPr>
            <w:tcW w:w="1984" w:type="dxa"/>
            <w:shd w:val="clear" w:color="auto" w:fill="FBEA85"/>
          </w:tcPr>
          <w:p w:rsidR="00B32810" w:rsidRDefault="00B32810">
            <w:pPr>
              <w:pStyle w:val="Telobesedila"/>
              <w:ind w:left="0"/>
              <w:jc w:val="left"/>
              <w:rPr>
                <w:b/>
                <w:sz w:val="20"/>
              </w:rPr>
            </w:pPr>
            <w:r>
              <w:t>High</w:t>
            </w:r>
            <w:r>
              <w:rPr>
                <w:rFonts w:ascii="Wingdings" w:hAnsi="Wingdings"/>
              </w:rPr>
              <w:t></w:t>
            </w:r>
          </w:p>
        </w:tc>
        <w:tc>
          <w:tcPr>
            <w:tcW w:w="1985" w:type="dxa"/>
            <w:shd w:val="clear" w:color="auto" w:fill="FBEA85"/>
          </w:tcPr>
          <w:p w:rsidR="00B32810" w:rsidRDefault="00B32810">
            <w:pPr>
              <w:pStyle w:val="Telobesedila"/>
              <w:ind w:left="0"/>
              <w:jc w:val="left"/>
              <w:rPr>
                <w:b/>
                <w:sz w:val="20"/>
              </w:rPr>
            </w:pPr>
            <w:r>
              <w:t>Moderate</w:t>
            </w:r>
            <w:r>
              <w:rPr>
                <w:w w:val="90"/>
              </w:rPr>
              <w:t>□</w:t>
            </w:r>
          </w:p>
        </w:tc>
        <w:tc>
          <w:tcPr>
            <w:tcW w:w="1681" w:type="dxa"/>
            <w:shd w:val="clear" w:color="auto" w:fill="FBEA85"/>
          </w:tcPr>
          <w:p w:rsidR="00B32810" w:rsidRDefault="00B32810">
            <w:pPr>
              <w:pStyle w:val="Telobesedila"/>
              <w:ind w:left="0"/>
              <w:jc w:val="left"/>
              <w:rPr>
                <w:b/>
                <w:sz w:val="20"/>
              </w:rPr>
            </w:pPr>
            <w:r>
              <w:t>Low</w:t>
            </w:r>
            <w:r>
              <w:rPr>
                <w:w w:val="90"/>
              </w:rPr>
              <w:t>□</w:t>
            </w:r>
          </w:p>
        </w:tc>
      </w:tr>
    </w:tbl>
    <w:p w:rsidR="000042E1" w:rsidRDefault="000042E1">
      <w:pPr>
        <w:pStyle w:val="Telobesedila"/>
        <w:ind w:left="0"/>
        <w:jc w:val="left"/>
        <w:rPr>
          <w:b/>
          <w:sz w:val="20"/>
        </w:rPr>
      </w:pPr>
    </w:p>
    <w:p w:rsidR="000042E1" w:rsidRDefault="000042E1">
      <w:pPr>
        <w:pStyle w:val="Telobesedila"/>
        <w:spacing w:before="3"/>
        <w:ind w:left="0"/>
        <w:jc w:val="left"/>
        <w:rPr>
          <w:b/>
          <w:sz w:val="10"/>
        </w:rPr>
      </w:pPr>
    </w:p>
    <w:p w:rsidR="000042E1" w:rsidRDefault="000042E1">
      <w:pPr>
        <w:spacing w:line="274" w:lineRule="exact"/>
        <w:rPr>
          <w:sz w:val="24"/>
        </w:rPr>
        <w:sectPr w:rsidR="000042E1">
          <w:pgSz w:w="11910" w:h="16840"/>
          <w:pgMar w:top="1580" w:right="700" w:bottom="1120" w:left="1160" w:header="0" w:footer="928" w:gutter="0"/>
          <w:cols w:space="708"/>
        </w:sectPr>
      </w:pPr>
    </w:p>
    <w:p w:rsidR="000042E1" w:rsidRDefault="000042E1">
      <w:pPr>
        <w:rPr>
          <w:sz w:val="2"/>
          <w:szCs w:val="2"/>
        </w:rPr>
      </w:pPr>
    </w:p>
    <w:p w:rsidR="000042E1" w:rsidRDefault="00B32810">
      <w:pPr>
        <w:spacing w:before="76"/>
        <w:ind w:left="3344" w:right="3801"/>
        <w:jc w:val="center"/>
        <w:rPr>
          <w:b/>
        </w:rPr>
      </w:pPr>
      <w:r>
        <w:rPr>
          <w:b/>
        </w:rPr>
        <w:t>Rapid</w:t>
      </w:r>
      <w:r>
        <w:rPr>
          <w:b/>
          <w:spacing w:val="-1"/>
        </w:rPr>
        <w:t xml:space="preserve"> </w:t>
      </w:r>
      <w:r>
        <w:rPr>
          <w:b/>
        </w:rPr>
        <w:t>risk</w:t>
      </w:r>
      <w:r>
        <w:rPr>
          <w:b/>
          <w:spacing w:val="-1"/>
        </w:rPr>
        <w:t xml:space="preserve"> </w:t>
      </w:r>
      <w:r>
        <w:rPr>
          <w:b/>
        </w:rPr>
        <w:t>assessment</w:t>
      </w:r>
    </w:p>
    <w:p w:rsidR="000042E1" w:rsidRDefault="00B32810">
      <w:pPr>
        <w:spacing w:before="1"/>
        <w:ind w:left="3344" w:right="3801"/>
        <w:jc w:val="center"/>
        <w:rPr>
          <w:b/>
          <w:i/>
        </w:rPr>
      </w:pPr>
      <w:r>
        <w:rPr>
          <w:b/>
          <w:i/>
        </w:rPr>
        <w:t>Xylosandrus</w:t>
      </w:r>
      <w:r>
        <w:rPr>
          <w:b/>
          <w:i/>
          <w:spacing w:val="-3"/>
        </w:rPr>
        <w:t xml:space="preserve"> </w:t>
      </w:r>
      <w:r>
        <w:rPr>
          <w:b/>
          <w:i/>
        </w:rPr>
        <w:t>crassiusculus</w:t>
      </w:r>
    </w:p>
    <w:p w:rsidR="000042E1" w:rsidRDefault="000042E1">
      <w:pPr>
        <w:pStyle w:val="Telobesedila"/>
        <w:ind w:left="0"/>
        <w:jc w:val="left"/>
        <w:rPr>
          <w:b/>
          <w:i/>
        </w:rPr>
      </w:pPr>
    </w:p>
    <w:p w:rsidR="000042E1" w:rsidRDefault="000042E1">
      <w:pPr>
        <w:pStyle w:val="Telobesedila"/>
        <w:ind w:left="0"/>
        <w:jc w:val="left"/>
        <w:rPr>
          <w:b/>
          <w:i/>
          <w:sz w:val="20"/>
        </w:rPr>
      </w:pPr>
    </w:p>
    <w:p w:rsidR="000042E1" w:rsidRDefault="00B32810">
      <w:pPr>
        <w:spacing w:line="249" w:lineRule="exact"/>
        <w:ind w:left="256"/>
        <w:rPr>
          <w:b/>
        </w:rPr>
      </w:pPr>
      <w:r>
        <w:rPr>
          <w:b/>
        </w:rPr>
        <w:t>Prepared</w:t>
      </w:r>
      <w:r>
        <w:rPr>
          <w:b/>
          <w:spacing w:val="-3"/>
        </w:rPr>
        <w:t xml:space="preserve"> </w:t>
      </w:r>
      <w:r>
        <w:rPr>
          <w:b/>
        </w:rPr>
        <w:t>by:</w:t>
      </w:r>
    </w:p>
    <w:p w:rsidR="000042E1" w:rsidRDefault="00B32810">
      <w:pPr>
        <w:pStyle w:val="Telobesedila"/>
        <w:ind w:right="1315"/>
        <w:jc w:val="left"/>
      </w:pPr>
      <w:r>
        <w:t>Andreja</w:t>
      </w:r>
      <w:r>
        <w:rPr>
          <w:spacing w:val="-2"/>
        </w:rPr>
        <w:t xml:space="preserve"> </w:t>
      </w:r>
      <w:r>
        <w:t>Kavčič,</w:t>
      </w:r>
      <w:r>
        <w:rPr>
          <w:spacing w:val="-3"/>
        </w:rPr>
        <w:t xml:space="preserve"> </w:t>
      </w:r>
      <w:r>
        <w:t>Slovenian</w:t>
      </w:r>
      <w:r>
        <w:rPr>
          <w:spacing w:val="-2"/>
        </w:rPr>
        <w:t xml:space="preserve"> </w:t>
      </w:r>
      <w:r>
        <w:t>Forestry</w:t>
      </w:r>
      <w:r>
        <w:rPr>
          <w:spacing w:val="-5"/>
        </w:rPr>
        <w:t xml:space="preserve"> </w:t>
      </w:r>
      <w:r>
        <w:t>Institute</w:t>
      </w:r>
      <w:r>
        <w:rPr>
          <w:spacing w:val="-3"/>
        </w:rPr>
        <w:t xml:space="preserve"> </w:t>
      </w:r>
      <w:r>
        <w:t>/</w:t>
      </w:r>
      <w:r>
        <w:rPr>
          <w:spacing w:val="1"/>
        </w:rPr>
        <w:t xml:space="preserve"> </w:t>
      </w:r>
      <w:r>
        <w:t>Gozdarski</w:t>
      </w:r>
      <w:r>
        <w:rPr>
          <w:spacing w:val="-2"/>
        </w:rPr>
        <w:t xml:space="preserve"> </w:t>
      </w:r>
      <w:r>
        <w:t>inštitut</w:t>
      </w:r>
      <w:r>
        <w:rPr>
          <w:spacing w:val="-4"/>
        </w:rPr>
        <w:t xml:space="preserve"> </w:t>
      </w:r>
      <w:r>
        <w:t>Slovenije,</w:t>
      </w:r>
      <w:r>
        <w:rPr>
          <w:spacing w:val="-3"/>
        </w:rPr>
        <w:t xml:space="preserve"> </w:t>
      </w:r>
      <w:r>
        <w:t>Ljubljana,</w:t>
      </w:r>
      <w:r>
        <w:rPr>
          <w:spacing w:val="-57"/>
        </w:rPr>
        <w:t xml:space="preserve"> </w:t>
      </w:r>
      <w:r>
        <w:t>Slovenia</w:t>
      </w:r>
    </w:p>
    <w:p w:rsidR="000042E1" w:rsidRDefault="00B32810">
      <w:pPr>
        <w:pStyle w:val="Telobesedila"/>
        <w:ind w:right="6549"/>
        <w:jc w:val="left"/>
      </w:pPr>
      <w:r>
        <w:t xml:space="preserve">E-mail: </w:t>
      </w:r>
      <w:hyperlink r:id="rId9">
        <w:r>
          <w:rPr>
            <w:u w:val="single"/>
          </w:rPr>
          <w:t>andreja.kavcic@gozdis.si</w:t>
        </w:r>
      </w:hyperlink>
      <w:r>
        <w:rPr>
          <w:spacing w:val="-57"/>
        </w:rPr>
        <w:t xml:space="preserve"> </w:t>
      </w:r>
      <w:r>
        <w:t>Phone-No.:</w:t>
      </w:r>
      <w:r>
        <w:rPr>
          <w:spacing w:val="-1"/>
        </w:rPr>
        <w:t xml:space="preserve"> </w:t>
      </w:r>
      <w:r>
        <w:t>00386 1 200</w:t>
      </w:r>
      <w:r>
        <w:rPr>
          <w:spacing w:val="-1"/>
        </w:rPr>
        <w:t xml:space="preserve"> </w:t>
      </w:r>
      <w:r>
        <w:t>7838</w:t>
      </w:r>
    </w:p>
    <w:p w:rsidR="000042E1" w:rsidRDefault="000042E1">
      <w:pPr>
        <w:pStyle w:val="Telobesedila"/>
        <w:spacing w:before="8"/>
        <w:ind w:left="0"/>
        <w:jc w:val="left"/>
        <w:rPr>
          <w:sz w:val="23"/>
        </w:rPr>
      </w:pPr>
    </w:p>
    <w:p w:rsidR="000042E1" w:rsidRDefault="00B32810">
      <w:pPr>
        <w:pStyle w:val="Telobesedila"/>
        <w:ind w:right="1315"/>
        <w:jc w:val="left"/>
      </w:pPr>
      <w:r>
        <w:t>Maarten de Groot, Slovenian Forestry Institute / Gozdarski inštitut Slovenije, Ljubljana,</w:t>
      </w:r>
      <w:r>
        <w:rPr>
          <w:spacing w:val="-57"/>
        </w:rPr>
        <w:t xml:space="preserve"> </w:t>
      </w:r>
      <w:r>
        <w:t>Slovenia</w:t>
      </w:r>
    </w:p>
    <w:p w:rsidR="000042E1" w:rsidRDefault="00B32810">
      <w:pPr>
        <w:pStyle w:val="Telobesedila"/>
        <w:ind w:right="6376"/>
        <w:jc w:val="left"/>
      </w:pPr>
      <w:r>
        <w:t xml:space="preserve">E-mail: </w:t>
      </w:r>
      <w:hyperlink r:id="rId10">
        <w:r>
          <w:rPr>
            <w:u w:val="single"/>
          </w:rPr>
          <w:t>maarten.degroot@gozdis.si</w:t>
        </w:r>
      </w:hyperlink>
      <w:r>
        <w:rPr>
          <w:spacing w:val="-57"/>
        </w:rPr>
        <w:t xml:space="preserve"> </w:t>
      </w:r>
      <w:r>
        <w:t>Phone-No.:</w:t>
      </w:r>
      <w:r>
        <w:rPr>
          <w:spacing w:val="-1"/>
        </w:rPr>
        <w:t xml:space="preserve"> </w:t>
      </w:r>
      <w:r>
        <w:t>00306 1 200 7865</w:t>
      </w:r>
    </w:p>
    <w:p w:rsidR="000042E1" w:rsidRDefault="000042E1">
      <w:pPr>
        <w:pStyle w:val="Telobesedila"/>
        <w:spacing w:before="3"/>
        <w:ind w:left="0"/>
        <w:jc w:val="left"/>
        <w:rPr>
          <w:sz w:val="22"/>
        </w:rPr>
      </w:pPr>
    </w:p>
    <w:p w:rsidR="000042E1" w:rsidRDefault="00B32810">
      <w:pPr>
        <w:ind w:left="256"/>
      </w:pPr>
      <w:r>
        <w:rPr>
          <w:b/>
        </w:rPr>
        <w:t>Date:</w:t>
      </w:r>
      <w:r>
        <w:rPr>
          <w:b/>
          <w:spacing w:val="-1"/>
        </w:rPr>
        <w:t xml:space="preserve"> </w:t>
      </w:r>
      <w:r>
        <w:t>18.9.2017</w:t>
      </w:r>
    </w:p>
    <w:p w:rsidR="000042E1" w:rsidRDefault="000042E1">
      <w:pPr>
        <w:pStyle w:val="Telobesedila"/>
        <w:ind w:left="0"/>
        <w:jc w:val="left"/>
      </w:pPr>
    </w:p>
    <w:p w:rsidR="000042E1" w:rsidRDefault="000042E1">
      <w:pPr>
        <w:pStyle w:val="Telobesedila"/>
        <w:ind w:left="0"/>
        <w:jc w:val="left"/>
        <w:rPr>
          <w:sz w:val="20"/>
        </w:rPr>
      </w:pPr>
    </w:p>
    <w:p w:rsidR="000042E1" w:rsidRDefault="00B32810">
      <w:pPr>
        <w:spacing w:line="252" w:lineRule="exact"/>
        <w:ind w:left="256"/>
        <w:jc w:val="both"/>
      </w:pPr>
      <w:r>
        <w:t>Adopted: 8</w:t>
      </w:r>
      <w:r>
        <w:rPr>
          <w:spacing w:val="-1"/>
        </w:rPr>
        <w:t xml:space="preserve"> </w:t>
      </w:r>
      <w:r>
        <w:t>December 2017</w:t>
      </w:r>
    </w:p>
    <w:p w:rsidR="000042E1" w:rsidRDefault="00B32810">
      <w:pPr>
        <w:ind w:left="256" w:right="712"/>
        <w:jc w:val="both"/>
      </w:pPr>
      <w:r>
        <w:t>The PRA was reviewed and comments provided by the Administration for Food Safety, Veterinary</w:t>
      </w:r>
      <w:r>
        <w:rPr>
          <w:spacing w:val="1"/>
        </w:rPr>
        <w:t xml:space="preserve"> </w:t>
      </w:r>
      <w:r>
        <w:t>Sector</w:t>
      </w:r>
      <w:r>
        <w:rPr>
          <w:spacing w:val="-5"/>
        </w:rPr>
        <w:t xml:space="preserve"> </w:t>
      </w:r>
      <w:r>
        <w:t>and</w:t>
      </w:r>
      <w:r>
        <w:rPr>
          <w:spacing w:val="-3"/>
        </w:rPr>
        <w:t xml:space="preserve"> </w:t>
      </w:r>
      <w:r>
        <w:t>Plant</w:t>
      </w:r>
      <w:r>
        <w:rPr>
          <w:spacing w:val="-5"/>
        </w:rPr>
        <w:t xml:space="preserve"> </w:t>
      </w:r>
      <w:r>
        <w:t>health</w:t>
      </w:r>
      <w:r>
        <w:rPr>
          <w:spacing w:val="-5"/>
        </w:rPr>
        <w:t xml:space="preserve"> </w:t>
      </w:r>
      <w:r>
        <w:t>(Anita</w:t>
      </w:r>
      <w:r>
        <w:rPr>
          <w:spacing w:val="-5"/>
        </w:rPr>
        <w:t xml:space="preserve"> </w:t>
      </w:r>
      <w:r>
        <w:t>Benko</w:t>
      </w:r>
      <w:r>
        <w:rPr>
          <w:spacing w:val="-3"/>
        </w:rPr>
        <w:t xml:space="preserve"> </w:t>
      </w:r>
      <w:r>
        <w:t>Beloglavec,</w:t>
      </w:r>
      <w:r>
        <w:rPr>
          <w:spacing w:val="-3"/>
        </w:rPr>
        <w:t xml:space="preserve"> </w:t>
      </w:r>
      <w:r>
        <w:t>Erika</w:t>
      </w:r>
      <w:r>
        <w:rPr>
          <w:spacing w:val="-3"/>
        </w:rPr>
        <w:t xml:space="preserve"> </w:t>
      </w:r>
      <w:r>
        <w:t>Orešek,</w:t>
      </w:r>
      <w:r>
        <w:rPr>
          <w:spacing w:val="-2"/>
        </w:rPr>
        <w:t xml:space="preserve"> </w:t>
      </w:r>
      <w:r>
        <w:t>Alenka</w:t>
      </w:r>
      <w:r>
        <w:rPr>
          <w:spacing w:val="-3"/>
        </w:rPr>
        <w:t xml:space="preserve"> </w:t>
      </w:r>
      <w:r>
        <w:t>Zupančič)</w:t>
      </w:r>
      <w:r>
        <w:rPr>
          <w:spacing w:val="-3"/>
        </w:rPr>
        <w:t xml:space="preserve"> </w:t>
      </w:r>
      <w:r>
        <w:t>and</w:t>
      </w:r>
      <w:r>
        <w:rPr>
          <w:spacing w:val="-3"/>
        </w:rPr>
        <w:t xml:space="preserve"> </w:t>
      </w:r>
      <w:r>
        <w:t>Expert</w:t>
      </w:r>
      <w:r>
        <w:rPr>
          <w:spacing w:val="-2"/>
        </w:rPr>
        <w:t xml:space="preserve"> </w:t>
      </w:r>
      <w:r>
        <w:t>working</w:t>
      </w:r>
      <w:r>
        <w:rPr>
          <w:spacing w:val="-52"/>
        </w:rPr>
        <w:t xml:space="preserve"> </w:t>
      </w:r>
      <w:r>
        <w:t>group for PRA (Gregor Urek, Irena Mavrič Pleško (Agricultural Institute of Slovenia), Sebastjan</w:t>
      </w:r>
      <w:r>
        <w:rPr>
          <w:spacing w:val="1"/>
        </w:rPr>
        <w:t xml:space="preserve"> </w:t>
      </w:r>
      <w:r>
        <w:t>Radišek (Slovenian Institute of Hop Research and Brewing), Dušan Jurc (Slovenian Forestry Institute),</w:t>
      </w:r>
      <w:r>
        <w:rPr>
          <w:spacing w:val="-53"/>
        </w:rPr>
        <w:t xml:space="preserve"> </w:t>
      </w:r>
      <w:r>
        <w:t>Tanja</w:t>
      </w:r>
      <w:r>
        <w:rPr>
          <w:spacing w:val="-1"/>
        </w:rPr>
        <w:t xml:space="preserve"> </w:t>
      </w:r>
      <w:r>
        <w:t>Dreo</w:t>
      </w:r>
      <w:r>
        <w:rPr>
          <w:spacing w:val="-2"/>
        </w:rPr>
        <w:t xml:space="preserve"> </w:t>
      </w:r>
      <w:r>
        <w:t>(National</w:t>
      </w:r>
      <w:r>
        <w:rPr>
          <w:spacing w:val="1"/>
        </w:rPr>
        <w:t xml:space="preserve"> </w:t>
      </w:r>
      <w:r>
        <w:t>Institute of Biology).</w:t>
      </w:r>
    </w:p>
    <w:p w:rsidR="000042E1" w:rsidRDefault="000042E1">
      <w:pPr>
        <w:jc w:val="both"/>
        <w:sectPr w:rsidR="000042E1">
          <w:pgSz w:w="11910" w:h="16840"/>
          <w:pgMar w:top="1320" w:right="700" w:bottom="1120" w:left="1160" w:header="0" w:footer="928" w:gutter="0"/>
          <w:cols w:space="708"/>
        </w:sectPr>
      </w:pPr>
    </w:p>
    <w:p w:rsidR="000042E1" w:rsidRDefault="00B32810">
      <w:pPr>
        <w:pStyle w:val="Naslov1"/>
        <w:spacing w:before="74" w:line="460" w:lineRule="auto"/>
        <w:ind w:left="256" w:right="4062" w:firstLine="3348"/>
        <w:jc w:val="both"/>
        <w:rPr>
          <w:sz w:val="22"/>
        </w:rPr>
      </w:pPr>
      <w:r>
        <w:lastRenderedPageBreak/>
        <w:t>Stage 1.</w:t>
      </w:r>
      <w:r>
        <w:rPr>
          <w:spacing w:val="1"/>
        </w:rPr>
        <w:t xml:space="preserve"> </w:t>
      </w:r>
      <w:r>
        <w:t>Initiation</w:t>
      </w:r>
      <w:r>
        <w:rPr>
          <w:spacing w:val="-57"/>
        </w:rPr>
        <w:t xml:space="preserve"> </w:t>
      </w:r>
      <w:r>
        <w:t>Reasons</w:t>
      </w:r>
      <w:r>
        <w:rPr>
          <w:spacing w:val="-1"/>
        </w:rPr>
        <w:t xml:space="preserve"> </w:t>
      </w:r>
      <w:r>
        <w:t>for</w:t>
      </w:r>
      <w:r>
        <w:rPr>
          <w:spacing w:val="-1"/>
        </w:rPr>
        <w:t xml:space="preserve"> </w:t>
      </w:r>
      <w:r>
        <w:t>performing</w:t>
      </w:r>
      <w:r>
        <w:rPr>
          <w:spacing w:val="2"/>
        </w:rPr>
        <w:t xml:space="preserve"> </w:t>
      </w:r>
      <w:r>
        <w:t>the</w:t>
      </w:r>
      <w:r>
        <w:rPr>
          <w:spacing w:val="1"/>
        </w:rPr>
        <w:t xml:space="preserve"> </w:t>
      </w:r>
      <w:r>
        <w:rPr>
          <w:sz w:val="22"/>
        </w:rPr>
        <w:t>PRA:</w:t>
      </w:r>
    </w:p>
    <w:p w:rsidR="000042E1" w:rsidRDefault="00B32810">
      <w:pPr>
        <w:pStyle w:val="Telobesedila"/>
        <w:spacing w:before="18"/>
        <w:ind w:right="713"/>
      </w:pPr>
      <w:r>
        <w:t>The Asian Ambrosia Beetle (</w:t>
      </w:r>
      <w:r>
        <w:rPr>
          <w:i/>
        </w:rPr>
        <w:t>Xylosandrus crassiusculus</w:t>
      </w:r>
      <w:r>
        <w:t>) is considered a pest posing a health</w:t>
      </w:r>
      <w:r>
        <w:rPr>
          <w:spacing w:val="1"/>
        </w:rPr>
        <w:t xml:space="preserve"> </w:t>
      </w:r>
      <w:r>
        <w:t>risk to a broad spectrum of species of deciduous trees (relevant literature cites more than one</w:t>
      </w:r>
      <w:r>
        <w:rPr>
          <w:spacing w:val="1"/>
        </w:rPr>
        <w:t xml:space="preserve"> </w:t>
      </w:r>
      <w:r>
        <w:t>hundred species) in nurseries, plantations, orchards, parks and gardens, and in forests. The</w:t>
      </w:r>
      <w:r>
        <w:rPr>
          <w:spacing w:val="1"/>
        </w:rPr>
        <w:t xml:space="preserve"> </w:t>
      </w:r>
      <w:r>
        <w:t>species originates from Asia, from where it has spread to other parts of the world, and is</w:t>
      </w:r>
      <w:r>
        <w:rPr>
          <w:spacing w:val="1"/>
        </w:rPr>
        <w:t xml:space="preserve"> </w:t>
      </w:r>
      <w:r>
        <w:t>currently</w:t>
      </w:r>
      <w:r>
        <w:rPr>
          <w:spacing w:val="-6"/>
        </w:rPr>
        <w:t xml:space="preserve"> </w:t>
      </w:r>
      <w:r>
        <w:t>present also in the relevant area</w:t>
      </w:r>
      <w:r>
        <w:rPr>
          <w:spacing w:val="-1"/>
        </w:rPr>
        <w:t xml:space="preserve"> </w:t>
      </w:r>
      <w:r>
        <w:t>in Europe</w:t>
      </w:r>
      <w:r>
        <w:rPr>
          <w:spacing w:val="1"/>
        </w:rPr>
        <w:t xml:space="preserve"> </w:t>
      </w:r>
      <w:r>
        <w:t>(CABI</w:t>
      </w:r>
      <w:r>
        <w:rPr>
          <w:spacing w:val="-4"/>
        </w:rPr>
        <w:t xml:space="preserve"> </w:t>
      </w:r>
      <w:r>
        <w:t>2017, EPPO 2017).</w:t>
      </w:r>
    </w:p>
    <w:p w:rsidR="000042E1" w:rsidRDefault="00B32810">
      <w:pPr>
        <w:pStyle w:val="Telobesedila"/>
        <w:ind w:right="714"/>
      </w:pPr>
      <w:r>
        <w:rPr>
          <w:i/>
        </w:rPr>
        <w:t>X.</w:t>
      </w:r>
      <w:r>
        <w:rPr>
          <w:i/>
          <w:spacing w:val="-9"/>
        </w:rPr>
        <w:t xml:space="preserve"> </w:t>
      </w:r>
      <w:r>
        <w:rPr>
          <w:i/>
        </w:rPr>
        <w:t>crassiusculus</w:t>
      </w:r>
      <w:r>
        <w:rPr>
          <w:i/>
          <w:spacing w:val="-8"/>
        </w:rPr>
        <w:t xml:space="preserve"> </w:t>
      </w:r>
      <w:r>
        <w:t>is</w:t>
      </w:r>
      <w:r>
        <w:rPr>
          <w:spacing w:val="-8"/>
        </w:rPr>
        <w:t xml:space="preserve"> </w:t>
      </w:r>
      <w:r>
        <w:t>currently</w:t>
      </w:r>
      <w:r>
        <w:rPr>
          <w:spacing w:val="-11"/>
        </w:rPr>
        <w:t xml:space="preserve"> </w:t>
      </w:r>
      <w:r>
        <w:t>not</w:t>
      </w:r>
      <w:r>
        <w:rPr>
          <w:spacing w:val="-8"/>
        </w:rPr>
        <w:t xml:space="preserve"> </w:t>
      </w:r>
      <w:r>
        <w:t>regulated</w:t>
      </w:r>
      <w:r>
        <w:rPr>
          <w:spacing w:val="-8"/>
        </w:rPr>
        <w:t xml:space="preserve"> </w:t>
      </w:r>
      <w:r>
        <w:t>within</w:t>
      </w:r>
      <w:r>
        <w:rPr>
          <w:spacing w:val="-9"/>
        </w:rPr>
        <w:t xml:space="preserve"> </w:t>
      </w:r>
      <w:r>
        <w:t>the</w:t>
      </w:r>
      <w:r>
        <w:rPr>
          <w:spacing w:val="-9"/>
        </w:rPr>
        <w:t xml:space="preserve"> </w:t>
      </w:r>
      <w:r>
        <w:t>EU</w:t>
      </w:r>
      <w:r>
        <w:rPr>
          <w:spacing w:val="-8"/>
        </w:rPr>
        <w:t xml:space="preserve"> </w:t>
      </w:r>
      <w:r>
        <w:t>legislation,</w:t>
      </w:r>
      <w:r>
        <w:rPr>
          <w:spacing w:val="-9"/>
        </w:rPr>
        <w:t xml:space="preserve"> </w:t>
      </w:r>
      <w:r>
        <w:t>nor</w:t>
      </w:r>
      <w:r>
        <w:rPr>
          <w:spacing w:val="-9"/>
        </w:rPr>
        <w:t xml:space="preserve"> </w:t>
      </w:r>
      <w:r>
        <w:t>in</w:t>
      </w:r>
      <w:r>
        <w:rPr>
          <w:spacing w:val="-7"/>
        </w:rPr>
        <w:t xml:space="preserve"> </w:t>
      </w:r>
      <w:r>
        <w:t>the</w:t>
      </w:r>
      <w:r>
        <w:rPr>
          <w:spacing w:val="-9"/>
        </w:rPr>
        <w:t xml:space="preserve"> </w:t>
      </w:r>
      <w:r>
        <w:t>legislation</w:t>
      </w:r>
      <w:r>
        <w:rPr>
          <w:spacing w:val="-9"/>
        </w:rPr>
        <w:t xml:space="preserve"> </w:t>
      </w:r>
      <w:r>
        <w:t>at</w:t>
      </w:r>
      <w:r>
        <w:rPr>
          <w:spacing w:val="-7"/>
        </w:rPr>
        <w:t xml:space="preserve"> </w:t>
      </w:r>
      <w:r>
        <w:t>the</w:t>
      </w:r>
      <w:r>
        <w:rPr>
          <w:spacing w:val="-58"/>
        </w:rPr>
        <w:t xml:space="preserve"> </w:t>
      </w:r>
      <w:r>
        <w:t>level of individual European countries. Owing to the negative impact of the species on its host</w:t>
      </w:r>
      <w:r>
        <w:rPr>
          <w:spacing w:val="-57"/>
        </w:rPr>
        <w:t xml:space="preserve"> </w:t>
      </w:r>
      <w:r>
        <w:rPr>
          <w:spacing w:val="-1"/>
        </w:rPr>
        <w:t>plants</w:t>
      </w:r>
      <w:r>
        <w:rPr>
          <w:spacing w:val="-12"/>
        </w:rPr>
        <w:t xml:space="preserve"> </w:t>
      </w:r>
      <w:r>
        <w:t>and</w:t>
      </w:r>
      <w:r>
        <w:rPr>
          <w:spacing w:val="-12"/>
        </w:rPr>
        <w:t xml:space="preserve"> </w:t>
      </w:r>
      <w:r>
        <w:t>a</w:t>
      </w:r>
      <w:r>
        <w:rPr>
          <w:spacing w:val="-13"/>
        </w:rPr>
        <w:t xml:space="preserve"> </w:t>
      </w:r>
      <w:r>
        <w:t>high</w:t>
      </w:r>
      <w:r>
        <w:rPr>
          <w:spacing w:val="-12"/>
        </w:rPr>
        <w:t xml:space="preserve"> </w:t>
      </w:r>
      <w:r>
        <w:t>potential</w:t>
      </w:r>
      <w:r>
        <w:rPr>
          <w:spacing w:val="-12"/>
        </w:rPr>
        <w:t xml:space="preserve"> </w:t>
      </w:r>
      <w:r>
        <w:t>of</w:t>
      </w:r>
      <w:r>
        <w:rPr>
          <w:spacing w:val="-13"/>
        </w:rPr>
        <w:t xml:space="preserve"> </w:t>
      </w:r>
      <w:r>
        <w:t>spreading</w:t>
      </w:r>
      <w:r>
        <w:rPr>
          <w:spacing w:val="-15"/>
        </w:rPr>
        <w:t xml:space="preserve"> </w:t>
      </w:r>
      <w:r>
        <w:t>to</w:t>
      </w:r>
      <w:r>
        <w:rPr>
          <w:spacing w:val="-12"/>
        </w:rPr>
        <w:t xml:space="preserve"> </w:t>
      </w:r>
      <w:r>
        <w:t>new</w:t>
      </w:r>
      <w:r>
        <w:rPr>
          <w:spacing w:val="-11"/>
        </w:rPr>
        <w:t xml:space="preserve"> </w:t>
      </w:r>
      <w:r>
        <w:t>areas,</w:t>
      </w:r>
      <w:r>
        <w:rPr>
          <w:spacing w:val="-12"/>
        </w:rPr>
        <w:t xml:space="preserve"> </w:t>
      </w:r>
      <w:r>
        <w:t>in</w:t>
      </w:r>
      <w:r>
        <w:rPr>
          <w:spacing w:val="-12"/>
        </w:rPr>
        <w:t xml:space="preserve"> </w:t>
      </w:r>
      <w:r>
        <w:t>particular</w:t>
      </w:r>
      <w:r>
        <w:rPr>
          <w:spacing w:val="-14"/>
        </w:rPr>
        <w:t xml:space="preserve"> </w:t>
      </w:r>
      <w:r>
        <w:t>through</w:t>
      </w:r>
      <w:r>
        <w:rPr>
          <w:spacing w:val="-10"/>
        </w:rPr>
        <w:t xml:space="preserve"> </w:t>
      </w:r>
      <w:r>
        <w:t>trade</w:t>
      </w:r>
      <w:r>
        <w:rPr>
          <w:spacing w:val="-12"/>
        </w:rPr>
        <w:t xml:space="preserve"> </w:t>
      </w:r>
      <w:r>
        <w:t>with</w:t>
      </w:r>
      <w:r>
        <w:rPr>
          <w:spacing w:val="-11"/>
        </w:rPr>
        <w:t xml:space="preserve"> </w:t>
      </w:r>
      <w:r>
        <w:t>host</w:t>
      </w:r>
      <w:r>
        <w:rPr>
          <w:spacing w:val="-12"/>
        </w:rPr>
        <w:t xml:space="preserve"> </w:t>
      </w:r>
      <w:r>
        <w:t>plants</w:t>
      </w:r>
      <w:r>
        <w:rPr>
          <w:spacing w:val="-57"/>
        </w:rPr>
        <w:t xml:space="preserve"> </w:t>
      </w:r>
      <w:r>
        <w:t>and their parts and wood of such plants, the European and Mediterranean Plant Protection</w:t>
      </w:r>
      <w:r>
        <w:rPr>
          <w:spacing w:val="1"/>
        </w:rPr>
        <w:t xml:space="preserve"> </w:t>
      </w:r>
      <w:r>
        <w:t xml:space="preserve">Organisation (EPPO) entered the species </w:t>
      </w:r>
      <w:r>
        <w:rPr>
          <w:i/>
        </w:rPr>
        <w:t xml:space="preserve">X. crassiusculus </w:t>
      </w:r>
      <w:r>
        <w:t>in the EPPO Alert list (EPPO 2009)</w:t>
      </w:r>
      <w:r>
        <w:rPr>
          <w:spacing w:val="-57"/>
        </w:rPr>
        <w:t xml:space="preserve"> </w:t>
      </w:r>
      <w:r>
        <w:t>as</w:t>
      </w:r>
      <w:r>
        <w:rPr>
          <w:spacing w:val="-1"/>
        </w:rPr>
        <w:t xml:space="preserve"> </w:t>
      </w:r>
      <w:r>
        <w:t>a</w:t>
      </w:r>
      <w:r>
        <w:rPr>
          <w:spacing w:val="-1"/>
        </w:rPr>
        <w:t xml:space="preserve"> </w:t>
      </w:r>
      <w:r>
        <w:t>species presenting</w:t>
      </w:r>
      <w:r>
        <w:rPr>
          <w:spacing w:val="-2"/>
        </w:rPr>
        <w:t xml:space="preserve"> </w:t>
      </w:r>
      <w:r>
        <w:t>a plant health risk in</w:t>
      </w:r>
      <w:r>
        <w:rPr>
          <w:spacing w:val="-1"/>
        </w:rPr>
        <w:t xml:space="preserve"> </w:t>
      </w:r>
      <w:r>
        <w:t>the</w:t>
      </w:r>
      <w:r>
        <w:rPr>
          <w:spacing w:val="-1"/>
        </w:rPr>
        <w:t xml:space="preserve"> </w:t>
      </w:r>
      <w:r>
        <w:t>EPPO region member</w:t>
      </w:r>
      <w:r>
        <w:rPr>
          <w:spacing w:val="-1"/>
        </w:rPr>
        <w:t xml:space="preserve"> </w:t>
      </w:r>
      <w:r>
        <w:t>states.</w:t>
      </w:r>
    </w:p>
    <w:p w:rsidR="000042E1" w:rsidRDefault="00B32810">
      <w:pPr>
        <w:pStyle w:val="Telobesedila"/>
        <w:spacing w:before="1"/>
        <w:ind w:right="715"/>
      </w:pPr>
      <w:r>
        <w:t>The species is particularly problematic, because the females are parthenogenetic, meaning that</w:t>
      </w:r>
      <w:r>
        <w:rPr>
          <w:spacing w:val="-57"/>
        </w:rPr>
        <w:t xml:space="preserve"> </w:t>
      </w:r>
      <w:r>
        <w:t>they can lay and brood eggs and create a new generation without prior fertilisation. Thus, a</w:t>
      </w:r>
      <w:r>
        <w:rPr>
          <w:spacing w:val="1"/>
        </w:rPr>
        <w:t xml:space="preserve"> </w:t>
      </w:r>
      <w:r>
        <w:t xml:space="preserve">single female suffices for creating an active </w:t>
      </w:r>
      <w:r>
        <w:rPr>
          <w:i/>
        </w:rPr>
        <w:t xml:space="preserve">X. crassiusculus </w:t>
      </w:r>
      <w:r>
        <w:t>population. Additionally, the</w:t>
      </w:r>
      <w:r>
        <w:rPr>
          <w:spacing w:val="1"/>
        </w:rPr>
        <w:t xml:space="preserve"> </w:t>
      </w:r>
      <w:r>
        <w:t>species</w:t>
      </w:r>
      <w:r>
        <w:rPr>
          <w:spacing w:val="-9"/>
        </w:rPr>
        <w:t xml:space="preserve"> </w:t>
      </w:r>
      <w:r>
        <w:t>is</w:t>
      </w:r>
      <w:r>
        <w:rPr>
          <w:spacing w:val="-7"/>
        </w:rPr>
        <w:t xml:space="preserve"> </w:t>
      </w:r>
      <w:r>
        <w:t>not</w:t>
      </w:r>
      <w:r>
        <w:rPr>
          <w:spacing w:val="-8"/>
        </w:rPr>
        <w:t xml:space="preserve"> </w:t>
      </w:r>
      <w:r>
        <w:t>linked</w:t>
      </w:r>
      <w:r>
        <w:rPr>
          <w:spacing w:val="-6"/>
        </w:rPr>
        <w:t xml:space="preserve"> </w:t>
      </w:r>
      <w:r>
        <w:t>to</w:t>
      </w:r>
      <w:r>
        <w:rPr>
          <w:spacing w:val="-8"/>
        </w:rPr>
        <w:t xml:space="preserve"> </w:t>
      </w:r>
      <w:r>
        <w:t>a</w:t>
      </w:r>
      <w:r>
        <w:rPr>
          <w:spacing w:val="-5"/>
        </w:rPr>
        <w:t xml:space="preserve"> </w:t>
      </w:r>
      <w:r>
        <w:t>certain</w:t>
      </w:r>
      <w:r>
        <w:rPr>
          <w:spacing w:val="-7"/>
        </w:rPr>
        <w:t xml:space="preserve"> </w:t>
      </w:r>
      <w:r>
        <w:t>plant</w:t>
      </w:r>
      <w:r>
        <w:rPr>
          <w:spacing w:val="-8"/>
        </w:rPr>
        <w:t xml:space="preserve"> </w:t>
      </w:r>
      <w:r>
        <w:t>host,</w:t>
      </w:r>
      <w:r>
        <w:rPr>
          <w:spacing w:val="-8"/>
        </w:rPr>
        <w:t xml:space="preserve"> </w:t>
      </w:r>
      <w:r>
        <w:t>as</w:t>
      </w:r>
      <w:r>
        <w:rPr>
          <w:spacing w:val="-6"/>
        </w:rPr>
        <w:t xml:space="preserve"> </w:t>
      </w:r>
      <w:r>
        <w:t>the</w:t>
      </w:r>
      <w:r>
        <w:rPr>
          <w:spacing w:val="-6"/>
        </w:rPr>
        <w:t xml:space="preserve"> </w:t>
      </w:r>
      <w:r>
        <w:t>progeny</w:t>
      </w:r>
      <w:r>
        <w:rPr>
          <w:spacing w:val="-12"/>
        </w:rPr>
        <w:t xml:space="preserve"> </w:t>
      </w:r>
      <w:r>
        <w:t>does</w:t>
      </w:r>
      <w:r>
        <w:rPr>
          <w:spacing w:val="-8"/>
        </w:rPr>
        <w:t xml:space="preserve"> </w:t>
      </w:r>
      <w:r>
        <w:t>not</w:t>
      </w:r>
      <w:r>
        <w:rPr>
          <w:spacing w:val="-7"/>
        </w:rPr>
        <w:t xml:space="preserve"> </w:t>
      </w:r>
      <w:r>
        <w:t>feed</w:t>
      </w:r>
      <w:r>
        <w:rPr>
          <w:spacing w:val="-9"/>
        </w:rPr>
        <w:t xml:space="preserve"> </w:t>
      </w:r>
      <w:r>
        <w:t>on</w:t>
      </w:r>
      <w:r>
        <w:rPr>
          <w:spacing w:val="-4"/>
        </w:rPr>
        <w:t xml:space="preserve"> </w:t>
      </w:r>
      <w:r>
        <w:t>plant</w:t>
      </w:r>
      <w:r>
        <w:rPr>
          <w:spacing w:val="-8"/>
        </w:rPr>
        <w:t xml:space="preserve"> </w:t>
      </w:r>
      <w:r>
        <w:t>tissue</w:t>
      </w:r>
      <w:r>
        <w:rPr>
          <w:spacing w:val="-4"/>
        </w:rPr>
        <w:t xml:space="preserve"> </w:t>
      </w:r>
      <w:r>
        <w:t>(wood),</w:t>
      </w:r>
      <w:r>
        <w:rPr>
          <w:spacing w:val="-57"/>
        </w:rPr>
        <w:t xml:space="preserve"> </w:t>
      </w:r>
      <w:r>
        <w:t>but on symbiotic fungus grown in their tunnel system in the host wood. At selection of an</w:t>
      </w:r>
      <w:r>
        <w:rPr>
          <w:spacing w:val="1"/>
        </w:rPr>
        <w:t xml:space="preserve"> </w:t>
      </w:r>
      <w:r>
        <w:t>appropriate host for colonization and brood development, the principal restrictive factor is the</w:t>
      </w:r>
      <w:r>
        <w:rPr>
          <w:spacing w:val="1"/>
        </w:rPr>
        <w:t xml:space="preserve"> </w:t>
      </w:r>
      <w:r>
        <w:t>adequate wood moisture that facilitates the growth</w:t>
      </w:r>
      <w:r>
        <w:rPr>
          <w:spacing w:val="2"/>
        </w:rPr>
        <w:t xml:space="preserve"> </w:t>
      </w:r>
      <w:r>
        <w:t>of the</w:t>
      </w:r>
      <w:r>
        <w:rPr>
          <w:spacing w:val="-2"/>
        </w:rPr>
        <w:t xml:space="preserve"> </w:t>
      </w:r>
      <w:r>
        <w:t>fungus.</w:t>
      </w:r>
    </w:p>
    <w:p w:rsidR="000042E1" w:rsidRDefault="00B32810">
      <w:pPr>
        <w:pStyle w:val="Telobesedila"/>
        <w:ind w:right="714"/>
      </w:pPr>
      <w:r>
        <w:t xml:space="preserve">In Europe, the species </w:t>
      </w:r>
      <w:r>
        <w:rPr>
          <w:i/>
        </w:rPr>
        <w:t xml:space="preserve">X. crassiusculus </w:t>
      </w:r>
      <w:r>
        <w:t>was detected in several locations in Italy, in a single</w:t>
      </w:r>
      <w:r>
        <w:rPr>
          <w:spacing w:val="1"/>
        </w:rPr>
        <w:t xml:space="preserve"> </w:t>
      </w:r>
      <w:r>
        <w:t xml:space="preserve">location in France (Pennacchio </w:t>
      </w:r>
      <w:r>
        <w:rPr>
          <w:i/>
        </w:rPr>
        <w:t>et al</w:t>
      </w:r>
      <w:r>
        <w:t>. 2003, EPPO 2013, EPPO 2014), and most recently, in a</w:t>
      </w:r>
      <w:r>
        <w:rPr>
          <w:spacing w:val="1"/>
        </w:rPr>
        <w:t xml:space="preserve"> </w:t>
      </w:r>
      <w:r>
        <w:t xml:space="preserve">single location in Spain (EPPO, 2017; Gallego </w:t>
      </w:r>
      <w:r>
        <w:rPr>
          <w:i/>
        </w:rPr>
        <w:t>et al</w:t>
      </w:r>
      <w:r>
        <w:t>. 2017). Whilst in France and in Spain the</w:t>
      </w:r>
      <w:r>
        <w:rPr>
          <w:spacing w:val="1"/>
        </w:rPr>
        <w:t xml:space="preserve"> </w:t>
      </w:r>
      <w:r>
        <w:t>species</w:t>
      </w:r>
      <w:r>
        <w:rPr>
          <w:spacing w:val="-4"/>
        </w:rPr>
        <w:t xml:space="preserve"> </w:t>
      </w:r>
      <w:r>
        <w:t>eradication</w:t>
      </w:r>
      <w:r>
        <w:rPr>
          <w:spacing w:val="-4"/>
        </w:rPr>
        <w:t xml:space="preserve"> </w:t>
      </w:r>
      <w:r>
        <w:t>procedure</w:t>
      </w:r>
      <w:r>
        <w:rPr>
          <w:spacing w:val="-6"/>
        </w:rPr>
        <w:t xml:space="preserve"> </w:t>
      </w:r>
      <w:r>
        <w:t>is</w:t>
      </w:r>
      <w:r>
        <w:rPr>
          <w:spacing w:val="-3"/>
        </w:rPr>
        <w:t xml:space="preserve"> </w:t>
      </w:r>
      <w:r>
        <w:t>under</w:t>
      </w:r>
      <w:r>
        <w:rPr>
          <w:spacing w:val="-5"/>
        </w:rPr>
        <w:t xml:space="preserve"> </w:t>
      </w:r>
      <w:r>
        <w:t>way,</w:t>
      </w:r>
      <w:r>
        <w:rPr>
          <w:spacing w:val="-4"/>
        </w:rPr>
        <w:t xml:space="preserve"> </w:t>
      </w:r>
      <w:r>
        <w:t>the</w:t>
      </w:r>
      <w:r>
        <w:rPr>
          <w:spacing w:val="-4"/>
        </w:rPr>
        <w:t xml:space="preserve"> </w:t>
      </w:r>
      <w:r>
        <w:t>population</w:t>
      </w:r>
      <w:r>
        <w:rPr>
          <w:spacing w:val="-4"/>
        </w:rPr>
        <w:t xml:space="preserve"> </w:t>
      </w:r>
      <w:r>
        <w:t>in</w:t>
      </w:r>
      <w:r>
        <w:rPr>
          <w:spacing w:val="-3"/>
        </w:rPr>
        <w:t xml:space="preserve"> </w:t>
      </w:r>
      <w:r>
        <w:t>Italy</w:t>
      </w:r>
      <w:r>
        <w:rPr>
          <w:spacing w:val="-9"/>
        </w:rPr>
        <w:t xml:space="preserve"> </w:t>
      </w:r>
      <w:r>
        <w:t>has</w:t>
      </w:r>
      <w:r>
        <w:rPr>
          <w:spacing w:val="-4"/>
        </w:rPr>
        <w:t xml:space="preserve"> </w:t>
      </w:r>
      <w:r>
        <w:t>successfully</w:t>
      </w:r>
      <w:r>
        <w:rPr>
          <w:spacing w:val="-8"/>
        </w:rPr>
        <w:t xml:space="preserve"> </w:t>
      </w:r>
      <w:r>
        <w:t>established</w:t>
      </w:r>
      <w:r>
        <w:rPr>
          <w:spacing w:val="-58"/>
        </w:rPr>
        <w:t xml:space="preserve"> </w:t>
      </w:r>
      <w:r>
        <w:t>and its eradication is not feasible anymore (EPPO 2009). Population in Italy is showing</w:t>
      </w:r>
      <w:r>
        <w:rPr>
          <w:spacing w:val="1"/>
        </w:rPr>
        <w:t xml:space="preserve"> </w:t>
      </w:r>
      <w:r>
        <w:t>northerly expansion and is already present in the northwest areas of the country; it occurs also</w:t>
      </w:r>
      <w:r>
        <w:rPr>
          <w:spacing w:val="1"/>
        </w:rPr>
        <w:t xml:space="preserve"> </w:t>
      </w:r>
      <w:r>
        <w:t>in the farthest northeast, in Friuli-Venezia Giulia, in the direct proximity of the Slovenian-</w:t>
      </w:r>
      <w:r>
        <w:rPr>
          <w:spacing w:val="1"/>
        </w:rPr>
        <w:t xml:space="preserve"> </w:t>
      </w:r>
      <w:r>
        <w:t>Italian border (Dr. Iris Bernardinelli, Regional Agency for Rural Development / Agenzia</w:t>
      </w:r>
      <w:r>
        <w:rPr>
          <w:spacing w:val="1"/>
        </w:rPr>
        <w:t xml:space="preserve"> </w:t>
      </w:r>
      <w:r>
        <w:t>regionale</w:t>
      </w:r>
      <w:r>
        <w:rPr>
          <w:spacing w:val="-2"/>
        </w:rPr>
        <w:t xml:space="preserve"> </w:t>
      </w:r>
      <w:r>
        <w:t>per lo sviluppo rurale)</w:t>
      </w:r>
      <w:r>
        <w:rPr>
          <w:spacing w:val="-2"/>
        </w:rPr>
        <w:t xml:space="preserve"> </w:t>
      </w:r>
      <w:r>
        <w:t>– personal</w:t>
      </w:r>
      <w:r>
        <w:rPr>
          <w:spacing w:val="2"/>
        </w:rPr>
        <w:t xml:space="preserve"> </w:t>
      </w:r>
      <w:r>
        <w:t>communication, 7. 4.</w:t>
      </w:r>
      <w:r>
        <w:rPr>
          <w:spacing w:val="-1"/>
        </w:rPr>
        <w:t xml:space="preserve"> </w:t>
      </w:r>
      <w:r>
        <w:t>2016).</w:t>
      </w:r>
    </w:p>
    <w:p w:rsidR="000042E1" w:rsidRDefault="00B32810">
      <w:pPr>
        <w:pStyle w:val="Telobesedila"/>
        <w:spacing w:before="1"/>
        <w:ind w:right="712"/>
      </w:pPr>
      <w:r>
        <w:t xml:space="preserve">As the species shows a trend of expanding within areas of its presence, </w:t>
      </w:r>
      <w:r>
        <w:rPr>
          <w:i/>
        </w:rPr>
        <w:t>inter alia</w:t>
      </w:r>
      <w:r>
        <w:t>, in the</w:t>
      </w:r>
      <w:r>
        <w:rPr>
          <w:spacing w:val="1"/>
        </w:rPr>
        <w:t xml:space="preserve"> </w:t>
      </w:r>
      <w:r>
        <w:t xml:space="preserve">neighbouring Italy, in the direct proximity of Slovenia, there is a high probability that </w:t>
      </w:r>
      <w:r>
        <w:rPr>
          <w:i/>
        </w:rPr>
        <w:t>X.</w:t>
      </w:r>
      <w:r>
        <w:rPr>
          <w:i/>
          <w:spacing w:val="1"/>
        </w:rPr>
        <w:t xml:space="preserve"> </w:t>
      </w:r>
      <w:r>
        <w:rPr>
          <w:i/>
        </w:rPr>
        <w:t xml:space="preserve">crassiusculus </w:t>
      </w:r>
      <w:r>
        <w:t>will expand its range to Slovenia in the near future. For this reason, in 2016, the</w:t>
      </w:r>
      <w:r>
        <w:rPr>
          <w:spacing w:val="1"/>
        </w:rPr>
        <w:t xml:space="preserve"> </w:t>
      </w:r>
      <w:r>
        <w:t>Administration of the Republic of Slovenia for Food Safety, Veterinary Sector and Plant</w:t>
      </w:r>
      <w:r>
        <w:rPr>
          <w:spacing w:val="1"/>
        </w:rPr>
        <w:t xml:space="preserve"> </w:t>
      </w:r>
      <w:r>
        <w:t xml:space="preserve">Protection (AFSVSPP) entered the species </w:t>
      </w:r>
      <w:r>
        <w:rPr>
          <w:i/>
        </w:rPr>
        <w:t xml:space="preserve">X. crassiusculus </w:t>
      </w:r>
      <w:r>
        <w:t>on the list of species in relation to</w:t>
      </w:r>
      <w:r>
        <w:rPr>
          <w:spacing w:val="1"/>
        </w:rPr>
        <w:t xml:space="preserve"> </w:t>
      </w:r>
      <w:r>
        <w:t>which</w:t>
      </w:r>
      <w:r>
        <w:rPr>
          <w:spacing w:val="-4"/>
        </w:rPr>
        <w:t xml:space="preserve"> </w:t>
      </w:r>
      <w:r>
        <w:t>survey</w:t>
      </w:r>
      <w:r>
        <w:rPr>
          <w:spacing w:val="-10"/>
        </w:rPr>
        <w:t xml:space="preserve"> </w:t>
      </w:r>
      <w:r>
        <w:t>has</w:t>
      </w:r>
      <w:r>
        <w:rPr>
          <w:spacing w:val="-4"/>
        </w:rPr>
        <w:t xml:space="preserve"> </w:t>
      </w:r>
      <w:r>
        <w:t>been</w:t>
      </w:r>
      <w:r>
        <w:rPr>
          <w:spacing w:val="-3"/>
        </w:rPr>
        <w:t xml:space="preserve"> </w:t>
      </w:r>
      <w:r>
        <w:t>carried</w:t>
      </w:r>
      <w:r>
        <w:rPr>
          <w:spacing w:val="-4"/>
        </w:rPr>
        <w:t xml:space="preserve"> </w:t>
      </w:r>
      <w:r>
        <w:t>out</w:t>
      </w:r>
      <w:r>
        <w:rPr>
          <w:spacing w:val="-1"/>
        </w:rPr>
        <w:t xml:space="preserve"> </w:t>
      </w:r>
      <w:r>
        <w:t>in</w:t>
      </w:r>
      <w:r>
        <w:rPr>
          <w:spacing w:val="-2"/>
        </w:rPr>
        <w:t xml:space="preserve"> </w:t>
      </w:r>
      <w:r>
        <w:t>the</w:t>
      </w:r>
      <w:r>
        <w:rPr>
          <w:spacing w:val="-4"/>
        </w:rPr>
        <w:t xml:space="preserve"> </w:t>
      </w:r>
      <w:r>
        <w:t>territory</w:t>
      </w:r>
      <w:r>
        <w:rPr>
          <w:spacing w:val="-8"/>
        </w:rPr>
        <w:t xml:space="preserve"> </w:t>
      </w:r>
      <w:r>
        <w:t>of</w:t>
      </w:r>
      <w:r>
        <w:rPr>
          <w:spacing w:val="-4"/>
        </w:rPr>
        <w:t xml:space="preserve"> </w:t>
      </w:r>
      <w:r>
        <w:t>Slovenia</w:t>
      </w:r>
      <w:r>
        <w:rPr>
          <w:spacing w:val="-4"/>
        </w:rPr>
        <w:t xml:space="preserve"> </w:t>
      </w:r>
      <w:r>
        <w:t>(AFSVSPP</w:t>
      </w:r>
      <w:r>
        <w:rPr>
          <w:spacing w:val="-1"/>
        </w:rPr>
        <w:t xml:space="preserve"> </w:t>
      </w:r>
      <w:r>
        <w:t>2016).</w:t>
      </w:r>
      <w:r>
        <w:rPr>
          <w:spacing w:val="-5"/>
        </w:rPr>
        <w:t xml:space="preserve"> </w:t>
      </w:r>
      <w:r>
        <w:t>The</w:t>
      </w:r>
      <w:r>
        <w:rPr>
          <w:spacing w:val="-4"/>
        </w:rPr>
        <w:t xml:space="preserve"> </w:t>
      </w:r>
      <w:r>
        <w:t>species</w:t>
      </w:r>
      <w:r>
        <w:rPr>
          <w:spacing w:val="-3"/>
        </w:rPr>
        <w:t xml:space="preserve"> </w:t>
      </w:r>
      <w:r>
        <w:t>is</w:t>
      </w:r>
      <w:r>
        <w:rPr>
          <w:spacing w:val="-57"/>
        </w:rPr>
        <w:t xml:space="preserve"> </w:t>
      </w:r>
      <w:r>
        <w:t>a priority and the risk assessment of its entry, spread, establishment and impacts in Slovenia</w:t>
      </w:r>
      <w:r>
        <w:rPr>
          <w:spacing w:val="1"/>
        </w:rPr>
        <w:t xml:space="preserve"> </w:t>
      </w:r>
      <w:r>
        <w:t>urgently</w:t>
      </w:r>
      <w:r>
        <w:rPr>
          <w:spacing w:val="-5"/>
        </w:rPr>
        <w:t xml:space="preserve"> </w:t>
      </w:r>
      <w:r>
        <w:t>necessary.</w:t>
      </w:r>
    </w:p>
    <w:p w:rsidR="000042E1" w:rsidRDefault="000042E1">
      <w:pPr>
        <w:pStyle w:val="Telobesedila"/>
        <w:spacing w:before="10"/>
        <w:ind w:left="0"/>
        <w:jc w:val="left"/>
        <w:rPr>
          <w:sz w:val="21"/>
        </w:rPr>
      </w:pPr>
    </w:p>
    <w:p w:rsidR="000042E1" w:rsidRDefault="00B32810">
      <w:pPr>
        <w:spacing w:before="1"/>
        <w:ind w:left="256"/>
        <w:jc w:val="both"/>
        <w:rPr>
          <w:sz w:val="24"/>
        </w:rPr>
      </w:pPr>
      <w:r>
        <w:rPr>
          <w:b/>
        </w:rPr>
        <w:t>PRA</w:t>
      </w:r>
      <w:r>
        <w:rPr>
          <w:b/>
          <w:spacing w:val="-2"/>
        </w:rPr>
        <w:t xml:space="preserve"> </w:t>
      </w:r>
      <w:r>
        <w:rPr>
          <w:b/>
        </w:rPr>
        <w:t xml:space="preserve">area:     </w:t>
      </w:r>
      <w:r>
        <w:rPr>
          <w:b/>
          <w:spacing w:val="32"/>
        </w:rPr>
        <w:t xml:space="preserve"> </w:t>
      </w:r>
      <w:r>
        <w:rPr>
          <w:sz w:val="24"/>
        </w:rPr>
        <w:t>PRA area</w:t>
      </w:r>
      <w:r>
        <w:rPr>
          <w:spacing w:val="-1"/>
          <w:sz w:val="24"/>
        </w:rPr>
        <w:t xml:space="preserve"> </w:t>
      </w:r>
      <w:r>
        <w:rPr>
          <w:sz w:val="24"/>
        </w:rPr>
        <w:t>is Slovenia.</w:t>
      </w:r>
    </w:p>
    <w:p w:rsidR="000042E1" w:rsidRDefault="000042E1">
      <w:pPr>
        <w:jc w:val="both"/>
        <w:rPr>
          <w:sz w:val="24"/>
        </w:rPr>
        <w:sectPr w:rsidR="000042E1">
          <w:pgSz w:w="11910" w:h="16840"/>
          <w:pgMar w:top="1320" w:right="700" w:bottom="1200" w:left="1160" w:header="0" w:footer="928" w:gutter="0"/>
          <w:cols w:space="708"/>
        </w:sectPr>
      </w:pPr>
    </w:p>
    <w:p w:rsidR="000042E1" w:rsidRDefault="00B32810">
      <w:pPr>
        <w:tabs>
          <w:tab w:val="left" w:pos="1415"/>
        </w:tabs>
        <w:spacing w:before="76"/>
        <w:ind w:right="459"/>
        <w:jc w:val="center"/>
        <w:rPr>
          <w:b/>
        </w:rPr>
      </w:pPr>
      <w:r>
        <w:rPr>
          <w:b/>
        </w:rPr>
        <w:lastRenderedPageBreak/>
        <w:t>Stage 2.</w:t>
      </w:r>
      <w:r>
        <w:rPr>
          <w:b/>
        </w:rPr>
        <w:tab/>
        <w:t>Pest</w:t>
      </w:r>
      <w:r>
        <w:rPr>
          <w:b/>
          <w:spacing w:val="-1"/>
        </w:rPr>
        <w:t xml:space="preserve"> </w:t>
      </w:r>
      <w:r>
        <w:rPr>
          <w:b/>
        </w:rPr>
        <w:t>Risk</w:t>
      </w:r>
      <w:r>
        <w:rPr>
          <w:b/>
          <w:spacing w:val="-2"/>
        </w:rPr>
        <w:t xml:space="preserve"> </w:t>
      </w:r>
      <w:r>
        <w:rPr>
          <w:b/>
        </w:rPr>
        <w:t>Assessment</w:t>
      </w:r>
    </w:p>
    <w:p w:rsidR="000042E1" w:rsidRDefault="000042E1">
      <w:pPr>
        <w:pStyle w:val="Telobesedila"/>
        <w:spacing w:before="1"/>
        <w:ind w:left="0"/>
        <w:jc w:val="left"/>
        <w:rPr>
          <w:b/>
          <w:sz w:val="14"/>
        </w:rPr>
      </w:pPr>
    </w:p>
    <w:p w:rsidR="000042E1" w:rsidRDefault="00B32810">
      <w:pPr>
        <w:pStyle w:val="Odstavekseznama"/>
        <w:numPr>
          <w:ilvl w:val="0"/>
          <w:numId w:val="7"/>
        </w:numPr>
        <w:tabs>
          <w:tab w:val="left" w:pos="822"/>
          <w:tab w:val="left" w:pos="823"/>
        </w:tabs>
        <w:spacing w:before="92"/>
        <w:rPr>
          <w:b/>
        </w:rPr>
      </w:pPr>
      <w:r>
        <w:rPr>
          <w:b/>
        </w:rPr>
        <w:t>Taxonomy:</w:t>
      </w:r>
    </w:p>
    <w:p w:rsidR="000042E1" w:rsidRDefault="000042E1">
      <w:pPr>
        <w:pStyle w:val="Telobesedila"/>
        <w:spacing w:before="11"/>
        <w:ind w:left="0"/>
        <w:jc w:val="left"/>
        <w:rPr>
          <w:b/>
          <w:sz w:val="28"/>
        </w:rPr>
      </w:pPr>
    </w:p>
    <w:p w:rsidR="000042E1" w:rsidRDefault="00B32810">
      <w:pPr>
        <w:ind w:left="256"/>
        <w:rPr>
          <w:b/>
          <w:sz w:val="24"/>
        </w:rPr>
      </w:pPr>
      <w:r>
        <w:rPr>
          <w:b/>
          <w:i/>
          <w:sz w:val="24"/>
        </w:rPr>
        <w:t>Xylosandrus</w:t>
      </w:r>
      <w:r>
        <w:rPr>
          <w:b/>
          <w:i/>
          <w:spacing w:val="-3"/>
          <w:sz w:val="24"/>
        </w:rPr>
        <w:t xml:space="preserve"> </w:t>
      </w:r>
      <w:r>
        <w:rPr>
          <w:b/>
          <w:i/>
          <w:sz w:val="24"/>
        </w:rPr>
        <w:t xml:space="preserve">crassiusculus </w:t>
      </w:r>
      <w:r>
        <w:rPr>
          <w:b/>
          <w:sz w:val="24"/>
        </w:rPr>
        <w:t>(Motschulsky,</w:t>
      </w:r>
      <w:r>
        <w:rPr>
          <w:b/>
          <w:spacing w:val="-2"/>
          <w:sz w:val="24"/>
        </w:rPr>
        <w:t xml:space="preserve"> </w:t>
      </w:r>
      <w:r>
        <w:rPr>
          <w:b/>
          <w:sz w:val="24"/>
        </w:rPr>
        <w:t>1866)</w:t>
      </w:r>
    </w:p>
    <w:p w:rsidR="000042E1" w:rsidRDefault="00B32810">
      <w:pPr>
        <w:spacing w:before="77"/>
        <w:ind w:left="256"/>
        <w:rPr>
          <w:b/>
          <w:sz w:val="24"/>
        </w:rPr>
      </w:pPr>
      <w:r>
        <w:rPr>
          <w:sz w:val="24"/>
        </w:rPr>
        <w:t>Domain:</w:t>
      </w:r>
      <w:r>
        <w:rPr>
          <w:spacing w:val="-1"/>
          <w:sz w:val="24"/>
        </w:rPr>
        <w:t xml:space="preserve"> </w:t>
      </w:r>
      <w:r>
        <w:rPr>
          <w:b/>
          <w:sz w:val="24"/>
        </w:rPr>
        <w:t>Eukaryota</w:t>
      </w:r>
    </w:p>
    <w:p w:rsidR="000042E1" w:rsidRDefault="00B32810">
      <w:pPr>
        <w:spacing w:before="79" w:line="309" w:lineRule="auto"/>
        <w:ind w:left="256" w:right="6301"/>
        <w:rPr>
          <w:b/>
          <w:sz w:val="24"/>
        </w:rPr>
      </w:pPr>
      <w:r>
        <w:rPr>
          <w:sz w:val="24"/>
        </w:rPr>
        <w:t xml:space="preserve">Kingdom: </w:t>
      </w:r>
      <w:r>
        <w:rPr>
          <w:b/>
          <w:sz w:val="24"/>
        </w:rPr>
        <w:t xml:space="preserve">Animalia </w:t>
      </w:r>
      <w:r>
        <w:rPr>
          <w:sz w:val="24"/>
        </w:rPr>
        <w:t>(also Metazoa)</w:t>
      </w:r>
      <w:r>
        <w:rPr>
          <w:spacing w:val="-57"/>
          <w:sz w:val="24"/>
        </w:rPr>
        <w:t xml:space="preserve"> </w:t>
      </w:r>
      <w:r>
        <w:rPr>
          <w:sz w:val="24"/>
        </w:rPr>
        <w:t>Phylum:</w:t>
      </w:r>
      <w:r>
        <w:rPr>
          <w:spacing w:val="-1"/>
          <w:sz w:val="24"/>
        </w:rPr>
        <w:t xml:space="preserve"> </w:t>
      </w:r>
      <w:r>
        <w:rPr>
          <w:b/>
          <w:sz w:val="24"/>
        </w:rPr>
        <w:t>Arthropoda</w:t>
      </w:r>
    </w:p>
    <w:p w:rsidR="000042E1" w:rsidRDefault="00B32810">
      <w:pPr>
        <w:spacing w:before="1"/>
        <w:ind w:left="256"/>
        <w:rPr>
          <w:b/>
          <w:sz w:val="24"/>
        </w:rPr>
      </w:pPr>
      <w:r>
        <w:rPr>
          <w:sz w:val="24"/>
        </w:rPr>
        <w:t>Class:</w:t>
      </w:r>
      <w:r>
        <w:rPr>
          <w:spacing w:val="-1"/>
          <w:sz w:val="24"/>
        </w:rPr>
        <w:t xml:space="preserve"> </w:t>
      </w:r>
      <w:r>
        <w:rPr>
          <w:b/>
          <w:sz w:val="24"/>
        </w:rPr>
        <w:t>Insecta</w:t>
      </w:r>
    </w:p>
    <w:p w:rsidR="000042E1" w:rsidRDefault="00B32810">
      <w:pPr>
        <w:spacing w:before="79"/>
        <w:ind w:left="256"/>
        <w:rPr>
          <w:sz w:val="24"/>
        </w:rPr>
      </w:pPr>
      <w:r>
        <w:rPr>
          <w:sz w:val="24"/>
        </w:rPr>
        <w:t>Order:</w:t>
      </w:r>
      <w:r>
        <w:rPr>
          <w:spacing w:val="-2"/>
          <w:sz w:val="24"/>
        </w:rPr>
        <w:t xml:space="preserve"> </w:t>
      </w:r>
      <w:r>
        <w:rPr>
          <w:b/>
          <w:sz w:val="24"/>
        </w:rPr>
        <w:t>Coleoptera</w:t>
      </w:r>
      <w:r>
        <w:rPr>
          <w:b/>
          <w:spacing w:val="-1"/>
          <w:sz w:val="24"/>
        </w:rPr>
        <w:t xml:space="preserve"> </w:t>
      </w:r>
      <w:r>
        <w:rPr>
          <w:sz w:val="24"/>
        </w:rPr>
        <w:t>(beetles)</w:t>
      </w:r>
    </w:p>
    <w:p w:rsidR="000042E1" w:rsidRDefault="00B32810">
      <w:pPr>
        <w:spacing w:before="79" w:line="309" w:lineRule="auto"/>
        <w:ind w:left="256" w:right="6114"/>
        <w:rPr>
          <w:b/>
          <w:sz w:val="24"/>
        </w:rPr>
      </w:pPr>
      <w:r>
        <w:rPr>
          <w:sz w:val="24"/>
        </w:rPr>
        <w:t xml:space="preserve">Family: </w:t>
      </w:r>
      <w:r>
        <w:rPr>
          <w:b/>
          <w:sz w:val="24"/>
        </w:rPr>
        <w:t xml:space="preserve">Curculionidae </w:t>
      </w:r>
      <w:r>
        <w:rPr>
          <w:sz w:val="24"/>
        </w:rPr>
        <w:t>(true weevils)</w:t>
      </w:r>
      <w:r>
        <w:rPr>
          <w:spacing w:val="-57"/>
          <w:sz w:val="24"/>
        </w:rPr>
        <w:t xml:space="preserve"> </w:t>
      </w:r>
      <w:r>
        <w:rPr>
          <w:sz w:val="24"/>
        </w:rPr>
        <w:t xml:space="preserve">Subfamily: </w:t>
      </w:r>
      <w:r>
        <w:rPr>
          <w:b/>
          <w:sz w:val="24"/>
        </w:rPr>
        <w:t xml:space="preserve">Scolytinae </w:t>
      </w:r>
      <w:r>
        <w:rPr>
          <w:sz w:val="24"/>
        </w:rPr>
        <w:t>(bark beetles)</w:t>
      </w:r>
      <w:r>
        <w:rPr>
          <w:spacing w:val="1"/>
          <w:sz w:val="24"/>
        </w:rPr>
        <w:t xml:space="preserve"> </w:t>
      </w:r>
      <w:r>
        <w:rPr>
          <w:sz w:val="24"/>
        </w:rPr>
        <w:t>Tribe:</w:t>
      </w:r>
      <w:r>
        <w:rPr>
          <w:spacing w:val="-1"/>
          <w:sz w:val="24"/>
        </w:rPr>
        <w:t xml:space="preserve"> </w:t>
      </w:r>
      <w:r>
        <w:rPr>
          <w:b/>
          <w:sz w:val="24"/>
        </w:rPr>
        <w:t>Xyleborini</w:t>
      </w:r>
    </w:p>
    <w:p w:rsidR="000042E1" w:rsidRDefault="00B32810">
      <w:pPr>
        <w:spacing w:before="1"/>
        <w:ind w:left="256"/>
        <w:rPr>
          <w:b/>
          <w:i/>
          <w:sz w:val="24"/>
        </w:rPr>
      </w:pPr>
      <w:r>
        <w:rPr>
          <w:sz w:val="24"/>
        </w:rPr>
        <w:t>Genus:</w:t>
      </w:r>
      <w:r>
        <w:rPr>
          <w:spacing w:val="-1"/>
          <w:sz w:val="24"/>
        </w:rPr>
        <w:t xml:space="preserve"> </w:t>
      </w:r>
      <w:r>
        <w:rPr>
          <w:b/>
          <w:i/>
          <w:sz w:val="24"/>
        </w:rPr>
        <w:t>Xylosandrus</w:t>
      </w:r>
    </w:p>
    <w:p w:rsidR="000042E1" w:rsidRDefault="00B32810">
      <w:pPr>
        <w:spacing w:before="81"/>
        <w:ind w:left="256"/>
        <w:rPr>
          <w:b/>
          <w:sz w:val="24"/>
        </w:rPr>
      </w:pPr>
      <w:r>
        <w:rPr>
          <w:sz w:val="24"/>
        </w:rPr>
        <w:t>Species:</w:t>
      </w:r>
      <w:r>
        <w:rPr>
          <w:spacing w:val="-2"/>
          <w:sz w:val="24"/>
        </w:rPr>
        <w:t xml:space="preserve"> </w:t>
      </w:r>
      <w:r>
        <w:rPr>
          <w:b/>
          <w:i/>
          <w:sz w:val="24"/>
          <w:u w:val="thick"/>
        </w:rPr>
        <w:t>X.</w:t>
      </w:r>
      <w:r>
        <w:rPr>
          <w:b/>
          <w:i/>
          <w:spacing w:val="-2"/>
          <w:sz w:val="24"/>
          <w:u w:val="thick"/>
        </w:rPr>
        <w:t xml:space="preserve"> </w:t>
      </w:r>
      <w:r>
        <w:rPr>
          <w:b/>
          <w:i/>
          <w:sz w:val="24"/>
          <w:u w:val="thick"/>
        </w:rPr>
        <w:t xml:space="preserve">crassiusculus </w:t>
      </w:r>
      <w:r>
        <w:rPr>
          <w:b/>
          <w:sz w:val="24"/>
          <w:u w:val="thick"/>
        </w:rPr>
        <w:t>(Motschulsky,</w:t>
      </w:r>
      <w:r>
        <w:rPr>
          <w:b/>
          <w:spacing w:val="-2"/>
          <w:sz w:val="24"/>
          <w:u w:val="thick"/>
        </w:rPr>
        <w:t xml:space="preserve"> </w:t>
      </w:r>
      <w:r>
        <w:rPr>
          <w:b/>
          <w:sz w:val="24"/>
          <w:u w:val="thick"/>
        </w:rPr>
        <w:t>1866)</w:t>
      </w:r>
    </w:p>
    <w:p w:rsidR="000042E1" w:rsidRDefault="00B32810">
      <w:pPr>
        <w:spacing w:before="77" w:line="242" w:lineRule="auto"/>
        <w:ind w:left="256" w:right="695"/>
        <w:rPr>
          <w:sz w:val="24"/>
        </w:rPr>
      </w:pPr>
      <w:r>
        <w:rPr>
          <w:sz w:val="24"/>
        </w:rPr>
        <w:t>The</w:t>
      </w:r>
      <w:r>
        <w:rPr>
          <w:spacing w:val="-1"/>
          <w:sz w:val="24"/>
        </w:rPr>
        <w:t xml:space="preserve"> </w:t>
      </w:r>
      <w:r>
        <w:rPr>
          <w:sz w:val="24"/>
        </w:rPr>
        <w:t>correct</w:t>
      </w:r>
      <w:r>
        <w:rPr>
          <w:spacing w:val="2"/>
          <w:sz w:val="24"/>
        </w:rPr>
        <w:t xml:space="preserve"> </w:t>
      </w:r>
      <w:r>
        <w:rPr>
          <w:sz w:val="24"/>
        </w:rPr>
        <w:t>scientific</w:t>
      </w:r>
      <w:r>
        <w:rPr>
          <w:spacing w:val="1"/>
          <w:sz w:val="24"/>
        </w:rPr>
        <w:t xml:space="preserve"> </w:t>
      </w:r>
      <w:r>
        <w:rPr>
          <w:sz w:val="24"/>
        </w:rPr>
        <w:t>name of</w:t>
      </w:r>
      <w:r>
        <w:rPr>
          <w:spacing w:val="1"/>
          <w:sz w:val="24"/>
        </w:rPr>
        <w:t xml:space="preserve"> </w:t>
      </w:r>
      <w:r>
        <w:rPr>
          <w:sz w:val="24"/>
        </w:rPr>
        <w:t>the</w:t>
      </w:r>
      <w:r>
        <w:rPr>
          <w:spacing w:val="3"/>
          <w:sz w:val="24"/>
        </w:rPr>
        <w:t xml:space="preserve"> </w:t>
      </w:r>
      <w:r>
        <w:rPr>
          <w:sz w:val="24"/>
        </w:rPr>
        <w:t>above species</w:t>
      </w:r>
      <w:r>
        <w:rPr>
          <w:spacing w:val="7"/>
          <w:sz w:val="24"/>
        </w:rPr>
        <w:t xml:space="preserve"> </w:t>
      </w:r>
      <w:r>
        <w:rPr>
          <w:sz w:val="24"/>
        </w:rPr>
        <w:t>is</w:t>
      </w:r>
      <w:r>
        <w:rPr>
          <w:spacing w:val="1"/>
          <w:sz w:val="24"/>
        </w:rPr>
        <w:t xml:space="preserve"> </w:t>
      </w:r>
      <w:r>
        <w:rPr>
          <w:b/>
          <w:i/>
          <w:sz w:val="24"/>
        </w:rPr>
        <w:t>Xylosandrus</w:t>
      </w:r>
      <w:r>
        <w:rPr>
          <w:b/>
          <w:i/>
          <w:spacing w:val="2"/>
          <w:sz w:val="24"/>
        </w:rPr>
        <w:t xml:space="preserve"> </w:t>
      </w:r>
      <w:r>
        <w:rPr>
          <w:b/>
          <w:i/>
          <w:sz w:val="24"/>
        </w:rPr>
        <w:t>crassiusculus</w:t>
      </w:r>
      <w:r>
        <w:rPr>
          <w:b/>
          <w:i/>
          <w:spacing w:val="4"/>
          <w:sz w:val="24"/>
        </w:rPr>
        <w:t xml:space="preserve"> </w:t>
      </w:r>
      <w:r>
        <w:rPr>
          <w:b/>
          <w:sz w:val="24"/>
        </w:rPr>
        <w:t>(Motschulsky,</w:t>
      </w:r>
      <w:r>
        <w:rPr>
          <w:b/>
          <w:spacing w:val="-57"/>
          <w:sz w:val="24"/>
        </w:rPr>
        <w:t xml:space="preserve"> </w:t>
      </w:r>
      <w:r>
        <w:rPr>
          <w:b/>
          <w:sz w:val="24"/>
        </w:rPr>
        <w:t>1866).</w:t>
      </w:r>
      <w:r>
        <w:rPr>
          <w:b/>
          <w:spacing w:val="-2"/>
          <w:sz w:val="24"/>
        </w:rPr>
        <w:t xml:space="preserve"> </w:t>
      </w:r>
      <w:r>
        <w:rPr>
          <w:sz w:val="24"/>
        </w:rPr>
        <w:t>However, several</w:t>
      </w:r>
      <w:r>
        <w:rPr>
          <w:spacing w:val="2"/>
          <w:sz w:val="24"/>
        </w:rPr>
        <w:t xml:space="preserve"> </w:t>
      </w:r>
      <w:r>
        <w:rPr>
          <w:sz w:val="24"/>
        </w:rPr>
        <w:t>synonyms exist:</w:t>
      </w:r>
    </w:p>
    <w:p w:rsidR="000042E1" w:rsidRDefault="000042E1">
      <w:pPr>
        <w:pStyle w:val="Telobesedila"/>
        <w:spacing w:before="11"/>
        <w:ind w:left="0"/>
        <w:jc w:val="left"/>
        <w:rPr>
          <w:sz w:val="23"/>
        </w:rPr>
      </w:pPr>
    </w:p>
    <w:p w:rsidR="000042E1" w:rsidRDefault="00B32810">
      <w:pPr>
        <w:pStyle w:val="Odstavekseznama"/>
        <w:numPr>
          <w:ilvl w:val="0"/>
          <w:numId w:val="6"/>
        </w:numPr>
        <w:tabs>
          <w:tab w:val="left" w:pos="976"/>
          <w:tab w:val="left" w:pos="977"/>
        </w:tabs>
        <w:ind w:hanging="361"/>
        <w:rPr>
          <w:sz w:val="24"/>
        </w:rPr>
      </w:pPr>
      <w:r>
        <w:rPr>
          <w:i/>
          <w:sz w:val="24"/>
        </w:rPr>
        <w:t>Dryocoetes</w:t>
      </w:r>
      <w:r>
        <w:rPr>
          <w:i/>
          <w:spacing w:val="-2"/>
          <w:sz w:val="24"/>
        </w:rPr>
        <w:t xml:space="preserve"> </w:t>
      </w:r>
      <w:r>
        <w:rPr>
          <w:i/>
          <w:sz w:val="24"/>
        </w:rPr>
        <w:t>bengalensis</w:t>
      </w:r>
      <w:r>
        <w:rPr>
          <w:i/>
          <w:spacing w:val="1"/>
          <w:sz w:val="24"/>
        </w:rPr>
        <w:t xml:space="preserve"> </w:t>
      </w:r>
      <w:r>
        <w:rPr>
          <w:sz w:val="24"/>
        </w:rPr>
        <w:t>Stebbing,</w:t>
      </w:r>
      <w:r>
        <w:rPr>
          <w:spacing w:val="-2"/>
          <w:sz w:val="24"/>
        </w:rPr>
        <w:t xml:space="preserve"> </w:t>
      </w:r>
      <w:r>
        <w:rPr>
          <w:sz w:val="24"/>
        </w:rPr>
        <w:t>1908</w:t>
      </w:r>
    </w:p>
    <w:p w:rsidR="000042E1" w:rsidRDefault="00B32810">
      <w:pPr>
        <w:pStyle w:val="Odstavekseznama"/>
        <w:numPr>
          <w:ilvl w:val="0"/>
          <w:numId w:val="6"/>
        </w:numPr>
        <w:tabs>
          <w:tab w:val="left" w:pos="976"/>
          <w:tab w:val="left" w:pos="977"/>
        </w:tabs>
        <w:spacing w:before="43"/>
        <w:ind w:hanging="361"/>
        <w:rPr>
          <w:sz w:val="24"/>
        </w:rPr>
      </w:pPr>
      <w:r>
        <w:rPr>
          <w:i/>
          <w:sz w:val="24"/>
        </w:rPr>
        <w:t>Phloeotrogus</w:t>
      </w:r>
      <w:r>
        <w:rPr>
          <w:i/>
          <w:spacing w:val="-2"/>
          <w:sz w:val="24"/>
        </w:rPr>
        <w:t xml:space="preserve"> </w:t>
      </w:r>
      <w:r>
        <w:rPr>
          <w:i/>
          <w:sz w:val="24"/>
        </w:rPr>
        <w:t xml:space="preserve">crassiusculus </w:t>
      </w:r>
      <w:r>
        <w:rPr>
          <w:sz w:val="24"/>
        </w:rPr>
        <w:t>Motschulsky,</w:t>
      </w:r>
      <w:r>
        <w:rPr>
          <w:spacing w:val="-2"/>
          <w:sz w:val="24"/>
        </w:rPr>
        <w:t xml:space="preserve"> </w:t>
      </w:r>
      <w:r>
        <w:rPr>
          <w:sz w:val="24"/>
        </w:rPr>
        <w:t>1866</w:t>
      </w:r>
    </w:p>
    <w:p w:rsidR="000042E1" w:rsidRDefault="00B32810">
      <w:pPr>
        <w:pStyle w:val="Odstavekseznama"/>
        <w:numPr>
          <w:ilvl w:val="0"/>
          <w:numId w:val="6"/>
        </w:numPr>
        <w:tabs>
          <w:tab w:val="left" w:pos="976"/>
          <w:tab w:val="left" w:pos="977"/>
        </w:tabs>
        <w:spacing w:before="41"/>
        <w:ind w:hanging="361"/>
        <w:rPr>
          <w:sz w:val="24"/>
        </w:rPr>
      </w:pPr>
      <w:r>
        <w:rPr>
          <w:i/>
          <w:sz w:val="24"/>
        </w:rPr>
        <w:t>Xyleborus</w:t>
      </w:r>
      <w:r>
        <w:rPr>
          <w:i/>
          <w:spacing w:val="-2"/>
          <w:sz w:val="24"/>
        </w:rPr>
        <w:t xml:space="preserve"> </w:t>
      </w:r>
      <w:r>
        <w:rPr>
          <w:i/>
          <w:sz w:val="24"/>
        </w:rPr>
        <w:t xml:space="preserve">declivigranulatus </w:t>
      </w:r>
      <w:r>
        <w:rPr>
          <w:sz w:val="24"/>
        </w:rPr>
        <w:t>Schedl,</w:t>
      </w:r>
      <w:r>
        <w:rPr>
          <w:spacing w:val="-1"/>
          <w:sz w:val="24"/>
        </w:rPr>
        <w:t xml:space="preserve"> </w:t>
      </w:r>
      <w:r>
        <w:rPr>
          <w:sz w:val="24"/>
        </w:rPr>
        <w:t>1936</w:t>
      </w:r>
    </w:p>
    <w:p w:rsidR="000042E1" w:rsidRDefault="00B32810">
      <w:pPr>
        <w:pStyle w:val="Odstavekseznama"/>
        <w:numPr>
          <w:ilvl w:val="0"/>
          <w:numId w:val="6"/>
        </w:numPr>
        <w:tabs>
          <w:tab w:val="left" w:pos="976"/>
          <w:tab w:val="left" w:pos="977"/>
        </w:tabs>
        <w:spacing w:before="41"/>
        <w:ind w:hanging="361"/>
        <w:rPr>
          <w:sz w:val="24"/>
        </w:rPr>
      </w:pPr>
      <w:r>
        <w:rPr>
          <w:i/>
          <w:sz w:val="24"/>
        </w:rPr>
        <w:t>Xyleborus</w:t>
      </w:r>
      <w:r>
        <w:rPr>
          <w:i/>
          <w:spacing w:val="-1"/>
          <w:sz w:val="24"/>
        </w:rPr>
        <w:t xml:space="preserve"> </w:t>
      </w:r>
      <w:r>
        <w:rPr>
          <w:i/>
          <w:sz w:val="24"/>
        </w:rPr>
        <w:t>ebriosus</w:t>
      </w:r>
      <w:r>
        <w:rPr>
          <w:i/>
          <w:spacing w:val="-1"/>
          <w:sz w:val="24"/>
        </w:rPr>
        <w:t xml:space="preserve"> </w:t>
      </w:r>
      <w:r>
        <w:rPr>
          <w:sz w:val="24"/>
        </w:rPr>
        <w:t>Niisima,</w:t>
      </w:r>
      <w:r>
        <w:rPr>
          <w:spacing w:val="-1"/>
          <w:sz w:val="24"/>
        </w:rPr>
        <w:t xml:space="preserve"> </w:t>
      </w:r>
      <w:r>
        <w:rPr>
          <w:sz w:val="24"/>
        </w:rPr>
        <w:t>1909</w:t>
      </w:r>
    </w:p>
    <w:p w:rsidR="000042E1" w:rsidRDefault="00B32810">
      <w:pPr>
        <w:pStyle w:val="Odstavekseznama"/>
        <w:numPr>
          <w:ilvl w:val="0"/>
          <w:numId w:val="6"/>
        </w:numPr>
        <w:tabs>
          <w:tab w:val="left" w:pos="976"/>
          <w:tab w:val="left" w:pos="977"/>
        </w:tabs>
        <w:spacing w:before="43"/>
        <w:ind w:hanging="361"/>
        <w:rPr>
          <w:sz w:val="24"/>
        </w:rPr>
      </w:pPr>
      <w:r>
        <w:rPr>
          <w:i/>
          <w:sz w:val="24"/>
        </w:rPr>
        <w:t>Xyleborus</w:t>
      </w:r>
      <w:r>
        <w:rPr>
          <w:i/>
          <w:spacing w:val="-2"/>
          <w:sz w:val="24"/>
        </w:rPr>
        <w:t xml:space="preserve"> </w:t>
      </w:r>
      <w:r>
        <w:rPr>
          <w:i/>
          <w:sz w:val="24"/>
        </w:rPr>
        <w:t>mascarenus</w:t>
      </w:r>
      <w:r>
        <w:rPr>
          <w:i/>
          <w:spacing w:val="-1"/>
          <w:sz w:val="24"/>
        </w:rPr>
        <w:t xml:space="preserve"> </w:t>
      </w:r>
      <w:r>
        <w:rPr>
          <w:sz w:val="24"/>
        </w:rPr>
        <w:t>Hagedorn,</w:t>
      </w:r>
      <w:r>
        <w:rPr>
          <w:spacing w:val="-3"/>
          <w:sz w:val="24"/>
        </w:rPr>
        <w:t xml:space="preserve"> </w:t>
      </w:r>
      <w:r>
        <w:rPr>
          <w:sz w:val="24"/>
        </w:rPr>
        <w:t>1908</w:t>
      </w:r>
    </w:p>
    <w:p w:rsidR="000042E1" w:rsidRDefault="00B32810">
      <w:pPr>
        <w:pStyle w:val="Odstavekseznama"/>
        <w:numPr>
          <w:ilvl w:val="0"/>
          <w:numId w:val="6"/>
        </w:numPr>
        <w:tabs>
          <w:tab w:val="left" w:pos="976"/>
          <w:tab w:val="left" w:pos="977"/>
        </w:tabs>
        <w:spacing w:before="41"/>
        <w:ind w:hanging="361"/>
        <w:rPr>
          <w:sz w:val="24"/>
        </w:rPr>
      </w:pPr>
      <w:r>
        <w:rPr>
          <w:i/>
          <w:sz w:val="24"/>
        </w:rPr>
        <w:t>Xyleborus</w:t>
      </w:r>
      <w:r>
        <w:rPr>
          <w:i/>
          <w:spacing w:val="-2"/>
          <w:sz w:val="24"/>
        </w:rPr>
        <w:t xml:space="preserve"> </w:t>
      </w:r>
      <w:r>
        <w:rPr>
          <w:i/>
          <w:sz w:val="24"/>
        </w:rPr>
        <w:t xml:space="preserve">okoumeensis </w:t>
      </w:r>
      <w:r>
        <w:rPr>
          <w:sz w:val="24"/>
        </w:rPr>
        <w:t>Schedl,</w:t>
      </w:r>
      <w:r>
        <w:rPr>
          <w:spacing w:val="-2"/>
          <w:sz w:val="24"/>
        </w:rPr>
        <w:t xml:space="preserve"> </w:t>
      </w:r>
      <w:r>
        <w:rPr>
          <w:sz w:val="24"/>
        </w:rPr>
        <w:t>1935</w:t>
      </w:r>
    </w:p>
    <w:p w:rsidR="000042E1" w:rsidRDefault="00B32810">
      <w:pPr>
        <w:pStyle w:val="Odstavekseznama"/>
        <w:numPr>
          <w:ilvl w:val="0"/>
          <w:numId w:val="6"/>
        </w:numPr>
        <w:tabs>
          <w:tab w:val="left" w:pos="976"/>
          <w:tab w:val="left" w:pos="977"/>
        </w:tabs>
        <w:spacing w:before="41"/>
        <w:ind w:hanging="361"/>
        <w:rPr>
          <w:sz w:val="24"/>
        </w:rPr>
      </w:pPr>
      <w:r>
        <w:rPr>
          <w:i/>
          <w:sz w:val="24"/>
        </w:rPr>
        <w:t>Xyleborus</w:t>
      </w:r>
      <w:r>
        <w:rPr>
          <w:i/>
          <w:spacing w:val="-2"/>
          <w:sz w:val="24"/>
        </w:rPr>
        <w:t xml:space="preserve"> </w:t>
      </w:r>
      <w:r>
        <w:rPr>
          <w:i/>
          <w:sz w:val="24"/>
        </w:rPr>
        <w:t>semigranosus</w:t>
      </w:r>
      <w:r>
        <w:rPr>
          <w:i/>
          <w:spacing w:val="2"/>
          <w:sz w:val="24"/>
        </w:rPr>
        <w:t xml:space="preserve"> </w:t>
      </w:r>
      <w:r>
        <w:rPr>
          <w:sz w:val="24"/>
        </w:rPr>
        <w:t>Blandford,</w:t>
      </w:r>
      <w:r>
        <w:rPr>
          <w:spacing w:val="-2"/>
          <w:sz w:val="24"/>
        </w:rPr>
        <w:t xml:space="preserve"> </w:t>
      </w:r>
      <w:r>
        <w:rPr>
          <w:sz w:val="24"/>
        </w:rPr>
        <w:t>1896</w:t>
      </w:r>
    </w:p>
    <w:p w:rsidR="000042E1" w:rsidRDefault="00B32810">
      <w:pPr>
        <w:pStyle w:val="Odstavekseznama"/>
        <w:numPr>
          <w:ilvl w:val="0"/>
          <w:numId w:val="6"/>
        </w:numPr>
        <w:tabs>
          <w:tab w:val="left" w:pos="976"/>
          <w:tab w:val="left" w:pos="977"/>
        </w:tabs>
        <w:spacing w:before="41"/>
        <w:ind w:hanging="361"/>
        <w:rPr>
          <w:sz w:val="24"/>
        </w:rPr>
      </w:pPr>
      <w:r>
        <w:rPr>
          <w:i/>
          <w:sz w:val="24"/>
        </w:rPr>
        <w:t>Xyleborus</w:t>
      </w:r>
      <w:r>
        <w:rPr>
          <w:i/>
          <w:spacing w:val="-2"/>
          <w:sz w:val="24"/>
        </w:rPr>
        <w:t xml:space="preserve"> </w:t>
      </w:r>
      <w:r>
        <w:rPr>
          <w:i/>
          <w:sz w:val="24"/>
        </w:rPr>
        <w:t xml:space="preserve">semiopacus </w:t>
      </w:r>
      <w:r>
        <w:rPr>
          <w:sz w:val="24"/>
        </w:rPr>
        <w:t>Eichhoff,</w:t>
      </w:r>
      <w:r>
        <w:rPr>
          <w:spacing w:val="-2"/>
          <w:sz w:val="24"/>
        </w:rPr>
        <w:t xml:space="preserve"> </w:t>
      </w:r>
      <w:r>
        <w:rPr>
          <w:sz w:val="24"/>
        </w:rPr>
        <w:t>1878</w:t>
      </w:r>
    </w:p>
    <w:p w:rsidR="000042E1" w:rsidRDefault="00B32810">
      <w:pPr>
        <w:pStyle w:val="Odstavekseznama"/>
        <w:numPr>
          <w:ilvl w:val="0"/>
          <w:numId w:val="6"/>
        </w:numPr>
        <w:tabs>
          <w:tab w:val="left" w:pos="976"/>
          <w:tab w:val="left" w:pos="977"/>
        </w:tabs>
        <w:spacing w:before="41"/>
        <w:ind w:hanging="361"/>
        <w:rPr>
          <w:sz w:val="24"/>
        </w:rPr>
      </w:pPr>
      <w:r>
        <w:rPr>
          <w:i/>
          <w:sz w:val="24"/>
        </w:rPr>
        <w:t>Xylosandrus</w:t>
      </w:r>
      <w:r>
        <w:rPr>
          <w:i/>
          <w:spacing w:val="-2"/>
          <w:sz w:val="24"/>
        </w:rPr>
        <w:t xml:space="preserve"> </w:t>
      </w:r>
      <w:r>
        <w:rPr>
          <w:i/>
          <w:sz w:val="24"/>
        </w:rPr>
        <w:t>semigranosus</w:t>
      </w:r>
      <w:r>
        <w:rPr>
          <w:i/>
          <w:spacing w:val="-1"/>
          <w:sz w:val="24"/>
        </w:rPr>
        <w:t xml:space="preserve"> </w:t>
      </w:r>
      <w:r>
        <w:rPr>
          <w:sz w:val="24"/>
        </w:rPr>
        <w:t>(Blandford,</w:t>
      </w:r>
      <w:r>
        <w:rPr>
          <w:spacing w:val="-2"/>
          <w:sz w:val="24"/>
        </w:rPr>
        <w:t xml:space="preserve"> </w:t>
      </w:r>
      <w:r>
        <w:rPr>
          <w:sz w:val="24"/>
        </w:rPr>
        <w:t>1896)</w:t>
      </w:r>
    </w:p>
    <w:p w:rsidR="000042E1" w:rsidRDefault="00B32810">
      <w:pPr>
        <w:pStyle w:val="Odstavekseznama"/>
        <w:numPr>
          <w:ilvl w:val="0"/>
          <w:numId w:val="6"/>
        </w:numPr>
        <w:tabs>
          <w:tab w:val="left" w:pos="976"/>
          <w:tab w:val="left" w:pos="977"/>
        </w:tabs>
        <w:spacing w:before="41"/>
        <w:ind w:hanging="361"/>
        <w:rPr>
          <w:sz w:val="24"/>
        </w:rPr>
      </w:pPr>
      <w:r>
        <w:rPr>
          <w:i/>
          <w:sz w:val="24"/>
        </w:rPr>
        <w:t>Xylosandrus</w:t>
      </w:r>
      <w:r>
        <w:rPr>
          <w:i/>
          <w:spacing w:val="-2"/>
          <w:sz w:val="24"/>
        </w:rPr>
        <w:t xml:space="preserve"> </w:t>
      </w:r>
      <w:r>
        <w:rPr>
          <w:i/>
          <w:sz w:val="24"/>
        </w:rPr>
        <w:t>semiopacus</w:t>
      </w:r>
      <w:r>
        <w:rPr>
          <w:i/>
          <w:spacing w:val="2"/>
          <w:sz w:val="24"/>
        </w:rPr>
        <w:t xml:space="preserve"> </w:t>
      </w:r>
      <w:r>
        <w:rPr>
          <w:sz w:val="24"/>
        </w:rPr>
        <w:t>(Eichhoff,</w:t>
      </w:r>
      <w:r>
        <w:rPr>
          <w:spacing w:val="-2"/>
          <w:sz w:val="24"/>
        </w:rPr>
        <w:t xml:space="preserve"> </w:t>
      </w:r>
      <w:r>
        <w:rPr>
          <w:sz w:val="24"/>
        </w:rPr>
        <w:t>1878)</w:t>
      </w:r>
    </w:p>
    <w:p w:rsidR="000042E1" w:rsidRDefault="000042E1">
      <w:pPr>
        <w:pStyle w:val="Telobesedila"/>
        <w:spacing w:before="11"/>
        <w:ind w:left="0"/>
        <w:jc w:val="left"/>
        <w:rPr>
          <w:sz w:val="27"/>
        </w:rPr>
      </w:pPr>
    </w:p>
    <w:p w:rsidR="000042E1" w:rsidRDefault="00B32810">
      <w:pPr>
        <w:pStyle w:val="Telobesedila"/>
        <w:tabs>
          <w:tab w:val="left" w:pos="5378"/>
        </w:tabs>
        <w:ind w:right="712"/>
      </w:pPr>
      <w:r>
        <w:t xml:space="preserve">In Slovenia, the species </w:t>
      </w:r>
      <w:r>
        <w:rPr>
          <w:i/>
        </w:rPr>
        <w:t xml:space="preserve">Xylosandrus crassiusculus </w:t>
      </w:r>
      <w:r>
        <w:t>has been given the common name of</w:t>
      </w:r>
      <w:r>
        <w:rPr>
          <w:spacing w:val="1"/>
        </w:rPr>
        <w:t xml:space="preserve"> </w:t>
      </w:r>
      <w:r>
        <w:t>“</w:t>
      </w:r>
      <w:r>
        <w:rPr>
          <w:b/>
        </w:rPr>
        <w:t>azijski</w:t>
      </w:r>
      <w:r>
        <w:rPr>
          <w:b/>
          <w:spacing w:val="-11"/>
        </w:rPr>
        <w:t xml:space="preserve"> </w:t>
      </w:r>
      <w:r>
        <w:rPr>
          <w:b/>
        </w:rPr>
        <w:t>ambrozijski</w:t>
      </w:r>
      <w:r>
        <w:rPr>
          <w:b/>
          <w:spacing w:val="-11"/>
        </w:rPr>
        <w:t xml:space="preserve"> </w:t>
      </w:r>
      <w:r>
        <w:rPr>
          <w:b/>
        </w:rPr>
        <w:t>podlubnik</w:t>
      </w:r>
      <w:r>
        <w:t>.”</w:t>
      </w:r>
      <w:r>
        <w:rPr>
          <w:spacing w:val="-12"/>
        </w:rPr>
        <w:t xml:space="preserve"> </w:t>
      </w:r>
      <w:r>
        <w:t>Foreign</w:t>
      </w:r>
      <w:r>
        <w:rPr>
          <w:spacing w:val="-11"/>
        </w:rPr>
        <w:t xml:space="preserve"> </w:t>
      </w:r>
      <w:r>
        <w:t>literature</w:t>
      </w:r>
      <w:r>
        <w:rPr>
          <w:spacing w:val="-12"/>
        </w:rPr>
        <w:t xml:space="preserve"> </w:t>
      </w:r>
      <w:r>
        <w:t>uses</w:t>
      </w:r>
      <w:r>
        <w:rPr>
          <w:spacing w:val="-8"/>
        </w:rPr>
        <w:t xml:space="preserve"> </w:t>
      </w:r>
      <w:r>
        <w:t>the</w:t>
      </w:r>
      <w:r>
        <w:rPr>
          <w:spacing w:val="-9"/>
        </w:rPr>
        <w:t xml:space="preserve"> </w:t>
      </w:r>
      <w:r>
        <w:t>following</w:t>
      </w:r>
      <w:r>
        <w:rPr>
          <w:spacing w:val="-11"/>
        </w:rPr>
        <w:t xml:space="preserve"> </w:t>
      </w:r>
      <w:r>
        <w:t>two</w:t>
      </w:r>
      <w:r>
        <w:rPr>
          <w:spacing w:val="-11"/>
        </w:rPr>
        <w:t xml:space="preserve"> </w:t>
      </w:r>
      <w:r>
        <w:t>names,</w:t>
      </w:r>
      <w:r>
        <w:rPr>
          <w:spacing w:val="-8"/>
        </w:rPr>
        <w:t xml:space="preserve"> </w:t>
      </w:r>
      <w:r>
        <w:t>“Granulate</w:t>
      </w:r>
      <w:r>
        <w:rPr>
          <w:spacing w:val="-57"/>
        </w:rPr>
        <w:t xml:space="preserve"> </w:t>
      </w:r>
      <w:r>
        <w:t>ambrosia</w:t>
      </w:r>
      <w:r>
        <w:rPr>
          <w:spacing w:val="1"/>
        </w:rPr>
        <w:t xml:space="preserve"> </w:t>
      </w:r>
      <w:r>
        <w:t>beetle”,</w:t>
      </w:r>
      <w:r>
        <w:rPr>
          <w:spacing w:val="1"/>
        </w:rPr>
        <w:t xml:space="preserve"> </w:t>
      </w:r>
      <w:r>
        <w:t>and</w:t>
      </w:r>
      <w:r>
        <w:rPr>
          <w:spacing w:val="1"/>
        </w:rPr>
        <w:t xml:space="preserve"> </w:t>
      </w:r>
      <w:r>
        <w:t>“Asian</w:t>
      </w:r>
      <w:r>
        <w:rPr>
          <w:spacing w:val="1"/>
        </w:rPr>
        <w:t xml:space="preserve"> </w:t>
      </w:r>
      <w:r>
        <w:t>ambrosia</w:t>
      </w:r>
      <w:r>
        <w:rPr>
          <w:spacing w:val="1"/>
        </w:rPr>
        <w:t xml:space="preserve"> </w:t>
      </w:r>
      <w:r>
        <w:t>beetle”</w:t>
      </w:r>
      <w:r>
        <w:rPr>
          <w:spacing w:val="1"/>
        </w:rPr>
        <w:t xml:space="preserve"> </w:t>
      </w:r>
      <w:r>
        <w:t>(Löbl</w:t>
      </w:r>
      <w:r>
        <w:rPr>
          <w:spacing w:val="1"/>
        </w:rPr>
        <w:t xml:space="preserve"> </w:t>
      </w:r>
      <w:r>
        <w:t>and</w:t>
      </w:r>
      <w:r>
        <w:rPr>
          <w:spacing w:val="1"/>
        </w:rPr>
        <w:t xml:space="preserve"> </w:t>
      </w:r>
      <w:r>
        <w:t>Smetana</w:t>
      </w:r>
      <w:r>
        <w:rPr>
          <w:spacing w:val="1"/>
        </w:rPr>
        <w:t xml:space="preserve"> </w:t>
      </w:r>
      <w:r>
        <w:t>2010,</w:t>
      </w:r>
      <w:r>
        <w:rPr>
          <w:spacing w:val="1"/>
        </w:rPr>
        <w:t xml:space="preserve"> </w:t>
      </w:r>
      <w:hyperlink r:id="rId11">
        <w:r>
          <w:rPr>
            <w:color w:val="0000FF"/>
            <w:u w:val="single" w:color="0000FF"/>
          </w:rPr>
          <w:t>http://www.discoverlife.org/mp/20q</w:t>
        </w:r>
        <w:r>
          <w:t>,</w:t>
        </w:r>
      </w:hyperlink>
      <w:r>
        <w:tab/>
      </w:r>
      <w:hyperlink r:id="rId12">
        <w:r>
          <w:rPr>
            <w:color w:val="0000FF"/>
            <w:spacing w:val="-1"/>
            <w:u w:val="single" w:color="0000FF"/>
          </w:rPr>
          <w:t>http://www.cabi.org/isc/datasheet/57235</w:t>
        </w:r>
      </w:hyperlink>
      <w:r>
        <w:rPr>
          <w:color w:val="0000FF"/>
          <w:spacing w:val="-1"/>
          <w:u w:val="single" w:color="0000FF"/>
        </w:rPr>
        <w:t>,</w:t>
      </w:r>
      <w:r>
        <w:rPr>
          <w:color w:val="0000FF"/>
          <w:spacing w:val="-58"/>
        </w:rPr>
        <w:t xml:space="preserve"> </w:t>
      </w:r>
      <w:hyperlink r:id="rId13">
        <w:r>
          <w:rPr>
            <w:color w:val="0000FF"/>
            <w:u w:val="single" w:color="0000FF"/>
          </w:rPr>
          <w:t>http://xyleborini.speciesfile.org/public/site/scolytinae/home/browse_taxa?genus=Xyleborus</w:t>
        </w:r>
        <w:r>
          <w:t>).</w:t>
        </w:r>
      </w:hyperlink>
    </w:p>
    <w:p w:rsidR="000042E1" w:rsidRDefault="000042E1">
      <w:pPr>
        <w:pStyle w:val="Telobesedila"/>
        <w:ind w:left="0"/>
        <w:jc w:val="left"/>
        <w:rPr>
          <w:sz w:val="20"/>
        </w:rPr>
      </w:pPr>
    </w:p>
    <w:p w:rsidR="000042E1" w:rsidRDefault="00B32810">
      <w:pPr>
        <w:pStyle w:val="Odstavekseznama"/>
        <w:numPr>
          <w:ilvl w:val="0"/>
          <w:numId w:val="7"/>
        </w:numPr>
        <w:tabs>
          <w:tab w:val="left" w:pos="822"/>
          <w:tab w:val="left" w:pos="823"/>
        </w:tabs>
        <w:spacing w:before="211"/>
        <w:rPr>
          <w:b/>
        </w:rPr>
      </w:pPr>
      <w:r>
        <w:rPr>
          <w:b/>
        </w:rPr>
        <w:t>Pest</w:t>
      </w:r>
      <w:r>
        <w:rPr>
          <w:b/>
          <w:spacing w:val="-1"/>
        </w:rPr>
        <w:t xml:space="preserve"> </w:t>
      </w:r>
      <w:r>
        <w:rPr>
          <w:b/>
        </w:rPr>
        <w:t>overview</w:t>
      </w:r>
    </w:p>
    <w:p w:rsidR="000042E1" w:rsidRDefault="000042E1">
      <w:pPr>
        <w:pStyle w:val="Telobesedila"/>
        <w:spacing w:before="11"/>
        <w:ind w:left="0"/>
        <w:jc w:val="left"/>
        <w:rPr>
          <w:b/>
          <w:sz w:val="21"/>
        </w:rPr>
      </w:pPr>
    </w:p>
    <w:p w:rsidR="000042E1" w:rsidRDefault="00B32810">
      <w:pPr>
        <w:pStyle w:val="Naslov1"/>
      </w:pPr>
      <w:r>
        <w:t>INTRODUCTION</w:t>
      </w:r>
    </w:p>
    <w:p w:rsidR="000042E1" w:rsidRDefault="00B32810">
      <w:pPr>
        <w:pStyle w:val="Odstavekseznama"/>
        <w:numPr>
          <w:ilvl w:val="0"/>
          <w:numId w:val="5"/>
        </w:numPr>
        <w:tabs>
          <w:tab w:val="left" w:pos="977"/>
        </w:tabs>
        <w:ind w:right="772"/>
        <w:jc w:val="both"/>
        <w:rPr>
          <w:sz w:val="24"/>
        </w:rPr>
      </w:pPr>
      <w:r>
        <w:rPr>
          <w:i/>
          <w:sz w:val="24"/>
        </w:rPr>
        <w:t xml:space="preserve">Xylosandrus crassiusculus </w:t>
      </w:r>
      <w:r>
        <w:rPr>
          <w:sz w:val="24"/>
        </w:rPr>
        <w:t>are scolytids, whose life cycle takes place in the wood of</w:t>
      </w:r>
      <w:r>
        <w:rPr>
          <w:spacing w:val="1"/>
          <w:sz w:val="24"/>
        </w:rPr>
        <w:t xml:space="preserve"> </w:t>
      </w:r>
      <w:r>
        <w:rPr>
          <w:sz w:val="24"/>
        </w:rPr>
        <w:t>numerous (more than one hundred) deciduous tree species. They cause irreparable</w:t>
      </w:r>
      <w:r>
        <w:rPr>
          <w:spacing w:val="1"/>
          <w:sz w:val="24"/>
        </w:rPr>
        <w:t xml:space="preserve"> </w:t>
      </w:r>
      <w:r>
        <w:rPr>
          <w:sz w:val="24"/>
        </w:rPr>
        <w:t>damage</w:t>
      </w:r>
      <w:r>
        <w:rPr>
          <w:spacing w:val="-10"/>
          <w:sz w:val="24"/>
        </w:rPr>
        <w:t xml:space="preserve"> </w:t>
      </w:r>
      <w:r>
        <w:rPr>
          <w:sz w:val="24"/>
        </w:rPr>
        <w:t>on</w:t>
      </w:r>
      <w:r>
        <w:rPr>
          <w:spacing w:val="-8"/>
          <w:sz w:val="24"/>
        </w:rPr>
        <w:t xml:space="preserve"> </w:t>
      </w:r>
      <w:r>
        <w:rPr>
          <w:sz w:val="24"/>
        </w:rPr>
        <w:t>host</w:t>
      </w:r>
      <w:r>
        <w:rPr>
          <w:spacing w:val="-8"/>
          <w:sz w:val="24"/>
        </w:rPr>
        <w:t xml:space="preserve"> </w:t>
      </w:r>
      <w:r>
        <w:rPr>
          <w:sz w:val="24"/>
        </w:rPr>
        <w:t>plants</w:t>
      </w:r>
      <w:r>
        <w:rPr>
          <w:spacing w:val="-7"/>
          <w:sz w:val="24"/>
        </w:rPr>
        <w:t xml:space="preserve"> </w:t>
      </w:r>
      <w:r>
        <w:rPr>
          <w:sz w:val="24"/>
        </w:rPr>
        <w:t>and</w:t>
      </w:r>
      <w:r>
        <w:rPr>
          <w:spacing w:val="-7"/>
          <w:sz w:val="24"/>
        </w:rPr>
        <w:t xml:space="preserve"> </w:t>
      </w:r>
      <w:r>
        <w:rPr>
          <w:sz w:val="24"/>
        </w:rPr>
        <w:t>normally</w:t>
      </w:r>
      <w:r>
        <w:rPr>
          <w:spacing w:val="-12"/>
          <w:sz w:val="24"/>
        </w:rPr>
        <w:t xml:space="preserve"> </w:t>
      </w:r>
      <w:r>
        <w:rPr>
          <w:sz w:val="24"/>
        </w:rPr>
        <w:t>the</w:t>
      </w:r>
      <w:r>
        <w:rPr>
          <w:spacing w:val="-9"/>
          <w:sz w:val="24"/>
        </w:rPr>
        <w:t xml:space="preserve"> </w:t>
      </w:r>
      <w:r>
        <w:rPr>
          <w:sz w:val="24"/>
        </w:rPr>
        <w:t>decline</w:t>
      </w:r>
      <w:r>
        <w:rPr>
          <w:spacing w:val="-9"/>
          <w:sz w:val="24"/>
        </w:rPr>
        <w:t xml:space="preserve"> </w:t>
      </w:r>
      <w:r>
        <w:rPr>
          <w:sz w:val="24"/>
        </w:rPr>
        <w:t>of</w:t>
      </w:r>
      <w:r>
        <w:rPr>
          <w:spacing w:val="-7"/>
          <w:sz w:val="24"/>
        </w:rPr>
        <w:t xml:space="preserve"> </w:t>
      </w:r>
      <w:r>
        <w:rPr>
          <w:sz w:val="24"/>
        </w:rPr>
        <w:t>the</w:t>
      </w:r>
      <w:r>
        <w:rPr>
          <w:spacing w:val="-8"/>
          <w:sz w:val="24"/>
        </w:rPr>
        <w:t xml:space="preserve"> </w:t>
      </w:r>
      <w:r>
        <w:rPr>
          <w:sz w:val="24"/>
        </w:rPr>
        <w:t>entire</w:t>
      </w:r>
      <w:r>
        <w:rPr>
          <w:spacing w:val="-9"/>
          <w:sz w:val="24"/>
        </w:rPr>
        <w:t xml:space="preserve"> </w:t>
      </w:r>
      <w:r>
        <w:rPr>
          <w:sz w:val="24"/>
        </w:rPr>
        <w:t>plant,</w:t>
      </w:r>
      <w:r>
        <w:rPr>
          <w:spacing w:val="-9"/>
          <w:sz w:val="24"/>
        </w:rPr>
        <w:t xml:space="preserve"> </w:t>
      </w:r>
      <w:r>
        <w:rPr>
          <w:sz w:val="24"/>
        </w:rPr>
        <w:t>on</w:t>
      </w:r>
      <w:r>
        <w:rPr>
          <w:spacing w:val="-8"/>
          <w:sz w:val="24"/>
        </w:rPr>
        <w:t xml:space="preserve"> </w:t>
      </w:r>
      <w:r>
        <w:rPr>
          <w:sz w:val="24"/>
        </w:rPr>
        <w:t>account</w:t>
      </w:r>
      <w:r>
        <w:rPr>
          <w:spacing w:val="-8"/>
          <w:sz w:val="24"/>
        </w:rPr>
        <w:t xml:space="preserve"> </w:t>
      </w:r>
      <w:r>
        <w:rPr>
          <w:sz w:val="24"/>
        </w:rPr>
        <w:t>of</w:t>
      </w:r>
      <w:r>
        <w:rPr>
          <w:spacing w:val="-8"/>
          <w:sz w:val="24"/>
        </w:rPr>
        <w:t xml:space="preserve"> </w:t>
      </w:r>
      <w:r>
        <w:rPr>
          <w:sz w:val="24"/>
        </w:rPr>
        <w:t>which</w:t>
      </w:r>
      <w:r>
        <w:rPr>
          <w:spacing w:val="-58"/>
          <w:sz w:val="24"/>
        </w:rPr>
        <w:t xml:space="preserve"> </w:t>
      </w:r>
      <w:r>
        <w:rPr>
          <w:sz w:val="24"/>
        </w:rPr>
        <w:t>they</w:t>
      </w:r>
      <w:r>
        <w:rPr>
          <w:spacing w:val="-6"/>
          <w:sz w:val="24"/>
        </w:rPr>
        <w:t xml:space="preserve"> </w:t>
      </w:r>
      <w:r>
        <w:rPr>
          <w:sz w:val="24"/>
        </w:rPr>
        <w:t>bring</w:t>
      </w:r>
      <w:r>
        <w:rPr>
          <w:spacing w:val="-1"/>
          <w:sz w:val="24"/>
        </w:rPr>
        <w:t xml:space="preserve"> </w:t>
      </w:r>
      <w:r>
        <w:rPr>
          <w:sz w:val="24"/>
        </w:rPr>
        <w:t>about major economic</w:t>
      </w:r>
      <w:r>
        <w:rPr>
          <w:spacing w:val="-1"/>
          <w:sz w:val="24"/>
        </w:rPr>
        <w:t xml:space="preserve"> </w:t>
      </w:r>
      <w:r>
        <w:rPr>
          <w:sz w:val="24"/>
        </w:rPr>
        <w:t>loss</w:t>
      </w:r>
      <w:r>
        <w:rPr>
          <w:spacing w:val="2"/>
          <w:sz w:val="24"/>
        </w:rPr>
        <w:t xml:space="preserve"> </w:t>
      </w:r>
      <w:r>
        <w:rPr>
          <w:sz w:val="24"/>
        </w:rPr>
        <w:t>in certain countries.</w:t>
      </w:r>
    </w:p>
    <w:p w:rsidR="000042E1" w:rsidRDefault="000042E1">
      <w:pPr>
        <w:jc w:val="both"/>
        <w:rPr>
          <w:sz w:val="24"/>
        </w:rPr>
        <w:sectPr w:rsidR="000042E1">
          <w:pgSz w:w="11910" w:h="16840"/>
          <w:pgMar w:top="1320" w:right="700" w:bottom="1200" w:left="1160" w:header="0" w:footer="928" w:gutter="0"/>
          <w:cols w:space="708"/>
        </w:sectPr>
      </w:pPr>
    </w:p>
    <w:p w:rsidR="000042E1" w:rsidRDefault="00B32810">
      <w:pPr>
        <w:pStyle w:val="Naslov1"/>
        <w:spacing w:before="74"/>
        <w:ind w:left="614"/>
      </w:pPr>
      <w:r>
        <w:lastRenderedPageBreak/>
        <w:t>DESCRIPTION</w:t>
      </w:r>
    </w:p>
    <w:p w:rsidR="000042E1" w:rsidRDefault="00B32810">
      <w:pPr>
        <w:pStyle w:val="Odstavekseznama"/>
        <w:numPr>
          <w:ilvl w:val="1"/>
          <w:numId w:val="5"/>
        </w:numPr>
        <w:tabs>
          <w:tab w:val="left" w:pos="977"/>
        </w:tabs>
        <w:ind w:right="712"/>
        <w:jc w:val="both"/>
        <w:rPr>
          <w:rFonts w:ascii="Symbol" w:hAnsi="Symbol"/>
          <w:sz w:val="24"/>
        </w:rPr>
      </w:pPr>
      <w:r>
        <w:rPr>
          <w:sz w:val="24"/>
        </w:rPr>
        <w:t>Adult</w:t>
      </w:r>
      <w:r>
        <w:rPr>
          <w:spacing w:val="1"/>
          <w:sz w:val="24"/>
        </w:rPr>
        <w:t xml:space="preserve"> </w:t>
      </w:r>
      <w:r>
        <w:rPr>
          <w:i/>
          <w:sz w:val="24"/>
        </w:rPr>
        <w:t>X.</w:t>
      </w:r>
      <w:r>
        <w:rPr>
          <w:i/>
          <w:spacing w:val="1"/>
          <w:sz w:val="24"/>
        </w:rPr>
        <w:t xml:space="preserve"> </w:t>
      </w:r>
      <w:r>
        <w:rPr>
          <w:i/>
          <w:sz w:val="24"/>
        </w:rPr>
        <w:t>crassiusculus</w:t>
      </w:r>
      <w:r>
        <w:rPr>
          <w:i/>
          <w:spacing w:val="1"/>
          <w:sz w:val="24"/>
        </w:rPr>
        <w:t xml:space="preserve"> </w:t>
      </w:r>
      <w:r>
        <w:rPr>
          <w:sz w:val="24"/>
        </w:rPr>
        <w:t>are</w:t>
      </w:r>
      <w:r>
        <w:rPr>
          <w:spacing w:val="1"/>
          <w:sz w:val="24"/>
        </w:rPr>
        <w:t xml:space="preserve"> </w:t>
      </w:r>
      <w:r>
        <w:rPr>
          <w:sz w:val="24"/>
        </w:rPr>
        <w:t>small</w:t>
      </w:r>
      <w:r>
        <w:rPr>
          <w:spacing w:val="1"/>
          <w:sz w:val="24"/>
        </w:rPr>
        <w:t xml:space="preserve"> </w:t>
      </w:r>
      <w:r>
        <w:rPr>
          <w:sz w:val="24"/>
        </w:rPr>
        <w:t>reddish-brown</w:t>
      </w:r>
      <w:r>
        <w:rPr>
          <w:spacing w:val="1"/>
          <w:sz w:val="24"/>
        </w:rPr>
        <w:t xml:space="preserve"> </w:t>
      </w:r>
      <w:r>
        <w:rPr>
          <w:sz w:val="24"/>
        </w:rPr>
        <w:t>scolytids</w:t>
      </w:r>
      <w:r>
        <w:rPr>
          <w:spacing w:val="1"/>
          <w:sz w:val="24"/>
        </w:rPr>
        <w:t xml:space="preserve"> </w:t>
      </w:r>
      <w:r>
        <w:rPr>
          <w:sz w:val="24"/>
        </w:rPr>
        <w:t>with</w:t>
      </w:r>
      <w:r>
        <w:rPr>
          <w:spacing w:val="1"/>
          <w:sz w:val="24"/>
        </w:rPr>
        <w:t xml:space="preserve"> </w:t>
      </w:r>
      <w:r>
        <w:rPr>
          <w:sz w:val="24"/>
        </w:rPr>
        <w:t>distinctive</w:t>
      </w:r>
      <w:r>
        <w:rPr>
          <w:spacing w:val="1"/>
          <w:sz w:val="24"/>
        </w:rPr>
        <w:t xml:space="preserve"> </w:t>
      </w:r>
      <w:r>
        <w:rPr>
          <w:sz w:val="24"/>
        </w:rPr>
        <w:t>gender</w:t>
      </w:r>
      <w:r>
        <w:rPr>
          <w:spacing w:val="1"/>
          <w:sz w:val="24"/>
        </w:rPr>
        <w:t xml:space="preserve"> </w:t>
      </w:r>
      <w:r>
        <w:rPr>
          <w:sz w:val="24"/>
        </w:rPr>
        <w:t>dimorphism.</w:t>
      </w:r>
      <w:r>
        <w:rPr>
          <w:spacing w:val="1"/>
          <w:sz w:val="24"/>
        </w:rPr>
        <w:t xml:space="preserve"> </w:t>
      </w:r>
      <w:r>
        <w:rPr>
          <w:sz w:val="24"/>
        </w:rPr>
        <w:t>Females</w:t>
      </w:r>
      <w:r>
        <w:rPr>
          <w:spacing w:val="1"/>
          <w:sz w:val="24"/>
        </w:rPr>
        <w:t xml:space="preserve"> </w:t>
      </w:r>
      <w:r>
        <w:rPr>
          <w:sz w:val="24"/>
        </w:rPr>
        <w:t>are</w:t>
      </w:r>
      <w:r>
        <w:rPr>
          <w:spacing w:val="1"/>
          <w:sz w:val="24"/>
        </w:rPr>
        <w:t xml:space="preserve"> </w:t>
      </w:r>
      <w:r>
        <w:rPr>
          <w:sz w:val="24"/>
        </w:rPr>
        <w:t>short</w:t>
      </w:r>
      <w:r>
        <w:rPr>
          <w:spacing w:val="1"/>
          <w:sz w:val="24"/>
        </w:rPr>
        <w:t xml:space="preserve"> </w:t>
      </w:r>
      <w:r>
        <w:rPr>
          <w:sz w:val="24"/>
        </w:rPr>
        <w:t>and</w:t>
      </w:r>
      <w:r>
        <w:rPr>
          <w:spacing w:val="1"/>
          <w:sz w:val="24"/>
        </w:rPr>
        <w:t xml:space="preserve"> </w:t>
      </w:r>
      <w:r>
        <w:rPr>
          <w:sz w:val="24"/>
        </w:rPr>
        <w:t>stout</w:t>
      </w:r>
      <w:r>
        <w:rPr>
          <w:spacing w:val="1"/>
          <w:sz w:val="24"/>
        </w:rPr>
        <w:t xml:space="preserve"> </w:t>
      </w:r>
      <w:r>
        <w:rPr>
          <w:sz w:val="24"/>
        </w:rPr>
        <w:t>bodied,</w:t>
      </w:r>
      <w:r>
        <w:rPr>
          <w:spacing w:val="1"/>
          <w:sz w:val="24"/>
        </w:rPr>
        <w:t xml:space="preserve"> </w:t>
      </w:r>
      <w:r>
        <w:rPr>
          <w:sz w:val="24"/>
        </w:rPr>
        <w:t>2–3</w:t>
      </w:r>
      <w:r>
        <w:rPr>
          <w:spacing w:val="1"/>
          <w:sz w:val="24"/>
        </w:rPr>
        <w:t xml:space="preserve"> </w:t>
      </w:r>
      <w:r>
        <w:rPr>
          <w:sz w:val="24"/>
        </w:rPr>
        <w:t>mm</w:t>
      </w:r>
      <w:r>
        <w:rPr>
          <w:spacing w:val="1"/>
          <w:sz w:val="24"/>
        </w:rPr>
        <w:t xml:space="preserve"> </w:t>
      </w:r>
      <w:r>
        <w:rPr>
          <w:sz w:val="24"/>
        </w:rPr>
        <w:t>long.</w:t>
      </w:r>
      <w:r>
        <w:rPr>
          <w:spacing w:val="1"/>
          <w:sz w:val="24"/>
        </w:rPr>
        <w:t xml:space="preserve"> </w:t>
      </w:r>
      <w:r>
        <w:rPr>
          <w:sz w:val="24"/>
        </w:rPr>
        <w:t>The</w:t>
      </w:r>
      <w:r>
        <w:rPr>
          <w:spacing w:val="1"/>
          <w:sz w:val="24"/>
        </w:rPr>
        <w:t xml:space="preserve"> </w:t>
      </w:r>
      <w:r>
        <w:rPr>
          <w:sz w:val="24"/>
        </w:rPr>
        <w:t>head</w:t>
      </w:r>
      <w:r>
        <w:rPr>
          <w:spacing w:val="1"/>
          <w:sz w:val="24"/>
        </w:rPr>
        <w:t xml:space="preserve"> </w:t>
      </w:r>
      <w:r>
        <w:rPr>
          <w:sz w:val="24"/>
        </w:rPr>
        <w:t>of</w:t>
      </w:r>
      <w:r>
        <w:rPr>
          <w:spacing w:val="1"/>
          <w:sz w:val="24"/>
        </w:rPr>
        <w:t xml:space="preserve"> </w:t>
      </w:r>
      <w:r>
        <w:rPr>
          <w:i/>
          <w:sz w:val="24"/>
        </w:rPr>
        <w:t>X.</w:t>
      </w:r>
      <w:r>
        <w:rPr>
          <w:i/>
          <w:spacing w:val="-57"/>
          <w:sz w:val="24"/>
        </w:rPr>
        <w:t xml:space="preserve"> </w:t>
      </w:r>
      <w:r>
        <w:rPr>
          <w:i/>
          <w:sz w:val="24"/>
        </w:rPr>
        <w:t xml:space="preserve">crassiusculus </w:t>
      </w:r>
      <w:r>
        <w:rPr>
          <w:sz w:val="24"/>
        </w:rPr>
        <w:t>is completely hidden by the pronotum in dorsal view, the antennal club</w:t>
      </w:r>
      <w:r>
        <w:rPr>
          <w:spacing w:val="1"/>
          <w:sz w:val="24"/>
        </w:rPr>
        <w:t xml:space="preserve"> </w:t>
      </w:r>
      <w:r>
        <w:rPr>
          <w:sz w:val="24"/>
        </w:rPr>
        <w:t>appears</w:t>
      </w:r>
      <w:r>
        <w:rPr>
          <w:spacing w:val="-6"/>
          <w:sz w:val="24"/>
        </w:rPr>
        <w:t xml:space="preserve"> </w:t>
      </w:r>
      <w:r>
        <w:rPr>
          <w:sz w:val="24"/>
        </w:rPr>
        <w:t>obliquely</w:t>
      </w:r>
      <w:r>
        <w:rPr>
          <w:spacing w:val="-9"/>
          <w:sz w:val="24"/>
        </w:rPr>
        <w:t xml:space="preserve"> </w:t>
      </w:r>
      <w:r>
        <w:rPr>
          <w:sz w:val="24"/>
        </w:rPr>
        <w:t>cut.</w:t>
      </w:r>
      <w:r>
        <w:rPr>
          <w:spacing w:val="-8"/>
          <w:sz w:val="24"/>
        </w:rPr>
        <w:t xml:space="preserve"> </w:t>
      </w:r>
      <w:r>
        <w:rPr>
          <w:sz w:val="24"/>
        </w:rPr>
        <w:t>The</w:t>
      </w:r>
      <w:r>
        <w:rPr>
          <w:spacing w:val="-7"/>
          <w:sz w:val="24"/>
        </w:rPr>
        <w:t xml:space="preserve"> </w:t>
      </w:r>
      <w:r>
        <w:rPr>
          <w:sz w:val="24"/>
        </w:rPr>
        <w:t>prothorax</w:t>
      </w:r>
      <w:r>
        <w:rPr>
          <w:spacing w:val="-5"/>
          <w:sz w:val="24"/>
        </w:rPr>
        <w:t xml:space="preserve"> </w:t>
      </w:r>
      <w:r>
        <w:rPr>
          <w:sz w:val="24"/>
        </w:rPr>
        <w:t>is</w:t>
      </w:r>
      <w:r>
        <w:rPr>
          <w:spacing w:val="-6"/>
          <w:sz w:val="24"/>
        </w:rPr>
        <w:t xml:space="preserve"> </w:t>
      </w:r>
      <w:r>
        <w:rPr>
          <w:sz w:val="24"/>
        </w:rPr>
        <w:t>equally</w:t>
      </w:r>
      <w:r>
        <w:rPr>
          <w:spacing w:val="-12"/>
          <w:sz w:val="24"/>
        </w:rPr>
        <w:t xml:space="preserve"> </w:t>
      </w:r>
      <w:r>
        <w:rPr>
          <w:sz w:val="24"/>
        </w:rPr>
        <w:t>wide</w:t>
      </w:r>
      <w:r>
        <w:rPr>
          <w:spacing w:val="-7"/>
          <w:sz w:val="24"/>
        </w:rPr>
        <w:t xml:space="preserve"> </w:t>
      </w:r>
      <w:r>
        <w:rPr>
          <w:sz w:val="24"/>
        </w:rPr>
        <w:t>and</w:t>
      </w:r>
      <w:r>
        <w:rPr>
          <w:spacing w:val="-5"/>
          <w:sz w:val="24"/>
        </w:rPr>
        <w:t xml:space="preserve"> </w:t>
      </w:r>
      <w:r>
        <w:rPr>
          <w:sz w:val="24"/>
        </w:rPr>
        <w:t>long.</w:t>
      </w:r>
      <w:r>
        <w:rPr>
          <w:spacing w:val="-7"/>
          <w:sz w:val="24"/>
        </w:rPr>
        <w:t xml:space="preserve"> </w:t>
      </w:r>
      <w:r>
        <w:rPr>
          <w:sz w:val="24"/>
        </w:rPr>
        <w:t>The</w:t>
      </w:r>
      <w:r>
        <w:rPr>
          <w:spacing w:val="-8"/>
          <w:sz w:val="24"/>
        </w:rPr>
        <w:t xml:space="preserve"> </w:t>
      </w:r>
      <w:r>
        <w:rPr>
          <w:sz w:val="24"/>
        </w:rPr>
        <w:t>elytra</w:t>
      </w:r>
      <w:r>
        <w:rPr>
          <w:spacing w:val="-5"/>
          <w:sz w:val="24"/>
        </w:rPr>
        <w:t xml:space="preserve"> </w:t>
      </w:r>
      <w:r>
        <w:rPr>
          <w:sz w:val="24"/>
        </w:rPr>
        <w:t>are</w:t>
      </w:r>
      <w:r>
        <w:rPr>
          <w:spacing w:val="-7"/>
          <w:sz w:val="24"/>
        </w:rPr>
        <w:t xml:space="preserve"> </w:t>
      </w:r>
      <w:r>
        <w:rPr>
          <w:sz w:val="24"/>
        </w:rPr>
        <w:t>somewhat</w:t>
      </w:r>
      <w:r>
        <w:rPr>
          <w:spacing w:val="-58"/>
          <w:sz w:val="24"/>
        </w:rPr>
        <w:t xml:space="preserve"> </w:t>
      </w:r>
      <w:r>
        <w:rPr>
          <w:sz w:val="24"/>
        </w:rPr>
        <w:t>longer than wide and widely rounded in the apical section. The elytral apex is convex</w:t>
      </w:r>
      <w:r>
        <w:rPr>
          <w:spacing w:val="1"/>
          <w:sz w:val="24"/>
        </w:rPr>
        <w:t xml:space="preserve"> </w:t>
      </w:r>
      <w:r>
        <w:rPr>
          <w:sz w:val="24"/>
        </w:rPr>
        <w:t>and</w:t>
      </w:r>
      <w:r>
        <w:rPr>
          <w:spacing w:val="1"/>
          <w:sz w:val="24"/>
        </w:rPr>
        <w:t xml:space="preserve"> </w:t>
      </w:r>
      <w:r>
        <w:rPr>
          <w:sz w:val="24"/>
        </w:rPr>
        <w:t>relatively</w:t>
      </w:r>
      <w:r>
        <w:rPr>
          <w:spacing w:val="1"/>
          <w:sz w:val="24"/>
        </w:rPr>
        <w:t xml:space="preserve"> </w:t>
      </w:r>
      <w:r>
        <w:rPr>
          <w:sz w:val="24"/>
        </w:rPr>
        <w:t>steeply</w:t>
      </w:r>
      <w:r>
        <w:rPr>
          <w:spacing w:val="1"/>
          <w:sz w:val="24"/>
        </w:rPr>
        <w:t xml:space="preserve"> </w:t>
      </w:r>
      <w:r>
        <w:rPr>
          <w:sz w:val="24"/>
        </w:rPr>
        <w:t>descending</w:t>
      </w:r>
      <w:r>
        <w:rPr>
          <w:spacing w:val="1"/>
          <w:sz w:val="24"/>
        </w:rPr>
        <w:t xml:space="preserve"> </w:t>
      </w:r>
      <w:r>
        <w:rPr>
          <w:sz w:val="24"/>
        </w:rPr>
        <w:t>towards</w:t>
      </w:r>
      <w:r>
        <w:rPr>
          <w:spacing w:val="1"/>
          <w:sz w:val="24"/>
        </w:rPr>
        <w:t xml:space="preserve"> </w:t>
      </w:r>
      <w:r>
        <w:rPr>
          <w:sz w:val="24"/>
        </w:rPr>
        <w:t>the</w:t>
      </w:r>
      <w:r>
        <w:rPr>
          <w:spacing w:val="1"/>
          <w:sz w:val="24"/>
        </w:rPr>
        <w:t xml:space="preserve"> </w:t>
      </w:r>
      <w:r>
        <w:rPr>
          <w:sz w:val="24"/>
        </w:rPr>
        <w:t>end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abdomen.</w:t>
      </w:r>
      <w:r>
        <w:rPr>
          <w:spacing w:val="1"/>
          <w:sz w:val="24"/>
        </w:rPr>
        <w:t xml:space="preserve"> </w:t>
      </w:r>
      <w:r>
        <w:rPr>
          <w:sz w:val="24"/>
        </w:rPr>
        <w:t>Males</w:t>
      </w:r>
      <w:r>
        <w:rPr>
          <w:spacing w:val="1"/>
          <w:sz w:val="24"/>
        </w:rPr>
        <w:t xml:space="preserve"> </w:t>
      </w:r>
      <w:r>
        <w:rPr>
          <w:sz w:val="24"/>
        </w:rPr>
        <w:t>are</w:t>
      </w:r>
      <w:r>
        <w:rPr>
          <w:spacing w:val="1"/>
          <w:sz w:val="24"/>
        </w:rPr>
        <w:t xml:space="preserve"> </w:t>
      </w:r>
      <w:r>
        <w:rPr>
          <w:sz w:val="24"/>
        </w:rPr>
        <w:t>distinctively smaller, wee and only approximately 1.5 mm long. Larvae are whitish in</w:t>
      </w:r>
      <w:r>
        <w:rPr>
          <w:spacing w:val="1"/>
          <w:sz w:val="24"/>
        </w:rPr>
        <w:t xml:space="preserve"> </w:t>
      </w:r>
      <w:r>
        <w:rPr>
          <w:sz w:val="24"/>
        </w:rPr>
        <w:t>colour and have an approximately 3 mm long body, curved in ventral view and “C”</w:t>
      </w:r>
      <w:r>
        <w:rPr>
          <w:spacing w:val="1"/>
          <w:sz w:val="24"/>
        </w:rPr>
        <w:t xml:space="preserve"> </w:t>
      </w:r>
      <w:r>
        <w:rPr>
          <w:sz w:val="24"/>
        </w:rPr>
        <w:t>shaped. Larvae have a well-developed head capsule and are legless. Eggs and pupae of</w:t>
      </w:r>
      <w:r>
        <w:rPr>
          <w:spacing w:val="-57"/>
          <w:sz w:val="24"/>
        </w:rPr>
        <w:t xml:space="preserve"> </w:t>
      </w:r>
      <w:r>
        <w:rPr>
          <w:sz w:val="24"/>
        </w:rPr>
        <w:t xml:space="preserve">the species </w:t>
      </w:r>
      <w:r>
        <w:rPr>
          <w:i/>
          <w:sz w:val="24"/>
        </w:rPr>
        <w:t xml:space="preserve">X. crassiusculus </w:t>
      </w:r>
      <w:r>
        <w:rPr>
          <w:sz w:val="24"/>
        </w:rPr>
        <w:t xml:space="preserve">have not been described. The species </w:t>
      </w:r>
      <w:r>
        <w:rPr>
          <w:i/>
          <w:sz w:val="24"/>
        </w:rPr>
        <w:t xml:space="preserve">X. crassiusculus </w:t>
      </w:r>
      <w:r>
        <w:rPr>
          <w:sz w:val="24"/>
        </w:rPr>
        <w:t>can</w:t>
      </w:r>
      <w:r>
        <w:rPr>
          <w:spacing w:val="1"/>
          <w:sz w:val="24"/>
        </w:rPr>
        <w:t xml:space="preserve"> </w:t>
      </w:r>
      <w:r>
        <w:rPr>
          <w:sz w:val="24"/>
        </w:rPr>
        <w:t>reliably be distinguished from related species by the morphological characteristics of</w:t>
      </w:r>
      <w:r>
        <w:rPr>
          <w:spacing w:val="1"/>
          <w:sz w:val="24"/>
        </w:rPr>
        <w:t xml:space="preserve"> </w:t>
      </w:r>
      <w:r>
        <w:rPr>
          <w:sz w:val="24"/>
        </w:rPr>
        <w:t>adult</w:t>
      </w:r>
      <w:r>
        <w:rPr>
          <w:spacing w:val="-3"/>
          <w:sz w:val="24"/>
        </w:rPr>
        <w:t xml:space="preserve"> </w:t>
      </w:r>
      <w:r>
        <w:rPr>
          <w:sz w:val="24"/>
        </w:rPr>
        <w:t>beetles.</w:t>
      </w:r>
      <w:r>
        <w:rPr>
          <w:spacing w:val="-4"/>
          <w:sz w:val="24"/>
        </w:rPr>
        <w:t xml:space="preserve"> </w:t>
      </w:r>
      <w:r>
        <w:rPr>
          <w:sz w:val="24"/>
        </w:rPr>
        <w:t>Eggs,</w:t>
      </w:r>
      <w:r>
        <w:rPr>
          <w:spacing w:val="-4"/>
          <w:sz w:val="24"/>
        </w:rPr>
        <w:t xml:space="preserve"> </w:t>
      </w:r>
      <w:r>
        <w:rPr>
          <w:sz w:val="24"/>
        </w:rPr>
        <w:t>larvae</w:t>
      </w:r>
      <w:r>
        <w:rPr>
          <w:spacing w:val="-5"/>
          <w:sz w:val="24"/>
        </w:rPr>
        <w:t xml:space="preserve"> </w:t>
      </w:r>
      <w:r>
        <w:rPr>
          <w:sz w:val="24"/>
        </w:rPr>
        <w:t>and</w:t>
      </w:r>
      <w:r>
        <w:rPr>
          <w:spacing w:val="-4"/>
          <w:sz w:val="24"/>
        </w:rPr>
        <w:t xml:space="preserve"> </w:t>
      </w:r>
      <w:r>
        <w:rPr>
          <w:sz w:val="24"/>
        </w:rPr>
        <w:t>pupae</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species</w:t>
      </w:r>
      <w:r>
        <w:rPr>
          <w:spacing w:val="-2"/>
          <w:sz w:val="24"/>
        </w:rPr>
        <w:t xml:space="preserve"> </w:t>
      </w:r>
      <w:r>
        <w:rPr>
          <w:sz w:val="24"/>
        </w:rPr>
        <w:t>are</w:t>
      </w:r>
      <w:r>
        <w:rPr>
          <w:spacing w:val="-6"/>
          <w:sz w:val="24"/>
        </w:rPr>
        <w:t xml:space="preserve"> </w:t>
      </w:r>
      <w:r>
        <w:rPr>
          <w:sz w:val="24"/>
        </w:rPr>
        <w:t>not</w:t>
      </w:r>
      <w:r>
        <w:rPr>
          <w:spacing w:val="-2"/>
          <w:sz w:val="24"/>
        </w:rPr>
        <w:t xml:space="preserve"> </w:t>
      </w:r>
      <w:r>
        <w:rPr>
          <w:sz w:val="24"/>
        </w:rPr>
        <w:t>distinguishable</w:t>
      </w:r>
      <w:r>
        <w:rPr>
          <w:spacing w:val="-4"/>
          <w:sz w:val="24"/>
        </w:rPr>
        <w:t xml:space="preserve"> </w:t>
      </w:r>
      <w:r>
        <w:rPr>
          <w:sz w:val="24"/>
        </w:rPr>
        <w:t>from</w:t>
      </w:r>
      <w:r>
        <w:rPr>
          <w:spacing w:val="-4"/>
          <w:sz w:val="24"/>
        </w:rPr>
        <w:t xml:space="preserve"> </w:t>
      </w:r>
      <w:r>
        <w:rPr>
          <w:sz w:val="24"/>
        </w:rPr>
        <w:t>related</w:t>
      </w:r>
      <w:r>
        <w:rPr>
          <w:spacing w:val="-58"/>
          <w:sz w:val="24"/>
        </w:rPr>
        <w:t xml:space="preserve"> </w:t>
      </w:r>
      <w:r>
        <w:rPr>
          <w:sz w:val="24"/>
        </w:rPr>
        <w:t>species</w:t>
      </w:r>
      <w:r>
        <w:rPr>
          <w:spacing w:val="-1"/>
          <w:sz w:val="24"/>
        </w:rPr>
        <w:t xml:space="preserve"> </w:t>
      </w:r>
      <w:r>
        <w:rPr>
          <w:sz w:val="24"/>
        </w:rPr>
        <w:t>solely</w:t>
      </w:r>
      <w:r>
        <w:rPr>
          <w:spacing w:val="-5"/>
          <w:sz w:val="24"/>
        </w:rPr>
        <w:t xml:space="preserve"> </w:t>
      </w:r>
      <w:r>
        <w:rPr>
          <w:sz w:val="24"/>
        </w:rPr>
        <w:t>morphologically.</w:t>
      </w:r>
    </w:p>
    <w:p w:rsidR="000042E1" w:rsidRDefault="00B32810">
      <w:pPr>
        <w:pStyle w:val="Odstavekseznama"/>
        <w:numPr>
          <w:ilvl w:val="1"/>
          <w:numId w:val="5"/>
        </w:numPr>
        <w:tabs>
          <w:tab w:val="left" w:pos="977"/>
        </w:tabs>
        <w:ind w:right="775"/>
        <w:jc w:val="both"/>
        <w:rPr>
          <w:rFonts w:ascii="Symbol" w:hAnsi="Symbol"/>
          <w:sz w:val="24"/>
        </w:rPr>
      </w:pPr>
      <w:r>
        <w:rPr>
          <w:sz w:val="24"/>
        </w:rPr>
        <w:t xml:space="preserve">Extreme polygamy is characteristic of the species </w:t>
      </w:r>
      <w:r>
        <w:rPr>
          <w:i/>
          <w:sz w:val="24"/>
        </w:rPr>
        <w:t>X. crassiusculus</w:t>
      </w:r>
      <w:r>
        <w:rPr>
          <w:sz w:val="24"/>
        </w:rPr>
        <w:t>. The ratio between</w:t>
      </w:r>
      <w:r>
        <w:rPr>
          <w:spacing w:val="1"/>
          <w:sz w:val="24"/>
        </w:rPr>
        <w:t xml:space="preserve"> </w:t>
      </w:r>
      <w:r>
        <w:rPr>
          <w:sz w:val="24"/>
        </w:rPr>
        <w:t>females and males is approximately</w:t>
      </w:r>
      <w:r>
        <w:rPr>
          <w:spacing w:val="-6"/>
          <w:sz w:val="24"/>
        </w:rPr>
        <w:t xml:space="preserve"> </w:t>
      </w:r>
      <w:r>
        <w:rPr>
          <w:sz w:val="24"/>
        </w:rPr>
        <w:t>10 :</w:t>
      </w:r>
      <w:r>
        <w:rPr>
          <w:spacing w:val="-1"/>
          <w:sz w:val="24"/>
        </w:rPr>
        <w:t xml:space="preserve"> </w:t>
      </w:r>
      <w:r>
        <w:rPr>
          <w:sz w:val="24"/>
        </w:rPr>
        <w:t>1.</w:t>
      </w:r>
    </w:p>
    <w:p w:rsidR="000042E1" w:rsidRDefault="000042E1">
      <w:pPr>
        <w:pStyle w:val="Telobesedila"/>
        <w:spacing w:before="1"/>
        <w:ind w:left="0"/>
        <w:jc w:val="left"/>
        <w:rPr>
          <w:sz w:val="22"/>
        </w:rPr>
      </w:pPr>
    </w:p>
    <w:p w:rsidR="000042E1" w:rsidRDefault="00B32810">
      <w:pPr>
        <w:pStyle w:val="Naslov1"/>
        <w:spacing w:before="1"/>
        <w:ind w:left="256"/>
      </w:pPr>
      <w:r>
        <w:t>LIFE</w:t>
      </w:r>
      <w:r>
        <w:rPr>
          <w:spacing w:val="-2"/>
        </w:rPr>
        <w:t xml:space="preserve"> </w:t>
      </w:r>
      <w:r>
        <w:t>CYCLE</w:t>
      </w:r>
    </w:p>
    <w:p w:rsidR="000042E1" w:rsidRDefault="00B32810">
      <w:pPr>
        <w:pStyle w:val="Odstavekseznama"/>
        <w:numPr>
          <w:ilvl w:val="1"/>
          <w:numId w:val="5"/>
        </w:numPr>
        <w:tabs>
          <w:tab w:val="left" w:pos="977"/>
        </w:tabs>
        <w:ind w:right="770"/>
        <w:jc w:val="both"/>
        <w:rPr>
          <w:rFonts w:ascii="Symbol" w:hAnsi="Symbol"/>
          <w:sz w:val="24"/>
        </w:rPr>
      </w:pPr>
      <w:r>
        <w:rPr>
          <w:sz w:val="24"/>
        </w:rPr>
        <w:t xml:space="preserve">Adult </w:t>
      </w:r>
      <w:r>
        <w:rPr>
          <w:i/>
          <w:sz w:val="24"/>
        </w:rPr>
        <w:t xml:space="preserve">X. crassiusculus </w:t>
      </w:r>
      <w:r>
        <w:rPr>
          <w:sz w:val="24"/>
        </w:rPr>
        <w:t>are active from spring to autumn. Unlike males, which are</w:t>
      </w:r>
      <w:r>
        <w:rPr>
          <w:spacing w:val="1"/>
          <w:sz w:val="24"/>
        </w:rPr>
        <w:t xml:space="preserve"> </w:t>
      </w:r>
      <w:r>
        <w:rPr>
          <w:sz w:val="24"/>
        </w:rPr>
        <w:t>flightless and spend all their lives in galleries within the host plant of hatching, the</w:t>
      </w:r>
      <w:r>
        <w:rPr>
          <w:spacing w:val="1"/>
          <w:sz w:val="24"/>
        </w:rPr>
        <w:t xml:space="preserve"> </w:t>
      </w:r>
      <w:r>
        <w:rPr>
          <w:sz w:val="24"/>
        </w:rPr>
        <w:t>females have well-developed wings and can fly, and are crucial for the colonization of</w:t>
      </w:r>
      <w:r>
        <w:rPr>
          <w:spacing w:val="-57"/>
          <w:sz w:val="24"/>
        </w:rPr>
        <w:t xml:space="preserve"> </w:t>
      </w:r>
      <w:r>
        <w:rPr>
          <w:sz w:val="24"/>
        </w:rPr>
        <w:t>new host plants. Colonisation of new host plants and/or flight continue throughout the</w:t>
      </w:r>
      <w:r>
        <w:rPr>
          <w:spacing w:val="-57"/>
          <w:sz w:val="24"/>
        </w:rPr>
        <w:t xml:space="preserve"> </w:t>
      </w:r>
      <w:r>
        <w:rPr>
          <w:sz w:val="24"/>
        </w:rPr>
        <w:t>year,</w:t>
      </w:r>
      <w:r>
        <w:rPr>
          <w:spacing w:val="-1"/>
          <w:sz w:val="24"/>
        </w:rPr>
        <w:t xml:space="preserve"> </w:t>
      </w:r>
      <w:r>
        <w:rPr>
          <w:sz w:val="24"/>
        </w:rPr>
        <w:t>but are</w:t>
      </w:r>
      <w:r>
        <w:rPr>
          <w:spacing w:val="-2"/>
          <w:sz w:val="24"/>
        </w:rPr>
        <w:t xml:space="preserve"> </w:t>
      </w:r>
      <w:r>
        <w:rPr>
          <w:sz w:val="24"/>
        </w:rPr>
        <w:t>most</w:t>
      </w:r>
      <w:r>
        <w:rPr>
          <w:spacing w:val="1"/>
          <w:sz w:val="24"/>
        </w:rPr>
        <w:t xml:space="preserve"> </w:t>
      </w:r>
      <w:r>
        <w:rPr>
          <w:sz w:val="24"/>
        </w:rPr>
        <w:t>intensive</w:t>
      </w:r>
      <w:r>
        <w:rPr>
          <w:spacing w:val="-1"/>
          <w:sz w:val="24"/>
        </w:rPr>
        <w:t xml:space="preserve"> </w:t>
      </w:r>
      <w:r>
        <w:rPr>
          <w:sz w:val="24"/>
        </w:rPr>
        <w:t>in spring.</w:t>
      </w:r>
    </w:p>
    <w:p w:rsidR="000042E1" w:rsidRDefault="00B32810">
      <w:pPr>
        <w:pStyle w:val="Odstavekseznama"/>
        <w:numPr>
          <w:ilvl w:val="1"/>
          <w:numId w:val="5"/>
        </w:numPr>
        <w:tabs>
          <w:tab w:val="left" w:pos="977"/>
        </w:tabs>
        <w:ind w:right="770"/>
        <w:jc w:val="both"/>
        <w:rPr>
          <w:rFonts w:ascii="Symbol" w:hAnsi="Symbol"/>
          <w:sz w:val="24"/>
        </w:rPr>
      </w:pPr>
      <w:r>
        <w:rPr>
          <w:sz w:val="24"/>
        </w:rPr>
        <w:t>When a female beetle lands on a new host plant, it begins to bore into twigs, branches</w:t>
      </w:r>
      <w:r>
        <w:rPr>
          <w:spacing w:val="1"/>
          <w:sz w:val="24"/>
        </w:rPr>
        <w:t xml:space="preserve"> </w:t>
      </w:r>
      <w:r>
        <w:rPr>
          <w:sz w:val="24"/>
        </w:rPr>
        <w:t>or small trunks, excavating a system of tunnels. It prefers parts of host plant that are</w:t>
      </w:r>
      <w:r>
        <w:rPr>
          <w:spacing w:val="1"/>
          <w:sz w:val="24"/>
        </w:rPr>
        <w:t xml:space="preserve"> </w:t>
      </w:r>
      <w:r>
        <w:rPr>
          <w:sz w:val="24"/>
        </w:rPr>
        <w:t>2.5–8</w:t>
      </w:r>
      <w:r>
        <w:rPr>
          <w:spacing w:val="-6"/>
          <w:sz w:val="24"/>
        </w:rPr>
        <w:t xml:space="preserve"> </w:t>
      </w:r>
      <w:r>
        <w:rPr>
          <w:sz w:val="24"/>
        </w:rPr>
        <w:t>cm</w:t>
      </w:r>
      <w:r>
        <w:rPr>
          <w:spacing w:val="-5"/>
          <w:sz w:val="24"/>
        </w:rPr>
        <w:t xml:space="preserve"> </w:t>
      </w:r>
      <w:r>
        <w:rPr>
          <w:sz w:val="24"/>
        </w:rPr>
        <w:t>thick,</w:t>
      </w:r>
      <w:r>
        <w:rPr>
          <w:spacing w:val="-3"/>
          <w:sz w:val="24"/>
        </w:rPr>
        <w:t xml:space="preserve"> </w:t>
      </w:r>
      <w:r>
        <w:rPr>
          <w:sz w:val="24"/>
        </w:rPr>
        <w:t>and</w:t>
      </w:r>
      <w:r>
        <w:rPr>
          <w:spacing w:val="-5"/>
          <w:sz w:val="24"/>
        </w:rPr>
        <w:t xml:space="preserve"> </w:t>
      </w:r>
      <w:r>
        <w:rPr>
          <w:sz w:val="24"/>
        </w:rPr>
        <w:t>at</w:t>
      </w:r>
      <w:r>
        <w:rPr>
          <w:spacing w:val="-4"/>
          <w:sz w:val="24"/>
        </w:rPr>
        <w:t xml:space="preserve"> </w:t>
      </w:r>
      <w:r>
        <w:rPr>
          <w:sz w:val="24"/>
        </w:rPr>
        <w:t>times</w:t>
      </w:r>
      <w:r>
        <w:rPr>
          <w:spacing w:val="-5"/>
          <w:sz w:val="24"/>
        </w:rPr>
        <w:t xml:space="preserve"> </w:t>
      </w:r>
      <w:r>
        <w:rPr>
          <w:sz w:val="24"/>
        </w:rPr>
        <w:t>also</w:t>
      </w:r>
      <w:r>
        <w:rPr>
          <w:spacing w:val="-5"/>
          <w:sz w:val="24"/>
        </w:rPr>
        <w:t xml:space="preserve"> </w:t>
      </w:r>
      <w:r>
        <w:rPr>
          <w:sz w:val="24"/>
        </w:rPr>
        <w:t>thicker</w:t>
      </w:r>
      <w:r>
        <w:rPr>
          <w:spacing w:val="-5"/>
          <w:sz w:val="24"/>
        </w:rPr>
        <w:t xml:space="preserve"> </w:t>
      </w:r>
      <w:r>
        <w:rPr>
          <w:sz w:val="24"/>
        </w:rPr>
        <w:t>(up</w:t>
      </w:r>
      <w:r>
        <w:rPr>
          <w:spacing w:val="-3"/>
          <w:sz w:val="24"/>
        </w:rPr>
        <w:t xml:space="preserve"> </w:t>
      </w:r>
      <w:r>
        <w:rPr>
          <w:sz w:val="24"/>
        </w:rPr>
        <w:t>to</w:t>
      </w:r>
      <w:r>
        <w:rPr>
          <w:spacing w:val="-4"/>
          <w:sz w:val="24"/>
        </w:rPr>
        <w:t xml:space="preserve"> </w:t>
      </w:r>
      <w:r>
        <w:rPr>
          <w:sz w:val="24"/>
        </w:rPr>
        <w:t>30</w:t>
      </w:r>
      <w:r>
        <w:rPr>
          <w:spacing w:val="-5"/>
          <w:sz w:val="24"/>
        </w:rPr>
        <w:t xml:space="preserve"> </w:t>
      </w:r>
      <w:r>
        <w:rPr>
          <w:sz w:val="24"/>
        </w:rPr>
        <w:t>cm).</w:t>
      </w:r>
      <w:r>
        <w:rPr>
          <w:spacing w:val="-4"/>
          <w:sz w:val="24"/>
        </w:rPr>
        <w:t xml:space="preserve"> </w:t>
      </w:r>
      <w:r>
        <w:rPr>
          <w:sz w:val="24"/>
        </w:rPr>
        <w:t>Females</w:t>
      </w:r>
      <w:r>
        <w:rPr>
          <w:spacing w:val="-5"/>
          <w:sz w:val="24"/>
        </w:rPr>
        <w:t xml:space="preserve"> </w:t>
      </w:r>
      <w:r>
        <w:rPr>
          <w:sz w:val="24"/>
        </w:rPr>
        <w:t>bore</w:t>
      </w:r>
      <w:r>
        <w:rPr>
          <w:spacing w:val="-6"/>
          <w:sz w:val="24"/>
        </w:rPr>
        <w:t xml:space="preserve"> </w:t>
      </w:r>
      <w:r>
        <w:rPr>
          <w:sz w:val="24"/>
        </w:rPr>
        <w:t>through</w:t>
      </w:r>
      <w:r>
        <w:rPr>
          <w:spacing w:val="-5"/>
          <w:sz w:val="24"/>
        </w:rPr>
        <w:t xml:space="preserve"> </w:t>
      </w:r>
      <w:r>
        <w:rPr>
          <w:sz w:val="24"/>
        </w:rPr>
        <w:t>the</w:t>
      </w:r>
      <w:r>
        <w:rPr>
          <w:spacing w:val="-7"/>
          <w:sz w:val="24"/>
        </w:rPr>
        <w:t xml:space="preserve"> </w:t>
      </w:r>
      <w:r>
        <w:rPr>
          <w:sz w:val="24"/>
        </w:rPr>
        <w:t>bark,</w:t>
      </w:r>
      <w:r>
        <w:rPr>
          <w:spacing w:val="-57"/>
          <w:sz w:val="24"/>
        </w:rPr>
        <w:t xml:space="preserve"> </w:t>
      </w:r>
      <w:r>
        <w:rPr>
          <w:sz w:val="24"/>
        </w:rPr>
        <w:t>creating brood galleries of varied sizes and irregular forms in the wood. This causes</w:t>
      </w:r>
      <w:r>
        <w:rPr>
          <w:spacing w:val="1"/>
          <w:sz w:val="24"/>
        </w:rPr>
        <w:t xml:space="preserve"> </w:t>
      </w:r>
      <w:r>
        <w:rPr>
          <w:sz w:val="24"/>
        </w:rPr>
        <w:t>substantial</w:t>
      </w:r>
      <w:r>
        <w:rPr>
          <w:spacing w:val="-7"/>
          <w:sz w:val="24"/>
        </w:rPr>
        <w:t xml:space="preserve"> </w:t>
      </w:r>
      <w:r>
        <w:rPr>
          <w:sz w:val="24"/>
        </w:rPr>
        <w:t>mechanical</w:t>
      </w:r>
      <w:r>
        <w:rPr>
          <w:spacing w:val="-6"/>
          <w:sz w:val="24"/>
        </w:rPr>
        <w:t xml:space="preserve"> </w:t>
      </w:r>
      <w:r>
        <w:rPr>
          <w:sz w:val="24"/>
        </w:rPr>
        <w:t>damage</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vital</w:t>
      </w:r>
      <w:r>
        <w:rPr>
          <w:spacing w:val="-6"/>
          <w:sz w:val="24"/>
        </w:rPr>
        <w:t xml:space="preserve"> </w:t>
      </w:r>
      <w:r>
        <w:rPr>
          <w:sz w:val="24"/>
        </w:rPr>
        <w:t>parts</w:t>
      </w:r>
      <w:r>
        <w:rPr>
          <w:spacing w:val="-6"/>
          <w:sz w:val="24"/>
        </w:rPr>
        <w:t xml:space="preserve"> </w:t>
      </w:r>
      <w:r>
        <w:rPr>
          <w:sz w:val="24"/>
        </w:rPr>
        <w:t>of</w:t>
      </w:r>
      <w:r>
        <w:rPr>
          <w:spacing w:val="-12"/>
          <w:sz w:val="24"/>
        </w:rPr>
        <w:t xml:space="preserve"> </w:t>
      </w:r>
      <w:r>
        <w:rPr>
          <w:sz w:val="24"/>
        </w:rPr>
        <w:t>the</w:t>
      </w:r>
      <w:r>
        <w:rPr>
          <w:spacing w:val="-7"/>
          <w:sz w:val="24"/>
        </w:rPr>
        <w:t xml:space="preserve"> </w:t>
      </w:r>
      <w:r>
        <w:rPr>
          <w:sz w:val="24"/>
        </w:rPr>
        <w:t>host,</w:t>
      </w:r>
      <w:r>
        <w:rPr>
          <w:spacing w:val="-6"/>
          <w:sz w:val="24"/>
        </w:rPr>
        <w:t xml:space="preserve"> </w:t>
      </w:r>
      <w:r>
        <w:rPr>
          <w:sz w:val="24"/>
        </w:rPr>
        <w:t>affecting</w:t>
      </w:r>
      <w:r>
        <w:rPr>
          <w:spacing w:val="-9"/>
          <w:sz w:val="24"/>
        </w:rPr>
        <w:t xml:space="preserve"> </w:t>
      </w:r>
      <w:r>
        <w:rPr>
          <w:sz w:val="24"/>
        </w:rPr>
        <w:t>its</w:t>
      </w:r>
      <w:r>
        <w:rPr>
          <w:spacing w:val="-6"/>
          <w:sz w:val="24"/>
        </w:rPr>
        <w:t xml:space="preserve"> </w:t>
      </w:r>
      <w:r>
        <w:rPr>
          <w:sz w:val="24"/>
        </w:rPr>
        <w:t>vital</w:t>
      </w:r>
      <w:r>
        <w:rPr>
          <w:spacing w:val="-6"/>
          <w:sz w:val="24"/>
        </w:rPr>
        <w:t xml:space="preserve"> </w:t>
      </w:r>
      <w:r>
        <w:rPr>
          <w:sz w:val="24"/>
        </w:rPr>
        <w:t>functions</w:t>
      </w:r>
      <w:r>
        <w:rPr>
          <w:spacing w:val="-58"/>
          <w:sz w:val="24"/>
        </w:rPr>
        <w:t xml:space="preserve"> </w:t>
      </w:r>
      <w:r>
        <w:rPr>
          <w:sz w:val="24"/>
        </w:rPr>
        <w:t>and vitality. The female lays and deposits 10–40 eggs in the brood gallery. At host</w:t>
      </w:r>
      <w:r>
        <w:rPr>
          <w:spacing w:val="1"/>
          <w:sz w:val="24"/>
        </w:rPr>
        <w:t xml:space="preserve"> </w:t>
      </w:r>
      <w:r>
        <w:rPr>
          <w:sz w:val="24"/>
        </w:rPr>
        <w:t>colonisation, the female</w:t>
      </w:r>
      <w:r>
        <w:rPr>
          <w:spacing w:val="1"/>
          <w:sz w:val="24"/>
        </w:rPr>
        <w:t xml:space="preserve"> </w:t>
      </w:r>
      <w:r>
        <w:rPr>
          <w:sz w:val="24"/>
        </w:rPr>
        <w:t>releases into plant tissue the fungal spores of the genus</w:t>
      </w:r>
      <w:r>
        <w:rPr>
          <w:spacing w:val="1"/>
          <w:sz w:val="24"/>
        </w:rPr>
        <w:t xml:space="preserve"> </w:t>
      </w:r>
      <w:r>
        <w:rPr>
          <w:i/>
          <w:spacing w:val="-1"/>
          <w:sz w:val="24"/>
        </w:rPr>
        <w:t>Ambrosiella</w:t>
      </w:r>
      <w:r>
        <w:rPr>
          <w:spacing w:val="-1"/>
          <w:sz w:val="24"/>
        </w:rPr>
        <w:t>,</w:t>
      </w:r>
      <w:r>
        <w:rPr>
          <w:spacing w:val="-15"/>
          <w:sz w:val="24"/>
        </w:rPr>
        <w:t xml:space="preserve"> </w:t>
      </w:r>
      <w:r>
        <w:rPr>
          <w:sz w:val="24"/>
        </w:rPr>
        <w:t>the</w:t>
      </w:r>
      <w:r>
        <w:rPr>
          <w:spacing w:val="-15"/>
          <w:sz w:val="24"/>
        </w:rPr>
        <w:t xml:space="preserve"> </w:t>
      </w:r>
      <w:r>
        <w:rPr>
          <w:sz w:val="24"/>
        </w:rPr>
        <w:t>fungal</w:t>
      </w:r>
      <w:r>
        <w:rPr>
          <w:spacing w:val="-14"/>
          <w:sz w:val="24"/>
        </w:rPr>
        <w:t xml:space="preserve"> </w:t>
      </w:r>
      <w:r>
        <w:rPr>
          <w:sz w:val="24"/>
        </w:rPr>
        <w:t>symbiont</w:t>
      </w:r>
      <w:r>
        <w:rPr>
          <w:spacing w:val="-14"/>
          <w:sz w:val="24"/>
        </w:rPr>
        <w:t xml:space="preserve"> </w:t>
      </w:r>
      <w:r>
        <w:rPr>
          <w:sz w:val="24"/>
        </w:rPr>
        <w:t>of</w:t>
      </w:r>
      <w:r>
        <w:rPr>
          <w:spacing w:val="-14"/>
          <w:sz w:val="24"/>
        </w:rPr>
        <w:t xml:space="preserve"> </w:t>
      </w:r>
      <w:r>
        <w:rPr>
          <w:i/>
          <w:sz w:val="24"/>
        </w:rPr>
        <w:t>X.</w:t>
      </w:r>
      <w:r>
        <w:rPr>
          <w:i/>
          <w:spacing w:val="-12"/>
          <w:sz w:val="24"/>
        </w:rPr>
        <w:t xml:space="preserve"> </w:t>
      </w:r>
      <w:r>
        <w:rPr>
          <w:i/>
          <w:sz w:val="24"/>
        </w:rPr>
        <w:t>crassiusculus</w:t>
      </w:r>
      <w:r>
        <w:rPr>
          <w:sz w:val="24"/>
        </w:rPr>
        <w:t>,</w:t>
      </w:r>
      <w:r>
        <w:rPr>
          <w:spacing w:val="-15"/>
          <w:sz w:val="24"/>
        </w:rPr>
        <w:t xml:space="preserve"> </w:t>
      </w:r>
      <w:r>
        <w:rPr>
          <w:sz w:val="24"/>
        </w:rPr>
        <w:t>as</w:t>
      </w:r>
      <w:r>
        <w:rPr>
          <w:spacing w:val="-14"/>
          <w:sz w:val="24"/>
        </w:rPr>
        <w:t xml:space="preserve"> </w:t>
      </w:r>
      <w:r>
        <w:rPr>
          <w:sz w:val="24"/>
        </w:rPr>
        <w:t>the</w:t>
      </w:r>
      <w:r>
        <w:rPr>
          <w:spacing w:val="-13"/>
          <w:sz w:val="24"/>
        </w:rPr>
        <w:t xml:space="preserve"> </w:t>
      </w:r>
      <w:r>
        <w:rPr>
          <w:sz w:val="24"/>
        </w:rPr>
        <w:t>fungus</w:t>
      </w:r>
      <w:r>
        <w:rPr>
          <w:spacing w:val="-15"/>
          <w:sz w:val="24"/>
        </w:rPr>
        <w:t xml:space="preserve"> </w:t>
      </w:r>
      <w:r>
        <w:rPr>
          <w:sz w:val="24"/>
        </w:rPr>
        <w:t>constitutes</w:t>
      </w:r>
      <w:r>
        <w:rPr>
          <w:spacing w:val="-15"/>
          <w:sz w:val="24"/>
        </w:rPr>
        <w:t xml:space="preserve"> </w:t>
      </w:r>
      <w:r>
        <w:rPr>
          <w:sz w:val="24"/>
        </w:rPr>
        <w:t>the</w:t>
      </w:r>
      <w:r>
        <w:rPr>
          <w:spacing w:val="-15"/>
          <w:sz w:val="24"/>
        </w:rPr>
        <w:t xml:space="preserve"> </w:t>
      </w:r>
      <w:r>
        <w:rPr>
          <w:sz w:val="24"/>
        </w:rPr>
        <w:t>main</w:t>
      </w:r>
      <w:r>
        <w:rPr>
          <w:spacing w:val="-58"/>
          <w:sz w:val="24"/>
        </w:rPr>
        <w:t xml:space="preserve"> </w:t>
      </w:r>
      <w:r>
        <w:rPr>
          <w:sz w:val="24"/>
        </w:rPr>
        <w:t>feed</w:t>
      </w:r>
      <w:r>
        <w:rPr>
          <w:spacing w:val="1"/>
          <w:sz w:val="24"/>
        </w:rPr>
        <w:t xml:space="preserve"> </w:t>
      </w:r>
      <w:r>
        <w:rPr>
          <w:sz w:val="24"/>
        </w:rPr>
        <w:t>source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larvae</w:t>
      </w:r>
      <w:r>
        <w:rPr>
          <w:spacing w:val="1"/>
          <w:sz w:val="24"/>
        </w:rPr>
        <w:t xml:space="preserve"> </w:t>
      </w:r>
      <w:r>
        <w:rPr>
          <w:sz w:val="24"/>
        </w:rPr>
        <w:t>and</w:t>
      </w:r>
      <w:r>
        <w:rPr>
          <w:spacing w:val="1"/>
          <w:sz w:val="24"/>
        </w:rPr>
        <w:t xml:space="preserve"> </w:t>
      </w:r>
      <w:r>
        <w:rPr>
          <w:sz w:val="24"/>
        </w:rPr>
        <w:t>adult</w:t>
      </w:r>
      <w:r>
        <w:rPr>
          <w:spacing w:val="1"/>
          <w:sz w:val="24"/>
        </w:rPr>
        <w:t xml:space="preserve"> </w:t>
      </w:r>
      <w:r>
        <w:rPr>
          <w:sz w:val="24"/>
        </w:rPr>
        <w:t>beetles.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galleries</w:t>
      </w:r>
      <w:r>
        <w:rPr>
          <w:spacing w:val="1"/>
          <w:sz w:val="24"/>
        </w:rPr>
        <w:t xml:space="preserve"> </w:t>
      </w:r>
      <w:r>
        <w:rPr>
          <w:sz w:val="24"/>
        </w:rPr>
        <w:t>colonised</w:t>
      </w:r>
      <w:r>
        <w:rPr>
          <w:spacing w:val="1"/>
          <w:sz w:val="24"/>
        </w:rPr>
        <w:t xml:space="preserve"> </w:t>
      </w:r>
      <w:r>
        <w:rPr>
          <w:sz w:val="24"/>
        </w:rPr>
        <w:t>by</w:t>
      </w:r>
      <w:r>
        <w:rPr>
          <w:spacing w:val="1"/>
          <w:sz w:val="24"/>
        </w:rPr>
        <w:t xml:space="preserve"> </w:t>
      </w:r>
      <w:r>
        <w:rPr>
          <w:i/>
          <w:sz w:val="24"/>
        </w:rPr>
        <w:t>X.</w:t>
      </w:r>
      <w:r>
        <w:rPr>
          <w:i/>
          <w:spacing w:val="1"/>
          <w:sz w:val="24"/>
        </w:rPr>
        <w:t xml:space="preserve"> </w:t>
      </w:r>
      <w:r>
        <w:rPr>
          <w:i/>
          <w:sz w:val="24"/>
        </w:rPr>
        <w:t>crassiusculus</w:t>
      </w:r>
      <w:r>
        <w:rPr>
          <w:sz w:val="24"/>
        </w:rPr>
        <w:t>, there always appear the characteristic dark grey coatings created by the</w:t>
      </w:r>
      <w:r>
        <w:rPr>
          <w:spacing w:val="-57"/>
          <w:sz w:val="24"/>
        </w:rPr>
        <w:t xml:space="preserve"> </w:t>
      </w:r>
      <w:r>
        <w:rPr>
          <w:sz w:val="24"/>
        </w:rPr>
        <w:t>fungal</w:t>
      </w:r>
      <w:r>
        <w:rPr>
          <w:spacing w:val="-1"/>
          <w:sz w:val="24"/>
        </w:rPr>
        <w:t xml:space="preserve"> </w:t>
      </w:r>
      <w:r>
        <w:rPr>
          <w:sz w:val="24"/>
        </w:rPr>
        <w:t>mycelium.</w:t>
      </w:r>
    </w:p>
    <w:p w:rsidR="000042E1" w:rsidRDefault="00B32810">
      <w:pPr>
        <w:pStyle w:val="Odstavekseznama"/>
        <w:numPr>
          <w:ilvl w:val="1"/>
          <w:numId w:val="5"/>
        </w:numPr>
        <w:tabs>
          <w:tab w:val="left" w:pos="977"/>
        </w:tabs>
        <w:ind w:right="770"/>
        <w:jc w:val="both"/>
        <w:rPr>
          <w:rFonts w:ascii="Symbol" w:hAnsi="Symbol"/>
          <w:sz w:val="24"/>
        </w:rPr>
      </w:pPr>
      <w:r>
        <w:rPr>
          <w:sz w:val="24"/>
        </w:rPr>
        <w:t>Species-specific is the inbreeding (breeding of females with their brothers). Moreover,</w:t>
      </w:r>
      <w:r>
        <w:rPr>
          <w:spacing w:val="-58"/>
          <w:sz w:val="24"/>
        </w:rPr>
        <w:t xml:space="preserve"> </w:t>
      </w:r>
      <w:r>
        <w:rPr>
          <w:sz w:val="24"/>
        </w:rPr>
        <w:t>characteristic of females is the parthenogenesis, meaning that they can lay and brood</w:t>
      </w:r>
      <w:r>
        <w:rPr>
          <w:spacing w:val="1"/>
          <w:sz w:val="24"/>
        </w:rPr>
        <w:t xml:space="preserve"> </w:t>
      </w:r>
      <w:r>
        <w:rPr>
          <w:sz w:val="24"/>
        </w:rPr>
        <w:t>eggs</w:t>
      </w:r>
      <w:r>
        <w:rPr>
          <w:spacing w:val="-2"/>
          <w:sz w:val="24"/>
        </w:rPr>
        <w:t xml:space="preserve"> </w:t>
      </w:r>
      <w:r>
        <w:rPr>
          <w:sz w:val="24"/>
        </w:rPr>
        <w:t>and</w:t>
      </w:r>
      <w:r>
        <w:rPr>
          <w:spacing w:val="-2"/>
          <w:sz w:val="24"/>
        </w:rPr>
        <w:t xml:space="preserve"> </w:t>
      </w:r>
      <w:r>
        <w:rPr>
          <w:sz w:val="24"/>
        </w:rPr>
        <w:t>create</w:t>
      </w:r>
      <w:r>
        <w:rPr>
          <w:spacing w:val="-1"/>
          <w:sz w:val="24"/>
        </w:rPr>
        <w:t xml:space="preserve"> </w:t>
      </w:r>
      <w:r>
        <w:rPr>
          <w:sz w:val="24"/>
        </w:rPr>
        <w:t>a</w:t>
      </w:r>
      <w:r>
        <w:rPr>
          <w:spacing w:val="-4"/>
          <w:sz w:val="24"/>
        </w:rPr>
        <w:t xml:space="preserve"> </w:t>
      </w:r>
      <w:r>
        <w:rPr>
          <w:sz w:val="24"/>
        </w:rPr>
        <w:t>new generation</w:t>
      </w:r>
      <w:r>
        <w:rPr>
          <w:spacing w:val="-2"/>
          <w:sz w:val="24"/>
        </w:rPr>
        <w:t xml:space="preserve"> </w:t>
      </w:r>
      <w:r>
        <w:rPr>
          <w:sz w:val="24"/>
        </w:rPr>
        <w:t>without prior</w:t>
      </w:r>
      <w:r>
        <w:rPr>
          <w:spacing w:val="-2"/>
          <w:sz w:val="24"/>
        </w:rPr>
        <w:t xml:space="preserve"> </w:t>
      </w:r>
      <w:r>
        <w:rPr>
          <w:sz w:val="24"/>
        </w:rPr>
        <w:t>fertilisation.</w:t>
      </w:r>
      <w:r>
        <w:rPr>
          <w:spacing w:val="-2"/>
          <w:sz w:val="24"/>
        </w:rPr>
        <w:t xml:space="preserve"> </w:t>
      </w:r>
      <w:r>
        <w:rPr>
          <w:sz w:val="24"/>
        </w:rPr>
        <w:t>Thus,</w:t>
      </w:r>
      <w:r>
        <w:rPr>
          <w:spacing w:val="-4"/>
          <w:sz w:val="24"/>
        </w:rPr>
        <w:t xml:space="preserve"> </w:t>
      </w:r>
      <w:r>
        <w:rPr>
          <w:sz w:val="24"/>
        </w:rPr>
        <w:t>a</w:t>
      </w:r>
      <w:r>
        <w:rPr>
          <w:spacing w:val="-3"/>
          <w:sz w:val="24"/>
        </w:rPr>
        <w:t xml:space="preserve"> </w:t>
      </w:r>
      <w:r>
        <w:rPr>
          <w:sz w:val="24"/>
        </w:rPr>
        <w:t>single</w:t>
      </w:r>
      <w:r>
        <w:rPr>
          <w:spacing w:val="-2"/>
          <w:sz w:val="24"/>
        </w:rPr>
        <w:t xml:space="preserve"> </w:t>
      </w:r>
      <w:r>
        <w:rPr>
          <w:sz w:val="24"/>
        </w:rPr>
        <w:t>female</w:t>
      </w:r>
      <w:r>
        <w:rPr>
          <w:spacing w:val="-2"/>
          <w:sz w:val="24"/>
        </w:rPr>
        <w:t xml:space="preserve"> </w:t>
      </w:r>
      <w:r>
        <w:rPr>
          <w:sz w:val="24"/>
        </w:rPr>
        <w:t>may</w:t>
      </w:r>
      <w:r>
        <w:rPr>
          <w:spacing w:val="-58"/>
          <w:sz w:val="24"/>
        </w:rPr>
        <w:t xml:space="preserve"> </w:t>
      </w:r>
      <w:r>
        <w:rPr>
          <w:sz w:val="24"/>
        </w:rPr>
        <w:t>in</w:t>
      </w:r>
      <w:r>
        <w:rPr>
          <w:spacing w:val="1"/>
          <w:sz w:val="24"/>
        </w:rPr>
        <w:t xml:space="preserve"> </w:t>
      </w:r>
      <w:r>
        <w:rPr>
          <w:sz w:val="24"/>
        </w:rPr>
        <w:t>favourable</w:t>
      </w:r>
      <w:r>
        <w:rPr>
          <w:spacing w:val="1"/>
          <w:sz w:val="24"/>
        </w:rPr>
        <w:t xml:space="preserve"> </w:t>
      </w:r>
      <w:r>
        <w:rPr>
          <w:sz w:val="24"/>
        </w:rPr>
        <w:t>conditions</w:t>
      </w:r>
      <w:r>
        <w:rPr>
          <w:spacing w:val="1"/>
          <w:sz w:val="24"/>
        </w:rPr>
        <w:t xml:space="preserve"> </w:t>
      </w:r>
      <w:r>
        <w:rPr>
          <w:sz w:val="24"/>
        </w:rPr>
        <w:t>suffice</w:t>
      </w:r>
      <w:r>
        <w:rPr>
          <w:spacing w:val="1"/>
          <w:sz w:val="24"/>
        </w:rPr>
        <w:t xml:space="preserve"> </w:t>
      </w:r>
      <w:r>
        <w:rPr>
          <w:sz w:val="24"/>
        </w:rPr>
        <w:t>for</w:t>
      </w:r>
      <w:r>
        <w:rPr>
          <w:spacing w:val="1"/>
          <w:sz w:val="24"/>
        </w:rPr>
        <w:t xml:space="preserve"> </w:t>
      </w:r>
      <w:r>
        <w:rPr>
          <w:sz w:val="24"/>
        </w:rPr>
        <w:t>successful</w:t>
      </w:r>
      <w:r>
        <w:rPr>
          <w:spacing w:val="1"/>
          <w:sz w:val="24"/>
        </w:rPr>
        <w:t xml:space="preserve"> </w:t>
      </w:r>
      <w:r>
        <w:rPr>
          <w:sz w:val="24"/>
        </w:rPr>
        <w:t>establishment</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active</w:t>
      </w:r>
      <w:r>
        <w:rPr>
          <w:spacing w:val="1"/>
          <w:sz w:val="24"/>
        </w:rPr>
        <w:t xml:space="preserve"> </w:t>
      </w:r>
      <w:r>
        <w:rPr>
          <w:i/>
          <w:sz w:val="24"/>
        </w:rPr>
        <w:t>X.</w:t>
      </w:r>
      <w:r>
        <w:rPr>
          <w:i/>
          <w:spacing w:val="1"/>
          <w:sz w:val="24"/>
        </w:rPr>
        <w:t xml:space="preserve"> </w:t>
      </w:r>
      <w:r>
        <w:rPr>
          <w:i/>
          <w:sz w:val="24"/>
        </w:rPr>
        <w:t xml:space="preserve">crassiusculus </w:t>
      </w:r>
      <w:r>
        <w:rPr>
          <w:sz w:val="24"/>
        </w:rPr>
        <w:t>population in a</w:t>
      </w:r>
      <w:r>
        <w:rPr>
          <w:spacing w:val="-1"/>
          <w:sz w:val="24"/>
        </w:rPr>
        <w:t xml:space="preserve"> </w:t>
      </w:r>
      <w:r>
        <w:rPr>
          <w:sz w:val="24"/>
        </w:rPr>
        <w:t>certain</w:t>
      </w:r>
      <w:r>
        <w:rPr>
          <w:spacing w:val="2"/>
          <w:sz w:val="24"/>
        </w:rPr>
        <w:t xml:space="preserve"> </w:t>
      </w:r>
      <w:r>
        <w:rPr>
          <w:sz w:val="24"/>
        </w:rPr>
        <w:t>area.</w:t>
      </w:r>
    </w:p>
    <w:p w:rsidR="000042E1" w:rsidRDefault="00B32810">
      <w:pPr>
        <w:pStyle w:val="Odstavekseznama"/>
        <w:numPr>
          <w:ilvl w:val="1"/>
          <w:numId w:val="5"/>
        </w:numPr>
        <w:tabs>
          <w:tab w:val="left" w:pos="977"/>
        </w:tabs>
        <w:ind w:right="771"/>
        <w:jc w:val="both"/>
        <w:rPr>
          <w:rFonts w:ascii="Symbol" w:hAnsi="Symbol"/>
          <w:sz w:val="24"/>
        </w:rPr>
      </w:pPr>
      <w:r>
        <w:rPr>
          <w:sz w:val="24"/>
        </w:rPr>
        <w:t>Larvae developing from eggs live in brood chambers and graze on symbiotic fungus.</w:t>
      </w:r>
      <w:r>
        <w:rPr>
          <w:spacing w:val="1"/>
          <w:sz w:val="24"/>
        </w:rPr>
        <w:t xml:space="preserve"> </w:t>
      </w:r>
      <w:r>
        <w:rPr>
          <w:sz w:val="24"/>
        </w:rPr>
        <w:t>Moulting occurs several times before pupation. The life cycle from egg-laying to</w:t>
      </w:r>
      <w:r>
        <w:rPr>
          <w:spacing w:val="1"/>
          <w:sz w:val="24"/>
        </w:rPr>
        <w:t xml:space="preserve"> </w:t>
      </w:r>
      <w:r>
        <w:rPr>
          <w:sz w:val="24"/>
        </w:rPr>
        <w:t>hatching takes approximately 55 days. In moderate climatic conditions, which are</w:t>
      </w:r>
      <w:r>
        <w:rPr>
          <w:spacing w:val="1"/>
          <w:sz w:val="24"/>
        </w:rPr>
        <w:t xml:space="preserve"> </w:t>
      </w:r>
      <w:r>
        <w:rPr>
          <w:sz w:val="24"/>
        </w:rPr>
        <w:t>present in Slovenia (PRA area), in one season (from March to September), two beetle</w:t>
      </w:r>
      <w:r>
        <w:rPr>
          <w:spacing w:val="1"/>
          <w:sz w:val="24"/>
        </w:rPr>
        <w:t xml:space="preserve"> </w:t>
      </w:r>
      <w:r>
        <w:rPr>
          <w:sz w:val="24"/>
        </w:rPr>
        <w:t>generations may develop. Winter is spent latently in galleries within the host, well</w:t>
      </w:r>
      <w:r>
        <w:rPr>
          <w:spacing w:val="1"/>
          <w:sz w:val="24"/>
        </w:rPr>
        <w:t xml:space="preserve"> </w:t>
      </w:r>
      <w:r>
        <w:rPr>
          <w:sz w:val="24"/>
        </w:rPr>
        <w:t>protected</w:t>
      </w:r>
      <w:r>
        <w:rPr>
          <w:spacing w:val="1"/>
          <w:sz w:val="24"/>
        </w:rPr>
        <w:t xml:space="preserve"> </w:t>
      </w:r>
      <w:r>
        <w:rPr>
          <w:sz w:val="24"/>
        </w:rPr>
        <w:t>against</w:t>
      </w:r>
      <w:r>
        <w:rPr>
          <w:spacing w:val="1"/>
          <w:sz w:val="24"/>
        </w:rPr>
        <w:t xml:space="preserve"> </w:t>
      </w:r>
      <w:r>
        <w:rPr>
          <w:sz w:val="24"/>
        </w:rPr>
        <w:t>inclement</w:t>
      </w:r>
      <w:r>
        <w:rPr>
          <w:spacing w:val="1"/>
          <w:sz w:val="24"/>
        </w:rPr>
        <w:t xml:space="preserve"> </w:t>
      </w:r>
      <w:r>
        <w:rPr>
          <w:sz w:val="24"/>
        </w:rPr>
        <w:t>weather.</w:t>
      </w:r>
      <w:r>
        <w:rPr>
          <w:spacing w:val="1"/>
          <w:sz w:val="24"/>
        </w:rPr>
        <w:t xml:space="preserve"> </w:t>
      </w:r>
      <w:r>
        <w:rPr>
          <w:sz w:val="24"/>
        </w:rPr>
        <w:t>Mostly</w:t>
      </w:r>
      <w:r>
        <w:rPr>
          <w:spacing w:val="1"/>
          <w:sz w:val="24"/>
        </w:rPr>
        <w:t xml:space="preserve"> </w:t>
      </w:r>
      <w:r>
        <w:rPr>
          <w:sz w:val="24"/>
        </w:rPr>
        <w:t>adults</w:t>
      </w:r>
      <w:r>
        <w:rPr>
          <w:spacing w:val="1"/>
          <w:sz w:val="24"/>
        </w:rPr>
        <w:t xml:space="preserve"> </w:t>
      </w:r>
      <w:r>
        <w:rPr>
          <w:sz w:val="24"/>
        </w:rPr>
        <w:t>overwinter</w:t>
      </w:r>
      <w:r>
        <w:rPr>
          <w:spacing w:val="1"/>
          <w:sz w:val="24"/>
        </w:rPr>
        <w:t xml:space="preserve"> </w:t>
      </w:r>
      <w:r>
        <w:rPr>
          <w:sz w:val="24"/>
        </w:rPr>
        <w:t>and</w:t>
      </w:r>
      <w:r>
        <w:rPr>
          <w:spacing w:val="1"/>
          <w:sz w:val="24"/>
        </w:rPr>
        <w:t xml:space="preserve"> </w:t>
      </w:r>
      <w:r>
        <w:rPr>
          <w:sz w:val="24"/>
        </w:rPr>
        <w:t>survive</w:t>
      </w:r>
      <w:r>
        <w:rPr>
          <w:spacing w:val="1"/>
          <w:sz w:val="24"/>
        </w:rPr>
        <w:t xml:space="preserve"> </w:t>
      </w:r>
      <w:r>
        <w:rPr>
          <w:sz w:val="24"/>
        </w:rPr>
        <w:t>temperatures</w:t>
      </w:r>
      <w:r>
        <w:rPr>
          <w:spacing w:val="-7"/>
          <w:sz w:val="24"/>
        </w:rPr>
        <w:t xml:space="preserve"> </w:t>
      </w:r>
      <w:r>
        <w:rPr>
          <w:sz w:val="24"/>
        </w:rPr>
        <w:t>below</w:t>
      </w:r>
      <w:r>
        <w:rPr>
          <w:spacing w:val="-6"/>
          <w:sz w:val="24"/>
        </w:rPr>
        <w:t xml:space="preserve"> </w:t>
      </w:r>
      <w:r>
        <w:rPr>
          <w:sz w:val="24"/>
        </w:rPr>
        <w:t>freezing</w:t>
      </w:r>
      <w:r>
        <w:rPr>
          <w:spacing w:val="-7"/>
          <w:sz w:val="24"/>
        </w:rPr>
        <w:t xml:space="preserve"> </w:t>
      </w:r>
      <w:r>
        <w:rPr>
          <w:sz w:val="24"/>
        </w:rPr>
        <w:t>(Mizzel</w:t>
      </w:r>
      <w:r>
        <w:rPr>
          <w:spacing w:val="-6"/>
          <w:sz w:val="24"/>
        </w:rPr>
        <w:t xml:space="preserve"> </w:t>
      </w:r>
      <w:r>
        <w:rPr>
          <w:sz w:val="24"/>
        </w:rPr>
        <w:t>and</w:t>
      </w:r>
      <w:r>
        <w:rPr>
          <w:spacing w:val="-6"/>
          <w:sz w:val="24"/>
        </w:rPr>
        <w:t xml:space="preserve"> </w:t>
      </w:r>
      <w:r>
        <w:rPr>
          <w:sz w:val="24"/>
        </w:rPr>
        <w:t>Riddle,</w:t>
      </w:r>
      <w:r>
        <w:rPr>
          <w:spacing w:val="-6"/>
          <w:sz w:val="24"/>
        </w:rPr>
        <w:t xml:space="preserve"> </w:t>
      </w:r>
      <w:r>
        <w:rPr>
          <w:sz w:val="24"/>
        </w:rPr>
        <w:t>2004).</w:t>
      </w:r>
      <w:r>
        <w:rPr>
          <w:spacing w:val="-4"/>
          <w:sz w:val="24"/>
        </w:rPr>
        <w:t xml:space="preserve"> </w:t>
      </w:r>
      <w:r>
        <w:rPr>
          <w:sz w:val="24"/>
        </w:rPr>
        <w:t>In</w:t>
      </w:r>
      <w:r>
        <w:rPr>
          <w:spacing w:val="-6"/>
          <w:sz w:val="24"/>
        </w:rPr>
        <w:t xml:space="preserve"> </w:t>
      </w:r>
      <w:r>
        <w:rPr>
          <w:sz w:val="24"/>
        </w:rPr>
        <w:t>spring,</w:t>
      </w:r>
      <w:r>
        <w:rPr>
          <w:spacing w:val="-6"/>
          <w:sz w:val="24"/>
        </w:rPr>
        <w:t xml:space="preserve"> </w:t>
      </w:r>
      <w:r>
        <w:rPr>
          <w:sz w:val="24"/>
        </w:rPr>
        <w:t>females</w:t>
      </w:r>
      <w:r>
        <w:rPr>
          <w:spacing w:val="-5"/>
          <w:sz w:val="24"/>
        </w:rPr>
        <w:t xml:space="preserve"> </w:t>
      </w:r>
      <w:r>
        <w:rPr>
          <w:sz w:val="24"/>
        </w:rPr>
        <w:t>emerge</w:t>
      </w:r>
      <w:r>
        <w:rPr>
          <w:spacing w:val="-7"/>
          <w:sz w:val="24"/>
        </w:rPr>
        <w:t xml:space="preserve"> </w:t>
      </w:r>
      <w:r>
        <w:rPr>
          <w:sz w:val="24"/>
        </w:rPr>
        <w:t>and</w:t>
      </w:r>
      <w:r>
        <w:rPr>
          <w:spacing w:val="-58"/>
          <w:sz w:val="24"/>
        </w:rPr>
        <w:t xml:space="preserve"> </w:t>
      </w:r>
      <w:r>
        <w:rPr>
          <w:sz w:val="24"/>
        </w:rPr>
        <w:t>attack new host plants. There is no overwintering of the species in the tropics, and</w:t>
      </w:r>
      <w:r>
        <w:rPr>
          <w:spacing w:val="1"/>
          <w:sz w:val="24"/>
        </w:rPr>
        <w:t xml:space="preserve"> </w:t>
      </w:r>
      <w:r>
        <w:rPr>
          <w:sz w:val="24"/>
        </w:rPr>
        <w:t>breeding</w:t>
      </w:r>
      <w:r>
        <w:rPr>
          <w:spacing w:val="-7"/>
          <w:sz w:val="24"/>
        </w:rPr>
        <w:t xml:space="preserve"> </w:t>
      </w:r>
      <w:r>
        <w:rPr>
          <w:sz w:val="24"/>
        </w:rPr>
        <w:t>continues</w:t>
      </w:r>
      <w:r>
        <w:rPr>
          <w:spacing w:val="-4"/>
          <w:sz w:val="24"/>
        </w:rPr>
        <w:t xml:space="preserve"> </w:t>
      </w:r>
      <w:r>
        <w:rPr>
          <w:sz w:val="24"/>
        </w:rPr>
        <w:t>throughout</w:t>
      </w:r>
      <w:r>
        <w:rPr>
          <w:spacing w:val="-3"/>
          <w:sz w:val="24"/>
        </w:rPr>
        <w:t xml:space="preserve"> </w:t>
      </w:r>
      <w:r>
        <w:rPr>
          <w:sz w:val="24"/>
        </w:rPr>
        <w:t>the year,</w:t>
      </w:r>
      <w:r>
        <w:rPr>
          <w:spacing w:val="-4"/>
          <w:sz w:val="24"/>
        </w:rPr>
        <w:t xml:space="preserve"> </w:t>
      </w:r>
      <w:r>
        <w:rPr>
          <w:sz w:val="24"/>
        </w:rPr>
        <w:t>with</w:t>
      </w:r>
      <w:r>
        <w:rPr>
          <w:spacing w:val="-3"/>
          <w:sz w:val="24"/>
        </w:rPr>
        <w:t xml:space="preserve"> </w:t>
      </w:r>
      <w:r>
        <w:rPr>
          <w:sz w:val="24"/>
        </w:rPr>
        <w:t>overlapping</w:t>
      </w:r>
      <w:r>
        <w:rPr>
          <w:spacing w:val="-4"/>
          <w:sz w:val="24"/>
        </w:rPr>
        <w:t xml:space="preserve"> </w:t>
      </w:r>
      <w:r>
        <w:rPr>
          <w:sz w:val="24"/>
        </w:rPr>
        <w:t>generations.</w:t>
      </w:r>
      <w:r>
        <w:rPr>
          <w:spacing w:val="-4"/>
          <w:sz w:val="24"/>
        </w:rPr>
        <w:t xml:space="preserve"> </w:t>
      </w:r>
      <w:r>
        <w:rPr>
          <w:sz w:val="24"/>
        </w:rPr>
        <w:t>This</w:t>
      </w:r>
      <w:r>
        <w:rPr>
          <w:spacing w:val="-3"/>
          <w:sz w:val="24"/>
        </w:rPr>
        <w:t xml:space="preserve"> </w:t>
      </w:r>
      <w:r>
        <w:rPr>
          <w:sz w:val="24"/>
        </w:rPr>
        <w:t>means</w:t>
      </w:r>
      <w:r>
        <w:rPr>
          <w:spacing w:val="-4"/>
          <w:sz w:val="24"/>
        </w:rPr>
        <w:t xml:space="preserve"> </w:t>
      </w:r>
      <w:r>
        <w:rPr>
          <w:sz w:val="24"/>
        </w:rPr>
        <w:t>that</w:t>
      </w:r>
      <w:r>
        <w:rPr>
          <w:spacing w:val="-58"/>
          <w:sz w:val="24"/>
        </w:rPr>
        <w:t xml:space="preserve"> </w:t>
      </w:r>
      <w:r>
        <w:rPr>
          <w:sz w:val="24"/>
        </w:rPr>
        <w:t>several</w:t>
      </w:r>
      <w:r>
        <w:rPr>
          <w:spacing w:val="-1"/>
          <w:sz w:val="24"/>
        </w:rPr>
        <w:t xml:space="preserve"> </w:t>
      </w:r>
      <w:r>
        <w:rPr>
          <w:sz w:val="24"/>
        </w:rPr>
        <w:t>developmental</w:t>
      </w:r>
      <w:r>
        <w:rPr>
          <w:spacing w:val="-2"/>
          <w:sz w:val="24"/>
        </w:rPr>
        <w:t xml:space="preserve"> </w:t>
      </w:r>
      <w:r>
        <w:rPr>
          <w:sz w:val="24"/>
        </w:rPr>
        <w:t>stages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species</w:t>
      </w:r>
      <w:r>
        <w:rPr>
          <w:spacing w:val="-1"/>
          <w:sz w:val="24"/>
        </w:rPr>
        <w:t xml:space="preserve"> </w:t>
      </w:r>
      <w:r>
        <w:rPr>
          <w:sz w:val="24"/>
        </w:rPr>
        <w:t>may</w:t>
      </w:r>
      <w:r>
        <w:rPr>
          <w:spacing w:val="-8"/>
          <w:sz w:val="24"/>
        </w:rPr>
        <w:t xml:space="preserve"> </w:t>
      </w:r>
      <w:r>
        <w:rPr>
          <w:sz w:val="24"/>
        </w:rPr>
        <w:t>simultaneously</w:t>
      </w:r>
      <w:r>
        <w:rPr>
          <w:spacing w:val="-8"/>
          <w:sz w:val="24"/>
        </w:rPr>
        <w:t xml:space="preserve"> </w:t>
      </w:r>
      <w:r>
        <w:rPr>
          <w:sz w:val="24"/>
        </w:rPr>
        <w:t>be</w:t>
      </w:r>
      <w:r>
        <w:rPr>
          <w:spacing w:val="-2"/>
          <w:sz w:val="24"/>
        </w:rPr>
        <w:t xml:space="preserve"> </w:t>
      </w:r>
      <w:r>
        <w:rPr>
          <w:sz w:val="24"/>
        </w:rPr>
        <w:t>present in</w:t>
      </w:r>
      <w:r>
        <w:rPr>
          <w:spacing w:val="-4"/>
          <w:sz w:val="24"/>
        </w:rPr>
        <w:t xml:space="preserve"> </w:t>
      </w:r>
      <w:r>
        <w:rPr>
          <w:sz w:val="24"/>
        </w:rPr>
        <w:t>the</w:t>
      </w:r>
      <w:r>
        <w:rPr>
          <w:spacing w:val="-3"/>
          <w:sz w:val="24"/>
        </w:rPr>
        <w:t xml:space="preserve"> </w:t>
      </w:r>
      <w:r>
        <w:rPr>
          <w:sz w:val="24"/>
        </w:rPr>
        <w:t>host.</w:t>
      </w:r>
      <w:r>
        <w:rPr>
          <w:spacing w:val="-57"/>
          <w:sz w:val="24"/>
        </w:rPr>
        <w:t xml:space="preserve"> </w:t>
      </w:r>
      <w:r>
        <w:rPr>
          <w:sz w:val="24"/>
        </w:rPr>
        <w:t>High</w:t>
      </w:r>
      <w:r>
        <w:rPr>
          <w:spacing w:val="-1"/>
          <w:sz w:val="24"/>
        </w:rPr>
        <w:t xml:space="preserve"> </w:t>
      </w:r>
      <w:r>
        <w:rPr>
          <w:sz w:val="24"/>
        </w:rPr>
        <w:t>humidity</w:t>
      </w:r>
      <w:r>
        <w:rPr>
          <w:spacing w:val="-5"/>
          <w:sz w:val="24"/>
        </w:rPr>
        <w:t xml:space="preserve"> </w:t>
      </w:r>
      <w:r>
        <w:rPr>
          <w:sz w:val="24"/>
        </w:rPr>
        <w:t>is crucial</w:t>
      </w:r>
      <w:r>
        <w:rPr>
          <w:spacing w:val="1"/>
          <w:sz w:val="24"/>
        </w:rPr>
        <w:t xml:space="preserve"> </w:t>
      </w:r>
      <w:r>
        <w:rPr>
          <w:sz w:val="24"/>
        </w:rPr>
        <w:t>to the</w:t>
      </w:r>
      <w:r>
        <w:rPr>
          <w:spacing w:val="-1"/>
          <w:sz w:val="24"/>
        </w:rPr>
        <w:t xml:space="preserve"> </w:t>
      </w:r>
      <w:r>
        <w:rPr>
          <w:sz w:val="24"/>
        </w:rPr>
        <w:t>symbiotic</w:t>
      </w:r>
      <w:r>
        <w:rPr>
          <w:spacing w:val="-1"/>
          <w:sz w:val="24"/>
        </w:rPr>
        <w:t xml:space="preserve"> </w:t>
      </w:r>
      <w:r>
        <w:rPr>
          <w:sz w:val="24"/>
        </w:rPr>
        <w:t>fungus</w:t>
      </w:r>
      <w:r>
        <w:rPr>
          <w:spacing w:val="-1"/>
          <w:sz w:val="24"/>
        </w:rPr>
        <w:t xml:space="preserve"> </w:t>
      </w:r>
      <w:r>
        <w:rPr>
          <w:sz w:val="24"/>
        </w:rPr>
        <w:t>development and</w:t>
      </w:r>
      <w:r>
        <w:rPr>
          <w:spacing w:val="1"/>
          <w:sz w:val="24"/>
        </w:rPr>
        <w:t xml:space="preserve"> </w:t>
      </w:r>
      <w:r>
        <w:rPr>
          <w:sz w:val="24"/>
        </w:rPr>
        <w:t>growth.</w:t>
      </w:r>
    </w:p>
    <w:p w:rsidR="000042E1" w:rsidRDefault="000042E1">
      <w:pPr>
        <w:jc w:val="both"/>
        <w:rPr>
          <w:rFonts w:ascii="Symbol" w:hAnsi="Symbol"/>
          <w:sz w:val="24"/>
        </w:rPr>
        <w:sectPr w:rsidR="000042E1">
          <w:pgSz w:w="11910" w:h="16840"/>
          <w:pgMar w:top="1320" w:right="700" w:bottom="1200" w:left="1160" w:header="0" w:footer="928" w:gutter="0"/>
          <w:cols w:space="708"/>
        </w:sectPr>
      </w:pPr>
    </w:p>
    <w:p w:rsidR="000042E1" w:rsidRDefault="00B32810">
      <w:pPr>
        <w:pStyle w:val="Naslov1"/>
        <w:spacing w:before="69"/>
      </w:pPr>
      <w:r>
        <w:lastRenderedPageBreak/>
        <w:t>HOST</w:t>
      </w:r>
      <w:r>
        <w:rPr>
          <w:spacing w:val="-2"/>
        </w:rPr>
        <w:t xml:space="preserve"> </w:t>
      </w:r>
      <w:r>
        <w:t>PLANTS</w:t>
      </w:r>
    </w:p>
    <w:p w:rsidR="000042E1" w:rsidRDefault="00B32810">
      <w:pPr>
        <w:pStyle w:val="Odstavekseznama"/>
        <w:numPr>
          <w:ilvl w:val="1"/>
          <w:numId w:val="5"/>
        </w:numPr>
        <w:tabs>
          <w:tab w:val="left" w:pos="977"/>
        </w:tabs>
        <w:ind w:right="769"/>
        <w:jc w:val="both"/>
        <w:rPr>
          <w:rFonts w:ascii="Symbol" w:hAnsi="Symbol"/>
          <w:sz w:val="24"/>
        </w:rPr>
      </w:pPr>
      <w:r>
        <w:rPr>
          <w:sz w:val="24"/>
        </w:rPr>
        <w:t xml:space="preserve">The development of </w:t>
      </w:r>
      <w:r>
        <w:rPr>
          <w:i/>
          <w:sz w:val="24"/>
        </w:rPr>
        <w:t xml:space="preserve">X. crassiusculus </w:t>
      </w:r>
      <w:r>
        <w:rPr>
          <w:sz w:val="24"/>
        </w:rPr>
        <w:t>is linked to deciduous trees. The species is</w:t>
      </w:r>
      <w:r>
        <w:rPr>
          <w:spacing w:val="1"/>
          <w:sz w:val="24"/>
        </w:rPr>
        <w:t xml:space="preserve"> </w:t>
      </w:r>
      <w:r>
        <w:rPr>
          <w:sz w:val="24"/>
        </w:rPr>
        <w:t>extremely</w:t>
      </w:r>
      <w:r>
        <w:rPr>
          <w:spacing w:val="-13"/>
          <w:sz w:val="24"/>
        </w:rPr>
        <w:t xml:space="preserve"> </w:t>
      </w:r>
      <w:r>
        <w:rPr>
          <w:sz w:val="24"/>
        </w:rPr>
        <w:t>polyphagous,</w:t>
      </w:r>
      <w:r>
        <w:rPr>
          <w:spacing w:val="-5"/>
          <w:sz w:val="24"/>
        </w:rPr>
        <w:t xml:space="preserve"> </w:t>
      </w:r>
      <w:r>
        <w:rPr>
          <w:sz w:val="24"/>
        </w:rPr>
        <w:t>which</w:t>
      </w:r>
      <w:r>
        <w:rPr>
          <w:spacing w:val="-8"/>
          <w:sz w:val="24"/>
        </w:rPr>
        <w:t xml:space="preserve"> </w:t>
      </w:r>
      <w:r>
        <w:rPr>
          <w:sz w:val="24"/>
        </w:rPr>
        <w:t>means</w:t>
      </w:r>
      <w:r>
        <w:rPr>
          <w:spacing w:val="-8"/>
          <w:sz w:val="24"/>
        </w:rPr>
        <w:t xml:space="preserve"> </w:t>
      </w:r>
      <w:r>
        <w:rPr>
          <w:sz w:val="24"/>
        </w:rPr>
        <w:t>that</w:t>
      </w:r>
      <w:r>
        <w:rPr>
          <w:spacing w:val="-5"/>
          <w:sz w:val="24"/>
        </w:rPr>
        <w:t xml:space="preserve"> </w:t>
      </w:r>
      <w:r>
        <w:rPr>
          <w:sz w:val="24"/>
        </w:rPr>
        <w:t>as</w:t>
      </w:r>
      <w:r>
        <w:rPr>
          <w:spacing w:val="-7"/>
          <w:sz w:val="24"/>
        </w:rPr>
        <w:t xml:space="preserve"> </w:t>
      </w:r>
      <w:r>
        <w:rPr>
          <w:sz w:val="24"/>
        </w:rPr>
        <w:t>host</w:t>
      </w:r>
      <w:r>
        <w:rPr>
          <w:spacing w:val="-6"/>
          <w:sz w:val="24"/>
        </w:rPr>
        <w:t xml:space="preserve"> </w:t>
      </w:r>
      <w:r>
        <w:rPr>
          <w:sz w:val="24"/>
        </w:rPr>
        <w:t>plants</w:t>
      </w:r>
      <w:r>
        <w:rPr>
          <w:spacing w:val="-7"/>
          <w:sz w:val="24"/>
        </w:rPr>
        <w:t xml:space="preserve"> </w:t>
      </w:r>
      <w:r>
        <w:rPr>
          <w:sz w:val="24"/>
        </w:rPr>
        <w:t>a</w:t>
      </w:r>
      <w:r>
        <w:rPr>
          <w:spacing w:val="-9"/>
          <w:sz w:val="24"/>
        </w:rPr>
        <w:t xml:space="preserve"> </w:t>
      </w:r>
      <w:r>
        <w:rPr>
          <w:sz w:val="24"/>
        </w:rPr>
        <w:t>broad</w:t>
      </w:r>
      <w:r>
        <w:rPr>
          <w:spacing w:val="-9"/>
          <w:sz w:val="24"/>
        </w:rPr>
        <w:t xml:space="preserve"> </w:t>
      </w:r>
      <w:r>
        <w:rPr>
          <w:sz w:val="24"/>
        </w:rPr>
        <w:t>spectrum</w:t>
      </w:r>
      <w:r>
        <w:rPr>
          <w:spacing w:val="-7"/>
          <w:sz w:val="24"/>
        </w:rPr>
        <w:t xml:space="preserve"> </w:t>
      </w:r>
      <w:r>
        <w:rPr>
          <w:sz w:val="24"/>
        </w:rPr>
        <w:t>of</w:t>
      </w:r>
      <w:r>
        <w:rPr>
          <w:spacing w:val="-8"/>
          <w:sz w:val="24"/>
        </w:rPr>
        <w:t xml:space="preserve"> </w:t>
      </w:r>
      <w:r>
        <w:rPr>
          <w:sz w:val="24"/>
        </w:rPr>
        <w:t>species</w:t>
      </w:r>
      <w:r>
        <w:rPr>
          <w:spacing w:val="-9"/>
          <w:sz w:val="24"/>
        </w:rPr>
        <w:t xml:space="preserve"> </w:t>
      </w:r>
      <w:r>
        <w:rPr>
          <w:sz w:val="24"/>
        </w:rPr>
        <w:t>of</w:t>
      </w:r>
      <w:r>
        <w:rPr>
          <w:spacing w:val="-57"/>
          <w:sz w:val="24"/>
        </w:rPr>
        <w:t xml:space="preserve"> </w:t>
      </w:r>
      <w:r>
        <w:rPr>
          <w:sz w:val="24"/>
        </w:rPr>
        <w:t>different</w:t>
      </w:r>
      <w:r>
        <w:rPr>
          <w:spacing w:val="-6"/>
          <w:sz w:val="24"/>
        </w:rPr>
        <w:t xml:space="preserve"> </w:t>
      </w:r>
      <w:r>
        <w:rPr>
          <w:sz w:val="24"/>
        </w:rPr>
        <w:t>orders</w:t>
      </w:r>
      <w:r>
        <w:rPr>
          <w:spacing w:val="-7"/>
          <w:sz w:val="24"/>
        </w:rPr>
        <w:t xml:space="preserve"> </w:t>
      </w:r>
      <w:r>
        <w:rPr>
          <w:sz w:val="24"/>
        </w:rPr>
        <w:t>and</w:t>
      </w:r>
      <w:r>
        <w:rPr>
          <w:spacing w:val="-6"/>
          <w:sz w:val="24"/>
        </w:rPr>
        <w:t xml:space="preserve"> </w:t>
      </w:r>
      <w:r>
        <w:rPr>
          <w:sz w:val="24"/>
        </w:rPr>
        <w:t>families</w:t>
      </w:r>
      <w:r>
        <w:rPr>
          <w:spacing w:val="-6"/>
          <w:sz w:val="24"/>
        </w:rPr>
        <w:t xml:space="preserve"> </w:t>
      </w:r>
      <w:r>
        <w:rPr>
          <w:sz w:val="24"/>
        </w:rPr>
        <w:t>are</w:t>
      </w:r>
      <w:r>
        <w:rPr>
          <w:spacing w:val="-8"/>
          <w:sz w:val="24"/>
        </w:rPr>
        <w:t xml:space="preserve"> </w:t>
      </w:r>
      <w:r>
        <w:rPr>
          <w:sz w:val="24"/>
        </w:rPr>
        <w:t>suitable</w:t>
      </w:r>
      <w:r>
        <w:rPr>
          <w:spacing w:val="-4"/>
          <w:sz w:val="24"/>
        </w:rPr>
        <w:t xml:space="preserve"> </w:t>
      </w:r>
      <w:r>
        <w:rPr>
          <w:sz w:val="24"/>
        </w:rPr>
        <w:t>(list</w:t>
      </w:r>
      <w:r>
        <w:rPr>
          <w:spacing w:val="-6"/>
          <w:sz w:val="24"/>
        </w:rPr>
        <w:t xml:space="preserve"> </w:t>
      </w:r>
      <w:r>
        <w:rPr>
          <w:sz w:val="24"/>
        </w:rPr>
        <w:t>of</w:t>
      </w:r>
      <w:r>
        <w:rPr>
          <w:spacing w:val="-7"/>
          <w:sz w:val="24"/>
        </w:rPr>
        <w:t xml:space="preserve"> </w:t>
      </w:r>
      <w:r>
        <w:rPr>
          <w:sz w:val="24"/>
        </w:rPr>
        <w:t>host</w:t>
      </w:r>
      <w:r>
        <w:rPr>
          <w:spacing w:val="-6"/>
          <w:sz w:val="24"/>
        </w:rPr>
        <w:t xml:space="preserve"> </w:t>
      </w:r>
      <w:r>
        <w:rPr>
          <w:sz w:val="24"/>
        </w:rPr>
        <w:t>plants</w:t>
      </w:r>
      <w:r>
        <w:rPr>
          <w:spacing w:val="-6"/>
          <w:sz w:val="24"/>
        </w:rPr>
        <w:t xml:space="preserve"> </w:t>
      </w:r>
      <w:r>
        <w:rPr>
          <w:sz w:val="24"/>
        </w:rPr>
        <w:t>of</w:t>
      </w:r>
      <w:r>
        <w:rPr>
          <w:spacing w:val="-7"/>
          <w:sz w:val="24"/>
        </w:rPr>
        <w:t xml:space="preserve"> </w:t>
      </w:r>
      <w:r>
        <w:rPr>
          <w:sz w:val="24"/>
        </w:rPr>
        <w:t>significance</w:t>
      </w:r>
      <w:r>
        <w:rPr>
          <w:spacing w:val="-7"/>
          <w:sz w:val="24"/>
        </w:rPr>
        <w:t xml:space="preserve"> </w:t>
      </w:r>
      <w:r>
        <w:rPr>
          <w:sz w:val="24"/>
        </w:rPr>
        <w:t>for</w:t>
      </w:r>
      <w:r>
        <w:rPr>
          <w:spacing w:val="-6"/>
          <w:sz w:val="24"/>
        </w:rPr>
        <w:t xml:space="preserve"> </w:t>
      </w:r>
      <w:r>
        <w:rPr>
          <w:sz w:val="24"/>
        </w:rPr>
        <w:t>the</w:t>
      </w:r>
      <w:r>
        <w:rPr>
          <w:spacing w:val="-5"/>
          <w:sz w:val="24"/>
        </w:rPr>
        <w:t xml:space="preserve"> </w:t>
      </w:r>
      <w:r>
        <w:rPr>
          <w:sz w:val="24"/>
        </w:rPr>
        <w:t>PRA</w:t>
      </w:r>
      <w:r>
        <w:rPr>
          <w:spacing w:val="-58"/>
          <w:sz w:val="24"/>
        </w:rPr>
        <w:t xml:space="preserve"> </w:t>
      </w:r>
      <w:r>
        <w:rPr>
          <w:spacing w:val="-1"/>
          <w:sz w:val="24"/>
        </w:rPr>
        <w:t>area</w:t>
      </w:r>
      <w:r>
        <w:rPr>
          <w:spacing w:val="-11"/>
          <w:sz w:val="24"/>
        </w:rPr>
        <w:t xml:space="preserve"> </w:t>
      </w:r>
      <w:r>
        <w:rPr>
          <w:sz w:val="24"/>
        </w:rPr>
        <w:t>is</w:t>
      </w:r>
      <w:r>
        <w:rPr>
          <w:spacing w:val="-12"/>
          <w:sz w:val="24"/>
        </w:rPr>
        <w:t xml:space="preserve"> </w:t>
      </w:r>
      <w:r>
        <w:rPr>
          <w:sz w:val="24"/>
        </w:rPr>
        <w:t>under</w:t>
      </w:r>
      <w:r>
        <w:rPr>
          <w:spacing w:val="-13"/>
          <w:sz w:val="24"/>
        </w:rPr>
        <w:t xml:space="preserve"> </w:t>
      </w:r>
      <w:r>
        <w:rPr>
          <w:sz w:val="24"/>
        </w:rPr>
        <w:t>point</w:t>
      </w:r>
      <w:r>
        <w:rPr>
          <w:spacing w:val="-11"/>
          <w:sz w:val="24"/>
        </w:rPr>
        <w:t xml:space="preserve"> </w:t>
      </w:r>
      <w:r>
        <w:rPr>
          <w:sz w:val="24"/>
        </w:rPr>
        <w:t>7).</w:t>
      </w:r>
      <w:r>
        <w:rPr>
          <w:spacing w:val="-12"/>
          <w:sz w:val="24"/>
        </w:rPr>
        <w:t xml:space="preserve"> </w:t>
      </w:r>
      <w:r>
        <w:rPr>
          <w:sz w:val="24"/>
        </w:rPr>
        <w:t>Considering</w:t>
      </w:r>
      <w:r>
        <w:rPr>
          <w:spacing w:val="-14"/>
          <w:sz w:val="24"/>
        </w:rPr>
        <w:t xml:space="preserve"> </w:t>
      </w:r>
      <w:r>
        <w:rPr>
          <w:sz w:val="24"/>
        </w:rPr>
        <w:t>that</w:t>
      </w:r>
      <w:r>
        <w:rPr>
          <w:spacing w:val="-12"/>
          <w:sz w:val="24"/>
        </w:rPr>
        <w:t xml:space="preserve"> </w:t>
      </w:r>
      <w:r>
        <w:rPr>
          <w:sz w:val="24"/>
        </w:rPr>
        <w:t>these</w:t>
      </w:r>
      <w:r>
        <w:rPr>
          <w:spacing w:val="-13"/>
          <w:sz w:val="24"/>
        </w:rPr>
        <w:t xml:space="preserve"> </w:t>
      </w:r>
      <w:r>
        <w:rPr>
          <w:sz w:val="24"/>
        </w:rPr>
        <w:t>beetles</w:t>
      </w:r>
      <w:r>
        <w:rPr>
          <w:spacing w:val="-12"/>
          <w:sz w:val="24"/>
        </w:rPr>
        <w:t xml:space="preserve"> </w:t>
      </w:r>
      <w:r>
        <w:rPr>
          <w:sz w:val="24"/>
        </w:rPr>
        <w:t>do</w:t>
      </w:r>
      <w:r>
        <w:rPr>
          <w:spacing w:val="-12"/>
          <w:sz w:val="24"/>
        </w:rPr>
        <w:t xml:space="preserve"> </w:t>
      </w:r>
      <w:r>
        <w:rPr>
          <w:sz w:val="24"/>
        </w:rPr>
        <w:t>not</w:t>
      </w:r>
      <w:r>
        <w:rPr>
          <w:spacing w:val="-12"/>
          <w:sz w:val="24"/>
        </w:rPr>
        <w:t xml:space="preserve"> </w:t>
      </w:r>
      <w:r>
        <w:rPr>
          <w:sz w:val="24"/>
        </w:rPr>
        <w:t>feed</w:t>
      </w:r>
      <w:r>
        <w:rPr>
          <w:spacing w:val="-12"/>
          <w:sz w:val="24"/>
        </w:rPr>
        <w:t xml:space="preserve"> </w:t>
      </w:r>
      <w:r>
        <w:rPr>
          <w:sz w:val="24"/>
        </w:rPr>
        <w:t>directly</w:t>
      </w:r>
      <w:r>
        <w:rPr>
          <w:spacing w:val="-17"/>
          <w:sz w:val="24"/>
        </w:rPr>
        <w:t xml:space="preserve"> </w:t>
      </w:r>
      <w:r>
        <w:rPr>
          <w:sz w:val="24"/>
        </w:rPr>
        <w:t>on</w:t>
      </w:r>
      <w:r>
        <w:rPr>
          <w:spacing w:val="-10"/>
          <w:sz w:val="24"/>
        </w:rPr>
        <w:t xml:space="preserve"> </w:t>
      </w:r>
      <w:r>
        <w:rPr>
          <w:sz w:val="24"/>
        </w:rPr>
        <w:t>plant</w:t>
      </w:r>
      <w:r>
        <w:rPr>
          <w:spacing w:val="-12"/>
          <w:sz w:val="24"/>
        </w:rPr>
        <w:t xml:space="preserve"> </w:t>
      </w:r>
      <w:r>
        <w:rPr>
          <w:sz w:val="24"/>
        </w:rPr>
        <w:t>tissue,</w:t>
      </w:r>
      <w:r>
        <w:rPr>
          <w:spacing w:val="-57"/>
          <w:sz w:val="24"/>
        </w:rPr>
        <w:t xml:space="preserve"> </w:t>
      </w:r>
      <w:r>
        <w:rPr>
          <w:sz w:val="24"/>
        </w:rPr>
        <w:t>but on symbiotic fungus cultivated in tunnels within the host, the suitability of a</w:t>
      </w:r>
      <w:r>
        <w:rPr>
          <w:spacing w:val="1"/>
          <w:sz w:val="24"/>
        </w:rPr>
        <w:t xml:space="preserve"> </w:t>
      </w:r>
      <w:r>
        <w:rPr>
          <w:sz w:val="24"/>
        </w:rPr>
        <w:t>particular</w:t>
      </w:r>
      <w:r>
        <w:rPr>
          <w:spacing w:val="-3"/>
          <w:sz w:val="24"/>
        </w:rPr>
        <w:t xml:space="preserve"> </w:t>
      </w:r>
      <w:r>
        <w:rPr>
          <w:sz w:val="24"/>
        </w:rPr>
        <w:t>host plant is conditioned by</w:t>
      </w:r>
      <w:r>
        <w:rPr>
          <w:spacing w:val="-5"/>
          <w:sz w:val="24"/>
        </w:rPr>
        <w:t xml:space="preserve"> </w:t>
      </w:r>
      <w:r>
        <w:rPr>
          <w:sz w:val="24"/>
        </w:rPr>
        <w:t>its</w:t>
      </w:r>
      <w:r>
        <w:rPr>
          <w:spacing w:val="-1"/>
          <w:sz w:val="24"/>
        </w:rPr>
        <w:t xml:space="preserve"> </w:t>
      </w:r>
      <w:r>
        <w:rPr>
          <w:sz w:val="24"/>
        </w:rPr>
        <w:t>suitability</w:t>
      </w:r>
      <w:r>
        <w:rPr>
          <w:spacing w:val="-3"/>
          <w:sz w:val="24"/>
        </w:rPr>
        <w:t xml:space="preserve"> </w:t>
      </w:r>
      <w:r>
        <w:rPr>
          <w:sz w:val="24"/>
        </w:rPr>
        <w:t>as</w:t>
      </w:r>
      <w:r>
        <w:rPr>
          <w:spacing w:val="2"/>
          <w:sz w:val="24"/>
        </w:rPr>
        <w:t xml:space="preserve"> </w:t>
      </w:r>
      <w:r>
        <w:rPr>
          <w:sz w:val="24"/>
        </w:rPr>
        <w:t>a</w:t>
      </w:r>
      <w:r>
        <w:rPr>
          <w:spacing w:val="-1"/>
          <w:sz w:val="24"/>
        </w:rPr>
        <w:t xml:space="preserve"> </w:t>
      </w:r>
      <w:r>
        <w:rPr>
          <w:sz w:val="24"/>
        </w:rPr>
        <w:t>fungus</w:t>
      </w:r>
      <w:r>
        <w:rPr>
          <w:spacing w:val="2"/>
          <w:sz w:val="24"/>
        </w:rPr>
        <w:t xml:space="preserve"> </w:t>
      </w:r>
      <w:r>
        <w:rPr>
          <w:sz w:val="24"/>
        </w:rPr>
        <w:t>growth medium.</w:t>
      </w:r>
    </w:p>
    <w:p w:rsidR="000042E1" w:rsidRDefault="00B32810">
      <w:pPr>
        <w:pStyle w:val="Odstavekseznama"/>
        <w:numPr>
          <w:ilvl w:val="1"/>
          <w:numId w:val="5"/>
        </w:numPr>
        <w:tabs>
          <w:tab w:val="left" w:pos="977"/>
        </w:tabs>
        <w:ind w:right="767"/>
        <w:jc w:val="both"/>
        <w:rPr>
          <w:rFonts w:ascii="Symbol" w:hAnsi="Symbol"/>
          <w:sz w:val="24"/>
        </w:rPr>
      </w:pPr>
      <w:r>
        <w:rPr>
          <w:sz w:val="24"/>
        </w:rPr>
        <w:t>Unlike its related species, normally occurring as secondary pests and preferentially</w:t>
      </w:r>
      <w:r>
        <w:rPr>
          <w:spacing w:val="1"/>
          <w:sz w:val="24"/>
        </w:rPr>
        <w:t xml:space="preserve"> </w:t>
      </w:r>
      <w:r>
        <w:rPr>
          <w:sz w:val="24"/>
        </w:rPr>
        <w:t xml:space="preserve">attacking the weakened and/or injured plants, </w:t>
      </w:r>
      <w:r>
        <w:rPr>
          <w:i/>
          <w:sz w:val="24"/>
        </w:rPr>
        <w:t xml:space="preserve">X. crassiusculus </w:t>
      </w:r>
      <w:r>
        <w:rPr>
          <w:sz w:val="24"/>
        </w:rPr>
        <w:t>is very likely a primary</w:t>
      </w:r>
      <w:r>
        <w:rPr>
          <w:spacing w:val="-57"/>
          <w:sz w:val="24"/>
        </w:rPr>
        <w:t xml:space="preserve"> </w:t>
      </w:r>
      <w:r>
        <w:rPr>
          <w:sz w:val="24"/>
        </w:rPr>
        <w:t>pest,</w:t>
      </w:r>
      <w:r>
        <w:rPr>
          <w:spacing w:val="-6"/>
          <w:sz w:val="24"/>
        </w:rPr>
        <w:t xml:space="preserve"> </w:t>
      </w:r>
      <w:r>
        <w:rPr>
          <w:sz w:val="24"/>
        </w:rPr>
        <w:t>as</w:t>
      </w:r>
      <w:r>
        <w:rPr>
          <w:spacing w:val="-5"/>
          <w:sz w:val="24"/>
        </w:rPr>
        <w:t xml:space="preserve"> </w:t>
      </w:r>
      <w:r>
        <w:rPr>
          <w:sz w:val="24"/>
        </w:rPr>
        <w:t>in</w:t>
      </w:r>
      <w:r>
        <w:rPr>
          <w:spacing w:val="-6"/>
          <w:sz w:val="24"/>
        </w:rPr>
        <w:t xml:space="preserve"> </w:t>
      </w:r>
      <w:r>
        <w:rPr>
          <w:sz w:val="24"/>
        </w:rPr>
        <w:t>areas</w:t>
      </w:r>
      <w:r>
        <w:rPr>
          <w:spacing w:val="-5"/>
          <w:sz w:val="24"/>
        </w:rPr>
        <w:t xml:space="preserve"> </w:t>
      </w:r>
      <w:r>
        <w:rPr>
          <w:sz w:val="24"/>
        </w:rPr>
        <w:t>to</w:t>
      </w:r>
      <w:r>
        <w:rPr>
          <w:spacing w:val="-6"/>
          <w:sz w:val="24"/>
        </w:rPr>
        <w:t xml:space="preserve"> </w:t>
      </w:r>
      <w:r>
        <w:rPr>
          <w:sz w:val="24"/>
        </w:rPr>
        <w:t>which</w:t>
      </w:r>
      <w:r>
        <w:rPr>
          <w:spacing w:val="-3"/>
          <w:sz w:val="24"/>
        </w:rPr>
        <w:t xml:space="preserve"> </w:t>
      </w:r>
      <w:r>
        <w:rPr>
          <w:sz w:val="24"/>
        </w:rPr>
        <w:t>it</w:t>
      </w:r>
      <w:r>
        <w:rPr>
          <w:spacing w:val="-6"/>
          <w:sz w:val="24"/>
        </w:rPr>
        <w:t xml:space="preserve"> </w:t>
      </w:r>
      <w:r>
        <w:rPr>
          <w:sz w:val="24"/>
        </w:rPr>
        <w:t>has</w:t>
      </w:r>
      <w:r>
        <w:rPr>
          <w:spacing w:val="-5"/>
          <w:sz w:val="24"/>
        </w:rPr>
        <w:t xml:space="preserve"> </w:t>
      </w:r>
      <w:r>
        <w:rPr>
          <w:sz w:val="24"/>
        </w:rPr>
        <w:t>spread,</w:t>
      </w:r>
      <w:r>
        <w:rPr>
          <w:spacing w:val="-5"/>
          <w:sz w:val="24"/>
        </w:rPr>
        <w:t xml:space="preserve"> </w:t>
      </w:r>
      <w:r>
        <w:rPr>
          <w:sz w:val="24"/>
        </w:rPr>
        <w:t>it</w:t>
      </w:r>
      <w:r>
        <w:rPr>
          <w:spacing w:val="-6"/>
          <w:sz w:val="24"/>
        </w:rPr>
        <w:t xml:space="preserve"> </w:t>
      </w:r>
      <w:r>
        <w:rPr>
          <w:sz w:val="24"/>
        </w:rPr>
        <w:t>attacks</w:t>
      </w:r>
      <w:r>
        <w:rPr>
          <w:spacing w:val="-3"/>
          <w:sz w:val="24"/>
        </w:rPr>
        <w:t xml:space="preserve"> </w:t>
      </w:r>
      <w:r>
        <w:rPr>
          <w:sz w:val="24"/>
        </w:rPr>
        <w:t>also</w:t>
      </w:r>
      <w:r>
        <w:rPr>
          <w:spacing w:val="-6"/>
          <w:sz w:val="24"/>
        </w:rPr>
        <w:t xml:space="preserve"> </w:t>
      </w:r>
      <w:r>
        <w:rPr>
          <w:sz w:val="24"/>
        </w:rPr>
        <w:t>the</w:t>
      </w:r>
      <w:r>
        <w:rPr>
          <w:spacing w:val="-6"/>
          <w:sz w:val="24"/>
        </w:rPr>
        <w:t xml:space="preserve"> </w:t>
      </w:r>
      <w:r>
        <w:rPr>
          <w:sz w:val="24"/>
        </w:rPr>
        <w:t>apparently</w:t>
      </w:r>
      <w:r>
        <w:rPr>
          <w:spacing w:val="-11"/>
          <w:sz w:val="24"/>
        </w:rPr>
        <w:t xml:space="preserve"> </w:t>
      </w:r>
      <w:r>
        <w:rPr>
          <w:sz w:val="24"/>
        </w:rPr>
        <w:t>healthy</w:t>
      </w:r>
      <w:r>
        <w:rPr>
          <w:spacing w:val="-8"/>
          <w:sz w:val="24"/>
        </w:rPr>
        <w:t xml:space="preserve"> </w:t>
      </w:r>
      <w:r>
        <w:rPr>
          <w:sz w:val="24"/>
        </w:rPr>
        <w:t>host</w:t>
      </w:r>
      <w:r>
        <w:rPr>
          <w:spacing w:val="-6"/>
          <w:sz w:val="24"/>
        </w:rPr>
        <w:t xml:space="preserve"> </w:t>
      </w:r>
      <w:r>
        <w:rPr>
          <w:sz w:val="24"/>
        </w:rPr>
        <w:t>plants</w:t>
      </w:r>
      <w:r>
        <w:rPr>
          <w:spacing w:val="-57"/>
          <w:sz w:val="24"/>
        </w:rPr>
        <w:t xml:space="preserve"> </w:t>
      </w:r>
      <w:r>
        <w:rPr>
          <w:sz w:val="24"/>
        </w:rPr>
        <w:t>that</w:t>
      </w:r>
      <w:r>
        <w:rPr>
          <w:spacing w:val="-1"/>
          <w:sz w:val="24"/>
        </w:rPr>
        <w:t xml:space="preserve"> </w:t>
      </w:r>
      <w:r>
        <w:rPr>
          <w:sz w:val="24"/>
        </w:rPr>
        <w:t>show no symptoms of weakness or injury.</w:t>
      </w:r>
    </w:p>
    <w:p w:rsidR="000042E1" w:rsidRDefault="000042E1">
      <w:pPr>
        <w:pStyle w:val="Telobesedila"/>
        <w:spacing w:before="9"/>
        <w:ind w:left="0"/>
        <w:jc w:val="left"/>
        <w:rPr>
          <w:sz w:val="21"/>
        </w:rPr>
      </w:pPr>
    </w:p>
    <w:p w:rsidR="000042E1" w:rsidRDefault="00B32810">
      <w:pPr>
        <w:pStyle w:val="Naslov1"/>
        <w:spacing w:before="1" w:line="274" w:lineRule="exact"/>
      </w:pPr>
      <w:r>
        <w:t>SYMPTOMS</w:t>
      </w:r>
    </w:p>
    <w:p w:rsidR="000042E1" w:rsidRDefault="00B32810">
      <w:pPr>
        <w:pStyle w:val="Odstavekseznama"/>
        <w:numPr>
          <w:ilvl w:val="1"/>
          <w:numId w:val="5"/>
        </w:numPr>
        <w:tabs>
          <w:tab w:val="left" w:pos="977"/>
        </w:tabs>
        <w:ind w:right="770"/>
        <w:jc w:val="both"/>
        <w:rPr>
          <w:rFonts w:ascii="Symbol" w:hAnsi="Symbol"/>
        </w:rPr>
      </w:pPr>
      <w:r>
        <w:rPr>
          <w:sz w:val="24"/>
        </w:rPr>
        <w:t xml:space="preserve">Symptoms showing the presence of </w:t>
      </w:r>
      <w:r>
        <w:rPr>
          <w:i/>
          <w:sz w:val="24"/>
        </w:rPr>
        <w:t xml:space="preserve">X. crassiusculus </w:t>
      </w:r>
      <w:r>
        <w:rPr>
          <w:sz w:val="24"/>
        </w:rPr>
        <w:t>in a plant include the wilting</w:t>
      </w:r>
      <w:r>
        <w:rPr>
          <w:spacing w:val="1"/>
          <w:sz w:val="24"/>
        </w:rPr>
        <w:t xml:space="preserve"> </w:t>
      </w:r>
      <w:r>
        <w:rPr>
          <w:sz w:val="24"/>
        </w:rPr>
        <w:t>foliage and saplings, ruptures of saplings and branches, die-off of plant parts, overall</w:t>
      </w:r>
      <w:r>
        <w:rPr>
          <w:spacing w:val="1"/>
          <w:sz w:val="24"/>
        </w:rPr>
        <w:t xml:space="preserve"> </w:t>
      </w:r>
      <w:r>
        <w:rPr>
          <w:sz w:val="24"/>
        </w:rPr>
        <w:t>decrease in vitality, and finally, the die-off of an entire plant. When boring galleries,</w:t>
      </w:r>
      <w:r>
        <w:rPr>
          <w:spacing w:val="1"/>
          <w:sz w:val="24"/>
        </w:rPr>
        <w:t xml:space="preserve"> </w:t>
      </w:r>
      <w:r>
        <w:rPr>
          <w:sz w:val="24"/>
        </w:rPr>
        <w:t>frass is pushed out in the form of a compact cylinder which may reach 3 to 4 cm long.</w:t>
      </w:r>
      <w:r>
        <w:rPr>
          <w:spacing w:val="-57"/>
          <w:sz w:val="24"/>
        </w:rPr>
        <w:t xml:space="preserve"> </w:t>
      </w:r>
      <w:r>
        <w:rPr>
          <w:sz w:val="24"/>
        </w:rPr>
        <w:t xml:space="preserve">On host plants of the genus </w:t>
      </w:r>
      <w:r>
        <w:rPr>
          <w:i/>
          <w:sz w:val="24"/>
        </w:rPr>
        <w:t>Prunus</w:t>
      </w:r>
      <w:r>
        <w:rPr>
          <w:sz w:val="24"/>
        </w:rPr>
        <w:t>, abundant gummosis is produced as a result of</w:t>
      </w:r>
      <w:r>
        <w:rPr>
          <w:spacing w:val="1"/>
          <w:sz w:val="24"/>
        </w:rPr>
        <w:t xml:space="preserve"> </w:t>
      </w:r>
      <w:r>
        <w:rPr>
          <w:sz w:val="24"/>
        </w:rPr>
        <w:t>presence</w:t>
      </w:r>
      <w:r>
        <w:rPr>
          <w:spacing w:val="-6"/>
          <w:sz w:val="24"/>
        </w:rPr>
        <w:t xml:space="preserve"> </w:t>
      </w:r>
      <w:r>
        <w:rPr>
          <w:sz w:val="24"/>
        </w:rPr>
        <w:t>of</w:t>
      </w:r>
      <w:r>
        <w:rPr>
          <w:spacing w:val="-4"/>
          <w:sz w:val="24"/>
        </w:rPr>
        <w:t xml:space="preserve"> </w:t>
      </w:r>
      <w:r>
        <w:rPr>
          <w:i/>
          <w:sz w:val="24"/>
        </w:rPr>
        <w:t>X.</w:t>
      </w:r>
      <w:r>
        <w:rPr>
          <w:i/>
          <w:spacing w:val="-5"/>
          <w:sz w:val="24"/>
        </w:rPr>
        <w:t xml:space="preserve"> </w:t>
      </w:r>
      <w:r>
        <w:rPr>
          <w:i/>
          <w:sz w:val="24"/>
        </w:rPr>
        <w:t>crassiusculus</w:t>
      </w:r>
      <w:r>
        <w:rPr>
          <w:i/>
          <w:spacing w:val="-2"/>
          <w:sz w:val="24"/>
        </w:rPr>
        <w:t xml:space="preserve"> </w:t>
      </w:r>
      <w:r>
        <w:rPr>
          <w:sz w:val="24"/>
        </w:rPr>
        <w:t>on</w:t>
      </w:r>
      <w:r>
        <w:rPr>
          <w:spacing w:val="-5"/>
          <w:sz w:val="24"/>
        </w:rPr>
        <w:t xml:space="preserve"> </w:t>
      </w:r>
      <w:r>
        <w:rPr>
          <w:sz w:val="24"/>
        </w:rPr>
        <w:t>the</w:t>
      </w:r>
      <w:r>
        <w:rPr>
          <w:spacing w:val="-4"/>
          <w:sz w:val="24"/>
        </w:rPr>
        <w:t xml:space="preserve"> </w:t>
      </w:r>
      <w:r>
        <w:rPr>
          <w:sz w:val="24"/>
        </w:rPr>
        <w:t>bark</w:t>
      </w:r>
      <w:r>
        <w:rPr>
          <w:spacing w:val="-6"/>
          <w:sz w:val="24"/>
        </w:rPr>
        <w:t xml:space="preserve"> </w:t>
      </w:r>
      <w:r>
        <w:rPr>
          <w:sz w:val="24"/>
        </w:rPr>
        <w:t>(Kovach</w:t>
      </w:r>
      <w:r>
        <w:rPr>
          <w:spacing w:val="-3"/>
          <w:sz w:val="24"/>
        </w:rPr>
        <w:t xml:space="preserve"> </w:t>
      </w:r>
      <w:r>
        <w:rPr>
          <w:sz w:val="24"/>
        </w:rPr>
        <w:t>and</w:t>
      </w:r>
      <w:r>
        <w:rPr>
          <w:spacing w:val="-4"/>
          <w:sz w:val="24"/>
        </w:rPr>
        <w:t xml:space="preserve"> </w:t>
      </w:r>
      <w:r>
        <w:rPr>
          <w:sz w:val="24"/>
        </w:rPr>
        <w:t>Gorsuch</w:t>
      </w:r>
      <w:r>
        <w:rPr>
          <w:spacing w:val="-5"/>
          <w:sz w:val="24"/>
        </w:rPr>
        <w:t xml:space="preserve"> </w:t>
      </w:r>
      <w:r>
        <w:rPr>
          <w:sz w:val="24"/>
        </w:rPr>
        <w:t>1985;</w:t>
      </w:r>
      <w:r>
        <w:rPr>
          <w:spacing w:val="-3"/>
          <w:sz w:val="24"/>
        </w:rPr>
        <w:t xml:space="preserve"> </w:t>
      </w:r>
      <w:r>
        <w:rPr>
          <w:sz w:val="24"/>
        </w:rPr>
        <w:t>Pennacchio</w:t>
      </w:r>
      <w:r>
        <w:rPr>
          <w:spacing w:val="-4"/>
          <w:sz w:val="24"/>
        </w:rPr>
        <w:t xml:space="preserve"> </w:t>
      </w:r>
      <w:r>
        <w:rPr>
          <w:i/>
          <w:sz w:val="24"/>
        </w:rPr>
        <w:t>et</w:t>
      </w:r>
      <w:r>
        <w:rPr>
          <w:i/>
          <w:spacing w:val="-3"/>
          <w:sz w:val="24"/>
        </w:rPr>
        <w:t xml:space="preserve"> </w:t>
      </w:r>
      <w:r>
        <w:rPr>
          <w:i/>
          <w:sz w:val="24"/>
        </w:rPr>
        <w:t>al</w:t>
      </w:r>
      <w:r>
        <w:rPr>
          <w:sz w:val="24"/>
        </w:rPr>
        <w:t>.</w:t>
      </w:r>
      <w:r>
        <w:rPr>
          <w:spacing w:val="-58"/>
          <w:sz w:val="24"/>
        </w:rPr>
        <w:t xml:space="preserve"> </w:t>
      </w:r>
      <w:r>
        <w:rPr>
          <w:sz w:val="24"/>
        </w:rPr>
        <w:t>2003,</w:t>
      </w:r>
      <w:r>
        <w:rPr>
          <w:spacing w:val="-1"/>
          <w:sz w:val="24"/>
        </w:rPr>
        <w:t xml:space="preserve"> </w:t>
      </w:r>
      <w:r>
        <w:rPr>
          <w:sz w:val="24"/>
        </w:rPr>
        <w:t>Salsbury</w:t>
      </w:r>
      <w:r>
        <w:rPr>
          <w:spacing w:val="-6"/>
          <w:sz w:val="24"/>
        </w:rPr>
        <w:t xml:space="preserve"> </w:t>
      </w:r>
      <w:r>
        <w:rPr>
          <w:sz w:val="24"/>
        </w:rPr>
        <w:t>2004,</w:t>
      </w:r>
      <w:r>
        <w:rPr>
          <w:spacing w:val="-1"/>
          <w:sz w:val="24"/>
        </w:rPr>
        <w:t xml:space="preserve"> </w:t>
      </w:r>
      <w:r>
        <w:rPr>
          <w:sz w:val="24"/>
        </w:rPr>
        <w:t>Rabaglia</w:t>
      </w:r>
      <w:r>
        <w:rPr>
          <w:spacing w:val="3"/>
          <w:sz w:val="24"/>
        </w:rPr>
        <w:t xml:space="preserve"> </w:t>
      </w:r>
      <w:r>
        <w:rPr>
          <w:i/>
          <w:sz w:val="24"/>
        </w:rPr>
        <w:t>et</w:t>
      </w:r>
      <w:r>
        <w:rPr>
          <w:i/>
          <w:spacing w:val="-1"/>
          <w:sz w:val="24"/>
        </w:rPr>
        <w:t xml:space="preserve"> </w:t>
      </w:r>
      <w:r>
        <w:rPr>
          <w:i/>
          <w:sz w:val="24"/>
        </w:rPr>
        <w:t>al</w:t>
      </w:r>
      <w:r>
        <w:rPr>
          <w:sz w:val="24"/>
        </w:rPr>
        <w:t>.</w:t>
      </w:r>
      <w:r>
        <w:rPr>
          <w:spacing w:val="-1"/>
          <w:sz w:val="24"/>
        </w:rPr>
        <w:t xml:space="preserve"> </w:t>
      </w:r>
      <w:r>
        <w:rPr>
          <w:sz w:val="24"/>
        </w:rPr>
        <w:t>2006,</w:t>
      </w:r>
      <w:r>
        <w:rPr>
          <w:color w:val="0000FF"/>
          <w:spacing w:val="-6"/>
          <w:sz w:val="24"/>
        </w:rPr>
        <w:t xml:space="preserve"> </w:t>
      </w:r>
      <w:hyperlink r:id="rId14">
        <w:r>
          <w:rPr>
            <w:color w:val="0000FF"/>
            <w:sz w:val="24"/>
            <w:u w:val="single" w:color="0000FF"/>
          </w:rPr>
          <w:t>http://www.cabi.org/isc/datasheet/57235</w:t>
        </w:r>
      </w:hyperlink>
      <w:r>
        <w:t>).</w:t>
      </w:r>
    </w:p>
    <w:p w:rsidR="000042E1" w:rsidRDefault="00B32810">
      <w:pPr>
        <w:pStyle w:val="Odstavekseznama"/>
        <w:numPr>
          <w:ilvl w:val="1"/>
          <w:numId w:val="5"/>
        </w:numPr>
        <w:tabs>
          <w:tab w:val="left" w:pos="977"/>
        </w:tabs>
        <w:ind w:right="714"/>
        <w:jc w:val="both"/>
        <w:rPr>
          <w:rFonts w:ascii="Symbol" w:hAnsi="Symbol"/>
          <w:sz w:val="24"/>
        </w:rPr>
      </w:pPr>
      <w:r>
        <w:rPr>
          <w:sz w:val="24"/>
        </w:rPr>
        <w:t xml:space="preserve">As </w:t>
      </w:r>
      <w:r>
        <w:rPr>
          <w:i/>
          <w:sz w:val="24"/>
        </w:rPr>
        <w:t xml:space="preserve">X. crassiusculus </w:t>
      </w:r>
      <w:r>
        <w:rPr>
          <w:sz w:val="24"/>
        </w:rPr>
        <w:t>is small, inconspicuously coloured and its entire development is</w:t>
      </w:r>
      <w:r>
        <w:rPr>
          <w:spacing w:val="1"/>
          <w:sz w:val="24"/>
        </w:rPr>
        <w:t xml:space="preserve"> </w:t>
      </w:r>
      <w:r>
        <w:rPr>
          <w:sz w:val="24"/>
        </w:rPr>
        <w:t>hidden within the host plant, more or less deep in the wood, its presence is frequently</w:t>
      </w:r>
      <w:r>
        <w:rPr>
          <w:spacing w:val="1"/>
          <w:sz w:val="24"/>
        </w:rPr>
        <w:t xml:space="preserve"> </w:t>
      </w:r>
      <w:r>
        <w:rPr>
          <w:sz w:val="24"/>
        </w:rPr>
        <w:t>difficult to detect. In particular in the initial phase of colonisation, when the symptoms</w:t>
      </w:r>
      <w:r>
        <w:rPr>
          <w:spacing w:val="-57"/>
          <w:sz w:val="24"/>
        </w:rPr>
        <w:t xml:space="preserve"> </w:t>
      </w:r>
      <w:r>
        <w:rPr>
          <w:sz w:val="24"/>
        </w:rPr>
        <w:t>of damage</w:t>
      </w:r>
      <w:r>
        <w:rPr>
          <w:spacing w:val="-1"/>
          <w:sz w:val="24"/>
        </w:rPr>
        <w:t xml:space="preserve"> </w:t>
      </w:r>
      <w:r>
        <w:rPr>
          <w:sz w:val="24"/>
        </w:rPr>
        <w:t>to host plant are</w:t>
      </w:r>
      <w:r>
        <w:rPr>
          <w:spacing w:val="-2"/>
          <w:sz w:val="24"/>
        </w:rPr>
        <w:t xml:space="preserve"> </w:t>
      </w:r>
      <w:r>
        <w:rPr>
          <w:sz w:val="24"/>
        </w:rPr>
        <w:t>not clearly</w:t>
      </w:r>
      <w:r>
        <w:rPr>
          <w:spacing w:val="-5"/>
          <w:sz w:val="24"/>
        </w:rPr>
        <w:t xml:space="preserve"> </w:t>
      </w:r>
      <w:r>
        <w:rPr>
          <w:sz w:val="24"/>
        </w:rPr>
        <w:t>expressed.</w:t>
      </w:r>
    </w:p>
    <w:p w:rsidR="000042E1" w:rsidRDefault="000042E1">
      <w:pPr>
        <w:pStyle w:val="Telobesedila"/>
        <w:spacing w:before="3"/>
        <w:ind w:left="0"/>
        <w:jc w:val="left"/>
        <w:rPr>
          <w:sz w:val="22"/>
        </w:rPr>
      </w:pPr>
    </w:p>
    <w:p w:rsidR="000042E1" w:rsidRDefault="00B32810">
      <w:pPr>
        <w:pStyle w:val="Naslov1"/>
        <w:spacing w:line="274" w:lineRule="exact"/>
      </w:pPr>
      <w:r>
        <w:t>MONITORING</w:t>
      </w:r>
    </w:p>
    <w:p w:rsidR="000042E1" w:rsidRDefault="00B32810">
      <w:pPr>
        <w:pStyle w:val="Odstavekseznama"/>
        <w:numPr>
          <w:ilvl w:val="1"/>
          <w:numId w:val="5"/>
        </w:numPr>
        <w:tabs>
          <w:tab w:val="left" w:pos="965"/>
        </w:tabs>
        <w:ind w:left="964" w:right="712"/>
        <w:jc w:val="both"/>
        <w:rPr>
          <w:rFonts w:ascii="Symbol" w:hAnsi="Symbol"/>
        </w:rPr>
      </w:pPr>
      <w:r>
        <w:rPr>
          <w:sz w:val="24"/>
        </w:rPr>
        <w:t xml:space="preserve">In monitoring the activity of </w:t>
      </w:r>
      <w:r>
        <w:rPr>
          <w:i/>
          <w:sz w:val="24"/>
        </w:rPr>
        <w:t xml:space="preserve">X. crassiusculus, </w:t>
      </w:r>
      <w:r>
        <w:rPr>
          <w:sz w:val="24"/>
        </w:rPr>
        <w:t>mostly simple traps, including common</w:t>
      </w:r>
      <w:r>
        <w:rPr>
          <w:spacing w:val="1"/>
          <w:sz w:val="24"/>
        </w:rPr>
        <w:t xml:space="preserve"> </w:t>
      </w:r>
      <w:r>
        <w:rPr>
          <w:sz w:val="24"/>
        </w:rPr>
        <w:t>plastic receptacles or funnel traps of the Lindgren type (“Lindgren funnel trap”) are</w:t>
      </w:r>
      <w:r>
        <w:rPr>
          <w:spacing w:val="1"/>
          <w:sz w:val="24"/>
        </w:rPr>
        <w:t xml:space="preserve"> </w:t>
      </w:r>
      <w:r>
        <w:rPr>
          <w:sz w:val="24"/>
        </w:rPr>
        <w:t xml:space="preserve">used, in combination with ethanol as attracting medium (Cote 2008, Atkinson </w:t>
      </w:r>
      <w:r>
        <w:rPr>
          <w:i/>
          <w:sz w:val="24"/>
        </w:rPr>
        <w:t>et al</w:t>
      </w:r>
      <w:r>
        <w:rPr>
          <w:sz w:val="24"/>
        </w:rPr>
        <w:t>.,</w:t>
      </w:r>
      <w:r>
        <w:rPr>
          <w:spacing w:val="1"/>
          <w:sz w:val="24"/>
        </w:rPr>
        <w:t xml:space="preserve"> </w:t>
      </w:r>
      <w:r>
        <w:rPr>
          <w:sz w:val="24"/>
        </w:rPr>
        <w:t>2014,</w:t>
      </w:r>
      <w:r>
        <w:rPr>
          <w:spacing w:val="1"/>
          <w:sz w:val="24"/>
        </w:rPr>
        <w:t xml:space="preserve"> </w:t>
      </w:r>
      <w:r>
        <w:rPr>
          <w:sz w:val="24"/>
        </w:rPr>
        <w:t>Van</w:t>
      </w:r>
      <w:r>
        <w:rPr>
          <w:spacing w:val="1"/>
          <w:sz w:val="24"/>
        </w:rPr>
        <w:t xml:space="preserve"> </w:t>
      </w:r>
      <w:r>
        <w:rPr>
          <w:sz w:val="24"/>
        </w:rPr>
        <w:t>Der</w:t>
      </w:r>
      <w:r>
        <w:rPr>
          <w:spacing w:val="1"/>
          <w:sz w:val="24"/>
        </w:rPr>
        <w:t xml:space="preserve"> </w:t>
      </w:r>
      <w:r>
        <w:rPr>
          <w:sz w:val="24"/>
        </w:rPr>
        <w:t>Laan</w:t>
      </w:r>
      <w:r>
        <w:rPr>
          <w:spacing w:val="1"/>
          <w:sz w:val="24"/>
        </w:rPr>
        <w:t xml:space="preserve"> </w:t>
      </w:r>
      <w:r>
        <w:rPr>
          <w:sz w:val="24"/>
        </w:rPr>
        <w:t>and</w:t>
      </w:r>
      <w:r>
        <w:rPr>
          <w:spacing w:val="1"/>
          <w:sz w:val="24"/>
        </w:rPr>
        <w:t xml:space="preserve"> </w:t>
      </w:r>
      <w:r>
        <w:rPr>
          <w:sz w:val="24"/>
        </w:rPr>
        <w:t>Ginzel</w:t>
      </w:r>
      <w:r>
        <w:rPr>
          <w:spacing w:val="1"/>
          <w:sz w:val="24"/>
        </w:rPr>
        <w:t xml:space="preserve"> </w:t>
      </w:r>
      <w:r>
        <w:rPr>
          <w:sz w:val="24"/>
        </w:rPr>
        <w:t>2013,</w:t>
      </w:r>
      <w:r>
        <w:rPr>
          <w:spacing w:val="1"/>
          <w:sz w:val="24"/>
        </w:rPr>
        <w:t xml:space="preserve"> </w:t>
      </w:r>
      <w:r>
        <w:rPr>
          <w:sz w:val="24"/>
        </w:rPr>
        <w:t>Ranger</w:t>
      </w:r>
      <w:r>
        <w:rPr>
          <w:spacing w:val="1"/>
          <w:sz w:val="24"/>
        </w:rPr>
        <w:t xml:space="preserve"> </w:t>
      </w:r>
      <w:r>
        <w:rPr>
          <w:i/>
          <w:sz w:val="24"/>
        </w:rPr>
        <w:t>et</w:t>
      </w:r>
      <w:r>
        <w:rPr>
          <w:i/>
          <w:spacing w:val="1"/>
          <w:sz w:val="24"/>
        </w:rPr>
        <w:t xml:space="preserve"> </w:t>
      </w:r>
      <w:r>
        <w:rPr>
          <w:i/>
          <w:sz w:val="24"/>
        </w:rPr>
        <w:t>al</w:t>
      </w:r>
      <w:r>
        <w:rPr>
          <w:sz w:val="24"/>
        </w:rPr>
        <w:t>.</w:t>
      </w:r>
      <w:r>
        <w:rPr>
          <w:spacing w:val="1"/>
          <w:sz w:val="24"/>
        </w:rPr>
        <w:t xml:space="preserve"> </w:t>
      </w:r>
      <w:r>
        <w:rPr>
          <w:sz w:val="24"/>
        </w:rPr>
        <w:t>2015,</w:t>
      </w:r>
      <w:r>
        <w:rPr>
          <w:color w:val="0000FF"/>
          <w:spacing w:val="1"/>
          <w:sz w:val="24"/>
        </w:rPr>
        <w:t xml:space="preserve"> </w:t>
      </w:r>
      <w:hyperlink r:id="rId15">
        <w:r>
          <w:rPr>
            <w:color w:val="0000FF"/>
            <w:sz w:val="24"/>
            <w:u w:val="single" w:color="0000FF"/>
          </w:rPr>
          <w:t>http://www.cabi.org/isc/datasheet/57235</w:t>
        </w:r>
      </w:hyperlink>
      <w:r>
        <w:rPr>
          <w:sz w:val="24"/>
        </w:rPr>
        <w:t>)</w:t>
      </w:r>
      <w:r>
        <w:t>.</w:t>
      </w:r>
    </w:p>
    <w:p w:rsidR="000042E1" w:rsidRDefault="000042E1">
      <w:pPr>
        <w:pStyle w:val="Telobesedila"/>
        <w:spacing w:before="10"/>
        <w:ind w:left="0"/>
        <w:jc w:val="left"/>
        <w:rPr>
          <w:sz w:val="16"/>
        </w:rPr>
      </w:pPr>
    </w:p>
    <w:p w:rsidR="000042E1" w:rsidRDefault="0089287C">
      <w:pPr>
        <w:pStyle w:val="Odstavekseznama"/>
        <w:numPr>
          <w:ilvl w:val="0"/>
          <w:numId w:val="7"/>
        </w:numPr>
        <w:tabs>
          <w:tab w:val="left" w:pos="822"/>
          <w:tab w:val="left" w:pos="823"/>
          <w:tab w:val="left" w:pos="6629"/>
          <w:tab w:val="left" w:pos="8045"/>
        </w:tabs>
        <w:spacing w:before="77"/>
        <w:rPr>
          <w:rFonts w:ascii="MS UI Gothic" w:hAnsi="MS UI Gothic"/>
        </w:rPr>
      </w:pPr>
      <w:r>
        <w:rPr>
          <w:noProof/>
          <w:lang w:val="sl-SI" w:eastAsia="sl-SI"/>
        </w:rPr>
        <mc:AlternateContent>
          <mc:Choice Requires="wps">
            <w:drawing>
              <wp:anchor distT="0" distB="0" distL="114300" distR="114300" simplePos="0" relativeHeight="486568448" behindDoc="1" locked="0" layoutInCell="1" allowOverlap="1">
                <wp:simplePos x="0" y="0"/>
                <wp:positionH relativeFrom="page">
                  <wp:posOffset>5272405</wp:posOffset>
                </wp:positionH>
                <wp:positionV relativeFrom="paragraph">
                  <wp:posOffset>43815</wp:posOffset>
                </wp:positionV>
                <wp:extent cx="127000" cy="1816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816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2810" w:rsidRDefault="00B32810">
                            <w:pPr>
                              <w:spacing w:line="275" w:lineRule="exact"/>
                              <w:rPr>
                                <w:b/>
                                <w:sz w:val="24"/>
                              </w:rPr>
                            </w:pPr>
                            <w:r>
                              <w:rPr>
                                <w:b/>
                                <w:w w:val="99"/>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5.15pt;margin-top:3.45pt;width:10pt;height:14.3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b1gQIAABcFAAAOAAAAZHJzL2Uyb0RvYy54bWysVNuO2yAQfa/Uf0C8Z22nbjax4qy2cVJV&#10;2l6k3X4AARyjYqBAYqdV/70DjrO73Zeqqh/w2DMc5sycYXnTtxIduXVCqxJnVylGXFHNhNqX+OvD&#10;djLHyHmiGJFa8RKfuMM3q9evlp0p+FQ3WjJuEYAoV3SmxI33pkgSRxveEnelDVfgrLVtiYdPu0+Y&#10;JR2gtzKZpuks6bRlxmrKnYO/1eDEq4hf15z6z3XtuEeyxJCbj6uN6y6syWpJir0lphH0nAb5hyxa&#10;IhQceoGqiCfoYMULqFZQq52u/RXVbaLrWlAeOQCbLP2DzX1DDI9coDjOXMrk/h8s/XT8YpFgJYZG&#10;KdJCix5479E73aM8VKczroCgewNhvoff0OXI1Jk7Tb85pPS6IWrPb63VXcMJg+yysDN5snXAcQFk&#10;133UDI4hB68jUF/bNpQOioEAHbp0unQmpELDkdPrNAUPBVc2z2ZZ7FxCinGzsc6/57pFwSixhcZH&#10;cHK8cz4kQ4oxJJyl9FZIGZsvFepKPEsXs4GWloIFZwhzdr9bS4uOJMgnPpEZeJ6GBeSKuGaIi65B&#10;WK3woG4pWijvZTcpQpU2isXjPRFysCFFqcKpQBqSPluDin4u0sVmvpnnk3w620zytKomt9t1Pplt&#10;s+u31Ztqva6yX4FAlheNYIyrwGFUdJb/nWLOszVo8aLpZ1yflWQbn5clSZ6nEcsPrMZ3ZBflERQx&#10;aMP3ux4KEjSz0+wEQrF6mFa4XcBotP2BUQeTWmL3/UAsx0h+UCC2MNajYUdjNxpEUdhaYo/RYK79&#10;MP4HY8W+AeRBzkrfgiBrEcXymMVZxjB9MfnzTRHG++l3jHq8z1a/AQAA//8DAFBLAwQUAAYACAAA&#10;ACEAJ1N8+9wAAAAIAQAADwAAAGRycy9kb3ducmV2LnhtbEyPwW7CMBBE75X4B2uReitOGxmlaTYI&#10;Ibj0UCnAB5h4m6SN11FsSPr3Naf2OJrRzJtiM9te3Gj0nWOE51UCgrh2puMG4Xw6PGUgfNBsdO+Y&#10;EH7Iw6ZcPBQ6N27iim7H0IhYwj7XCG0IQy6lr1uy2q/cQBy9TzdaHaIcG2lGPcVy28uXJFlLqzuO&#10;C60eaNdS/X28WgSqvjrnDtlUDaE5v/u9UvsPhfi4nLdvIALN4S8Md/yIDmVkurgrGy96hCxN0hhF&#10;WL+CiH6m7vqCkCoFsizk/wPlLwAAAP//AwBQSwECLQAUAAYACAAAACEAtoM4kv4AAADhAQAAEwAA&#10;AAAAAAAAAAAAAAAAAAAAW0NvbnRlbnRfVHlwZXNdLnhtbFBLAQItABQABgAIAAAAIQA4/SH/1gAA&#10;AJQBAAALAAAAAAAAAAAAAAAAAC8BAABfcmVscy8ucmVsc1BLAQItABQABgAIAAAAIQA4TSb1gQIA&#10;ABcFAAAOAAAAAAAAAAAAAAAAAC4CAABkcnMvZTJvRG9jLnhtbFBLAQItABQABgAIAAAAIQAnU3z7&#10;3AAAAAgBAAAPAAAAAAAAAAAAAAAAANsEAABkcnMvZG93bnJldi54bWxQSwUGAAAAAAQABADzAAAA&#10;5AUAAAAA&#10;" filled="f" strokeweight=".48pt">
                <v:textbox inset="0,0,0,0">
                  <w:txbxContent>
                    <w:p w:rsidR="00B32810" w:rsidRDefault="00B32810">
                      <w:pPr>
                        <w:spacing w:line="275" w:lineRule="exact"/>
                        <w:rPr>
                          <w:b/>
                          <w:sz w:val="24"/>
                        </w:rPr>
                      </w:pPr>
                      <w:r>
                        <w:rPr>
                          <w:b/>
                          <w:w w:val="99"/>
                          <w:sz w:val="24"/>
                        </w:rPr>
                        <w:t>X</w:t>
                      </w:r>
                    </w:p>
                  </w:txbxContent>
                </v:textbox>
                <w10:wrap anchorx="page"/>
              </v:shape>
            </w:pict>
          </mc:Fallback>
        </mc:AlternateContent>
      </w:r>
      <w:r w:rsidR="00B32810">
        <w:rPr>
          <w:b/>
        </w:rPr>
        <w:t>Is the</w:t>
      </w:r>
      <w:r w:rsidR="00B32810">
        <w:rPr>
          <w:b/>
          <w:spacing w:val="-1"/>
        </w:rPr>
        <w:t xml:space="preserve"> </w:t>
      </w:r>
      <w:r w:rsidR="00B32810">
        <w:rPr>
          <w:b/>
        </w:rPr>
        <w:t>pest a</w:t>
      </w:r>
      <w:r w:rsidR="00B32810">
        <w:rPr>
          <w:b/>
          <w:spacing w:val="-1"/>
        </w:rPr>
        <w:t xml:space="preserve"> </w:t>
      </w:r>
      <w:r w:rsidR="00B32810">
        <w:rPr>
          <w:b/>
        </w:rPr>
        <w:t>vector?</w:t>
      </w:r>
      <w:r w:rsidR="00B32810">
        <w:rPr>
          <w:b/>
        </w:rPr>
        <w:tab/>
        <w:t>Yes</w:t>
      </w:r>
      <w:r w:rsidR="00B32810">
        <w:rPr>
          <w:b/>
        </w:rPr>
        <w:tab/>
        <w:t xml:space="preserve">No </w:t>
      </w:r>
      <w:r w:rsidR="00B32810">
        <w:rPr>
          <w:rFonts w:ascii="MS UI Gothic" w:hAnsi="MS UI Gothic"/>
        </w:rPr>
        <w:t>☐</w:t>
      </w:r>
    </w:p>
    <w:p w:rsidR="000042E1" w:rsidRDefault="000042E1">
      <w:pPr>
        <w:pStyle w:val="Telobesedila"/>
        <w:spacing w:before="5"/>
        <w:ind w:left="0"/>
        <w:jc w:val="left"/>
        <w:rPr>
          <w:rFonts w:ascii="MS UI Gothic"/>
          <w:sz w:val="12"/>
        </w:rPr>
      </w:pPr>
    </w:p>
    <w:p w:rsidR="000042E1" w:rsidRDefault="00B32810">
      <w:pPr>
        <w:pStyle w:val="Telobesedila"/>
        <w:spacing w:before="90"/>
        <w:ind w:left="182" w:right="714"/>
      </w:pPr>
      <w:r>
        <w:rPr>
          <w:i/>
        </w:rPr>
        <w:t xml:space="preserve">X. crassiusculus </w:t>
      </w:r>
      <w:r>
        <w:t xml:space="preserve">is the vector (carrier) of fungus of the genus </w:t>
      </w:r>
      <w:r>
        <w:rPr>
          <w:i/>
        </w:rPr>
        <w:t xml:space="preserve">Ambrosiella </w:t>
      </w:r>
      <w:r>
        <w:t>(</w:t>
      </w:r>
      <w:r>
        <w:rPr>
          <w:i/>
        </w:rPr>
        <w:t>A. roeperi</w:t>
      </w:r>
      <w:r>
        <w:t>), with</w:t>
      </w:r>
      <w:r>
        <w:rPr>
          <w:spacing w:val="1"/>
        </w:rPr>
        <w:t xml:space="preserve"> </w:t>
      </w:r>
      <w:r>
        <w:t>which</w:t>
      </w:r>
      <w:r>
        <w:rPr>
          <w:spacing w:val="-6"/>
        </w:rPr>
        <w:t xml:space="preserve"> </w:t>
      </w:r>
      <w:r>
        <w:t>it</w:t>
      </w:r>
      <w:r>
        <w:rPr>
          <w:spacing w:val="-5"/>
        </w:rPr>
        <w:t xml:space="preserve"> </w:t>
      </w:r>
      <w:r>
        <w:t>lives</w:t>
      </w:r>
      <w:r>
        <w:rPr>
          <w:spacing w:val="-5"/>
        </w:rPr>
        <w:t xml:space="preserve"> </w:t>
      </w:r>
      <w:r>
        <w:t>in</w:t>
      </w:r>
      <w:r>
        <w:rPr>
          <w:spacing w:val="-4"/>
        </w:rPr>
        <w:t xml:space="preserve"> </w:t>
      </w:r>
      <w:r>
        <w:t>symbiotic</w:t>
      </w:r>
      <w:r>
        <w:rPr>
          <w:spacing w:val="-6"/>
        </w:rPr>
        <w:t xml:space="preserve"> </w:t>
      </w:r>
      <w:r>
        <w:t>relation,</w:t>
      </w:r>
      <w:r>
        <w:rPr>
          <w:spacing w:val="-5"/>
        </w:rPr>
        <w:t xml:space="preserve"> </w:t>
      </w:r>
      <w:r>
        <w:t>as</w:t>
      </w:r>
      <w:r>
        <w:rPr>
          <w:spacing w:val="-4"/>
        </w:rPr>
        <w:t xml:space="preserve"> </w:t>
      </w:r>
      <w:r>
        <w:t>the</w:t>
      </w:r>
      <w:r>
        <w:rPr>
          <w:spacing w:val="-3"/>
        </w:rPr>
        <w:t xml:space="preserve"> </w:t>
      </w:r>
      <w:r>
        <w:t>fungus</w:t>
      </w:r>
      <w:r>
        <w:rPr>
          <w:spacing w:val="-5"/>
        </w:rPr>
        <w:t xml:space="preserve"> </w:t>
      </w:r>
      <w:r>
        <w:t>constitutes</w:t>
      </w:r>
      <w:r>
        <w:rPr>
          <w:spacing w:val="-7"/>
        </w:rPr>
        <w:t xml:space="preserve"> </w:t>
      </w:r>
      <w:r>
        <w:t>the</w:t>
      </w:r>
      <w:r>
        <w:rPr>
          <w:spacing w:val="-6"/>
        </w:rPr>
        <w:t xml:space="preserve"> </w:t>
      </w:r>
      <w:r>
        <w:t>main</w:t>
      </w:r>
      <w:r>
        <w:rPr>
          <w:spacing w:val="-5"/>
        </w:rPr>
        <w:t xml:space="preserve"> </w:t>
      </w:r>
      <w:r>
        <w:t>feed</w:t>
      </w:r>
      <w:r>
        <w:rPr>
          <w:spacing w:val="-4"/>
        </w:rPr>
        <w:t xml:space="preserve"> </w:t>
      </w:r>
      <w:r>
        <w:t>source</w:t>
      </w:r>
      <w:r>
        <w:rPr>
          <w:spacing w:val="-4"/>
        </w:rPr>
        <w:t xml:space="preserve"> </w:t>
      </w:r>
      <w:r>
        <w:t>for</w:t>
      </w:r>
      <w:r>
        <w:rPr>
          <w:spacing w:val="-5"/>
        </w:rPr>
        <w:t xml:space="preserve"> </w:t>
      </w:r>
      <w:r>
        <w:t>the</w:t>
      </w:r>
      <w:r>
        <w:rPr>
          <w:spacing w:val="-6"/>
        </w:rPr>
        <w:t xml:space="preserve"> </w:t>
      </w:r>
      <w:r>
        <w:t>larvae</w:t>
      </w:r>
      <w:r>
        <w:rPr>
          <w:spacing w:val="-58"/>
        </w:rPr>
        <w:t xml:space="preserve"> </w:t>
      </w:r>
      <w:r>
        <w:rPr>
          <w:spacing w:val="-1"/>
        </w:rPr>
        <w:t>and</w:t>
      </w:r>
      <w:r>
        <w:rPr>
          <w:spacing w:val="-12"/>
        </w:rPr>
        <w:t xml:space="preserve"> </w:t>
      </w:r>
      <w:r>
        <w:rPr>
          <w:spacing w:val="-1"/>
        </w:rPr>
        <w:t>adult</w:t>
      </w:r>
      <w:r>
        <w:rPr>
          <w:spacing w:val="-11"/>
        </w:rPr>
        <w:t xml:space="preserve"> </w:t>
      </w:r>
      <w:r>
        <w:rPr>
          <w:i/>
          <w:spacing w:val="-1"/>
        </w:rPr>
        <w:t>X.</w:t>
      </w:r>
      <w:r>
        <w:rPr>
          <w:i/>
          <w:spacing w:val="-10"/>
        </w:rPr>
        <w:t xml:space="preserve"> </w:t>
      </w:r>
      <w:r>
        <w:rPr>
          <w:i/>
        </w:rPr>
        <w:t>crassiusculus</w:t>
      </w:r>
      <w:r>
        <w:t>.</w:t>
      </w:r>
      <w:r>
        <w:rPr>
          <w:spacing w:val="-12"/>
        </w:rPr>
        <w:t xml:space="preserve"> </w:t>
      </w:r>
      <w:r>
        <w:t>Fungus</w:t>
      </w:r>
      <w:r>
        <w:rPr>
          <w:spacing w:val="-12"/>
        </w:rPr>
        <w:t xml:space="preserve"> </w:t>
      </w:r>
      <w:r>
        <w:t>is</w:t>
      </w:r>
      <w:r>
        <w:rPr>
          <w:spacing w:val="-12"/>
        </w:rPr>
        <w:t xml:space="preserve"> </w:t>
      </w:r>
      <w:r>
        <w:t>transferred</w:t>
      </w:r>
      <w:r>
        <w:rPr>
          <w:spacing w:val="-12"/>
        </w:rPr>
        <w:t xml:space="preserve"> </w:t>
      </w:r>
      <w:r>
        <w:t>from</w:t>
      </w:r>
      <w:r>
        <w:rPr>
          <w:spacing w:val="-12"/>
        </w:rPr>
        <w:t xml:space="preserve"> </w:t>
      </w:r>
      <w:r>
        <w:t>one</w:t>
      </w:r>
      <w:r>
        <w:rPr>
          <w:spacing w:val="-11"/>
        </w:rPr>
        <w:t xml:space="preserve"> </w:t>
      </w:r>
      <w:r>
        <w:t>host</w:t>
      </w:r>
      <w:r>
        <w:rPr>
          <w:spacing w:val="-11"/>
        </w:rPr>
        <w:t xml:space="preserve"> </w:t>
      </w:r>
      <w:r>
        <w:t>plant</w:t>
      </w:r>
      <w:r>
        <w:rPr>
          <w:spacing w:val="-12"/>
        </w:rPr>
        <w:t xml:space="preserve"> </w:t>
      </w:r>
      <w:r>
        <w:t>to</w:t>
      </w:r>
      <w:r>
        <w:rPr>
          <w:spacing w:val="-12"/>
        </w:rPr>
        <w:t xml:space="preserve"> </w:t>
      </w:r>
      <w:r>
        <w:t>another</w:t>
      </w:r>
      <w:r>
        <w:rPr>
          <w:spacing w:val="-13"/>
        </w:rPr>
        <w:t xml:space="preserve"> </w:t>
      </w:r>
      <w:r>
        <w:t>by</w:t>
      </w:r>
      <w:r>
        <w:rPr>
          <w:spacing w:val="-15"/>
        </w:rPr>
        <w:t xml:space="preserve"> </w:t>
      </w:r>
      <w:r>
        <w:t>adult</w:t>
      </w:r>
      <w:r>
        <w:rPr>
          <w:spacing w:val="-12"/>
        </w:rPr>
        <w:t xml:space="preserve"> </w:t>
      </w:r>
      <w:r>
        <w:t>females,</w:t>
      </w:r>
      <w:r>
        <w:rPr>
          <w:spacing w:val="-58"/>
        </w:rPr>
        <w:t xml:space="preserve"> </w:t>
      </w:r>
      <w:r>
        <w:t>which constantly carry fungus spores on their body, in specific cuticular structures called</w:t>
      </w:r>
      <w:r>
        <w:rPr>
          <w:spacing w:val="1"/>
        </w:rPr>
        <w:t xml:space="preserve"> </w:t>
      </w:r>
      <w:r>
        <w:t>mycangia. The consequence of introduction of the fungus into the plant is the characteristic</w:t>
      </w:r>
      <w:r>
        <w:rPr>
          <w:spacing w:val="1"/>
        </w:rPr>
        <w:t xml:space="preserve"> </w:t>
      </w:r>
      <w:r>
        <w:t>bluish</w:t>
      </w:r>
      <w:r>
        <w:rPr>
          <w:spacing w:val="-13"/>
        </w:rPr>
        <w:t xml:space="preserve"> </w:t>
      </w:r>
      <w:r>
        <w:t>discoloration</w:t>
      </w:r>
      <w:r>
        <w:rPr>
          <w:spacing w:val="-13"/>
        </w:rPr>
        <w:t xml:space="preserve"> </w:t>
      </w:r>
      <w:r>
        <w:t>of</w:t>
      </w:r>
      <w:r>
        <w:rPr>
          <w:spacing w:val="-13"/>
        </w:rPr>
        <w:t xml:space="preserve"> </w:t>
      </w:r>
      <w:r>
        <w:t>the</w:t>
      </w:r>
      <w:r>
        <w:rPr>
          <w:spacing w:val="-14"/>
        </w:rPr>
        <w:t xml:space="preserve"> </w:t>
      </w:r>
      <w:r>
        <w:t>wood</w:t>
      </w:r>
      <w:r>
        <w:rPr>
          <w:spacing w:val="-12"/>
        </w:rPr>
        <w:t xml:space="preserve"> </w:t>
      </w:r>
      <w:r>
        <w:t>of</w:t>
      </w:r>
      <w:r>
        <w:rPr>
          <w:spacing w:val="-14"/>
        </w:rPr>
        <w:t xml:space="preserve"> </w:t>
      </w:r>
      <w:r>
        <w:t>the</w:t>
      </w:r>
      <w:r>
        <w:rPr>
          <w:spacing w:val="-13"/>
        </w:rPr>
        <w:t xml:space="preserve"> </w:t>
      </w:r>
      <w:r>
        <w:t>host</w:t>
      </w:r>
      <w:r>
        <w:rPr>
          <w:spacing w:val="-13"/>
        </w:rPr>
        <w:t xml:space="preserve"> </w:t>
      </w:r>
      <w:r>
        <w:t>plant,</w:t>
      </w:r>
      <w:r>
        <w:rPr>
          <w:spacing w:val="-13"/>
        </w:rPr>
        <w:t xml:space="preserve"> </w:t>
      </w:r>
      <w:r>
        <w:t>which</w:t>
      </w:r>
      <w:r>
        <w:rPr>
          <w:spacing w:val="-12"/>
        </w:rPr>
        <w:t xml:space="preserve"> </w:t>
      </w:r>
      <w:r>
        <w:t>reduces</w:t>
      </w:r>
      <w:r>
        <w:rPr>
          <w:spacing w:val="-13"/>
        </w:rPr>
        <w:t xml:space="preserve"> </w:t>
      </w:r>
      <w:r>
        <w:t>the</w:t>
      </w:r>
      <w:r>
        <w:rPr>
          <w:spacing w:val="-13"/>
        </w:rPr>
        <w:t xml:space="preserve"> </w:t>
      </w:r>
      <w:r>
        <w:t>technical</w:t>
      </w:r>
      <w:r>
        <w:rPr>
          <w:spacing w:val="-13"/>
        </w:rPr>
        <w:t xml:space="preserve"> </w:t>
      </w:r>
      <w:r>
        <w:t>value</w:t>
      </w:r>
      <w:r>
        <w:rPr>
          <w:spacing w:val="-13"/>
        </w:rPr>
        <w:t xml:space="preserve"> </w:t>
      </w:r>
      <w:r>
        <w:t>of</w:t>
      </w:r>
      <w:r>
        <w:rPr>
          <w:spacing w:val="-14"/>
        </w:rPr>
        <w:t xml:space="preserve"> </w:t>
      </w:r>
      <w:r>
        <w:t>the</w:t>
      </w:r>
      <w:r>
        <w:rPr>
          <w:spacing w:val="-13"/>
        </w:rPr>
        <w:t xml:space="preserve"> </w:t>
      </w:r>
      <w:r>
        <w:t>wood.</w:t>
      </w:r>
      <w:r>
        <w:rPr>
          <w:spacing w:val="-58"/>
        </w:rPr>
        <w:t xml:space="preserve"> </w:t>
      </w:r>
      <w:r>
        <w:rPr>
          <w:spacing w:val="-1"/>
        </w:rPr>
        <w:t>In</w:t>
      </w:r>
      <w:r>
        <w:rPr>
          <w:spacing w:val="-8"/>
        </w:rPr>
        <w:t xml:space="preserve"> </w:t>
      </w:r>
      <w:r>
        <w:rPr>
          <w:spacing w:val="-1"/>
        </w:rPr>
        <w:t>addition</w:t>
      </w:r>
      <w:r>
        <w:rPr>
          <w:spacing w:val="-10"/>
        </w:rPr>
        <w:t xml:space="preserve"> </w:t>
      </w:r>
      <w:r>
        <w:rPr>
          <w:spacing w:val="-1"/>
        </w:rPr>
        <w:t>to</w:t>
      </w:r>
      <w:r>
        <w:rPr>
          <w:spacing w:val="-9"/>
        </w:rPr>
        <w:t xml:space="preserve"> </w:t>
      </w:r>
      <w:r>
        <w:rPr>
          <w:spacing w:val="-1"/>
        </w:rPr>
        <w:t>symbiotic</w:t>
      </w:r>
      <w:r>
        <w:rPr>
          <w:spacing w:val="-11"/>
        </w:rPr>
        <w:t xml:space="preserve"> </w:t>
      </w:r>
      <w:r>
        <w:t>fungus,</w:t>
      </w:r>
      <w:r>
        <w:rPr>
          <w:spacing w:val="-9"/>
        </w:rPr>
        <w:t xml:space="preserve"> </w:t>
      </w:r>
      <w:r>
        <w:rPr>
          <w:i/>
        </w:rPr>
        <w:t>X.</w:t>
      </w:r>
      <w:r>
        <w:rPr>
          <w:i/>
          <w:spacing w:val="-9"/>
        </w:rPr>
        <w:t xml:space="preserve"> </w:t>
      </w:r>
      <w:r>
        <w:rPr>
          <w:i/>
        </w:rPr>
        <w:t>crassiusculus</w:t>
      </w:r>
      <w:r>
        <w:rPr>
          <w:i/>
          <w:spacing w:val="-9"/>
        </w:rPr>
        <w:t xml:space="preserve"> </w:t>
      </w:r>
      <w:r>
        <w:t>can</w:t>
      </w:r>
      <w:r>
        <w:rPr>
          <w:spacing w:val="-10"/>
        </w:rPr>
        <w:t xml:space="preserve"> </w:t>
      </w:r>
      <w:r>
        <w:t>carry</w:t>
      </w:r>
      <w:r>
        <w:rPr>
          <w:spacing w:val="-14"/>
        </w:rPr>
        <w:t xml:space="preserve"> </w:t>
      </w:r>
      <w:r>
        <w:t>on</w:t>
      </w:r>
      <w:r>
        <w:rPr>
          <w:spacing w:val="-10"/>
        </w:rPr>
        <w:t xml:space="preserve"> </w:t>
      </w:r>
      <w:r>
        <w:t>its</w:t>
      </w:r>
      <w:r>
        <w:rPr>
          <w:spacing w:val="-10"/>
        </w:rPr>
        <w:t xml:space="preserve"> </w:t>
      </w:r>
      <w:r>
        <w:t>body</w:t>
      </w:r>
      <w:r>
        <w:rPr>
          <w:spacing w:val="-14"/>
        </w:rPr>
        <w:t xml:space="preserve"> </w:t>
      </w:r>
      <w:r>
        <w:t>also</w:t>
      </w:r>
      <w:r>
        <w:rPr>
          <w:spacing w:val="-7"/>
        </w:rPr>
        <w:t xml:space="preserve"> </w:t>
      </w:r>
      <w:r>
        <w:t>other</w:t>
      </w:r>
      <w:r>
        <w:rPr>
          <w:spacing w:val="-11"/>
        </w:rPr>
        <w:t xml:space="preserve"> </w:t>
      </w:r>
      <w:r>
        <w:t>fungus</w:t>
      </w:r>
      <w:r>
        <w:rPr>
          <w:spacing w:val="-9"/>
        </w:rPr>
        <w:t xml:space="preserve"> </w:t>
      </w:r>
      <w:r>
        <w:t>species,</w:t>
      </w:r>
      <w:r>
        <w:rPr>
          <w:spacing w:val="-58"/>
        </w:rPr>
        <w:t xml:space="preserve"> </w:t>
      </w:r>
      <w:r>
        <w:rPr>
          <w:spacing w:val="-1"/>
        </w:rPr>
        <w:t>thus</w:t>
      </w:r>
      <w:r>
        <w:rPr>
          <w:spacing w:val="-14"/>
        </w:rPr>
        <w:t xml:space="preserve"> </w:t>
      </w:r>
      <w:r>
        <w:rPr>
          <w:spacing w:val="-1"/>
        </w:rPr>
        <w:t>constituting</w:t>
      </w:r>
      <w:r>
        <w:rPr>
          <w:spacing w:val="-16"/>
        </w:rPr>
        <w:t xml:space="preserve"> </w:t>
      </w:r>
      <w:r>
        <w:t>a</w:t>
      </w:r>
      <w:r>
        <w:rPr>
          <w:spacing w:val="-15"/>
        </w:rPr>
        <w:t xml:space="preserve"> </w:t>
      </w:r>
      <w:r>
        <w:t>potential</w:t>
      </w:r>
      <w:r>
        <w:rPr>
          <w:spacing w:val="-13"/>
        </w:rPr>
        <w:t xml:space="preserve"> </w:t>
      </w:r>
      <w:r>
        <w:t>risk</w:t>
      </w:r>
      <w:r>
        <w:rPr>
          <w:spacing w:val="-15"/>
        </w:rPr>
        <w:t xml:space="preserve"> </w:t>
      </w:r>
      <w:r>
        <w:t>of</w:t>
      </w:r>
      <w:r>
        <w:rPr>
          <w:spacing w:val="-15"/>
        </w:rPr>
        <w:t xml:space="preserve"> </w:t>
      </w:r>
      <w:r>
        <w:t>transfer</w:t>
      </w:r>
      <w:r>
        <w:rPr>
          <w:spacing w:val="-16"/>
        </w:rPr>
        <w:t xml:space="preserve"> </w:t>
      </w:r>
      <w:r>
        <w:t>of</w:t>
      </w:r>
      <w:r>
        <w:rPr>
          <w:spacing w:val="-15"/>
        </w:rPr>
        <w:t xml:space="preserve"> </w:t>
      </w:r>
      <w:r>
        <w:t>phytopathogenic</w:t>
      </w:r>
      <w:r>
        <w:rPr>
          <w:spacing w:val="-15"/>
        </w:rPr>
        <w:t xml:space="preserve"> </w:t>
      </w:r>
      <w:r>
        <w:t>fungi,</w:t>
      </w:r>
      <w:r>
        <w:rPr>
          <w:spacing w:val="-14"/>
        </w:rPr>
        <w:t xml:space="preserve"> </w:t>
      </w:r>
      <w:r>
        <w:t>as</w:t>
      </w:r>
      <w:r>
        <w:rPr>
          <w:spacing w:val="-11"/>
        </w:rPr>
        <w:t xml:space="preserve"> </w:t>
      </w:r>
      <w:r>
        <w:t>for</w:t>
      </w:r>
      <w:r>
        <w:rPr>
          <w:spacing w:val="-16"/>
        </w:rPr>
        <w:t xml:space="preserve"> </w:t>
      </w:r>
      <w:r>
        <w:t>instance</w:t>
      </w:r>
      <w:r>
        <w:rPr>
          <w:spacing w:val="-13"/>
        </w:rPr>
        <w:t xml:space="preserve"> </w:t>
      </w:r>
      <w:r>
        <w:t>of</w:t>
      </w:r>
      <w:r>
        <w:rPr>
          <w:spacing w:val="-16"/>
        </w:rPr>
        <w:t xml:space="preserve"> </w:t>
      </w:r>
      <w:r>
        <w:t>the</w:t>
      </w:r>
      <w:r>
        <w:rPr>
          <w:spacing w:val="-12"/>
        </w:rPr>
        <w:t xml:space="preserve"> </w:t>
      </w:r>
      <w:r>
        <w:t>genus</w:t>
      </w:r>
      <w:r>
        <w:rPr>
          <w:spacing w:val="-58"/>
        </w:rPr>
        <w:t xml:space="preserve"> </w:t>
      </w:r>
      <w:r>
        <w:rPr>
          <w:i/>
        </w:rPr>
        <w:t>Fusarium</w:t>
      </w:r>
      <w:r>
        <w:t>,</w:t>
      </w:r>
      <w:r>
        <w:rPr>
          <w:spacing w:val="1"/>
        </w:rPr>
        <w:t xml:space="preserve"> </w:t>
      </w:r>
      <w:r>
        <w:t>and</w:t>
      </w:r>
      <w:r>
        <w:rPr>
          <w:spacing w:val="1"/>
        </w:rPr>
        <w:t xml:space="preserve"> </w:t>
      </w:r>
      <w:r>
        <w:t>alien</w:t>
      </w:r>
      <w:r>
        <w:rPr>
          <w:spacing w:val="1"/>
        </w:rPr>
        <w:t xml:space="preserve"> </w:t>
      </w:r>
      <w:r>
        <w:t>fungus</w:t>
      </w:r>
      <w:r>
        <w:rPr>
          <w:spacing w:val="1"/>
        </w:rPr>
        <w:t xml:space="preserve"> </w:t>
      </w:r>
      <w:r>
        <w:t>species,</w:t>
      </w:r>
      <w:r>
        <w:rPr>
          <w:spacing w:val="1"/>
        </w:rPr>
        <w:t xml:space="preserve"> </w:t>
      </w:r>
      <w:r>
        <w:t>whose</w:t>
      </w:r>
      <w:r>
        <w:rPr>
          <w:spacing w:val="1"/>
        </w:rPr>
        <w:t xml:space="preserve"> </w:t>
      </w:r>
      <w:r>
        <w:t>impacts</w:t>
      </w:r>
      <w:r>
        <w:rPr>
          <w:spacing w:val="1"/>
        </w:rPr>
        <w:t xml:space="preserve"> </w:t>
      </w:r>
      <w:r>
        <w:t>on</w:t>
      </w:r>
      <w:r>
        <w:rPr>
          <w:spacing w:val="1"/>
        </w:rPr>
        <w:t xml:space="preserve"> </w:t>
      </w:r>
      <w:r>
        <w:t>new</w:t>
      </w:r>
      <w:r>
        <w:rPr>
          <w:spacing w:val="1"/>
        </w:rPr>
        <w:t xml:space="preserve"> </w:t>
      </w:r>
      <w:r>
        <w:t>environment</w:t>
      </w:r>
      <w:r>
        <w:rPr>
          <w:spacing w:val="1"/>
        </w:rPr>
        <w:t xml:space="preserve"> </w:t>
      </w:r>
      <w:r>
        <w:t>are</w:t>
      </w:r>
      <w:r>
        <w:rPr>
          <w:spacing w:val="1"/>
        </w:rPr>
        <w:t xml:space="preserve"> </w:t>
      </w:r>
      <w:r>
        <w:t>unknown</w:t>
      </w:r>
      <w:r>
        <w:rPr>
          <w:spacing w:val="1"/>
        </w:rPr>
        <w:t xml:space="preserve"> </w:t>
      </w:r>
      <w:r>
        <w:t>(Harrington</w:t>
      </w:r>
      <w:r>
        <w:rPr>
          <w:spacing w:val="-1"/>
        </w:rPr>
        <w:t xml:space="preserve"> </w:t>
      </w:r>
      <w:r>
        <w:rPr>
          <w:i/>
        </w:rPr>
        <w:t>et al</w:t>
      </w:r>
      <w:r>
        <w:t>. 2014,</w:t>
      </w:r>
      <w:r>
        <w:rPr>
          <w:color w:val="0000FF"/>
        </w:rPr>
        <w:t xml:space="preserve"> </w:t>
      </w:r>
      <w:hyperlink r:id="rId16">
        <w:r>
          <w:rPr>
            <w:color w:val="0000FF"/>
            <w:u w:val="single" w:color="0000FF"/>
          </w:rPr>
          <w:t>http://www.cabi.org/isc/datasheet/57235</w:t>
        </w:r>
      </w:hyperlink>
      <w:r>
        <w:t>).</w:t>
      </w:r>
    </w:p>
    <w:p w:rsidR="000042E1" w:rsidRDefault="000042E1">
      <w:pPr>
        <w:pStyle w:val="Telobesedila"/>
        <w:ind w:left="0"/>
        <w:jc w:val="left"/>
      </w:pPr>
    </w:p>
    <w:p w:rsidR="000042E1" w:rsidRDefault="0089287C">
      <w:pPr>
        <w:pStyle w:val="Odstavekseznama"/>
        <w:numPr>
          <w:ilvl w:val="0"/>
          <w:numId w:val="7"/>
        </w:numPr>
        <w:tabs>
          <w:tab w:val="left" w:pos="822"/>
          <w:tab w:val="left" w:pos="823"/>
          <w:tab w:val="left" w:pos="5921"/>
          <w:tab w:val="left" w:pos="7337"/>
        </w:tabs>
        <w:spacing w:before="77"/>
        <w:rPr>
          <w:b/>
        </w:rPr>
      </w:pPr>
      <w:r>
        <w:rPr>
          <w:noProof/>
          <w:lang w:val="sl-SI" w:eastAsia="sl-SI"/>
        </w:rPr>
        <mc:AlternateContent>
          <mc:Choice Requires="wps">
            <w:drawing>
              <wp:anchor distT="0" distB="0" distL="114300" distR="114300" simplePos="0" relativeHeight="15729152" behindDoc="0" locked="0" layoutInCell="1" allowOverlap="1">
                <wp:simplePos x="0" y="0"/>
                <wp:positionH relativeFrom="page">
                  <wp:posOffset>5604510</wp:posOffset>
                </wp:positionH>
                <wp:positionV relativeFrom="paragraph">
                  <wp:posOffset>43815</wp:posOffset>
                </wp:positionV>
                <wp:extent cx="116205" cy="1816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816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32810" w:rsidRDefault="00B32810">
                            <w:pPr>
                              <w:spacing w:line="275" w:lineRule="exact"/>
                              <w:ind w:right="-15"/>
                              <w:rPr>
                                <w:b/>
                                <w:sz w:val="24"/>
                              </w:rPr>
                            </w:pPr>
                            <w:r>
                              <w:rPr>
                                <w:b/>
                                <w:w w:val="99"/>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41.3pt;margin-top:3.45pt;width:9.15pt;height:14.3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MZhAIAAB4FAAAOAAAAZHJzL2Uyb0RvYy54bWysVG1v2yAQ/j5p/wHxPbGdpl5qxam6OJkm&#10;dS9Sux9ADI7RMDAgsbtq/30HxGm7fpmm+QM+m+O5e+6eY3k9dAIdmbFcyRJn0xQjJmtFudyX+Nv9&#10;drLAyDoiKRFKshI/MIuvV2/fLHtdsJlqlaDMIACRtuh1iVvndJEktm5ZR+xUaSZhs1GmIw4+zT6h&#10;hvSA3olklqZ50itDtVE1sxb+VnETrwJ+07DafWkayxwSJYbcXFhNWHd+TVZLUuwN0S2vT2mQf8ii&#10;I1xC0DNURRxBB8NfQXW8Nsqqxk1r1SWqaXjNAgdgk6V/sLlriWaBCxTH6nOZ7P+DrT8fvxrEaYlz&#10;jCTpoEX3bHDovRrQha9Or20BTnca3NwAv6HLganVt6r+bpFU65bIPbsxRvUtIxSyy/zJ5NnRiGM9&#10;yK7/pCiEIQenAtDQmM6XDoqBAB269HDujE+l9iGzfJZeYlTDVrbI8ix0LiHFeFgb6z4w1SFvlNhA&#10;4wM4Od5a55MhxejiY0m15UKE5guJemCfXuWRlhKc+k3vZs1+txYGHYmXT3gCM9h57uaRK2Lb6Be2&#10;orA67kDdgnclXpxPk8JXaSNpCO8IF9GGFIX0UYE0JH2yoooer9KrzWKzmE/ms3wzmadVNbnZrueT&#10;fJu9u6wuqvW6yn55Atm8aDmlTHoOo6Kz+d8p5jRbUYtnTb/g+qIk2/C8LknyMo1QfmA1vgO7IA+v&#10;iKgNN+yGoMOgHS+dnaIPoBej4tDCJQNGq8xPjHoY2BLbHwdiGEbiowTN+ekeDTMau9EgsoajJXYY&#10;RXPt4i1w0IbvW0COqpbqBnTZ8KCZpyxOaoYhDBxOF4af8uffwevpWlv9BgAA//8DAFBLAwQUAAYA&#10;CAAAACEAcp+/G9wAAAAIAQAADwAAAGRycy9kb3ducmV2LnhtbEyPwU7DMBBE70j8g7VI3KhNkaM0&#10;xKkQai8ckNL2A9x4SQLxOordJvw9ywlus5rRzNtyu/hBXHGKfSADjysFAqkJrqfWwOm4f8hBxGTJ&#10;2SEQGvjGCNvq9qa0hQsz1Xg9pFZwCcXCGuhSGgspY9Oht3EVRiT2PsLkbeJzaqWb7MzlfpBrpTLp&#10;bU+80NkRXztsvg4XbwDrzz6EfT7XY2pPb3Gn9e5dG3N/t7w8g0i4pL8w/OIzOlTMdA4XclEMBvJ8&#10;nXHUQLYBwf5GKRZnA09ag6xK+f+B6gcAAP//AwBQSwECLQAUAAYACAAAACEAtoM4kv4AAADhAQAA&#10;EwAAAAAAAAAAAAAAAAAAAAAAW0NvbnRlbnRfVHlwZXNdLnhtbFBLAQItABQABgAIAAAAIQA4/SH/&#10;1gAAAJQBAAALAAAAAAAAAAAAAAAAAC8BAABfcmVscy8ucmVsc1BLAQItABQABgAIAAAAIQALGGMZ&#10;hAIAAB4FAAAOAAAAAAAAAAAAAAAAAC4CAABkcnMvZTJvRG9jLnhtbFBLAQItABQABgAIAAAAIQBy&#10;n78b3AAAAAgBAAAPAAAAAAAAAAAAAAAAAN4EAABkcnMvZG93bnJldi54bWxQSwUGAAAAAAQABADz&#10;AAAA5wUAAAAA&#10;" filled="f" strokeweight=".48pt">
                <v:textbox inset="0,0,0,0">
                  <w:txbxContent>
                    <w:p w:rsidR="00B32810" w:rsidRDefault="00B32810">
                      <w:pPr>
                        <w:spacing w:line="275" w:lineRule="exact"/>
                        <w:ind w:right="-15"/>
                        <w:rPr>
                          <w:b/>
                          <w:sz w:val="24"/>
                        </w:rPr>
                      </w:pPr>
                      <w:r>
                        <w:rPr>
                          <w:b/>
                          <w:w w:val="99"/>
                          <w:sz w:val="24"/>
                        </w:rPr>
                        <w:t>X</w:t>
                      </w:r>
                    </w:p>
                  </w:txbxContent>
                </v:textbox>
                <w10:wrap anchorx="page"/>
              </v:shape>
            </w:pict>
          </mc:Fallback>
        </mc:AlternateContent>
      </w:r>
      <w:r w:rsidR="00B32810">
        <w:rPr>
          <w:b/>
        </w:rPr>
        <w:t>Is</w:t>
      </w:r>
      <w:r w:rsidR="00B32810">
        <w:rPr>
          <w:b/>
          <w:spacing w:val="-1"/>
        </w:rPr>
        <w:t xml:space="preserve"> </w:t>
      </w:r>
      <w:r w:rsidR="00B32810">
        <w:rPr>
          <w:b/>
        </w:rPr>
        <w:t>a vector</w:t>
      </w:r>
      <w:r w:rsidR="00B32810">
        <w:rPr>
          <w:b/>
          <w:spacing w:val="-1"/>
        </w:rPr>
        <w:t xml:space="preserve"> </w:t>
      </w:r>
      <w:r w:rsidR="00B32810">
        <w:rPr>
          <w:b/>
        </w:rPr>
        <w:t>needed</w:t>
      </w:r>
      <w:r w:rsidR="00B32810">
        <w:rPr>
          <w:b/>
          <w:spacing w:val="-3"/>
        </w:rPr>
        <w:t xml:space="preserve"> </w:t>
      </w:r>
      <w:r w:rsidR="00B32810">
        <w:rPr>
          <w:b/>
        </w:rPr>
        <w:t>for pest</w:t>
      </w:r>
      <w:r w:rsidR="00B32810">
        <w:rPr>
          <w:b/>
          <w:spacing w:val="1"/>
        </w:rPr>
        <w:t xml:space="preserve"> </w:t>
      </w:r>
      <w:r w:rsidR="00B32810">
        <w:rPr>
          <w:b/>
        </w:rPr>
        <w:t>entry</w:t>
      </w:r>
      <w:r w:rsidR="00B32810">
        <w:rPr>
          <w:b/>
          <w:spacing w:val="-1"/>
        </w:rPr>
        <w:t xml:space="preserve"> </w:t>
      </w:r>
      <w:r w:rsidR="00B32810">
        <w:rPr>
          <w:b/>
        </w:rPr>
        <w:t>or</w:t>
      </w:r>
      <w:r w:rsidR="00B32810">
        <w:rPr>
          <w:b/>
          <w:spacing w:val="-2"/>
        </w:rPr>
        <w:t xml:space="preserve"> </w:t>
      </w:r>
      <w:r w:rsidR="00B32810">
        <w:rPr>
          <w:b/>
        </w:rPr>
        <w:t>spread?</w:t>
      </w:r>
      <w:r w:rsidR="00B32810">
        <w:rPr>
          <w:b/>
        </w:rPr>
        <w:tab/>
        <w:t>Yes</w:t>
      </w:r>
      <w:r w:rsidR="00B32810">
        <w:rPr>
          <w:b/>
          <w:spacing w:val="-2"/>
        </w:rPr>
        <w:t xml:space="preserve"> </w:t>
      </w:r>
      <w:r w:rsidR="00B32810">
        <w:rPr>
          <w:rFonts w:ascii="MS UI Gothic" w:hAnsi="MS UI Gothic"/>
        </w:rPr>
        <w:t>☐</w:t>
      </w:r>
      <w:r w:rsidR="00B32810">
        <w:rPr>
          <w:rFonts w:ascii="MS UI Gothic" w:hAnsi="MS UI Gothic"/>
        </w:rPr>
        <w:tab/>
      </w:r>
      <w:r w:rsidR="00B32810">
        <w:rPr>
          <w:b/>
        </w:rPr>
        <w:t>No</w:t>
      </w:r>
    </w:p>
    <w:p w:rsidR="000042E1" w:rsidRDefault="000042E1">
      <w:pPr>
        <w:pStyle w:val="Telobesedila"/>
        <w:spacing w:before="10"/>
        <w:ind w:left="0"/>
        <w:jc w:val="left"/>
        <w:rPr>
          <w:b/>
          <w:sz w:val="13"/>
        </w:rPr>
      </w:pPr>
    </w:p>
    <w:p w:rsidR="000042E1" w:rsidRDefault="00B32810">
      <w:pPr>
        <w:pStyle w:val="Telobesedila"/>
        <w:spacing w:before="90"/>
        <w:ind w:left="184"/>
        <w:jc w:val="left"/>
      </w:pPr>
      <w:r>
        <w:t>Introduction</w:t>
      </w:r>
      <w:r>
        <w:rPr>
          <w:spacing w:val="-1"/>
        </w:rPr>
        <w:t xml:space="preserve"> </w:t>
      </w:r>
      <w:r>
        <w:t>and</w:t>
      </w:r>
      <w:r>
        <w:rPr>
          <w:spacing w:val="-1"/>
        </w:rPr>
        <w:t xml:space="preserve"> </w:t>
      </w:r>
      <w:r>
        <w:t>spread</w:t>
      </w:r>
      <w:r>
        <w:rPr>
          <w:spacing w:val="2"/>
        </w:rPr>
        <w:t xml:space="preserve"> </w:t>
      </w:r>
      <w:r>
        <w:t>of</w:t>
      </w:r>
      <w:r>
        <w:rPr>
          <w:spacing w:val="-1"/>
        </w:rPr>
        <w:t xml:space="preserve"> </w:t>
      </w:r>
      <w:r>
        <w:rPr>
          <w:i/>
        </w:rPr>
        <w:t>X.</w:t>
      </w:r>
      <w:r>
        <w:rPr>
          <w:i/>
          <w:spacing w:val="-1"/>
        </w:rPr>
        <w:t xml:space="preserve"> </w:t>
      </w:r>
      <w:r>
        <w:rPr>
          <w:i/>
        </w:rPr>
        <w:t>crassiusculus</w:t>
      </w:r>
      <w:r>
        <w:rPr>
          <w:i/>
          <w:spacing w:val="1"/>
        </w:rPr>
        <w:t xml:space="preserve"> </w:t>
      </w:r>
      <w:r>
        <w:t>take</w:t>
      </w:r>
      <w:r>
        <w:rPr>
          <w:spacing w:val="-1"/>
        </w:rPr>
        <w:t xml:space="preserve"> </w:t>
      </w:r>
      <w:r>
        <w:t>place</w:t>
      </w:r>
      <w:r>
        <w:rPr>
          <w:spacing w:val="-2"/>
        </w:rPr>
        <w:t xml:space="preserve"> </w:t>
      </w:r>
      <w:r>
        <w:t>without the</w:t>
      </w:r>
      <w:r>
        <w:rPr>
          <w:spacing w:val="-1"/>
        </w:rPr>
        <w:t xml:space="preserve"> </w:t>
      </w:r>
      <w:r>
        <w:t>presence</w:t>
      </w:r>
      <w:r>
        <w:rPr>
          <w:spacing w:val="-2"/>
        </w:rPr>
        <w:t xml:space="preserve"> </w:t>
      </w:r>
      <w:r>
        <w:t>of the</w:t>
      </w:r>
      <w:r>
        <w:rPr>
          <w:spacing w:val="-3"/>
        </w:rPr>
        <w:t xml:space="preserve"> </w:t>
      </w:r>
      <w:r>
        <w:t>vector.</w:t>
      </w:r>
    </w:p>
    <w:p w:rsidR="000042E1" w:rsidRDefault="000042E1">
      <w:pPr>
        <w:sectPr w:rsidR="000042E1">
          <w:pgSz w:w="11910" w:h="16840"/>
          <w:pgMar w:top="1580" w:right="700" w:bottom="1200" w:left="1160" w:header="0" w:footer="928" w:gutter="0"/>
          <w:cols w:space="708"/>
        </w:sectPr>
      </w:pPr>
    </w:p>
    <w:p w:rsidR="000042E1" w:rsidRDefault="00B32810">
      <w:pPr>
        <w:pStyle w:val="Odstavekseznama"/>
        <w:numPr>
          <w:ilvl w:val="0"/>
          <w:numId w:val="7"/>
        </w:numPr>
        <w:tabs>
          <w:tab w:val="left" w:pos="823"/>
        </w:tabs>
        <w:spacing w:before="76"/>
        <w:jc w:val="both"/>
        <w:rPr>
          <w:b/>
        </w:rPr>
      </w:pPr>
      <w:r>
        <w:rPr>
          <w:b/>
        </w:rPr>
        <w:lastRenderedPageBreak/>
        <w:t>Regulatory</w:t>
      </w:r>
      <w:r>
        <w:rPr>
          <w:b/>
          <w:spacing w:val="-2"/>
        </w:rPr>
        <w:t xml:space="preserve"> </w:t>
      </w:r>
      <w:r>
        <w:rPr>
          <w:b/>
        </w:rPr>
        <w:t>status</w:t>
      </w:r>
      <w:r>
        <w:rPr>
          <w:b/>
          <w:spacing w:val="-2"/>
        </w:rPr>
        <w:t xml:space="preserve"> </w:t>
      </w:r>
      <w:r>
        <w:rPr>
          <w:b/>
        </w:rPr>
        <w:t>of</w:t>
      </w:r>
      <w:r>
        <w:rPr>
          <w:b/>
          <w:spacing w:val="-2"/>
        </w:rPr>
        <w:t xml:space="preserve"> </w:t>
      </w:r>
      <w:r>
        <w:rPr>
          <w:b/>
        </w:rPr>
        <w:t>the</w:t>
      </w:r>
      <w:r>
        <w:rPr>
          <w:b/>
          <w:spacing w:val="-2"/>
        </w:rPr>
        <w:t xml:space="preserve"> </w:t>
      </w:r>
      <w:r>
        <w:rPr>
          <w:b/>
        </w:rPr>
        <w:t>pest</w:t>
      </w:r>
    </w:p>
    <w:p w:rsidR="000042E1" w:rsidRDefault="000042E1">
      <w:pPr>
        <w:pStyle w:val="Telobesedila"/>
        <w:spacing w:before="5"/>
        <w:ind w:left="0"/>
        <w:jc w:val="left"/>
        <w:rPr>
          <w:b/>
          <w:sz w:val="21"/>
        </w:rPr>
      </w:pPr>
    </w:p>
    <w:p w:rsidR="000042E1" w:rsidRDefault="00B32810">
      <w:pPr>
        <w:pStyle w:val="Telobesedila"/>
        <w:spacing w:before="1"/>
        <w:ind w:right="715"/>
      </w:pPr>
      <w:r>
        <w:t xml:space="preserve">In Europe, </w:t>
      </w:r>
      <w:r>
        <w:rPr>
          <w:i/>
        </w:rPr>
        <w:t xml:space="preserve">X. crassiusculus </w:t>
      </w:r>
      <w:r>
        <w:t>is directly regulated neither in the legislation of the individual</w:t>
      </w:r>
      <w:r>
        <w:rPr>
          <w:spacing w:val="1"/>
        </w:rPr>
        <w:t xml:space="preserve"> </w:t>
      </w:r>
      <w:r>
        <w:t>Member States, nor in the EU legislation (</w:t>
      </w:r>
      <w:hyperlink r:id="rId17">
        <w:r>
          <w:rPr>
            <w:color w:val="0000FF"/>
            <w:u w:val="single" w:color="0000FF"/>
          </w:rPr>
          <w:t>http://www.cabi.org/isc/datasheet/57235</w:t>
        </w:r>
      </w:hyperlink>
      <w:r>
        <w:t>). As from</w:t>
      </w:r>
      <w:r>
        <w:rPr>
          <w:spacing w:val="1"/>
        </w:rPr>
        <w:t xml:space="preserve"> </w:t>
      </w:r>
      <w:r>
        <w:t>2009,</w:t>
      </w:r>
      <w:r>
        <w:rPr>
          <w:spacing w:val="-1"/>
        </w:rPr>
        <w:t xml:space="preserve"> </w:t>
      </w:r>
      <w:r>
        <w:t>the species has been listed in the</w:t>
      </w:r>
      <w:r>
        <w:rPr>
          <w:spacing w:val="-2"/>
        </w:rPr>
        <w:t xml:space="preserve"> </w:t>
      </w:r>
      <w:r>
        <w:t>EPPO Alert</w:t>
      </w:r>
      <w:r>
        <w:rPr>
          <w:spacing w:val="2"/>
        </w:rPr>
        <w:t xml:space="preserve"> </w:t>
      </w:r>
      <w:r>
        <w:t>list</w:t>
      </w:r>
      <w:r>
        <w:rPr>
          <w:spacing w:val="1"/>
        </w:rPr>
        <w:t xml:space="preserve"> </w:t>
      </w:r>
      <w:r>
        <w:t>(EPPO 2009).</w:t>
      </w:r>
    </w:p>
    <w:p w:rsidR="000042E1" w:rsidRDefault="00B32810">
      <w:pPr>
        <w:pStyle w:val="Telobesedila"/>
        <w:ind w:right="708"/>
      </w:pPr>
      <w:r>
        <w:t>Non-European species of insects of the family Scolytidae (according to the most recent valid</w:t>
      </w:r>
      <w:r>
        <w:rPr>
          <w:spacing w:val="1"/>
        </w:rPr>
        <w:t xml:space="preserve"> </w:t>
      </w:r>
      <w:r>
        <w:t xml:space="preserve">classification, these insects belong to the subfamily </w:t>
      </w:r>
      <w:r>
        <w:rPr>
          <w:i/>
        </w:rPr>
        <w:t xml:space="preserve">Scolytinae </w:t>
      </w:r>
      <w:r>
        <w:t xml:space="preserve">(family </w:t>
      </w:r>
      <w:r>
        <w:rPr>
          <w:i/>
        </w:rPr>
        <w:t>Curculionidae</w:t>
      </w:r>
      <w:r>
        <w:t>)), where</w:t>
      </w:r>
      <w:r>
        <w:rPr>
          <w:spacing w:val="-57"/>
        </w:rPr>
        <w:t xml:space="preserve"> </w:t>
      </w:r>
      <w:r>
        <w:t xml:space="preserve">also </w:t>
      </w:r>
      <w:r>
        <w:rPr>
          <w:i/>
        </w:rPr>
        <w:t xml:space="preserve">X. crassiusculus </w:t>
      </w:r>
      <w:r>
        <w:t>belongs to, are listed under point 28 of Annex II.A.I to Council Directive</w:t>
      </w:r>
      <w:r>
        <w:rPr>
          <w:spacing w:val="-58"/>
        </w:rPr>
        <w:t xml:space="preserve"> </w:t>
      </w:r>
      <w:r>
        <w:rPr>
          <w:spacing w:val="-1"/>
        </w:rPr>
        <w:t>2000/29/EC</w:t>
      </w:r>
      <w:r>
        <w:rPr>
          <w:spacing w:val="-12"/>
        </w:rPr>
        <w:t xml:space="preserve"> </w:t>
      </w:r>
      <w:r>
        <w:t>of</w:t>
      </w:r>
      <w:r>
        <w:rPr>
          <w:spacing w:val="-12"/>
        </w:rPr>
        <w:t xml:space="preserve"> </w:t>
      </w:r>
      <w:r>
        <w:t>8</w:t>
      </w:r>
      <w:r>
        <w:rPr>
          <w:spacing w:val="-12"/>
        </w:rPr>
        <w:t xml:space="preserve"> </w:t>
      </w:r>
      <w:r>
        <w:t>May</w:t>
      </w:r>
      <w:r>
        <w:rPr>
          <w:spacing w:val="-17"/>
        </w:rPr>
        <w:t xml:space="preserve"> </w:t>
      </w:r>
      <w:r>
        <w:t>2000</w:t>
      </w:r>
      <w:r>
        <w:rPr>
          <w:spacing w:val="-11"/>
        </w:rPr>
        <w:t xml:space="preserve"> </w:t>
      </w:r>
      <w:r>
        <w:t>on</w:t>
      </w:r>
      <w:r>
        <w:rPr>
          <w:spacing w:val="-11"/>
        </w:rPr>
        <w:t xml:space="preserve"> </w:t>
      </w:r>
      <w:r>
        <w:t>protective</w:t>
      </w:r>
      <w:r>
        <w:rPr>
          <w:spacing w:val="-13"/>
        </w:rPr>
        <w:t xml:space="preserve"> </w:t>
      </w:r>
      <w:r>
        <w:t>measures</w:t>
      </w:r>
      <w:r>
        <w:rPr>
          <w:spacing w:val="-11"/>
        </w:rPr>
        <w:t xml:space="preserve"> </w:t>
      </w:r>
      <w:r>
        <w:t>against</w:t>
      </w:r>
      <w:r>
        <w:rPr>
          <w:spacing w:val="-12"/>
        </w:rPr>
        <w:t xml:space="preserve"> </w:t>
      </w:r>
      <w:r>
        <w:t>the</w:t>
      </w:r>
      <w:r>
        <w:rPr>
          <w:spacing w:val="-12"/>
        </w:rPr>
        <w:t xml:space="preserve"> </w:t>
      </w:r>
      <w:r>
        <w:t>introduction</w:t>
      </w:r>
      <w:r>
        <w:rPr>
          <w:spacing w:val="-12"/>
        </w:rPr>
        <w:t xml:space="preserve"> </w:t>
      </w:r>
      <w:r>
        <w:t>into</w:t>
      </w:r>
      <w:r>
        <w:rPr>
          <w:spacing w:val="-11"/>
        </w:rPr>
        <w:t xml:space="preserve"> </w:t>
      </w:r>
      <w:r>
        <w:t>the</w:t>
      </w:r>
      <w:r>
        <w:rPr>
          <w:spacing w:val="-13"/>
        </w:rPr>
        <w:t xml:space="preserve"> </w:t>
      </w:r>
      <w:r>
        <w:t>Community</w:t>
      </w:r>
      <w:r>
        <w:rPr>
          <w:spacing w:val="-58"/>
        </w:rPr>
        <w:t xml:space="preserve"> </w:t>
      </w:r>
      <w:r>
        <w:t>of</w:t>
      </w:r>
      <w:r>
        <w:rPr>
          <w:spacing w:val="-12"/>
        </w:rPr>
        <w:t xml:space="preserve"> </w:t>
      </w:r>
      <w:r>
        <w:t>organisms</w:t>
      </w:r>
      <w:r>
        <w:rPr>
          <w:spacing w:val="-10"/>
        </w:rPr>
        <w:t xml:space="preserve"> </w:t>
      </w:r>
      <w:r>
        <w:t>harmful</w:t>
      </w:r>
      <w:r>
        <w:rPr>
          <w:spacing w:val="-10"/>
        </w:rPr>
        <w:t xml:space="preserve"> </w:t>
      </w:r>
      <w:r>
        <w:t>to</w:t>
      </w:r>
      <w:r>
        <w:rPr>
          <w:spacing w:val="-7"/>
        </w:rPr>
        <w:t xml:space="preserve"> </w:t>
      </w:r>
      <w:r>
        <w:t>plants</w:t>
      </w:r>
      <w:r>
        <w:rPr>
          <w:spacing w:val="-10"/>
        </w:rPr>
        <w:t xml:space="preserve"> </w:t>
      </w:r>
      <w:r>
        <w:t>or</w:t>
      </w:r>
      <w:r>
        <w:rPr>
          <w:spacing w:val="-11"/>
        </w:rPr>
        <w:t xml:space="preserve"> </w:t>
      </w:r>
      <w:r>
        <w:t>plant</w:t>
      </w:r>
      <w:r>
        <w:rPr>
          <w:spacing w:val="-10"/>
        </w:rPr>
        <w:t xml:space="preserve"> </w:t>
      </w:r>
      <w:r>
        <w:t>products</w:t>
      </w:r>
      <w:r>
        <w:rPr>
          <w:spacing w:val="-9"/>
        </w:rPr>
        <w:t xml:space="preserve"> </w:t>
      </w:r>
      <w:r>
        <w:t>and</w:t>
      </w:r>
      <w:r>
        <w:rPr>
          <w:spacing w:val="-10"/>
        </w:rPr>
        <w:t xml:space="preserve"> </w:t>
      </w:r>
      <w:r>
        <w:t>against</w:t>
      </w:r>
      <w:r>
        <w:rPr>
          <w:spacing w:val="-9"/>
        </w:rPr>
        <w:t xml:space="preserve"> </w:t>
      </w:r>
      <w:r>
        <w:t>their</w:t>
      </w:r>
      <w:r>
        <w:rPr>
          <w:spacing w:val="-11"/>
        </w:rPr>
        <w:t xml:space="preserve"> </w:t>
      </w:r>
      <w:r>
        <w:t>spread</w:t>
      </w:r>
      <w:r>
        <w:rPr>
          <w:spacing w:val="-8"/>
        </w:rPr>
        <w:t xml:space="preserve"> </w:t>
      </w:r>
      <w:r>
        <w:t>within</w:t>
      </w:r>
      <w:r>
        <w:rPr>
          <w:spacing w:val="-7"/>
        </w:rPr>
        <w:t xml:space="preserve"> </w:t>
      </w:r>
      <w:r>
        <w:t>the</w:t>
      </w:r>
      <w:r>
        <w:rPr>
          <w:spacing w:val="-10"/>
        </w:rPr>
        <w:t xml:space="preserve"> </w:t>
      </w:r>
      <w:r>
        <w:t>Community</w:t>
      </w:r>
      <w:r>
        <w:rPr>
          <w:spacing w:val="-57"/>
        </w:rPr>
        <w:t xml:space="preserve"> </w:t>
      </w:r>
      <w:r>
        <w:t xml:space="preserve">(Council Directive 2000/29/EC). By this provision, these species are as </w:t>
      </w:r>
      <w:r>
        <w:rPr>
          <w:i/>
        </w:rPr>
        <w:t xml:space="preserve">Scolytidae </w:t>
      </w:r>
      <w:r>
        <w:t>spp. (non-</w:t>
      </w:r>
      <w:r>
        <w:rPr>
          <w:spacing w:val="1"/>
        </w:rPr>
        <w:t xml:space="preserve"> </w:t>
      </w:r>
      <w:r>
        <w:t>European</w:t>
      </w:r>
      <w:r>
        <w:rPr>
          <w:spacing w:val="1"/>
        </w:rPr>
        <w:t xml:space="preserve"> </w:t>
      </w:r>
      <w:r>
        <w:t>species)</w:t>
      </w:r>
      <w:r>
        <w:rPr>
          <w:spacing w:val="1"/>
        </w:rPr>
        <w:t xml:space="preserve"> </w:t>
      </w:r>
      <w:r>
        <w:t>regarded</w:t>
      </w:r>
      <w:r>
        <w:rPr>
          <w:spacing w:val="1"/>
        </w:rPr>
        <w:t xml:space="preserve"> </w:t>
      </w:r>
      <w:r>
        <w:t>as</w:t>
      </w:r>
      <w:r>
        <w:rPr>
          <w:spacing w:val="1"/>
        </w:rPr>
        <w:t xml:space="preserve"> </w:t>
      </w:r>
      <w:r>
        <w:t>pests,</w:t>
      </w:r>
      <w:r>
        <w:rPr>
          <w:spacing w:val="1"/>
        </w:rPr>
        <w:t xml:space="preserve"> </w:t>
      </w:r>
      <w:r>
        <w:t>which</w:t>
      </w:r>
      <w:r>
        <w:rPr>
          <w:spacing w:val="1"/>
        </w:rPr>
        <w:t xml:space="preserve"> </w:t>
      </w:r>
      <w:r>
        <w:t>may</w:t>
      </w:r>
      <w:r>
        <w:rPr>
          <w:spacing w:val="1"/>
        </w:rPr>
        <w:t xml:space="preserve"> </w:t>
      </w:r>
      <w:r>
        <w:t>not</w:t>
      </w:r>
      <w:r>
        <w:rPr>
          <w:spacing w:val="1"/>
        </w:rPr>
        <w:t xml:space="preserve"> </w:t>
      </w:r>
      <w:r>
        <w:t>be</w:t>
      </w:r>
      <w:r>
        <w:rPr>
          <w:spacing w:val="1"/>
        </w:rPr>
        <w:t xml:space="preserve"> </w:t>
      </w:r>
      <w:r>
        <w:t>present</w:t>
      </w:r>
      <w:r>
        <w:rPr>
          <w:spacing w:val="1"/>
        </w:rPr>
        <w:t xml:space="preserve"> </w:t>
      </w:r>
      <w:r>
        <w:t>on</w:t>
      </w:r>
      <w:r>
        <w:rPr>
          <w:spacing w:val="1"/>
        </w:rPr>
        <w:t xml:space="preserve"> </w:t>
      </w:r>
      <w:r>
        <w:t>coniferous</w:t>
      </w:r>
      <w:r>
        <w:rPr>
          <w:spacing w:val="1"/>
        </w:rPr>
        <w:t xml:space="preserve"> </w:t>
      </w:r>
      <w:r>
        <w:t>plants</w:t>
      </w:r>
      <w:r>
        <w:rPr>
          <w:spacing w:val="1"/>
        </w:rPr>
        <w:t xml:space="preserve"> </w:t>
      </w:r>
      <w:r>
        <w:rPr>
          <w:spacing w:val="-1"/>
        </w:rPr>
        <w:t>(</w:t>
      </w:r>
      <w:r>
        <w:rPr>
          <w:i/>
          <w:spacing w:val="-1"/>
        </w:rPr>
        <w:t>Coniferales</w:t>
      </w:r>
      <w:r>
        <w:rPr>
          <w:spacing w:val="-1"/>
        </w:rPr>
        <w:t>),</w:t>
      </w:r>
      <w:r>
        <w:rPr>
          <w:spacing w:val="-15"/>
        </w:rPr>
        <w:t xml:space="preserve"> </w:t>
      </w:r>
      <w:r>
        <w:t>which</w:t>
      </w:r>
      <w:r>
        <w:rPr>
          <w:spacing w:val="-12"/>
        </w:rPr>
        <w:t xml:space="preserve"> </w:t>
      </w:r>
      <w:r>
        <w:t>are</w:t>
      </w:r>
      <w:r>
        <w:rPr>
          <w:spacing w:val="-11"/>
        </w:rPr>
        <w:t xml:space="preserve"> </w:t>
      </w:r>
      <w:r>
        <w:t>higher</w:t>
      </w:r>
      <w:r>
        <w:rPr>
          <w:spacing w:val="-13"/>
        </w:rPr>
        <w:t xml:space="preserve"> </w:t>
      </w:r>
      <w:r>
        <w:t>than</w:t>
      </w:r>
      <w:r>
        <w:rPr>
          <w:spacing w:val="-14"/>
        </w:rPr>
        <w:t xml:space="preserve"> </w:t>
      </w:r>
      <w:r>
        <w:t>3</w:t>
      </w:r>
      <w:r>
        <w:rPr>
          <w:spacing w:val="-12"/>
        </w:rPr>
        <w:t xml:space="preserve"> </w:t>
      </w:r>
      <w:r>
        <w:t>m</w:t>
      </w:r>
      <w:r>
        <w:rPr>
          <w:spacing w:val="-14"/>
        </w:rPr>
        <w:t xml:space="preserve"> </w:t>
      </w:r>
      <w:r>
        <w:t>(except</w:t>
      </w:r>
      <w:r>
        <w:rPr>
          <w:spacing w:val="-12"/>
        </w:rPr>
        <w:t xml:space="preserve"> </w:t>
      </w:r>
      <w:r>
        <w:t>for</w:t>
      </w:r>
      <w:r>
        <w:rPr>
          <w:spacing w:val="-15"/>
        </w:rPr>
        <w:t xml:space="preserve"> </w:t>
      </w:r>
      <w:r>
        <w:t>fruits</w:t>
      </w:r>
      <w:r>
        <w:rPr>
          <w:spacing w:val="-15"/>
        </w:rPr>
        <w:t xml:space="preserve"> </w:t>
      </w:r>
      <w:r>
        <w:t>and</w:t>
      </w:r>
      <w:r>
        <w:rPr>
          <w:spacing w:val="-13"/>
        </w:rPr>
        <w:t xml:space="preserve"> </w:t>
      </w:r>
      <w:r>
        <w:t>seeds),</w:t>
      </w:r>
      <w:r>
        <w:rPr>
          <w:spacing w:val="-14"/>
        </w:rPr>
        <w:t xml:space="preserve"> </w:t>
      </w:r>
      <w:r>
        <w:t>on</w:t>
      </w:r>
      <w:r>
        <w:rPr>
          <w:spacing w:val="-15"/>
        </w:rPr>
        <w:t xml:space="preserve"> </w:t>
      </w:r>
      <w:r>
        <w:t>the</w:t>
      </w:r>
      <w:r>
        <w:rPr>
          <w:spacing w:val="-16"/>
        </w:rPr>
        <w:t xml:space="preserve"> </w:t>
      </w:r>
      <w:r>
        <w:t>wood</w:t>
      </w:r>
      <w:r>
        <w:rPr>
          <w:spacing w:val="-14"/>
        </w:rPr>
        <w:t xml:space="preserve"> </w:t>
      </w:r>
      <w:r>
        <w:t>of</w:t>
      </w:r>
      <w:r>
        <w:rPr>
          <w:spacing w:val="-16"/>
        </w:rPr>
        <w:t xml:space="preserve"> </w:t>
      </w:r>
      <w:r>
        <w:t>coniferous</w:t>
      </w:r>
      <w:r>
        <w:rPr>
          <w:spacing w:val="-58"/>
        </w:rPr>
        <w:t xml:space="preserve"> </w:t>
      </w:r>
      <w:r>
        <w:t>with bark, or on isolated bark of coniferous originating from non-European. However, this</w:t>
      </w:r>
      <w:r>
        <w:rPr>
          <w:spacing w:val="1"/>
        </w:rPr>
        <w:t xml:space="preserve"> </w:t>
      </w:r>
      <w:r>
        <w:t xml:space="preserve">provision does not include the introduction of </w:t>
      </w:r>
      <w:r>
        <w:rPr>
          <w:i/>
        </w:rPr>
        <w:t>X. crassiusculus</w:t>
      </w:r>
      <w:r>
        <w:t>, as according to data available</w:t>
      </w:r>
      <w:r>
        <w:rPr>
          <w:spacing w:val="1"/>
        </w:rPr>
        <w:t xml:space="preserve"> </w:t>
      </w:r>
      <w:r>
        <w:t>so far, the host plants of this species are only deciduous trees. In addition, the species itself, as</w:t>
      </w:r>
      <w:r>
        <w:rPr>
          <w:spacing w:val="-57"/>
        </w:rPr>
        <w:t xml:space="preserve"> </w:t>
      </w:r>
      <w:r>
        <w:t>well</w:t>
      </w:r>
      <w:r>
        <w:rPr>
          <w:spacing w:val="-1"/>
        </w:rPr>
        <w:t xml:space="preserve"> </w:t>
      </w:r>
      <w:r>
        <w:t>as its hosts, are</w:t>
      </w:r>
      <w:r>
        <w:rPr>
          <w:spacing w:val="-2"/>
        </w:rPr>
        <w:t xml:space="preserve"> </w:t>
      </w:r>
      <w:r>
        <w:t>already</w:t>
      </w:r>
      <w:r>
        <w:rPr>
          <w:spacing w:val="-5"/>
        </w:rPr>
        <w:t xml:space="preserve"> </w:t>
      </w:r>
      <w:r>
        <w:t>present in Europe.</w:t>
      </w:r>
    </w:p>
    <w:p w:rsidR="000042E1" w:rsidRDefault="00B32810">
      <w:pPr>
        <w:pStyle w:val="Telobesedila"/>
        <w:spacing w:before="1"/>
        <w:ind w:right="710"/>
      </w:pPr>
      <w:r>
        <w:t xml:space="preserve">Council Directive 2000/29/EC regulates the species </w:t>
      </w:r>
      <w:r>
        <w:rPr>
          <w:i/>
        </w:rPr>
        <w:t xml:space="preserve">X. crassiusculus </w:t>
      </w:r>
      <w:r>
        <w:t>indirectly through the</w:t>
      </w:r>
      <w:r>
        <w:rPr>
          <w:spacing w:val="1"/>
        </w:rPr>
        <w:t xml:space="preserve"> </w:t>
      </w:r>
      <w:r>
        <w:t>regulation of imports of certain plant species and of the wood of such plants, including certain</w:t>
      </w:r>
      <w:r>
        <w:rPr>
          <w:spacing w:val="-57"/>
        </w:rPr>
        <w:t xml:space="preserve"> </w:t>
      </w:r>
      <w:r>
        <w:t xml:space="preserve">host plants of </w:t>
      </w:r>
      <w:r>
        <w:rPr>
          <w:i/>
        </w:rPr>
        <w:t>X. crassiusculus</w:t>
      </w:r>
      <w:r>
        <w:t>. To avoid the introduction of certain pests from certain third</w:t>
      </w:r>
      <w:r>
        <w:rPr>
          <w:spacing w:val="1"/>
        </w:rPr>
        <w:t xml:space="preserve"> </w:t>
      </w:r>
      <w:r>
        <w:t>countries requires Council Directive 2000/29/EC for certain plant species and for wood of</w:t>
      </w:r>
      <w:r>
        <w:rPr>
          <w:spacing w:val="1"/>
        </w:rPr>
        <w:t xml:space="preserve"> </w:t>
      </w:r>
      <w:r>
        <w:t>deciduous trees, prior to importation into the EU, the prescribed phytosanitary certificate and</w:t>
      </w:r>
      <w:r>
        <w:rPr>
          <w:spacing w:val="1"/>
        </w:rPr>
        <w:t xml:space="preserve"> </w:t>
      </w:r>
      <w:r>
        <w:t>inspection</w:t>
      </w:r>
      <w:r>
        <w:rPr>
          <w:spacing w:val="1"/>
        </w:rPr>
        <w:t xml:space="preserve"> </w:t>
      </w:r>
      <w:r>
        <w:t>checks,</w:t>
      </w:r>
      <w:r>
        <w:rPr>
          <w:spacing w:val="1"/>
        </w:rPr>
        <w:t xml:space="preserve"> </w:t>
      </w:r>
      <w:r>
        <w:t>and/or</w:t>
      </w:r>
      <w:r>
        <w:rPr>
          <w:spacing w:val="1"/>
        </w:rPr>
        <w:t xml:space="preserve"> </w:t>
      </w:r>
      <w:r>
        <w:t>compliance</w:t>
      </w:r>
      <w:r>
        <w:rPr>
          <w:spacing w:val="1"/>
        </w:rPr>
        <w:t xml:space="preserve"> </w:t>
      </w:r>
      <w:r>
        <w:t>with</w:t>
      </w:r>
      <w:r>
        <w:rPr>
          <w:spacing w:val="1"/>
        </w:rPr>
        <w:t xml:space="preserve"> </w:t>
      </w:r>
      <w:r>
        <w:t>the</w:t>
      </w:r>
      <w:r>
        <w:rPr>
          <w:spacing w:val="1"/>
        </w:rPr>
        <w:t xml:space="preserve"> </w:t>
      </w:r>
      <w:r>
        <w:t>specific</w:t>
      </w:r>
      <w:r>
        <w:rPr>
          <w:spacing w:val="1"/>
        </w:rPr>
        <w:t xml:space="preserve"> </w:t>
      </w:r>
      <w:r>
        <w:t>phytosanitary</w:t>
      </w:r>
      <w:r>
        <w:rPr>
          <w:spacing w:val="1"/>
        </w:rPr>
        <w:t xml:space="preserve"> </w:t>
      </w:r>
      <w:r>
        <w:t>requirements.</w:t>
      </w:r>
      <w:r>
        <w:rPr>
          <w:spacing w:val="1"/>
        </w:rPr>
        <w:t xml:space="preserve"> </w:t>
      </w:r>
      <w:r>
        <w:t>The</w:t>
      </w:r>
      <w:r>
        <w:rPr>
          <w:spacing w:val="1"/>
        </w:rPr>
        <w:t xml:space="preserve"> </w:t>
      </w:r>
      <w:r>
        <w:t>phytosanitary certificate could include optional clause that plant material does not contain any</w:t>
      </w:r>
      <w:r>
        <w:rPr>
          <w:spacing w:val="-57"/>
        </w:rPr>
        <w:t xml:space="preserve"> </w:t>
      </w:r>
      <w:r>
        <w:t>pests,</w:t>
      </w:r>
      <w:r>
        <w:rPr>
          <w:spacing w:val="-11"/>
        </w:rPr>
        <w:t xml:space="preserve"> </w:t>
      </w:r>
      <w:r>
        <w:t>plant</w:t>
      </w:r>
      <w:r>
        <w:rPr>
          <w:spacing w:val="-11"/>
        </w:rPr>
        <w:t xml:space="preserve"> </w:t>
      </w:r>
      <w:r>
        <w:t>diseases</w:t>
      </w:r>
      <w:r>
        <w:rPr>
          <w:spacing w:val="-10"/>
        </w:rPr>
        <w:t xml:space="preserve"> </w:t>
      </w:r>
      <w:r>
        <w:t>or</w:t>
      </w:r>
      <w:r>
        <w:rPr>
          <w:spacing w:val="-12"/>
        </w:rPr>
        <w:t xml:space="preserve"> </w:t>
      </w:r>
      <w:r>
        <w:t>other</w:t>
      </w:r>
      <w:r>
        <w:rPr>
          <w:spacing w:val="-12"/>
        </w:rPr>
        <w:t xml:space="preserve"> </w:t>
      </w:r>
      <w:r>
        <w:t>harmful</w:t>
      </w:r>
      <w:r>
        <w:rPr>
          <w:spacing w:val="-11"/>
        </w:rPr>
        <w:t xml:space="preserve"> </w:t>
      </w:r>
      <w:r>
        <w:t>organisms</w:t>
      </w:r>
      <w:r>
        <w:rPr>
          <w:spacing w:val="-11"/>
        </w:rPr>
        <w:t xml:space="preserve"> </w:t>
      </w:r>
      <w:r>
        <w:t>to</w:t>
      </w:r>
      <w:r>
        <w:rPr>
          <w:spacing w:val="-11"/>
        </w:rPr>
        <w:t xml:space="preserve"> </w:t>
      </w:r>
      <w:r>
        <w:t>plants,</w:t>
      </w:r>
      <w:r>
        <w:rPr>
          <w:spacing w:val="-9"/>
        </w:rPr>
        <w:t xml:space="preserve"> </w:t>
      </w:r>
      <w:r>
        <w:t>including</w:t>
      </w:r>
      <w:r>
        <w:rPr>
          <w:spacing w:val="-13"/>
        </w:rPr>
        <w:t xml:space="preserve"> </w:t>
      </w:r>
      <w:r>
        <w:rPr>
          <w:i/>
        </w:rPr>
        <w:t>X.</w:t>
      </w:r>
      <w:r>
        <w:rPr>
          <w:i/>
          <w:spacing w:val="-11"/>
        </w:rPr>
        <w:t xml:space="preserve"> </w:t>
      </w:r>
      <w:r>
        <w:rPr>
          <w:i/>
        </w:rPr>
        <w:t>crassiusculus</w:t>
      </w:r>
      <w:r>
        <w:t>.</w:t>
      </w:r>
      <w:r>
        <w:rPr>
          <w:spacing w:val="-11"/>
        </w:rPr>
        <w:t xml:space="preserve"> </w:t>
      </w:r>
      <w:r>
        <w:t>However,</w:t>
      </w:r>
    </w:p>
    <w:p w:rsidR="000042E1" w:rsidRDefault="00B32810">
      <w:pPr>
        <w:pStyle w:val="Telobesedila"/>
        <w:ind w:right="714"/>
      </w:pPr>
      <w:r>
        <w:rPr>
          <w:i/>
        </w:rPr>
        <w:t xml:space="preserve">X. crassiusculus </w:t>
      </w:r>
      <w:r>
        <w:t>is an extremely polyphagous species, linked to host plants of a great number</w:t>
      </w:r>
      <w:r>
        <w:rPr>
          <w:spacing w:val="1"/>
        </w:rPr>
        <w:t xml:space="preserve"> </w:t>
      </w:r>
      <w:r>
        <w:t>of deciduous trees species (relevant literature cites more than one hundred species), so that</w:t>
      </w:r>
      <w:r>
        <w:rPr>
          <w:spacing w:val="1"/>
        </w:rPr>
        <w:t xml:space="preserve"> </w:t>
      </w:r>
      <w:r>
        <w:t>phytosanitary import requirements do not comprise the plants and the wood of certain plant</w:t>
      </w:r>
      <w:r>
        <w:rPr>
          <w:spacing w:val="1"/>
        </w:rPr>
        <w:t xml:space="preserve"> </w:t>
      </w:r>
      <w:r>
        <w:t>species,</w:t>
      </w:r>
      <w:r>
        <w:rPr>
          <w:spacing w:val="-1"/>
        </w:rPr>
        <w:t xml:space="preserve"> </w:t>
      </w:r>
      <w:r>
        <w:t>which</w:t>
      </w:r>
      <w:r>
        <w:rPr>
          <w:spacing w:val="1"/>
        </w:rPr>
        <w:t xml:space="preserve"> </w:t>
      </w:r>
      <w:r>
        <w:t>are also important host plants</w:t>
      </w:r>
      <w:r>
        <w:rPr>
          <w:spacing w:val="-1"/>
        </w:rPr>
        <w:t xml:space="preserve"> </w:t>
      </w:r>
      <w:r>
        <w:t>to</w:t>
      </w:r>
      <w:r>
        <w:rPr>
          <w:spacing w:val="2"/>
        </w:rPr>
        <w:t xml:space="preserve"> </w:t>
      </w:r>
      <w:r>
        <w:rPr>
          <w:i/>
        </w:rPr>
        <w:t>X. crassiusculus</w:t>
      </w:r>
      <w:r>
        <w:t>.</w:t>
      </w:r>
    </w:p>
    <w:p w:rsidR="000042E1" w:rsidRDefault="000042E1">
      <w:pPr>
        <w:pStyle w:val="Telobesedila"/>
        <w:ind w:left="0"/>
        <w:jc w:val="left"/>
      </w:pPr>
    </w:p>
    <w:p w:rsidR="000042E1" w:rsidRDefault="00B32810">
      <w:pPr>
        <w:pStyle w:val="Telobesedila"/>
      </w:pPr>
      <w:r>
        <w:t>Species</w:t>
      </w:r>
      <w:r>
        <w:rPr>
          <w:spacing w:val="-1"/>
        </w:rPr>
        <w:t xml:space="preserve"> </w:t>
      </w:r>
      <w:r>
        <w:t>and/or genera</w:t>
      </w:r>
      <w:r>
        <w:rPr>
          <w:spacing w:val="-3"/>
        </w:rPr>
        <w:t xml:space="preserve"> </w:t>
      </w:r>
      <w:r>
        <w:t>of</w:t>
      </w:r>
      <w:r>
        <w:rPr>
          <w:spacing w:val="1"/>
        </w:rPr>
        <w:t xml:space="preserve"> </w:t>
      </w:r>
      <w:r>
        <w:t>plants</w:t>
      </w:r>
      <w:r>
        <w:rPr>
          <w:spacing w:val="-1"/>
        </w:rPr>
        <w:t xml:space="preserve"> </w:t>
      </w:r>
      <w:r>
        <w:t>subjected</w:t>
      </w:r>
      <w:r>
        <w:rPr>
          <w:spacing w:val="-1"/>
        </w:rPr>
        <w:t xml:space="preserve"> </w:t>
      </w:r>
      <w:r>
        <w:t>to controls</w:t>
      </w:r>
      <w:r>
        <w:rPr>
          <w:spacing w:val="-1"/>
        </w:rPr>
        <w:t xml:space="preserve"> </w:t>
      </w:r>
      <w:r>
        <w:t>at</w:t>
      </w:r>
      <w:r>
        <w:rPr>
          <w:spacing w:val="-1"/>
        </w:rPr>
        <w:t xml:space="preserve"> </w:t>
      </w:r>
      <w:r>
        <w:t>import into</w:t>
      </w:r>
      <w:r>
        <w:rPr>
          <w:spacing w:val="-1"/>
        </w:rPr>
        <w:t xml:space="preserve"> </w:t>
      </w:r>
      <w:r>
        <w:t>the EU:</w:t>
      </w:r>
    </w:p>
    <w:p w:rsidR="000042E1" w:rsidRDefault="00B32810">
      <w:pPr>
        <w:ind w:left="256" w:right="712"/>
        <w:jc w:val="both"/>
        <w:rPr>
          <w:sz w:val="24"/>
        </w:rPr>
      </w:pPr>
      <w:r>
        <w:rPr>
          <w:sz w:val="24"/>
        </w:rPr>
        <w:t>-</w:t>
      </w:r>
      <w:r>
        <w:rPr>
          <w:spacing w:val="-12"/>
          <w:sz w:val="24"/>
        </w:rPr>
        <w:t xml:space="preserve"> </w:t>
      </w:r>
      <w:r>
        <w:rPr>
          <w:i/>
          <w:sz w:val="24"/>
        </w:rPr>
        <w:t>Acer</w:t>
      </w:r>
      <w:r>
        <w:rPr>
          <w:i/>
          <w:spacing w:val="-11"/>
          <w:sz w:val="24"/>
        </w:rPr>
        <w:t xml:space="preserve"> </w:t>
      </w:r>
      <w:r>
        <w:rPr>
          <w:sz w:val="24"/>
        </w:rPr>
        <w:t>spp.,</w:t>
      </w:r>
      <w:r>
        <w:rPr>
          <w:spacing w:val="-11"/>
          <w:sz w:val="24"/>
        </w:rPr>
        <w:t xml:space="preserve"> </w:t>
      </w:r>
      <w:r>
        <w:rPr>
          <w:i/>
          <w:sz w:val="24"/>
        </w:rPr>
        <w:t>Aesculus</w:t>
      </w:r>
      <w:r>
        <w:rPr>
          <w:i/>
          <w:spacing w:val="-10"/>
          <w:sz w:val="24"/>
        </w:rPr>
        <w:t xml:space="preserve"> </w:t>
      </w:r>
      <w:r>
        <w:rPr>
          <w:sz w:val="24"/>
        </w:rPr>
        <w:t>spp.,</w:t>
      </w:r>
      <w:r>
        <w:rPr>
          <w:spacing w:val="-11"/>
          <w:sz w:val="24"/>
        </w:rPr>
        <w:t xml:space="preserve"> </w:t>
      </w:r>
      <w:r>
        <w:rPr>
          <w:i/>
          <w:sz w:val="24"/>
        </w:rPr>
        <w:t>Alnus</w:t>
      </w:r>
      <w:r>
        <w:rPr>
          <w:i/>
          <w:spacing w:val="-10"/>
          <w:sz w:val="24"/>
        </w:rPr>
        <w:t xml:space="preserve"> </w:t>
      </w:r>
      <w:r>
        <w:rPr>
          <w:sz w:val="24"/>
        </w:rPr>
        <w:t>spp.,</w:t>
      </w:r>
      <w:r>
        <w:rPr>
          <w:spacing w:val="-11"/>
          <w:sz w:val="24"/>
        </w:rPr>
        <w:t xml:space="preserve"> </w:t>
      </w:r>
      <w:r>
        <w:rPr>
          <w:i/>
          <w:sz w:val="24"/>
        </w:rPr>
        <w:t>Betula</w:t>
      </w:r>
      <w:r>
        <w:rPr>
          <w:i/>
          <w:spacing w:val="-13"/>
          <w:sz w:val="24"/>
        </w:rPr>
        <w:t xml:space="preserve"> </w:t>
      </w:r>
      <w:r>
        <w:rPr>
          <w:sz w:val="24"/>
        </w:rPr>
        <w:t>spp.,</w:t>
      </w:r>
      <w:r>
        <w:rPr>
          <w:spacing w:val="-13"/>
          <w:sz w:val="24"/>
        </w:rPr>
        <w:t xml:space="preserve"> </w:t>
      </w:r>
      <w:r>
        <w:rPr>
          <w:i/>
          <w:sz w:val="24"/>
        </w:rPr>
        <w:t>Carpinus</w:t>
      </w:r>
      <w:r>
        <w:rPr>
          <w:i/>
          <w:spacing w:val="-10"/>
          <w:sz w:val="24"/>
        </w:rPr>
        <w:t xml:space="preserve"> </w:t>
      </w:r>
      <w:r>
        <w:rPr>
          <w:sz w:val="24"/>
        </w:rPr>
        <w:t>spp.,</w:t>
      </w:r>
      <w:r>
        <w:rPr>
          <w:spacing w:val="-13"/>
          <w:sz w:val="24"/>
        </w:rPr>
        <w:t xml:space="preserve"> </w:t>
      </w:r>
      <w:r>
        <w:rPr>
          <w:i/>
          <w:sz w:val="24"/>
        </w:rPr>
        <w:t>Cercidiphyllum</w:t>
      </w:r>
      <w:r>
        <w:rPr>
          <w:i/>
          <w:spacing w:val="-11"/>
          <w:sz w:val="24"/>
        </w:rPr>
        <w:t xml:space="preserve"> </w:t>
      </w:r>
      <w:r>
        <w:rPr>
          <w:sz w:val="24"/>
        </w:rPr>
        <w:t>spp.,</w:t>
      </w:r>
      <w:r>
        <w:rPr>
          <w:spacing w:val="-9"/>
          <w:sz w:val="24"/>
        </w:rPr>
        <w:t xml:space="preserve"> </w:t>
      </w:r>
      <w:r>
        <w:rPr>
          <w:i/>
          <w:sz w:val="24"/>
        </w:rPr>
        <w:t>Corylus</w:t>
      </w:r>
      <w:r>
        <w:rPr>
          <w:i/>
          <w:spacing w:val="-58"/>
          <w:sz w:val="24"/>
        </w:rPr>
        <w:t xml:space="preserve"> </w:t>
      </w:r>
      <w:r>
        <w:rPr>
          <w:sz w:val="24"/>
        </w:rPr>
        <w:t>spp.,</w:t>
      </w:r>
      <w:r>
        <w:rPr>
          <w:spacing w:val="-13"/>
          <w:sz w:val="24"/>
        </w:rPr>
        <w:t xml:space="preserve"> </w:t>
      </w:r>
      <w:r>
        <w:rPr>
          <w:i/>
          <w:sz w:val="24"/>
        </w:rPr>
        <w:t>Fagus</w:t>
      </w:r>
      <w:r>
        <w:rPr>
          <w:i/>
          <w:spacing w:val="-12"/>
          <w:sz w:val="24"/>
        </w:rPr>
        <w:t xml:space="preserve"> </w:t>
      </w:r>
      <w:r>
        <w:rPr>
          <w:sz w:val="24"/>
        </w:rPr>
        <w:t>spp.,</w:t>
      </w:r>
      <w:r>
        <w:rPr>
          <w:spacing w:val="-12"/>
          <w:sz w:val="24"/>
        </w:rPr>
        <w:t xml:space="preserve"> </w:t>
      </w:r>
      <w:r>
        <w:rPr>
          <w:i/>
          <w:sz w:val="24"/>
        </w:rPr>
        <w:t>Fraxinus</w:t>
      </w:r>
      <w:r>
        <w:rPr>
          <w:i/>
          <w:spacing w:val="-12"/>
          <w:sz w:val="24"/>
        </w:rPr>
        <w:t xml:space="preserve"> </w:t>
      </w:r>
      <w:r>
        <w:rPr>
          <w:sz w:val="24"/>
        </w:rPr>
        <w:t>spp.,</w:t>
      </w:r>
      <w:r>
        <w:rPr>
          <w:spacing w:val="-12"/>
          <w:sz w:val="24"/>
        </w:rPr>
        <w:t xml:space="preserve"> </w:t>
      </w:r>
      <w:r>
        <w:rPr>
          <w:i/>
          <w:sz w:val="24"/>
        </w:rPr>
        <w:t>Koelreuteria</w:t>
      </w:r>
      <w:r>
        <w:rPr>
          <w:i/>
          <w:spacing w:val="-11"/>
          <w:sz w:val="24"/>
        </w:rPr>
        <w:t xml:space="preserve"> </w:t>
      </w:r>
      <w:r>
        <w:rPr>
          <w:sz w:val="24"/>
        </w:rPr>
        <w:t>spp.,</w:t>
      </w:r>
      <w:r>
        <w:rPr>
          <w:spacing w:val="-11"/>
          <w:sz w:val="24"/>
        </w:rPr>
        <w:t xml:space="preserve"> </w:t>
      </w:r>
      <w:r>
        <w:rPr>
          <w:i/>
          <w:sz w:val="24"/>
        </w:rPr>
        <w:t>Platanus</w:t>
      </w:r>
      <w:r>
        <w:rPr>
          <w:i/>
          <w:spacing w:val="-12"/>
          <w:sz w:val="24"/>
        </w:rPr>
        <w:t xml:space="preserve"> </w:t>
      </w:r>
      <w:r>
        <w:rPr>
          <w:sz w:val="24"/>
        </w:rPr>
        <w:t>spp.,</w:t>
      </w:r>
      <w:r>
        <w:rPr>
          <w:spacing w:val="-12"/>
          <w:sz w:val="24"/>
        </w:rPr>
        <w:t xml:space="preserve"> </w:t>
      </w:r>
      <w:r>
        <w:rPr>
          <w:i/>
          <w:sz w:val="24"/>
        </w:rPr>
        <w:t>Populus</w:t>
      </w:r>
      <w:r>
        <w:rPr>
          <w:i/>
          <w:spacing w:val="-12"/>
          <w:sz w:val="24"/>
        </w:rPr>
        <w:t xml:space="preserve"> </w:t>
      </w:r>
      <w:r>
        <w:rPr>
          <w:sz w:val="24"/>
        </w:rPr>
        <w:t>spp.,</w:t>
      </w:r>
      <w:r>
        <w:rPr>
          <w:spacing w:val="-12"/>
          <w:sz w:val="24"/>
        </w:rPr>
        <w:t xml:space="preserve"> </w:t>
      </w:r>
      <w:r>
        <w:rPr>
          <w:i/>
          <w:sz w:val="24"/>
        </w:rPr>
        <w:t>Salix</w:t>
      </w:r>
      <w:r>
        <w:rPr>
          <w:i/>
          <w:spacing w:val="-12"/>
          <w:sz w:val="24"/>
        </w:rPr>
        <w:t xml:space="preserve"> </w:t>
      </w:r>
      <w:r>
        <w:rPr>
          <w:sz w:val="24"/>
        </w:rPr>
        <w:t>spp.,</w:t>
      </w:r>
      <w:r>
        <w:rPr>
          <w:spacing w:val="-13"/>
          <w:sz w:val="24"/>
        </w:rPr>
        <w:t xml:space="preserve"> </w:t>
      </w:r>
      <w:r>
        <w:rPr>
          <w:i/>
          <w:sz w:val="24"/>
        </w:rPr>
        <w:t>Tilia</w:t>
      </w:r>
      <w:r>
        <w:rPr>
          <w:i/>
          <w:spacing w:val="-57"/>
          <w:sz w:val="24"/>
        </w:rPr>
        <w:t xml:space="preserve"> </w:t>
      </w:r>
      <w:r>
        <w:rPr>
          <w:sz w:val="24"/>
        </w:rPr>
        <w:t>spp.</w:t>
      </w:r>
      <w:r>
        <w:rPr>
          <w:spacing w:val="-1"/>
          <w:sz w:val="24"/>
        </w:rPr>
        <w:t xml:space="preserve"> </w:t>
      </w:r>
      <w:r>
        <w:rPr>
          <w:sz w:val="24"/>
        </w:rPr>
        <w:t xml:space="preserve">and </w:t>
      </w:r>
      <w:r>
        <w:rPr>
          <w:i/>
          <w:sz w:val="24"/>
        </w:rPr>
        <w:t>Ulmus</w:t>
      </w:r>
      <w:r>
        <w:rPr>
          <w:i/>
          <w:spacing w:val="-2"/>
          <w:sz w:val="24"/>
        </w:rPr>
        <w:t xml:space="preserve"> </w:t>
      </w:r>
      <w:r>
        <w:rPr>
          <w:sz w:val="24"/>
        </w:rPr>
        <w:t>spp., from third</w:t>
      </w:r>
      <w:r>
        <w:rPr>
          <w:spacing w:val="-1"/>
          <w:sz w:val="24"/>
        </w:rPr>
        <w:t xml:space="preserve"> </w:t>
      </w:r>
      <w:r>
        <w:rPr>
          <w:sz w:val="24"/>
        </w:rPr>
        <w:t>countries with</w:t>
      </w:r>
      <w:r>
        <w:rPr>
          <w:spacing w:val="-1"/>
          <w:sz w:val="24"/>
        </w:rPr>
        <w:t xml:space="preserve"> </w:t>
      </w:r>
      <w:r>
        <w:rPr>
          <w:sz w:val="24"/>
        </w:rPr>
        <w:t>known presence</w:t>
      </w:r>
      <w:r>
        <w:rPr>
          <w:spacing w:val="-1"/>
          <w:sz w:val="24"/>
        </w:rPr>
        <w:t xml:space="preserve"> </w:t>
      </w:r>
      <w:r>
        <w:rPr>
          <w:sz w:val="24"/>
        </w:rPr>
        <w:t xml:space="preserve">of </w:t>
      </w:r>
      <w:r>
        <w:rPr>
          <w:i/>
          <w:sz w:val="24"/>
        </w:rPr>
        <w:t>Anoplophora glabripennis</w:t>
      </w:r>
      <w:r>
        <w:rPr>
          <w:sz w:val="24"/>
        </w:rPr>
        <w:t>.</w:t>
      </w:r>
    </w:p>
    <w:p w:rsidR="000042E1" w:rsidRDefault="00B32810">
      <w:pPr>
        <w:ind w:left="256"/>
        <w:jc w:val="both"/>
        <w:rPr>
          <w:sz w:val="24"/>
        </w:rPr>
      </w:pPr>
      <w:r>
        <w:rPr>
          <w:i/>
          <w:sz w:val="24"/>
        </w:rPr>
        <w:t>-</w:t>
      </w:r>
      <w:r>
        <w:rPr>
          <w:i/>
          <w:spacing w:val="-3"/>
          <w:sz w:val="24"/>
        </w:rPr>
        <w:t xml:space="preserve"> </w:t>
      </w:r>
      <w:r>
        <w:rPr>
          <w:i/>
          <w:sz w:val="24"/>
        </w:rPr>
        <w:t>Acer</w:t>
      </w:r>
      <w:r>
        <w:rPr>
          <w:i/>
          <w:spacing w:val="-1"/>
          <w:sz w:val="24"/>
        </w:rPr>
        <w:t xml:space="preserve"> </w:t>
      </w:r>
      <w:r>
        <w:rPr>
          <w:i/>
          <w:sz w:val="24"/>
        </w:rPr>
        <w:t>saccharum</w:t>
      </w:r>
      <w:r>
        <w:rPr>
          <w:i/>
          <w:spacing w:val="-1"/>
          <w:sz w:val="24"/>
        </w:rPr>
        <w:t xml:space="preserve"> </w:t>
      </w:r>
      <w:r>
        <w:rPr>
          <w:sz w:val="24"/>
        </w:rPr>
        <w:t>and</w:t>
      </w:r>
      <w:r>
        <w:rPr>
          <w:spacing w:val="-1"/>
          <w:sz w:val="24"/>
        </w:rPr>
        <w:t xml:space="preserve"> </w:t>
      </w:r>
      <w:r>
        <w:rPr>
          <w:i/>
          <w:sz w:val="24"/>
        </w:rPr>
        <w:t xml:space="preserve">Betula </w:t>
      </w:r>
      <w:r>
        <w:rPr>
          <w:sz w:val="24"/>
        </w:rPr>
        <w:t>(from</w:t>
      </w:r>
      <w:r>
        <w:rPr>
          <w:spacing w:val="-1"/>
          <w:sz w:val="24"/>
        </w:rPr>
        <w:t xml:space="preserve"> </w:t>
      </w:r>
      <w:r>
        <w:rPr>
          <w:sz w:val="24"/>
        </w:rPr>
        <w:t>the</w:t>
      </w:r>
      <w:r>
        <w:rPr>
          <w:spacing w:val="-2"/>
          <w:sz w:val="24"/>
        </w:rPr>
        <w:t xml:space="preserve"> </w:t>
      </w:r>
      <w:r>
        <w:rPr>
          <w:sz w:val="24"/>
        </w:rPr>
        <w:t>USA</w:t>
      </w:r>
      <w:r>
        <w:rPr>
          <w:spacing w:val="-2"/>
          <w:sz w:val="24"/>
        </w:rPr>
        <w:t xml:space="preserve"> </w:t>
      </w:r>
      <w:r>
        <w:rPr>
          <w:sz w:val="24"/>
        </w:rPr>
        <w:t>and</w:t>
      </w:r>
      <w:r>
        <w:rPr>
          <w:spacing w:val="1"/>
          <w:sz w:val="24"/>
        </w:rPr>
        <w:t xml:space="preserve"> </w:t>
      </w:r>
      <w:r>
        <w:rPr>
          <w:sz w:val="24"/>
        </w:rPr>
        <w:t>Canada),</w:t>
      </w:r>
    </w:p>
    <w:p w:rsidR="000042E1" w:rsidRDefault="00B32810">
      <w:pPr>
        <w:ind w:left="256" w:right="714"/>
        <w:jc w:val="both"/>
        <w:rPr>
          <w:sz w:val="24"/>
        </w:rPr>
      </w:pPr>
      <w:r>
        <w:rPr>
          <w:sz w:val="24"/>
        </w:rPr>
        <w:t xml:space="preserve">- </w:t>
      </w:r>
      <w:r>
        <w:rPr>
          <w:i/>
          <w:sz w:val="24"/>
        </w:rPr>
        <w:t>Fraxinus L., Juglans</w:t>
      </w:r>
      <w:r>
        <w:rPr>
          <w:i/>
          <w:spacing w:val="1"/>
          <w:sz w:val="24"/>
        </w:rPr>
        <w:t xml:space="preserve"> </w:t>
      </w:r>
      <w:r>
        <w:rPr>
          <w:i/>
          <w:sz w:val="24"/>
        </w:rPr>
        <w:t>ailantifolia, Juglans</w:t>
      </w:r>
      <w:r>
        <w:rPr>
          <w:i/>
          <w:spacing w:val="1"/>
          <w:sz w:val="24"/>
        </w:rPr>
        <w:t xml:space="preserve"> </w:t>
      </w:r>
      <w:r>
        <w:rPr>
          <w:i/>
          <w:sz w:val="24"/>
        </w:rPr>
        <w:t>mandshurica, Ulmus</w:t>
      </w:r>
      <w:r>
        <w:rPr>
          <w:i/>
          <w:spacing w:val="1"/>
          <w:sz w:val="24"/>
        </w:rPr>
        <w:t xml:space="preserve"> </w:t>
      </w:r>
      <w:r>
        <w:rPr>
          <w:i/>
          <w:sz w:val="24"/>
        </w:rPr>
        <w:t xml:space="preserve">davidiana </w:t>
      </w:r>
      <w:r>
        <w:rPr>
          <w:sz w:val="24"/>
        </w:rPr>
        <w:t xml:space="preserve">and </w:t>
      </w:r>
      <w:r>
        <w:rPr>
          <w:i/>
          <w:sz w:val="24"/>
        </w:rPr>
        <w:t>Pterocarya</w:t>
      </w:r>
      <w:r>
        <w:rPr>
          <w:i/>
          <w:spacing w:val="1"/>
          <w:sz w:val="24"/>
        </w:rPr>
        <w:t xml:space="preserve"> </w:t>
      </w:r>
      <w:r>
        <w:rPr>
          <w:i/>
          <w:sz w:val="24"/>
        </w:rPr>
        <w:t>rhoifolia</w:t>
      </w:r>
      <w:r>
        <w:rPr>
          <w:i/>
          <w:spacing w:val="1"/>
          <w:sz w:val="24"/>
        </w:rPr>
        <w:t xml:space="preserve"> </w:t>
      </w:r>
      <w:r>
        <w:rPr>
          <w:sz w:val="24"/>
        </w:rPr>
        <w:t>originating from Canada, China, Democratic People’s Republic of Korea, Japan,</w:t>
      </w:r>
      <w:r>
        <w:rPr>
          <w:spacing w:val="1"/>
          <w:sz w:val="24"/>
        </w:rPr>
        <w:t xml:space="preserve"> </w:t>
      </w:r>
      <w:r>
        <w:rPr>
          <w:sz w:val="24"/>
        </w:rPr>
        <w:t>Mongolia,</w:t>
      </w:r>
      <w:r>
        <w:rPr>
          <w:spacing w:val="-1"/>
          <w:sz w:val="24"/>
        </w:rPr>
        <w:t xml:space="preserve"> </w:t>
      </w:r>
      <w:r>
        <w:rPr>
          <w:sz w:val="24"/>
        </w:rPr>
        <w:t>Republic</w:t>
      </w:r>
      <w:r>
        <w:rPr>
          <w:spacing w:val="-1"/>
          <w:sz w:val="24"/>
        </w:rPr>
        <w:t xml:space="preserve"> </w:t>
      </w:r>
      <w:r>
        <w:rPr>
          <w:sz w:val="24"/>
        </w:rPr>
        <w:t>of Korea, Russia,</w:t>
      </w:r>
      <w:r>
        <w:rPr>
          <w:spacing w:val="-1"/>
          <w:sz w:val="24"/>
        </w:rPr>
        <w:t xml:space="preserve"> </w:t>
      </w:r>
      <w:r>
        <w:rPr>
          <w:sz w:val="24"/>
        </w:rPr>
        <w:t>Taiwan and</w:t>
      </w:r>
      <w:r>
        <w:rPr>
          <w:spacing w:val="2"/>
          <w:sz w:val="24"/>
        </w:rPr>
        <w:t xml:space="preserve"> </w:t>
      </w:r>
      <w:r>
        <w:rPr>
          <w:sz w:val="24"/>
        </w:rPr>
        <w:t>the USA,</w:t>
      </w:r>
    </w:p>
    <w:p w:rsidR="000042E1" w:rsidRDefault="00B32810">
      <w:pPr>
        <w:pStyle w:val="Odstavekseznama"/>
        <w:numPr>
          <w:ilvl w:val="0"/>
          <w:numId w:val="4"/>
        </w:numPr>
        <w:tabs>
          <w:tab w:val="left" w:pos="396"/>
        </w:tabs>
        <w:jc w:val="both"/>
        <w:rPr>
          <w:sz w:val="24"/>
        </w:rPr>
      </w:pPr>
      <w:r>
        <w:rPr>
          <w:i/>
          <w:sz w:val="24"/>
        </w:rPr>
        <w:t>Populus</w:t>
      </w:r>
      <w:r>
        <w:rPr>
          <w:i/>
          <w:spacing w:val="-1"/>
          <w:sz w:val="24"/>
        </w:rPr>
        <w:t xml:space="preserve"> </w:t>
      </w:r>
      <w:r>
        <w:rPr>
          <w:sz w:val="24"/>
        </w:rPr>
        <w:t>from</w:t>
      </w:r>
      <w:r>
        <w:rPr>
          <w:spacing w:val="-1"/>
          <w:sz w:val="24"/>
        </w:rPr>
        <w:t xml:space="preserve"> </w:t>
      </w:r>
      <w:r>
        <w:rPr>
          <w:sz w:val="24"/>
        </w:rPr>
        <w:t>countries of</w:t>
      </w:r>
      <w:r>
        <w:rPr>
          <w:spacing w:val="-1"/>
          <w:sz w:val="24"/>
        </w:rPr>
        <w:t xml:space="preserve"> </w:t>
      </w:r>
      <w:r>
        <w:rPr>
          <w:sz w:val="24"/>
        </w:rPr>
        <w:t>the</w:t>
      </w:r>
      <w:r>
        <w:rPr>
          <w:spacing w:val="-2"/>
          <w:sz w:val="24"/>
        </w:rPr>
        <w:t xml:space="preserve"> </w:t>
      </w:r>
      <w:r>
        <w:rPr>
          <w:sz w:val="24"/>
        </w:rPr>
        <w:t>American</w:t>
      </w:r>
      <w:r>
        <w:rPr>
          <w:spacing w:val="-1"/>
          <w:sz w:val="24"/>
        </w:rPr>
        <w:t xml:space="preserve"> </w:t>
      </w:r>
      <w:r>
        <w:rPr>
          <w:sz w:val="24"/>
        </w:rPr>
        <w:t>Continent,</w:t>
      </w:r>
    </w:p>
    <w:p w:rsidR="000042E1" w:rsidRDefault="00B32810">
      <w:pPr>
        <w:pStyle w:val="Odstavekseznama"/>
        <w:numPr>
          <w:ilvl w:val="0"/>
          <w:numId w:val="4"/>
        </w:numPr>
        <w:tabs>
          <w:tab w:val="left" w:pos="396"/>
        </w:tabs>
        <w:jc w:val="both"/>
        <w:rPr>
          <w:sz w:val="24"/>
        </w:rPr>
      </w:pPr>
      <w:r>
        <w:rPr>
          <w:i/>
          <w:sz w:val="24"/>
        </w:rPr>
        <w:t>Platanus</w:t>
      </w:r>
      <w:r>
        <w:rPr>
          <w:i/>
          <w:spacing w:val="-2"/>
          <w:sz w:val="24"/>
        </w:rPr>
        <w:t xml:space="preserve"> </w:t>
      </w:r>
      <w:r>
        <w:rPr>
          <w:sz w:val="24"/>
        </w:rPr>
        <w:t>from</w:t>
      </w:r>
      <w:r>
        <w:rPr>
          <w:spacing w:val="-1"/>
          <w:sz w:val="24"/>
        </w:rPr>
        <w:t xml:space="preserve"> </w:t>
      </w:r>
      <w:r>
        <w:rPr>
          <w:sz w:val="24"/>
        </w:rPr>
        <w:t>Armenia,</w:t>
      </w:r>
      <w:r>
        <w:rPr>
          <w:spacing w:val="-1"/>
          <w:sz w:val="24"/>
        </w:rPr>
        <w:t xml:space="preserve"> </w:t>
      </w:r>
      <w:r>
        <w:rPr>
          <w:sz w:val="24"/>
        </w:rPr>
        <w:t>Switzerland</w:t>
      </w:r>
      <w:r>
        <w:rPr>
          <w:spacing w:val="-1"/>
          <w:sz w:val="24"/>
        </w:rPr>
        <w:t xml:space="preserve"> </w:t>
      </w:r>
      <w:r>
        <w:rPr>
          <w:sz w:val="24"/>
        </w:rPr>
        <w:t>and</w:t>
      </w:r>
      <w:r>
        <w:rPr>
          <w:spacing w:val="-2"/>
          <w:sz w:val="24"/>
        </w:rPr>
        <w:t xml:space="preserve"> </w:t>
      </w:r>
      <w:r>
        <w:rPr>
          <w:sz w:val="24"/>
        </w:rPr>
        <w:t>the</w:t>
      </w:r>
      <w:r>
        <w:rPr>
          <w:spacing w:val="-1"/>
          <w:sz w:val="24"/>
        </w:rPr>
        <w:t xml:space="preserve"> </w:t>
      </w:r>
      <w:r>
        <w:rPr>
          <w:sz w:val="24"/>
        </w:rPr>
        <w:t>USA,</w:t>
      </w:r>
    </w:p>
    <w:p w:rsidR="000042E1" w:rsidRDefault="00B32810">
      <w:pPr>
        <w:pStyle w:val="Odstavekseznama"/>
        <w:numPr>
          <w:ilvl w:val="0"/>
          <w:numId w:val="4"/>
        </w:numPr>
        <w:tabs>
          <w:tab w:val="left" w:pos="396"/>
        </w:tabs>
        <w:jc w:val="both"/>
        <w:rPr>
          <w:sz w:val="24"/>
        </w:rPr>
      </w:pPr>
      <w:r>
        <w:rPr>
          <w:i/>
          <w:sz w:val="24"/>
        </w:rPr>
        <w:t>Quercus</w:t>
      </w:r>
      <w:r>
        <w:rPr>
          <w:i/>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USA.</w:t>
      </w:r>
    </w:p>
    <w:p w:rsidR="000042E1" w:rsidRDefault="000042E1">
      <w:pPr>
        <w:pStyle w:val="Telobesedila"/>
        <w:ind w:left="0"/>
        <w:jc w:val="left"/>
      </w:pPr>
    </w:p>
    <w:p w:rsidR="000042E1" w:rsidRDefault="00B32810">
      <w:pPr>
        <w:pStyle w:val="Telobesedila"/>
        <w:spacing w:before="1"/>
        <w:jc w:val="left"/>
      </w:pPr>
      <w:r>
        <w:t>Banned from</w:t>
      </w:r>
      <w:r>
        <w:rPr>
          <w:spacing w:val="-1"/>
        </w:rPr>
        <w:t xml:space="preserve"> </w:t>
      </w:r>
      <w:r>
        <w:t>imports</w:t>
      </w:r>
      <w:r>
        <w:rPr>
          <w:spacing w:val="-1"/>
        </w:rPr>
        <w:t xml:space="preserve"> </w:t>
      </w:r>
      <w:r>
        <w:t>into</w:t>
      </w:r>
      <w:r>
        <w:rPr>
          <w:spacing w:val="-1"/>
        </w:rPr>
        <w:t xml:space="preserve"> </w:t>
      </w:r>
      <w:r>
        <w:t>the</w:t>
      </w:r>
      <w:r>
        <w:rPr>
          <w:spacing w:val="-1"/>
        </w:rPr>
        <w:t xml:space="preserve"> </w:t>
      </w:r>
      <w:r>
        <w:t>EU</w:t>
      </w:r>
      <w:r>
        <w:rPr>
          <w:spacing w:val="-2"/>
        </w:rPr>
        <w:t xml:space="preserve"> </w:t>
      </w:r>
      <w:r>
        <w:t>are:</w:t>
      </w:r>
    </w:p>
    <w:p w:rsidR="000042E1" w:rsidRDefault="00B32810">
      <w:pPr>
        <w:pStyle w:val="Odstavekseznama"/>
        <w:numPr>
          <w:ilvl w:val="0"/>
          <w:numId w:val="3"/>
        </w:numPr>
        <w:tabs>
          <w:tab w:val="left" w:pos="435"/>
        </w:tabs>
        <w:ind w:right="713" w:firstLine="0"/>
        <w:rPr>
          <w:sz w:val="24"/>
        </w:rPr>
      </w:pPr>
      <w:r>
        <w:rPr>
          <w:sz w:val="24"/>
        </w:rPr>
        <w:t>Plants</w:t>
      </w:r>
      <w:r>
        <w:rPr>
          <w:spacing w:val="36"/>
          <w:sz w:val="24"/>
        </w:rPr>
        <w:t xml:space="preserve"> </w:t>
      </w:r>
      <w:r>
        <w:rPr>
          <w:sz w:val="24"/>
        </w:rPr>
        <w:t>of</w:t>
      </w:r>
      <w:r>
        <w:rPr>
          <w:spacing w:val="37"/>
          <w:sz w:val="24"/>
        </w:rPr>
        <w:t xml:space="preserve"> </w:t>
      </w:r>
      <w:r>
        <w:rPr>
          <w:i/>
          <w:sz w:val="24"/>
        </w:rPr>
        <w:t>Castanea</w:t>
      </w:r>
      <w:r>
        <w:rPr>
          <w:i/>
          <w:spacing w:val="36"/>
          <w:sz w:val="24"/>
        </w:rPr>
        <w:t xml:space="preserve"> </w:t>
      </w:r>
      <w:r>
        <w:rPr>
          <w:sz w:val="24"/>
        </w:rPr>
        <w:t>Mill.</w:t>
      </w:r>
      <w:r>
        <w:rPr>
          <w:spacing w:val="38"/>
          <w:sz w:val="24"/>
        </w:rPr>
        <w:t xml:space="preserve"> </w:t>
      </w:r>
      <w:r>
        <w:rPr>
          <w:i/>
          <w:sz w:val="24"/>
        </w:rPr>
        <w:t>Quercus</w:t>
      </w:r>
      <w:r>
        <w:rPr>
          <w:i/>
          <w:spacing w:val="39"/>
          <w:sz w:val="24"/>
        </w:rPr>
        <w:t xml:space="preserve"> </w:t>
      </w:r>
      <w:r>
        <w:rPr>
          <w:sz w:val="24"/>
        </w:rPr>
        <w:t>L.</w:t>
      </w:r>
      <w:r>
        <w:rPr>
          <w:spacing w:val="37"/>
          <w:sz w:val="24"/>
        </w:rPr>
        <w:t xml:space="preserve"> </w:t>
      </w:r>
      <w:r>
        <w:rPr>
          <w:sz w:val="24"/>
        </w:rPr>
        <w:t>with</w:t>
      </w:r>
      <w:r>
        <w:rPr>
          <w:spacing w:val="36"/>
          <w:sz w:val="24"/>
        </w:rPr>
        <w:t xml:space="preserve"> </w:t>
      </w:r>
      <w:r>
        <w:rPr>
          <w:sz w:val="24"/>
        </w:rPr>
        <w:t>foliage,</w:t>
      </w:r>
      <w:r>
        <w:rPr>
          <w:spacing w:val="37"/>
          <w:sz w:val="24"/>
        </w:rPr>
        <w:t xml:space="preserve"> </w:t>
      </w:r>
      <w:r>
        <w:rPr>
          <w:sz w:val="24"/>
        </w:rPr>
        <w:t>excluding</w:t>
      </w:r>
      <w:r>
        <w:rPr>
          <w:spacing w:val="33"/>
          <w:sz w:val="24"/>
        </w:rPr>
        <w:t xml:space="preserve"> </w:t>
      </w:r>
      <w:r>
        <w:rPr>
          <w:sz w:val="24"/>
        </w:rPr>
        <w:t>fruits</w:t>
      </w:r>
      <w:r>
        <w:rPr>
          <w:spacing w:val="37"/>
          <w:sz w:val="24"/>
        </w:rPr>
        <w:t xml:space="preserve"> </w:t>
      </w:r>
      <w:r>
        <w:rPr>
          <w:sz w:val="24"/>
        </w:rPr>
        <w:t>and</w:t>
      </w:r>
      <w:r>
        <w:rPr>
          <w:spacing w:val="36"/>
          <w:sz w:val="24"/>
        </w:rPr>
        <w:t xml:space="preserve"> </w:t>
      </w:r>
      <w:r>
        <w:rPr>
          <w:sz w:val="24"/>
        </w:rPr>
        <w:t>seeds,</w:t>
      </w:r>
      <w:r>
        <w:rPr>
          <w:spacing w:val="37"/>
          <w:sz w:val="24"/>
        </w:rPr>
        <w:t xml:space="preserve"> </w:t>
      </w:r>
      <w:r>
        <w:rPr>
          <w:sz w:val="24"/>
        </w:rPr>
        <w:t>from</w:t>
      </w:r>
      <w:r>
        <w:rPr>
          <w:spacing w:val="36"/>
          <w:sz w:val="24"/>
        </w:rPr>
        <w:t xml:space="preserve"> </w:t>
      </w:r>
      <w:r>
        <w:rPr>
          <w:sz w:val="24"/>
        </w:rPr>
        <w:t>non-</w:t>
      </w:r>
      <w:r>
        <w:rPr>
          <w:spacing w:val="-57"/>
          <w:sz w:val="24"/>
        </w:rPr>
        <w:t xml:space="preserve"> </w:t>
      </w:r>
      <w:r>
        <w:rPr>
          <w:sz w:val="24"/>
        </w:rPr>
        <w:t>European</w:t>
      </w:r>
      <w:r>
        <w:rPr>
          <w:spacing w:val="1"/>
          <w:sz w:val="24"/>
        </w:rPr>
        <w:t xml:space="preserve"> </w:t>
      </w:r>
      <w:r>
        <w:rPr>
          <w:sz w:val="24"/>
        </w:rPr>
        <w:t>countries,</w:t>
      </w:r>
    </w:p>
    <w:p w:rsidR="000042E1" w:rsidRDefault="00B32810">
      <w:pPr>
        <w:pStyle w:val="Odstavekseznama"/>
        <w:numPr>
          <w:ilvl w:val="0"/>
          <w:numId w:val="3"/>
        </w:numPr>
        <w:tabs>
          <w:tab w:val="left" w:pos="389"/>
        </w:tabs>
        <w:ind w:left="388" w:hanging="133"/>
        <w:rPr>
          <w:sz w:val="24"/>
        </w:rPr>
      </w:pPr>
      <w:r>
        <w:rPr>
          <w:sz w:val="24"/>
        </w:rPr>
        <w:t>Plants</w:t>
      </w:r>
      <w:r>
        <w:rPr>
          <w:spacing w:val="-8"/>
          <w:sz w:val="24"/>
        </w:rPr>
        <w:t xml:space="preserve"> </w:t>
      </w:r>
      <w:r>
        <w:rPr>
          <w:sz w:val="24"/>
        </w:rPr>
        <w:t>of</w:t>
      </w:r>
      <w:r>
        <w:rPr>
          <w:spacing w:val="-9"/>
          <w:sz w:val="24"/>
        </w:rPr>
        <w:t xml:space="preserve"> </w:t>
      </w:r>
      <w:r>
        <w:rPr>
          <w:i/>
          <w:sz w:val="24"/>
        </w:rPr>
        <w:t>Populus</w:t>
      </w:r>
      <w:r>
        <w:rPr>
          <w:i/>
          <w:spacing w:val="-6"/>
          <w:sz w:val="24"/>
        </w:rPr>
        <w:t xml:space="preserve"> </w:t>
      </w:r>
      <w:r>
        <w:rPr>
          <w:sz w:val="24"/>
        </w:rPr>
        <w:t>L.</w:t>
      </w:r>
      <w:r>
        <w:rPr>
          <w:spacing w:val="-9"/>
          <w:sz w:val="24"/>
        </w:rPr>
        <w:t xml:space="preserve"> </w:t>
      </w:r>
      <w:r>
        <w:rPr>
          <w:sz w:val="24"/>
        </w:rPr>
        <w:t>with</w:t>
      </w:r>
      <w:r>
        <w:rPr>
          <w:spacing w:val="-9"/>
          <w:sz w:val="24"/>
        </w:rPr>
        <w:t xml:space="preserve"> </w:t>
      </w:r>
      <w:r>
        <w:rPr>
          <w:sz w:val="24"/>
        </w:rPr>
        <w:t>foliage,</w:t>
      </w:r>
      <w:r>
        <w:rPr>
          <w:spacing w:val="-9"/>
          <w:sz w:val="24"/>
        </w:rPr>
        <w:t xml:space="preserve"> </w:t>
      </w:r>
      <w:r>
        <w:rPr>
          <w:sz w:val="24"/>
        </w:rPr>
        <w:t>excluding</w:t>
      </w:r>
      <w:r>
        <w:rPr>
          <w:spacing w:val="-10"/>
          <w:sz w:val="24"/>
        </w:rPr>
        <w:t xml:space="preserve"> </w:t>
      </w:r>
      <w:r>
        <w:rPr>
          <w:sz w:val="24"/>
        </w:rPr>
        <w:t>fruits</w:t>
      </w:r>
      <w:r>
        <w:rPr>
          <w:spacing w:val="-8"/>
          <w:sz w:val="24"/>
        </w:rPr>
        <w:t xml:space="preserve"> </w:t>
      </w:r>
      <w:r>
        <w:rPr>
          <w:sz w:val="24"/>
        </w:rPr>
        <w:t>and</w:t>
      </w:r>
      <w:r>
        <w:rPr>
          <w:spacing w:val="-9"/>
          <w:sz w:val="24"/>
        </w:rPr>
        <w:t xml:space="preserve"> </w:t>
      </w:r>
      <w:r>
        <w:rPr>
          <w:sz w:val="24"/>
        </w:rPr>
        <w:t>seeds,</w:t>
      </w:r>
      <w:r>
        <w:rPr>
          <w:spacing w:val="-8"/>
          <w:sz w:val="24"/>
        </w:rPr>
        <w:t xml:space="preserve"> </w:t>
      </w:r>
      <w:r>
        <w:rPr>
          <w:sz w:val="24"/>
        </w:rPr>
        <w:t>from</w:t>
      </w:r>
      <w:r>
        <w:rPr>
          <w:spacing w:val="-9"/>
          <w:sz w:val="24"/>
        </w:rPr>
        <w:t xml:space="preserve"> </w:t>
      </w:r>
      <w:r>
        <w:rPr>
          <w:sz w:val="24"/>
        </w:rPr>
        <w:t>North-American</w:t>
      </w:r>
      <w:r>
        <w:rPr>
          <w:spacing w:val="-6"/>
          <w:sz w:val="24"/>
        </w:rPr>
        <w:t xml:space="preserve"> </w:t>
      </w:r>
      <w:r>
        <w:rPr>
          <w:sz w:val="24"/>
        </w:rPr>
        <w:t>countries,</w:t>
      </w:r>
    </w:p>
    <w:p w:rsidR="000042E1" w:rsidRDefault="00B32810">
      <w:pPr>
        <w:pStyle w:val="Odstavekseznama"/>
        <w:numPr>
          <w:ilvl w:val="0"/>
          <w:numId w:val="3"/>
        </w:numPr>
        <w:tabs>
          <w:tab w:val="left" w:pos="399"/>
        </w:tabs>
        <w:ind w:left="398" w:hanging="143"/>
        <w:rPr>
          <w:sz w:val="24"/>
        </w:rPr>
      </w:pPr>
      <w:r>
        <w:rPr>
          <w:sz w:val="24"/>
        </w:rPr>
        <w:t>Isolated</w:t>
      </w:r>
      <w:r>
        <w:rPr>
          <w:spacing w:val="-2"/>
          <w:sz w:val="24"/>
        </w:rPr>
        <w:t xml:space="preserve"> </w:t>
      </w:r>
      <w:r>
        <w:rPr>
          <w:sz w:val="24"/>
        </w:rPr>
        <w:t>bark</w:t>
      </w:r>
      <w:r>
        <w:rPr>
          <w:spacing w:val="-1"/>
          <w:sz w:val="24"/>
        </w:rPr>
        <w:t xml:space="preserve"> </w:t>
      </w:r>
      <w:r>
        <w:rPr>
          <w:sz w:val="24"/>
        </w:rPr>
        <w:t>of</w:t>
      </w:r>
      <w:r>
        <w:rPr>
          <w:spacing w:val="-3"/>
          <w:sz w:val="24"/>
        </w:rPr>
        <w:t xml:space="preserve"> </w:t>
      </w:r>
      <w:r>
        <w:rPr>
          <w:i/>
          <w:sz w:val="24"/>
        </w:rPr>
        <w:t>Castanea</w:t>
      </w:r>
      <w:r>
        <w:rPr>
          <w:i/>
          <w:spacing w:val="-1"/>
          <w:sz w:val="24"/>
        </w:rPr>
        <w:t xml:space="preserve"> </w:t>
      </w:r>
      <w:r>
        <w:rPr>
          <w:sz w:val="24"/>
        </w:rPr>
        <w:t>Mill.</w:t>
      </w:r>
      <w:r>
        <w:rPr>
          <w:spacing w:val="-1"/>
          <w:sz w:val="24"/>
        </w:rPr>
        <w:t xml:space="preserve"> </w:t>
      </w:r>
      <w:r>
        <w:rPr>
          <w:sz w:val="24"/>
        </w:rPr>
        <w:t>from</w:t>
      </w:r>
      <w:r>
        <w:rPr>
          <w:spacing w:val="-1"/>
          <w:sz w:val="24"/>
        </w:rPr>
        <w:t xml:space="preserve"> </w:t>
      </w:r>
      <w:r>
        <w:rPr>
          <w:sz w:val="24"/>
        </w:rPr>
        <w:t>third</w:t>
      </w:r>
      <w:r>
        <w:rPr>
          <w:spacing w:val="-2"/>
          <w:sz w:val="24"/>
        </w:rPr>
        <w:t xml:space="preserve"> </w:t>
      </w:r>
      <w:r>
        <w:rPr>
          <w:sz w:val="24"/>
        </w:rPr>
        <w:t>countries,</w:t>
      </w:r>
    </w:p>
    <w:p w:rsidR="000042E1" w:rsidRDefault="00B32810">
      <w:pPr>
        <w:pStyle w:val="Odstavekseznama"/>
        <w:numPr>
          <w:ilvl w:val="0"/>
          <w:numId w:val="3"/>
        </w:numPr>
        <w:tabs>
          <w:tab w:val="left" w:pos="399"/>
        </w:tabs>
        <w:ind w:left="398" w:hanging="143"/>
        <w:rPr>
          <w:sz w:val="24"/>
        </w:rPr>
      </w:pPr>
      <w:r>
        <w:rPr>
          <w:sz w:val="24"/>
        </w:rPr>
        <w:t>Isolated</w:t>
      </w:r>
      <w:r>
        <w:rPr>
          <w:spacing w:val="-2"/>
          <w:sz w:val="24"/>
        </w:rPr>
        <w:t xml:space="preserve"> </w:t>
      </w:r>
      <w:r>
        <w:rPr>
          <w:sz w:val="24"/>
        </w:rPr>
        <w:t>bark</w:t>
      </w:r>
      <w:r>
        <w:rPr>
          <w:spacing w:val="-2"/>
          <w:sz w:val="24"/>
        </w:rPr>
        <w:t xml:space="preserve"> </w:t>
      </w:r>
      <w:r>
        <w:rPr>
          <w:sz w:val="24"/>
        </w:rPr>
        <w:t>of</w:t>
      </w:r>
      <w:r>
        <w:rPr>
          <w:spacing w:val="-3"/>
          <w:sz w:val="24"/>
        </w:rPr>
        <w:t xml:space="preserve"> </w:t>
      </w:r>
      <w:r>
        <w:rPr>
          <w:i/>
          <w:sz w:val="24"/>
        </w:rPr>
        <w:t>Quercus</w:t>
      </w:r>
      <w:r>
        <w:rPr>
          <w:i/>
          <w:spacing w:val="1"/>
          <w:sz w:val="24"/>
        </w:rPr>
        <w:t xml:space="preserve"> </w:t>
      </w:r>
      <w:r>
        <w:rPr>
          <w:sz w:val="24"/>
        </w:rPr>
        <w:t>L.,</w:t>
      </w:r>
      <w:r>
        <w:rPr>
          <w:spacing w:val="-2"/>
          <w:sz w:val="24"/>
        </w:rPr>
        <w:t xml:space="preserve"> </w:t>
      </w:r>
      <w:r>
        <w:rPr>
          <w:sz w:val="24"/>
        </w:rPr>
        <w:t>excluding</w:t>
      </w:r>
      <w:r>
        <w:rPr>
          <w:spacing w:val="-1"/>
          <w:sz w:val="24"/>
        </w:rPr>
        <w:t xml:space="preserve"> </w:t>
      </w:r>
      <w:r>
        <w:rPr>
          <w:i/>
          <w:sz w:val="24"/>
        </w:rPr>
        <w:t>Quercus</w:t>
      </w:r>
      <w:r>
        <w:rPr>
          <w:i/>
          <w:spacing w:val="-2"/>
          <w:sz w:val="24"/>
        </w:rPr>
        <w:t xml:space="preserve"> </w:t>
      </w:r>
      <w:r>
        <w:rPr>
          <w:i/>
          <w:sz w:val="24"/>
        </w:rPr>
        <w:t>suber</w:t>
      </w:r>
      <w:r>
        <w:rPr>
          <w:i/>
          <w:spacing w:val="1"/>
          <w:sz w:val="24"/>
        </w:rPr>
        <w:t xml:space="preserve"> </w:t>
      </w:r>
      <w:r>
        <w:rPr>
          <w:sz w:val="24"/>
        </w:rPr>
        <w:t>L.,</w:t>
      </w:r>
      <w:r>
        <w:rPr>
          <w:spacing w:val="-4"/>
          <w:sz w:val="24"/>
        </w:rPr>
        <w:t xml:space="preserve"> </w:t>
      </w:r>
      <w:r>
        <w:rPr>
          <w:sz w:val="24"/>
        </w:rPr>
        <w:t>from</w:t>
      </w:r>
      <w:r>
        <w:rPr>
          <w:spacing w:val="-2"/>
          <w:sz w:val="24"/>
        </w:rPr>
        <w:t xml:space="preserve"> </w:t>
      </w:r>
      <w:r>
        <w:rPr>
          <w:sz w:val="24"/>
        </w:rPr>
        <w:t>North-American</w:t>
      </w:r>
      <w:r>
        <w:rPr>
          <w:spacing w:val="-2"/>
          <w:sz w:val="24"/>
        </w:rPr>
        <w:t xml:space="preserve"> </w:t>
      </w:r>
      <w:r>
        <w:rPr>
          <w:sz w:val="24"/>
        </w:rPr>
        <w:t>countries,</w:t>
      </w:r>
    </w:p>
    <w:p w:rsidR="000042E1" w:rsidRDefault="00B32810">
      <w:pPr>
        <w:pStyle w:val="Odstavekseznama"/>
        <w:numPr>
          <w:ilvl w:val="0"/>
          <w:numId w:val="3"/>
        </w:numPr>
        <w:tabs>
          <w:tab w:val="left" w:pos="399"/>
        </w:tabs>
        <w:ind w:left="398" w:hanging="143"/>
        <w:rPr>
          <w:sz w:val="24"/>
        </w:rPr>
      </w:pPr>
      <w:r>
        <w:rPr>
          <w:sz w:val="24"/>
        </w:rPr>
        <w:t>Isolated</w:t>
      </w:r>
      <w:r>
        <w:rPr>
          <w:spacing w:val="-1"/>
          <w:sz w:val="24"/>
        </w:rPr>
        <w:t xml:space="preserve"> </w:t>
      </w:r>
      <w:r>
        <w:rPr>
          <w:sz w:val="24"/>
        </w:rPr>
        <w:t>bark</w:t>
      </w:r>
      <w:r>
        <w:rPr>
          <w:spacing w:val="-1"/>
          <w:sz w:val="24"/>
        </w:rPr>
        <w:t xml:space="preserve"> </w:t>
      </w:r>
      <w:r>
        <w:rPr>
          <w:sz w:val="24"/>
        </w:rPr>
        <w:t>of</w:t>
      </w:r>
      <w:r>
        <w:rPr>
          <w:spacing w:val="-3"/>
          <w:sz w:val="24"/>
        </w:rPr>
        <w:t xml:space="preserve"> </w:t>
      </w:r>
      <w:r>
        <w:rPr>
          <w:i/>
          <w:sz w:val="24"/>
        </w:rPr>
        <w:t>Acer</w:t>
      </w:r>
      <w:r>
        <w:rPr>
          <w:i/>
          <w:spacing w:val="-1"/>
          <w:sz w:val="24"/>
        </w:rPr>
        <w:t xml:space="preserve"> </w:t>
      </w:r>
      <w:r>
        <w:rPr>
          <w:i/>
          <w:sz w:val="24"/>
        </w:rPr>
        <w:t>saccharum</w:t>
      </w:r>
      <w:r>
        <w:rPr>
          <w:i/>
          <w:spacing w:val="-1"/>
          <w:sz w:val="24"/>
        </w:rPr>
        <w:t xml:space="preserve"> </w:t>
      </w:r>
      <w:r>
        <w:rPr>
          <w:sz w:val="24"/>
        </w:rPr>
        <w:t>Marsh.</w:t>
      </w:r>
      <w:r>
        <w:rPr>
          <w:spacing w:val="-6"/>
          <w:sz w:val="24"/>
        </w:rPr>
        <w:t xml:space="preserve"> </w:t>
      </w:r>
      <w:r>
        <w:rPr>
          <w:sz w:val="24"/>
        </w:rPr>
        <w:t>from</w:t>
      </w:r>
      <w:r>
        <w:rPr>
          <w:spacing w:val="-1"/>
          <w:sz w:val="24"/>
        </w:rPr>
        <w:t xml:space="preserve"> </w:t>
      </w:r>
      <w:r>
        <w:rPr>
          <w:sz w:val="24"/>
        </w:rPr>
        <w:t>North-American</w:t>
      </w:r>
      <w:r>
        <w:rPr>
          <w:spacing w:val="-1"/>
          <w:sz w:val="24"/>
        </w:rPr>
        <w:t xml:space="preserve"> </w:t>
      </w:r>
      <w:r>
        <w:rPr>
          <w:sz w:val="24"/>
        </w:rPr>
        <w:t>countries,</w:t>
      </w:r>
    </w:p>
    <w:p w:rsidR="000042E1" w:rsidRDefault="00B32810">
      <w:pPr>
        <w:pStyle w:val="Odstavekseznama"/>
        <w:numPr>
          <w:ilvl w:val="0"/>
          <w:numId w:val="3"/>
        </w:numPr>
        <w:tabs>
          <w:tab w:val="left" w:pos="399"/>
        </w:tabs>
        <w:ind w:left="398" w:hanging="143"/>
        <w:rPr>
          <w:sz w:val="24"/>
        </w:rPr>
      </w:pPr>
      <w:r>
        <w:rPr>
          <w:sz w:val="24"/>
        </w:rPr>
        <w:t>Isolated</w:t>
      </w:r>
      <w:r>
        <w:rPr>
          <w:spacing w:val="-2"/>
          <w:sz w:val="24"/>
        </w:rPr>
        <w:t xml:space="preserve"> </w:t>
      </w:r>
      <w:r>
        <w:rPr>
          <w:sz w:val="24"/>
        </w:rPr>
        <w:t>bark</w:t>
      </w:r>
      <w:r>
        <w:rPr>
          <w:spacing w:val="-1"/>
          <w:sz w:val="24"/>
        </w:rPr>
        <w:t xml:space="preserve"> </w:t>
      </w:r>
      <w:r>
        <w:rPr>
          <w:sz w:val="24"/>
        </w:rPr>
        <w:t>of</w:t>
      </w:r>
      <w:r>
        <w:rPr>
          <w:spacing w:val="-3"/>
          <w:sz w:val="24"/>
        </w:rPr>
        <w:t xml:space="preserve"> </w:t>
      </w:r>
      <w:r>
        <w:rPr>
          <w:i/>
          <w:sz w:val="24"/>
        </w:rPr>
        <w:t>Populus</w:t>
      </w:r>
      <w:r>
        <w:rPr>
          <w:i/>
          <w:spacing w:val="1"/>
          <w:sz w:val="24"/>
        </w:rPr>
        <w:t xml:space="preserve"> </w:t>
      </w:r>
      <w:r>
        <w:rPr>
          <w:sz w:val="24"/>
        </w:rPr>
        <w:t>L.</w:t>
      </w:r>
      <w:r>
        <w:rPr>
          <w:spacing w:val="-1"/>
          <w:sz w:val="24"/>
        </w:rPr>
        <w:t xml:space="preserve"> </w:t>
      </w:r>
      <w:r>
        <w:rPr>
          <w:sz w:val="24"/>
        </w:rPr>
        <w:t>from</w:t>
      </w:r>
      <w:r>
        <w:rPr>
          <w:spacing w:val="-1"/>
          <w:sz w:val="24"/>
        </w:rPr>
        <w:t xml:space="preserve"> </w:t>
      </w:r>
      <w:r>
        <w:rPr>
          <w:sz w:val="24"/>
        </w:rPr>
        <w:t>countries</w:t>
      </w:r>
      <w:r>
        <w:rPr>
          <w:spacing w:val="-2"/>
          <w:sz w:val="24"/>
        </w:rPr>
        <w:t xml:space="preserve"> </w:t>
      </w:r>
      <w:r>
        <w:rPr>
          <w:sz w:val="24"/>
        </w:rPr>
        <w:t>of</w:t>
      </w:r>
      <w:r>
        <w:rPr>
          <w:spacing w:val="-1"/>
          <w:sz w:val="24"/>
        </w:rPr>
        <w:t xml:space="preserve"> </w:t>
      </w:r>
      <w:r>
        <w:rPr>
          <w:sz w:val="24"/>
        </w:rPr>
        <w:t>the American</w:t>
      </w:r>
      <w:r>
        <w:rPr>
          <w:spacing w:val="-1"/>
          <w:sz w:val="24"/>
        </w:rPr>
        <w:t xml:space="preserve"> </w:t>
      </w:r>
      <w:r>
        <w:rPr>
          <w:sz w:val="24"/>
        </w:rPr>
        <w:t>Continent,</w:t>
      </w:r>
    </w:p>
    <w:p w:rsidR="000042E1" w:rsidRDefault="000042E1">
      <w:pPr>
        <w:rPr>
          <w:sz w:val="24"/>
        </w:rPr>
        <w:sectPr w:rsidR="000042E1">
          <w:pgSz w:w="11910" w:h="16840"/>
          <w:pgMar w:top="1320" w:right="700" w:bottom="1200" w:left="1160" w:header="0" w:footer="928" w:gutter="0"/>
          <w:cols w:space="708"/>
        </w:sectPr>
      </w:pPr>
    </w:p>
    <w:p w:rsidR="000042E1" w:rsidRDefault="00B32810">
      <w:pPr>
        <w:pStyle w:val="Odstavekseznama"/>
        <w:numPr>
          <w:ilvl w:val="0"/>
          <w:numId w:val="3"/>
        </w:numPr>
        <w:tabs>
          <w:tab w:val="left" w:pos="396"/>
        </w:tabs>
        <w:spacing w:before="69"/>
        <w:ind w:left="395" w:hanging="140"/>
        <w:rPr>
          <w:sz w:val="24"/>
        </w:rPr>
      </w:pPr>
      <w:r>
        <w:rPr>
          <w:sz w:val="24"/>
        </w:rPr>
        <w:lastRenderedPageBreak/>
        <w:t>Plants</w:t>
      </w:r>
      <w:r>
        <w:rPr>
          <w:spacing w:val="-1"/>
          <w:sz w:val="24"/>
        </w:rPr>
        <w:t xml:space="preserve"> </w:t>
      </w:r>
      <w:r>
        <w:rPr>
          <w:sz w:val="24"/>
        </w:rPr>
        <w:t>of</w:t>
      </w:r>
      <w:r>
        <w:rPr>
          <w:spacing w:val="-2"/>
          <w:sz w:val="24"/>
        </w:rPr>
        <w:t xml:space="preserve"> </w:t>
      </w:r>
      <w:r>
        <w:rPr>
          <w:i/>
          <w:sz w:val="24"/>
        </w:rPr>
        <w:t>Vitis</w:t>
      </w:r>
      <w:r>
        <w:rPr>
          <w:i/>
          <w:spacing w:val="2"/>
          <w:sz w:val="24"/>
        </w:rPr>
        <w:t xml:space="preserve"> </w:t>
      </w:r>
      <w:r>
        <w:rPr>
          <w:sz w:val="24"/>
        </w:rPr>
        <w:t>L.,</w:t>
      </w:r>
      <w:r>
        <w:rPr>
          <w:spacing w:val="-1"/>
          <w:sz w:val="24"/>
        </w:rPr>
        <w:t xml:space="preserve"> </w:t>
      </w:r>
      <w:r>
        <w:rPr>
          <w:sz w:val="24"/>
        </w:rPr>
        <w:t>excluding</w:t>
      </w:r>
      <w:r>
        <w:rPr>
          <w:spacing w:val="-3"/>
          <w:sz w:val="24"/>
        </w:rPr>
        <w:t xml:space="preserve"> </w:t>
      </w:r>
      <w:r>
        <w:rPr>
          <w:sz w:val="24"/>
        </w:rPr>
        <w:t>fruits,</w:t>
      </w:r>
      <w:r>
        <w:rPr>
          <w:spacing w:val="-1"/>
          <w:sz w:val="24"/>
        </w:rPr>
        <w:t xml:space="preserve"> </w:t>
      </w:r>
      <w:r>
        <w:rPr>
          <w:sz w:val="24"/>
        </w:rPr>
        <w:t>from third</w:t>
      </w:r>
      <w:r>
        <w:rPr>
          <w:spacing w:val="-1"/>
          <w:sz w:val="24"/>
        </w:rPr>
        <w:t xml:space="preserve"> </w:t>
      </w:r>
      <w:r>
        <w:rPr>
          <w:sz w:val="24"/>
        </w:rPr>
        <w:t>countries,</w:t>
      </w:r>
    </w:p>
    <w:p w:rsidR="000042E1" w:rsidRDefault="00B32810">
      <w:pPr>
        <w:pStyle w:val="Odstavekseznama"/>
        <w:numPr>
          <w:ilvl w:val="0"/>
          <w:numId w:val="3"/>
        </w:numPr>
        <w:tabs>
          <w:tab w:val="left" w:pos="401"/>
        </w:tabs>
        <w:spacing w:before="1"/>
        <w:ind w:right="716" w:firstLine="0"/>
        <w:rPr>
          <w:sz w:val="24"/>
        </w:rPr>
      </w:pPr>
      <w:r>
        <w:rPr>
          <w:sz w:val="24"/>
        </w:rPr>
        <w:t>Plants</w:t>
      </w:r>
      <w:r>
        <w:rPr>
          <w:spacing w:val="4"/>
          <w:sz w:val="24"/>
        </w:rPr>
        <w:t xml:space="preserve"> </w:t>
      </w:r>
      <w:r>
        <w:rPr>
          <w:sz w:val="24"/>
        </w:rPr>
        <w:t>of</w:t>
      </w:r>
      <w:r>
        <w:rPr>
          <w:spacing w:val="6"/>
          <w:sz w:val="24"/>
        </w:rPr>
        <w:t xml:space="preserve"> </w:t>
      </w:r>
      <w:r>
        <w:rPr>
          <w:i/>
          <w:sz w:val="24"/>
        </w:rPr>
        <w:t>Malus</w:t>
      </w:r>
      <w:r>
        <w:rPr>
          <w:i/>
          <w:spacing w:val="5"/>
          <w:sz w:val="24"/>
        </w:rPr>
        <w:t xml:space="preserve"> </w:t>
      </w:r>
      <w:r>
        <w:rPr>
          <w:sz w:val="24"/>
        </w:rPr>
        <w:t>Mill.</w:t>
      </w:r>
      <w:r>
        <w:rPr>
          <w:spacing w:val="4"/>
          <w:sz w:val="24"/>
        </w:rPr>
        <w:t xml:space="preserve"> </w:t>
      </w:r>
      <w:r>
        <w:rPr>
          <w:sz w:val="24"/>
        </w:rPr>
        <w:t>and</w:t>
      </w:r>
      <w:r>
        <w:rPr>
          <w:spacing w:val="5"/>
          <w:sz w:val="24"/>
        </w:rPr>
        <w:t xml:space="preserve"> </w:t>
      </w:r>
      <w:r>
        <w:rPr>
          <w:i/>
          <w:sz w:val="24"/>
        </w:rPr>
        <w:t>Prunus</w:t>
      </w:r>
      <w:r>
        <w:rPr>
          <w:i/>
          <w:spacing w:val="7"/>
          <w:sz w:val="24"/>
        </w:rPr>
        <w:t xml:space="preserve"> </w:t>
      </w:r>
      <w:r>
        <w:rPr>
          <w:sz w:val="24"/>
        </w:rPr>
        <w:t>L.</w:t>
      </w:r>
      <w:r>
        <w:rPr>
          <w:spacing w:val="4"/>
          <w:sz w:val="24"/>
        </w:rPr>
        <w:t xml:space="preserve"> </w:t>
      </w:r>
      <w:r>
        <w:rPr>
          <w:sz w:val="24"/>
        </w:rPr>
        <w:t>for</w:t>
      </w:r>
      <w:r>
        <w:rPr>
          <w:spacing w:val="2"/>
          <w:sz w:val="24"/>
        </w:rPr>
        <w:t xml:space="preserve"> </w:t>
      </w:r>
      <w:r>
        <w:rPr>
          <w:sz w:val="24"/>
        </w:rPr>
        <w:t>planting,</w:t>
      </w:r>
      <w:r>
        <w:rPr>
          <w:spacing w:val="6"/>
          <w:sz w:val="24"/>
        </w:rPr>
        <w:t xml:space="preserve"> </w:t>
      </w:r>
      <w:r>
        <w:rPr>
          <w:sz w:val="24"/>
        </w:rPr>
        <w:t>excluding</w:t>
      </w:r>
      <w:r>
        <w:rPr>
          <w:spacing w:val="4"/>
          <w:sz w:val="24"/>
        </w:rPr>
        <w:t xml:space="preserve"> </w:t>
      </w:r>
      <w:r>
        <w:rPr>
          <w:sz w:val="24"/>
        </w:rPr>
        <w:t>dormant</w:t>
      </w:r>
      <w:r>
        <w:rPr>
          <w:spacing w:val="4"/>
          <w:sz w:val="24"/>
        </w:rPr>
        <w:t xml:space="preserve"> </w:t>
      </w:r>
      <w:r>
        <w:rPr>
          <w:sz w:val="24"/>
        </w:rPr>
        <w:t>plants,</w:t>
      </w:r>
      <w:r>
        <w:rPr>
          <w:spacing w:val="5"/>
          <w:sz w:val="24"/>
        </w:rPr>
        <w:t xml:space="preserve"> </w:t>
      </w:r>
      <w:r>
        <w:rPr>
          <w:sz w:val="24"/>
        </w:rPr>
        <w:t>without</w:t>
      </w:r>
      <w:r>
        <w:rPr>
          <w:spacing w:val="5"/>
          <w:sz w:val="24"/>
        </w:rPr>
        <w:t xml:space="preserve"> </w:t>
      </w:r>
      <w:r>
        <w:rPr>
          <w:sz w:val="24"/>
        </w:rPr>
        <w:t>foliage,</w:t>
      </w:r>
      <w:r>
        <w:rPr>
          <w:spacing w:val="-57"/>
          <w:sz w:val="24"/>
        </w:rPr>
        <w:t xml:space="preserve"> </w:t>
      </w:r>
      <w:r>
        <w:rPr>
          <w:sz w:val="24"/>
        </w:rPr>
        <w:t>blossoms</w:t>
      </w:r>
      <w:r>
        <w:rPr>
          <w:spacing w:val="-1"/>
          <w:sz w:val="24"/>
        </w:rPr>
        <w:t xml:space="preserve"> </w:t>
      </w:r>
      <w:r>
        <w:rPr>
          <w:sz w:val="24"/>
        </w:rPr>
        <w:t>or fruits, from non-European</w:t>
      </w:r>
      <w:r>
        <w:rPr>
          <w:spacing w:val="2"/>
          <w:sz w:val="24"/>
        </w:rPr>
        <w:t xml:space="preserve"> </w:t>
      </w:r>
      <w:r>
        <w:rPr>
          <w:sz w:val="24"/>
        </w:rPr>
        <w:t>countries,</w:t>
      </w:r>
    </w:p>
    <w:p w:rsidR="000042E1" w:rsidRDefault="00B32810">
      <w:pPr>
        <w:pStyle w:val="Odstavekseznama"/>
        <w:numPr>
          <w:ilvl w:val="0"/>
          <w:numId w:val="3"/>
        </w:numPr>
        <w:tabs>
          <w:tab w:val="left" w:pos="396"/>
        </w:tabs>
        <w:ind w:right="853" w:firstLine="0"/>
        <w:rPr>
          <w:sz w:val="24"/>
        </w:rPr>
      </w:pPr>
      <w:r>
        <w:rPr>
          <w:sz w:val="24"/>
        </w:rPr>
        <w:t xml:space="preserve">Plants of </w:t>
      </w:r>
      <w:r>
        <w:rPr>
          <w:i/>
          <w:sz w:val="24"/>
        </w:rPr>
        <w:t xml:space="preserve">Malus </w:t>
      </w:r>
      <w:r>
        <w:rPr>
          <w:sz w:val="24"/>
        </w:rPr>
        <w:t xml:space="preserve">Mill., </w:t>
      </w:r>
      <w:r>
        <w:rPr>
          <w:i/>
          <w:sz w:val="24"/>
        </w:rPr>
        <w:t xml:space="preserve">Prunus </w:t>
      </w:r>
      <w:r>
        <w:rPr>
          <w:sz w:val="24"/>
        </w:rPr>
        <w:t>L., and their hybrids, for planting, excluding the seeds, from</w:t>
      </w:r>
      <w:r>
        <w:rPr>
          <w:spacing w:val="1"/>
          <w:sz w:val="24"/>
        </w:rPr>
        <w:t xml:space="preserve"> </w:t>
      </w:r>
      <w:r>
        <w:rPr>
          <w:sz w:val="24"/>
        </w:rPr>
        <w:t>the non-European countries, excluding the Mediterranean countries, Australia, New Zealand,</w:t>
      </w:r>
      <w:r>
        <w:rPr>
          <w:spacing w:val="-57"/>
          <w:sz w:val="24"/>
        </w:rPr>
        <w:t xml:space="preserve"> </w:t>
      </w:r>
      <w:r>
        <w:rPr>
          <w:sz w:val="24"/>
        </w:rPr>
        <w:t>Canada,</w:t>
      </w:r>
      <w:r>
        <w:rPr>
          <w:spacing w:val="-1"/>
          <w:sz w:val="24"/>
        </w:rPr>
        <w:t xml:space="preserve"> </w:t>
      </w:r>
      <w:r>
        <w:rPr>
          <w:sz w:val="24"/>
        </w:rPr>
        <w:t>and</w:t>
      </w:r>
      <w:r>
        <w:rPr>
          <w:spacing w:val="2"/>
          <w:sz w:val="24"/>
        </w:rPr>
        <w:t xml:space="preserve"> </w:t>
      </w:r>
      <w:r>
        <w:rPr>
          <w:sz w:val="24"/>
        </w:rPr>
        <w:t>from the</w:t>
      </w:r>
      <w:r>
        <w:rPr>
          <w:spacing w:val="-1"/>
          <w:sz w:val="24"/>
        </w:rPr>
        <w:t xml:space="preserve"> </w:t>
      </w:r>
      <w:r>
        <w:rPr>
          <w:sz w:val="24"/>
        </w:rPr>
        <w:t>continental countries of the USA.</w:t>
      </w:r>
    </w:p>
    <w:p w:rsidR="000042E1" w:rsidRDefault="000042E1">
      <w:pPr>
        <w:pStyle w:val="Telobesedila"/>
        <w:ind w:left="0"/>
        <w:jc w:val="left"/>
      </w:pPr>
    </w:p>
    <w:p w:rsidR="000042E1" w:rsidRDefault="00B32810">
      <w:pPr>
        <w:pStyle w:val="Telobesedila"/>
        <w:ind w:right="712"/>
      </w:pPr>
      <w:r>
        <w:t>In movements within the EU, certain species of plants for planting shall be accompanied by a</w:t>
      </w:r>
      <w:r>
        <w:rPr>
          <w:spacing w:val="1"/>
        </w:rPr>
        <w:t xml:space="preserve"> </w:t>
      </w:r>
      <w:r>
        <w:t>plant</w:t>
      </w:r>
      <w:r>
        <w:rPr>
          <w:spacing w:val="1"/>
        </w:rPr>
        <w:t xml:space="preserve"> </w:t>
      </w:r>
      <w:r>
        <w:t>passport,</w:t>
      </w:r>
      <w:r>
        <w:rPr>
          <w:spacing w:val="1"/>
        </w:rPr>
        <w:t xml:space="preserve"> </w:t>
      </w:r>
      <w:r>
        <w:t>including</w:t>
      </w:r>
      <w:r>
        <w:rPr>
          <w:spacing w:val="1"/>
        </w:rPr>
        <w:t xml:space="preserve"> </w:t>
      </w:r>
      <w:r>
        <w:rPr>
          <w:i/>
        </w:rPr>
        <w:t>inter</w:t>
      </w:r>
      <w:r>
        <w:rPr>
          <w:i/>
          <w:spacing w:val="1"/>
        </w:rPr>
        <w:t xml:space="preserve"> </w:t>
      </w:r>
      <w:r>
        <w:rPr>
          <w:i/>
        </w:rPr>
        <w:t>alia</w:t>
      </w:r>
      <w:r>
        <w:rPr>
          <w:i/>
          <w:spacing w:val="1"/>
        </w:rPr>
        <w:t xml:space="preserve"> </w:t>
      </w:r>
      <w:r>
        <w:t>numerous</w:t>
      </w:r>
      <w:r>
        <w:rPr>
          <w:spacing w:val="1"/>
        </w:rPr>
        <w:t xml:space="preserve"> </w:t>
      </w:r>
      <w:r>
        <w:t>ornamental</w:t>
      </w:r>
      <w:r>
        <w:rPr>
          <w:spacing w:val="1"/>
        </w:rPr>
        <w:t xml:space="preserve"> </w:t>
      </w:r>
      <w:r>
        <w:t>species,</w:t>
      </w:r>
      <w:r>
        <w:rPr>
          <w:spacing w:val="1"/>
        </w:rPr>
        <w:t xml:space="preserve"> </w:t>
      </w:r>
      <w:r>
        <w:t>which</w:t>
      </w:r>
      <w:r>
        <w:rPr>
          <w:spacing w:val="1"/>
        </w:rPr>
        <w:t xml:space="preserve"> </w:t>
      </w:r>
      <w:r>
        <w:t>are</w:t>
      </w:r>
      <w:r>
        <w:rPr>
          <w:spacing w:val="1"/>
        </w:rPr>
        <w:t xml:space="preserve"> </w:t>
      </w:r>
      <w:r>
        <w:t>hosts</w:t>
      </w:r>
      <w:r>
        <w:rPr>
          <w:spacing w:val="1"/>
        </w:rPr>
        <w:t xml:space="preserve"> </w:t>
      </w:r>
      <w:r>
        <w:t>of</w:t>
      </w:r>
      <w:r>
        <w:rPr>
          <w:spacing w:val="1"/>
        </w:rPr>
        <w:t xml:space="preserve"> </w:t>
      </w:r>
      <w:r>
        <w:rPr>
          <w:i/>
        </w:rPr>
        <w:t>X.</w:t>
      </w:r>
      <w:r>
        <w:rPr>
          <w:i/>
          <w:spacing w:val="-57"/>
        </w:rPr>
        <w:t xml:space="preserve"> </w:t>
      </w:r>
      <w:r>
        <w:rPr>
          <w:i/>
        </w:rPr>
        <w:t>crassiusculus</w:t>
      </w:r>
      <w:r>
        <w:t>; however, there is a great number of hosts of this species, and for movements of</w:t>
      </w:r>
      <w:r>
        <w:rPr>
          <w:spacing w:val="-57"/>
        </w:rPr>
        <w:t xml:space="preserve"> </w:t>
      </w:r>
      <w:r>
        <w:t>certain</w:t>
      </w:r>
      <w:r>
        <w:rPr>
          <w:spacing w:val="-8"/>
        </w:rPr>
        <w:t xml:space="preserve"> </w:t>
      </w:r>
      <w:r>
        <w:t>such</w:t>
      </w:r>
      <w:r>
        <w:rPr>
          <w:spacing w:val="-9"/>
        </w:rPr>
        <w:t xml:space="preserve"> </w:t>
      </w:r>
      <w:r>
        <w:t>plants</w:t>
      </w:r>
      <w:r>
        <w:rPr>
          <w:spacing w:val="-8"/>
        </w:rPr>
        <w:t xml:space="preserve"> </w:t>
      </w:r>
      <w:r>
        <w:t>no</w:t>
      </w:r>
      <w:r>
        <w:rPr>
          <w:spacing w:val="-9"/>
        </w:rPr>
        <w:t xml:space="preserve"> </w:t>
      </w:r>
      <w:r>
        <w:t>plant</w:t>
      </w:r>
      <w:r>
        <w:rPr>
          <w:spacing w:val="-8"/>
        </w:rPr>
        <w:t xml:space="preserve"> </w:t>
      </w:r>
      <w:r>
        <w:t>passport</w:t>
      </w:r>
      <w:r>
        <w:rPr>
          <w:spacing w:val="-8"/>
        </w:rPr>
        <w:t xml:space="preserve"> </w:t>
      </w:r>
      <w:r>
        <w:t>is</w:t>
      </w:r>
      <w:r>
        <w:rPr>
          <w:spacing w:val="-8"/>
        </w:rPr>
        <w:t xml:space="preserve"> </w:t>
      </w:r>
      <w:r>
        <w:t>required.</w:t>
      </w:r>
      <w:r>
        <w:rPr>
          <w:spacing w:val="-6"/>
        </w:rPr>
        <w:t xml:space="preserve"> </w:t>
      </w:r>
      <w:r>
        <w:t>In</w:t>
      </w:r>
      <w:r>
        <w:rPr>
          <w:spacing w:val="-6"/>
        </w:rPr>
        <w:t xml:space="preserve"> </w:t>
      </w:r>
      <w:r>
        <w:t>Slovenia,</w:t>
      </w:r>
      <w:r>
        <w:rPr>
          <w:spacing w:val="-9"/>
        </w:rPr>
        <w:t xml:space="preserve"> </w:t>
      </w:r>
      <w:r>
        <w:rPr>
          <w:i/>
        </w:rPr>
        <w:t>X.</w:t>
      </w:r>
      <w:r>
        <w:rPr>
          <w:i/>
          <w:spacing w:val="-9"/>
        </w:rPr>
        <w:t xml:space="preserve"> </w:t>
      </w:r>
      <w:r>
        <w:rPr>
          <w:i/>
        </w:rPr>
        <w:t>crassiusculus</w:t>
      </w:r>
      <w:r>
        <w:rPr>
          <w:i/>
          <w:spacing w:val="-8"/>
        </w:rPr>
        <w:t xml:space="preserve"> </w:t>
      </w:r>
      <w:r>
        <w:t>has</w:t>
      </w:r>
      <w:r>
        <w:rPr>
          <w:spacing w:val="-8"/>
        </w:rPr>
        <w:t xml:space="preserve"> </w:t>
      </w:r>
      <w:r>
        <w:t>as</w:t>
      </w:r>
      <w:r>
        <w:rPr>
          <w:spacing w:val="-6"/>
        </w:rPr>
        <w:t xml:space="preserve"> </w:t>
      </w:r>
      <w:r>
        <w:t>from</w:t>
      </w:r>
      <w:r>
        <w:rPr>
          <w:spacing w:val="-7"/>
        </w:rPr>
        <w:t xml:space="preserve"> </w:t>
      </w:r>
      <w:r>
        <w:t>2016</w:t>
      </w:r>
      <w:r>
        <w:rPr>
          <w:spacing w:val="-58"/>
        </w:rPr>
        <w:t xml:space="preserve"> </w:t>
      </w:r>
      <w:r>
        <w:t>been</w:t>
      </w:r>
      <w:r>
        <w:rPr>
          <w:spacing w:val="-15"/>
        </w:rPr>
        <w:t xml:space="preserve"> </w:t>
      </w:r>
      <w:r>
        <w:t>included</w:t>
      </w:r>
      <w:r>
        <w:rPr>
          <w:spacing w:val="-15"/>
        </w:rPr>
        <w:t xml:space="preserve"> </w:t>
      </w:r>
      <w:r>
        <w:t>in</w:t>
      </w:r>
      <w:r>
        <w:rPr>
          <w:spacing w:val="-14"/>
        </w:rPr>
        <w:t xml:space="preserve"> </w:t>
      </w:r>
      <w:r>
        <w:t>the</w:t>
      </w:r>
      <w:r>
        <w:rPr>
          <w:spacing w:val="-15"/>
        </w:rPr>
        <w:t xml:space="preserve"> </w:t>
      </w:r>
      <w:r>
        <w:t>so-called</w:t>
      </w:r>
      <w:r>
        <w:rPr>
          <w:spacing w:val="-15"/>
        </w:rPr>
        <w:t xml:space="preserve"> </w:t>
      </w:r>
      <w:r>
        <w:t>plant</w:t>
      </w:r>
      <w:r>
        <w:rPr>
          <w:spacing w:val="-15"/>
        </w:rPr>
        <w:t xml:space="preserve"> </w:t>
      </w:r>
      <w:r>
        <w:t>pest</w:t>
      </w:r>
      <w:r>
        <w:rPr>
          <w:spacing w:val="-14"/>
        </w:rPr>
        <w:t xml:space="preserve"> </w:t>
      </w:r>
      <w:r>
        <w:t>survey</w:t>
      </w:r>
      <w:r>
        <w:rPr>
          <w:spacing w:val="-20"/>
        </w:rPr>
        <w:t xml:space="preserve"> </w:t>
      </w:r>
      <w:r>
        <w:t>programmes.</w:t>
      </w:r>
      <w:r>
        <w:rPr>
          <w:spacing w:val="-14"/>
        </w:rPr>
        <w:t xml:space="preserve"> </w:t>
      </w:r>
      <w:r>
        <w:t>Pest</w:t>
      </w:r>
      <w:r>
        <w:rPr>
          <w:spacing w:val="-14"/>
        </w:rPr>
        <w:t xml:space="preserve"> </w:t>
      </w:r>
      <w:r>
        <w:t>species</w:t>
      </w:r>
      <w:r>
        <w:rPr>
          <w:spacing w:val="-15"/>
        </w:rPr>
        <w:t xml:space="preserve"> </w:t>
      </w:r>
      <w:r>
        <w:t>included</w:t>
      </w:r>
      <w:r>
        <w:rPr>
          <w:spacing w:val="-15"/>
        </w:rPr>
        <w:t xml:space="preserve"> </w:t>
      </w:r>
      <w:r>
        <w:t>in</w:t>
      </w:r>
      <w:r>
        <w:rPr>
          <w:spacing w:val="-14"/>
        </w:rPr>
        <w:t xml:space="preserve"> </w:t>
      </w:r>
      <w:r>
        <w:t>the</w:t>
      </w:r>
      <w:r>
        <w:rPr>
          <w:spacing w:val="-15"/>
        </w:rPr>
        <w:t xml:space="preserve"> </w:t>
      </w:r>
      <w:r>
        <w:t>survey</w:t>
      </w:r>
      <w:r>
        <w:rPr>
          <w:spacing w:val="-57"/>
        </w:rPr>
        <w:t xml:space="preserve"> </w:t>
      </w:r>
      <w:r>
        <w:t>programmes</w:t>
      </w:r>
      <w:r>
        <w:rPr>
          <w:spacing w:val="1"/>
        </w:rPr>
        <w:t xml:space="preserve"> </w:t>
      </w:r>
      <w:r>
        <w:t>and</w:t>
      </w:r>
      <w:r>
        <w:rPr>
          <w:spacing w:val="1"/>
        </w:rPr>
        <w:t xml:space="preserve"> </w:t>
      </w:r>
      <w:r>
        <w:t>the</w:t>
      </w:r>
      <w:r>
        <w:rPr>
          <w:spacing w:val="1"/>
        </w:rPr>
        <w:t xml:space="preserve"> </w:t>
      </w:r>
      <w:r>
        <w:t>detailed</w:t>
      </w:r>
      <w:r>
        <w:rPr>
          <w:spacing w:val="1"/>
        </w:rPr>
        <w:t xml:space="preserve"> </w:t>
      </w:r>
      <w:r>
        <w:t>contents</w:t>
      </w:r>
      <w:r>
        <w:rPr>
          <w:spacing w:val="1"/>
        </w:rPr>
        <w:t xml:space="preserve"> </w:t>
      </w:r>
      <w:r>
        <w:t>of</w:t>
      </w:r>
      <w:r>
        <w:rPr>
          <w:spacing w:val="1"/>
        </w:rPr>
        <w:t xml:space="preserve"> </w:t>
      </w:r>
      <w:r>
        <w:t>the</w:t>
      </w:r>
      <w:r>
        <w:rPr>
          <w:spacing w:val="1"/>
        </w:rPr>
        <w:t xml:space="preserve"> </w:t>
      </w:r>
      <w:r>
        <w:t>survey</w:t>
      </w:r>
      <w:r>
        <w:rPr>
          <w:spacing w:val="1"/>
        </w:rPr>
        <w:t xml:space="preserve"> </w:t>
      </w:r>
      <w:r>
        <w:t>programmes</w:t>
      </w:r>
      <w:r>
        <w:rPr>
          <w:spacing w:val="1"/>
        </w:rPr>
        <w:t xml:space="preserve"> </w:t>
      </w:r>
      <w:r>
        <w:t>are</w:t>
      </w:r>
      <w:r>
        <w:rPr>
          <w:spacing w:val="1"/>
        </w:rPr>
        <w:t xml:space="preserve"> </w:t>
      </w:r>
      <w:r>
        <w:t>defined</w:t>
      </w:r>
      <w:r>
        <w:rPr>
          <w:spacing w:val="1"/>
        </w:rPr>
        <w:t xml:space="preserve"> </w:t>
      </w:r>
      <w:r>
        <w:t>by</w:t>
      </w:r>
      <w:r>
        <w:rPr>
          <w:spacing w:val="1"/>
        </w:rPr>
        <w:t xml:space="preserve"> </w:t>
      </w:r>
      <w:r>
        <w:t>the</w:t>
      </w:r>
      <w:r>
        <w:rPr>
          <w:spacing w:val="1"/>
        </w:rPr>
        <w:t xml:space="preserve"> </w:t>
      </w:r>
      <w:r>
        <w:t>Administration of the Republic of Slovenia for Food Safety, Veterinary Sector and Plant</w:t>
      </w:r>
      <w:r>
        <w:rPr>
          <w:spacing w:val="1"/>
        </w:rPr>
        <w:t xml:space="preserve"> </w:t>
      </w:r>
      <w:r>
        <w:t xml:space="preserve">Protection (AFSVSPP) in compliance with the regulations and/or the </w:t>
      </w:r>
      <w:r>
        <w:rPr>
          <w:i/>
        </w:rPr>
        <w:t>EU work programme for</w:t>
      </w:r>
      <w:r>
        <w:rPr>
          <w:i/>
          <w:spacing w:val="-57"/>
        </w:rPr>
        <w:t xml:space="preserve"> </w:t>
      </w:r>
      <w:r>
        <w:rPr>
          <w:i/>
        </w:rPr>
        <w:t>the</w:t>
      </w:r>
      <w:r>
        <w:rPr>
          <w:i/>
          <w:spacing w:val="1"/>
        </w:rPr>
        <w:t xml:space="preserve"> </w:t>
      </w:r>
      <w:r>
        <w:rPr>
          <w:i/>
        </w:rPr>
        <w:t>implementation</w:t>
      </w:r>
      <w:r>
        <w:rPr>
          <w:i/>
          <w:spacing w:val="1"/>
        </w:rPr>
        <w:t xml:space="preserve"> </w:t>
      </w:r>
      <w:r>
        <w:rPr>
          <w:i/>
        </w:rPr>
        <w:t>of</w:t>
      </w:r>
      <w:r>
        <w:rPr>
          <w:i/>
          <w:spacing w:val="1"/>
        </w:rPr>
        <w:t xml:space="preserve"> </w:t>
      </w:r>
      <w:r>
        <w:rPr>
          <w:i/>
        </w:rPr>
        <w:t>survey</w:t>
      </w:r>
      <w:r>
        <w:rPr>
          <w:i/>
          <w:spacing w:val="1"/>
        </w:rPr>
        <w:t xml:space="preserve"> </w:t>
      </w:r>
      <w:r>
        <w:rPr>
          <w:i/>
        </w:rPr>
        <w:t>programmes</w:t>
      </w:r>
      <w:r>
        <w:rPr>
          <w:i/>
          <w:spacing w:val="1"/>
        </w:rPr>
        <w:t xml:space="preserve"> </w:t>
      </w:r>
      <w:r>
        <w:rPr>
          <w:i/>
        </w:rPr>
        <w:t>for</w:t>
      </w:r>
      <w:r>
        <w:rPr>
          <w:i/>
          <w:spacing w:val="1"/>
        </w:rPr>
        <w:t xml:space="preserve"> </w:t>
      </w:r>
      <w:r>
        <w:rPr>
          <w:i/>
        </w:rPr>
        <w:t>pests</w:t>
      </w:r>
      <w:r>
        <w:t>,</w:t>
      </w:r>
      <w:r>
        <w:rPr>
          <w:spacing w:val="1"/>
        </w:rPr>
        <w:t xml:space="preserve"> </w:t>
      </w:r>
      <w:r>
        <w:t>which</w:t>
      </w:r>
      <w:r>
        <w:rPr>
          <w:spacing w:val="1"/>
        </w:rPr>
        <w:t xml:space="preserve"> </w:t>
      </w:r>
      <w:r>
        <w:t>is</w:t>
      </w:r>
      <w:r>
        <w:rPr>
          <w:spacing w:val="1"/>
        </w:rPr>
        <w:t xml:space="preserve"> </w:t>
      </w:r>
      <w:r>
        <w:t>adopted</w:t>
      </w:r>
      <w:r>
        <w:rPr>
          <w:spacing w:val="1"/>
        </w:rPr>
        <w:t xml:space="preserve"> </w:t>
      </w:r>
      <w:r>
        <w:t>by</w:t>
      </w:r>
      <w:r>
        <w:rPr>
          <w:spacing w:val="1"/>
        </w:rPr>
        <w:t xml:space="preserve"> </w:t>
      </w:r>
      <w:r>
        <w:t>the</w:t>
      </w:r>
      <w:r>
        <w:rPr>
          <w:spacing w:val="1"/>
        </w:rPr>
        <w:t xml:space="preserve"> </w:t>
      </w:r>
      <w:r>
        <w:t>European</w:t>
      </w:r>
      <w:r>
        <w:rPr>
          <w:spacing w:val="-57"/>
        </w:rPr>
        <w:t xml:space="preserve"> </w:t>
      </w:r>
      <w:r>
        <w:t>Commission</w:t>
      </w:r>
      <w:r>
        <w:rPr>
          <w:spacing w:val="-1"/>
        </w:rPr>
        <w:t xml:space="preserve"> </w:t>
      </w:r>
      <w:r>
        <w:t>based on Regulation</w:t>
      </w:r>
      <w:r>
        <w:rPr>
          <w:spacing w:val="2"/>
        </w:rPr>
        <w:t xml:space="preserve"> </w:t>
      </w:r>
      <w:r>
        <w:t>(EU) 652/2014</w:t>
      </w:r>
      <w:r>
        <w:rPr>
          <w:spacing w:val="-1"/>
        </w:rPr>
        <w:t xml:space="preserve"> </w:t>
      </w:r>
      <w:r>
        <w:t>(AFSVSPP</w:t>
      </w:r>
      <w:r>
        <w:rPr>
          <w:spacing w:val="1"/>
        </w:rPr>
        <w:t xml:space="preserve"> </w:t>
      </w:r>
      <w:r>
        <w:t>2016).</w:t>
      </w:r>
    </w:p>
    <w:p w:rsidR="000042E1" w:rsidRDefault="00B32810">
      <w:pPr>
        <w:pStyle w:val="Telobesedila"/>
        <w:spacing w:before="1"/>
        <w:ind w:right="715"/>
      </w:pPr>
      <w:r>
        <w:t xml:space="preserve">On New Zealand, </w:t>
      </w:r>
      <w:r>
        <w:rPr>
          <w:i/>
        </w:rPr>
        <w:t xml:space="preserve">X. crassiusculus </w:t>
      </w:r>
      <w:r>
        <w:t>is listed as a quarantine pest occurring on wood and wood</w:t>
      </w:r>
      <w:r>
        <w:rPr>
          <w:spacing w:val="1"/>
        </w:rPr>
        <w:t xml:space="preserve"> </w:t>
      </w:r>
      <w:r>
        <w:t>products at import of goods into New Zealand (‘List of regulated pests potentially associated</w:t>
      </w:r>
      <w:r>
        <w:rPr>
          <w:spacing w:val="1"/>
        </w:rPr>
        <w:t xml:space="preserve"> </w:t>
      </w:r>
      <w:r>
        <w:t>with</w:t>
      </w:r>
      <w:r>
        <w:rPr>
          <w:spacing w:val="-2"/>
        </w:rPr>
        <w:t xml:space="preserve"> </w:t>
      </w:r>
      <w:r>
        <w:t>woodware’)</w:t>
      </w:r>
      <w:r>
        <w:rPr>
          <w:spacing w:val="-2"/>
        </w:rPr>
        <w:t xml:space="preserve"> </w:t>
      </w:r>
      <w:r>
        <w:t>(MAF New</w:t>
      </w:r>
      <w:r>
        <w:rPr>
          <w:spacing w:val="1"/>
        </w:rPr>
        <w:t xml:space="preserve"> </w:t>
      </w:r>
      <w:r>
        <w:t>Zealand 2011).</w:t>
      </w:r>
    </w:p>
    <w:p w:rsidR="000042E1" w:rsidRDefault="000042E1">
      <w:pPr>
        <w:pStyle w:val="Telobesedila"/>
        <w:spacing w:before="8"/>
        <w:ind w:left="0"/>
        <w:jc w:val="left"/>
        <w:rPr>
          <w:sz w:val="22"/>
        </w:rPr>
      </w:pPr>
    </w:p>
    <w:p w:rsidR="000042E1" w:rsidRDefault="00B32810">
      <w:pPr>
        <w:pStyle w:val="Odstavekseznama"/>
        <w:numPr>
          <w:ilvl w:val="0"/>
          <w:numId w:val="7"/>
        </w:numPr>
        <w:tabs>
          <w:tab w:val="left" w:pos="823"/>
        </w:tabs>
        <w:jc w:val="both"/>
        <w:rPr>
          <w:b/>
        </w:rPr>
      </w:pPr>
      <w:r>
        <w:rPr>
          <w:b/>
        </w:rPr>
        <w:t>Distribution</w:t>
      </w:r>
      <w:r>
        <w:rPr>
          <w:b/>
          <w:spacing w:val="-2"/>
        </w:rPr>
        <w:t xml:space="preserve"> </w:t>
      </w:r>
      <w:r>
        <w:rPr>
          <w:b/>
        </w:rPr>
        <w:t>of</w:t>
      </w:r>
      <w:r>
        <w:rPr>
          <w:b/>
          <w:spacing w:val="-2"/>
        </w:rPr>
        <w:t xml:space="preserve"> </w:t>
      </w:r>
      <w:r>
        <w:rPr>
          <w:b/>
        </w:rPr>
        <w:t>the</w:t>
      </w:r>
      <w:r>
        <w:rPr>
          <w:b/>
          <w:spacing w:val="-1"/>
        </w:rPr>
        <w:t xml:space="preserve"> </w:t>
      </w:r>
      <w:r>
        <w:rPr>
          <w:b/>
        </w:rPr>
        <w:t>pest</w:t>
      </w:r>
    </w:p>
    <w:p w:rsidR="000042E1" w:rsidRDefault="000042E1">
      <w:pPr>
        <w:pStyle w:val="Telobesedila"/>
        <w:spacing w:before="3"/>
        <w:ind w:left="0"/>
        <w:jc w:val="left"/>
        <w:rPr>
          <w:b/>
          <w:sz w:val="23"/>
        </w:rPr>
      </w:pPr>
    </w:p>
    <w:p w:rsidR="000042E1" w:rsidRDefault="00B32810">
      <w:pPr>
        <w:pStyle w:val="Telobesedila"/>
        <w:spacing w:before="1"/>
        <w:ind w:right="712"/>
      </w:pPr>
      <w:r>
        <w:t xml:space="preserve">The species </w:t>
      </w:r>
      <w:r>
        <w:rPr>
          <w:i/>
        </w:rPr>
        <w:t xml:space="preserve">X. crassiusculus </w:t>
      </w:r>
      <w:r>
        <w:t>supposedly originates from Asia, from where it spread through</w:t>
      </w:r>
      <w:r>
        <w:rPr>
          <w:spacing w:val="1"/>
        </w:rPr>
        <w:t xml:space="preserve"> </w:t>
      </w:r>
      <w:r>
        <w:t>centuries to other parts of the world, to Africa, America, and Europe. In Europe, the species</w:t>
      </w:r>
      <w:r>
        <w:rPr>
          <w:spacing w:val="1"/>
        </w:rPr>
        <w:t xml:space="preserve"> </w:t>
      </w:r>
      <w:r>
        <w:t>was first found in Italy in 2003, in traps for monitoring of alien insect species in the tree</w:t>
      </w:r>
      <w:r>
        <w:rPr>
          <w:spacing w:val="1"/>
        </w:rPr>
        <w:t xml:space="preserve"> </w:t>
      </w:r>
      <w:r>
        <w:t>population</w:t>
      </w:r>
      <w:r>
        <w:rPr>
          <w:spacing w:val="-6"/>
        </w:rPr>
        <w:t xml:space="preserve"> </w:t>
      </w:r>
      <w:r>
        <w:t>of</w:t>
      </w:r>
      <w:r>
        <w:rPr>
          <w:spacing w:val="-7"/>
        </w:rPr>
        <w:t xml:space="preserve"> </w:t>
      </w:r>
      <w:r>
        <w:t>maritime</w:t>
      </w:r>
      <w:r>
        <w:rPr>
          <w:spacing w:val="-7"/>
        </w:rPr>
        <w:t xml:space="preserve"> </w:t>
      </w:r>
      <w:r>
        <w:t>pine</w:t>
      </w:r>
      <w:r>
        <w:rPr>
          <w:spacing w:val="-6"/>
        </w:rPr>
        <w:t xml:space="preserve"> </w:t>
      </w:r>
      <w:r>
        <w:t>trees</w:t>
      </w:r>
      <w:r>
        <w:rPr>
          <w:spacing w:val="-6"/>
        </w:rPr>
        <w:t xml:space="preserve"> </w:t>
      </w:r>
      <w:r>
        <w:t>(</w:t>
      </w:r>
      <w:r>
        <w:rPr>
          <w:i/>
        </w:rPr>
        <w:t>Pinus</w:t>
      </w:r>
      <w:r>
        <w:rPr>
          <w:i/>
          <w:spacing w:val="-6"/>
        </w:rPr>
        <w:t xml:space="preserve"> </w:t>
      </w:r>
      <w:r>
        <w:rPr>
          <w:i/>
        </w:rPr>
        <w:t>pinaster</w:t>
      </w:r>
      <w:r>
        <w:rPr>
          <w:i/>
          <w:spacing w:val="-6"/>
        </w:rPr>
        <w:t xml:space="preserve"> </w:t>
      </w:r>
      <w:r>
        <w:t>Aiton)</w:t>
      </w:r>
      <w:r>
        <w:rPr>
          <w:spacing w:val="-7"/>
        </w:rPr>
        <w:t xml:space="preserve"> </w:t>
      </w:r>
      <w:r>
        <w:t>and</w:t>
      </w:r>
      <w:r>
        <w:rPr>
          <w:spacing w:val="-6"/>
        </w:rPr>
        <w:t xml:space="preserve"> </w:t>
      </w:r>
      <w:r>
        <w:t>Turkey</w:t>
      </w:r>
      <w:r>
        <w:rPr>
          <w:spacing w:val="-13"/>
        </w:rPr>
        <w:t xml:space="preserve"> </w:t>
      </w:r>
      <w:r>
        <w:t>oak</w:t>
      </w:r>
      <w:r>
        <w:rPr>
          <w:spacing w:val="-6"/>
        </w:rPr>
        <w:t xml:space="preserve"> </w:t>
      </w:r>
      <w:r>
        <w:t>(</w:t>
      </w:r>
      <w:r>
        <w:rPr>
          <w:i/>
        </w:rPr>
        <w:t>Quercus</w:t>
      </w:r>
      <w:r>
        <w:rPr>
          <w:i/>
          <w:spacing w:val="-5"/>
        </w:rPr>
        <w:t xml:space="preserve"> </w:t>
      </w:r>
      <w:r>
        <w:rPr>
          <w:i/>
        </w:rPr>
        <w:t>cerris</w:t>
      </w:r>
      <w:r>
        <w:rPr>
          <w:i/>
          <w:spacing w:val="-3"/>
        </w:rPr>
        <w:t xml:space="preserve"> </w:t>
      </w:r>
      <w:r>
        <w:t>L.)</w:t>
      </w:r>
      <w:r>
        <w:rPr>
          <w:spacing w:val="-7"/>
        </w:rPr>
        <w:t xml:space="preserve"> </w:t>
      </w:r>
      <w:r>
        <w:t>in</w:t>
      </w:r>
      <w:r>
        <w:rPr>
          <w:spacing w:val="-58"/>
        </w:rPr>
        <w:t xml:space="preserve"> </w:t>
      </w:r>
      <w:r>
        <w:t xml:space="preserve">Tuscany (Pennacchio </w:t>
      </w:r>
      <w:r>
        <w:rPr>
          <w:i/>
        </w:rPr>
        <w:t>et al</w:t>
      </w:r>
      <w:r>
        <w:t>. 2003). Later, the beetles were found in several other locations in</w:t>
      </w:r>
      <w:r>
        <w:rPr>
          <w:spacing w:val="1"/>
        </w:rPr>
        <w:t xml:space="preserve"> </w:t>
      </w:r>
      <w:r>
        <w:t>Tuscany,</w:t>
      </w:r>
      <w:r>
        <w:rPr>
          <w:spacing w:val="-7"/>
        </w:rPr>
        <w:t xml:space="preserve"> </w:t>
      </w:r>
      <w:r>
        <w:t>in</w:t>
      </w:r>
      <w:r>
        <w:rPr>
          <w:spacing w:val="-6"/>
        </w:rPr>
        <w:t xml:space="preserve"> </w:t>
      </w:r>
      <w:r>
        <w:t>natural</w:t>
      </w:r>
      <w:r>
        <w:rPr>
          <w:spacing w:val="-7"/>
        </w:rPr>
        <w:t xml:space="preserve"> </w:t>
      </w:r>
      <w:r>
        <w:t>parks</w:t>
      </w:r>
      <w:r>
        <w:rPr>
          <w:spacing w:val="-5"/>
        </w:rPr>
        <w:t xml:space="preserve"> </w:t>
      </w:r>
      <w:r>
        <w:t>and</w:t>
      </w:r>
      <w:r>
        <w:rPr>
          <w:spacing w:val="-7"/>
        </w:rPr>
        <w:t xml:space="preserve"> </w:t>
      </w:r>
      <w:r>
        <w:t>in</w:t>
      </w:r>
      <w:r>
        <w:rPr>
          <w:spacing w:val="-6"/>
        </w:rPr>
        <w:t xml:space="preserve"> </w:t>
      </w:r>
      <w:r>
        <w:t>the</w:t>
      </w:r>
      <w:r>
        <w:rPr>
          <w:spacing w:val="-7"/>
        </w:rPr>
        <w:t xml:space="preserve"> </w:t>
      </w:r>
      <w:r>
        <w:t>sea-port</w:t>
      </w:r>
      <w:r>
        <w:rPr>
          <w:spacing w:val="-8"/>
        </w:rPr>
        <w:t xml:space="preserve"> </w:t>
      </w:r>
      <w:r>
        <w:t>of</w:t>
      </w:r>
      <w:r>
        <w:rPr>
          <w:spacing w:val="-5"/>
        </w:rPr>
        <w:t xml:space="preserve"> </w:t>
      </w:r>
      <w:r>
        <w:t>Livorno;</w:t>
      </w:r>
      <w:r>
        <w:rPr>
          <w:spacing w:val="-7"/>
        </w:rPr>
        <w:t xml:space="preserve"> </w:t>
      </w:r>
      <w:r>
        <w:t>however,</w:t>
      </w:r>
      <w:r>
        <w:rPr>
          <w:spacing w:val="-7"/>
        </w:rPr>
        <w:t xml:space="preserve"> </w:t>
      </w:r>
      <w:r>
        <w:t>only</w:t>
      </w:r>
      <w:r>
        <w:rPr>
          <w:spacing w:val="-11"/>
        </w:rPr>
        <w:t xml:space="preserve"> </w:t>
      </w:r>
      <w:r>
        <w:t>in</w:t>
      </w:r>
      <w:r>
        <w:rPr>
          <w:spacing w:val="-7"/>
        </w:rPr>
        <w:t xml:space="preserve"> </w:t>
      </w:r>
      <w:r>
        <w:t>traps,</w:t>
      </w:r>
      <w:r>
        <w:rPr>
          <w:spacing w:val="-6"/>
        </w:rPr>
        <w:t xml:space="preserve"> </w:t>
      </w:r>
      <w:r>
        <w:t>and</w:t>
      </w:r>
      <w:r>
        <w:rPr>
          <w:spacing w:val="-7"/>
        </w:rPr>
        <w:t xml:space="preserve"> </w:t>
      </w:r>
      <w:r>
        <w:t>there</w:t>
      </w:r>
      <w:r>
        <w:rPr>
          <w:spacing w:val="-7"/>
        </w:rPr>
        <w:t xml:space="preserve"> </w:t>
      </w:r>
      <w:r>
        <w:t>were</w:t>
      </w:r>
      <w:r>
        <w:rPr>
          <w:spacing w:val="-58"/>
        </w:rPr>
        <w:t xml:space="preserve"> </w:t>
      </w:r>
      <w:r>
        <w:t xml:space="preserve">no reports of damage to the plants in any of the cases. In 2007 and in 2008, </w:t>
      </w:r>
      <w:r>
        <w:rPr>
          <w:i/>
        </w:rPr>
        <w:t xml:space="preserve">X. crassiuscus </w:t>
      </w:r>
      <w:r>
        <w:t>was</w:t>
      </w:r>
      <w:r>
        <w:rPr>
          <w:spacing w:val="-57"/>
        </w:rPr>
        <w:t xml:space="preserve"> </w:t>
      </w:r>
      <w:r>
        <w:t>confirmed also in Friuli-Venezia Giulia (Dr. Iris Bernardinelli, Regional Agency for Rural</w:t>
      </w:r>
      <w:r>
        <w:rPr>
          <w:spacing w:val="1"/>
        </w:rPr>
        <w:t xml:space="preserve"> </w:t>
      </w:r>
      <w:r>
        <w:t>Development</w:t>
      </w:r>
      <w:r>
        <w:rPr>
          <w:spacing w:val="-13"/>
        </w:rPr>
        <w:t xml:space="preserve"> </w:t>
      </w:r>
      <w:r>
        <w:t>(Agenzia</w:t>
      </w:r>
      <w:r>
        <w:rPr>
          <w:spacing w:val="-14"/>
        </w:rPr>
        <w:t xml:space="preserve"> </w:t>
      </w:r>
      <w:r>
        <w:t>regionale</w:t>
      </w:r>
      <w:r>
        <w:rPr>
          <w:spacing w:val="-12"/>
        </w:rPr>
        <w:t xml:space="preserve"> </w:t>
      </w:r>
      <w:r>
        <w:t>per</w:t>
      </w:r>
      <w:r>
        <w:rPr>
          <w:spacing w:val="-14"/>
        </w:rPr>
        <w:t xml:space="preserve"> </w:t>
      </w:r>
      <w:r>
        <w:t>lo</w:t>
      </w:r>
      <w:r>
        <w:rPr>
          <w:spacing w:val="-13"/>
        </w:rPr>
        <w:t xml:space="preserve"> </w:t>
      </w:r>
      <w:r>
        <w:t>sviluppo</w:t>
      </w:r>
      <w:r>
        <w:rPr>
          <w:spacing w:val="-13"/>
        </w:rPr>
        <w:t xml:space="preserve"> </w:t>
      </w:r>
      <w:r>
        <w:t>rurale)</w:t>
      </w:r>
      <w:r>
        <w:rPr>
          <w:spacing w:val="-12"/>
        </w:rPr>
        <w:t xml:space="preserve"> </w:t>
      </w:r>
      <w:r>
        <w:t>–</w:t>
      </w:r>
      <w:r>
        <w:rPr>
          <w:spacing w:val="-11"/>
        </w:rPr>
        <w:t xml:space="preserve"> </w:t>
      </w:r>
      <w:r>
        <w:t>personal</w:t>
      </w:r>
      <w:r>
        <w:rPr>
          <w:spacing w:val="-12"/>
        </w:rPr>
        <w:t xml:space="preserve"> </w:t>
      </w:r>
      <w:r>
        <w:t>communication,</w:t>
      </w:r>
      <w:r>
        <w:rPr>
          <w:spacing w:val="-13"/>
        </w:rPr>
        <w:t xml:space="preserve"> </w:t>
      </w:r>
      <w:r>
        <w:t>7.</w:t>
      </w:r>
      <w:r>
        <w:rPr>
          <w:spacing w:val="-13"/>
        </w:rPr>
        <w:t xml:space="preserve"> </w:t>
      </w:r>
      <w:r>
        <w:t>4.</w:t>
      </w:r>
      <w:r>
        <w:rPr>
          <w:spacing w:val="-13"/>
        </w:rPr>
        <w:t xml:space="preserve"> </w:t>
      </w:r>
      <w:r>
        <w:t>2016).</w:t>
      </w:r>
    </w:p>
    <w:p w:rsidR="000042E1" w:rsidRDefault="00B32810">
      <w:pPr>
        <w:pStyle w:val="Telobesedila"/>
        <w:ind w:right="714"/>
      </w:pPr>
      <w:r>
        <w:rPr>
          <w:i/>
        </w:rPr>
        <w:t xml:space="preserve">X. crasisusculus </w:t>
      </w:r>
      <w:r>
        <w:t>has spread in N, NE and NW part of Italy, where is probably widespread,</w:t>
      </w:r>
      <w:r>
        <w:rPr>
          <w:spacing w:val="1"/>
        </w:rPr>
        <w:t xml:space="preserve"> </w:t>
      </w:r>
      <w:r>
        <w:t>which is regularly confirmed with findings on traps (Dr. Iris Bernardinelli, Agenzia regionale</w:t>
      </w:r>
      <w:r>
        <w:rPr>
          <w:spacing w:val="1"/>
        </w:rPr>
        <w:t xml:space="preserve"> </w:t>
      </w:r>
      <w:r>
        <w:t>per lo sviluppo rurale) – personal communication, 7. 4. 2016; prof. dr. Massimo Faccoli,</w:t>
      </w:r>
      <w:r>
        <w:rPr>
          <w:spacing w:val="1"/>
        </w:rPr>
        <w:t xml:space="preserve"> </w:t>
      </w:r>
      <w:r>
        <w:t>University of Padua (Department of Agronomy, Food, Natural Resources, Animals and the</w:t>
      </w:r>
      <w:r>
        <w:rPr>
          <w:spacing w:val="1"/>
        </w:rPr>
        <w:t xml:space="preserve"> </w:t>
      </w:r>
      <w:r>
        <w:t>Environment,</w:t>
      </w:r>
      <w:r>
        <w:rPr>
          <w:spacing w:val="-1"/>
        </w:rPr>
        <w:t xml:space="preserve"> </w:t>
      </w:r>
      <w:r>
        <w:t>University</w:t>
      </w:r>
      <w:r>
        <w:rPr>
          <w:spacing w:val="-3"/>
        </w:rPr>
        <w:t xml:space="preserve"> </w:t>
      </w:r>
      <w:r>
        <w:t>of Padua) – personal communication, 9. 10. 2017).</w:t>
      </w:r>
    </w:p>
    <w:p w:rsidR="000042E1" w:rsidRDefault="000042E1">
      <w:pPr>
        <w:pStyle w:val="Telobesedila"/>
        <w:ind w:left="0"/>
        <w:jc w:val="left"/>
      </w:pPr>
    </w:p>
    <w:p w:rsidR="000042E1" w:rsidRDefault="00B32810">
      <w:pPr>
        <w:pStyle w:val="Telobesedila"/>
        <w:ind w:right="714"/>
      </w:pPr>
      <w:r>
        <w:t>In 2014, the species was found for the first time also in France (Nageleisen in sod. 2015).</w:t>
      </w:r>
      <w:r>
        <w:rPr>
          <w:spacing w:val="1"/>
        </w:rPr>
        <w:t xml:space="preserve"> </w:t>
      </w:r>
      <w:r>
        <w:t>The</w:t>
      </w:r>
      <w:r>
        <w:rPr>
          <w:spacing w:val="-57"/>
        </w:rPr>
        <w:t xml:space="preserve"> </w:t>
      </w:r>
      <w:r>
        <w:t>beetles were found at a single location in Nice (Côte d´Azur area), on several carob trees in an</w:t>
      </w:r>
      <w:r>
        <w:rPr>
          <w:spacing w:val="-57"/>
        </w:rPr>
        <w:t xml:space="preserve"> </w:t>
      </w:r>
      <w:r>
        <w:t>urban</w:t>
      </w:r>
      <w:r>
        <w:rPr>
          <w:spacing w:val="-4"/>
        </w:rPr>
        <w:t xml:space="preserve"> </w:t>
      </w:r>
      <w:r>
        <w:t>area.</w:t>
      </w:r>
      <w:r>
        <w:rPr>
          <w:spacing w:val="-3"/>
        </w:rPr>
        <w:t xml:space="preserve"> </w:t>
      </w:r>
      <w:r>
        <w:t>According</w:t>
      </w:r>
      <w:r>
        <w:rPr>
          <w:spacing w:val="-6"/>
        </w:rPr>
        <w:t xml:space="preserve"> </w:t>
      </w:r>
      <w:r>
        <w:t>to certain</w:t>
      </w:r>
      <w:r>
        <w:rPr>
          <w:spacing w:val="-3"/>
        </w:rPr>
        <w:t xml:space="preserve"> </w:t>
      </w:r>
      <w:r>
        <w:t>data,</w:t>
      </w:r>
      <w:r>
        <w:rPr>
          <w:spacing w:val="-2"/>
        </w:rPr>
        <w:t xml:space="preserve"> </w:t>
      </w:r>
      <w:r>
        <w:rPr>
          <w:i/>
        </w:rPr>
        <w:t>X.</w:t>
      </w:r>
      <w:r>
        <w:rPr>
          <w:i/>
          <w:spacing w:val="-2"/>
        </w:rPr>
        <w:t xml:space="preserve"> </w:t>
      </w:r>
      <w:r>
        <w:rPr>
          <w:i/>
        </w:rPr>
        <w:t>crassiusculus</w:t>
      </w:r>
      <w:r>
        <w:rPr>
          <w:i/>
          <w:spacing w:val="-1"/>
        </w:rPr>
        <w:t xml:space="preserve"> </w:t>
      </w:r>
      <w:r>
        <w:t>was</w:t>
      </w:r>
      <w:r>
        <w:rPr>
          <w:spacing w:val="-4"/>
        </w:rPr>
        <w:t xml:space="preserve"> </w:t>
      </w:r>
      <w:r>
        <w:t>found</w:t>
      </w:r>
      <w:r>
        <w:rPr>
          <w:spacing w:val="-1"/>
        </w:rPr>
        <w:t xml:space="preserve"> </w:t>
      </w:r>
      <w:r>
        <w:t>in</w:t>
      </w:r>
      <w:r>
        <w:rPr>
          <w:spacing w:val="-3"/>
        </w:rPr>
        <w:t xml:space="preserve"> </w:t>
      </w:r>
      <w:r>
        <w:t>this</w:t>
      </w:r>
      <w:r>
        <w:rPr>
          <w:spacing w:val="-3"/>
        </w:rPr>
        <w:t xml:space="preserve"> </w:t>
      </w:r>
      <w:r>
        <w:t>area</w:t>
      </w:r>
      <w:r>
        <w:rPr>
          <w:spacing w:val="-4"/>
        </w:rPr>
        <w:t xml:space="preserve"> </w:t>
      </w:r>
      <w:r>
        <w:t>also</w:t>
      </w:r>
      <w:r>
        <w:rPr>
          <w:spacing w:val="-3"/>
        </w:rPr>
        <w:t xml:space="preserve"> </w:t>
      </w:r>
      <w:r>
        <w:t>on</w:t>
      </w:r>
      <w:r>
        <w:rPr>
          <w:spacing w:val="1"/>
        </w:rPr>
        <w:t xml:space="preserve"> </w:t>
      </w:r>
      <w:r>
        <w:t>the</w:t>
      </w:r>
      <w:r>
        <w:rPr>
          <w:spacing w:val="-4"/>
        </w:rPr>
        <w:t xml:space="preserve"> </w:t>
      </w:r>
      <w:r>
        <w:t>Judas</w:t>
      </w:r>
      <w:r>
        <w:rPr>
          <w:spacing w:val="-57"/>
        </w:rPr>
        <w:t xml:space="preserve"> </w:t>
      </w:r>
      <w:r>
        <w:t>tree (</w:t>
      </w:r>
      <w:r>
        <w:rPr>
          <w:i/>
        </w:rPr>
        <w:t xml:space="preserve">Cercis siliquastrum </w:t>
      </w:r>
      <w:r>
        <w:t>L.) (Frédéric Delport, Chef du Département de la santé des forêts,</w:t>
      </w:r>
      <w:r>
        <w:rPr>
          <w:spacing w:val="1"/>
        </w:rPr>
        <w:t xml:space="preserve"> </w:t>
      </w:r>
      <w:r>
        <w:t>Ministère de l'agriculture et de l'alimentation, Direction générale de l'alimentation – personal</w:t>
      </w:r>
      <w:r>
        <w:rPr>
          <w:spacing w:val="1"/>
        </w:rPr>
        <w:t xml:space="preserve"> </w:t>
      </w:r>
      <w:r>
        <w:t>communication,</w:t>
      </w:r>
      <w:r>
        <w:rPr>
          <w:spacing w:val="-4"/>
        </w:rPr>
        <w:t xml:space="preserve"> </w:t>
      </w:r>
      <w:r>
        <w:t>24.</w:t>
      </w:r>
      <w:r>
        <w:rPr>
          <w:spacing w:val="-3"/>
        </w:rPr>
        <w:t xml:space="preserve"> </w:t>
      </w:r>
      <w:r>
        <w:t>8.</w:t>
      </w:r>
      <w:r>
        <w:rPr>
          <w:spacing w:val="-3"/>
        </w:rPr>
        <w:t xml:space="preserve"> </w:t>
      </w:r>
      <w:r>
        <w:t>2017).</w:t>
      </w:r>
      <w:r>
        <w:rPr>
          <w:spacing w:val="-2"/>
        </w:rPr>
        <w:t xml:space="preserve"> </w:t>
      </w:r>
      <w:r>
        <w:t>The</w:t>
      </w:r>
      <w:r>
        <w:rPr>
          <w:spacing w:val="-5"/>
        </w:rPr>
        <w:t xml:space="preserve"> </w:t>
      </w:r>
      <w:r>
        <w:t>species</w:t>
      </w:r>
      <w:r>
        <w:rPr>
          <w:spacing w:val="-3"/>
        </w:rPr>
        <w:t xml:space="preserve"> </w:t>
      </w:r>
      <w:r>
        <w:t>had</w:t>
      </w:r>
      <w:r>
        <w:rPr>
          <w:spacing w:val="-3"/>
        </w:rPr>
        <w:t xml:space="preserve"> </w:t>
      </w:r>
      <w:r>
        <w:t>most</w:t>
      </w:r>
      <w:r>
        <w:rPr>
          <w:spacing w:val="-2"/>
        </w:rPr>
        <w:t xml:space="preserve"> </w:t>
      </w:r>
      <w:r>
        <w:t>probably</w:t>
      </w:r>
      <w:r>
        <w:rPr>
          <w:spacing w:val="-8"/>
        </w:rPr>
        <w:t xml:space="preserve"> </w:t>
      </w:r>
      <w:r>
        <w:t>spread</w:t>
      </w:r>
      <w:r>
        <w:rPr>
          <w:spacing w:val="-4"/>
        </w:rPr>
        <w:t xml:space="preserve"> </w:t>
      </w:r>
      <w:r>
        <w:t>to</w:t>
      </w:r>
      <w:r>
        <w:rPr>
          <w:spacing w:val="2"/>
        </w:rPr>
        <w:t xml:space="preserve"> </w:t>
      </w:r>
      <w:r>
        <w:t>France</w:t>
      </w:r>
      <w:r>
        <w:rPr>
          <w:spacing w:val="-4"/>
        </w:rPr>
        <w:t xml:space="preserve"> </w:t>
      </w:r>
      <w:r>
        <w:t>by</w:t>
      </w:r>
      <w:r>
        <w:rPr>
          <w:spacing w:val="-8"/>
        </w:rPr>
        <w:t xml:space="preserve"> </w:t>
      </w:r>
      <w:r>
        <w:t>natural</w:t>
      </w:r>
      <w:r>
        <w:rPr>
          <w:spacing w:val="-2"/>
        </w:rPr>
        <w:t xml:space="preserve"> </w:t>
      </w:r>
      <w:r>
        <w:t>paths</w:t>
      </w:r>
      <w:r>
        <w:rPr>
          <w:spacing w:val="-57"/>
        </w:rPr>
        <w:t xml:space="preserve"> </w:t>
      </w:r>
      <w:r>
        <w:t xml:space="preserve">from Italy (Nageleisen </w:t>
      </w:r>
      <w:r>
        <w:rPr>
          <w:i/>
        </w:rPr>
        <w:t>et al</w:t>
      </w:r>
      <w:r>
        <w:t>. 2015). Immediately after detection, the implementation of the</w:t>
      </w:r>
      <w:r>
        <w:rPr>
          <w:spacing w:val="1"/>
        </w:rPr>
        <w:t xml:space="preserve"> </w:t>
      </w:r>
      <w:r>
        <w:t>monitoring and eradication programme commenced in the affected area. Current status of the</w:t>
      </w:r>
      <w:r>
        <w:rPr>
          <w:spacing w:val="1"/>
        </w:rPr>
        <w:t xml:space="preserve"> </w:t>
      </w:r>
      <w:r>
        <w:t>species in France is “in process of eradication” (EPPO, 2017). More recently (October 2016),</w:t>
      </w:r>
      <w:r>
        <w:rPr>
          <w:spacing w:val="1"/>
        </w:rPr>
        <w:t xml:space="preserve"> </w:t>
      </w:r>
      <w:r>
        <w:t xml:space="preserve">detection of </w:t>
      </w:r>
      <w:r>
        <w:rPr>
          <w:i/>
        </w:rPr>
        <w:t xml:space="preserve">X. crassiusculus </w:t>
      </w:r>
      <w:r>
        <w:t>was reported also from Spain (Valencia). The beetles were found</w:t>
      </w:r>
      <w:r>
        <w:rPr>
          <w:spacing w:val="-57"/>
        </w:rPr>
        <w:t xml:space="preserve"> </w:t>
      </w:r>
      <w:r>
        <w:t>in an abandoned orchard on six carob trees. As in France, the affected trees were immediately</w:t>
      </w:r>
      <w:r>
        <w:rPr>
          <w:spacing w:val="1"/>
        </w:rPr>
        <w:t xml:space="preserve"> </w:t>
      </w:r>
      <w:r>
        <w:t>felled</w:t>
      </w:r>
      <w:r>
        <w:rPr>
          <w:spacing w:val="25"/>
        </w:rPr>
        <w:t xml:space="preserve"> </w:t>
      </w:r>
      <w:r>
        <w:t>and</w:t>
      </w:r>
      <w:r>
        <w:rPr>
          <w:spacing w:val="28"/>
        </w:rPr>
        <w:t xml:space="preserve"> </w:t>
      </w:r>
      <w:r>
        <w:t>destroyed</w:t>
      </w:r>
      <w:r>
        <w:rPr>
          <w:spacing w:val="26"/>
        </w:rPr>
        <w:t xml:space="preserve"> </w:t>
      </w:r>
      <w:r>
        <w:t>also</w:t>
      </w:r>
      <w:r>
        <w:rPr>
          <w:spacing w:val="26"/>
        </w:rPr>
        <w:t xml:space="preserve"> </w:t>
      </w:r>
      <w:r>
        <w:t>in</w:t>
      </w:r>
      <w:r>
        <w:rPr>
          <w:spacing w:val="25"/>
        </w:rPr>
        <w:t xml:space="preserve"> </w:t>
      </w:r>
      <w:r>
        <w:t>Spain,</w:t>
      </w:r>
      <w:r>
        <w:rPr>
          <w:spacing w:val="26"/>
        </w:rPr>
        <w:t xml:space="preserve"> </w:t>
      </w:r>
      <w:r>
        <w:t>and</w:t>
      </w:r>
      <w:r>
        <w:rPr>
          <w:spacing w:val="26"/>
        </w:rPr>
        <w:t xml:space="preserve"> </w:t>
      </w:r>
      <w:r>
        <w:t>the</w:t>
      </w:r>
      <w:r>
        <w:rPr>
          <w:spacing w:val="25"/>
        </w:rPr>
        <w:t xml:space="preserve"> </w:t>
      </w:r>
      <w:r>
        <w:t>implementation</w:t>
      </w:r>
      <w:r>
        <w:rPr>
          <w:spacing w:val="25"/>
        </w:rPr>
        <w:t xml:space="preserve"> </w:t>
      </w:r>
      <w:r>
        <w:t>of</w:t>
      </w:r>
      <w:r>
        <w:rPr>
          <w:spacing w:val="25"/>
        </w:rPr>
        <w:t xml:space="preserve"> </w:t>
      </w:r>
      <w:r>
        <w:t>monitoring</w:t>
      </w:r>
      <w:r>
        <w:rPr>
          <w:spacing w:val="26"/>
        </w:rPr>
        <w:t xml:space="preserve"> </w:t>
      </w:r>
      <w:r>
        <w:t>for</w:t>
      </w:r>
      <w:r>
        <w:rPr>
          <w:spacing w:val="31"/>
        </w:rPr>
        <w:t xml:space="preserve"> </w:t>
      </w:r>
      <w:r>
        <w:t>potential</w:t>
      </w:r>
      <w:r>
        <w:rPr>
          <w:spacing w:val="27"/>
        </w:rPr>
        <w:t xml:space="preserve"> </w:t>
      </w:r>
      <w:r>
        <w:t>host</w:t>
      </w:r>
    </w:p>
    <w:p w:rsidR="000042E1" w:rsidRDefault="000042E1">
      <w:pPr>
        <w:sectPr w:rsidR="000042E1">
          <w:pgSz w:w="11910" w:h="16840"/>
          <w:pgMar w:top="1320" w:right="700" w:bottom="1200" w:left="1160" w:header="0" w:footer="928" w:gutter="0"/>
          <w:cols w:space="708"/>
        </w:sectPr>
      </w:pPr>
    </w:p>
    <w:p w:rsidR="000042E1" w:rsidRDefault="00B32810">
      <w:pPr>
        <w:pStyle w:val="Telobesedila"/>
        <w:spacing w:before="69"/>
        <w:ind w:right="713"/>
      </w:pPr>
      <w:r>
        <w:lastRenderedPageBreak/>
        <w:t xml:space="preserve">plants commenced (Gallego </w:t>
      </w:r>
      <w:r>
        <w:rPr>
          <w:i/>
        </w:rPr>
        <w:t>et al</w:t>
      </w:r>
      <w:r>
        <w:t xml:space="preserve">. 2017). In August 2017 </w:t>
      </w:r>
      <w:r>
        <w:rPr>
          <w:i/>
        </w:rPr>
        <w:t xml:space="preserve">X. crassiusculus </w:t>
      </w:r>
      <w:r>
        <w:t>was confirmed in</w:t>
      </w:r>
      <w:r>
        <w:rPr>
          <w:spacing w:val="1"/>
        </w:rPr>
        <w:t xml:space="preserve"> </w:t>
      </w:r>
      <w:r>
        <w:rPr>
          <w:spacing w:val="-1"/>
        </w:rPr>
        <w:t>Slovenia</w:t>
      </w:r>
      <w:r>
        <w:rPr>
          <w:spacing w:val="-16"/>
        </w:rPr>
        <w:t xml:space="preserve"> </w:t>
      </w:r>
      <w:r>
        <w:t>in</w:t>
      </w:r>
      <w:r>
        <w:rPr>
          <w:spacing w:val="-14"/>
        </w:rPr>
        <w:t xml:space="preserve"> </w:t>
      </w:r>
      <w:r>
        <w:t>the</w:t>
      </w:r>
      <w:r>
        <w:rPr>
          <w:spacing w:val="-15"/>
        </w:rPr>
        <w:t xml:space="preserve"> </w:t>
      </w:r>
      <w:r>
        <w:t>insect</w:t>
      </w:r>
      <w:r>
        <w:rPr>
          <w:spacing w:val="-14"/>
        </w:rPr>
        <w:t xml:space="preserve"> </w:t>
      </w:r>
      <w:r>
        <w:t>traps,</w:t>
      </w:r>
      <w:r>
        <w:rPr>
          <w:spacing w:val="-15"/>
        </w:rPr>
        <w:t xml:space="preserve"> </w:t>
      </w:r>
      <w:r>
        <w:t>in</w:t>
      </w:r>
      <w:r>
        <w:rPr>
          <w:spacing w:val="-14"/>
        </w:rPr>
        <w:t xml:space="preserve"> </w:t>
      </w:r>
      <w:r>
        <w:t>the</w:t>
      </w:r>
      <w:r>
        <w:rPr>
          <w:spacing w:val="-15"/>
        </w:rPr>
        <w:t xml:space="preserve"> </w:t>
      </w:r>
      <w:r>
        <w:t>woody</w:t>
      </w:r>
      <w:r>
        <w:rPr>
          <w:spacing w:val="-20"/>
        </w:rPr>
        <w:t xml:space="preserve"> </w:t>
      </w:r>
      <w:r>
        <w:t>areas</w:t>
      </w:r>
      <w:r>
        <w:rPr>
          <w:spacing w:val="-15"/>
        </w:rPr>
        <w:t xml:space="preserve"> </w:t>
      </w:r>
      <w:r>
        <w:t>at</w:t>
      </w:r>
      <w:r>
        <w:rPr>
          <w:spacing w:val="-14"/>
        </w:rPr>
        <w:t xml:space="preserve"> </w:t>
      </w:r>
      <w:r>
        <w:t>two</w:t>
      </w:r>
      <w:r>
        <w:rPr>
          <w:spacing w:val="-14"/>
        </w:rPr>
        <w:t xml:space="preserve"> </w:t>
      </w:r>
      <w:r>
        <w:t>localities</w:t>
      </w:r>
      <w:r>
        <w:rPr>
          <w:spacing w:val="-15"/>
        </w:rPr>
        <w:t xml:space="preserve"> </w:t>
      </w:r>
      <w:r>
        <w:t>in</w:t>
      </w:r>
      <w:r>
        <w:rPr>
          <w:spacing w:val="-14"/>
        </w:rPr>
        <w:t xml:space="preserve"> </w:t>
      </w:r>
      <w:r>
        <w:t>the</w:t>
      </w:r>
      <w:r>
        <w:rPr>
          <w:spacing w:val="-15"/>
        </w:rPr>
        <w:t xml:space="preserve"> </w:t>
      </w:r>
      <w:r>
        <w:t>western</w:t>
      </w:r>
      <w:r>
        <w:rPr>
          <w:spacing w:val="-15"/>
        </w:rPr>
        <w:t xml:space="preserve"> </w:t>
      </w:r>
      <w:r>
        <w:t>part</w:t>
      </w:r>
      <w:r>
        <w:rPr>
          <w:spacing w:val="-15"/>
        </w:rPr>
        <w:t xml:space="preserve"> </w:t>
      </w:r>
      <w:r>
        <w:t>of</w:t>
      </w:r>
      <w:r>
        <w:rPr>
          <w:spacing w:val="-16"/>
        </w:rPr>
        <w:t xml:space="preserve"> </w:t>
      </w:r>
      <w:r>
        <w:t>the</w:t>
      </w:r>
      <w:r>
        <w:rPr>
          <w:spacing w:val="-15"/>
        </w:rPr>
        <w:t xml:space="preserve"> </w:t>
      </w:r>
      <w:r>
        <w:t>country</w:t>
      </w:r>
      <w:r>
        <w:rPr>
          <w:spacing w:val="-57"/>
        </w:rPr>
        <w:t xml:space="preserve"> </w:t>
      </w:r>
      <w:r>
        <w:t>(SI</w:t>
      </w:r>
      <w:r>
        <w:rPr>
          <w:spacing w:val="-6"/>
        </w:rPr>
        <w:t xml:space="preserve"> </w:t>
      </w:r>
      <w:r>
        <w:t>NPPO 2017).</w:t>
      </w:r>
    </w:p>
    <w:p w:rsidR="000042E1" w:rsidRDefault="000042E1">
      <w:pPr>
        <w:pStyle w:val="Telobesedila"/>
        <w:spacing w:before="1"/>
        <w:ind w:left="0"/>
        <w:jc w:val="left"/>
      </w:pPr>
    </w:p>
    <w:p w:rsidR="000042E1" w:rsidRDefault="00B32810">
      <w:pPr>
        <w:ind w:left="256"/>
        <w:jc w:val="both"/>
        <w:rPr>
          <w:sz w:val="24"/>
        </w:rPr>
      </w:pPr>
      <w:r>
        <w:rPr>
          <w:sz w:val="24"/>
        </w:rPr>
        <w:t>Distribution</w:t>
      </w:r>
      <w:r>
        <w:rPr>
          <w:spacing w:val="-1"/>
          <w:sz w:val="24"/>
        </w:rPr>
        <w:t xml:space="preserve"> </w:t>
      </w:r>
      <w:r>
        <w:rPr>
          <w:sz w:val="24"/>
        </w:rPr>
        <w:t>of</w:t>
      </w:r>
      <w:r>
        <w:rPr>
          <w:spacing w:val="-2"/>
          <w:sz w:val="24"/>
        </w:rPr>
        <w:t xml:space="preserve"> </w:t>
      </w:r>
      <w:r>
        <w:rPr>
          <w:i/>
          <w:sz w:val="24"/>
        </w:rPr>
        <w:t>X.</w:t>
      </w:r>
      <w:r>
        <w:rPr>
          <w:i/>
          <w:spacing w:val="-1"/>
          <w:sz w:val="24"/>
        </w:rPr>
        <w:t xml:space="preserve"> </w:t>
      </w:r>
      <w:r>
        <w:rPr>
          <w:i/>
          <w:sz w:val="24"/>
        </w:rPr>
        <w:t xml:space="preserve">crassiusculus </w:t>
      </w:r>
      <w:r>
        <w:rPr>
          <w:sz w:val="24"/>
        </w:rPr>
        <w:t>is summarised</w:t>
      </w:r>
      <w:r>
        <w:rPr>
          <w:spacing w:val="-1"/>
          <w:sz w:val="24"/>
        </w:rPr>
        <w:t xml:space="preserve"> </w:t>
      </w:r>
      <w:r>
        <w:rPr>
          <w:sz w:val="24"/>
        </w:rPr>
        <w:t>in Table</w:t>
      </w:r>
      <w:r>
        <w:rPr>
          <w:spacing w:val="-1"/>
          <w:sz w:val="24"/>
        </w:rPr>
        <w:t xml:space="preserve"> </w:t>
      </w:r>
      <w:r>
        <w:rPr>
          <w:sz w:val="24"/>
        </w:rPr>
        <w:t>1.</w:t>
      </w:r>
    </w:p>
    <w:p w:rsidR="000042E1" w:rsidRDefault="000042E1">
      <w:pPr>
        <w:pStyle w:val="Telobesedila"/>
        <w:spacing w:before="8"/>
        <w:ind w:left="0"/>
        <w:jc w:val="left"/>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Distribution of X. crassiusculus is summarised"/>
      </w:tblPr>
      <w:tblGrid>
        <w:gridCol w:w="1272"/>
        <w:gridCol w:w="3401"/>
        <w:gridCol w:w="2554"/>
        <w:gridCol w:w="1784"/>
      </w:tblGrid>
      <w:tr w:rsidR="000042E1" w:rsidTr="00B32810">
        <w:trPr>
          <w:trHeight w:val="1403"/>
          <w:tblHeader/>
        </w:trPr>
        <w:tc>
          <w:tcPr>
            <w:tcW w:w="1272" w:type="dxa"/>
            <w:shd w:val="clear" w:color="auto" w:fill="E4E4E4"/>
          </w:tcPr>
          <w:p w:rsidR="000042E1" w:rsidRDefault="00B32810">
            <w:pPr>
              <w:pStyle w:val="TableParagraph"/>
              <w:spacing w:before="82"/>
              <w:rPr>
                <w:b/>
                <w:i/>
              </w:rPr>
            </w:pPr>
            <w:r>
              <w:rPr>
                <w:b/>
                <w:i/>
              </w:rPr>
              <w:t>Continent</w:t>
            </w:r>
          </w:p>
        </w:tc>
        <w:tc>
          <w:tcPr>
            <w:tcW w:w="3401" w:type="dxa"/>
            <w:shd w:val="clear" w:color="auto" w:fill="E4E4E4"/>
          </w:tcPr>
          <w:p w:rsidR="000042E1" w:rsidRDefault="00B32810">
            <w:pPr>
              <w:pStyle w:val="TableParagraph"/>
              <w:spacing w:before="82" w:line="237" w:lineRule="auto"/>
              <w:ind w:left="107" w:right="140"/>
              <w:rPr>
                <w:i/>
                <w:sz w:val="20"/>
              </w:rPr>
            </w:pPr>
            <w:r>
              <w:rPr>
                <w:b/>
                <w:i/>
              </w:rPr>
              <w:t xml:space="preserve">Presence </w:t>
            </w:r>
            <w:r>
              <w:rPr>
                <w:i/>
                <w:sz w:val="20"/>
              </w:rPr>
              <w:t>(list of countries, or general</w:t>
            </w:r>
            <w:r>
              <w:rPr>
                <w:i/>
                <w:spacing w:val="-48"/>
                <w:sz w:val="20"/>
              </w:rPr>
              <w:t xml:space="preserve"> </w:t>
            </w:r>
            <w:r>
              <w:rPr>
                <w:i/>
                <w:sz w:val="20"/>
              </w:rPr>
              <w:t>indication, e.g. present in Western</w:t>
            </w:r>
            <w:r>
              <w:rPr>
                <w:i/>
                <w:spacing w:val="1"/>
                <w:sz w:val="20"/>
              </w:rPr>
              <w:t xml:space="preserve"> </w:t>
            </w:r>
            <w:r>
              <w:rPr>
                <w:i/>
                <w:sz w:val="20"/>
              </w:rPr>
              <w:t>Africa)</w:t>
            </w:r>
          </w:p>
        </w:tc>
        <w:tc>
          <w:tcPr>
            <w:tcW w:w="2554" w:type="dxa"/>
            <w:shd w:val="clear" w:color="auto" w:fill="E4E4E4"/>
          </w:tcPr>
          <w:p w:rsidR="000042E1" w:rsidRDefault="00B32810">
            <w:pPr>
              <w:pStyle w:val="TableParagraph"/>
              <w:spacing w:before="80"/>
              <w:ind w:right="232"/>
              <w:rPr>
                <w:i/>
                <w:sz w:val="20"/>
              </w:rPr>
            </w:pPr>
            <w:r>
              <w:rPr>
                <w:b/>
                <w:i/>
              </w:rPr>
              <w:t>Please state the data on</w:t>
            </w:r>
            <w:r>
              <w:rPr>
                <w:b/>
                <w:i/>
                <w:spacing w:val="1"/>
              </w:rPr>
              <w:t xml:space="preserve"> </w:t>
            </w:r>
            <w:r>
              <w:rPr>
                <w:b/>
                <w:i/>
              </w:rPr>
              <w:t>the pest status in the</w:t>
            </w:r>
            <w:r>
              <w:rPr>
                <w:b/>
                <w:i/>
                <w:spacing w:val="1"/>
              </w:rPr>
              <w:t xml:space="preserve"> </w:t>
            </w:r>
            <w:r>
              <w:rPr>
                <w:b/>
                <w:i/>
              </w:rPr>
              <w:t>different countries of its</w:t>
            </w:r>
            <w:r>
              <w:rPr>
                <w:b/>
                <w:i/>
                <w:spacing w:val="-52"/>
              </w:rPr>
              <w:t xml:space="preserve"> </w:t>
            </w:r>
            <w:r>
              <w:rPr>
                <w:b/>
                <w:i/>
              </w:rPr>
              <w:t xml:space="preserve">presence </w:t>
            </w:r>
            <w:r>
              <w:rPr>
                <w:i/>
                <w:sz w:val="20"/>
              </w:rPr>
              <w:t>(e.g. distributed,</w:t>
            </w:r>
            <w:r>
              <w:rPr>
                <w:i/>
                <w:spacing w:val="-47"/>
                <w:sz w:val="20"/>
              </w:rPr>
              <w:t xml:space="preserve"> </w:t>
            </w:r>
            <w:r>
              <w:rPr>
                <w:i/>
                <w:sz w:val="20"/>
              </w:rPr>
              <w:t>indigenous,</w:t>
            </w:r>
            <w:r>
              <w:rPr>
                <w:i/>
                <w:spacing w:val="-8"/>
                <w:sz w:val="20"/>
              </w:rPr>
              <w:t xml:space="preserve"> </w:t>
            </w:r>
            <w:r>
              <w:rPr>
                <w:i/>
                <w:sz w:val="20"/>
              </w:rPr>
              <w:t>introduced</w:t>
            </w:r>
            <w:r>
              <w:rPr>
                <w:i/>
                <w:spacing w:val="-4"/>
                <w:sz w:val="20"/>
              </w:rPr>
              <w:t xml:space="preserve"> </w:t>
            </w:r>
            <w:r>
              <w:rPr>
                <w:i/>
                <w:sz w:val="20"/>
              </w:rPr>
              <w:t>….)</w:t>
            </w:r>
          </w:p>
        </w:tc>
        <w:tc>
          <w:tcPr>
            <w:tcW w:w="1784" w:type="dxa"/>
            <w:shd w:val="clear" w:color="auto" w:fill="E4E4E4"/>
          </w:tcPr>
          <w:p w:rsidR="000042E1" w:rsidRDefault="00B32810">
            <w:pPr>
              <w:pStyle w:val="TableParagraph"/>
              <w:spacing w:before="82"/>
              <w:ind w:left="108"/>
              <w:rPr>
                <w:b/>
                <w:i/>
              </w:rPr>
            </w:pPr>
            <w:r>
              <w:rPr>
                <w:b/>
                <w:i/>
              </w:rPr>
              <w:t>References</w:t>
            </w:r>
          </w:p>
        </w:tc>
      </w:tr>
      <w:tr w:rsidR="000042E1" w:rsidTr="00B32810">
        <w:trPr>
          <w:trHeight w:val="1929"/>
          <w:tblHeader/>
        </w:trPr>
        <w:tc>
          <w:tcPr>
            <w:tcW w:w="1272" w:type="dxa"/>
            <w:vMerge w:val="restart"/>
          </w:tcPr>
          <w:p w:rsidR="000042E1" w:rsidRDefault="00B32810">
            <w:pPr>
              <w:pStyle w:val="TableParagraph"/>
              <w:spacing w:before="75"/>
              <w:rPr>
                <w:i/>
              </w:rPr>
            </w:pPr>
            <w:r>
              <w:rPr>
                <w:i/>
              </w:rPr>
              <w:t>Africa</w:t>
            </w:r>
          </w:p>
        </w:tc>
        <w:tc>
          <w:tcPr>
            <w:tcW w:w="3401" w:type="dxa"/>
          </w:tcPr>
          <w:p w:rsidR="000042E1" w:rsidRDefault="00B32810">
            <w:pPr>
              <w:pStyle w:val="TableParagraph"/>
              <w:spacing w:before="73"/>
              <w:ind w:left="107" w:right="270"/>
            </w:pPr>
            <w:r>
              <w:t>Cameroon, Democratic Republic</w:t>
            </w:r>
            <w:r>
              <w:rPr>
                <w:spacing w:val="1"/>
              </w:rPr>
              <w:t xml:space="preserve"> </w:t>
            </w:r>
            <w:r>
              <w:t>of Congo, Ivory Coast, Equatorial</w:t>
            </w:r>
            <w:r>
              <w:rPr>
                <w:spacing w:val="-53"/>
              </w:rPr>
              <w:t xml:space="preserve"> </w:t>
            </w:r>
            <w:r>
              <w:t>Guinea, Ghana, Kenya,</w:t>
            </w:r>
            <w:r>
              <w:rPr>
                <w:spacing w:val="1"/>
              </w:rPr>
              <w:t xml:space="preserve"> </w:t>
            </w:r>
            <w:r>
              <w:t>Madagascar, Mauretania,</w:t>
            </w:r>
            <w:r>
              <w:rPr>
                <w:spacing w:val="1"/>
              </w:rPr>
              <w:t xml:space="preserve"> </w:t>
            </w:r>
            <w:r>
              <w:t>Mauritius, Nigeria, Seychelles,</w:t>
            </w:r>
            <w:r>
              <w:rPr>
                <w:spacing w:val="1"/>
              </w:rPr>
              <w:t xml:space="preserve"> </w:t>
            </w:r>
            <w:r>
              <w:t>Sierra Leone,</w:t>
            </w:r>
            <w:r>
              <w:rPr>
                <w:spacing w:val="-3"/>
              </w:rPr>
              <w:t xml:space="preserve"> </w:t>
            </w:r>
            <w:r>
              <w:t>Tanzania</w:t>
            </w:r>
          </w:p>
        </w:tc>
        <w:tc>
          <w:tcPr>
            <w:tcW w:w="2554" w:type="dxa"/>
          </w:tcPr>
          <w:p w:rsidR="000042E1" w:rsidRDefault="00B32810">
            <w:pPr>
              <w:pStyle w:val="TableParagraph"/>
              <w:spacing w:before="73"/>
              <w:ind w:right="202"/>
            </w:pPr>
            <w:r>
              <w:t>Present, introduced, non-</w:t>
            </w:r>
            <w:r>
              <w:rPr>
                <w:spacing w:val="-52"/>
              </w:rPr>
              <w:t xml:space="preserve"> </w:t>
            </w:r>
            <w:r>
              <w:t>invasive</w:t>
            </w:r>
          </w:p>
        </w:tc>
        <w:tc>
          <w:tcPr>
            <w:tcW w:w="1784" w:type="dxa"/>
          </w:tcPr>
          <w:p w:rsidR="000042E1" w:rsidRDefault="00B32810">
            <w:pPr>
              <w:pStyle w:val="TableParagraph"/>
              <w:spacing w:before="73"/>
              <w:ind w:left="108" w:right="391"/>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line="183" w:lineRule="exact"/>
              <w:ind w:left="108"/>
              <w:rPr>
                <w:sz w:val="16"/>
              </w:rPr>
            </w:pPr>
            <w:r>
              <w:rPr>
                <w:sz w:val="16"/>
              </w:rPr>
              <w:t>2009;</w:t>
            </w:r>
            <w:r>
              <w:rPr>
                <w:spacing w:val="-3"/>
                <w:sz w:val="16"/>
              </w:rPr>
              <w:t xml:space="preserve"> </w:t>
            </w:r>
            <w:r>
              <w:rPr>
                <w:sz w:val="16"/>
              </w:rPr>
              <w:t>EPPO,</w:t>
            </w:r>
            <w:r>
              <w:rPr>
                <w:spacing w:val="-3"/>
                <w:sz w:val="16"/>
              </w:rPr>
              <w:t xml:space="preserve"> </w:t>
            </w:r>
            <w:r>
              <w:rPr>
                <w:sz w:val="16"/>
              </w:rPr>
              <w:t>2014</w:t>
            </w:r>
          </w:p>
        </w:tc>
      </w:tr>
      <w:tr w:rsidR="000042E1" w:rsidTr="00B32810">
        <w:trPr>
          <w:trHeight w:val="414"/>
          <w:tblHeader/>
        </w:trPr>
        <w:tc>
          <w:tcPr>
            <w:tcW w:w="1272" w:type="dxa"/>
            <w:vMerge/>
            <w:tcBorders>
              <w:top w:val="nil"/>
            </w:tcBorders>
          </w:tcPr>
          <w:p w:rsidR="000042E1" w:rsidRDefault="000042E1">
            <w:pPr>
              <w:rPr>
                <w:sz w:val="2"/>
                <w:szCs w:val="2"/>
              </w:rPr>
            </w:pPr>
          </w:p>
        </w:tc>
        <w:tc>
          <w:tcPr>
            <w:tcW w:w="3401" w:type="dxa"/>
          </w:tcPr>
          <w:p w:rsidR="000042E1" w:rsidRDefault="00B32810">
            <w:pPr>
              <w:pStyle w:val="TableParagraph"/>
              <w:spacing w:before="77"/>
              <w:ind w:left="107"/>
            </w:pPr>
            <w:r>
              <w:t>Gabon</w:t>
            </w:r>
          </w:p>
        </w:tc>
        <w:tc>
          <w:tcPr>
            <w:tcW w:w="2554" w:type="dxa"/>
          </w:tcPr>
          <w:p w:rsidR="000042E1" w:rsidRDefault="00B32810">
            <w:pPr>
              <w:pStyle w:val="TableParagraph"/>
              <w:spacing w:before="77"/>
            </w:pPr>
            <w:r>
              <w:t>Present</w:t>
            </w:r>
          </w:p>
        </w:tc>
        <w:tc>
          <w:tcPr>
            <w:tcW w:w="1784" w:type="dxa"/>
          </w:tcPr>
          <w:p w:rsidR="000042E1" w:rsidRDefault="00B32810">
            <w:pPr>
              <w:pStyle w:val="TableParagraph"/>
              <w:spacing w:before="78"/>
              <w:ind w:left="108"/>
              <w:rPr>
                <w:sz w:val="16"/>
              </w:rPr>
            </w:pPr>
            <w:r>
              <w:rPr>
                <w:sz w:val="16"/>
              </w:rPr>
              <w:t>EPPO,</w:t>
            </w:r>
            <w:r>
              <w:rPr>
                <w:spacing w:val="-1"/>
                <w:sz w:val="16"/>
              </w:rPr>
              <w:t xml:space="preserve"> </w:t>
            </w:r>
            <w:r>
              <w:rPr>
                <w:sz w:val="16"/>
              </w:rPr>
              <w:t>2014</w:t>
            </w:r>
          </w:p>
        </w:tc>
      </w:tr>
      <w:tr w:rsidR="000042E1" w:rsidTr="00B32810">
        <w:trPr>
          <w:trHeight w:val="997"/>
          <w:tblHeader/>
        </w:trPr>
        <w:tc>
          <w:tcPr>
            <w:tcW w:w="1272" w:type="dxa"/>
            <w:vMerge w:val="restart"/>
          </w:tcPr>
          <w:p w:rsidR="000042E1" w:rsidRDefault="00B32810">
            <w:pPr>
              <w:pStyle w:val="TableParagraph"/>
              <w:spacing w:before="73"/>
              <w:ind w:right="386"/>
              <w:rPr>
                <w:i/>
              </w:rPr>
            </w:pPr>
            <w:r>
              <w:rPr>
                <w:i/>
              </w:rPr>
              <w:t>North</w:t>
            </w:r>
            <w:r>
              <w:rPr>
                <w:i/>
                <w:spacing w:val="1"/>
              </w:rPr>
              <w:t xml:space="preserve"> </w:t>
            </w:r>
            <w:r>
              <w:rPr>
                <w:i/>
              </w:rPr>
              <w:t>America</w:t>
            </w:r>
          </w:p>
        </w:tc>
        <w:tc>
          <w:tcPr>
            <w:tcW w:w="3401" w:type="dxa"/>
          </w:tcPr>
          <w:p w:rsidR="000042E1" w:rsidRDefault="00B32810">
            <w:pPr>
              <w:pStyle w:val="TableParagraph"/>
              <w:spacing w:before="75"/>
              <w:ind w:left="107"/>
            </w:pPr>
            <w:r>
              <w:t>USA</w:t>
            </w:r>
          </w:p>
        </w:tc>
        <w:tc>
          <w:tcPr>
            <w:tcW w:w="2554" w:type="dxa"/>
          </w:tcPr>
          <w:p w:rsidR="000042E1" w:rsidRDefault="00B32810">
            <w:pPr>
              <w:pStyle w:val="TableParagraph"/>
              <w:spacing w:before="73"/>
              <w:ind w:right="660"/>
            </w:pPr>
            <w:r>
              <w:t>Present, introduced,</w:t>
            </w:r>
            <w:r>
              <w:rPr>
                <w:spacing w:val="-52"/>
              </w:rPr>
              <w:t xml:space="preserve"> </w:t>
            </w:r>
            <w:r>
              <w:t>invasive</w:t>
            </w:r>
          </w:p>
        </w:tc>
        <w:tc>
          <w:tcPr>
            <w:tcW w:w="1784" w:type="dxa"/>
          </w:tcPr>
          <w:p w:rsidR="000042E1" w:rsidRDefault="00B32810">
            <w:pPr>
              <w:pStyle w:val="TableParagraph"/>
              <w:spacing w:before="73"/>
              <w:ind w:left="108" w:right="391"/>
              <w:rPr>
                <w:sz w:val="16"/>
              </w:rPr>
            </w:pPr>
            <w:hyperlink r:id="rId18" w:anchor="20057037291">
              <w:r>
                <w:rPr>
                  <w:sz w:val="16"/>
                </w:rPr>
                <w:t>Wood and Bright,</w:t>
              </w:r>
            </w:hyperlink>
            <w:r>
              <w:rPr>
                <w:spacing w:val="1"/>
                <w:sz w:val="16"/>
              </w:rPr>
              <w:t xml:space="preserve"> </w:t>
            </w:r>
            <w:hyperlink r:id="rId19" w:anchor="20057037291">
              <w:r>
                <w:rPr>
                  <w:spacing w:val="-1"/>
                  <w:sz w:val="16"/>
                </w:rPr>
                <w:t>1992;</w:t>
              </w:r>
              <w:r>
                <w:rPr>
                  <w:spacing w:val="-4"/>
                  <w:sz w:val="16"/>
                </w:rPr>
                <w:t xml:space="preserve"> </w:t>
              </w:r>
            </w:hyperlink>
            <w:hyperlink r:id="rId20" w:anchor="20093321028">
              <w:r>
                <w:rPr>
                  <w:spacing w:val="-1"/>
                  <w:sz w:val="16"/>
                </w:rPr>
                <w:t>CABI/EPPO,</w:t>
              </w:r>
            </w:hyperlink>
          </w:p>
          <w:p w:rsidR="000042E1" w:rsidRDefault="00B32810">
            <w:pPr>
              <w:pStyle w:val="TableParagraph"/>
              <w:spacing w:line="183" w:lineRule="exact"/>
              <w:ind w:left="108"/>
              <w:rPr>
                <w:sz w:val="16"/>
              </w:rPr>
            </w:pPr>
            <w:hyperlink r:id="rId21" w:anchor="20093321028">
              <w:r>
                <w:rPr>
                  <w:sz w:val="16"/>
                </w:rPr>
                <w:t>2009;</w:t>
              </w:r>
              <w:r>
                <w:rPr>
                  <w:spacing w:val="-4"/>
                  <w:sz w:val="16"/>
                </w:rPr>
                <w:t xml:space="preserve"> </w:t>
              </w:r>
            </w:hyperlink>
            <w:hyperlink r:id="rId22" w:anchor="20127201272">
              <w:r>
                <w:rPr>
                  <w:sz w:val="16"/>
                </w:rPr>
                <w:t>EPPO,</w:t>
              </w:r>
              <w:r>
                <w:rPr>
                  <w:spacing w:val="-4"/>
                  <w:sz w:val="16"/>
                </w:rPr>
                <w:t xml:space="preserve"> </w:t>
              </w:r>
              <w:r>
                <w:rPr>
                  <w:sz w:val="16"/>
                </w:rPr>
                <w:t>2014</w:t>
              </w:r>
            </w:hyperlink>
          </w:p>
        </w:tc>
      </w:tr>
      <w:tr w:rsidR="000042E1" w:rsidTr="00B32810">
        <w:trPr>
          <w:trHeight w:val="1252"/>
          <w:tblHeader/>
        </w:trPr>
        <w:tc>
          <w:tcPr>
            <w:tcW w:w="1272" w:type="dxa"/>
            <w:vMerge/>
            <w:tcBorders>
              <w:top w:val="nil"/>
            </w:tcBorders>
          </w:tcPr>
          <w:p w:rsidR="000042E1" w:rsidRDefault="000042E1">
            <w:pPr>
              <w:rPr>
                <w:sz w:val="2"/>
                <w:szCs w:val="2"/>
              </w:rPr>
            </w:pPr>
          </w:p>
        </w:tc>
        <w:tc>
          <w:tcPr>
            <w:tcW w:w="3401" w:type="dxa"/>
          </w:tcPr>
          <w:p w:rsidR="000042E1" w:rsidRDefault="00B32810">
            <w:pPr>
              <w:pStyle w:val="TableParagraph"/>
              <w:spacing w:before="73"/>
              <w:ind w:left="107" w:right="286"/>
            </w:pPr>
            <w:r>
              <w:t>Alabama, Arkansas, Delaware,</w:t>
            </w:r>
            <w:r>
              <w:rPr>
                <w:spacing w:val="1"/>
              </w:rPr>
              <w:t xml:space="preserve"> </w:t>
            </w:r>
            <w:r>
              <w:t>Kansas, Michigan, Missouri,</w:t>
            </w:r>
            <w:r>
              <w:rPr>
                <w:spacing w:val="1"/>
              </w:rPr>
              <w:t xml:space="preserve"> </w:t>
            </w:r>
            <w:r>
              <w:t>Nebraska,</w:t>
            </w:r>
            <w:r>
              <w:rPr>
                <w:spacing w:val="-3"/>
              </w:rPr>
              <w:t xml:space="preserve"> </w:t>
            </w:r>
            <w:r>
              <w:t>New</w:t>
            </w:r>
            <w:r>
              <w:rPr>
                <w:spacing w:val="-7"/>
              </w:rPr>
              <w:t xml:space="preserve"> </w:t>
            </w:r>
            <w:r>
              <w:t>Jersey,</w:t>
            </w:r>
            <w:r>
              <w:rPr>
                <w:spacing w:val="-3"/>
              </w:rPr>
              <w:t xml:space="preserve"> </w:t>
            </w:r>
            <w:r>
              <w:t>New</w:t>
            </w:r>
            <w:r>
              <w:rPr>
                <w:spacing w:val="-3"/>
              </w:rPr>
              <w:t xml:space="preserve"> </w:t>
            </w:r>
            <w:r>
              <w:t>York</w:t>
            </w:r>
          </w:p>
        </w:tc>
        <w:tc>
          <w:tcPr>
            <w:tcW w:w="2554" w:type="dxa"/>
          </w:tcPr>
          <w:p w:rsidR="000042E1" w:rsidRDefault="00B32810">
            <w:pPr>
              <w:pStyle w:val="TableParagraph"/>
              <w:spacing w:before="75"/>
            </w:pPr>
            <w:r>
              <w:t>Present</w:t>
            </w:r>
          </w:p>
        </w:tc>
        <w:tc>
          <w:tcPr>
            <w:tcW w:w="1784" w:type="dxa"/>
          </w:tcPr>
          <w:p w:rsidR="000042E1" w:rsidRDefault="00B32810">
            <w:pPr>
              <w:pStyle w:val="TableParagraph"/>
              <w:spacing w:before="73"/>
              <w:ind w:left="108" w:right="232"/>
              <w:rPr>
                <w:sz w:val="16"/>
              </w:rPr>
            </w:pPr>
            <w:r>
              <w:rPr>
                <w:sz w:val="16"/>
              </w:rPr>
              <w:t>Rabaglia in Valenti,</w:t>
            </w:r>
            <w:r>
              <w:rPr>
                <w:spacing w:val="1"/>
                <w:sz w:val="16"/>
              </w:rPr>
              <w:t xml:space="preserve"> </w:t>
            </w:r>
            <w:r>
              <w:rPr>
                <w:sz w:val="16"/>
              </w:rPr>
              <w:t>2003; Horn and Horn,</w:t>
            </w:r>
            <w:r>
              <w:rPr>
                <w:spacing w:val="-37"/>
                <w:sz w:val="16"/>
              </w:rPr>
              <w:t xml:space="preserve"> </w:t>
            </w:r>
            <w:r>
              <w:rPr>
                <w:sz w:val="16"/>
              </w:rPr>
              <w:t>2006;</w:t>
            </w:r>
            <w:r>
              <w:rPr>
                <w:spacing w:val="-3"/>
                <w:sz w:val="16"/>
              </w:rPr>
              <w:t xml:space="preserve"> </w:t>
            </w:r>
            <w:r>
              <w:rPr>
                <w:sz w:val="16"/>
              </w:rPr>
              <w:t>CABI/EPPO,</w:t>
            </w:r>
          </w:p>
          <w:p w:rsidR="000042E1" w:rsidRDefault="00B32810">
            <w:pPr>
              <w:pStyle w:val="TableParagraph"/>
              <w:ind w:left="108"/>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1756"/>
          <w:tblHeader/>
        </w:trPr>
        <w:tc>
          <w:tcPr>
            <w:tcW w:w="1272" w:type="dxa"/>
            <w:vMerge/>
            <w:tcBorders>
              <w:top w:val="nil"/>
            </w:tcBorders>
          </w:tcPr>
          <w:p w:rsidR="000042E1" w:rsidRDefault="000042E1">
            <w:pPr>
              <w:rPr>
                <w:sz w:val="2"/>
                <w:szCs w:val="2"/>
              </w:rPr>
            </w:pPr>
          </w:p>
        </w:tc>
        <w:tc>
          <w:tcPr>
            <w:tcW w:w="3401" w:type="dxa"/>
          </w:tcPr>
          <w:p w:rsidR="000042E1" w:rsidRDefault="00B32810">
            <w:pPr>
              <w:pStyle w:val="TableParagraph"/>
              <w:spacing w:before="73"/>
              <w:ind w:left="107" w:right="239"/>
            </w:pPr>
            <w:r>
              <w:t>Florida, Georgia, Hawaii, Indiana,</w:t>
            </w:r>
            <w:r>
              <w:rPr>
                <w:spacing w:val="-52"/>
              </w:rPr>
              <w:t xml:space="preserve"> </w:t>
            </w:r>
            <w:r>
              <w:t>Louisiana, Maryland, Mississippi,</w:t>
            </w:r>
            <w:r>
              <w:rPr>
                <w:spacing w:val="-52"/>
              </w:rPr>
              <w:t xml:space="preserve"> </w:t>
            </w:r>
            <w:r>
              <w:t>North Carolina, Oklahoma, South</w:t>
            </w:r>
            <w:r>
              <w:rPr>
                <w:spacing w:val="-52"/>
              </w:rPr>
              <w:t xml:space="preserve"> </w:t>
            </w:r>
            <w:r>
              <w:t>Carolina, Tennessee, Texas,</w:t>
            </w:r>
            <w:r>
              <w:rPr>
                <w:spacing w:val="1"/>
              </w:rPr>
              <w:t xml:space="preserve"> </w:t>
            </w:r>
            <w:r>
              <w:t>Virginia</w:t>
            </w:r>
          </w:p>
        </w:tc>
        <w:tc>
          <w:tcPr>
            <w:tcW w:w="2554" w:type="dxa"/>
          </w:tcPr>
          <w:p w:rsidR="000042E1" w:rsidRDefault="00B32810">
            <w:pPr>
              <w:pStyle w:val="TableParagraph"/>
              <w:spacing w:before="73"/>
              <w:ind w:right="660"/>
            </w:pPr>
            <w:r>
              <w:t>Present, introduced,</w:t>
            </w:r>
            <w:r>
              <w:rPr>
                <w:spacing w:val="-52"/>
              </w:rPr>
              <w:t xml:space="preserve"> </w:t>
            </w:r>
            <w:r>
              <w:t>invasive</w:t>
            </w:r>
          </w:p>
        </w:tc>
        <w:tc>
          <w:tcPr>
            <w:tcW w:w="1784" w:type="dxa"/>
          </w:tcPr>
          <w:p w:rsidR="000042E1" w:rsidRDefault="00B32810">
            <w:pPr>
              <w:pStyle w:val="TableParagraph"/>
              <w:spacing w:before="73"/>
              <w:ind w:left="108" w:right="185"/>
              <w:rPr>
                <w:sz w:val="16"/>
              </w:rPr>
            </w:pPr>
            <w:hyperlink r:id="rId23" w:anchor="20057037291">
              <w:r>
                <w:rPr>
                  <w:sz w:val="16"/>
                </w:rPr>
                <w:t>Wood</w:t>
              </w:r>
              <w:r>
                <w:rPr>
                  <w:spacing w:val="1"/>
                  <w:sz w:val="16"/>
                </w:rPr>
                <w:t xml:space="preserve"> </w:t>
              </w:r>
              <w:r>
                <w:rPr>
                  <w:sz w:val="16"/>
                </w:rPr>
                <w:t>and</w:t>
              </w:r>
              <w:r>
                <w:rPr>
                  <w:spacing w:val="-1"/>
                  <w:sz w:val="16"/>
                </w:rPr>
                <w:t xml:space="preserve"> </w:t>
              </w:r>
              <w:r>
                <w:rPr>
                  <w:sz w:val="16"/>
                </w:rPr>
                <w:t>Bright,</w:t>
              </w:r>
            </w:hyperlink>
            <w:r>
              <w:rPr>
                <w:spacing w:val="1"/>
                <w:sz w:val="16"/>
              </w:rPr>
              <w:t xml:space="preserve"> </w:t>
            </w:r>
            <w:hyperlink r:id="rId24" w:anchor="20057037291">
              <w:r>
                <w:rPr>
                  <w:sz w:val="16"/>
                </w:rPr>
                <w:t>1992;</w:t>
              </w:r>
              <w:r>
                <w:rPr>
                  <w:spacing w:val="-4"/>
                  <w:sz w:val="16"/>
                </w:rPr>
                <w:t xml:space="preserve"> </w:t>
              </w:r>
            </w:hyperlink>
            <w:r>
              <w:rPr>
                <w:sz w:val="16"/>
              </w:rPr>
              <w:t>Oliver</w:t>
            </w:r>
            <w:r>
              <w:rPr>
                <w:spacing w:val="-6"/>
                <w:sz w:val="16"/>
              </w:rPr>
              <w:t xml:space="preserve"> </w:t>
            </w:r>
            <w:r>
              <w:rPr>
                <w:sz w:val="16"/>
              </w:rPr>
              <w:t>Mannion,</w:t>
            </w:r>
          </w:p>
          <w:p w:rsidR="000042E1" w:rsidRDefault="00B32810">
            <w:pPr>
              <w:pStyle w:val="TableParagraph"/>
              <w:spacing w:before="2" w:line="183" w:lineRule="exact"/>
              <w:ind w:left="108"/>
              <w:rPr>
                <w:sz w:val="16"/>
              </w:rPr>
            </w:pPr>
            <w:r>
              <w:rPr>
                <w:sz w:val="16"/>
              </w:rPr>
              <w:t>2001;</w:t>
            </w:r>
            <w:r>
              <w:rPr>
                <w:spacing w:val="-3"/>
                <w:sz w:val="16"/>
              </w:rPr>
              <w:t xml:space="preserve"> </w:t>
            </w:r>
            <w:r>
              <w:rPr>
                <w:sz w:val="16"/>
              </w:rPr>
              <w:t>Bright</w:t>
            </w:r>
            <w:r>
              <w:rPr>
                <w:spacing w:val="-2"/>
                <w:sz w:val="16"/>
              </w:rPr>
              <w:t xml:space="preserve"> </w:t>
            </w:r>
            <w:r>
              <w:rPr>
                <w:sz w:val="16"/>
              </w:rPr>
              <w:t>and</w:t>
            </w:r>
          </w:p>
          <w:p w:rsidR="000042E1" w:rsidRDefault="00B32810">
            <w:pPr>
              <w:pStyle w:val="TableParagraph"/>
              <w:ind w:left="108" w:right="342"/>
              <w:rPr>
                <w:sz w:val="16"/>
              </w:rPr>
            </w:pPr>
            <w:r>
              <w:rPr>
                <w:sz w:val="16"/>
              </w:rPr>
              <w:t>Skidmore, 2002;</w:t>
            </w:r>
            <w:r>
              <w:rPr>
                <w:spacing w:val="1"/>
                <w:sz w:val="16"/>
              </w:rPr>
              <w:t xml:space="preserve"> </w:t>
            </w:r>
            <w:r>
              <w:rPr>
                <w:sz w:val="16"/>
              </w:rPr>
              <w:t>Bambara</w:t>
            </w:r>
            <w:r>
              <w:rPr>
                <w:spacing w:val="-8"/>
                <w:sz w:val="16"/>
              </w:rPr>
              <w:t xml:space="preserve"> </w:t>
            </w:r>
            <w:r>
              <w:rPr>
                <w:sz w:val="16"/>
              </w:rPr>
              <w:t>and</w:t>
            </w:r>
            <w:r>
              <w:rPr>
                <w:spacing w:val="-8"/>
                <w:sz w:val="16"/>
              </w:rPr>
              <w:t xml:space="preserve"> </w:t>
            </w:r>
            <w:r>
              <w:rPr>
                <w:sz w:val="16"/>
              </w:rPr>
              <w:t>Casey,</w:t>
            </w:r>
            <w:r>
              <w:rPr>
                <w:spacing w:val="-37"/>
                <w:sz w:val="16"/>
              </w:rPr>
              <w:t xml:space="preserve"> </w:t>
            </w:r>
            <w:r>
              <w:rPr>
                <w:sz w:val="16"/>
              </w:rPr>
              <w:t xml:space="preserve">2003; Pierce </w:t>
            </w:r>
            <w:r>
              <w:rPr>
                <w:i/>
                <w:sz w:val="16"/>
              </w:rPr>
              <w:t>et al</w:t>
            </w:r>
            <w:r>
              <w:rPr>
                <w:sz w:val="16"/>
              </w:rPr>
              <w:t>.,</w:t>
            </w:r>
            <w:r>
              <w:rPr>
                <w:spacing w:val="1"/>
                <w:sz w:val="16"/>
              </w:rPr>
              <w:t xml:space="preserve"> </w:t>
            </w:r>
            <w:r>
              <w:rPr>
                <w:sz w:val="16"/>
              </w:rPr>
              <w:t>2005;</w:t>
            </w:r>
            <w:r>
              <w:rPr>
                <w:spacing w:val="-4"/>
                <w:sz w:val="16"/>
              </w:rPr>
              <w:t xml:space="preserve"> </w:t>
            </w:r>
            <w:hyperlink r:id="rId25" w:anchor="20093321028">
              <w:r>
                <w:rPr>
                  <w:sz w:val="16"/>
                </w:rPr>
                <w:t>CABI/EPPO,</w:t>
              </w:r>
            </w:hyperlink>
          </w:p>
          <w:p w:rsidR="000042E1" w:rsidRDefault="00B32810">
            <w:pPr>
              <w:pStyle w:val="TableParagraph"/>
              <w:ind w:left="108"/>
              <w:rPr>
                <w:sz w:val="16"/>
              </w:rPr>
            </w:pPr>
            <w:hyperlink r:id="rId26" w:anchor="20093321028">
              <w:r>
                <w:rPr>
                  <w:sz w:val="16"/>
                </w:rPr>
                <w:t>2009;</w:t>
              </w:r>
              <w:r>
                <w:rPr>
                  <w:spacing w:val="-3"/>
                  <w:sz w:val="16"/>
                </w:rPr>
                <w:t xml:space="preserve"> </w:t>
              </w:r>
            </w:hyperlink>
            <w:hyperlink r:id="rId27" w:anchor="20127201272">
              <w:r>
                <w:rPr>
                  <w:sz w:val="16"/>
                </w:rPr>
                <w:t>EPPO,</w:t>
              </w:r>
              <w:r>
                <w:rPr>
                  <w:spacing w:val="-3"/>
                  <w:sz w:val="16"/>
                </w:rPr>
                <w:t xml:space="preserve"> </w:t>
              </w:r>
              <w:r>
                <w:rPr>
                  <w:sz w:val="16"/>
                </w:rPr>
                <w:t>2014</w:t>
              </w:r>
            </w:hyperlink>
          </w:p>
        </w:tc>
      </w:tr>
      <w:tr w:rsidR="000042E1" w:rsidTr="00B32810">
        <w:trPr>
          <w:trHeight w:val="1161"/>
          <w:tblHeader/>
        </w:trPr>
        <w:tc>
          <w:tcPr>
            <w:tcW w:w="1272" w:type="dxa"/>
            <w:vMerge/>
            <w:tcBorders>
              <w:top w:val="nil"/>
            </w:tcBorders>
          </w:tcPr>
          <w:p w:rsidR="000042E1" w:rsidRDefault="000042E1">
            <w:pPr>
              <w:rPr>
                <w:sz w:val="2"/>
                <w:szCs w:val="2"/>
              </w:rPr>
            </w:pPr>
          </w:p>
        </w:tc>
        <w:tc>
          <w:tcPr>
            <w:tcW w:w="3401" w:type="dxa"/>
          </w:tcPr>
          <w:p w:rsidR="000042E1" w:rsidRDefault="00B32810">
            <w:pPr>
              <w:pStyle w:val="TableParagraph"/>
              <w:spacing w:before="77"/>
              <w:ind w:left="107"/>
            </w:pPr>
            <w:r>
              <w:t>Ohio,</w:t>
            </w:r>
            <w:r>
              <w:rPr>
                <w:spacing w:val="-1"/>
              </w:rPr>
              <w:t xml:space="preserve"> </w:t>
            </w:r>
            <w:r>
              <w:t>Oregon,</w:t>
            </w:r>
            <w:r>
              <w:rPr>
                <w:spacing w:val="-4"/>
              </w:rPr>
              <w:t xml:space="preserve"> </w:t>
            </w:r>
            <w:r>
              <w:t>Washington</w:t>
            </w:r>
          </w:p>
        </w:tc>
        <w:tc>
          <w:tcPr>
            <w:tcW w:w="2554" w:type="dxa"/>
          </w:tcPr>
          <w:p w:rsidR="000042E1" w:rsidRDefault="00B32810">
            <w:pPr>
              <w:pStyle w:val="TableParagraph"/>
              <w:spacing w:before="77"/>
            </w:pPr>
            <w:r>
              <w:t>Present,</w:t>
            </w:r>
            <w:r>
              <w:rPr>
                <w:spacing w:val="-4"/>
              </w:rPr>
              <w:t xml:space="preserve"> </w:t>
            </w:r>
            <w:r>
              <w:t>introduced</w:t>
            </w:r>
          </w:p>
        </w:tc>
        <w:tc>
          <w:tcPr>
            <w:tcW w:w="1784" w:type="dxa"/>
          </w:tcPr>
          <w:p w:rsidR="000042E1" w:rsidRDefault="00B32810">
            <w:pPr>
              <w:pStyle w:val="TableParagraph"/>
              <w:spacing w:before="76"/>
              <w:ind w:left="108" w:right="290"/>
              <w:rPr>
                <w:sz w:val="16"/>
              </w:rPr>
            </w:pPr>
            <w:hyperlink r:id="rId28" w:anchor="20073201555">
              <w:r>
                <w:rPr>
                  <w:sz w:val="16"/>
                </w:rPr>
                <w:t xml:space="preserve">LaBonte </w:t>
              </w:r>
              <w:r>
                <w:rPr>
                  <w:i/>
                  <w:sz w:val="16"/>
                </w:rPr>
                <w:t>et al</w:t>
              </w:r>
              <w:r>
                <w:rPr>
                  <w:sz w:val="16"/>
                </w:rPr>
                <w:t>., 2005;</w:t>
              </w:r>
            </w:hyperlink>
            <w:r>
              <w:rPr>
                <w:spacing w:val="-37"/>
                <w:sz w:val="16"/>
              </w:rPr>
              <w:t xml:space="preserve"> </w:t>
            </w:r>
            <w:r>
              <w:rPr>
                <w:sz w:val="16"/>
              </w:rPr>
              <w:t xml:space="preserve">Lightle </w:t>
            </w:r>
            <w:r>
              <w:rPr>
                <w:i/>
                <w:sz w:val="16"/>
              </w:rPr>
              <w:t>et al</w:t>
            </w:r>
            <w:r>
              <w:rPr>
                <w:sz w:val="16"/>
              </w:rPr>
              <w:t>., 2007;</w:t>
            </w:r>
            <w:r>
              <w:rPr>
                <w:spacing w:val="1"/>
                <w:sz w:val="16"/>
              </w:rPr>
              <w:t xml:space="preserve"> </w:t>
            </w:r>
            <w:hyperlink r:id="rId29" w:anchor="20093321028">
              <w:r>
                <w:rPr>
                  <w:sz w:val="16"/>
                </w:rPr>
                <w:t>CABI/EPPO,</w:t>
              </w:r>
              <w:r>
                <w:rPr>
                  <w:spacing w:val="-1"/>
                  <w:sz w:val="16"/>
                </w:rPr>
                <w:t xml:space="preserve"> </w:t>
              </w:r>
              <w:r>
                <w:rPr>
                  <w:sz w:val="16"/>
                </w:rPr>
                <w:t>2009;</w:t>
              </w:r>
            </w:hyperlink>
          </w:p>
          <w:p w:rsidR="000042E1" w:rsidRDefault="00B32810">
            <w:pPr>
              <w:pStyle w:val="TableParagraph"/>
              <w:ind w:left="108"/>
              <w:rPr>
                <w:sz w:val="16"/>
              </w:rPr>
            </w:pPr>
            <w:hyperlink r:id="rId30" w:anchor="20127201272">
              <w:r>
                <w:rPr>
                  <w:sz w:val="16"/>
                </w:rPr>
                <w:t>EPPO,</w:t>
              </w:r>
              <w:r>
                <w:rPr>
                  <w:spacing w:val="-1"/>
                  <w:sz w:val="16"/>
                </w:rPr>
                <w:t xml:space="preserve"> </w:t>
              </w:r>
              <w:r>
                <w:rPr>
                  <w:sz w:val="16"/>
                </w:rPr>
                <w:t>2014</w:t>
              </w:r>
            </w:hyperlink>
          </w:p>
        </w:tc>
      </w:tr>
      <w:tr w:rsidR="000042E1" w:rsidTr="00B32810">
        <w:trPr>
          <w:trHeight w:val="1281"/>
          <w:tblHeader/>
        </w:trPr>
        <w:tc>
          <w:tcPr>
            <w:tcW w:w="1272" w:type="dxa"/>
          </w:tcPr>
          <w:p w:rsidR="000042E1" w:rsidRDefault="00B32810">
            <w:pPr>
              <w:pStyle w:val="TableParagraph"/>
              <w:spacing w:before="73"/>
              <w:ind w:right="190"/>
              <w:rPr>
                <w:i/>
              </w:rPr>
            </w:pPr>
            <w:r>
              <w:rPr>
                <w:i/>
              </w:rPr>
              <w:t>Middle</w:t>
            </w:r>
            <w:r>
              <w:rPr>
                <w:i/>
                <w:spacing w:val="1"/>
              </w:rPr>
              <w:t xml:space="preserve"> </w:t>
            </w:r>
            <w:r>
              <w:rPr>
                <w:i/>
              </w:rPr>
              <w:t>America</w:t>
            </w:r>
            <w:r>
              <w:rPr>
                <w:i/>
                <w:spacing w:val="1"/>
              </w:rPr>
              <w:t xml:space="preserve"> </w:t>
            </w:r>
            <w:r>
              <w:rPr>
                <w:i/>
              </w:rPr>
              <w:t>and the</w:t>
            </w:r>
            <w:r>
              <w:rPr>
                <w:i/>
                <w:spacing w:val="1"/>
              </w:rPr>
              <w:t xml:space="preserve"> </w:t>
            </w:r>
            <w:r>
              <w:rPr>
                <w:i/>
              </w:rPr>
              <w:t>Caribbean</w:t>
            </w:r>
          </w:p>
        </w:tc>
        <w:tc>
          <w:tcPr>
            <w:tcW w:w="3401" w:type="dxa"/>
          </w:tcPr>
          <w:p w:rsidR="000042E1" w:rsidRDefault="00B32810">
            <w:pPr>
              <w:pStyle w:val="TableParagraph"/>
              <w:spacing w:before="73" w:line="314" w:lineRule="auto"/>
              <w:ind w:left="107" w:right="2304"/>
            </w:pPr>
            <w:r>
              <w:t>Costa Rica</w:t>
            </w:r>
            <w:r>
              <w:rPr>
                <w:spacing w:val="-52"/>
              </w:rPr>
              <w:t xml:space="preserve"> </w:t>
            </w:r>
            <w:r>
              <w:t>Panama</w:t>
            </w:r>
            <w:r>
              <w:rPr>
                <w:spacing w:val="1"/>
              </w:rPr>
              <w:t xml:space="preserve"> </w:t>
            </w:r>
            <w:r>
              <w:t>Guatemala</w:t>
            </w:r>
          </w:p>
        </w:tc>
        <w:tc>
          <w:tcPr>
            <w:tcW w:w="2554" w:type="dxa"/>
          </w:tcPr>
          <w:p w:rsidR="000042E1" w:rsidRDefault="00B32810">
            <w:pPr>
              <w:pStyle w:val="TableParagraph"/>
              <w:spacing w:before="73"/>
            </w:pPr>
            <w:r>
              <w:t>Present</w:t>
            </w:r>
          </w:p>
        </w:tc>
        <w:tc>
          <w:tcPr>
            <w:tcW w:w="1784" w:type="dxa"/>
          </w:tcPr>
          <w:p w:rsidR="000042E1" w:rsidRDefault="00B32810">
            <w:pPr>
              <w:pStyle w:val="TableParagraph"/>
              <w:spacing w:before="73"/>
              <w:ind w:left="108"/>
              <w:rPr>
                <w:sz w:val="16"/>
              </w:rPr>
            </w:pPr>
            <w:hyperlink r:id="rId31" w:anchor="20093321028">
              <w:r>
                <w:rPr>
                  <w:sz w:val="16"/>
                </w:rPr>
                <w:t>CABI/EPPO,</w:t>
              </w:r>
              <w:r>
                <w:rPr>
                  <w:spacing w:val="-5"/>
                  <w:sz w:val="16"/>
                </w:rPr>
                <w:t xml:space="preserve"> </w:t>
              </w:r>
              <w:r>
                <w:rPr>
                  <w:sz w:val="16"/>
                </w:rPr>
                <w:t>2009;</w:t>
              </w:r>
            </w:hyperlink>
          </w:p>
          <w:p w:rsidR="000042E1" w:rsidRDefault="00B32810">
            <w:pPr>
              <w:pStyle w:val="TableParagraph"/>
              <w:spacing w:before="1"/>
              <w:ind w:left="108"/>
              <w:rPr>
                <w:sz w:val="16"/>
              </w:rPr>
            </w:pPr>
            <w:hyperlink r:id="rId32" w:anchor="20127201272">
              <w:r>
                <w:rPr>
                  <w:sz w:val="16"/>
                </w:rPr>
                <w:t>EPPO,</w:t>
              </w:r>
              <w:r>
                <w:rPr>
                  <w:spacing w:val="-2"/>
                  <w:sz w:val="16"/>
                </w:rPr>
                <w:t xml:space="preserve"> </w:t>
              </w:r>
              <w:r>
                <w:rPr>
                  <w:sz w:val="16"/>
                </w:rPr>
                <w:t>2014;</w:t>
              </w:r>
              <w:r>
                <w:rPr>
                  <w:spacing w:val="-1"/>
                  <w:sz w:val="16"/>
                </w:rPr>
                <w:t xml:space="preserve"> </w:t>
              </w:r>
            </w:hyperlink>
            <w:r>
              <w:rPr>
                <w:sz w:val="16"/>
              </w:rPr>
              <w:t>EPPO</w:t>
            </w:r>
          </w:p>
          <w:p w:rsidR="000042E1" w:rsidRDefault="00B32810">
            <w:pPr>
              <w:pStyle w:val="TableParagraph"/>
              <w:spacing w:before="1"/>
              <w:ind w:left="108"/>
              <w:rPr>
                <w:sz w:val="16"/>
              </w:rPr>
            </w:pPr>
            <w:r>
              <w:rPr>
                <w:sz w:val="16"/>
              </w:rPr>
              <w:t>2017</w:t>
            </w:r>
          </w:p>
        </w:tc>
      </w:tr>
      <w:tr w:rsidR="000042E1" w:rsidTr="00B32810">
        <w:trPr>
          <w:trHeight w:val="918"/>
          <w:tblHeader/>
        </w:trPr>
        <w:tc>
          <w:tcPr>
            <w:tcW w:w="1272" w:type="dxa"/>
          </w:tcPr>
          <w:p w:rsidR="000042E1" w:rsidRDefault="00B32810">
            <w:pPr>
              <w:pStyle w:val="TableParagraph"/>
              <w:spacing w:before="73"/>
              <w:ind w:right="386"/>
              <w:rPr>
                <w:i/>
              </w:rPr>
            </w:pPr>
            <w:r>
              <w:rPr>
                <w:i/>
              </w:rPr>
              <w:t>South</w:t>
            </w:r>
            <w:r>
              <w:rPr>
                <w:i/>
                <w:spacing w:val="1"/>
              </w:rPr>
              <w:t xml:space="preserve"> </w:t>
            </w:r>
            <w:r>
              <w:rPr>
                <w:i/>
              </w:rPr>
              <w:t>America</w:t>
            </w:r>
          </w:p>
        </w:tc>
        <w:tc>
          <w:tcPr>
            <w:tcW w:w="3401" w:type="dxa"/>
          </w:tcPr>
          <w:p w:rsidR="000042E1" w:rsidRDefault="00B32810">
            <w:pPr>
              <w:pStyle w:val="TableParagraph"/>
              <w:spacing w:before="73"/>
              <w:ind w:left="107" w:right="343"/>
            </w:pPr>
            <w:r>
              <w:t>Argentina,</w:t>
            </w:r>
            <w:r>
              <w:rPr>
                <w:spacing w:val="-1"/>
              </w:rPr>
              <w:t xml:space="preserve"> </w:t>
            </w:r>
            <w:r>
              <w:t>Brazil</w:t>
            </w:r>
            <w:r>
              <w:rPr>
                <w:spacing w:val="1"/>
              </w:rPr>
              <w:t xml:space="preserve"> </w:t>
            </w:r>
            <w:r>
              <w:t>(Amapá,</w:t>
            </w:r>
            <w:r>
              <w:rPr>
                <w:spacing w:val="1"/>
              </w:rPr>
              <w:t xml:space="preserve"> </w:t>
            </w:r>
            <w:r>
              <w:t>Pernambuco, Rio de Janeiro, São</w:t>
            </w:r>
            <w:r>
              <w:rPr>
                <w:spacing w:val="-52"/>
              </w:rPr>
              <w:t xml:space="preserve"> </w:t>
            </w:r>
            <w:r>
              <w:t>Paulo),</w:t>
            </w:r>
            <w:r>
              <w:rPr>
                <w:spacing w:val="-3"/>
              </w:rPr>
              <w:t xml:space="preserve"> </w:t>
            </w:r>
            <w:r>
              <w:t>French</w:t>
            </w:r>
            <w:r>
              <w:rPr>
                <w:spacing w:val="-2"/>
              </w:rPr>
              <w:t xml:space="preserve"> </w:t>
            </w:r>
            <w:r>
              <w:t>Guiana,</w:t>
            </w:r>
            <w:r>
              <w:rPr>
                <w:spacing w:val="-2"/>
              </w:rPr>
              <w:t xml:space="preserve"> </w:t>
            </w:r>
            <w:r>
              <w:t>Uruguay</w:t>
            </w:r>
          </w:p>
        </w:tc>
        <w:tc>
          <w:tcPr>
            <w:tcW w:w="2554" w:type="dxa"/>
          </w:tcPr>
          <w:p w:rsidR="000042E1" w:rsidRDefault="00B32810">
            <w:pPr>
              <w:pStyle w:val="TableParagraph"/>
              <w:spacing w:before="75"/>
            </w:pPr>
            <w:r>
              <w:t>Present</w:t>
            </w:r>
          </w:p>
        </w:tc>
        <w:tc>
          <w:tcPr>
            <w:tcW w:w="1784" w:type="dxa"/>
          </w:tcPr>
          <w:p w:rsidR="000042E1" w:rsidRDefault="00B32810">
            <w:pPr>
              <w:pStyle w:val="TableParagraph"/>
              <w:spacing w:before="73"/>
              <w:ind w:left="108" w:right="201"/>
              <w:rPr>
                <w:sz w:val="16"/>
              </w:rPr>
            </w:pPr>
            <w:r>
              <w:rPr>
                <w:sz w:val="16"/>
              </w:rPr>
              <w:t>Fletchmann &amp;</w:t>
            </w:r>
            <w:r>
              <w:rPr>
                <w:spacing w:val="1"/>
                <w:sz w:val="16"/>
              </w:rPr>
              <w:t xml:space="preserve"> </w:t>
            </w:r>
            <w:r>
              <w:rPr>
                <w:sz w:val="16"/>
              </w:rPr>
              <w:t>Atkinson, 2016; Landi</w:t>
            </w:r>
            <w:r>
              <w:rPr>
                <w:spacing w:val="-38"/>
                <w:sz w:val="16"/>
              </w:rPr>
              <w:t xml:space="preserve"> </w:t>
            </w:r>
            <w:r>
              <w:rPr>
                <w:i/>
                <w:sz w:val="16"/>
              </w:rPr>
              <w:t>et al</w:t>
            </w:r>
            <w:r>
              <w:rPr>
                <w:sz w:val="16"/>
              </w:rPr>
              <w:t>., 2017; EPPO,</w:t>
            </w:r>
            <w:r>
              <w:rPr>
                <w:spacing w:val="1"/>
                <w:sz w:val="16"/>
              </w:rPr>
              <w:t xml:space="preserve"> </w:t>
            </w:r>
            <w:r>
              <w:rPr>
                <w:sz w:val="16"/>
              </w:rPr>
              <w:t>2017</w:t>
            </w:r>
          </w:p>
        </w:tc>
      </w:tr>
    </w:tbl>
    <w:p w:rsidR="000042E1" w:rsidRDefault="000042E1">
      <w:pPr>
        <w:rPr>
          <w:sz w:val="16"/>
        </w:rPr>
        <w:sectPr w:rsidR="000042E1">
          <w:pgSz w:w="11910" w:h="16840"/>
          <w:pgMar w:top="1320" w:right="700" w:bottom="1200" w:left="1160" w:header="0" w:footer="928" w:gutter="0"/>
          <w:cols w:space="708"/>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Distribution of X. crassiusculus is summarised"/>
      </w:tblPr>
      <w:tblGrid>
        <w:gridCol w:w="1469"/>
        <w:gridCol w:w="3262"/>
        <w:gridCol w:w="2635"/>
        <w:gridCol w:w="1644"/>
      </w:tblGrid>
      <w:tr w:rsidR="000042E1" w:rsidTr="00B32810">
        <w:trPr>
          <w:trHeight w:val="1403"/>
          <w:tblHeader/>
        </w:trPr>
        <w:tc>
          <w:tcPr>
            <w:tcW w:w="1469" w:type="dxa"/>
            <w:shd w:val="clear" w:color="auto" w:fill="E4E4E4"/>
          </w:tcPr>
          <w:p w:rsidR="000042E1" w:rsidRDefault="00B32810">
            <w:pPr>
              <w:pStyle w:val="TableParagraph"/>
              <w:spacing w:before="80"/>
              <w:rPr>
                <w:b/>
                <w:i/>
              </w:rPr>
            </w:pPr>
            <w:r>
              <w:rPr>
                <w:b/>
                <w:i/>
              </w:rPr>
              <w:lastRenderedPageBreak/>
              <w:t>Continent</w:t>
            </w:r>
          </w:p>
        </w:tc>
        <w:tc>
          <w:tcPr>
            <w:tcW w:w="3262" w:type="dxa"/>
            <w:shd w:val="clear" w:color="auto" w:fill="E4E4E4"/>
          </w:tcPr>
          <w:p w:rsidR="000042E1" w:rsidRDefault="00B32810">
            <w:pPr>
              <w:pStyle w:val="TableParagraph"/>
              <w:spacing w:before="79" w:line="237" w:lineRule="auto"/>
              <w:ind w:left="109" w:right="429"/>
              <w:rPr>
                <w:i/>
                <w:sz w:val="20"/>
              </w:rPr>
            </w:pPr>
            <w:r>
              <w:rPr>
                <w:b/>
                <w:i/>
              </w:rPr>
              <w:t xml:space="preserve">Presence </w:t>
            </w:r>
            <w:r>
              <w:rPr>
                <w:i/>
                <w:sz w:val="20"/>
              </w:rPr>
              <w:t>(list of countries, or</w:t>
            </w:r>
            <w:r>
              <w:rPr>
                <w:i/>
                <w:spacing w:val="1"/>
                <w:sz w:val="20"/>
              </w:rPr>
              <w:t xml:space="preserve"> </w:t>
            </w:r>
            <w:r>
              <w:rPr>
                <w:i/>
                <w:sz w:val="20"/>
              </w:rPr>
              <w:t>general</w:t>
            </w:r>
            <w:r>
              <w:rPr>
                <w:i/>
                <w:spacing w:val="-4"/>
                <w:sz w:val="20"/>
              </w:rPr>
              <w:t xml:space="preserve"> </w:t>
            </w:r>
            <w:r>
              <w:rPr>
                <w:i/>
                <w:sz w:val="20"/>
              </w:rPr>
              <w:t>indication,</w:t>
            </w:r>
            <w:r>
              <w:rPr>
                <w:i/>
                <w:spacing w:val="-2"/>
                <w:sz w:val="20"/>
              </w:rPr>
              <w:t xml:space="preserve"> </w:t>
            </w:r>
            <w:r>
              <w:rPr>
                <w:i/>
                <w:sz w:val="20"/>
              </w:rPr>
              <w:t>e.g.</w:t>
            </w:r>
            <w:r>
              <w:rPr>
                <w:i/>
                <w:spacing w:val="-3"/>
                <w:sz w:val="20"/>
              </w:rPr>
              <w:t xml:space="preserve"> </w:t>
            </w:r>
            <w:r>
              <w:rPr>
                <w:i/>
                <w:sz w:val="20"/>
              </w:rPr>
              <w:t>present</w:t>
            </w:r>
            <w:r>
              <w:rPr>
                <w:i/>
                <w:spacing w:val="-3"/>
                <w:sz w:val="20"/>
              </w:rPr>
              <w:t xml:space="preserve"> </w:t>
            </w:r>
            <w:r>
              <w:rPr>
                <w:i/>
                <w:sz w:val="20"/>
              </w:rPr>
              <w:t>in</w:t>
            </w:r>
            <w:r>
              <w:rPr>
                <w:i/>
                <w:spacing w:val="-47"/>
                <w:sz w:val="20"/>
              </w:rPr>
              <w:t xml:space="preserve"> </w:t>
            </w:r>
            <w:r>
              <w:rPr>
                <w:i/>
                <w:sz w:val="20"/>
              </w:rPr>
              <w:t>Western</w:t>
            </w:r>
            <w:r>
              <w:rPr>
                <w:i/>
                <w:spacing w:val="-1"/>
                <w:sz w:val="20"/>
              </w:rPr>
              <w:t xml:space="preserve"> </w:t>
            </w:r>
            <w:r>
              <w:rPr>
                <w:i/>
                <w:sz w:val="20"/>
              </w:rPr>
              <w:t>Africa)</w:t>
            </w:r>
          </w:p>
        </w:tc>
        <w:tc>
          <w:tcPr>
            <w:tcW w:w="2635" w:type="dxa"/>
            <w:shd w:val="clear" w:color="auto" w:fill="E4E4E4"/>
          </w:tcPr>
          <w:p w:rsidR="000042E1" w:rsidRDefault="00B32810">
            <w:pPr>
              <w:pStyle w:val="TableParagraph"/>
              <w:spacing w:before="77"/>
              <w:ind w:left="107" w:right="316"/>
              <w:rPr>
                <w:i/>
                <w:sz w:val="20"/>
              </w:rPr>
            </w:pPr>
            <w:r>
              <w:rPr>
                <w:b/>
                <w:i/>
              </w:rPr>
              <w:t>Please state the data on</w:t>
            </w:r>
            <w:r>
              <w:rPr>
                <w:b/>
                <w:i/>
                <w:spacing w:val="1"/>
              </w:rPr>
              <w:t xml:space="preserve"> </w:t>
            </w:r>
            <w:r>
              <w:rPr>
                <w:b/>
                <w:i/>
              </w:rPr>
              <w:t>the pest status in the</w:t>
            </w:r>
            <w:r>
              <w:rPr>
                <w:b/>
                <w:i/>
                <w:spacing w:val="1"/>
              </w:rPr>
              <w:t xml:space="preserve"> </w:t>
            </w:r>
            <w:r>
              <w:rPr>
                <w:b/>
                <w:i/>
              </w:rPr>
              <w:t>different countries of its</w:t>
            </w:r>
            <w:r>
              <w:rPr>
                <w:b/>
                <w:i/>
                <w:spacing w:val="-52"/>
              </w:rPr>
              <w:t xml:space="preserve"> </w:t>
            </w:r>
            <w:r>
              <w:rPr>
                <w:b/>
                <w:i/>
              </w:rPr>
              <w:t xml:space="preserve">presence </w:t>
            </w:r>
            <w:r>
              <w:rPr>
                <w:i/>
                <w:sz w:val="20"/>
              </w:rPr>
              <w:t>(e.g. distributed,</w:t>
            </w:r>
            <w:r>
              <w:rPr>
                <w:i/>
                <w:spacing w:val="-47"/>
                <w:sz w:val="20"/>
              </w:rPr>
              <w:t xml:space="preserve"> </w:t>
            </w:r>
            <w:r>
              <w:rPr>
                <w:i/>
                <w:sz w:val="20"/>
              </w:rPr>
              <w:t>indigenous,</w:t>
            </w:r>
            <w:r>
              <w:rPr>
                <w:i/>
                <w:spacing w:val="-5"/>
                <w:sz w:val="20"/>
              </w:rPr>
              <w:t xml:space="preserve"> </w:t>
            </w:r>
            <w:r>
              <w:rPr>
                <w:i/>
                <w:sz w:val="20"/>
              </w:rPr>
              <w:t>introduced</w:t>
            </w:r>
            <w:r>
              <w:rPr>
                <w:i/>
                <w:spacing w:val="-3"/>
                <w:sz w:val="20"/>
              </w:rPr>
              <w:t xml:space="preserve"> </w:t>
            </w:r>
            <w:r>
              <w:rPr>
                <w:i/>
                <w:sz w:val="20"/>
              </w:rPr>
              <w:t>….)</w:t>
            </w:r>
          </w:p>
        </w:tc>
        <w:tc>
          <w:tcPr>
            <w:tcW w:w="1644" w:type="dxa"/>
            <w:shd w:val="clear" w:color="auto" w:fill="E4E4E4"/>
          </w:tcPr>
          <w:p w:rsidR="000042E1" w:rsidRDefault="00B32810">
            <w:pPr>
              <w:pStyle w:val="TableParagraph"/>
              <w:spacing w:before="80"/>
              <w:rPr>
                <w:b/>
                <w:i/>
              </w:rPr>
            </w:pPr>
            <w:r>
              <w:rPr>
                <w:b/>
                <w:i/>
              </w:rPr>
              <w:t>References</w:t>
            </w:r>
          </w:p>
        </w:tc>
      </w:tr>
      <w:tr w:rsidR="000042E1" w:rsidTr="00B32810">
        <w:trPr>
          <w:trHeight w:val="998"/>
          <w:tblHeader/>
        </w:trPr>
        <w:tc>
          <w:tcPr>
            <w:tcW w:w="1469" w:type="dxa"/>
          </w:tcPr>
          <w:p w:rsidR="000042E1" w:rsidRDefault="00B32810">
            <w:pPr>
              <w:pStyle w:val="TableParagraph"/>
              <w:spacing w:before="73"/>
              <w:rPr>
                <w:i/>
              </w:rPr>
            </w:pPr>
            <w:r>
              <w:rPr>
                <w:i/>
              </w:rPr>
              <w:t>Asia</w:t>
            </w:r>
          </w:p>
        </w:tc>
        <w:tc>
          <w:tcPr>
            <w:tcW w:w="3262" w:type="dxa"/>
          </w:tcPr>
          <w:p w:rsidR="000042E1" w:rsidRDefault="00B32810">
            <w:pPr>
              <w:pStyle w:val="TableParagraph"/>
              <w:spacing w:before="73"/>
              <w:ind w:left="109"/>
            </w:pPr>
            <w:r>
              <w:t>Bhutan</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1252"/>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0"/>
              <w:ind w:left="109" w:right="343"/>
            </w:pPr>
            <w:r>
              <w:t>China (Fujian, Hong Kong,</w:t>
            </w:r>
            <w:r>
              <w:rPr>
                <w:spacing w:val="1"/>
              </w:rPr>
              <w:t xml:space="preserve"> </w:t>
            </w:r>
            <w:r>
              <w:t>Hunan, Sichuan, Tibet, Xizhan,</w:t>
            </w:r>
            <w:r>
              <w:rPr>
                <w:spacing w:val="-52"/>
              </w:rPr>
              <w:t xml:space="preserve"> </w:t>
            </w:r>
            <w:r>
              <w:t>Yunnan)</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50"/>
              <w:rPr>
                <w:sz w:val="16"/>
              </w:rPr>
            </w:pPr>
            <w:r>
              <w:rPr>
                <w:sz w:val="16"/>
              </w:rPr>
              <w:t xml:space="preserve">Yin </w:t>
            </w:r>
            <w:r>
              <w:rPr>
                <w:i/>
                <w:sz w:val="16"/>
              </w:rPr>
              <w:t>et al</w:t>
            </w:r>
            <w:r>
              <w:rPr>
                <w:sz w:val="16"/>
              </w:rPr>
              <w:t>., 1984;</w:t>
            </w:r>
            <w:r>
              <w:rPr>
                <w:spacing w:val="1"/>
                <w:sz w:val="16"/>
              </w:rPr>
              <w:t xml:space="preserve"> </w:t>
            </w:r>
            <w:r>
              <w:rPr>
                <w:sz w:val="16"/>
              </w:rPr>
              <w:t>Wood and Bright,</w:t>
            </w:r>
            <w:r>
              <w:rPr>
                <w:spacing w:val="1"/>
                <w:sz w:val="16"/>
              </w:rPr>
              <w:t xml:space="preserve"> </w:t>
            </w:r>
            <w:r>
              <w:rPr>
                <w:sz w:val="16"/>
              </w:rPr>
              <w:t>1992;</w:t>
            </w:r>
            <w:r>
              <w:rPr>
                <w:spacing w:val="-9"/>
                <w:sz w:val="16"/>
              </w:rPr>
              <w:t xml:space="preserve"> </w:t>
            </w:r>
            <w:r>
              <w:rPr>
                <w:sz w:val="16"/>
              </w:rPr>
              <w:t>CABI/EPPO,</w:t>
            </w:r>
          </w:p>
          <w:p w:rsidR="000042E1" w:rsidRDefault="00B32810">
            <w:pPr>
              <w:pStyle w:val="TableParagraph"/>
              <w:spacing w:before="2" w:line="183" w:lineRule="exact"/>
              <w:rPr>
                <w:sz w:val="16"/>
              </w:rPr>
            </w:pPr>
            <w:r>
              <w:rPr>
                <w:sz w:val="16"/>
              </w:rPr>
              <w:t>2009;</w:t>
            </w:r>
            <w:r>
              <w:rPr>
                <w:spacing w:val="-3"/>
                <w:sz w:val="16"/>
              </w:rPr>
              <w:t xml:space="preserve"> </w:t>
            </w:r>
            <w:r>
              <w:rPr>
                <w:sz w:val="16"/>
              </w:rPr>
              <w:t>EPPO,</w:t>
            </w:r>
            <w:r>
              <w:rPr>
                <w:spacing w:val="-4"/>
                <w:sz w:val="16"/>
              </w:rPr>
              <w:t xml:space="preserve"> </w:t>
            </w:r>
            <w:r>
              <w:rPr>
                <w:sz w:val="16"/>
              </w:rPr>
              <w:t>2014;</w:t>
            </w:r>
          </w:p>
          <w:p w:rsidR="000042E1" w:rsidRDefault="00B32810">
            <w:pPr>
              <w:pStyle w:val="TableParagraph"/>
              <w:spacing w:line="183" w:lineRule="exact"/>
              <w:rPr>
                <w:sz w:val="16"/>
              </w:rPr>
            </w:pPr>
            <w:r>
              <w:rPr>
                <w:sz w:val="16"/>
              </w:rPr>
              <w:t>EPPO</w:t>
            </w:r>
            <w:r>
              <w:rPr>
                <w:spacing w:val="-3"/>
                <w:sz w:val="16"/>
              </w:rPr>
              <w:t xml:space="preserve"> </w:t>
            </w:r>
            <w:r>
              <w:rPr>
                <w:sz w:val="16"/>
              </w:rPr>
              <w:t>2017</w:t>
            </w:r>
          </w:p>
        </w:tc>
      </w:tr>
      <w:tr w:rsidR="000042E1" w:rsidTr="00B32810">
        <w:trPr>
          <w:trHeight w:val="1677"/>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0"/>
              <w:ind w:left="109" w:right="551"/>
            </w:pPr>
            <w:r>
              <w:t>India (Andaman and Nicobar</w:t>
            </w:r>
            <w:r>
              <w:rPr>
                <w:spacing w:val="-53"/>
              </w:rPr>
              <w:t xml:space="preserve"> </w:t>
            </w:r>
            <w:r>
              <w:t>Islands, Assam, Himachal</w:t>
            </w:r>
            <w:r>
              <w:rPr>
                <w:spacing w:val="1"/>
              </w:rPr>
              <w:t xml:space="preserve"> </w:t>
            </w:r>
            <w:r>
              <w:t>Pradesh, Karnataka, Madhya</w:t>
            </w:r>
            <w:r>
              <w:rPr>
                <w:spacing w:val="-52"/>
              </w:rPr>
              <w:t xml:space="preserve"> </w:t>
            </w:r>
            <w:r>
              <w:t>Pradesh, Maharashtra, Tamil</w:t>
            </w:r>
            <w:r>
              <w:rPr>
                <w:spacing w:val="-52"/>
              </w:rPr>
              <w:t xml:space="preserve"> </w:t>
            </w:r>
            <w:r>
              <w:t>Nadu, Uttar Pradesh, West</w:t>
            </w:r>
            <w:r>
              <w:rPr>
                <w:spacing w:val="1"/>
              </w:rPr>
              <w:t xml:space="preserve"> </w:t>
            </w:r>
            <w:r>
              <w:t>Bengal)</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384"/>
              <w:rPr>
                <w:sz w:val="16"/>
              </w:rPr>
            </w:pPr>
            <w:r>
              <w:rPr>
                <w:sz w:val="16"/>
              </w:rPr>
              <w:t xml:space="preserve">Sreedharan </w:t>
            </w:r>
            <w:r>
              <w:rPr>
                <w:i/>
                <w:sz w:val="16"/>
              </w:rPr>
              <w:t>et al</w:t>
            </w:r>
            <w:r>
              <w:rPr>
                <w:sz w:val="16"/>
              </w:rPr>
              <w:t>.,</w:t>
            </w:r>
            <w:r>
              <w:rPr>
                <w:spacing w:val="-37"/>
                <w:sz w:val="16"/>
              </w:rPr>
              <w:t xml:space="preserve"> </w:t>
            </w:r>
            <w:r>
              <w:rPr>
                <w:sz w:val="16"/>
              </w:rPr>
              <w:t>1991;</w:t>
            </w:r>
            <w:r>
              <w:rPr>
                <w:spacing w:val="-3"/>
                <w:sz w:val="16"/>
              </w:rPr>
              <w:t xml:space="preserve"> </w:t>
            </w:r>
            <w:r>
              <w:rPr>
                <w:sz w:val="16"/>
              </w:rPr>
              <w:t>Wood</w:t>
            </w:r>
            <w:r>
              <w:rPr>
                <w:spacing w:val="-2"/>
                <w:sz w:val="16"/>
              </w:rPr>
              <w:t xml:space="preserve"> </w:t>
            </w:r>
            <w:r>
              <w:rPr>
                <w:sz w:val="16"/>
              </w:rPr>
              <w:t>and</w:t>
            </w:r>
          </w:p>
          <w:p w:rsidR="000042E1" w:rsidRDefault="00B32810">
            <w:pPr>
              <w:pStyle w:val="TableParagraph"/>
              <w:spacing w:before="2" w:line="183" w:lineRule="exact"/>
              <w:rPr>
                <w:sz w:val="16"/>
              </w:rPr>
            </w:pPr>
            <w:r>
              <w:rPr>
                <w:sz w:val="16"/>
              </w:rPr>
              <w:t>Bright,</w:t>
            </w:r>
            <w:r>
              <w:rPr>
                <w:spacing w:val="-4"/>
                <w:sz w:val="16"/>
              </w:rPr>
              <w:t xml:space="preserve"> </w:t>
            </w:r>
            <w:r>
              <w:rPr>
                <w:sz w:val="16"/>
              </w:rPr>
              <w:t>1992;</w:t>
            </w:r>
          </w:p>
          <w:p w:rsidR="000042E1" w:rsidRDefault="00B32810">
            <w:pPr>
              <w:pStyle w:val="TableParagraph"/>
              <w:spacing w:line="183" w:lineRule="exact"/>
              <w:rPr>
                <w:sz w:val="16"/>
              </w:rPr>
            </w:pPr>
            <w:r>
              <w:rPr>
                <w:sz w:val="16"/>
              </w:rPr>
              <w:t>CABI/EPPO,</w:t>
            </w:r>
            <w:r>
              <w:rPr>
                <w:spacing w:val="-3"/>
                <w:sz w:val="16"/>
              </w:rPr>
              <w:t xml:space="preserve"> </w:t>
            </w:r>
            <w:r>
              <w:rPr>
                <w:sz w:val="16"/>
              </w:rPr>
              <w:t>2009;</w:t>
            </w:r>
          </w:p>
          <w:p w:rsidR="000042E1" w:rsidRDefault="00B32810">
            <w:pPr>
              <w:pStyle w:val="TableParagraph"/>
              <w:spacing w:before="1"/>
              <w:rPr>
                <w:sz w:val="16"/>
              </w:rPr>
            </w:pPr>
            <w:r>
              <w:rPr>
                <w:sz w:val="16"/>
              </w:rPr>
              <w:t>EPPO,</w:t>
            </w:r>
            <w:r>
              <w:rPr>
                <w:spacing w:val="-1"/>
                <w:sz w:val="16"/>
              </w:rPr>
              <w:t xml:space="preserve"> </w:t>
            </w:r>
            <w:r>
              <w:rPr>
                <w:sz w:val="16"/>
              </w:rPr>
              <w:t>2014</w:t>
            </w:r>
          </w:p>
        </w:tc>
      </w:tr>
      <w:tr w:rsidR="000042E1" w:rsidTr="00B32810">
        <w:trPr>
          <w:trHeight w:val="527"/>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3"/>
              <w:ind w:left="109"/>
            </w:pPr>
            <w:r>
              <w:t>(Kerala)</w:t>
            </w:r>
          </w:p>
        </w:tc>
        <w:tc>
          <w:tcPr>
            <w:tcW w:w="2635" w:type="dxa"/>
          </w:tcPr>
          <w:p w:rsidR="000042E1" w:rsidRDefault="00B32810">
            <w:pPr>
              <w:pStyle w:val="TableParagraph"/>
              <w:spacing w:before="73"/>
              <w:ind w:left="107"/>
            </w:pPr>
            <w:r>
              <w:t>Present</w:t>
            </w:r>
          </w:p>
        </w:tc>
        <w:tc>
          <w:tcPr>
            <w:tcW w:w="1644" w:type="dxa"/>
          </w:tcPr>
          <w:p w:rsidR="000042E1" w:rsidRDefault="00B32810">
            <w:pPr>
              <w:pStyle w:val="TableParagraph"/>
              <w:spacing w:before="71"/>
              <w:rPr>
                <w:sz w:val="16"/>
              </w:rPr>
            </w:pPr>
            <w:r>
              <w:rPr>
                <w:sz w:val="16"/>
              </w:rPr>
              <w:t>CABI/EPPO,</w:t>
            </w:r>
            <w:r>
              <w:rPr>
                <w:spacing w:val="-3"/>
                <w:sz w:val="16"/>
              </w:rPr>
              <w:t xml:space="preserve"> </w:t>
            </w:r>
            <w:r>
              <w:rPr>
                <w:sz w:val="16"/>
              </w:rPr>
              <w:t>2009;</w:t>
            </w:r>
          </w:p>
          <w:p w:rsidR="000042E1" w:rsidRDefault="00B32810">
            <w:pPr>
              <w:pStyle w:val="TableParagraph"/>
              <w:spacing w:before="1"/>
              <w:rPr>
                <w:sz w:val="16"/>
              </w:rPr>
            </w:pPr>
            <w:r>
              <w:rPr>
                <w:sz w:val="16"/>
              </w:rPr>
              <w:t>EPPO,</w:t>
            </w:r>
            <w:r>
              <w:rPr>
                <w:spacing w:val="-1"/>
                <w:sz w:val="16"/>
              </w:rPr>
              <w:t xml:space="preserve"> </w:t>
            </w:r>
            <w:r>
              <w:rPr>
                <w:sz w:val="16"/>
              </w:rPr>
              <w:t>2014</w:t>
            </w:r>
          </w:p>
        </w:tc>
      </w:tr>
      <w:tr w:rsidR="000042E1" w:rsidTr="00B32810">
        <w:trPr>
          <w:trHeight w:val="1252"/>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0"/>
              <w:ind w:left="109" w:right="172"/>
            </w:pPr>
            <w:r>
              <w:t>Indonesia (Irian Jaya, Java,</w:t>
            </w:r>
            <w:r>
              <w:rPr>
                <w:spacing w:val="1"/>
              </w:rPr>
              <w:t xml:space="preserve"> </w:t>
            </w:r>
            <w:r>
              <w:t>Kalimantan, Moluccas, Sulawesi,</w:t>
            </w:r>
            <w:r>
              <w:rPr>
                <w:spacing w:val="-52"/>
              </w:rPr>
              <w:t xml:space="preserve"> </w:t>
            </w:r>
            <w:r>
              <w:t>Sumatra)</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rPr>
                <w:sz w:val="16"/>
              </w:rPr>
            </w:pPr>
            <w:r>
              <w:rPr>
                <w:sz w:val="16"/>
              </w:rPr>
              <w:t>Schedl,</w:t>
            </w:r>
            <w:r>
              <w:rPr>
                <w:spacing w:val="-4"/>
                <w:sz w:val="16"/>
              </w:rPr>
              <w:t xml:space="preserve"> </w:t>
            </w:r>
            <w:r>
              <w:rPr>
                <w:sz w:val="16"/>
              </w:rPr>
              <w:t>1940;</w:t>
            </w:r>
          </w:p>
          <w:p w:rsidR="000042E1" w:rsidRDefault="00B32810">
            <w:pPr>
              <w:pStyle w:val="TableParagraph"/>
              <w:spacing w:before="1"/>
              <w:ind w:right="249"/>
              <w:rPr>
                <w:sz w:val="16"/>
              </w:rPr>
            </w:pPr>
            <w:r>
              <w:rPr>
                <w:sz w:val="16"/>
              </w:rPr>
              <w:t>Kalshoven, 1959;</w:t>
            </w:r>
            <w:r>
              <w:rPr>
                <w:spacing w:val="1"/>
                <w:sz w:val="16"/>
              </w:rPr>
              <w:t xml:space="preserve"> </w:t>
            </w:r>
            <w:r>
              <w:rPr>
                <w:sz w:val="16"/>
              </w:rPr>
              <w:t>Wood and Bright,</w:t>
            </w:r>
            <w:r>
              <w:rPr>
                <w:spacing w:val="1"/>
                <w:sz w:val="16"/>
              </w:rPr>
              <w:t xml:space="preserve"> </w:t>
            </w:r>
            <w:r>
              <w:rPr>
                <w:spacing w:val="-1"/>
                <w:sz w:val="16"/>
              </w:rPr>
              <w:t>1992;</w:t>
            </w:r>
            <w:r>
              <w:rPr>
                <w:spacing w:val="-4"/>
                <w:sz w:val="16"/>
              </w:rPr>
              <w:t xml:space="preserve"> </w:t>
            </w:r>
            <w:r>
              <w:rPr>
                <w:spacing w:val="-1"/>
                <w:sz w:val="16"/>
              </w:rPr>
              <w:t>CABI/EPPO,</w:t>
            </w:r>
          </w:p>
          <w:p w:rsidR="000042E1" w:rsidRDefault="00B32810">
            <w:pPr>
              <w:pStyle w:val="TableParagraph"/>
              <w:rPr>
                <w:sz w:val="16"/>
              </w:rPr>
            </w:pPr>
            <w:r>
              <w:rPr>
                <w:sz w:val="16"/>
              </w:rPr>
              <w:t>2009;</w:t>
            </w:r>
            <w:r>
              <w:rPr>
                <w:spacing w:val="-4"/>
                <w:sz w:val="16"/>
              </w:rPr>
              <w:t xml:space="preserve"> </w:t>
            </w:r>
            <w:r>
              <w:rPr>
                <w:sz w:val="16"/>
              </w:rPr>
              <w:t>EPPO,</w:t>
            </w:r>
            <w:r>
              <w:rPr>
                <w:spacing w:val="-5"/>
                <w:sz w:val="16"/>
              </w:rPr>
              <w:t xml:space="preserve"> </w:t>
            </w:r>
            <w:r>
              <w:rPr>
                <w:sz w:val="16"/>
              </w:rPr>
              <w:t>2014</w:t>
            </w:r>
          </w:p>
        </w:tc>
      </w:tr>
      <w:tr w:rsidR="000042E1" w:rsidTr="00B32810">
        <w:trPr>
          <w:trHeight w:val="412"/>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3"/>
              <w:ind w:left="109"/>
            </w:pPr>
            <w:r>
              <w:t>(Nusa</w:t>
            </w:r>
            <w:r>
              <w:rPr>
                <w:spacing w:val="-4"/>
              </w:rPr>
              <w:t xml:space="preserve"> </w:t>
            </w:r>
            <w:r>
              <w:t>Tenggara)</w:t>
            </w:r>
          </w:p>
        </w:tc>
        <w:tc>
          <w:tcPr>
            <w:tcW w:w="2635" w:type="dxa"/>
          </w:tcPr>
          <w:p w:rsidR="000042E1" w:rsidRDefault="00B32810">
            <w:pPr>
              <w:pStyle w:val="TableParagraph"/>
              <w:spacing w:before="73"/>
              <w:ind w:left="107"/>
            </w:pPr>
            <w:r>
              <w:t>Present</w:t>
            </w:r>
          </w:p>
        </w:tc>
        <w:tc>
          <w:tcPr>
            <w:tcW w:w="1644" w:type="dxa"/>
          </w:tcPr>
          <w:p w:rsidR="000042E1" w:rsidRDefault="00B32810">
            <w:pPr>
              <w:pStyle w:val="TableParagraph"/>
              <w:spacing w:before="73"/>
              <w:rPr>
                <w:sz w:val="16"/>
              </w:rPr>
            </w:pPr>
            <w:r>
              <w:rPr>
                <w:sz w:val="16"/>
              </w:rPr>
              <w:t>EPPO,</w:t>
            </w:r>
            <w:r>
              <w:rPr>
                <w:spacing w:val="-1"/>
                <w:sz w:val="16"/>
              </w:rPr>
              <w:t xml:space="preserve"> </w:t>
            </w:r>
            <w:r>
              <w:rPr>
                <w:sz w:val="16"/>
              </w:rPr>
              <w:t>2014</w:t>
            </w:r>
          </w:p>
        </w:tc>
      </w:tr>
      <w:tr w:rsidR="000042E1" w:rsidTr="00B32810">
        <w:trPr>
          <w:trHeight w:val="415"/>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5"/>
              <w:ind w:left="109"/>
            </w:pPr>
            <w:r>
              <w:t>Israel</w:t>
            </w:r>
          </w:p>
        </w:tc>
        <w:tc>
          <w:tcPr>
            <w:tcW w:w="2635" w:type="dxa"/>
          </w:tcPr>
          <w:p w:rsidR="000042E1" w:rsidRDefault="00B32810">
            <w:pPr>
              <w:pStyle w:val="TableParagraph"/>
              <w:spacing w:before="75"/>
              <w:ind w:left="107"/>
            </w:pPr>
            <w:r>
              <w:t>Present</w:t>
            </w:r>
          </w:p>
        </w:tc>
        <w:tc>
          <w:tcPr>
            <w:tcW w:w="1644" w:type="dxa"/>
          </w:tcPr>
          <w:p w:rsidR="000042E1" w:rsidRDefault="00B32810">
            <w:pPr>
              <w:pStyle w:val="TableParagraph"/>
              <w:spacing w:before="76"/>
              <w:rPr>
                <w:sz w:val="16"/>
              </w:rPr>
            </w:pPr>
            <w:r>
              <w:rPr>
                <w:sz w:val="16"/>
              </w:rPr>
              <w:t>Buse</w:t>
            </w:r>
            <w:r>
              <w:rPr>
                <w:spacing w:val="-2"/>
                <w:sz w:val="16"/>
              </w:rPr>
              <w:t xml:space="preserve"> </w:t>
            </w:r>
            <w:r>
              <w:rPr>
                <w:i/>
                <w:sz w:val="16"/>
              </w:rPr>
              <w:t>et</w:t>
            </w:r>
            <w:r>
              <w:rPr>
                <w:i/>
                <w:spacing w:val="-2"/>
                <w:sz w:val="16"/>
              </w:rPr>
              <w:t xml:space="preserve"> </w:t>
            </w:r>
            <w:r>
              <w:rPr>
                <w:i/>
                <w:sz w:val="16"/>
              </w:rPr>
              <w:t>al</w:t>
            </w:r>
            <w:r>
              <w:rPr>
                <w:sz w:val="16"/>
              </w:rPr>
              <w:t>.</w:t>
            </w:r>
            <w:r>
              <w:rPr>
                <w:spacing w:val="-1"/>
                <w:sz w:val="16"/>
              </w:rPr>
              <w:t xml:space="preserve"> </w:t>
            </w:r>
            <w:r>
              <w:rPr>
                <w:sz w:val="16"/>
              </w:rPr>
              <w:t>2013</w:t>
            </w:r>
          </w:p>
        </w:tc>
      </w:tr>
      <w:tr w:rsidR="000042E1" w:rsidTr="00B32810">
        <w:trPr>
          <w:trHeight w:val="1249"/>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0"/>
              <w:ind w:left="109" w:right="330"/>
            </w:pPr>
            <w:r>
              <w:t>Japan (Bonin Island, Hokkaido,</w:t>
            </w:r>
            <w:r>
              <w:rPr>
                <w:spacing w:val="-52"/>
              </w:rPr>
              <w:t xml:space="preserve"> </w:t>
            </w:r>
            <w:r>
              <w:t>Honshu (including Ogasawara</w:t>
            </w:r>
            <w:r>
              <w:rPr>
                <w:spacing w:val="1"/>
              </w:rPr>
              <w:t xml:space="preserve"> </w:t>
            </w:r>
            <w:r>
              <w:t>Islands),</w:t>
            </w:r>
            <w:r>
              <w:rPr>
                <w:spacing w:val="-4"/>
              </w:rPr>
              <w:t xml:space="preserve"> </w:t>
            </w:r>
            <w:r>
              <w:t>Kyushu,</w:t>
            </w:r>
            <w:r>
              <w:rPr>
                <w:spacing w:val="-1"/>
              </w:rPr>
              <w:t xml:space="preserve"> </w:t>
            </w:r>
            <w:r>
              <w:t>Shikoku)</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Murayama, 1953;</w:t>
            </w:r>
            <w:r>
              <w:rPr>
                <w:spacing w:val="1"/>
                <w:sz w:val="16"/>
              </w:rPr>
              <w:t xml:space="preserve"> </w:t>
            </w: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rPr>
                <w:sz w:val="16"/>
              </w:rPr>
            </w:pPr>
            <w:r>
              <w:rPr>
                <w:sz w:val="16"/>
              </w:rPr>
              <w:t>2009</w:t>
            </w:r>
          </w:p>
        </w:tc>
      </w:tr>
      <w:tr w:rsidR="000042E1" w:rsidTr="00B32810">
        <w:trPr>
          <w:trHeight w:val="1000"/>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3"/>
              <w:ind w:left="109" w:right="196"/>
            </w:pPr>
            <w:r>
              <w:t>Democratic People’s Republic of</w:t>
            </w:r>
            <w:r>
              <w:rPr>
                <w:spacing w:val="-52"/>
              </w:rPr>
              <w:t xml:space="preserve"> </w:t>
            </w:r>
            <w:r>
              <w:t>Korea</w:t>
            </w:r>
          </w:p>
        </w:tc>
        <w:tc>
          <w:tcPr>
            <w:tcW w:w="2635" w:type="dxa"/>
          </w:tcPr>
          <w:p w:rsidR="000042E1" w:rsidRDefault="00B32810">
            <w:pPr>
              <w:pStyle w:val="TableParagraph"/>
              <w:spacing w:before="73"/>
              <w:ind w:left="107" w:right="811"/>
            </w:pPr>
            <w:r>
              <w:t>Present, native, not</w:t>
            </w:r>
            <w:r>
              <w:rPr>
                <w:spacing w:val="-52"/>
              </w:rPr>
              <w:t xml:space="preserve"> </w:t>
            </w:r>
            <w:r>
              <w:t>invasive</w:t>
            </w:r>
          </w:p>
        </w:tc>
        <w:tc>
          <w:tcPr>
            <w:tcW w:w="1644" w:type="dxa"/>
          </w:tcPr>
          <w:p w:rsidR="000042E1" w:rsidRDefault="00B32810">
            <w:pPr>
              <w:pStyle w:val="TableParagraph"/>
              <w:spacing w:before="73"/>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line="183" w:lineRule="exact"/>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894"/>
          <w:tblHeader/>
        </w:trPr>
        <w:tc>
          <w:tcPr>
            <w:tcW w:w="1469" w:type="dxa"/>
          </w:tcPr>
          <w:p w:rsidR="000042E1" w:rsidRDefault="000042E1">
            <w:pPr>
              <w:pStyle w:val="TableParagraph"/>
              <w:ind w:left="0"/>
              <w:rPr>
                <w:sz w:val="18"/>
              </w:rPr>
            </w:pPr>
          </w:p>
        </w:tc>
        <w:tc>
          <w:tcPr>
            <w:tcW w:w="3262" w:type="dxa"/>
          </w:tcPr>
          <w:p w:rsidR="000042E1" w:rsidRDefault="00B32810">
            <w:pPr>
              <w:pStyle w:val="TableParagraph"/>
              <w:spacing w:before="73"/>
              <w:ind w:left="109"/>
            </w:pPr>
            <w:r>
              <w:t>Republic of</w:t>
            </w:r>
            <w:r>
              <w:rPr>
                <w:spacing w:val="-2"/>
              </w:rPr>
              <w:t xml:space="preserve"> </w:t>
            </w:r>
            <w:r>
              <w:t>Korea</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7"/>
              <w:rPr>
                <w:sz w:val="16"/>
              </w:rPr>
            </w:pPr>
            <w:r>
              <w:rPr>
                <w:sz w:val="16"/>
              </w:rPr>
              <w:t>Murayama, 1931;</w:t>
            </w:r>
            <w:r>
              <w:rPr>
                <w:spacing w:val="1"/>
                <w:sz w:val="16"/>
              </w:rPr>
              <w:t xml:space="preserve"> </w:t>
            </w:r>
            <w:r>
              <w:rPr>
                <w:sz w:val="16"/>
              </w:rPr>
              <w:t xml:space="preserve">Choo </w:t>
            </w:r>
            <w:r>
              <w:rPr>
                <w:i/>
                <w:sz w:val="16"/>
              </w:rPr>
              <w:t>et al</w:t>
            </w:r>
            <w:r>
              <w:rPr>
                <w:sz w:val="16"/>
              </w:rPr>
              <w:t>., 1983;</w:t>
            </w:r>
            <w:r>
              <w:rPr>
                <w:spacing w:val="1"/>
                <w:sz w:val="16"/>
              </w:rPr>
              <w:t xml:space="preserve"> </w:t>
            </w:r>
            <w:r>
              <w:rPr>
                <w:sz w:val="16"/>
              </w:rPr>
              <w:t>CABI/EPPO,</w:t>
            </w:r>
            <w:r>
              <w:rPr>
                <w:spacing w:val="-6"/>
                <w:sz w:val="16"/>
              </w:rPr>
              <w:t xml:space="preserve"> </w:t>
            </w:r>
            <w:r>
              <w:rPr>
                <w:sz w:val="16"/>
              </w:rPr>
              <w:t>2009;</w:t>
            </w:r>
          </w:p>
          <w:p w:rsidR="000042E1" w:rsidRDefault="00B32810">
            <w:pPr>
              <w:pStyle w:val="TableParagraph"/>
              <w:rPr>
                <w:sz w:val="16"/>
              </w:rPr>
            </w:pPr>
            <w:r>
              <w:rPr>
                <w:sz w:val="16"/>
              </w:rPr>
              <w:t>EPPO, 2014</w:t>
            </w:r>
          </w:p>
        </w:tc>
      </w:tr>
      <w:tr w:rsidR="000042E1" w:rsidTr="00B32810">
        <w:trPr>
          <w:trHeight w:val="1265"/>
          <w:tblHeader/>
        </w:trPr>
        <w:tc>
          <w:tcPr>
            <w:tcW w:w="1469" w:type="dxa"/>
            <w:vMerge w:val="restart"/>
          </w:tcPr>
          <w:p w:rsidR="000042E1" w:rsidRDefault="000042E1">
            <w:pPr>
              <w:pStyle w:val="TableParagraph"/>
              <w:ind w:left="0"/>
              <w:rPr>
                <w:sz w:val="18"/>
              </w:rPr>
            </w:pPr>
          </w:p>
        </w:tc>
        <w:tc>
          <w:tcPr>
            <w:tcW w:w="3262" w:type="dxa"/>
          </w:tcPr>
          <w:p w:rsidR="000042E1" w:rsidRDefault="00B32810">
            <w:pPr>
              <w:pStyle w:val="TableParagraph"/>
              <w:spacing w:before="70"/>
              <w:ind w:left="109" w:right="343"/>
            </w:pPr>
            <w:r>
              <w:t>Malaysia (Peninsular Malaysia,</w:t>
            </w:r>
            <w:r>
              <w:rPr>
                <w:spacing w:val="-52"/>
              </w:rPr>
              <w:t xml:space="preserve"> </w:t>
            </w:r>
            <w:r>
              <w:t>Sabah, Sarawak)</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rPr>
                <w:sz w:val="16"/>
              </w:rPr>
            </w:pPr>
            <w:r>
              <w:rPr>
                <w:sz w:val="16"/>
              </w:rPr>
              <w:t>Browne,</w:t>
            </w:r>
            <w:r>
              <w:rPr>
                <w:spacing w:val="-3"/>
                <w:sz w:val="16"/>
              </w:rPr>
              <w:t xml:space="preserve"> </w:t>
            </w:r>
            <w:r>
              <w:rPr>
                <w:sz w:val="16"/>
              </w:rPr>
              <w:t>1961;</w:t>
            </w:r>
          </w:p>
          <w:p w:rsidR="000042E1" w:rsidRDefault="00B32810">
            <w:pPr>
              <w:pStyle w:val="TableParagraph"/>
              <w:spacing w:before="1"/>
              <w:rPr>
                <w:sz w:val="16"/>
              </w:rPr>
            </w:pPr>
            <w:r>
              <w:rPr>
                <w:sz w:val="16"/>
              </w:rPr>
              <w:t>Schedl,</w:t>
            </w:r>
            <w:r>
              <w:rPr>
                <w:spacing w:val="-6"/>
                <w:sz w:val="16"/>
              </w:rPr>
              <w:t xml:space="preserve"> </w:t>
            </w:r>
            <w:r>
              <w:rPr>
                <w:sz w:val="16"/>
              </w:rPr>
              <w:t>1964;</w:t>
            </w:r>
            <w:r>
              <w:rPr>
                <w:spacing w:val="-3"/>
                <w:sz w:val="16"/>
              </w:rPr>
              <w:t xml:space="preserve"> </w:t>
            </w:r>
            <w:r>
              <w:rPr>
                <w:sz w:val="16"/>
              </w:rPr>
              <w:t>Wood</w:t>
            </w:r>
          </w:p>
          <w:p w:rsidR="000042E1" w:rsidRDefault="00B32810">
            <w:pPr>
              <w:pStyle w:val="TableParagraph"/>
              <w:spacing w:before="1"/>
              <w:rPr>
                <w:sz w:val="16"/>
              </w:rPr>
            </w:pPr>
            <w:r>
              <w:rPr>
                <w:sz w:val="16"/>
              </w:rPr>
              <w:t>and</w:t>
            </w:r>
            <w:r>
              <w:rPr>
                <w:spacing w:val="-3"/>
                <w:sz w:val="16"/>
              </w:rPr>
              <w:t xml:space="preserve"> </w:t>
            </w:r>
            <w:r>
              <w:rPr>
                <w:sz w:val="16"/>
              </w:rPr>
              <w:t>Bright,</w:t>
            </w:r>
            <w:r>
              <w:rPr>
                <w:spacing w:val="-3"/>
                <w:sz w:val="16"/>
              </w:rPr>
              <w:t xml:space="preserve"> </w:t>
            </w:r>
            <w:r>
              <w:rPr>
                <w:sz w:val="16"/>
              </w:rPr>
              <w:t>1992;</w:t>
            </w:r>
          </w:p>
          <w:p w:rsidR="000042E1" w:rsidRDefault="00B32810">
            <w:pPr>
              <w:pStyle w:val="TableParagraph"/>
              <w:spacing w:before="1" w:line="183" w:lineRule="exact"/>
              <w:rPr>
                <w:sz w:val="16"/>
              </w:rPr>
            </w:pPr>
            <w:r>
              <w:rPr>
                <w:sz w:val="16"/>
              </w:rPr>
              <w:t>Chey,</w:t>
            </w:r>
            <w:r>
              <w:rPr>
                <w:spacing w:val="-2"/>
                <w:sz w:val="16"/>
              </w:rPr>
              <w:t xml:space="preserve"> </w:t>
            </w:r>
            <w:r>
              <w:rPr>
                <w:sz w:val="16"/>
              </w:rPr>
              <w:t>2002;</w:t>
            </w:r>
          </w:p>
          <w:p w:rsidR="000042E1" w:rsidRDefault="00B32810">
            <w:pPr>
              <w:pStyle w:val="TableParagraph"/>
              <w:spacing w:line="183" w:lineRule="exact"/>
              <w:rPr>
                <w:sz w:val="16"/>
              </w:rPr>
            </w:pPr>
            <w:r>
              <w:rPr>
                <w:sz w:val="16"/>
              </w:rPr>
              <w:t>CABI/EPPO,</w:t>
            </w:r>
            <w:r>
              <w:rPr>
                <w:spacing w:val="-3"/>
                <w:sz w:val="16"/>
              </w:rPr>
              <w:t xml:space="preserve"> </w:t>
            </w:r>
            <w:r>
              <w:rPr>
                <w:sz w:val="16"/>
              </w:rPr>
              <w:t>2009;</w:t>
            </w:r>
          </w:p>
          <w:p w:rsidR="000042E1" w:rsidRDefault="00B32810">
            <w:pPr>
              <w:pStyle w:val="TableParagraph"/>
              <w:spacing w:before="1"/>
              <w:rPr>
                <w:sz w:val="16"/>
              </w:rPr>
            </w:pPr>
            <w:r>
              <w:rPr>
                <w:sz w:val="16"/>
              </w:rPr>
              <w:t>EPPO,</w:t>
            </w:r>
            <w:r>
              <w:rPr>
                <w:spacing w:val="-1"/>
                <w:sz w:val="16"/>
              </w:rPr>
              <w:t xml:space="preserve"> </w:t>
            </w:r>
            <w:r>
              <w:rPr>
                <w:sz w:val="16"/>
              </w:rPr>
              <w:t>2014</w:t>
            </w:r>
          </w:p>
        </w:tc>
      </w:tr>
      <w:tr w:rsidR="000042E1" w:rsidTr="00B32810">
        <w:trPr>
          <w:trHeight w:val="976"/>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Burma</w:t>
            </w:r>
            <w:r>
              <w:rPr>
                <w:spacing w:val="-2"/>
              </w:rPr>
              <w:t xml:space="preserve"> </w:t>
            </w:r>
            <w:r>
              <w:t>(Myanmar)</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bl>
    <w:p w:rsidR="000042E1" w:rsidRDefault="000042E1">
      <w:pPr>
        <w:rPr>
          <w:sz w:val="16"/>
        </w:rPr>
        <w:sectPr w:rsidR="000042E1">
          <w:pgSz w:w="11910" w:h="16840"/>
          <w:pgMar w:top="1400" w:right="700" w:bottom="1120" w:left="1160" w:header="0" w:footer="928" w:gutter="0"/>
          <w:cols w:space="708"/>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Distribution of X. crassiusculus is summarised"/>
      </w:tblPr>
      <w:tblGrid>
        <w:gridCol w:w="1469"/>
        <w:gridCol w:w="3262"/>
        <w:gridCol w:w="2635"/>
        <w:gridCol w:w="1644"/>
      </w:tblGrid>
      <w:tr w:rsidR="000042E1" w:rsidTr="00B32810">
        <w:trPr>
          <w:trHeight w:val="1403"/>
          <w:tblHeader/>
        </w:trPr>
        <w:tc>
          <w:tcPr>
            <w:tcW w:w="1469" w:type="dxa"/>
            <w:shd w:val="clear" w:color="auto" w:fill="E4E4E4"/>
          </w:tcPr>
          <w:p w:rsidR="000042E1" w:rsidRDefault="00B32810">
            <w:pPr>
              <w:pStyle w:val="TableParagraph"/>
              <w:spacing w:before="80"/>
              <w:rPr>
                <w:b/>
                <w:i/>
              </w:rPr>
            </w:pPr>
            <w:r>
              <w:rPr>
                <w:b/>
                <w:i/>
              </w:rPr>
              <w:lastRenderedPageBreak/>
              <w:t>Continent</w:t>
            </w:r>
          </w:p>
        </w:tc>
        <w:tc>
          <w:tcPr>
            <w:tcW w:w="3262" w:type="dxa"/>
            <w:shd w:val="clear" w:color="auto" w:fill="E4E4E4"/>
          </w:tcPr>
          <w:p w:rsidR="000042E1" w:rsidRDefault="00B32810">
            <w:pPr>
              <w:pStyle w:val="TableParagraph"/>
              <w:spacing w:before="79" w:line="237" w:lineRule="auto"/>
              <w:ind w:left="109" w:right="429"/>
              <w:rPr>
                <w:i/>
                <w:sz w:val="20"/>
              </w:rPr>
            </w:pPr>
            <w:r>
              <w:rPr>
                <w:b/>
                <w:i/>
              </w:rPr>
              <w:t xml:space="preserve">Presence </w:t>
            </w:r>
            <w:r>
              <w:rPr>
                <w:i/>
                <w:sz w:val="20"/>
              </w:rPr>
              <w:t>(list of countries, or</w:t>
            </w:r>
            <w:r>
              <w:rPr>
                <w:i/>
                <w:spacing w:val="1"/>
                <w:sz w:val="20"/>
              </w:rPr>
              <w:t xml:space="preserve"> </w:t>
            </w:r>
            <w:r>
              <w:rPr>
                <w:i/>
                <w:sz w:val="20"/>
              </w:rPr>
              <w:t>general</w:t>
            </w:r>
            <w:r>
              <w:rPr>
                <w:i/>
                <w:spacing w:val="-4"/>
                <w:sz w:val="20"/>
              </w:rPr>
              <w:t xml:space="preserve"> </w:t>
            </w:r>
            <w:r>
              <w:rPr>
                <w:i/>
                <w:sz w:val="20"/>
              </w:rPr>
              <w:t>indication,</w:t>
            </w:r>
            <w:r>
              <w:rPr>
                <w:i/>
                <w:spacing w:val="-2"/>
                <w:sz w:val="20"/>
              </w:rPr>
              <w:t xml:space="preserve"> </w:t>
            </w:r>
            <w:r>
              <w:rPr>
                <w:i/>
                <w:sz w:val="20"/>
              </w:rPr>
              <w:t>e.g.</w:t>
            </w:r>
            <w:r>
              <w:rPr>
                <w:i/>
                <w:spacing w:val="-3"/>
                <w:sz w:val="20"/>
              </w:rPr>
              <w:t xml:space="preserve"> </w:t>
            </w:r>
            <w:r>
              <w:rPr>
                <w:i/>
                <w:sz w:val="20"/>
              </w:rPr>
              <w:t>present</w:t>
            </w:r>
            <w:r>
              <w:rPr>
                <w:i/>
                <w:spacing w:val="-3"/>
                <w:sz w:val="20"/>
              </w:rPr>
              <w:t xml:space="preserve"> </w:t>
            </w:r>
            <w:r>
              <w:rPr>
                <w:i/>
                <w:sz w:val="20"/>
              </w:rPr>
              <w:t>in</w:t>
            </w:r>
            <w:r>
              <w:rPr>
                <w:i/>
                <w:spacing w:val="-47"/>
                <w:sz w:val="20"/>
              </w:rPr>
              <w:t xml:space="preserve"> </w:t>
            </w:r>
            <w:r>
              <w:rPr>
                <w:i/>
                <w:sz w:val="20"/>
              </w:rPr>
              <w:t>Western</w:t>
            </w:r>
            <w:r>
              <w:rPr>
                <w:i/>
                <w:spacing w:val="-1"/>
                <w:sz w:val="20"/>
              </w:rPr>
              <w:t xml:space="preserve"> </w:t>
            </w:r>
            <w:r>
              <w:rPr>
                <w:i/>
                <w:sz w:val="20"/>
              </w:rPr>
              <w:t>Africa)</w:t>
            </w:r>
          </w:p>
        </w:tc>
        <w:tc>
          <w:tcPr>
            <w:tcW w:w="2635" w:type="dxa"/>
            <w:shd w:val="clear" w:color="auto" w:fill="E4E4E4"/>
          </w:tcPr>
          <w:p w:rsidR="000042E1" w:rsidRDefault="00B32810">
            <w:pPr>
              <w:pStyle w:val="TableParagraph"/>
              <w:spacing w:before="77"/>
              <w:ind w:left="107" w:right="316"/>
              <w:rPr>
                <w:i/>
                <w:sz w:val="20"/>
              </w:rPr>
            </w:pPr>
            <w:r>
              <w:rPr>
                <w:b/>
                <w:i/>
              </w:rPr>
              <w:t>Please state the data on</w:t>
            </w:r>
            <w:r>
              <w:rPr>
                <w:b/>
                <w:i/>
                <w:spacing w:val="1"/>
              </w:rPr>
              <w:t xml:space="preserve"> </w:t>
            </w:r>
            <w:r>
              <w:rPr>
                <w:b/>
                <w:i/>
              </w:rPr>
              <w:t>the pest status in the</w:t>
            </w:r>
            <w:r>
              <w:rPr>
                <w:b/>
                <w:i/>
                <w:spacing w:val="1"/>
              </w:rPr>
              <w:t xml:space="preserve"> </w:t>
            </w:r>
            <w:r>
              <w:rPr>
                <w:b/>
                <w:i/>
              </w:rPr>
              <w:t>different countries of its</w:t>
            </w:r>
            <w:r>
              <w:rPr>
                <w:b/>
                <w:i/>
                <w:spacing w:val="-52"/>
              </w:rPr>
              <w:t xml:space="preserve"> </w:t>
            </w:r>
            <w:r>
              <w:rPr>
                <w:b/>
                <w:i/>
              </w:rPr>
              <w:t xml:space="preserve">presence </w:t>
            </w:r>
            <w:r>
              <w:rPr>
                <w:i/>
                <w:sz w:val="20"/>
              </w:rPr>
              <w:t>(e.g. distributed,</w:t>
            </w:r>
            <w:r>
              <w:rPr>
                <w:i/>
                <w:spacing w:val="-47"/>
                <w:sz w:val="20"/>
              </w:rPr>
              <w:t xml:space="preserve"> </w:t>
            </w:r>
            <w:r>
              <w:rPr>
                <w:i/>
                <w:sz w:val="20"/>
              </w:rPr>
              <w:t>indigenous,</w:t>
            </w:r>
            <w:r>
              <w:rPr>
                <w:i/>
                <w:spacing w:val="-5"/>
                <w:sz w:val="20"/>
              </w:rPr>
              <w:t xml:space="preserve"> </w:t>
            </w:r>
            <w:r>
              <w:rPr>
                <w:i/>
                <w:sz w:val="20"/>
              </w:rPr>
              <w:t>introduced</w:t>
            </w:r>
            <w:r>
              <w:rPr>
                <w:i/>
                <w:spacing w:val="-3"/>
                <w:sz w:val="20"/>
              </w:rPr>
              <w:t xml:space="preserve"> </w:t>
            </w:r>
            <w:r>
              <w:rPr>
                <w:i/>
                <w:sz w:val="20"/>
              </w:rPr>
              <w:t>….)</w:t>
            </w:r>
          </w:p>
        </w:tc>
        <w:tc>
          <w:tcPr>
            <w:tcW w:w="1644" w:type="dxa"/>
            <w:shd w:val="clear" w:color="auto" w:fill="E4E4E4"/>
          </w:tcPr>
          <w:p w:rsidR="000042E1" w:rsidRDefault="00B32810">
            <w:pPr>
              <w:pStyle w:val="TableParagraph"/>
              <w:spacing w:before="80"/>
              <w:rPr>
                <w:b/>
                <w:i/>
              </w:rPr>
            </w:pPr>
            <w:r>
              <w:rPr>
                <w:b/>
                <w:i/>
              </w:rPr>
              <w:t>References</w:t>
            </w:r>
          </w:p>
        </w:tc>
      </w:tr>
      <w:tr w:rsidR="000042E1" w:rsidTr="00B32810">
        <w:trPr>
          <w:trHeight w:val="976"/>
          <w:tblHeader/>
        </w:trPr>
        <w:tc>
          <w:tcPr>
            <w:tcW w:w="1469" w:type="dxa"/>
            <w:vMerge w:val="restart"/>
          </w:tcPr>
          <w:p w:rsidR="000042E1" w:rsidRDefault="000042E1">
            <w:pPr>
              <w:pStyle w:val="TableParagraph"/>
              <w:ind w:left="0"/>
              <w:rPr>
                <w:sz w:val="18"/>
              </w:rPr>
            </w:pPr>
          </w:p>
        </w:tc>
        <w:tc>
          <w:tcPr>
            <w:tcW w:w="3262" w:type="dxa"/>
          </w:tcPr>
          <w:p w:rsidR="000042E1" w:rsidRDefault="00B32810">
            <w:pPr>
              <w:pStyle w:val="TableParagraph"/>
              <w:spacing w:before="73"/>
              <w:ind w:left="109"/>
            </w:pPr>
            <w:r>
              <w:t>Nepal</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743"/>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Pakistan</w:t>
            </w:r>
          </w:p>
        </w:tc>
        <w:tc>
          <w:tcPr>
            <w:tcW w:w="2635" w:type="dxa"/>
          </w:tcPr>
          <w:p w:rsidR="000042E1" w:rsidRDefault="00B32810">
            <w:pPr>
              <w:pStyle w:val="TableParagraph"/>
              <w:spacing w:before="73"/>
              <w:ind w:left="107"/>
            </w:pPr>
            <w:r>
              <w:t>Present</w:t>
            </w:r>
          </w:p>
        </w:tc>
        <w:tc>
          <w:tcPr>
            <w:tcW w:w="1644" w:type="dxa"/>
          </w:tcPr>
          <w:p w:rsidR="000042E1" w:rsidRDefault="00B32810">
            <w:pPr>
              <w:pStyle w:val="TableParagraph"/>
              <w:spacing w:before="71"/>
              <w:ind w:right="210"/>
              <w:rPr>
                <w:sz w:val="16"/>
              </w:rPr>
            </w:pPr>
            <w:r>
              <w:rPr>
                <w:sz w:val="16"/>
              </w:rPr>
              <w:t xml:space="preserve">Khuhro </w:t>
            </w:r>
            <w:r>
              <w:rPr>
                <w:i/>
                <w:sz w:val="16"/>
              </w:rPr>
              <w:t>et al</w:t>
            </w:r>
            <w:r>
              <w:rPr>
                <w:sz w:val="16"/>
              </w:rPr>
              <w:t>., 2005;</w:t>
            </w:r>
            <w:r>
              <w:rPr>
                <w:spacing w:val="-37"/>
                <w:sz w:val="16"/>
              </w:rPr>
              <w:t xml:space="preserve"> </w:t>
            </w:r>
            <w:r>
              <w:rPr>
                <w:sz w:val="16"/>
              </w:rPr>
              <w:t>CABI/EPPO,</w:t>
            </w:r>
            <w:r>
              <w:rPr>
                <w:spacing w:val="-3"/>
                <w:sz w:val="16"/>
              </w:rPr>
              <w:t xml:space="preserve"> </w:t>
            </w:r>
            <w:r>
              <w:rPr>
                <w:sz w:val="16"/>
              </w:rPr>
              <w:t>2009;</w:t>
            </w:r>
          </w:p>
          <w:p w:rsidR="000042E1" w:rsidRDefault="00B32810">
            <w:pPr>
              <w:pStyle w:val="TableParagraph"/>
              <w:spacing w:line="183" w:lineRule="exact"/>
              <w:rPr>
                <w:sz w:val="16"/>
              </w:rPr>
            </w:pPr>
            <w:r>
              <w:rPr>
                <w:sz w:val="16"/>
              </w:rPr>
              <w:t>EPPO,</w:t>
            </w:r>
            <w:r>
              <w:rPr>
                <w:spacing w:val="-1"/>
                <w:sz w:val="16"/>
              </w:rPr>
              <w:t xml:space="preserve"> </w:t>
            </w:r>
            <w:r>
              <w:rPr>
                <w:sz w:val="16"/>
              </w:rPr>
              <w:t>2014</w:t>
            </w:r>
          </w:p>
        </w:tc>
      </w:tr>
      <w:tr w:rsidR="000042E1" w:rsidTr="00B32810">
        <w:trPr>
          <w:trHeight w:val="712"/>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5"/>
              <w:ind w:left="109"/>
            </w:pPr>
            <w:r>
              <w:t>Philippines</w:t>
            </w:r>
          </w:p>
        </w:tc>
        <w:tc>
          <w:tcPr>
            <w:tcW w:w="2635" w:type="dxa"/>
          </w:tcPr>
          <w:p w:rsidR="000042E1" w:rsidRDefault="00B32810">
            <w:pPr>
              <w:pStyle w:val="TableParagraph"/>
              <w:spacing w:before="73"/>
              <w:ind w:left="107" w:right="811"/>
            </w:pPr>
            <w:r>
              <w:t>Present, native, not</w:t>
            </w:r>
            <w:r>
              <w:rPr>
                <w:spacing w:val="-52"/>
              </w:rPr>
              <w:t xml:space="preserve"> </w:t>
            </w:r>
            <w:r>
              <w:t>invasive</w:t>
            </w:r>
          </w:p>
        </w:tc>
        <w:tc>
          <w:tcPr>
            <w:tcW w:w="1644" w:type="dxa"/>
          </w:tcPr>
          <w:p w:rsidR="000042E1" w:rsidRDefault="00B32810">
            <w:pPr>
              <w:pStyle w:val="TableParagraph"/>
              <w:spacing w:before="73"/>
              <w:ind w:right="249"/>
              <w:rPr>
                <w:sz w:val="16"/>
              </w:rPr>
            </w:pPr>
            <w:r>
              <w:rPr>
                <w:sz w:val="16"/>
              </w:rPr>
              <w:t>Wood and Bright,</w:t>
            </w:r>
            <w:r>
              <w:rPr>
                <w:spacing w:val="1"/>
                <w:sz w:val="16"/>
              </w:rPr>
              <w:t xml:space="preserve"> </w:t>
            </w:r>
            <w:r>
              <w:rPr>
                <w:spacing w:val="-1"/>
                <w:sz w:val="16"/>
              </w:rPr>
              <w:t>1992;</w:t>
            </w:r>
            <w:r>
              <w:rPr>
                <w:spacing w:val="-3"/>
                <w:sz w:val="16"/>
              </w:rPr>
              <w:t xml:space="preserve"> </w:t>
            </w:r>
            <w:r>
              <w:rPr>
                <w:spacing w:val="-1"/>
                <w:sz w:val="16"/>
              </w:rPr>
              <w:t>CABI/EPPO,</w:t>
            </w:r>
          </w:p>
          <w:p w:rsidR="000042E1" w:rsidRDefault="00B32810">
            <w:pPr>
              <w:pStyle w:val="TableParagraph"/>
              <w:spacing w:line="183" w:lineRule="exact"/>
              <w:rPr>
                <w:sz w:val="16"/>
              </w:rPr>
            </w:pPr>
            <w:r>
              <w:rPr>
                <w:sz w:val="16"/>
              </w:rPr>
              <w:t>2009;</w:t>
            </w:r>
            <w:r>
              <w:rPr>
                <w:spacing w:val="-4"/>
                <w:sz w:val="16"/>
              </w:rPr>
              <w:t xml:space="preserve"> </w:t>
            </w:r>
            <w:r>
              <w:rPr>
                <w:sz w:val="16"/>
              </w:rPr>
              <w:t>EPPO,</w:t>
            </w:r>
            <w:r>
              <w:rPr>
                <w:spacing w:val="-5"/>
                <w:sz w:val="16"/>
              </w:rPr>
              <w:t xml:space="preserve"> </w:t>
            </w:r>
            <w:r>
              <w:rPr>
                <w:sz w:val="16"/>
              </w:rPr>
              <w:t>2014</w:t>
            </w:r>
          </w:p>
        </w:tc>
      </w:tr>
      <w:tr w:rsidR="000042E1" w:rsidTr="00B32810">
        <w:trPr>
          <w:trHeight w:val="1001"/>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0" w:line="242" w:lineRule="auto"/>
              <w:ind w:left="109" w:right="294"/>
            </w:pPr>
            <w:r>
              <w:t>Sri Lanka (Democratic Socialist</w:t>
            </w:r>
            <w:r>
              <w:rPr>
                <w:spacing w:val="-53"/>
              </w:rPr>
              <w:t xml:space="preserve"> </w:t>
            </w:r>
            <w:r>
              <w:t>Republic</w:t>
            </w:r>
            <w:r>
              <w:rPr>
                <w:spacing w:val="-1"/>
              </w:rPr>
              <w:t xml:space="preserve"> </w:t>
            </w:r>
            <w:r>
              <w:t>of Sri</w:t>
            </w:r>
            <w:r>
              <w:rPr>
                <w:spacing w:val="1"/>
              </w:rPr>
              <w:t xml:space="preserve"> </w:t>
            </w:r>
            <w:r>
              <w:t>Lanka)</w:t>
            </w:r>
          </w:p>
        </w:tc>
        <w:tc>
          <w:tcPr>
            <w:tcW w:w="2635" w:type="dxa"/>
          </w:tcPr>
          <w:p w:rsidR="000042E1" w:rsidRDefault="00B32810">
            <w:pPr>
              <w:pStyle w:val="TableParagraph"/>
              <w:spacing w:before="70" w:line="242" w:lineRule="auto"/>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894"/>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Taiwan</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rPr>
                <w:sz w:val="16"/>
              </w:rPr>
            </w:pPr>
            <w:r>
              <w:rPr>
                <w:sz w:val="16"/>
              </w:rPr>
              <w:t>Murayama,</w:t>
            </w:r>
            <w:r>
              <w:rPr>
                <w:spacing w:val="-4"/>
                <w:sz w:val="16"/>
              </w:rPr>
              <w:t xml:space="preserve"> </w:t>
            </w:r>
            <w:r>
              <w:rPr>
                <w:sz w:val="16"/>
              </w:rPr>
              <w:t>1934;</w:t>
            </w:r>
          </w:p>
          <w:p w:rsidR="000042E1" w:rsidRDefault="00B32810">
            <w:pPr>
              <w:pStyle w:val="TableParagraph"/>
              <w:spacing w:before="1"/>
              <w:rPr>
                <w:sz w:val="16"/>
              </w:rPr>
            </w:pPr>
            <w:r>
              <w:rPr>
                <w:sz w:val="16"/>
              </w:rPr>
              <w:t>Eggers,</w:t>
            </w:r>
            <w:r>
              <w:rPr>
                <w:spacing w:val="-2"/>
                <w:sz w:val="16"/>
              </w:rPr>
              <w:t xml:space="preserve"> </w:t>
            </w:r>
            <w:r>
              <w:rPr>
                <w:sz w:val="16"/>
              </w:rPr>
              <w:t>1939;</w:t>
            </w:r>
          </w:p>
          <w:p w:rsidR="000042E1" w:rsidRDefault="00B32810">
            <w:pPr>
              <w:pStyle w:val="TableParagraph"/>
              <w:spacing w:before="1" w:line="183" w:lineRule="exact"/>
              <w:rPr>
                <w:sz w:val="16"/>
              </w:rPr>
            </w:pPr>
            <w:r>
              <w:rPr>
                <w:sz w:val="16"/>
              </w:rPr>
              <w:t>CABI/EPPO,</w:t>
            </w:r>
            <w:r>
              <w:rPr>
                <w:spacing w:val="-3"/>
                <w:sz w:val="16"/>
              </w:rPr>
              <w:t xml:space="preserve"> </w:t>
            </w:r>
            <w:r>
              <w:rPr>
                <w:sz w:val="16"/>
              </w:rPr>
              <w:t>2009;</w:t>
            </w:r>
          </w:p>
          <w:p w:rsidR="000042E1" w:rsidRDefault="00B32810">
            <w:pPr>
              <w:pStyle w:val="TableParagraph"/>
              <w:spacing w:line="183" w:lineRule="exact"/>
              <w:rPr>
                <w:sz w:val="16"/>
              </w:rPr>
            </w:pPr>
            <w:r>
              <w:rPr>
                <w:sz w:val="16"/>
              </w:rPr>
              <w:t>EPPO,</w:t>
            </w:r>
            <w:r>
              <w:rPr>
                <w:spacing w:val="-1"/>
                <w:sz w:val="16"/>
              </w:rPr>
              <w:t xml:space="preserve"> </w:t>
            </w:r>
            <w:r>
              <w:rPr>
                <w:sz w:val="16"/>
              </w:rPr>
              <w:t>2014</w:t>
            </w:r>
          </w:p>
        </w:tc>
      </w:tr>
      <w:tr w:rsidR="000042E1" w:rsidTr="00B32810">
        <w:trPr>
          <w:trHeight w:val="712"/>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Thailand</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193"/>
              <w:rPr>
                <w:sz w:val="16"/>
              </w:rPr>
            </w:pPr>
            <w:r>
              <w:rPr>
                <w:sz w:val="16"/>
              </w:rPr>
              <w:t>Beaver and Browne,</w:t>
            </w:r>
            <w:r>
              <w:rPr>
                <w:spacing w:val="-38"/>
                <w:sz w:val="16"/>
              </w:rPr>
              <w:t xml:space="preserve"> </w:t>
            </w:r>
            <w:r>
              <w:rPr>
                <w:sz w:val="16"/>
              </w:rPr>
              <w:t>1975;</w:t>
            </w:r>
            <w:r>
              <w:rPr>
                <w:spacing w:val="-5"/>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712"/>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Vietnam</w:t>
            </w:r>
          </w:p>
        </w:tc>
        <w:tc>
          <w:tcPr>
            <w:tcW w:w="2635" w:type="dxa"/>
          </w:tcPr>
          <w:p w:rsidR="000042E1" w:rsidRDefault="00B32810">
            <w:pPr>
              <w:pStyle w:val="TableParagraph"/>
              <w:spacing w:before="70"/>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1079"/>
          <w:tblHeader/>
        </w:trPr>
        <w:tc>
          <w:tcPr>
            <w:tcW w:w="1469" w:type="dxa"/>
            <w:vMerge w:val="restart"/>
          </w:tcPr>
          <w:p w:rsidR="000042E1" w:rsidRDefault="00B32810">
            <w:pPr>
              <w:pStyle w:val="TableParagraph"/>
              <w:spacing w:before="73"/>
              <w:rPr>
                <w:i/>
              </w:rPr>
            </w:pPr>
            <w:r>
              <w:rPr>
                <w:i/>
              </w:rPr>
              <w:t>Europe</w:t>
            </w:r>
          </w:p>
        </w:tc>
        <w:tc>
          <w:tcPr>
            <w:tcW w:w="3262" w:type="dxa"/>
          </w:tcPr>
          <w:p w:rsidR="000042E1" w:rsidRDefault="00B32810">
            <w:pPr>
              <w:pStyle w:val="TableParagraph"/>
              <w:spacing w:before="73"/>
              <w:ind w:left="109"/>
            </w:pPr>
            <w:r>
              <w:t>Italy</w:t>
            </w:r>
            <w:r>
              <w:rPr>
                <w:spacing w:val="-4"/>
              </w:rPr>
              <w:t xml:space="preserve"> </w:t>
            </w:r>
            <w:r>
              <w:t>(Liguria,</w:t>
            </w:r>
            <w:r>
              <w:rPr>
                <w:spacing w:val="-2"/>
              </w:rPr>
              <w:t xml:space="preserve"> </w:t>
            </w:r>
            <w:r>
              <w:t>Tuscany, Veneto)</w:t>
            </w:r>
          </w:p>
        </w:tc>
        <w:tc>
          <w:tcPr>
            <w:tcW w:w="2635" w:type="dxa"/>
          </w:tcPr>
          <w:p w:rsidR="000042E1" w:rsidRDefault="00B32810">
            <w:pPr>
              <w:pStyle w:val="TableParagraph"/>
              <w:spacing w:before="73"/>
              <w:ind w:left="107"/>
            </w:pPr>
            <w:r>
              <w:t>Present,</w:t>
            </w:r>
            <w:r>
              <w:rPr>
                <w:spacing w:val="-4"/>
              </w:rPr>
              <w:t xml:space="preserve"> </w:t>
            </w:r>
            <w:r>
              <w:t>introduced</w:t>
            </w:r>
          </w:p>
        </w:tc>
        <w:tc>
          <w:tcPr>
            <w:tcW w:w="1644" w:type="dxa"/>
          </w:tcPr>
          <w:p w:rsidR="000042E1" w:rsidRDefault="00B32810">
            <w:pPr>
              <w:pStyle w:val="TableParagraph"/>
              <w:spacing w:before="71"/>
              <w:ind w:right="249"/>
              <w:rPr>
                <w:sz w:val="16"/>
              </w:rPr>
            </w:pPr>
            <w:r>
              <w:rPr>
                <w:sz w:val="16"/>
              </w:rPr>
              <w:t xml:space="preserve">Pennacchio </w:t>
            </w:r>
            <w:r>
              <w:rPr>
                <w:i/>
                <w:sz w:val="16"/>
              </w:rPr>
              <w:t>et al</w:t>
            </w:r>
            <w:r>
              <w:rPr>
                <w:sz w:val="16"/>
              </w:rPr>
              <w:t>.,</w:t>
            </w:r>
            <w:r>
              <w:rPr>
                <w:spacing w:val="1"/>
                <w:sz w:val="16"/>
              </w:rPr>
              <w:t xml:space="preserve"> </w:t>
            </w:r>
            <w:r>
              <w:rPr>
                <w:sz w:val="16"/>
              </w:rPr>
              <w:t>2003;</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664"/>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0"/>
              <w:ind w:left="109" w:right="960"/>
            </w:pPr>
            <w:r>
              <w:t>France (Nice, Île Sainte-</w:t>
            </w:r>
            <w:r>
              <w:rPr>
                <w:spacing w:val="-52"/>
              </w:rPr>
              <w:t xml:space="preserve"> </w:t>
            </w:r>
            <w:r>
              <w:t>Marguerite)</w:t>
            </w:r>
          </w:p>
        </w:tc>
        <w:tc>
          <w:tcPr>
            <w:tcW w:w="2635" w:type="dxa"/>
          </w:tcPr>
          <w:p w:rsidR="000042E1" w:rsidRDefault="00B32810">
            <w:pPr>
              <w:pStyle w:val="TableParagraph"/>
              <w:spacing w:before="70"/>
              <w:ind w:left="107" w:right="194"/>
            </w:pPr>
            <w:r>
              <w:t>Present, introduced, in the</w:t>
            </w:r>
            <w:r>
              <w:rPr>
                <w:spacing w:val="-52"/>
              </w:rPr>
              <w:t xml:space="preserve"> </w:t>
            </w:r>
            <w:r>
              <w:t>process of</w:t>
            </w:r>
            <w:r>
              <w:rPr>
                <w:spacing w:val="-1"/>
              </w:rPr>
              <w:t xml:space="preserve"> </w:t>
            </w:r>
            <w:r>
              <w:t>eradication</w:t>
            </w:r>
          </w:p>
        </w:tc>
        <w:tc>
          <w:tcPr>
            <w:tcW w:w="1644" w:type="dxa"/>
          </w:tcPr>
          <w:p w:rsidR="000042E1" w:rsidRDefault="00B32810">
            <w:pPr>
              <w:pStyle w:val="TableParagraph"/>
              <w:spacing w:before="73"/>
              <w:rPr>
                <w:sz w:val="16"/>
              </w:rPr>
            </w:pPr>
            <w:r>
              <w:rPr>
                <w:sz w:val="16"/>
              </w:rPr>
              <w:t>EPPO,</w:t>
            </w:r>
            <w:r>
              <w:rPr>
                <w:spacing w:val="-1"/>
                <w:sz w:val="16"/>
              </w:rPr>
              <w:t xml:space="preserve"> </w:t>
            </w:r>
            <w:r>
              <w:rPr>
                <w:sz w:val="16"/>
              </w:rPr>
              <w:t>2014</w:t>
            </w:r>
          </w:p>
        </w:tc>
      </w:tr>
      <w:tr w:rsidR="000042E1" w:rsidTr="00B32810">
        <w:trPr>
          <w:trHeight w:val="666"/>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Spain</w:t>
            </w:r>
            <w:r>
              <w:rPr>
                <w:spacing w:val="-3"/>
              </w:rPr>
              <w:t xml:space="preserve"> </w:t>
            </w:r>
            <w:r>
              <w:t>(Valencia)</w:t>
            </w:r>
          </w:p>
        </w:tc>
        <w:tc>
          <w:tcPr>
            <w:tcW w:w="2635" w:type="dxa"/>
          </w:tcPr>
          <w:p w:rsidR="000042E1" w:rsidRDefault="00B32810">
            <w:pPr>
              <w:pStyle w:val="TableParagraph"/>
              <w:spacing w:before="70"/>
              <w:ind w:left="107" w:right="194"/>
            </w:pPr>
            <w:r>
              <w:t>Present, introduced, in the</w:t>
            </w:r>
            <w:r>
              <w:rPr>
                <w:spacing w:val="-52"/>
              </w:rPr>
              <w:t xml:space="preserve"> </w:t>
            </w:r>
            <w:r>
              <w:t>process of</w:t>
            </w:r>
            <w:r>
              <w:rPr>
                <w:spacing w:val="-1"/>
              </w:rPr>
              <w:t xml:space="preserve"> </w:t>
            </w:r>
            <w:r>
              <w:t>eradication</w:t>
            </w:r>
          </w:p>
        </w:tc>
        <w:tc>
          <w:tcPr>
            <w:tcW w:w="1644" w:type="dxa"/>
          </w:tcPr>
          <w:p w:rsidR="000042E1" w:rsidRDefault="00B32810">
            <w:pPr>
              <w:pStyle w:val="TableParagraph"/>
              <w:spacing w:before="73"/>
              <w:rPr>
                <w:sz w:val="16"/>
              </w:rPr>
            </w:pPr>
            <w:r>
              <w:rPr>
                <w:sz w:val="16"/>
              </w:rPr>
              <w:t>EPPO,</w:t>
            </w:r>
            <w:r>
              <w:rPr>
                <w:spacing w:val="-1"/>
                <w:sz w:val="16"/>
              </w:rPr>
              <w:t xml:space="preserve"> </w:t>
            </w:r>
            <w:r>
              <w:rPr>
                <w:sz w:val="16"/>
              </w:rPr>
              <w:t>2017</w:t>
            </w:r>
          </w:p>
        </w:tc>
      </w:tr>
      <w:tr w:rsidR="000042E1" w:rsidTr="00B32810">
        <w:trPr>
          <w:trHeight w:val="746"/>
          <w:tblHeader/>
        </w:trPr>
        <w:tc>
          <w:tcPr>
            <w:tcW w:w="1469" w:type="dxa"/>
            <w:vMerge w:val="restart"/>
          </w:tcPr>
          <w:p w:rsidR="000042E1" w:rsidRDefault="00B32810">
            <w:pPr>
              <w:pStyle w:val="TableParagraph"/>
              <w:spacing w:before="73"/>
              <w:rPr>
                <w:i/>
              </w:rPr>
            </w:pPr>
            <w:r>
              <w:rPr>
                <w:i/>
              </w:rPr>
              <w:t>Oceania</w:t>
            </w:r>
          </w:p>
        </w:tc>
        <w:tc>
          <w:tcPr>
            <w:tcW w:w="3262" w:type="dxa"/>
          </w:tcPr>
          <w:p w:rsidR="000042E1" w:rsidRDefault="00B32810">
            <w:pPr>
              <w:pStyle w:val="TableParagraph"/>
              <w:spacing w:before="73"/>
              <w:ind w:left="109"/>
            </w:pPr>
            <w:r>
              <w:t>New</w:t>
            </w:r>
            <w:r>
              <w:rPr>
                <w:spacing w:val="-2"/>
              </w:rPr>
              <w:t xml:space="preserve"> </w:t>
            </w:r>
            <w:r>
              <w:t>Caledonia,</w:t>
            </w:r>
            <w:r>
              <w:rPr>
                <w:spacing w:val="-1"/>
              </w:rPr>
              <w:t xml:space="preserve"> </w:t>
            </w:r>
            <w:r>
              <w:t>Palau</w:t>
            </w:r>
          </w:p>
        </w:tc>
        <w:tc>
          <w:tcPr>
            <w:tcW w:w="2635" w:type="dxa"/>
          </w:tcPr>
          <w:p w:rsidR="000042E1" w:rsidRDefault="00B32810">
            <w:pPr>
              <w:pStyle w:val="TableParagraph"/>
              <w:spacing w:before="73"/>
              <w:ind w:left="107"/>
            </w:pPr>
            <w:r>
              <w:t>Present,</w:t>
            </w:r>
            <w:r>
              <w:rPr>
                <w:spacing w:val="-4"/>
              </w:rPr>
              <w:t xml:space="preserve"> </w:t>
            </w:r>
            <w:r>
              <w:t>introduced</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997"/>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New</w:t>
            </w:r>
            <w:r>
              <w:rPr>
                <w:spacing w:val="-2"/>
              </w:rPr>
              <w:t xml:space="preserve"> </w:t>
            </w:r>
            <w:r>
              <w:t>Zealand</w:t>
            </w:r>
          </w:p>
        </w:tc>
        <w:tc>
          <w:tcPr>
            <w:tcW w:w="2635" w:type="dxa"/>
          </w:tcPr>
          <w:p w:rsidR="000042E1" w:rsidRDefault="00B32810">
            <w:pPr>
              <w:pStyle w:val="TableParagraph"/>
              <w:spacing w:before="70"/>
              <w:ind w:left="107" w:right="549"/>
            </w:pPr>
            <w:r>
              <w:t>Absent – interception,</w:t>
            </w:r>
            <w:r>
              <w:rPr>
                <w:spacing w:val="-52"/>
              </w:rPr>
              <w:t xml:space="preserve"> </w:t>
            </w:r>
            <w:r>
              <w:t>introduced</w:t>
            </w:r>
          </w:p>
        </w:tc>
        <w:tc>
          <w:tcPr>
            <w:tcW w:w="1644" w:type="dxa"/>
          </w:tcPr>
          <w:p w:rsidR="000042E1" w:rsidRDefault="00B32810">
            <w:pPr>
              <w:pStyle w:val="TableParagraph"/>
              <w:spacing w:before="71"/>
              <w:ind w:right="249"/>
              <w:rPr>
                <w:sz w:val="16"/>
              </w:rPr>
            </w:pPr>
            <w:r>
              <w:rPr>
                <w:sz w:val="16"/>
              </w:rPr>
              <w:t xml:space="preserve">Brockerhoff </w:t>
            </w:r>
            <w:r>
              <w:rPr>
                <w:i/>
                <w:sz w:val="16"/>
              </w:rPr>
              <w:t>et al</w:t>
            </w:r>
            <w:r>
              <w:rPr>
                <w:sz w:val="16"/>
              </w:rPr>
              <w:t>.,</w:t>
            </w:r>
            <w:r>
              <w:rPr>
                <w:spacing w:val="1"/>
                <w:sz w:val="16"/>
              </w:rPr>
              <w:t xml:space="preserve"> </w:t>
            </w:r>
            <w:r>
              <w:rPr>
                <w:sz w:val="16"/>
              </w:rPr>
              <w:t>2003;</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746"/>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Papua</w:t>
            </w:r>
            <w:r>
              <w:rPr>
                <w:spacing w:val="-1"/>
              </w:rPr>
              <w:t xml:space="preserve"> </w:t>
            </w:r>
            <w:r>
              <w:t>New Guinea</w:t>
            </w:r>
          </w:p>
        </w:tc>
        <w:tc>
          <w:tcPr>
            <w:tcW w:w="2635" w:type="dxa"/>
          </w:tcPr>
          <w:p w:rsidR="000042E1" w:rsidRDefault="00B32810">
            <w:pPr>
              <w:pStyle w:val="TableParagraph"/>
              <w:spacing w:before="70" w:line="242" w:lineRule="auto"/>
              <w:ind w:left="107" w:right="811"/>
            </w:pPr>
            <w:r>
              <w:t>Present, native, not</w:t>
            </w:r>
            <w:r>
              <w:rPr>
                <w:spacing w:val="-52"/>
              </w:rPr>
              <w:t xml:space="preserve"> </w:t>
            </w:r>
            <w:r>
              <w:t>invasive</w:t>
            </w:r>
          </w:p>
        </w:tc>
        <w:tc>
          <w:tcPr>
            <w:tcW w:w="1644" w:type="dxa"/>
          </w:tcPr>
          <w:p w:rsidR="000042E1" w:rsidRDefault="00B32810">
            <w:pPr>
              <w:pStyle w:val="TableParagraph"/>
              <w:spacing w:before="71"/>
              <w:ind w:right="249"/>
              <w:rPr>
                <w:sz w:val="16"/>
              </w:rPr>
            </w:pPr>
            <w:r>
              <w:rPr>
                <w:sz w:val="16"/>
              </w:rPr>
              <w:t>Wood and Bright,</w:t>
            </w:r>
            <w:r>
              <w:rPr>
                <w:spacing w:val="1"/>
                <w:sz w:val="16"/>
              </w:rPr>
              <w:t xml:space="preserve"> </w:t>
            </w:r>
            <w:r>
              <w:rPr>
                <w:sz w:val="16"/>
              </w:rPr>
              <w:t>1992;</w:t>
            </w:r>
            <w:r>
              <w:rPr>
                <w:spacing w:val="-8"/>
                <w:sz w:val="16"/>
              </w:rPr>
              <w:t xml:space="preserve"> </w:t>
            </w:r>
            <w:r>
              <w:rPr>
                <w:sz w:val="16"/>
              </w:rPr>
              <w:t>CABI/EPPO,</w:t>
            </w:r>
          </w:p>
          <w:p w:rsidR="000042E1" w:rsidRDefault="00B32810">
            <w:pPr>
              <w:pStyle w:val="TableParagraph"/>
              <w:spacing w:before="2"/>
              <w:rPr>
                <w:sz w:val="16"/>
              </w:rPr>
            </w:pPr>
            <w:r>
              <w:rPr>
                <w:sz w:val="16"/>
              </w:rPr>
              <w:t>2009;</w:t>
            </w:r>
            <w:r>
              <w:rPr>
                <w:spacing w:val="-3"/>
                <w:sz w:val="16"/>
              </w:rPr>
              <w:t xml:space="preserve"> </w:t>
            </w:r>
            <w:r>
              <w:rPr>
                <w:sz w:val="16"/>
              </w:rPr>
              <w:t>EPPO,</w:t>
            </w:r>
            <w:r>
              <w:rPr>
                <w:spacing w:val="-4"/>
                <w:sz w:val="16"/>
              </w:rPr>
              <w:t xml:space="preserve"> </w:t>
            </w:r>
            <w:r>
              <w:rPr>
                <w:sz w:val="16"/>
              </w:rPr>
              <w:t>2014</w:t>
            </w:r>
          </w:p>
        </w:tc>
      </w:tr>
      <w:tr w:rsidR="000042E1" w:rsidTr="00B32810">
        <w:trPr>
          <w:trHeight w:val="897"/>
          <w:tblHeader/>
        </w:trPr>
        <w:tc>
          <w:tcPr>
            <w:tcW w:w="1469" w:type="dxa"/>
            <w:vMerge/>
            <w:tcBorders>
              <w:top w:val="nil"/>
            </w:tcBorders>
          </w:tcPr>
          <w:p w:rsidR="000042E1" w:rsidRDefault="000042E1">
            <w:pPr>
              <w:rPr>
                <w:sz w:val="2"/>
                <w:szCs w:val="2"/>
              </w:rPr>
            </w:pPr>
          </w:p>
        </w:tc>
        <w:tc>
          <w:tcPr>
            <w:tcW w:w="3262" w:type="dxa"/>
          </w:tcPr>
          <w:p w:rsidR="000042E1" w:rsidRDefault="00B32810">
            <w:pPr>
              <w:pStyle w:val="TableParagraph"/>
              <w:spacing w:before="73"/>
              <w:ind w:left="109"/>
            </w:pPr>
            <w:r>
              <w:t>Samoa</w:t>
            </w:r>
          </w:p>
        </w:tc>
        <w:tc>
          <w:tcPr>
            <w:tcW w:w="2635" w:type="dxa"/>
          </w:tcPr>
          <w:p w:rsidR="000042E1" w:rsidRDefault="00B32810">
            <w:pPr>
              <w:pStyle w:val="TableParagraph"/>
              <w:spacing w:before="70"/>
              <w:ind w:left="107" w:right="744"/>
            </w:pPr>
            <w:r>
              <w:t>Present, introduced,</w:t>
            </w:r>
            <w:r>
              <w:rPr>
                <w:spacing w:val="-52"/>
              </w:rPr>
              <w:t xml:space="preserve"> </w:t>
            </w:r>
            <w:r>
              <w:t>invasive</w:t>
            </w:r>
          </w:p>
        </w:tc>
        <w:tc>
          <w:tcPr>
            <w:tcW w:w="1644" w:type="dxa"/>
          </w:tcPr>
          <w:p w:rsidR="000042E1" w:rsidRDefault="00B32810">
            <w:pPr>
              <w:pStyle w:val="TableParagraph"/>
              <w:spacing w:before="71"/>
              <w:rPr>
                <w:sz w:val="16"/>
              </w:rPr>
            </w:pPr>
            <w:r>
              <w:rPr>
                <w:sz w:val="16"/>
              </w:rPr>
              <w:t>Beaver,</w:t>
            </w:r>
            <w:r>
              <w:rPr>
                <w:spacing w:val="-6"/>
                <w:sz w:val="16"/>
              </w:rPr>
              <w:t xml:space="preserve"> </w:t>
            </w:r>
            <w:r>
              <w:rPr>
                <w:sz w:val="16"/>
              </w:rPr>
              <w:t>1976;</w:t>
            </w:r>
          </w:p>
          <w:p w:rsidR="000042E1" w:rsidRDefault="00B32810">
            <w:pPr>
              <w:pStyle w:val="TableParagraph"/>
              <w:spacing w:before="1"/>
              <w:rPr>
                <w:sz w:val="16"/>
              </w:rPr>
            </w:pPr>
            <w:r>
              <w:rPr>
                <w:sz w:val="16"/>
              </w:rPr>
              <w:t>Beeson,</w:t>
            </w:r>
            <w:r>
              <w:rPr>
                <w:spacing w:val="-7"/>
                <w:sz w:val="16"/>
              </w:rPr>
              <w:t xml:space="preserve"> </w:t>
            </w:r>
            <w:r>
              <w:rPr>
                <w:sz w:val="16"/>
              </w:rPr>
              <w:t>1929;</w:t>
            </w:r>
          </w:p>
          <w:p w:rsidR="000042E1" w:rsidRDefault="00B32810">
            <w:pPr>
              <w:pStyle w:val="TableParagraph"/>
              <w:spacing w:before="1"/>
              <w:rPr>
                <w:sz w:val="16"/>
              </w:rPr>
            </w:pPr>
            <w:r>
              <w:rPr>
                <w:sz w:val="16"/>
              </w:rPr>
              <w:t>CABI/EPPO,</w:t>
            </w:r>
            <w:r>
              <w:rPr>
                <w:spacing w:val="-3"/>
                <w:sz w:val="16"/>
              </w:rPr>
              <w:t xml:space="preserve"> </w:t>
            </w:r>
            <w:r>
              <w:rPr>
                <w:sz w:val="16"/>
              </w:rPr>
              <w:t>2009;</w:t>
            </w:r>
          </w:p>
          <w:p w:rsidR="000042E1" w:rsidRDefault="00B32810">
            <w:pPr>
              <w:pStyle w:val="TableParagraph"/>
              <w:rPr>
                <w:sz w:val="16"/>
              </w:rPr>
            </w:pPr>
            <w:r>
              <w:rPr>
                <w:sz w:val="16"/>
              </w:rPr>
              <w:t>EPPO,</w:t>
            </w:r>
            <w:r>
              <w:rPr>
                <w:spacing w:val="-1"/>
                <w:sz w:val="16"/>
              </w:rPr>
              <w:t xml:space="preserve"> </w:t>
            </w:r>
            <w:r>
              <w:rPr>
                <w:sz w:val="16"/>
              </w:rPr>
              <w:t>2014</w:t>
            </w:r>
          </w:p>
        </w:tc>
      </w:tr>
      <w:tr w:rsidR="000042E1" w:rsidTr="00B32810">
        <w:trPr>
          <w:trHeight w:val="412"/>
          <w:tblHeader/>
        </w:trPr>
        <w:tc>
          <w:tcPr>
            <w:tcW w:w="1469" w:type="dxa"/>
          </w:tcPr>
          <w:p w:rsidR="000042E1" w:rsidRDefault="00B32810">
            <w:pPr>
              <w:pStyle w:val="TableParagraph"/>
              <w:spacing w:before="73"/>
              <w:rPr>
                <w:i/>
              </w:rPr>
            </w:pPr>
            <w:r>
              <w:rPr>
                <w:i/>
              </w:rPr>
              <w:t>Australia</w:t>
            </w:r>
          </w:p>
        </w:tc>
        <w:tc>
          <w:tcPr>
            <w:tcW w:w="3262" w:type="dxa"/>
          </w:tcPr>
          <w:p w:rsidR="000042E1" w:rsidRDefault="00B32810">
            <w:pPr>
              <w:pStyle w:val="TableParagraph"/>
              <w:spacing w:before="73"/>
              <w:ind w:left="109"/>
            </w:pPr>
            <w:r>
              <w:t>Queensland</w:t>
            </w:r>
          </w:p>
        </w:tc>
        <w:tc>
          <w:tcPr>
            <w:tcW w:w="2635" w:type="dxa"/>
          </w:tcPr>
          <w:p w:rsidR="000042E1" w:rsidRDefault="00B32810">
            <w:pPr>
              <w:pStyle w:val="TableParagraph"/>
              <w:spacing w:before="73"/>
              <w:ind w:left="107"/>
            </w:pPr>
            <w:r>
              <w:t>Restricted</w:t>
            </w:r>
            <w:r>
              <w:rPr>
                <w:spacing w:val="-5"/>
              </w:rPr>
              <w:t xml:space="preserve"> </w:t>
            </w:r>
            <w:r>
              <w:t>distribution</w:t>
            </w:r>
          </w:p>
        </w:tc>
        <w:tc>
          <w:tcPr>
            <w:tcW w:w="1644" w:type="dxa"/>
          </w:tcPr>
          <w:p w:rsidR="000042E1" w:rsidRDefault="00B32810">
            <w:pPr>
              <w:pStyle w:val="TableParagraph"/>
              <w:spacing w:before="73"/>
              <w:rPr>
                <w:sz w:val="16"/>
              </w:rPr>
            </w:pPr>
            <w:r>
              <w:rPr>
                <w:sz w:val="16"/>
              </w:rPr>
              <w:t>IPPC,</w:t>
            </w:r>
            <w:r>
              <w:rPr>
                <w:spacing w:val="-1"/>
                <w:sz w:val="16"/>
              </w:rPr>
              <w:t xml:space="preserve"> </w:t>
            </w:r>
            <w:r>
              <w:rPr>
                <w:sz w:val="16"/>
              </w:rPr>
              <w:t>2017</w:t>
            </w:r>
          </w:p>
        </w:tc>
      </w:tr>
    </w:tbl>
    <w:p w:rsidR="000042E1" w:rsidRDefault="000042E1">
      <w:pPr>
        <w:rPr>
          <w:sz w:val="16"/>
        </w:rPr>
        <w:sectPr w:rsidR="000042E1">
          <w:pgSz w:w="11910" w:h="16840"/>
          <w:pgMar w:top="1400" w:right="700" w:bottom="1120" w:left="1160" w:header="0" w:footer="928" w:gutter="0"/>
          <w:cols w:space="708"/>
        </w:sectPr>
      </w:pPr>
    </w:p>
    <w:p w:rsidR="000042E1" w:rsidRDefault="00B32810">
      <w:pPr>
        <w:pStyle w:val="Odstavekseznama"/>
        <w:numPr>
          <w:ilvl w:val="0"/>
          <w:numId w:val="7"/>
        </w:numPr>
        <w:tabs>
          <w:tab w:val="left" w:pos="823"/>
        </w:tabs>
        <w:spacing w:before="76"/>
        <w:jc w:val="both"/>
        <w:rPr>
          <w:b/>
        </w:rPr>
      </w:pPr>
      <w:r>
        <w:rPr>
          <w:b/>
        </w:rPr>
        <w:lastRenderedPageBreak/>
        <w:t>Host</w:t>
      </w:r>
      <w:r>
        <w:rPr>
          <w:b/>
          <w:spacing w:val="-1"/>
        </w:rPr>
        <w:t xml:space="preserve"> </w:t>
      </w:r>
      <w:r>
        <w:rPr>
          <w:b/>
        </w:rPr>
        <w:t>plants/habitats</w:t>
      </w:r>
      <w:r>
        <w:rPr>
          <w:b/>
          <w:spacing w:val="-1"/>
        </w:rPr>
        <w:t xml:space="preserve"> </w:t>
      </w:r>
      <w:r>
        <w:rPr>
          <w:b/>
        </w:rPr>
        <w:t>and</w:t>
      </w:r>
      <w:r>
        <w:rPr>
          <w:b/>
          <w:spacing w:val="-4"/>
        </w:rPr>
        <w:t xml:space="preserve"> </w:t>
      </w:r>
      <w:r>
        <w:rPr>
          <w:b/>
        </w:rPr>
        <w:t>their</w:t>
      </w:r>
      <w:r>
        <w:rPr>
          <w:b/>
          <w:spacing w:val="-1"/>
        </w:rPr>
        <w:t xml:space="preserve"> </w:t>
      </w:r>
      <w:r>
        <w:rPr>
          <w:b/>
        </w:rPr>
        <w:t>distribution in</w:t>
      </w:r>
      <w:r>
        <w:rPr>
          <w:b/>
          <w:spacing w:val="-4"/>
        </w:rPr>
        <w:t xml:space="preserve"> </w:t>
      </w:r>
      <w:r>
        <w:rPr>
          <w:b/>
        </w:rPr>
        <w:t>the</w:t>
      </w:r>
      <w:r>
        <w:rPr>
          <w:b/>
          <w:spacing w:val="-4"/>
        </w:rPr>
        <w:t xml:space="preserve"> </w:t>
      </w:r>
      <w:r>
        <w:rPr>
          <w:b/>
        </w:rPr>
        <w:t>PRA</w:t>
      </w:r>
      <w:r>
        <w:rPr>
          <w:b/>
          <w:spacing w:val="-1"/>
        </w:rPr>
        <w:t xml:space="preserve"> </w:t>
      </w:r>
      <w:r>
        <w:rPr>
          <w:b/>
        </w:rPr>
        <w:t>area</w:t>
      </w:r>
    </w:p>
    <w:p w:rsidR="000042E1" w:rsidRDefault="000042E1">
      <w:pPr>
        <w:pStyle w:val="Telobesedila"/>
        <w:spacing w:before="5"/>
        <w:ind w:left="0"/>
        <w:jc w:val="left"/>
        <w:rPr>
          <w:b/>
          <w:sz w:val="35"/>
        </w:rPr>
      </w:pPr>
    </w:p>
    <w:p w:rsidR="000042E1" w:rsidRDefault="00B32810">
      <w:pPr>
        <w:pStyle w:val="Telobesedila"/>
        <w:ind w:right="713"/>
      </w:pPr>
      <w:r>
        <w:t xml:space="preserve">Development of </w:t>
      </w:r>
      <w:r>
        <w:rPr>
          <w:i/>
        </w:rPr>
        <w:t xml:space="preserve">X. crassiusculus </w:t>
      </w:r>
      <w:r>
        <w:t>beetles takes place in the wood of deciduous trees of a wide</w:t>
      </w:r>
      <w:r>
        <w:rPr>
          <w:spacing w:val="1"/>
        </w:rPr>
        <w:t xml:space="preserve"> </w:t>
      </w:r>
      <w:r>
        <w:t>spectrum of species, genera and families, which are important as forest, agricultural and</w:t>
      </w:r>
      <w:r>
        <w:rPr>
          <w:spacing w:val="1"/>
        </w:rPr>
        <w:t xml:space="preserve"> </w:t>
      </w:r>
      <w:r>
        <w:t xml:space="preserve">ornamental plants (EPPO 2009; EPPO 2107; CABI 2017). As suitable host plants for </w:t>
      </w:r>
      <w:r>
        <w:rPr>
          <w:i/>
        </w:rPr>
        <w:t>X.</w:t>
      </w:r>
      <w:r>
        <w:rPr>
          <w:i/>
          <w:spacing w:val="1"/>
        </w:rPr>
        <w:t xml:space="preserve"> </w:t>
      </w:r>
      <w:r>
        <w:rPr>
          <w:i/>
        </w:rPr>
        <w:t xml:space="preserve">crassiusculus </w:t>
      </w:r>
      <w:r>
        <w:t xml:space="preserve">the literature cites more than 100 species (Wood, 1982). </w:t>
      </w:r>
      <w:r>
        <w:rPr>
          <w:i/>
        </w:rPr>
        <w:t xml:space="preserve">X. crassiusculus </w:t>
      </w:r>
      <w:r>
        <w:t>should</w:t>
      </w:r>
      <w:r>
        <w:rPr>
          <w:spacing w:val="-57"/>
        </w:rPr>
        <w:t xml:space="preserve"> </w:t>
      </w:r>
      <w:r>
        <w:t>supposedly not occur on coniferous trees, though certain sources report that beetles of this</w:t>
      </w:r>
      <w:r>
        <w:rPr>
          <w:spacing w:val="1"/>
        </w:rPr>
        <w:t xml:space="preserve"> </w:t>
      </w:r>
      <w:r>
        <w:t>species successfully develop also on cedars (</w:t>
      </w:r>
      <w:r>
        <w:rPr>
          <w:i/>
        </w:rPr>
        <w:t xml:space="preserve">Juniperus </w:t>
      </w:r>
      <w:r>
        <w:t>spp.) (Horn and Horn 2006) and taking</w:t>
      </w:r>
      <w:r>
        <w:rPr>
          <w:spacing w:val="-57"/>
        </w:rPr>
        <w:t xml:space="preserve"> </w:t>
      </w:r>
      <w:r>
        <w:t>into account that coniferous trees are host plants of certain related species of the genus</w:t>
      </w:r>
      <w:r>
        <w:rPr>
          <w:spacing w:val="1"/>
        </w:rPr>
        <w:t xml:space="preserve"> </w:t>
      </w:r>
      <w:r>
        <w:rPr>
          <w:i/>
        </w:rPr>
        <w:t>Xylosandrus</w:t>
      </w:r>
      <w:r>
        <w:t>.</w:t>
      </w:r>
      <w:r>
        <w:rPr>
          <w:spacing w:val="-1"/>
        </w:rPr>
        <w:t xml:space="preserve"> </w:t>
      </w:r>
      <w:r>
        <w:t>Wood (1982)</w:t>
      </w:r>
      <w:r>
        <w:rPr>
          <w:spacing w:val="-2"/>
        </w:rPr>
        <w:t xml:space="preserve"> </w:t>
      </w:r>
      <w:r>
        <w:t>cites among</w:t>
      </w:r>
      <w:r>
        <w:rPr>
          <w:spacing w:val="-4"/>
        </w:rPr>
        <w:t xml:space="preserve"> </w:t>
      </w:r>
      <w:r>
        <w:t>the hosts</w:t>
      </w:r>
      <w:r>
        <w:rPr>
          <w:spacing w:val="1"/>
        </w:rPr>
        <w:t xml:space="preserve"> </w:t>
      </w:r>
      <w:r>
        <w:t xml:space="preserve">of </w:t>
      </w:r>
      <w:r>
        <w:rPr>
          <w:i/>
        </w:rPr>
        <w:t xml:space="preserve">X. crassiusculus </w:t>
      </w:r>
      <w:r>
        <w:t>also the</w:t>
      </w:r>
      <w:r>
        <w:rPr>
          <w:spacing w:val="-2"/>
        </w:rPr>
        <w:t xml:space="preserve"> </w:t>
      </w:r>
      <w:r>
        <w:t>genus</w:t>
      </w:r>
      <w:r>
        <w:rPr>
          <w:spacing w:val="1"/>
        </w:rPr>
        <w:t xml:space="preserve"> </w:t>
      </w:r>
      <w:r>
        <w:rPr>
          <w:i/>
        </w:rPr>
        <w:t>Pinus</w:t>
      </w:r>
      <w:r>
        <w:t>.</w:t>
      </w:r>
    </w:p>
    <w:p w:rsidR="000042E1" w:rsidRDefault="00B32810">
      <w:pPr>
        <w:pStyle w:val="Telobesedila"/>
        <w:spacing w:before="1"/>
        <w:ind w:right="712"/>
      </w:pPr>
      <w:r>
        <w:t>In the PRA area, one half of the territory is covered in woods (58 %), where a good half of</w:t>
      </w:r>
      <w:r>
        <w:rPr>
          <w:spacing w:val="1"/>
        </w:rPr>
        <w:t xml:space="preserve"> </w:t>
      </w:r>
      <w:r>
        <w:rPr>
          <w:spacing w:val="-1"/>
        </w:rPr>
        <w:t>growing</w:t>
      </w:r>
      <w:r>
        <w:rPr>
          <w:spacing w:val="-15"/>
        </w:rPr>
        <w:t xml:space="preserve"> </w:t>
      </w:r>
      <w:r>
        <w:rPr>
          <w:spacing w:val="-1"/>
        </w:rPr>
        <w:t>stock</w:t>
      </w:r>
      <w:r>
        <w:rPr>
          <w:spacing w:val="-13"/>
        </w:rPr>
        <w:t xml:space="preserve"> </w:t>
      </w:r>
      <w:r>
        <w:rPr>
          <w:spacing w:val="-1"/>
        </w:rPr>
        <w:t>consists</w:t>
      </w:r>
      <w:r>
        <w:rPr>
          <w:spacing w:val="-15"/>
        </w:rPr>
        <w:t xml:space="preserve"> </w:t>
      </w:r>
      <w:r>
        <w:t>of</w:t>
      </w:r>
      <w:r>
        <w:rPr>
          <w:spacing w:val="-12"/>
        </w:rPr>
        <w:t xml:space="preserve"> </w:t>
      </w:r>
      <w:r>
        <w:t>deciduous</w:t>
      </w:r>
      <w:r>
        <w:rPr>
          <w:spacing w:val="-14"/>
        </w:rPr>
        <w:t xml:space="preserve"> </w:t>
      </w:r>
      <w:r>
        <w:t>trees</w:t>
      </w:r>
      <w:r>
        <w:rPr>
          <w:spacing w:val="-11"/>
        </w:rPr>
        <w:t xml:space="preserve"> </w:t>
      </w:r>
      <w:r>
        <w:t>(54.7</w:t>
      </w:r>
      <w:r>
        <w:rPr>
          <w:spacing w:val="-14"/>
        </w:rPr>
        <w:t xml:space="preserve"> </w:t>
      </w:r>
      <w:r>
        <w:t>%)</w:t>
      </w:r>
      <w:r>
        <w:rPr>
          <w:spacing w:val="-13"/>
        </w:rPr>
        <w:t xml:space="preserve"> </w:t>
      </w:r>
      <w:r>
        <w:t>(Slovenia</w:t>
      </w:r>
      <w:r>
        <w:rPr>
          <w:spacing w:val="-16"/>
        </w:rPr>
        <w:t xml:space="preserve"> </w:t>
      </w:r>
      <w:r>
        <w:t>Forest</w:t>
      </w:r>
      <w:r>
        <w:rPr>
          <w:spacing w:val="-13"/>
        </w:rPr>
        <w:t xml:space="preserve"> </w:t>
      </w:r>
      <w:r>
        <w:t>Service</w:t>
      </w:r>
      <w:r>
        <w:rPr>
          <w:spacing w:val="-14"/>
        </w:rPr>
        <w:t xml:space="preserve"> </w:t>
      </w:r>
      <w:r>
        <w:t>/</w:t>
      </w:r>
      <w:r>
        <w:rPr>
          <w:spacing w:val="-10"/>
        </w:rPr>
        <w:t xml:space="preserve"> </w:t>
      </w:r>
      <w:r>
        <w:t>Zavod</w:t>
      </w:r>
      <w:r>
        <w:rPr>
          <w:spacing w:val="-14"/>
        </w:rPr>
        <w:t xml:space="preserve"> </w:t>
      </w:r>
      <w:r>
        <w:t>za</w:t>
      </w:r>
      <w:r>
        <w:rPr>
          <w:spacing w:val="-11"/>
        </w:rPr>
        <w:t xml:space="preserve"> </w:t>
      </w:r>
      <w:r>
        <w:t>gozdove</w:t>
      </w:r>
      <w:r>
        <w:rPr>
          <w:spacing w:val="-58"/>
        </w:rPr>
        <w:t xml:space="preserve"> </w:t>
      </w:r>
      <w:r>
        <w:t>Slovenije 2016). Of the growing stock of deciduous trees, the highest share consists of beech</w:t>
      </w:r>
      <w:r>
        <w:rPr>
          <w:spacing w:val="1"/>
        </w:rPr>
        <w:t xml:space="preserve"> </w:t>
      </w:r>
      <w:r>
        <w:t>trees</w:t>
      </w:r>
      <w:r>
        <w:rPr>
          <w:spacing w:val="-6"/>
        </w:rPr>
        <w:t xml:space="preserve"> </w:t>
      </w:r>
      <w:r>
        <w:t>(32.3</w:t>
      </w:r>
      <w:r>
        <w:rPr>
          <w:spacing w:val="-3"/>
        </w:rPr>
        <w:t xml:space="preserve"> </w:t>
      </w:r>
      <w:r>
        <w:t>%),</w:t>
      </w:r>
      <w:r>
        <w:rPr>
          <w:spacing w:val="-7"/>
        </w:rPr>
        <w:t xml:space="preserve"> </w:t>
      </w:r>
      <w:r>
        <w:t>which</w:t>
      </w:r>
      <w:r>
        <w:rPr>
          <w:spacing w:val="-5"/>
        </w:rPr>
        <w:t xml:space="preserve"> </w:t>
      </w:r>
      <w:r>
        <w:t>is</w:t>
      </w:r>
      <w:r>
        <w:rPr>
          <w:spacing w:val="-6"/>
        </w:rPr>
        <w:t xml:space="preserve"> </w:t>
      </w:r>
      <w:r>
        <w:t>followed</w:t>
      </w:r>
      <w:r>
        <w:rPr>
          <w:spacing w:val="-5"/>
        </w:rPr>
        <w:t xml:space="preserve"> </w:t>
      </w:r>
      <w:r>
        <w:t>by</w:t>
      </w:r>
      <w:r>
        <w:rPr>
          <w:spacing w:val="-11"/>
        </w:rPr>
        <w:t xml:space="preserve"> </w:t>
      </w:r>
      <w:r>
        <w:t>the</w:t>
      </w:r>
      <w:r>
        <w:rPr>
          <w:spacing w:val="-6"/>
        </w:rPr>
        <w:t xml:space="preserve"> </w:t>
      </w:r>
      <w:r>
        <w:t>oak</w:t>
      </w:r>
      <w:r>
        <w:rPr>
          <w:spacing w:val="-5"/>
        </w:rPr>
        <w:t xml:space="preserve"> </w:t>
      </w:r>
      <w:r>
        <w:t>trees</w:t>
      </w:r>
      <w:r>
        <w:rPr>
          <w:spacing w:val="-4"/>
        </w:rPr>
        <w:t xml:space="preserve"> </w:t>
      </w:r>
      <w:r>
        <w:t>(7.0</w:t>
      </w:r>
      <w:r>
        <w:rPr>
          <w:spacing w:val="-5"/>
        </w:rPr>
        <w:t xml:space="preserve"> </w:t>
      </w:r>
      <w:r>
        <w:t>%),</w:t>
      </w:r>
      <w:r>
        <w:rPr>
          <w:spacing w:val="-7"/>
        </w:rPr>
        <w:t xml:space="preserve"> </w:t>
      </w:r>
      <w:r>
        <w:t>valuable</w:t>
      </w:r>
      <w:r>
        <w:rPr>
          <w:spacing w:val="-6"/>
        </w:rPr>
        <w:t xml:space="preserve"> </w:t>
      </w:r>
      <w:r>
        <w:t>broad-leaved</w:t>
      </w:r>
      <w:r>
        <w:rPr>
          <w:spacing w:val="-6"/>
        </w:rPr>
        <w:t xml:space="preserve"> </w:t>
      </w:r>
      <w:r>
        <w:t>trees</w:t>
      </w:r>
      <w:r>
        <w:rPr>
          <w:spacing w:val="-2"/>
        </w:rPr>
        <w:t xml:space="preserve"> </w:t>
      </w:r>
      <w:r>
        <w:t>(5.2</w:t>
      </w:r>
      <w:r>
        <w:rPr>
          <w:spacing w:val="-6"/>
        </w:rPr>
        <w:t xml:space="preserve"> </w:t>
      </w:r>
      <w:r>
        <w:t>%),</w:t>
      </w:r>
      <w:r>
        <w:rPr>
          <w:spacing w:val="-57"/>
        </w:rPr>
        <w:t xml:space="preserve"> </w:t>
      </w:r>
      <w:r>
        <w:t>other non-coniferous hardwood trees (8.4 %) and non-coniferous softwood trees (1.7 %)</w:t>
      </w:r>
      <w:r>
        <w:rPr>
          <w:spacing w:val="1"/>
        </w:rPr>
        <w:t xml:space="preserve"> </w:t>
      </w:r>
      <w:r>
        <w:t>(Slovenia Forest Service / Zavod za gozdove Slovenije 2016). In the PRA area, there is a high</w:t>
      </w:r>
      <w:r>
        <w:rPr>
          <w:spacing w:val="-57"/>
        </w:rPr>
        <w:t xml:space="preserve"> </w:t>
      </w:r>
      <w:r>
        <w:t>share</w:t>
      </w:r>
      <w:r>
        <w:rPr>
          <w:spacing w:val="4"/>
        </w:rPr>
        <w:t xml:space="preserve"> </w:t>
      </w:r>
      <w:r>
        <w:t>of</w:t>
      </w:r>
      <w:r>
        <w:rPr>
          <w:spacing w:val="5"/>
        </w:rPr>
        <w:t xml:space="preserve"> </w:t>
      </w:r>
      <w:r>
        <w:t>agricultural</w:t>
      </w:r>
      <w:r>
        <w:rPr>
          <w:spacing w:val="6"/>
        </w:rPr>
        <w:t xml:space="preserve"> </w:t>
      </w:r>
      <w:r>
        <w:t>plantations</w:t>
      </w:r>
      <w:r>
        <w:rPr>
          <w:spacing w:val="6"/>
        </w:rPr>
        <w:t xml:space="preserve"> </w:t>
      </w:r>
      <w:r>
        <w:t>of</w:t>
      </w:r>
      <w:r>
        <w:rPr>
          <w:spacing w:val="5"/>
        </w:rPr>
        <w:t xml:space="preserve"> </w:t>
      </w:r>
      <w:r>
        <w:t>fruit</w:t>
      </w:r>
      <w:r>
        <w:rPr>
          <w:spacing w:val="7"/>
        </w:rPr>
        <w:t xml:space="preserve"> </w:t>
      </w:r>
      <w:r>
        <w:t>species</w:t>
      </w:r>
      <w:r>
        <w:rPr>
          <w:spacing w:val="5"/>
        </w:rPr>
        <w:t xml:space="preserve"> </w:t>
      </w:r>
      <w:r>
        <w:t>of</w:t>
      </w:r>
      <w:r>
        <w:rPr>
          <w:spacing w:val="9"/>
        </w:rPr>
        <w:t xml:space="preserve"> </w:t>
      </w:r>
      <w:r>
        <w:t>wood</w:t>
      </w:r>
      <w:r>
        <w:rPr>
          <w:spacing w:val="5"/>
        </w:rPr>
        <w:t xml:space="preserve"> </w:t>
      </w:r>
      <w:r>
        <w:t>plants</w:t>
      </w:r>
      <w:r>
        <w:rPr>
          <w:spacing w:val="6"/>
        </w:rPr>
        <w:t xml:space="preserve"> </w:t>
      </w:r>
      <w:r>
        <w:t>and</w:t>
      </w:r>
      <w:r>
        <w:rPr>
          <w:spacing w:val="6"/>
        </w:rPr>
        <w:t xml:space="preserve"> </w:t>
      </w:r>
      <w:r>
        <w:t>vines,</w:t>
      </w:r>
      <w:r>
        <w:rPr>
          <w:spacing w:val="5"/>
        </w:rPr>
        <w:t xml:space="preserve"> </w:t>
      </w:r>
      <w:r>
        <w:t>i.e.</w:t>
      </w:r>
      <w:r>
        <w:rPr>
          <w:spacing w:val="7"/>
        </w:rPr>
        <w:t xml:space="preserve"> </w:t>
      </w:r>
      <w:r>
        <w:t>25875</w:t>
      </w:r>
      <w:r>
        <w:rPr>
          <w:spacing w:val="5"/>
        </w:rPr>
        <w:t xml:space="preserve"> </w:t>
      </w:r>
      <w:r>
        <w:t>ha</w:t>
      </w:r>
      <w:r>
        <w:rPr>
          <w:spacing w:val="5"/>
        </w:rPr>
        <w:t xml:space="preserve"> </w:t>
      </w:r>
      <w:r>
        <w:t>or</w:t>
      </w:r>
      <w:r>
        <w:rPr>
          <w:spacing w:val="6"/>
        </w:rPr>
        <w:t xml:space="preserve"> </w:t>
      </w:r>
      <w:r>
        <w:t>5.4</w:t>
      </w:r>
    </w:p>
    <w:p w:rsidR="000042E1" w:rsidRDefault="00B32810">
      <w:pPr>
        <w:ind w:left="256" w:right="714"/>
        <w:jc w:val="both"/>
        <w:rPr>
          <w:sz w:val="24"/>
        </w:rPr>
      </w:pPr>
      <w:r>
        <w:rPr>
          <w:sz w:val="24"/>
        </w:rPr>
        <w:t>%</w:t>
      </w:r>
      <w:r>
        <w:rPr>
          <w:spacing w:val="-9"/>
          <w:sz w:val="24"/>
        </w:rPr>
        <w:t xml:space="preserve"> </w:t>
      </w:r>
      <w:r>
        <w:rPr>
          <w:sz w:val="24"/>
        </w:rPr>
        <w:t>of</w:t>
      </w:r>
      <w:r>
        <w:rPr>
          <w:spacing w:val="-8"/>
          <w:sz w:val="24"/>
        </w:rPr>
        <w:t xml:space="preserve"> </w:t>
      </w:r>
      <w:r>
        <w:rPr>
          <w:sz w:val="24"/>
        </w:rPr>
        <w:t>surfaces</w:t>
      </w:r>
      <w:r>
        <w:rPr>
          <w:spacing w:val="-8"/>
          <w:sz w:val="24"/>
        </w:rPr>
        <w:t xml:space="preserve"> </w:t>
      </w:r>
      <w:r>
        <w:rPr>
          <w:sz w:val="24"/>
        </w:rPr>
        <w:t>of</w:t>
      </w:r>
      <w:r>
        <w:rPr>
          <w:spacing w:val="-6"/>
          <w:sz w:val="24"/>
        </w:rPr>
        <w:t xml:space="preserve"> </w:t>
      </w:r>
      <w:r>
        <w:rPr>
          <w:sz w:val="24"/>
        </w:rPr>
        <w:t>all</w:t>
      </w:r>
      <w:r>
        <w:rPr>
          <w:spacing w:val="-7"/>
          <w:sz w:val="24"/>
        </w:rPr>
        <w:t xml:space="preserve"> </w:t>
      </w:r>
      <w:r>
        <w:rPr>
          <w:sz w:val="24"/>
        </w:rPr>
        <w:t>agricultural</w:t>
      </w:r>
      <w:r>
        <w:rPr>
          <w:spacing w:val="-8"/>
          <w:sz w:val="24"/>
        </w:rPr>
        <w:t xml:space="preserve"> </w:t>
      </w:r>
      <w:r>
        <w:rPr>
          <w:sz w:val="24"/>
        </w:rPr>
        <w:t>land</w:t>
      </w:r>
      <w:r>
        <w:rPr>
          <w:spacing w:val="-8"/>
          <w:sz w:val="24"/>
        </w:rPr>
        <w:t xml:space="preserve"> </w:t>
      </w:r>
      <w:r>
        <w:rPr>
          <w:sz w:val="24"/>
        </w:rPr>
        <w:t>in</w:t>
      </w:r>
      <w:r>
        <w:rPr>
          <w:spacing w:val="-8"/>
          <w:sz w:val="24"/>
        </w:rPr>
        <w:t xml:space="preserve"> </w:t>
      </w:r>
      <w:r>
        <w:rPr>
          <w:sz w:val="24"/>
        </w:rPr>
        <w:t>use,</w:t>
      </w:r>
      <w:r>
        <w:rPr>
          <w:spacing w:val="-8"/>
          <w:sz w:val="24"/>
        </w:rPr>
        <w:t xml:space="preserve"> </w:t>
      </w:r>
      <w:r>
        <w:rPr>
          <w:sz w:val="24"/>
        </w:rPr>
        <w:t>or</w:t>
      </w:r>
      <w:r>
        <w:rPr>
          <w:spacing w:val="-5"/>
          <w:sz w:val="24"/>
        </w:rPr>
        <w:t xml:space="preserve"> </w:t>
      </w:r>
      <w:r>
        <w:rPr>
          <w:sz w:val="24"/>
        </w:rPr>
        <w:t>1.3</w:t>
      </w:r>
      <w:r>
        <w:rPr>
          <w:spacing w:val="-6"/>
          <w:sz w:val="24"/>
        </w:rPr>
        <w:t xml:space="preserve"> </w:t>
      </w:r>
      <w:r>
        <w:rPr>
          <w:sz w:val="24"/>
        </w:rPr>
        <w:t>%</w:t>
      </w:r>
      <w:r>
        <w:rPr>
          <w:spacing w:val="-8"/>
          <w:sz w:val="24"/>
        </w:rPr>
        <w:t xml:space="preserve"> </w:t>
      </w:r>
      <w:r>
        <w:rPr>
          <w:sz w:val="24"/>
        </w:rPr>
        <w:t>of</w:t>
      </w:r>
      <w:r>
        <w:rPr>
          <w:spacing w:val="-8"/>
          <w:sz w:val="24"/>
        </w:rPr>
        <w:t xml:space="preserve"> </w:t>
      </w:r>
      <w:r>
        <w:rPr>
          <w:sz w:val="24"/>
        </w:rPr>
        <w:t>surfaces</w:t>
      </w:r>
      <w:r>
        <w:rPr>
          <w:spacing w:val="-7"/>
          <w:sz w:val="24"/>
        </w:rPr>
        <w:t xml:space="preserve"> </w:t>
      </w:r>
      <w:r>
        <w:rPr>
          <w:sz w:val="24"/>
        </w:rPr>
        <w:t>of</w:t>
      </w:r>
      <w:r>
        <w:rPr>
          <w:spacing w:val="-6"/>
          <w:sz w:val="24"/>
        </w:rPr>
        <w:t xml:space="preserve"> </w:t>
      </w:r>
      <w:r>
        <w:rPr>
          <w:sz w:val="24"/>
        </w:rPr>
        <w:t>the</w:t>
      </w:r>
      <w:r>
        <w:rPr>
          <w:spacing w:val="-9"/>
          <w:sz w:val="24"/>
        </w:rPr>
        <w:t xml:space="preserve"> </w:t>
      </w:r>
      <w:r>
        <w:rPr>
          <w:sz w:val="24"/>
        </w:rPr>
        <w:t>PRA</w:t>
      </w:r>
      <w:r>
        <w:rPr>
          <w:spacing w:val="-6"/>
          <w:sz w:val="24"/>
        </w:rPr>
        <w:t xml:space="preserve"> </w:t>
      </w:r>
      <w:r>
        <w:rPr>
          <w:sz w:val="24"/>
        </w:rPr>
        <w:t>area</w:t>
      </w:r>
      <w:r>
        <w:rPr>
          <w:spacing w:val="-7"/>
          <w:sz w:val="24"/>
        </w:rPr>
        <w:t xml:space="preserve"> </w:t>
      </w:r>
      <w:r>
        <w:rPr>
          <w:sz w:val="24"/>
        </w:rPr>
        <w:t>(SURS</w:t>
      </w:r>
      <w:r>
        <w:rPr>
          <w:spacing w:val="-8"/>
          <w:sz w:val="24"/>
        </w:rPr>
        <w:t xml:space="preserve"> </w:t>
      </w:r>
      <w:r>
        <w:rPr>
          <w:sz w:val="24"/>
        </w:rPr>
        <w:t>2016).</w:t>
      </w:r>
      <w:r>
        <w:rPr>
          <w:spacing w:val="-57"/>
          <w:sz w:val="24"/>
        </w:rPr>
        <w:t xml:space="preserve"> </w:t>
      </w:r>
      <w:r>
        <w:rPr>
          <w:sz w:val="24"/>
        </w:rPr>
        <w:t xml:space="preserve">Most these plants are the potential hosts of </w:t>
      </w:r>
      <w:r>
        <w:rPr>
          <w:i/>
          <w:sz w:val="24"/>
        </w:rPr>
        <w:t xml:space="preserve">X. crassiusculus </w:t>
      </w:r>
      <w:r>
        <w:rPr>
          <w:sz w:val="24"/>
        </w:rPr>
        <w:t>and, at the same time, these plants</w:t>
      </w:r>
      <w:r>
        <w:rPr>
          <w:spacing w:val="-57"/>
          <w:sz w:val="24"/>
        </w:rPr>
        <w:t xml:space="preserve"> </w:t>
      </w:r>
      <w:r>
        <w:rPr>
          <w:sz w:val="24"/>
        </w:rPr>
        <w:t>are highly important as economic plants in the PRA area, as cornerstones of ecosystems, and</w:t>
      </w:r>
      <w:r>
        <w:rPr>
          <w:spacing w:val="1"/>
          <w:sz w:val="24"/>
        </w:rPr>
        <w:t xml:space="preserve"> </w:t>
      </w:r>
      <w:r>
        <w:rPr>
          <w:sz w:val="24"/>
        </w:rPr>
        <w:t>also</w:t>
      </w:r>
      <w:r>
        <w:rPr>
          <w:spacing w:val="-8"/>
          <w:sz w:val="24"/>
        </w:rPr>
        <w:t xml:space="preserve"> </w:t>
      </w:r>
      <w:r>
        <w:rPr>
          <w:sz w:val="24"/>
        </w:rPr>
        <w:t>as</w:t>
      </w:r>
      <w:r>
        <w:rPr>
          <w:spacing w:val="-7"/>
          <w:sz w:val="24"/>
        </w:rPr>
        <w:t xml:space="preserve"> </w:t>
      </w:r>
      <w:r>
        <w:rPr>
          <w:sz w:val="24"/>
        </w:rPr>
        <w:t>ornamental</w:t>
      </w:r>
      <w:r>
        <w:rPr>
          <w:spacing w:val="-8"/>
          <w:sz w:val="24"/>
        </w:rPr>
        <w:t xml:space="preserve"> </w:t>
      </w:r>
      <w:r>
        <w:rPr>
          <w:sz w:val="24"/>
        </w:rPr>
        <w:t>plants;</w:t>
      </w:r>
      <w:r>
        <w:rPr>
          <w:spacing w:val="-7"/>
          <w:sz w:val="24"/>
        </w:rPr>
        <w:t xml:space="preserve"> </w:t>
      </w:r>
      <w:r>
        <w:rPr>
          <w:sz w:val="24"/>
        </w:rPr>
        <w:t>for</w:t>
      </w:r>
      <w:r>
        <w:rPr>
          <w:spacing w:val="-10"/>
          <w:sz w:val="24"/>
        </w:rPr>
        <w:t xml:space="preserve"> </w:t>
      </w:r>
      <w:r>
        <w:rPr>
          <w:sz w:val="24"/>
        </w:rPr>
        <w:t>instance,</w:t>
      </w:r>
      <w:r>
        <w:rPr>
          <w:spacing w:val="-8"/>
          <w:sz w:val="24"/>
        </w:rPr>
        <w:t xml:space="preserve"> </w:t>
      </w:r>
      <w:r>
        <w:rPr>
          <w:sz w:val="24"/>
        </w:rPr>
        <w:t>the</w:t>
      </w:r>
      <w:r>
        <w:rPr>
          <w:spacing w:val="-8"/>
          <w:sz w:val="24"/>
        </w:rPr>
        <w:t xml:space="preserve"> </w:t>
      </w:r>
      <w:r>
        <w:rPr>
          <w:sz w:val="24"/>
        </w:rPr>
        <w:t>species</w:t>
      </w:r>
      <w:r>
        <w:rPr>
          <w:spacing w:val="-6"/>
          <w:sz w:val="24"/>
        </w:rPr>
        <w:t xml:space="preserve"> </w:t>
      </w:r>
      <w:r>
        <w:rPr>
          <w:sz w:val="24"/>
        </w:rPr>
        <w:t>of</w:t>
      </w:r>
      <w:r>
        <w:rPr>
          <w:spacing w:val="-8"/>
          <w:sz w:val="24"/>
        </w:rPr>
        <w:t xml:space="preserve"> </w:t>
      </w:r>
      <w:r>
        <w:rPr>
          <w:sz w:val="24"/>
        </w:rPr>
        <w:t>the</w:t>
      </w:r>
      <w:r>
        <w:rPr>
          <w:spacing w:val="-7"/>
          <w:sz w:val="24"/>
        </w:rPr>
        <w:t xml:space="preserve"> </w:t>
      </w:r>
      <w:r>
        <w:rPr>
          <w:sz w:val="24"/>
        </w:rPr>
        <w:t>genera</w:t>
      </w:r>
      <w:r>
        <w:rPr>
          <w:spacing w:val="-7"/>
          <w:sz w:val="24"/>
        </w:rPr>
        <w:t xml:space="preserve"> </w:t>
      </w:r>
      <w:r>
        <w:rPr>
          <w:i/>
          <w:sz w:val="24"/>
        </w:rPr>
        <w:t>Acer</w:t>
      </w:r>
      <w:r>
        <w:rPr>
          <w:sz w:val="24"/>
        </w:rPr>
        <w:t>,</w:t>
      </w:r>
      <w:r>
        <w:rPr>
          <w:spacing w:val="-9"/>
          <w:sz w:val="24"/>
        </w:rPr>
        <w:t xml:space="preserve"> </w:t>
      </w:r>
      <w:r>
        <w:rPr>
          <w:i/>
          <w:sz w:val="24"/>
        </w:rPr>
        <w:t>Alnus</w:t>
      </w:r>
      <w:r>
        <w:rPr>
          <w:sz w:val="24"/>
        </w:rPr>
        <w:t>,</w:t>
      </w:r>
      <w:r>
        <w:rPr>
          <w:spacing w:val="-8"/>
          <w:sz w:val="24"/>
        </w:rPr>
        <w:t xml:space="preserve"> </w:t>
      </w:r>
      <w:r>
        <w:rPr>
          <w:i/>
          <w:sz w:val="24"/>
        </w:rPr>
        <w:t>Betula</w:t>
      </w:r>
      <w:r>
        <w:rPr>
          <w:sz w:val="24"/>
        </w:rPr>
        <w:t>,</w:t>
      </w:r>
      <w:r>
        <w:rPr>
          <w:spacing w:val="-9"/>
          <w:sz w:val="24"/>
        </w:rPr>
        <w:t xml:space="preserve"> </w:t>
      </w:r>
      <w:r>
        <w:rPr>
          <w:i/>
          <w:sz w:val="24"/>
        </w:rPr>
        <w:t>Castanea,</w:t>
      </w:r>
      <w:r>
        <w:rPr>
          <w:i/>
          <w:spacing w:val="-57"/>
          <w:sz w:val="24"/>
        </w:rPr>
        <w:t xml:space="preserve"> </w:t>
      </w:r>
      <w:r>
        <w:rPr>
          <w:i/>
          <w:sz w:val="24"/>
        </w:rPr>
        <w:t>Cornus</w:t>
      </w:r>
      <w:r>
        <w:rPr>
          <w:sz w:val="24"/>
        </w:rPr>
        <w:t xml:space="preserve">, </w:t>
      </w:r>
      <w:r>
        <w:rPr>
          <w:i/>
          <w:sz w:val="24"/>
        </w:rPr>
        <w:t>Fraxinus</w:t>
      </w:r>
      <w:r>
        <w:rPr>
          <w:sz w:val="24"/>
        </w:rPr>
        <w:t xml:space="preserve">, </w:t>
      </w:r>
      <w:r>
        <w:rPr>
          <w:i/>
          <w:sz w:val="24"/>
        </w:rPr>
        <w:t>Malus</w:t>
      </w:r>
      <w:r>
        <w:rPr>
          <w:sz w:val="24"/>
        </w:rPr>
        <w:t xml:space="preserve">, </w:t>
      </w:r>
      <w:r>
        <w:rPr>
          <w:i/>
          <w:sz w:val="24"/>
        </w:rPr>
        <w:t>Populus</w:t>
      </w:r>
      <w:r>
        <w:rPr>
          <w:sz w:val="24"/>
        </w:rPr>
        <w:t xml:space="preserve">, </w:t>
      </w:r>
      <w:r>
        <w:rPr>
          <w:i/>
          <w:sz w:val="24"/>
        </w:rPr>
        <w:t>Platanus, Prunus</w:t>
      </w:r>
      <w:r>
        <w:rPr>
          <w:sz w:val="24"/>
        </w:rPr>
        <w:t xml:space="preserve">, </w:t>
      </w:r>
      <w:r>
        <w:rPr>
          <w:i/>
          <w:sz w:val="24"/>
        </w:rPr>
        <w:t>Quercus</w:t>
      </w:r>
      <w:r>
        <w:rPr>
          <w:sz w:val="24"/>
        </w:rPr>
        <w:t xml:space="preserve">, </w:t>
      </w:r>
      <w:r>
        <w:rPr>
          <w:i/>
          <w:sz w:val="24"/>
        </w:rPr>
        <w:t>Salix</w:t>
      </w:r>
      <w:r>
        <w:rPr>
          <w:sz w:val="24"/>
        </w:rPr>
        <w:t xml:space="preserve">, </w:t>
      </w:r>
      <w:r>
        <w:rPr>
          <w:i/>
          <w:sz w:val="24"/>
        </w:rPr>
        <w:t>Ulmus</w:t>
      </w:r>
      <w:r>
        <w:rPr>
          <w:sz w:val="24"/>
        </w:rPr>
        <w:t xml:space="preserve">, </w:t>
      </w:r>
      <w:r>
        <w:rPr>
          <w:i/>
          <w:sz w:val="24"/>
        </w:rPr>
        <w:t xml:space="preserve">Vitis </w:t>
      </w:r>
      <w:r>
        <w:rPr>
          <w:sz w:val="24"/>
        </w:rPr>
        <w:t>and the</w:t>
      </w:r>
      <w:r>
        <w:rPr>
          <w:spacing w:val="1"/>
          <w:sz w:val="24"/>
        </w:rPr>
        <w:t xml:space="preserve"> </w:t>
      </w:r>
      <w:r>
        <w:rPr>
          <w:sz w:val="24"/>
        </w:rPr>
        <w:t>species</w:t>
      </w:r>
      <w:r>
        <w:rPr>
          <w:spacing w:val="-2"/>
          <w:sz w:val="24"/>
        </w:rPr>
        <w:t xml:space="preserve"> </w:t>
      </w:r>
      <w:r>
        <w:rPr>
          <w:i/>
          <w:sz w:val="24"/>
        </w:rPr>
        <w:t>Diospyros kaki</w:t>
      </w:r>
      <w:r>
        <w:rPr>
          <w:sz w:val="24"/>
        </w:rPr>
        <w:t>.</w:t>
      </w:r>
    </w:p>
    <w:p w:rsidR="000042E1" w:rsidRDefault="00B32810">
      <w:pPr>
        <w:pStyle w:val="Telobesedila"/>
        <w:ind w:right="712"/>
      </w:pPr>
      <w:r>
        <w:t xml:space="preserve">According to available data, as hosts of </w:t>
      </w:r>
      <w:r>
        <w:rPr>
          <w:i/>
        </w:rPr>
        <w:t xml:space="preserve">X. crassiuscus </w:t>
      </w:r>
      <w:r>
        <w:t>in Europe have directly been confirmed</w:t>
      </w:r>
      <w:r>
        <w:rPr>
          <w:spacing w:val="-57"/>
        </w:rPr>
        <w:t xml:space="preserve"> </w:t>
      </w:r>
      <w:r>
        <w:t>only three species; two ornamental species: the carob tree (</w:t>
      </w:r>
      <w:r>
        <w:rPr>
          <w:i/>
        </w:rPr>
        <w:t xml:space="preserve">Ceratonia siliqua </w:t>
      </w:r>
      <w:r>
        <w:t>L.) (EPPO 2013,</w:t>
      </w:r>
      <w:r>
        <w:rPr>
          <w:spacing w:val="-57"/>
        </w:rPr>
        <w:t xml:space="preserve"> </w:t>
      </w:r>
      <w:r>
        <w:t>2014,</w:t>
      </w:r>
      <w:r>
        <w:rPr>
          <w:spacing w:val="-14"/>
        </w:rPr>
        <w:t xml:space="preserve"> </w:t>
      </w:r>
      <w:r>
        <w:t>2017)</w:t>
      </w:r>
      <w:r>
        <w:rPr>
          <w:spacing w:val="-14"/>
        </w:rPr>
        <w:t xml:space="preserve"> </w:t>
      </w:r>
      <w:r>
        <w:t>and</w:t>
      </w:r>
      <w:r>
        <w:rPr>
          <w:spacing w:val="-13"/>
        </w:rPr>
        <w:t xml:space="preserve"> </w:t>
      </w:r>
      <w:r>
        <w:t>the</w:t>
      </w:r>
      <w:r>
        <w:rPr>
          <w:spacing w:val="-15"/>
        </w:rPr>
        <w:t xml:space="preserve"> </w:t>
      </w:r>
      <w:r>
        <w:t>Judas</w:t>
      </w:r>
      <w:r>
        <w:rPr>
          <w:spacing w:val="-13"/>
        </w:rPr>
        <w:t xml:space="preserve"> </w:t>
      </w:r>
      <w:r>
        <w:t>tree</w:t>
      </w:r>
      <w:r>
        <w:rPr>
          <w:spacing w:val="-13"/>
        </w:rPr>
        <w:t xml:space="preserve"> </w:t>
      </w:r>
      <w:r>
        <w:t>(</w:t>
      </w:r>
      <w:r>
        <w:rPr>
          <w:i/>
        </w:rPr>
        <w:t>Cercis</w:t>
      </w:r>
      <w:r>
        <w:rPr>
          <w:i/>
          <w:spacing w:val="-13"/>
        </w:rPr>
        <w:t xml:space="preserve"> </w:t>
      </w:r>
      <w:r>
        <w:rPr>
          <w:i/>
        </w:rPr>
        <w:t>siliquastrum</w:t>
      </w:r>
      <w:r>
        <w:rPr>
          <w:i/>
          <w:spacing w:val="-12"/>
        </w:rPr>
        <w:t xml:space="preserve"> </w:t>
      </w:r>
      <w:r>
        <w:t>L.)</w:t>
      </w:r>
      <w:r>
        <w:rPr>
          <w:spacing w:val="-14"/>
        </w:rPr>
        <w:t xml:space="preserve"> </w:t>
      </w:r>
      <w:r>
        <w:t>(Frédéric</w:t>
      </w:r>
      <w:r>
        <w:rPr>
          <w:spacing w:val="-12"/>
        </w:rPr>
        <w:t xml:space="preserve"> </w:t>
      </w:r>
      <w:r>
        <w:t>Delport,</w:t>
      </w:r>
      <w:r>
        <w:rPr>
          <w:spacing w:val="-12"/>
        </w:rPr>
        <w:t xml:space="preserve"> </w:t>
      </w:r>
      <w:r>
        <w:t>Chef</w:t>
      </w:r>
      <w:r>
        <w:rPr>
          <w:spacing w:val="-14"/>
        </w:rPr>
        <w:t xml:space="preserve"> </w:t>
      </w:r>
      <w:r>
        <w:t>du</w:t>
      </w:r>
      <w:r>
        <w:rPr>
          <w:spacing w:val="-13"/>
        </w:rPr>
        <w:t xml:space="preserve"> </w:t>
      </w:r>
      <w:r>
        <w:t>Département</w:t>
      </w:r>
      <w:r>
        <w:rPr>
          <w:spacing w:val="-58"/>
        </w:rPr>
        <w:t xml:space="preserve"> </w:t>
      </w:r>
      <w:r>
        <w:t>de la santé des forêts, Ministère de l'agriculture et de l'alimentation, Direction générale de</w:t>
      </w:r>
      <w:r>
        <w:rPr>
          <w:spacing w:val="1"/>
        </w:rPr>
        <w:t xml:space="preserve"> </w:t>
      </w:r>
      <w:r>
        <w:rPr>
          <w:spacing w:val="-1"/>
        </w:rPr>
        <w:t>l'alimentation</w:t>
      </w:r>
      <w:r>
        <w:rPr>
          <w:spacing w:val="-14"/>
        </w:rPr>
        <w:t xml:space="preserve"> </w:t>
      </w:r>
      <w:r>
        <w:t>–</w:t>
      </w:r>
      <w:r>
        <w:rPr>
          <w:spacing w:val="-14"/>
        </w:rPr>
        <w:t xml:space="preserve"> </w:t>
      </w:r>
      <w:r>
        <w:t>personal</w:t>
      </w:r>
      <w:r>
        <w:rPr>
          <w:spacing w:val="-12"/>
        </w:rPr>
        <w:t xml:space="preserve"> </w:t>
      </w:r>
      <w:r>
        <w:t>communication,</w:t>
      </w:r>
      <w:r>
        <w:rPr>
          <w:spacing w:val="-14"/>
        </w:rPr>
        <w:t xml:space="preserve"> </w:t>
      </w:r>
      <w:r>
        <w:t>24.</w:t>
      </w:r>
      <w:r>
        <w:rPr>
          <w:spacing w:val="-15"/>
        </w:rPr>
        <w:t xml:space="preserve"> </w:t>
      </w:r>
      <w:r>
        <w:t>8.</w:t>
      </w:r>
      <w:r>
        <w:rPr>
          <w:spacing w:val="-14"/>
        </w:rPr>
        <w:t xml:space="preserve"> </w:t>
      </w:r>
      <w:r>
        <w:t>2017),</w:t>
      </w:r>
      <w:r>
        <w:rPr>
          <w:spacing w:val="-15"/>
        </w:rPr>
        <w:t xml:space="preserve"> </w:t>
      </w:r>
      <w:r>
        <w:t>which</w:t>
      </w:r>
      <w:r>
        <w:rPr>
          <w:spacing w:val="-14"/>
        </w:rPr>
        <w:t xml:space="preserve"> </w:t>
      </w:r>
      <w:r>
        <w:t>occur</w:t>
      </w:r>
      <w:r>
        <w:rPr>
          <w:spacing w:val="-16"/>
        </w:rPr>
        <w:t xml:space="preserve"> </w:t>
      </w:r>
      <w:r>
        <w:t>in</w:t>
      </w:r>
      <w:r>
        <w:rPr>
          <w:spacing w:val="-13"/>
        </w:rPr>
        <w:t xml:space="preserve"> </w:t>
      </w:r>
      <w:r>
        <w:t>Slovenia</w:t>
      </w:r>
      <w:r>
        <w:rPr>
          <w:spacing w:val="-16"/>
        </w:rPr>
        <w:t xml:space="preserve"> </w:t>
      </w:r>
      <w:r>
        <w:t>in</w:t>
      </w:r>
      <w:r>
        <w:rPr>
          <w:spacing w:val="-13"/>
        </w:rPr>
        <w:t xml:space="preserve"> </w:t>
      </w:r>
      <w:r>
        <w:t>few</w:t>
      </w:r>
      <w:r>
        <w:rPr>
          <w:spacing w:val="-15"/>
        </w:rPr>
        <w:t xml:space="preserve"> </w:t>
      </w:r>
      <w:r>
        <w:t>numbers,</w:t>
      </w:r>
      <w:r>
        <w:rPr>
          <w:spacing w:val="-58"/>
        </w:rPr>
        <w:t xml:space="preserve"> </w:t>
      </w:r>
      <w:r>
        <w:t>and on sweet chestnut (</w:t>
      </w:r>
      <w:r>
        <w:rPr>
          <w:i/>
        </w:rPr>
        <w:t xml:space="preserve">Castanea sativa </w:t>
      </w:r>
      <w:r>
        <w:t>Mill.) (prof. dr. Massimo Faccoli, University of Padua</w:t>
      </w:r>
      <w:r>
        <w:rPr>
          <w:spacing w:val="-57"/>
        </w:rPr>
        <w:t xml:space="preserve"> </w:t>
      </w:r>
      <w:r>
        <w:rPr>
          <w:spacing w:val="-1"/>
        </w:rPr>
        <w:t>(Department</w:t>
      </w:r>
      <w:r>
        <w:rPr>
          <w:spacing w:val="-14"/>
        </w:rPr>
        <w:t xml:space="preserve"> </w:t>
      </w:r>
      <w:r>
        <w:rPr>
          <w:spacing w:val="-1"/>
        </w:rPr>
        <w:t>of</w:t>
      </w:r>
      <w:r>
        <w:rPr>
          <w:spacing w:val="-16"/>
        </w:rPr>
        <w:t xml:space="preserve"> </w:t>
      </w:r>
      <w:r>
        <w:t>Agronomy,</w:t>
      </w:r>
      <w:r>
        <w:rPr>
          <w:spacing w:val="-10"/>
        </w:rPr>
        <w:t xml:space="preserve"> </w:t>
      </w:r>
      <w:r>
        <w:t>Food,</w:t>
      </w:r>
      <w:r>
        <w:rPr>
          <w:spacing w:val="-15"/>
        </w:rPr>
        <w:t xml:space="preserve"> </w:t>
      </w:r>
      <w:r>
        <w:t>Natural</w:t>
      </w:r>
      <w:r>
        <w:rPr>
          <w:spacing w:val="-14"/>
        </w:rPr>
        <w:t xml:space="preserve"> </w:t>
      </w:r>
      <w:r>
        <w:t>Resources,</w:t>
      </w:r>
      <w:r>
        <w:rPr>
          <w:spacing w:val="-14"/>
        </w:rPr>
        <w:t xml:space="preserve"> </w:t>
      </w:r>
      <w:r>
        <w:t>Animals</w:t>
      </w:r>
      <w:r>
        <w:rPr>
          <w:spacing w:val="-15"/>
        </w:rPr>
        <w:t xml:space="preserve"> </w:t>
      </w:r>
      <w:r>
        <w:t>and</w:t>
      </w:r>
      <w:r>
        <w:rPr>
          <w:spacing w:val="-15"/>
        </w:rPr>
        <w:t xml:space="preserve"> </w:t>
      </w:r>
      <w:r>
        <w:t>the</w:t>
      </w:r>
      <w:r>
        <w:rPr>
          <w:spacing w:val="-13"/>
        </w:rPr>
        <w:t xml:space="preserve"> </w:t>
      </w:r>
      <w:r>
        <w:t>Environment,</w:t>
      </w:r>
      <w:r>
        <w:rPr>
          <w:spacing w:val="-15"/>
        </w:rPr>
        <w:t xml:space="preserve"> </w:t>
      </w:r>
      <w:r>
        <w:t>University</w:t>
      </w:r>
      <w:r>
        <w:rPr>
          <w:spacing w:val="-57"/>
        </w:rPr>
        <w:t xml:space="preserve"> </w:t>
      </w:r>
      <w:r>
        <w:t>of</w:t>
      </w:r>
      <w:r>
        <w:rPr>
          <w:spacing w:val="-6"/>
        </w:rPr>
        <w:t xml:space="preserve"> </w:t>
      </w:r>
      <w:r>
        <w:t>Padua)</w:t>
      </w:r>
      <w:r>
        <w:rPr>
          <w:spacing w:val="-4"/>
        </w:rPr>
        <w:t xml:space="preserve"> </w:t>
      </w:r>
      <w:r>
        <w:t>–</w:t>
      </w:r>
      <w:r>
        <w:rPr>
          <w:spacing w:val="-5"/>
        </w:rPr>
        <w:t xml:space="preserve"> </w:t>
      </w:r>
      <w:r>
        <w:t>personal</w:t>
      </w:r>
      <w:r>
        <w:rPr>
          <w:spacing w:val="-3"/>
        </w:rPr>
        <w:t xml:space="preserve"> </w:t>
      </w:r>
      <w:r>
        <w:t>communication,</w:t>
      </w:r>
      <w:r>
        <w:rPr>
          <w:spacing w:val="-4"/>
        </w:rPr>
        <w:t xml:space="preserve"> </w:t>
      </w:r>
      <w:r>
        <w:t>9.</w:t>
      </w:r>
      <w:r>
        <w:rPr>
          <w:spacing w:val="-5"/>
        </w:rPr>
        <w:t xml:space="preserve"> </w:t>
      </w:r>
      <w:r>
        <w:t>10.</w:t>
      </w:r>
      <w:r>
        <w:rPr>
          <w:spacing w:val="-4"/>
        </w:rPr>
        <w:t xml:space="preserve"> </w:t>
      </w:r>
      <w:r>
        <w:t>2017).</w:t>
      </w:r>
      <w:r>
        <w:rPr>
          <w:spacing w:val="-4"/>
        </w:rPr>
        <w:t xml:space="preserve"> </w:t>
      </w:r>
      <w:r>
        <w:t>Sweet</w:t>
      </w:r>
      <w:r>
        <w:rPr>
          <w:spacing w:val="-4"/>
        </w:rPr>
        <w:t xml:space="preserve"> </w:t>
      </w:r>
      <w:r>
        <w:t>chestnut</w:t>
      </w:r>
      <w:r>
        <w:rPr>
          <w:spacing w:val="-2"/>
        </w:rPr>
        <w:t xml:space="preserve"> </w:t>
      </w:r>
      <w:r>
        <w:t>is</w:t>
      </w:r>
      <w:r>
        <w:rPr>
          <w:spacing w:val="-4"/>
        </w:rPr>
        <w:t xml:space="preserve"> </w:t>
      </w:r>
      <w:r>
        <w:t>widespread</w:t>
      </w:r>
      <w:r>
        <w:rPr>
          <w:spacing w:val="-4"/>
        </w:rPr>
        <w:t xml:space="preserve"> </w:t>
      </w:r>
      <w:r>
        <w:t>forest</w:t>
      </w:r>
      <w:r>
        <w:rPr>
          <w:spacing w:val="-3"/>
        </w:rPr>
        <w:t xml:space="preserve"> </w:t>
      </w:r>
      <w:r>
        <w:t>species</w:t>
      </w:r>
      <w:r>
        <w:rPr>
          <w:spacing w:val="-58"/>
        </w:rPr>
        <w:t xml:space="preserve"> </w:t>
      </w:r>
      <w:r>
        <w:t>in</w:t>
      </w:r>
      <w:r>
        <w:rPr>
          <w:spacing w:val="-3"/>
        </w:rPr>
        <w:t xml:space="preserve"> </w:t>
      </w:r>
      <w:r>
        <w:t>Slovenia</w:t>
      </w:r>
      <w:r>
        <w:rPr>
          <w:spacing w:val="-5"/>
        </w:rPr>
        <w:t xml:space="preserve"> </w:t>
      </w:r>
      <w:r>
        <w:t>and</w:t>
      </w:r>
      <w:r>
        <w:rPr>
          <w:spacing w:val="-3"/>
        </w:rPr>
        <w:t xml:space="preserve"> </w:t>
      </w:r>
      <w:r>
        <w:t>covers</w:t>
      </w:r>
      <w:r>
        <w:rPr>
          <w:spacing w:val="-4"/>
        </w:rPr>
        <w:t xml:space="preserve"> </w:t>
      </w:r>
      <w:r>
        <w:t>253000</w:t>
      </w:r>
      <w:r>
        <w:rPr>
          <w:spacing w:val="-3"/>
        </w:rPr>
        <w:t xml:space="preserve"> </w:t>
      </w:r>
      <w:r>
        <w:t>ha</w:t>
      </w:r>
      <w:r>
        <w:rPr>
          <w:spacing w:val="-4"/>
        </w:rPr>
        <w:t xml:space="preserve"> </w:t>
      </w:r>
      <w:r>
        <w:t>of</w:t>
      </w:r>
      <w:r>
        <w:rPr>
          <w:spacing w:val="-4"/>
        </w:rPr>
        <w:t xml:space="preserve"> </w:t>
      </w:r>
      <w:r>
        <w:t>forest</w:t>
      </w:r>
      <w:r>
        <w:rPr>
          <w:spacing w:val="-3"/>
        </w:rPr>
        <w:t xml:space="preserve"> </w:t>
      </w:r>
      <w:r>
        <w:t>areas with</w:t>
      </w:r>
      <w:r>
        <w:rPr>
          <w:spacing w:val="-3"/>
        </w:rPr>
        <w:t xml:space="preserve"> </w:t>
      </w:r>
      <w:r>
        <w:t>1,8</w:t>
      </w:r>
      <w:r>
        <w:rPr>
          <w:spacing w:val="-3"/>
        </w:rPr>
        <w:t xml:space="preserve"> </w:t>
      </w:r>
      <w:r>
        <w:t>%</w:t>
      </w:r>
      <w:r>
        <w:rPr>
          <w:spacing w:val="-4"/>
        </w:rPr>
        <w:t xml:space="preserve"> </w:t>
      </w:r>
      <w:r>
        <w:t>of</w:t>
      </w:r>
      <w:r>
        <w:rPr>
          <w:spacing w:val="-1"/>
        </w:rPr>
        <w:t xml:space="preserve"> </w:t>
      </w:r>
      <w:r>
        <w:t>growing</w:t>
      </w:r>
      <w:r>
        <w:rPr>
          <w:spacing w:val="-6"/>
        </w:rPr>
        <w:t xml:space="preserve"> </w:t>
      </w:r>
      <w:r>
        <w:t>stock</w:t>
      </w:r>
      <w:r>
        <w:rPr>
          <w:spacing w:val="-2"/>
        </w:rPr>
        <w:t xml:space="preserve"> </w:t>
      </w:r>
      <w:r>
        <w:t>(Grebenc</w:t>
      </w:r>
      <w:r>
        <w:rPr>
          <w:spacing w:val="-5"/>
        </w:rPr>
        <w:t xml:space="preserve"> </w:t>
      </w:r>
      <w:r>
        <w:t>in</w:t>
      </w:r>
      <w:r>
        <w:rPr>
          <w:spacing w:val="-3"/>
        </w:rPr>
        <w:t xml:space="preserve"> </w:t>
      </w:r>
      <w:r>
        <w:t>sod.</w:t>
      </w:r>
      <w:r>
        <w:rPr>
          <w:spacing w:val="-57"/>
        </w:rPr>
        <w:t xml:space="preserve"> </w:t>
      </w:r>
      <w:r>
        <w:t>2011, Kušar in sod. 2015). However, considering that in Italy beetles were detected in traps in</w:t>
      </w:r>
      <w:r>
        <w:rPr>
          <w:spacing w:val="-57"/>
        </w:rPr>
        <w:t xml:space="preserve"> </w:t>
      </w:r>
      <w:r>
        <w:t xml:space="preserve">natural habitats (Pennacchio </w:t>
      </w:r>
      <w:r>
        <w:rPr>
          <w:i/>
        </w:rPr>
        <w:t>et al</w:t>
      </w:r>
      <w:r>
        <w:t>. 2003; EPPO 2017, Dr. Iris Bernardinelli, Regional Agency</w:t>
      </w:r>
      <w:r>
        <w:rPr>
          <w:spacing w:val="1"/>
        </w:rPr>
        <w:t xml:space="preserve"> </w:t>
      </w:r>
      <w:r>
        <w:t>for</w:t>
      </w:r>
      <w:r>
        <w:rPr>
          <w:spacing w:val="4"/>
        </w:rPr>
        <w:t xml:space="preserve"> </w:t>
      </w:r>
      <w:r>
        <w:t>Rural</w:t>
      </w:r>
      <w:r>
        <w:rPr>
          <w:spacing w:val="8"/>
        </w:rPr>
        <w:t xml:space="preserve"> </w:t>
      </w:r>
      <w:r>
        <w:t>Development</w:t>
      </w:r>
      <w:r>
        <w:rPr>
          <w:spacing w:val="10"/>
        </w:rPr>
        <w:t xml:space="preserve"> </w:t>
      </w:r>
      <w:r>
        <w:t>(Agenzia</w:t>
      </w:r>
      <w:r>
        <w:rPr>
          <w:spacing w:val="6"/>
        </w:rPr>
        <w:t xml:space="preserve"> </w:t>
      </w:r>
      <w:r>
        <w:t>regionale</w:t>
      </w:r>
      <w:r>
        <w:rPr>
          <w:spacing w:val="5"/>
        </w:rPr>
        <w:t xml:space="preserve"> </w:t>
      </w:r>
      <w:r>
        <w:t>per</w:t>
      </w:r>
      <w:r>
        <w:rPr>
          <w:spacing w:val="5"/>
        </w:rPr>
        <w:t xml:space="preserve"> </w:t>
      </w:r>
      <w:r>
        <w:t>lo</w:t>
      </w:r>
      <w:r>
        <w:rPr>
          <w:spacing w:val="8"/>
        </w:rPr>
        <w:t xml:space="preserve"> </w:t>
      </w:r>
      <w:r>
        <w:t>sviluppo</w:t>
      </w:r>
      <w:r>
        <w:rPr>
          <w:spacing w:val="6"/>
        </w:rPr>
        <w:t xml:space="preserve"> </w:t>
      </w:r>
      <w:r>
        <w:t>rurale)</w:t>
      </w:r>
      <w:r>
        <w:rPr>
          <w:spacing w:val="9"/>
        </w:rPr>
        <w:t xml:space="preserve"> </w:t>
      </w:r>
      <w:r>
        <w:t>–</w:t>
      </w:r>
      <w:r>
        <w:rPr>
          <w:spacing w:val="6"/>
        </w:rPr>
        <w:t xml:space="preserve"> </w:t>
      </w:r>
      <w:r>
        <w:t>personal</w:t>
      </w:r>
      <w:r>
        <w:rPr>
          <w:spacing w:val="7"/>
        </w:rPr>
        <w:t xml:space="preserve"> </w:t>
      </w:r>
      <w:r>
        <w:t>communication,</w:t>
      </w:r>
    </w:p>
    <w:p w:rsidR="000042E1" w:rsidRDefault="00B32810">
      <w:pPr>
        <w:pStyle w:val="Telobesedila"/>
        <w:spacing w:before="1"/>
        <w:ind w:right="712"/>
      </w:pPr>
      <w:r>
        <w:t>4. 9. 2017; prof. dr. Massimo Faccoli, University of Padua (Department of Agronomy, Food,</w:t>
      </w:r>
      <w:r>
        <w:rPr>
          <w:spacing w:val="1"/>
        </w:rPr>
        <w:t xml:space="preserve"> </w:t>
      </w:r>
      <w:r>
        <w:t>Natural</w:t>
      </w:r>
      <w:r>
        <w:rPr>
          <w:spacing w:val="1"/>
        </w:rPr>
        <w:t xml:space="preserve"> </w:t>
      </w:r>
      <w:r>
        <w:t>Resources,</w:t>
      </w:r>
      <w:r>
        <w:rPr>
          <w:spacing w:val="1"/>
        </w:rPr>
        <w:t xml:space="preserve"> </w:t>
      </w:r>
      <w:r>
        <w:t>Animals</w:t>
      </w:r>
      <w:r>
        <w:rPr>
          <w:spacing w:val="1"/>
        </w:rPr>
        <w:t xml:space="preserve"> </w:t>
      </w:r>
      <w:r>
        <w:t>and</w:t>
      </w:r>
      <w:r>
        <w:rPr>
          <w:spacing w:val="1"/>
        </w:rPr>
        <w:t xml:space="preserve"> </w:t>
      </w:r>
      <w:r>
        <w:t>the</w:t>
      </w:r>
      <w:r>
        <w:rPr>
          <w:spacing w:val="1"/>
        </w:rPr>
        <w:t xml:space="preserve"> </w:t>
      </w:r>
      <w:r>
        <w:t>Environment,</w:t>
      </w:r>
      <w:r>
        <w:rPr>
          <w:spacing w:val="1"/>
        </w:rPr>
        <w:t xml:space="preserve"> </w:t>
      </w:r>
      <w:r>
        <w:t>University</w:t>
      </w:r>
      <w:r>
        <w:rPr>
          <w:spacing w:val="1"/>
        </w:rPr>
        <w:t xml:space="preserve"> </w:t>
      </w:r>
      <w:r>
        <w:t>of</w:t>
      </w:r>
      <w:r>
        <w:rPr>
          <w:spacing w:val="1"/>
        </w:rPr>
        <w:t xml:space="preserve"> </w:t>
      </w:r>
      <w:r>
        <w:t>Padua)</w:t>
      </w:r>
      <w:r>
        <w:rPr>
          <w:spacing w:val="1"/>
        </w:rPr>
        <w:t xml:space="preserve"> </w:t>
      </w:r>
      <w:r>
        <w:t>–</w:t>
      </w:r>
      <w:r>
        <w:rPr>
          <w:spacing w:val="1"/>
        </w:rPr>
        <w:t xml:space="preserve"> </w:t>
      </w:r>
      <w:r>
        <w:t>personal</w:t>
      </w:r>
      <w:r>
        <w:rPr>
          <w:spacing w:val="1"/>
        </w:rPr>
        <w:t xml:space="preserve"> </w:t>
      </w:r>
      <w:r>
        <w:t>communication,</w:t>
      </w:r>
      <w:r>
        <w:rPr>
          <w:spacing w:val="-6"/>
        </w:rPr>
        <w:t xml:space="preserve"> </w:t>
      </w:r>
      <w:r>
        <w:t>9.</w:t>
      </w:r>
      <w:r>
        <w:rPr>
          <w:spacing w:val="-5"/>
        </w:rPr>
        <w:t xml:space="preserve"> </w:t>
      </w:r>
      <w:r>
        <w:t>10.</w:t>
      </w:r>
      <w:r>
        <w:rPr>
          <w:spacing w:val="-6"/>
        </w:rPr>
        <w:t xml:space="preserve"> </w:t>
      </w:r>
      <w:r>
        <w:t>2017),</w:t>
      </w:r>
      <w:r>
        <w:rPr>
          <w:spacing w:val="-6"/>
        </w:rPr>
        <w:t xml:space="preserve"> </w:t>
      </w:r>
      <w:r>
        <w:t>there</w:t>
      </w:r>
      <w:r>
        <w:rPr>
          <w:spacing w:val="-6"/>
        </w:rPr>
        <w:t xml:space="preserve"> </w:t>
      </w:r>
      <w:r>
        <w:t>is</w:t>
      </w:r>
      <w:r>
        <w:rPr>
          <w:spacing w:val="-6"/>
        </w:rPr>
        <w:t xml:space="preserve"> </w:t>
      </w:r>
      <w:r>
        <w:t>a</w:t>
      </w:r>
      <w:r>
        <w:rPr>
          <w:spacing w:val="-6"/>
        </w:rPr>
        <w:t xml:space="preserve"> </w:t>
      </w:r>
      <w:r>
        <w:t>probability</w:t>
      </w:r>
      <w:r>
        <w:rPr>
          <w:spacing w:val="-8"/>
        </w:rPr>
        <w:t xml:space="preserve"> </w:t>
      </w:r>
      <w:r>
        <w:t>that</w:t>
      </w:r>
      <w:r>
        <w:rPr>
          <w:spacing w:val="-6"/>
        </w:rPr>
        <w:t xml:space="preserve"> </w:t>
      </w:r>
      <w:r>
        <w:t>the</w:t>
      </w:r>
      <w:r>
        <w:rPr>
          <w:spacing w:val="-6"/>
        </w:rPr>
        <w:t xml:space="preserve"> </w:t>
      </w:r>
      <w:r>
        <w:t>species</w:t>
      </w:r>
      <w:r>
        <w:rPr>
          <w:spacing w:val="-6"/>
        </w:rPr>
        <w:t xml:space="preserve"> </w:t>
      </w:r>
      <w:r>
        <w:t>in</w:t>
      </w:r>
      <w:r>
        <w:rPr>
          <w:spacing w:val="-4"/>
        </w:rPr>
        <w:t xml:space="preserve"> </w:t>
      </w:r>
      <w:r>
        <w:t>Europe,</w:t>
      </w:r>
      <w:r>
        <w:rPr>
          <w:spacing w:val="-5"/>
        </w:rPr>
        <w:t xml:space="preserve"> </w:t>
      </w:r>
      <w:r>
        <w:t>in</w:t>
      </w:r>
      <w:r>
        <w:rPr>
          <w:spacing w:val="-6"/>
        </w:rPr>
        <w:t xml:space="preserve"> </w:t>
      </w:r>
      <w:r>
        <w:t>addition</w:t>
      </w:r>
      <w:r>
        <w:rPr>
          <w:spacing w:val="-5"/>
        </w:rPr>
        <w:t xml:space="preserve"> </w:t>
      </w:r>
      <w:r>
        <w:t>to</w:t>
      </w:r>
      <w:r>
        <w:rPr>
          <w:spacing w:val="-5"/>
        </w:rPr>
        <w:t xml:space="preserve"> </w:t>
      </w:r>
      <w:r>
        <w:t>the</w:t>
      </w:r>
      <w:r>
        <w:rPr>
          <w:spacing w:val="-58"/>
        </w:rPr>
        <w:t xml:space="preserve"> </w:t>
      </w:r>
      <w:r>
        <w:t>two</w:t>
      </w:r>
      <w:r>
        <w:rPr>
          <w:spacing w:val="-1"/>
        </w:rPr>
        <w:t xml:space="preserve"> </w:t>
      </w:r>
      <w:r>
        <w:t>aforementioned</w:t>
      </w:r>
      <w:r>
        <w:rPr>
          <w:spacing w:val="-1"/>
        </w:rPr>
        <w:t xml:space="preserve"> </w:t>
      </w:r>
      <w:r>
        <w:t>hosts,</w:t>
      </w:r>
      <w:r>
        <w:rPr>
          <w:spacing w:val="1"/>
        </w:rPr>
        <w:t xml:space="preserve"> </w:t>
      </w:r>
      <w:r>
        <w:t>is</w:t>
      </w:r>
      <w:r>
        <w:rPr>
          <w:spacing w:val="-1"/>
        </w:rPr>
        <w:t xml:space="preserve"> </w:t>
      </w:r>
      <w:r>
        <w:t>linked also</w:t>
      </w:r>
      <w:r>
        <w:rPr>
          <w:spacing w:val="-1"/>
        </w:rPr>
        <w:t xml:space="preserve"> </w:t>
      </w:r>
      <w:r>
        <w:t>to</w:t>
      </w:r>
      <w:r>
        <w:rPr>
          <w:spacing w:val="-1"/>
        </w:rPr>
        <w:t xml:space="preserve"> </w:t>
      </w:r>
      <w:r>
        <w:t>other hosts,</w:t>
      </w:r>
      <w:r>
        <w:rPr>
          <w:spacing w:val="-1"/>
        </w:rPr>
        <w:t xml:space="preserve"> </w:t>
      </w:r>
      <w:r>
        <w:t>which have</w:t>
      </w:r>
      <w:r>
        <w:rPr>
          <w:spacing w:val="-2"/>
        </w:rPr>
        <w:t xml:space="preserve"> </w:t>
      </w:r>
      <w:r>
        <w:t>to</w:t>
      </w:r>
      <w:r>
        <w:rPr>
          <w:spacing w:val="-1"/>
        </w:rPr>
        <w:t xml:space="preserve"> </w:t>
      </w:r>
      <w:r>
        <w:t>date</w:t>
      </w:r>
      <w:r>
        <w:rPr>
          <w:spacing w:val="1"/>
        </w:rPr>
        <w:t xml:space="preserve"> </w:t>
      </w:r>
      <w:r>
        <w:t>not</w:t>
      </w:r>
      <w:r>
        <w:rPr>
          <w:spacing w:val="-1"/>
        </w:rPr>
        <w:t xml:space="preserve"> </w:t>
      </w:r>
      <w:r>
        <w:t>been detected.</w:t>
      </w:r>
    </w:p>
    <w:p w:rsidR="000042E1" w:rsidRDefault="000042E1">
      <w:pPr>
        <w:pStyle w:val="Telobesedila"/>
        <w:spacing w:before="1"/>
        <w:ind w:left="0"/>
        <w:jc w:val="left"/>
        <w:rPr>
          <w:sz w:val="22"/>
        </w:rPr>
      </w:pPr>
    </w:p>
    <w:p w:rsidR="000042E1" w:rsidRDefault="00B32810">
      <w:pPr>
        <w:ind w:left="256"/>
        <w:jc w:val="both"/>
      </w:pPr>
      <w:r>
        <w:t>Table</w:t>
      </w:r>
      <w:r>
        <w:rPr>
          <w:spacing w:val="-3"/>
        </w:rPr>
        <w:t xml:space="preserve"> </w:t>
      </w:r>
      <w:r>
        <w:t>2</w:t>
      </w:r>
      <w:r>
        <w:rPr>
          <w:spacing w:val="-1"/>
        </w:rPr>
        <w:t xml:space="preserve"> </w:t>
      </w:r>
      <w:r>
        <w:t>summarises</w:t>
      </w:r>
      <w:r>
        <w:rPr>
          <w:spacing w:val="-1"/>
        </w:rPr>
        <w:t xml:space="preserve"> </w:t>
      </w:r>
      <w:r>
        <w:t>the</w:t>
      </w:r>
      <w:r>
        <w:rPr>
          <w:spacing w:val="-1"/>
        </w:rPr>
        <w:t xml:space="preserve"> </w:t>
      </w:r>
      <w:r>
        <w:t>genera of</w:t>
      </w:r>
      <w:r>
        <w:rPr>
          <w:spacing w:val="-1"/>
        </w:rPr>
        <w:t xml:space="preserve"> </w:t>
      </w:r>
      <w:r>
        <w:t>host plants,</w:t>
      </w:r>
      <w:r>
        <w:rPr>
          <w:spacing w:val="-1"/>
        </w:rPr>
        <w:t xml:space="preserve"> </w:t>
      </w:r>
      <w:r>
        <w:t>which</w:t>
      </w:r>
      <w:r>
        <w:rPr>
          <w:spacing w:val="-3"/>
        </w:rPr>
        <w:t xml:space="preserve"> </w:t>
      </w:r>
      <w:r>
        <w:t>are</w:t>
      </w:r>
      <w:r>
        <w:rPr>
          <w:spacing w:val="-1"/>
        </w:rPr>
        <w:t xml:space="preserve"> </w:t>
      </w:r>
      <w:r>
        <w:t>important</w:t>
      </w:r>
      <w:r>
        <w:rPr>
          <w:spacing w:val="-3"/>
        </w:rPr>
        <w:t xml:space="preserve"> </w:t>
      </w:r>
      <w:r>
        <w:t>for</w:t>
      </w:r>
      <w:r>
        <w:rPr>
          <w:spacing w:val="-3"/>
        </w:rPr>
        <w:t xml:space="preserve"> </w:t>
      </w:r>
      <w:r>
        <w:t>the</w:t>
      </w:r>
      <w:r>
        <w:rPr>
          <w:spacing w:val="2"/>
        </w:rPr>
        <w:t xml:space="preserve"> </w:t>
      </w:r>
      <w:r>
        <w:t>PRA</w:t>
      </w:r>
      <w:r>
        <w:rPr>
          <w:spacing w:val="-2"/>
        </w:rPr>
        <w:t xml:space="preserve"> </w:t>
      </w:r>
      <w:r>
        <w:t>area.</w:t>
      </w:r>
    </w:p>
    <w:p w:rsidR="000042E1" w:rsidRDefault="000042E1">
      <w:pPr>
        <w:pStyle w:val="Telobesedila"/>
        <w:spacing w:before="7"/>
        <w:ind w:left="0"/>
        <w:jc w:val="left"/>
        <w:rPr>
          <w:sz w:val="22"/>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Summarised genera of host plants"/>
      </w:tblPr>
      <w:tblGrid>
        <w:gridCol w:w="2021"/>
        <w:gridCol w:w="1986"/>
        <w:gridCol w:w="3402"/>
        <w:gridCol w:w="1845"/>
      </w:tblGrid>
      <w:tr w:rsidR="000042E1" w:rsidTr="00B32810">
        <w:trPr>
          <w:trHeight w:val="919"/>
          <w:tblHeader/>
        </w:trPr>
        <w:tc>
          <w:tcPr>
            <w:tcW w:w="2021" w:type="dxa"/>
            <w:shd w:val="clear" w:color="auto" w:fill="E4E4E4"/>
          </w:tcPr>
          <w:p w:rsidR="000042E1" w:rsidRDefault="00B32810">
            <w:pPr>
              <w:pStyle w:val="TableParagraph"/>
              <w:spacing w:before="78"/>
              <w:ind w:right="305"/>
              <w:rPr>
                <w:b/>
                <w:i/>
              </w:rPr>
            </w:pPr>
            <w:r>
              <w:rPr>
                <w:b/>
              </w:rPr>
              <w:t>Host Scientific</w:t>
            </w:r>
            <w:r>
              <w:rPr>
                <w:b/>
                <w:spacing w:val="1"/>
              </w:rPr>
              <w:t xml:space="preserve"> </w:t>
            </w:r>
            <w:r>
              <w:rPr>
                <w:b/>
              </w:rPr>
              <w:t>name (common</w:t>
            </w:r>
            <w:r>
              <w:rPr>
                <w:b/>
                <w:spacing w:val="1"/>
              </w:rPr>
              <w:t xml:space="preserve"> </w:t>
            </w:r>
            <w:r>
              <w:rPr>
                <w:b/>
              </w:rPr>
              <w:t>name)</w:t>
            </w:r>
            <w:r>
              <w:rPr>
                <w:b/>
                <w:spacing w:val="-7"/>
              </w:rPr>
              <w:t xml:space="preserve"> </w:t>
            </w:r>
            <w:r>
              <w:rPr>
                <w:b/>
                <w:i/>
              </w:rPr>
              <w:t>/</w:t>
            </w:r>
            <w:r>
              <w:rPr>
                <w:b/>
                <w:i/>
                <w:spacing w:val="-6"/>
              </w:rPr>
              <w:t xml:space="preserve"> </w:t>
            </w:r>
            <w:r>
              <w:rPr>
                <w:b/>
                <w:i/>
              </w:rPr>
              <w:t>habitats*</w:t>
            </w:r>
          </w:p>
        </w:tc>
        <w:tc>
          <w:tcPr>
            <w:tcW w:w="1986" w:type="dxa"/>
            <w:shd w:val="clear" w:color="auto" w:fill="E4E4E4"/>
          </w:tcPr>
          <w:p w:rsidR="000042E1" w:rsidRDefault="00B32810">
            <w:pPr>
              <w:pStyle w:val="TableParagraph"/>
              <w:spacing w:before="78"/>
              <w:ind w:left="109" w:right="270"/>
              <w:rPr>
                <w:b/>
              </w:rPr>
            </w:pPr>
            <w:r>
              <w:rPr>
                <w:b/>
              </w:rPr>
              <w:t>Presence in PRA</w:t>
            </w:r>
            <w:r>
              <w:rPr>
                <w:b/>
                <w:spacing w:val="-52"/>
              </w:rPr>
              <w:t xml:space="preserve"> </w:t>
            </w:r>
            <w:r>
              <w:rPr>
                <w:b/>
              </w:rPr>
              <w:t>area</w:t>
            </w:r>
            <w:r>
              <w:rPr>
                <w:b/>
                <w:spacing w:val="-3"/>
              </w:rPr>
              <w:t xml:space="preserve"> </w:t>
            </w:r>
            <w:r>
              <w:rPr>
                <w:b/>
              </w:rPr>
              <w:t>(Yes/No)</w:t>
            </w:r>
          </w:p>
        </w:tc>
        <w:tc>
          <w:tcPr>
            <w:tcW w:w="3402" w:type="dxa"/>
            <w:shd w:val="clear" w:color="auto" w:fill="E4E4E4"/>
          </w:tcPr>
          <w:p w:rsidR="000042E1" w:rsidRDefault="00B32810">
            <w:pPr>
              <w:pStyle w:val="TableParagraph"/>
              <w:spacing w:before="78"/>
              <w:ind w:left="106" w:right="479"/>
              <w:rPr>
                <w:b/>
              </w:rPr>
            </w:pPr>
            <w:r>
              <w:rPr>
                <w:b/>
              </w:rPr>
              <w:t>Comments (e.g. total area,</w:t>
            </w:r>
            <w:r>
              <w:rPr>
                <w:b/>
                <w:spacing w:val="1"/>
              </w:rPr>
              <w:t xml:space="preserve"> </w:t>
            </w:r>
            <w:r>
              <w:rPr>
                <w:b/>
              </w:rPr>
              <w:t>major/minor crop in the PRA</w:t>
            </w:r>
            <w:r>
              <w:rPr>
                <w:b/>
                <w:spacing w:val="-52"/>
              </w:rPr>
              <w:t xml:space="preserve"> </w:t>
            </w:r>
            <w:r>
              <w:rPr>
                <w:b/>
              </w:rPr>
              <w:t>area,</w:t>
            </w:r>
            <w:r>
              <w:rPr>
                <w:b/>
                <w:spacing w:val="-4"/>
              </w:rPr>
              <w:t xml:space="preserve"> </w:t>
            </w:r>
            <w:r>
              <w:rPr>
                <w:b/>
              </w:rPr>
              <w:t>major/minor habitats*)</w:t>
            </w:r>
          </w:p>
        </w:tc>
        <w:tc>
          <w:tcPr>
            <w:tcW w:w="1845" w:type="dxa"/>
            <w:shd w:val="clear" w:color="auto" w:fill="E4E4E4"/>
          </w:tcPr>
          <w:p w:rsidR="000042E1" w:rsidRDefault="00B32810">
            <w:pPr>
              <w:pStyle w:val="TableParagraph"/>
              <w:spacing w:before="80"/>
              <w:ind w:left="108"/>
              <w:rPr>
                <w:b/>
                <w:i/>
              </w:rPr>
            </w:pPr>
            <w:r>
              <w:rPr>
                <w:b/>
                <w:i/>
              </w:rPr>
              <w:t>References</w:t>
            </w:r>
          </w:p>
        </w:tc>
      </w:tr>
      <w:tr w:rsidR="000042E1" w:rsidTr="00B32810">
        <w:trPr>
          <w:trHeight w:val="664"/>
          <w:tblHeader/>
        </w:trPr>
        <w:tc>
          <w:tcPr>
            <w:tcW w:w="2021" w:type="dxa"/>
          </w:tcPr>
          <w:p w:rsidR="000042E1" w:rsidRDefault="00B32810">
            <w:pPr>
              <w:pStyle w:val="TableParagraph"/>
              <w:spacing w:before="75"/>
            </w:pPr>
            <w:r>
              <w:rPr>
                <w:i/>
              </w:rPr>
              <w:t>Acer</w:t>
            </w:r>
            <w:r>
              <w:rPr>
                <w:i/>
                <w:spacing w:val="-3"/>
              </w:rPr>
              <w:t xml:space="preserve"> </w:t>
            </w:r>
            <w:r>
              <w:t>(maple</w:t>
            </w:r>
            <w:r>
              <w:rPr>
                <w:spacing w:val="-1"/>
              </w:rPr>
              <w:t xml:space="preserve"> </w:t>
            </w:r>
            <w:r>
              <w:t>tree)</w:t>
            </w:r>
          </w:p>
        </w:tc>
        <w:tc>
          <w:tcPr>
            <w:tcW w:w="1986" w:type="dxa"/>
          </w:tcPr>
          <w:p w:rsidR="000042E1" w:rsidRDefault="00B32810">
            <w:pPr>
              <w:pStyle w:val="TableParagraph"/>
              <w:spacing w:before="75"/>
              <w:ind w:left="109"/>
            </w:pPr>
            <w:r>
              <w:t>Yes</w:t>
            </w:r>
          </w:p>
        </w:tc>
        <w:tc>
          <w:tcPr>
            <w:tcW w:w="3402" w:type="dxa"/>
          </w:tcPr>
          <w:p w:rsidR="000042E1" w:rsidRDefault="00B32810">
            <w:pPr>
              <w:pStyle w:val="TableParagraph"/>
              <w:spacing w:before="73"/>
              <w:ind w:left="106" w:right="162"/>
            </w:pPr>
            <w:r>
              <w:t>Important forest plants, ornamental</w:t>
            </w:r>
            <w:r>
              <w:rPr>
                <w:spacing w:val="-53"/>
              </w:rPr>
              <w:t xml:space="preserve"> </w:t>
            </w:r>
            <w:r>
              <w:t>plants</w:t>
            </w:r>
          </w:p>
        </w:tc>
        <w:tc>
          <w:tcPr>
            <w:tcW w:w="1845" w:type="dxa"/>
            <w:vMerge w:val="restart"/>
          </w:tcPr>
          <w:p w:rsidR="000042E1" w:rsidRDefault="00B32810">
            <w:pPr>
              <w:pStyle w:val="TableParagraph"/>
              <w:spacing w:before="73"/>
              <w:ind w:left="108"/>
              <w:rPr>
                <w:sz w:val="16"/>
              </w:rPr>
            </w:pPr>
            <w:r>
              <w:rPr>
                <w:sz w:val="16"/>
              </w:rPr>
              <w:t>CABI/EPPO,</w:t>
            </w:r>
            <w:r>
              <w:rPr>
                <w:spacing w:val="-7"/>
                <w:sz w:val="16"/>
              </w:rPr>
              <w:t xml:space="preserve"> </w:t>
            </w:r>
            <w:r>
              <w:rPr>
                <w:sz w:val="16"/>
              </w:rPr>
              <w:t>2009;</w:t>
            </w:r>
          </w:p>
          <w:p w:rsidR="000042E1" w:rsidRDefault="00B32810">
            <w:pPr>
              <w:pStyle w:val="TableParagraph"/>
              <w:spacing w:before="1"/>
              <w:ind w:left="108"/>
              <w:rPr>
                <w:sz w:val="16"/>
              </w:rPr>
            </w:pPr>
            <w:r>
              <w:rPr>
                <w:sz w:val="16"/>
              </w:rPr>
              <w:t>EPPO,</w:t>
            </w:r>
            <w:r>
              <w:rPr>
                <w:spacing w:val="-2"/>
                <w:sz w:val="16"/>
              </w:rPr>
              <w:t xml:space="preserve"> </w:t>
            </w:r>
            <w:r>
              <w:rPr>
                <w:sz w:val="16"/>
              </w:rPr>
              <w:t>2014;</w:t>
            </w:r>
            <w:r>
              <w:rPr>
                <w:spacing w:val="-2"/>
                <w:sz w:val="16"/>
              </w:rPr>
              <w:t xml:space="preserve"> </w:t>
            </w:r>
            <w:r>
              <w:rPr>
                <w:sz w:val="16"/>
              </w:rPr>
              <w:t>EPPO</w:t>
            </w:r>
          </w:p>
          <w:p w:rsidR="000042E1" w:rsidRDefault="00B32810">
            <w:pPr>
              <w:pStyle w:val="TableParagraph"/>
              <w:spacing w:before="1"/>
              <w:ind w:left="108"/>
              <w:rPr>
                <w:sz w:val="16"/>
              </w:rPr>
            </w:pPr>
            <w:r>
              <w:rPr>
                <w:sz w:val="16"/>
              </w:rPr>
              <w:t>2017;</w:t>
            </w:r>
            <w:r>
              <w:rPr>
                <w:spacing w:val="-3"/>
                <w:sz w:val="16"/>
              </w:rPr>
              <w:t xml:space="preserve"> </w:t>
            </w:r>
            <w:r>
              <w:rPr>
                <w:sz w:val="16"/>
              </w:rPr>
              <w:t>Reed</w:t>
            </w:r>
            <w:r>
              <w:rPr>
                <w:spacing w:val="1"/>
                <w:sz w:val="16"/>
              </w:rPr>
              <w:t xml:space="preserve"> </w:t>
            </w:r>
            <w:r>
              <w:rPr>
                <w:i/>
                <w:sz w:val="16"/>
              </w:rPr>
              <w:t>et</w:t>
            </w:r>
            <w:r>
              <w:rPr>
                <w:i/>
                <w:spacing w:val="-2"/>
                <w:sz w:val="16"/>
              </w:rPr>
              <w:t xml:space="preserve"> </w:t>
            </w:r>
            <w:r>
              <w:rPr>
                <w:i/>
                <w:sz w:val="16"/>
              </w:rPr>
              <w:t>al</w:t>
            </w:r>
            <w:r>
              <w:rPr>
                <w:sz w:val="16"/>
              </w:rPr>
              <w:t>.</w:t>
            </w:r>
            <w:r>
              <w:rPr>
                <w:spacing w:val="-2"/>
                <w:sz w:val="16"/>
              </w:rPr>
              <w:t xml:space="preserve"> </w:t>
            </w:r>
            <w:r>
              <w:rPr>
                <w:sz w:val="16"/>
              </w:rPr>
              <w:t>2015</w:t>
            </w:r>
          </w:p>
        </w:tc>
      </w:tr>
      <w:tr w:rsidR="000042E1" w:rsidTr="00B32810">
        <w:trPr>
          <w:trHeight w:val="666"/>
          <w:tblHeader/>
        </w:trPr>
        <w:tc>
          <w:tcPr>
            <w:tcW w:w="2021" w:type="dxa"/>
          </w:tcPr>
          <w:p w:rsidR="000042E1" w:rsidRDefault="00B32810">
            <w:pPr>
              <w:pStyle w:val="TableParagraph"/>
              <w:spacing w:before="77"/>
            </w:pPr>
            <w:r>
              <w:rPr>
                <w:i/>
              </w:rPr>
              <w:t>Alnus</w:t>
            </w:r>
            <w:r>
              <w:rPr>
                <w:i/>
                <w:spacing w:val="-3"/>
              </w:rPr>
              <w:t xml:space="preserve"> </w:t>
            </w:r>
            <w:r>
              <w:t>(alder</w:t>
            </w:r>
            <w:r>
              <w:rPr>
                <w:spacing w:val="-1"/>
              </w:rPr>
              <w:t xml:space="preserve"> </w:t>
            </w:r>
            <w:r>
              <w:t>tree)</w:t>
            </w:r>
          </w:p>
        </w:tc>
        <w:tc>
          <w:tcPr>
            <w:tcW w:w="1986" w:type="dxa"/>
          </w:tcPr>
          <w:p w:rsidR="000042E1" w:rsidRDefault="00B32810">
            <w:pPr>
              <w:pStyle w:val="TableParagraph"/>
              <w:spacing w:before="77"/>
              <w:ind w:left="109"/>
            </w:pPr>
            <w:r>
              <w:t>Yes</w:t>
            </w:r>
          </w:p>
        </w:tc>
        <w:tc>
          <w:tcPr>
            <w:tcW w:w="3402" w:type="dxa"/>
          </w:tcPr>
          <w:p w:rsidR="000042E1" w:rsidRDefault="00B32810">
            <w:pPr>
              <w:pStyle w:val="TableParagraph"/>
              <w:spacing w:before="75"/>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bl>
    <w:p w:rsidR="000042E1" w:rsidRDefault="000042E1">
      <w:pPr>
        <w:rPr>
          <w:sz w:val="2"/>
          <w:szCs w:val="2"/>
        </w:rPr>
        <w:sectPr w:rsidR="000042E1">
          <w:pgSz w:w="11910" w:h="16840"/>
          <w:pgMar w:top="1320" w:right="700" w:bottom="1120" w:left="1160" w:header="0" w:footer="928" w:gutter="0"/>
          <w:cols w:space="708"/>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Summarised genera of host plants"/>
      </w:tblPr>
      <w:tblGrid>
        <w:gridCol w:w="2021"/>
        <w:gridCol w:w="1986"/>
        <w:gridCol w:w="3402"/>
        <w:gridCol w:w="1845"/>
      </w:tblGrid>
      <w:tr w:rsidR="000042E1" w:rsidTr="00B32810">
        <w:trPr>
          <w:trHeight w:val="919"/>
          <w:tblHeader/>
        </w:trPr>
        <w:tc>
          <w:tcPr>
            <w:tcW w:w="2021" w:type="dxa"/>
            <w:shd w:val="clear" w:color="auto" w:fill="E4E4E4"/>
          </w:tcPr>
          <w:p w:rsidR="000042E1" w:rsidRDefault="00B32810">
            <w:pPr>
              <w:pStyle w:val="TableParagraph"/>
              <w:spacing w:before="77"/>
              <w:ind w:right="305"/>
              <w:rPr>
                <w:b/>
                <w:i/>
              </w:rPr>
            </w:pPr>
            <w:r>
              <w:rPr>
                <w:b/>
              </w:rPr>
              <w:lastRenderedPageBreak/>
              <w:t>Host Scientific</w:t>
            </w:r>
            <w:r>
              <w:rPr>
                <w:b/>
                <w:spacing w:val="1"/>
              </w:rPr>
              <w:t xml:space="preserve"> </w:t>
            </w:r>
            <w:r>
              <w:rPr>
                <w:b/>
              </w:rPr>
              <w:t>name (common</w:t>
            </w:r>
            <w:r>
              <w:rPr>
                <w:b/>
                <w:spacing w:val="1"/>
              </w:rPr>
              <w:t xml:space="preserve"> </w:t>
            </w:r>
            <w:r>
              <w:rPr>
                <w:b/>
              </w:rPr>
              <w:t>name)</w:t>
            </w:r>
            <w:r>
              <w:rPr>
                <w:b/>
                <w:spacing w:val="-7"/>
              </w:rPr>
              <w:t xml:space="preserve"> </w:t>
            </w:r>
            <w:r>
              <w:rPr>
                <w:b/>
                <w:i/>
              </w:rPr>
              <w:t>/</w:t>
            </w:r>
            <w:r>
              <w:rPr>
                <w:b/>
                <w:i/>
                <w:spacing w:val="-6"/>
              </w:rPr>
              <w:t xml:space="preserve"> </w:t>
            </w:r>
            <w:r>
              <w:rPr>
                <w:b/>
                <w:i/>
              </w:rPr>
              <w:t>habitats*</w:t>
            </w:r>
          </w:p>
        </w:tc>
        <w:tc>
          <w:tcPr>
            <w:tcW w:w="1986" w:type="dxa"/>
            <w:shd w:val="clear" w:color="auto" w:fill="E4E4E4"/>
          </w:tcPr>
          <w:p w:rsidR="000042E1" w:rsidRDefault="00B32810">
            <w:pPr>
              <w:pStyle w:val="TableParagraph"/>
              <w:spacing w:before="77"/>
              <w:ind w:left="109" w:right="270"/>
              <w:rPr>
                <w:b/>
              </w:rPr>
            </w:pPr>
            <w:r>
              <w:rPr>
                <w:b/>
              </w:rPr>
              <w:t>Presence in PRA</w:t>
            </w:r>
            <w:r>
              <w:rPr>
                <w:b/>
                <w:spacing w:val="-52"/>
              </w:rPr>
              <w:t xml:space="preserve"> </w:t>
            </w:r>
            <w:r>
              <w:rPr>
                <w:b/>
              </w:rPr>
              <w:t>area</w:t>
            </w:r>
            <w:r>
              <w:rPr>
                <w:b/>
                <w:spacing w:val="-3"/>
              </w:rPr>
              <w:t xml:space="preserve"> </w:t>
            </w:r>
            <w:r>
              <w:rPr>
                <w:b/>
              </w:rPr>
              <w:t>(Yes/No)</w:t>
            </w:r>
          </w:p>
        </w:tc>
        <w:tc>
          <w:tcPr>
            <w:tcW w:w="3402" w:type="dxa"/>
            <w:shd w:val="clear" w:color="auto" w:fill="E4E4E4"/>
          </w:tcPr>
          <w:p w:rsidR="000042E1" w:rsidRDefault="00B32810">
            <w:pPr>
              <w:pStyle w:val="TableParagraph"/>
              <w:spacing w:before="77"/>
              <w:ind w:left="106" w:right="479"/>
              <w:rPr>
                <w:b/>
              </w:rPr>
            </w:pPr>
            <w:r>
              <w:rPr>
                <w:b/>
              </w:rPr>
              <w:t>Comments (e.g. total area,</w:t>
            </w:r>
            <w:r>
              <w:rPr>
                <w:b/>
                <w:spacing w:val="1"/>
              </w:rPr>
              <w:t xml:space="preserve"> </w:t>
            </w:r>
            <w:r>
              <w:rPr>
                <w:b/>
              </w:rPr>
              <w:t>major/minor crop in the PRA</w:t>
            </w:r>
            <w:r>
              <w:rPr>
                <w:b/>
                <w:spacing w:val="-52"/>
              </w:rPr>
              <w:t xml:space="preserve"> </w:t>
            </w:r>
            <w:r>
              <w:rPr>
                <w:b/>
              </w:rPr>
              <w:t>area,</w:t>
            </w:r>
            <w:r>
              <w:rPr>
                <w:b/>
                <w:spacing w:val="-4"/>
              </w:rPr>
              <w:t xml:space="preserve"> </w:t>
            </w:r>
            <w:r>
              <w:rPr>
                <w:b/>
              </w:rPr>
              <w:t>major/minor habitats*)</w:t>
            </w:r>
          </w:p>
        </w:tc>
        <w:tc>
          <w:tcPr>
            <w:tcW w:w="1845" w:type="dxa"/>
            <w:shd w:val="clear" w:color="auto" w:fill="E4E4E4"/>
          </w:tcPr>
          <w:p w:rsidR="000042E1" w:rsidRDefault="00B32810">
            <w:pPr>
              <w:pStyle w:val="TableParagraph"/>
              <w:spacing w:before="80"/>
              <w:ind w:left="108"/>
              <w:rPr>
                <w:b/>
                <w:i/>
              </w:rPr>
            </w:pPr>
            <w:r>
              <w:rPr>
                <w:b/>
                <w:i/>
              </w:rPr>
              <w:t>References</w:t>
            </w:r>
          </w:p>
        </w:tc>
      </w:tr>
      <w:tr w:rsidR="000042E1" w:rsidTr="00B32810">
        <w:trPr>
          <w:trHeight w:val="666"/>
          <w:tblHeader/>
        </w:trPr>
        <w:tc>
          <w:tcPr>
            <w:tcW w:w="2021" w:type="dxa"/>
          </w:tcPr>
          <w:p w:rsidR="000042E1" w:rsidRDefault="00B32810">
            <w:pPr>
              <w:pStyle w:val="TableParagraph"/>
              <w:spacing w:before="73" w:line="252" w:lineRule="exact"/>
              <w:rPr>
                <w:i/>
              </w:rPr>
            </w:pPr>
            <w:r>
              <w:rPr>
                <w:i/>
              </w:rPr>
              <w:t>Azalea</w:t>
            </w:r>
          </w:p>
          <w:p w:rsidR="000042E1" w:rsidRDefault="00B32810">
            <w:pPr>
              <w:pStyle w:val="TableParagraph"/>
              <w:spacing w:line="252" w:lineRule="exact"/>
            </w:pPr>
            <w:r>
              <w:t>(rhododendron)</w:t>
            </w:r>
          </w:p>
        </w:tc>
        <w:tc>
          <w:tcPr>
            <w:tcW w:w="1986" w:type="dxa"/>
          </w:tcPr>
          <w:p w:rsidR="000042E1" w:rsidRDefault="00B32810">
            <w:pPr>
              <w:pStyle w:val="TableParagraph"/>
              <w:spacing w:before="75"/>
              <w:ind w:left="109"/>
            </w:pPr>
            <w:r>
              <w:t>Yes</w:t>
            </w:r>
          </w:p>
        </w:tc>
        <w:tc>
          <w:tcPr>
            <w:tcW w:w="3402" w:type="dxa"/>
          </w:tcPr>
          <w:p w:rsidR="000042E1" w:rsidRDefault="00B32810">
            <w:pPr>
              <w:pStyle w:val="TableParagraph"/>
              <w:spacing w:before="75"/>
              <w:ind w:left="106"/>
            </w:pPr>
            <w:r>
              <w:t>Ornamental</w:t>
            </w:r>
            <w:r>
              <w:rPr>
                <w:spacing w:val="-3"/>
              </w:rPr>
              <w:t xml:space="preserve"> </w:t>
            </w:r>
            <w:r>
              <w:t>plants</w:t>
            </w:r>
          </w:p>
        </w:tc>
        <w:tc>
          <w:tcPr>
            <w:tcW w:w="1845" w:type="dxa"/>
            <w:vMerge w:val="restart"/>
          </w:tcPr>
          <w:p w:rsidR="000042E1" w:rsidRDefault="000042E1">
            <w:pPr>
              <w:pStyle w:val="TableParagraph"/>
              <w:ind w:left="0"/>
            </w:pPr>
          </w:p>
        </w:tc>
      </w:tr>
      <w:tr w:rsidR="000042E1" w:rsidTr="00B32810">
        <w:trPr>
          <w:trHeight w:val="666"/>
          <w:tblHeader/>
        </w:trPr>
        <w:tc>
          <w:tcPr>
            <w:tcW w:w="2021" w:type="dxa"/>
          </w:tcPr>
          <w:p w:rsidR="000042E1" w:rsidRDefault="00B32810">
            <w:pPr>
              <w:pStyle w:val="TableParagraph"/>
              <w:spacing w:before="73"/>
            </w:pPr>
            <w:r>
              <w:rPr>
                <w:i/>
              </w:rPr>
              <w:t>Betula</w:t>
            </w:r>
            <w:r>
              <w:rPr>
                <w:i/>
                <w:spacing w:val="-2"/>
              </w:rPr>
              <w:t xml:space="preserve"> </w:t>
            </w:r>
            <w:r>
              <w:t>(birch</w:t>
            </w:r>
            <w:r>
              <w:rPr>
                <w:spacing w:val="-3"/>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918"/>
          <w:tblHeader/>
        </w:trPr>
        <w:tc>
          <w:tcPr>
            <w:tcW w:w="2021" w:type="dxa"/>
          </w:tcPr>
          <w:p w:rsidR="000042E1" w:rsidRDefault="00B32810">
            <w:pPr>
              <w:pStyle w:val="TableParagraph"/>
              <w:spacing w:before="70"/>
              <w:ind w:right="188"/>
            </w:pPr>
            <w:r>
              <w:rPr>
                <w:i/>
              </w:rPr>
              <w:t xml:space="preserve">Castanea </w:t>
            </w:r>
            <w:r>
              <w:t>(chestnut</w:t>
            </w:r>
            <w:r>
              <w:rPr>
                <w:spacing w:val="-53"/>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296"/>
            </w:pPr>
            <w:r>
              <w:t>Important forest plants, important</w:t>
            </w:r>
            <w:r>
              <w:rPr>
                <w:spacing w:val="-52"/>
              </w:rPr>
              <w:t xml:space="preserve"> </w:t>
            </w:r>
            <w:r>
              <w:t>agricultural plants, ornamental</w:t>
            </w:r>
            <w:r>
              <w:rPr>
                <w:spacing w:val="1"/>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4"/>
          <w:tblHeader/>
        </w:trPr>
        <w:tc>
          <w:tcPr>
            <w:tcW w:w="2021" w:type="dxa"/>
          </w:tcPr>
          <w:p w:rsidR="000042E1" w:rsidRDefault="00B32810">
            <w:pPr>
              <w:pStyle w:val="TableParagraph"/>
              <w:spacing w:before="70"/>
              <w:ind w:right="299"/>
            </w:pPr>
            <w:r>
              <w:rPr>
                <w:i/>
              </w:rPr>
              <w:t>Cornus</w:t>
            </w:r>
            <w:r>
              <w:rPr>
                <w:i/>
                <w:spacing w:val="-14"/>
              </w:rPr>
              <w:t xml:space="preserve"> </w:t>
            </w:r>
            <w:r>
              <w:t>(dogwood</w:t>
            </w:r>
            <w:r>
              <w:rPr>
                <w:spacing w:val="-5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7"/>
          <w:tblHeader/>
        </w:trPr>
        <w:tc>
          <w:tcPr>
            <w:tcW w:w="2021" w:type="dxa"/>
          </w:tcPr>
          <w:p w:rsidR="000042E1" w:rsidRDefault="00B32810">
            <w:pPr>
              <w:pStyle w:val="TableParagraph"/>
              <w:spacing w:before="73" w:line="253" w:lineRule="exact"/>
              <w:rPr>
                <w:i/>
              </w:rPr>
            </w:pPr>
            <w:r>
              <w:rPr>
                <w:i/>
              </w:rPr>
              <w:t>Diospyros kaki</w:t>
            </w:r>
          </w:p>
          <w:p w:rsidR="000042E1" w:rsidRDefault="00B32810">
            <w:pPr>
              <w:pStyle w:val="TableParagraph"/>
            </w:pPr>
            <w:r>
              <w:t>(kaki)</w:t>
            </w:r>
          </w:p>
        </w:tc>
        <w:tc>
          <w:tcPr>
            <w:tcW w:w="1986" w:type="dxa"/>
          </w:tcPr>
          <w:p w:rsidR="000042E1" w:rsidRDefault="00B32810">
            <w:pPr>
              <w:pStyle w:val="TableParagraph"/>
              <w:spacing w:before="75"/>
              <w:ind w:left="109"/>
            </w:pPr>
            <w:r>
              <w:t>Yes</w:t>
            </w:r>
          </w:p>
        </w:tc>
        <w:tc>
          <w:tcPr>
            <w:tcW w:w="3402" w:type="dxa"/>
          </w:tcPr>
          <w:p w:rsidR="000042E1" w:rsidRDefault="00B32810">
            <w:pPr>
              <w:pStyle w:val="TableParagraph"/>
              <w:spacing w:before="75"/>
              <w:ind w:left="106"/>
            </w:pPr>
            <w:r>
              <w:t>Important</w:t>
            </w:r>
            <w:r>
              <w:rPr>
                <w:spacing w:val="-5"/>
              </w:rPr>
              <w:t xml:space="preserve"> </w:t>
            </w:r>
            <w:r>
              <w:t>agricultural</w:t>
            </w:r>
            <w:r>
              <w:rPr>
                <w:spacing w:val="-2"/>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6"/>
          <w:tblHeader/>
        </w:trPr>
        <w:tc>
          <w:tcPr>
            <w:tcW w:w="2021" w:type="dxa"/>
          </w:tcPr>
          <w:p w:rsidR="000042E1" w:rsidRDefault="00B32810">
            <w:pPr>
              <w:pStyle w:val="TableParagraph"/>
              <w:spacing w:before="70"/>
              <w:ind w:right="402"/>
            </w:pPr>
            <w:r>
              <w:rPr>
                <w:i/>
              </w:rPr>
              <w:t xml:space="preserve">Ficus carica </w:t>
            </w:r>
            <w:r>
              <w:t>(fig</w:t>
            </w:r>
            <w:r>
              <w:rPr>
                <w:spacing w:val="-5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3"/>
              <w:ind w:left="106"/>
            </w:pPr>
            <w:r>
              <w:t>Important</w:t>
            </w:r>
            <w:r>
              <w:rPr>
                <w:spacing w:val="-5"/>
              </w:rPr>
              <w:t xml:space="preserve"> </w:t>
            </w:r>
            <w:r>
              <w:t>agricultural</w:t>
            </w:r>
            <w:r>
              <w:rPr>
                <w:spacing w:val="-2"/>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4"/>
          <w:tblHeader/>
        </w:trPr>
        <w:tc>
          <w:tcPr>
            <w:tcW w:w="2021" w:type="dxa"/>
          </w:tcPr>
          <w:p w:rsidR="000042E1" w:rsidRDefault="00B32810">
            <w:pPr>
              <w:pStyle w:val="TableParagraph"/>
              <w:spacing w:before="73"/>
            </w:pPr>
            <w:r>
              <w:rPr>
                <w:i/>
              </w:rPr>
              <w:t>Fraxinus</w:t>
            </w:r>
            <w:r>
              <w:rPr>
                <w:i/>
                <w:spacing w:val="-3"/>
              </w:rPr>
              <w:t xml:space="preserve"> </w:t>
            </w:r>
            <w:r>
              <w:t>(ash</w:t>
            </w:r>
            <w:r>
              <w:rPr>
                <w:spacing w:val="-3"/>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6"/>
          <w:tblHeader/>
        </w:trPr>
        <w:tc>
          <w:tcPr>
            <w:tcW w:w="2021" w:type="dxa"/>
          </w:tcPr>
          <w:p w:rsidR="000042E1" w:rsidRDefault="00B32810">
            <w:pPr>
              <w:pStyle w:val="TableParagraph"/>
              <w:spacing w:before="73" w:line="252" w:lineRule="exact"/>
              <w:rPr>
                <w:i/>
              </w:rPr>
            </w:pPr>
            <w:r>
              <w:rPr>
                <w:i/>
              </w:rPr>
              <w:t>Juglans nigra</w:t>
            </w:r>
          </w:p>
          <w:p w:rsidR="000042E1" w:rsidRDefault="00B32810">
            <w:pPr>
              <w:pStyle w:val="TableParagraph"/>
              <w:spacing w:line="252" w:lineRule="exact"/>
            </w:pPr>
            <w:r>
              <w:t>(black</w:t>
            </w:r>
            <w:r>
              <w:rPr>
                <w:spacing w:val="-3"/>
              </w:rPr>
              <w:t xml:space="preserve"> </w:t>
            </w:r>
            <w:r>
              <w:t>walnut</w:t>
            </w:r>
            <w:r>
              <w:rPr>
                <w:spacing w:val="-1"/>
              </w:rPr>
              <w:t xml:space="preserve"> </w:t>
            </w:r>
            <w:r>
              <w:t>tree)</w:t>
            </w:r>
          </w:p>
        </w:tc>
        <w:tc>
          <w:tcPr>
            <w:tcW w:w="1986" w:type="dxa"/>
          </w:tcPr>
          <w:p w:rsidR="000042E1" w:rsidRDefault="00B32810">
            <w:pPr>
              <w:pStyle w:val="TableParagraph"/>
              <w:spacing w:before="75"/>
              <w:ind w:left="109"/>
            </w:pPr>
            <w:r>
              <w:t>Yes</w:t>
            </w:r>
          </w:p>
        </w:tc>
        <w:tc>
          <w:tcPr>
            <w:tcW w:w="3402" w:type="dxa"/>
          </w:tcPr>
          <w:p w:rsidR="000042E1" w:rsidRDefault="00B32810">
            <w:pPr>
              <w:pStyle w:val="TableParagraph"/>
              <w:spacing w:before="73"/>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412"/>
          <w:tblHeader/>
        </w:trPr>
        <w:tc>
          <w:tcPr>
            <w:tcW w:w="2021" w:type="dxa"/>
          </w:tcPr>
          <w:p w:rsidR="000042E1" w:rsidRDefault="00B32810">
            <w:pPr>
              <w:pStyle w:val="TableParagraph"/>
              <w:spacing w:before="73"/>
            </w:pPr>
            <w:r>
              <w:rPr>
                <w:i/>
              </w:rPr>
              <w:t>Malus</w:t>
            </w:r>
            <w:r>
              <w:rPr>
                <w:i/>
                <w:spacing w:val="-1"/>
              </w:rPr>
              <w:t xml:space="preserve"> </w:t>
            </w:r>
            <w:r>
              <w:t>(apple</w:t>
            </w:r>
            <w:r>
              <w:rPr>
                <w:spacing w:val="-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3"/>
              <w:ind w:left="106"/>
            </w:pPr>
            <w:r>
              <w:t>Important</w:t>
            </w:r>
            <w:r>
              <w:rPr>
                <w:spacing w:val="-5"/>
              </w:rPr>
              <w:t xml:space="preserve"> </w:t>
            </w:r>
            <w:r>
              <w:t>agricultural</w:t>
            </w:r>
            <w:r>
              <w:rPr>
                <w:spacing w:val="-2"/>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6"/>
          <w:tblHeader/>
        </w:trPr>
        <w:tc>
          <w:tcPr>
            <w:tcW w:w="2021" w:type="dxa"/>
          </w:tcPr>
          <w:p w:rsidR="000042E1" w:rsidRDefault="00B32810">
            <w:pPr>
              <w:pStyle w:val="TableParagraph"/>
              <w:spacing w:before="70"/>
              <w:ind w:right="494"/>
            </w:pPr>
            <w:r>
              <w:rPr>
                <w:i/>
              </w:rPr>
              <w:t xml:space="preserve">Platanus </w:t>
            </w:r>
            <w:r>
              <w:t>(plane</w:t>
            </w:r>
            <w:r>
              <w:rPr>
                <w:spacing w:val="-5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3"/>
              <w:ind w:left="106"/>
            </w:pPr>
            <w:r>
              <w:t>Ornamental</w:t>
            </w:r>
            <w:r>
              <w:rPr>
                <w:spacing w:val="-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7"/>
          <w:tblHeader/>
        </w:trPr>
        <w:tc>
          <w:tcPr>
            <w:tcW w:w="2021" w:type="dxa"/>
          </w:tcPr>
          <w:p w:rsidR="000042E1" w:rsidRDefault="00B32810">
            <w:pPr>
              <w:pStyle w:val="TableParagraph"/>
              <w:spacing w:before="70"/>
              <w:ind w:right="469"/>
            </w:pPr>
            <w:r>
              <w:rPr>
                <w:i/>
              </w:rPr>
              <w:t xml:space="preserve">Populus </w:t>
            </w:r>
            <w:r>
              <w:t>(poplar</w:t>
            </w:r>
            <w:r>
              <w:rPr>
                <w:spacing w:val="-5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1170"/>
          <w:tblHeader/>
        </w:trPr>
        <w:tc>
          <w:tcPr>
            <w:tcW w:w="2021" w:type="dxa"/>
          </w:tcPr>
          <w:p w:rsidR="000042E1" w:rsidRDefault="00B32810">
            <w:pPr>
              <w:pStyle w:val="TableParagraph"/>
              <w:spacing w:before="70"/>
              <w:ind w:right="164"/>
            </w:pPr>
            <w:r>
              <w:rPr>
                <w:i/>
              </w:rPr>
              <w:t xml:space="preserve">Prunus </w:t>
            </w:r>
            <w:r>
              <w:t>(peach tree,</w:t>
            </w:r>
            <w:r>
              <w:rPr>
                <w:spacing w:val="-52"/>
              </w:rPr>
              <w:t xml:space="preserve"> </w:t>
            </w:r>
            <w:r>
              <w:t>apricot tree, plum</w:t>
            </w:r>
            <w:r>
              <w:rPr>
                <w:spacing w:val="1"/>
              </w:rPr>
              <w:t xml:space="preserve"> </w:t>
            </w:r>
            <w:r>
              <w:t>tree, cherry tree,</w:t>
            </w:r>
            <w:r>
              <w:rPr>
                <w:spacing w:val="1"/>
              </w:rPr>
              <w:t xml:space="preserve"> </w:t>
            </w:r>
            <w:r>
              <w:t>bird</w:t>
            </w:r>
            <w:r>
              <w:rPr>
                <w:spacing w:val="-4"/>
              </w:rPr>
              <w:t xml:space="preserve"> </w:t>
            </w:r>
            <w:r>
              <w:t>cherry)</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694"/>
            </w:pPr>
            <w:r>
              <w:t>Important agricultural plants,</w:t>
            </w:r>
            <w:r>
              <w:rPr>
                <w:spacing w:val="-52"/>
              </w:rPr>
              <w:t xml:space="preserve"> </w:t>
            </w:r>
            <w:r>
              <w:t>ornamental plants</w:t>
            </w:r>
          </w:p>
        </w:tc>
        <w:tc>
          <w:tcPr>
            <w:tcW w:w="1845" w:type="dxa"/>
            <w:vMerge/>
            <w:tcBorders>
              <w:top w:val="nil"/>
            </w:tcBorders>
          </w:tcPr>
          <w:p w:rsidR="000042E1" w:rsidRDefault="000042E1">
            <w:pPr>
              <w:rPr>
                <w:sz w:val="2"/>
                <w:szCs w:val="2"/>
              </w:rPr>
            </w:pPr>
          </w:p>
        </w:tc>
      </w:tr>
      <w:tr w:rsidR="000042E1" w:rsidTr="00B32810">
        <w:trPr>
          <w:trHeight w:val="666"/>
          <w:tblHeader/>
        </w:trPr>
        <w:tc>
          <w:tcPr>
            <w:tcW w:w="2021" w:type="dxa"/>
          </w:tcPr>
          <w:p w:rsidR="000042E1" w:rsidRDefault="00B32810">
            <w:pPr>
              <w:pStyle w:val="TableParagraph"/>
              <w:spacing w:before="73"/>
            </w:pPr>
            <w:r>
              <w:rPr>
                <w:i/>
              </w:rPr>
              <w:t>Quercus</w:t>
            </w:r>
            <w:r>
              <w:rPr>
                <w:i/>
                <w:spacing w:val="-3"/>
              </w:rPr>
              <w:t xml:space="preserve"> </w:t>
            </w:r>
            <w:r>
              <w:t>(oak</w:t>
            </w:r>
            <w:r>
              <w:rPr>
                <w:spacing w:val="-2"/>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664"/>
          <w:tblHeader/>
        </w:trPr>
        <w:tc>
          <w:tcPr>
            <w:tcW w:w="2021" w:type="dxa"/>
          </w:tcPr>
          <w:p w:rsidR="000042E1" w:rsidRDefault="00B32810">
            <w:pPr>
              <w:pStyle w:val="TableParagraph"/>
              <w:spacing w:before="73"/>
            </w:pPr>
            <w:r>
              <w:rPr>
                <w:i/>
              </w:rPr>
              <w:t>Salix</w:t>
            </w:r>
            <w:r>
              <w:rPr>
                <w:i/>
                <w:spacing w:val="-2"/>
              </w:rPr>
              <w:t xml:space="preserve"> </w:t>
            </w:r>
            <w:r>
              <w:t>(willow</w:t>
            </w:r>
            <w:r>
              <w:rPr>
                <w:spacing w:val="-3"/>
              </w:rPr>
              <w:t xml:space="preserve"> </w:t>
            </w:r>
            <w:r>
              <w:t>tree)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0"/>
              <w:ind w:left="106" w:right="162"/>
            </w:pPr>
            <w:r>
              <w:t>Important forest plants, ornamental</w:t>
            </w:r>
            <w:r>
              <w:rPr>
                <w:spacing w:val="-53"/>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414"/>
          <w:tblHeader/>
        </w:trPr>
        <w:tc>
          <w:tcPr>
            <w:tcW w:w="2021" w:type="dxa"/>
          </w:tcPr>
          <w:p w:rsidR="000042E1" w:rsidRDefault="00B32810">
            <w:pPr>
              <w:pStyle w:val="TableParagraph"/>
              <w:spacing w:before="75"/>
            </w:pPr>
            <w:r>
              <w:rPr>
                <w:i/>
              </w:rPr>
              <w:t>Ulmus</w:t>
            </w:r>
            <w:r>
              <w:rPr>
                <w:i/>
                <w:spacing w:val="-1"/>
              </w:rPr>
              <w:t xml:space="preserve"> </w:t>
            </w:r>
            <w:r>
              <w:t>(elm</w:t>
            </w:r>
            <w:r>
              <w:rPr>
                <w:spacing w:val="-5"/>
              </w:rPr>
              <w:t xml:space="preserve"> </w:t>
            </w:r>
            <w:r>
              <w:t>tree)</w:t>
            </w:r>
          </w:p>
        </w:tc>
        <w:tc>
          <w:tcPr>
            <w:tcW w:w="1986" w:type="dxa"/>
          </w:tcPr>
          <w:p w:rsidR="000042E1" w:rsidRDefault="00B32810">
            <w:pPr>
              <w:pStyle w:val="TableParagraph"/>
              <w:spacing w:before="75"/>
              <w:ind w:left="109"/>
            </w:pPr>
            <w:r>
              <w:t>Yes</w:t>
            </w:r>
          </w:p>
        </w:tc>
        <w:tc>
          <w:tcPr>
            <w:tcW w:w="3402" w:type="dxa"/>
          </w:tcPr>
          <w:p w:rsidR="000042E1" w:rsidRDefault="00B32810">
            <w:pPr>
              <w:pStyle w:val="TableParagraph"/>
              <w:spacing w:before="75"/>
              <w:ind w:left="106"/>
            </w:pPr>
            <w:r>
              <w:t>Important</w:t>
            </w:r>
            <w:r>
              <w:rPr>
                <w:spacing w:val="-3"/>
              </w:rPr>
              <w:t xml:space="preserve"> </w:t>
            </w:r>
            <w:r>
              <w:t>forest</w:t>
            </w:r>
            <w:r>
              <w:rPr>
                <w:spacing w:val="-1"/>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412"/>
          <w:tblHeader/>
        </w:trPr>
        <w:tc>
          <w:tcPr>
            <w:tcW w:w="2021" w:type="dxa"/>
          </w:tcPr>
          <w:p w:rsidR="000042E1" w:rsidRDefault="00B32810">
            <w:pPr>
              <w:pStyle w:val="TableParagraph"/>
              <w:spacing w:before="73"/>
            </w:pPr>
            <w:r>
              <w:rPr>
                <w:i/>
              </w:rPr>
              <w:t>Vitis</w:t>
            </w:r>
            <w:r>
              <w:rPr>
                <w:i/>
                <w:spacing w:val="-2"/>
              </w:rPr>
              <w:t xml:space="preserve"> </w:t>
            </w:r>
            <w:r>
              <w:t>(vine)</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3"/>
              <w:ind w:left="106"/>
            </w:pPr>
            <w:r>
              <w:t>Important</w:t>
            </w:r>
            <w:r>
              <w:rPr>
                <w:spacing w:val="-5"/>
              </w:rPr>
              <w:t xml:space="preserve"> </w:t>
            </w:r>
            <w:r>
              <w:t>agricultural</w:t>
            </w:r>
            <w:r>
              <w:rPr>
                <w:spacing w:val="-2"/>
              </w:rPr>
              <w:t xml:space="preserve"> </w:t>
            </w:r>
            <w:r>
              <w:t>plants</w:t>
            </w:r>
          </w:p>
        </w:tc>
        <w:tc>
          <w:tcPr>
            <w:tcW w:w="1845" w:type="dxa"/>
            <w:vMerge/>
            <w:tcBorders>
              <w:top w:val="nil"/>
            </w:tcBorders>
          </w:tcPr>
          <w:p w:rsidR="000042E1" w:rsidRDefault="000042E1">
            <w:pPr>
              <w:rPr>
                <w:sz w:val="2"/>
                <w:szCs w:val="2"/>
              </w:rPr>
            </w:pPr>
          </w:p>
        </w:tc>
      </w:tr>
      <w:tr w:rsidR="000042E1" w:rsidTr="00B32810">
        <w:trPr>
          <w:trHeight w:val="2011"/>
          <w:tblHeader/>
        </w:trPr>
        <w:tc>
          <w:tcPr>
            <w:tcW w:w="2021" w:type="dxa"/>
          </w:tcPr>
          <w:p w:rsidR="000042E1" w:rsidRDefault="00B32810">
            <w:pPr>
              <w:pStyle w:val="TableParagraph"/>
              <w:spacing w:before="71"/>
              <w:ind w:right="93"/>
              <w:jc w:val="both"/>
              <w:rPr>
                <w:i/>
              </w:rPr>
            </w:pPr>
            <w:r>
              <w:rPr>
                <w:i/>
              </w:rPr>
              <w:t>Camellia</w:t>
            </w:r>
            <w:r>
              <w:rPr>
                <w:i/>
                <w:spacing w:val="1"/>
              </w:rPr>
              <w:t xml:space="preserve"> </w:t>
            </w:r>
            <w:r>
              <w:rPr>
                <w:i/>
              </w:rPr>
              <w:t>sinensis,</w:t>
            </w:r>
            <w:r>
              <w:rPr>
                <w:i/>
                <w:spacing w:val="-52"/>
              </w:rPr>
              <w:t xml:space="preserve"> </w:t>
            </w:r>
            <w:r>
              <w:rPr>
                <w:i/>
              </w:rPr>
              <w:t>Carica</w:t>
            </w:r>
            <w:r>
              <w:rPr>
                <w:i/>
                <w:spacing w:val="-2"/>
              </w:rPr>
              <w:t xml:space="preserve"> </w:t>
            </w:r>
            <w:r>
              <w:rPr>
                <w:i/>
              </w:rPr>
              <w:t>papaya,</w:t>
            </w:r>
          </w:p>
          <w:p w:rsidR="000042E1" w:rsidRDefault="00B32810">
            <w:pPr>
              <w:pStyle w:val="TableParagraph"/>
              <w:spacing w:before="82"/>
              <w:ind w:right="91"/>
              <w:jc w:val="both"/>
            </w:pPr>
            <w:r>
              <w:rPr>
                <w:i/>
              </w:rPr>
              <w:t>Carya</w:t>
            </w:r>
            <w:r>
              <w:rPr>
                <w:i/>
                <w:spacing w:val="1"/>
              </w:rPr>
              <w:t xml:space="preserve"> </w:t>
            </w:r>
            <w:r>
              <w:rPr>
                <w:i/>
              </w:rPr>
              <w:t>illinoinensis,</w:t>
            </w:r>
            <w:r>
              <w:rPr>
                <w:i/>
                <w:spacing w:val="-52"/>
              </w:rPr>
              <w:t xml:space="preserve"> </w:t>
            </w:r>
            <w:r>
              <w:rPr>
                <w:i/>
              </w:rPr>
              <w:t>Cercis siliquastrum,</w:t>
            </w:r>
            <w:r>
              <w:rPr>
                <w:i/>
                <w:spacing w:val="-52"/>
              </w:rPr>
              <w:t xml:space="preserve"> </w:t>
            </w:r>
            <w:r>
              <w:rPr>
                <w:i/>
              </w:rPr>
              <w:t>Ceratonia</w:t>
            </w:r>
            <w:r>
              <w:rPr>
                <w:i/>
                <w:spacing w:val="-4"/>
              </w:rPr>
              <w:t xml:space="preserve"> </w:t>
            </w:r>
            <w:r>
              <w:rPr>
                <w:i/>
              </w:rPr>
              <w:t>siliqua</w:t>
            </w:r>
            <w:r>
              <w:t>,</w:t>
            </w:r>
          </w:p>
          <w:p w:rsidR="000042E1" w:rsidRDefault="00B32810">
            <w:pPr>
              <w:pStyle w:val="TableParagraph"/>
              <w:spacing w:before="69" w:line="252" w:lineRule="exact"/>
              <w:ind w:right="502"/>
              <w:jc w:val="both"/>
              <w:rPr>
                <w:i/>
              </w:rPr>
            </w:pPr>
            <w:r>
              <w:rPr>
                <w:i/>
              </w:rPr>
              <w:t>Cocos nucifera,</w:t>
            </w:r>
            <w:r>
              <w:rPr>
                <w:i/>
                <w:spacing w:val="-52"/>
              </w:rPr>
              <w:t xml:space="preserve"> </w:t>
            </w:r>
            <w:r>
              <w:rPr>
                <w:i/>
              </w:rPr>
              <w:t>Coffea</w:t>
            </w:r>
            <w:r>
              <w:rPr>
                <w:i/>
                <w:spacing w:val="-2"/>
              </w:rPr>
              <w:t xml:space="preserve"> </w:t>
            </w:r>
            <w:r>
              <w:rPr>
                <w:i/>
              </w:rPr>
              <w:t>arabica,</w:t>
            </w:r>
          </w:p>
        </w:tc>
        <w:tc>
          <w:tcPr>
            <w:tcW w:w="1986" w:type="dxa"/>
          </w:tcPr>
          <w:p w:rsidR="000042E1" w:rsidRDefault="00B32810">
            <w:pPr>
              <w:pStyle w:val="TableParagraph"/>
              <w:spacing w:before="73"/>
              <w:ind w:left="109"/>
            </w:pPr>
            <w:r>
              <w:t>Yes</w:t>
            </w:r>
          </w:p>
        </w:tc>
        <w:tc>
          <w:tcPr>
            <w:tcW w:w="3402" w:type="dxa"/>
          </w:tcPr>
          <w:p w:rsidR="000042E1" w:rsidRDefault="00B32810">
            <w:pPr>
              <w:pStyle w:val="TableParagraph"/>
              <w:spacing w:before="71"/>
              <w:ind w:left="106" w:right="534"/>
            </w:pPr>
            <w:r>
              <w:t>Ornamental plants – individual</w:t>
            </w:r>
            <w:r>
              <w:rPr>
                <w:spacing w:val="-52"/>
              </w:rPr>
              <w:t xml:space="preserve"> </w:t>
            </w:r>
            <w:r>
              <w:t>plants</w:t>
            </w:r>
          </w:p>
        </w:tc>
        <w:tc>
          <w:tcPr>
            <w:tcW w:w="1845" w:type="dxa"/>
          </w:tcPr>
          <w:p w:rsidR="000042E1" w:rsidRDefault="000042E1">
            <w:pPr>
              <w:pStyle w:val="TableParagraph"/>
              <w:ind w:left="0"/>
            </w:pPr>
          </w:p>
        </w:tc>
      </w:tr>
    </w:tbl>
    <w:p w:rsidR="000042E1" w:rsidRDefault="000042E1">
      <w:pPr>
        <w:sectPr w:rsidR="000042E1">
          <w:pgSz w:w="11910" w:h="16840"/>
          <w:pgMar w:top="1400" w:right="700" w:bottom="1120" w:left="1160" w:header="0" w:footer="928" w:gutter="0"/>
          <w:cols w:space="708"/>
        </w:sect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Summarised genera of host plants"/>
      </w:tblPr>
      <w:tblGrid>
        <w:gridCol w:w="2021"/>
        <w:gridCol w:w="1986"/>
        <w:gridCol w:w="3402"/>
        <w:gridCol w:w="1845"/>
      </w:tblGrid>
      <w:tr w:rsidR="000042E1" w:rsidTr="00B32810">
        <w:trPr>
          <w:trHeight w:val="919"/>
          <w:tblHeader/>
        </w:trPr>
        <w:tc>
          <w:tcPr>
            <w:tcW w:w="2021" w:type="dxa"/>
            <w:shd w:val="clear" w:color="auto" w:fill="E4E4E4"/>
          </w:tcPr>
          <w:p w:rsidR="000042E1" w:rsidRDefault="00B32810">
            <w:pPr>
              <w:pStyle w:val="TableParagraph"/>
              <w:spacing w:before="77"/>
              <w:ind w:right="305"/>
              <w:rPr>
                <w:b/>
                <w:i/>
              </w:rPr>
            </w:pPr>
            <w:r>
              <w:rPr>
                <w:b/>
              </w:rPr>
              <w:lastRenderedPageBreak/>
              <w:t>Host Scientific</w:t>
            </w:r>
            <w:r>
              <w:rPr>
                <w:b/>
                <w:spacing w:val="1"/>
              </w:rPr>
              <w:t xml:space="preserve"> </w:t>
            </w:r>
            <w:r>
              <w:rPr>
                <w:b/>
              </w:rPr>
              <w:t>name (common</w:t>
            </w:r>
            <w:r>
              <w:rPr>
                <w:b/>
                <w:spacing w:val="1"/>
              </w:rPr>
              <w:t xml:space="preserve"> </w:t>
            </w:r>
            <w:r>
              <w:rPr>
                <w:b/>
              </w:rPr>
              <w:t>name)</w:t>
            </w:r>
            <w:r>
              <w:rPr>
                <w:b/>
                <w:spacing w:val="-7"/>
              </w:rPr>
              <w:t xml:space="preserve"> </w:t>
            </w:r>
            <w:r>
              <w:rPr>
                <w:b/>
                <w:i/>
              </w:rPr>
              <w:t>/</w:t>
            </w:r>
            <w:r>
              <w:rPr>
                <w:b/>
                <w:i/>
                <w:spacing w:val="-6"/>
              </w:rPr>
              <w:t xml:space="preserve"> </w:t>
            </w:r>
            <w:r>
              <w:rPr>
                <w:b/>
                <w:i/>
              </w:rPr>
              <w:t>habitats*</w:t>
            </w:r>
          </w:p>
        </w:tc>
        <w:tc>
          <w:tcPr>
            <w:tcW w:w="1986" w:type="dxa"/>
            <w:shd w:val="clear" w:color="auto" w:fill="E4E4E4"/>
          </w:tcPr>
          <w:p w:rsidR="000042E1" w:rsidRDefault="00B32810">
            <w:pPr>
              <w:pStyle w:val="TableParagraph"/>
              <w:spacing w:before="77"/>
              <w:ind w:left="109" w:right="270"/>
              <w:rPr>
                <w:b/>
              </w:rPr>
            </w:pPr>
            <w:r>
              <w:rPr>
                <w:b/>
              </w:rPr>
              <w:t>Presence in PRA</w:t>
            </w:r>
            <w:r>
              <w:rPr>
                <w:b/>
                <w:spacing w:val="-52"/>
              </w:rPr>
              <w:t xml:space="preserve"> </w:t>
            </w:r>
            <w:r>
              <w:rPr>
                <w:b/>
              </w:rPr>
              <w:t>area</w:t>
            </w:r>
            <w:r>
              <w:rPr>
                <w:b/>
                <w:spacing w:val="-3"/>
              </w:rPr>
              <w:t xml:space="preserve"> </w:t>
            </w:r>
            <w:r>
              <w:rPr>
                <w:b/>
              </w:rPr>
              <w:t>(Yes/No)</w:t>
            </w:r>
          </w:p>
        </w:tc>
        <w:tc>
          <w:tcPr>
            <w:tcW w:w="3402" w:type="dxa"/>
            <w:shd w:val="clear" w:color="auto" w:fill="E4E4E4"/>
          </w:tcPr>
          <w:p w:rsidR="000042E1" w:rsidRDefault="00B32810">
            <w:pPr>
              <w:pStyle w:val="TableParagraph"/>
              <w:spacing w:before="77"/>
              <w:ind w:left="106" w:right="479"/>
              <w:rPr>
                <w:b/>
              </w:rPr>
            </w:pPr>
            <w:r>
              <w:rPr>
                <w:b/>
              </w:rPr>
              <w:t>Comments (e.g. total area,</w:t>
            </w:r>
            <w:r>
              <w:rPr>
                <w:b/>
                <w:spacing w:val="1"/>
              </w:rPr>
              <w:t xml:space="preserve"> </w:t>
            </w:r>
            <w:r>
              <w:rPr>
                <w:b/>
              </w:rPr>
              <w:t>major/minor crop in the PRA</w:t>
            </w:r>
            <w:r>
              <w:rPr>
                <w:b/>
                <w:spacing w:val="-52"/>
              </w:rPr>
              <w:t xml:space="preserve"> </w:t>
            </w:r>
            <w:r>
              <w:rPr>
                <w:b/>
              </w:rPr>
              <w:t>area,</w:t>
            </w:r>
            <w:r>
              <w:rPr>
                <w:b/>
                <w:spacing w:val="-4"/>
              </w:rPr>
              <w:t xml:space="preserve"> </w:t>
            </w:r>
            <w:r>
              <w:rPr>
                <w:b/>
              </w:rPr>
              <w:t>major/minor habitats*)</w:t>
            </w:r>
          </w:p>
        </w:tc>
        <w:tc>
          <w:tcPr>
            <w:tcW w:w="1845" w:type="dxa"/>
            <w:shd w:val="clear" w:color="auto" w:fill="E4E4E4"/>
          </w:tcPr>
          <w:p w:rsidR="000042E1" w:rsidRDefault="00B32810">
            <w:pPr>
              <w:pStyle w:val="TableParagraph"/>
              <w:spacing w:before="80"/>
              <w:ind w:left="108"/>
              <w:rPr>
                <w:b/>
                <w:i/>
              </w:rPr>
            </w:pPr>
            <w:r>
              <w:rPr>
                <w:b/>
                <w:i/>
              </w:rPr>
              <w:t>References</w:t>
            </w:r>
          </w:p>
        </w:tc>
      </w:tr>
      <w:tr w:rsidR="000042E1" w:rsidTr="00B32810">
        <w:trPr>
          <w:trHeight w:val="1852"/>
          <w:tblHeader/>
        </w:trPr>
        <w:tc>
          <w:tcPr>
            <w:tcW w:w="2021" w:type="dxa"/>
          </w:tcPr>
          <w:p w:rsidR="000042E1" w:rsidRDefault="00B32810">
            <w:pPr>
              <w:pStyle w:val="TableParagraph"/>
              <w:ind w:right="84"/>
              <w:rPr>
                <w:i/>
              </w:rPr>
            </w:pPr>
            <w:r>
              <w:rPr>
                <w:i/>
              </w:rPr>
              <w:t>Koelreuteria,</w:t>
            </w:r>
            <w:r>
              <w:rPr>
                <w:i/>
                <w:spacing w:val="1"/>
              </w:rPr>
              <w:t xml:space="preserve"> </w:t>
            </w:r>
            <w:r>
              <w:rPr>
                <w:i/>
              </w:rPr>
              <w:t>Lagerstroemia,</w:t>
            </w:r>
            <w:r>
              <w:rPr>
                <w:i/>
                <w:spacing w:val="1"/>
              </w:rPr>
              <w:t xml:space="preserve"> </w:t>
            </w:r>
            <w:r>
              <w:rPr>
                <w:i/>
              </w:rPr>
              <w:t>Liquidambar,</w:t>
            </w:r>
            <w:r>
              <w:rPr>
                <w:i/>
                <w:spacing w:val="1"/>
              </w:rPr>
              <w:t xml:space="preserve"> </w:t>
            </w:r>
            <w:r>
              <w:rPr>
                <w:i/>
              </w:rPr>
              <w:t>Mangifera indica,</w:t>
            </w:r>
            <w:r>
              <w:rPr>
                <w:i/>
                <w:spacing w:val="1"/>
              </w:rPr>
              <w:t xml:space="preserve"> </w:t>
            </w:r>
            <w:r>
              <w:rPr>
                <w:i/>
              </w:rPr>
              <w:t>Theobroma cacao</w:t>
            </w:r>
            <w:r>
              <w:t>,</w:t>
            </w:r>
            <w:r>
              <w:rPr>
                <w:spacing w:val="1"/>
              </w:rPr>
              <w:t xml:space="preserve"> </w:t>
            </w:r>
            <w:r>
              <w:rPr>
                <w:i/>
              </w:rPr>
              <w:t>Aucoumea leineana,</w:t>
            </w:r>
            <w:r>
              <w:rPr>
                <w:i/>
                <w:spacing w:val="-52"/>
              </w:rPr>
              <w:t xml:space="preserve"> </w:t>
            </w:r>
            <w:r>
              <w:rPr>
                <w:i/>
              </w:rPr>
              <w:t>Tectona</w:t>
            </w:r>
            <w:r>
              <w:rPr>
                <w:i/>
                <w:spacing w:val="-1"/>
              </w:rPr>
              <w:t xml:space="preserve"> </w:t>
            </w:r>
            <w:r>
              <w:rPr>
                <w:i/>
              </w:rPr>
              <w:t>grandis</w:t>
            </w:r>
          </w:p>
        </w:tc>
        <w:tc>
          <w:tcPr>
            <w:tcW w:w="1986" w:type="dxa"/>
          </w:tcPr>
          <w:p w:rsidR="000042E1" w:rsidRDefault="000042E1">
            <w:pPr>
              <w:pStyle w:val="TableParagraph"/>
              <w:ind w:left="0"/>
            </w:pPr>
          </w:p>
        </w:tc>
        <w:tc>
          <w:tcPr>
            <w:tcW w:w="3402" w:type="dxa"/>
          </w:tcPr>
          <w:p w:rsidR="000042E1" w:rsidRDefault="000042E1">
            <w:pPr>
              <w:pStyle w:val="TableParagraph"/>
              <w:ind w:left="0"/>
            </w:pPr>
          </w:p>
        </w:tc>
        <w:tc>
          <w:tcPr>
            <w:tcW w:w="1845" w:type="dxa"/>
          </w:tcPr>
          <w:p w:rsidR="000042E1" w:rsidRDefault="000042E1">
            <w:pPr>
              <w:pStyle w:val="TableParagraph"/>
              <w:ind w:left="0"/>
            </w:pPr>
          </w:p>
        </w:tc>
      </w:tr>
    </w:tbl>
    <w:p w:rsidR="000042E1" w:rsidRDefault="000042E1">
      <w:pPr>
        <w:pStyle w:val="Telobesedila"/>
        <w:spacing w:before="2"/>
        <w:ind w:left="0"/>
        <w:jc w:val="left"/>
        <w:rPr>
          <w:sz w:val="13"/>
        </w:rPr>
      </w:pPr>
    </w:p>
    <w:p w:rsidR="000042E1" w:rsidRDefault="00B32810">
      <w:pPr>
        <w:spacing w:before="92"/>
        <w:ind w:left="182"/>
        <w:jc w:val="both"/>
        <w:rPr>
          <w:i/>
        </w:rPr>
      </w:pPr>
      <w:r>
        <w:rPr>
          <w:i/>
        </w:rPr>
        <w:t>*Please</w:t>
      </w:r>
      <w:r>
        <w:rPr>
          <w:i/>
          <w:spacing w:val="-2"/>
        </w:rPr>
        <w:t xml:space="preserve"> </w:t>
      </w:r>
      <w:r>
        <w:rPr>
          <w:i/>
        </w:rPr>
        <w:t>define</w:t>
      </w:r>
      <w:r>
        <w:rPr>
          <w:i/>
          <w:spacing w:val="-3"/>
        </w:rPr>
        <w:t xml:space="preserve"> </w:t>
      </w:r>
      <w:r>
        <w:rPr>
          <w:i/>
        </w:rPr>
        <w:t>the habitat</w:t>
      </w:r>
      <w:r>
        <w:rPr>
          <w:i/>
          <w:spacing w:val="-2"/>
        </w:rPr>
        <w:t xml:space="preserve"> </w:t>
      </w:r>
      <w:r>
        <w:rPr>
          <w:i/>
        </w:rPr>
        <w:t>of invasive</w:t>
      </w:r>
      <w:r>
        <w:rPr>
          <w:i/>
          <w:spacing w:val="-1"/>
        </w:rPr>
        <w:t xml:space="preserve"> </w:t>
      </w:r>
      <w:r>
        <w:rPr>
          <w:i/>
        </w:rPr>
        <w:t>plants,</w:t>
      </w:r>
      <w:r>
        <w:rPr>
          <w:i/>
          <w:spacing w:val="-3"/>
        </w:rPr>
        <w:t xml:space="preserve"> </w:t>
      </w:r>
      <w:r>
        <w:rPr>
          <w:i/>
        </w:rPr>
        <w:t>and</w:t>
      </w:r>
      <w:r>
        <w:rPr>
          <w:i/>
          <w:spacing w:val="-1"/>
        </w:rPr>
        <w:t xml:space="preserve"> </w:t>
      </w:r>
      <w:r>
        <w:rPr>
          <w:i/>
        </w:rPr>
        <w:t>host</w:t>
      </w:r>
      <w:r>
        <w:rPr>
          <w:i/>
          <w:spacing w:val="-2"/>
        </w:rPr>
        <w:t xml:space="preserve"> </w:t>
      </w:r>
      <w:r>
        <w:rPr>
          <w:i/>
        </w:rPr>
        <w:t>plants</w:t>
      </w:r>
      <w:r>
        <w:rPr>
          <w:i/>
          <w:spacing w:val="-1"/>
        </w:rPr>
        <w:t xml:space="preserve"> </w:t>
      </w:r>
      <w:r>
        <w:rPr>
          <w:i/>
        </w:rPr>
        <w:t>of other</w:t>
      </w:r>
      <w:r>
        <w:rPr>
          <w:i/>
          <w:spacing w:val="-2"/>
        </w:rPr>
        <w:t xml:space="preserve"> </w:t>
      </w:r>
      <w:r>
        <w:rPr>
          <w:i/>
        </w:rPr>
        <w:t>pests.</w:t>
      </w:r>
    </w:p>
    <w:p w:rsidR="000042E1" w:rsidRDefault="000042E1">
      <w:pPr>
        <w:pStyle w:val="Telobesedila"/>
        <w:ind w:left="0"/>
        <w:jc w:val="left"/>
        <w:rPr>
          <w:i/>
        </w:rPr>
      </w:pPr>
    </w:p>
    <w:p w:rsidR="000042E1" w:rsidRDefault="000042E1">
      <w:pPr>
        <w:pStyle w:val="Telobesedila"/>
        <w:ind w:left="0"/>
        <w:jc w:val="left"/>
        <w:rPr>
          <w:i/>
        </w:rPr>
      </w:pPr>
    </w:p>
    <w:p w:rsidR="000042E1" w:rsidRDefault="00B32810">
      <w:pPr>
        <w:pStyle w:val="Odstavekseznama"/>
        <w:numPr>
          <w:ilvl w:val="0"/>
          <w:numId w:val="2"/>
        </w:numPr>
        <w:tabs>
          <w:tab w:val="left" w:pos="822"/>
          <w:tab w:val="left" w:pos="823"/>
        </w:tabs>
        <w:spacing w:before="213"/>
        <w:jc w:val="left"/>
        <w:rPr>
          <w:b/>
        </w:rPr>
      </w:pPr>
      <w:r>
        <w:rPr>
          <w:b/>
        </w:rPr>
        <w:t>Pathways</w:t>
      </w:r>
      <w:r>
        <w:rPr>
          <w:b/>
          <w:spacing w:val="-2"/>
        </w:rPr>
        <w:t xml:space="preserve"> </w:t>
      </w:r>
      <w:r>
        <w:rPr>
          <w:b/>
        </w:rPr>
        <w:t>for</w:t>
      </w:r>
      <w:r>
        <w:rPr>
          <w:b/>
          <w:spacing w:val="-1"/>
        </w:rPr>
        <w:t xml:space="preserve"> </w:t>
      </w:r>
      <w:r>
        <w:rPr>
          <w:b/>
        </w:rPr>
        <w:t>entry</w:t>
      </w:r>
    </w:p>
    <w:p w:rsidR="000042E1" w:rsidRDefault="000042E1">
      <w:pPr>
        <w:pStyle w:val="Telobesedila"/>
        <w:spacing w:before="4"/>
        <w:ind w:left="0"/>
        <w:jc w:val="left"/>
        <w:rPr>
          <w:b/>
          <w:sz w:val="23"/>
        </w:rPr>
      </w:pPr>
    </w:p>
    <w:p w:rsidR="000042E1" w:rsidRDefault="00B32810">
      <w:pPr>
        <w:pStyle w:val="Telobesedila"/>
        <w:ind w:right="714"/>
      </w:pPr>
      <w:r>
        <w:t xml:space="preserve">Spread of </w:t>
      </w:r>
      <w:r>
        <w:rPr>
          <w:i/>
        </w:rPr>
        <w:t xml:space="preserve">X. crassiusculus </w:t>
      </w:r>
      <w:r>
        <w:t>to new areas is by natural means and human-assisted. Females are</w:t>
      </w:r>
      <w:r>
        <w:rPr>
          <w:spacing w:val="1"/>
        </w:rPr>
        <w:t xml:space="preserve"> </w:t>
      </w:r>
      <w:r>
        <w:t>crucial</w:t>
      </w:r>
      <w:r>
        <w:rPr>
          <w:spacing w:val="-4"/>
        </w:rPr>
        <w:t xml:space="preserve"> </w:t>
      </w:r>
      <w:r>
        <w:t>in colonising</w:t>
      </w:r>
      <w:r>
        <w:rPr>
          <w:spacing w:val="-2"/>
        </w:rPr>
        <w:t xml:space="preserve"> </w:t>
      </w:r>
      <w:r>
        <w:t>new</w:t>
      </w:r>
      <w:r>
        <w:rPr>
          <w:spacing w:val="-1"/>
        </w:rPr>
        <w:t xml:space="preserve"> </w:t>
      </w:r>
      <w:r>
        <w:t>host</w:t>
      </w:r>
      <w:r>
        <w:rPr>
          <w:spacing w:val="-2"/>
        </w:rPr>
        <w:t xml:space="preserve"> </w:t>
      </w:r>
      <w:r>
        <w:t>plants</w:t>
      </w:r>
      <w:r>
        <w:rPr>
          <w:spacing w:val="-4"/>
        </w:rPr>
        <w:t xml:space="preserve"> </w:t>
      </w:r>
      <w:r>
        <w:t>and</w:t>
      </w:r>
      <w:r>
        <w:rPr>
          <w:spacing w:val="-2"/>
        </w:rPr>
        <w:t xml:space="preserve"> </w:t>
      </w:r>
      <w:r>
        <w:t>spreading</w:t>
      </w:r>
      <w:r>
        <w:rPr>
          <w:spacing w:val="-5"/>
        </w:rPr>
        <w:t xml:space="preserve"> </w:t>
      </w:r>
      <w:r>
        <w:t>to</w:t>
      </w:r>
      <w:r>
        <w:rPr>
          <w:spacing w:val="-2"/>
        </w:rPr>
        <w:t xml:space="preserve"> </w:t>
      </w:r>
      <w:r>
        <w:t>new areas</w:t>
      </w:r>
      <w:r>
        <w:rPr>
          <w:spacing w:val="-4"/>
        </w:rPr>
        <w:t xml:space="preserve"> </w:t>
      </w:r>
      <w:r>
        <w:t>by</w:t>
      </w:r>
      <w:r>
        <w:rPr>
          <w:spacing w:val="-8"/>
        </w:rPr>
        <w:t xml:space="preserve"> </w:t>
      </w:r>
      <w:r>
        <w:t>natural paths</w:t>
      </w:r>
      <w:r>
        <w:rPr>
          <w:spacing w:val="-1"/>
        </w:rPr>
        <w:t xml:space="preserve"> </w:t>
      </w:r>
      <w:r>
        <w:t>as,</w:t>
      </w:r>
      <w:r>
        <w:rPr>
          <w:spacing w:val="-3"/>
        </w:rPr>
        <w:t xml:space="preserve"> </w:t>
      </w:r>
      <w:r>
        <w:t>unlike</w:t>
      </w:r>
      <w:r>
        <w:rPr>
          <w:spacing w:val="-5"/>
        </w:rPr>
        <w:t xml:space="preserve"> </w:t>
      </w:r>
      <w:r>
        <w:t>the</w:t>
      </w:r>
      <w:r>
        <w:rPr>
          <w:spacing w:val="-57"/>
        </w:rPr>
        <w:t xml:space="preserve"> </w:t>
      </w:r>
      <w:r>
        <w:t>males,</w:t>
      </w:r>
      <w:r>
        <w:rPr>
          <w:spacing w:val="1"/>
        </w:rPr>
        <w:t xml:space="preserve"> </w:t>
      </w:r>
      <w:r>
        <w:t>they</w:t>
      </w:r>
      <w:r>
        <w:rPr>
          <w:spacing w:val="1"/>
        </w:rPr>
        <w:t xml:space="preserve"> </w:t>
      </w:r>
      <w:r>
        <w:t>can</w:t>
      </w:r>
      <w:r>
        <w:rPr>
          <w:spacing w:val="1"/>
        </w:rPr>
        <w:t xml:space="preserve"> </w:t>
      </w:r>
      <w:r>
        <w:t>fly.</w:t>
      </w:r>
      <w:r>
        <w:rPr>
          <w:spacing w:val="1"/>
        </w:rPr>
        <w:t xml:space="preserve"> </w:t>
      </w:r>
      <w:r>
        <w:t>Though</w:t>
      </w:r>
      <w:r>
        <w:rPr>
          <w:spacing w:val="1"/>
        </w:rPr>
        <w:t xml:space="preserve"> </w:t>
      </w:r>
      <w:r>
        <w:t>only</w:t>
      </w:r>
      <w:r>
        <w:rPr>
          <w:spacing w:val="1"/>
        </w:rPr>
        <w:t xml:space="preserve"> </w:t>
      </w:r>
      <w:r>
        <w:t>females</w:t>
      </w:r>
      <w:r>
        <w:rPr>
          <w:spacing w:val="1"/>
        </w:rPr>
        <w:t xml:space="preserve"> </w:t>
      </w:r>
      <w:r>
        <w:t>are</w:t>
      </w:r>
      <w:r>
        <w:rPr>
          <w:spacing w:val="1"/>
        </w:rPr>
        <w:t xml:space="preserve"> </w:t>
      </w:r>
      <w:r>
        <w:t>active</w:t>
      </w:r>
      <w:r>
        <w:rPr>
          <w:spacing w:val="1"/>
        </w:rPr>
        <w:t xml:space="preserve"> </w:t>
      </w:r>
      <w:r>
        <w:t>in</w:t>
      </w:r>
      <w:r>
        <w:rPr>
          <w:spacing w:val="1"/>
        </w:rPr>
        <w:t xml:space="preserve"> </w:t>
      </w:r>
      <w:r>
        <w:t>transmission,</w:t>
      </w:r>
      <w:r>
        <w:rPr>
          <w:spacing w:val="1"/>
        </w:rPr>
        <w:t xml:space="preserve"> </w:t>
      </w:r>
      <w:r>
        <w:t>males</w:t>
      </w:r>
      <w:r>
        <w:rPr>
          <w:spacing w:val="1"/>
        </w:rPr>
        <w:t xml:space="preserve"> </w:t>
      </w:r>
      <w:r>
        <w:t>and</w:t>
      </w:r>
      <w:r>
        <w:rPr>
          <w:spacing w:val="1"/>
        </w:rPr>
        <w:t xml:space="preserve"> </w:t>
      </w:r>
      <w:r>
        <w:t>earlier</w:t>
      </w:r>
      <w:r>
        <w:rPr>
          <w:spacing w:val="1"/>
        </w:rPr>
        <w:t xml:space="preserve"> </w:t>
      </w:r>
      <w:r>
        <w:t>developmental instars may be introduced into new environment as well. Introduction of eggs,</w:t>
      </w:r>
      <w:r>
        <w:rPr>
          <w:spacing w:val="1"/>
        </w:rPr>
        <w:t xml:space="preserve"> </w:t>
      </w:r>
      <w:r>
        <w:t>larvae, pupae and beetles of both genders may occur through movements of host plants and</w:t>
      </w:r>
      <w:r>
        <w:rPr>
          <w:spacing w:val="1"/>
        </w:rPr>
        <w:t xml:space="preserve"> </w:t>
      </w:r>
      <w:r>
        <w:t>parts of such plants, through movements of wood (with or without bark), of wooden products</w:t>
      </w:r>
      <w:r>
        <w:rPr>
          <w:spacing w:val="1"/>
        </w:rPr>
        <w:t xml:space="preserve"> </w:t>
      </w:r>
      <w:r>
        <w:t>and wood packing material (WPM) made of wood of host plants originating from areas, in</w:t>
      </w:r>
      <w:r>
        <w:rPr>
          <w:spacing w:val="1"/>
        </w:rPr>
        <w:t xml:space="preserve"> </w:t>
      </w:r>
      <w:r>
        <w:t xml:space="preserve">which </w:t>
      </w:r>
      <w:r>
        <w:rPr>
          <w:i/>
        </w:rPr>
        <w:t xml:space="preserve">X. crassiusculus </w:t>
      </w:r>
      <w:r>
        <w:t>is present. Potential introduction is possible through isolated bark and</w:t>
      </w:r>
      <w:r>
        <w:rPr>
          <w:spacing w:val="1"/>
        </w:rPr>
        <w:t xml:space="preserve"> </w:t>
      </w:r>
      <w:r>
        <w:t>products made of bark of host plants, through chopped wood, wood slivers, sawdust, wood</w:t>
      </w:r>
      <w:r>
        <w:rPr>
          <w:spacing w:val="1"/>
        </w:rPr>
        <w:t xml:space="preserve"> </w:t>
      </w:r>
      <w:r>
        <w:t>shavings, and through wood waste and wood rests, which are entirely or partly obtained from</w:t>
      </w:r>
      <w:r>
        <w:rPr>
          <w:spacing w:val="1"/>
        </w:rPr>
        <w:t xml:space="preserve"> </w:t>
      </w:r>
      <w:r>
        <w:t>host</w:t>
      </w:r>
      <w:r>
        <w:rPr>
          <w:spacing w:val="-1"/>
        </w:rPr>
        <w:t xml:space="preserve"> </w:t>
      </w:r>
      <w:r>
        <w:t>plants.</w:t>
      </w:r>
      <w:r>
        <w:rPr>
          <w:spacing w:val="2"/>
        </w:rPr>
        <w:t xml:space="preserve"> </w:t>
      </w:r>
      <w:r>
        <w:t>In theory, beetles may</w:t>
      </w:r>
      <w:r>
        <w:rPr>
          <w:spacing w:val="-3"/>
        </w:rPr>
        <w:t xml:space="preserve"> </w:t>
      </w:r>
      <w:r>
        <w:t>enter</w:t>
      </w:r>
      <w:r>
        <w:rPr>
          <w:spacing w:val="-3"/>
        </w:rPr>
        <w:t xml:space="preserve"> </w:t>
      </w:r>
      <w:r>
        <w:t>new areas as a</w:t>
      </w:r>
      <w:r>
        <w:rPr>
          <w:spacing w:val="-1"/>
        </w:rPr>
        <w:t xml:space="preserve"> </w:t>
      </w:r>
      <w:r>
        <w:t>hitch-hiker.</w:t>
      </w:r>
    </w:p>
    <w:p w:rsidR="000042E1" w:rsidRDefault="00B32810">
      <w:pPr>
        <w:pStyle w:val="Telobesedila"/>
        <w:ind w:right="711"/>
      </w:pPr>
      <w:r>
        <w:t>In</w:t>
      </w:r>
      <w:r>
        <w:rPr>
          <w:spacing w:val="1"/>
        </w:rPr>
        <w:t xml:space="preserve"> </w:t>
      </w:r>
      <w:r>
        <w:t>potential</w:t>
      </w:r>
      <w:r>
        <w:rPr>
          <w:spacing w:val="1"/>
        </w:rPr>
        <w:t xml:space="preserve"> </w:t>
      </w:r>
      <w:r>
        <w:t>spreading</w:t>
      </w:r>
      <w:r>
        <w:rPr>
          <w:spacing w:val="1"/>
        </w:rPr>
        <w:t xml:space="preserve"> </w:t>
      </w:r>
      <w:r>
        <w:t>to</w:t>
      </w:r>
      <w:r>
        <w:rPr>
          <w:spacing w:val="1"/>
        </w:rPr>
        <w:t xml:space="preserve"> </w:t>
      </w:r>
      <w:r>
        <w:t>new</w:t>
      </w:r>
      <w:r>
        <w:rPr>
          <w:spacing w:val="1"/>
        </w:rPr>
        <w:t xml:space="preserve"> </w:t>
      </w:r>
      <w:r>
        <w:t>areas,</w:t>
      </w:r>
      <w:r>
        <w:rPr>
          <w:spacing w:val="1"/>
        </w:rPr>
        <w:t xml:space="preserve"> </w:t>
      </w:r>
      <w:r>
        <w:t>an</w:t>
      </w:r>
      <w:r>
        <w:rPr>
          <w:spacing w:val="1"/>
        </w:rPr>
        <w:t xml:space="preserve"> </w:t>
      </w:r>
      <w:r>
        <w:t>important</w:t>
      </w:r>
      <w:r>
        <w:rPr>
          <w:spacing w:val="1"/>
        </w:rPr>
        <w:t xml:space="preserve"> </w:t>
      </w:r>
      <w:r>
        <w:t>characteristic</w:t>
      </w:r>
      <w:r>
        <w:rPr>
          <w:spacing w:val="1"/>
        </w:rPr>
        <w:t xml:space="preserve"> </w:t>
      </w:r>
      <w:r>
        <w:t>of</w:t>
      </w:r>
      <w:r>
        <w:rPr>
          <w:spacing w:val="1"/>
        </w:rPr>
        <w:t xml:space="preserve"> </w:t>
      </w:r>
      <w:r>
        <w:t>the</w:t>
      </w:r>
      <w:r>
        <w:rPr>
          <w:spacing w:val="1"/>
        </w:rPr>
        <w:t xml:space="preserve"> </w:t>
      </w:r>
      <w:r>
        <w:t>species</w:t>
      </w:r>
      <w:r>
        <w:rPr>
          <w:spacing w:val="1"/>
        </w:rPr>
        <w:t xml:space="preserve"> </w:t>
      </w:r>
      <w:r>
        <w:t>is</w:t>
      </w:r>
      <w:r>
        <w:rPr>
          <w:spacing w:val="1"/>
        </w:rPr>
        <w:t xml:space="preserve"> </w:t>
      </w:r>
      <w:r>
        <w:t>its</w:t>
      </w:r>
      <w:r>
        <w:rPr>
          <w:spacing w:val="1"/>
        </w:rPr>
        <w:t xml:space="preserve"> </w:t>
      </w:r>
      <w:r>
        <w:t>parthenogenesis,</w:t>
      </w:r>
      <w:r>
        <w:rPr>
          <w:spacing w:val="-6"/>
        </w:rPr>
        <w:t xml:space="preserve"> </w:t>
      </w:r>
      <w:r>
        <w:t>meaning</w:t>
      </w:r>
      <w:r>
        <w:rPr>
          <w:spacing w:val="-8"/>
        </w:rPr>
        <w:t xml:space="preserve"> </w:t>
      </w:r>
      <w:r>
        <w:t>that</w:t>
      </w:r>
      <w:r>
        <w:rPr>
          <w:spacing w:val="-4"/>
        </w:rPr>
        <w:t xml:space="preserve"> </w:t>
      </w:r>
      <w:r>
        <w:t>a</w:t>
      </w:r>
      <w:r>
        <w:rPr>
          <w:spacing w:val="-5"/>
        </w:rPr>
        <w:t xml:space="preserve"> </w:t>
      </w:r>
      <w:r>
        <w:t>female</w:t>
      </w:r>
      <w:r>
        <w:rPr>
          <w:spacing w:val="-4"/>
        </w:rPr>
        <w:t xml:space="preserve"> </w:t>
      </w:r>
      <w:r>
        <w:t>may</w:t>
      </w:r>
      <w:r>
        <w:rPr>
          <w:spacing w:val="-10"/>
        </w:rPr>
        <w:t xml:space="preserve"> </w:t>
      </w:r>
      <w:r>
        <w:t>lay</w:t>
      </w:r>
      <w:r>
        <w:rPr>
          <w:spacing w:val="-11"/>
        </w:rPr>
        <w:t xml:space="preserve"> </w:t>
      </w:r>
      <w:r>
        <w:t>and</w:t>
      </w:r>
      <w:r>
        <w:rPr>
          <w:spacing w:val="-5"/>
        </w:rPr>
        <w:t xml:space="preserve"> </w:t>
      </w:r>
      <w:r>
        <w:t>brood</w:t>
      </w:r>
      <w:r>
        <w:rPr>
          <w:spacing w:val="-6"/>
        </w:rPr>
        <w:t xml:space="preserve"> </w:t>
      </w:r>
      <w:r>
        <w:t>eggs</w:t>
      </w:r>
      <w:r>
        <w:rPr>
          <w:spacing w:val="-6"/>
        </w:rPr>
        <w:t xml:space="preserve"> </w:t>
      </w:r>
      <w:r>
        <w:t>and</w:t>
      </w:r>
      <w:r>
        <w:rPr>
          <w:spacing w:val="-3"/>
        </w:rPr>
        <w:t xml:space="preserve"> </w:t>
      </w:r>
      <w:r>
        <w:t>create</w:t>
      </w:r>
      <w:r>
        <w:rPr>
          <w:spacing w:val="-3"/>
        </w:rPr>
        <w:t xml:space="preserve"> </w:t>
      </w:r>
      <w:r>
        <w:t>a</w:t>
      </w:r>
      <w:r>
        <w:rPr>
          <w:spacing w:val="-7"/>
        </w:rPr>
        <w:t xml:space="preserve"> </w:t>
      </w:r>
      <w:r>
        <w:t>new</w:t>
      </w:r>
      <w:r>
        <w:rPr>
          <w:spacing w:val="-3"/>
        </w:rPr>
        <w:t xml:space="preserve"> </w:t>
      </w:r>
      <w:r>
        <w:t>generation</w:t>
      </w:r>
      <w:r>
        <w:rPr>
          <w:spacing w:val="-5"/>
        </w:rPr>
        <w:t xml:space="preserve"> </w:t>
      </w:r>
      <w:r>
        <w:t>of</w:t>
      </w:r>
      <w:r>
        <w:rPr>
          <w:spacing w:val="-58"/>
        </w:rPr>
        <w:t xml:space="preserve"> </w:t>
      </w:r>
      <w:r>
        <w:t xml:space="preserve">beetles without prior fertilisation. Thus, an active </w:t>
      </w:r>
      <w:r>
        <w:rPr>
          <w:i/>
        </w:rPr>
        <w:t xml:space="preserve">X. crassiusculus </w:t>
      </w:r>
      <w:r>
        <w:t>population may potentially</w:t>
      </w:r>
      <w:r>
        <w:rPr>
          <w:spacing w:val="1"/>
        </w:rPr>
        <w:t xml:space="preserve"> </w:t>
      </w:r>
      <w:r>
        <w:t>be</w:t>
      </w:r>
      <w:r>
        <w:rPr>
          <w:spacing w:val="-2"/>
        </w:rPr>
        <w:t xml:space="preserve"> </w:t>
      </w:r>
      <w:r>
        <w:t>established in a certain area</w:t>
      </w:r>
      <w:r>
        <w:rPr>
          <w:spacing w:val="-2"/>
        </w:rPr>
        <w:t xml:space="preserve"> </w:t>
      </w:r>
      <w:r>
        <w:t>through introduction of</w:t>
      </w:r>
      <w:r>
        <w:rPr>
          <w:spacing w:val="-1"/>
        </w:rPr>
        <w:t xml:space="preserve"> </w:t>
      </w:r>
      <w:r>
        <w:t>a</w:t>
      </w:r>
      <w:r>
        <w:rPr>
          <w:spacing w:val="-1"/>
        </w:rPr>
        <w:t xml:space="preserve"> </w:t>
      </w:r>
      <w:r>
        <w:t>single</w:t>
      </w:r>
      <w:r>
        <w:rPr>
          <w:spacing w:val="-1"/>
        </w:rPr>
        <w:t xml:space="preserve"> </w:t>
      </w:r>
      <w:r>
        <w:t>female</w:t>
      </w:r>
      <w:r>
        <w:rPr>
          <w:spacing w:val="-2"/>
        </w:rPr>
        <w:t xml:space="preserve"> </w:t>
      </w:r>
      <w:r>
        <w:t>of this species.</w:t>
      </w:r>
    </w:p>
    <w:p w:rsidR="000042E1" w:rsidRDefault="00B32810">
      <w:pPr>
        <w:pStyle w:val="Telobesedila"/>
        <w:spacing w:before="1"/>
        <w:ind w:right="716"/>
      </w:pPr>
      <w:r>
        <w:t xml:space="preserve">It is not known, by which of the above paths the species </w:t>
      </w:r>
      <w:r>
        <w:rPr>
          <w:i/>
        </w:rPr>
        <w:t xml:space="preserve">X. crassiusculus </w:t>
      </w:r>
      <w:r>
        <w:t>was introduced to</w:t>
      </w:r>
      <w:r>
        <w:rPr>
          <w:spacing w:val="1"/>
        </w:rPr>
        <w:t xml:space="preserve"> </w:t>
      </w:r>
      <w:r>
        <w:t>Europe,</w:t>
      </w:r>
      <w:r>
        <w:rPr>
          <w:spacing w:val="-8"/>
        </w:rPr>
        <w:t xml:space="preserve"> </w:t>
      </w:r>
      <w:r>
        <w:t>but</w:t>
      </w:r>
      <w:r>
        <w:rPr>
          <w:spacing w:val="-7"/>
        </w:rPr>
        <w:t xml:space="preserve"> </w:t>
      </w:r>
      <w:r>
        <w:t>it</w:t>
      </w:r>
      <w:r>
        <w:rPr>
          <w:spacing w:val="-7"/>
        </w:rPr>
        <w:t xml:space="preserve"> </w:t>
      </w:r>
      <w:r>
        <w:t>is</w:t>
      </w:r>
      <w:r>
        <w:rPr>
          <w:spacing w:val="-5"/>
        </w:rPr>
        <w:t xml:space="preserve"> </w:t>
      </w:r>
      <w:r>
        <w:t>known</w:t>
      </w:r>
      <w:r>
        <w:rPr>
          <w:spacing w:val="-7"/>
        </w:rPr>
        <w:t xml:space="preserve"> </w:t>
      </w:r>
      <w:r>
        <w:t>that</w:t>
      </w:r>
      <w:r>
        <w:rPr>
          <w:spacing w:val="-7"/>
        </w:rPr>
        <w:t xml:space="preserve"> </w:t>
      </w:r>
      <w:r>
        <w:t>within</w:t>
      </w:r>
      <w:r>
        <w:rPr>
          <w:spacing w:val="-8"/>
        </w:rPr>
        <w:t xml:space="preserve"> </w:t>
      </w:r>
      <w:r>
        <w:t>the</w:t>
      </w:r>
      <w:r>
        <w:rPr>
          <w:spacing w:val="-8"/>
        </w:rPr>
        <w:t xml:space="preserve"> </w:t>
      </w:r>
      <w:r>
        <w:t>EU,</w:t>
      </w:r>
      <w:r>
        <w:rPr>
          <w:spacing w:val="-7"/>
        </w:rPr>
        <w:t xml:space="preserve"> </w:t>
      </w:r>
      <w:r>
        <w:t>the</w:t>
      </w:r>
      <w:r>
        <w:rPr>
          <w:spacing w:val="-6"/>
        </w:rPr>
        <w:t xml:space="preserve"> </w:t>
      </w:r>
      <w:r>
        <w:t>species</w:t>
      </w:r>
      <w:r>
        <w:rPr>
          <w:spacing w:val="-8"/>
        </w:rPr>
        <w:t xml:space="preserve"> </w:t>
      </w:r>
      <w:r>
        <w:t>has</w:t>
      </w:r>
      <w:r>
        <w:rPr>
          <w:spacing w:val="-7"/>
        </w:rPr>
        <w:t xml:space="preserve"> </w:t>
      </w:r>
      <w:r>
        <w:t>successfully</w:t>
      </w:r>
      <w:r>
        <w:rPr>
          <w:spacing w:val="-12"/>
        </w:rPr>
        <w:t xml:space="preserve"> </w:t>
      </w:r>
      <w:r>
        <w:t>been</w:t>
      </w:r>
      <w:r>
        <w:rPr>
          <w:spacing w:val="-3"/>
        </w:rPr>
        <w:t xml:space="preserve"> </w:t>
      </w:r>
      <w:r>
        <w:t>expanding</w:t>
      </w:r>
      <w:r>
        <w:rPr>
          <w:spacing w:val="-7"/>
        </w:rPr>
        <w:t xml:space="preserve"> </w:t>
      </w:r>
      <w:r>
        <w:t>its</w:t>
      </w:r>
      <w:r>
        <w:rPr>
          <w:spacing w:val="-7"/>
        </w:rPr>
        <w:t xml:space="preserve"> </w:t>
      </w:r>
      <w:r>
        <w:t>area</w:t>
      </w:r>
      <w:r>
        <w:rPr>
          <w:spacing w:val="-58"/>
        </w:rPr>
        <w:t xml:space="preserve"> </w:t>
      </w:r>
      <w:r>
        <w:t>by</w:t>
      </w:r>
      <w:r>
        <w:rPr>
          <w:spacing w:val="-5"/>
        </w:rPr>
        <w:t xml:space="preserve"> </w:t>
      </w:r>
      <w:r>
        <w:t>natural paths.</w:t>
      </w:r>
    </w:p>
    <w:p w:rsidR="000042E1" w:rsidRDefault="000042E1">
      <w:pPr>
        <w:pStyle w:val="Telobesedila"/>
        <w:ind w:left="0"/>
        <w:jc w:val="left"/>
        <w:rPr>
          <w:sz w:val="20"/>
        </w:rPr>
      </w:pPr>
    </w:p>
    <w:p w:rsidR="000042E1" w:rsidRDefault="000042E1">
      <w:pPr>
        <w:pStyle w:val="Telobesedila"/>
        <w:ind w:left="0"/>
        <w:jc w:val="left"/>
        <w:rPr>
          <w:sz w:val="20"/>
        </w:rPr>
      </w:pPr>
    </w:p>
    <w:p w:rsidR="006F4880" w:rsidRDefault="006F4880">
      <w:pPr>
        <w:rPr>
          <w:sz w:val="19"/>
          <w:szCs w:val="24"/>
        </w:rPr>
      </w:pPr>
      <w:r>
        <w:rPr>
          <w:sz w:val="19"/>
        </w:rPr>
        <w:br w:type="page"/>
      </w: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Possible pathways (in order of importance)"/>
      </w:tblPr>
      <w:tblGrid>
        <w:gridCol w:w="2546"/>
        <w:gridCol w:w="4253"/>
        <w:gridCol w:w="1418"/>
        <w:gridCol w:w="1194"/>
      </w:tblGrid>
      <w:tr w:rsidR="000042E1" w:rsidTr="005B1BCA">
        <w:trPr>
          <w:trHeight w:val="1757"/>
          <w:tblHeader/>
        </w:trPr>
        <w:tc>
          <w:tcPr>
            <w:tcW w:w="2546" w:type="dxa"/>
            <w:shd w:val="clear" w:color="auto" w:fill="BFBFBF" w:themeFill="background1" w:themeFillShade="BF"/>
          </w:tcPr>
          <w:p w:rsidR="000042E1" w:rsidRDefault="00B32810">
            <w:pPr>
              <w:pStyle w:val="TableParagraph"/>
              <w:spacing w:before="79" w:line="237" w:lineRule="auto"/>
              <w:ind w:right="157"/>
              <w:rPr>
                <w:i/>
              </w:rPr>
            </w:pPr>
            <w:r>
              <w:rPr>
                <w:b/>
              </w:rPr>
              <w:lastRenderedPageBreak/>
              <w:t>Possible pathways (in</w:t>
            </w:r>
            <w:r>
              <w:rPr>
                <w:b/>
                <w:spacing w:val="1"/>
              </w:rPr>
              <w:t xml:space="preserve"> </w:t>
            </w:r>
            <w:r>
              <w:rPr>
                <w:b/>
              </w:rPr>
              <w:t>order of importance)</w:t>
            </w:r>
            <w:r>
              <w:rPr>
                <w:i/>
              </w:rPr>
              <w:t>(by</w:t>
            </w:r>
            <w:r>
              <w:rPr>
                <w:i/>
                <w:spacing w:val="-52"/>
              </w:rPr>
              <w:t xml:space="preserve"> </w:t>
            </w:r>
            <w:r>
              <w:rPr>
                <w:i/>
              </w:rPr>
              <w:t>importance)</w:t>
            </w:r>
          </w:p>
        </w:tc>
        <w:tc>
          <w:tcPr>
            <w:tcW w:w="4253" w:type="dxa"/>
            <w:shd w:val="clear" w:color="auto" w:fill="BFBFBF" w:themeFill="background1" w:themeFillShade="BF"/>
          </w:tcPr>
          <w:p w:rsidR="000042E1" w:rsidRDefault="00B32810">
            <w:pPr>
              <w:pStyle w:val="TableParagraph"/>
              <w:spacing w:before="77"/>
              <w:ind w:left="111" w:right="609"/>
              <w:rPr>
                <w:b/>
              </w:rPr>
            </w:pPr>
            <w:r>
              <w:rPr>
                <w:b/>
              </w:rPr>
              <w:t>Short description explaining why it is</w:t>
            </w:r>
            <w:r>
              <w:rPr>
                <w:b/>
                <w:spacing w:val="-52"/>
              </w:rPr>
              <w:t xml:space="preserve"> </w:t>
            </w:r>
            <w:r>
              <w:rPr>
                <w:b/>
              </w:rPr>
              <w:t>considered</w:t>
            </w:r>
            <w:r>
              <w:rPr>
                <w:b/>
                <w:spacing w:val="-3"/>
              </w:rPr>
              <w:t xml:space="preserve"> </w:t>
            </w:r>
            <w:r>
              <w:rPr>
                <w:b/>
              </w:rPr>
              <w:t>as a pathway</w:t>
            </w:r>
          </w:p>
        </w:tc>
        <w:tc>
          <w:tcPr>
            <w:tcW w:w="1418" w:type="dxa"/>
            <w:shd w:val="clear" w:color="auto" w:fill="BFBFBF" w:themeFill="background1" w:themeFillShade="BF"/>
          </w:tcPr>
          <w:p w:rsidR="000042E1" w:rsidRDefault="00B32810">
            <w:pPr>
              <w:pStyle w:val="TableParagraph"/>
              <w:spacing w:before="73"/>
              <w:ind w:left="108" w:right="149"/>
            </w:pPr>
            <w:r>
              <w:t>Pathway</w:t>
            </w:r>
            <w:r>
              <w:rPr>
                <w:spacing w:val="1"/>
              </w:rPr>
              <w:t xml:space="preserve"> </w:t>
            </w:r>
            <w:r>
              <w:t>prohibited in</w:t>
            </w:r>
            <w:r>
              <w:rPr>
                <w:spacing w:val="-52"/>
              </w:rPr>
              <w:t xml:space="preserve"> </w:t>
            </w:r>
            <w:r>
              <w:t>the PRA</w:t>
            </w:r>
            <w:r>
              <w:rPr>
                <w:spacing w:val="1"/>
              </w:rPr>
              <w:t xml:space="preserve"> </w:t>
            </w:r>
            <w:r>
              <w:t>area?</w:t>
            </w:r>
          </w:p>
          <w:p w:rsidR="000042E1" w:rsidRDefault="00B32810">
            <w:pPr>
              <w:pStyle w:val="TableParagraph"/>
              <w:spacing w:before="80"/>
              <w:ind w:left="108"/>
            </w:pPr>
            <w:r>
              <w:t>Yes/No</w:t>
            </w:r>
          </w:p>
        </w:tc>
        <w:tc>
          <w:tcPr>
            <w:tcW w:w="1194" w:type="dxa"/>
            <w:shd w:val="clear" w:color="auto" w:fill="BFBFBF" w:themeFill="background1" w:themeFillShade="BF"/>
          </w:tcPr>
          <w:p w:rsidR="000042E1" w:rsidRDefault="00B32810">
            <w:pPr>
              <w:pStyle w:val="TableParagraph"/>
              <w:spacing w:before="73"/>
              <w:ind w:left="109" w:right="77"/>
            </w:pPr>
            <w:r>
              <w:t>Pest</w:t>
            </w:r>
            <w:r>
              <w:rPr>
                <w:spacing w:val="1"/>
              </w:rPr>
              <w:t xml:space="preserve"> </w:t>
            </w:r>
            <w:r>
              <w:t>already</w:t>
            </w:r>
            <w:r>
              <w:rPr>
                <w:spacing w:val="1"/>
              </w:rPr>
              <w:t xml:space="preserve"> </w:t>
            </w:r>
            <w:r>
              <w:t>intercepted</w:t>
            </w:r>
            <w:r>
              <w:rPr>
                <w:spacing w:val="-52"/>
              </w:rPr>
              <w:t xml:space="preserve"> </w:t>
            </w:r>
            <w:r>
              <w:t>on this</w:t>
            </w:r>
            <w:r>
              <w:rPr>
                <w:spacing w:val="1"/>
              </w:rPr>
              <w:t xml:space="preserve"> </w:t>
            </w:r>
            <w:r>
              <w:t>pathway?</w:t>
            </w:r>
          </w:p>
          <w:p w:rsidR="000042E1" w:rsidRDefault="00B32810">
            <w:pPr>
              <w:pStyle w:val="TableParagraph"/>
              <w:spacing w:before="82"/>
              <w:ind w:left="109"/>
            </w:pPr>
            <w:r>
              <w:t>Yes/No</w:t>
            </w:r>
          </w:p>
        </w:tc>
      </w:tr>
      <w:tr w:rsidR="000042E1" w:rsidTr="005B1BCA">
        <w:trPr>
          <w:trHeight w:val="1852"/>
          <w:tblHeader/>
        </w:trPr>
        <w:tc>
          <w:tcPr>
            <w:tcW w:w="2546" w:type="dxa"/>
          </w:tcPr>
          <w:p w:rsidR="000042E1" w:rsidRDefault="00B32810">
            <w:pPr>
              <w:pStyle w:val="TableParagraph"/>
              <w:spacing w:before="80"/>
              <w:ind w:right="621"/>
              <w:rPr>
                <w:b/>
              </w:rPr>
            </w:pPr>
            <w:r>
              <w:rPr>
                <w:b/>
              </w:rPr>
              <w:t>Natural spread (by</w:t>
            </w:r>
            <w:r>
              <w:rPr>
                <w:b/>
                <w:spacing w:val="-52"/>
              </w:rPr>
              <w:t xml:space="preserve"> </w:t>
            </w:r>
            <w:r>
              <w:rPr>
                <w:b/>
              </w:rPr>
              <w:t>flight,</w:t>
            </w:r>
            <w:r>
              <w:rPr>
                <w:b/>
                <w:spacing w:val="-1"/>
              </w:rPr>
              <w:t xml:space="preserve"> </w:t>
            </w:r>
            <w:r>
              <w:rPr>
                <w:b/>
              </w:rPr>
              <w:t>by</w:t>
            </w:r>
            <w:r>
              <w:rPr>
                <w:b/>
                <w:spacing w:val="-3"/>
              </w:rPr>
              <w:t xml:space="preserve"> </w:t>
            </w:r>
            <w:r>
              <w:rPr>
                <w:b/>
              </w:rPr>
              <w:t>wind)</w:t>
            </w:r>
          </w:p>
        </w:tc>
        <w:tc>
          <w:tcPr>
            <w:tcW w:w="4253" w:type="dxa"/>
          </w:tcPr>
          <w:p w:rsidR="000042E1" w:rsidRDefault="00B32810">
            <w:pPr>
              <w:pStyle w:val="TableParagraph"/>
              <w:spacing w:before="75"/>
              <w:ind w:left="111" w:right="91"/>
            </w:pPr>
            <w:r>
              <w:t>Flight is one of the principal pathways of</w:t>
            </w:r>
            <w:r>
              <w:rPr>
                <w:spacing w:val="1"/>
              </w:rPr>
              <w:t xml:space="preserve"> </w:t>
            </w:r>
            <w:r>
              <w:t>spreading of beetles to new areas in places,</w:t>
            </w:r>
            <w:r>
              <w:rPr>
                <w:spacing w:val="1"/>
              </w:rPr>
              <w:t xml:space="preserve"> </w:t>
            </w:r>
            <w:r>
              <w:t xml:space="preserve">where the species is present. </w:t>
            </w:r>
            <w:r>
              <w:rPr>
                <w:i/>
              </w:rPr>
              <w:t>Inter alia</w:t>
            </w:r>
            <w:r>
              <w:t>,</w:t>
            </w:r>
            <w:r>
              <w:rPr>
                <w:spacing w:val="1"/>
              </w:rPr>
              <w:t xml:space="preserve"> </w:t>
            </w:r>
            <w:r>
              <w:t xml:space="preserve">because </w:t>
            </w:r>
            <w:r>
              <w:rPr>
                <w:i/>
              </w:rPr>
              <w:t xml:space="preserve">X. crassiusculus </w:t>
            </w:r>
            <w:r>
              <w:t>prospers in different</w:t>
            </w:r>
            <w:r>
              <w:rPr>
                <w:spacing w:val="-53"/>
              </w:rPr>
              <w:t xml:space="preserve"> </w:t>
            </w:r>
            <w:r>
              <w:t>ecological</w:t>
            </w:r>
            <w:r>
              <w:rPr>
                <w:spacing w:val="-3"/>
              </w:rPr>
              <w:t xml:space="preserve"> </w:t>
            </w:r>
            <w:r>
              <w:t>conditions, is</w:t>
            </w:r>
            <w:r>
              <w:rPr>
                <w:spacing w:val="-2"/>
              </w:rPr>
              <w:t xml:space="preserve"> </w:t>
            </w:r>
            <w:r>
              <w:t>extremely</w:t>
            </w:r>
          </w:p>
          <w:p w:rsidR="006F4880" w:rsidRDefault="00B32810" w:rsidP="006F4880">
            <w:pPr>
              <w:pStyle w:val="TableParagraph"/>
              <w:ind w:left="111" w:right="104"/>
            </w:pPr>
            <w:r>
              <w:t>polyphagous, and has a very broad spectrum</w:t>
            </w:r>
            <w:r>
              <w:rPr>
                <w:spacing w:val="-52"/>
              </w:rPr>
              <w:t xml:space="preserve"> </w:t>
            </w:r>
            <w:r>
              <w:t>of</w:t>
            </w:r>
            <w:r>
              <w:rPr>
                <w:spacing w:val="-1"/>
              </w:rPr>
              <w:t xml:space="preserve"> </w:t>
            </w:r>
            <w:r>
              <w:t>hosts. At species</w:t>
            </w:r>
            <w:r>
              <w:rPr>
                <w:spacing w:val="2"/>
              </w:rPr>
              <w:t xml:space="preserve"> </w:t>
            </w:r>
            <w:r>
              <w:rPr>
                <w:i/>
              </w:rPr>
              <w:t>X.</w:t>
            </w:r>
            <w:r>
              <w:rPr>
                <w:i/>
                <w:spacing w:val="-4"/>
              </w:rPr>
              <w:t xml:space="preserve"> </w:t>
            </w:r>
            <w:r>
              <w:rPr>
                <w:i/>
              </w:rPr>
              <w:t>crassiusculus</w:t>
            </w:r>
            <w:r>
              <w:t>, only</w:t>
            </w:r>
            <w:r w:rsidR="006F4880">
              <w:t xml:space="preserve"> </w:t>
            </w:r>
            <w:r w:rsidR="006F4880">
              <w:t>females are able to fly and thus of key</w:t>
            </w:r>
            <w:r w:rsidR="006F4880">
              <w:rPr>
                <w:spacing w:val="1"/>
              </w:rPr>
              <w:t xml:space="preserve"> </w:t>
            </w:r>
            <w:r w:rsidR="006F4880">
              <w:t>importance in colonising new host plants. No</w:t>
            </w:r>
            <w:r w:rsidR="006F4880">
              <w:rPr>
                <w:spacing w:val="-52"/>
              </w:rPr>
              <w:t xml:space="preserve"> </w:t>
            </w:r>
            <w:r w:rsidR="006F4880">
              <w:t>data exist on the capabilities of spread of this</w:t>
            </w:r>
            <w:r w:rsidR="006F4880">
              <w:rPr>
                <w:spacing w:val="-52"/>
              </w:rPr>
              <w:t xml:space="preserve"> </w:t>
            </w:r>
            <w:r w:rsidR="006F4880">
              <w:t>species, but based on data on the capabilities</w:t>
            </w:r>
            <w:r w:rsidR="006F4880">
              <w:rPr>
                <w:spacing w:val="1"/>
              </w:rPr>
              <w:t xml:space="preserve"> </w:t>
            </w:r>
            <w:r w:rsidR="006F4880">
              <w:t>of spread of similar species it may be</w:t>
            </w:r>
            <w:r w:rsidR="006F4880">
              <w:rPr>
                <w:spacing w:val="1"/>
              </w:rPr>
              <w:t xml:space="preserve"> </w:t>
            </w:r>
            <w:r w:rsidR="006F4880">
              <w:t>concluded that the beetles can cover by flight</w:t>
            </w:r>
            <w:r w:rsidR="006F4880">
              <w:rPr>
                <w:spacing w:val="-52"/>
              </w:rPr>
              <w:t xml:space="preserve"> </w:t>
            </w:r>
            <w:r w:rsidR="006F4880">
              <w:t xml:space="preserve">several 100 metres or kilometres </w:t>
            </w:r>
            <w:r w:rsidR="006F4880">
              <w:rPr>
                <w:sz w:val="24"/>
              </w:rPr>
              <w:t>(Grégoire</w:t>
            </w:r>
            <w:r w:rsidR="006F4880">
              <w:rPr>
                <w:spacing w:val="1"/>
                <w:sz w:val="24"/>
              </w:rPr>
              <w:t xml:space="preserve"> </w:t>
            </w:r>
            <w:r w:rsidR="006F4880">
              <w:rPr>
                <w:i/>
                <w:sz w:val="24"/>
              </w:rPr>
              <w:t>et al</w:t>
            </w:r>
            <w:r w:rsidR="006F4880">
              <w:rPr>
                <w:sz w:val="24"/>
              </w:rPr>
              <w:t>. 2001, Putz 2014)</w:t>
            </w:r>
            <w:r w:rsidR="006F4880">
              <w:t>, and by help of</w:t>
            </w:r>
            <w:r w:rsidR="006F4880">
              <w:rPr>
                <w:spacing w:val="1"/>
              </w:rPr>
              <w:t xml:space="preserve"> </w:t>
            </w:r>
            <w:r w:rsidR="006F4880">
              <w:t>wind, they may passively travel over much</w:t>
            </w:r>
            <w:r w:rsidR="006F4880">
              <w:rPr>
                <w:spacing w:val="1"/>
              </w:rPr>
              <w:t xml:space="preserve"> </w:t>
            </w:r>
            <w:r w:rsidR="006F4880">
              <w:t>longer distances. Considering that the species</w:t>
            </w:r>
            <w:r w:rsidR="006F4880">
              <w:rPr>
                <w:spacing w:val="-52"/>
              </w:rPr>
              <w:t xml:space="preserve"> </w:t>
            </w:r>
            <w:r w:rsidR="006F4880">
              <w:t>is present in Italy, in the direct vicinity to the</w:t>
            </w:r>
            <w:r w:rsidR="006F4880">
              <w:rPr>
                <w:spacing w:val="-52"/>
              </w:rPr>
              <w:t xml:space="preserve"> </w:t>
            </w:r>
            <w:r w:rsidR="006F4880">
              <w:t>Slovenian border, and that its eradication is</w:t>
            </w:r>
            <w:r w:rsidR="006F4880">
              <w:rPr>
                <w:spacing w:val="1"/>
              </w:rPr>
              <w:t xml:space="preserve"> </w:t>
            </w:r>
            <w:r w:rsidR="006F4880">
              <w:t>not feasible there anymore, the species will</w:t>
            </w:r>
            <w:r w:rsidR="006F4880">
              <w:rPr>
                <w:spacing w:val="1"/>
              </w:rPr>
              <w:t xml:space="preserve"> </w:t>
            </w:r>
            <w:r w:rsidR="006F4880">
              <w:t>most probably spread to the PRA area by</w:t>
            </w:r>
            <w:r w:rsidR="006F4880">
              <w:rPr>
                <w:spacing w:val="1"/>
              </w:rPr>
              <w:t xml:space="preserve"> </w:t>
            </w:r>
            <w:r w:rsidR="006F4880">
              <w:t>natural</w:t>
            </w:r>
            <w:r w:rsidR="006F4880">
              <w:rPr>
                <w:spacing w:val="-1"/>
              </w:rPr>
              <w:t xml:space="preserve"> </w:t>
            </w:r>
            <w:r w:rsidR="006F4880">
              <w:t>means, by</w:t>
            </w:r>
            <w:r w:rsidR="006F4880">
              <w:rPr>
                <w:spacing w:val="-3"/>
              </w:rPr>
              <w:t xml:space="preserve"> </w:t>
            </w:r>
            <w:r w:rsidR="006F4880">
              <w:t>flight,</w:t>
            </w:r>
            <w:r w:rsidR="006F4880">
              <w:rPr>
                <w:spacing w:val="-3"/>
              </w:rPr>
              <w:t xml:space="preserve"> </w:t>
            </w:r>
            <w:r w:rsidR="006F4880">
              <w:t>or</w:t>
            </w:r>
            <w:r w:rsidR="006F4880">
              <w:rPr>
                <w:spacing w:val="-2"/>
              </w:rPr>
              <w:t xml:space="preserve"> </w:t>
            </w:r>
            <w:r w:rsidR="006F4880">
              <w:t>by</w:t>
            </w:r>
            <w:r w:rsidR="006F4880">
              <w:rPr>
                <w:spacing w:val="-3"/>
              </w:rPr>
              <w:t xml:space="preserve"> </w:t>
            </w:r>
            <w:r w:rsidR="006F4880">
              <w:t>wind.</w:t>
            </w:r>
          </w:p>
          <w:p w:rsidR="006F4880" w:rsidRDefault="006F4880" w:rsidP="006F4880">
            <w:pPr>
              <w:pStyle w:val="TableParagraph"/>
              <w:spacing w:line="252" w:lineRule="exact"/>
              <w:ind w:left="111" w:right="195"/>
              <w:rPr>
                <w:b/>
              </w:rPr>
            </w:pPr>
            <w:r>
              <w:rPr>
                <w:b/>
              </w:rPr>
              <w:t>Probability of entry – high</w:t>
            </w:r>
          </w:p>
          <w:p w:rsidR="000042E1" w:rsidRDefault="006F4880" w:rsidP="006F4880">
            <w:pPr>
              <w:pStyle w:val="TableParagraph"/>
              <w:spacing w:line="252" w:lineRule="exact"/>
              <w:ind w:left="111" w:right="195"/>
            </w:pPr>
            <w:r>
              <w:rPr>
                <w:b/>
                <w:spacing w:val="-53"/>
              </w:rPr>
              <w:t xml:space="preserve"> </w:t>
            </w:r>
            <w:r>
              <w:rPr>
                <w:b/>
              </w:rPr>
              <w:t>Level of confidence</w:t>
            </w:r>
            <w:r>
              <w:rPr>
                <w:b/>
                <w:spacing w:val="-2"/>
              </w:rPr>
              <w:t xml:space="preserve"> </w:t>
            </w:r>
            <w:r>
              <w:rPr>
                <w:b/>
              </w:rPr>
              <w:t>– high</w:t>
            </w:r>
            <w:r>
              <w:t xml:space="preserve"> </w:t>
            </w:r>
          </w:p>
        </w:tc>
        <w:tc>
          <w:tcPr>
            <w:tcW w:w="1418" w:type="dxa"/>
          </w:tcPr>
          <w:p w:rsidR="000042E1" w:rsidRDefault="00B32810">
            <w:pPr>
              <w:pStyle w:val="TableParagraph"/>
              <w:spacing w:before="82"/>
              <w:ind w:left="108"/>
              <w:rPr>
                <w:b/>
              </w:rPr>
            </w:pPr>
            <w:r>
              <w:rPr>
                <w:b/>
              </w:rPr>
              <w:t>No</w:t>
            </w:r>
          </w:p>
        </w:tc>
        <w:tc>
          <w:tcPr>
            <w:tcW w:w="1194" w:type="dxa"/>
          </w:tcPr>
          <w:p w:rsidR="000042E1" w:rsidRDefault="00B32810">
            <w:pPr>
              <w:pStyle w:val="TableParagraph"/>
              <w:spacing w:before="82"/>
              <w:ind w:left="109"/>
              <w:rPr>
                <w:b/>
              </w:rPr>
            </w:pPr>
            <w:r>
              <w:rPr>
                <w:b/>
              </w:rPr>
              <w:t>Yes</w:t>
            </w:r>
          </w:p>
        </w:tc>
      </w:tr>
      <w:tr w:rsidR="000042E1" w:rsidTr="005B1BCA">
        <w:trPr>
          <w:trHeight w:val="3153"/>
          <w:tblHeader/>
        </w:trPr>
        <w:tc>
          <w:tcPr>
            <w:tcW w:w="2546" w:type="dxa"/>
            <w:tcBorders>
              <w:bottom w:val="nil"/>
            </w:tcBorders>
          </w:tcPr>
          <w:p w:rsidR="000042E1" w:rsidRDefault="00B32810">
            <w:pPr>
              <w:pStyle w:val="TableParagraph"/>
              <w:spacing w:before="75"/>
              <w:ind w:right="260"/>
              <w:rPr>
                <w:b/>
              </w:rPr>
            </w:pPr>
            <w:r>
              <w:rPr>
                <w:b/>
              </w:rPr>
              <w:t>Wood (with or without</w:t>
            </w:r>
            <w:r>
              <w:rPr>
                <w:b/>
                <w:spacing w:val="-52"/>
              </w:rPr>
              <w:t xml:space="preserve"> </w:t>
            </w:r>
            <w:r>
              <w:rPr>
                <w:b/>
              </w:rPr>
              <w:t>bark) and wood</w:t>
            </w:r>
            <w:r>
              <w:rPr>
                <w:b/>
                <w:spacing w:val="1"/>
              </w:rPr>
              <w:t xml:space="preserve"> </w:t>
            </w:r>
            <w:r>
              <w:rPr>
                <w:b/>
              </w:rPr>
              <w:t>products from host</w:t>
            </w:r>
            <w:r>
              <w:rPr>
                <w:b/>
                <w:spacing w:val="1"/>
              </w:rPr>
              <w:t xml:space="preserve"> </w:t>
            </w:r>
            <w:r>
              <w:rPr>
                <w:b/>
              </w:rPr>
              <w:t>plants</w:t>
            </w:r>
          </w:p>
        </w:tc>
        <w:tc>
          <w:tcPr>
            <w:tcW w:w="4253" w:type="dxa"/>
            <w:tcBorders>
              <w:bottom w:val="nil"/>
            </w:tcBorders>
          </w:tcPr>
          <w:p w:rsidR="000042E1" w:rsidRDefault="00B32810">
            <w:pPr>
              <w:pStyle w:val="TableParagraph"/>
              <w:spacing w:before="70"/>
              <w:ind w:left="111" w:right="79"/>
            </w:pPr>
            <w:r>
              <w:t>Examples show that introduction</w:t>
            </w:r>
            <w:r>
              <w:rPr>
                <w:spacing w:val="55"/>
              </w:rPr>
              <w:t xml:space="preserve"> </w:t>
            </w:r>
            <w:r>
              <w:t>to new</w:t>
            </w:r>
            <w:r>
              <w:rPr>
                <w:spacing w:val="1"/>
              </w:rPr>
              <w:t xml:space="preserve"> </w:t>
            </w:r>
            <w:r>
              <w:t xml:space="preserve">areas of the species </w:t>
            </w:r>
            <w:r>
              <w:rPr>
                <w:i/>
              </w:rPr>
              <w:t xml:space="preserve">X. crassiusculus </w:t>
            </w:r>
            <w:r>
              <w:t>is</w:t>
            </w:r>
            <w:r>
              <w:rPr>
                <w:spacing w:val="1"/>
              </w:rPr>
              <w:t xml:space="preserve"> </w:t>
            </w:r>
            <w:r>
              <w:t>possible through wood and wood products in</w:t>
            </w:r>
            <w:r>
              <w:rPr>
                <w:spacing w:val="1"/>
              </w:rPr>
              <w:t xml:space="preserve"> </w:t>
            </w:r>
            <w:r>
              <w:t>which live individuals of this species are</w:t>
            </w:r>
            <w:r>
              <w:rPr>
                <w:spacing w:val="1"/>
              </w:rPr>
              <w:t xml:space="preserve"> </w:t>
            </w:r>
            <w:r>
              <w:t xml:space="preserve">present (Brockerhoff </w:t>
            </w:r>
            <w:r>
              <w:rPr>
                <w:i/>
              </w:rPr>
              <w:t>et al</w:t>
            </w:r>
            <w:r>
              <w:t>. 2003, Haack and</w:t>
            </w:r>
            <w:r>
              <w:rPr>
                <w:spacing w:val="1"/>
              </w:rPr>
              <w:t xml:space="preserve"> </w:t>
            </w:r>
            <w:r>
              <w:t>Rabaglia 2013). Probability of introduction in</w:t>
            </w:r>
            <w:r>
              <w:rPr>
                <w:spacing w:val="-52"/>
              </w:rPr>
              <w:t xml:space="preserve"> </w:t>
            </w:r>
            <w:r>
              <w:t>this way is high, in particular on account of</w:t>
            </w:r>
            <w:r>
              <w:rPr>
                <w:spacing w:val="1"/>
              </w:rPr>
              <w:t xml:space="preserve"> </w:t>
            </w:r>
            <w:r>
              <w:t>the deficient phytosanitary requirements for</w:t>
            </w:r>
            <w:r>
              <w:rPr>
                <w:spacing w:val="1"/>
              </w:rPr>
              <w:t xml:space="preserve"> </w:t>
            </w:r>
            <w:r>
              <w:t>imports and movements of such products,</w:t>
            </w:r>
            <w:r>
              <w:rPr>
                <w:spacing w:val="1"/>
              </w:rPr>
              <w:t xml:space="preserve"> </w:t>
            </w:r>
            <w:r>
              <w:t>which do not include certain species of</w:t>
            </w:r>
            <w:r>
              <w:rPr>
                <w:spacing w:val="1"/>
              </w:rPr>
              <w:t xml:space="preserve"> </w:t>
            </w:r>
            <w:r>
              <w:t xml:space="preserve">deciduous trees that are important hosts of </w:t>
            </w:r>
            <w:r>
              <w:rPr>
                <w:i/>
              </w:rPr>
              <w:t>X.</w:t>
            </w:r>
            <w:r>
              <w:rPr>
                <w:i/>
                <w:spacing w:val="1"/>
              </w:rPr>
              <w:t xml:space="preserve"> </w:t>
            </w:r>
            <w:r>
              <w:rPr>
                <w:i/>
              </w:rPr>
              <w:t>crassiusculus</w:t>
            </w:r>
            <w:r>
              <w:t>.</w:t>
            </w:r>
            <w:r>
              <w:rPr>
                <w:spacing w:val="-4"/>
              </w:rPr>
              <w:t xml:space="preserve"> </w:t>
            </w:r>
            <w:r>
              <w:t>(Explanation</w:t>
            </w:r>
            <w:r>
              <w:rPr>
                <w:spacing w:val="-4"/>
              </w:rPr>
              <w:t xml:space="preserve"> </w:t>
            </w:r>
            <w:r>
              <w:t>under</w:t>
            </w:r>
            <w:r>
              <w:rPr>
                <w:spacing w:val="-3"/>
              </w:rPr>
              <w:t xml:space="preserve"> </w:t>
            </w:r>
            <w:r>
              <w:t>point</w:t>
            </w:r>
            <w:r>
              <w:rPr>
                <w:spacing w:val="1"/>
              </w:rPr>
              <w:t xml:space="preserve"> </w:t>
            </w:r>
            <w:r>
              <w:t>5)</w:t>
            </w:r>
          </w:p>
        </w:tc>
        <w:tc>
          <w:tcPr>
            <w:tcW w:w="1418" w:type="dxa"/>
            <w:tcBorders>
              <w:bottom w:val="nil"/>
            </w:tcBorders>
          </w:tcPr>
          <w:p w:rsidR="000042E1" w:rsidRDefault="00B32810">
            <w:pPr>
              <w:pStyle w:val="TableParagraph"/>
              <w:spacing w:before="75"/>
              <w:ind w:left="108" w:right="173"/>
            </w:pPr>
            <w:r>
              <w:rPr>
                <w:b/>
              </w:rPr>
              <w:t>Indirectly,</w:t>
            </w:r>
            <w:r>
              <w:rPr>
                <w:b/>
                <w:spacing w:val="1"/>
              </w:rPr>
              <w:t xml:space="preserve"> </w:t>
            </w:r>
            <w:r>
              <w:rPr>
                <w:b/>
              </w:rPr>
              <w:t>through the</w:t>
            </w:r>
            <w:r>
              <w:rPr>
                <w:b/>
                <w:spacing w:val="-52"/>
              </w:rPr>
              <w:t xml:space="preserve"> </w:t>
            </w:r>
            <w:r>
              <w:rPr>
                <w:b/>
              </w:rPr>
              <w:t>regulation</w:t>
            </w:r>
            <w:r>
              <w:rPr>
                <w:b/>
                <w:spacing w:val="1"/>
              </w:rPr>
              <w:t xml:space="preserve"> </w:t>
            </w:r>
            <w:r>
              <w:rPr>
                <w:b/>
              </w:rPr>
              <w:t>of</w:t>
            </w:r>
            <w:r>
              <w:rPr>
                <w:b/>
                <w:spacing w:val="2"/>
              </w:rPr>
              <w:t xml:space="preserve"> </w:t>
            </w:r>
            <w:r>
              <w:rPr>
                <w:b/>
              </w:rPr>
              <w:t>other</w:t>
            </w:r>
            <w:r>
              <w:rPr>
                <w:b/>
                <w:spacing w:val="1"/>
              </w:rPr>
              <w:t xml:space="preserve"> </w:t>
            </w:r>
            <w:r>
              <w:rPr>
                <w:b/>
              </w:rPr>
              <w:t>quarantine</w:t>
            </w:r>
            <w:r>
              <w:rPr>
                <w:b/>
                <w:spacing w:val="1"/>
              </w:rPr>
              <w:t xml:space="preserve"> </w:t>
            </w:r>
            <w:r>
              <w:rPr>
                <w:b/>
              </w:rPr>
              <w:t>pests (more</w:t>
            </w:r>
            <w:r>
              <w:rPr>
                <w:b/>
                <w:spacing w:val="-52"/>
              </w:rPr>
              <w:t xml:space="preserve"> </w:t>
            </w:r>
            <w:r>
              <w:rPr>
                <w:b/>
              </w:rPr>
              <w:t>detailed</w:t>
            </w:r>
            <w:r>
              <w:rPr>
                <w:b/>
                <w:spacing w:val="1"/>
              </w:rPr>
              <w:t xml:space="preserve"> </w:t>
            </w:r>
            <w:r>
              <w:rPr>
                <w:b/>
              </w:rPr>
              <w:t>under point</w:t>
            </w:r>
            <w:r>
              <w:rPr>
                <w:b/>
                <w:spacing w:val="-52"/>
              </w:rPr>
              <w:t xml:space="preserve"> </w:t>
            </w:r>
            <w:r>
              <w:rPr>
                <w:b/>
              </w:rPr>
              <w:t>5)</w:t>
            </w:r>
            <w:r>
              <w:t>.</w:t>
            </w:r>
          </w:p>
        </w:tc>
        <w:tc>
          <w:tcPr>
            <w:tcW w:w="1194" w:type="dxa"/>
            <w:tcBorders>
              <w:bottom w:val="nil"/>
            </w:tcBorders>
          </w:tcPr>
          <w:p w:rsidR="000042E1" w:rsidRDefault="00B32810">
            <w:pPr>
              <w:pStyle w:val="TableParagraph"/>
              <w:spacing w:before="77"/>
              <w:ind w:left="109"/>
              <w:rPr>
                <w:b/>
              </w:rPr>
            </w:pPr>
            <w:r>
              <w:rPr>
                <w:b/>
              </w:rPr>
              <w:t>No</w:t>
            </w:r>
          </w:p>
        </w:tc>
      </w:tr>
      <w:tr w:rsidR="000042E1" w:rsidTr="005B1BCA">
        <w:trPr>
          <w:trHeight w:val="1597"/>
          <w:tblHeader/>
        </w:trPr>
        <w:tc>
          <w:tcPr>
            <w:tcW w:w="2546" w:type="dxa"/>
            <w:tcBorders>
              <w:top w:val="nil"/>
              <w:bottom w:val="nil"/>
            </w:tcBorders>
          </w:tcPr>
          <w:p w:rsidR="000042E1" w:rsidRDefault="000042E1">
            <w:pPr>
              <w:pStyle w:val="TableParagraph"/>
              <w:ind w:left="0"/>
            </w:pPr>
          </w:p>
        </w:tc>
        <w:tc>
          <w:tcPr>
            <w:tcW w:w="4253" w:type="dxa"/>
            <w:tcBorders>
              <w:top w:val="nil"/>
              <w:bottom w:val="nil"/>
            </w:tcBorders>
          </w:tcPr>
          <w:p w:rsidR="000042E1" w:rsidRDefault="00B32810">
            <w:pPr>
              <w:pStyle w:val="TableParagraph"/>
              <w:spacing w:before="32"/>
              <w:ind w:left="111" w:right="201"/>
            </w:pPr>
            <w:r>
              <w:t>In the past decade, Slovenia imported per</w:t>
            </w:r>
            <w:r>
              <w:rPr>
                <w:spacing w:val="1"/>
              </w:rPr>
              <w:t xml:space="preserve"> </w:t>
            </w:r>
            <w:r>
              <w:t>annum approximately 0.5 million m</w:t>
            </w:r>
            <w:r>
              <w:rPr>
                <w:vertAlign w:val="superscript"/>
              </w:rPr>
              <w:t>3</w:t>
            </w:r>
            <w:r>
              <w:t xml:space="preserve"> of</w:t>
            </w:r>
            <w:r>
              <w:rPr>
                <w:spacing w:val="1"/>
              </w:rPr>
              <w:t xml:space="preserve"> </w:t>
            </w:r>
            <w:r>
              <w:t>round wood of different tree species (SORS</w:t>
            </w:r>
            <w:r>
              <w:rPr>
                <w:spacing w:val="-52"/>
              </w:rPr>
              <w:t xml:space="preserve"> </w:t>
            </w:r>
            <w:r>
              <w:t>2014), and for this reason, this pathway</w:t>
            </w:r>
            <w:r>
              <w:rPr>
                <w:spacing w:val="1"/>
              </w:rPr>
              <w:t xml:space="preserve"> </w:t>
            </w:r>
            <w:r>
              <w:t>constitutes a potential risk of introduction of</w:t>
            </w:r>
            <w:r>
              <w:rPr>
                <w:spacing w:val="-52"/>
              </w:rPr>
              <w:t xml:space="preserve"> </w:t>
            </w:r>
            <w:r>
              <w:t>the</w:t>
            </w:r>
            <w:r>
              <w:rPr>
                <w:spacing w:val="-1"/>
              </w:rPr>
              <w:t xml:space="preserve"> </w:t>
            </w:r>
            <w:r>
              <w:t xml:space="preserve">species </w:t>
            </w:r>
            <w:r>
              <w:rPr>
                <w:i/>
              </w:rPr>
              <w:t>X.</w:t>
            </w:r>
            <w:r>
              <w:rPr>
                <w:i/>
                <w:spacing w:val="-1"/>
              </w:rPr>
              <w:t xml:space="preserve"> </w:t>
            </w:r>
            <w:r>
              <w:rPr>
                <w:i/>
              </w:rPr>
              <w:t>crassiusculus</w:t>
            </w:r>
            <w:r>
              <w:rPr>
                <w:i/>
                <w:spacing w:val="-3"/>
              </w:rPr>
              <w:t xml:space="preserve"> </w:t>
            </w:r>
            <w:r>
              <w:t>into</w:t>
            </w:r>
            <w:r>
              <w:rPr>
                <w:spacing w:val="-3"/>
              </w:rPr>
              <w:t xml:space="preserve"> </w:t>
            </w:r>
            <w:r>
              <w:t>Slovenia.</w:t>
            </w:r>
          </w:p>
        </w:tc>
        <w:tc>
          <w:tcPr>
            <w:tcW w:w="1418" w:type="dxa"/>
            <w:tcBorders>
              <w:top w:val="nil"/>
              <w:bottom w:val="nil"/>
            </w:tcBorders>
          </w:tcPr>
          <w:p w:rsidR="000042E1" w:rsidRDefault="000042E1">
            <w:pPr>
              <w:pStyle w:val="TableParagraph"/>
              <w:ind w:left="0"/>
            </w:pPr>
          </w:p>
        </w:tc>
        <w:tc>
          <w:tcPr>
            <w:tcW w:w="1194" w:type="dxa"/>
            <w:tcBorders>
              <w:top w:val="nil"/>
              <w:bottom w:val="nil"/>
            </w:tcBorders>
          </w:tcPr>
          <w:p w:rsidR="000042E1" w:rsidRDefault="000042E1">
            <w:pPr>
              <w:pStyle w:val="TableParagraph"/>
              <w:ind w:left="0"/>
            </w:pPr>
          </w:p>
        </w:tc>
      </w:tr>
      <w:tr w:rsidR="000042E1" w:rsidTr="005B1BCA">
        <w:trPr>
          <w:trHeight w:val="1348"/>
          <w:tblHeader/>
        </w:trPr>
        <w:tc>
          <w:tcPr>
            <w:tcW w:w="2546" w:type="dxa"/>
            <w:tcBorders>
              <w:top w:val="nil"/>
              <w:bottom w:val="nil"/>
            </w:tcBorders>
          </w:tcPr>
          <w:p w:rsidR="000042E1" w:rsidRDefault="000042E1">
            <w:pPr>
              <w:pStyle w:val="TableParagraph"/>
              <w:ind w:left="0"/>
            </w:pPr>
          </w:p>
        </w:tc>
        <w:tc>
          <w:tcPr>
            <w:tcW w:w="4253" w:type="dxa"/>
            <w:tcBorders>
              <w:top w:val="nil"/>
              <w:bottom w:val="nil"/>
            </w:tcBorders>
          </w:tcPr>
          <w:p w:rsidR="000042E1" w:rsidRDefault="00B32810">
            <w:pPr>
              <w:pStyle w:val="TableParagraph"/>
              <w:spacing w:before="33"/>
              <w:ind w:left="111" w:right="177"/>
            </w:pPr>
            <w:r>
              <w:t>There are no exact data on the quantities of</w:t>
            </w:r>
            <w:r>
              <w:rPr>
                <w:spacing w:val="1"/>
              </w:rPr>
              <w:t xml:space="preserve"> </w:t>
            </w:r>
            <w:r>
              <w:t>wood and wood products made of deciduous</w:t>
            </w:r>
            <w:r>
              <w:rPr>
                <w:spacing w:val="-53"/>
              </w:rPr>
              <w:t xml:space="preserve"> </w:t>
            </w:r>
            <w:r>
              <w:t>trees coming into Slovenia by imports and</w:t>
            </w:r>
            <w:r>
              <w:rPr>
                <w:spacing w:val="1"/>
              </w:rPr>
              <w:t xml:space="preserve"> </w:t>
            </w:r>
            <w:r>
              <w:t xml:space="preserve">movements from the areas, in which </w:t>
            </w:r>
            <w:r>
              <w:rPr>
                <w:i/>
              </w:rPr>
              <w:t>X.</w:t>
            </w:r>
            <w:r>
              <w:rPr>
                <w:i/>
                <w:spacing w:val="1"/>
              </w:rPr>
              <w:t xml:space="preserve"> </w:t>
            </w:r>
            <w:r>
              <w:rPr>
                <w:i/>
              </w:rPr>
              <w:t>crassiusculus</w:t>
            </w:r>
            <w:r>
              <w:rPr>
                <w:i/>
                <w:spacing w:val="-3"/>
              </w:rPr>
              <w:t xml:space="preserve"> </w:t>
            </w:r>
            <w:r>
              <w:t>is present.</w:t>
            </w:r>
          </w:p>
        </w:tc>
        <w:tc>
          <w:tcPr>
            <w:tcW w:w="1418" w:type="dxa"/>
            <w:tcBorders>
              <w:top w:val="nil"/>
              <w:bottom w:val="nil"/>
            </w:tcBorders>
          </w:tcPr>
          <w:p w:rsidR="000042E1" w:rsidRDefault="000042E1">
            <w:pPr>
              <w:pStyle w:val="TableParagraph"/>
              <w:ind w:left="0"/>
            </w:pPr>
          </w:p>
        </w:tc>
        <w:tc>
          <w:tcPr>
            <w:tcW w:w="1194" w:type="dxa"/>
            <w:tcBorders>
              <w:top w:val="nil"/>
              <w:bottom w:val="nil"/>
            </w:tcBorders>
          </w:tcPr>
          <w:p w:rsidR="000042E1" w:rsidRDefault="000042E1">
            <w:pPr>
              <w:pStyle w:val="TableParagraph"/>
              <w:ind w:left="0"/>
            </w:pPr>
          </w:p>
        </w:tc>
      </w:tr>
      <w:tr w:rsidR="000042E1" w:rsidTr="005B1BCA">
        <w:trPr>
          <w:trHeight w:val="587"/>
          <w:tblHeader/>
        </w:trPr>
        <w:tc>
          <w:tcPr>
            <w:tcW w:w="2546" w:type="dxa"/>
            <w:tcBorders>
              <w:top w:val="nil"/>
              <w:bottom w:val="nil"/>
            </w:tcBorders>
          </w:tcPr>
          <w:p w:rsidR="000042E1" w:rsidRDefault="000042E1">
            <w:pPr>
              <w:pStyle w:val="TableParagraph"/>
              <w:ind w:left="0"/>
            </w:pPr>
          </w:p>
        </w:tc>
        <w:tc>
          <w:tcPr>
            <w:tcW w:w="4253" w:type="dxa"/>
            <w:tcBorders>
              <w:top w:val="nil"/>
              <w:bottom w:val="nil"/>
            </w:tcBorders>
          </w:tcPr>
          <w:p w:rsidR="000042E1" w:rsidRDefault="00B32810">
            <w:pPr>
              <w:pStyle w:val="TableParagraph"/>
              <w:spacing w:before="36"/>
              <w:ind w:left="111" w:right="212"/>
              <w:rPr>
                <w:b/>
              </w:rPr>
            </w:pPr>
            <w:r>
              <w:rPr>
                <w:b/>
              </w:rPr>
              <w:t>Probability of introduction through wood</w:t>
            </w:r>
            <w:r>
              <w:rPr>
                <w:b/>
                <w:spacing w:val="-52"/>
              </w:rPr>
              <w:t xml:space="preserve"> </w:t>
            </w:r>
            <w:r>
              <w:rPr>
                <w:b/>
              </w:rPr>
              <w:t>and</w:t>
            </w:r>
            <w:r>
              <w:rPr>
                <w:b/>
                <w:spacing w:val="-3"/>
              </w:rPr>
              <w:t xml:space="preserve"> </w:t>
            </w:r>
            <w:r>
              <w:rPr>
                <w:b/>
              </w:rPr>
              <w:t>wood</w:t>
            </w:r>
            <w:r>
              <w:rPr>
                <w:b/>
                <w:spacing w:val="-3"/>
              </w:rPr>
              <w:t xml:space="preserve"> </w:t>
            </w:r>
            <w:r>
              <w:rPr>
                <w:b/>
              </w:rPr>
              <w:t>products</w:t>
            </w:r>
            <w:r>
              <w:rPr>
                <w:b/>
                <w:spacing w:val="1"/>
              </w:rPr>
              <w:t xml:space="preserve"> </w:t>
            </w:r>
            <w:r>
              <w:rPr>
                <w:b/>
              </w:rPr>
              <w:t>–</w:t>
            </w:r>
            <w:r>
              <w:rPr>
                <w:b/>
                <w:spacing w:val="-3"/>
              </w:rPr>
              <w:t xml:space="preserve"> </w:t>
            </w:r>
            <w:r>
              <w:rPr>
                <w:b/>
              </w:rPr>
              <w:t>moderate</w:t>
            </w:r>
          </w:p>
        </w:tc>
        <w:tc>
          <w:tcPr>
            <w:tcW w:w="1418" w:type="dxa"/>
            <w:tcBorders>
              <w:top w:val="nil"/>
              <w:bottom w:val="nil"/>
            </w:tcBorders>
          </w:tcPr>
          <w:p w:rsidR="000042E1" w:rsidRDefault="000042E1">
            <w:pPr>
              <w:pStyle w:val="TableParagraph"/>
              <w:ind w:left="0"/>
            </w:pPr>
          </w:p>
        </w:tc>
        <w:tc>
          <w:tcPr>
            <w:tcW w:w="1194" w:type="dxa"/>
            <w:tcBorders>
              <w:top w:val="nil"/>
              <w:bottom w:val="nil"/>
            </w:tcBorders>
          </w:tcPr>
          <w:p w:rsidR="000042E1" w:rsidRDefault="000042E1">
            <w:pPr>
              <w:pStyle w:val="TableParagraph"/>
              <w:ind w:left="0"/>
            </w:pPr>
          </w:p>
        </w:tc>
      </w:tr>
      <w:tr w:rsidR="000042E1" w:rsidTr="005B1BCA">
        <w:trPr>
          <w:trHeight w:val="289"/>
          <w:tblHeader/>
        </w:trPr>
        <w:tc>
          <w:tcPr>
            <w:tcW w:w="2546" w:type="dxa"/>
            <w:tcBorders>
              <w:top w:val="nil"/>
            </w:tcBorders>
          </w:tcPr>
          <w:p w:rsidR="000042E1" w:rsidRDefault="000042E1">
            <w:pPr>
              <w:pStyle w:val="TableParagraph"/>
              <w:ind w:left="0"/>
              <w:rPr>
                <w:sz w:val="20"/>
              </w:rPr>
            </w:pPr>
          </w:p>
        </w:tc>
        <w:tc>
          <w:tcPr>
            <w:tcW w:w="4253" w:type="dxa"/>
            <w:tcBorders>
              <w:top w:val="nil"/>
            </w:tcBorders>
          </w:tcPr>
          <w:p w:rsidR="000042E1" w:rsidRDefault="00B32810">
            <w:pPr>
              <w:pStyle w:val="TableParagraph"/>
              <w:spacing w:before="33" w:line="236" w:lineRule="exact"/>
              <w:ind w:left="111"/>
              <w:rPr>
                <w:b/>
              </w:rPr>
            </w:pPr>
            <w:r>
              <w:rPr>
                <w:b/>
              </w:rPr>
              <w:t>Level</w:t>
            </w:r>
            <w:r>
              <w:rPr>
                <w:b/>
                <w:spacing w:val="-1"/>
              </w:rPr>
              <w:t xml:space="preserve"> </w:t>
            </w:r>
            <w:r>
              <w:rPr>
                <w:b/>
              </w:rPr>
              <w:t>of</w:t>
            </w:r>
            <w:r>
              <w:rPr>
                <w:b/>
                <w:spacing w:val="-1"/>
              </w:rPr>
              <w:t xml:space="preserve"> </w:t>
            </w:r>
            <w:r>
              <w:rPr>
                <w:b/>
              </w:rPr>
              <w:t>confidence</w:t>
            </w:r>
            <w:r>
              <w:rPr>
                <w:b/>
                <w:spacing w:val="-3"/>
              </w:rPr>
              <w:t xml:space="preserve"> </w:t>
            </w:r>
            <w:r>
              <w:rPr>
                <w:b/>
              </w:rPr>
              <w:t>–</w:t>
            </w:r>
            <w:r>
              <w:rPr>
                <w:b/>
                <w:spacing w:val="-1"/>
              </w:rPr>
              <w:t xml:space="preserve"> </w:t>
            </w:r>
            <w:r>
              <w:rPr>
                <w:b/>
              </w:rPr>
              <w:t>moderate</w:t>
            </w:r>
          </w:p>
        </w:tc>
        <w:tc>
          <w:tcPr>
            <w:tcW w:w="1418" w:type="dxa"/>
            <w:tcBorders>
              <w:top w:val="nil"/>
            </w:tcBorders>
          </w:tcPr>
          <w:p w:rsidR="000042E1" w:rsidRDefault="000042E1">
            <w:pPr>
              <w:pStyle w:val="TableParagraph"/>
              <w:ind w:left="0"/>
              <w:rPr>
                <w:sz w:val="20"/>
              </w:rPr>
            </w:pPr>
          </w:p>
        </w:tc>
        <w:tc>
          <w:tcPr>
            <w:tcW w:w="1194" w:type="dxa"/>
            <w:tcBorders>
              <w:top w:val="nil"/>
            </w:tcBorders>
          </w:tcPr>
          <w:p w:rsidR="000042E1" w:rsidRDefault="000042E1">
            <w:pPr>
              <w:pStyle w:val="TableParagraph"/>
              <w:ind w:left="0"/>
              <w:rPr>
                <w:sz w:val="20"/>
              </w:rPr>
            </w:pPr>
          </w:p>
        </w:tc>
      </w:tr>
      <w:tr w:rsidR="000042E1" w:rsidTr="005B1BCA">
        <w:trPr>
          <w:trHeight w:val="2356"/>
          <w:tblHeader/>
        </w:trPr>
        <w:tc>
          <w:tcPr>
            <w:tcW w:w="2546" w:type="dxa"/>
          </w:tcPr>
          <w:p w:rsidR="000042E1" w:rsidRDefault="00B32810">
            <w:pPr>
              <w:pStyle w:val="TableParagraph"/>
              <w:spacing w:before="76"/>
              <w:ind w:right="193"/>
              <w:rPr>
                <w:b/>
              </w:rPr>
            </w:pPr>
            <w:r>
              <w:rPr>
                <w:b/>
              </w:rPr>
              <w:t>Wood packing material</w:t>
            </w:r>
            <w:r>
              <w:rPr>
                <w:b/>
                <w:spacing w:val="-52"/>
              </w:rPr>
              <w:t xml:space="preserve"> </w:t>
            </w:r>
            <w:r>
              <w:rPr>
                <w:b/>
              </w:rPr>
              <w:t>produced from host</w:t>
            </w:r>
            <w:r>
              <w:rPr>
                <w:b/>
                <w:spacing w:val="1"/>
              </w:rPr>
              <w:t xml:space="preserve"> </w:t>
            </w:r>
            <w:r>
              <w:rPr>
                <w:b/>
              </w:rPr>
              <w:t>plants</w:t>
            </w:r>
          </w:p>
        </w:tc>
        <w:tc>
          <w:tcPr>
            <w:tcW w:w="4253" w:type="dxa"/>
          </w:tcPr>
          <w:p w:rsidR="000042E1" w:rsidRDefault="00B32810">
            <w:pPr>
              <w:pStyle w:val="TableParagraph"/>
              <w:spacing w:before="71"/>
              <w:ind w:left="111" w:right="107"/>
            </w:pPr>
            <w:r>
              <w:t>All wood packing material (WPM)</w:t>
            </w:r>
            <w:r>
              <w:rPr>
                <w:spacing w:val="1"/>
              </w:rPr>
              <w:t xml:space="preserve"> </w:t>
            </w:r>
            <w:r>
              <w:t>originating outside the EU and entering the</w:t>
            </w:r>
            <w:r>
              <w:rPr>
                <w:spacing w:val="1"/>
              </w:rPr>
              <w:t xml:space="preserve"> </w:t>
            </w:r>
            <w:r>
              <w:t>EU shall be treated in accordance with the</w:t>
            </w:r>
            <w:r>
              <w:rPr>
                <w:spacing w:val="1"/>
              </w:rPr>
              <w:t xml:space="preserve"> </w:t>
            </w:r>
            <w:r>
              <w:t>International Standard for Phytosanitary</w:t>
            </w:r>
            <w:r>
              <w:rPr>
                <w:spacing w:val="1"/>
              </w:rPr>
              <w:t xml:space="preserve"> </w:t>
            </w:r>
            <w:r>
              <w:t>Measures No. 15) (IPPC 2017). The Standard</w:t>
            </w:r>
            <w:r>
              <w:rPr>
                <w:spacing w:val="-52"/>
              </w:rPr>
              <w:t xml:space="preserve"> </w:t>
            </w:r>
            <w:r>
              <w:t>requires that WPM shall be without bark and</w:t>
            </w:r>
            <w:r>
              <w:rPr>
                <w:spacing w:val="1"/>
              </w:rPr>
              <w:t xml:space="preserve"> </w:t>
            </w:r>
            <w:r>
              <w:t>appropriately</w:t>
            </w:r>
            <w:r>
              <w:rPr>
                <w:spacing w:val="8"/>
              </w:rPr>
              <w:t xml:space="preserve"> </w:t>
            </w:r>
            <w:r>
              <w:t>treated,</w:t>
            </w:r>
            <w:r>
              <w:rPr>
                <w:spacing w:val="12"/>
              </w:rPr>
              <w:t xml:space="preserve"> </w:t>
            </w:r>
            <w:r>
              <w:t>ensuring</w:t>
            </w:r>
            <w:r>
              <w:rPr>
                <w:spacing w:val="9"/>
              </w:rPr>
              <w:t xml:space="preserve"> </w:t>
            </w:r>
            <w:r>
              <w:t>the</w:t>
            </w:r>
            <w:r>
              <w:rPr>
                <w:spacing w:val="1"/>
              </w:rPr>
              <w:t xml:space="preserve"> </w:t>
            </w:r>
            <w:r>
              <w:t>destruction</w:t>
            </w:r>
            <w:r>
              <w:rPr>
                <w:spacing w:val="-1"/>
              </w:rPr>
              <w:t xml:space="preserve"> </w:t>
            </w:r>
            <w:r>
              <w:t>of</w:t>
            </w:r>
            <w:r>
              <w:rPr>
                <w:spacing w:val="-2"/>
              </w:rPr>
              <w:t xml:space="preserve"> </w:t>
            </w:r>
            <w:r>
              <w:t>all living</w:t>
            </w:r>
            <w:r>
              <w:rPr>
                <w:spacing w:val="-3"/>
              </w:rPr>
              <w:t xml:space="preserve"> </w:t>
            </w:r>
            <w:r>
              <w:t>forms</w:t>
            </w:r>
            <w:r>
              <w:rPr>
                <w:spacing w:val="-1"/>
              </w:rPr>
              <w:t xml:space="preserve"> </w:t>
            </w:r>
            <w:r>
              <w:t>of</w:t>
            </w:r>
            <w:r>
              <w:rPr>
                <w:spacing w:val="1"/>
              </w:rPr>
              <w:t xml:space="preserve"> </w:t>
            </w:r>
            <w:r>
              <w:t>pests</w:t>
            </w:r>
          </w:p>
          <w:p w:rsidR="006F4880" w:rsidRDefault="00B32810" w:rsidP="006F4880">
            <w:pPr>
              <w:pStyle w:val="TableParagraph"/>
              <w:spacing w:before="1" w:line="240" w:lineRule="exact"/>
              <w:ind w:left="111"/>
            </w:pPr>
            <w:r>
              <w:t>present</w:t>
            </w:r>
            <w:r>
              <w:rPr>
                <w:spacing w:val="-3"/>
              </w:rPr>
              <w:t xml:space="preserve"> </w:t>
            </w:r>
            <w:r>
              <w:t>in</w:t>
            </w:r>
            <w:r>
              <w:rPr>
                <w:spacing w:val="-3"/>
              </w:rPr>
              <w:t xml:space="preserve"> </w:t>
            </w:r>
            <w:r>
              <w:t>the</w:t>
            </w:r>
            <w:r>
              <w:rPr>
                <w:spacing w:val="-2"/>
              </w:rPr>
              <w:t xml:space="preserve"> </w:t>
            </w:r>
            <w:r>
              <w:t>WPM.</w:t>
            </w:r>
            <w:r>
              <w:rPr>
                <w:spacing w:val="-1"/>
              </w:rPr>
              <w:t xml:space="preserve"> </w:t>
            </w:r>
            <w:r>
              <w:t>Nevertheless, WPM</w:t>
            </w:r>
            <w:r w:rsidR="006F4880">
              <w:t xml:space="preserve"> </w:t>
            </w:r>
            <w:r w:rsidR="006F4880">
              <w:t>does constitute an important pathway of introduction and spread of pests. Despite the requirement for treatment of WPM originating from third countries according to ISPM 15, reports of interceptions of pests regularly come from different parts of the world (Marini et al. 2011), and numerous examples of non-compliant consignments with the ISPM 15 requirements in imports into the EU (Europhyt 2016) are known.</w:t>
            </w:r>
          </w:p>
          <w:p w:rsidR="006F4880" w:rsidRDefault="006F4880" w:rsidP="006F4880">
            <w:pPr>
              <w:pStyle w:val="TableParagraph"/>
              <w:spacing w:before="1" w:line="240" w:lineRule="exact"/>
              <w:ind w:left="111"/>
            </w:pPr>
            <w:r>
              <w:t>Percentages of WPM with pests present are very low indeed, but one needs to take into account the extremely great quantities of WPM that are present in the international trade. As the ISPM 15 standard applies only to imports of WPM from third countries, and not within the EU, the movements of WPM from Italy with X. crassiusculus already present, are not subjected to this particular safeguard mechanism, and for this reason, this particular path does constitute a potential risk of introduction of the species into the PRA area. On entry of beetles by this pathway, the risk of spread of the species within the PRA area constitutes the storage of WPM with live X. crassiusculus beetles, in open air for a longer period of time, which may facilitate the transfer of beetles from the WPM to host plants in the surroundings.</w:t>
            </w:r>
          </w:p>
          <w:p w:rsidR="006F4880" w:rsidRDefault="006F4880" w:rsidP="006F4880">
            <w:pPr>
              <w:pStyle w:val="TableParagraph"/>
              <w:spacing w:before="1" w:line="240" w:lineRule="exact"/>
              <w:ind w:left="111"/>
            </w:pPr>
            <w:r>
              <w:t>There are no exact data on the quantities of WPM coming to Slovenia through imports and movements from the PRA areas, in which X. crassiusculus is present.</w:t>
            </w:r>
          </w:p>
          <w:p w:rsidR="006F4880" w:rsidRPr="006F4880" w:rsidRDefault="006F4880" w:rsidP="006F4880">
            <w:pPr>
              <w:pStyle w:val="TableParagraph"/>
              <w:spacing w:before="1" w:line="240" w:lineRule="exact"/>
              <w:ind w:left="111"/>
              <w:rPr>
                <w:b/>
              </w:rPr>
            </w:pPr>
            <w:r w:rsidRPr="006F4880">
              <w:rPr>
                <w:b/>
              </w:rPr>
              <w:t>Probability of introduction through WPMs – moderate</w:t>
            </w:r>
          </w:p>
          <w:p w:rsidR="000042E1" w:rsidRDefault="006F4880" w:rsidP="006F4880">
            <w:pPr>
              <w:pStyle w:val="TableParagraph"/>
              <w:spacing w:before="1" w:line="240" w:lineRule="exact"/>
              <w:ind w:left="111"/>
            </w:pPr>
            <w:r w:rsidRPr="006F4880">
              <w:rPr>
                <w:b/>
              </w:rPr>
              <w:t>Level of confidence – moderate</w:t>
            </w:r>
          </w:p>
        </w:tc>
        <w:tc>
          <w:tcPr>
            <w:tcW w:w="1418" w:type="dxa"/>
          </w:tcPr>
          <w:p w:rsidR="000042E1" w:rsidRDefault="00B32810">
            <w:pPr>
              <w:pStyle w:val="TableParagraph"/>
              <w:spacing w:before="71"/>
              <w:ind w:left="108" w:right="301"/>
            </w:pPr>
            <w:r>
              <w:rPr>
                <w:b/>
              </w:rPr>
              <w:t xml:space="preserve">Yes </w:t>
            </w:r>
            <w:r>
              <w:t>from</w:t>
            </w:r>
            <w:r>
              <w:rPr>
                <w:spacing w:val="1"/>
              </w:rPr>
              <w:t xml:space="preserve"> </w:t>
            </w:r>
            <w:r>
              <w:t>third</w:t>
            </w:r>
            <w:r>
              <w:rPr>
                <w:spacing w:val="1"/>
              </w:rPr>
              <w:t xml:space="preserve"> </w:t>
            </w:r>
            <w:r>
              <w:t>countries</w:t>
            </w:r>
            <w:r>
              <w:rPr>
                <w:spacing w:val="1"/>
              </w:rPr>
              <w:t xml:space="preserve"> </w:t>
            </w:r>
            <w:r>
              <w:t>(ISPM</w:t>
            </w:r>
            <w:r>
              <w:rPr>
                <w:spacing w:val="-12"/>
              </w:rPr>
              <w:t xml:space="preserve"> </w:t>
            </w:r>
            <w:r>
              <w:t>15).</w:t>
            </w:r>
          </w:p>
          <w:p w:rsidR="000042E1" w:rsidRDefault="00B32810">
            <w:pPr>
              <w:pStyle w:val="TableParagraph"/>
              <w:spacing w:before="82"/>
              <w:ind w:left="108" w:right="265"/>
            </w:pPr>
            <w:r>
              <w:rPr>
                <w:b/>
              </w:rPr>
              <w:t xml:space="preserve">No </w:t>
            </w:r>
            <w:r>
              <w:t>at</w:t>
            </w:r>
            <w:r>
              <w:rPr>
                <w:spacing w:val="1"/>
              </w:rPr>
              <w:t xml:space="preserve"> </w:t>
            </w:r>
            <w:r>
              <w:t>movements</w:t>
            </w:r>
            <w:r>
              <w:rPr>
                <w:spacing w:val="-53"/>
              </w:rPr>
              <w:t xml:space="preserve"> </w:t>
            </w:r>
            <w:r>
              <w:t>within the</w:t>
            </w:r>
            <w:r>
              <w:rPr>
                <w:spacing w:val="1"/>
              </w:rPr>
              <w:t xml:space="preserve"> </w:t>
            </w:r>
            <w:r>
              <w:t>EU.</w:t>
            </w:r>
          </w:p>
        </w:tc>
        <w:tc>
          <w:tcPr>
            <w:tcW w:w="1194" w:type="dxa"/>
          </w:tcPr>
          <w:p w:rsidR="000042E1" w:rsidRDefault="00B32810">
            <w:pPr>
              <w:pStyle w:val="TableParagraph"/>
              <w:spacing w:before="78"/>
              <w:ind w:left="109"/>
              <w:rPr>
                <w:b/>
              </w:rPr>
            </w:pPr>
            <w:r>
              <w:rPr>
                <w:b/>
              </w:rPr>
              <w:t>No</w:t>
            </w:r>
          </w:p>
        </w:tc>
      </w:tr>
      <w:tr w:rsidR="000042E1" w:rsidTr="005B1BCA">
        <w:trPr>
          <w:trHeight w:val="4380"/>
        </w:trPr>
        <w:tc>
          <w:tcPr>
            <w:tcW w:w="2546" w:type="dxa"/>
          </w:tcPr>
          <w:p w:rsidR="000042E1" w:rsidRDefault="00B32810">
            <w:pPr>
              <w:pStyle w:val="TableParagraph"/>
              <w:spacing w:before="77"/>
              <w:rPr>
                <w:b/>
              </w:rPr>
            </w:pPr>
            <w:r>
              <w:rPr>
                <w:b/>
              </w:rPr>
              <w:lastRenderedPageBreak/>
              <w:t>Plants</w:t>
            </w:r>
            <w:r>
              <w:rPr>
                <w:b/>
                <w:spacing w:val="-3"/>
              </w:rPr>
              <w:t xml:space="preserve"> </w:t>
            </w:r>
            <w:r>
              <w:rPr>
                <w:b/>
              </w:rPr>
              <w:t>for</w:t>
            </w:r>
            <w:r>
              <w:rPr>
                <w:b/>
                <w:spacing w:val="-1"/>
              </w:rPr>
              <w:t xml:space="preserve"> </w:t>
            </w:r>
            <w:r>
              <w:rPr>
                <w:b/>
              </w:rPr>
              <w:t>planting</w:t>
            </w:r>
          </w:p>
        </w:tc>
        <w:tc>
          <w:tcPr>
            <w:tcW w:w="4253" w:type="dxa"/>
          </w:tcPr>
          <w:p w:rsidR="000042E1" w:rsidRDefault="00B32810">
            <w:pPr>
              <w:pStyle w:val="TableParagraph"/>
              <w:spacing w:before="70"/>
              <w:ind w:left="111" w:right="195"/>
            </w:pPr>
            <w:r>
              <w:t>The species constitutes an important pest in</w:t>
            </w:r>
            <w:r>
              <w:rPr>
                <w:spacing w:val="1"/>
              </w:rPr>
              <w:t xml:space="preserve"> </w:t>
            </w:r>
            <w:r>
              <w:t>nurseries and plantations, in particular in the</w:t>
            </w:r>
            <w:r>
              <w:rPr>
                <w:spacing w:val="-52"/>
              </w:rPr>
              <w:t xml:space="preserve"> </w:t>
            </w:r>
            <w:r>
              <w:t>USA</w:t>
            </w:r>
            <w:r>
              <w:rPr>
                <w:spacing w:val="-2"/>
              </w:rPr>
              <w:t xml:space="preserve"> </w:t>
            </w:r>
            <w:r>
              <w:t>(Atkinson 2014, Cote</w:t>
            </w:r>
            <w:r>
              <w:rPr>
                <w:spacing w:val="-2"/>
              </w:rPr>
              <w:t xml:space="preserve"> </w:t>
            </w:r>
            <w:r>
              <w:t>2008).</w:t>
            </w:r>
          </w:p>
          <w:p w:rsidR="000042E1" w:rsidRDefault="00B32810">
            <w:pPr>
              <w:pStyle w:val="TableParagraph"/>
              <w:ind w:left="111" w:right="131"/>
            </w:pPr>
            <w:r>
              <w:t>Nevertheless,</w:t>
            </w:r>
            <w:r>
              <w:rPr>
                <w:spacing w:val="2"/>
              </w:rPr>
              <w:t xml:space="preserve"> </w:t>
            </w:r>
            <w:r>
              <w:t>the</w:t>
            </w:r>
            <w:r>
              <w:rPr>
                <w:spacing w:val="3"/>
              </w:rPr>
              <w:t xml:space="preserve"> </w:t>
            </w:r>
            <w:r>
              <w:t>spread</w:t>
            </w:r>
            <w:r>
              <w:rPr>
                <w:spacing w:val="2"/>
              </w:rPr>
              <w:t xml:space="preserve"> </w:t>
            </w:r>
            <w:r>
              <w:t>of</w:t>
            </w:r>
            <w:r>
              <w:rPr>
                <w:spacing w:val="1"/>
              </w:rPr>
              <w:t xml:space="preserve"> </w:t>
            </w:r>
            <w:r>
              <w:t>the</w:t>
            </w:r>
            <w:r>
              <w:rPr>
                <w:spacing w:val="3"/>
              </w:rPr>
              <w:t xml:space="preserve"> </w:t>
            </w:r>
            <w:r>
              <w:t>species to</w:t>
            </w:r>
            <w:r>
              <w:rPr>
                <w:spacing w:val="1"/>
              </w:rPr>
              <w:t xml:space="preserve"> </w:t>
            </w:r>
            <w:r>
              <w:t>new areas (including the PRA area) by this</w:t>
            </w:r>
            <w:r>
              <w:rPr>
                <w:spacing w:val="1"/>
              </w:rPr>
              <w:t xml:space="preserve"> </w:t>
            </w:r>
            <w:r>
              <w:t>pathway is less probable for several reasons.</w:t>
            </w:r>
            <w:r>
              <w:rPr>
                <w:spacing w:val="1"/>
              </w:rPr>
              <w:t xml:space="preserve"> </w:t>
            </w:r>
            <w:r>
              <w:t>Firstly, damaged saplings either quickly</w:t>
            </w:r>
            <w:r>
              <w:rPr>
                <w:spacing w:val="1"/>
              </w:rPr>
              <w:t xml:space="preserve"> </w:t>
            </w:r>
            <w:r>
              <w:t>deteriorate or they are not interesting for the</w:t>
            </w:r>
            <w:r>
              <w:rPr>
                <w:spacing w:val="1"/>
              </w:rPr>
              <w:t xml:space="preserve"> </w:t>
            </w:r>
            <w:r>
              <w:t>market on account of poor appearance, and</w:t>
            </w:r>
            <w:r>
              <w:rPr>
                <w:spacing w:val="1"/>
              </w:rPr>
              <w:t xml:space="preserve"> </w:t>
            </w:r>
            <w:r>
              <w:t>thus, they are normally not even included in</w:t>
            </w:r>
            <w:r>
              <w:rPr>
                <w:spacing w:val="1"/>
              </w:rPr>
              <w:t xml:space="preserve"> </w:t>
            </w:r>
            <w:r>
              <w:t>further marketing. Secondly, the new EU and</w:t>
            </w:r>
            <w:r>
              <w:rPr>
                <w:spacing w:val="-52"/>
              </w:rPr>
              <w:t xml:space="preserve"> </w:t>
            </w:r>
            <w:r>
              <w:t>Slovenian</w:t>
            </w:r>
            <w:r>
              <w:rPr>
                <w:spacing w:val="2"/>
              </w:rPr>
              <w:t xml:space="preserve"> </w:t>
            </w:r>
            <w:r>
              <w:t>legislations</w:t>
            </w:r>
            <w:r>
              <w:rPr>
                <w:spacing w:val="4"/>
              </w:rPr>
              <w:t xml:space="preserve"> </w:t>
            </w:r>
            <w:r>
              <w:t>in</w:t>
            </w:r>
            <w:r>
              <w:rPr>
                <w:spacing w:val="5"/>
              </w:rPr>
              <w:t xml:space="preserve"> </w:t>
            </w:r>
            <w:r>
              <w:t>preparation</w:t>
            </w:r>
            <w:r>
              <w:rPr>
                <w:spacing w:val="1"/>
              </w:rPr>
              <w:t xml:space="preserve"> </w:t>
            </w:r>
            <w:r>
              <w:t>envisage stricter phytosanitary rules for</w:t>
            </w:r>
            <w:r>
              <w:rPr>
                <w:spacing w:val="1"/>
              </w:rPr>
              <w:t xml:space="preserve"> </w:t>
            </w:r>
            <w:r>
              <w:t>imports of saplings from areas outside the</w:t>
            </w:r>
            <w:r>
              <w:rPr>
                <w:spacing w:val="1"/>
              </w:rPr>
              <w:t xml:space="preserve"> </w:t>
            </w:r>
            <w:r>
              <w:t>EU. Thirdly, there is poor evidence of the</w:t>
            </w:r>
            <w:r>
              <w:rPr>
                <w:spacing w:val="1"/>
              </w:rPr>
              <w:t xml:space="preserve"> </w:t>
            </w:r>
            <w:r>
              <w:t>spread</w:t>
            </w:r>
            <w:r>
              <w:rPr>
                <w:spacing w:val="-1"/>
              </w:rPr>
              <w:t xml:space="preserve"> </w:t>
            </w:r>
            <w:r>
              <w:t>of</w:t>
            </w:r>
            <w:r>
              <w:rPr>
                <w:spacing w:val="-2"/>
              </w:rPr>
              <w:t xml:space="preserve"> </w:t>
            </w:r>
            <w:r>
              <w:t>the species</w:t>
            </w:r>
            <w:r>
              <w:rPr>
                <w:spacing w:val="-3"/>
              </w:rPr>
              <w:t xml:space="preserve"> </w:t>
            </w:r>
            <w:r>
              <w:t>through saplings</w:t>
            </w:r>
            <w:r>
              <w:rPr>
                <w:spacing w:val="-1"/>
              </w:rPr>
              <w:t xml:space="preserve"> </w:t>
            </w:r>
            <w:r>
              <w:t>from</w:t>
            </w:r>
          </w:p>
          <w:p w:rsidR="006F4880" w:rsidRDefault="00B32810" w:rsidP="006F4880">
            <w:pPr>
              <w:pStyle w:val="TableParagraph"/>
              <w:spacing w:before="2" w:line="240" w:lineRule="exact"/>
              <w:ind w:left="111"/>
            </w:pPr>
            <w:r>
              <w:t>nurseries.</w:t>
            </w:r>
            <w:r>
              <w:rPr>
                <w:spacing w:val="-2"/>
              </w:rPr>
              <w:t xml:space="preserve"> </w:t>
            </w:r>
            <w:r>
              <w:t>Nevertheless,</w:t>
            </w:r>
            <w:r>
              <w:rPr>
                <w:spacing w:val="-2"/>
              </w:rPr>
              <w:t xml:space="preserve"> </w:t>
            </w:r>
            <w:r>
              <w:t>certain</w:t>
            </w:r>
            <w:r>
              <w:rPr>
                <w:spacing w:val="-2"/>
              </w:rPr>
              <w:t xml:space="preserve"> </w:t>
            </w:r>
            <w:r>
              <w:t>risk</w:t>
            </w:r>
            <w:r>
              <w:rPr>
                <w:spacing w:val="-3"/>
              </w:rPr>
              <w:t xml:space="preserve"> </w:t>
            </w:r>
            <w:r>
              <w:t>does</w:t>
            </w:r>
            <w:r w:rsidR="006F4880">
              <w:t xml:space="preserve"> </w:t>
            </w:r>
            <w:r w:rsidR="006F4880">
              <w:t>exist. Namely, whilst for imports of plants for planting from third countries a phytosanitary certificate is required, at movements of plants for planting within the EU the plant passport is mandatory only for certain plant species, and there are numerous plant species excluded from this obligation, which include also the potential hosts of X. crassiusculus.</w:t>
            </w:r>
          </w:p>
          <w:p w:rsidR="006F4880" w:rsidRDefault="006F4880" w:rsidP="006F4880">
            <w:pPr>
              <w:pStyle w:val="TableParagraph"/>
              <w:spacing w:before="2" w:line="240" w:lineRule="exact"/>
              <w:ind w:left="111"/>
            </w:pPr>
            <w:r>
              <w:t>There is no direct import of plants for planting from third countries into PRA area (AFSVSPP 2017 – personal communication), but there exists the import of plants for planting from third countries into the other EU Member States. Within the EU, the movements of plants for planting are very active, but there exist no data on the quantities of host plants for planting coming to Slovenia from those MSs that are importing plants from third countries, and from the MSs in which X. crassiusculus is present (Italy) (AFSVSPP 2017 – personal communication).</w:t>
            </w:r>
          </w:p>
          <w:p w:rsidR="006F4880" w:rsidRPr="006F4880" w:rsidRDefault="006F4880" w:rsidP="006F4880">
            <w:pPr>
              <w:pStyle w:val="TableParagraph"/>
              <w:spacing w:before="2" w:line="240" w:lineRule="exact"/>
              <w:ind w:left="111"/>
              <w:rPr>
                <w:b/>
              </w:rPr>
            </w:pPr>
            <w:r w:rsidRPr="006F4880">
              <w:rPr>
                <w:b/>
              </w:rPr>
              <w:t>Probability of entry through plants for planting – moderate</w:t>
            </w:r>
          </w:p>
          <w:p w:rsidR="000042E1" w:rsidRDefault="006F4880" w:rsidP="006F4880">
            <w:pPr>
              <w:pStyle w:val="TableParagraph"/>
              <w:spacing w:before="2" w:line="240" w:lineRule="exact"/>
              <w:ind w:left="111"/>
            </w:pPr>
            <w:r w:rsidRPr="006F4880">
              <w:rPr>
                <w:b/>
              </w:rPr>
              <w:t>Level of confidence – low</w:t>
            </w:r>
          </w:p>
        </w:tc>
        <w:tc>
          <w:tcPr>
            <w:tcW w:w="1418" w:type="dxa"/>
          </w:tcPr>
          <w:p w:rsidR="000042E1" w:rsidRDefault="00B32810">
            <w:pPr>
              <w:pStyle w:val="TableParagraph"/>
              <w:spacing w:before="75"/>
              <w:ind w:left="108" w:right="173"/>
              <w:rPr>
                <w:b/>
              </w:rPr>
            </w:pPr>
            <w:r>
              <w:rPr>
                <w:b/>
              </w:rPr>
              <w:t>Indirectly,</w:t>
            </w:r>
            <w:r>
              <w:rPr>
                <w:b/>
                <w:spacing w:val="1"/>
              </w:rPr>
              <w:t xml:space="preserve"> </w:t>
            </w:r>
            <w:r>
              <w:rPr>
                <w:b/>
              </w:rPr>
              <w:t>through the</w:t>
            </w:r>
            <w:r>
              <w:rPr>
                <w:b/>
                <w:spacing w:val="-52"/>
              </w:rPr>
              <w:t xml:space="preserve"> </w:t>
            </w:r>
            <w:r>
              <w:rPr>
                <w:b/>
              </w:rPr>
              <w:t>regulation</w:t>
            </w:r>
            <w:r>
              <w:rPr>
                <w:b/>
                <w:spacing w:val="1"/>
              </w:rPr>
              <w:t xml:space="preserve"> </w:t>
            </w:r>
            <w:r>
              <w:rPr>
                <w:b/>
              </w:rPr>
              <w:t>of</w:t>
            </w:r>
            <w:r>
              <w:rPr>
                <w:b/>
                <w:spacing w:val="2"/>
              </w:rPr>
              <w:t xml:space="preserve"> </w:t>
            </w:r>
            <w:r>
              <w:rPr>
                <w:b/>
              </w:rPr>
              <w:t>other</w:t>
            </w:r>
            <w:r>
              <w:rPr>
                <w:b/>
                <w:spacing w:val="1"/>
              </w:rPr>
              <w:t xml:space="preserve"> </w:t>
            </w:r>
            <w:r>
              <w:rPr>
                <w:b/>
              </w:rPr>
              <w:t>quarantine</w:t>
            </w:r>
            <w:r>
              <w:rPr>
                <w:b/>
                <w:spacing w:val="1"/>
              </w:rPr>
              <w:t xml:space="preserve"> </w:t>
            </w:r>
            <w:r>
              <w:rPr>
                <w:b/>
              </w:rPr>
              <w:t>pests (more</w:t>
            </w:r>
            <w:r>
              <w:rPr>
                <w:b/>
                <w:spacing w:val="-52"/>
              </w:rPr>
              <w:t xml:space="preserve"> </w:t>
            </w:r>
            <w:r>
              <w:rPr>
                <w:b/>
              </w:rPr>
              <w:t>detailed</w:t>
            </w:r>
            <w:r>
              <w:rPr>
                <w:b/>
                <w:spacing w:val="1"/>
              </w:rPr>
              <w:t xml:space="preserve"> </w:t>
            </w:r>
            <w:r>
              <w:rPr>
                <w:b/>
              </w:rPr>
              <w:t>under point</w:t>
            </w:r>
            <w:r>
              <w:rPr>
                <w:b/>
                <w:spacing w:val="-52"/>
              </w:rPr>
              <w:t xml:space="preserve"> </w:t>
            </w:r>
            <w:r>
              <w:rPr>
                <w:b/>
              </w:rPr>
              <w:t>5).</w:t>
            </w:r>
          </w:p>
        </w:tc>
        <w:tc>
          <w:tcPr>
            <w:tcW w:w="1194" w:type="dxa"/>
          </w:tcPr>
          <w:p w:rsidR="000042E1" w:rsidRDefault="00B32810">
            <w:pPr>
              <w:pStyle w:val="TableParagraph"/>
              <w:spacing w:before="73"/>
              <w:ind w:left="109"/>
            </w:pPr>
            <w:r>
              <w:t>No</w:t>
            </w:r>
          </w:p>
        </w:tc>
      </w:tr>
      <w:tr w:rsidR="000042E1" w:rsidTr="005B1BCA">
        <w:trPr>
          <w:trHeight w:val="4368"/>
        </w:trPr>
        <w:tc>
          <w:tcPr>
            <w:tcW w:w="2546" w:type="dxa"/>
          </w:tcPr>
          <w:p w:rsidR="000042E1" w:rsidRDefault="00B32810">
            <w:pPr>
              <w:pStyle w:val="TableParagraph"/>
              <w:spacing w:before="77"/>
              <w:rPr>
                <w:b/>
              </w:rPr>
            </w:pPr>
            <w:r>
              <w:rPr>
                <w:b/>
              </w:rPr>
              <w:lastRenderedPageBreak/>
              <w:t>Parts</w:t>
            </w:r>
            <w:r>
              <w:rPr>
                <w:b/>
                <w:spacing w:val="-4"/>
              </w:rPr>
              <w:t xml:space="preserve"> </w:t>
            </w:r>
            <w:r>
              <w:rPr>
                <w:b/>
              </w:rPr>
              <w:t>of</w:t>
            </w:r>
            <w:r>
              <w:rPr>
                <w:b/>
                <w:spacing w:val="2"/>
              </w:rPr>
              <w:t xml:space="preserve"> </w:t>
            </w:r>
            <w:r>
              <w:rPr>
                <w:b/>
              </w:rPr>
              <w:t>host</w:t>
            </w:r>
            <w:r>
              <w:rPr>
                <w:b/>
                <w:spacing w:val="-1"/>
              </w:rPr>
              <w:t xml:space="preserve"> </w:t>
            </w:r>
            <w:r>
              <w:rPr>
                <w:b/>
              </w:rPr>
              <w:t>plants</w:t>
            </w:r>
          </w:p>
        </w:tc>
        <w:tc>
          <w:tcPr>
            <w:tcW w:w="4253" w:type="dxa"/>
          </w:tcPr>
          <w:p w:rsidR="000042E1" w:rsidRDefault="00B32810">
            <w:pPr>
              <w:pStyle w:val="TableParagraph"/>
              <w:spacing w:before="70"/>
              <w:ind w:left="111" w:right="159"/>
            </w:pPr>
            <w:r>
              <w:t xml:space="preserve">Parts of plants with live </w:t>
            </w:r>
            <w:r>
              <w:rPr>
                <w:i/>
              </w:rPr>
              <w:t>X. crassiusculus</w:t>
            </w:r>
            <w:r>
              <w:rPr>
                <w:i/>
                <w:spacing w:val="1"/>
              </w:rPr>
              <w:t xml:space="preserve"> </w:t>
            </w:r>
            <w:r>
              <w:t>present constitute one of the possible</w:t>
            </w:r>
            <w:r>
              <w:rPr>
                <w:spacing w:val="1"/>
              </w:rPr>
              <w:t xml:space="preserve"> </w:t>
            </w:r>
            <w:r>
              <w:t>pathways of spread of the species to new</w:t>
            </w:r>
            <w:r>
              <w:rPr>
                <w:spacing w:val="1"/>
              </w:rPr>
              <w:t xml:space="preserve"> </w:t>
            </w:r>
            <w:r>
              <w:t>areas, in case they come into contact with</w:t>
            </w:r>
            <w:r>
              <w:rPr>
                <w:spacing w:val="1"/>
              </w:rPr>
              <w:t xml:space="preserve"> </w:t>
            </w:r>
            <w:r>
              <w:t>host plants in the new area. However, the</w:t>
            </w:r>
            <w:r>
              <w:rPr>
                <w:spacing w:val="1"/>
              </w:rPr>
              <w:t xml:space="preserve"> </w:t>
            </w:r>
            <w:r>
              <w:t>spread of the species to new areas, including</w:t>
            </w:r>
            <w:r>
              <w:rPr>
                <w:spacing w:val="-52"/>
              </w:rPr>
              <w:t xml:space="preserve"> </w:t>
            </w:r>
            <w:r>
              <w:t>the PRA area, by this pathway is less</w:t>
            </w:r>
            <w:r>
              <w:rPr>
                <w:spacing w:val="1"/>
              </w:rPr>
              <w:t xml:space="preserve"> </w:t>
            </w:r>
            <w:r>
              <w:t>probable. Parts of plants, as branches in</w:t>
            </w:r>
            <w:r>
              <w:rPr>
                <w:spacing w:val="1"/>
              </w:rPr>
              <w:t xml:space="preserve"> </w:t>
            </w:r>
            <w:r>
              <w:t>blossom or in leaf, are normally used for</w:t>
            </w:r>
            <w:r>
              <w:rPr>
                <w:spacing w:val="1"/>
              </w:rPr>
              <w:t xml:space="preserve"> </w:t>
            </w:r>
            <w:r>
              <w:t>ornamental products, which mostly do not</w:t>
            </w:r>
            <w:r>
              <w:rPr>
                <w:spacing w:val="1"/>
              </w:rPr>
              <w:t xml:space="preserve"> </w:t>
            </w:r>
            <w:r>
              <w:t>get into nature. In addition, there exist no</w:t>
            </w:r>
            <w:r>
              <w:rPr>
                <w:spacing w:val="1"/>
              </w:rPr>
              <w:t xml:space="preserve"> </w:t>
            </w:r>
            <w:r>
              <w:t>data on trade in plant parts between Slovenia</w:t>
            </w:r>
            <w:r>
              <w:rPr>
                <w:spacing w:val="-52"/>
              </w:rPr>
              <w:t xml:space="preserve"> </w:t>
            </w:r>
            <w:r>
              <w:t>and</w:t>
            </w:r>
            <w:r>
              <w:rPr>
                <w:spacing w:val="-1"/>
              </w:rPr>
              <w:t xml:space="preserve"> </w:t>
            </w:r>
            <w:r>
              <w:t>areas</w:t>
            </w:r>
            <w:r>
              <w:rPr>
                <w:spacing w:val="-2"/>
              </w:rPr>
              <w:t xml:space="preserve"> </w:t>
            </w:r>
            <w:r>
              <w:t>in which</w:t>
            </w:r>
            <w:r>
              <w:rPr>
                <w:spacing w:val="-2"/>
              </w:rPr>
              <w:t xml:space="preserve"> </w:t>
            </w:r>
            <w:r>
              <w:t>the</w:t>
            </w:r>
            <w:r>
              <w:rPr>
                <w:spacing w:val="-2"/>
              </w:rPr>
              <w:t xml:space="preserve"> </w:t>
            </w:r>
            <w:r>
              <w:t>species</w:t>
            </w:r>
            <w:r>
              <w:rPr>
                <w:spacing w:val="-3"/>
              </w:rPr>
              <w:t xml:space="preserve"> </w:t>
            </w:r>
            <w:r>
              <w:t>is present.</w:t>
            </w:r>
          </w:p>
          <w:p w:rsidR="000042E1" w:rsidRDefault="00B32810">
            <w:pPr>
              <w:pStyle w:val="TableParagraph"/>
              <w:spacing w:before="86"/>
              <w:ind w:left="111" w:right="188"/>
              <w:rPr>
                <w:b/>
              </w:rPr>
            </w:pPr>
            <w:r>
              <w:rPr>
                <w:b/>
              </w:rPr>
              <w:t>Probability of entry through plant parts –</w:t>
            </w:r>
            <w:r>
              <w:rPr>
                <w:b/>
                <w:spacing w:val="-52"/>
              </w:rPr>
              <w:t xml:space="preserve"> </w:t>
            </w:r>
            <w:r>
              <w:rPr>
                <w:b/>
              </w:rPr>
              <w:t>low</w:t>
            </w:r>
          </w:p>
          <w:p w:rsidR="000042E1" w:rsidRDefault="00B32810">
            <w:pPr>
              <w:pStyle w:val="TableParagraph"/>
              <w:spacing w:before="80"/>
              <w:ind w:left="111"/>
              <w:rPr>
                <w:b/>
              </w:rPr>
            </w:pPr>
            <w:r>
              <w:rPr>
                <w:b/>
              </w:rPr>
              <w:t>Level</w:t>
            </w:r>
            <w:r>
              <w:rPr>
                <w:b/>
                <w:spacing w:val="-1"/>
              </w:rPr>
              <w:t xml:space="preserve"> </w:t>
            </w:r>
            <w:r>
              <w:rPr>
                <w:b/>
              </w:rPr>
              <w:t>of</w:t>
            </w:r>
            <w:r>
              <w:rPr>
                <w:b/>
                <w:spacing w:val="-1"/>
              </w:rPr>
              <w:t xml:space="preserve"> </w:t>
            </w:r>
            <w:r>
              <w:rPr>
                <w:b/>
              </w:rPr>
              <w:t>confidence</w:t>
            </w:r>
            <w:r>
              <w:rPr>
                <w:b/>
                <w:spacing w:val="-2"/>
              </w:rPr>
              <w:t xml:space="preserve"> </w:t>
            </w:r>
            <w:r>
              <w:rPr>
                <w:b/>
              </w:rPr>
              <w:t>–</w:t>
            </w:r>
            <w:r>
              <w:rPr>
                <w:b/>
                <w:spacing w:val="52"/>
              </w:rPr>
              <w:t xml:space="preserve"> </w:t>
            </w:r>
            <w:r>
              <w:rPr>
                <w:b/>
              </w:rPr>
              <w:t>low</w:t>
            </w:r>
          </w:p>
        </w:tc>
        <w:tc>
          <w:tcPr>
            <w:tcW w:w="1418" w:type="dxa"/>
          </w:tcPr>
          <w:p w:rsidR="000042E1" w:rsidRDefault="00B32810">
            <w:pPr>
              <w:pStyle w:val="TableParagraph"/>
              <w:spacing w:before="75"/>
              <w:ind w:left="108" w:right="173"/>
              <w:rPr>
                <w:b/>
              </w:rPr>
            </w:pPr>
            <w:r>
              <w:rPr>
                <w:b/>
              </w:rPr>
              <w:t>Indirectly,</w:t>
            </w:r>
            <w:r>
              <w:rPr>
                <w:b/>
                <w:spacing w:val="1"/>
              </w:rPr>
              <w:t xml:space="preserve"> </w:t>
            </w:r>
            <w:r>
              <w:rPr>
                <w:b/>
              </w:rPr>
              <w:t>through the</w:t>
            </w:r>
            <w:r>
              <w:rPr>
                <w:b/>
                <w:spacing w:val="-52"/>
              </w:rPr>
              <w:t xml:space="preserve"> </w:t>
            </w:r>
            <w:r>
              <w:rPr>
                <w:b/>
              </w:rPr>
              <w:t>regulation</w:t>
            </w:r>
            <w:r>
              <w:rPr>
                <w:b/>
                <w:spacing w:val="1"/>
              </w:rPr>
              <w:t xml:space="preserve"> </w:t>
            </w:r>
            <w:r>
              <w:rPr>
                <w:b/>
              </w:rPr>
              <w:t>of</w:t>
            </w:r>
            <w:r>
              <w:rPr>
                <w:b/>
                <w:spacing w:val="2"/>
              </w:rPr>
              <w:t xml:space="preserve"> </w:t>
            </w:r>
            <w:r>
              <w:rPr>
                <w:b/>
              </w:rPr>
              <w:t>other</w:t>
            </w:r>
            <w:r>
              <w:rPr>
                <w:b/>
                <w:spacing w:val="1"/>
              </w:rPr>
              <w:t xml:space="preserve"> </w:t>
            </w:r>
            <w:r>
              <w:rPr>
                <w:b/>
              </w:rPr>
              <w:t>quarantine</w:t>
            </w:r>
            <w:r>
              <w:rPr>
                <w:b/>
                <w:spacing w:val="1"/>
              </w:rPr>
              <w:t xml:space="preserve"> </w:t>
            </w:r>
            <w:r>
              <w:rPr>
                <w:b/>
              </w:rPr>
              <w:t>pests (more</w:t>
            </w:r>
            <w:r>
              <w:rPr>
                <w:b/>
                <w:spacing w:val="-52"/>
              </w:rPr>
              <w:t xml:space="preserve"> </w:t>
            </w:r>
            <w:r>
              <w:rPr>
                <w:b/>
              </w:rPr>
              <w:t>detailed</w:t>
            </w:r>
            <w:r>
              <w:rPr>
                <w:b/>
                <w:spacing w:val="1"/>
              </w:rPr>
              <w:t xml:space="preserve"> </w:t>
            </w:r>
            <w:r>
              <w:rPr>
                <w:b/>
              </w:rPr>
              <w:t>under point</w:t>
            </w:r>
            <w:r>
              <w:rPr>
                <w:b/>
                <w:spacing w:val="-52"/>
              </w:rPr>
              <w:t xml:space="preserve"> </w:t>
            </w:r>
            <w:r>
              <w:rPr>
                <w:b/>
              </w:rPr>
              <w:t>5).</w:t>
            </w:r>
          </w:p>
        </w:tc>
        <w:tc>
          <w:tcPr>
            <w:tcW w:w="1194" w:type="dxa"/>
          </w:tcPr>
          <w:p w:rsidR="000042E1" w:rsidRDefault="00B32810">
            <w:pPr>
              <w:pStyle w:val="TableParagraph"/>
              <w:spacing w:before="73"/>
              <w:ind w:left="109"/>
            </w:pPr>
            <w:r>
              <w:t>No</w:t>
            </w:r>
          </w:p>
        </w:tc>
      </w:tr>
      <w:tr w:rsidR="000042E1" w:rsidTr="005B1BCA">
        <w:trPr>
          <w:trHeight w:val="2608"/>
        </w:trPr>
        <w:tc>
          <w:tcPr>
            <w:tcW w:w="2546" w:type="dxa"/>
          </w:tcPr>
          <w:p w:rsidR="000042E1" w:rsidRDefault="00B32810">
            <w:pPr>
              <w:pStyle w:val="TableParagraph"/>
              <w:spacing w:before="75"/>
              <w:ind w:right="260"/>
              <w:rPr>
                <w:b/>
              </w:rPr>
            </w:pPr>
            <w:r>
              <w:rPr>
                <w:b/>
              </w:rPr>
              <w:t>Isolated bark and</w:t>
            </w:r>
            <w:r>
              <w:rPr>
                <w:b/>
                <w:spacing w:val="1"/>
              </w:rPr>
              <w:t xml:space="preserve"> </w:t>
            </w:r>
            <w:r>
              <w:rPr>
                <w:b/>
              </w:rPr>
              <w:t>products made of bark</w:t>
            </w:r>
            <w:r>
              <w:rPr>
                <w:b/>
                <w:spacing w:val="-52"/>
              </w:rPr>
              <w:t xml:space="preserve"> </w:t>
            </w:r>
            <w:r>
              <w:rPr>
                <w:b/>
              </w:rPr>
              <w:t>of</w:t>
            </w:r>
            <w:r>
              <w:rPr>
                <w:b/>
                <w:spacing w:val="2"/>
              </w:rPr>
              <w:t xml:space="preserve"> </w:t>
            </w:r>
            <w:r>
              <w:rPr>
                <w:b/>
              </w:rPr>
              <w:t>host plants</w:t>
            </w:r>
          </w:p>
        </w:tc>
        <w:tc>
          <w:tcPr>
            <w:tcW w:w="4253" w:type="dxa"/>
          </w:tcPr>
          <w:p w:rsidR="000042E1" w:rsidRDefault="00B32810">
            <w:pPr>
              <w:pStyle w:val="TableParagraph"/>
              <w:spacing w:before="70"/>
              <w:ind w:left="111" w:right="215"/>
            </w:pPr>
            <w:r>
              <w:t>Isolated bark is mostly not cited in relevant</w:t>
            </w:r>
            <w:r>
              <w:rPr>
                <w:spacing w:val="1"/>
              </w:rPr>
              <w:t xml:space="preserve"> </w:t>
            </w:r>
            <w:r>
              <w:t>literature as a possible pathway of entry and</w:t>
            </w:r>
            <w:r>
              <w:rPr>
                <w:spacing w:val="-52"/>
              </w:rPr>
              <w:t xml:space="preserve"> </w:t>
            </w:r>
            <w:r>
              <w:t xml:space="preserve">spread of </w:t>
            </w:r>
            <w:r>
              <w:rPr>
                <w:i/>
              </w:rPr>
              <w:t>X. crassiusculus</w:t>
            </w:r>
            <w:r>
              <w:t>; however, the</w:t>
            </w:r>
            <w:r>
              <w:rPr>
                <w:spacing w:val="1"/>
              </w:rPr>
              <w:t xml:space="preserve"> </w:t>
            </w:r>
            <w:r>
              <w:t>introduction of beetles by this pathway is</w:t>
            </w:r>
            <w:r>
              <w:rPr>
                <w:spacing w:val="1"/>
              </w:rPr>
              <w:t xml:space="preserve"> </w:t>
            </w:r>
            <w:r>
              <w:t>potentially possible (CABI 2017). Beetles</w:t>
            </w:r>
            <w:r>
              <w:rPr>
                <w:spacing w:val="1"/>
              </w:rPr>
              <w:t xml:space="preserve"> </w:t>
            </w:r>
            <w:r>
              <w:t>may be present on the bark, though for a</w:t>
            </w:r>
            <w:r>
              <w:rPr>
                <w:spacing w:val="1"/>
              </w:rPr>
              <w:t xml:space="preserve"> </w:t>
            </w:r>
            <w:r>
              <w:t>short period of time immediately after</w:t>
            </w:r>
            <w:r>
              <w:rPr>
                <w:spacing w:val="1"/>
              </w:rPr>
              <w:t xml:space="preserve"> </w:t>
            </w:r>
            <w:r>
              <w:t>completing their life cycle in the wood and</w:t>
            </w:r>
            <w:r>
              <w:rPr>
                <w:spacing w:val="1"/>
              </w:rPr>
              <w:t xml:space="preserve"> </w:t>
            </w:r>
            <w:r>
              <w:t>coming</w:t>
            </w:r>
            <w:r>
              <w:rPr>
                <w:spacing w:val="-3"/>
              </w:rPr>
              <w:t xml:space="preserve"> </w:t>
            </w:r>
            <w:r>
              <w:t>to the</w:t>
            </w:r>
            <w:r>
              <w:rPr>
                <w:spacing w:val="1"/>
              </w:rPr>
              <w:t xml:space="preserve"> </w:t>
            </w:r>
            <w:r>
              <w:t>bark</w:t>
            </w:r>
            <w:r>
              <w:rPr>
                <w:spacing w:val="-3"/>
              </w:rPr>
              <w:t xml:space="preserve"> </w:t>
            </w:r>
            <w:r>
              <w:t>surface,</w:t>
            </w:r>
            <w:r>
              <w:rPr>
                <w:spacing w:val="-3"/>
              </w:rPr>
              <w:t xml:space="preserve"> </w:t>
            </w:r>
            <w:r>
              <w:t>from</w:t>
            </w:r>
            <w:r>
              <w:rPr>
                <w:spacing w:val="-3"/>
              </w:rPr>
              <w:t xml:space="preserve"> </w:t>
            </w:r>
            <w:r>
              <w:t>where</w:t>
            </w:r>
            <w:r>
              <w:rPr>
                <w:spacing w:val="-2"/>
              </w:rPr>
              <w:t xml:space="preserve"> </w:t>
            </w:r>
            <w:r>
              <w:t>they</w:t>
            </w:r>
          </w:p>
          <w:p w:rsidR="006F4880" w:rsidRDefault="00B32810" w:rsidP="006F4880">
            <w:pPr>
              <w:pStyle w:val="TableParagraph"/>
              <w:spacing w:before="1" w:line="240" w:lineRule="exact"/>
              <w:ind w:left="111"/>
            </w:pPr>
            <w:r>
              <w:t>fly</w:t>
            </w:r>
            <w:r>
              <w:rPr>
                <w:spacing w:val="-4"/>
              </w:rPr>
              <w:t xml:space="preserve"> </w:t>
            </w:r>
            <w:r>
              <w:t>to a</w:t>
            </w:r>
            <w:r>
              <w:rPr>
                <w:spacing w:val="-2"/>
              </w:rPr>
              <w:t xml:space="preserve"> </w:t>
            </w:r>
            <w:r>
              <w:t>new host. After landing</w:t>
            </w:r>
            <w:r>
              <w:rPr>
                <w:spacing w:val="-2"/>
              </w:rPr>
              <w:t xml:space="preserve"> </w:t>
            </w:r>
            <w:r>
              <w:t>on a new</w:t>
            </w:r>
            <w:r w:rsidR="006F4880">
              <w:t xml:space="preserve"> </w:t>
            </w:r>
            <w:r w:rsidR="006F4880">
              <w:t>host, they are present on the bark for a short period of time prior to boring a tunnel system into the bark and into the wood.</w:t>
            </w:r>
          </w:p>
          <w:p w:rsidR="006F4880" w:rsidRPr="006F4880" w:rsidRDefault="006F4880" w:rsidP="006F4880">
            <w:pPr>
              <w:pStyle w:val="TableParagraph"/>
              <w:spacing w:before="1" w:line="240" w:lineRule="exact"/>
              <w:ind w:left="111"/>
              <w:rPr>
                <w:b/>
              </w:rPr>
            </w:pPr>
            <w:r w:rsidRPr="006F4880">
              <w:rPr>
                <w:b/>
              </w:rPr>
              <w:t>Probability of entry through isolated bark and products made of bark of host plants – low</w:t>
            </w:r>
          </w:p>
          <w:p w:rsidR="000042E1" w:rsidRDefault="006F4880" w:rsidP="006F4880">
            <w:pPr>
              <w:pStyle w:val="TableParagraph"/>
              <w:spacing w:before="1" w:line="240" w:lineRule="exact"/>
              <w:ind w:left="111"/>
            </w:pPr>
            <w:r w:rsidRPr="006F4880">
              <w:rPr>
                <w:b/>
              </w:rPr>
              <w:t>Level of confidence – low</w:t>
            </w:r>
            <w:r>
              <w:t xml:space="preserve"> </w:t>
            </w:r>
          </w:p>
        </w:tc>
        <w:tc>
          <w:tcPr>
            <w:tcW w:w="1418" w:type="dxa"/>
          </w:tcPr>
          <w:p w:rsidR="000042E1" w:rsidRDefault="00B32810">
            <w:pPr>
              <w:pStyle w:val="TableParagraph"/>
              <w:spacing w:before="75"/>
              <w:ind w:left="108" w:right="173"/>
              <w:rPr>
                <w:b/>
              </w:rPr>
            </w:pPr>
            <w:r>
              <w:rPr>
                <w:b/>
              </w:rPr>
              <w:t>Indirectly,</w:t>
            </w:r>
            <w:r>
              <w:rPr>
                <w:b/>
                <w:spacing w:val="1"/>
              </w:rPr>
              <w:t xml:space="preserve"> </w:t>
            </w:r>
            <w:r>
              <w:rPr>
                <w:b/>
              </w:rPr>
              <w:t>through the</w:t>
            </w:r>
            <w:r>
              <w:rPr>
                <w:b/>
                <w:spacing w:val="-52"/>
              </w:rPr>
              <w:t xml:space="preserve"> </w:t>
            </w:r>
            <w:r>
              <w:rPr>
                <w:b/>
              </w:rPr>
              <w:t>regulation</w:t>
            </w:r>
            <w:r>
              <w:rPr>
                <w:b/>
                <w:spacing w:val="1"/>
              </w:rPr>
              <w:t xml:space="preserve"> </w:t>
            </w:r>
            <w:r>
              <w:rPr>
                <w:b/>
              </w:rPr>
              <w:t>of</w:t>
            </w:r>
            <w:r>
              <w:rPr>
                <w:b/>
                <w:spacing w:val="2"/>
              </w:rPr>
              <w:t xml:space="preserve"> </w:t>
            </w:r>
            <w:r>
              <w:rPr>
                <w:b/>
              </w:rPr>
              <w:t>other</w:t>
            </w:r>
            <w:r>
              <w:rPr>
                <w:b/>
                <w:spacing w:val="1"/>
              </w:rPr>
              <w:t xml:space="preserve"> </w:t>
            </w:r>
            <w:r>
              <w:rPr>
                <w:b/>
              </w:rPr>
              <w:t>quarantine</w:t>
            </w:r>
            <w:r>
              <w:rPr>
                <w:b/>
                <w:spacing w:val="1"/>
              </w:rPr>
              <w:t xml:space="preserve"> </w:t>
            </w:r>
            <w:r>
              <w:rPr>
                <w:b/>
              </w:rPr>
              <w:t>pests (more</w:t>
            </w:r>
            <w:r>
              <w:rPr>
                <w:b/>
                <w:spacing w:val="-52"/>
              </w:rPr>
              <w:t xml:space="preserve"> </w:t>
            </w:r>
            <w:r>
              <w:rPr>
                <w:b/>
              </w:rPr>
              <w:t>detailed</w:t>
            </w:r>
            <w:r>
              <w:rPr>
                <w:b/>
                <w:spacing w:val="1"/>
              </w:rPr>
              <w:t xml:space="preserve"> </w:t>
            </w:r>
            <w:r>
              <w:rPr>
                <w:b/>
              </w:rPr>
              <w:t>under point</w:t>
            </w:r>
            <w:r>
              <w:rPr>
                <w:b/>
                <w:spacing w:val="-52"/>
              </w:rPr>
              <w:t xml:space="preserve"> </w:t>
            </w:r>
            <w:r>
              <w:rPr>
                <w:b/>
              </w:rPr>
              <w:t>5).</w:t>
            </w:r>
          </w:p>
        </w:tc>
        <w:tc>
          <w:tcPr>
            <w:tcW w:w="1194" w:type="dxa"/>
          </w:tcPr>
          <w:p w:rsidR="000042E1" w:rsidRDefault="00B32810">
            <w:pPr>
              <w:pStyle w:val="TableParagraph"/>
              <w:spacing w:before="73"/>
              <w:ind w:left="109"/>
            </w:pPr>
            <w:r>
              <w:t>No</w:t>
            </w:r>
          </w:p>
        </w:tc>
      </w:tr>
      <w:tr w:rsidR="000042E1" w:rsidTr="005B1BCA">
        <w:trPr>
          <w:trHeight w:val="4368"/>
        </w:trPr>
        <w:tc>
          <w:tcPr>
            <w:tcW w:w="2546" w:type="dxa"/>
          </w:tcPr>
          <w:p w:rsidR="000042E1" w:rsidRDefault="00B32810">
            <w:pPr>
              <w:pStyle w:val="TableParagraph"/>
              <w:spacing w:before="77"/>
              <w:ind w:right="327"/>
              <w:rPr>
                <w:b/>
              </w:rPr>
            </w:pPr>
            <w:r>
              <w:rPr>
                <w:b/>
              </w:rPr>
              <w:t>Chopped wood, wood</w:t>
            </w:r>
            <w:r>
              <w:rPr>
                <w:b/>
                <w:spacing w:val="1"/>
              </w:rPr>
              <w:t xml:space="preserve"> </w:t>
            </w:r>
            <w:r>
              <w:rPr>
                <w:b/>
              </w:rPr>
              <w:t>slivers, sawdust, wood</w:t>
            </w:r>
            <w:r>
              <w:rPr>
                <w:b/>
                <w:spacing w:val="-52"/>
              </w:rPr>
              <w:t xml:space="preserve"> </w:t>
            </w:r>
            <w:r>
              <w:rPr>
                <w:b/>
              </w:rPr>
              <w:t>shavings, and wood</w:t>
            </w:r>
            <w:r>
              <w:rPr>
                <w:b/>
                <w:spacing w:val="1"/>
              </w:rPr>
              <w:t xml:space="preserve"> </w:t>
            </w:r>
            <w:r>
              <w:rPr>
                <w:b/>
              </w:rPr>
              <w:t>waste and wood rests,</w:t>
            </w:r>
            <w:r>
              <w:rPr>
                <w:b/>
                <w:spacing w:val="-52"/>
              </w:rPr>
              <w:t xml:space="preserve"> </w:t>
            </w:r>
            <w:r>
              <w:rPr>
                <w:b/>
              </w:rPr>
              <w:t>entirely or in part</w:t>
            </w:r>
            <w:r>
              <w:rPr>
                <w:b/>
                <w:spacing w:val="1"/>
              </w:rPr>
              <w:t xml:space="preserve"> </w:t>
            </w:r>
            <w:r>
              <w:rPr>
                <w:b/>
              </w:rPr>
              <w:t>obtained from</w:t>
            </w:r>
            <w:r>
              <w:rPr>
                <w:b/>
                <w:spacing w:val="1"/>
              </w:rPr>
              <w:t xml:space="preserve"> </w:t>
            </w:r>
            <w:r>
              <w:rPr>
                <w:b/>
              </w:rPr>
              <w:t>deciduous</w:t>
            </w:r>
            <w:r>
              <w:rPr>
                <w:b/>
                <w:spacing w:val="-1"/>
              </w:rPr>
              <w:t xml:space="preserve"> </w:t>
            </w:r>
            <w:r>
              <w:rPr>
                <w:b/>
              </w:rPr>
              <w:t>trees</w:t>
            </w:r>
          </w:p>
        </w:tc>
        <w:tc>
          <w:tcPr>
            <w:tcW w:w="4253" w:type="dxa"/>
          </w:tcPr>
          <w:p w:rsidR="000042E1" w:rsidRDefault="00B32810">
            <w:pPr>
              <w:pStyle w:val="TableParagraph"/>
              <w:spacing w:before="73"/>
              <w:ind w:left="111" w:right="130"/>
            </w:pPr>
            <w:r>
              <w:t>Chopped wood, wood slivers, sawdust, wood</w:t>
            </w:r>
            <w:r>
              <w:rPr>
                <w:spacing w:val="-52"/>
              </w:rPr>
              <w:t xml:space="preserve"> </w:t>
            </w:r>
            <w:r>
              <w:t>shavings, and wood waste and wood rests, in</w:t>
            </w:r>
            <w:r>
              <w:rPr>
                <w:spacing w:val="-52"/>
              </w:rPr>
              <w:t xml:space="preserve"> </w:t>
            </w:r>
            <w:r>
              <w:t>entirety constitute a potential pathway of</w:t>
            </w:r>
            <w:r>
              <w:rPr>
                <w:spacing w:val="1"/>
              </w:rPr>
              <w:t xml:space="preserve"> </w:t>
            </w:r>
            <w:r>
              <w:t xml:space="preserve">entry and spread of </w:t>
            </w:r>
            <w:r>
              <w:rPr>
                <w:i/>
              </w:rPr>
              <w:t xml:space="preserve">X. crassiusculus </w:t>
            </w:r>
            <w:r>
              <w:t>under</w:t>
            </w:r>
            <w:r>
              <w:rPr>
                <w:spacing w:val="1"/>
              </w:rPr>
              <w:t xml:space="preserve"> </w:t>
            </w:r>
            <w:r>
              <w:t>the condition that the wood has the</w:t>
            </w:r>
            <w:r>
              <w:rPr>
                <w:spacing w:val="1"/>
              </w:rPr>
              <w:t xml:space="preserve"> </w:t>
            </w:r>
            <w:r>
              <w:t>appropriate characteristics (humidity) and</w:t>
            </w:r>
            <w:r>
              <w:rPr>
                <w:spacing w:val="1"/>
              </w:rPr>
              <w:t xml:space="preserve"> </w:t>
            </w:r>
            <w:r>
              <w:t>that the parts are big enough. However, the</w:t>
            </w:r>
            <w:r>
              <w:rPr>
                <w:spacing w:val="1"/>
              </w:rPr>
              <w:t xml:space="preserve"> </w:t>
            </w:r>
            <w:r>
              <w:t>relevant literature does not cite any data on</w:t>
            </w:r>
            <w:r>
              <w:rPr>
                <w:spacing w:val="1"/>
              </w:rPr>
              <w:t xml:space="preserve"> </w:t>
            </w:r>
            <w:r>
              <w:t xml:space="preserve">entry and spread of </w:t>
            </w:r>
            <w:r>
              <w:rPr>
                <w:i/>
              </w:rPr>
              <w:t xml:space="preserve">X. crassiusculus </w:t>
            </w:r>
            <w:r>
              <w:t>by this</w:t>
            </w:r>
            <w:r>
              <w:rPr>
                <w:spacing w:val="1"/>
              </w:rPr>
              <w:t xml:space="preserve"> </w:t>
            </w:r>
            <w:r>
              <w:t>pathway.</w:t>
            </w:r>
          </w:p>
          <w:p w:rsidR="000042E1" w:rsidRDefault="00B32810">
            <w:pPr>
              <w:pStyle w:val="TableParagraph"/>
              <w:spacing w:before="84"/>
              <w:ind w:left="111" w:right="187"/>
              <w:rPr>
                <w:b/>
              </w:rPr>
            </w:pPr>
            <w:r>
              <w:rPr>
                <w:b/>
              </w:rPr>
              <w:t>Probability of entry through chopped</w:t>
            </w:r>
            <w:r>
              <w:rPr>
                <w:b/>
                <w:spacing w:val="1"/>
              </w:rPr>
              <w:t xml:space="preserve"> </w:t>
            </w:r>
            <w:r>
              <w:rPr>
                <w:b/>
              </w:rPr>
              <w:t>wood, wood slivers, sawdust, wood</w:t>
            </w:r>
            <w:r>
              <w:rPr>
                <w:b/>
                <w:spacing w:val="1"/>
              </w:rPr>
              <w:t xml:space="preserve"> </w:t>
            </w:r>
            <w:r>
              <w:rPr>
                <w:b/>
              </w:rPr>
              <w:t>shavings, and wood waste and wood rests,</w:t>
            </w:r>
            <w:r>
              <w:rPr>
                <w:b/>
                <w:spacing w:val="-52"/>
              </w:rPr>
              <w:t xml:space="preserve"> </w:t>
            </w:r>
            <w:r>
              <w:rPr>
                <w:b/>
              </w:rPr>
              <w:t>entirely or in part obtained from</w:t>
            </w:r>
            <w:r>
              <w:rPr>
                <w:b/>
                <w:spacing w:val="1"/>
              </w:rPr>
              <w:t xml:space="preserve"> </w:t>
            </w:r>
            <w:r>
              <w:rPr>
                <w:b/>
              </w:rPr>
              <w:t>deciduous</w:t>
            </w:r>
            <w:r>
              <w:rPr>
                <w:b/>
                <w:spacing w:val="-1"/>
              </w:rPr>
              <w:t xml:space="preserve"> </w:t>
            </w:r>
            <w:r>
              <w:rPr>
                <w:b/>
              </w:rPr>
              <w:t>trees</w:t>
            </w:r>
            <w:r>
              <w:rPr>
                <w:b/>
                <w:spacing w:val="1"/>
              </w:rPr>
              <w:t xml:space="preserve"> </w:t>
            </w:r>
            <w:r>
              <w:rPr>
                <w:b/>
              </w:rPr>
              <w:t>– low</w:t>
            </w:r>
          </w:p>
          <w:p w:rsidR="000042E1" w:rsidRDefault="00B32810">
            <w:pPr>
              <w:pStyle w:val="TableParagraph"/>
              <w:spacing w:before="81"/>
              <w:ind w:left="111"/>
              <w:rPr>
                <w:b/>
              </w:rPr>
            </w:pPr>
            <w:r>
              <w:rPr>
                <w:b/>
              </w:rPr>
              <w:t>Level</w:t>
            </w:r>
            <w:r>
              <w:rPr>
                <w:b/>
                <w:spacing w:val="-1"/>
              </w:rPr>
              <w:t xml:space="preserve"> </w:t>
            </w:r>
            <w:r>
              <w:rPr>
                <w:b/>
              </w:rPr>
              <w:t>of</w:t>
            </w:r>
            <w:r>
              <w:rPr>
                <w:b/>
                <w:spacing w:val="-1"/>
              </w:rPr>
              <w:t xml:space="preserve"> </w:t>
            </w:r>
            <w:r>
              <w:rPr>
                <w:b/>
              </w:rPr>
              <w:t>confidence</w:t>
            </w:r>
            <w:r>
              <w:rPr>
                <w:b/>
                <w:spacing w:val="-2"/>
              </w:rPr>
              <w:t xml:space="preserve"> </w:t>
            </w:r>
            <w:r>
              <w:rPr>
                <w:b/>
              </w:rPr>
              <w:t>–</w:t>
            </w:r>
            <w:r>
              <w:rPr>
                <w:b/>
                <w:spacing w:val="-1"/>
              </w:rPr>
              <w:t xml:space="preserve"> </w:t>
            </w:r>
            <w:r>
              <w:rPr>
                <w:b/>
              </w:rPr>
              <w:t>low</w:t>
            </w:r>
          </w:p>
        </w:tc>
        <w:tc>
          <w:tcPr>
            <w:tcW w:w="1418" w:type="dxa"/>
          </w:tcPr>
          <w:p w:rsidR="000042E1" w:rsidRDefault="00B32810">
            <w:pPr>
              <w:pStyle w:val="TableParagraph"/>
              <w:spacing w:before="77"/>
              <w:ind w:left="108" w:right="173"/>
              <w:rPr>
                <w:b/>
              </w:rPr>
            </w:pPr>
            <w:r>
              <w:rPr>
                <w:b/>
              </w:rPr>
              <w:t>Indirectly,</w:t>
            </w:r>
            <w:r>
              <w:rPr>
                <w:b/>
                <w:spacing w:val="1"/>
              </w:rPr>
              <w:t xml:space="preserve"> </w:t>
            </w:r>
            <w:r>
              <w:rPr>
                <w:b/>
              </w:rPr>
              <w:t>through the</w:t>
            </w:r>
            <w:r>
              <w:rPr>
                <w:b/>
                <w:spacing w:val="-52"/>
              </w:rPr>
              <w:t xml:space="preserve"> </w:t>
            </w:r>
            <w:r>
              <w:rPr>
                <w:b/>
              </w:rPr>
              <w:t>regulation</w:t>
            </w:r>
            <w:r>
              <w:rPr>
                <w:b/>
                <w:spacing w:val="1"/>
              </w:rPr>
              <w:t xml:space="preserve"> </w:t>
            </w:r>
            <w:r>
              <w:rPr>
                <w:b/>
              </w:rPr>
              <w:t>of</w:t>
            </w:r>
            <w:r>
              <w:rPr>
                <w:b/>
                <w:spacing w:val="2"/>
              </w:rPr>
              <w:t xml:space="preserve"> </w:t>
            </w:r>
            <w:r>
              <w:rPr>
                <w:b/>
              </w:rPr>
              <w:t>other</w:t>
            </w:r>
            <w:r>
              <w:rPr>
                <w:b/>
                <w:spacing w:val="1"/>
              </w:rPr>
              <w:t xml:space="preserve"> </w:t>
            </w:r>
            <w:r>
              <w:rPr>
                <w:b/>
              </w:rPr>
              <w:t>quarantine</w:t>
            </w:r>
            <w:r>
              <w:rPr>
                <w:b/>
                <w:spacing w:val="1"/>
              </w:rPr>
              <w:t xml:space="preserve"> </w:t>
            </w:r>
            <w:r>
              <w:rPr>
                <w:b/>
              </w:rPr>
              <w:t>pests (more</w:t>
            </w:r>
            <w:r>
              <w:rPr>
                <w:b/>
                <w:spacing w:val="-52"/>
              </w:rPr>
              <w:t xml:space="preserve"> </w:t>
            </w:r>
            <w:r>
              <w:rPr>
                <w:b/>
              </w:rPr>
              <w:t>detailed</w:t>
            </w:r>
            <w:r>
              <w:rPr>
                <w:b/>
                <w:spacing w:val="1"/>
              </w:rPr>
              <w:t xml:space="preserve"> </w:t>
            </w:r>
            <w:r>
              <w:rPr>
                <w:b/>
              </w:rPr>
              <w:t>under point</w:t>
            </w:r>
            <w:r>
              <w:rPr>
                <w:b/>
                <w:spacing w:val="-52"/>
              </w:rPr>
              <w:t xml:space="preserve"> </w:t>
            </w:r>
            <w:r>
              <w:rPr>
                <w:b/>
              </w:rPr>
              <w:t>5).</w:t>
            </w:r>
          </w:p>
        </w:tc>
        <w:tc>
          <w:tcPr>
            <w:tcW w:w="1194" w:type="dxa"/>
          </w:tcPr>
          <w:p w:rsidR="000042E1" w:rsidRDefault="00B32810">
            <w:pPr>
              <w:pStyle w:val="TableParagraph"/>
              <w:spacing w:before="75"/>
              <w:ind w:left="109"/>
            </w:pPr>
            <w:r>
              <w:t>No</w:t>
            </w:r>
          </w:p>
        </w:tc>
      </w:tr>
      <w:tr w:rsidR="000042E1" w:rsidTr="005B1BCA">
        <w:trPr>
          <w:trHeight w:val="2092"/>
        </w:trPr>
        <w:tc>
          <w:tcPr>
            <w:tcW w:w="2546" w:type="dxa"/>
          </w:tcPr>
          <w:p w:rsidR="000042E1" w:rsidRDefault="00B32810">
            <w:pPr>
              <w:pStyle w:val="TableParagraph"/>
              <w:spacing w:before="80"/>
              <w:rPr>
                <w:b/>
              </w:rPr>
            </w:pPr>
            <w:r>
              <w:rPr>
                <w:b/>
              </w:rPr>
              <w:lastRenderedPageBreak/>
              <w:t>Hitch-hiking</w:t>
            </w:r>
          </w:p>
        </w:tc>
        <w:tc>
          <w:tcPr>
            <w:tcW w:w="4253" w:type="dxa"/>
          </w:tcPr>
          <w:p w:rsidR="000042E1" w:rsidRDefault="00B32810">
            <w:pPr>
              <w:pStyle w:val="TableParagraph"/>
              <w:spacing w:before="73"/>
              <w:ind w:left="111" w:right="265"/>
            </w:pPr>
            <w:r>
              <w:t xml:space="preserve">Potentially, </w:t>
            </w:r>
            <w:r>
              <w:rPr>
                <w:i/>
              </w:rPr>
              <w:t xml:space="preserve">X. crassiusculus </w:t>
            </w:r>
            <w:r>
              <w:t>could enter a</w:t>
            </w:r>
            <w:r>
              <w:rPr>
                <w:spacing w:val="1"/>
              </w:rPr>
              <w:t xml:space="preserve"> </w:t>
            </w:r>
            <w:r>
              <w:t>new area as a hitch-hiker and spread in this</w:t>
            </w:r>
            <w:r>
              <w:rPr>
                <w:spacing w:val="1"/>
              </w:rPr>
              <w:t xml:space="preserve"> </w:t>
            </w:r>
            <w:r>
              <w:t>way,</w:t>
            </w:r>
            <w:r>
              <w:rPr>
                <w:spacing w:val="-2"/>
              </w:rPr>
              <w:t xml:space="preserve"> </w:t>
            </w:r>
            <w:r>
              <w:t>but</w:t>
            </w:r>
            <w:r>
              <w:rPr>
                <w:spacing w:val="-1"/>
              </w:rPr>
              <w:t xml:space="preserve"> </w:t>
            </w:r>
            <w:r>
              <w:t>the</w:t>
            </w:r>
            <w:r>
              <w:rPr>
                <w:spacing w:val="-4"/>
              </w:rPr>
              <w:t xml:space="preserve"> </w:t>
            </w:r>
            <w:r>
              <w:t>relevant</w:t>
            </w:r>
            <w:r>
              <w:rPr>
                <w:spacing w:val="-3"/>
              </w:rPr>
              <w:t xml:space="preserve"> </w:t>
            </w:r>
            <w:r>
              <w:t>literature</w:t>
            </w:r>
            <w:r>
              <w:rPr>
                <w:spacing w:val="-2"/>
              </w:rPr>
              <w:t xml:space="preserve"> </w:t>
            </w:r>
            <w:r>
              <w:t>does</w:t>
            </w:r>
            <w:r>
              <w:rPr>
                <w:spacing w:val="-2"/>
              </w:rPr>
              <w:t xml:space="preserve"> </w:t>
            </w:r>
            <w:r>
              <w:t>not cite</w:t>
            </w:r>
            <w:r>
              <w:rPr>
                <w:spacing w:val="-52"/>
              </w:rPr>
              <w:t xml:space="preserve"> </w:t>
            </w:r>
            <w:r>
              <w:t xml:space="preserve">any data on entry and spread of </w:t>
            </w:r>
            <w:r>
              <w:rPr>
                <w:i/>
              </w:rPr>
              <w:t>X.</w:t>
            </w:r>
            <w:r>
              <w:rPr>
                <w:i/>
                <w:spacing w:val="1"/>
              </w:rPr>
              <w:t xml:space="preserve"> </w:t>
            </w:r>
            <w:r>
              <w:rPr>
                <w:i/>
              </w:rPr>
              <w:t xml:space="preserve">crassiusculus </w:t>
            </w:r>
            <w:r>
              <w:t>by</w:t>
            </w:r>
            <w:r>
              <w:rPr>
                <w:spacing w:val="-3"/>
              </w:rPr>
              <w:t xml:space="preserve"> </w:t>
            </w:r>
            <w:r>
              <w:t>this</w:t>
            </w:r>
            <w:r>
              <w:rPr>
                <w:spacing w:val="1"/>
              </w:rPr>
              <w:t xml:space="preserve"> </w:t>
            </w:r>
            <w:r>
              <w:t>pathway.</w:t>
            </w:r>
          </w:p>
          <w:p w:rsidR="000042E1" w:rsidRDefault="00B32810">
            <w:pPr>
              <w:pStyle w:val="TableParagraph"/>
              <w:spacing w:before="7" w:line="330" w:lineRule="atLeast"/>
              <w:ind w:left="111" w:right="347"/>
              <w:rPr>
                <w:b/>
              </w:rPr>
            </w:pPr>
            <w:r>
              <w:rPr>
                <w:b/>
              </w:rPr>
              <w:t>Probability of entry as hitch-hiker – low</w:t>
            </w:r>
            <w:r>
              <w:rPr>
                <w:b/>
                <w:spacing w:val="-53"/>
              </w:rPr>
              <w:t xml:space="preserve"> </w:t>
            </w:r>
            <w:r>
              <w:rPr>
                <w:b/>
              </w:rPr>
              <w:t>Level of confidence</w:t>
            </w:r>
            <w:r>
              <w:rPr>
                <w:b/>
                <w:spacing w:val="-1"/>
              </w:rPr>
              <w:t xml:space="preserve"> </w:t>
            </w:r>
            <w:r>
              <w:rPr>
                <w:b/>
              </w:rPr>
              <w:t>– low</w:t>
            </w:r>
          </w:p>
        </w:tc>
        <w:tc>
          <w:tcPr>
            <w:tcW w:w="1418" w:type="dxa"/>
          </w:tcPr>
          <w:p w:rsidR="000042E1" w:rsidRDefault="00B32810">
            <w:pPr>
              <w:pStyle w:val="TableParagraph"/>
              <w:spacing w:before="75"/>
              <w:ind w:left="108"/>
            </w:pPr>
            <w:r>
              <w:t>No</w:t>
            </w:r>
          </w:p>
        </w:tc>
        <w:tc>
          <w:tcPr>
            <w:tcW w:w="1194" w:type="dxa"/>
          </w:tcPr>
          <w:p w:rsidR="000042E1" w:rsidRDefault="00B32810">
            <w:pPr>
              <w:pStyle w:val="TableParagraph"/>
              <w:spacing w:before="75"/>
              <w:ind w:left="109"/>
            </w:pPr>
            <w:r>
              <w:t>No</w:t>
            </w:r>
          </w:p>
        </w:tc>
      </w:tr>
    </w:tbl>
    <w:p w:rsidR="006F4880" w:rsidRPr="006F4880" w:rsidRDefault="006F4880" w:rsidP="006F4880">
      <w:pPr>
        <w:pStyle w:val="Telobesedila"/>
        <w:shd w:val="clear" w:color="auto" w:fill="FCE9D9"/>
        <w:spacing w:before="8"/>
        <w:ind w:left="0"/>
        <w:rPr>
          <w:sz w:val="21"/>
        </w:rPr>
      </w:pPr>
      <w:r w:rsidRPr="006F4880">
        <w:rPr>
          <w:sz w:val="21"/>
        </w:rPr>
        <w:lastRenderedPageBreak/>
        <w:t>Rating of the likelihood of entry</w:t>
      </w:r>
      <w:r w:rsidRPr="006F4880">
        <w:rPr>
          <w:sz w:val="21"/>
        </w:rPr>
        <w:tab/>
      </w:r>
      <w:r>
        <w:rPr>
          <w:sz w:val="21"/>
        </w:rPr>
        <w:tab/>
      </w:r>
      <w:r>
        <w:rPr>
          <w:sz w:val="21"/>
        </w:rPr>
        <w:tab/>
      </w:r>
      <w:r w:rsidRPr="006F4880">
        <w:rPr>
          <w:sz w:val="21"/>
        </w:rPr>
        <w:t xml:space="preserve">Low </w:t>
      </w:r>
      <w:r w:rsidRPr="006F4880">
        <w:rPr>
          <w:rFonts w:ascii="Segoe UI Symbol" w:hAnsi="Segoe UI Symbol" w:cs="Segoe UI Symbol"/>
          <w:sz w:val="21"/>
        </w:rPr>
        <w:t>☐</w:t>
      </w:r>
      <w:r w:rsidRPr="006F4880">
        <w:rPr>
          <w:sz w:val="21"/>
        </w:rPr>
        <w:tab/>
      </w:r>
      <w:r>
        <w:rPr>
          <w:sz w:val="21"/>
        </w:rPr>
        <w:tab/>
      </w:r>
      <w:r>
        <w:rPr>
          <w:sz w:val="21"/>
        </w:rPr>
        <w:tab/>
      </w:r>
      <w:r w:rsidRPr="006F4880">
        <w:rPr>
          <w:sz w:val="21"/>
        </w:rPr>
        <w:t xml:space="preserve">Moderate </w:t>
      </w:r>
      <w:r w:rsidRPr="006F4880">
        <w:rPr>
          <w:rFonts w:ascii="Segoe UI Symbol" w:hAnsi="Segoe UI Symbol" w:cs="Segoe UI Symbol"/>
          <w:sz w:val="21"/>
        </w:rPr>
        <w:t>☐</w:t>
      </w:r>
      <w:r w:rsidRPr="006F4880">
        <w:rPr>
          <w:sz w:val="21"/>
        </w:rPr>
        <w:tab/>
        <w:t>High</w:t>
      </w:r>
      <w:r>
        <w:rPr>
          <w:sz w:val="21"/>
        </w:rPr>
        <w:t xml:space="preserve"> </w:t>
      </w:r>
      <w:r>
        <w:rPr>
          <w:rFonts w:ascii="Wingdings" w:hAnsi="Wingdings"/>
        </w:rPr>
        <w:t></w:t>
      </w:r>
      <w:r w:rsidRPr="006F4880">
        <w:rPr>
          <w:sz w:val="21"/>
        </w:rPr>
        <w:tab/>
      </w:r>
    </w:p>
    <w:p w:rsidR="000042E1" w:rsidRPr="006F4880" w:rsidRDefault="006F4880" w:rsidP="006F4880">
      <w:pPr>
        <w:pStyle w:val="Telobesedila"/>
        <w:shd w:val="clear" w:color="auto" w:fill="FCE9D9"/>
        <w:spacing w:before="8"/>
        <w:ind w:left="0"/>
        <w:jc w:val="left"/>
        <w:rPr>
          <w:sz w:val="21"/>
        </w:rPr>
      </w:pPr>
      <w:r w:rsidRPr="006F4880">
        <w:rPr>
          <w:sz w:val="21"/>
        </w:rPr>
        <w:t>Rating of uncertainty</w:t>
      </w:r>
      <w:r w:rsidRPr="006F4880">
        <w:rPr>
          <w:sz w:val="21"/>
        </w:rPr>
        <w:tab/>
      </w:r>
      <w:r>
        <w:rPr>
          <w:sz w:val="21"/>
        </w:rPr>
        <w:tab/>
      </w:r>
      <w:r>
        <w:rPr>
          <w:sz w:val="21"/>
        </w:rPr>
        <w:tab/>
      </w:r>
      <w:r>
        <w:rPr>
          <w:sz w:val="21"/>
        </w:rPr>
        <w:tab/>
      </w:r>
      <w:r w:rsidRPr="006F4880">
        <w:rPr>
          <w:sz w:val="21"/>
        </w:rPr>
        <w:t>Low</w:t>
      </w:r>
      <w:r>
        <w:rPr>
          <w:sz w:val="21"/>
        </w:rPr>
        <w:t xml:space="preserve"> </w:t>
      </w:r>
      <w:r>
        <w:rPr>
          <w:rFonts w:ascii="Wingdings" w:hAnsi="Wingdings"/>
        </w:rPr>
        <w:t></w:t>
      </w:r>
      <w:r w:rsidRPr="006F4880">
        <w:rPr>
          <w:sz w:val="21"/>
        </w:rPr>
        <w:tab/>
      </w:r>
      <w:r w:rsidRPr="006F4880">
        <w:rPr>
          <w:sz w:val="21"/>
        </w:rPr>
        <w:tab/>
      </w:r>
      <w:r>
        <w:rPr>
          <w:sz w:val="21"/>
        </w:rPr>
        <w:tab/>
      </w:r>
      <w:r w:rsidRPr="006F4880">
        <w:rPr>
          <w:sz w:val="21"/>
        </w:rPr>
        <w:t xml:space="preserve">Moderate </w:t>
      </w:r>
      <w:r w:rsidRPr="006F4880">
        <w:rPr>
          <w:rFonts w:ascii="Segoe UI Symbol" w:hAnsi="Segoe UI Symbol" w:cs="Segoe UI Symbol"/>
          <w:sz w:val="21"/>
        </w:rPr>
        <w:t>☐</w:t>
      </w:r>
      <w:r w:rsidRPr="006F4880">
        <w:rPr>
          <w:sz w:val="21"/>
        </w:rPr>
        <w:tab/>
        <w:t xml:space="preserve">High </w:t>
      </w:r>
      <w:r w:rsidRPr="006F4880">
        <w:rPr>
          <w:rFonts w:ascii="Segoe UI Symbol" w:hAnsi="Segoe UI Symbol" w:cs="Segoe UI Symbol"/>
          <w:sz w:val="21"/>
        </w:rPr>
        <w:t>☐</w:t>
      </w:r>
    </w:p>
    <w:p w:rsidR="000042E1" w:rsidRDefault="000042E1">
      <w:pPr>
        <w:pStyle w:val="Telobesedila"/>
        <w:spacing w:before="8"/>
        <w:ind w:left="0"/>
        <w:jc w:val="left"/>
        <w:rPr>
          <w:sz w:val="15"/>
        </w:rPr>
      </w:pPr>
    </w:p>
    <w:p w:rsidR="000042E1" w:rsidRDefault="00B32810">
      <w:pPr>
        <w:pStyle w:val="Odstavekseznama"/>
        <w:numPr>
          <w:ilvl w:val="0"/>
          <w:numId w:val="2"/>
        </w:numPr>
        <w:tabs>
          <w:tab w:val="left" w:pos="822"/>
          <w:tab w:val="left" w:pos="823"/>
        </w:tabs>
        <w:spacing w:before="92"/>
        <w:jc w:val="left"/>
        <w:rPr>
          <w:b/>
        </w:rPr>
      </w:pPr>
      <w:r>
        <w:rPr>
          <w:b/>
        </w:rPr>
        <w:t>Likelihood</w:t>
      </w:r>
      <w:r>
        <w:rPr>
          <w:b/>
          <w:spacing w:val="-3"/>
        </w:rPr>
        <w:t xml:space="preserve"> </w:t>
      </w:r>
      <w:r>
        <w:rPr>
          <w:b/>
        </w:rPr>
        <w:t>of</w:t>
      </w:r>
      <w:r>
        <w:rPr>
          <w:b/>
          <w:spacing w:val="-1"/>
        </w:rPr>
        <w:t xml:space="preserve"> </w:t>
      </w:r>
      <w:r>
        <w:rPr>
          <w:b/>
        </w:rPr>
        <w:t>establishment</w:t>
      </w:r>
      <w:r>
        <w:rPr>
          <w:b/>
          <w:spacing w:val="-1"/>
        </w:rPr>
        <w:t xml:space="preserve"> </w:t>
      </w:r>
      <w:r>
        <w:rPr>
          <w:b/>
        </w:rPr>
        <w:t>outdoors</w:t>
      </w:r>
      <w:r>
        <w:rPr>
          <w:b/>
          <w:spacing w:val="-3"/>
        </w:rPr>
        <w:t xml:space="preserve"> </w:t>
      </w:r>
      <w:r>
        <w:rPr>
          <w:b/>
        </w:rPr>
        <w:t>in</w:t>
      </w:r>
      <w:r>
        <w:rPr>
          <w:b/>
          <w:spacing w:val="-1"/>
        </w:rPr>
        <w:t xml:space="preserve"> </w:t>
      </w:r>
      <w:r>
        <w:rPr>
          <w:b/>
        </w:rPr>
        <w:t>the</w:t>
      </w:r>
      <w:r>
        <w:rPr>
          <w:b/>
          <w:spacing w:val="-3"/>
        </w:rPr>
        <w:t xml:space="preserve"> </w:t>
      </w:r>
      <w:r>
        <w:rPr>
          <w:b/>
        </w:rPr>
        <w:t>PRA</w:t>
      </w:r>
      <w:r>
        <w:rPr>
          <w:b/>
          <w:spacing w:val="-2"/>
        </w:rPr>
        <w:t xml:space="preserve"> </w:t>
      </w:r>
      <w:r>
        <w:rPr>
          <w:b/>
        </w:rPr>
        <w:t>area</w:t>
      </w:r>
    </w:p>
    <w:p w:rsidR="000042E1" w:rsidRDefault="000042E1">
      <w:pPr>
        <w:pStyle w:val="Telobesedila"/>
        <w:spacing w:before="5"/>
        <w:ind w:left="0"/>
        <w:jc w:val="left"/>
        <w:rPr>
          <w:b/>
          <w:sz w:val="21"/>
        </w:rPr>
      </w:pPr>
    </w:p>
    <w:p w:rsidR="000042E1" w:rsidRDefault="00B32810">
      <w:pPr>
        <w:pStyle w:val="Telobesedila"/>
        <w:ind w:left="114" w:right="716"/>
      </w:pPr>
      <w:r>
        <w:t xml:space="preserve">The species </w:t>
      </w:r>
      <w:r>
        <w:rPr>
          <w:i/>
        </w:rPr>
        <w:t xml:space="preserve">X. crassiusculus </w:t>
      </w:r>
      <w:r>
        <w:t>has spread from Asia into the different parts of the world, where it</w:t>
      </w:r>
      <w:r>
        <w:rPr>
          <w:spacing w:val="-57"/>
        </w:rPr>
        <w:t xml:space="preserve"> </w:t>
      </w:r>
      <w:r>
        <w:t>is colonising most diverse areas in the equatorial and moderate climate zones, mostly in places</w:t>
      </w:r>
      <w:r>
        <w:rPr>
          <w:spacing w:val="1"/>
        </w:rPr>
        <w:t xml:space="preserve"> </w:t>
      </w:r>
      <w:r>
        <w:t>of</w:t>
      </w:r>
      <w:r>
        <w:rPr>
          <w:spacing w:val="-1"/>
        </w:rPr>
        <w:t xml:space="preserve"> </w:t>
      </w:r>
      <w:r>
        <w:t>prevalent high</w:t>
      </w:r>
      <w:r>
        <w:rPr>
          <w:spacing w:val="1"/>
        </w:rPr>
        <w:t xml:space="preserve"> </w:t>
      </w:r>
      <w:r>
        <w:t>air humidity</w:t>
      </w:r>
      <w:r>
        <w:rPr>
          <w:spacing w:val="-9"/>
        </w:rPr>
        <w:t xml:space="preserve"> </w:t>
      </w:r>
      <w:r>
        <w:t>levels</w:t>
      </w:r>
      <w:r>
        <w:rPr>
          <w:spacing w:val="3"/>
        </w:rPr>
        <w:t xml:space="preserve"> </w:t>
      </w:r>
      <w:r>
        <w:t>(classification according</w:t>
      </w:r>
      <w:r>
        <w:rPr>
          <w:spacing w:val="-4"/>
        </w:rPr>
        <w:t xml:space="preserve"> </w:t>
      </w:r>
      <w:r>
        <w:t>to</w:t>
      </w:r>
      <w:r>
        <w:rPr>
          <w:spacing w:val="1"/>
        </w:rPr>
        <w:t xml:space="preserve"> </w:t>
      </w:r>
      <w:r>
        <w:t>Köppen-Geiger).</w:t>
      </w:r>
    </w:p>
    <w:p w:rsidR="000042E1" w:rsidRDefault="00B32810">
      <w:pPr>
        <w:pStyle w:val="Telobesedila"/>
        <w:ind w:left="114" w:right="713"/>
      </w:pPr>
      <w:r>
        <w:t>For</w:t>
      </w:r>
      <w:r>
        <w:rPr>
          <w:spacing w:val="-5"/>
        </w:rPr>
        <w:t xml:space="preserve"> </w:t>
      </w:r>
      <w:r>
        <w:t>establishment</w:t>
      </w:r>
      <w:r>
        <w:rPr>
          <w:spacing w:val="-4"/>
        </w:rPr>
        <w:t xml:space="preserve"> </w:t>
      </w:r>
      <w:r>
        <w:t>of</w:t>
      </w:r>
      <w:r>
        <w:rPr>
          <w:spacing w:val="-5"/>
        </w:rPr>
        <w:t xml:space="preserve"> </w:t>
      </w:r>
      <w:r>
        <w:t>the</w:t>
      </w:r>
      <w:r>
        <w:rPr>
          <w:spacing w:val="-2"/>
        </w:rPr>
        <w:t xml:space="preserve"> </w:t>
      </w:r>
      <w:r>
        <w:t>species</w:t>
      </w:r>
      <w:r>
        <w:rPr>
          <w:spacing w:val="-3"/>
        </w:rPr>
        <w:t xml:space="preserve"> </w:t>
      </w:r>
      <w:r>
        <w:rPr>
          <w:i/>
        </w:rPr>
        <w:t>X.</w:t>
      </w:r>
      <w:r>
        <w:rPr>
          <w:i/>
          <w:spacing w:val="-4"/>
        </w:rPr>
        <w:t xml:space="preserve"> </w:t>
      </w:r>
      <w:r>
        <w:rPr>
          <w:i/>
        </w:rPr>
        <w:t>crassiusculus</w:t>
      </w:r>
      <w:r>
        <w:t>,</w:t>
      </w:r>
      <w:r>
        <w:rPr>
          <w:spacing w:val="-4"/>
        </w:rPr>
        <w:t xml:space="preserve"> </w:t>
      </w:r>
      <w:r>
        <w:t>most</w:t>
      </w:r>
      <w:r>
        <w:rPr>
          <w:spacing w:val="-3"/>
        </w:rPr>
        <w:t xml:space="preserve"> </w:t>
      </w:r>
      <w:r>
        <w:t>part</w:t>
      </w:r>
      <w:r>
        <w:rPr>
          <w:spacing w:val="-4"/>
        </w:rPr>
        <w:t xml:space="preserve"> </w:t>
      </w:r>
      <w:r>
        <w:t>of</w:t>
      </w:r>
      <w:r>
        <w:rPr>
          <w:spacing w:val="-5"/>
        </w:rPr>
        <w:t xml:space="preserve"> </w:t>
      </w:r>
      <w:r>
        <w:t>the</w:t>
      </w:r>
      <w:r>
        <w:rPr>
          <w:spacing w:val="-4"/>
        </w:rPr>
        <w:t xml:space="preserve"> </w:t>
      </w:r>
      <w:r>
        <w:t>PRA</w:t>
      </w:r>
      <w:r>
        <w:rPr>
          <w:spacing w:val="-4"/>
        </w:rPr>
        <w:t xml:space="preserve"> </w:t>
      </w:r>
      <w:r>
        <w:t>area</w:t>
      </w:r>
      <w:r>
        <w:rPr>
          <w:spacing w:val="-4"/>
        </w:rPr>
        <w:t xml:space="preserve"> </w:t>
      </w:r>
      <w:r>
        <w:t>is</w:t>
      </w:r>
      <w:r>
        <w:rPr>
          <w:spacing w:val="-3"/>
        </w:rPr>
        <w:t xml:space="preserve"> </w:t>
      </w:r>
      <w:r>
        <w:t>appropriate,</w:t>
      </w:r>
      <w:r>
        <w:rPr>
          <w:spacing w:val="-4"/>
        </w:rPr>
        <w:t xml:space="preserve"> </w:t>
      </w:r>
      <w:r>
        <w:t>as</w:t>
      </w:r>
      <w:r>
        <w:rPr>
          <w:spacing w:val="-4"/>
        </w:rPr>
        <w:t xml:space="preserve"> </w:t>
      </w:r>
      <w:r>
        <w:t>in</w:t>
      </w:r>
      <w:r>
        <w:rPr>
          <w:spacing w:val="-57"/>
        </w:rPr>
        <w:t xml:space="preserve"> </w:t>
      </w:r>
      <w:r>
        <w:t>the most part of Slovenia the ecological conditions prevail, which are either most similar to or</w:t>
      </w:r>
      <w:r>
        <w:rPr>
          <w:spacing w:val="1"/>
        </w:rPr>
        <w:t xml:space="preserve"> </w:t>
      </w:r>
      <w:r>
        <w:t>even identical to conditions in areas of its current distribution, inter alia, in the neighbouring</w:t>
      </w:r>
      <w:r>
        <w:rPr>
          <w:spacing w:val="1"/>
        </w:rPr>
        <w:t xml:space="preserve"> </w:t>
      </w:r>
      <w:r>
        <w:t>Italy, in the northeast of the country, in the direct proximity of the Slovenian-Italian border.</w:t>
      </w:r>
      <w:r>
        <w:rPr>
          <w:spacing w:val="1"/>
        </w:rPr>
        <w:t xml:space="preserve"> </w:t>
      </w:r>
      <w:r>
        <w:t>Lesser</w:t>
      </w:r>
      <w:r>
        <w:rPr>
          <w:spacing w:val="-5"/>
        </w:rPr>
        <w:t xml:space="preserve"> </w:t>
      </w:r>
      <w:r>
        <w:t>possibility</w:t>
      </w:r>
      <w:r>
        <w:rPr>
          <w:spacing w:val="-8"/>
        </w:rPr>
        <w:t xml:space="preserve"> </w:t>
      </w:r>
      <w:r>
        <w:t>of</w:t>
      </w:r>
      <w:r>
        <w:rPr>
          <w:spacing w:val="-1"/>
        </w:rPr>
        <w:t xml:space="preserve"> </w:t>
      </w:r>
      <w:r>
        <w:t>establishment</w:t>
      </w:r>
      <w:r>
        <w:rPr>
          <w:spacing w:val="-3"/>
        </w:rPr>
        <w:t xml:space="preserve"> </w:t>
      </w:r>
      <w:r>
        <w:t>of</w:t>
      </w:r>
      <w:r>
        <w:rPr>
          <w:spacing w:val="-4"/>
        </w:rPr>
        <w:t xml:space="preserve"> </w:t>
      </w:r>
      <w:r>
        <w:t>the</w:t>
      </w:r>
      <w:r>
        <w:rPr>
          <w:spacing w:val="-3"/>
        </w:rPr>
        <w:t xml:space="preserve"> </w:t>
      </w:r>
      <w:r>
        <w:t>species</w:t>
      </w:r>
      <w:r>
        <w:rPr>
          <w:spacing w:val="-3"/>
        </w:rPr>
        <w:t xml:space="preserve"> </w:t>
      </w:r>
      <w:r>
        <w:t>is</w:t>
      </w:r>
      <w:r>
        <w:rPr>
          <w:spacing w:val="-3"/>
        </w:rPr>
        <w:t xml:space="preserve"> </w:t>
      </w:r>
      <w:r>
        <w:t>in</w:t>
      </w:r>
      <w:r>
        <w:rPr>
          <w:spacing w:val="-2"/>
        </w:rPr>
        <w:t xml:space="preserve"> </w:t>
      </w:r>
      <w:r>
        <w:t>the</w:t>
      </w:r>
      <w:r>
        <w:rPr>
          <w:spacing w:val="-3"/>
        </w:rPr>
        <w:t xml:space="preserve"> </w:t>
      </w:r>
      <w:r>
        <w:t>mountainous</w:t>
      </w:r>
      <w:r>
        <w:rPr>
          <w:spacing w:val="-2"/>
        </w:rPr>
        <w:t xml:space="preserve"> </w:t>
      </w:r>
      <w:r>
        <w:t>areas</w:t>
      </w:r>
      <w:r>
        <w:rPr>
          <w:spacing w:val="-4"/>
        </w:rPr>
        <w:t xml:space="preserve"> </w:t>
      </w:r>
      <w:r>
        <w:t>of</w:t>
      </w:r>
      <w:r>
        <w:rPr>
          <w:spacing w:val="-4"/>
        </w:rPr>
        <w:t xml:space="preserve"> </w:t>
      </w:r>
      <w:r>
        <w:t>the</w:t>
      </w:r>
      <w:r>
        <w:rPr>
          <w:spacing w:val="-3"/>
        </w:rPr>
        <w:t xml:space="preserve"> </w:t>
      </w:r>
      <w:r>
        <w:t>northwest</w:t>
      </w:r>
      <w:r>
        <w:rPr>
          <w:spacing w:val="3"/>
        </w:rPr>
        <w:t xml:space="preserve"> </w:t>
      </w:r>
      <w:r>
        <w:t>of</w:t>
      </w:r>
      <w:r>
        <w:rPr>
          <w:spacing w:val="-57"/>
        </w:rPr>
        <w:t xml:space="preserve"> </w:t>
      </w:r>
      <w:r>
        <w:t>the PRA area, with lower temperatures and prevailing coniferous plants, grasses and other non-</w:t>
      </w:r>
      <w:r>
        <w:rPr>
          <w:spacing w:val="1"/>
        </w:rPr>
        <w:t xml:space="preserve"> </w:t>
      </w:r>
      <w:r>
        <w:t>lignified</w:t>
      </w:r>
      <w:r>
        <w:rPr>
          <w:spacing w:val="-1"/>
        </w:rPr>
        <w:t xml:space="preserve"> </w:t>
      </w:r>
      <w:r>
        <w:t>plants, and in the</w:t>
      </w:r>
      <w:r>
        <w:rPr>
          <w:spacing w:val="-2"/>
        </w:rPr>
        <w:t xml:space="preserve"> </w:t>
      </w:r>
      <w:r>
        <w:t>far northeast with longer periods</w:t>
      </w:r>
      <w:r>
        <w:rPr>
          <w:spacing w:val="-1"/>
        </w:rPr>
        <w:t xml:space="preserve"> </w:t>
      </w:r>
      <w:r>
        <w:t>without precipitation.</w:t>
      </w:r>
    </w:p>
    <w:p w:rsidR="000042E1" w:rsidRDefault="00B32810">
      <w:pPr>
        <w:pStyle w:val="Telobesedila"/>
        <w:spacing w:before="1"/>
        <w:ind w:left="114" w:right="711"/>
      </w:pPr>
      <w:r>
        <w:t>An</w:t>
      </w:r>
      <w:r>
        <w:rPr>
          <w:spacing w:val="-7"/>
        </w:rPr>
        <w:t xml:space="preserve"> </w:t>
      </w:r>
      <w:r>
        <w:t>additional</w:t>
      </w:r>
      <w:r>
        <w:rPr>
          <w:spacing w:val="-5"/>
        </w:rPr>
        <w:t xml:space="preserve"> </w:t>
      </w:r>
      <w:r>
        <w:t>factor</w:t>
      </w:r>
      <w:r>
        <w:rPr>
          <w:spacing w:val="-6"/>
        </w:rPr>
        <w:t xml:space="preserve"> </w:t>
      </w:r>
      <w:r>
        <w:t>that</w:t>
      </w:r>
      <w:r>
        <w:rPr>
          <w:spacing w:val="-5"/>
        </w:rPr>
        <w:t xml:space="preserve"> </w:t>
      </w:r>
      <w:r>
        <w:t>would</w:t>
      </w:r>
      <w:r>
        <w:rPr>
          <w:spacing w:val="-6"/>
        </w:rPr>
        <w:t xml:space="preserve"> </w:t>
      </w:r>
      <w:r>
        <w:t>favourably</w:t>
      </w:r>
      <w:r>
        <w:rPr>
          <w:spacing w:val="-10"/>
        </w:rPr>
        <w:t xml:space="preserve"> </w:t>
      </w:r>
      <w:r>
        <w:t>influence</w:t>
      </w:r>
      <w:r>
        <w:rPr>
          <w:spacing w:val="-7"/>
        </w:rPr>
        <w:t xml:space="preserve"> </w:t>
      </w:r>
      <w:r>
        <w:t>the</w:t>
      </w:r>
      <w:r>
        <w:rPr>
          <w:spacing w:val="-6"/>
        </w:rPr>
        <w:t xml:space="preserve"> </w:t>
      </w:r>
      <w:r>
        <w:t>establishment</w:t>
      </w:r>
      <w:r>
        <w:rPr>
          <w:spacing w:val="-5"/>
        </w:rPr>
        <w:t xml:space="preserve"> </w:t>
      </w:r>
      <w:r>
        <w:t>of</w:t>
      </w:r>
      <w:r>
        <w:rPr>
          <w:spacing w:val="-7"/>
        </w:rPr>
        <w:t xml:space="preserve"> </w:t>
      </w:r>
      <w:r>
        <w:t>the</w:t>
      </w:r>
      <w:r>
        <w:rPr>
          <w:spacing w:val="-6"/>
        </w:rPr>
        <w:t xml:space="preserve"> </w:t>
      </w:r>
      <w:r>
        <w:t>species</w:t>
      </w:r>
      <w:r>
        <w:rPr>
          <w:spacing w:val="-3"/>
        </w:rPr>
        <w:t xml:space="preserve"> </w:t>
      </w:r>
      <w:r>
        <w:t>in</w:t>
      </w:r>
      <w:r>
        <w:rPr>
          <w:spacing w:val="-5"/>
        </w:rPr>
        <w:t xml:space="preserve"> </w:t>
      </w:r>
      <w:r>
        <w:t>the</w:t>
      </w:r>
      <w:r>
        <w:rPr>
          <w:spacing w:val="-7"/>
        </w:rPr>
        <w:t xml:space="preserve"> </w:t>
      </w:r>
      <w:r>
        <w:t>PRA</w:t>
      </w:r>
      <w:r>
        <w:rPr>
          <w:spacing w:val="-57"/>
        </w:rPr>
        <w:t xml:space="preserve"> </w:t>
      </w:r>
      <w:r>
        <w:t>area</w:t>
      </w:r>
      <w:r>
        <w:rPr>
          <w:spacing w:val="-3"/>
        </w:rPr>
        <w:t xml:space="preserve"> </w:t>
      </w:r>
      <w:r>
        <w:t>is</w:t>
      </w:r>
      <w:r>
        <w:rPr>
          <w:spacing w:val="-1"/>
        </w:rPr>
        <w:t xml:space="preserve"> </w:t>
      </w:r>
      <w:r>
        <w:t>the</w:t>
      </w:r>
      <w:r>
        <w:rPr>
          <w:spacing w:val="-2"/>
        </w:rPr>
        <w:t xml:space="preserve"> </w:t>
      </w:r>
      <w:r>
        <w:t>physiological</w:t>
      </w:r>
      <w:r>
        <w:rPr>
          <w:spacing w:val="-1"/>
        </w:rPr>
        <w:t xml:space="preserve"> </w:t>
      </w:r>
      <w:r>
        <w:t>weakness</w:t>
      </w:r>
      <w:r>
        <w:rPr>
          <w:spacing w:val="-1"/>
        </w:rPr>
        <w:t xml:space="preserve"> </w:t>
      </w:r>
      <w:r>
        <w:t>of</w:t>
      </w:r>
      <w:r>
        <w:rPr>
          <w:spacing w:val="-2"/>
        </w:rPr>
        <w:t xml:space="preserve"> </w:t>
      </w:r>
      <w:r>
        <w:t>hosts,</w:t>
      </w:r>
      <w:r>
        <w:rPr>
          <w:spacing w:val="-1"/>
        </w:rPr>
        <w:t xml:space="preserve"> </w:t>
      </w:r>
      <w:r>
        <w:t>as</w:t>
      </w:r>
      <w:r>
        <w:rPr>
          <w:spacing w:val="-1"/>
        </w:rPr>
        <w:t xml:space="preserve"> </w:t>
      </w:r>
      <w:r>
        <w:t>a</w:t>
      </w:r>
      <w:r>
        <w:rPr>
          <w:spacing w:val="-2"/>
        </w:rPr>
        <w:t xml:space="preserve"> </w:t>
      </w:r>
      <w:r>
        <w:t>consequence</w:t>
      </w:r>
      <w:r>
        <w:rPr>
          <w:spacing w:val="-2"/>
        </w:rPr>
        <w:t xml:space="preserve"> </w:t>
      </w:r>
      <w:r>
        <w:t>of</w:t>
      </w:r>
      <w:r>
        <w:rPr>
          <w:spacing w:val="-2"/>
        </w:rPr>
        <w:t xml:space="preserve"> </w:t>
      </w:r>
      <w:r>
        <w:t>climate</w:t>
      </w:r>
      <w:r>
        <w:rPr>
          <w:spacing w:val="-2"/>
        </w:rPr>
        <w:t xml:space="preserve"> </w:t>
      </w:r>
      <w:r>
        <w:t>change,</w:t>
      </w:r>
      <w:r>
        <w:rPr>
          <w:spacing w:val="-1"/>
        </w:rPr>
        <w:t xml:space="preserve"> </w:t>
      </w:r>
      <w:r>
        <w:t>more</w:t>
      </w:r>
      <w:r>
        <w:rPr>
          <w:spacing w:val="-3"/>
        </w:rPr>
        <w:t xml:space="preserve"> </w:t>
      </w:r>
      <w:r>
        <w:t>and</w:t>
      </w:r>
      <w:r>
        <w:rPr>
          <w:spacing w:val="-1"/>
        </w:rPr>
        <w:t xml:space="preserve"> </w:t>
      </w:r>
      <w:r>
        <w:t>more</w:t>
      </w:r>
      <w:r>
        <w:rPr>
          <w:spacing w:val="-58"/>
        </w:rPr>
        <w:t xml:space="preserve"> </w:t>
      </w:r>
      <w:r>
        <w:t>frequent</w:t>
      </w:r>
      <w:r>
        <w:rPr>
          <w:spacing w:val="22"/>
        </w:rPr>
        <w:t xml:space="preserve"> </w:t>
      </w:r>
      <w:r>
        <w:t>forces</w:t>
      </w:r>
      <w:r>
        <w:rPr>
          <w:spacing w:val="20"/>
        </w:rPr>
        <w:t xml:space="preserve"> </w:t>
      </w:r>
      <w:r>
        <w:t>of</w:t>
      </w:r>
      <w:r>
        <w:rPr>
          <w:spacing w:val="19"/>
        </w:rPr>
        <w:t xml:space="preserve"> </w:t>
      </w:r>
      <w:r>
        <w:t>nature,</w:t>
      </w:r>
      <w:r>
        <w:rPr>
          <w:spacing w:val="20"/>
        </w:rPr>
        <w:t xml:space="preserve"> </w:t>
      </w:r>
      <w:r>
        <w:t>and</w:t>
      </w:r>
      <w:r>
        <w:rPr>
          <w:spacing w:val="20"/>
        </w:rPr>
        <w:t xml:space="preserve"> </w:t>
      </w:r>
      <w:r>
        <w:t>different</w:t>
      </w:r>
      <w:r>
        <w:rPr>
          <w:spacing w:val="21"/>
        </w:rPr>
        <w:t xml:space="preserve"> </w:t>
      </w:r>
      <w:r>
        <w:t>anthropogenic</w:t>
      </w:r>
      <w:r>
        <w:rPr>
          <w:spacing w:val="19"/>
        </w:rPr>
        <w:t xml:space="preserve"> </w:t>
      </w:r>
      <w:r>
        <w:t>impacts.</w:t>
      </w:r>
      <w:r>
        <w:rPr>
          <w:spacing w:val="20"/>
        </w:rPr>
        <w:t xml:space="preserve"> </w:t>
      </w:r>
      <w:r>
        <w:t>Physiologically</w:t>
      </w:r>
      <w:r>
        <w:rPr>
          <w:spacing w:val="17"/>
        </w:rPr>
        <w:t xml:space="preserve"> </w:t>
      </w:r>
      <w:r>
        <w:t>weakened</w:t>
      </w:r>
      <w:r>
        <w:rPr>
          <w:spacing w:val="22"/>
        </w:rPr>
        <w:t xml:space="preserve"> </w:t>
      </w:r>
      <w:r>
        <w:t>and</w:t>
      </w:r>
    </w:p>
    <w:p w:rsidR="000042E1" w:rsidRDefault="000042E1">
      <w:pPr>
        <w:sectPr w:rsidR="000042E1">
          <w:pgSz w:w="11910" w:h="16840"/>
          <w:pgMar w:top="1400" w:right="700" w:bottom="1120" w:left="1160" w:header="0" w:footer="928" w:gutter="0"/>
          <w:cols w:space="708"/>
        </w:sectPr>
      </w:pPr>
    </w:p>
    <w:p w:rsidR="000042E1" w:rsidRDefault="00B32810">
      <w:pPr>
        <w:pStyle w:val="Telobesedila"/>
        <w:spacing w:before="69"/>
        <w:ind w:left="114"/>
        <w:rPr>
          <w:i/>
        </w:rPr>
      </w:pPr>
      <w:r>
        <w:lastRenderedPageBreak/>
        <w:t>damaged</w:t>
      </w:r>
      <w:r>
        <w:rPr>
          <w:spacing w:val="53"/>
        </w:rPr>
        <w:t xml:space="preserve"> </w:t>
      </w:r>
      <w:r>
        <w:t>trees</w:t>
      </w:r>
      <w:r>
        <w:rPr>
          <w:spacing w:val="56"/>
        </w:rPr>
        <w:t xml:space="preserve"> </w:t>
      </w:r>
      <w:r>
        <w:t>are</w:t>
      </w:r>
      <w:r>
        <w:rPr>
          <w:spacing w:val="54"/>
        </w:rPr>
        <w:t xml:space="preserve"> </w:t>
      </w:r>
      <w:r>
        <w:t>namely</w:t>
      </w:r>
      <w:r>
        <w:rPr>
          <w:spacing w:val="51"/>
        </w:rPr>
        <w:t xml:space="preserve"> </w:t>
      </w:r>
      <w:r>
        <w:t>particularly</w:t>
      </w:r>
      <w:r>
        <w:rPr>
          <w:spacing w:val="52"/>
        </w:rPr>
        <w:t xml:space="preserve"> </w:t>
      </w:r>
      <w:r>
        <w:t>susceptible</w:t>
      </w:r>
      <w:r>
        <w:rPr>
          <w:spacing w:val="53"/>
        </w:rPr>
        <w:t xml:space="preserve"> </w:t>
      </w:r>
      <w:r>
        <w:t>for</w:t>
      </w:r>
      <w:r>
        <w:rPr>
          <w:spacing w:val="55"/>
        </w:rPr>
        <w:t xml:space="preserve"> </w:t>
      </w:r>
      <w:r>
        <w:t>the</w:t>
      </w:r>
      <w:r>
        <w:rPr>
          <w:spacing w:val="53"/>
        </w:rPr>
        <w:t xml:space="preserve"> </w:t>
      </w:r>
      <w:r>
        <w:t>colonisation</w:t>
      </w:r>
      <w:r>
        <w:rPr>
          <w:spacing w:val="57"/>
        </w:rPr>
        <w:t xml:space="preserve"> </w:t>
      </w:r>
      <w:r>
        <w:t>of</w:t>
      </w:r>
      <w:r>
        <w:rPr>
          <w:spacing w:val="2"/>
        </w:rPr>
        <w:t xml:space="preserve"> </w:t>
      </w:r>
      <w:r>
        <w:rPr>
          <w:i/>
        </w:rPr>
        <w:t>X.</w:t>
      </w:r>
      <w:r>
        <w:rPr>
          <w:i/>
          <w:spacing w:val="56"/>
        </w:rPr>
        <w:t xml:space="preserve"> </w:t>
      </w:r>
      <w:r>
        <w:rPr>
          <w:i/>
        </w:rPr>
        <w:t>crassiusculus</w:t>
      </w:r>
    </w:p>
    <w:p w:rsidR="000042E1" w:rsidRDefault="00B32810">
      <w:pPr>
        <w:spacing w:before="1"/>
        <w:ind w:left="114"/>
        <w:jc w:val="both"/>
        <w:rPr>
          <w:sz w:val="24"/>
        </w:rPr>
      </w:pPr>
      <w:r>
        <w:rPr>
          <w:sz w:val="24"/>
        </w:rPr>
        <w:t>(Ranger</w:t>
      </w:r>
      <w:r>
        <w:rPr>
          <w:spacing w:val="-2"/>
          <w:sz w:val="24"/>
        </w:rPr>
        <w:t xml:space="preserve"> </w:t>
      </w:r>
      <w:r>
        <w:rPr>
          <w:i/>
          <w:sz w:val="24"/>
        </w:rPr>
        <w:t>et</w:t>
      </w:r>
      <w:r>
        <w:rPr>
          <w:i/>
          <w:spacing w:val="-1"/>
          <w:sz w:val="24"/>
        </w:rPr>
        <w:t xml:space="preserve"> </w:t>
      </w:r>
      <w:r>
        <w:rPr>
          <w:i/>
          <w:sz w:val="24"/>
        </w:rPr>
        <w:t>al</w:t>
      </w:r>
      <w:r>
        <w:rPr>
          <w:sz w:val="24"/>
        </w:rPr>
        <w:t>.</w:t>
      </w:r>
      <w:r>
        <w:rPr>
          <w:spacing w:val="-1"/>
          <w:sz w:val="24"/>
        </w:rPr>
        <w:t xml:space="preserve"> </w:t>
      </w:r>
      <w:r>
        <w:rPr>
          <w:sz w:val="24"/>
        </w:rPr>
        <w:t>2016).</w:t>
      </w:r>
    </w:p>
    <w:p w:rsidR="000042E1" w:rsidRDefault="00B32810">
      <w:pPr>
        <w:pStyle w:val="Telobesedila"/>
        <w:ind w:left="114" w:right="716"/>
      </w:pPr>
      <w:r>
        <w:t>However,</w:t>
      </w:r>
      <w:r>
        <w:rPr>
          <w:spacing w:val="-7"/>
        </w:rPr>
        <w:t xml:space="preserve"> </w:t>
      </w:r>
      <w:r>
        <w:t>the</w:t>
      </w:r>
      <w:r>
        <w:rPr>
          <w:spacing w:val="-6"/>
        </w:rPr>
        <w:t xml:space="preserve"> </w:t>
      </w:r>
      <w:r>
        <w:t>presence</w:t>
      </w:r>
      <w:r>
        <w:rPr>
          <w:spacing w:val="-7"/>
        </w:rPr>
        <w:t xml:space="preserve"> </w:t>
      </w:r>
      <w:r>
        <w:t>of</w:t>
      </w:r>
      <w:r>
        <w:rPr>
          <w:spacing w:val="-2"/>
        </w:rPr>
        <w:t xml:space="preserve"> </w:t>
      </w:r>
      <w:r>
        <w:rPr>
          <w:i/>
        </w:rPr>
        <w:t>X.</w:t>
      </w:r>
      <w:r>
        <w:rPr>
          <w:i/>
          <w:spacing w:val="-6"/>
        </w:rPr>
        <w:t xml:space="preserve"> </w:t>
      </w:r>
      <w:r>
        <w:rPr>
          <w:i/>
        </w:rPr>
        <w:t>crassiusculus</w:t>
      </w:r>
      <w:r>
        <w:rPr>
          <w:i/>
          <w:spacing w:val="-4"/>
        </w:rPr>
        <w:t xml:space="preserve"> </w:t>
      </w:r>
      <w:r>
        <w:t>in</w:t>
      </w:r>
      <w:r>
        <w:rPr>
          <w:spacing w:val="-6"/>
        </w:rPr>
        <w:t xml:space="preserve"> </w:t>
      </w:r>
      <w:r>
        <w:t>Europe</w:t>
      </w:r>
      <w:r>
        <w:rPr>
          <w:spacing w:val="-6"/>
        </w:rPr>
        <w:t xml:space="preserve"> </w:t>
      </w:r>
      <w:r>
        <w:t>is</w:t>
      </w:r>
      <w:r>
        <w:rPr>
          <w:spacing w:val="-5"/>
        </w:rPr>
        <w:t xml:space="preserve"> </w:t>
      </w:r>
      <w:r>
        <w:t>accompanied</w:t>
      </w:r>
      <w:r>
        <w:rPr>
          <w:spacing w:val="-7"/>
        </w:rPr>
        <w:t xml:space="preserve"> </w:t>
      </w:r>
      <w:r>
        <w:t>by</w:t>
      </w:r>
      <w:r>
        <w:rPr>
          <w:spacing w:val="-10"/>
        </w:rPr>
        <w:t xml:space="preserve"> </w:t>
      </w:r>
      <w:r>
        <w:t>numerous</w:t>
      </w:r>
      <w:r>
        <w:rPr>
          <w:spacing w:val="-6"/>
        </w:rPr>
        <w:t xml:space="preserve"> </w:t>
      </w:r>
      <w:r>
        <w:t>uncertainties,</w:t>
      </w:r>
      <w:r>
        <w:rPr>
          <w:spacing w:val="-57"/>
        </w:rPr>
        <w:t xml:space="preserve"> </w:t>
      </w:r>
      <w:r>
        <w:t>and therefore, it is impossible to envisage with certainty, whether the species will be able to</w:t>
      </w:r>
      <w:r>
        <w:rPr>
          <w:spacing w:val="1"/>
        </w:rPr>
        <w:t xml:space="preserve"> </w:t>
      </w:r>
      <w:r>
        <w:t>establish</w:t>
      </w:r>
      <w:r>
        <w:rPr>
          <w:spacing w:val="-1"/>
        </w:rPr>
        <w:t xml:space="preserve"> </w:t>
      </w:r>
      <w:r>
        <w:t>itself in the</w:t>
      </w:r>
      <w:r>
        <w:rPr>
          <w:spacing w:val="-1"/>
        </w:rPr>
        <w:t xml:space="preserve"> </w:t>
      </w:r>
      <w:r>
        <w:t>PRA area.</w:t>
      </w:r>
    </w:p>
    <w:p w:rsidR="000042E1" w:rsidRDefault="00B32810">
      <w:pPr>
        <w:pStyle w:val="Telobesedila"/>
        <w:ind w:left="114" w:right="714"/>
      </w:pPr>
      <w:r>
        <w:t>According</w:t>
      </w:r>
      <w:r>
        <w:rPr>
          <w:spacing w:val="-13"/>
        </w:rPr>
        <w:t xml:space="preserve"> </w:t>
      </w:r>
      <w:r>
        <w:t>to</w:t>
      </w:r>
      <w:r>
        <w:rPr>
          <w:spacing w:val="-7"/>
        </w:rPr>
        <w:t xml:space="preserve"> </w:t>
      </w:r>
      <w:r>
        <w:t>available</w:t>
      </w:r>
      <w:r>
        <w:rPr>
          <w:spacing w:val="-9"/>
        </w:rPr>
        <w:t xml:space="preserve"> </w:t>
      </w:r>
      <w:r>
        <w:t>data,</w:t>
      </w:r>
      <w:r>
        <w:rPr>
          <w:spacing w:val="-8"/>
        </w:rPr>
        <w:t xml:space="preserve"> </w:t>
      </w:r>
      <w:r>
        <w:t>as</w:t>
      </w:r>
      <w:r>
        <w:rPr>
          <w:spacing w:val="-11"/>
        </w:rPr>
        <w:t xml:space="preserve"> </w:t>
      </w:r>
      <w:r>
        <w:t>hosts</w:t>
      </w:r>
      <w:r>
        <w:rPr>
          <w:spacing w:val="-10"/>
        </w:rPr>
        <w:t xml:space="preserve"> </w:t>
      </w:r>
      <w:r>
        <w:t>of</w:t>
      </w:r>
      <w:r>
        <w:rPr>
          <w:spacing w:val="-8"/>
        </w:rPr>
        <w:t xml:space="preserve"> </w:t>
      </w:r>
      <w:r>
        <w:rPr>
          <w:i/>
        </w:rPr>
        <w:t>Xyloasandrus</w:t>
      </w:r>
      <w:r>
        <w:rPr>
          <w:i/>
          <w:spacing w:val="-11"/>
        </w:rPr>
        <w:t xml:space="preserve"> </w:t>
      </w:r>
      <w:r>
        <w:rPr>
          <w:i/>
        </w:rPr>
        <w:t>crassiusculus</w:t>
      </w:r>
      <w:r>
        <w:rPr>
          <w:i/>
          <w:spacing w:val="-8"/>
        </w:rPr>
        <w:t xml:space="preserve"> </w:t>
      </w:r>
      <w:r>
        <w:t>in</w:t>
      </w:r>
      <w:r>
        <w:rPr>
          <w:spacing w:val="-11"/>
        </w:rPr>
        <w:t xml:space="preserve"> </w:t>
      </w:r>
      <w:r>
        <w:t>Europe</w:t>
      </w:r>
      <w:r>
        <w:rPr>
          <w:spacing w:val="-11"/>
        </w:rPr>
        <w:t xml:space="preserve"> </w:t>
      </w:r>
      <w:r>
        <w:t>have</w:t>
      </w:r>
      <w:r>
        <w:rPr>
          <w:spacing w:val="-9"/>
        </w:rPr>
        <w:t xml:space="preserve"> </w:t>
      </w:r>
      <w:r>
        <w:t>directly</w:t>
      </w:r>
      <w:r>
        <w:rPr>
          <w:spacing w:val="-14"/>
        </w:rPr>
        <w:t xml:space="preserve"> </w:t>
      </w:r>
      <w:r>
        <w:t>been</w:t>
      </w:r>
      <w:r>
        <w:rPr>
          <w:spacing w:val="-57"/>
        </w:rPr>
        <w:t xml:space="preserve"> </w:t>
      </w:r>
      <w:r>
        <w:t>confirmed two ornamental plant species, namelythe carob tree (</w:t>
      </w:r>
      <w:r>
        <w:rPr>
          <w:i/>
        </w:rPr>
        <w:t>Ceratonia siliqua</w:t>
      </w:r>
      <w:r>
        <w:t>) (EPPO 2013,</w:t>
      </w:r>
      <w:r>
        <w:rPr>
          <w:spacing w:val="-57"/>
        </w:rPr>
        <w:t xml:space="preserve"> </w:t>
      </w:r>
      <w:r>
        <w:t>2014) and the Judas tree (</w:t>
      </w:r>
      <w:r>
        <w:rPr>
          <w:i/>
        </w:rPr>
        <w:t>Cercis siliquastrum</w:t>
      </w:r>
      <w:r>
        <w:t>) (Frédéric Delport, Chef du Département de la</w:t>
      </w:r>
      <w:r>
        <w:rPr>
          <w:spacing w:val="1"/>
        </w:rPr>
        <w:t xml:space="preserve"> </w:t>
      </w:r>
      <w:r>
        <w:t>santé</w:t>
      </w:r>
      <w:r>
        <w:rPr>
          <w:spacing w:val="1"/>
        </w:rPr>
        <w:t xml:space="preserve"> </w:t>
      </w:r>
      <w:r>
        <w:t>des</w:t>
      </w:r>
      <w:r>
        <w:rPr>
          <w:spacing w:val="1"/>
        </w:rPr>
        <w:t xml:space="preserve"> </w:t>
      </w:r>
      <w:r>
        <w:t>forêts,</w:t>
      </w:r>
      <w:r>
        <w:rPr>
          <w:spacing w:val="1"/>
        </w:rPr>
        <w:t xml:space="preserve"> </w:t>
      </w:r>
      <w:r>
        <w:t>Ministère</w:t>
      </w:r>
      <w:r>
        <w:rPr>
          <w:spacing w:val="1"/>
        </w:rPr>
        <w:t xml:space="preserve"> </w:t>
      </w:r>
      <w:r>
        <w:t>de</w:t>
      </w:r>
      <w:r>
        <w:rPr>
          <w:spacing w:val="1"/>
        </w:rPr>
        <w:t xml:space="preserve"> </w:t>
      </w:r>
      <w:r>
        <w:t>l'agriculture</w:t>
      </w:r>
      <w:r>
        <w:rPr>
          <w:spacing w:val="1"/>
        </w:rPr>
        <w:t xml:space="preserve"> </w:t>
      </w:r>
      <w:r>
        <w:t>et</w:t>
      </w:r>
      <w:r>
        <w:rPr>
          <w:spacing w:val="1"/>
        </w:rPr>
        <w:t xml:space="preserve"> </w:t>
      </w:r>
      <w:r>
        <w:t>de</w:t>
      </w:r>
      <w:r>
        <w:rPr>
          <w:spacing w:val="1"/>
        </w:rPr>
        <w:t xml:space="preserve"> </w:t>
      </w:r>
      <w:r>
        <w:t>l'alimentation,</w:t>
      </w:r>
      <w:r>
        <w:rPr>
          <w:spacing w:val="1"/>
        </w:rPr>
        <w:t xml:space="preserve"> </w:t>
      </w:r>
      <w:r>
        <w:t>Direction</w:t>
      </w:r>
      <w:r>
        <w:rPr>
          <w:spacing w:val="1"/>
        </w:rPr>
        <w:t xml:space="preserve"> </w:t>
      </w:r>
      <w:r>
        <w:t>générale</w:t>
      </w:r>
      <w:r>
        <w:rPr>
          <w:spacing w:val="1"/>
        </w:rPr>
        <w:t xml:space="preserve"> </w:t>
      </w:r>
      <w:r>
        <w:t>de</w:t>
      </w:r>
      <w:r>
        <w:rPr>
          <w:spacing w:val="1"/>
        </w:rPr>
        <w:t xml:space="preserve"> </w:t>
      </w:r>
      <w:r>
        <w:t>l'alimentation – personal communication, 24. 8. 2017) which do not occur in</w:t>
      </w:r>
      <w:r>
        <w:rPr>
          <w:spacing w:val="1"/>
        </w:rPr>
        <w:t xml:space="preserve"> </w:t>
      </w:r>
      <w:r>
        <w:t>Slovenia in</w:t>
      </w:r>
      <w:r>
        <w:rPr>
          <w:spacing w:val="1"/>
        </w:rPr>
        <w:t xml:space="preserve"> </w:t>
      </w:r>
      <w:r>
        <w:t>mentionable quantities, and one forest tree species, namely sweet chestnut (</w:t>
      </w:r>
      <w:r>
        <w:rPr>
          <w:i/>
        </w:rPr>
        <w:t>Castanea sativa</w:t>
      </w:r>
      <w:r>
        <w:rPr>
          <w:i/>
          <w:spacing w:val="1"/>
        </w:rPr>
        <w:t xml:space="preserve"> </w:t>
      </w:r>
      <w:r>
        <w:t>Mill.)</w:t>
      </w:r>
      <w:r>
        <w:rPr>
          <w:spacing w:val="-9"/>
        </w:rPr>
        <w:t xml:space="preserve"> </w:t>
      </w:r>
      <w:r>
        <w:t>(prof.</w:t>
      </w:r>
      <w:r>
        <w:rPr>
          <w:spacing w:val="-9"/>
        </w:rPr>
        <w:t xml:space="preserve"> </w:t>
      </w:r>
      <w:r>
        <w:t>dr.</w:t>
      </w:r>
      <w:r>
        <w:rPr>
          <w:spacing w:val="-9"/>
        </w:rPr>
        <w:t xml:space="preserve"> </w:t>
      </w:r>
      <w:r>
        <w:t>Massimo</w:t>
      </w:r>
      <w:r>
        <w:rPr>
          <w:spacing w:val="-8"/>
        </w:rPr>
        <w:t xml:space="preserve"> </w:t>
      </w:r>
      <w:r>
        <w:t>Faccoli,</w:t>
      </w:r>
      <w:r>
        <w:rPr>
          <w:spacing w:val="-10"/>
        </w:rPr>
        <w:t xml:space="preserve"> </w:t>
      </w:r>
      <w:r>
        <w:t>University</w:t>
      </w:r>
      <w:r>
        <w:rPr>
          <w:spacing w:val="-13"/>
        </w:rPr>
        <w:t xml:space="preserve"> </w:t>
      </w:r>
      <w:r>
        <w:t>of</w:t>
      </w:r>
      <w:r>
        <w:rPr>
          <w:spacing w:val="-9"/>
        </w:rPr>
        <w:t xml:space="preserve"> </w:t>
      </w:r>
      <w:r>
        <w:t>Padua</w:t>
      </w:r>
      <w:r>
        <w:rPr>
          <w:spacing w:val="-10"/>
        </w:rPr>
        <w:t xml:space="preserve"> </w:t>
      </w:r>
      <w:r>
        <w:t>(Department</w:t>
      </w:r>
      <w:r>
        <w:rPr>
          <w:spacing w:val="-9"/>
        </w:rPr>
        <w:t xml:space="preserve"> </w:t>
      </w:r>
      <w:r>
        <w:t>of</w:t>
      </w:r>
      <w:r>
        <w:rPr>
          <w:spacing w:val="-9"/>
        </w:rPr>
        <w:t xml:space="preserve"> </w:t>
      </w:r>
      <w:r>
        <w:t>Agronomy,</w:t>
      </w:r>
      <w:r>
        <w:rPr>
          <w:spacing w:val="-9"/>
        </w:rPr>
        <w:t xml:space="preserve"> </w:t>
      </w:r>
      <w:r>
        <w:t>Food,</w:t>
      </w:r>
      <w:r>
        <w:rPr>
          <w:spacing w:val="-9"/>
        </w:rPr>
        <w:t xml:space="preserve"> </w:t>
      </w:r>
      <w:r>
        <w:t>Natural</w:t>
      </w:r>
      <w:r>
        <w:rPr>
          <w:spacing w:val="-58"/>
        </w:rPr>
        <w:t xml:space="preserve"> </w:t>
      </w:r>
      <w:r>
        <w:t>Resources,</w:t>
      </w:r>
      <w:r>
        <w:rPr>
          <w:spacing w:val="18"/>
        </w:rPr>
        <w:t xml:space="preserve"> </w:t>
      </w:r>
      <w:r>
        <w:t>Animals</w:t>
      </w:r>
      <w:r>
        <w:rPr>
          <w:spacing w:val="16"/>
        </w:rPr>
        <w:t xml:space="preserve"> </w:t>
      </w:r>
      <w:r>
        <w:t>and</w:t>
      </w:r>
      <w:r>
        <w:rPr>
          <w:spacing w:val="21"/>
        </w:rPr>
        <w:t xml:space="preserve"> </w:t>
      </w:r>
      <w:r>
        <w:t>the</w:t>
      </w:r>
      <w:r>
        <w:rPr>
          <w:spacing w:val="15"/>
        </w:rPr>
        <w:t xml:space="preserve"> </w:t>
      </w:r>
      <w:r>
        <w:t>Environment,</w:t>
      </w:r>
      <w:r>
        <w:rPr>
          <w:spacing w:val="17"/>
        </w:rPr>
        <w:t xml:space="preserve"> </w:t>
      </w:r>
      <w:r>
        <w:t>University</w:t>
      </w:r>
      <w:r>
        <w:rPr>
          <w:spacing w:val="11"/>
        </w:rPr>
        <w:t xml:space="preserve"> </w:t>
      </w:r>
      <w:r>
        <w:t>of</w:t>
      </w:r>
      <w:r>
        <w:rPr>
          <w:spacing w:val="18"/>
        </w:rPr>
        <w:t xml:space="preserve"> </w:t>
      </w:r>
      <w:r>
        <w:t>Padua)</w:t>
      </w:r>
      <w:r>
        <w:rPr>
          <w:spacing w:val="22"/>
        </w:rPr>
        <w:t xml:space="preserve"> </w:t>
      </w:r>
      <w:r>
        <w:t>–</w:t>
      </w:r>
      <w:r>
        <w:rPr>
          <w:spacing w:val="16"/>
        </w:rPr>
        <w:t xml:space="preserve"> </w:t>
      </w:r>
      <w:r>
        <w:t>personal</w:t>
      </w:r>
      <w:r>
        <w:rPr>
          <w:spacing w:val="17"/>
        </w:rPr>
        <w:t xml:space="preserve"> </w:t>
      </w:r>
      <w:r>
        <w:t>communication,</w:t>
      </w:r>
      <w:r>
        <w:rPr>
          <w:spacing w:val="15"/>
        </w:rPr>
        <w:t xml:space="preserve"> </w:t>
      </w:r>
      <w:r>
        <w:t>9.</w:t>
      </w:r>
    </w:p>
    <w:p w:rsidR="000042E1" w:rsidRDefault="00B32810">
      <w:pPr>
        <w:pStyle w:val="Odstavekseznama"/>
        <w:numPr>
          <w:ilvl w:val="0"/>
          <w:numId w:val="2"/>
        </w:numPr>
        <w:tabs>
          <w:tab w:val="left" w:pos="501"/>
        </w:tabs>
        <w:ind w:left="114" w:right="712" w:firstLine="0"/>
        <w:jc w:val="both"/>
        <w:rPr>
          <w:sz w:val="24"/>
        </w:rPr>
      </w:pPr>
      <w:r>
        <w:rPr>
          <w:sz w:val="24"/>
        </w:rPr>
        <w:t>2017), which is an important tree species in the PRA area. Sweet chestnut is widespread</w:t>
      </w:r>
      <w:r>
        <w:rPr>
          <w:spacing w:val="1"/>
          <w:sz w:val="24"/>
        </w:rPr>
        <w:t xml:space="preserve"> </w:t>
      </w:r>
      <w:r>
        <w:rPr>
          <w:sz w:val="24"/>
        </w:rPr>
        <w:t>forest species in Slovenia and covers 253000 ha of forest areas with 1,8 % of growing stock</w:t>
      </w:r>
      <w:r>
        <w:rPr>
          <w:spacing w:val="1"/>
          <w:sz w:val="24"/>
        </w:rPr>
        <w:t xml:space="preserve"> </w:t>
      </w:r>
      <w:r>
        <w:rPr>
          <w:spacing w:val="-1"/>
          <w:sz w:val="24"/>
        </w:rPr>
        <w:t>(Grebenc</w:t>
      </w:r>
      <w:r>
        <w:rPr>
          <w:spacing w:val="-16"/>
          <w:sz w:val="24"/>
        </w:rPr>
        <w:t xml:space="preserve"> </w:t>
      </w:r>
      <w:r>
        <w:rPr>
          <w:spacing w:val="-1"/>
          <w:sz w:val="24"/>
        </w:rPr>
        <w:t>in</w:t>
      </w:r>
      <w:r>
        <w:rPr>
          <w:spacing w:val="-14"/>
          <w:sz w:val="24"/>
        </w:rPr>
        <w:t xml:space="preserve"> </w:t>
      </w:r>
      <w:r>
        <w:rPr>
          <w:spacing w:val="-1"/>
          <w:sz w:val="24"/>
        </w:rPr>
        <w:t>sod.</w:t>
      </w:r>
      <w:r>
        <w:rPr>
          <w:spacing w:val="-15"/>
          <w:sz w:val="24"/>
        </w:rPr>
        <w:t xml:space="preserve"> </w:t>
      </w:r>
      <w:r>
        <w:rPr>
          <w:sz w:val="24"/>
        </w:rPr>
        <w:t>2011,</w:t>
      </w:r>
      <w:r>
        <w:rPr>
          <w:spacing w:val="-12"/>
          <w:sz w:val="24"/>
        </w:rPr>
        <w:t xml:space="preserve"> </w:t>
      </w:r>
      <w:r>
        <w:rPr>
          <w:sz w:val="24"/>
        </w:rPr>
        <w:t>Kušar</w:t>
      </w:r>
      <w:r>
        <w:rPr>
          <w:spacing w:val="-16"/>
          <w:sz w:val="24"/>
        </w:rPr>
        <w:t xml:space="preserve"> </w:t>
      </w:r>
      <w:r>
        <w:rPr>
          <w:sz w:val="24"/>
        </w:rPr>
        <w:t>in</w:t>
      </w:r>
      <w:r>
        <w:rPr>
          <w:spacing w:val="-13"/>
          <w:sz w:val="24"/>
        </w:rPr>
        <w:t xml:space="preserve"> </w:t>
      </w:r>
      <w:r>
        <w:rPr>
          <w:sz w:val="24"/>
        </w:rPr>
        <w:t>sod.</w:t>
      </w:r>
      <w:r>
        <w:rPr>
          <w:spacing w:val="-15"/>
          <w:sz w:val="24"/>
        </w:rPr>
        <w:t xml:space="preserve"> </w:t>
      </w:r>
      <w:r>
        <w:rPr>
          <w:sz w:val="24"/>
        </w:rPr>
        <w:t>2015).</w:t>
      </w:r>
      <w:r>
        <w:rPr>
          <w:spacing w:val="-12"/>
          <w:sz w:val="24"/>
        </w:rPr>
        <w:t xml:space="preserve"> </w:t>
      </w:r>
      <w:r>
        <w:rPr>
          <w:sz w:val="24"/>
        </w:rPr>
        <w:t>However,</w:t>
      </w:r>
      <w:r>
        <w:rPr>
          <w:spacing w:val="-16"/>
          <w:sz w:val="24"/>
        </w:rPr>
        <w:t xml:space="preserve"> </w:t>
      </w:r>
      <w:r>
        <w:rPr>
          <w:sz w:val="24"/>
        </w:rPr>
        <w:t>considering</w:t>
      </w:r>
      <w:r>
        <w:rPr>
          <w:spacing w:val="-15"/>
          <w:sz w:val="24"/>
        </w:rPr>
        <w:t xml:space="preserve"> </w:t>
      </w:r>
      <w:r>
        <w:rPr>
          <w:sz w:val="24"/>
        </w:rPr>
        <w:t>that</w:t>
      </w:r>
      <w:r>
        <w:rPr>
          <w:spacing w:val="-14"/>
          <w:sz w:val="24"/>
        </w:rPr>
        <w:t xml:space="preserve"> </w:t>
      </w:r>
      <w:r>
        <w:rPr>
          <w:sz w:val="24"/>
        </w:rPr>
        <w:t>in</w:t>
      </w:r>
      <w:r>
        <w:rPr>
          <w:spacing w:val="-12"/>
          <w:sz w:val="24"/>
        </w:rPr>
        <w:t xml:space="preserve"> </w:t>
      </w:r>
      <w:r>
        <w:rPr>
          <w:sz w:val="24"/>
        </w:rPr>
        <w:t>Italy</w:t>
      </w:r>
      <w:r>
        <w:rPr>
          <w:spacing w:val="-20"/>
          <w:sz w:val="24"/>
        </w:rPr>
        <w:t xml:space="preserve"> </w:t>
      </w:r>
      <w:r>
        <w:rPr>
          <w:sz w:val="24"/>
        </w:rPr>
        <w:t>beetles</w:t>
      </w:r>
      <w:r>
        <w:rPr>
          <w:spacing w:val="-15"/>
          <w:sz w:val="24"/>
        </w:rPr>
        <w:t xml:space="preserve"> </w:t>
      </w:r>
      <w:r>
        <w:rPr>
          <w:sz w:val="24"/>
        </w:rPr>
        <w:t>were</w:t>
      </w:r>
      <w:r>
        <w:rPr>
          <w:spacing w:val="-14"/>
          <w:sz w:val="24"/>
        </w:rPr>
        <w:t xml:space="preserve"> </w:t>
      </w:r>
      <w:r>
        <w:rPr>
          <w:sz w:val="24"/>
        </w:rPr>
        <w:t>found</w:t>
      </w:r>
      <w:r>
        <w:rPr>
          <w:spacing w:val="-57"/>
          <w:sz w:val="24"/>
        </w:rPr>
        <w:t xml:space="preserve"> </w:t>
      </w:r>
      <w:r>
        <w:rPr>
          <w:sz w:val="24"/>
        </w:rPr>
        <w:t xml:space="preserve">in traps in natural habitats (Pennacchio </w:t>
      </w:r>
      <w:r>
        <w:rPr>
          <w:i/>
          <w:sz w:val="24"/>
        </w:rPr>
        <w:t>et al</w:t>
      </w:r>
      <w:r>
        <w:rPr>
          <w:sz w:val="24"/>
        </w:rPr>
        <w:t>. 2003; EPPO 2017, Dr. Iris Bernardinelli, Regional</w:t>
      </w:r>
      <w:r>
        <w:rPr>
          <w:spacing w:val="-57"/>
          <w:sz w:val="24"/>
        </w:rPr>
        <w:t xml:space="preserve"> </w:t>
      </w:r>
      <w:r>
        <w:rPr>
          <w:sz w:val="24"/>
        </w:rPr>
        <w:t>Agency</w:t>
      </w:r>
      <w:r>
        <w:rPr>
          <w:spacing w:val="1"/>
          <w:sz w:val="24"/>
        </w:rPr>
        <w:t xml:space="preserve"> </w:t>
      </w:r>
      <w:r>
        <w:rPr>
          <w:sz w:val="24"/>
        </w:rPr>
        <w:t>for</w:t>
      </w:r>
      <w:r>
        <w:rPr>
          <w:spacing w:val="1"/>
          <w:sz w:val="24"/>
        </w:rPr>
        <w:t xml:space="preserve"> </w:t>
      </w:r>
      <w:r>
        <w:rPr>
          <w:sz w:val="24"/>
        </w:rPr>
        <w:t>Rural</w:t>
      </w:r>
      <w:r>
        <w:rPr>
          <w:spacing w:val="1"/>
          <w:sz w:val="24"/>
        </w:rPr>
        <w:t xml:space="preserve"> </w:t>
      </w:r>
      <w:r>
        <w:rPr>
          <w:sz w:val="24"/>
        </w:rPr>
        <w:t>Development</w:t>
      </w:r>
      <w:r>
        <w:rPr>
          <w:spacing w:val="1"/>
          <w:sz w:val="24"/>
        </w:rPr>
        <w:t xml:space="preserve"> </w:t>
      </w:r>
      <w:r>
        <w:rPr>
          <w:sz w:val="24"/>
        </w:rPr>
        <w:t>(Agenzia</w:t>
      </w:r>
      <w:r>
        <w:rPr>
          <w:spacing w:val="1"/>
          <w:sz w:val="24"/>
        </w:rPr>
        <w:t xml:space="preserve"> </w:t>
      </w:r>
      <w:r>
        <w:rPr>
          <w:sz w:val="24"/>
        </w:rPr>
        <w:t>regionale</w:t>
      </w:r>
      <w:r>
        <w:rPr>
          <w:spacing w:val="1"/>
          <w:sz w:val="24"/>
        </w:rPr>
        <w:t xml:space="preserve"> </w:t>
      </w:r>
      <w:r>
        <w:rPr>
          <w:sz w:val="24"/>
        </w:rPr>
        <w:t>per</w:t>
      </w:r>
      <w:r>
        <w:rPr>
          <w:spacing w:val="1"/>
          <w:sz w:val="24"/>
        </w:rPr>
        <w:t xml:space="preserve"> </w:t>
      </w:r>
      <w:r>
        <w:rPr>
          <w:sz w:val="24"/>
        </w:rPr>
        <w:t>lo</w:t>
      </w:r>
      <w:r>
        <w:rPr>
          <w:spacing w:val="1"/>
          <w:sz w:val="24"/>
        </w:rPr>
        <w:t xml:space="preserve"> </w:t>
      </w:r>
      <w:r>
        <w:rPr>
          <w:sz w:val="24"/>
        </w:rPr>
        <w:t>sviluppo</w:t>
      </w:r>
      <w:r>
        <w:rPr>
          <w:spacing w:val="1"/>
          <w:sz w:val="24"/>
        </w:rPr>
        <w:t xml:space="preserve"> </w:t>
      </w:r>
      <w:r>
        <w:rPr>
          <w:sz w:val="24"/>
        </w:rPr>
        <w:t>rurale)</w:t>
      </w:r>
      <w:r>
        <w:rPr>
          <w:spacing w:val="1"/>
          <w:sz w:val="24"/>
        </w:rPr>
        <w:t xml:space="preserve"> </w:t>
      </w:r>
      <w:r>
        <w:rPr>
          <w:sz w:val="24"/>
        </w:rPr>
        <w:t>–</w:t>
      </w:r>
      <w:r>
        <w:rPr>
          <w:spacing w:val="1"/>
          <w:sz w:val="24"/>
        </w:rPr>
        <w:t xml:space="preserve"> </w:t>
      </w:r>
      <w:r>
        <w:rPr>
          <w:sz w:val="24"/>
        </w:rPr>
        <w:t>personal</w:t>
      </w:r>
      <w:r>
        <w:rPr>
          <w:spacing w:val="1"/>
          <w:sz w:val="24"/>
        </w:rPr>
        <w:t xml:space="preserve"> </w:t>
      </w:r>
      <w:r>
        <w:rPr>
          <w:sz w:val="24"/>
        </w:rPr>
        <w:t>communication, 4. 9. 2016), there exists the probability that in Europe, in addition to the</w:t>
      </w:r>
      <w:r>
        <w:rPr>
          <w:spacing w:val="1"/>
          <w:sz w:val="24"/>
        </w:rPr>
        <w:t xml:space="preserve"> </w:t>
      </w:r>
      <w:r>
        <w:rPr>
          <w:sz w:val="24"/>
        </w:rPr>
        <w:t>aforementioned hosts, the species may be linked to other hosts, only that it has not yet been</w:t>
      </w:r>
      <w:r>
        <w:rPr>
          <w:spacing w:val="1"/>
          <w:sz w:val="24"/>
        </w:rPr>
        <w:t xml:space="preserve"> </w:t>
      </w:r>
      <w:r>
        <w:rPr>
          <w:sz w:val="24"/>
        </w:rPr>
        <w:t xml:space="preserve">determined, which ones. Most tree species that are present in areas where </w:t>
      </w:r>
      <w:r>
        <w:rPr>
          <w:i/>
          <w:sz w:val="24"/>
        </w:rPr>
        <w:t xml:space="preserve">X. crassiusculus </w:t>
      </w:r>
      <w:r>
        <w:rPr>
          <w:sz w:val="24"/>
        </w:rPr>
        <w:t>is</w:t>
      </w:r>
      <w:r>
        <w:rPr>
          <w:spacing w:val="1"/>
          <w:sz w:val="24"/>
        </w:rPr>
        <w:t xml:space="preserve"> </w:t>
      </w:r>
      <w:r>
        <w:rPr>
          <w:sz w:val="24"/>
        </w:rPr>
        <w:t>present</w:t>
      </w:r>
      <w:r>
        <w:rPr>
          <w:spacing w:val="-1"/>
          <w:sz w:val="24"/>
        </w:rPr>
        <w:t xml:space="preserve"> </w:t>
      </w:r>
      <w:r>
        <w:rPr>
          <w:sz w:val="24"/>
        </w:rPr>
        <w:t>in</w:t>
      </w:r>
      <w:r>
        <w:rPr>
          <w:spacing w:val="2"/>
          <w:sz w:val="24"/>
        </w:rPr>
        <w:t xml:space="preserve"> </w:t>
      </w:r>
      <w:r>
        <w:rPr>
          <w:sz w:val="24"/>
        </w:rPr>
        <w:t>Italy</w:t>
      </w:r>
      <w:r>
        <w:rPr>
          <w:spacing w:val="-5"/>
          <w:sz w:val="24"/>
        </w:rPr>
        <w:t xml:space="preserve"> </w:t>
      </w:r>
      <w:r>
        <w:rPr>
          <w:sz w:val="24"/>
        </w:rPr>
        <w:t>are</w:t>
      </w:r>
      <w:r>
        <w:rPr>
          <w:spacing w:val="-2"/>
          <w:sz w:val="24"/>
        </w:rPr>
        <w:t xml:space="preserve"> </w:t>
      </w:r>
      <w:r>
        <w:rPr>
          <w:sz w:val="24"/>
        </w:rPr>
        <w:t>present also in the PRA area.</w:t>
      </w:r>
    </w:p>
    <w:p w:rsidR="000042E1" w:rsidRDefault="00B32810">
      <w:pPr>
        <w:pStyle w:val="Telobesedila"/>
        <w:spacing w:before="1"/>
        <w:ind w:left="114" w:right="712"/>
      </w:pPr>
      <w:r>
        <w:t>Furthermore, the overall biology of the species, and the impacts of temperature and moisture on</w:t>
      </w:r>
      <w:r>
        <w:rPr>
          <w:spacing w:val="-57"/>
        </w:rPr>
        <w:t xml:space="preserve"> </w:t>
      </w:r>
      <w:r>
        <w:t>the</w:t>
      </w:r>
      <w:r>
        <w:rPr>
          <w:spacing w:val="-15"/>
        </w:rPr>
        <w:t xml:space="preserve"> </w:t>
      </w:r>
      <w:r>
        <w:t>development</w:t>
      </w:r>
      <w:r>
        <w:rPr>
          <w:spacing w:val="-13"/>
        </w:rPr>
        <w:t xml:space="preserve"> </w:t>
      </w:r>
      <w:r>
        <w:t>and</w:t>
      </w:r>
      <w:r>
        <w:rPr>
          <w:spacing w:val="-14"/>
        </w:rPr>
        <w:t xml:space="preserve"> </w:t>
      </w:r>
      <w:r>
        <w:t>survival</w:t>
      </w:r>
      <w:r>
        <w:rPr>
          <w:spacing w:val="-13"/>
        </w:rPr>
        <w:t xml:space="preserve"> </w:t>
      </w:r>
      <w:r>
        <w:t>of</w:t>
      </w:r>
      <w:r>
        <w:rPr>
          <w:spacing w:val="-15"/>
        </w:rPr>
        <w:t xml:space="preserve"> </w:t>
      </w:r>
      <w:r>
        <w:t>beetles</w:t>
      </w:r>
      <w:r>
        <w:rPr>
          <w:spacing w:val="-13"/>
        </w:rPr>
        <w:t xml:space="preserve"> </w:t>
      </w:r>
      <w:r>
        <w:t>in</w:t>
      </w:r>
      <w:r>
        <w:rPr>
          <w:spacing w:val="-14"/>
        </w:rPr>
        <w:t xml:space="preserve"> </w:t>
      </w:r>
      <w:r>
        <w:t>moderate</w:t>
      </w:r>
      <w:r>
        <w:rPr>
          <w:spacing w:val="-14"/>
        </w:rPr>
        <w:t xml:space="preserve"> </w:t>
      </w:r>
      <w:r>
        <w:t>climate</w:t>
      </w:r>
      <w:r>
        <w:rPr>
          <w:spacing w:val="-15"/>
        </w:rPr>
        <w:t xml:space="preserve"> </w:t>
      </w:r>
      <w:r>
        <w:t>conditions,</w:t>
      </w:r>
      <w:r>
        <w:rPr>
          <w:spacing w:val="-13"/>
        </w:rPr>
        <w:t xml:space="preserve"> </w:t>
      </w:r>
      <w:r>
        <w:t>characteristic</w:t>
      </w:r>
      <w:r>
        <w:rPr>
          <w:spacing w:val="-15"/>
        </w:rPr>
        <w:t xml:space="preserve"> </w:t>
      </w:r>
      <w:r>
        <w:t>of</w:t>
      </w:r>
      <w:r>
        <w:rPr>
          <w:spacing w:val="-14"/>
        </w:rPr>
        <w:t xml:space="preserve"> </w:t>
      </w:r>
      <w:r>
        <w:t>the</w:t>
      </w:r>
      <w:r>
        <w:rPr>
          <w:spacing w:val="-12"/>
        </w:rPr>
        <w:t xml:space="preserve"> </w:t>
      </w:r>
      <w:r>
        <w:t>PRA</w:t>
      </w:r>
      <w:r>
        <w:rPr>
          <w:spacing w:val="-58"/>
        </w:rPr>
        <w:t xml:space="preserve"> </w:t>
      </w:r>
      <w:r>
        <w:t>area,</w:t>
      </w:r>
      <w:r>
        <w:rPr>
          <w:spacing w:val="2"/>
        </w:rPr>
        <w:t xml:space="preserve"> </w:t>
      </w:r>
      <w:r>
        <w:t>are</w:t>
      </w:r>
      <w:r>
        <w:rPr>
          <w:spacing w:val="-1"/>
        </w:rPr>
        <w:t xml:space="preserve"> </w:t>
      </w:r>
      <w:r>
        <w:t>poorly</w:t>
      </w:r>
      <w:r>
        <w:rPr>
          <w:spacing w:val="-5"/>
        </w:rPr>
        <w:t xml:space="preserve"> </w:t>
      </w:r>
      <w:r>
        <w:t>known.</w:t>
      </w:r>
    </w:p>
    <w:p w:rsidR="000042E1" w:rsidRDefault="00B32810">
      <w:pPr>
        <w:pStyle w:val="Telobesedila"/>
        <w:ind w:left="114" w:right="712"/>
      </w:pPr>
      <w:r>
        <w:t>There</w:t>
      </w:r>
      <w:r>
        <w:rPr>
          <w:spacing w:val="-15"/>
        </w:rPr>
        <w:t xml:space="preserve"> </w:t>
      </w:r>
      <w:r>
        <w:t>is</w:t>
      </w:r>
      <w:r>
        <w:rPr>
          <w:spacing w:val="-12"/>
        </w:rPr>
        <w:t xml:space="preserve"> </w:t>
      </w:r>
      <w:r>
        <w:t>high</w:t>
      </w:r>
      <w:r>
        <w:rPr>
          <w:spacing w:val="-13"/>
        </w:rPr>
        <w:t xml:space="preserve"> </w:t>
      </w:r>
      <w:r>
        <w:t>uncertainty</w:t>
      </w:r>
      <w:r>
        <w:rPr>
          <w:spacing w:val="-13"/>
        </w:rPr>
        <w:t xml:space="preserve"> </w:t>
      </w:r>
      <w:r>
        <w:t>how</w:t>
      </w:r>
      <w:r>
        <w:rPr>
          <w:spacing w:val="-13"/>
        </w:rPr>
        <w:t xml:space="preserve"> </w:t>
      </w:r>
      <w:r>
        <w:t>climate</w:t>
      </w:r>
      <w:r>
        <w:rPr>
          <w:spacing w:val="-14"/>
        </w:rPr>
        <w:t xml:space="preserve"> </w:t>
      </w:r>
      <w:r>
        <w:t>change</w:t>
      </w:r>
      <w:r>
        <w:rPr>
          <w:spacing w:val="-11"/>
        </w:rPr>
        <w:t xml:space="preserve"> </w:t>
      </w:r>
      <w:r>
        <w:t>will</w:t>
      </w:r>
      <w:r>
        <w:rPr>
          <w:spacing w:val="-12"/>
        </w:rPr>
        <w:t xml:space="preserve"> </w:t>
      </w:r>
      <w:r>
        <w:t>impact</w:t>
      </w:r>
      <w:r>
        <w:rPr>
          <w:spacing w:val="-13"/>
        </w:rPr>
        <w:t xml:space="preserve"> </w:t>
      </w:r>
      <w:r>
        <w:t>the</w:t>
      </w:r>
      <w:r>
        <w:rPr>
          <w:spacing w:val="-13"/>
        </w:rPr>
        <w:t xml:space="preserve"> </w:t>
      </w:r>
      <w:r>
        <w:t>behaviour</w:t>
      </w:r>
      <w:r>
        <w:rPr>
          <w:spacing w:val="-14"/>
        </w:rPr>
        <w:t xml:space="preserve"> </w:t>
      </w:r>
      <w:r>
        <w:t>of</w:t>
      </w:r>
      <w:r>
        <w:rPr>
          <w:spacing w:val="-11"/>
        </w:rPr>
        <w:t xml:space="preserve"> </w:t>
      </w:r>
      <w:r>
        <w:t>the</w:t>
      </w:r>
      <w:r>
        <w:rPr>
          <w:spacing w:val="-13"/>
        </w:rPr>
        <w:t xml:space="preserve"> </w:t>
      </w:r>
      <w:r>
        <w:t>species</w:t>
      </w:r>
      <w:r>
        <w:rPr>
          <w:spacing w:val="-8"/>
        </w:rPr>
        <w:t xml:space="preserve"> </w:t>
      </w:r>
      <w:r>
        <w:t>in</w:t>
      </w:r>
      <w:r>
        <w:rPr>
          <w:spacing w:val="-12"/>
        </w:rPr>
        <w:t xml:space="preserve"> </w:t>
      </w:r>
      <w:r>
        <w:t>the</w:t>
      </w:r>
      <w:r>
        <w:rPr>
          <w:spacing w:val="-14"/>
        </w:rPr>
        <w:t xml:space="preserve"> </w:t>
      </w:r>
      <w:r>
        <w:t>PRA</w:t>
      </w:r>
      <w:r>
        <w:rPr>
          <w:spacing w:val="-57"/>
        </w:rPr>
        <w:t xml:space="preserve"> </w:t>
      </w:r>
      <w:r>
        <w:t>area. By global warming, the ecosystems in the PRA area would change, and conditions would</w:t>
      </w:r>
      <w:r>
        <w:rPr>
          <w:spacing w:val="1"/>
        </w:rPr>
        <w:t xml:space="preserve"> </w:t>
      </w:r>
      <w:r>
        <w:t xml:space="preserve">arise, which would facilitate the perseverance of active population of </w:t>
      </w:r>
      <w:r>
        <w:rPr>
          <w:i/>
        </w:rPr>
        <w:t>X. crassiusculus</w:t>
      </w:r>
      <w:r>
        <w:t>, its</w:t>
      </w:r>
      <w:r>
        <w:rPr>
          <w:spacing w:val="1"/>
        </w:rPr>
        <w:t xml:space="preserve"> </w:t>
      </w:r>
      <w:r>
        <w:t>propagation</w:t>
      </w:r>
      <w:r>
        <w:rPr>
          <w:spacing w:val="-1"/>
        </w:rPr>
        <w:t xml:space="preserve"> </w:t>
      </w:r>
      <w:r>
        <w:t>and area expansion.</w:t>
      </w:r>
    </w:p>
    <w:p w:rsidR="005B1BCA" w:rsidRDefault="005B1BCA">
      <w:pPr>
        <w:pStyle w:val="Telobesedila"/>
        <w:ind w:left="114" w:right="712"/>
      </w:pPr>
    </w:p>
    <w:p w:rsidR="005B1BCA" w:rsidRDefault="005B1BCA" w:rsidP="005B1BCA">
      <w:pPr>
        <w:pStyle w:val="Telobesedila"/>
        <w:shd w:val="clear" w:color="auto" w:fill="FCE9D9"/>
        <w:ind w:left="114" w:right="712"/>
      </w:pPr>
      <w:r>
        <w:t xml:space="preserve">Rating of </w:t>
      </w:r>
      <w:r>
        <w:t xml:space="preserve">the likelihood of establishment </w:t>
      </w:r>
      <w:r>
        <w:t>outdoors</w:t>
      </w:r>
      <w:r>
        <w:tab/>
      </w:r>
    </w:p>
    <w:p w:rsidR="005B1BCA" w:rsidRDefault="005B1BCA" w:rsidP="005B1BCA">
      <w:pPr>
        <w:pStyle w:val="Telobesedila"/>
        <w:shd w:val="clear" w:color="auto" w:fill="FCE9D9"/>
        <w:ind w:left="114" w:right="712"/>
      </w:pPr>
      <w:r>
        <w:t xml:space="preserve">Low </w:t>
      </w:r>
      <w:r>
        <w:rPr>
          <w:rFonts w:ascii="Segoe UI Symbol" w:hAnsi="Segoe UI Symbol" w:cs="Segoe UI Symbol"/>
        </w:rPr>
        <w:t>☐</w:t>
      </w:r>
      <w:r>
        <w:tab/>
      </w:r>
      <w:r>
        <w:tab/>
      </w:r>
      <w:r>
        <w:t xml:space="preserve">Moderate </w:t>
      </w:r>
      <w:r>
        <w:rPr>
          <w:rFonts w:ascii="Segoe UI Symbol" w:hAnsi="Segoe UI Symbol" w:cs="Segoe UI Symbol"/>
        </w:rPr>
        <w:t>☐</w:t>
      </w:r>
      <w:r>
        <w:tab/>
      </w:r>
      <w:r>
        <w:tab/>
        <w:t xml:space="preserve">High </w:t>
      </w:r>
      <w:r>
        <w:rPr>
          <w:rFonts w:ascii="Wingdings" w:hAnsi="Wingdings"/>
        </w:rPr>
        <w:t></w:t>
      </w:r>
    </w:p>
    <w:p w:rsidR="005B1BCA" w:rsidRDefault="005B1BCA" w:rsidP="005B1BCA">
      <w:pPr>
        <w:pStyle w:val="Telobesedila"/>
        <w:shd w:val="clear" w:color="auto" w:fill="FCE9D9"/>
        <w:ind w:left="114" w:right="712"/>
      </w:pPr>
      <w:r>
        <w:t>Rating of uncertainty</w:t>
      </w:r>
      <w:r>
        <w:tab/>
      </w:r>
    </w:p>
    <w:p w:rsidR="005B1BCA" w:rsidRDefault="005B1BCA" w:rsidP="005B1BCA">
      <w:pPr>
        <w:pStyle w:val="Telobesedila"/>
        <w:shd w:val="clear" w:color="auto" w:fill="FCE9D9"/>
        <w:ind w:left="114" w:right="712"/>
      </w:pPr>
      <w:r>
        <w:t xml:space="preserve">Low </w:t>
      </w:r>
      <w:r>
        <w:rPr>
          <w:rFonts w:ascii="Segoe UI Symbol" w:hAnsi="Segoe UI Symbol" w:cs="Segoe UI Symbol"/>
        </w:rPr>
        <w:t>☐</w:t>
      </w:r>
      <w:r>
        <w:tab/>
      </w:r>
      <w:r>
        <w:tab/>
        <w:t xml:space="preserve">Moderate </w:t>
      </w:r>
      <w:r>
        <w:rPr>
          <w:rFonts w:ascii="Wingdings" w:hAnsi="Wingdings"/>
        </w:rPr>
        <w:t></w:t>
      </w:r>
      <w:r>
        <w:tab/>
      </w:r>
      <w:r>
        <w:tab/>
        <w:t xml:space="preserve">High </w:t>
      </w:r>
      <w:r>
        <w:rPr>
          <w:rFonts w:ascii="Segoe UI Symbol" w:hAnsi="Segoe UI Symbol" w:cs="Segoe UI Symbol"/>
        </w:rPr>
        <w:t>☐</w:t>
      </w:r>
    </w:p>
    <w:p w:rsidR="000042E1" w:rsidRDefault="000042E1">
      <w:pPr>
        <w:pStyle w:val="Telobesedila"/>
        <w:ind w:left="0"/>
        <w:jc w:val="left"/>
        <w:rPr>
          <w:sz w:val="26"/>
        </w:rPr>
      </w:pPr>
    </w:p>
    <w:p w:rsidR="000042E1" w:rsidRDefault="00B32810">
      <w:pPr>
        <w:pStyle w:val="Odstavekseznama"/>
        <w:numPr>
          <w:ilvl w:val="1"/>
          <w:numId w:val="2"/>
        </w:numPr>
        <w:tabs>
          <w:tab w:val="left" w:pos="822"/>
          <w:tab w:val="left" w:pos="823"/>
        </w:tabs>
        <w:spacing w:before="201"/>
        <w:rPr>
          <w:b/>
        </w:rPr>
      </w:pPr>
      <w:r>
        <w:rPr>
          <w:b/>
        </w:rPr>
        <w:t>Likelihood</w:t>
      </w:r>
      <w:r>
        <w:rPr>
          <w:b/>
          <w:spacing w:val="-2"/>
        </w:rPr>
        <w:t xml:space="preserve"> </w:t>
      </w:r>
      <w:r>
        <w:rPr>
          <w:b/>
        </w:rPr>
        <w:t>of</w:t>
      </w:r>
      <w:r>
        <w:rPr>
          <w:b/>
          <w:spacing w:val="-1"/>
        </w:rPr>
        <w:t xml:space="preserve"> </w:t>
      </w:r>
      <w:r>
        <w:rPr>
          <w:b/>
        </w:rPr>
        <w:t>establishment</w:t>
      </w:r>
      <w:r>
        <w:rPr>
          <w:b/>
          <w:spacing w:val="-1"/>
        </w:rPr>
        <w:t xml:space="preserve"> </w:t>
      </w:r>
      <w:r>
        <w:rPr>
          <w:b/>
        </w:rPr>
        <w:t>in</w:t>
      </w:r>
      <w:r>
        <w:rPr>
          <w:b/>
          <w:spacing w:val="-1"/>
        </w:rPr>
        <w:t xml:space="preserve"> </w:t>
      </w:r>
      <w:r>
        <w:rPr>
          <w:b/>
        </w:rPr>
        <w:t>protected</w:t>
      </w:r>
      <w:r>
        <w:rPr>
          <w:b/>
          <w:spacing w:val="-2"/>
        </w:rPr>
        <w:t xml:space="preserve"> </w:t>
      </w:r>
      <w:r>
        <w:rPr>
          <w:b/>
        </w:rPr>
        <w:t>conditions</w:t>
      </w:r>
      <w:r>
        <w:rPr>
          <w:b/>
          <w:spacing w:val="-2"/>
        </w:rPr>
        <w:t xml:space="preserve"> </w:t>
      </w:r>
      <w:r>
        <w:rPr>
          <w:b/>
        </w:rPr>
        <w:t>in</w:t>
      </w:r>
      <w:r>
        <w:rPr>
          <w:b/>
          <w:spacing w:val="-1"/>
        </w:rPr>
        <w:t xml:space="preserve"> </w:t>
      </w:r>
      <w:r>
        <w:rPr>
          <w:b/>
        </w:rPr>
        <w:t>the</w:t>
      </w:r>
      <w:r>
        <w:rPr>
          <w:b/>
          <w:spacing w:val="-3"/>
        </w:rPr>
        <w:t xml:space="preserve"> </w:t>
      </w:r>
      <w:r>
        <w:rPr>
          <w:b/>
        </w:rPr>
        <w:t>PRA</w:t>
      </w:r>
      <w:r>
        <w:rPr>
          <w:b/>
          <w:spacing w:val="-2"/>
        </w:rPr>
        <w:t xml:space="preserve"> </w:t>
      </w:r>
      <w:r>
        <w:rPr>
          <w:b/>
        </w:rPr>
        <w:t>area</w:t>
      </w:r>
    </w:p>
    <w:p w:rsidR="000042E1" w:rsidRDefault="000042E1">
      <w:pPr>
        <w:pStyle w:val="Telobesedila"/>
        <w:spacing w:before="5"/>
        <w:ind w:left="0"/>
        <w:jc w:val="left"/>
        <w:rPr>
          <w:b/>
          <w:sz w:val="21"/>
        </w:rPr>
      </w:pPr>
    </w:p>
    <w:p w:rsidR="005B1BCA" w:rsidRDefault="00B32810">
      <w:pPr>
        <w:pStyle w:val="Telobesedila"/>
        <w:ind w:left="182" w:right="713"/>
      </w:pPr>
      <w:r>
        <w:t xml:space="preserve">In the area of its distribution, </w:t>
      </w:r>
      <w:r>
        <w:rPr>
          <w:i/>
        </w:rPr>
        <w:t xml:space="preserve">X. crassiusculus </w:t>
      </w:r>
      <w:r>
        <w:t>does not occur on hosts, which would in any</w:t>
      </w:r>
      <w:r>
        <w:rPr>
          <w:spacing w:val="1"/>
        </w:rPr>
        <w:t xml:space="preserve"> </w:t>
      </w:r>
      <w:r>
        <w:t>developmental phase be linked to closed, physically isolated premises, as greenhouses, for</w:t>
      </w:r>
      <w:r>
        <w:rPr>
          <w:spacing w:val="1"/>
        </w:rPr>
        <w:t xml:space="preserve"> </w:t>
      </w:r>
      <w:r>
        <w:t>instance. Considering that the species of deciduous trees, which are appropriate as host plants</w:t>
      </w:r>
      <w:r>
        <w:rPr>
          <w:spacing w:val="1"/>
        </w:rPr>
        <w:t xml:space="preserve"> </w:t>
      </w:r>
      <w:r>
        <w:t xml:space="preserve">of </w:t>
      </w:r>
      <w:r>
        <w:rPr>
          <w:i/>
        </w:rPr>
        <w:t>X. crassiusculus</w:t>
      </w:r>
      <w:r>
        <w:t>, do not occur in closed premises in the PRA area, either, the probability of</w:t>
      </w:r>
      <w:r>
        <w:rPr>
          <w:spacing w:val="1"/>
        </w:rPr>
        <w:t xml:space="preserve"> </w:t>
      </w:r>
      <w:r>
        <w:t>establishment of the pest in closed premises within the PRA area is minimal, with a high level</w:t>
      </w:r>
      <w:r>
        <w:rPr>
          <w:spacing w:val="1"/>
        </w:rPr>
        <w:t xml:space="preserve"> </w:t>
      </w:r>
      <w:r>
        <w:t>of</w:t>
      </w:r>
      <w:r>
        <w:rPr>
          <w:spacing w:val="-1"/>
        </w:rPr>
        <w:t xml:space="preserve"> </w:t>
      </w:r>
      <w:r>
        <w:t>confidence.</w:t>
      </w:r>
    </w:p>
    <w:p w:rsidR="005B1BCA" w:rsidRDefault="005B1BCA">
      <w:pPr>
        <w:pStyle w:val="Telobesedila"/>
        <w:ind w:left="182" w:right="713"/>
      </w:pPr>
    </w:p>
    <w:p w:rsidR="00A23813" w:rsidRDefault="005B1BCA" w:rsidP="00A23813">
      <w:pPr>
        <w:pStyle w:val="Telobesedila"/>
        <w:shd w:val="clear" w:color="auto" w:fill="FCE9D9"/>
        <w:ind w:left="182" w:right="713"/>
      </w:pPr>
      <w:r>
        <w:t>Rating of the</w:t>
      </w:r>
      <w:r w:rsidR="00A23813">
        <w:t xml:space="preserve"> likelihood of establishment in </w:t>
      </w:r>
      <w:r>
        <w:t>protected conditions</w:t>
      </w:r>
      <w:r>
        <w:tab/>
      </w:r>
    </w:p>
    <w:p w:rsidR="005B1BCA" w:rsidRDefault="00A23813" w:rsidP="00A23813">
      <w:pPr>
        <w:pStyle w:val="Telobesedila"/>
        <w:shd w:val="clear" w:color="auto" w:fill="FCE9D9"/>
        <w:ind w:left="182" w:right="713"/>
      </w:pPr>
      <w:r>
        <w:tab/>
      </w:r>
      <w:r>
        <w:tab/>
      </w:r>
      <w:r>
        <w:tab/>
      </w:r>
      <w:r>
        <w:tab/>
      </w:r>
      <w:r w:rsidR="005B1BCA">
        <w:t>Low</w:t>
      </w:r>
      <w:r w:rsidR="005B1BCA">
        <w:tab/>
      </w:r>
      <w:r>
        <w:rPr>
          <w:rFonts w:ascii="Wingdings" w:hAnsi="Wingdings"/>
        </w:rPr>
        <w:t></w:t>
      </w:r>
      <w:r w:rsidR="005B1BCA">
        <w:tab/>
      </w:r>
      <w:r w:rsidR="005B1BCA">
        <w:tab/>
        <w:t xml:space="preserve">Moderate </w:t>
      </w:r>
      <w:r w:rsidR="005B1BCA">
        <w:rPr>
          <w:rFonts w:ascii="Segoe UI Symbol" w:hAnsi="Segoe UI Symbol" w:cs="Segoe UI Symbol"/>
        </w:rPr>
        <w:t>☐</w:t>
      </w:r>
      <w:r w:rsidR="005B1BCA">
        <w:tab/>
      </w:r>
      <w:r>
        <w:tab/>
      </w:r>
      <w:r w:rsidR="005B1BCA">
        <w:t xml:space="preserve">High </w:t>
      </w:r>
      <w:r w:rsidR="005B1BCA">
        <w:rPr>
          <w:rFonts w:ascii="Segoe UI Symbol" w:hAnsi="Segoe UI Symbol" w:cs="Segoe UI Symbol"/>
        </w:rPr>
        <w:t>☐</w:t>
      </w:r>
    </w:p>
    <w:p w:rsidR="005B1BCA" w:rsidRDefault="005B1BCA" w:rsidP="00A23813">
      <w:pPr>
        <w:pStyle w:val="Telobesedila"/>
        <w:shd w:val="clear" w:color="auto" w:fill="FCE9D9"/>
        <w:ind w:left="182" w:right="713"/>
      </w:pPr>
      <w:r>
        <w:t>Rating of uncertainty</w:t>
      </w:r>
      <w:r>
        <w:tab/>
        <w:t>Low</w:t>
      </w:r>
      <w:r>
        <w:tab/>
      </w:r>
      <w:r w:rsidR="00A23813">
        <w:rPr>
          <w:rFonts w:ascii="Wingdings" w:hAnsi="Wingdings"/>
        </w:rPr>
        <w:t></w:t>
      </w:r>
      <w:r>
        <w:tab/>
      </w:r>
      <w:r>
        <w:tab/>
        <w:t>Moderate</w:t>
      </w:r>
      <w:r>
        <w:rPr>
          <w:rFonts w:ascii="Segoe UI Symbol" w:hAnsi="Segoe UI Symbol" w:cs="Segoe UI Symbol"/>
        </w:rPr>
        <w:t>☐</w:t>
      </w:r>
      <w:r>
        <w:tab/>
      </w:r>
      <w:r w:rsidR="00A23813">
        <w:tab/>
      </w:r>
      <w:r>
        <w:t xml:space="preserve">High </w:t>
      </w:r>
      <w:r>
        <w:rPr>
          <w:rFonts w:ascii="Segoe UI Symbol" w:hAnsi="Segoe UI Symbol" w:cs="Segoe UI Symbol"/>
        </w:rPr>
        <w:t>☐</w:t>
      </w:r>
    </w:p>
    <w:p w:rsidR="005B1BCA" w:rsidRDefault="005B1BCA">
      <w:pPr>
        <w:pStyle w:val="Telobesedila"/>
        <w:ind w:left="182" w:right="713"/>
      </w:pPr>
    </w:p>
    <w:p w:rsidR="000042E1" w:rsidRDefault="000042E1">
      <w:pPr>
        <w:pStyle w:val="Telobesedila"/>
        <w:spacing w:before="3"/>
        <w:ind w:left="0"/>
        <w:jc w:val="left"/>
        <w:rPr>
          <w:sz w:val="22"/>
        </w:rPr>
      </w:pPr>
    </w:p>
    <w:p w:rsidR="000042E1" w:rsidRDefault="000042E1">
      <w:pPr>
        <w:spacing w:line="262" w:lineRule="exact"/>
        <w:rPr>
          <w:rFonts w:ascii="MS UI Gothic" w:hAnsi="MS UI Gothic"/>
        </w:rPr>
        <w:sectPr w:rsidR="000042E1">
          <w:pgSz w:w="11910" w:h="16840"/>
          <w:pgMar w:top="1320" w:right="700" w:bottom="1200" w:left="1160" w:header="0" w:footer="928" w:gutter="0"/>
          <w:cols w:space="708"/>
        </w:sectPr>
      </w:pPr>
    </w:p>
    <w:p w:rsidR="000042E1" w:rsidRDefault="00B32810">
      <w:pPr>
        <w:pStyle w:val="Odstavekseznama"/>
        <w:numPr>
          <w:ilvl w:val="1"/>
          <w:numId w:val="2"/>
        </w:numPr>
        <w:tabs>
          <w:tab w:val="left" w:pos="822"/>
          <w:tab w:val="left" w:pos="823"/>
        </w:tabs>
        <w:spacing w:before="76"/>
        <w:rPr>
          <w:b/>
        </w:rPr>
      </w:pPr>
      <w:r>
        <w:rPr>
          <w:b/>
        </w:rPr>
        <w:lastRenderedPageBreak/>
        <w:t>Spread in</w:t>
      </w:r>
      <w:r>
        <w:rPr>
          <w:b/>
          <w:spacing w:val="-3"/>
        </w:rPr>
        <w:t xml:space="preserve"> </w:t>
      </w:r>
      <w:r>
        <w:rPr>
          <w:b/>
        </w:rPr>
        <w:t>the</w:t>
      </w:r>
      <w:r>
        <w:rPr>
          <w:b/>
          <w:spacing w:val="-2"/>
        </w:rPr>
        <w:t xml:space="preserve"> </w:t>
      </w:r>
      <w:r>
        <w:rPr>
          <w:b/>
        </w:rPr>
        <w:t>PRA</w:t>
      </w:r>
      <w:r>
        <w:rPr>
          <w:b/>
          <w:spacing w:val="-1"/>
        </w:rPr>
        <w:t xml:space="preserve"> </w:t>
      </w:r>
      <w:r>
        <w:rPr>
          <w:b/>
        </w:rPr>
        <w:t>area</w:t>
      </w:r>
    </w:p>
    <w:p w:rsidR="000042E1" w:rsidRDefault="000042E1">
      <w:pPr>
        <w:pStyle w:val="Telobesedila"/>
        <w:spacing w:before="5"/>
        <w:ind w:left="0"/>
        <w:jc w:val="left"/>
        <w:rPr>
          <w:b/>
          <w:sz w:val="21"/>
        </w:rPr>
      </w:pPr>
    </w:p>
    <w:p w:rsidR="000042E1" w:rsidRDefault="00B32810">
      <w:pPr>
        <w:pStyle w:val="Telobesedila"/>
        <w:spacing w:before="1"/>
        <w:ind w:left="182" w:right="713"/>
      </w:pPr>
      <w:r>
        <w:t xml:space="preserve">The spread of </w:t>
      </w:r>
      <w:r>
        <w:rPr>
          <w:i/>
        </w:rPr>
        <w:t xml:space="preserve">X. crassiusculus </w:t>
      </w:r>
      <w:r>
        <w:t>in the PRA area is possible by natural means, by active flight of</w:t>
      </w:r>
      <w:r>
        <w:rPr>
          <w:spacing w:val="-57"/>
        </w:rPr>
        <w:t xml:space="preserve"> </w:t>
      </w:r>
      <w:r>
        <w:t>beetles,</w:t>
      </w:r>
      <w:r>
        <w:rPr>
          <w:spacing w:val="1"/>
        </w:rPr>
        <w:t xml:space="preserve"> </w:t>
      </w:r>
      <w:r>
        <w:t>or</w:t>
      </w:r>
      <w:r>
        <w:rPr>
          <w:spacing w:val="1"/>
        </w:rPr>
        <w:t xml:space="preserve"> </w:t>
      </w:r>
      <w:r>
        <w:t>passively,</w:t>
      </w:r>
      <w:r>
        <w:rPr>
          <w:spacing w:val="1"/>
        </w:rPr>
        <w:t xml:space="preserve"> </w:t>
      </w:r>
      <w:r>
        <w:t>by</w:t>
      </w:r>
      <w:r>
        <w:rPr>
          <w:spacing w:val="1"/>
        </w:rPr>
        <w:t xml:space="preserve"> </w:t>
      </w:r>
      <w:r>
        <w:t>wind</w:t>
      </w:r>
      <w:r>
        <w:rPr>
          <w:spacing w:val="1"/>
        </w:rPr>
        <w:t xml:space="preserve"> </w:t>
      </w:r>
      <w:r>
        <w:t>carrying</w:t>
      </w:r>
      <w:r>
        <w:rPr>
          <w:spacing w:val="1"/>
        </w:rPr>
        <w:t xml:space="preserve"> </w:t>
      </w:r>
      <w:r>
        <w:t>the</w:t>
      </w:r>
      <w:r>
        <w:rPr>
          <w:spacing w:val="1"/>
        </w:rPr>
        <w:t xml:space="preserve"> </w:t>
      </w:r>
      <w:r>
        <w:t>beetles,</w:t>
      </w:r>
      <w:r>
        <w:rPr>
          <w:spacing w:val="1"/>
        </w:rPr>
        <w:t xml:space="preserve"> </w:t>
      </w:r>
      <w:r>
        <w:t>or</w:t>
      </w:r>
      <w:r>
        <w:rPr>
          <w:spacing w:val="1"/>
        </w:rPr>
        <w:t xml:space="preserve"> </w:t>
      </w:r>
      <w:r>
        <w:t>human-assisted,</w:t>
      </w:r>
      <w:r>
        <w:rPr>
          <w:spacing w:val="1"/>
        </w:rPr>
        <w:t xml:space="preserve"> </w:t>
      </w:r>
      <w:r>
        <w:t>through</w:t>
      </w:r>
      <w:r>
        <w:rPr>
          <w:spacing w:val="1"/>
        </w:rPr>
        <w:t xml:space="preserve"> </w:t>
      </w:r>
      <w:r>
        <w:t>inland</w:t>
      </w:r>
      <w:r>
        <w:rPr>
          <w:spacing w:val="1"/>
        </w:rPr>
        <w:t xml:space="preserve"> </w:t>
      </w:r>
      <w:r>
        <w:t>movements of wood of host plants, wood products and of WPM produced of such plants, and</w:t>
      </w:r>
      <w:r>
        <w:rPr>
          <w:spacing w:val="1"/>
        </w:rPr>
        <w:t xml:space="preserve"> </w:t>
      </w:r>
      <w:r>
        <w:t>through</w:t>
      </w:r>
      <w:r>
        <w:rPr>
          <w:spacing w:val="-1"/>
        </w:rPr>
        <w:t xml:space="preserve"> </w:t>
      </w:r>
      <w:r>
        <w:t>movements of host plants intended for</w:t>
      </w:r>
      <w:r>
        <w:rPr>
          <w:spacing w:val="-2"/>
        </w:rPr>
        <w:t xml:space="preserve"> </w:t>
      </w:r>
      <w:r>
        <w:t>planting.</w:t>
      </w:r>
    </w:p>
    <w:p w:rsidR="000042E1" w:rsidRDefault="00B32810">
      <w:pPr>
        <w:pStyle w:val="Telobesedila"/>
        <w:ind w:left="182" w:right="712"/>
      </w:pPr>
      <w:r>
        <w:t xml:space="preserve">At species </w:t>
      </w:r>
      <w:r>
        <w:rPr>
          <w:i/>
        </w:rPr>
        <w:t>X. crassiusculus</w:t>
      </w:r>
      <w:r>
        <w:t>, only adult females are capable of flight. Taking into account the</w:t>
      </w:r>
      <w:r>
        <w:rPr>
          <w:spacing w:val="1"/>
        </w:rPr>
        <w:t xml:space="preserve"> </w:t>
      </w:r>
      <w:r>
        <w:t xml:space="preserve">morphology and physiology of the beetles, and as compared to related species, the spread of </w:t>
      </w:r>
      <w:r>
        <w:rPr>
          <w:i/>
        </w:rPr>
        <w:t>X.</w:t>
      </w:r>
      <w:r>
        <w:rPr>
          <w:i/>
          <w:spacing w:val="-57"/>
        </w:rPr>
        <w:t xml:space="preserve"> </w:t>
      </w:r>
      <w:r>
        <w:rPr>
          <w:i/>
        </w:rPr>
        <w:t xml:space="preserve">crassiusculus </w:t>
      </w:r>
      <w:r>
        <w:t>to new areas by active flight is possible on short distances only. There exist no</w:t>
      </w:r>
      <w:r>
        <w:rPr>
          <w:spacing w:val="1"/>
        </w:rPr>
        <w:t xml:space="preserve"> </w:t>
      </w:r>
      <w:r>
        <w:t>accurate</w:t>
      </w:r>
      <w:r>
        <w:rPr>
          <w:spacing w:val="1"/>
        </w:rPr>
        <w:t xml:space="preserve"> </w:t>
      </w:r>
      <w:r>
        <w:t>data</w:t>
      </w:r>
      <w:r>
        <w:rPr>
          <w:spacing w:val="1"/>
        </w:rPr>
        <w:t xml:space="preserve"> </w:t>
      </w:r>
      <w:r>
        <w:t>on</w:t>
      </w:r>
      <w:r>
        <w:rPr>
          <w:spacing w:val="1"/>
        </w:rPr>
        <w:t xml:space="preserve"> </w:t>
      </w:r>
      <w:r>
        <w:t>distances,</w:t>
      </w:r>
      <w:r>
        <w:rPr>
          <w:spacing w:val="1"/>
        </w:rPr>
        <w:t xml:space="preserve"> </w:t>
      </w:r>
      <w:r>
        <w:t>which</w:t>
      </w:r>
      <w:r>
        <w:rPr>
          <w:spacing w:val="1"/>
        </w:rPr>
        <w:t xml:space="preserve"> </w:t>
      </w:r>
      <w:r>
        <w:t>an</w:t>
      </w:r>
      <w:r>
        <w:rPr>
          <w:spacing w:val="1"/>
        </w:rPr>
        <w:t xml:space="preserve"> </w:t>
      </w:r>
      <w:r>
        <w:t>adult</w:t>
      </w:r>
      <w:r>
        <w:rPr>
          <w:spacing w:val="1"/>
        </w:rPr>
        <w:t xml:space="preserve"> </w:t>
      </w:r>
      <w:r>
        <w:rPr>
          <w:i/>
        </w:rPr>
        <w:t>X.</w:t>
      </w:r>
      <w:r>
        <w:rPr>
          <w:i/>
          <w:spacing w:val="1"/>
        </w:rPr>
        <w:t xml:space="preserve"> </w:t>
      </w:r>
      <w:r>
        <w:rPr>
          <w:i/>
        </w:rPr>
        <w:t>crassiusculus</w:t>
      </w:r>
      <w:r>
        <w:rPr>
          <w:i/>
          <w:spacing w:val="1"/>
        </w:rPr>
        <w:t xml:space="preserve"> </w:t>
      </w:r>
      <w:r>
        <w:t>female</w:t>
      </w:r>
      <w:r>
        <w:rPr>
          <w:spacing w:val="1"/>
        </w:rPr>
        <w:t xml:space="preserve"> </w:t>
      </w:r>
      <w:r>
        <w:t>could</w:t>
      </w:r>
      <w:r>
        <w:rPr>
          <w:spacing w:val="1"/>
        </w:rPr>
        <w:t xml:space="preserve"> </w:t>
      </w:r>
      <w:r>
        <w:t>actively cover.</w:t>
      </w:r>
      <w:r>
        <w:rPr>
          <w:spacing w:val="1"/>
        </w:rPr>
        <w:t xml:space="preserve"> </w:t>
      </w:r>
      <w:r>
        <w:t xml:space="preserve">Research in a related species, </w:t>
      </w:r>
      <w:r>
        <w:rPr>
          <w:i/>
        </w:rPr>
        <w:t>X. germanus</w:t>
      </w:r>
      <w:r>
        <w:t>, showed that the beetles were supposedly able to</w:t>
      </w:r>
      <w:r>
        <w:rPr>
          <w:spacing w:val="1"/>
        </w:rPr>
        <w:t xml:space="preserve"> </w:t>
      </w:r>
      <w:r>
        <w:t>cover</w:t>
      </w:r>
      <w:r>
        <w:rPr>
          <w:spacing w:val="-9"/>
        </w:rPr>
        <w:t xml:space="preserve"> </w:t>
      </w:r>
      <w:r>
        <w:t>up</w:t>
      </w:r>
      <w:r>
        <w:rPr>
          <w:spacing w:val="-8"/>
        </w:rPr>
        <w:t xml:space="preserve"> </w:t>
      </w:r>
      <w:r>
        <w:t>to</w:t>
      </w:r>
      <w:r>
        <w:rPr>
          <w:spacing w:val="-7"/>
        </w:rPr>
        <w:t xml:space="preserve"> </w:t>
      </w:r>
      <w:r>
        <w:t>2</w:t>
      </w:r>
      <w:r>
        <w:rPr>
          <w:spacing w:val="-8"/>
        </w:rPr>
        <w:t xml:space="preserve"> </w:t>
      </w:r>
      <w:r>
        <w:t>km</w:t>
      </w:r>
      <w:r>
        <w:rPr>
          <w:spacing w:val="-8"/>
        </w:rPr>
        <w:t xml:space="preserve"> </w:t>
      </w:r>
      <w:r>
        <w:t>(Grégoire</w:t>
      </w:r>
      <w:r>
        <w:rPr>
          <w:spacing w:val="-9"/>
        </w:rPr>
        <w:t xml:space="preserve"> </w:t>
      </w:r>
      <w:r>
        <w:rPr>
          <w:i/>
        </w:rPr>
        <w:t>et</w:t>
      </w:r>
      <w:r>
        <w:rPr>
          <w:i/>
          <w:spacing w:val="-7"/>
        </w:rPr>
        <w:t xml:space="preserve"> </w:t>
      </w:r>
      <w:r>
        <w:rPr>
          <w:i/>
        </w:rPr>
        <w:t>al</w:t>
      </w:r>
      <w:r>
        <w:t>.</w:t>
      </w:r>
      <w:r>
        <w:rPr>
          <w:spacing w:val="-8"/>
        </w:rPr>
        <w:t xml:space="preserve"> </w:t>
      </w:r>
      <w:r>
        <w:t>2001),</w:t>
      </w:r>
      <w:r>
        <w:rPr>
          <w:spacing w:val="-8"/>
        </w:rPr>
        <w:t xml:space="preserve"> </w:t>
      </w:r>
      <w:r>
        <w:t>and</w:t>
      </w:r>
      <w:r>
        <w:rPr>
          <w:spacing w:val="-9"/>
        </w:rPr>
        <w:t xml:space="preserve"> </w:t>
      </w:r>
      <w:r>
        <w:t>it</w:t>
      </w:r>
      <w:r>
        <w:rPr>
          <w:spacing w:val="-7"/>
        </w:rPr>
        <w:t xml:space="preserve"> </w:t>
      </w:r>
      <w:r>
        <w:t>is</w:t>
      </w:r>
      <w:r>
        <w:rPr>
          <w:spacing w:val="-7"/>
        </w:rPr>
        <w:t xml:space="preserve"> </w:t>
      </w:r>
      <w:r>
        <w:t>known</w:t>
      </w:r>
      <w:r>
        <w:rPr>
          <w:spacing w:val="-8"/>
        </w:rPr>
        <w:t xml:space="preserve"> </w:t>
      </w:r>
      <w:r>
        <w:t>of</w:t>
      </w:r>
      <w:r>
        <w:rPr>
          <w:spacing w:val="-9"/>
        </w:rPr>
        <w:t xml:space="preserve"> </w:t>
      </w:r>
      <w:r>
        <w:t>certain</w:t>
      </w:r>
      <w:r>
        <w:rPr>
          <w:spacing w:val="-7"/>
        </w:rPr>
        <w:t xml:space="preserve"> </w:t>
      </w:r>
      <w:r>
        <w:t>other</w:t>
      </w:r>
      <w:r>
        <w:rPr>
          <w:spacing w:val="-9"/>
        </w:rPr>
        <w:t xml:space="preserve"> </w:t>
      </w:r>
      <w:r>
        <w:t>species</w:t>
      </w:r>
      <w:r>
        <w:rPr>
          <w:spacing w:val="-8"/>
        </w:rPr>
        <w:t xml:space="preserve"> </w:t>
      </w:r>
      <w:r>
        <w:t>of</w:t>
      </w:r>
      <w:r>
        <w:rPr>
          <w:spacing w:val="-8"/>
        </w:rPr>
        <w:t xml:space="preserve"> </w:t>
      </w:r>
      <w:r>
        <w:t>the</w:t>
      </w:r>
      <w:r>
        <w:rPr>
          <w:spacing w:val="-9"/>
        </w:rPr>
        <w:t xml:space="preserve"> </w:t>
      </w:r>
      <w:r>
        <w:t>subfamily</w:t>
      </w:r>
      <w:r>
        <w:rPr>
          <w:spacing w:val="-57"/>
        </w:rPr>
        <w:t xml:space="preserve"> </w:t>
      </w:r>
      <w:r>
        <w:t>Scolytinae that they can fly up to 100 or several 100 metres at the most (Putz 2014). Thus, we</w:t>
      </w:r>
      <w:r>
        <w:rPr>
          <w:spacing w:val="1"/>
        </w:rPr>
        <w:t xml:space="preserve"> </w:t>
      </w:r>
      <w:r>
        <w:t xml:space="preserve">suppose that the distance, which the </w:t>
      </w:r>
      <w:r>
        <w:rPr>
          <w:i/>
        </w:rPr>
        <w:t xml:space="preserve">X. crassiusculus </w:t>
      </w:r>
      <w:r>
        <w:t>beetles are able to actively cover, some</w:t>
      </w:r>
      <w:r>
        <w:rPr>
          <w:spacing w:val="1"/>
        </w:rPr>
        <w:t xml:space="preserve"> </w:t>
      </w:r>
      <w:r>
        <w:t>100 metres at the most, and not more than 2 km. The wind plays an important role in spreading</w:t>
      </w:r>
      <w:r>
        <w:rPr>
          <w:spacing w:val="-57"/>
        </w:rPr>
        <w:t xml:space="preserve"> </w:t>
      </w:r>
      <w:r>
        <w:t>the beetles by flight, as they are small and lightweight, and cannot withstand strong air masses.</w:t>
      </w:r>
      <w:r>
        <w:rPr>
          <w:spacing w:val="-57"/>
        </w:rPr>
        <w:t xml:space="preserve"> </w:t>
      </w:r>
      <w:r>
        <w:t>By wind, beetles travel passively and the distance covered depends on wind intensity and</w:t>
      </w:r>
      <w:r>
        <w:rPr>
          <w:spacing w:val="1"/>
        </w:rPr>
        <w:t xml:space="preserve"> </w:t>
      </w:r>
      <w:r>
        <w:t>direction. Under suitable windy conditions, beetles may even be carried much further than they</w:t>
      </w:r>
      <w:r>
        <w:rPr>
          <w:spacing w:val="-57"/>
        </w:rPr>
        <w:t xml:space="preserve"> </w:t>
      </w:r>
      <w:r>
        <w:t>would</w:t>
      </w:r>
      <w:r>
        <w:rPr>
          <w:spacing w:val="-1"/>
        </w:rPr>
        <w:t xml:space="preserve"> </w:t>
      </w:r>
      <w:r>
        <w:t>be</w:t>
      </w:r>
      <w:r>
        <w:rPr>
          <w:spacing w:val="-1"/>
        </w:rPr>
        <w:t xml:space="preserve"> </w:t>
      </w:r>
      <w:r>
        <w:t>able to actively</w:t>
      </w:r>
      <w:r>
        <w:rPr>
          <w:spacing w:val="-3"/>
        </w:rPr>
        <w:t xml:space="preserve"> </w:t>
      </w:r>
      <w:r>
        <w:t>fly.</w:t>
      </w:r>
    </w:p>
    <w:p w:rsidR="000042E1" w:rsidRDefault="00B32810">
      <w:pPr>
        <w:pStyle w:val="Telobesedila"/>
        <w:spacing w:before="1"/>
        <w:ind w:left="182" w:right="713"/>
      </w:pPr>
      <w:r>
        <w:t>Unlike the above, by way of human-assisted spread, in a very short time all the developmental</w:t>
      </w:r>
      <w:r>
        <w:rPr>
          <w:spacing w:val="1"/>
        </w:rPr>
        <w:t xml:space="preserve"> </w:t>
      </w:r>
      <w:r>
        <w:t xml:space="preserve">forms of </w:t>
      </w:r>
      <w:r>
        <w:rPr>
          <w:i/>
        </w:rPr>
        <w:t xml:space="preserve">X. crassiusculus </w:t>
      </w:r>
      <w:r>
        <w:t>beetles may be carried over extremely long distances. The spread</w:t>
      </w:r>
      <w:r>
        <w:rPr>
          <w:spacing w:val="1"/>
        </w:rPr>
        <w:t xml:space="preserve"> </w:t>
      </w:r>
      <w:r>
        <w:t>through man would in the PRA area be possible by movements of host plants and parts of such</w:t>
      </w:r>
      <w:r>
        <w:rPr>
          <w:spacing w:val="-57"/>
        </w:rPr>
        <w:t xml:space="preserve"> </w:t>
      </w:r>
      <w:r>
        <w:t>plants, of wood (with or without bark), wood products, WPM and other products (chopped</w:t>
      </w:r>
      <w:r>
        <w:rPr>
          <w:spacing w:val="1"/>
        </w:rPr>
        <w:t xml:space="preserve"> </w:t>
      </w:r>
      <w:r>
        <w:t>wood,</w:t>
      </w:r>
      <w:r>
        <w:rPr>
          <w:spacing w:val="-11"/>
        </w:rPr>
        <w:t xml:space="preserve"> </w:t>
      </w:r>
      <w:r>
        <w:t>wood</w:t>
      </w:r>
      <w:r>
        <w:rPr>
          <w:spacing w:val="-11"/>
        </w:rPr>
        <w:t xml:space="preserve"> </w:t>
      </w:r>
      <w:r>
        <w:t>waste,</w:t>
      </w:r>
      <w:r>
        <w:rPr>
          <w:spacing w:val="-9"/>
        </w:rPr>
        <w:t xml:space="preserve"> </w:t>
      </w:r>
      <w:r>
        <w:t>etc.),</w:t>
      </w:r>
      <w:r>
        <w:rPr>
          <w:spacing w:val="-6"/>
        </w:rPr>
        <w:t xml:space="preserve"> </w:t>
      </w:r>
      <w:r>
        <w:t>produced</w:t>
      </w:r>
      <w:r>
        <w:rPr>
          <w:spacing w:val="-11"/>
        </w:rPr>
        <w:t xml:space="preserve"> </w:t>
      </w:r>
      <w:r>
        <w:t>of</w:t>
      </w:r>
      <w:r>
        <w:rPr>
          <w:spacing w:val="-11"/>
        </w:rPr>
        <w:t xml:space="preserve"> </w:t>
      </w:r>
      <w:r>
        <w:t>wood</w:t>
      </w:r>
      <w:r>
        <w:rPr>
          <w:spacing w:val="-12"/>
        </w:rPr>
        <w:t xml:space="preserve"> </w:t>
      </w:r>
      <w:r>
        <w:t>of</w:t>
      </w:r>
      <w:r>
        <w:rPr>
          <w:spacing w:val="-11"/>
        </w:rPr>
        <w:t xml:space="preserve"> </w:t>
      </w:r>
      <w:r>
        <w:t>host</w:t>
      </w:r>
      <w:r>
        <w:rPr>
          <w:spacing w:val="-8"/>
        </w:rPr>
        <w:t xml:space="preserve"> </w:t>
      </w:r>
      <w:r>
        <w:t>plants.</w:t>
      </w:r>
      <w:r>
        <w:rPr>
          <w:spacing w:val="-10"/>
        </w:rPr>
        <w:t xml:space="preserve"> </w:t>
      </w:r>
      <w:r>
        <w:t>The</w:t>
      </w:r>
      <w:r>
        <w:rPr>
          <w:spacing w:val="-12"/>
        </w:rPr>
        <w:t xml:space="preserve"> </w:t>
      </w:r>
      <w:r>
        <w:t>spread</w:t>
      </w:r>
      <w:r>
        <w:rPr>
          <w:spacing w:val="-10"/>
        </w:rPr>
        <w:t xml:space="preserve"> </w:t>
      </w:r>
      <w:r>
        <w:t>of</w:t>
      </w:r>
      <w:r>
        <w:rPr>
          <w:spacing w:val="-12"/>
        </w:rPr>
        <w:t xml:space="preserve"> </w:t>
      </w:r>
      <w:r>
        <w:t>beetles</w:t>
      </w:r>
      <w:r>
        <w:rPr>
          <w:spacing w:val="-9"/>
        </w:rPr>
        <w:t xml:space="preserve"> </w:t>
      </w:r>
      <w:r>
        <w:t>in</w:t>
      </w:r>
      <w:r>
        <w:rPr>
          <w:spacing w:val="-11"/>
        </w:rPr>
        <w:t xml:space="preserve"> </w:t>
      </w:r>
      <w:r>
        <w:t>the</w:t>
      </w:r>
      <w:r>
        <w:rPr>
          <w:spacing w:val="-11"/>
        </w:rPr>
        <w:t xml:space="preserve"> </w:t>
      </w:r>
      <w:r>
        <w:t>PRA</w:t>
      </w:r>
      <w:r>
        <w:rPr>
          <w:spacing w:val="-11"/>
        </w:rPr>
        <w:t xml:space="preserve"> </w:t>
      </w:r>
      <w:r>
        <w:t>area</w:t>
      </w:r>
      <w:r>
        <w:rPr>
          <w:spacing w:val="-58"/>
        </w:rPr>
        <w:t xml:space="preserve"> </w:t>
      </w:r>
      <w:r>
        <w:t>would be possible by movements of isolated bark and products of bark of host plants, and as</w:t>
      </w:r>
      <w:r>
        <w:rPr>
          <w:spacing w:val="1"/>
        </w:rPr>
        <w:t xml:space="preserve"> </w:t>
      </w:r>
      <w:r>
        <w:t>hitch-hiker in the means of transport. In the PRA area, the movements of the above products,</w:t>
      </w:r>
      <w:r>
        <w:rPr>
          <w:spacing w:val="1"/>
        </w:rPr>
        <w:t xml:space="preserve"> </w:t>
      </w:r>
      <w:r>
        <w:t xml:space="preserve">produced of deciduous tree plants, take place by road and rail. Thus, </w:t>
      </w:r>
      <w:r>
        <w:rPr>
          <w:i/>
        </w:rPr>
        <w:t xml:space="preserve">X. crassiusculus </w:t>
      </w:r>
      <w:r>
        <w:t>might be</w:t>
      </w:r>
      <w:r>
        <w:rPr>
          <w:spacing w:val="1"/>
        </w:rPr>
        <w:t xml:space="preserve"> </w:t>
      </w:r>
      <w:r>
        <w:t>carried</w:t>
      </w:r>
      <w:r>
        <w:rPr>
          <w:spacing w:val="-1"/>
        </w:rPr>
        <w:t xml:space="preserve"> </w:t>
      </w:r>
      <w:r>
        <w:t>over to any</w:t>
      </w:r>
      <w:r>
        <w:rPr>
          <w:spacing w:val="-5"/>
        </w:rPr>
        <w:t xml:space="preserve"> </w:t>
      </w:r>
      <w:r>
        <w:t>part of the</w:t>
      </w:r>
      <w:r>
        <w:rPr>
          <w:spacing w:val="-3"/>
        </w:rPr>
        <w:t xml:space="preserve"> </w:t>
      </w:r>
      <w:r>
        <w:t>PRA area in some</w:t>
      </w:r>
      <w:r>
        <w:rPr>
          <w:spacing w:val="-1"/>
        </w:rPr>
        <w:t xml:space="preserve"> </w:t>
      </w:r>
      <w:r>
        <w:t>hours, or</w:t>
      </w:r>
      <w:r>
        <w:rPr>
          <w:spacing w:val="-1"/>
        </w:rPr>
        <w:t xml:space="preserve"> </w:t>
      </w:r>
      <w:r>
        <w:t>no later</w:t>
      </w:r>
      <w:r>
        <w:rPr>
          <w:spacing w:val="-2"/>
        </w:rPr>
        <w:t xml:space="preserve"> </w:t>
      </w:r>
      <w:r>
        <w:t>than in</w:t>
      </w:r>
      <w:r>
        <w:rPr>
          <w:spacing w:val="2"/>
        </w:rPr>
        <w:t xml:space="preserve"> </w:t>
      </w:r>
      <w:r>
        <w:t>a</w:t>
      </w:r>
      <w:r>
        <w:rPr>
          <w:spacing w:val="1"/>
        </w:rPr>
        <w:t xml:space="preserve"> </w:t>
      </w:r>
      <w:r>
        <w:t>single day.</w:t>
      </w:r>
    </w:p>
    <w:p w:rsidR="000042E1" w:rsidRDefault="00B32810">
      <w:pPr>
        <w:pStyle w:val="Telobesedila"/>
        <w:ind w:left="182" w:right="714"/>
      </w:pPr>
      <w:r>
        <w:t xml:space="preserve">Taking into account the spread by natural means, and the spread through man, the species </w:t>
      </w:r>
      <w:r>
        <w:rPr>
          <w:i/>
        </w:rPr>
        <w:t>X.</w:t>
      </w:r>
      <w:r>
        <w:rPr>
          <w:i/>
          <w:spacing w:val="1"/>
        </w:rPr>
        <w:t xml:space="preserve"> </w:t>
      </w:r>
      <w:r>
        <w:rPr>
          <w:i/>
        </w:rPr>
        <w:t xml:space="preserve">crassiusculus </w:t>
      </w:r>
      <w:r>
        <w:t>may, on establishing its population in a certain area, rather quickly spread to new</w:t>
      </w:r>
      <w:r>
        <w:rPr>
          <w:spacing w:val="-57"/>
        </w:rPr>
        <w:t xml:space="preserve"> </w:t>
      </w:r>
      <w:r>
        <w:t>areas.</w:t>
      </w:r>
      <w:r>
        <w:rPr>
          <w:spacing w:val="-4"/>
        </w:rPr>
        <w:t xml:space="preserve"> </w:t>
      </w:r>
      <w:r>
        <w:t>There</w:t>
      </w:r>
      <w:r>
        <w:rPr>
          <w:spacing w:val="-6"/>
        </w:rPr>
        <w:t xml:space="preserve"> </w:t>
      </w:r>
      <w:r>
        <w:t>exist</w:t>
      </w:r>
      <w:r>
        <w:rPr>
          <w:spacing w:val="-2"/>
        </w:rPr>
        <w:t xml:space="preserve"> </w:t>
      </w:r>
      <w:r>
        <w:t>no</w:t>
      </w:r>
      <w:r>
        <w:rPr>
          <w:spacing w:val="-4"/>
        </w:rPr>
        <w:t xml:space="preserve"> </w:t>
      </w:r>
      <w:r>
        <w:t>data</w:t>
      </w:r>
      <w:r>
        <w:rPr>
          <w:spacing w:val="-4"/>
        </w:rPr>
        <w:t xml:space="preserve"> </w:t>
      </w:r>
      <w:r>
        <w:t>on</w:t>
      </w:r>
      <w:r>
        <w:rPr>
          <w:spacing w:val="-3"/>
        </w:rPr>
        <w:t xml:space="preserve"> </w:t>
      </w:r>
      <w:r>
        <w:t>the</w:t>
      </w:r>
      <w:r>
        <w:rPr>
          <w:spacing w:val="-4"/>
        </w:rPr>
        <w:t xml:space="preserve"> </w:t>
      </w:r>
      <w:r>
        <w:t>factual</w:t>
      </w:r>
      <w:r>
        <w:rPr>
          <w:spacing w:val="-4"/>
        </w:rPr>
        <w:t xml:space="preserve"> </w:t>
      </w:r>
      <w:r>
        <w:t>velocity</w:t>
      </w:r>
      <w:r>
        <w:rPr>
          <w:spacing w:val="-8"/>
        </w:rPr>
        <w:t xml:space="preserve"> </w:t>
      </w:r>
      <w:r>
        <w:t>of</w:t>
      </w:r>
      <w:r>
        <w:rPr>
          <w:spacing w:val="-2"/>
        </w:rPr>
        <w:t xml:space="preserve"> </w:t>
      </w:r>
      <w:r>
        <w:t>area</w:t>
      </w:r>
      <w:r>
        <w:rPr>
          <w:spacing w:val="-5"/>
        </w:rPr>
        <w:t xml:space="preserve"> </w:t>
      </w:r>
      <w:r>
        <w:t>spread</w:t>
      </w:r>
      <w:r>
        <w:rPr>
          <w:spacing w:val="-3"/>
        </w:rPr>
        <w:t xml:space="preserve"> </w:t>
      </w:r>
      <w:r>
        <w:t>of</w:t>
      </w:r>
      <w:r>
        <w:rPr>
          <w:spacing w:val="-2"/>
        </w:rPr>
        <w:t xml:space="preserve"> </w:t>
      </w:r>
      <w:r>
        <w:rPr>
          <w:i/>
        </w:rPr>
        <w:t>X.</w:t>
      </w:r>
      <w:r>
        <w:rPr>
          <w:i/>
          <w:spacing w:val="-4"/>
        </w:rPr>
        <w:t xml:space="preserve"> </w:t>
      </w:r>
      <w:r>
        <w:rPr>
          <w:i/>
        </w:rPr>
        <w:t>crassiusculus</w:t>
      </w:r>
      <w:r>
        <w:t>,</w:t>
      </w:r>
      <w:r>
        <w:rPr>
          <w:spacing w:val="-2"/>
        </w:rPr>
        <w:t xml:space="preserve"> </w:t>
      </w:r>
      <w:r>
        <w:t>but</w:t>
      </w:r>
      <w:r>
        <w:rPr>
          <w:spacing w:val="-3"/>
        </w:rPr>
        <w:t xml:space="preserve"> </w:t>
      </w:r>
      <w:r>
        <w:t>there</w:t>
      </w:r>
      <w:r>
        <w:rPr>
          <w:spacing w:val="-5"/>
        </w:rPr>
        <w:t xml:space="preserve"> </w:t>
      </w:r>
      <w:r>
        <w:t>do</w:t>
      </w:r>
      <w:r>
        <w:rPr>
          <w:spacing w:val="-57"/>
        </w:rPr>
        <w:t xml:space="preserve"> </w:t>
      </w:r>
      <w:r>
        <w:t xml:space="preserve">exist data for the related species, </w:t>
      </w:r>
      <w:r>
        <w:rPr>
          <w:i/>
        </w:rPr>
        <w:t>X. germanus</w:t>
      </w:r>
      <w:r>
        <w:t>, which may within a single year spread its area</w:t>
      </w:r>
      <w:r>
        <w:rPr>
          <w:spacing w:val="1"/>
        </w:rPr>
        <w:t xml:space="preserve"> </w:t>
      </w:r>
      <w:r>
        <w:t>by</w:t>
      </w:r>
      <w:r>
        <w:rPr>
          <w:spacing w:val="-6"/>
        </w:rPr>
        <w:t xml:space="preserve"> </w:t>
      </w:r>
      <w:r>
        <w:t>several</w:t>
      </w:r>
      <w:r>
        <w:rPr>
          <w:spacing w:val="1"/>
        </w:rPr>
        <w:t xml:space="preserve"> </w:t>
      </w:r>
      <w:r>
        <w:t>10 km (Henin</w:t>
      </w:r>
      <w:r>
        <w:rPr>
          <w:spacing w:val="2"/>
        </w:rPr>
        <w:t xml:space="preserve"> </w:t>
      </w:r>
      <w:r>
        <w:t>and Versteirt 2004).</w:t>
      </w:r>
    </w:p>
    <w:p w:rsidR="000042E1" w:rsidRDefault="00B32810">
      <w:pPr>
        <w:pStyle w:val="Telobesedila"/>
        <w:ind w:left="182" w:right="716"/>
      </w:pPr>
      <w:r>
        <w:t>Areal</w:t>
      </w:r>
      <w:r>
        <w:rPr>
          <w:spacing w:val="-8"/>
        </w:rPr>
        <w:t xml:space="preserve"> </w:t>
      </w:r>
      <w:r>
        <w:t>spread</w:t>
      </w:r>
      <w:r>
        <w:rPr>
          <w:spacing w:val="-9"/>
        </w:rPr>
        <w:t xml:space="preserve"> </w:t>
      </w:r>
      <w:r>
        <w:t>depends,</w:t>
      </w:r>
      <w:r>
        <w:rPr>
          <w:spacing w:val="-8"/>
        </w:rPr>
        <w:t xml:space="preserve"> </w:t>
      </w:r>
      <w:r>
        <w:rPr>
          <w:i/>
        </w:rPr>
        <w:t>inter</w:t>
      </w:r>
      <w:r>
        <w:rPr>
          <w:i/>
          <w:spacing w:val="-8"/>
        </w:rPr>
        <w:t xml:space="preserve"> </w:t>
      </w:r>
      <w:r>
        <w:rPr>
          <w:i/>
        </w:rPr>
        <w:t>alia</w:t>
      </w:r>
      <w:r>
        <w:t>,</w:t>
      </w:r>
      <w:r>
        <w:rPr>
          <w:spacing w:val="-9"/>
        </w:rPr>
        <w:t xml:space="preserve"> </w:t>
      </w:r>
      <w:r>
        <w:t>on</w:t>
      </w:r>
      <w:r>
        <w:rPr>
          <w:spacing w:val="-9"/>
        </w:rPr>
        <w:t xml:space="preserve"> </w:t>
      </w:r>
      <w:r>
        <w:t>adequate</w:t>
      </w:r>
      <w:r>
        <w:rPr>
          <w:spacing w:val="-7"/>
        </w:rPr>
        <w:t xml:space="preserve"> </w:t>
      </w:r>
      <w:r>
        <w:t>ecological</w:t>
      </w:r>
      <w:r>
        <w:rPr>
          <w:spacing w:val="-8"/>
        </w:rPr>
        <w:t xml:space="preserve"> </w:t>
      </w:r>
      <w:r>
        <w:t>conditions,</w:t>
      </w:r>
      <w:r>
        <w:rPr>
          <w:spacing w:val="-8"/>
        </w:rPr>
        <w:t xml:space="preserve"> </w:t>
      </w:r>
      <w:r>
        <w:t>including</w:t>
      </w:r>
      <w:r>
        <w:rPr>
          <w:spacing w:val="-11"/>
        </w:rPr>
        <w:t xml:space="preserve"> </w:t>
      </w:r>
      <w:r>
        <w:t>adequate</w:t>
      </w:r>
      <w:r>
        <w:rPr>
          <w:spacing w:val="-7"/>
        </w:rPr>
        <w:t xml:space="preserve"> </w:t>
      </w:r>
      <w:r>
        <w:t>climatic</w:t>
      </w:r>
      <w:r>
        <w:rPr>
          <w:spacing w:val="-58"/>
        </w:rPr>
        <w:t xml:space="preserve"> </w:t>
      </w:r>
      <w:r>
        <w:t>conditions and the presence of hosts. It is not completely clear, which host plants are attacked</w:t>
      </w:r>
      <w:r>
        <w:rPr>
          <w:spacing w:val="1"/>
        </w:rPr>
        <w:t xml:space="preserve"> </w:t>
      </w:r>
      <w:r>
        <w:t xml:space="preserve">by </w:t>
      </w:r>
      <w:r>
        <w:rPr>
          <w:i/>
        </w:rPr>
        <w:t xml:space="preserve">X. crassiusculus </w:t>
      </w:r>
      <w:r>
        <w:t>in Europe, and there are many obscurities as to the impact of temperatures</w:t>
      </w:r>
      <w:r>
        <w:rPr>
          <w:spacing w:val="1"/>
        </w:rPr>
        <w:t xml:space="preserve"> </w:t>
      </w:r>
      <w:r>
        <w:t>on the development and survival of the species in moderate climatic conditions present in the</w:t>
      </w:r>
      <w:r>
        <w:rPr>
          <w:spacing w:val="1"/>
        </w:rPr>
        <w:t xml:space="preserve"> </w:t>
      </w:r>
      <w:r>
        <w:t>PRA area. The impacts of climate change on ecosystems in the PRA area constitute a further</w:t>
      </w:r>
      <w:r>
        <w:rPr>
          <w:spacing w:val="1"/>
        </w:rPr>
        <w:t xml:space="preserve"> </w:t>
      </w:r>
      <w:r>
        <w:t>obscurity.</w:t>
      </w:r>
    </w:p>
    <w:p w:rsidR="000042E1" w:rsidRDefault="00B32810">
      <w:pPr>
        <w:pStyle w:val="Telobesedila"/>
        <w:ind w:left="182" w:right="717"/>
      </w:pPr>
      <w:r>
        <w:t xml:space="preserve">Due to the unknown capability of areal spread of </w:t>
      </w:r>
      <w:r>
        <w:rPr>
          <w:i/>
        </w:rPr>
        <w:t>X. crassiusculus</w:t>
      </w:r>
      <w:r>
        <w:t>, and a small number of cases</w:t>
      </w:r>
      <w:r>
        <w:rPr>
          <w:spacing w:val="-57"/>
        </w:rPr>
        <w:t xml:space="preserve"> </w:t>
      </w:r>
      <w:r>
        <w:t>showing unequivocally that the spread of the species is human-assisted, and numerous open</w:t>
      </w:r>
      <w:r>
        <w:rPr>
          <w:spacing w:val="1"/>
        </w:rPr>
        <w:t xml:space="preserve"> </w:t>
      </w:r>
      <w:r>
        <w:t>questions</w:t>
      </w:r>
      <w:r>
        <w:rPr>
          <w:spacing w:val="-2"/>
        </w:rPr>
        <w:t xml:space="preserve"> </w:t>
      </w:r>
      <w:r>
        <w:t>as</w:t>
      </w:r>
      <w:r>
        <w:rPr>
          <w:spacing w:val="-1"/>
        </w:rPr>
        <w:t xml:space="preserve"> </w:t>
      </w:r>
      <w:r>
        <w:t>to</w:t>
      </w:r>
      <w:r>
        <w:rPr>
          <w:spacing w:val="-2"/>
        </w:rPr>
        <w:t xml:space="preserve"> </w:t>
      </w:r>
      <w:r>
        <w:t>the</w:t>
      </w:r>
      <w:r>
        <w:rPr>
          <w:spacing w:val="-2"/>
        </w:rPr>
        <w:t xml:space="preserve"> </w:t>
      </w:r>
      <w:r>
        <w:t>biology,</w:t>
      </w:r>
      <w:r>
        <w:rPr>
          <w:spacing w:val="2"/>
        </w:rPr>
        <w:t xml:space="preserve"> </w:t>
      </w:r>
      <w:r>
        <w:t>hosts</w:t>
      </w:r>
      <w:r>
        <w:rPr>
          <w:spacing w:val="-2"/>
        </w:rPr>
        <w:t xml:space="preserve"> </w:t>
      </w:r>
      <w:r>
        <w:t>and</w:t>
      </w:r>
      <w:r>
        <w:rPr>
          <w:spacing w:val="-1"/>
        </w:rPr>
        <w:t xml:space="preserve"> </w:t>
      </w:r>
      <w:r>
        <w:t>impacts</w:t>
      </w:r>
      <w:r>
        <w:rPr>
          <w:spacing w:val="-1"/>
        </w:rPr>
        <w:t xml:space="preserve"> </w:t>
      </w:r>
      <w:r>
        <w:t>of</w:t>
      </w:r>
      <w:r>
        <w:rPr>
          <w:spacing w:val="-2"/>
        </w:rPr>
        <w:t xml:space="preserve"> </w:t>
      </w:r>
      <w:r>
        <w:t>climate</w:t>
      </w:r>
      <w:r>
        <w:rPr>
          <w:spacing w:val="-2"/>
        </w:rPr>
        <w:t xml:space="preserve"> </w:t>
      </w:r>
      <w:r>
        <w:t>change,</w:t>
      </w:r>
      <w:r>
        <w:rPr>
          <w:spacing w:val="-2"/>
        </w:rPr>
        <w:t xml:space="preserve"> </w:t>
      </w:r>
      <w:r>
        <w:t>the factual</w:t>
      </w:r>
      <w:r>
        <w:rPr>
          <w:spacing w:val="-1"/>
        </w:rPr>
        <w:t xml:space="preserve"> </w:t>
      </w:r>
      <w:r>
        <w:t>speed</w:t>
      </w:r>
      <w:r>
        <w:rPr>
          <w:spacing w:val="-2"/>
        </w:rPr>
        <w:t xml:space="preserve"> </w:t>
      </w:r>
      <w:r>
        <w:t>and</w:t>
      </w:r>
      <w:r>
        <w:rPr>
          <w:spacing w:val="-1"/>
        </w:rPr>
        <w:t xml:space="preserve"> </w:t>
      </w:r>
      <w:r>
        <w:t>scope</w:t>
      </w:r>
      <w:r>
        <w:rPr>
          <w:spacing w:val="-2"/>
        </w:rPr>
        <w:t xml:space="preserve"> </w:t>
      </w:r>
      <w:r>
        <w:t>of</w:t>
      </w:r>
      <w:r>
        <w:rPr>
          <w:spacing w:val="-58"/>
        </w:rPr>
        <w:t xml:space="preserve"> </w:t>
      </w:r>
      <w:r>
        <w:t>spread</w:t>
      </w:r>
      <w:r>
        <w:rPr>
          <w:spacing w:val="-1"/>
        </w:rPr>
        <w:t xml:space="preserve"> </w:t>
      </w:r>
      <w:r>
        <w:t>of the</w:t>
      </w:r>
      <w:r>
        <w:rPr>
          <w:spacing w:val="-2"/>
        </w:rPr>
        <w:t xml:space="preserve"> </w:t>
      </w:r>
      <w:r>
        <w:t>species in the</w:t>
      </w:r>
      <w:r>
        <w:rPr>
          <w:spacing w:val="-1"/>
        </w:rPr>
        <w:t xml:space="preserve"> </w:t>
      </w:r>
      <w:r>
        <w:t>PRA area is very</w:t>
      </w:r>
      <w:r>
        <w:rPr>
          <w:spacing w:val="-5"/>
        </w:rPr>
        <w:t xml:space="preserve"> </w:t>
      </w:r>
      <w:r>
        <w:t>difficult to forecast at the present moment.</w:t>
      </w:r>
    </w:p>
    <w:p w:rsidR="00A23813" w:rsidRDefault="00A23813">
      <w:pPr>
        <w:pStyle w:val="Telobesedila"/>
        <w:ind w:left="182" w:right="717"/>
      </w:pPr>
    </w:p>
    <w:p w:rsidR="00A23813" w:rsidRPr="00A23813" w:rsidRDefault="00A23813" w:rsidP="00A23813">
      <w:pPr>
        <w:pStyle w:val="Telobesedila"/>
        <w:shd w:val="clear" w:color="auto" w:fill="FCE9D9"/>
        <w:ind w:left="0"/>
        <w:rPr>
          <w:sz w:val="22"/>
          <w:szCs w:val="22"/>
        </w:rPr>
      </w:pPr>
      <w:r w:rsidRPr="00A23813">
        <w:rPr>
          <w:sz w:val="22"/>
          <w:szCs w:val="22"/>
        </w:rPr>
        <w:t>Rating of the magnitude of spread</w:t>
      </w:r>
      <w:r w:rsidRPr="00A23813">
        <w:rPr>
          <w:sz w:val="22"/>
          <w:szCs w:val="22"/>
        </w:rPr>
        <w:tab/>
      </w:r>
      <w:r w:rsidRPr="00A23813">
        <w:rPr>
          <w:sz w:val="22"/>
          <w:szCs w:val="22"/>
        </w:rPr>
        <w:tab/>
      </w:r>
      <w:r w:rsidRPr="00A23813">
        <w:rPr>
          <w:sz w:val="22"/>
          <w:szCs w:val="22"/>
        </w:rPr>
        <w:tab/>
      </w:r>
      <w:r w:rsidRPr="00A23813">
        <w:rPr>
          <w:sz w:val="22"/>
          <w:szCs w:val="22"/>
        </w:rPr>
        <w:t xml:space="preserve">Low </w:t>
      </w:r>
      <w:r w:rsidRPr="00A23813">
        <w:rPr>
          <w:rFonts w:ascii="Segoe UI Symbol" w:hAnsi="Segoe UI Symbol" w:cs="Segoe UI Symbol"/>
          <w:sz w:val="22"/>
          <w:szCs w:val="22"/>
        </w:rPr>
        <w:t>☐</w:t>
      </w:r>
      <w:r w:rsidRPr="00A23813">
        <w:rPr>
          <w:sz w:val="22"/>
          <w:szCs w:val="22"/>
        </w:rPr>
        <w:tab/>
      </w:r>
      <w:r w:rsidRPr="00A23813">
        <w:rPr>
          <w:sz w:val="22"/>
          <w:szCs w:val="22"/>
        </w:rPr>
        <w:tab/>
        <w:t xml:space="preserve">Moderate </w:t>
      </w:r>
      <w:r w:rsidRPr="00A23813">
        <w:rPr>
          <w:rFonts w:ascii="Wingdings" w:hAnsi="Wingdings"/>
          <w:sz w:val="22"/>
          <w:szCs w:val="22"/>
        </w:rPr>
        <w:t></w:t>
      </w:r>
      <w:r w:rsidRPr="00A23813">
        <w:rPr>
          <w:sz w:val="22"/>
          <w:szCs w:val="22"/>
        </w:rPr>
        <w:tab/>
        <w:t xml:space="preserve">High </w:t>
      </w:r>
      <w:r w:rsidRPr="00A23813">
        <w:rPr>
          <w:rFonts w:ascii="Segoe UI Symbol" w:hAnsi="Segoe UI Symbol" w:cs="Segoe UI Symbol"/>
          <w:sz w:val="22"/>
          <w:szCs w:val="22"/>
        </w:rPr>
        <w:t>☐</w:t>
      </w:r>
    </w:p>
    <w:p w:rsidR="000042E1" w:rsidRPr="00A23813" w:rsidRDefault="00A23813" w:rsidP="00A23813">
      <w:pPr>
        <w:pStyle w:val="Telobesedila"/>
        <w:shd w:val="clear" w:color="auto" w:fill="FCE9D9"/>
        <w:ind w:left="0"/>
        <w:jc w:val="left"/>
        <w:rPr>
          <w:sz w:val="22"/>
          <w:szCs w:val="22"/>
        </w:rPr>
      </w:pPr>
      <w:r w:rsidRPr="00A23813">
        <w:rPr>
          <w:sz w:val="22"/>
          <w:szCs w:val="22"/>
        </w:rPr>
        <w:t>Rating of uncertainty</w:t>
      </w:r>
      <w:r w:rsidRPr="00A23813">
        <w:rPr>
          <w:sz w:val="22"/>
          <w:szCs w:val="22"/>
        </w:rPr>
        <w:tab/>
      </w:r>
      <w:r w:rsidRPr="00A23813">
        <w:rPr>
          <w:sz w:val="22"/>
          <w:szCs w:val="22"/>
        </w:rPr>
        <w:tab/>
      </w:r>
      <w:r w:rsidRPr="00A23813">
        <w:rPr>
          <w:sz w:val="22"/>
          <w:szCs w:val="22"/>
        </w:rPr>
        <w:tab/>
      </w:r>
      <w:r w:rsidRPr="00A23813">
        <w:rPr>
          <w:sz w:val="22"/>
          <w:szCs w:val="22"/>
        </w:rPr>
        <w:tab/>
      </w:r>
      <w:r>
        <w:rPr>
          <w:sz w:val="22"/>
          <w:szCs w:val="22"/>
        </w:rPr>
        <w:tab/>
      </w:r>
      <w:r w:rsidRPr="00A23813">
        <w:rPr>
          <w:sz w:val="22"/>
          <w:szCs w:val="22"/>
        </w:rPr>
        <w:t xml:space="preserve">Low </w:t>
      </w:r>
      <w:r w:rsidRPr="00A23813">
        <w:rPr>
          <w:rFonts w:ascii="Segoe UI Symbol" w:hAnsi="Segoe UI Symbol" w:cs="Segoe UI Symbol"/>
          <w:sz w:val="22"/>
          <w:szCs w:val="22"/>
        </w:rPr>
        <w:t>☐</w:t>
      </w:r>
      <w:r w:rsidRPr="00A23813">
        <w:rPr>
          <w:sz w:val="22"/>
          <w:szCs w:val="22"/>
        </w:rPr>
        <w:tab/>
      </w:r>
      <w:r w:rsidRPr="00A23813">
        <w:rPr>
          <w:sz w:val="22"/>
          <w:szCs w:val="22"/>
        </w:rPr>
        <w:tab/>
      </w:r>
      <w:r w:rsidRPr="00A23813">
        <w:rPr>
          <w:sz w:val="22"/>
          <w:szCs w:val="22"/>
        </w:rPr>
        <w:t xml:space="preserve">Moderate </w:t>
      </w:r>
      <w:r w:rsidRPr="00A23813">
        <w:rPr>
          <w:rFonts w:ascii="Segoe UI Symbol" w:hAnsi="Segoe UI Symbol" w:cs="Segoe UI Symbol"/>
          <w:sz w:val="22"/>
          <w:szCs w:val="22"/>
        </w:rPr>
        <w:t>☐</w:t>
      </w:r>
      <w:r w:rsidRPr="00A23813">
        <w:rPr>
          <w:sz w:val="22"/>
          <w:szCs w:val="22"/>
        </w:rPr>
        <w:tab/>
        <w:t xml:space="preserve">High </w:t>
      </w:r>
      <w:r w:rsidRPr="00A23813">
        <w:rPr>
          <w:rFonts w:ascii="Wingdings" w:hAnsi="Wingdings"/>
          <w:sz w:val="22"/>
          <w:szCs w:val="22"/>
        </w:rPr>
        <w:t></w:t>
      </w:r>
      <w:r w:rsidRPr="00A23813">
        <w:rPr>
          <w:sz w:val="22"/>
          <w:szCs w:val="22"/>
        </w:rPr>
        <w:tab/>
      </w:r>
    </w:p>
    <w:p w:rsidR="00A23813" w:rsidRDefault="00A23813">
      <w:pPr>
        <w:pStyle w:val="Telobesedila"/>
        <w:ind w:left="0"/>
        <w:jc w:val="left"/>
        <w:rPr>
          <w:sz w:val="20"/>
        </w:rPr>
      </w:pPr>
    </w:p>
    <w:p w:rsidR="00A23813" w:rsidRDefault="00A23813">
      <w:pPr>
        <w:pStyle w:val="Telobesedila"/>
        <w:ind w:left="0"/>
        <w:jc w:val="left"/>
        <w:rPr>
          <w:sz w:val="20"/>
        </w:rPr>
      </w:pPr>
    </w:p>
    <w:p w:rsidR="000042E1" w:rsidRDefault="000042E1">
      <w:pPr>
        <w:pStyle w:val="Telobesedila"/>
        <w:spacing w:before="3"/>
        <w:ind w:left="0"/>
        <w:jc w:val="left"/>
        <w:rPr>
          <w:sz w:val="26"/>
        </w:rPr>
      </w:pPr>
    </w:p>
    <w:p w:rsidR="000042E1" w:rsidRDefault="000042E1">
      <w:pPr>
        <w:rPr>
          <w:sz w:val="20"/>
        </w:rPr>
        <w:sectPr w:rsidR="000042E1">
          <w:pgSz w:w="11910" w:h="16840"/>
          <w:pgMar w:top="1320" w:right="700" w:bottom="1200" w:left="1160" w:header="0" w:footer="928" w:gutter="0"/>
          <w:cols w:space="708"/>
        </w:sectPr>
      </w:pPr>
    </w:p>
    <w:p w:rsidR="000042E1" w:rsidRDefault="00B32810">
      <w:pPr>
        <w:pStyle w:val="Odstavekseznama"/>
        <w:numPr>
          <w:ilvl w:val="1"/>
          <w:numId w:val="2"/>
        </w:numPr>
        <w:tabs>
          <w:tab w:val="left" w:pos="822"/>
          <w:tab w:val="left" w:pos="823"/>
        </w:tabs>
        <w:spacing w:before="76"/>
        <w:rPr>
          <w:b/>
        </w:rPr>
      </w:pPr>
      <w:r>
        <w:rPr>
          <w:b/>
        </w:rPr>
        <w:lastRenderedPageBreak/>
        <w:t>Impact</w:t>
      </w:r>
      <w:r>
        <w:rPr>
          <w:b/>
          <w:spacing w:val="-3"/>
        </w:rPr>
        <w:t xml:space="preserve"> </w:t>
      </w:r>
      <w:r>
        <w:rPr>
          <w:b/>
        </w:rPr>
        <w:t>in</w:t>
      </w:r>
      <w:r>
        <w:rPr>
          <w:b/>
          <w:spacing w:val="-1"/>
        </w:rPr>
        <w:t xml:space="preserve"> </w:t>
      </w:r>
      <w:r>
        <w:rPr>
          <w:b/>
        </w:rPr>
        <w:t>the</w:t>
      </w:r>
      <w:r>
        <w:rPr>
          <w:b/>
          <w:spacing w:val="-3"/>
        </w:rPr>
        <w:t xml:space="preserve"> </w:t>
      </w:r>
      <w:r>
        <w:rPr>
          <w:b/>
        </w:rPr>
        <w:t>current</w:t>
      </w:r>
      <w:r>
        <w:rPr>
          <w:b/>
          <w:spacing w:val="-1"/>
        </w:rPr>
        <w:t xml:space="preserve"> </w:t>
      </w:r>
      <w:r>
        <w:rPr>
          <w:b/>
        </w:rPr>
        <w:t>area</w:t>
      </w:r>
      <w:r>
        <w:rPr>
          <w:b/>
          <w:spacing w:val="-1"/>
        </w:rPr>
        <w:t xml:space="preserve"> </w:t>
      </w:r>
      <w:r>
        <w:rPr>
          <w:b/>
        </w:rPr>
        <w:t>of</w:t>
      </w:r>
      <w:r>
        <w:rPr>
          <w:b/>
          <w:spacing w:val="1"/>
        </w:rPr>
        <w:t xml:space="preserve"> </w:t>
      </w:r>
      <w:r>
        <w:rPr>
          <w:b/>
        </w:rPr>
        <w:t>distribution</w:t>
      </w:r>
    </w:p>
    <w:p w:rsidR="000042E1" w:rsidRDefault="000042E1">
      <w:pPr>
        <w:pStyle w:val="Telobesedila"/>
        <w:spacing w:before="5"/>
        <w:ind w:left="0"/>
        <w:jc w:val="left"/>
        <w:rPr>
          <w:b/>
          <w:sz w:val="21"/>
        </w:rPr>
      </w:pPr>
    </w:p>
    <w:p w:rsidR="000042E1" w:rsidRDefault="00B32810">
      <w:pPr>
        <w:pStyle w:val="Telobesedila"/>
        <w:spacing w:before="1"/>
        <w:ind w:left="182" w:right="713"/>
      </w:pPr>
      <w:r>
        <w:t xml:space="preserve">It is known that </w:t>
      </w:r>
      <w:r>
        <w:rPr>
          <w:i/>
        </w:rPr>
        <w:t xml:space="preserve">X. crassiusculus </w:t>
      </w:r>
      <w:r>
        <w:t>causes damage on different species of deciduous trees in</w:t>
      </w:r>
      <w:r>
        <w:rPr>
          <w:spacing w:val="1"/>
        </w:rPr>
        <w:t xml:space="preserve"> </w:t>
      </w:r>
      <w:r>
        <w:t>nurseries, orchards and other gardens and plantations in the different parts of the world, but the</w:t>
      </w:r>
      <w:r>
        <w:rPr>
          <w:spacing w:val="-57"/>
        </w:rPr>
        <w:t xml:space="preserve"> </w:t>
      </w:r>
      <w:r>
        <w:t>data on the factual economic loss are very poor (CABI 2017; EPPO 2017). Though the species</w:t>
      </w:r>
      <w:r>
        <w:rPr>
          <w:spacing w:val="1"/>
        </w:rPr>
        <w:t xml:space="preserve"> </w:t>
      </w:r>
      <w:r>
        <w:t>attacks also plants appearing in forests and other natural habitats, there exist no data on the</w:t>
      </w:r>
      <w:r>
        <w:rPr>
          <w:spacing w:val="1"/>
        </w:rPr>
        <w:t xml:space="preserve"> </w:t>
      </w:r>
      <w:r>
        <w:t>factual impacts of the species on the natural habitats and related branches of economy (CABI</w:t>
      </w:r>
      <w:r>
        <w:rPr>
          <w:spacing w:val="1"/>
        </w:rPr>
        <w:t xml:space="preserve"> </w:t>
      </w:r>
      <w:r>
        <w:t>2017;</w:t>
      </w:r>
      <w:r>
        <w:rPr>
          <w:spacing w:val="-1"/>
        </w:rPr>
        <w:t xml:space="preserve"> </w:t>
      </w:r>
      <w:r>
        <w:t>EPPO 2017).</w:t>
      </w:r>
    </w:p>
    <w:p w:rsidR="000042E1" w:rsidRDefault="00B32810">
      <w:pPr>
        <w:pStyle w:val="Telobesedila"/>
        <w:ind w:left="182" w:right="714"/>
      </w:pPr>
      <w:r>
        <w:t>In its natural areas of distribution in Asia, the species colonises in particular the fresh felled or</w:t>
      </w:r>
      <w:r>
        <w:rPr>
          <w:spacing w:val="1"/>
        </w:rPr>
        <w:t xml:space="preserve"> </w:t>
      </w:r>
      <w:r>
        <w:t>otherwise damaged trees and warehoused wood as long as it is fresh. Reports from the parts of</w:t>
      </w:r>
      <w:r>
        <w:rPr>
          <w:spacing w:val="1"/>
        </w:rPr>
        <w:t xml:space="preserve"> </w:t>
      </w:r>
      <w:r>
        <w:rPr>
          <w:spacing w:val="-1"/>
        </w:rPr>
        <w:t>the</w:t>
      </w:r>
      <w:r>
        <w:rPr>
          <w:spacing w:val="-15"/>
        </w:rPr>
        <w:t xml:space="preserve"> </w:t>
      </w:r>
      <w:r>
        <w:t>world,</w:t>
      </w:r>
      <w:r>
        <w:rPr>
          <w:spacing w:val="-14"/>
        </w:rPr>
        <w:t xml:space="preserve"> </w:t>
      </w:r>
      <w:r>
        <w:t>to</w:t>
      </w:r>
      <w:r>
        <w:rPr>
          <w:spacing w:val="-14"/>
        </w:rPr>
        <w:t xml:space="preserve"> </w:t>
      </w:r>
      <w:r>
        <w:t>which</w:t>
      </w:r>
      <w:r>
        <w:rPr>
          <w:spacing w:val="-15"/>
        </w:rPr>
        <w:t xml:space="preserve"> </w:t>
      </w:r>
      <w:r>
        <w:t>the</w:t>
      </w:r>
      <w:r>
        <w:rPr>
          <w:spacing w:val="-14"/>
        </w:rPr>
        <w:t xml:space="preserve"> </w:t>
      </w:r>
      <w:r>
        <w:t>species</w:t>
      </w:r>
      <w:r>
        <w:rPr>
          <w:spacing w:val="-15"/>
        </w:rPr>
        <w:t xml:space="preserve"> </w:t>
      </w:r>
      <w:r>
        <w:t>had</w:t>
      </w:r>
      <w:r>
        <w:rPr>
          <w:spacing w:val="-15"/>
        </w:rPr>
        <w:t xml:space="preserve"> </w:t>
      </w:r>
      <w:r>
        <w:t>been</w:t>
      </w:r>
      <w:r>
        <w:rPr>
          <w:spacing w:val="-14"/>
        </w:rPr>
        <w:t xml:space="preserve"> </w:t>
      </w:r>
      <w:r>
        <w:t>introduced,</w:t>
      </w:r>
      <w:r>
        <w:rPr>
          <w:spacing w:val="-15"/>
        </w:rPr>
        <w:t xml:space="preserve"> </w:t>
      </w:r>
      <w:r>
        <w:t>mainly</w:t>
      </w:r>
      <w:r>
        <w:rPr>
          <w:spacing w:val="-20"/>
        </w:rPr>
        <w:t xml:space="preserve"> </w:t>
      </w:r>
      <w:r>
        <w:t>indicate</w:t>
      </w:r>
      <w:r>
        <w:rPr>
          <w:spacing w:val="-15"/>
        </w:rPr>
        <w:t xml:space="preserve"> </w:t>
      </w:r>
      <w:r>
        <w:t>the</w:t>
      </w:r>
      <w:r>
        <w:rPr>
          <w:spacing w:val="-15"/>
        </w:rPr>
        <w:t xml:space="preserve"> </w:t>
      </w:r>
      <w:r>
        <w:t>disintegration</w:t>
      </w:r>
      <w:r>
        <w:rPr>
          <w:spacing w:val="-15"/>
        </w:rPr>
        <w:t xml:space="preserve"> </w:t>
      </w:r>
      <w:r>
        <w:t>of</w:t>
      </w:r>
      <w:r>
        <w:rPr>
          <w:spacing w:val="-16"/>
        </w:rPr>
        <w:t xml:space="preserve"> </w:t>
      </w:r>
      <w:r>
        <w:t>healthy</w:t>
      </w:r>
      <w:r>
        <w:rPr>
          <w:spacing w:val="-57"/>
        </w:rPr>
        <w:t xml:space="preserve"> </w:t>
      </w:r>
      <w:r>
        <w:t xml:space="preserve">and undamaged young trees by </w:t>
      </w:r>
      <w:r>
        <w:rPr>
          <w:i/>
        </w:rPr>
        <w:t xml:space="preserve">X. crassiusculus </w:t>
      </w:r>
      <w:r>
        <w:t>in nurseries (Ito and Kajimura 2009), gardens</w:t>
      </w:r>
      <w:r>
        <w:rPr>
          <w:spacing w:val="1"/>
        </w:rPr>
        <w:t xml:space="preserve"> </w:t>
      </w:r>
      <w:r>
        <w:t>and</w:t>
      </w:r>
      <w:r>
        <w:rPr>
          <w:spacing w:val="-9"/>
        </w:rPr>
        <w:t xml:space="preserve"> </w:t>
      </w:r>
      <w:r>
        <w:t>on</w:t>
      </w:r>
      <w:r>
        <w:rPr>
          <w:spacing w:val="-9"/>
        </w:rPr>
        <w:t xml:space="preserve"> </w:t>
      </w:r>
      <w:r>
        <w:t>plantations</w:t>
      </w:r>
      <w:r>
        <w:rPr>
          <w:spacing w:val="-8"/>
        </w:rPr>
        <w:t xml:space="preserve"> </w:t>
      </w:r>
      <w:r>
        <w:t>(Brownie</w:t>
      </w:r>
      <w:r>
        <w:rPr>
          <w:spacing w:val="-10"/>
        </w:rPr>
        <w:t xml:space="preserve"> </w:t>
      </w:r>
      <w:r>
        <w:t>1963).</w:t>
      </w:r>
      <w:r>
        <w:rPr>
          <w:spacing w:val="-7"/>
        </w:rPr>
        <w:t xml:space="preserve"> </w:t>
      </w:r>
      <w:r>
        <w:t>Young</w:t>
      </w:r>
      <w:r>
        <w:rPr>
          <w:spacing w:val="-12"/>
        </w:rPr>
        <w:t xml:space="preserve"> </w:t>
      </w:r>
      <w:r>
        <w:t>plants</w:t>
      </w:r>
      <w:r>
        <w:rPr>
          <w:spacing w:val="-8"/>
        </w:rPr>
        <w:t xml:space="preserve"> </w:t>
      </w:r>
      <w:r>
        <w:t>normally</w:t>
      </w:r>
      <w:r>
        <w:rPr>
          <w:spacing w:val="-13"/>
        </w:rPr>
        <w:t xml:space="preserve"> </w:t>
      </w:r>
      <w:r>
        <w:t>decline</w:t>
      </w:r>
      <w:r>
        <w:rPr>
          <w:spacing w:val="-10"/>
        </w:rPr>
        <w:t xml:space="preserve"> </w:t>
      </w:r>
      <w:r>
        <w:t>in</w:t>
      </w:r>
      <w:r>
        <w:rPr>
          <w:spacing w:val="-7"/>
        </w:rPr>
        <w:t xml:space="preserve"> </w:t>
      </w:r>
      <w:r>
        <w:t>a</w:t>
      </w:r>
      <w:r>
        <w:rPr>
          <w:spacing w:val="-10"/>
        </w:rPr>
        <w:t xml:space="preserve"> </w:t>
      </w:r>
      <w:r>
        <w:t>short</w:t>
      </w:r>
      <w:r>
        <w:rPr>
          <w:spacing w:val="-9"/>
        </w:rPr>
        <w:t xml:space="preserve"> </w:t>
      </w:r>
      <w:r>
        <w:t>period</w:t>
      </w:r>
      <w:r>
        <w:rPr>
          <w:spacing w:val="-9"/>
        </w:rPr>
        <w:t xml:space="preserve"> </w:t>
      </w:r>
      <w:r>
        <w:t>of</w:t>
      </w:r>
      <w:r>
        <w:rPr>
          <w:spacing w:val="-8"/>
        </w:rPr>
        <w:t xml:space="preserve"> </w:t>
      </w:r>
      <w:r>
        <w:t>time,</w:t>
      </w:r>
      <w:r>
        <w:rPr>
          <w:spacing w:val="-9"/>
        </w:rPr>
        <w:t xml:space="preserve"> </w:t>
      </w:r>
      <w:r>
        <w:t>and</w:t>
      </w:r>
      <w:r>
        <w:rPr>
          <w:spacing w:val="-58"/>
        </w:rPr>
        <w:t xml:space="preserve"> </w:t>
      </w:r>
      <w:r>
        <w:t>on older and higher ones, the withering and loss of vitality of the branches is first seen, but in</w:t>
      </w:r>
      <w:r>
        <w:rPr>
          <w:spacing w:val="1"/>
        </w:rPr>
        <w:t xml:space="preserve"> </w:t>
      </w:r>
      <w:r>
        <w:t>the</w:t>
      </w:r>
      <w:r>
        <w:rPr>
          <w:spacing w:val="-13"/>
        </w:rPr>
        <w:t xml:space="preserve"> </w:t>
      </w:r>
      <w:r>
        <w:t>long</w:t>
      </w:r>
      <w:r>
        <w:rPr>
          <w:spacing w:val="-12"/>
        </w:rPr>
        <w:t xml:space="preserve"> </w:t>
      </w:r>
      <w:r>
        <w:t>run,</w:t>
      </w:r>
      <w:r>
        <w:rPr>
          <w:spacing w:val="-13"/>
        </w:rPr>
        <w:t xml:space="preserve"> </w:t>
      </w:r>
      <w:r>
        <w:t>these</w:t>
      </w:r>
      <w:r>
        <w:rPr>
          <w:spacing w:val="-13"/>
        </w:rPr>
        <w:t xml:space="preserve"> </w:t>
      </w:r>
      <w:r>
        <w:t>plants</w:t>
      </w:r>
      <w:r>
        <w:rPr>
          <w:spacing w:val="-8"/>
        </w:rPr>
        <w:t xml:space="preserve"> </w:t>
      </w:r>
      <w:r>
        <w:t>die</w:t>
      </w:r>
      <w:r>
        <w:rPr>
          <w:spacing w:val="-12"/>
        </w:rPr>
        <w:t xml:space="preserve"> </w:t>
      </w:r>
      <w:r>
        <w:t>away</w:t>
      </w:r>
      <w:r>
        <w:rPr>
          <w:spacing w:val="-17"/>
        </w:rPr>
        <w:t xml:space="preserve"> </w:t>
      </w:r>
      <w:r>
        <w:t>as</w:t>
      </w:r>
      <w:r>
        <w:rPr>
          <w:spacing w:val="-10"/>
        </w:rPr>
        <w:t xml:space="preserve"> </w:t>
      </w:r>
      <w:r>
        <w:t>well.</w:t>
      </w:r>
      <w:r>
        <w:rPr>
          <w:spacing w:val="-12"/>
        </w:rPr>
        <w:t xml:space="preserve"> </w:t>
      </w:r>
      <w:r>
        <w:t>On</w:t>
      </w:r>
      <w:r>
        <w:rPr>
          <w:spacing w:val="-11"/>
        </w:rPr>
        <w:t xml:space="preserve"> </w:t>
      </w:r>
      <w:r>
        <w:t>account</w:t>
      </w:r>
      <w:r>
        <w:rPr>
          <w:spacing w:val="-12"/>
        </w:rPr>
        <w:t xml:space="preserve"> </w:t>
      </w:r>
      <w:r>
        <w:t>of</w:t>
      </w:r>
      <w:r>
        <w:rPr>
          <w:spacing w:val="-13"/>
        </w:rPr>
        <w:t xml:space="preserve"> </w:t>
      </w:r>
      <w:r>
        <w:t>damage,</w:t>
      </w:r>
      <w:r>
        <w:rPr>
          <w:spacing w:val="-11"/>
        </w:rPr>
        <w:t xml:space="preserve"> </w:t>
      </w:r>
      <w:r>
        <w:t>the</w:t>
      </w:r>
      <w:r>
        <w:rPr>
          <w:spacing w:val="-11"/>
        </w:rPr>
        <w:t xml:space="preserve"> </w:t>
      </w:r>
      <w:r>
        <w:t>plants</w:t>
      </w:r>
      <w:r>
        <w:rPr>
          <w:spacing w:val="-10"/>
        </w:rPr>
        <w:t xml:space="preserve"> </w:t>
      </w:r>
      <w:r>
        <w:t>become</w:t>
      </w:r>
      <w:r>
        <w:rPr>
          <w:spacing w:val="-13"/>
        </w:rPr>
        <w:t xml:space="preserve"> </w:t>
      </w:r>
      <w:r>
        <w:t>susceptible</w:t>
      </w:r>
      <w:r>
        <w:rPr>
          <w:spacing w:val="-57"/>
        </w:rPr>
        <w:t xml:space="preserve"> </w:t>
      </w:r>
      <w:r>
        <w:rPr>
          <w:spacing w:val="-1"/>
        </w:rPr>
        <w:t>for</w:t>
      </w:r>
      <w:r>
        <w:rPr>
          <w:spacing w:val="-16"/>
        </w:rPr>
        <w:t xml:space="preserve"> </w:t>
      </w:r>
      <w:r>
        <w:rPr>
          <w:spacing w:val="-1"/>
        </w:rPr>
        <w:t>other</w:t>
      </w:r>
      <w:r>
        <w:rPr>
          <w:spacing w:val="-16"/>
        </w:rPr>
        <w:t xml:space="preserve"> </w:t>
      </w:r>
      <w:r>
        <w:t>pests</w:t>
      </w:r>
      <w:r>
        <w:rPr>
          <w:spacing w:val="-14"/>
        </w:rPr>
        <w:t xml:space="preserve"> </w:t>
      </w:r>
      <w:r>
        <w:t>and</w:t>
      </w:r>
      <w:r>
        <w:rPr>
          <w:spacing w:val="-15"/>
        </w:rPr>
        <w:t xml:space="preserve"> </w:t>
      </w:r>
      <w:r>
        <w:t>diseases.</w:t>
      </w:r>
      <w:r>
        <w:rPr>
          <w:spacing w:val="-13"/>
        </w:rPr>
        <w:t xml:space="preserve"> </w:t>
      </w:r>
      <w:r>
        <w:rPr>
          <w:i/>
        </w:rPr>
        <w:t>X.</w:t>
      </w:r>
      <w:r>
        <w:rPr>
          <w:i/>
          <w:spacing w:val="-15"/>
        </w:rPr>
        <w:t xml:space="preserve"> </w:t>
      </w:r>
      <w:r>
        <w:rPr>
          <w:i/>
        </w:rPr>
        <w:t>crassiusculus</w:t>
      </w:r>
      <w:r>
        <w:rPr>
          <w:i/>
          <w:spacing w:val="-14"/>
        </w:rPr>
        <w:t xml:space="preserve"> </w:t>
      </w:r>
      <w:r>
        <w:t>is</w:t>
      </w:r>
      <w:r>
        <w:rPr>
          <w:spacing w:val="-14"/>
        </w:rPr>
        <w:t xml:space="preserve"> </w:t>
      </w:r>
      <w:r>
        <w:t>additionally</w:t>
      </w:r>
      <w:r>
        <w:rPr>
          <w:spacing w:val="-20"/>
        </w:rPr>
        <w:t xml:space="preserve"> </w:t>
      </w:r>
      <w:r>
        <w:t>problematic</w:t>
      </w:r>
      <w:r>
        <w:rPr>
          <w:spacing w:val="-13"/>
        </w:rPr>
        <w:t xml:space="preserve"> </w:t>
      </w:r>
      <w:r>
        <w:t>as</w:t>
      </w:r>
      <w:r>
        <w:rPr>
          <w:spacing w:val="-15"/>
        </w:rPr>
        <w:t xml:space="preserve"> </w:t>
      </w:r>
      <w:r>
        <w:t>it</w:t>
      </w:r>
      <w:r>
        <w:rPr>
          <w:spacing w:val="-14"/>
        </w:rPr>
        <w:t xml:space="preserve"> </w:t>
      </w:r>
      <w:r>
        <w:t>causes</w:t>
      </w:r>
      <w:r>
        <w:rPr>
          <w:spacing w:val="-14"/>
        </w:rPr>
        <w:t xml:space="preserve"> </w:t>
      </w:r>
      <w:r>
        <w:t>the</w:t>
      </w:r>
      <w:r>
        <w:rPr>
          <w:spacing w:val="-15"/>
        </w:rPr>
        <w:t xml:space="preserve"> </w:t>
      </w:r>
      <w:r>
        <w:t>infection</w:t>
      </w:r>
      <w:r>
        <w:rPr>
          <w:spacing w:val="-58"/>
        </w:rPr>
        <w:t xml:space="preserve"> </w:t>
      </w:r>
      <w:r>
        <w:t xml:space="preserve">by a fungus of the genus </w:t>
      </w:r>
      <w:r>
        <w:rPr>
          <w:i/>
        </w:rPr>
        <w:t>Ambrosiella</w:t>
      </w:r>
      <w:r>
        <w:t>, which causes the wood to turn blueish in appearance,</w:t>
      </w:r>
      <w:r>
        <w:rPr>
          <w:spacing w:val="1"/>
        </w:rPr>
        <w:t xml:space="preserve"> </w:t>
      </w:r>
      <w:r>
        <w:t xml:space="preserve">which negatively impacts the market value of such wood. In addition, </w:t>
      </w:r>
      <w:r>
        <w:rPr>
          <w:i/>
        </w:rPr>
        <w:t xml:space="preserve">X. crassiusculus </w:t>
      </w:r>
      <w:r>
        <w:t>is a</w:t>
      </w:r>
      <w:r>
        <w:rPr>
          <w:spacing w:val="1"/>
        </w:rPr>
        <w:t xml:space="preserve"> </w:t>
      </w:r>
      <w:r>
        <w:t>potential carrier of phytopathogenic fungi, which has but not been confirmed by extensive</w:t>
      </w:r>
      <w:r>
        <w:rPr>
          <w:spacing w:val="1"/>
        </w:rPr>
        <w:t xml:space="preserve"> </w:t>
      </w:r>
      <w:r>
        <w:t>research</w:t>
      </w:r>
      <w:r>
        <w:rPr>
          <w:spacing w:val="3"/>
        </w:rPr>
        <w:t xml:space="preserve"> </w:t>
      </w:r>
      <w:r>
        <w:t>yet.</w:t>
      </w:r>
    </w:p>
    <w:p w:rsidR="000042E1" w:rsidRDefault="00B32810">
      <w:pPr>
        <w:spacing w:before="1"/>
        <w:ind w:left="182" w:right="711"/>
        <w:jc w:val="both"/>
        <w:rPr>
          <w:sz w:val="24"/>
        </w:rPr>
      </w:pPr>
      <w:r>
        <w:rPr>
          <w:sz w:val="24"/>
        </w:rPr>
        <w:t xml:space="preserve">In Europe, </w:t>
      </w:r>
      <w:r>
        <w:rPr>
          <w:i/>
          <w:sz w:val="24"/>
        </w:rPr>
        <w:t xml:space="preserve">X. crassiusculus </w:t>
      </w:r>
      <w:r>
        <w:rPr>
          <w:sz w:val="24"/>
        </w:rPr>
        <w:t>was found in natural habitats, orchards and gardens. There are</w:t>
      </w:r>
      <w:r>
        <w:rPr>
          <w:spacing w:val="1"/>
          <w:sz w:val="24"/>
        </w:rPr>
        <w:t xml:space="preserve"> </w:t>
      </w:r>
      <w:r>
        <w:rPr>
          <w:sz w:val="24"/>
        </w:rPr>
        <w:t xml:space="preserve">reports of damage caused by </w:t>
      </w:r>
      <w:r>
        <w:rPr>
          <w:i/>
          <w:sz w:val="24"/>
        </w:rPr>
        <w:t xml:space="preserve">X. crassiusculus </w:t>
      </w:r>
      <w:r>
        <w:rPr>
          <w:sz w:val="24"/>
        </w:rPr>
        <w:t>in Europe on carob tree (</w:t>
      </w:r>
      <w:r>
        <w:rPr>
          <w:i/>
          <w:sz w:val="24"/>
        </w:rPr>
        <w:t xml:space="preserve">Ceratonia siliqua </w:t>
      </w:r>
      <w:r>
        <w:rPr>
          <w:sz w:val="24"/>
        </w:rPr>
        <w:t>L.),</w:t>
      </w:r>
      <w:r>
        <w:rPr>
          <w:spacing w:val="1"/>
          <w:sz w:val="24"/>
        </w:rPr>
        <w:t xml:space="preserve"> </w:t>
      </w:r>
      <w:r>
        <w:rPr>
          <w:sz w:val="24"/>
        </w:rPr>
        <w:t>Judas tree (</w:t>
      </w:r>
      <w:r>
        <w:rPr>
          <w:i/>
          <w:sz w:val="24"/>
        </w:rPr>
        <w:t xml:space="preserve">Cercis siliquastrum </w:t>
      </w:r>
      <w:r>
        <w:rPr>
          <w:sz w:val="24"/>
        </w:rPr>
        <w:t>L.) and sweet chestnut (</w:t>
      </w:r>
      <w:r>
        <w:rPr>
          <w:i/>
          <w:sz w:val="24"/>
        </w:rPr>
        <w:t xml:space="preserve">Castanea sativa </w:t>
      </w:r>
      <w:r>
        <w:rPr>
          <w:sz w:val="24"/>
        </w:rPr>
        <w:t>Mill.) but without any</w:t>
      </w:r>
      <w:r>
        <w:rPr>
          <w:spacing w:val="1"/>
          <w:sz w:val="24"/>
        </w:rPr>
        <w:t xml:space="preserve"> </w:t>
      </w:r>
      <w:r>
        <w:rPr>
          <w:sz w:val="24"/>
        </w:rPr>
        <w:t>negative</w:t>
      </w:r>
      <w:r>
        <w:rPr>
          <w:spacing w:val="-2"/>
          <w:sz w:val="24"/>
        </w:rPr>
        <w:t xml:space="preserve"> </w:t>
      </w:r>
      <w:r>
        <w:rPr>
          <w:sz w:val="24"/>
        </w:rPr>
        <w:t>impact.</w:t>
      </w:r>
    </w:p>
    <w:p w:rsidR="00A23813" w:rsidRDefault="00A23813">
      <w:pPr>
        <w:spacing w:before="1"/>
        <w:ind w:left="182" w:right="711"/>
        <w:jc w:val="both"/>
        <w:rPr>
          <w:sz w:val="24"/>
        </w:rPr>
      </w:pPr>
    </w:p>
    <w:p w:rsidR="00A23813" w:rsidRPr="00A23813" w:rsidRDefault="00A23813" w:rsidP="00A23813">
      <w:pPr>
        <w:shd w:val="clear" w:color="auto" w:fill="FCE9D9"/>
        <w:spacing w:before="1"/>
        <w:ind w:left="182" w:right="711"/>
        <w:jc w:val="both"/>
        <w:rPr>
          <w:sz w:val="24"/>
        </w:rPr>
      </w:pPr>
      <w:r w:rsidRPr="00A23813">
        <w:rPr>
          <w:sz w:val="24"/>
        </w:rPr>
        <w:t>Rating of the mag</w:t>
      </w:r>
      <w:r>
        <w:rPr>
          <w:sz w:val="24"/>
        </w:rPr>
        <w:t xml:space="preserve">nitude of impact in the current </w:t>
      </w:r>
      <w:r w:rsidRPr="00A23813">
        <w:rPr>
          <w:sz w:val="24"/>
        </w:rPr>
        <w:t>area of distrib</w:t>
      </w:r>
      <w:r>
        <w:rPr>
          <w:sz w:val="24"/>
        </w:rPr>
        <w:t>ution in non-European countries</w:t>
      </w:r>
      <w:r>
        <w:rPr>
          <w:sz w:val="24"/>
        </w:rPr>
        <w:tab/>
      </w:r>
      <w:r>
        <w:rPr>
          <w:sz w:val="24"/>
        </w:rPr>
        <w:tab/>
      </w:r>
      <w:r>
        <w:rPr>
          <w:sz w:val="24"/>
        </w:rPr>
        <w:tab/>
      </w:r>
      <w:r>
        <w:rPr>
          <w:sz w:val="24"/>
        </w:rPr>
        <w:tab/>
      </w:r>
      <w:r>
        <w:rPr>
          <w:sz w:val="24"/>
        </w:rPr>
        <w:tab/>
      </w:r>
      <w:r>
        <w:rPr>
          <w:sz w:val="24"/>
        </w:rPr>
        <w:tab/>
      </w:r>
      <w:r>
        <w:rPr>
          <w:sz w:val="24"/>
        </w:rPr>
        <w:tab/>
      </w:r>
      <w:r w:rsidRPr="00A23813">
        <w:rPr>
          <w:sz w:val="24"/>
        </w:rPr>
        <w:t xml:space="preserve">Low </w:t>
      </w:r>
      <w:r w:rsidRPr="00A23813">
        <w:rPr>
          <w:rFonts w:ascii="Segoe UI Symbol" w:hAnsi="Segoe UI Symbol" w:cs="Segoe UI Symbol"/>
          <w:sz w:val="24"/>
        </w:rPr>
        <w:t>☐</w:t>
      </w:r>
      <w:r w:rsidRPr="00A23813">
        <w:rPr>
          <w:sz w:val="24"/>
        </w:rPr>
        <w:tab/>
      </w:r>
      <w:r>
        <w:rPr>
          <w:sz w:val="24"/>
        </w:rPr>
        <w:tab/>
        <w:t xml:space="preserve">Moderate </w:t>
      </w:r>
      <w:r>
        <w:rPr>
          <w:rFonts w:ascii="Wingdings" w:hAnsi="Wingdings"/>
        </w:rPr>
        <w:t></w:t>
      </w:r>
      <w:r w:rsidRPr="00A23813">
        <w:rPr>
          <w:sz w:val="24"/>
        </w:rPr>
        <w:tab/>
        <w:t xml:space="preserve">High </w:t>
      </w:r>
      <w:r w:rsidRPr="00A23813">
        <w:rPr>
          <w:rFonts w:ascii="Segoe UI Symbol" w:hAnsi="Segoe UI Symbol" w:cs="Segoe UI Symbol"/>
          <w:sz w:val="24"/>
        </w:rPr>
        <w:t>☐</w:t>
      </w:r>
    </w:p>
    <w:p w:rsidR="00904430" w:rsidRDefault="00A23813" w:rsidP="00904430">
      <w:pPr>
        <w:shd w:val="clear" w:color="auto" w:fill="FCE9D9"/>
        <w:spacing w:before="1"/>
        <w:ind w:left="182" w:right="711"/>
        <w:jc w:val="both"/>
        <w:rPr>
          <w:rFonts w:ascii="Segoe UI Symbol" w:hAnsi="Segoe UI Symbol" w:cs="Segoe UI Symbol"/>
          <w:sz w:val="24"/>
        </w:rPr>
      </w:pPr>
      <w:r w:rsidRPr="00A23813">
        <w:rPr>
          <w:sz w:val="24"/>
        </w:rPr>
        <w:t>Rating of uncertainty</w:t>
      </w:r>
      <w:r w:rsidRPr="00A23813">
        <w:rPr>
          <w:sz w:val="24"/>
        </w:rPr>
        <w:tab/>
      </w:r>
      <w:r>
        <w:rPr>
          <w:sz w:val="24"/>
        </w:rPr>
        <w:tab/>
      </w:r>
      <w:r>
        <w:rPr>
          <w:sz w:val="24"/>
        </w:rPr>
        <w:tab/>
      </w:r>
      <w:r>
        <w:rPr>
          <w:sz w:val="24"/>
        </w:rPr>
        <w:tab/>
      </w:r>
      <w:r w:rsidRPr="00A23813">
        <w:rPr>
          <w:sz w:val="24"/>
        </w:rPr>
        <w:t xml:space="preserve">Low </w:t>
      </w:r>
      <w:r w:rsidRPr="00A23813">
        <w:rPr>
          <w:rFonts w:ascii="Segoe UI Symbol" w:hAnsi="Segoe UI Symbol" w:cs="Segoe UI Symbol"/>
          <w:sz w:val="24"/>
        </w:rPr>
        <w:t>☐</w:t>
      </w:r>
      <w:r>
        <w:rPr>
          <w:rFonts w:ascii="Segoe UI Symbol" w:hAnsi="Segoe UI Symbol" w:cs="Segoe UI Symbol"/>
          <w:sz w:val="24"/>
        </w:rPr>
        <w:tab/>
      </w:r>
      <w:r>
        <w:rPr>
          <w:sz w:val="24"/>
        </w:rPr>
        <w:tab/>
        <w:t xml:space="preserve">Moderate </w:t>
      </w:r>
      <w:r>
        <w:rPr>
          <w:rFonts w:ascii="Wingdings" w:hAnsi="Wingdings"/>
        </w:rPr>
        <w:t></w:t>
      </w:r>
      <w:r>
        <w:rPr>
          <w:sz w:val="24"/>
        </w:rPr>
        <w:tab/>
      </w:r>
      <w:r w:rsidRPr="00A23813">
        <w:rPr>
          <w:sz w:val="24"/>
        </w:rPr>
        <w:t xml:space="preserve">High </w:t>
      </w:r>
      <w:r w:rsidRPr="00A23813">
        <w:rPr>
          <w:rFonts w:ascii="Segoe UI Symbol" w:hAnsi="Segoe UI Symbol" w:cs="Segoe UI Symbol"/>
          <w:sz w:val="24"/>
        </w:rPr>
        <w:t>☐</w:t>
      </w:r>
    </w:p>
    <w:p w:rsidR="00904430" w:rsidRDefault="00904430" w:rsidP="00904430">
      <w:pPr>
        <w:spacing w:before="1"/>
        <w:ind w:left="182" w:right="711"/>
        <w:jc w:val="both"/>
        <w:rPr>
          <w:rFonts w:ascii="Segoe UI Symbol" w:hAnsi="Segoe UI Symbol" w:cs="Segoe UI Symbol"/>
          <w:sz w:val="24"/>
        </w:rPr>
      </w:pPr>
    </w:p>
    <w:p w:rsidR="00904430" w:rsidRDefault="00904430" w:rsidP="00904430">
      <w:pPr>
        <w:shd w:val="clear" w:color="auto" w:fill="FCE9D9"/>
        <w:spacing w:before="1"/>
        <w:ind w:left="182" w:right="711"/>
        <w:jc w:val="both"/>
        <w:rPr>
          <w:rFonts w:ascii="Segoe UI Symbol" w:hAnsi="Segoe UI Symbol" w:cs="Segoe UI Symbol"/>
          <w:sz w:val="24"/>
        </w:rPr>
      </w:pPr>
    </w:p>
    <w:p w:rsidR="00904430" w:rsidRPr="00904430" w:rsidRDefault="00904430" w:rsidP="00904430">
      <w:pPr>
        <w:shd w:val="clear" w:color="auto" w:fill="FCE9D9"/>
        <w:spacing w:before="1"/>
        <w:ind w:left="182" w:right="711"/>
        <w:jc w:val="both"/>
      </w:pPr>
      <w:r w:rsidRPr="00904430">
        <w:t>Rating of the magnitude of impact in the current area of distribution in Europe</w:t>
      </w:r>
      <w:r w:rsidRPr="00904430">
        <w:tab/>
      </w:r>
    </w:p>
    <w:p w:rsidR="00904430" w:rsidRPr="00904430" w:rsidRDefault="00904430" w:rsidP="00904430">
      <w:pPr>
        <w:pStyle w:val="Telobesedila"/>
        <w:shd w:val="clear" w:color="auto" w:fill="FCE9D9"/>
        <w:spacing w:before="3"/>
        <w:ind w:left="182" w:right="694"/>
        <w:rPr>
          <w:sz w:val="22"/>
          <w:szCs w:val="22"/>
        </w:rPr>
      </w:pPr>
      <w:r w:rsidRPr="00904430">
        <w:rPr>
          <w:sz w:val="22"/>
          <w:szCs w:val="22"/>
        </w:rPr>
        <w:tab/>
      </w:r>
      <w:r w:rsidRPr="00904430">
        <w:rPr>
          <w:sz w:val="22"/>
          <w:szCs w:val="22"/>
        </w:rPr>
        <w:tab/>
      </w:r>
      <w:r w:rsidRPr="00904430">
        <w:rPr>
          <w:sz w:val="22"/>
          <w:szCs w:val="22"/>
        </w:rPr>
        <w:tab/>
      </w:r>
      <w:r w:rsidRPr="00904430">
        <w:rPr>
          <w:sz w:val="22"/>
          <w:szCs w:val="22"/>
        </w:rPr>
        <w:tab/>
      </w:r>
      <w:r w:rsidRPr="00904430">
        <w:rPr>
          <w:sz w:val="22"/>
          <w:szCs w:val="22"/>
        </w:rPr>
        <w:tab/>
      </w:r>
      <w:r w:rsidRPr="00904430">
        <w:rPr>
          <w:sz w:val="22"/>
          <w:szCs w:val="22"/>
        </w:rPr>
        <w:tab/>
        <w:t xml:space="preserve">Low </w:t>
      </w:r>
      <w:r w:rsidRPr="00904430">
        <w:rPr>
          <w:sz w:val="22"/>
          <w:szCs w:val="22"/>
        </w:rPr>
        <w:t></w:t>
      </w:r>
      <w:r w:rsidRPr="00904430">
        <w:rPr>
          <w:sz w:val="22"/>
          <w:szCs w:val="22"/>
        </w:rPr>
        <w:tab/>
      </w:r>
      <w:r w:rsidRPr="00904430">
        <w:rPr>
          <w:sz w:val="22"/>
          <w:szCs w:val="22"/>
        </w:rPr>
        <w:tab/>
        <w:t xml:space="preserve">Moderate </w:t>
      </w:r>
      <w:r w:rsidRPr="00904430">
        <w:rPr>
          <w:rFonts w:ascii="Segoe UI Symbol" w:hAnsi="Segoe UI Symbol" w:cs="Segoe UI Symbol"/>
          <w:sz w:val="22"/>
          <w:szCs w:val="22"/>
        </w:rPr>
        <w:t>☐</w:t>
      </w:r>
      <w:r w:rsidRPr="00904430">
        <w:rPr>
          <w:sz w:val="22"/>
          <w:szCs w:val="22"/>
        </w:rPr>
        <w:tab/>
        <w:t xml:space="preserve">High </w:t>
      </w:r>
      <w:r w:rsidRPr="00904430">
        <w:rPr>
          <w:rFonts w:ascii="Segoe UI Symbol" w:hAnsi="Segoe UI Symbol" w:cs="Segoe UI Symbol"/>
          <w:sz w:val="22"/>
          <w:szCs w:val="22"/>
        </w:rPr>
        <w:t>☐</w:t>
      </w:r>
    </w:p>
    <w:p w:rsidR="00A23813" w:rsidRPr="00904430" w:rsidRDefault="00904430" w:rsidP="00904430">
      <w:pPr>
        <w:pStyle w:val="Telobesedila"/>
        <w:shd w:val="clear" w:color="auto" w:fill="FCE9D9"/>
        <w:spacing w:before="3"/>
        <w:ind w:left="182" w:right="694"/>
        <w:jc w:val="left"/>
        <w:rPr>
          <w:sz w:val="22"/>
          <w:szCs w:val="22"/>
        </w:rPr>
      </w:pPr>
      <w:r w:rsidRPr="00904430">
        <w:rPr>
          <w:sz w:val="22"/>
          <w:szCs w:val="22"/>
        </w:rPr>
        <w:t>Rating of uncertainty</w:t>
      </w:r>
      <w:r w:rsidRPr="00904430">
        <w:rPr>
          <w:sz w:val="22"/>
          <w:szCs w:val="22"/>
        </w:rPr>
        <w:tab/>
      </w:r>
      <w:r w:rsidRPr="00904430">
        <w:rPr>
          <w:sz w:val="22"/>
          <w:szCs w:val="22"/>
        </w:rPr>
        <w:tab/>
      </w:r>
      <w:r w:rsidRPr="00904430">
        <w:rPr>
          <w:sz w:val="22"/>
          <w:szCs w:val="22"/>
        </w:rPr>
        <w:tab/>
      </w:r>
      <w:r w:rsidRPr="00904430">
        <w:rPr>
          <w:sz w:val="22"/>
          <w:szCs w:val="22"/>
        </w:rPr>
        <w:tab/>
        <w:t xml:space="preserve">Low </w:t>
      </w:r>
      <w:r w:rsidRPr="00904430">
        <w:rPr>
          <w:sz w:val="22"/>
          <w:szCs w:val="22"/>
        </w:rPr>
        <w:t></w:t>
      </w:r>
      <w:r w:rsidRPr="00904430">
        <w:rPr>
          <w:sz w:val="22"/>
          <w:szCs w:val="22"/>
        </w:rPr>
        <w:tab/>
      </w:r>
      <w:r w:rsidRPr="00904430">
        <w:rPr>
          <w:sz w:val="22"/>
          <w:szCs w:val="22"/>
        </w:rPr>
        <w:tab/>
        <w:t xml:space="preserve">Moderate </w:t>
      </w:r>
      <w:r w:rsidRPr="00904430">
        <w:rPr>
          <w:rFonts w:ascii="Segoe UI Symbol" w:hAnsi="Segoe UI Symbol" w:cs="Segoe UI Symbol"/>
          <w:sz w:val="22"/>
          <w:szCs w:val="22"/>
        </w:rPr>
        <w:t>☐</w:t>
      </w:r>
      <w:r w:rsidRPr="00904430">
        <w:rPr>
          <w:sz w:val="22"/>
          <w:szCs w:val="22"/>
        </w:rPr>
        <w:tab/>
        <w:t xml:space="preserve">High </w:t>
      </w:r>
      <w:r w:rsidRPr="00904430">
        <w:rPr>
          <w:rFonts w:ascii="Segoe UI Symbol" w:hAnsi="Segoe UI Symbol" w:cs="Segoe UI Symbol"/>
          <w:sz w:val="22"/>
          <w:szCs w:val="22"/>
        </w:rPr>
        <w:t>☐</w:t>
      </w:r>
    </w:p>
    <w:p w:rsidR="00904430" w:rsidRDefault="00904430">
      <w:pPr>
        <w:pStyle w:val="Telobesedila"/>
        <w:spacing w:before="3"/>
        <w:ind w:left="0"/>
        <w:jc w:val="left"/>
      </w:pPr>
    </w:p>
    <w:p w:rsidR="00904430" w:rsidRPr="00904430" w:rsidRDefault="00904430">
      <w:pPr>
        <w:pStyle w:val="Telobesedila"/>
        <w:spacing w:before="3"/>
        <w:ind w:left="0"/>
        <w:jc w:val="left"/>
        <w:rPr>
          <w:b/>
        </w:rPr>
      </w:pPr>
      <w:r w:rsidRPr="00904430">
        <w:rPr>
          <w:b/>
        </w:rPr>
        <w:t>13.</w:t>
      </w:r>
      <w:r w:rsidRPr="00904430">
        <w:rPr>
          <w:b/>
        </w:rPr>
        <w:tab/>
        <w:t>Potential impact in the PRA area</w:t>
      </w:r>
    </w:p>
    <w:p w:rsidR="00904430" w:rsidRDefault="00904430">
      <w:pPr>
        <w:pStyle w:val="Telobesedila"/>
        <w:spacing w:before="3"/>
        <w:ind w:left="0"/>
        <w:jc w:val="left"/>
      </w:pPr>
    </w:p>
    <w:p w:rsidR="00904430" w:rsidRDefault="00904430" w:rsidP="00904430">
      <w:pPr>
        <w:pStyle w:val="Telobesedila"/>
        <w:pBdr>
          <w:bottom w:val="single" w:sz="4" w:space="1" w:color="auto"/>
        </w:pBdr>
        <w:spacing w:before="1"/>
        <w:ind w:left="182" w:right="713"/>
      </w:pPr>
      <w:r>
        <w:t xml:space="preserve">In the PRA area, </w:t>
      </w:r>
      <w:r>
        <w:rPr>
          <w:i/>
        </w:rPr>
        <w:t xml:space="preserve">X. crassiusculus </w:t>
      </w:r>
      <w:r>
        <w:t>could cause considerable economic loss and damage to the</w:t>
      </w:r>
      <w:r>
        <w:rPr>
          <w:spacing w:val="1"/>
        </w:rPr>
        <w:t xml:space="preserve"> </w:t>
      </w:r>
      <w:r>
        <w:t>ecosystem,</w:t>
      </w:r>
      <w:r>
        <w:rPr>
          <w:spacing w:val="-4"/>
        </w:rPr>
        <w:t xml:space="preserve"> </w:t>
      </w:r>
      <w:r>
        <w:t>as</w:t>
      </w:r>
      <w:r>
        <w:rPr>
          <w:spacing w:val="-4"/>
        </w:rPr>
        <w:t xml:space="preserve"> </w:t>
      </w:r>
      <w:r>
        <w:t>numerous</w:t>
      </w:r>
      <w:r>
        <w:rPr>
          <w:spacing w:val="-3"/>
        </w:rPr>
        <w:t xml:space="preserve"> </w:t>
      </w:r>
      <w:r>
        <w:t>tree</w:t>
      </w:r>
      <w:r>
        <w:rPr>
          <w:spacing w:val="-2"/>
        </w:rPr>
        <w:t xml:space="preserve"> </w:t>
      </w:r>
      <w:r>
        <w:t>and</w:t>
      </w:r>
      <w:r>
        <w:rPr>
          <w:spacing w:val="-4"/>
        </w:rPr>
        <w:t xml:space="preserve"> </w:t>
      </w:r>
      <w:r>
        <w:t>shrub</w:t>
      </w:r>
      <w:r>
        <w:rPr>
          <w:spacing w:val="-3"/>
        </w:rPr>
        <w:t xml:space="preserve"> </w:t>
      </w:r>
      <w:r>
        <w:t>species</w:t>
      </w:r>
      <w:r>
        <w:rPr>
          <w:spacing w:val="-4"/>
        </w:rPr>
        <w:t xml:space="preserve"> </w:t>
      </w:r>
      <w:r>
        <w:t>cited</w:t>
      </w:r>
      <w:r>
        <w:rPr>
          <w:spacing w:val="-4"/>
        </w:rPr>
        <w:t xml:space="preserve"> </w:t>
      </w:r>
      <w:r>
        <w:t>in</w:t>
      </w:r>
      <w:r>
        <w:rPr>
          <w:spacing w:val="-2"/>
        </w:rPr>
        <w:t xml:space="preserve"> </w:t>
      </w:r>
      <w:r>
        <w:t>relevant</w:t>
      </w:r>
      <w:r>
        <w:rPr>
          <w:spacing w:val="-1"/>
        </w:rPr>
        <w:t xml:space="preserve"> </w:t>
      </w:r>
      <w:r>
        <w:t>literature</w:t>
      </w:r>
      <w:r>
        <w:rPr>
          <w:spacing w:val="-2"/>
        </w:rPr>
        <w:t xml:space="preserve"> </w:t>
      </w:r>
      <w:r>
        <w:t>as</w:t>
      </w:r>
      <w:r>
        <w:rPr>
          <w:spacing w:val="-1"/>
        </w:rPr>
        <w:t xml:space="preserve"> </w:t>
      </w:r>
      <w:r>
        <w:t>suitable</w:t>
      </w:r>
      <w:r>
        <w:rPr>
          <w:spacing w:val="-4"/>
        </w:rPr>
        <w:t xml:space="preserve"> </w:t>
      </w:r>
      <w:r>
        <w:t>hosts</w:t>
      </w:r>
      <w:r>
        <w:rPr>
          <w:spacing w:val="-4"/>
        </w:rPr>
        <w:t xml:space="preserve"> </w:t>
      </w:r>
      <w:r>
        <w:t>of</w:t>
      </w:r>
      <w:r>
        <w:rPr>
          <w:spacing w:val="-3"/>
        </w:rPr>
        <w:t xml:space="preserve"> </w:t>
      </w:r>
      <w:r>
        <w:rPr>
          <w:i/>
        </w:rPr>
        <w:t>X.</w:t>
      </w:r>
      <w:r>
        <w:rPr>
          <w:i/>
          <w:spacing w:val="-57"/>
        </w:rPr>
        <w:t xml:space="preserve"> </w:t>
      </w:r>
      <w:r>
        <w:rPr>
          <w:i/>
        </w:rPr>
        <w:t>crassiusculus</w:t>
      </w:r>
      <w:r>
        <w:rPr>
          <w:i/>
          <w:spacing w:val="1"/>
        </w:rPr>
        <w:t xml:space="preserve"> </w:t>
      </w:r>
      <w:r>
        <w:t>are</w:t>
      </w:r>
      <w:r>
        <w:rPr>
          <w:spacing w:val="1"/>
        </w:rPr>
        <w:t xml:space="preserve"> </w:t>
      </w:r>
      <w:r>
        <w:t>widespread</w:t>
      </w:r>
      <w:r>
        <w:rPr>
          <w:spacing w:val="1"/>
        </w:rPr>
        <w:t xml:space="preserve"> </w:t>
      </w:r>
      <w:r>
        <w:t>and</w:t>
      </w:r>
      <w:r>
        <w:rPr>
          <w:spacing w:val="1"/>
        </w:rPr>
        <w:t xml:space="preserve"> </w:t>
      </w:r>
      <w:r>
        <w:t>numerous</w:t>
      </w:r>
      <w:r>
        <w:rPr>
          <w:spacing w:val="1"/>
        </w:rPr>
        <w:t xml:space="preserve"> </w:t>
      </w:r>
      <w:r>
        <w:t>within</w:t>
      </w:r>
      <w:r>
        <w:rPr>
          <w:spacing w:val="1"/>
        </w:rPr>
        <w:t xml:space="preserve"> </w:t>
      </w:r>
      <w:r>
        <w:t>the</w:t>
      </w:r>
      <w:r>
        <w:rPr>
          <w:spacing w:val="1"/>
        </w:rPr>
        <w:t xml:space="preserve"> </w:t>
      </w:r>
      <w:r>
        <w:t>PRA</w:t>
      </w:r>
      <w:r>
        <w:rPr>
          <w:spacing w:val="1"/>
        </w:rPr>
        <w:t xml:space="preserve"> </w:t>
      </w:r>
      <w:r>
        <w:t>area,</w:t>
      </w:r>
      <w:r>
        <w:rPr>
          <w:spacing w:val="1"/>
        </w:rPr>
        <w:t xml:space="preserve"> </w:t>
      </w:r>
      <w:r>
        <w:t>and</w:t>
      </w:r>
      <w:r>
        <w:rPr>
          <w:spacing w:val="1"/>
        </w:rPr>
        <w:t xml:space="preserve"> </w:t>
      </w:r>
      <w:r>
        <w:t>are</w:t>
      </w:r>
      <w:r>
        <w:rPr>
          <w:spacing w:val="1"/>
        </w:rPr>
        <w:t xml:space="preserve"> </w:t>
      </w:r>
      <w:r>
        <w:t>important</w:t>
      </w:r>
      <w:r>
        <w:rPr>
          <w:spacing w:val="1"/>
        </w:rPr>
        <w:t xml:space="preserve"> </w:t>
      </w:r>
      <w:r>
        <w:t>economically, for the ecosystem, and as ornamental plants (description under point 7). As we</w:t>
      </w:r>
      <w:r>
        <w:rPr>
          <w:spacing w:val="1"/>
        </w:rPr>
        <w:t xml:space="preserve"> </w:t>
      </w:r>
      <w:r>
        <w:t>assess</w:t>
      </w:r>
      <w:r>
        <w:rPr>
          <w:spacing w:val="1"/>
        </w:rPr>
        <w:t xml:space="preserve"> </w:t>
      </w:r>
      <w:r>
        <w:t>that</w:t>
      </w:r>
      <w:r>
        <w:rPr>
          <w:spacing w:val="1"/>
        </w:rPr>
        <w:t xml:space="preserve"> </w:t>
      </w:r>
      <w:r>
        <w:t>ecological</w:t>
      </w:r>
      <w:r>
        <w:rPr>
          <w:spacing w:val="1"/>
        </w:rPr>
        <w:t xml:space="preserve"> </w:t>
      </w:r>
      <w:r>
        <w:t>conditions,</w:t>
      </w:r>
      <w:r>
        <w:rPr>
          <w:spacing w:val="1"/>
        </w:rPr>
        <w:t xml:space="preserve"> </w:t>
      </w:r>
      <w:r>
        <w:t>which</w:t>
      </w:r>
      <w:r>
        <w:rPr>
          <w:spacing w:val="1"/>
        </w:rPr>
        <w:t xml:space="preserve"> </w:t>
      </w:r>
      <w:r>
        <w:t>could</w:t>
      </w:r>
      <w:r>
        <w:rPr>
          <w:spacing w:val="1"/>
        </w:rPr>
        <w:t xml:space="preserve"> </w:t>
      </w:r>
      <w:r>
        <w:t>potentially facilitate</w:t>
      </w:r>
      <w:r>
        <w:rPr>
          <w:spacing w:val="1"/>
        </w:rPr>
        <w:t xml:space="preserve"> </w:t>
      </w:r>
      <w:r>
        <w:t>the</w:t>
      </w:r>
      <w:r>
        <w:rPr>
          <w:spacing w:val="1"/>
        </w:rPr>
        <w:t xml:space="preserve"> </w:t>
      </w:r>
      <w:r>
        <w:t>establishing</w:t>
      </w:r>
      <w:r>
        <w:rPr>
          <w:spacing w:val="1"/>
        </w:rPr>
        <w:t xml:space="preserve"> </w:t>
      </w:r>
      <w:r>
        <w:t>of</w:t>
      </w:r>
      <w:r>
        <w:rPr>
          <w:spacing w:val="1"/>
        </w:rPr>
        <w:t xml:space="preserve"> </w:t>
      </w:r>
      <w:r>
        <w:rPr>
          <w:i/>
        </w:rPr>
        <w:t>X.</w:t>
      </w:r>
      <w:r>
        <w:rPr>
          <w:i/>
          <w:spacing w:val="1"/>
        </w:rPr>
        <w:t xml:space="preserve"> </w:t>
      </w:r>
      <w:r>
        <w:rPr>
          <w:i/>
        </w:rPr>
        <w:t xml:space="preserve">crassiusculus </w:t>
      </w:r>
      <w:r>
        <w:t xml:space="preserve">in the PRA area, are present in the major part of Slovenia, the impacts of </w:t>
      </w:r>
      <w:r>
        <w:rPr>
          <w:i/>
        </w:rPr>
        <w:t>X.</w:t>
      </w:r>
      <w:r>
        <w:rPr>
          <w:i/>
          <w:spacing w:val="1"/>
        </w:rPr>
        <w:t xml:space="preserve"> </w:t>
      </w:r>
      <w:r>
        <w:rPr>
          <w:i/>
        </w:rPr>
        <w:t xml:space="preserve">crassiusculus </w:t>
      </w:r>
      <w:r>
        <w:t>may</w:t>
      </w:r>
      <w:r>
        <w:rPr>
          <w:spacing w:val="-5"/>
        </w:rPr>
        <w:t xml:space="preserve"> </w:t>
      </w:r>
      <w:r>
        <w:t>be</w:t>
      </w:r>
      <w:r>
        <w:rPr>
          <w:spacing w:val="-1"/>
        </w:rPr>
        <w:t xml:space="preserve"> </w:t>
      </w:r>
      <w:r>
        <w:t>expected in the major part</w:t>
      </w:r>
      <w:r>
        <w:rPr>
          <w:spacing w:val="1"/>
        </w:rPr>
        <w:t xml:space="preserve"> </w:t>
      </w:r>
      <w:r>
        <w:t>of the PRA area.</w:t>
      </w:r>
    </w:p>
    <w:p w:rsidR="00904430" w:rsidRDefault="00904430" w:rsidP="00904430">
      <w:pPr>
        <w:pStyle w:val="Telobesedila"/>
        <w:pBdr>
          <w:bottom w:val="single" w:sz="4" w:space="1" w:color="auto"/>
        </w:pBdr>
        <w:spacing w:before="1"/>
        <w:ind w:left="182" w:right="713"/>
      </w:pPr>
      <w:r w:rsidRPr="00904430">
        <w:t xml:space="preserve">In Slovenia, </w:t>
      </w:r>
      <w:r w:rsidRPr="00904430">
        <w:rPr>
          <w:i/>
        </w:rPr>
        <w:t>X. crassiusculus</w:t>
      </w:r>
      <w:r w:rsidRPr="00904430">
        <w:t xml:space="preserve"> could have equally extensive negative impacts as in other areas in the world, where it is already present. As elsewhere in the world, also in the PRA area, losses would occur on account of </w:t>
      </w:r>
      <w:r w:rsidRPr="00904430">
        <w:rPr>
          <w:i/>
        </w:rPr>
        <w:t>X. crassiusculus</w:t>
      </w:r>
      <w:r w:rsidRPr="00904430">
        <w:t xml:space="preserve"> through the destruction of saplings, loss of yield in nurseries, orchards and gardens, and through damage and devaluation of adult trees and loss of value of freshly felled timber.</w:t>
      </w:r>
    </w:p>
    <w:p w:rsidR="00904430" w:rsidRDefault="00904430" w:rsidP="00904430">
      <w:pPr>
        <w:pStyle w:val="Telobesedila"/>
        <w:pBdr>
          <w:bottom w:val="single" w:sz="4" w:space="1" w:color="auto"/>
        </w:pBdr>
        <w:spacing w:before="1"/>
        <w:ind w:left="182" w:right="713"/>
      </w:pPr>
      <w:r w:rsidRPr="00904430">
        <w:t>Considering that the beetle attacks also plants linked to different natural habitats, the species could potentially negatively impact the natural ecosystems, e.g. forests. In such a case, in addition to economic losses, consequences would occur at the level of the ecosystems, as the</w:t>
      </w:r>
      <w:r>
        <w:t xml:space="preserve"> </w:t>
      </w:r>
      <w:r w:rsidRPr="00904430">
        <w:lastRenderedPageBreak/>
        <w:t>occurrence of a new organism triggers changes at several levels within an ecosystem, which are hard to fully envisage.</w:t>
      </w:r>
    </w:p>
    <w:p w:rsidR="00904430" w:rsidRDefault="00904430" w:rsidP="00904430">
      <w:pPr>
        <w:pStyle w:val="Telobesedila"/>
        <w:pBdr>
          <w:bottom w:val="single" w:sz="4" w:space="1" w:color="auto"/>
        </w:pBdr>
        <w:spacing w:before="1"/>
        <w:ind w:left="182" w:right="713"/>
      </w:pPr>
      <w:r>
        <w:t xml:space="preserve">Nevertheless, all the detections in Europe, where the beetles were in fact found on plants, were linked to three plant species only, namely the carob tree, the Judas tree, and sweet chestnut. The carob tree and the Judas tree are ornamental plants which are present in the PRA area in a negligible quantity, and have no mentionable value. On the other hand, sweet chestnut is a widespread forest tree species in the PRA area and has significant economic value. However, there have been no reports of any economic loss or ecological harm due to </w:t>
      </w:r>
      <w:r w:rsidRPr="00904430">
        <w:rPr>
          <w:i/>
        </w:rPr>
        <w:t>Xylosandrus crassiusculus</w:t>
      </w:r>
      <w:r>
        <w:t xml:space="preserve"> in Europe. In addition, the relevant literature does not cite any data on </w:t>
      </w:r>
      <w:r w:rsidRPr="00904430">
        <w:rPr>
          <w:i/>
        </w:rPr>
        <w:t>X. crassiusculus</w:t>
      </w:r>
      <w:r>
        <w:t xml:space="preserve"> having caused any damage in natural habitats.</w:t>
      </w:r>
    </w:p>
    <w:p w:rsidR="000042E1" w:rsidRDefault="00904430" w:rsidP="00904430">
      <w:pPr>
        <w:pStyle w:val="Telobesedila"/>
        <w:pBdr>
          <w:bottom w:val="single" w:sz="4" w:space="1" w:color="auto"/>
        </w:pBdr>
        <w:spacing w:before="1"/>
        <w:ind w:left="182" w:right="713"/>
      </w:pPr>
      <w:r>
        <w:t xml:space="preserve">As the host plants of X. </w:t>
      </w:r>
      <w:r w:rsidRPr="00904430">
        <w:rPr>
          <w:i/>
        </w:rPr>
        <w:t>crassiusculus</w:t>
      </w:r>
      <w:r>
        <w:t xml:space="preserve"> in Europe are unclear, and the biology of the species and its capacity of development and survival in moderate climatic conditions are unknown, due to numerous uncertainties posed by climate change, the unknown spatial spread of the species as it does not cause damage in Europe, and as there are few reports on the actual damage on account of this species in general, and as there are no reports on the impact of the species on natural habitats, the possible impact of </w:t>
      </w:r>
      <w:r w:rsidRPr="00904430">
        <w:rPr>
          <w:i/>
        </w:rPr>
        <w:t>X. crassiusculus</w:t>
      </w:r>
      <w:r>
        <w:t xml:space="preserve"> in the PRA area is very difficult to forecast at the present moment.</w:t>
      </w:r>
    </w:p>
    <w:p w:rsidR="00904430" w:rsidRDefault="00904430" w:rsidP="00904430">
      <w:pPr>
        <w:pStyle w:val="Telobesedila"/>
        <w:pBdr>
          <w:bottom w:val="single" w:sz="4" w:space="1" w:color="auto"/>
        </w:pBdr>
        <w:spacing w:before="1"/>
        <w:ind w:left="182" w:right="713"/>
      </w:pPr>
    </w:p>
    <w:p w:rsidR="00904430" w:rsidRDefault="00904430" w:rsidP="00904430">
      <w:pPr>
        <w:pStyle w:val="Telobesedila"/>
        <w:pBdr>
          <w:bottom w:val="single" w:sz="4" w:space="1" w:color="auto"/>
        </w:pBdr>
        <w:spacing w:before="1"/>
        <w:ind w:left="182" w:right="713"/>
      </w:pPr>
      <w:r>
        <w:rPr>
          <w:i/>
          <w:shd w:val="clear" w:color="auto" w:fill="FCE9D9"/>
        </w:rPr>
        <w:t>Will</w:t>
      </w:r>
      <w:r>
        <w:rPr>
          <w:i/>
          <w:spacing w:val="1"/>
          <w:shd w:val="clear" w:color="auto" w:fill="FCE9D9"/>
        </w:rPr>
        <w:t xml:space="preserve"> </w:t>
      </w:r>
      <w:r>
        <w:rPr>
          <w:i/>
          <w:shd w:val="clear" w:color="auto" w:fill="FCE9D9"/>
        </w:rPr>
        <w:t>impacts be</w:t>
      </w:r>
      <w:r>
        <w:rPr>
          <w:i/>
          <w:spacing w:val="1"/>
          <w:shd w:val="clear" w:color="auto" w:fill="FCE9D9"/>
        </w:rPr>
        <w:t xml:space="preserve"> </w:t>
      </w:r>
      <w:r>
        <w:rPr>
          <w:i/>
          <w:shd w:val="clear" w:color="auto" w:fill="FCE9D9"/>
        </w:rPr>
        <w:t>largely</w:t>
      </w:r>
      <w:r>
        <w:rPr>
          <w:i/>
          <w:spacing w:val="54"/>
          <w:shd w:val="clear" w:color="auto" w:fill="FCE9D9"/>
        </w:rPr>
        <w:t xml:space="preserve"> </w:t>
      </w:r>
      <w:r>
        <w:rPr>
          <w:i/>
          <w:shd w:val="clear" w:color="auto" w:fill="FCE9D9"/>
        </w:rPr>
        <w:t>the</w:t>
      </w:r>
      <w:r>
        <w:rPr>
          <w:i/>
          <w:spacing w:val="-1"/>
          <w:shd w:val="clear" w:color="auto" w:fill="FCE9D9"/>
        </w:rPr>
        <w:t xml:space="preserve"> </w:t>
      </w:r>
      <w:r>
        <w:rPr>
          <w:i/>
          <w:shd w:val="clear" w:color="auto" w:fill="FCE9D9"/>
        </w:rPr>
        <w:t>same as</w:t>
      </w:r>
      <w:r>
        <w:rPr>
          <w:i/>
          <w:spacing w:val="-2"/>
          <w:shd w:val="clear" w:color="auto" w:fill="FCE9D9"/>
        </w:rPr>
        <w:t xml:space="preserve"> </w:t>
      </w:r>
      <w:r>
        <w:rPr>
          <w:i/>
          <w:shd w:val="clear" w:color="auto" w:fill="FCE9D9"/>
        </w:rPr>
        <w:t>in</w:t>
      </w:r>
      <w:r>
        <w:rPr>
          <w:i/>
          <w:spacing w:val="-2"/>
          <w:shd w:val="clear" w:color="auto" w:fill="FCE9D9"/>
        </w:rPr>
        <w:t xml:space="preserve"> </w:t>
      </w:r>
      <w:r>
        <w:rPr>
          <w:i/>
          <w:shd w:val="clear" w:color="auto" w:fill="FCE9D9"/>
        </w:rPr>
        <w:t>the</w:t>
      </w:r>
      <w:r>
        <w:rPr>
          <w:i/>
          <w:spacing w:val="1"/>
          <w:shd w:val="clear" w:color="auto" w:fill="FCE9D9"/>
        </w:rPr>
        <w:t xml:space="preserve"> </w:t>
      </w:r>
      <w:r>
        <w:rPr>
          <w:i/>
          <w:shd w:val="clear" w:color="auto" w:fill="FCE9D9"/>
        </w:rPr>
        <w:t>current</w:t>
      </w:r>
      <w:r>
        <w:rPr>
          <w:i/>
          <w:spacing w:val="-1"/>
          <w:shd w:val="clear" w:color="auto" w:fill="FCE9D9"/>
        </w:rPr>
        <w:t xml:space="preserve"> </w:t>
      </w:r>
      <w:r>
        <w:rPr>
          <w:i/>
          <w:shd w:val="clear" w:color="auto" w:fill="FCE9D9"/>
        </w:rPr>
        <w:t>area</w:t>
      </w:r>
      <w:r>
        <w:rPr>
          <w:i/>
          <w:spacing w:val="1"/>
          <w:shd w:val="clear" w:color="auto" w:fill="FCE9D9"/>
        </w:rPr>
        <w:t xml:space="preserve"> </w:t>
      </w:r>
      <w:r>
        <w:rPr>
          <w:i/>
          <w:shd w:val="clear" w:color="auto" w:fill="FCE9D9"/>
        </w:rPr>
        <w:t>of</w:t>
      </w:r>
      <w:r>
        <w:rPr>
          <w:i/>
          <w:spacing w:val="1"/>
          <w:shd w:val="clear" w:color="auto" w:fill="FCE9D9"/>
        </w:rPr>
        <w:t xml:space="preserve"> </w:t>
      </w:r>
      <w:r>
        <w:rPr>
          <w:i/>
          <w:shd w:val="clear" w:color="auto" w:fill="FCE9D9"/>
        </w:rPr>
        <w:t>distribution</w:t>
      </w:r>
      <w:r>
        <w:rPr>
          <w:shd w:val="clear" w:color="auto" w:fill="FCE9D9"/>
        </w:rPr>
        <w:t>?</w:t>
      </w:r>
      <w:r>
        <w:rPr>
          <w:spacing w:val="7"/>
          <w:shd w:val="clear" w:color="auto" w:fill="FCE9D9"/>
        </w:rPr>
        <w:t xml:space="preserve"> </w:t>
      </w:r>
      <w:r w:rsidRPr="00A23813">
        <w:rPr>
          <w:b/>
          <w:u w:val="single"/>
          <w:shd w:val="clear" w:color="auto" w:fill="FCE9D9"/>
        </w:rPr>
        <w:t>Yes</w:t>
      </w:r>
      <w:r>
        <w:rPr>
          <w:b/>
          <w:shd w:val="clear" w:color="auto" w:fill="FCE9D9"/>
        </w:rPr>
        <w:t>/</w:t>
      </w:r>
      <w:r w:rsidRPr="00A23813">
        <w:rPr>
          <w:sz w:val="20"/>
          <w:szCs w:val="20"/>
          <w:shd w:val="clear" w:color="auto" w:fill="FCE9D9"/>
        </w:rPr>
        <w:t>No</w:t>
      </w:r>
    </w:p>
    <w:p w:rsidR="00904430" w:rsidRDefault="00904430" w:rsidP="00904430">
      <w:pPr>
        <w:pStyle w:val="Telobesedila"/>
        <w:pBdr>
          <w:bottom w:val="single" w:sz="4" w:space="1" w:color="auto"/>
        </w:pBdr>
        <w:spacing w:before="1"/>
        <w:ind w:left="182" w:right="713"/>
      </w:pPr>
    </w:p>
    <w:p w:rsidR="00A23813" w:rsidRDefault="00A23813" w:rsidP="00A23813">
      <w:pPr>
        <w:pStyle w:val="Telobesedila"/>
        <w:shd w:val="clear" w:color="auto" w:fill="FCE9D9"/>
        <w:spacing w:before="6"/>
        <w:rPr>
          <w:sz w:val="22"/>
        </w:rPr>
      </w:pPr>
      <w:r w:rsidRPr="00A23813">
        <w:rPr>
          <w:sz w:val="22"/>
        </w:rPr>
        <w:t>Rating of the mag</w:t>
      </w:r>
      <w:r>
        <w:rPr>
          <w:sz w:val="22"/>
        </w:rPr>
        <w:t>nitude of impact in the area of potential establishment</w:t>
      </w:r>
    </w:p>
    <w:p w:rsidR="00A23813" w:rsidRPr="00A23813" w:rsidRDefault="00A23813" w:rsidP="00A23813">
      <w:pPr>
        <w:pStyle w:val="Telobesedila"/>
        <w:shd w:val="clear" w:color="auto" w:fill="FCE9D9"/>
        <w:spacing w:before="6"/>
        <w:rPr>
          <w:sz w:val="22"/>
        </w:rPr>
      </w:pPr>
      <w:r>
        <w:rPr>
          <w:sz w:val="22"/>
        </w:rPr>
        <w:tab/>
      </w:r>
      <w:r>
        <w:rPr>
          <w:sz w:val="22"/>
        </w:rPr>
        <w:tab/>
      </w:r>
      <w:r>
        <w:rPr>
          <w:sz w:val="22"/>
        </w:rPr>
        <w:tab/>
      </w:r>
      <w:r>
        <w:rPr>
          <w:sz w:val="22"/>
        </w:rPr>
        <w:tab/>
      </w:r>
      <w:r>
        <w:rPr>
          <w:sz w:val="22"/>
        </w:rPr>
        <w:tab/>
      </w:r>
      <w:r>
        <w:rPr>
          <w:sz w:val="22"/>
        </w:rPr>
        <w:tab/>
      </w:r>
      <w:r w:rsidRPr="00A23813">
        <w:rPr>
          <w:sz w:val="22"/>
        </w:rPr>
        <w:t>Low</w:t>
      </w:r>
      <w:r>
        <w:rPr>
          <w:sz w:val="22"/>
        </w:rPr>
        <w:t xml:space="preserve"> </w:t>
      </w:r>
      <w:r>
        <w:rPr>
          <w:rFonts w:ascii="Wingdings" w:hAnsi="Wingdings"/>
        </w:rPr>
        <w:t></w:t>
      </w:r>
      <w:r w:rsidRPr="00A23813">
        <w:rPr>
          <w:sz w:val="22"/>
        </w:rPr>
        <w:tab/>
      </w:r>
      <w:r w:rsidRPr="00A23813">
        <w:rPr>
          <w:sz w:val="22"/>
        </w:rPr>
        <w:tab/>
        <w:t xml:space="preserve">Moderate </w:t>
      </w:r>
      <w:r w:rsidRPr="00A23813">
        <w:rPr>
          <w:rFonts w:ascii="Segoe UI Symbol" w:hAnsi="Segoe UI Symbol" w:cs="Segoe UI Symbol"/>
          <w:sz w:val="22"/>
        </w:rPr>
        <w:t>☐</w:t>
      </w:r>
      <w:r w:rsidRPr="00A23813">
        <w:rPr>
          <w:sz w:val="22"/>
        </w:rPr>
        <w:tab/>
        <w:t xml:space="preserve">High </w:t>
      </w:r>
      <w:r w:rsidRPr="00A23813">
        <w:rPr>
          <w:rFonts w:ascii="Segoe UI Symbol" w:hAnsi="Segoe UI Symbol" w:cs="Segoe UI Symbol"/>
          <w:sz w:val="22"/>
        </w:rPr>
        <w:t>☐</w:t>
      </w:r>
    </w:p>
    <w:p w:rsidR="000042E1" w:rsidRPr="00A23813" w:rsidRDefault="00A23813" w:rsidP="00A23813">
      <w:pPr>
        <w:pStyle w:val="Telobesedila"/>
        <w:shd w:val="clear" w:color="auto" w:fill="FCE9D9"/>
        <w:spacing w:before="6"/>
        <w:jc w:val="left"/>
        <w:rPr>
          <w:sz w:val="22"/>
        </w:rPr>
      </w:pPr>
      <w:r w:rsidRPr="00A23813">
        <w:rPr>
          <w:sz w:val="22"/>
        </w:rPr>
        <w:t>Rating of uncertainty</w:t>
      </w:r>
      <w:r w:rsidRPr="00A23813">
        <w:rPr>
          <w:sz w:val="22"/>
        </w:rPr>
        <w:tab/>
      </w:r>
      <w:r>
        <w:rPr>
          <w:sz w:val="22"/>
        </w:rPr>
        <w:tab/>
      </w:r>
      <w:r>
        <w:rPr>
          <w:sz w:val="22"/>
        </w:rPr>
        <w:tab/>
      </w:r>
      <w:r>
        <w:rPr>
          <w:sz w:val="22"/>
        </w:rPr>
        <w:tab/>
      </w:r>
      <w:r w:rsidRPr="00A23813">
        <w:rPr>
          <w:sz w:val="22"/>
        </w:rPr>
        <w:t xml:space="preserve">Low </w:t>
      </w:r>
      <w:r w:rsidRPr="00A23813">
        <w:rPr>
          <w:rFonts w:ascii="Segoe UI Symbol" w:hAnsi="Segoe UI Symbol" w:cs="Segoe UI Symbol"/>
          <w:sz w:val="22"/>
        </w:rPr>
        <w:t>☐</w:t>
      </w:r>
      <w:r w:rsidRPr="00A23813">
        <w:rPr>
          <w:sz w:val="22"/>
        </w:rPr>
        <w:tab/>
      </w:r>
      <w:r>
        <w:rPr>
          <w:sz w:val="22"/>
        </w:rPr>
        <w:tab/>
      </w:r>
      <w:r w:rsidRPr="00A23813">
        <w:rPr>
          <w:sz w:val="22"/>
        </w:rPr>
        <w:t xml:space="preserve">Moderate </w:t>
      </w:r>
      <w:r w:rsidRPr="00A23813">
        <w:rPr>
          <w:rFonts w:ascii="Segoe UI Symbol" w:hAnsi="Segoe UI Symbol" w:cs="Segoe UI Symbol"/>
          <w:sz w:val="22"/>
        </w:rPr>
        <w:t>☐</w:t>
      </w:r>
      <w:r w:rsidRPr="00A23813">
        <w:rPr>
          <w:sz w:val="22"/>
        </w:rPr>
        <w:tab/>
        <w:t>High</w:t>
      </w:r>
      <w:r>
        <w:rPr>
          <w:sz w:val="22"/>
        </w:rPr>
        <w:t xml:space="preserve"> </w:t>
      </w:r>
      <w:r>
        <w:rPr>
          <w:rFonts w:ascii="Wingdings" w:hAnsi="Wingdings"/>
        </w:rPr>
        <w:t></w:t>
      </w:r>
      <w:r w:rsidRPr="00A23813">
        <w:rPr>
          <w:sz w:val="22"/>
        </w:rPr>
        <w:tab/>
      </w:r>
    </w:p>
    <w:p w:rsidR="000042E1" w:rsidRDefault="000042E1">
      <w:pPr>
        <w:pStyle w:val="Telobesedila"/>
        <w:spacing w:before="5"/>
        <w:ind w:left="0"/>
        <w:jc w:val="left"/>
        <w:rPr>
          <w:sz w:val="19"/>
        </w:rPr>
      </w:pPr>
    </w:p>
    <w:p w:rsidR="000042E1" w:rsidRPr="00904430" w:rsidRDefault="00B32810" w:rsidP="00904430">
      <w:pPr>
        <w:pStyle w:val="Odstavekseznama"/>
        <w:numPr>
          <w:ilvl w:val="0"/>
          <w:numId w:val="10"/>
        </w:numPr>
        <w:tabs>
          <w:tab w:val="left" w:pos="822"/>
          <w:tab w:val="left" w:pos="823"/>
        </w:tabs>
        <w:rPr>
          <w:b/>
        </w:rPr>
      </w:pPr>
      <w:r w:rsidRPr="00904430">
        <w:rPr>
          <w:b/>
        </w:rPr>
        <w:t>Identification</w:t>
      </w:r>
      <w:r w:rsidRPr="00904430">
        <w:rPr>
          <w:b/>
          <w:spacing w:val="-5"/>
        </w:rPr>
        <w:t xml:space="preserve"> </w:t>
      </w:r>
      <w:r w:rsidRPr="00904430">
        <w:rPr>
          <w:b/>
        </w:rPr>
        <w:t>of</w:t>
      </w:r>
      <w:r w:rsidRPr="00904430">
        <w:rPr>
          <w:b/>
          <w:spacing w:val="-1"/>
        </w:rPr>
        <w:t xml:space="preserve"> </w:t>
      </w:r>
      <w:r w:rsidRPr="00904430">
        <w:rPr>
          <w:b/>
        </w:rPr>
        <w:t>the</w:t>
      </w:r>
      <w:r w:rsidRPr="00904430">
        <w:rPr>
          <w:b/>
          <w:spacing w:val="-1"/>
        </w:rPr>
        <w:t xml:space="preserve"> </w:t>
      </w:r>
      <w:r w:rsidRPr="00904430">
        <w:rPr>
          <w:b/>
        </w:rPr>
        <w:t>endangered</w:t>
      </w:r>
      <w:r w:rsidRPr="00904430">
        <w:rPr>
          <w:b/>
          <w:spacing w:val="-1"/>
        </w:rPr>
        <w:t xml:space="preserve"> </w:t>
      </w:r>
      <w:r w:rsidRPr="00904430">
        <w:rPr>
          <w:b/>
        </w:rPr>
        <w:t>area</w:t>
      </w:r>
    </w:p>
    <w:p w:rsidR="000042E1" w:rsidRDefault="000042E1">
      <w:pPr>
        <w:pStyle w:val="Telobesedila"/>
        <w:spacing w:before="6"/>
        <w:ind w:left="0"/>
        <w:jc w:val="left"/>
        <w:rPr>
          <w:b/>
          <w:sz w:val="21"/>
        </w:rPr>
      </w:pPr>
    </w:p>
    <w:p w:rsidR="000042E1" w:rsidRDefault="00B32810">
      <w:pPr>
        <w:pStyle w:val="Telobesedila"/>
        <w:ind w:left="114" w:right="712"/>
      </w:pPr>
      <w:r>
        <w:t>Slovenia is situated in moderate geographical latitudes, in the central and/or south-eastern</w:t>
      </w:r>
      <w:r>
        <w:rPr>
          <w:spacing w:val="1"/>
        </w:rPr>
        <w:t xml:space="preserve"> </w:t>
      </w:r>
      <w:r>
        <w:t>Europe, at the juncture of the Alps, the Dinaric Mountain Chains, the Pannonian Plain, and the</w:t>
      </w:r>
      <w:r>
        <w:rPr>
          <w:spacing w:val="1"/>
        </w:rPr>
        <w:t xml:space="preserve"> </w:t>
      </w:r>
      <w:r>
        <w:t>Mediterranean. The climate is a mix of influences of the alpine, Mediterranean and continental</w:t>
      </w:r>
      <w:r>
        <w:rPr>
          <w:spacing w:val="1"/>
        </w:rPr>
        <w:t xml:space="preserve"> </w:t>
      </w:r>
      <w:r>
        <w:t>climate. Quantity of precipitations decreases from west towards east, from approximately 2500</w:t>
      </w:r>
      <w:r>
        <w:rPr>
          <w:spacing w:val="1"/>
        </w:rPr>
        <w:t xml:space="preserve"> </w:t>
      </w:r>
      <w:r>
        <w:t>mm</w:t>
      </w:r>
      <w:r>
        <w:rPr>
          <w:spacing w:val="1"/>
        </w:rPr>
        <w:t xml:space="preserve"> </w:t>
      </w:r>
      <w:r>
        <w:t>down</w:t>
      </w:r>
      <w:r>
        <w:rPr>
          <w:spacing w:val="1"/>
        </w:rPr>
        <w:t xml:space="preserve"> </w:t>
      </w:r>
      <w:r>
        <w:t>to</w:t>
      </w:r>
      <w:r>
        <w:rPr>
          <w:spacing w:val="1"/>
        </w:rPr>
        <w:t xml:space="preserve"> </w:t>
      </w:r>
      <w:r>
        <w:t>800</w:t>
      </w:r>
      <w:r>
        <w:rPr>
          <w:spacing w:val="1"/>
        </w:rPr>
        <w:t xml:space="preserve"> </w:t>
      </w:r>
      <w:r>
        <w:t>mm.</w:t>
      </w:r>
      <w:r>
        <w:rPr>
          <w:spacing w:val="1"/>
        </w:rPr>
        <w:t xml:space="preserve"> </w:t>
      </w:r>
      <w:r>
        <w:t>Most</w:t>
      </w:r>
      <w:r>
        <w:rPr>
          <w:spacing w:val="1"/>
        </w:rPr>
        <w:t xml:space="preserve"> </w:t>
      </w:r>
      <w:r>
        <w:t>precipitations</w:t>
      </w:r>
      <w:r>
        <w:rPr>
          <w:spacing w:val="1"/>
        </w:rPr>
        <w:t xml:space="preserve"> </w:t>
      </w:r>
      <w:r>
        <w:t>fall</w:t>
      </w:r>
      <w:r>
        <w:rPr>
          <w:spacing w:val="1"/>
        </w:rPr>
        <w:t xml:space="preserve"> </w:t>
      </w:r>
      <w:r>
        <w:t>in</w:t>
      </w:r>
      <w:r>
        <w:rPr>
          <w:spacing w:val="1"/>
        </w:rPr>
        <w:t xml:space="preserve"> </w:t>
      </w:r>
      <w:r>
        <w:t>the</w:t>
      </w:r>
      <w:r>
        <w:rPr>
          <w:spacing w:val="1"/>
        </w:rPr>
        <w:t xml:space="preserve"> </w:t>
      </w:r>
      <w:r>
        <w:t>mountainous</w:t>
      </w:r>
      <w:r>
        <w:rPr>
          <w:spacing w:val="1"/>
        </w:rPr>
        <w:t xml:space="preserve"> </w:t>
      </w:r>
      <w:r>
        <w:t>northwest.</w:t>
      </w:r>
      <w:r>
        <w:rPr>
          <w:spacing w:val="1"/>
        </w:rPr>
        <w:t xml:space="preserve"> </w:t>
      </w:r>
      <w:r>
        <w:t>Average</w:t>
      </w:r>
      <w:r>
        <w:rPr>
          <w:spacing w:val="1"/>
        </w:rPr>
        <w:t xml:space="preserve"> </w:t>
      </w:r>
      <w:r>
        <w:t>temperature of the coldest month is around 0 °C, and of the warmest at 20 °C. Characteristic are</w:t>
      </w:r>
      <w:r>
        <w:rPr>
          <w:spacing w:val="-58"/>
        </w:rPr>
        <w:t xml:space="preserve"> </w:t>
      </w:r>
      <w:r>
        <w:t>the</w:t>
      </w:r>
      <w:r>
        <w:rPr>
          <w:spacing w:val="-4"/>
        </w:rPr>
        <w:t xml:space="preserve"> </w:t>
      </w:r>
      <w:r>
        <w:t>diverse</w:t>
      </w:r>
      <w:r>
        <w:rPr>
          <w:spacing w:val="1"/>
        </w:rPr>
        <w:t xml:space="preserve"> </w:t>
      </w:r>
      <w:r>
        <w:t>geological</w:t>
      </w:r>
      <w:r>
        <w:rPr>
          <w:spacing w:val="-1"/>
        </w:rPr>
        <w:t xml:space="preserve"> </w:t>
      </w:r>
      <w:r>
        <w:t>structure</w:t>
      </w:r>
      <w:r>
        <w:rPr>
          <w:spacing w:val="-3"/>
        </w:rPr>
        <w:t xml:space="preserve"> </w:t>
      </w:r>
      <w:r>
        <w:t>and</w:t>
      </w:r>
      <w:r>
        <w:rPr>
          <w:spacing w:val="-4"/>
        </w:rPr>
        <w:t xml:space="preserve"> </w:t>
      </w:r>
      <w:r>
        <w:t>a</w:t>
      </w:r>
      <w:r>
        <w:rPr>
          <w:spacing w:val="-3"/>
        </w:rPr>
        <w:t xml:space="preserve"> </w:t>
      </w:r>
      <w:r>
        <w:t>lively</w:t>
      </w:r>
      <w:r>
        <w:rPr>
          <w:spacing w:val="-3"/>
        </w:rPr>
        <w:t xml:space="preserve"> </w:t>
      </w:r>
      <w:r>
        <w:t>relief.</w:t>
      </w:r>
      <w:r>
        <w:rPr>
          <w:spacing w:val="-2"/>
        </w:rPr>
        <w:t xml:space="preserve"> </w:t>
      </w:r>
      <w:r>
        <w:t>Of</w:t>
      </w:r>
      <w:r>
        <w:rPr>
          <w:spacing w:val="-5"/>
        </w:rPr>
        <w:t xml:space="preserve"> </w:t>
      </w:r>
      <w:r>
        <w:t>the</w:t>
      </w:r>
      <w:r>
        <w:rPr>
          <w:spacing w:val="-2"/>
        </w:rPr>
        <w:t xml:space="preserve"> </w:t>
      </w:r>
      <w:r>
        <w:t>aggregate</w:t>
      </w:r>
      <w:r>
        <w:rPr>
          <w:spacing w:val="-2"/>
        </w:rPr>
        <w:t xml:space="preserve"> </w:t>
      </w:r>
      <w:r>
        <w:t>there</w:t>
      </w:r>
      <w:r>
        <w:rPr>
          <w:spacing w:val="-5"/>
        </w:rPr>
        <w:t xml:space="preserve"> </w:t>
      </w:r>
      <w:r>
        <w:t>prevails</w:t>
      </w:r>
      <w:r>
        <w:rPr>
          <w:spacing w:val="-3"/>
        </w:rPr>
        <w:t xml:space="preserve"> </w:t>
      </w:r>
      <w:r>
        <w:t>the</w:t>
      </w:r>
      <w:r>
        <w:rPr>
          <w:spacing w:val="-4"/>
        </w:rPr>
        <w:t xml:space="preserve"> </w:t>
      </w:r>
      <w:r>
        <w:t>limestone.</w:t>
      </w:r>
      <w:r>
        <w:rPr>
          <w:spacing w:val="-58"/>
        </w:rPr>
        <w:t xml:space="preserve"> </w:t>
      </w:r>
      <w:r>
        <w:t>The</w:t>
      </w:r>
      <w:r>
        <w:rPr>
          <w:spacing w:val="1"/>
        </w:rPr>
        <w:t xml:space="preserve"> </w:t>
      </w:r>
      <w:r>
        <w:t>surface</w:t>
      </w:r>
      <w:r>
        <w:rPr>
          <w:spacing w:val="1"/>
        </w:rPr>
        <w:t xml:space="preserve"> </w:t>
      </w:r>
      <w:r>
        <w:t>of</w:t>
      </w:r>
      <w:r>
        <w:rPr>
          <w:spacing w:val="1"/>
        </w:rPr>
        <w:t xml:space="preserve"> </w:t>
      </w:r>
      <w:r>
        <w:t>Slovenia</w:t>
      </w:r>
      <w:r>
        <w:rPr>
          <w:spacing w:val="1"/>
        </w:rPr>
        <w:t xml:space="preserve"> </w:t>
      </w:r>
      <w:r>
        <w:t>spreads</w:t>
      </w:r>
      <w:r>
        <w:rPr>
          <w:spacing w:val="1"/>
        </w:rPr>
        <w:t xml:space="preserve"> </w:t>
      </w:r>
      <w:r>
        <w:t>over</w:t>
      </w:r>
      <w:r>
        <w:rPr>
          <w:spacing w:val="1"/>
        </w:rPr>
        <w:t xml:space="preserve"> </w:t>
      </w:r>
      <w:r>
        <w:t>four</w:t>
      </w:r>
      <w:r>
        <w:rPr>
          <w:spacing w:val="1"/>
        </w:rPr>
        <w:t xml:space="preserve"> </w:t>
      </w:r>
      <w:r>
        <w:t>biogeographical</w:t>
      </w:r>
      <w:r>
        <w:rPr>
          <w:spacing w:val="1"/>
        </w:rPr>
        <w:t xml:space="preserve"> </w:t>
      </w:r>
      <w:r>
        <w:t>areas</w:t>
      </w:r>
      <w:r>
        <w:rPr>
          <w:spacing w:val="1"/>
        </w:rPr>
        <w:t xml:space="preserve"> </w:t>
      </w:r>
      <w:r>
        <w:t>(Alpine,</w:t>
      </w:r>
      <w:r>
        <w:rPr>
          <w:spacing w:val="1"/>
        </w:rPr>
        <w:t xml:space="preserve"> </w:t>
      </w:r>
      <w:r>
        <w:t>Continental,</w:t>
      </w:r>
      <w:r>
        <w:rPr>
          <w:spacing w:val="1"/>
        </w:rPr>
        <w:t xml:space="preserve"> </w:t>
      </w:r>
      <w:r>
        <w:t>Mediterranean,</w:t>
      </w:r>
      <w:r>
        <w:rPr>
          <w:spacing w:val="-1"/>
        </w:rPr>
        <w:t xml:space="preserve"> </w:t>
      </w:r>
      <w:r>
        <w:t>and Pannonian), which enables a</w:t>
      </w:r>
      <w:r>
        <w:rPr>
          <w:spacing w:val="-3"/>
        </w:rPr>
        <w:t xml:space="preserve"> </w:t>
      </w:r>
      <w:r>
        <w:t>high biological diversity.</w:t>
      </w:r>
    </w:p>
    <w:p w:rsidR="000042E1" w:rsidRDefault="00B32810">
      <w:pPr>
        <w:pStyle w:val="Telobesedila"/>
        <w:ind w:left="114" w:right="713"/>
      </w:pPr>
      <w:r>
        <w:t>In</w:t>
      </w:r>
      <w:r>
        <w:rPr>
          <w:spacing w:val="-11"/>
        </w:rPr>
        <w:t xml:space="preserve"> </w:t>
      </w:r>
      <w:r>
        <w:t>the</w:t>
      </w:r>
      <w:r>
        <w:rPr>
          <w:spacing w:val="-9"/>
        </w:rPr>
        <w:t xml:space="preserve"> </w:t>
      </w:r>
      <w:r>
        <w:t>context</w:t>
      </w:r>
      <w:r>
        <w:rPr>
          <w:spacing w:val="-11"/>
        </w:rPr>
        <w:t xml:space="preserve"> </w:t>
      </w:r>
      <w:r>
        <w:t>of</w:t>
      </w:r>
      <w:r>
        <w:rPr>
          <w:spacing w:val="-12"/>
        </w:rPr>
        <w:t xml:space="preserve"> </w:t>
      </w:r>
      <w:r>
        <w:t>diversity</w:t>
      </w:r>
      <w:r>
        <w:rPr>
          <w:spacing w:val="-12"/>
        </w:rPr>
        <w:t xml:space="preserve"> </w:t>
      </w:r>
      <w:r>
        <w:t>of</w:t>
      </w:r>
      <w:r>
        <w:rPr>
          <w:spacing w:val="-12"/>
        </w:rPr>
        <w:t xml:space="preserve"> </w:t>
      </w:r>
      <w:r>
        <w:t>plant</w:t>
      </w:r>
      <w:r>
        <w:rPr>
          <w:spacing w:val="-11"/>
        </w:rPr>
        <w:t xml:space="preserve"> </w:t>
      </w:r>
      <w:r>
        <w:t>and</w:t>
      </w:r>
      <w:r>
        <w:rPr>
          <w:spacing w:val="-11"/>
        </w:rPr>
        <w:t xml:space="preserve"> </w:t>
      </w:r>
      <w:r>
        <w:t>animal</w:t>
      </w:r>
      <w:r>
        <w:rPr>
          <w:spacing w:val="-10"/>
        </w:rPr>
        <w:t xml:space="preserve"> </w:t>
      </w:r>
      <w:r>
        <w:t>species,</w:t>
      </w:r>
      <w:r>
        <w:rPr>
          <w:spacing w:val="-8"/>
        </w:rPr>
        <w:t xml:space="preserve"> </w:t>
      </w:r>
      <w:r>
        <w:t>Slovenia</w:t>
      </w:r>
      <w:r>
        <w:rPr>
          <w:spacing w:val="-11"/>
        </w:rPr>
        <w:t xml:space="preserve"> </w:t>
      </w:r>
      <w:r>
        <w:t>is</w:t>
      </w:r>
      <w:r>
        <w:rPr>
          <w:spacing w:val="-10"/>
        </w:rPr>
        <w:t xml:space="preserve"> </w:t>
      </w:r>
      <w:r>
        <w:t>the</w:t>
      </w:r>
      <w:r>
        <w:rPr>
          <w:spacing w:val="-11"/>
        </w:rPr>
        <w:t xml:space="preserve"> </w:t>
      </w:r>
      <w:r>
        <w:t>hot-spot</w:t>
      </w:r>
      <w:r>
        <w:rPr>
          <w:spacing w:val="-11"/>
        </w:rPr>
        <w:t xml:space="preserve"> </w:t>
      </w:r>
      <w:r>
        <w:t>of</w:t>
      </w:r>
      <w:r>
        <w:rPr>
          <w:spacing w:val="-12"/>
        </w:rPr>
        <w:t xml:space="preserve"> </w:t>
      </w:r>
      <w:r>
        <w:t>Europe.</w:t>
      </w:r>
      <w:r>
        <w:rPr>
          <w:spacing w:val="-11"/>
        </w:rPr>
        <w:t xml:space="preserve"> </w:t>
      </w:r>
      <w:r>
        <w:t>A</w:t>
      </w:r>
      <w:r>
        <w:rPr>
          <w:spacing w:val="-8"/>
        </w:rPr>
        <w:t xml:space="preserve"> </w:t>
      </w:r>
      <w:r>
        <w:t>good</w:t>
      </w:r>
      <w:r>
        <w:rPr>
          <w:spacing w:val="-58"/>
        </w:rPr>
        <w:t xml:space="preserve"> </w:t>
      </w:r>
      <w:r>
        <w:t>half</w:t>
      </w:r>
      <w:r>
        <w:rPr>
          <w:spacing w:val="-1"/>
        </w:rPr>
        <w:t xml:space="preserve"> </w:t>
      </w:r>
      <w:r>
        <w:t>of</w:t>
      </w:r>
      <w:r>
        <w:rPr>
          <w:spacing w:val="-3"/>
        </w:rPr>
        <w:t xml:space="preserve"> </w:t>
      </w:r>
      <w:r>
        <w:t>its</w:t>
      </w:r>
      <w:r>
        <w:rPr>
          <w:spacing w:val="-1"/>
        </w:rPr>
        <w:t xml:space="preserve"> </w:t>
      </w:r>
      <w:r>
        <w:t>territory</w:t>
      </w:r>
      <w:r>
        <w:rPr>
          <w:spacing w:val="-5"/>
        </w:rPr>
        <w:t xml:space="preserve"> </w:t>
      </w:r>
      <w:r>
        <w:t>is</w:t>
      </w:r>
      <w:r>
        <w:rPr>
          <w:spacing w:val="-1"/>
        </w:rPr>
        <w:t xml:space="preserve"> </w:t>
      </w:r>
      <w:r>
        <w:t>covered</w:t>
      </w:r>
      <w:r>
        <w:rPr>
          <w:spacing w:val="-1"/>
        </w:rPr>
        <w:t xml:space="preserve"> </w:t>
      </w:r>
      <w:r>
        <w:t>in forests</w:t>
      </w:r>
      <w:r>
        <w:rPr>
          <w:spacing w:val="1"/>
        </w:rPr>
        <w:t xml:space="preserve"> </w:t>
      </w:r>
      <w:r>
        <w:t>(58.3</w:t>
      </w:r>
      <w:r>
        <w:rPr>
          <w:spacing w:val="-1"/>
        </w:rPr>
        <w:t xml:space="preserve"> </w:t>
      </w:r>
      <w:r>
        <w:t>%),</w:t>
      </w:r>
      <w:r>
        <w:rPr>
          <w:spacing w:val="2"/>
        </w:rPr>
        <w:t xml:space="preserve"> </w:t>
      </w:r>
      <w:r>
        <w:t>with</w:t>
      </w:r>
      <w:r>
        <w:rPr>
          <w:spacing w:val="-1"/>
        </w:rPr>
        <w:t xml:space="preserve"> </w:t>
      </w:r>
      <w:r>
        <w:t>the</w:t>
      </w:r>
      <w:r>
        <w:rPr>
          <w:spacing w:val="-2"/>
        </w:rPr>
        <w:t xml:space="preserve"> </w:t>
      </w:r>
      <w:r>
        <w:t>characteristic great</w:t>
      </w:r>
      <w:r>
        <w:rPr>
          <w:spacing w:val="-1"/>
        </w:rPr>
        <w:t xml:space="preserve"> </w:t>
      </w:r>
      <w:r>
        <w:t>variety</w:t>
      </w:r>
      <w:r>
        <w:rPr>
          <w:spacing w:val="-6"/>
        </w:rPr>
        <w:t xml:space="preserve"> </w:t>
      </w:r>
      <w:r>
        <w:t>of sylvatic</w:t>
      </w:r>
      <w:r>
        <w:rPr>
          <w:spacing w:val="-58"/>
        </w:rPr>
        <w:t xml:space="preserve"> </w:t>
      </w:r>
      <w:r>
        <w:t>associations. A good half of growing stock constitute the deciduous trees (54.7 %) (Slovenia</w:t>
      </w:r>
      <w:r>
        <w:rPr>
          <w:spacing w:val="1"/>
        </w:rPr>
        <w:t xml:space="preserve"> </w:t>
      </w:r>
      <w:r>
        <w:t>Forest Service / Zavod za gozdove Slovenije 2016). Of the deciduous tree growing stock, the</w:t>
      </w:r>
      <w:r>
        <w:rPr>
          <w:spacing w:val="1"/>
        </w:rPr>
        <w:t xml:space="preserve"> </w:t>
      </w:r>
      <w:r>
        <w:t>greatest share has the beech (32.3 %), and there follow the oak (7.0 %), the premium deciduous</w:t>
      </w:r>
      <w:r>
        <w:rPr>
          <w:spacing w:val="-57"/>
        </w:rPr>
        <w:t xml:space="preserve"> </w:t>
      </w:r>
      <w:r>
        <w:t>trees (5.2 %), other hard deciduous trees (8.4 %) and soft deciduous trees (1.7 %) (Slovenia</w:t>
      </w:r>
      <w:r>
        <w:rPr>
          <w:spacing w:val="1"/>
        </w:rPr>
        <w:t xml:space="preserve"> </w:t>
      </w:r>
      <w:r>
        <w:t>Forest</w:t>
      </w:r>
      <w:r>
        <w:rPr>
          <w:spacing w:val="-1"/>
        </w:rPr>
        <w:t xml:space="preserve"> </w:t>
      </w:r>
      <w:r>
        <w:t>Service</w:t>
      </w:r>
      <w:r>
        <w:rPr>
          <w:spacing w:val="-1"/>
        </w:rPr>
        <w:t xml:space="preserve"> </w:t>
      </w:r>
      <w:r>
        <w:t>/</w:t>
      </w:r>
      <w:r>
        <w:rPr>
          <w:spacing w:val="3"/>
        </w:rPr>
        <w:t xml:space="preserve"> </w:t>
      </w:r>
      <w:r>
        <w:t>Zavod za</w:t>
      </w:r>
      <w:r>
        <w:rPr>
          <w:spacing w:val="1"/>
        </w:rPr>
        <w:t xml:space="preserve"> </w:t>
      </w:r>
      <w:r>
        <w:t>gozdove</w:t>
      </w:r>
      <w:r>
        <w:rPr>
          <w:spacing w:val="-1"/>
        </w:rPr>
        <w:t xml:space="preserve"> </w:t>
      </w:r>
      <w:r>
        <w:t>Slovenije</w:t>
      </w:r>
      <w:r>
        <w:rPr>
          <w:spacing w:val="-1"/>
        </w:rPr>
        <w:t xml:space="preserve"> </w:t>
      </w:r>
      <w:r>
        <w:t>2016).</w:t>
      </w:r>
    </w:p>
    <w:p w:rsidR="000042E1" w:rsidRDefault="000042E1">
      <w:pPr>
        <w:sectPr w:rsidR="000042E1">
          <w:pgSz w:w="11910" w:h="16840"/>
          <w:pgMar w:top="1320" w:right="700" w:bottom="1200" w:left="1160" w:header="0" w:footer="928" w:gutter="0"/>
          <w:cols w:space="708"/>
        </w:sectPr>
      </w:pPr>
    </w:p>
    <w:p w:rsidR="000042E1" w:rsidRDefault="00B32810">
      <w:pPr>
        <w:pStyle w:val="Telobesedila"/>
        <w:ind w:left="114"/>
        <w:jc w:val="left"/>
        <w:rPr>
          <w:sz w:val="20"/>
        </w:rPr>
      </w:pPr>
      <w:r>
        <w:rPr>
          <w:noProof/>
          <w:sz w:val="20"/>
          <w:lang w:val="sl-SI" w:eastAsia="sl-SI"/>
        </w:rPr>
        <w:lastRenderedPageBreak/>
        <w:drawing>
          <wp:inline distT="0" distB="0" distL="0" distR="0">
            <wp:extent cx="5756157" cy="3858767"/>
            <wp:effectExtent l="0" t="0" r="0" b="8890"/>
            <wp:docPr id="3" name="image2.jpeg" title="Slovenia's fore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5756157" cy="3858767"/>
                    </a:xfrm>
                    <a:prstGeom prst="rect">
                      <a:avLst/>
                    </a:prstGeom>
                  </pic:spPr>
                </pic:pic>
              </a:graphicData>
            </a:graphic>
          </wp:inline>
        </w:drawing>
      </w:r>
    </w:p>
    <w:p w:rsidR="000042E1" w:rsidRDefault="000042E1">
      <w:pPr>
        <w:pStyle w:val="Telobesedila"/>
        <w:spacing w:before="1"/>
        <w:ind w:left="0"/>
        <w:jc w:val="left"/>
        <w:rPr>
          <w:sz w:val="19"/>
        </w:rPr>
      </w:pPr>
    </w:p>
    <w:p w:rsidR="000042E1" w:rsidRDefault="00B32810">
      <w:pPr>
        <w:pStyle w:val="Telobesedila"/>
        <w:spacing w:before="90"/>
        <w:ind w:left="114"/>
        <w:jc w:val="left"/>
      </w:pPr>
      <w:r>
        <w:t>Figure</w:t>
      </w:r>
      <w:r>
        <w:rPr>
          <w:spacing w:val="-2"/>
        </w:rPr>
        <w:t xml:space="preserve"> </w:t>
      </w:r>
      <w:r>
        <w:t>1:</w:t>
      </w:r>
      <w:r>
        <w:rPr>
          <w:spacing w:val="-1"/>
        </w:rPr>
        <w:t xml:space="preserve"> </w:t>
      </w:r>
      <w:r>
        <w:t>Slovenia's</w:t>
      </w:r>
      <w:r>
        <w:rPr>
          <w:spacing w:val="-1"/>
        </w:rPr>
        <w:t xml:space="preserve"> </w:t>
      </w:r>
      <w:r>
        <w:t>forest</w:t>
      </w:r>
      <w:r>
        <w:rPr>
          <w:spacing w:val="-1"/>
        </w:rPr>
        <w:t xml:space="preserve"> </w:t>
      </w:r>
      <w:r>
        <w:t>cover</w:t>
      </w:r>
    </w:p>
    <w:p w:rsidR="000042E1" w:rsidRDefault="000042E1">
      <w:pPr>
        <w:pStyle w:val="Telobesedila"/>
        <w:ind w:left="0"/>
        <w:jc w:val="left"/>
      </w:pPr>
    </w:p>
    <w:p w:rsidR="000042E1" w:rsidRDefault="00B32810">
      <w:pPr>
        <w:pStyle w:val="Telobesedila"/>
        <w:ind w:right="711"/>
      </w:pPr>
      <w:r>
        <w:t>There is also a high share of agricultural plantations of fruit species of ligneous plants and of</w:t>
      </w:r>
      <w:r>
        <w:rPr>
          <w:spacing w:val="1"/>
        </w:rPr>
        <w:t xml:space="preserve"> </w:t>
      </w:r>
      <w:r>
        <w:t>vines in the PRA area, as the fructiculture and viniculture are extremely important agricultural</w:t>
      </w:r>
      <w:r>
        <w:rPr>
          <w:spacing w:val="-57"/>
        </w:rPr>
        <w:t xml:space="preserve"> </w:t>
      </w:r>
      <w:r>
        <w:t>branches in this area (Chamber of Agriculture and Forestry of Slovenia (CAFS) / Kmetijsko</w:t>
      </w:r>
      <w:r>
        <w:rPr>
          <w:spacing w:val="1"/>
        </w:rPr>
        <w:t xml:space="preserve"> </w:t>
      </w:r>
      <w:r>
        <w:t>gozdarska</w:t>
      </w:r>
      <w:r>
        <w:rPr>
          <w:spacing w:val="-11"/>
        </w:rPr>
        <w:t xml:space="preserve"> </w:t>
      </w:r>
      <w:r>
        <w:t>zbornica</w:t>
      </w:r>
      <w:r>
        <w:rPr>
          <w:spacing w:val="-11"/>
        </w:rPr>
        <w:t xml:space="preserve"> </w:t>
      </w:r>
      <w:r>
        <w:t>Slovenije</w:t>
      </w:r>
      <w:r>
        <w:rPr>
          <w:spacing w:val="-9"/>
        </w:rPr>
        <w:t xml:space="preserve"> </w:t>
      </w:r>
      <w:r>
        <w:t>2017).</w:t>
      </w:r>
      <w:r>
        <w:rPr>
          <w:spacing w:val="-8"/>
        </w:rPr>
        <w:t xml:space="preserve"> </w:t>
      </w:r>
      <w:r>
        <w:t>Agricultural</w:t>
      </w:r>
      <w:r>
        <w:rPr>
          <w:spacing w:val="-9"/>
        </w:rPr>
        <w:t xml:space="preserve"> </w:t>
      </w:r>
      <w:r>
        <w:t>plantations</w:t>
      </w:r>
      <w:r>
        <w:rPr>
          <w:spacing w:val="-9"/>
        </w:rPr>
        <w:t xml:space="preserve"> </w:t>
      </w:r>
      <w:r>
        <w:t>of</w:t>
      </w:r>
      <w:r>
        <w:rPr>
          <w:spacing w:val="-9"/>
        </w:rPr>
        <w:t xml:space="preserve"> </w:t>
      </w:r>
      <w:r>
        <w:t>fruit</w:t>
      </w:r>
      <w:r>
        <w:rPr>
          <w:spacing w:val="-9"/>
        </w:rPr>
        <w:t xml:space="preserve"> </w:t>
      </w:r>
      <w:r>
        <w:t>species</w:t>
      </w:r>
      <w:r>
        <w:rPr>
          <w:spacing w:val="-12"/>
        </w:rPr>
        <w:t xml:space="preserve"> </w:t>
      </w:r>
      <w:r>
        <w:t>of</w:t>
      </w:r>
      <w:r>
        <w:rPr>
          <w:spacing w:val="-8"/>
        </w:rPr>
        <w:t xml:space="preserve"> </w:t>
      </w:r>
      <w:r>
        <w:t>ligneous</w:t>
      </w:r>
      <w:r>
        <w:rPr>
          <w:spacing w:val="-9"/>
        </w:rPr>
        <w:t xml:space="preserve"> </w:t>
      </w:r>
      <w:r>
        <w:t>plants,</w:t>
      </w:r>
      <w:r>
        <w:rPr>
          <w:spacing w:val="-58"/>
        </w:rPr>
        <w:t xml:space="preserve"> </w:t>
      </w:r>
      <w:r>
        <w:t>and of vines, cover 25,875 ha or 5.4 % of the surfaces of all agricultural land in use, or 1.3 %</w:t>
      </w:r>
      <w:r>
        <w:rPr>
          <w:spacing w:val="1"/>
        </w:rPr>
        <w:t xml:space="preserve"> </w:t>
      </w:r>
      <w:r>
        <w:t>of</w:t>
      </w:r>
      <w:r>
        <w:rPr>
          <w:spacing w:val="-1"/>
        </w:rPr>
        <w:t xml:space="preserve"> </w:t>
      </w:r>
      <w:r>
        <w:t>surface</w:t>
      </w:r>
      <w:r>
        <w:rPr>
          <w:spacing w:val="-1"/>
        </w:rPr>
        <w:t xml:space="preserve"> </w:t>
      </w:r>
      <w:r>
        <w:t>of the</w:t>
      </w:r>
      <w:r>
        <w:rPr>
          <w:spacing w:val="-2"/>
        </w:rPr>
        <w:t xml:space="preserve"> </w:t>
      </w:r>
      <w:r>
        <w:t>PRA area (SORS 2016).</w:t>
      </w:r>
    </w:p>
    <w:p w:rsidR="000042E1" w:rsidRDefault="00B32810">
      <w:pPr>
        <w:pStyle w:val="Telobesedila"/>
        <w:ind w:right="720"/>
      </w:pPr>
      <w:r>
        <w:t xml:space="preserve">The species </w:t>
      </w:r>
      <w:r>
        <w:rPr>
          <w:i/>
        </w:rPr>
        <w:t xml:space="preserve">X. crassiusculus </w:t>
      </w:r>
      <w:r>
        <w:t>colonises ecologically most diverse regions in the equatorial and</w:t>
      </w:r>
      <w:r>
        <w:rPr>
          <w:spacing w:val="1"/>
        </w:rPr>
        <w:t xml:space="preserve"> </w:t>
      </w:r>
      <w:r>
        <w:t>moderately warm climate zones, mainly there, where a high level of air humidity prevails</w:t>
      </w:r>
      <w:r>
        <w:rPr>
          <w:spacing w:val="1"/>
        </w:rPr>
        <w:t xml:space="preserve"> </w:t>
      </w:r>
      <w:r>
        <w:t>(classification</w:t>
      </w:r>
      <w:r>
        <w:rPr>
          <w:spacing w:val="-1"/>
        </w:rPr>
        <w:t xml:space="preserve"> </w:t>
      </w:r>
      <w:r>
        <w:t>according</w:t>
      </w:r>
      <w:r>
        <w:rPr>
          <w:spacing w:val="-1"/>
        </w:rPr>
        <w:t xml:space="preserve"> </w:t>
      </w:r>
      <w:r>
        <w:t>to</w:t>
      </w:r>
      <w:r>
        <w:rPr>
          <w:spacing w:val="2"/>
        </w:rPr>
        <w:t xml:space="preserve"> </w:t>
      </w:r>
      <w:r>
        <w:t>Köppen-Geiger).</w:t>
      </w:r>
    </w:p>
    <w:p w:rsidR="000042E1" w:rsidRDefault="00B32810">
      <w:pPr>
        <w:pStyle w:val="Telobesedila"/>
        <w:ind w:right="712"/>
      </w:pPr>
      <w:r>
        <w:t>We estimate that in the most part of PRA area there prevail ecological conditions, which are</w:t>
      </w:r>
      <w:r>
        <w:rPr>
          <w:spacing w:val="1"/>
        </w:rPr>
        <w:t xml:space="preserve"> </w:t>
      </w:r>
      <w:r>
        <w:t>either</w:t>
      </w:r>
      <w:r>
        <w:rPr>
          <w:spacing w:val="1"/>
        </w:rPr>
        <w:t xml:space="preserve"> </w:t>
      </w:r>
      <w:r>
        <w:t>very</w:t>
      </w:r>
      <w:r>
        <w:rPr>
          <w:spacing w:val="1"/>
        </w:rPr>
        <w:t xml:space="preserve"> </w:t>
      </w:r>
      <w:r>
        <w:t>similar</w:t>
      </w:r>
      <w:r>
        <w:rPr>
          <w:spacing w:val="1"/>
        </w:rPr>
        <w:t xml:space="preserve"> </w:t>
      </w:r>
      <w:r>
        <w:t>or</w:t>
      </w:r>
      <w:r>
        <w:rPr>
          <w:spacing w:val="1"/>
        </w:rPr>
        <w:t xml:space="preserve"> </w:t>
      </w:r>
      <w:r>
        <w:t>even</w:t>
      </w:r>
      <w:r>
        <w:rPr>
          <w:spacing w:val="1"/>
        </w:rPr>
        <w:t xml:space="preserve"> </w:t>
      </w:r>
      <w:r>
        <w:t>equal</w:t>
      </w:r>
      <w:r>
        <w:rPr>
          <w:spacing w:val="1"/>
        </w:rPr>
        <w:t xml:space="preserve"> </w:t>
      </w:r>
      <w:r>
        <w:t>to</w:t>
      </w:r>
      <w:r>
        <w:rPr>
          <w:spacing w:val="1"/>
        </w:rPr>
        <w:t xml:space="preserve"> </w:t>
      </w:r>
      <w:r>
        <w:t>conditions</w:t>
      </w:r>
      <w:r>
        <w:rPr>
          <w:spacing w:val="1"/>
        </w:rPr>
        <w:t xml:space="preserve"> </w:t>
      </w:r>
      <w:r>
        <w:t>in</w:t>
      </w:r>
      <w:r>
        <w:rPr>
          <w:spacing w:val="1"/>
        </w:rPr>
        <w:t xml:space="preserve"> </w:t>
      </w:r>
      <w:r>
        <w:t>areas</w:t>
      </w:r>
      <w:r>
        <w:rPr>
          <w:spacing w:val="1"/>
        </w:rPr>
        <w:t xml:space="preserve"> </w:t>
      </w:r>
      <w:r>
        <w:t>of</w:t>
      </w:r>
      <w:r>
        <w:rPr>
          <w:spacing w:val="1"/>
        </w:rPr>
        <w:t xml:space="preserve"> </w:t>
      </w:r>
      <w:r>
        <w:t>current</w:t>
      </w:r>
      <w:r>
        <w:rPr>
          <w:spacing w:val="1"/>
        </w:rPr>
        <w:t xml:space="preserve"> </w:t>
      </w:r>
      <w:r>
        <w:t>distribution</w:t>
      </w:r>
      <w:r>
        <w:rPr>
          <w:spacing w:val="1"/>
        </w:rPr>
        <w:t xml:space="preserve"> </w:t>
      </w:r>
      <w:r>
        <w:t>of</w:t>
      </w:r>
      <w:r>
        <w:rPr>
          <w:spacing w:val="1"/>
        </w:rPr>
        <w:t xml:space="preserve"> </w:t>
      </w:r>
      <w:r>
        <w:rPr>
          <w:i/>
        </w:rPr>
        <w:t>X.</w:t>
      </w:r>
      <w:r>
        <w:rPr>
          <w:i/>
          <w:spacing w:val="1"/>
        </w:rPr>
        <w:t xml:space="preserve"> </w:t>
      </w:r>
      <w:r>
        <w:rPr>
          <w:i/>
        </w:rPr>
        <w:t>crassiusculus</w:t>
      </w:r>
      <w:r>
        <w:t>, inter alia, in the neighbouring Italy, in the northeast of the country, in the direct</w:t>
      </w:r>
      <w:r>
        <w:rPr>
          <w:spacing w:val="-57"/>
        </w:rPr>
        <w:t xml:space="preserve"> </w:t>
      </w:r>
      <w:r>
        <w:t xml:space="preserve">vicinity of the Slovenian-Italian border, and for this reason, </w:t>
      </w:r>
      <w:r>
        <w:rPr>
          <w:i/>
        </w:rPr>
        <w:t xml:space="preserve">X. crassiusculus </w:t>
      </w:r>
      <w:r>
        <w:t>constitutes a</w:t>
      </w:r>
      <w:r>
        <w:rPr>
          <w:spacing w:val="1"/>
        </w:rPr>
        <w:t xml:space="preserve"> </w:t>
      </w:r>
      <w:r>
        <w:t>potential</w:t>
      </w:r>
      <w:r>
        <w:rPr>
          <w:spacing w:val="-5"/>
        </w:rPr>
        <w:t xml:space="preserve"> </w:t>
      </w:r>
      <w:r>
        <w:t>risk</w:t>
      </w:r>
      <w:r>
        <w:rPr>
          <w:spacing w:val="-5"/>
        </w:rPr>
        <w:t xml:space="preserve"> </w:t>
      </w:r>
      <w:r>
        <w:t>for</w:t>
      </w:r>
      <w:r>
        <w:rPr>
          <w:spacing w:val="-7"/>
        </w:rPr>
        <w:t xml:space="preserve"> </w:t>
      </w:r>
      <w:r>
        <w:t>the</w:t>
      </w:r>
      <w:r>
        <w:rPr>
          <w:spacing w:val="-4"/>
        </w:rPr>
        <w:t xml:space="preserve"> </w:t>
      </w:r>
      <w:r>
        <w:t>most</w:t>
      </w:r>
      <w:r>
        <w:rPr>
          <w:spacing w:val="-4"/>
        </w:rPr>
        <w:t xml:space="preserve"> </w:t>
      </w:r>
      <w:r>
        <w:t>part</w:t>
      </w:r>
      <w:r>
        <w:rPr>
          <w:spacing w:val="-4"/>
        </w:rPr>
        <w:t xml:space="preserve"> </w:t>
      </w:r>
      <w:r>
        <w:t>of</w:t>
      </w:r>
      <w:r>
        <w:rPr>
          <w:spacing w:val="-6"/>
        </w:rPr>
        <w:t xml:space="preserve"> </w:t>
      </w:r>
      <w:r>
        <w:t>the</w:t>
      </w:r>
      <w:r>
        <w:rPr>
          <w:spacing w:val="-4"/>
        </w:rPr>
        <w:t xml:space="preserve"> </w:t>
      </w:r>
      <w:r>
        <w:t>PRA</w:t>
      </w:r>
      <w:r>
        <w:rPr>
          <w:spacing w:val="-6"/>
        </w:rPr>
        <w:t xml:space="preserve"> </w:t>
      </w:r>
      <w:r>
        <w:t>area.</w:t>
      </w:r>
      <w:r>
        <w:rPr>
          <w:spacing w:val="-3"/>
        </w:rPr>
        <w:t xml:space="preserve"> </w:t>
      </w:r>
      <w:r>
        <w:t>Lesser</w:t>
      </w:r>
      <w:r>
        <w:rPr>
          <w:spacing w:val="-5"/>
        </w:rPr>
        <w:t xml:space="preserve"> </w:t>
      </w:r>
      <w:r>
        <w:t>is</w:t>
      </w:r>
      <w:r>
        <w:rPr>
          <w:spacing w:val="-5"/>
        </w:rPr>
        <w:t xml:space="preserve"> </w:t>
      </w:r>
      <w:r>
        <w:t>the</w:t>
      </w:r>
      <w:r>
        <w:rPr>
          <w:spacing w:val="-6"/>
        </w:rPr>
        <w:t xml:space="preserve"> </w:t>
      </w:r>
      <w:r>
        <w:t>possibility</w:t>
      </w:r>
      <w:r>
        <w:rPr>
          <w:spacing w:val="-10"/>
        </w:rPr>
        <w:t xml:space="preserve"> </w:t>
      </w:r>
      <w:r>
        <w:t>of</w:t>
      </w:r>
      <w:r>
        <w:rPr>
          <w:spacing w:val="-4"/>
        </w:rPr>
        <w:t xml:space="preserve"> </w:t>
      </w:r>
      <w:r>
        <w:t>establishment</w:t>
      </w:r>
      <w:r>
        <w:rPr>
          <w:spacing w:val="-5"/>
        </w:rPr>
        <w:t xml:space="preserve"> </w:t>
      </w:r>
      <w:r>
        <w:t>of</w:t>
      </w:r>
      <w:r>
        <w:rPr>
          <w:spacing w:val="-6"/>
        </w:rPr>
        <w:t xml:space="preserve"> </w:t>
      </w:r>
      <w:r>
        <w:t>the</w:t>
      </w:r>
      <w:r>
        <w:rPr>
          <w:spacing w:val="-58"/>
        </w:rPr>
        <w:t xml:space="preserve"> </w:t>
      </w:r>
      <w:r>
        <w:t>species in the mountainous areas in the northwest of the PRA area, with lower temperatures,</w:t>
      </w:r>
      <w:r>
        <w:rPr>
          <w:spacing w:val="1"/>
        </w:rPr>
        <w:t xml:space="preserve"> </w:t>
      </w:r>
      <w:r>
        <w:t>and with conifers, grasses and other non-ligneous plants as the prevailing plants, and in the</w:t>
      </w:r>
      <w:r>
        <w:rPr>
          <w:spacing w:val="1"/>
        </w:rPr>
        <w:t xml:space="preserve"> </w:t>
      </w:r>
      <w:r>
        <w:t>farthest</w:t>
      </w:r>
      <w:r>
        <w:rPr>
          <w:spacing w:val="-1"/>
        </w:rPr>
        <w:t xml:space="preserve"> </w:t>
      </w:r>
      <w:r>
        <w:t>northeast, with the more</w:t>
      </w:r>
      <w:r>
        <w:rPr>
          <w:spacing w:val="-1"/>
        </w:rPr>
        <w:t xml:space="preserve"> </w:t>
      </w:r>
      <w:r>
        <w:t>frequent</w:t>
      </w:r>
      <w:r>
        <w:rPr>
          <w:spacing w:val="-1"/>
        </w:rPr>
        <w:t xml:space="preserve"> </w:t>
      </w:r>
      <w:r>
        <w:t>periods without precipitations.</w:t>
      </w:r>
    </w:p>
    <w:p w:rsidR="000042E1" w:rsidRDefault="00B32810">
      <w:pPr>
        <w:pStyle w:val="Telobesedila"/>
        <w:spacing w:before="1"/>
        <w:ind w:right="717"/>
      </w:pPr>
      <w:r>
        <w:t>However, owing to numerous uncertainties, as the inadequate knowledge of the biology of the</w:t>
      </w:r>
      <w:r>
        <w:rPr>
          <w:spacing w:val="-57"/>
        </w:rPr>
        <w:t xml:space="preserve"> </w:t>
      </w:r>
      <w:r>
        <w:t>species,</w:t>
      </w:r>
      <w:r>
        <w:rPr>
          <w:spacing w:val="-9"/>
        </w:rPr>
        <w:t xml:space="preserve"> </w:t>
      </w:r>
      <w:r>
        <w:t>obscurity</w:t>
      </w:r>
      <w:r>
        <w:rPr>
          <w:spacing w:val="-10"/>
        </w:rPr>
        <w:t xml:space="preserve"> </w:t>
      </w:r>
      <w:r>
        <w:t>as</w:t>
      </w:r>
      <w:r>
        <w:rPr>
          <w:spacing w:val="-7"/>
        </w:rPr>
        <w:t xml:space="preserve"> </w:t>
      </w:r>
      <w:r>
        <w:t>to</w:t>
      </w:r>
      <w:r>
        <w:rPr>
          <w:spacing w:val="-7"/>
        </w:rPr>
        <w:t xml:space="preserve"> </w:t>
      </w:r>
      <w:r>
        <w:t>host</w:t>
      </w:r>
      <w:r>
        <w:rPr>
          <w:spacing w:val="-8"/>
        </w:rPr>
        <w:t xml:space="preserve"> </w:t>
      </w:r>
      <w:r>
        <w:t>plants</w:t>
      </w:r>
      <w:r>
        <w:rPr>
          <w:spacing w:val="-7"/>
        </w:rPr>
        <w:t xml:space="preserve"> </w:t>
      </w:r>
      <w:r>
        <w:t>in</w:t>
      </w:r>
      <w:r>
        <w:rPr>
          <w:spacing w:val="-7"/>
        </w:rPr>
        <w:t xml:space="preserve"> </w:t>
      </w:r>
      <w:r>
        <w:t>Europe,</w:t>
      </w:r>
      <w:r>
        <w:rPr>
          <w:spacing w:val="-5"/>
        </w:rPr>
        <w:t xml:space="preserve"> </w:t>
      </w:r>
      <w:r>
        <w:t>few</w:t>
      </w:r>
      <w:r>
        <w:rPr>
          <w:spacing w:val="-6"/>
        </w:rPr>
        <w:t xml:space="preserve"> </w:t>
      </w:r>
      <w:r>
        <w:t>data</w:t>
      </w:r>
      <w:r>
        <w:rPr>
          <w:spacing w:val="-9"/>
        </w:rPr>
        <w:t xml:space="preserve"> </w:t>
      </w:r>
      <w:r>
        <w:t>on</w:t>
      </w:r>
      <w:r>
        <w:rPr>
          <w:spacing w:val="-8"/>
        </w:rPr>
        <w:t xml:space="preserve"> </w:t>
      </w:r>
      <w:r>
        <w:t>damage,</w:t>
      </w:r>
      <w:r>
        <w:rPr>
          <w:spacing w:val="-8"/>
        </w:rPr>
        <w:t xml:space="preserve"> </w:t>
      </w:r>
      <w:r>
        <w:t>inadequate</w:t>
      </w:r>
      <w:r>
        <w:rPr>
          <w:spacing w:val="-8"/>
        </w:rPr>
        <w:t xml:space="preserve"> </w:t>
      </w:r>
      <w:r>
        <w:t>knowledge</w:t>
      </w:r>
      <w:r>
        <w:rPr>
          <w:spacing w:val="-9"/>
        </w:rPr>
        <w:t xml:space="preserve"> </w:t>
      </w:r>
      <w:r>
        <w:t>of</w:t>
      </w:r>
      <w:r>
        <w:rPr>
          <w:spacing w:val="-9"/>
        </w:rPr>
        <w:t xml:space="preserve"> </w:t>
      </w:r>
      <w:r>
        <w:t>its</w:t>
      </w:r>
      <w:r>
        <w:rPr>
          <w:spacing w:val="-57"/>
        </w:rPr>
        <w:t xml:space="preserve"> </w:t>
      </w:r>
      <w:r>
        <w:t>habitat-expanding capabilities, and uncertainty as to climate change, the endangered area is in</w:t>
      </w:r>
      <w:r>
        <w:rPr>
          <w:spacing w:val="1"/>
        </w:rPr>
        <w:t xml:space="preserve"> </w:t>
      </w:r>
      <w:r>
        <w:t>fact very</w:t>
      </w:r>
      <w:r>
        <w:rPr>
          <w:spacing w:val="-5"/>
        </w:rPr>
        <w:t xml:space="preserve"> </w:t>
      </w:r>
      <w:r>
        <w:t>difficult to define</w:t>
      </w:r>
    </w:p>
    <w:p w:rsidR="000042E1" w:rsidRDefault="000042E1">
      <w:pPr>
        <w:sectPr w:rsidR="000042E1">
          <w:pgSz w:w="11910" w:h="16840"/>
          <w:pgMar w:top="1400" w:right="700" w:bottom="1200" w:left="1160" w:header="0" w:footer="928" w:gutter="0"/>
          <w:cols w:space="708"/>
        </w:sectPr>
      </w:pPr>
    </w:p>
    <w:p w:rsidR="000042E1" w:rsidRDefault="00B32810" w:rsidP="00904430">
      <w:pPr>
        <w:pStyle w:val="Odstavekseznama"/>
        <w:numPr>
          <w:ilvl w:val="0"/>
          <w:numId w:val="10"/>
        </w:numPr>
        <w:tabs>
          <w:tab w:val="left" w:pos="823"/>
        </w:tabs>
        <w:spacing w:before="76"/>
        <w:rPr>
          <w:b/>
        </w:rPr>
      </w:pPr>
      <w:r>
        <w:rPr>
          <w:b/>
        </w:rPr>
        <w:lastRenderedPageBreak/>
        <w:t>Overall</w:t>
      </w:r>
      <w:r>
        <w:rPr>
          <w:b/>
          <w:spacing w:val="-1"/>
        </w:rPr>
        <w:t xml:space="preserve"> </w:t>
      </w:r>
      <w:r>
        <w:rPr>
          <w:b/>
        </w:rPr>
        <w:t>assessment</w:t>
      </w:r>
      <w:r>
        <w:rPr>
          <w:b/>
          <w:spacing w:val="-1"/>
        </w:rPr>
        <w:t xml:space="preserve"> </w:t>
      </w:r>
      <w:r>
        <w:rPr>
          <w:b/>
        </w:rPr>
        <w:t>of</w:t>
      </w:r>
      <w:r>
        <w:rPr>
          <w:b/>
          <w:spacing w:val="-1"/>
        </w:rPr>
        <w:t xml:space="preserve"> </w:t>
      </w:r>
      <w:r>
        <w:rPr>
          <w:b/>
        </w:rPr>
        <w:t>risk</w:t>
      </w:r>
    </w:p>
    <w:p w:rsidR="000042E1" w:rsidRDefault="000042E1">
      <w:pPr>
        <w:pStyle w:val="Telobesedila"/>
        <w:spacing w:before="5"/>
        <w:ind w:left="0"/>
        <w:jc w:val="left"/>
        <w:rPr>
          <w:b/>
          <w:sz w:val="21"/>
        </w:rPr>
      </w:pPr>
    </w:p>
    <w:p w:rsidR="000042E1" w:rsidRDefault="00B32810">
      <w:pPr>
        <w:spacing w:before="1"/>
        <w:ind w:left="256"/>
        <w:jc w:val="both"/>
        <w:rPr>
          <w:i/>
          <w:sz w:val="24"/>
        </w:rPr>
      </w:pPr>
      <w:r>
        <w:rPr>
          <w:i/>
          <w:sz w:val="24"/>
          <w:u w:val="single"/>
        </w:rPr>
        <w:t>Common</w:t>
      </w:r>
      <w:r>
        <w:rPr>
          <w:i/>
          <w:spacing w:val="-1"/>
          <w:sz w:val="24"/>
          <w:u w:val="single"/>
        </w:rPr>
        <w:t xml:space="preserve"> </w:t>
      </w:r>
      <w:r>
        <w:rPr>
          <w:i/>
          <w:sz w:val="24"/>
          <w:u w:val="single"/>
        </w:rPr>
        <w:t>risk</w:t>
      </w:r>
      <w:r>
        <w:rPr>
          <w:i/>
          <w:spacing w:val="-2"/>
          <w:sz w:val="24"/>
          <w:u w:val="single"/>
        </w:rPr>
        <w:t xml:space="preserve"> </w:t>
      </w:r>
      <w:r>
        <w:rPr>
          <w:i/>
          <w:sz w:val="24"/>
          <w:u w:val="single"/>
        </w:rPr>
        <w:t>assessment</w:t>
      </w:r>
    </w:p>
    <w:p w:rsidR="000042E1" w:rsidRDefault="00B32810">
      <w:pPr>
        <w:pStyle w:val="Telobesedila"/>
        <w:ind w:right="713"/>
      </w:pPr>
      <w:r>
        <w:t xml:space="preserve">Entry: The likelihood of entry of </w:t>
      </w:r>
      <w:r>
        <w:rPr>
          <w:i/>
        </w:rPr>
        <w:t xml:space="preserve">X. crassiusculus </w:t>
      </w:r>
      <w:r>
        <w:t>into the PRA area is high, with a high level</w:t>
      </w:r>
      <w:r>
        <w:rPr>
          <w:spacing w:val="1"/>
        </w:rPr>
        <w:t xml:space="preserve"> </w:t>
      </w:r>
      <w:r>
        <w:t>of</w:t>
      </w:r>
      <w:r>
        <w:rPr>
          <w:spacing w:val="-5"/>
        </w:rPr>
        <w:t xml:space="preserve"> </w:t>
      </w:r>
      <w:r>
        <w:t>confidence</w:t>
      </w:r>
      <w:r>
        <w:rPr>
          <w:spacing w:val="-1"/>
        </w:rPr>
        <w:t xml:space="preserve"> </w:t>
      </w:r>
      <w:r>
        <w:t>and</w:t>
      </w:r>
      <w:r>
        <w:rPr>
          <w:spacing w:val="-1"/>
        </w:rPr>
        <w:t xml:space="preserve"> </w:t>
      </w:r>
      <w:r>
        <w:t>can</w:t>
      </w:r>
      <w:r>
        <w:rPr>
          <w:spacing w:val="-1"/>
        </w:rPr>
        <w:t xml:space="preserve"> </w:t>
      </w:r>
      <w:r>
        <w:t>enter</w:t>
      </w:r>
      <w:r>
        <w:rPr>
          <w:spacing w:val="-4"/>
        </w:rPr>
        <w:t xml:space="preserve"> </w:t>
      </w:r>
      <w:r>
        <w:t>in</w:t>
      </w:r>
      <w:r>
        <w:rPr>
          <w:spacing w:val="-2"/>
        </w:rPr>
        <w:t xml:space="preserve"> </w:t>
      </w:r>
      <w:r>
        <w:t>the</w:t>
      </w:r>
      <w:r>
        <w:rPr>
          <w:spacing w:val="-2"/>
        </w:rPr>
        <w:t xml:space="preserve"> </w:t>
      </w:r>
      <w:r>
        <w:t>PRA</w:t>
      </w:r>
      <w:r>
        <w:rPr>
          <w:spacing w:val="-3"/>
        </w:rPr>
        <w:t xml:space="preserve"> </w:t>
      </w:r>
      <w:r>
        <w:t>area</w:t>
      </w:r>
      <w:r>
        <w:rPr>
          <w:spacing w:val="-3"/>
        </w:rPr>
        <w:t xml:space="preserve"> </w:t>
      </w:r>
      <w:r>
        <w:t>by</w:t>
      </w:r>
      <w:r>
        <w:rPr>
          <w:spacing w:val="-8"/>
        </w:rPr>
        <w:t xml:space="preserve"> </w:t>
      </w:r>
      <w:r>
        <w:t>natural</w:t>
      </w:r>
      <w:r>
        <w:rPr>
          <w:spacing w:val="-2"/>
        </w:rPr>
        <w:t xml:space="preserve"> </w:t>
      </w:r>
      <w:r>
        <w:t>spread</w:t>
      </w:r>
      <w:r>
        <w:rPr>
          <w:spacing w:val="-2"/>
        </w:rPr>
        <w:t xml:space="preserve"> </w:t>
      </w:r>
      <w:r>
        <w:t>from Italy,</w:t>
      </w:r>
      <w:r>
        <w:rPr>
          <w:spacing w:val="-2"/>
        </w:rPr>
        <w:t xml:space="preserve"> </w:t>
      </w:r>
      <w:r>
        <w:t>where</w:t>
      </w:r>
      <w:r>
        <w:rPr>
          <w:spacing w:val="-2"/>
        </w:rPr>
        <w:t xml:space="preserve"> </w:t>
      </w:r>
      <w:r>
        <w:t>it</w:t>
      </w:r>
      <w:r>
        <w:rPr>
          <w:spacing w:val="-3"/>
        </w:rPr>
        <w:t xml:space="preserve"> </w:t>
      </w:r>
      <w:r>
        <w:t>is</w:t>
      </w:r>
      <w:r>
        <w:rPr>
          <w:spacing w:val="-2"/>
        </w:rPr>
        <w:t xml:space="preserve"> </w:t>
      </w:r>
      <w:r>
        <w:t>present</w:t>
      </w:r>
      <w:r>
        <w:rPr>
          <w:spacing w:val="-2"/>
        </w:rPr>
        <w:t xml:space="preserve"> </w:t>
      </w:r>
      <w:r>
        <w:t>in</w:t>
      </w:r>
      <w:r>
        <w:rPr>
          <w:spacing w:val="-58"/>
        </w:rPr>
        <w:t xml:space="preserve"> </w:t>
      </w:r>
      <w:r>
        <w:rPr>
          <w:spacing w:val="-1"/>
        </w:rPr>
        <w:t>the</w:t>
      </w:r>
      <w:r>
        <w:rPr>
          <w:spacing w:val="-13"/>
        </w:rPr>
        <w:t xml:space="preserve"> </w:t>
      </w:r>
      <w:r>
        <w:rPr>
          <w:spacing w:val="-1"/>
        </w:rPr>
        <w:t>area</w:t>
      </w:r>
      <w:r>
        <w:rPr>
          <w:spacing w:val="-13"/>
        </w:rPr>
        <w:t xml:space="preserve"> </w:t>
      </w:r>
      <w:r>
        <w:t>directly</w:t>
      </w:r>
      <w:r>
        <w:rPr>
          <w:spacing w:val="-15"/>
        </w:rPr>
        <w:t xml:space="preserve"> </w:t>
      </w:r>
      <w:r>
        <w:t>along</w:t>
      </w:r>
      <w:r>
        <w:rPr>
          <w:spacing w:val="-15"/>
        </w:rPr>
        <w:t xml:space="preserve"> </w:t>
      </w:r>
      <w:r>
        <w:t>the</w:t>
      </w:r>
      <w:r>
        <w:rPr>
          <w:spacing w:val="-11"/>
        </w:rPr>
        <w:t xml:space="preserve"> </w:t>
      </w:r>
      <w:r>
        <w:t>Slovenian-Italian</w:t>
      </w:r>
      <w:r>
        <w:rPr>
          <w:spacing w:val="-12"/>
        </w:rPr>
        <w:t xml:space="preserve"> </w:t>
      </w:r>
      <w:r>
        <w:t>border.</w:t>
      </w:r>
      <w:r>
        <w:rPr>
          <w:spacing w:val="-10"/>
        </w:rPr>
        <w:t xml:space="preserve"> </w:t>
      </w:r>
      <w:r>
        <w:t>At</w:t>
      </w:r>
      <w:r>
        <w:rPr>
          <w:spacing w:val="-12"/>
        </w:rPr>
        <w:t xml:space="preserve"> </w:t>
      </w:r>
      <w:r>
        <w:t>the</w:t>
      </w:r>
      <w:r>
        <w:rPr>
          <w:spacing w:val="-13"/>
        </w:rPr>
        <w:t xml:space="preserve"> </w:t>
      </w:r>
      <w:r>
        <w:t>time</w:t>
      </w:r>
      <w:r>
        <w:rPr>
          <w:spacing w:val="-13"/>
        </w:rPr>
        <w:t xml:space="preserve"> </w:t>
      </w:r>
      <w:r>
        <w:t>of</w:t>
      </w:r>
      <w:r>
        <w:rPr>
          <w:spacing w:val="-13"/>
        </w:rPr>
        <w:t xml:space="preserve"> </w:t>
      </w:r>
      <w:r>
        <w:t>drawing-up</w:t>
      </w:r>
      <w:r>
        <w:rPr>
          <w:spacing w:val="-12"/>
        </w:rPr>
        <w:t xml:space="preserve"> </w:t>
      </w:r>
      <w:r>
        <w:t>this</w:t>
      </w:r>
      <w:r>
        <w:rPr>
          <w:spacing w:val="-12"/>
        </w:rPr>
        <w:t xml:space="preserve"> </w:t>
      </w:r>
      <w:r>
        <w:t>risk</w:t>
      </w:r>
      <w:r>
        <w:rPr>
          <w:spacing w:val="-12"/>
        </w:rPr>
        <w:t xml:space="preserve"> </w:t>
      </w:r>
      <w:r>
        <w:t>analysis,</w:t>
      </w:r>
      <w:r>
        <w:rPr>
          <w:spacing w:val="-57"/>
        </w:rPr>
        <w:t xml:space="preserve"> </w:t>
      </w:r>
      <w:r>
        <w:t xml:space="preserve">the first interception of </w:t>
      </w:r>
      <w:r>
        <w:rPr>
          <w:i/>
        </w:rPr>
        <w:t xml:space="preserve">X. crassiusculus </w:t>
      </w:r>
      <w:r>
        <w:t>in the PRA area was confirmed, in the traps set for</w:t>
      </w:r>
      <w:r>
        <w:rPr>
          <w:spacing w:val="1"/>
        </w:rPr>
        <w:t xml:space="preserve"> </w:t>
      </w:r>
      <w:r>
        <w:t>insects in a woody area in two locations in the western part of the country. It is assumed that</w:t>
      </w:r>
      <w:r>
        <w:rPr>
          <w:spacing w:val="1"/>
        </w:rPr>
        <w:t xml:space="preserve"> </w:t>
      </w:r>
      <w:r>
        <w:rPr>
          <w:spacing w:val="-1"/>
        </w:rPr>
        <w:t>the</w:t>
      </w:r>
      <w:r>
        <w:rPr>
          <w:spacing w:val="-13"/>
        </w:rPr>
        <w:t xml:space="preserve"> </w:t>
      </w:r>
      <w:r>
        <w:rPr>
          <w:spacing w:val="-1"/>
        </w:rPr>
        <w:t>beetle</w:t>
      </w:r>
      <w:r>
        <w:rPr>
          <w:spacing w:val="-11"/>
        </w:rPr>
        <w:t xml:space="preserve"> </w:t>
      </w:r>
      <w:r>
        <w:t>had</w:t>
      </w:r>
      <w:r>
        <w:rPr>
          <w:spacing w:val="-10"/>
        </w:rPr>
        <w:t xml:space="preserve"> </w:t>
      </w:r>
      <w:r>
        <w:t>naturally</w:t>
      </w:r>
      <w:r>
        <w:rPr>
          <w:spacing w:val="-17"/>
        </w:rPr>
        <w:t xml:space="preserve"> </w:t>
      </w:r>
      <w:r>
        <w:t>spread</w:t>
      </w:r>
      <w:r>
        <w:rPr>
          <w:spacing w:val="-10"/>
        </w:rPr>
        <w:t xml:space="preserve"> </w:t>
      </w:r>
      <w:r>
        <w:t>to</w:t>
      </w:r>
      <w:r>
        <w:rPr>
          <w:spacing w:val="-12"/>
        </w:rPr>
        <w:t xml:space="preserve"> </w:t>
      </w:r>
      <w:r>
        <w:t>the</w:t>
      </w:r>
      <w:r>
        <w:rPr>
          <w:spacing w:val="-13"/>
        </w:rPr>
        <w:t xml:space="preserve"> </w:t>
      </w:r>
      <w:r>
        <w:t>PRA</w:t>
      </w:r>
      <w:r>
        <w:rPr>
          <w:spacing w:val="-11"/>
        </w:rPr>
        <w:t xml:space="preserve"> </w:t>
      </w:r>
      <w:r>
        <w:t>area</w:t>
      </w:r>
      <w:r>
        <w:rPr>
          <w:spacing w:val="-13"/>
        </w:rPr>
        <w:t xml:space="preserve"> </w:t>
      </w:r>
      <w:r>
        <w:t>from</w:t>
      </w:r>
      <w:r>
        <w:rPr>
          <w:spacing w:val="-10"/>
        </w:rPr>
        <w:t xml:space="preserve"> </w:t>
      </w:r>
      <w:r>
        <w:t>Italy,</w:t>
      </w:r>
      <w:r>
        <w:rPr>
          <w:spacing w:val="-9"/>
        </w:rPr>
        <w:t xml:space="preserve"> </w:t>
      </w:r>
      <w:r>
        <w:t>where</w:t>
      </w:r>
      <w:r>
        <w:rPr>
          <w:spacing w:val="-12"/>
        </w:rPr>
        <w:t xml:space="preserve"> </w:t>
      </w:r>
      <w:r>
        <w:t>it</w:t>
      </w:r>
      <w:r>
        <w:rPr>
          <w:spacing w:val="-12"/>
        </w:rPr>
        <w:t xml:space="preserve"> </w:t>
      </w:r>
      <w:r>
        <w:t>is</w:t>
      </w:r>
      <w:r>
        <w:rPr>
          <w:spacing w:val="-12"/>
        </w:rPr>
        <w:t xml:space="preserve"> </w:t>
      </w:r>
      <w:r>
        <w:t>present</w:t>
      </w:r>
      <w:r>
        <w:rPr>
          <w:spacing w:val="-12"/>
        </w:rPr>
        <w:t xml:space="preserve"> </w:t>
      </w:r>
      <w:r>
        <w:t>in</w:t>
      </w:r>
      <w:r>
        <w:rPr>
          <w:spacing w:val="-12"/>
        </w:rPr>
        <w:t xml:space="preserve"> </w:t>
      </w:r>
      <w:r>
        <w:t>the</w:t>
      </w:r>
      <w:r>
        <w:rPr>
          <w:spacing w:val="-13"/>
        </w:rPr>
        <w:t xml:space="preserve"> </w:t>
      </w:r>
      <w:r>
        <w:t>area</w:t>
      </w:r>
      <w:r>
        <w:rPr>
          <w:spacing w:val="-11"/>
        </w:rPr>
        <w:t xml:space="preserve"> </w:t>
      </w:r>
      <w:r>
        <w:t>directly</w:t>
      </w:r>
      <w:r>
        <w:rPr>
          <w:spacing w:val="-57"/>
        </w:rPr>
        <w:t xml:space="preserve"> </w:t>
      </w:r>
      <w:r>
        <w:t>along</w:t>
      </w:r>
      <w:r>
        <w:rPr>
          <w:spacing w:val="-3"/>
        </w:rPr>
        <w:t xml:space="preserve"> </w:t>
      </w:r>
      <w:r>
        <w:t>the Slovenian-Italian border.</w:t>
      </w:r>
    </w:p>
    <w:p w:rsidR="000042E1" w:rsidRDefault="00B32810">
      <w:pPr>
        <w:pStyle w:val="Telobesedila"/>
        <w:ind w:right="713"/>
      </w:pPr>
      <w:r>
        <w:t>Establishment: High is also the likelihood that the species would establish in the PRA area;</w:t>
      </w:r>
      <w:r>
        <w:rPr>
          <w:spacing w:val="1"/>
        </w:rPr>
        <w:t xml:space="preserve"> </w:t>
      </w:r>
      <w:r>
        <w:t>however, on account of obscurity as to hosts in Europe, inadequate knowledge of the biology</w:t>
      </w:r>
      <w:r>
        <w:rPr>
          <w:spacing w:val="1"/>
        </w:rPr>
        <w:t xml:space="preserve"> </w:t>
      </w:r>
      <w:r>
        <w:t>of</w:t>
      </w:r>
      <w:r>
        <w:rPr>
          <w:spacing w:val="-5"/>
        </w:rPr>
        <w:t xml:space="preserve"> </w:t>
      </w:r>
      <w:r>
        <w:t>the</w:t>
      </w:r>
      <w:r>
        <w:rPr>
          <w:spacing w:val="-3"/>
        </w:rPr>
        <w:t xml:space="preserve"> </w:t>
      </w:r>
      <w:r>
        <w:t>species, and</w:t>
      </w:r>
      <w:r>
        <w:rPr>
          <w:spacing w:val="-4"/>
        </w:rPr>
        <w:t xml:space="preserve"> </w:t>
      </w:r>
      <w:r>
        <w:t>of</w:t>
      </w:r>
      <w:r>
        <w:rPr>
          <w:spacing w:val="-1"/>
        </w:rPr>
        <w:t xml:space="preserve"> </w:t>
      </w:r>
      <w:r>
        <w:t>the</w:t>
      </w:r>
      <w:r>
        <w:rPr>
          <w:spacing w:val="-1"/>
        </w:rPr>
        <w:t xml:space="preserve"> </w:t>
      </w:r>
      <w:r>
        <w:t>unpredictable climate</w:t>
      </w:r>
      <w:r>
        <w:rPr>
          <w:spacing w:val="-2"/>
        </w:rPr>
        <w:t xml:space="preserve"> </w:t>
      </w:r>
      <w:r>
        <w:t>change</w:t>
      </w:r>
      <w:r>
        <w:rPr>
          <w:spacing w:val="-4"/>
        </w:rPr>
        <w:t xml:space="preserve"> </w:t>
      </w:r>
      <w:r>
        <w:t>impacts,</w:t>
      </w:r>
      <w:r>
        <w:rPr>
          <w:spacing w:val="-2"/>
        </w:rPr>
        <w:t xml:space="preserve"> </w:t>
      </w:r>
      <w:r>
        <w:t>the</w:t>
      </w:r>
      <w:r>
        <w:rPr>
          <w:spacing w:val="-4"/>
        </w:rPr>
        <w:t xml:space="preserve"> </w:t>
      </w:r>
      <w:r>
        <w:t>level</w:t>
      </w:r>
      <w:r>
        <w:rPr>
          <w:spacing w:val="-3"/>
        </w:rPr>
        <w:t xml:space="preserve"> </w:t>
      </w:r>
      <w:r>
        <w:t>of</w:t>
      </w:r>
      <w:r>
        <w:rPr>
          <w:spacing w:val="1"/>
        </w:rPr>
        <w:t xml:space="preserve"> </w:t>
      </w:r>
      <w:r>
        <w:t>uncertainty</w:t>
      </w:r>
      <w:r>
        <w:rPr>
          <w:spacing w:val="-4"/>
        </w:rPr>
        <w:t xml:space="preserve"> </w:t>
      </w:r>
      <w:r>
        <w:t>for</w:t>
      </w:r>
      <w:r>
        <w:rPr>
          <w:spacing w:val="-5"/>
        </w:rPr>
        <w:t xml:space="preserve"> </w:t>
      </w:r>
      <w:r>
        <w:t>the</w:t>
      </w:r>
      <w:r>
        <w:rPr>
          <w:spacing w:val="-57"/>
        </w:rPr>
        <w:t xml:space="preserve"> </w:t>
      </w:r>
      <w:r>
        <w:t>establishment is medium. Favourable conditions for establishment in natural environment are</w:t>
      </w:r>
      <w:r>
        <w:rPr>
          <w:spacing w:val="1"/>
        </w:rPr>
        <w:t xml:space="preserve"> </w:t>
      </w:r>
      <w:r>
        <w:t>present</w:t>
      </w:r>
      <w:r>
        <w:rPr>
          <w:spacing w:val="-1"/>
        </w:rPr>
        <w:t xml:space="preserve"> </w:t>
      </w:r>
      <w:r>
        <w:t>in most part of PRA.</w:t>
      </w:r>
    </w:p>
    <w:p w:rsidR="000042E1" w:rsidRDefault="00B32810">
      <w:pPr>
        <w:pStyle w:val="Telobesedila"/>
        <w:ind w:right="695"/>
        <w:jc w:val="left"/>
      </w:pPr>
      <w:r>
        <w:t xml:space="preserve">Potential impact: In the PRA area, </w:t>
      </w:r>
      <w:r>
        <w:rPr>
          <w:i/>
        </w:rPr>
        <w:t xml:space="preserve">X. crassiusculus </w:t>
      </w:r>
      <w:r>
        <w:t>could have major negative impacts;</w:t>
      </w:r>
      <w:r>
        <w:rPr>
          <w:spacing w:val="1"/>
        </w:rPr>
        <w:t xml:space="preserve"> </w:t>
      </w:r>
      <w:r>
        <w:t xml:space="preserve">however, the level of uncertainty for the impact is high. </w:t>
      </w:r>
      <w:r>
        <w:rPr>
          <w:i/>
        </w:rPr>
        <w:t xml:space="preserve">X. crassiusculus </w:t>
      </w:r>
      <w:r>
        <w:t>was found in Europe</w:t>
      </w:r>
      <w:r>
        <w:rPr>
          <w:spacing w:val="1"/>
        </w:rPr>
        <w:t xml:space="preserve"> </w:t>
      </w:r>
      <w:r>
        <w:t>only on two plant species and no reports on any damage were reported. These two species are</w:t>
      </w:r>
      <w:r>
        <w:rPr>
          <w:spacing w:val="1"/>
        </w:rPr>
        <w:t xml:space="preserve"> </w:t>
      </w:r>
      <w:r>
        <w:t>present in a PRA area in negligent quantity and have no important value. There are some</w:t>
      </w:r>
      <w:r>
        <w:rPr>
          <w:spacing w:val="1"/>
        </w:rPr>
        <w:t xml:space="preserve"> </w:t>
      </w:r>
      <w:r>
        <w:t xml:space="preserve">information on presence of </w:t>
      </w:r>
      <w:r>
        <w:rPr>
          <w:i/>
        </w:rPr>
        <w:t xml:space="preserve">X. crassiusculus </w:t>
      </w:r>
      <w:r>
        <w:t>on sweet chestnut (</w:t>
      </w:r>
      <w:r>
        <w:rPr>
          <w:i/>
        </w:rPr>
        <w:t xml:space="preserve">Castanea sativa </w:t>
      </w:r>
      <w:r>
        <w:t>L.) in Italy,</w:t>
      </w:r>
      <w:r>
        <w:rPr>
          <w:spacing w:val="1"/>
        </w:rPr>
        <w:t xml:space="preserve"> </w:t>
      </w:r>
      <w:r>
        <w:t>which is widespread in PRA area. Given the un-sufficient knowledge of the biology of the</w:t>
      </w:r>
      <w:r>
        <w:rPr>
          <w:spacing w:val="1"/>
        </w:rPr>
        <w:t xml:space="preserve"> </w:t>
      </w:r>
      <w:r>
        <w:t>species and of the climate change impacts, it is not possible to envisage, whether this species</w:t>
      </w:r>
      <w:r>
        <w:rPr>
          <w:spacing w:val="1"/>
        </w:rPr>
        <w:t xml:space="preserve"> </w:t>
      </w:r>
      <w:r>
        <w:t>can establish itself in the PRA area, and spread and multiply up to a degree to cause damage.</w:t>
      </w:r>
      <w:r>
        <w:rPr>
          <w:spacing w:val="1"/>
        </w:rPr>
        <w:t xml:space="preserve"> </w:t>
      </w:r>
      <w:r>
        <w:t xml:space="preserve">Spread: The spread of </w:t>
      </w:r>
      <w:r>
        <w:rPr>
          <w:i/>
        </w:rPr>
        <w:t xml:space="preserve">X. crassiusculus </w:t>
      </w:r>
      <w:r>
        <w:t>within the PRA area would on short distances occur by</w:t>
      </w:r>
      <w:r>
        <w:rPr>
          <w:spacing w:val="-58"/>
        </w:rPr>
        <w:t xml:space="preserve"> </w:t>
      </w:r>
      <w:r>
        <w:t>natural pathway and human-assisted on long distances. Given the obscurity as to host plants in</w:t>
      </w:r>
      <w:r>
        <w:rPr>
          <w:spacing w:val="-57"/>
        </w:rPr>
        <w:t xml:space="preserve"> </w:t>
      </w:r>
      <w:r>
        <w:t>Europe,</w:t>
      </w:r>
      <w:r>
        <w:rPr>
          <w:spacing w:val="16"/>
        </w:rPr>
        <w:t xml:space="preserve"> </w:t>
      </w:r>
      <w:r>
        <w:t>inadequate</w:t>
      </w:r>
      <w:r>
        <w:rPr>
          <w:spacing w:val="18"/>
        </w:rPr>
        <w:t xml:space="preserve"> </w:t>
      </w:r>
      <w:r>
        <w:t>knowledge</w:t>
      </w:r>
      <w:r>
        <w:rPr>
          <w:spacing w:val="15"/>
        </w:rPr>
        <w:t xml:space="preserve"> </w:t>
      </w:r>
      <w:r>
        <w:t>of</w:t>
      </w:r>
      <w:r>
        <w:rPr>
          <w:spacing w:val="18"/>
        </w:rPr>
        <w:t xml:space="preserve"> </w:t>
      </w:r>
      <w:r>
        <w:t>the</w:t>
      </w:r>
      <w:r>
        <w:rPr>
          <w:spacing w:val="16"/>
        </w:rPr>
        <w:t xml:space="preserve"> </w:t>
      </w:r>
      <w:r>
        <w:t>biology</w:t>
      </w:r>
      <w:r>
        <w:rPr>
          <w:spacing w:val="11"/>
        </w:rPr>
        <w:t xml:space="preserve"> </w:t>
      </w:r>
      <w:r>
        <w:t>of</w:t>
      </w:r>
      <w:r>
        <w:rPr>
          <w:spacing w:val="18"/>
        </w:rPr>
        <w:t xml:space="preserve"> </w:t>
      </w:r>
      <w:r>
        <w:t>the</w:t>
      </w:r>
      <w:r>
        <w:rPr>
          <w:spacing w:val="16"/>
        </w:rPr>
        <w:t xml:space="preserve"> </w:t>
      </w:r>
      <w:r>
        <w:t>species</w:t>
      </w:r>
      <w:r>
        <w:rPr>
          <w:spacing w:val="16"/>
        </w:rPr>
        <w:t xml:space="preserve"> </w:t>
      </w:r>
      <w:r>
        <w:t>and</w:t>
      </w:r>
      <w:r>
        <w:rPr>
          <w:spacing w:val="18"/>
        </w:rPr>
        <w:t xml:space="preserve"> </w:t>
      </w:r>
      <w:r>
        <w:t>of</w:t>
      </w:r>
      <w:r>
        <w:rPr>
          <w:spacing w:val="18"/>
        </w:rPr>
        <w:t xml:space="preserve"> </w:t>
      </w:r>
      <w:r>
        <w:t>its</w:t>
      </w:r>
      <w:r>
        <w:rPr>
          <w:spacing w:val="16"/>
        </w:rPr>
        <w:t xml:space="preserve"> </w:t>
      </w:r>
      <w:r>
        <w:t>spatial</w:t>
      </w:r>
      <w:r>
        <w:rPr>
          <w:spacing w:val="17"/>
        </w:rPr>
        <w:t xml:space="preserve"> </w:t>
      </w:r>
      <w:r>
        <w:t>expansion,</w:t>
      </w:r>
      <w:r>
        <w:rPr>
          <w:spacing w:val="16"/>
        </w:rPr>
        <w:t xml:space="preserve"> </w:t>
      </w:r>
      <w:r>
        <w:t>the</w:t>
      </w:r>
      <w:r>
        <w:rPr>
          <w:spacing w:val="-57"/>
        </w:rPr>
        <w:t xml:space="preserve"> </w:t>
      </w:r>
      <w:r>
        <w:t>range</w:t>
      </w:r>
      <w:r>
        <w:rPr>
          <w:spacing w:val="24"/>
        </w:rPr>
        <w:t xml:space="preserve"> </w:t>
      </w:r>
      <w:r>
        <w:t>of</w:t>
      </w:r>
      <w:r>
        <w:rPr>
          <w:spacing w:val="25"/>
        </w:rPr>
        <w:t xml:space="preserve"> </w:t>
      </w:r>
      <w:r>
        <w:t>expansion</w:t>
      </w:r>
      <w:r>
        <w:rPr>
          <w:spacing w:val="25"/>
        </w:rPr>
        <w:t xml:space="preserve"> </w:t>
      </w:r>
      <w:r>
        <w:t>of</w:t>
      </w:r>
      <w:r>
        <w:rPr>
          <w:spacing w:val="29"/>
        </w:rPr>
        <w:t xml:space="preserve"> </w:t>
      </w:r>
      <w:r>
        <w:rPr>
          <w:i/>
        </w:rPr>
        <w:t>X.</w:t>
      </w:r>
      <w:r>
        <w:rPr>
          <w:i/>
          <w:spacing w:val="25"/>
        </w:rPr>
        <w:t xml:space="preserve"> </w:t>
      </w:r>
      <w:r>
        <w:rPr>
          <w:i/>
        </w:rPr>
        <w:t>crassiusculus</w:t>
      </w:r>
      <w:r>
        <w:rPr>
          <w:i/>
          <w:spacing w:val="28"/>
        </w:rPr>
        <w:t xml:space="preserve"> </w:t>
      </w:r>
      <w:r>
        <w:t>in</w:t>
      </w:r>
      <w:r>
        <w:rPr>
          <w:spacing w:val="25"/>
        </w:rPr>
        <w:t xml:space="preserve"> </w:t>
      </w:r>
      <w:r>
        <w:t>the</w:t>
      </w:r>
      <w:r>
        <w:rPr>
          <w:spacing w:val="25"/>
        </w:rPr>
        <w:t xml:space="preserve"> </w:t>
      </w:r>
      <w:r>
        <w:t>PRA</w:t>
      </w:r>
      <w:r>
        <w:rPr>
          <w:spacing w:val="24"/>
        </w:rPr>
        <w:t xml:space="preserve"> </w:t>
      </w:r>
      <w:r>
        <w:t>area</w:t>
      </w:r>
      <w:r>
        <w:rPr>
          <w:spacing w:val="25"/>
        </w:rPr>
        <w:t xml:space="preserve"> </w:t>
      </w:r>
      <w:r>
        <w:t>is</w:t>
      </w:r>
      <w:r>
        <w:rPr>
          <w:spacing w:val="26"/>
        </w:rPr>
        <w:t xml:space="preserve"> </w:t>
      </w:r>
      <w:r>
        <w:t>difficult</w:t>
      </w:r>
      <w:r>
        <w:rPr>
          <w:spacing w:val="25"/>
        </w:rPr>
        <w:t xml:space="preserve"> </w:t>
      </w:r>
      <w:r>
        <w:t>to</w:t>
      </w:r>
      <w:r>
        <w:rPr>
          <w:spacing w:val="26"/>
        </w:rPr>
        <w:t xml:space="preserve"> </w:t>
      </w:r>
      <w:r>
        <w:t>anticipate.</w:t>
      </w:r>
      <w:r>
        <w:rPr>
          <w:spacing w:val="27"/>
        </w:rPr>
        <w:t xml:space="preserve"> </w:t>
      </w:r>
      <w:r>
        <w:t>In</w:t>
      </w:r>
      <w:r>
        <w:rPr>
          <w:spacing w:val="28"/>
        </w:rPr>
        <w:t xml:space="preserve"> </w:t>
      </w:r>
      <w:r>
        <w:t>case</w:t>
      </w:r>
      <w:r>
        <w:rPr>
          <w:spacing w:val="26"/>
        </w:rPr>
        <w:t xml:space="preserve"> </w:t>
      </w:r>
      <w:r>
        <w:t>of</w:t>
      </w:r>
      <w:r>
        <w:rPr>
          <w:spacing w:val="-57"/>
        </w:rPr>
        <w:t xml:space="preserve"> </w:t>
      </w:r>
      <w:r>
        <w:t>establishment</w:t>
      </w:r>
      <w:r>
        <w:rPr>
          <w:spacing w:val="13"/>
        </w:rPr>
        <w:t xml:space="preserve"> </w:t>
      </w:r>
      <w:r>
        <w:t>of</w:t>
      </w:r>
      <w:r>
        <w:rPr>
          <w:spacing w:val="13"/>
        </w:rPr>
        <w:t xml:space="preserve"> </w:t>
      </w:r>
      <w:r>
        <w:rPr>
          <w:i/>
        </w:rPr>
        <w:t>X.</w:t>
      </w:r>
      <w:r>
        <w:rPr>
          <w:i/>
          <w:spacing w:val="12"/>
        </w:rPr>
        <w:t xml:space="preserve"> </w:t>
      </w:r>
      <w:r>
        <w:rPr>
          <w:i/>
        </w:rPr>
        <w:t>crassiusculus</w:t>
      </w:r>
      <w:r>
        <w:rPr>
          <w:i/>
          <w:spacing w:val="15"/>
        </w:rPr>
        <w:t xml:space="preserve"> </w:t>
      </w:r>
      <w:r>
        <w:t>in</w:t>
      </w:r>
      <w:r>
        <w:rPr>
          <w:spacing w:val="13"/>
        </w:rPr>
        <w:t xml:space="preserve"> </w:t>
      </w:r>
      <w:r>
        <w:t>the</w:t>
      </w:r>
      <w:r>
        <w:rPr>
          <w:spacing w:val="13"/>
        </w:rPr>
        <w:t xml:space="preserve"> </w:t>
      </w:r>
      <w:r>
        <w:t>PRA</w:t>
      </w:r>
      <w:r>
        <w:rPr>
          <w:spacing w:val="12"/>
        </w:rPr>
        <w:t xml:space="preserve"> </w:t>
      </w:r>
      <w:r>
        <w:t>area,</w:t>
      </w:r>
      <w:r>
        <w:rPr>
          <w:spacing w:val="14"/>
        </w:rPr>
        <w:t xml:space="preserve"> </w:t>
      </w:r>
      <w:r>
        <w:t>the</w:t>
      </w:r>
      <w:r>
        <w:rPr>
          <w:spacing w:val="12"/>
        </w:rPr>
        <w:t xml:space="preserve"> </w:t>
      </w:r>
      <w:r>
        <w:t>eradication</w:t>
      </w:r>
      <w:r>
        <w:rPr>
          <w:spacing w:val="13"/>
        </w:rPr>
        <w:t xml:space="preserve"> </w:t>
      </w:r>
      <w:r>
        <w:t>of</w:t>
      </w:r>
      <w:r>
        <w:rPr>
          <w:spacing w:val="12"/>
        </w:rPr>
        <w:t xml:space="preserve"> </w:t>
      </w:r>
      <w:r>
        <w:t>the</w:t>
      </w:r>
      <w:r>
        <w:rPr>
          <w:spacing w:val="12"/>
        </w:rPr>
        <w:t xml:space="preserve"> </w:t>
      </w:r>
      <w:r>
        <w:t>species</w:t>
      </w:r>
      <w:r>
        <w:rPr>
          <w:spacing w:val="12"/>
        </w:rPr>
        <w:t xml:space="preserve"> </w:t>
      </w:r>
      <w:r>
        <w:t>would</w:t>
      </w:r>
      <w:r>
        <w:rPr>
          <w:spacing w:val="13"/>
        </w:rPr>
        <w:t xml:space="preserve"> </w:t>
      </w:r>
      <w:r>
        <w:t>most</w:t>
      </w:r>
      <w:r>
        <w:rPr>
          <w:spacing w:val="-57"/>
        </w:rPr>
        <w:t xml:space="preserve"> </w:t>
      </w:r>
      <w:r>
        <w:t>probably not be possible and the suppression of spread would be highly demanding and linked</w:t>
      </w:r>
      <w:r>
        <w:rPr>
          <w:spacing w:val="-57"/>
        </w:rPr>
        <w:t xml:space="preserve"> </w:t>
      </w:r>
      <w:r>
        <w:t>to</w:t>
      </w:r>
      <w:r>
        <w:rPr>
          <w:spacing w:val="-1"/>
        </w:rPr>
        <w:t xml:space="preserve"> </w:t>
      </w:r>
      <w:r>
        <w:t>high expenses.</w:t>
      </w:r>
    </w:p>
    <w:p w:rsidR="000042E1" w:rsidRDefault="000042E1">
      <w:pPr>
        <w:pStyle w:val="Telobesedila"/>
        <w:spacing w:before="1"/>
        <w:ind w:left="0"/>
        <w:jc w:val="left"/>
      </w:pPr>
    </w:p>
    <w:p w:rsidR="000042E1" w:rsidRDefault="00B32810">
      <w:pPr>
        <w:ind w:left="316"/>
        <w:jc w:val="both"/>
        <w:rPr>
          <w:i/>
          <w:sz w:val="24"/>
        </w:rPr>
      </w:pPr>
      <w:r>
        <w:rPr>
          <w:i/>
          <w:sz w:val="24"/>
          <w:u w:val="single"/>
        </w:rPr>
        <w:t>Phytosanitary</w:t>
      </w:r>
      <w:r>
        <w:rPr>
          <w:i/>
          <w:spacing w:val="-3"/>
          <w:sz w:val="24"/>
          <w:u w:val="single"/>
        </w:rPr>
        <w:t xml:space="preserve"> </w:t>
      </w:r>
      <w:r>
        <w:rPr>
          <w:i/>
          <w:sz w:val="24"/>
          <w:u w:val="single"/>
        </w:rPr>
        <w:t>measures</w:t>
      </w:r>
    </w:p>
    <w:p w:rsidR="000042E1" w:rsidRDefault="00B32810">
      <w:pPr>
        <w:ind w:left="256"/>
        <w:jc w:val="both"/>
        <w:rPr>
          <w:sz w:val="24"/>
        </w:rPr>
      </w:pPr>
      <w:r>
        <w:rPr>
          <w:sz w:val="24"/>
        </w:rPr>
        <w:t>As</w:t>
      </w:r>
      <w:r>
        <w:rPr>
          <w:spacing w:val="-1"/>
          <w:sz w:val="24"/>
        </w:rPr>
        <w:t xml:space="preserve"> </w:t>
      </w:r>
      <w:r>
        <w:rPr>
          <w:sz w:val="24"/>
        </w:rPr>
        <w:t>areas</w:t>
      </w:r>
      <w:r>
        <w:rPr>
          <w:spacing w:val="-1"/>
          <w:sz w:val="24"/>
        </w:rPr>
        <w:t xml:space="preserve"> </w:t>
      </w:r>
      <w:r>
        <w:rPr>
          <w:sz w:val="24"/>
        </w:rPr>
        <w:t>of</w:t>
      </w:r>
      <w:r>
        <w:rPr>
          <w:spacing w:val="-1"/>
          <w:sz w:val="24"/>
        </w:rPr>
        <w:t xml:space="preserve"> </w:t>
      </w:r>
      <w:r>
        <w:rPr>
          <w:sz w:val="24"/>
        </w:rPr>
        <w:t>highest</w:t>
      </w:r>
      <w:r>
        <w:rPr>
          <w:spacing w:val="-1"/>
          <w:sz w:val="24"/>
        </w:rPr>
        <w:t xml:space="preserve"> </w:t>
      </w:r>
      <w:r>
        <w:rPr>
          <w:sz w:val="24"/>
        </w:rPr>
        <w:t>risk</w:t>
      </w:r>
      <w:r>
        <w:rPr>
          <w:spacing w:val="-1"/>
          <w:sz w:val="24"/>
        </w:rPr>
        <w:t xml:space="preserve"> </w:t>
      </w:r>
      <w:r>
        <w:rPr>
          <w:sz w:val="24"/>
        </w:rPr>
        <w:t>of</w:t>
      </w:r>
      <w:r>
        <w:rPr>
          <w:spacing w:val="-1"/>
          <w:sz w:val="24"/>
        </w:rPr>
        <w:t xml:space="preserve"> </w:t>
      </w:r>
      <w:r>
        <w:rPr>
          <w:sz w:val="24"/>
        </w:rPr>
        <w:t xml:space="preserve">introduction of </w:t>
      </w:r>
      <w:r>
        <w:rPr>
          <w:i/>
          <w:sz w:val="24"/>
        </w:rPr>
        <w:t>X.</w:t>
      </w:r>
      <w:r>
        <w:rPr>
          <w:i/>
          <w:spacing w:val="-1"/>
          <w:sz w:val="24"/>
        </w:rPr>
        <w:t xml:space="preserve"> </w:t>
      </w:r>
      <w:r>
        <w:rPr>
          <w:i/>
          <w:sz w:val="24"/>
        </w:rPr>
        <w:t xml:space="preserve">crassiusculus </w:t>
      </w:r>
      <w:r>
        <w:rPr>
          <w:sz w:val="24"/>
        </w:rPr>
        <w:t>were</w:t>
      </w:r>
      <w:r>
        <w:rPr>
          <w:spacing w:val="-3"/>
          <w:sz w:val="24"/>
        </w:rPr>
        <w:t xml:space="preserve"> </w:t>
      </w:r>
      <w:r>
        <w:rPr>
          <w:sz w:val="24"/>
        </w:rPr>
        <w:t>identified:</w:t>
      </w:r>
    </w:p>
    <w:p w:rsidR="000042E1" w:rsidRDefault="00B32810">
      <w:pPr>
        <w:pStyle w:val="Odstavekseznama"/>
        <w:numPr>
          <w:ilvl w:val="0"/>
          <w:numId w:val="1"/>
        </w:numPr>
        <w:tabs>
          <w:tab w:val="left" w:pos="617"/>
        </w:tabs>
        <w:spacing w:before="2" w:line="293" w:lineRule="exact"/>
        <w:ind w:hanging="361"/>
        <w:jc w:val="both"/>
        <w:rPr>
          <w:sz w:val="24"/>
        </w:rPr>
      </w:pPr>
      <w:r>
        <w:rPr>
          <w:sz w:val="24"/>
        </w:rPr>
        <w:t>The</w:t>
      </w:r>
      <w:r>
        <w:rPr>
          <w:spacing w:val="-3"/>
          <w:sz w:val="24"/>
        </w:rPr>
        <w:t xml:space="preserve"> </w:t>
      </w:r>
      <w:r>
        <w:rPr>
          <w:sz w:val="24"/>
        </w:rPr>
        <w:t>western part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country,</w:t>
      </w:r>
      <w:r>
        <w:rPr>
          <w:spacing w:val="-1"/>
          <w:sz w:val="24"/>
        </w:rPr>
        <w:t xml:space="preserve"> </w:t>
      </w:r>
      <w:r>
        <w:rPr>
          <w:sz w:val="24"/>
        </w:rPr>
        <w:t>including</w:t>
      </w:r>
      <w:r>
        <w:rPr>
          <w:spacing w:val="-3"/>
          <w:sz w:val="24"/>
        </w:rPr>
        <w:t xml:space="preserve"> </w:t>
      </w:r>
      <w:r>
        <w:rPr>
          <w:sz w:val="24"/>
        </w:rPr>
        <w:t>the</w:t>
      </w:r>
      <w:r>
        <w:rPr>
          <w:spacing w:val="-1"/>
          <w:sz w:val="24"/>
        </w:rPr>
        <w:t xml:space="preserve"> </w:t>
      </w:r>
      <w:r>
        <w:rPr>
          <w:sz w:val="24"/>
        </w:rPr>
        <w:t>areas along</w:t>
      </w:r>
      <w:r>
        <w:rPr>
          <w:spacing w:val="-2"/>
          <w:sz w:val="24"/>
        </w:rPr>
        <w:t xml:space="preserve"> </w:t>
      </w:r>
      <w:r>
        <w:rPr>
          <w:sz w:val="24"/>
        </w:rPr>
        <w:t>the</w:t>
      </w:r>
      <w:r>
        <w:rPr>
          <w:spacing w:val="-2"/>
          <w:sz w:val="24"/>
        </w:rPr>
        <w:t xml:space="preserve"> </w:t>
      </w:r>
      <w:r>
        <w:rPr>
          <w:sz w:val="24"/>
        </w:rPr>
        <w:t>Slovenian-Italian border,</w:t>
      </w:r>
    </w:p>
    <w:p w:rsidR="000042E1" w:rsidRDefault="00B32810">
      <w:pPr>
        <w:pStyle w:val="Odstavekseznama"/>
        <w:numPr>
          <w:ilvl w:val="0"/>
          <w:numId w:val="1"/>
        </w:numPr>
        <w:tabs>
          <w:tab w:val="left" w:pos="617"/>
        </w:tabs>
        <w:spacing w:before="2" w:line="237" w:lineRule="auto"/>
        <w:ind w:right="713"/>
        <w:jc w:val="both"/>
        <w:rPr>
          <w:sz w:val="24"/>
        </w:rPr>
      </w:pPr>
      <w:r>
        <w:rPr>
          <w:spacing w:val="-1"/>
          <w:sz w:val="24"/>
        </w:rPr>
        <w:t>Points</w:t>
      </w:r>
      <w:r>
        <w:rPr>
          <w:spacing w:val="-10"/>
          <w:sz w:val="24"/>
        </w:rPr>
        <w:t xml:space="preserve"> </w:t>
      </w:r>
      <w:r>
        <w:rPr>
          <w:spacing w:val="-1"/>
          <w:sz w:val="24"/>
        </w:rPr>
        <w:t>of</w:t>
      </w:r>
      <w:r>
        <w:rPr>
          <w:spacing w:val="-11"/>
          <w:sz w:val="24"/>
        </w:rPr>
        <w:t xml:space="preserve"> </w:t>
      </w:r>
      <w:r>
        <w:rPr>
          <w:spacing w:val="-1"/>
          <w:sz w:val="24"/>
        </w:rPr>
        <w:t>entry</w:t>
      </w:r>
      <w:r>
        <w:rPr>
          <w:spacing w:val="-17"/>
          <w:sz w:val="24"/>
        </w:rPr>
        <w:t xml:space="preserve"> </w:t>
      </w:r>
      <w:r>
        <w:rPr>
          <w:sz w:val="24"/>
        </w:rPr>
        <w:t>into</w:t>
      </w:r>
      <w:r>
        <w:rPr>
          <w:spacing w:val="-10"/>
          <w:sz w:val="24"/>
        </w:rPr>
        <w:t xml:space="preserve"> </w:t>
      </w:r>
      <w:r>
        <w:rPr>
          <w:sz w:val="24"/>
        </w:rPr>
        <w:t>the</w:t>
      </w:r>
      <w:r>
        <w:rPr>
          <w:spacing w:val="-11"/>
          <w:sz w:val="24"/>
        </w:rPr>
        <w:t xml:space="preserve"> </w:t>
      </w:r>
      <w:r>
        <w:rPr>
          <w:sz w:val="24"/>
        </w:rPr>
        <w:t>country</w:t>
      </w:r>
      <w:r>
        <w:rPr>
          <w:spacing w:val="-13"/>
          <w:sz w:val="24"/>
        </w:rPr>
        <w:t xml:space="preserve"> </w:t>
      </w:r>
      <w:r>
        <w:rPr>
          <w:sz w:val="24"/>
        </w:rPr>
        <w:t>(the</w:t>
      </w:r>
      <w:r>
        <w:rPr>
          <w:spacing w:val="-11"/>
          <w:sz w:val="24"/>
        </w:rPr>
        <w:t xml:space="preserve"> </w:t>
      </w:r>
      <w:r>
        <w:rPr>
          <w:sz w:val="24"/>
        </w:rPr>
        <w:t>Port</w:t>
      </w:r>
      <w:r>
        <w:rPr>
          <w:spacing w:val="-10"/>
          <w:sz w:val="24"/>
        </w:rPr>
        <w:t xml:space="preserve"> </w:t>
      </w:r>
      <w:r>
        <w:rPr>
          <w:sz w:val="24"/>
        </w:rPr>
        <w:t>of</w:t>
      </w:r>
      <w:r>
        <w:rPr>
          <w:spacing w:val="-10"/>
          <w:sz w:val="24"/>
        </w:rPr>
        <w:t xml:space="preserve"> </w:t>
      </w:r>
      <w:r>
        <w:rPr>
          <w:sz w:val="24"/>
        </w:rPr>
        <w:t>Koper,</w:t>
      </w:r>
      <w:r>
        <w:rPr>
          <w:spacing w:val="-11"/>
          <w:sz w:val="24"/>
        </w:rPr>
        <w:t xml:space="preserve"> </w:t>
      </w:r>
      <w:r>
        <w:rPr>
          <w:sz w:val="24"/>
        </w:rPr>
        <w:t>the</w:t>
      </w:r>
      <w:r>
        <w:rPr>
          <w:spacing w:val="-8"/>
          <w:sz w:val="24"/>
        </w:rPr>
        <w:t xml:space="preserve"> </w:t>
      </w:r>
      <w:r>
        <w:rPr>
          <w:sz w:val="24"/>
        </w:rPr>
        <w:t>Ljubljana</w:t>
      </w:r>
      <w:r>
        <w:rPr>
          <w:spacing w:val="-12"/>
          <w:sz w:val="24"/>
        </w:rPr>
        <w:t xml:space="preserve"> </w:t>
      </w:r>
      <w:r>
        <w:rPr>
          <w:sz w:val="24"/>
        </w:rPr>
        <w:t>Airport,</w:t>
      </w:r>
      <w:r>
        <w:rPr>
          <w:spacing w:val="-10"/>
          <w:sz w:val="24"/>
        </w:rPr>
        <w:t xml:space="preserve"> </w:t>
      </w:r>
      <w:r>
        <w:rPr>
          <w:sz w:val="24"/>
        </w:rPr>
        <w:t>the</w:t>
      </w:r>
      <w:r>
        <w:rPr>
          <w:spacing w:val="-11"/>
          <w:sz w:val="24"/>
        </w:rPr>
        <w:t xml:space="preserve"> </w:t>
      </w:r>
      <w:r>
        <w:rPr>
          <w:sz w:val="24"/>
        </w:rPr>
        <w:t>Slovenian</w:t>
      </w:r>
      <w:r>
        <w:rPr>
          <w:spacing w:val="-10"/>
          <w:sz w:val="24"/>
        </w:rPr>
        <w:t xml:space="preserve"> </w:t>
      </w:r>
      <w:r>
        <w:rPr>
          <w:sz w:val="24"/>
        </w:rPr>
        <w:t>Post</w:t>
      </w:r>
      <w:r>
        <w:rPr>
          <w:spacing w:val="-57"/>
          <w:sz w:val="24"/>
        </w:rPr>
        <w:t xml:space="preserve"> </w:t>
      </w:r>
      <w:r>
        <w:rPr>
          <w:sz w:val="24"/>
        </w:rPr>
        <w:t>Office,</w:t>
      </w:r>
      <w:r>
        <w:rPr>
          <w:spacing w:val="1"/>
          <w:sz w:val="24"/>
        </w:rPr>
        <w:t xml:space="preserve"> </w:t>
      </w:r>
      <w:r>
        <w:rPr>
          <w:sz w:val="24"/>
        </w:rPr>
        <w:t>and border crossings),</w:t>
      </w:r>
    </w:p>
    <w:p w:rsidR="000042E1" w:rsidRDefault="00B32810">
      <w:pPr>
        <w:pStyle w:val="Odstavekseznama"/>
        <w:numPr>
          <w:ilvl w:val="0"/>
          <w:numId w:val="1"/>
        </w:numPr>
        <w:tabs>
          <w:tab w:val="left" w:pos="617"/>
        </w:tabs>
        <w:spacing w:before="5" w:line="237" w:lineRule="auto"/>
        <w:ind w:right="712"/>
        <w:jc w:val="both"/>
        <w:rPr>
          <w:sz w:val="24"/>
        </w:rPr>
      </w:pPr>
      <w:r>
        <w:rPr>
          <w:sz w:val="24"/>
        </w:rPr>
        <w:t>Direct vicinity of importers of wood of deciduous trees, of wood products, and of WPM</w:t>
      </w:r>
      <w:r>
        <w:rPr>
          <w:spacing w:val="1"/>
          <w:sz w:val="24"/>
        </w:rPr>
        <w:t xml:space="preserve"> </w:t>
      </w:r>
      <w:r>
        <w:rPr>
          <w:sz w:val="24"/>
        </w:rPr>
        <w:t xml:space="preserve">made of the wood of deciduous trees originating from areas, in which </w:t>
      </w:r>
      <w:r>
        <w:rPr>
          <w:i/>
          <w:sz w:val="24"/>
        </w:rPr>
        <w:t xml:space="preserve">X. crassiusculus </w:t>
      </w:r>
      <w:r>
        <w:rPr>
          <w:sz w:val="24"/>
        </w:rPr>
        <w:t>is</w:t>
      </w:r>
      <w:r>
        <w:rPr>
          <w:spacing w:val="1"/>
          <w:sz w:val="24"/>
        </w:rPr>
        <w:t xml:space="preserve"> </w:t>
      </w:r>
      <w:r>
        <w:rPr>
          <w:sz w:val="24"/>
        </w:rPr>
        <w:t>present,</w:t>
      </w:r>
    </w:p>
    <w:p w:rsidR="000042E1" w:rsidRDefault="00B32810">
      <w:pPr>
        <w:pStyle w:val="Odstavekseznama"/>
        <w:numPr>
          <w:ilvl w:val="0"/>
          <w:numId w:val="1"/>
        </w:numPr>
        <w:tabs>
          <w:tab w:val="left" w:pos="617"/>
        </w:tabs>
        <w:spacing w:before="4"/>
        <w:ind w:hanging="361"/>
        <w:jc w:val="both"/>
        <w:rPr>
          <w:sz w:val="24"/>
        </w:rPr>
      </w:pPr>
      <w:r>
        <w:rPr>
          <w:sz w:val="24"/>
        </w:rPr>
        <w:t>Direct vicinity</w:t>
      </w:r>
      <w:r>
        <w:rPr>
          <w:spacing w:val="-5"/>
          <w:sz w:val="24"/>
        </w:rPr>
        <w:t xml:space="preserve"> </w:t>
      </w:r>
      <w:r>
        <w:rPr>
          <w:sz w:val="24"/>
        </w:rPr>
        <w:t>of</w:t>
      </w:r>
      <w:r>
        <w:rPr>
          <w:spacing w:val="1"/>
          <w:sz w:val="24"/>
        </w:rPr>
        <w:t xml:space="preserve"> </w:t>
      </w:r>
      <w:r>
        <w:rPr>
          <w:sz w:val="24"/>
        </w:rPr>
        <w:t>sawmills, and</w:t>
      </w:r>
      <w:r>
        <w:rPr>
          <w:spacing w:val="1"/>
          <w:sz w:val="24"/>
        </w:rPr>
        <w:t xml:space="preserve"> </w:t>
      </w:r>
      <w:r>
        <w:rPr>
          <w:sz w:val="24"/>
        </w:rPr>
        <w:t>of</w:t>
      </w:r>
      <w:r>
        <w:rPr>
          <w:spacing w:val="-1"/>
          <w:sz w:val="24"/>
        </w:rPr>
        <w:t xml:space="preserve"> </w:t>
      </w:r>
      <w:r>
        <w:rPr>
          <w:sz w:val="24"/>
        </w:rPr>
        <w:t>wood-processing</w:t>
      </w:r>
      <w:r>
        <w:rPr>
          <w:spacing w:val="-2"/>
          <w:sz w:val="24"/>
        </w:rPr>
        <w:t xml:space="preserve"> </w:t>
      </w:r>
      <w:r>
        <w:rPr>
          <w:sz w:val="24"/>
        </w:rPr>
        <w:t>plants,</w:t>
      </w:r>
    </w:p>
    <w:p w:rsidR="000042E1" w:rsidRDefault="00B32810">
      <w:pPr>
        <w:pStyle w:val="Odstavekseznama"/>
        <w:numPr>
          <w:ilvl w:val="0"/>
          <w:numId w:val="1"/>
        </w:numPr>
        <w:tabs>
          <w:tab w:val="left" w:pos="617"/>
        </w:tabs>
        <w:spacing w:before="2" w:line="293" w:lineRule="exact"/>
        <w:ind w:hanging="361"/>
        <w:jc w:val="both"/>
        <w:rPr>
          <w:sz w:val="24"/>
        </w:rPr>
      </w:pPr>
      <w:r>
        <w:rPr>
          <w:sz w:val="24"/>
        </w:rPr>
        <w:t>Plant</w:t>
      </w:r>
      <w:r>
        <w:rPr>
          <w:spacing w:val="-1"/>
          <w:sz w:val="24"/>
        </w:rPr>
        <w:t xml:space="preserve"> </w:t>
      </w:r>
      <w:r>
        <w:rPr>
          <w:sz w:val="24"/>
        </w:rPr>
        <w:t>nurseries</w:t>
      </w:r>
      <w:r>
        <w:rPr>
          <w:spacing w:val="-1"/>
          <w:sz w:val="24"/>
        </w:rPr>
        <w:t xml:space="preserve"> </w:t>
      </w:r>
      <w:r>
        <w:rPr>
          <w:sz w:val="24"/>
        </w:rPr>
        <w:t>and</w:t>
      </w:r>
      <w:r>
        <w:rPr>
          <w:spacing w:val="-1"/>
          <w:sz w:val="24"/>
        </w:rPr>
        <w:t xml:space="preserve"> </w:t>
      </w:r>
      <w:r>
        <w:rPr>
          <w:sz w:val="24"/>
        </w:rPr>
        <w:t>plantations,</w:t>
      </w:r>
    </w:p>
    <w:p w:rsidR="000042E1" w:rsidRDefault="00B32810">
      <w:pPr>
        <w:pStyle w:val="Odstavekseznama"/>
        <w:numPr>
          <w:ilvl w:val="0"/>
          <w:numId w:val="1"/>
        </w:numPr>
        <w:tabs>
          <w:tab w:val="left" w:pos="617"/>
        </w:tabs>
        <w:spacing w:before="1" w:line="237" w:lineRule="auto"/>
        <w:ind w:right="715"/>
        <w:jc w:val="both"/>
        <w:rPr>
          <w:sz w:val="24"/>
        </w:rPr>
      </w:pPr>
      <w:r>
        <w:rPr>
          <w:sz w:val="24"/>
        </w:rPr>
        <w:t>Direct vicinity of garden centres, where the trade in host plants originating from the PRA</w:t>
      </w:r>
      <w:r>
        <w:rPr>
          <w:spacing w:val="1"/>
          <w:sz w:val="24"/>
        </w:rPr>
        <w:t xml:space="preserve"> </w:t>
      </w:r>
      <w:r>
        <w:rPr>
          <w:sz w:val="24"/>
        </w:rPr>
        <w:t>areas,</w:t>
      </w:r>
      <w:r>
        <w:rPr>
          <w:spacing w:val="1"/>
          <w:sz w:val="24"/>
        </w:rPr>
        <w:t xml:space="preserve"> </w:t>
      </w:r>
      <w:r>
        <w:rPr>
          <w:sz w:val="24"/>
        </w:rPr>
        <w:t>with the</w:t>
      </w:r>
      <w:r>
        <w:rPr>
          <w:spacing w:val="-1"/>
          <w:sz w:val="24"/>
        </w:rPr>
        <w:t xml:space="preserve"> </w:t>
      </w:r>
      <w:r>
        <w:rPr>
          <w:sz w:val="24"/>
        </w:rPr>
        <w:t>presence</w:t>
      </w:r>
      <w:r>
        <w:rPr>
          <w:spacing w:val="1"/>
          <w:sz w:val="24"/>
        </w:rPr>
        <w:t xml:space="preserve"> </w:t>
      </w:r>
      <w:r>
        <w:rPr>
          <w:sz w:val="24"/>
        </w:rPr>
        <w:t xml:space="preserve">of </w:t>
      </w:r>
      <w:r>
        <w:rPr>
          <w:i/>
          <w:sz w:val="24"/>
        </w:rPr>
        <w:t>X. crassiusculus</w:t>
      </w:r>
      <w:r>
        <w:rPr>
          <w:sz w:val="24"/>
        </w:rPr>
        <w:t>, takes</w:t>
      </w:r>
      <w:r>
        <w:rPr>
          <w:spacing w:val="2"/>
          <w:sz w:val="24"/>
        </w:rPr>
        <w:t xml:space="preserve"> </w:t>
      </w:r>
      <w:r>
        <w:rPr>
          <w:sz w:val="24"/>
        </w:rPr>
        <w:t>place,</w:t>
      </w:r>
    </w:p>
    <w:p w:rsidR="000042E1" w:rsidRDefault="00B32810">
      <w:pPr>
        <w:pStyle w:val="Odstavekseznama"/>
        <w:numPr>
          <w:ilvl w:val="0"/>
          <w:numId w:val="1"/>
        </w:numPr>
        <w:tabs>
          <w:tab w:val="left" w:pos="617"/>
        </w:tabs>
        <w:spacing w:before="3"/>
        <w:ind w:hanging="361"/>
        <w:jc w:val="both"/>
        <w:rPr>
          <w:sz w:val="24"/>
        </w:rPr>
      </w:pPr>
      <w:r>
        <w:rPr>
          <w:sz w:val="24"/>
        </w:rPr>
        <w:t>Direct</w:t>
      </w:r>
      <w:r>
        <w:rPr>
          <w:spacing w:val="-1"/>
          <w:sz w:val="24"/>
        </w:rPr>
        <w:t xml:space="preserve"> </w:t>
      </w:r>
      <w:r>
        <w:rPr>
          <w:sz w:val="24"/>
        </w:rPr>
        <w:t>vicinity</w:t>
      </w:r>
      <w:r>
        <w:rPr>
          <w:spacing w:val="-5"/>
          <w:sz w:val="24"/>
        </w:rPr>
        <w:t xml:space="preserve"> </w:t>
      </w:r>
      <w:r>
        <w:rPr>
          <w:sz w:val="24"/>
        </w:rPr>
        <w:t>of the</w:t>
      </w:r>
      <w:r>
        <w:rPr>
          <w:spacing w:val="-2"/>
          <w:sz w:val="24"/>
        </w:rPr>
        <w:t xml:space="preserve"> </w:t>
      </w:r>
      <w:r>
        <w:rPr>
          <w:sz w:val="24"/>
        </w:rPr>
        <w:t>main (road</w:t>
      </w:r>
      <w:r>
        <w:rPr>
          <w:spacing w:val="-1"/>
          <w:sz w:val="24"/>
        </w:rPr>
        <w:t xml:space="preserve"> </w:t>
      </w:r>
      <w:r>
        <w:rPr>
          <w:sz w:val="24"/>
        </w:rPr>
        <w:t>and</w:t>
      </w:r>
      <w:r>
        <w:rPr>
          <w:spacing w:val="2"/>
          <w:sz w:val="24"/>
        </w:rPr>
        <w:t xml:space="preserve"> </w:t>
      </w:r>
      <w:r>
        <w:rPr>
          <w:sz w:val="24"/>
        </w:rPr>
        <w:t>rail) traffic lines.</w:t>
      </w:r>
    </w:p>
    <w:p w:rsidR="000042E1" w:rsidRDefault="000042E1">
      <w:pPr>
        <w:pStyle w:val="Telobesedila"/>
        <w:spacing w:before="8"/>
        <w:ind w:left="0"/>
        <w:jc w:val="left"/>
        <w:rPr>
          <w:sz w:val="23"/>
        </w:rPr>
      </w:pPr>
    </w:p>
    <w:p w:rsidR="000042E1" w:rsidRDefault="00B32810">
      <w:pPr>
        <w:spacing w:line="244" w:lineRule="auto"/>
        <w:ind w:left="256" w:right="712"/>
        <w:jc w:val="both"/>
        <w:rPr>
          <w:b/>
          <w:sz w:val="24"/>
        </w:rPr>
      </w:pPr>
      <w:r>
        <w:rPr>
          <w:sz w:val="24"/>
        </w:rPr>
        <w:t xml:space="preserve">Considering that the species had been established in Italy, we </w:t>
      </w:r>
      <w:r>
        <w:rPr>
          <w:b/>
          <w:sz w:val="24"/>
        </w:rPr>
        <w:t xml:space="preserve">conclude that the spread of </w:t>
      </w:r>
      <w:r>
        <w:rPr>
          <w:b/>
          <w:i/>
          <w:sz w:val="24"/>
        </w:rPr>
        <w:t>X.</w:t>
      </w:r>
      <w:r>
        <w:rPr>
          <w:b/>
          <w:i/>
          <w:spacing w:val="1"/>
          <w:sz w:val="24"/>
        </w:rPr>
        <w:t xml:space="preserve"> </w:t>
      </w:r>
      <w:r>
        <w:rPr>
          <w:b/>
          <w:i/>
          <w:sz w:val="24"/>
        </w:rPr>
        <w:t xml:space="preserve">crassiusculus </w:t>
      </w:r>
      <w:r>
        <w:rPr>
          <w:b/>
          <w:sz w:val="24"/>
        </w:rPr>
        <w:t>to</w:t>
      </w:r>
      <w:r>
        <w:rPr>
          <w:b/>
          <w:spacing w:val="-1"/>
          <w:sz w:val="24"/>
        </w:rPr>
        <w:t xml:space="preserve"> </w:t>
      </w:r>
      <w:r>
        <w:rPr>
          <w:b/>
          <w:sz w:val="24"/>
        </w:rPr>
        <w:t>Slovenia</w:t>
      </w:r>
      <w:r>
        <w:rPr>
          <w:b/>
          <w:spacing w:val="-1"/>
          <w:sz w:val="24"/>
        </w:rPr>
        <w:t xml:space="preserve"> </w:t>
      </w:r>
      <w:r>
        <w:rPr>
          <w:b/>
          <w:sz w:val="24"/>
        </w:rPr>
        <w:t>by</w:t>
      </w:r>
      <w:r>
        <w:rPr>
          <w:b/>
          <w:spacing w:val="-1"/>
          <w:sz w:val="24"/>
        </w:rPr>
        <w:t xml:space="preserve"> </w:t>
      </w:r>
      <w:r>
        <w:rPr>
          <w:b/>
          <w:sz w:val="24"/>
        </w:rPr>
        <w:t>natural</w:t>
      </w:r>
      <w:r>
        <w:rPr>
          <w:b/>
          <w:spacing w:val="-1"/>
          <w:sz w:val="24"/>
        </w:rPr>
        <w:t xml:space="preserve"> </w:t>
      </w:r>
      <w:r>
        <w:rPr>
          <w:b/>
          <w:sz w:val="24"/>
        </w:rPr>
        <w:t>pathway</w:t>
      </w:r>
      <w:r>
        <w:rPr>
          <w:b/>
          <w:spacing w:val="-4"/>
          <w:sz w:val="24"/>
        </w:rPr>
        <w:t xml:space="preserve"> </w:t>
      </w:r>
      <w:r>
        <w:rPr>
          <w:b/>
          <w:sz w:val="24"/>
        </w:rPr>
        <w:t>from</w:t>
      </w:r>
      <w:r>
        <w:rPr>
          <w:b/>
          <w:spacing w:val="-5"/>
          <w:sz w:val="24"/>
        </w:rPr>
        <w:t xml:space="preserve"> </w:t>
      </w:r>
      <w:r>
        <w:rPr>
          <w:b/>
          <w:sz w:val="24"/>
        </w:rPr>
        <w:t>Italy</w:t>
      </w:r>
      <w:r>
        <w:rPr>
          <w:b/>
          <w:spacing w:val="-1"/>
          <w:sz w:val="24"/>
        </w:rPr>
        <w:t xml:space="preserve"> </w:t>
      </w:r>
      <w:r>
        <w:rPr>
          <w:b/>
          <w:sz w:val="24"/>
        </w:rPr>
        <w:t>cannot</w:t>
      </w:r>
      <w:r>
        <w:rPr>
          <w:b/>
          <w:spacing w:val="-1"/>
          <w:sz w:val="24"/>
        </w:rPr>
        <w:t xml:space="preserve"> </w:t>
      </w:r>
      <w:r>
        <w:rPr>
          <w:b/>
          <w:sz w:val="24"/>
        </w:rPr>
        <w:t>be</w:t>
      </w:r>
      <w:r>
        <w:rPr>
          <w:b/>
          <w:spacing w:val="-1"/>
          <w:sz w:val="24"/>
        </w:rPr>
        <w:t xml:space="preserve"> </w:t>
      </w:r>
      <w:r>
        <w:rPr>
          <w:b/>
          <w:sz w:val="24"/>
        </w:rPr>
        <w:t>contained anymore.</w:t>
      </w:r>
    </w:p>
    <w:p w:rsidR="000042E1" w:rsidRDefault="00B32810">
      <w:pPr>
        <w:pStyle w:val="Telobesedila"/>
        <w:ind w:right="717"/>
      </w:pPr>
      <w:r>
        <w:t>The species was already found on two locations in the PRA area, and its establishment and</w:t>
      </w:r>
      <w:r>
        <w:rPr>
          <w:spacing w:val="1"/>
        </w:rPr>
        <w:t xml:space="preserve"> </w:t>
      </w:r>
      <w:r>
        <w:t>negative</w:t>
      </w:r>
      <w:r>
        <w:rPr>
          <w:spacing w:val="1"/>
        </w:rPr>
        <w:t xml:space="preserve"> </w:t>
      </w:r>
      <w:r>
        <w:t>impact</w:t>
      </w:r>
      <w:r>
        <w:rPr>
          <w:spacing w:val="1"/>
        </w:rPr>
        <w:t xml:space="preserve"> </w:t>
      </w:r>
      <w:r>
        <w:t>in</w:t>
      </w:r>
      <w:r>
        <w:rPr>
          <w:spacing w:val="1"/>
        </w:rPr>
        <w:t xml:space="preserve"> </w:t>
      </w:r>
      <w:r>
        <w:t>the</w:t>
      </w:r>
      <w:r>
        <w:rPr>
          <w:spacing w:val="1"/>
        </w:rPr>
        <w:t xml:space="preserve"> </w:t>
      </w:r>
      <w:r>
        <w:t>PRA</w:t>
      </w:r>
      <w:r>
        <w:rPr>
          <w:spacing w:val="1"/>
        </w:rPr>
        <w:t xml:space="preserve"> </w:t>
      </w:r>
      <w:r>
        <w:t>area</w:t>
      </w:r>
      <w:r>
        <w:rPr>
          <w:spacing w:val="1"/>
        </w:rPr>
        <w:t xml:space="preserve"> </w:t>
      </w:r>
      <w:r>
        <w:t>are</w:t>
      </w:r>
      <w:r>
        <w:rPr>
          <w:spacing w:val="1"/>
        </w:rPr>
        <w:t xml:space="preserve"> </w:t>
      </w:r>
      <w:r>
        <w:t>not</w:t>
      </w:r>
      <w:r>
        <w:rPr>
          <w:spacing w:val="1"/>
        </w:rPr>
        <w:t xml:space="preserve"> </w:t>
      </w:r>
      <w:r>
        <w:t>completely</w:t>
      </w:r>
      <w:r>
        <w:rPr>
          <w:spacing w:val="1"/>
        </w:rPr>
        <w:t xml:space="preserve"> </w:t>
      </w:r>
      <w:r>
        <w:t>excluded</w:t>
      </w:r>
      <w:r>
        <w:rPr>
          <w:spacing w:val="1"/>
        </w:rPr>
        <w:t xml:space="preserve"> </w:t>
      </w:r>
      <w:r>
        <w:t>on</w:t>
      </w:r>
      <w:r>
        <w:rPr>
          <w:spacing w:val="1"/>
        </w:rPr>
        <w:t xml:space="preserve"> </w:t>
      </w:r>
      <w:r>
        <w:t>account</w:t>
      </w:r>
      <w:r>
        <w:rPr>
          <w:spacing w:val="1"/>
        </w:rPr>
        <w:t xml:space="preserve"> </w:t>
      </w:r>
      <w:r>
        <w:t>of</w:t>
      </w:r>
      <w:r>
        <w:rPr>
          <w:spacing w:val="1"/>
        </w:rPr>
        <w:t xml:space="preserve"> </w:t>
      </w:r>
      <w:r>
        <w:t>numerous</w:t>
      </w:r>
      <w:r>
        <w:rPr>
          <w:spacing w:val="-57"/>
        </w:rPr>
        <w:t xml:space="preserve"> </w:t>
      </w:r>
      <w:r>
        <w:t>uncertainties.</w:t>
      </w:r>
    </w:p>
    <w:p w:rsidR="000042E1" w:rsidRDefault="000042E1">
      <w:pPr>
        <w:sectPr w:rsidR="000042E1">
          <w:pgSz w:w="11910" w:h="16840"/>
          <w:pgMar w:top="1320" w:right="700" w:bottom="1200" w:left="1160" w:header="0" w:footer="928" w:gutter="0"/>
          <w:cols w:space="708"/>
        </w:sectPr>
      </w:pPr>
    </w:p>
    <w:p w:rsidR="000042E1" w:rsidRDefault="00B32810">
      <w:pPr>
        <w:spacing w:before="86" w:line="242" w:lineRule="auto"/>
        <w:ind w:left="256" w:right="715"/>
        <w:jc w:val="both"/>
        <w:rPr>
          <w:b/>
          <w:sz w:val="24"/>
        </w:rPr>
      </w:pPr>
      <w:r>
        <w:rPr>
          <w:sz w:val="24"/>
        </w:rPr>
        <w:lastRenderedPageBreak/>
        <w:t xml:space="preserve">The authors of this analysis propose that due to uncertainties on host plants, the presence of </w:t>
      </w:r>
      <w:r>
        <w:rPr>
          <w:i/>
          <w:sz w:val="24"/>
        </w:rPr>
        <w:t>X.</w:t>
      </w:r>
      <w:r>
        <w:rPr>
          <w:i/>
          <w:spacing w:val="-57"/>
          <w:sz w:val="24"/>
        </w:rPr>
        <w:t xml:space="preserve"> </w:t>
      </w:r>
      <w:r>
        <w:rPr>
          <w:i/>
          <w:sz w:val="24"/>
        </w:rPr>
        <w:t xml:space="preserve">crassiusculus </w:t>
      </w:r>
      <w:r>
        <w:rPr>
          <w:sz w:val="24"/>
        </w:rPr>
        <w:t xml:space="preserve">in Europe and potential impact, </w:t>
      </w:r>
      <w:r>
        <w:rPr>
          <w:b/>
          <w:sz w:val="24"/>
        </w:rPr>
        <w:t>the implementation of official phytosanitary</w:t>
      </w:r>
      <w:r>
        <w:rPr>
          <w:b/>
          <w:spacing w:val="1"/>
          <w:sz w:val="24"/>
        </w:rPr>
        <w:t xml:space="preserve"> </w:t>
      </w:r>
      <w:r>
        <w:rPr>
          <w:b/>
          <w:sz w:val="24"/>
        </w:rPr>
        <w:t>measures for this species on imports from third countries and movement within the</w:t>
      </w:r>
      <w:r>
        <w:rPr>
          <w:b/>
          <w:spacing w:val="1"/>
          <w:sz w:val="24"/>
        </w:rPr>
        <w:t xml:space="preserve"> </w:t>
      </w:r>
      <w:r>
        <w:rPr>
          <w:b/>
          <w:sz w:val="24"/>
        </w:rPr>
        <w:t>European</w:t>
      </w:r>
      <w:r>
        <w:rPr>
          <w:b/>
          <w:spacing w:val="-1"/>
          <w:sz w:val="24"/>
        </w:rPr>
        <w:t xml:space="preserve"> </w:t>
      </w:r>
      <w:r>
        <w:rPr>
          <w:b/>
          <w:sz w:val="24"/>
        </w:rPr>
        <w:t>Union (EU)</w:t>
      </w:r>
      <w:r>
        <w:rPr>
          <w:b/>
          <w:spacing w:val="-2"/>
          <w:sz w:val="24"/>
        </w:rPr>
        <w:t xml:space="preserve"> </w:t>
      </w:r>
      <w:r>
        <w:rPr>
          <w:b/>
          <w:sz w:val="24"/>
        </w:rPr>
        <w:t>is not reasonable.</w:t>
      </w:r>
    </w:p>
    <w:p w:rsidR="000042E1" w:rsidRDefault="000042E1">
      <w:pPr>
        <w:pStyle w:val="Telobesedila"/>
        <w:ind w:left="0"/>
        <w:jc w:val="left"/>
        <w:rPr>
          <w:b/>
          <w:sz w:val="23"/>
        </w:rPr>
      </w:pPr>
    </w:p>
    <w:p w:rsidR="000042E1" w:rsidRDefault="00B32810">
      <w:pPr>
        <w:ind w:left="256" w:right="714"/>
        <w:jc w:val="both"/>
        <w:rPr>
          <w:sz w:val="24"/>
        </w:rPr>
      </w:pPr>
      <w:r>
        <w:rPr>
          <w:sz w:val="24"/>
        </w:rPr>
        <w:t>Irrespective of the opinion above the authors of this risk analysis believe that in case of</w:t>
      </w:r>
      <w:r>
        <w:rPr>
          <w:spacing w:val="1"/>
          <w:sz w:val="24"/>
        </w:rPr>
        <w:t xml:space="preserve"> </w:t>
      </w:r>
      <w:r>
        <w:rPr>
          <w:b/>
          <w:sz w:val="24"/>
        </w:rPr>
        <w:t>interception at the points of entry, it is reasonable to immediately destroy all the infested</w:t>
      </w:r>
      <w:r>
        <w:rPr>
          <w:b/>
          <w:spacing w:val="-57"/>
          <w:sz w:val="24"/>
        </w:rPr>
        <w:t xml:space="preserve"> </w:t>
      </w:r>
      <w:r>
        <w:rPr>
          <w:b/>
          <w:sz w:val="24"/>
        </w:rPr>
        <w:t>material.</w:t>
      </w:r>
      <w:r>
        <w:rPr>
          <w:b/>
          <w:spacing w:val="-6"/>
          <w:sz w:val="24"/>
        </w:rPr>
        <w:t xml:space="preserve"> </w:t>
      </w:r>
      <w:r>
        <w:rPr>
          <w:sz w:val="24"/>
        </w:rPr>
        <w:t>The</w:t>
      </w:r>
      <w:r>
        <w:rPr>
          <w:spacing w:val="-7"/>
          <w:sz w:val="24"/>
        </w:rPr>
        <w:t xml:space="preserve"> </w:t>
      </w:r>
      <w:r>
        <w:rPr>
          <w:b/>
          <w:sz w:val="24"/>
        </w:rPr>
        <w:t>intensive</w:t>
      </w:r>
      <w:r>
        <w:rPr>
          <w:b/>
          <w:spacing w:val="-5"/>
          <w:sz w:val="24"/>
        </w:rPr>
        <w:t xml:space="preserve"> </w:t>
      </w:r>
      <w:r>
        <w:rPr>
          <w:b/>
          <w:sz w:val="24"/>
        </w:rPr>
        <w:t>survey</w:t>
      </w:r>
      <w:r>
        <w:rPr>
          <w:b/>
          <w:spacing w:val="-5"/>
          <w:sz w:val="24"/>
        </w:rPr>
        <w:t xml:space="preserve"> </w:t>
      </w:r>
      <w:r>
        <w:rPr>
          <w:sz w:val="24"/>
        </w:rPr>
        <w:t>should</w:t>
      </w:r>
      <w:r>
        <w:rPr>
          <w:spacing w:val="-6"/>
          <w:sz w:val="24"/>
        </w:rPr>
        <w:t xml:space="preserve"> </w:t>
      </w:r>
      <w:r>
        <w:rPr>
          <w:sz w:val="24"/>
        </w:rPr>
        <w:t>be</w:t>
      </w:r>
      <w:r>
        <w:rPr>
          <w:spacing w:val="-7"/>
          <w:sz w:val="24"/>
        </w:rPr>
        <w:t xml:space="preserve"> </w:t>
      </w:r>
      <w:r>
        <w:rPr>
          <w:sz w:val="24"/>
        </w:rPr>
        <w:t>carried</w:t>
      </w:r>
      <w:r>
        <w:rPr>
          <w:spacing w:val="-4"/>
          <w:sz w:val="24"/>
        </w:rPr>
        <w:t xml:space="preserve"> </w:t>
      </w:r>
      <w:r>
        <w:rPr>
          <w:sz w:val="24"/>
        </w:rPr>
        <w:t>out</w:t>
      </w:r>
      <w:r>
        <w:rPr>
          <w:spacing w:val="-5"/>
          <w:sz w:val="24"/>
        </w:rPr>
        <w:t xml:space="preserve"> </w:t>
      </w:r>
      <w:r>
        <w:rPr>
          <w:sz w:val="24"/>
        </w:rPr>
        <w:t>in</w:t>
      </w:r>
      <w:r>
        <w:rPr>
          <w:spacing w:val="-6"/>
          <w:sz w:val="24"/>
        </w:rPr>
        <w:t xml:space="preserve"> </w:t>
      </w:r>
      <w:r>
        <w:rPr>
          <w:sz w:val="24"/>
        </w:rPr>
        <w:t>Slovenia</w:t>
      </w:r>
      <w:r>
        <w:rPr>
          <w:spacing w:val="-7"/>
          <w:sz w:val="24"/>
        </w:rPr>
        <w:t xml:space="preserve"> </w:t>
      </w:r>
      <w:r>
        <w:rPr>
          <w:sz w:val="24"/>
        </w:rPr>
        <w:t>to</w:t>
      </w:r>
      <w:r>
        <w:rPr>
          <w:spacing w:val="-6"/>
          <w:sz w:val="24"/>
        </w:rPr>
        <w:t xml:space="preserve"> </w:t>
      </w:r>
      <w:r>
        <w:rPr>
          <w:sz w:val="24"/>
        </w:rPr>
        <w:t>monitor</w:t>
      </w:r>
      <w:r>
        <w:rPr>
          <w:spacing w:val="-7"/>
          <w:sz w:val="24"/>
        </w:rPr>
        <w:t xml:space="preserve"> </w:t>
      </w:r>
      <w:r>
        <w:rPr>
          <w:b/>
          <w:sz w:val="24"/>
        </w:rPr>
        <w:t>the</w:t>
      </w:r>
      <w:r>
        <w:rPr>
          <w:b/>
          <w:spacing w:val="-7"/>
          <w:sz w:val="24"/>
        </w:rPr>
        <w:t xml:space="preserve"> </w:t>
      </w:r>
      <w:r>
        <w:rPr>
          <w:b/>
          <w:sz w:val="24"/>
        </w:rPr>
        <w:t>species</w:t>
      </w:r>
      <w:r>
        <w:rPr>
          <w:b/>
          <w:spacing w:val="-6"/>
          <w:sz w:val="24"/>
        </w:rPr>
        <w:t xml:space="preserve"> </w:t>
      </w:r>
      <w:r>
        <w:rPr>
          <w:b/>
          <w:sz w:val="24"/>
        </w:rPr>
        <w:t>in</w:t>
      </w:r>
      <w:r>
        <w:rPr>
          <w:b/>
          <w:spacing w:val="-5"/>
          <w:sz w:val="24"/>
        </w:rPr>
        <w:t xml:space="preserve"> </w:t>
      </w:r>
      <w:r>
        <w:rPr>
          <w:b/>
          <w:sz w:val="24"/>
        </w:rPr>
        <w:t>the</w:t>
      </w:r>
      <w:r>
        <w:rPr>
          <w:b/>
          <w:spacing w:val="-57"/>
          <w:sz w:val="24"/>
        </w:rPr>
        <w:t xml:space="preserve"> </w:t>
      </w:r>
      <w:r>
        <w:rPr>
          <w:b/>
          <w:sz w:val="24"/>
        </w:rPr>
        <w:t>PRA area</w:t>
      </w:r>
      <w:r>
        <w:rPr>
          <w:sz w:val="24"/>
        </w:rPr>
        <w:t>. In case of interception of the beetles on host plants (which are only few species in</w:t>
      </w:r>
      <w:r>
        <w:rPr>
          <w:spacing w:val="1"/>
          <w:sz w:val="24"/>
        </w:rPr>
        <w:t xml:space="preserve"> </w:t>
      </w:r>
      <w:r>
        <w:rPr>
          <w:sz w:val="24"/>
        </w:rPr>
        <w:t xml:space="preserve">Europe), the </w:t>
      </w:r>
      <w:r>
        <w:rPr>
          <w:b/>
          <w:sz w:val="24"/>
        </w:rPr>
        <w:t>immediate removal of infested plants and destruction of all infested material</w:t>
      </w:r>
      <w:r>
        <w:rPr>
          <w:b/>
          <w:spacing w:val="-57"/>
          <w:sz w:val="24"/>
        </w:rPr>
        <w:t xml:space="preserve"> </w:t>
      </w:r>
      <w:r>
        <w:rPr>
          <w:sz w:val="24"/>
        </w:rPr>
        <w:t>should be</w:t>
      </w:r>
      <w:r>
        <w:rPr>
          <w:spacing w:val="-2"/>
          <w:sz w:val="24"/>
        </w:rPr>
        <w:t xml:space="preserve"> </w:t>
      </w:r>
      <w:r>
        <w:rPr>
          <w:sz w:val="24"/>
        </w:rPr>
        <w:t>implemented.</w:t>
      </w:r>
    </w:p>
    <w:p w:rsidR="000042E1" w:rsidRDefault="00B32810">
      <w:pPr>
        <w:pStyle w:val="Telobesedila"/>
        <w:jc w:val="left"/>
        <w:rPr>
          <w:i/>
        </w:rPr>
      </w:pPr>
      <w:r>
        <w:t>It</w:t>
      </w:r>
      <w:r>
        <w:rPr>
          <w:spacing w:val="4"/>
        </w:rPr>
        <w:t xml:space="preserve"> </w:t>
      </w:r>
      <w:r>
        <w:t>is</w:t>
      </w:r>
      <w:r>
        <w:rPr>
          <w:spacing w:val="4"/>
        </w:rPr>
        <w:t xml:space="preserve"> </w:t>
      </w:r>
      <w:r>
        <w:t>reasonable</w:t>
      </w:r>
      <w:r>
        <w:rPr>
          <w:spacing w:val="3"/>
        </w:rPr>
        <w:t xml:space="preserve"> </w:t>
      </w:r>
      <w:r>
        <w:t>that</w:t>
      </w:r>
      <w:r>
        <w:rPr>
          <w:spacing w:val="3"/>
        </w:rPr>
        <w:t xml:space="preserve"> </w:t>
      </w:r>
      <w:r>
        <w:t>at</w:t>
      </w:r>
      <w:r>
        <w:rPr>
          <w:spacing w:val="4"/>
        </w:rPr>
        <w:t xml:space="preserve"> </w:t>
      </w:r>
      <w:r>
        <w:t>new</w:t>
      </w:r>
      <w:r>
        <w:rPr>
          <w:spacing w:val="3"/>
        </w:rPr>
        <w:t xml:space="preserve"> </w:t>
      </w:r>
      <w:r>
        <w:t>interceptions,</w:t>
      </w:r>
      <w:r>
        <w:rPr>
          <w:spacing w:val="3"/>
        </w:rPr>
        <w:t xml:space="preserve"> </w:t>
      </w:r>
      <w:r>
        <w:t>in</w:t>
      </w:r>
      <w:r>
        <w:rPr>
          <w:spacing w:val="4"/>
        </w:rPr>
        <w:t xml:space="preserve"> </w:t>
      </w:r>
      <w:r>
        <w:t>view</w:t>
      </w:r>
      <w:r>
        <w:rPr>
          <w:spacing w:val="5"/>
        </w:rPr>
        <w:t xml:space="preserve"> </w:t>
      </w:r>
      <w:r>
        <w:t>of</w:t>
      </w:r>
      <w:r>
        <w:rPr>
          <w:spacing w:val="2"/>
        </w:rPr>
        <w:t xml:space="preserve"> </w:t>
      </w:r>
      <w:r>
        <w:t>the</w:t>
      </w:r>
      <w:r>
        <w:rPr>
          <w:spacing w:val="3"/>
        </w:rPr>
        <w:t xml:space="preserve"> </w:t>
      </w:r>
      <w:r>
        <w:t>spread</w:t>
      </w:r>
      <w:r>
        <w:rPr>
          <w:spacing w:val="5"/>
        </w:rPr>
        <w:t xml:space="preserve"> </w:t>
      </w:r>
      <w:r>
        <w:t>and</w:t>
      </w:r>
      <w:r>
        <w:rPr>
          <w:spacing w:val="3"/>
        </w:rPr>
        <w:t xml:space="preserve"> </w:t>
      </w:r>
      <w:r>
        <w:t>impact</w:t>
      </w:r>
      <w:r>
        <w:rPr>
          <w:spacing w:val="6"/>
        </w:rPr>
        <w:t xml:space="preserve"> </w:t>
      </w:r>
      <w:r>
        <w:t>of</w:t>
      </w:r>
      <w:r>
        <w:rPr>
          <w:spacing w:val="9"/>
        </w:rPr>
        <w:t xml:space="preserve"> </w:t>
      </w:r>
      <w:r>
        <w:rPr>
          <w:i/>
        </w:rPr>
        <w:t>X.</w:t>
      </w:r>
      <w:r>
        <w:rPr>
          <w:i/>
          <w:spacing w:val="3"/>
        </w:rPr>
        <w:t xml:space="preserve"> </w:t>
      </w:r>
      <w:r>
        <w:rPr>
          <w:i/>
        </w:rPr>
        <w:t>crassiusculus</w:t>
      </w:r>
    </w:p>
    <w:p w:rsidR="000042E1" w:rsidRDefault="00B32810">
      <w:pPr>
        <w:pStyle w:val="Telobesedila"/>
        <w:jc w:val="left"/>
      </w:pPr>
      <w:r>
        <w:t>as</w:t>
      </w:r>
      <w:r>
        <w:rPr>
          <w:spacing w:val="-1"/>
        </w:rPr>
        <w:t xml:space="preserve"> </w:t>
      </w:r>
      <w:r>
        <w:t>well</w:t>
      </w:r>
      <w:r>
        <w:rPr>
          <w:spacing w:val="-1"/>
        </w:rPr>
        <w:t xml:space="preserve"> </w:t>
      </w:r>
      <w:r>
        <w:t>as</w:t>
      </w:r>
      <w:r>
        <w:rPr>
          <w:spacing w:val="-1"/>
        </w:rPr>
        <w:t xml:space="preserve"> </w:t>
      </w:r>
      <w:r>
        <w:t>the biology</w:t>
      </w:r>
      <w:r>
        <w:rPr>
          <w:spacing w:val="-6"/>
        </w:rPr>
        <w:t xml:space="preserve"> </w:t>
      </w:r>
      <w:r>
        <w:t>of the</w:t>
      </w:r>
      <w:r>
        <w:rPr>
          <w:spacing w:val="-1"/>
        </w:rPr>
        <w:t xml:space="preserve"> </w:t>
      </w:r>
      <w:r>
        <w:t>species, the</w:t>
      </w:r>
      <w:r>
        <w:rPr>
          <w:spacing w:val="-2"/>
        </w:rPr>
        <w:t xml:space="preserve"> </w:t>
      </w:r>
      <w:r>
        <w:t>proposed</w:t>
      </w:r>
      <w:r>
        <w:rPr>
          <w:spacing w:val="1"/>
        </w:rPr>
        <w:t xml:space="preserve"> </w:t>
      </w:r>
      <w:r>
        <w:t>measures</w:t>
      </w:r>
      <w:r>
        <w:rPr>
          <w:spacing w:val="3"/>
        </w:rPr>
        <w:t xml:space="preserve"> </w:t>
      </w:r>
      <w:r>
        <w:t>should</w:t>
      </w:r>
      <w:r>
        <w:rPr>
          <w:spacing w:val="-1"/>
        </w:rPr>
        <w:t xml:space="preserve"> </w:t>
      </w:r>
      <w:r>
        <w:t>be</w:t>
      </w:r>
      <w:r>
        <w:rPr>
          <w:spacing w:val="1"/>
        </w:rPr>
        <w:t xml:space="preserve"> </w:t>
      </w:r>
      <w:r>
        <w:t>reviewed.</w:t>
      </w:r>
    </w:p>
    <w:p w:rsidR="000042E1" w:rsidRDefault="00B32810">
      <w:pPr>
        <w:pStyle w:val="Telobesedila"/>
        <w:jc w:val="left"/>
      </w:pPr>
      <w:r>
        <w:t>.</w:t>
      </w:r>
    </w:p>
    <w:p w:rsidR="000042E1" w:rsidRDefault="000042E1">
      <w:pPr>
        <w:pStyle w:val="Telobesedila"/>
        <w:ind w:left="0"/>
        <w:jc w:val="left"/>
        <w:rPr>
          <w:sz w:val="26"/>
        </w:rPr>
      </w:pPr>
    </w:p>
    <w:p w:rsidR="000042E1" w:rsidRDefault="000042E1">
      <w:pPr>
        <w:pStyle w:val="Telobesedila"/>
        <w:spacing w:before="8"/>
        <w:ind w:left="0"/>
        <w:jc w:val="left"/>
        <w:rPr>
          <w:sz w:val="22"/>
        </w:rPr>
      </w:pPr>
    </w:p>
    <w:p w:rsidR="000042E1" w:rsidRDefault="00B32810">
      <w:pPr>
        <w:ind w:left="3344" w:right="3804"/>
        <w:jc w:val="center"/>
        <w:rPr>
          <w:b/>
        </w:rPr>
      </w:pPr>
      <w:r>
        <w:rPr>
          <w:b/>
        </w:rPr>
        <w:t>Stage</w:t>
      </w:r>
      <w:r>
        <w:rPr>
          <w:b/>
          <w:spacing w:val="1"/>
        </w:rPr>
        <w:t xml:space="preserve"> </w:t>
      </w:r>
      <w:r>
        <w:rPr>
          <w:b/>
        </w:rPr>
        <w:t>3.</w:t>
      </w:r>
      <w:r>
        <w:rPr>
          <w:b/>
          <w:spacing w:val="-4"/>
        </w:rPr>
        <w:t xml:space="preserve"> </w:t>
      </w:r>
      <w:r>
        <w:rPr>
          <w:b/>
        </w:rPr>
        <w:t>Pest risk</w:t>
      </w:r>
      <w:r>
        <w:rPr>
          <w:b/>
          <w:spacing w:val="-1"/>
        </w:rPr>
        <w:t xml:space="preserve"> </w:t>
      </w:r>
      <w:r>
        <w:rPr>
          <w:b/>
        </w:rPr>
        <w:t>management</w:t>
      </w:r>
    </w:p>
    <w:p w:rsidR="000042E1" w:rsidRDefault="000042E1">
      <w:pPr>
        <w:pStyle w:val="Telobesedila"/>
        <w:ind w:left="0"/>
        <w:jc w:val="left"/>
        <w:rPr>
          <w:b/>
          <w:sz w:val="22"/>
        </w:rPr>
      </w:pPr>
    </w:p>
    <w:p w:rsidR="000042E1" w:rsidRDefault="00B32810" w:rsidP="00904430">
      <w:pPr>
        <w:pStyle w:val="Odstavekseznama"/>
        <w:numPr>
          <w:ilvl w:val="0"/>
          <w:numId w:val="10"/>
        </w:numPr>
        <w:tabs>
          <w:tab w:val="left" w:pos="965"/>
        </w:tabs>
        <w:rPr>
          <w:b/>
        </w:rPr>
      </w:pPr>
      <w:r>
        <w:rPr>
          <w:b/>
        </w:rPr>
        <w:t>Phytosanitary</w:t>
      </w:r>
      <w:r>
        <w:rPr>
          <w:b/>
          <w:spacing w:val="-5"/>
        </w:rPr>
        <w:t xml:space="preserve"> </w:t>
      </w:r>
      <w:r>
        <w:rPr>
          <w:b/>
        </w:rPr>
        <w:t>measures</w:t>
      </w:r>
    </w:p>
    <w:p w:rsidR="000042E1" w:rsidRDefault="000042E1">
      <w:pPr>
        <w:pStyle w:val="Telobesedila"/>
        <w:spacing w:before="5"/>
        <w:ind w:left="0"/>
        <w:jc w:val="left"/>
        <w:rPr>
          <w:b/>
          <w:sz w:val="21"/>
        </w:rPr>
      </w:pPr>
    </w:p>
    <w:p w:rsidR="000042E1" w:rsidRDefault="00B32810">
      <w:pPr>
        <w:pStyle w:val="Telobesedila"/>
        <w:ind w:right="719"/>
      </w:pPr>
      <w:r>
        <w:rPr>
          <w:i/>
        </w:rPr>
        <w:t xml:space="preserve">X. crassiusculus </w:t>
      </w:r>
      <w:r>
        <w:t>has great potential of areal expansion and in certain areas of its present</w:t>
      </w:r>
      <w:r>
        <w:rPr>
          <w:spacing w:val="1"/>
        </w:rPr>
        <w:t xml:space="preserve"> </w:t>
      </w:r>
      <w:r>
        <w:t>distribution</w:t>
      </w:r>
      <w:r>
        <w:rPr>
          <w:spacing w:val="-1"/>
        </w:rPr>
        <w:t xml:space="preserve"> </w:t>
      </w:r>
      <w:r>
        <w:t>it causes considerable economic</w:t>
      </w:r>
      <w:r>
        <w:rPr>
          <w:spacing w:val="-1"/>
        </w:rPr>
        <w:t xml:space="preserve"> </w:t>
      </w:r>
      <w:r>
        <w:t>loss.</w:t>
      </w:r>
    </w:p>
    <w:p w:rsidR="000042E1" w:rsidRDefault="00B32810">
      <w:pPr>
        <w:pStyle w:val="Telobesedila"/>
        <w:spacing w:before="1"/>
        <w:ind w:right="714"/>
      </w:pPr>
      <w:r>
        <w:t>As from 2003, the species has been present in the EU, and as from 2009, it has been listed on</w:t>
      </w:r>
      <w:r>
        <w:rPr>
          <w:spacing w:val="1"/>
        </w:rPr>
        <w:t xml:space="preserve"> </w:t>
      </w:r>
      <w:r>
        <w:t>the</w:t>
      </w:r>
      <w:r>
        <w:rPr>
          <w:spacing w:val="-4"/>
        </w:rPr>
        <w:t xml:space="preserve"> </w:t>
      </w:r>
      <w:r>
        <w:t>EPPO</w:t>
      </w:r>
      <w:r>
        <w:rPr>
          <w:spacing w:val="-4"/>
        </w:rPr>
        <w:t xml:space="preserve"> </w:t>
      </w:r>
      <w:r>
        <w:t>Alert</w:t>
      </w:r>
      <w:r>
        <w:rPr>
          <w:spacing w:val="-4"/>
        </w:rPr>
        <w:t xml:space="preserve"> </w:t>
      </w:r>
      <w:r>
        <w:t>list,</w:t>
      </w:r>
      <w:r>
        <w:rPr>
          <w:spacing w:val="-3"/>
        </w:rPr>
        <w:t xml:space="preserve"> </w:t>
      </w:r>
      <w:r>
        <w:t>and</w:t>
      </w:r>
      <w:r>
        <w:rPr>
          <w:spacing w:val="-4"/>
        </w:rPr>
        <w:t xml:space="preserve"> </w:t>
      </w:r>
      <w:r>
        <w:t>certain</w:t>
      </w:r>
      <w:r>
        <w:rPr>
          <w:spacing w:val="-3"/>
        </w:rPr>
        <w:t xml:space="preserve"> </w:t>
      </w:r>
      <w:r>
        <w:t>Member</w:t>
      </w:r>
      <w:r>
        <w:rPr>
          <w:spacing w:val="-5"/>
        </w:rPr>
        <w:t xml:space="preserve"> </w:t>
      </w:r>
      <w:r>
        <w:t>States</w:t>
      </w:r>
      <w:r>
        <w:rPr>
          <w:spacing w:val="-4"/>
        </w:rPr>
        <w:t xml:space="preserve"> </w:t>
      </w:r>
      <w:r>
        <w:t>are</w:t>
      </w:r>
      <w:r>
        <w:rPr>
          <w:spacing w:val="-5"/>
        </w:rPr>
        <w:t xml:space="preserve"> </w:t>
      </w:r>
      <w:r>
        <w:t>implementing</w:t>
      </w:r>
      <w:r>
        <w:rPr>
          <w:spacing w:val="-6"/>
        </w:rPr>
        <w:t xml:space="preserve"> </w:t>
      </w:r>
      <w:r>
        <w:t>investigation</w:t>
      </w:r>
      <w:r>
        <w:rPr>
          <w:spacing w:val="-3"/>
        </w:rPr>
        <w:t xml:space="preserve"> </w:t>
      </w:r>
      <w:r>
        <w:t>programmes</w:t>
      </w:r>
      <w:r>
        <w:rPr>
          <w:spacing w:val="-4"/>
        </w:rPr>
        <w:t xml:space="preserve"> </w:t>
      </w:r>
      <w:r>
        <w:t>of</w:t>
      </w:r>
      <w:r>
        <w:rPr>
          <w:spacing w:val="-58"/>
        </w:rPr>
        <w:t xml:space="preserve"> </w:t>
      </w:r>
      <w:r>
        <w:t>the</w:t>
      </w:r>
      <w:r>
        <w:rPr>
          <w:spacing w:val="-1"/>
        </w:rPr>
        <w:t xml:space="preserve"> </w:t>
      </w:r>
      <w:r>
        <w:t>species.</w:t>
      </w:r>
    </w:p>
    <w:p w:rsidR="000042E1" w:rsidRDefault="00B32810">
      <w:pPr>
        <w:pStyle w:val="Telobesedila"/>
        <w:ind w:right="715"/>
      </w:pPr>
      <w:r>
        <w:t xml:space="preserve">As a quarantine pest, against which relevant measures are implemented, </w:t>
      </w:r>
      <w:r>
        <w:rPr>
          <w:i/>
        </w:rPr>
        <w:t xml:space="preserve">X. crassiusculus </w:t>
      </w:r>
      <w:r>
        <w:t>is</w:t>
      </w:r>
      <w:r>
        <w:rPr>
          <w:spacing w:val="1"/>
        </w:rPr>
        <w:t xml:space="preserve"> </w:t>
      </w:r>
      <w:r>
        <w:t>directly regulated in New Zealand, based on a regulation governing the imports of wood</w:t>
      </w:r>
      <w:r>
        <w:rPr>
          <w:spacing w:val="1"/>
        </w:rPr>
        <w:t xml:space="preserve"> </w:t>
      </w:r>
      <w:r>
        <w:t>products</w:t>
      </w:r>
      <w:r>
        <w:rPr>
          <w:spacing w:val="-1"/>
        </w:rPr>
        <w:t xml:space="preserve"> </w:t>
      </w:r>
      <w:r>
        <w:t>from all the</w:t>
      </w:r>
      <w:r>
        <w:rPr>
          <w:spacing w:val="-1"/>
        </w:rPr>
        <w:t xml:space="preserve"> </w:t>
      </w:r>
      <w:r>
        <w:t>countries</w:t>
      </w:r>
      <w:r>
        <w:rPr>
          <w:spacing w:val="-1"/>
        </w:rPr>
        <w:t xml:space="preserve"> </w:t>
      </w:r>
      <w:r>
        <w:t>of the</w:t>
      </w:r>
      <w:r>
        <w:rPr>
          <w:spacing w:val="-1"/>
        </w:rPr>
        <w:t xml:space="preserve"> </w:t>
      </w:r>
      <w:r>
        <w:t>world</w:t>
      </w:r>
      <w:r>
        <w:rPr>
          <w:spacing w:val="1"/>
        </w:rPr>
        <w:t xml:space="preserve"> </w:t>
      </w:r>
      <w:r>
        <w:t>(MAF</w:t>
      </w:r>
      <w:r>
        <w:rPr>
          <w:spacing w:val="-1"/>
        </w:rPr>
        <w:t xml:space="preserve"> </w:t>
      </w:r>
      <w:r>
        <w:t>New</w:t>
      </w:r>
      <w:r>
        <w:rPr>
          <w:spacing w:val="1"/>
        </w:rPr>
        <w:t xml:space="preserve"> </w:t>
      </w:r>
      <w:r>
        <w:t>Zealand 2011).</w:t>
      </w:r>
    </w:p>
    <w:p w:rsidR="000042E1" w:rsidRDefault="00B32810">
      <w:pPr>
        <w:pStyle w:val="Telobesedila"/>
        <w:ind w:right="713"/>
      </w:pPr>
      <w:r>
        <w:t>Presently</w:t>
      </w:r>
      <w:r>
        <w:rPr>
          <w:spacing w:val="-9"/>
        </w:rPr>
        <w:t xml:space="preserve"> </w:t>
      </w:r>
      <w:r>
        <w:t>the</w:t>
      </w:r>
      <w:r>
        <w:rPr>
          <w:spacing w:val="-4"/>
        </w:rPr>
        <w:t xml:space="preserve"> </w:t>
      </w:r>
      <w:r>
        <w:t>most effective</w:t>
      </w:r>
      <w:r>
        <w:rPr>
          <w:spacing w:val="-5"/>
        </w:rPr>
        <w:t xml:space="preserve"> </w:t>
      </w:r>
      <w:r>
        <w:t>measure</w:t>
      </w:r>
      <w:r>
        <w:rPr>
          <w:spacing w:val="-2"/>
        </w:rPr>
        <w:t xml:space="preserve"> </w:t>
      </w:r>
      <w:r>
        <w:t>against</w:t>
      </w:r>
      <w:r>
        <w:rPr>
          <w:spacing w:val="1"/>
        </w:rPr>
        <w:t xml:space="preserve"> </w:t>
      </w:r>
      <w:r>
        <w:rPr>
          <w:i/>
        </w:rPr>
        <w:t>X.</w:t>
      </w:r>
      <w:r>
        <w:rPr>
          <w:i/>
          <w:spacing w:val="-2"/>
        </w:rPr>
        <w:t xml:space="preserve"> </w:t>
      </w:r>
      <w:r>
        <w:rPr>
          <w:i/>
        </w:rPr>
        <w:t>crassiusculus</w:t>
      </w:r>
      <w:r>
        <w:t>,</w:t>
      </w:r>
      <w:r>
        <w:rPr>
          <w:spacing w:val="-3"/>
        </w:rPr>
        <w:t xml:space="preserve"> </w:t>
      </w:r>
      <w:r>
        <w:t>after</w:t>
      </w:r>
      <w:r>
        <w:rPr>
          <w:spacing w:val="-1"/>
        </w:rPr>
        <w:t xml:space="preserve"> </w:t>
      </w:r>
      <w:r>
        <w:t>the</w:t>
      </w:r>
      <w:r>
        <w:rPr>
          <w:spacing w:val="-4"/>
        </w:rPr>
        <w:t xml:space="preserve"> </w:t>
      </w:r>
      <w:r>
        <w:t>beetles</w:t>
      </w:r>
      <w:r>
        <w:rPr>
          <w:spacing w:val="-3"/>
        </w:rPr>
        <w:t xml:space="preserve"> </w:t>
      </w:r>
      <w:r>
        <w:t>first</w:t>
      </w:r>
      <w:r>
        <w:rPr>
          <w:spacing w:val="-2"/>
        </w:rPr>
        <w:t xml:space="preserve"> </w:t>
      </w:r>
      <w:r>
        <w:t>appear</w:t>
      </w:r>
      <w:r>
        <w:rPr>
          <w:spacing w:val="1"/>
        </w:rPr>
        <w:t xml:space="preserve"> </w:t>
      </w:r>
      <w:r>
        <w:t>in</w:t>
      </w:r>
      <w:r>
        <w:rPr>
          <w:spacing w:val="-3"/>
        </w:rPr>
        <w:t xml:space="preserve"> </w:t>
      </w:r>
      <w:r>
        <w:t>a</w:t>
      </w:r>
      <w:r>
        <w:rPr>
          <w:spacing w:val="-57"/>
        </w:rPr>
        <w:t xml:space="preserve"> </w:t>
      </w:r>
      <w:r>
        <w:t>new area, is to fell the colonised trees or remove the host plants, wood and wood products in</w:t>
      </w:r>
      <w:r>
        <w:rPr>
          <w:spacing w:val="1"/>
        </w:rPr>
        <w:t xml:space="preserve"> </w:t>
      </w:r>
      <w:r>
        <w:t>which the species is present, and the destruction of the species in all plant material. The</w:t>
      </w:r>
      <w:r>
        <w:rPr>
          <w:spacing w:val="1"/>
        </w:rPr>
        <w:t xml:space="preserve"> </w:t>
      </w:r>
      <w:r>
        <w:t>fundamental preventive measure is raising the awareness on the pest and maintaining the</w:t>
      </w:r>
      <w:r>
        <w:rPr>
          <w:spacing w:val="1"/>
        </w:rPr>
        <w:t xml:space="preserve"> </w:t>
      </w:r>
      <w:r>
        <w:t xml:space="preserve">optimum state of health of host plants (Ranger </w:t>
      </w:r>
      <w:r>
        <w:rPr>
          <w:i/>
        </w:rPr>
        <w:t>et al</w:t>
      </w:r>
      <w:r>
        <w:t>. 2016). In certain countries, pesticide</w:t>
      </w:r>
      <w:r>
        <w:rPr>
          <w:spacing w:val="1"/>
        </w:rPr>
        <w:t xml:space="preserve"> </w:t>
      </w:r>
      <w:r>
        <w:t>treatment</w:t>
      </w:r>
      <w:r>
        <w:rPr>
          <w:spacing w:val="-1"/>
        </w:rPr>
        <w:t xml:space="preserve"> </w:t>
      </w:r>
      <w:r>
        <w:t>is used as</w:t>
      </w:r>
      <w:r>
        <w:rPr>
          <w:spacing w:val="-1"/>
        </w:rPr>
        <w:t xml:space="preserve"> </w:t>
      </w:r>
      <w:r>
        <w:t>a</w:t>
      </w:r>
      <w:r>
        <w:rPr>
          <w:spacing w:val="-1"/>
        </w:rPr>
        <w:t xml:space="preserve"> </w:t>
      </w:r>
      <w:r>
        <w:t>preventive</w:t>
      </w:r>
      <w:r>
        <w:rPr>
          <w:spacing w:val="-1"/>
        </w:rPr>
        <w:t xml:space="preserve"> </w:t>
      </w:r>
      <w:r>
        <w:t>measure</w:t>
      </w:r>
      <w:r>
        <w:rPr>
          <w:spacing w:val="-1"/>
        </w:rPr>
        <w:t xml:space="preserve"> </w:t>
      </w:r>
      <w:r>
        <w:t>(Katovich</w:t>
      </w:r>
      <w:r>
        <w:rPr>
          <w:spacing w:val="-1"/>
        </w:rPr>
        <w:t xml:space="preserve"> </w:t>
      </w:r>
      <w:r>
        <w:t>2004, Ranger</w:t>
      </w:r>
      <w:r>
        <w:rPr>
          <w:spacing w:val="2"/>
        </w:rPr>
        <w:t xml:space="preserve"> </w:t>
      </w:r>
      <w:r>
        <w:rPr>
          <w:i/>
        </w:rPr>
        <w:t>et al</w:t>
      </w:r>
      <w:r>
        <w:t>.</w:t>
      </w:r>
      <w:r>
        <w:rPr>
          <w:spacing w:val="-1"/>
        </w:rPr>
        <w:t xml:space="preserve"> </w:t>
      </w:r>
      <w:r>
        <w:t>2016).</w:t>
      </w:r>
    </w:p>
    <w:p w:rsidR="000042E1" w:rsidRDefault="00B32810">
      <w:pPr>
        <w:pStyle w:val="Telobesedila"/>
        <w:ind w:right="714"/>
      </w:pPr>
      <w:r>
        <w:t xml:space="preserve">In Europe, </w:t>
      </w:r>
      <w:r>
        <w:rPr>
          <w:i/>
        </w:rPr>
        <w:t xml:space="preserve">X. crassiusculus </w:t>
      </w:r>
      <w:r>
        <w:t>was found only on three plant species, and there are no reports of</w:t>
      </w:r>
      <w:r>
        <w:rPr>
          <w:spacing w:val="1"/>
        </w:rPr>
        <w:t xml:space="preserve"> </w:t>
      </w:r>
      <w:r>
        <w:t>damage.</w:t>
      </w:r>
      <w:r>
        <w:rPr>
          <w:spacing w:val="-4"/>
        </w:rPr>
        <w:t xml:space="preserve"> </w:t>
      </w:r>
      <w:r>
        <w:t>Whilst</w:t>
      </w:r>
      <w:r>
        <w:rPr>
          <w:spacing w:val="-3"/>
        </w:rPr>
        <w:t xml:space="preserve"> </w:t>
      </w:r>
      <w:r>
        <w:t>in Italy</w:t>
      </w:r>
      <w:r>
        <w:rPr>
          <w:spacing w:val="-8"/>
        </w:rPr>
        <w:t xml:space="preserve"> </w:t>
      </w:r>
      <w:r>
        <w:t>no</w:t>
      </w:r>
      <w:r>
        <w:rPr>
          <w:spacing w:val="-4"/>
        </w:rPr>
        <w:t xml:space="preserve"> </w:t>
      </w:r>
      <w:r>
        <w:t>measures</w:t>
      </w:r>
      <w:r>
        <w:rPr>
          <w:spacing w:val="-4"/>
        </w:rPr>
        <w:t xml:space="preserve"> </w:t>
      </w:r>
      <w:r>
        <w:t>were</w:t>
      </w:r>
      <w:r>
        <w:rPr>
          <w:spacing w:val="-2"/>
        </w:rPr>
        <w:t xml:space="preserve"> </w:t>
      </w:r>
      <w:r>
        <w:t>implemented,</w:t>
      </w:r>
      <w:r>
        <w:rPr>
          <w:spacing w:val="-4"/>
        </w:rPr>
        <w:t xml:space="preserve"> </w:t>
      </w:r>
      <w:r>
        <w:t>in</w:t>
      </w:r>
      <w:r>
        <w:rPr>
          <w:spacing w:val="-3"/>
        </w:rPr>
        <w:t xml:space="preserve"> </w:t>
      </w:r>
      <w:r>
        <w:t>France</w:t>
      </w:r>
      <w:r>
        <w:rPr>
          <w:spacing w:val="-5"/>
        </w:rPr>
        <w:t xml:space="preserve"> </w:t>
      </w:r>
      <w:r>
        <w:t>and</w:t>
      </w:r>
      <w:r>
        <w:rPr>
          <w:spacing w:val="-3"/>
        </w:rPr>
        <w:t xml:space="preserve"> </w:t>
      </w:r>
      <w:r>
        <w:t>in</w:t>
      </w:r>
      <w:r>
        <w:rPr>
          <w:spacing w:val="-3"/>
        </w:rPr>
        <w:t xml:space="preserve"> </w:t>
      </w:r>
      <w:r>
        <w:t>Spain</w:t>
      </w:r>
      <w:r>
        <w:rPr>
          <w:spacing w:val="-3"/>
        </w:rPr>
        <w:t xml:space="preserve"> </w:t>
      </w:r>
      <w:r>
        <w:t>the</w:t>
      </w:r>
      <w:r>
        <w:rPr>
          <w:spacing w:val="-3"/>
        </w:rPr>
        <w:t xml:space="preserve"> </w:t>
      </w:r>
      <w:r>
        <w:t>eradication</w:t>
      </w:r>
      <w:r>
        <w:rPr>
          <w:spacing w:val="-58"/>
        </w:rPr>
        <w:t xml:space="preserve"> </w:t>
      </w:r>
      <w:r>
        <w:rPr>
          <w:spacing w:val="-1"/>
        </w:rPr>
        <w:t>and</w:t>
      </w:r>
      <w:r>
        <w:rPr>
          <w:spacing w:val="-10"/>
        </w:rPr>
        <w:t xml:space="preserve"> </w:t>
      </w:r>
      <w:r>
        <w:rPr>
          <w:spacing w:val="-1"/>
        </w:rPr>
        <w:t>intensive</w:t>
      </w:r>
      <w:r>
        <w:rPr>
          <w:spacing w:val="-10"/>
        </w:rPr>
        <w:t xml:space="preserve"> </w:t>
      </w:r>
      <w:r>
        <w:t>monitoring</w:t>
      </w:r>
      <w:r>
        <w:rPr>
          <w:spacing w:val="-10"/>
        </w:rPr>
        <w:t xml:space="preserve"> </w:t>
      </w:r>
      <w:r>
        <w:t>were</w:t>
      </w:r>
      <w:r>
        <w:rPr>
          <w:spacing w:val="-11"/>
        </w:rPr>
        <w:t xml:space="preserve"> </w:t>
      </w:r>
      <w:r>
        <w:t>launched.</w:t>
      </w:r>
      <w:r>
        <w:rPr>
          <w:spacing w:val="-10"/>
        </w:rPr>
        <w:t xml:space="preserve"> </w:t>
      </w:r>
      <w:r>
        <w:t>There</w:t>
      </w:r>
      <w:r>
        <w:rPr>
          <w:spacing w:val="-9"/>
        </w:rPr>
        <w:t xml:space="preserve"> </w:t>
      </w:r>
      <w:r>
        <w:t>are</w:t>
      </w:r>
      <w:r>
        <w:rPr>
          <w:spacing w:val="-9"/>
        </w:rPr>
        <w:t xml:space="preserve"> </w:t>
      </w:r>
      <w:r>
        <w:t>no</w:t>
      </w:r>
      <w:r>
        <w:rPr>
          <w:spacing w:val="-9"/>
        </w:rPr>
        <w:t xml:space="preserve"> </w:t>
      </w:r>
      <w:r>
        <w:t>reports</w:t>
      </w:r>
      <w:r>
        <w:rPr>
          <w:spacing w:val="-10"/>
        </w:rPr>
        <w:t xml:space="preserve"> </w:t>
      </w:r>
      <w:r>
        <w:t>of</w:t>
      </w:r>
      <w:r>
        <w:rPr>
          <w:spacing w:val="-11"/>
        </w:rPr>
        <w:t xml:space="preserve"> </w:t>
      </w:r>
      <w:r>
        <w:t>any</w:t>
      </w:r>
      <w:r>
        <w:rPr>
          <w:spacing w:val="-14"/>
        </w:rPr>
        <w:t xml:space="preserve"> </w:t>
      </w:r>
      <w:r>
        <w:t>possible</w:t>
      </w:r>
      <w:r>
        <w:rPr>
          <w:spacing w:val="-8"/>
        </w:rPr>
        <w:t xml:space="preserve"> </w:t>
      </w:r>
      <w:r>
        <w:t>measures</w:t>
      </w:r>
      <w:r>
        <w:rPr>
          <w:spacing w:val="-6"/>
        </w:rPr>
        <w:t xml:space="preserve"> </w:t>
      </w:r>
      <w:r>
        <w:t>adopted</w:t>
      </w:r>
      <w:r>
        <w:rPr>
          <w:spacing w:val="-57"/>
        </w:rPr>
        <w:t xml:space="preserve"> </w:t>
      </w:r>
      <w:r>
        <w:t>at</w:t>
      </w:r>
      <w:r>
        <w:rPr>
          <w:spacing w:val="-1"/>
        </w:rPr>
        <w:t xml:space="preserve"> </w:t>
      </w:r>
      <w:r>
        <w:t>imports and movements of goods in these</w:t>
      </w:r>
      <w:r>
        <w:rPr>
          <w:spacing w:val="1"/>
        </w:rPr>
        <w:t xml:space="preserve"> </w:t>
      </w:r>
      <w:r>
        <w:t>countries.</w:t>
      </w:r>
    </w:p>
    <w:p w:rsidR="000042E1" w:rsidRDefault="00B32810">
      <w:pPr>
        <w:pStyle w:val="Telobesedila"/>
        <w:ind w:right="712"/>
      </w:pPr>
      <w:r>
        <w:t xml:space="preserve">Due to numerous uncertainties accompanying the presence of </w:t>
      </w:r>
      <w:r>
        <w:rPr>
          <w:i/>
        </w:rPr>
        <w:t xml:space="preserve">X. crassiusculus </w:t>
      </w:r>
      <w:r>
        <w:t>in Europe, and</w:t>
      </w:r>
      <w:r>
        <w:rPr>
          <w:spacing w:val="1"/>
        </w:rPr>
        <w:t xml:space="preserve"> </w:t>
      </w:r>
      <w:r>
        <w:t xml:space="preserve">as from areas in Europe, in which </w:t>
      </w:r>
      <w:r>
        <w:rPr>
          <w:i/>
        </w:rPr>
        <w:t xml:space="preserve">X. crassiusculus </w:t>
      </w:r>
      <w:r>
        <w:t>was found, there are no reports of any</w:t>
      </w:r>
      <w:r>
        <w:rPr>
          <w:spacing w:val="1"/>
        </w:rPr>
        <w:t xml:space="preserve"> </w:t>
      </w:r>
      <w:r>
        <w:t xml:space="preserve">damage, it is not possible to reliably foresee the actual impacts of </w:t>
      </w:r>
      <w:r>
        <w:rPr>
          <w:i/>
        </w:rPr>
        <w:t xml:space="preserve">X. crassiusculus </w:t>
      </w:r>
      <w:r>
        <w:t>in the PRA</w:t>
      </w:r>
      <w:r>
        <w:rPr>
          <w:spacing w:val="-57"/>
        </w:rPr>
        <w:t xml:space="preserve"> </w:t>
      </w:r>
      <w:r>
        <w:t>area.</w:t>
      </w:r>
    </w:p>
    <w:p w:rsidR="000042E1" w:rsidRDefault="000042E1">
      <w:pPr>
        <w:pStyle w:val="Telobesedila"/>
        <w:ind w:left="0"/>
        <w:jc w:val="left"/>
        <w:rPr>
          <w:sz w:val="26"/>
        </w:rPr>
      </w:pPr>
    </w:p>
    <w:p w:rsidR="000042E1" w:rsidRDefault="00B32810" w:rsidP="00904430">
      <w:pPr>
        <w:pStyle w:val="Naslov1"/>
        <w:numPr>
          <w:ilvl w:val="0"/>
          <w:numId w:val="10"/>
        </w:numPr>
        <w:tabs>
          <w:tab w:val="left" w:pos="823"/>
        </w:tabs>
        <w:spacing w:before="211" w:line="240" w:lineRule="auto"/>
      </w:pPr>
      <w:r>
        <w:t>Uncertainty</w:t>
      </w:r>
    </w:p>
    <w:p w:rsidR="000042E1" w:rsidRDefault="000042E1">
      <w:pPr>
        <w:pStyle w:val="Telobesedila"/>
        <w:spacing w:before="8"/>
        <w:ind w:left="0"/>
        <w:jc w:val="left"/>
        <w:rPr>
          <w:b/>
          <w:sz w:val="21"/>
        </w:rPr>
      </w:pPr>
    </w:p>
    <w:p w:rsidR="000042E1" w:rsidRDefault="00B32810">
      <w:pPr>
        <w:pStyle w:val="Telobesedila"/>
        <w:ind w:right="713"/>
      </w:pPr>
      <w:r>
        <w:t xml:space="preserve">At risk assessment of </w:t>
      </w:r>
      <w:r>
        <w:rPr>
          <w:i/>
        </w:rPr>
        <w:t xml:space="preserve">X. crassiusculus </w:t>
      </w:r>
      <w:r>
        <w:t>in the PRA area there are many uncertainties. The</w:t>
      </w:r>
      <w:r>
        <w:rPr>
          <w:spacing w:val="1"/>
        </w:rPr>
        <w:t xml:space="preserve"> </w:t>
      </w:r>
      <w:r>
        <w:t>principal</w:t>
      </w:r>
      <w:r>
        <w:rPr>
          <w:spacing w:val="1"/>
        </w:rPr>
        <w:t xml:space="preserve"> </w:t>
      </w:r>
      <w:r>
        <w:t>uncertainties</w:t>
      </w:r>
      <w:r>
        <w:rPr>
          <w:spacing w:val="1"/>
        </w:rPr>
        <w:t xml:space="preserve"> </w:t>
      </w:r>
      <w:r>
        <w:t>include</w:t>
      </w:r>
      <w:r>
        <w:rPr>
          <w:spacing w:val="1"/>
        </w:rPr>
        <w:t xml:space="preserve"> </w:t>
      </w:r>
      <w:r>
        <w:t>the</w:t>
      </w:r>
      <w:r>
        <w:rPr>
          <w:spacing w:val="1"/>
        </w:rPr>
        <w:t xml:space="preserve"> </w:t>
      </w:r>
      <w:r>
        <w:t>inadequate</w:t>
      </w:r>
      <w:r>
        <w:rPr>
          <w:spacing w:val="1"/>
        </w:rPr>
        <w:t xml:space="preserve"> </w:t>
      </w:r>
      <w:r>
        <w:t>knowledge</w:t>
      </w:r>
      <w:r>
        <w:rPr>
          <w:spacing w:val="1"/>
        </w:rPr>
        <w:t xml:space="preserve"> </w:t>
      </w:r>
      <w:r>
        <w:t>of</w:t>
      </w:r>
      <w:r>
        <w:rPr>
          <w:spacing w:val="1"/>
        </w:rPr>
        <w:t xml:space="preserve"> </w:t>
      </w:r>
      <w:r>
        <w:t>the</w:t>
      </w:r>
      <w:r>
        <w:rPr>
          <w:spacing w:val="1"/>
        </w:rPr>
        <w:t xml:space="preserve"> </w:t>
      </w:r>
      <w:r>
        <w:t>biology</w:t>
      </w:r>
      <w:r>
        <w:rPr>
          <w:spacing w:val="1"/>
        </w:rPr>
        <w:t xml:space="preserve"> </w:t>
      </w:r>
      <w:r>
        <w:t>of</w:t>
      </w:r>
      <w:r>
        <w:rPr>
          <w:spacing w:val="1"/>
        </w:rPr>
        <w:t xml:space="preserve"> </w:t>
      </w:r>
      <w:r>
        <w:t>the</w:t>
      </w:r>
      <w:r>
        <w:rPr>
          <w:spacing w:val="1"/>
        </w:rPr>
        <w:t xml:space="preserve"> </w:t>
      </w:r>
      <w:r>
        <w:t>species,</w:t>
      </w:r>
      <w:r>
        <w:rPr>
          <w:spacing w:val="1"/>
        </w:rPr>
        <w:t xml:space="preserve"> </w:t>
      </w:r>
      <w:r>
        <w:t>obscurities as to hosts in Europe, lack of data on its capability of spatial expansion, and</w:t>
      </w:r>
      <w:r>
        <w:rPr>
          <w:spacing w:val="1"/>
        </w:rPr>
        <w:t xml:space="preserve"> </w:t>
      </w:r>
      <w:r>
        <w:t>inadequate</w:t>
      </w:r>
      <w:r>
        <w:rPr>
          <w:spacing w:val="-1"/>
        </w:rPr>
        <w:t xml:space="preserve"> </w:t>
      </w:r>
      <w:r>
        <w:t>knowledge</w:t>
      </w:r>
      <w:r>
        <w:rPr>
          <w:spacing w:val="-1"/>
        </w:rPr>
        <w:t xml:space="preserve"> </w:t>
      </w:r>
      <w:r>
        <w:t>of</w:t>
      </w:r>
      <w:r>
        <w:rPr>
          <w:spacing w:val="1"/>
        </w:rPr>
        <w:t xml:space="preserve"> </w:t>
      </w:r>
      <w:r>
        <w:t>the impacts of</w:t>
      </w:r>
      <w:r>
        <w:rPr>
          <w:spacing w:val="2"/>
        </w:rPr>
        <w:t xml:space="preserve"> </w:t>
      </w:r>
      <w:r>
        <w:rPr>
          <w:i/>
        </w:rPr>
        <w:t>X.</w:t>
      </w:r>
      <w:r>
        <w:rPr>
          <w:i/>
          <w:spacing w:val="-1"/>
        </w:rPr>
        <w:t xml:space="preserve"> </w:t>
      </w:r>
      <w:r>
        <w:rPr>
          <w:i/>
        </w:rPr>
        <w:t>crassiusculus</w:t>
      </w:r>
      <w:r>
        <w:rPr>
          <w:i/>
          <w:spacing w:val="3"/>
        </w:rPr>
        <w:t xml:space="preserve"> </w:t>
      </w:r>
      <w:r>
        <w:t>on natural ecosystems.</w:t>
      </w:r>
      <w:r>
        <w:rPr>
          <w:spacing w:val="2"/>
        </w:rPr>
        <w:t xml:space="preserve"> </w:t>
      </w:r>
      <w:r>
        <w:t>In</w:t>
      </w:r>
      <w:r>
        <w:rPr>
          <w:spacing w:val="1"/>
        </w:rPr>
        <w:t xml:space="preserve"> </w:t>
      </w:r>
      <w:r>
        <w:t>addition, it</w:t>
      </w:r>
    </w:p>
    <w:p w:rsidR="000042E1" w:rsidRDefault="000042E1">
      <w:pPr>
        <w:sectPr w:rsidR="000042E1">
          <w:pgSz w:w="11910" w:h="16840"/>
          <w:pgMar w:top="1580" w:right="700" w:bottom="1200" w:left="1160" w:header="0" w:footer="928" w:gutter="0"/>
          <w:cols w:space="708"/>
        </w:sectPr>
      </w:pPr>
    </w:p>
    <w:p w:rsidR="000042E1" w:rsidRDefault="00B32810">
      <w:pPr>
        <w:pStyle w:val="Telobesedila"/>
        <w:spacing w:before="69"/>
        <w:ind w:right="715"/>
      </w:pPr>
      <w:r>
        <w:lastRenderedPageBreak/>
        <w:t>is not completely clear, why the species causes damage in certain areas, and no damage in</w:t>
      </w:r>
      <w:r>
        <w:rPr>
          <w:spacing w:val="1"/>
        </w:rPr>
        <w:t xml:space="preserve"> </w:t>
      </w:r>
      <w:r>
        <w:t>others,</w:t>
      </w:r>
      <w:r>
        <w:rPr>
          <w:spacing w:val="-1"/>
        </w:rPr>
        <w:t xml:space="preserve"> </w:t>
      </w:r>
      <w:r>
        <w:t>and how the</w:t>
      </w:r>
      <w:r>
        <w:rPr>
          <w:spacing w:val="-1"/>
        </w:rPr>
        <w:t xml:space="preserve"> </w:t>
      </w:r>
      <w:r>
        <w:t>behaviour of</w:t>
      </w:r>
      <w:r>
        <w:rPr>
          <w:spacing w:val="-1"/>
        </w:rPr>
        <w:t xml:space="preserve"> </w:t>
      </w:r>
      <w:r>
        <w:t>the species</w:t>
      </w:r>
      <w:r>
        <w:rPr>
          <w:spacing w:val="1"/>
        </w:rPr>
        <w:t xml:space="preserve"> </w:t>
      </w:r>
      <w:r>
        <w:t>will be</w:t>
      </w:r>
      <w:r>
        <w:rPr>
          <w:spacing w:val="-1"/>
        </w:rPr>
        <w:t xml:space="preserve"> </w:t>
      </w:r>
      <w:r>
        <w:t>impacted by</w:t>
      </w:r>
      <w:r>
        <w:rPr>
          <w:spacing w:val="-5"/>
        </w:rPr>
        <w:t xml:space="preserve"> </w:t>
      </w:r>
      <w:r>
        <w:t>climate</w:t>
      </w:r>
      <w:r>
        <w:rPr>
          <w:spacing w:val="1"/>
        </w:rPr>
        <w:t xml:space="preserve"> </w:t>
      </w:r>
      <w:r>
        <w:t>change.</w:t>
      </w:r>
    </w:p>
    <w:p w:rsidR="000042E1" w:rsidRDefault="000042E1">
      <w:pPr>
        <w:pStyle w:val="Telobesedila"/>
        <w:ind w:left="0"/>
        <w:jc w:val="left"/>
        <w:rPr>
          <w:sz w:val="26"/>
        </w:rPr>
      </w:pPr>
    </w:p>
    <w:p w:rsidR="000042E1" w:rsidRDefault="000042E1">
      <w:pPr>
        <w:pStyle w:val="Telobesedila"/>
        <w:spacing w:before="9"/>
        <w:ind w:left="0"/>
        <w:jc w:val="left"/>
        <w:rPr>
          <w:sz w:val="20"/>
        </w:rPr>
      </w:pPr>
    </w:p>
    <w:p w:rsidR="000042E1" w:rsidRDefault="00B32810" w:rsidP="00904430">
      <w:pPr>
        <w:pStyle w:val="Odstavekseznama"/>
        <w:numPr>
          <w:ilvl w:val="0"/>
          <w:numId w:val="10"/>
        </w:numPr>
        <w:tabs>
          <w:tab w:val="left" w:pos="822"/>
          <w:tab w:val="left" w:pos="823"/>
        </w:tabs>
        <w:rPr>
          <w:b/>
        </w:rPr>
      </w:pPr>
      <w:r>
        <w:rPr>
          <w:b/>
        </w:rPr>
        <w:t>Remarks</w:t>
      </w:r>
    </w:p>
    <w:p w:rsidR="000042E1" w:rsidRDefault="000042E1">
      <w:pPr>
        <w:pStyle w:val="Telobesedila"/>
        <w:spacing w:before="5"/>
        <w:ind w:left="0"/>
        <w:jc w:val="left"/>
        <w:rPr>
          <w:b/>
          <w:sz w:val="23"/>
        </w:rPr>
      </w:pPr>
    </w:p>
    <w:p w:rsidR="000042E1" w:rsidRDefault="00B32810">
      <w:pPr>
        <w:spacing w:before="1"/>
        <w:ind w:left="256"/>
        <w:jc w:val="both"/>
      </w:pPr>
      <w:r>
        <w:t>Investigation</w:t>
      </w:r>
      <w:r>
        <w:rPr>
          <w:spacing w:val="-4"/>
        </w:rPr>
        <w:t xml:space="preserve"> </w:t>
      </w:r>
      <w:r>
        <w:t>of</w:t>
      </w:r>
      <w:r>
        <w:rPr>
          <w:spacing w:val="-3"/>
        </w:rPr>
        <w:t xml:space="preserve"> </w:t>
      </w:r>
      <w:r>
        <w:t>the</w:t>
      </w:r>
      <w:r>
        <w:rPr>
          <w:spacing w:val="-2"/>
        </w:rPr>
        <w:t xml:space="preserve"> </w:t>
      </w:r>
      <w:r>
        <w:t>insect</w:t>
      </w:r>
      <w:r>
        <w:rPr>
          <w:spacing w:val="-3"/>
        </w:rPr>
        <w:t xml:space="preserve"> </w:t>
      </w:r>
      <w:r>
        <w:t>biology</w:t>
      </w:r>
      <w:r>
        <w:rPr>
          <w:spacing w:val="-4"/>
        </w:rPr>
        <w:t xml:space="preserve"> </w:t>
      </w:r>
      <w:r>
        <w:t>in temperate</w:t>
      </w:r>
      <w:r>
        <w:rPr>
          <w:spacing w:val="-3"/>
        </w:rPr>
        <w:t xml:space="preserve"> </w:t>
      </w:r>
      <w:r>
        <w:t>climate (PRA</w:t>
      </w:r>
      <w:r>
        <w:rPr>
          <w:spacing w:val="-2"/>
        </w:rPr>
        <w:t xml:space="preserve"> </w:t>
      </w:r>
      <w:r>
        <w:t>area)</w:t>
      </w:r>
      <w:r>
        <w:rPr>
          <w:spacing w:val="-3"/>
        </w:rPr>
        <w:t xml:space="preserve"> </w:t>
      </w:r>
      <w:r>
        <w:t>is</w:t>
      </w:r>
      <w:r>
        <w:rPr>
          <w:spacing w:val="3"/>
        </w:rPr>
        <w:t xml:space="preserve"> </w:t>
      </w:r>
      <w:r>
        <w:t>suggested.</w:t>
      </w:r>
    </w:p>
    <w:p w:rsidR="000042E1" w:rsidRDefault="000042E1">
      <w:pPr>
        <w:pStyle w:val="Telobesedila"/>
        <w:ind w:left="0"/>
        <w:jc w:val="left"/>
      </w:pPr>
    </w:p>
    <w:p w:rsidR="000042E1" w:rsidRDefault="000042E1">
      <w:pPr>
        <w:pStyle w:val="Telobesedila"/>
        <w:spacing w:before="4"/>
        <w:ind w:left="0"/>
        <w:jc w:val="left"/>
        <w:rPr>
          <w:sz w:val="20"/>
        </w:rPr>
      </w:pPr>
    </w:p>
    <w:p w:rsidR="000042E1" w:rsidRDefault="00B32810" w:rsidP="00904430">
      <w:pPr>
        <w:pStyle w:val="Odstavekseznama"/>
        <w:numPr>
          <w:ilvl w:val="0"/>
          <w:numId w:val="10"/>
        </w:numPr>
        <w:tabs>
          <w:tab w:val="left" w:pos="822"/>
          <w:tab w:val="left" w:pos="823"/>
        </w:tabs>
        <w:rPr>
          <w:b/>
        </w:rPr>
      </w:pPr>
      <w:r>
        <w:rPr>
          <w:b/>
        </w:rPr>
        <w:t>REFERENCES</w:t>
      </w:r>
    </w:p>
    <w:p w:rsidR="000042E1" w:rsidRDefault="000042E1">
      <w:pPr>
        <w:pStyle w:val="Telobesedila"/>
        <w:spacing w:before="6"/>
        <w:ind w:left="0"/>
        <w:jc w:val="left"/>
        <w:rPr>
          <w:b/>
          <w:sz w:val="23"/>
        </w:rPr>
      </w:pPr>
    </w:p>
    <w:p w:rsidR="000042E1" w:rsidRDefault="00B32810">
      <w:pPr>
        <w:pStyle w:val="Telobesedila"/>
      </w:pPr>
      <w:r>
        <w:t>AFSUSPP (2016).</w:t>
      </w:r>
    </w:p>
    <w:p w:rsidR="000042E1" w:rsidRDefault="00B32810">
      <w:pPr>
        <w:pStyle w:val="Telobesedila"/>
        <w:ind w:right="744"/>
      </w:pPr>
      <w:hyperlink r:id="rId34">
        <w:r>
          <w:rPr>
            <w:color w:val="0000FF"/>
            <w:spacing w:val="-1"/>
            <w:u w:val="single" w:color="0000FF"/>
          </w:rPr>
          <w:t>http://www.uvhvvr.gov.si/si/delovna_podrocja/zdravje_rastlin/rastlinski_skodljivi_organizmi/</w:t>
        </w:r>
      </w:hyperlink>
      <w:r>
        <w:rPr>
          <w:color w:val="0000FF"/>
        </w:rPr>
        <w:t xml:space="preserve"> </w:t>
      </w:r>
      <w:hyperlink r:id="rId35">
        <w:r>
          <w:rPr>
            <w:color w:val="0000FF"/>
            <w:u w:val="single" w:color="0000FF"/>
          </w:rPr>
          <w:t>programi_preiskav/programi_preiskav_skodljivih_organizmov_2016/</w:t>
        </w:r>
        <w:r>
          <w:rPr>
            <w:color w:val="0000FF"/>
            <w:spacing w:val="1"/>
          </w:rPr>
          <w:t xml:space="preserve"> </w:t>
        </w:r>
      </w:hyperlink>
      <w:r>
        <w:t>[doi:</w:t>
      </w:r>
      <w:r>
        <w:rPr>
          <w:spacing w:val="-2"/>
        </w:rPr>
        <w:t xml:space="preserve"> </w:t>
      </w:r>
      <w:r>
        <w:t>5.</w:t>
      </w:r>
      <w:r>
        <w:rPr>
          <w:spacing w:val="-1"/>
        </w:rPr>
        <w:t xml:space="preserve"> </w:t>
      </w:r>
      <w:r>
        <w:t>1. 2017].</w:t>
      </w:r>
    </w:p>
    <w:p w:rsidR="000042E1" w:rsidRDefault="00B32810">
      <w:pPr>
        <w:pStyle w:val="Telobesedila"/>
        <w:spacing w:before="120"/>
        <w:ind w:right="719"/>
      </w:pPr>
      <w:r>
        <w:t>Atkinson TH, Foltz JL, Wilkonson RC &amp; Mizell RF (2014) Granulate Ambrosia Beetle,</w:t>
      </w:r>
      <w:r>
        <w:rPr>
          <w:spacing w:val="1"/>
        </w:rPr>
        <w:t xml:space="preserve"> </w:t>
      </w:r>
      <w:r>
        <w:rPr>
          <w:i/>
        </w:rPr>
        <w:t xml:space="preserve">Xylosandrus crassiusculus </w:t>
      </w:r>
      <w:r>
        <w:t>(Motschulsky) (Insecta: Coleoptera: Curculionidae: Scolytinae).</w:t>
      </w:r>
      <w:r>
        <w:rPr>
          <w:spacing w:val="1"/>
        </w:rPr>
        <w:t xml:space="preserve"> </w:t>
      </w:r>
      <w:r>
        <w:t>Institute</w:t>
      </w:r>
      <w:r>
        <w:rPr>
          <w:spacing w:val="1"/>
        </w:rPr>
        <w:t xml:space="preserve"> </w:t>
      </w:r>
      <w:r>
        <w:t>of</w:t>
      </w:r>
      <w:r>
        <w:rPr>
          <w:spacing w:val="1"/>
        </w:rPr>
        <w:t xml:space="preserve"> </w:t>
      </w:r>
      <w:r>
        <w:t>Food</w:t>
      </w:r>
      <w:r>
        <w:rPr>
          <w:spacing w:val="1"/>
        </w:rPr>
        <w:t xml:space="preserve"> </w:t>
      </w:r>
      <w:r>
        <w:t>and</w:t>
      </w:r>
      <w:r>
        <w:rPr>
          <w:spacing w:val="1"/>
        </w:rPr>
        <w:t xml:space="preserve"> </w:t>
      </w:r>
      <w:r>
        <w:t>Agricultural</w:t>
      </w:r>
      <w:r>
        <w:rPr>
          <w:spacing w:val="1"/>
        </w:rPr>
        <w:t xml:space="preserve"> </w:t>
      </w:r>
      <w:r>
        <w:t>Sciences,</w:t>
      </w:r>
      <w:r>
        <w:rPr>
          <w:spacing w:val="1"/>
        </w:rPr>
        <w:t xml:space="preserve"> </w:t>
      </w:r>
      <w:r>
        <w:t>University</w:t>
      </w:r>
      <w:r>
        <w:rPr>
          <w:spacing w:val="1"/>
        </w:rPr>
        <w:t xml:space="preserve"> </w:t>
      </w:r>
      <w:r>
        <w:t>of</w:t>
      </w:r>
      <w:r>
        <w:rPr>
          <w:spacing w:val="1"/>
        </w:rPr>
        <w:t xml:space="preserve"> </w:t>
      </w:r>
      <w:r>
        <w:t>Florida,</w:t>
      </w:r>
      <w:r>
        <w:rPr>
          <w:spacing w:val="1"/>
        </w:rPr>
        <w:t xml:space="preserve"> </w:t>
      </w:r>
      <w:r>
        <w:t>Florida,</w:t>
      </w:r>
      <w:r>
        <w:rPr>
          <w:spacing w:val="1"/>
        </w:rPr>
        <w:t xml:space="preserve"> </w:t>
      </w:r>
      <w:r>
        <w:t>USA.</w:t>
      </w:r>
      <w:r>
        <w:rPr>
          <w:spacing w:val="1"/>
        </w:rPr>
        <w:t xml:space="preserve"> </w:t>
      </w:r>
      <w:hyperlink r:id="rId36">
        <w:r>
          <w:rPr>
            <w:color w:val="0000FF"/>
            <w:u w:val="single" w:color="0000FF"/>
          </w:rPr>
          <w:t>http://edis.ifas.ufl.edu/pdffiles/in/in28800.pdf</w:t>
        </w:r>
        <w:r>
          <w:rPr>
            <w:color w:val="0000FF"/>
          </w:rPr>
          <w:t xml:space="preserve"> </w:t>
        </w:r>
      </w:hyperlink>
      <w:r>
        <w:t>[doi: 18. 8. 2016].</w:t>
      </w:r>
    </w:p>
    <w:p w:rsidR="000042E1" w:rsidRDefault="00B32810">
      <w:pPr>
        <w:pStyle w:val="Telobesedila"/>
        <w:spacing w:before="121"/>
        <w:ind w:right="716"/>
      </w:pPr>
      <w:r>
        <w:t>Bambara</w:t>
      </w:r>
      <w:r>
        <w:rPr>
          <w:spacing w:val="1"/>
        </w:rPr>
        <w:t xml:space="preserve"> </w:t>
      </w:r>
      <w:r>
        <w:t>S</w:t>
      </w:r>
      <w:r>
        <w:rPr>
          <w:spacing w:val="1"/>
        </w:rPr>
        <w:t xml:space="preserve"> </w:t>
      </w:r>
      <w:r>
        <w:t>&amp;</w:t>
      </w:r>
      <w:r>
        <w:rPr>
          <w:spacing w:val="1"/>
        </w:rPr>
        <w:t xml:space="preserve"> </w:t>
      </w:r>
      <w:r>
        <w:t>Casey</w:t>
      </w:r>
      <w:r>
        <w:rPr>
          <w:spacing w:val="1"/>
        </w:rPr>
        <w:t xml:space="preserve"> </w:t>
      </w:r>
      <w:r>
        <w:t>C</w:t>
      </w:r>
      <w:r>
        <w:rPr>
          <w:spacing w:val="1"/>
        </w:rPr>
        <w:t xml:space="preserve"> </w:t>
      </w:r>
      <w:r>
        <w:t>(2003)</w:t>
      </w:r>
      <w:r>
        <w:rPr>
          <w:spacing w:val="1"/>
        </w:rPr>
        <w:t xml:space="preserve"> </w:t>
      </w:r>
      <w:r>
        <w:t>The</w:t>
      </w:r>
      <w:r>
        <w:rPr>
          <w:spacing w:val="1"/>
        </w:rPr>
        <w:t xml:space="preserve"> </w:t>
      </w:r>
      <w:r>
        <w:t>Asian</w:t>
      </w:r>
      <w:r>
        <w:rPr>
          <w:spacing w:val="1"/>
        </w:rPr>
        <w:t xml:space="preserve"> </w:t>
      </w:r>
      <w:r>
        <w:t>ambrosia</w:t>
      </w:r>
      <w:r>
        <w:rPr>
          <w:spacing w:val="1"/>
        </w:rPr>
        <w:t xml:space="preserve"> </w:t>
      </w:r>
      <w:r>
        <w:t>beetle.</w:t>
      </w:r>
      <w:r>
        <w:rPr>
          <w:spacing w:val="1"/>
        </w:rPr>
        <w:t xml:space="preserve"> </w:t>
      </w:r>
      <w:r>
        <w:t>North</w:t>
      </w:r>
      <w:r>
        <w:rPr>
          <w:spacing w:val="1"/>
        </w:rPr>
        <w:t xml:space="preserve"> </w:t>
      </w:r>
      <w:r>
        <w:t>Carolina</w:t>
      </w:r>
      <w:r>
        <w:rPr>
          <w:spacing w:val="1"/>
        </w:rPr>
        <w:t xml:space="preserve"> </w:t>
      </w:r>
      <w:r>
        <w:t>Cooperative</w:t>
      </w:r>
      <w:r>
        <w:rPr>
          <w:spacing w:val="1"/>
        </w:rPr>
        <w:t xml:space="preserve"> </w:t>
      </w:r>
      <w:r>
        <w:t xml:space="preserve">Extension Service. </w:t>
      </w:r>
      <w:hyperlink r:id="rId37">
        <w:r>
          <w:rPr>
            <w:color w:val="0000FF"/>
            <w:u w:val="single" w:color="0000FF"/>
          </w:rPr>
          <w:t>http://www.ces.ncsu.edu/depts/ent/notes/O&amp;T/trees/note111/note111.html</w:t>
        </w:r>
      </w:hyperlink>
      <w:r>
        <w:rPr>
          <w:color w:val="0000FF"/>
          <w:spacing w:val="1"/>
        </w:rPr>
        <w:t xml:space="preserve"> </w:t>
      </w:r>
      <w:r>
        <w:t>[doi: 18.</w:t>
      </w:r>
      <w:r>
        <w:rPr>
          <w:spacing w:val="-2"/>
        </w:rPr>
        <w:t xml:space="preserve"> </w:t>
      </w:r>
      <w:r>
        <w:t>8. 2016].</w:t>
      </w:r>
    </w:p>
    <w:p w:rsidR="000042E1" w:rsidRDefault="00B32810">
      <w:pPr>
        <w:spacing w:before="120"/>
        <w:ind w:left="256" w:right="719"/>
        <w:jc w:val="both"/>
        <w:rPr>
          <w:sz w:val="24"/>
        </w:rPr>
      </w:pPr>
      <w:r>
        <w:rPr>
          <w:sz w:val="24"/>
        </w:rPr>
        <w:t>Beaver RA (1976). The biology of Samoan bark and ambrosia beetles (Coleoptera, Scolytidae</w:t>
      </w:r>
      <w:r>
        <w:rPr>
          <w:spacing w:val="-57"/>
          <w:sz w:val="24"/>
        </w:rPr>
        <w:t xml:space="preserve"> </w:t>
      </w:r>
      <w:r>
        <w:rPr>
          <w:sz w:val="24"/>
        </w:rPr>
        <w:t>and</w:t>
      </w:r>
      <w:r>
        <w:rPr>
          <w:spacing w:val="-1"/>
          <w:sz w:val="24"/>
        </w:rPr>
        <w:t xml:space="preserve"> </w:t>
      </w:r>
      <w:r>
        <w:rPr>
          <w:sz w:val="24"/>
        </w:rPr>
        <w:t xml:space="preserve">Platypodidae). </w:t>
      </w:r>
      <w:r>
        <w:rPr>
          <w:i/>
          <w:sz w:val="24"/>
        </w:rPr>
        <w:t>Bulletin of Entomological Research</w:t>
      </w:r>
      <w:r>
        <w:rPr>
          <w:i/>
          <w:spacing w:val="1"/>
          <w:sz w:val="24"/>
        </w:rPr>
        <w:t xml:space="preserve"> </w:t>
      </w:r>
      <w:r>
        <w:rPr>
          <w:b/>
          <w:sz w:val="24"/>
        </w:rPr>
        <w:t>65</w:t>
      </w:r>
      <w:r>
        <w:rPr>
          <w:sz w:val="24"/>
        </w:rPr>
        <w:t>,</w:t>
      </w:r>
      <w:r>
        <w:rPr>
          <w:spacing w:val="-1"/>
          <w:sz w:val="24"/>
        </w:rPr>
        <w:t xml:space="preserve"> </w:t>
      </w:r>
      <w:r>
        <w:rPr>
          <w:sz w:val="24"/>
        </w:rPr>
        <w:t>531-548.</w:t>
      </w:r>
    </w:p>
    <w:p w:rsidR="000042E1" w:rsidRDefault="00B32810">
      <w:pPr>
        <w:pStyle w:val="Telobesedila"/>
        <w:spacing w:before="120"/>
        <w:ind w:right="722"/>
      </w:pPr>
      <w:r>
        <w:t>Beaver RA &amp; Browne FG (1975). The Scolytidae and Platypodidae (Coleoptera) of Thailand.</w:t>
      </w:r>
      <w:r>
        <w:rPr>
          <w:spacing w:val="1"/>
        </w:rPr>
        <w:t xml:space="preserve"> </w:t>
      </w:r>
      <w:r>
        <w:t>A</w:t>
      </w:r>
      <w:r>
        <w:rPr>
          <w:spacing w:val="-1"/>
        </w:rPr>
        <w:t xml:space="preserve"> </w:t>
      </w:r>
      <w:r>
        <w:t>checklist</w:t>
      </w:r>
      <w:r>
        <w:rPr>
          <w:spacing w:val="-1"/>
        </w:rPr>
        <w:t xml:space="preserve"> </w:t>
      </w:r>
      <w:r>
        <w:t>with biological</w:t>
      </w:r>
      <w:r>
        <w:rPr>
          <w:spacing w:val="-1"/>
        </w:rPr>
        <w:t xml:space="preserve"> </w:t>
      </w:r>
      <w:r>
        <w:t>and zoogeographical</w:t>
      </w:r>
      <w:r>
        <w:rPr>
          <w:spacing w:val="-1"/>
        </w:rPr>
        <w:t xml:space="preserve"> </w:t>
      </w:r>
      <w:r>
        <w:t xml:space="preserve">notes. </w:t>
      </w:r>
      <w:r>
        <w:rPr>
          <w:i/>
        </w:rPr>
        <w:t>Oriental</w:t>
      </w:r>
      <w:r>
        <w:rPr>
          <w:i/>
          <w:spacing w:val="-1"/>
        </w:rPr>
        <w:t xml:space="preserve"> </w:t>
      </w:r>
      <w:r>
        <w:rPr>
          <w:i/>
        </w:rPr>
        <w:t>Insects</w:t>
      </w:r>
      <w:r>
        <w:rPr>
          <w:i/>
          <w:spacing w:val="1"/>
        </w:rPr>
        <w:t xml:space="preserve"> </w:t>
      </w:r>
      <w:r>
        <w:rPr>
          <w:b/>
        </w:rPr>
        <w:t>9</w:t>
      </w:r>
      <w:r>
        <w:t>,</w:t>
      </w:r>
      <w:r>
        <w:rPr>
          <w:spacing w:val="1"/>
        </w:rPr>
        <w:t xml:space="preserve"> </w:t>
      </w:r>
      <w:r>
        <w:t>283-311.</w:t>
      </w:r>
    </w:p>
    <w:p w:rsidR="000042E1" w:rsidRDefault="00B32810">
      <w:pPr>
        <w:spacing w:before="120"/>
        <w:ind w:left="256"/>
        <w:jc w:val="both"/>
        <w:rPr>
          <w:sz w:val="24"/>
        </w:rPr>
      </w:pPr>
      <w:r>
        <w:rPr>
          <w:sz w:val="24"/>
        </w:rPr>
        <w:t>Beeson</w:t>
      </w:r>
      <w:r>
        <w:rPr>
          <w:spacing w:val="-1"/>
          <w:sz w:val="24"/>
        </w:rPr>
        <w:t xml:space="preserve"> </w:t>
      </w:r>
      <w:r>
        <w:rPr>
          <w:sz w:val="24"/>
        </w:rPr>
        <w:t>CFC</w:t>
      </w:r>
      <w:r>
        <w:rPr>
          <w:spacing w:val="-1"/>
          <w:sz w:val="24"/>
        </w:rPr>
        <w:t xml:space="preserve"> </w:t>
      </w:r>
      <w:r>
        <w:rPr>
          <w:sz w:val="24"/>
        </w:rPr>
        <w:t>(1929).</w:t>
      </w:r>
      <w:r>
        <w:rPr>
          <w:spacing w:val="-1"/>
          <w:sz w:val="24"/>
        </w:rPr>
        <w:t xml:space="preserve"> </w:t>
      </w:r>
      <w:r>
        <w:rPr>
          <w:sz w:val="24"/>
        </w:rPr>
        <w:t>Platypodidae</w:t>
      </w:r>
      <w:r>
        <w:rPr>
          <w:spacing w:val="-2"/>
          <w:sz w:val="24"/>
        </w:rPr>
        <w:t xml:space="preserve"> </w:t>
      </w:r>
      <w:r>
        <w:rPr>
          <w:sz w:val="24"/>
        </w:rPr>
        <w:t>and</w:t>
      </w:r>
      <w:r>
        <w:rPr>
          <w:spacing w:val="-1"/>
          <w:sz w:val="24"/>
        </w:rPr>
        <w:t xml:space="preserve"> </w:t>
      </w:r>
      <w:r>
        <w:rPr>
          <w:sz w:val="24"/>
        </w:rPr>
        <w:t>Scolytidae.</w:t>
      </w:r>
      <w:r>
        <w:rPr>
          <w:spacing w:val="4"/>
          <w:sz w:val="24"/>
        </w:rPr>
        <w:t xml:space="preserve"> </w:t>
      </w:r>
      <w:r>
        <w:rPr>
          <w:i/>
          <w:sz w:val="24"/>
        </w:rPr>
        <w:t>Insects</w:t>
      </w:r>
      <w:r>
        <w:rPr>
          <w:i/>
          <w:spacing w:val="-1"/>
          <w:sz w:val="24"/>
        </w:rPr>
        <w:t xml:space="preserve"> </w:t>
      </w:r>
      <w:r>
        <w:rPr>
          <w:i/>
          <w:sz w:val="24"/>
        </w:rPr>
        <w:t>of</w:t>
      </w:r>
      <w:r>
        <w:rPr>
          <w:i/>
          <w:spacing w:val="-1"/>
          <w:sz w:val="24"/>
        </w:rPr>
        <w:t xml:space="preserve"> </w:t>
      </w:r>
      <w:r>
        <w:rPr>
          <w:i/>
          <w:sz w:val="24"/>
        </w:rPr>
        <w:t>Samoa</w:t>
      </w:r>
      <w:r>
        <w:rPr>
          <w:i/>
          <w:spacing w:val="-1"/>
          <w:sz w:val="24"/>
        </w:rPr>
        <w:t xml:space="preserve"> </w:t>
      </w:r>
      <w:r>
        <w:rPr>
          <w:b/>
          <w:sz w:val="24"/>
        </w:rPr>
        <w:t>4</w:t>
      </w:r>
      <w:r>
        <w:rPr>
          <w:sz w:val="24"/>
        </w:rPr>
        <w:t>,</w:t>
      </w:r>
      <w:r>
        <w:rPr>
          <w:spacing w:val="-1"/>
          <w:sz w:val="24"/>
        </w:rPr>
        <w:t xml:space="preserve"> </w:t>
      </w:r>
      <w:r>
        <w:rPr>
          <w:sz w:val="24"/>
        </w:rPr>
        <w:t>217-248.</w:t>
      </w:r>
    </w:p>
    <w:p w:rsidR="000042E1" w:rsidRDefault="00B32810">
      <w:pPr>
        <w:pStyle w:val="Telobesedila"/>
        <w:spacing w:before="120"/>
        <w:ind w:right="719"/>
      </w:pPr>
      <w:r>
        <w:t>Bright DE &amp; Skidmore RE (2002) A catalogue of Scolytidae and Platypodidae (Coleoptera),</w:t>
      </w:r>
      <w:r>
        <w:rPr>
          <w:spacing w:val="1"/>
        </w:rPr>
        <w:t xml:space="preserve"> </w:t>
      </w:r>
      <w:r>
        <w:t>Supplement</w:t>
      </w:r>
      <w:r>
        <w:rPr>
          <w:spacing w:val="-1"/>
        </w:rPr>
        <w:t xml:space="preserve"> </w:t>
      </w:r>
      <w:r>
        <w:t>2 (1995-1999). NRC Research</w:t>
      </w:r>
      <w:r>
        <w:rPr>
          <w:spacing w:val="-1"/>
        </w:rPr>
        <w:t xml:space="preserve"> </w:t>
      </w:r>
      <w:r>
        <w:t>Press.</w:t>
      </w:r>
      <w:r>
        <w:rPr>
          <w:spacing w:val="2"/>
        </w:rPr>
        <w:t xml:space="preserve"> </w:t>
      </w:r>
      <w:r>
        <w:t>Ottawa, Canada. 523</w:t>
      </w:r>
      <w:r>
        <w:rPr>
          <w:spacing w:val="-1"/>
        </w:rPr>
        <w:t xml:space="preserve"> </w:t>
      </w:r>
      <w:r>
        <w:t>pp.</w:t>
      </w:r>
    </w:p>
    <w:p w:rsidR="000042E1" w:rsidRDefault="00B32810">
      <w:pPr>
        <w:pStyle w:val="Telobesedila"/>
        <w:spacing w:before="120"/>
        <w:ind w:right="721"/>
      </w:pPr>
      <w:r>
        <w:t>Brockerhoff EG, Knizek M &amp; Bain J (2003) Checklist of Indigenous and Adventive Bark and</w:t>
      </w:r>
      <w:r>
        <w:rPr>
          <w:spacing w:val="1"/>
        </w:rPr>
        <w:t xml:space="preserve"> </w:t>
      </w:r>
      <w:r>
        <w:t>Ambrosia</w:t>
      </w:r>
      <w:r>
        <w:rPr>
          <w:spacing w:val="1"/>
        </w:rPr>
        <w:t xml:space="preserve"> </w:t>
      </w:r>
      <w:r>
        <w:t>Beetles</w:t>
      </w:r>
      <w:r>
        <w:rPr>
          <w:spacing w:val="1"/>
        </w:rPr>
        <w:t xml:space="preserve"> </w:t>
      </w:r>
      <w:r>
        <w:t>(Curculionidae:</w:t>
      </w:r>
      <w:r>
        <w:rPr>
          <w:spacing w:val="1"/>
        </w:rPr>
        <w:t xml:space="preserve"> </w:t>
      </w:r>
      <w:r>
        <w:t>Scolytinae</w:t>
      </w:r>
      <w:r>
        <w:rPr>
          <w:spacing w:val="1"/>
        </w:rPr>
        <w:t xml:space="preserve"> </w:t>
      </w:r>
      <w:r>
        <w:t>and</w:t>
      </w:r>
      <w:r>
        <w:rPr>
          <w:spacing w:val="1"/>
        </w:rPr>
        <w:t xml:space="preserve"> </w:t>
      </w:r>
      <w:r>
        <w:t>Platypodinae)</w:t>
      </w:r>
      <w:r>
        <w:rPr>
          <w:spacing w:val="1"/>
        </w:rPr>
        <w:t xml:space="preserve"> </w:t>
      </w:r>
      <w:r>
        <w:t>of</w:t>
      </w:r>
      <w:r>
        <w:rPr>
          <w:spacing w:val="1"/>
        </w:rPr>
        <w:t xml:space="preserve"> </w:t>
      </w:r>
      <w:r>
        <w:t>New</w:t>
      </w:r>
      <w:r>
        <w:rPr>
          <w:spacing w:val="1"/>
        </w:rPr>
        <w:t xml:space="preserve"> </w:t>
      </w:r>
      <w:r>
        <w:t>Zealand</w:t>
      </w:r>
      <w:r>
        <w:rPr>
          <w:spacing w:val="1"/>
        </w:rPr>
        <w:t xml:space="preserve"> </w:t>
      </w:r>
      <w:r>
        <w:t>and</w:t>
      </w:r>
      <w:r>
        <w:rPr>
          <w:spacing w:val="1"/>
        </w:rPr>
        <w:t xml:space="preserve"> </w:t>
      </w:r>
      <w:r>
        <w:t>Interceptions</w:t>
      </w:r>
      <w:r>
        <w:rPr>
          <w:spacing w:val="-1"/>
        </w:rPr>
        <w:t xml:space="preserve"> </w:t>
      </w:r>
      <w:r>
        <w:t>of Exotic</w:t>
      </w:r>
      <w:r>
        <w:rPr>
          <w:spacing w:val="-2"/>
        </w:rPr>
        <w:t xml:space="preserve"> </w:t>
      </w:r>
      <w:r>
        <w:t>Species (1952-2000).</w:t>
      </w:r>
      <w:r>
        <w:rPr>
          <w:spacing w:val="-1"/>
        </w:rPr>
        <w:t xml:space="preserve"> </w:t>
      </w:r>
      <w:r>
        <w:rPr>
          <w:i/>
        </w:rPr>
        <w:t>New</w:t>
      </w:r>
      <w:r>
        <w:rPr>
          <w:i/>
          <w:spacing w:val="2"/>
        </w:rPr>
        <w:t xml:space="preserve"> </w:t>
      </w:r>
      <w:r>
        <w:rPr>
          <w:i/>
        </w:rPr>
        <w:t>Zealand</w:t>
      </w:r>
      <w:r>
        <w:rPr>
          <w:i/>
          <w:spacing w:val="-1"/>
        </w:rPr>
        <w:t xml:space="preserve"> </w:t>
      </w:r>
      <w:r>
        <w:rPr>
          <w:i/>
        </w:rPr>
        <w:t>Entomologist</w:t>
      </w:r>
      <w:r>
        <w:rPr>
          <w:i/>
          <w:spacing w:val="2"/>
        </w:rPr>
        <w:t xml:space="preserve"> </w:t>
      </w:r>
      <w:r>
        <w:rPr>
          <w:b/>
        </w:rPr>
        <w:t>26</w:t>
      </w:r>
      <w:r>
        <w:t>,</w:t>
      </w:r>
      <w:r>
        <w:rPr>
          <w:spacing w:val="-1"/>
        </w:rPr>
        <w:t xml:space="preserve"> </w:t>
      </w:r>
      <w:r>
        <w:t>29-44.</w:t>
      </w:r>
    </w:p>
    <w:p w:rsidR="000042E1" w:rsidRDefault="00B32810">
      <w:pPr>
        <w:pStyle w:val="Telobesedila"/>
        <w:spacing w:before="121"/>
        <w:ind w:right="714"/>
      </w:pPr>
      <w:r>
        <w:t>Browne F (1963) Notes on the habits and distribution of some Ghanaian bark beetles and</w:t>
      </w:r>
      <w:r>
        <w:rPr>
          <w:spacing w:val="1"/>
        </w:rPr>
        <w:t xml:space="preserve"> </w:t>
      </w:r>
      <w:r>
        <w:t>ambrosia</w:t>
      </w:r>
      <w:r>
        <w:rPr>
          <w:spacing w:val="1"/>
        </w:rPr>
        <w:t xml:space="preserve"> </w:t>
      </w:r>
      <w:r>
        <w:t>beetles</w:t>
      </w:r>
      <w:r>
        <w:rPr>
          <w:spacing w:val="1"/>
        </w:rPr>
        <w:t xml:space="preserve"> </w:t>
      </w:r>
      <w:r>
        <w:t>(Coleoptera:</w:t>
      </w:r>
      <w:r>
        <w:rPr>
          <w:spacing w:val="1"/>
        </w:rPr>
        <w:t xml:space="preserve"> </w:t>
      </w:r>
      <w:r>
        <w:t>Scolytidae</w:t>
      </w:r>
      <w:r>
        <w:rPr>
          <w:spacing w:val="1"/>
        </w:rPr>
        <w:t xml:space="preserve"> </w:t>
      </w:r>
      <w:r>
        <w:t>and</w:t>
      </w:r>
      <w:r>
        <w:rPr>
          <w:spacing w:val="1"/>
        </w:rPr>
        <w:t xml:space="preserve"> </w:t>
      </w:r>
      <w:r>
        <w:t>Platypodidae).</w:t>
      </w:r>
      <w:r>
        <w:rPr>
          <w:spacing w:val="1"/>
        </w:rPr>
        <w:t xml:space="preserve"> </w:t>
      </w:r>
      <w:r>
        <w:rPr>
          <w:i/>
        </w:rPr>
        <w:t>Bulletin</w:t>
      </w:r>
      <w:r>
        <w:rPr>
          <w:i/>
          <w:spacing w:val="1"/>
        </w:rPr>
        <w:t xml:space="preserve"> </w:t>
      </w:r>
      <w:r>
        <w:rPr>
          <w:i/>
        </w:rPr>
        <w:t>of</w:t>
      </w:r>
      <w:r>
        <w:rPr>
          <w:i/>
          <w:spacing w:val="1"/>
        </w:rPr>
        <w:t xml:space="preserve"> </w:t>
      </w:r>
      <w:r>
        <w:rPr>
          <w:i/>
        </w:rPr>
        <w:t>Entomological</w:t>
      </w:r>
      <w:r>
        <w:rPr>
          <w:i/>
          <w:spacing w:val="1"/>
        </w:rPr>
        <w:t xml:space="preserve"> </w:t>
      </w:r>
      <w:r>
        <w:rPr>
          <w:i/>
        </w:rPr>
        <w:t>Research</w:t>
      </w:r>
      <w:r>
        <w:rPr>
          <w:i/>
          <w:spacing w:val="-1"/>
        </w:rPr>
        <w:t xml:space="preserve"> </w:t>
      </w:r>
      <w:r>
        <w:rPr>
          <w:b/>
        </w:rPr>
        <w:t>54</w:t>
      </w:r>
      <w:r>
        <w:t>, 229-266.</w:t>
      </w:r>
    </w:p>
    <w:p w:rsidR="000042E1" w:rsidRDefault="00B32810">
      <w:pPr>
        <w:spacing w:before="120"/>
        <w:ind w:left="256" w:right="716"/>
        <w:jc w:val="both"/>
        <w:rPr>
          <w:sz w:val="24"/>
        </w:rPr>
      </w:pPr>
      <w:r>
        <w:rPr>
          <w:sz w:val="24"/>
        </w:rPr>
        <w:t xml:space="preserve">Browne FG (1961) The biology of Malayan Scolytidae and Platypodidae. </w:t>
      </w:r>
      <w:r>
        <w:rPr>
          <w:i/>
          <w:sz w:val="24"/>
        </w:rPr>
        <w:t>Malayan Forest</w:t>
      </w:r>
      <w:r>
        <w:rPr>
          <w:i/>
          <w:spacing w:val="1"/>
          <w:sz w:val="24"/>
        </w:rPr>
        <w:t xml:space="preserve"> </w:t>
      </w:r>
      <w:r>
        <w:rPr>
          <w:i/>
          <w:sz w:val="24"/>
        </w:rPr>
        <w:t>Records</w:t>
      </w:r>
      <w:r>
        <w:rPr>
          <w:i/>
          <w:spacing w:val="-1"/>
          <w:sz w:val="24"/>
        </w:rPr>
        <w:t xml:space="preserve"> </w:t>
      </w:r>
      <w:r>
        <w:rPr>
          <w:b/>
          <w:sz w:val="24"/>
        </w:rPr>
        <w:t>22</w:t>
      </w:r>
      <w:r>
        <w:rPr>
          <w:sz w:val="24"/>
        </w:rPr>
        <w:t>, 1-255.</w:t>
      </w:r>
    </w:p>
    <w:p w:rsidR="000042E1" w:rsidRDefault="00B32810">
      <w:pPr>
        <w:pStyle w:val="Telobesedila"/>
        <w:spacing w:before="120"/>
        <w:ind w:right="718"/>
      </w:pPr>
      <w:r>
        <w:t>Buse J, Assmann T, Friedman A-L-L, Rittner O &amp; Pavlicek T (2013) Wood-inhabiting beetles</w:t>
      </w:r>
      <w:r>
        <w:rPr>
          <w:spacing w:val="-57"/>
        </w:rPr>
        <w:t xml:space="preserve"> </w:t>
      </w:r>
      <w:r>
        <w:t>(Coleoptera) associated with oaks in a global biodiversity hotspot: a case study and checklist</w:t>
      </w:r>
      <w:r>
        <w:rPr>
          <w:spacing w:val="1"/>
        </w:rPr>
        <w:t xml:space="preserve"> </w:t>
      </w:r>
      <w:r>
        <w:t>for</w:t>
      </w:r>
      <w:r>
        <w:rPr>
          <w:spacing w:val="-1"/>
        </w:rPr>
        <w:t xml:space="preserve"> </w:t>
      </w:r>
      <w:r>
        <w:t xml:space="preserve">Israel. </w:t>
      </w:r>
      <w:r>
        <w:rPr>
          <w:i/>
        </w:rPr>
        <w:t>Insect Conservation and Diversity</w:t>
      </w:r>
      <w:r>
        <w:rPr>
          <w:i/>
          <w:spacing w:val="1"/>
        </w:rPr>
        <w:t xml:space="preserve"> </w:t>
      </w:r>
      <w:r>
        <w:rPr>
          <w:b/>
        </w:rPr>
        <w:t>6</w:t>
      </w:r>
      <w:r>
        <w:t>, 687-703.</w:t>
      </w:r>
    </w:p>
    <w:p w:rsidR="000042E1" w:rsidRDefault="00B32810">
      <w:pPr>
        <w:pStyle w:val="Telobesedila"/>
        <w:spacing w:before="120"/>
        <w:ind w:right="714"/>
      </w:pPr>
      <w:r>
        <w:t>CABI/EPPO</w:t>
      </w:r>
      <w:r>
        <w:rPr>
          <w:spacing w:val="-10"/>
        </w:rPr>
        <w:t xml:space="preserve"> </w:t>
      </w:r>
      <w:r>
        <w:t>(2009)</w:t>
      </w:r>
      <w:r>
        <w:rPr>
          <w:spacing w:val="-9"/>
        </w:rPr>
        <w:t xml:space="preserve"> </w:t>
      </w:r>
      <w:r>
        <w:rPr>
          <w:i/>
        </w:rPr>
        <w:t>Xylosandrus</w:t>
      </w:r>
      <w:r>
        <w:rPr>
          <w:i/>
          <w:spacing w:val="-9"/>
        </w:rPr>
        <w:t xml:space="preserve"> </w:t>
      </w:r>
      <w:r>
        <w:rPr>
          <w:i/>
        </w:rPr>
        <w:t>crassiusculus</w:t>
      </w:r>
      <w:r>
        <w:t>.</w:t>
      </w:r>
      <w:r>
        <w:rPr>
          <w:spacing w:val="-9"/>
        </w:rPr>
        <w:t xml:space="preserve"> </w:t>
      </w:r>
      <w:r>
        <w:t>[Distribution</w:t>
      </w:r>
      <w:r>
        <w:rPr>
          <w:spacing w:val="-10"/>
        </w:rPr>
        <w:t xml:space="preserve"> </w:t>
      </w:r>
      <w:r>
        <w:t>map].</w:t>
      </w:r>
      <w:r>
        <w:rPr>
          <w:spacing w:val="-9"/>
        </w:rPr>
        <w:t xml:space="preserve"> </w:t>
      </w:r>
      <w:r>
        <w:t>Distribution</w:t>
      </w:r>
      <w:r>
        <w:rPr>
          <w:spacing w:val="-10"/>
        </w:rPr>
        <w:t xml:space="preserve"> </w:t>
      </w:r>
      <w:r>
        <w:t>Maps</w:t>
      </w:r>
      <w:r>
        <w:rPr>
          <w:spacing w:val="-8"/>
        </w:rPr>
        <w:t xml:space="preserve"> </w:t>
      </w:r>
      <w:r>
        <w:t>of</w:t>
      </w:r>
      <w:r>
        <w:rPr>
          <w:spacing w:val="-10"/>
        </w:rPr>
        <w:t xml:space="preserve"> </w:t>
      </w:r>
      <w:r>
        <w:t>Plant</w:t>
      </w:r>
      <w:r>
        <w:rPr>
          <w:spacing w:val="-57"/>
        </w:rPr>
        <w:t xml:space="preserve"> </w:t>
      </w:r>
      <w:r>
        <w:t>Pests,</w:t>
      </w:r>
      <w:r>
        <w:rPr>
          <w:spacing w:val="-1"/>
        </w:rPr>
        <w:t xml:space="preserve"> </w:t>
      </w:r>
      <w:r>
        <w:t>No.</w:t>
      </w:r>
      <w:r>
        <w:rPr>
          <w:spacing w:val="-1"/>
        </w:rPr>
        <w:t xml:space="preserve"> </w:t>
      </w:r>
      <w:r>
        <w:t>December. Wallingford,</w:t>
      </w:r>
      <w:r>
        <w:rPr>
          <w:spacing w:val="2"/>
        </w:rPr>
        <w:t xml:space="preserve"> </w:t>
      </w:r>
      <w:r>
        <w:t>UK: CABI,</w:t>
      </w:r>
      <w:r>
        <w:rPr>
          <w:spacing w:val="-1"/>
        </w:rPr>
        <w:t xml:space="preserve"> </w:t>
      </w:r>
      <w:r>
        <w:t>Map 731</w:t>
      </w:r>
    </w:p>
    <w:p w:rsidR="000042E1" w:rsidRDefault="00B32810">
      <w:pPr>
        <w:spacing w:before="120"/>
        <w:ind w:left="256" w:right="717"/>
        <w:jc w:val="both"/>
        <w:rPr>
          <w:sz w:val="24"/>
        </w:rPr>
      </w:pPr>
      <w:r>
        <w:rPr>
          <w:sz w:val="24"/>
        </w:rPr>
        <w:t>CABI</w:t>
      </w:r>
      <w:r>
        <w:rPr>
          <w:spacing w:val="1"/>
          <w:sz w:val="24"/>
        </w:rPr>
        <w:t xml:space="preserve"> </w:t>
      </w:r>
      <w:r>
        <w:rPr>
          <w:sz w:val="24"/>
        </w:rPr>
        <w:t>(2017)</w:t>
      </w:r>
      <w:r>
        <w:rPr>
          <w:spacing w:val="1"/>
          <w:sz w:val="24"/>
        </w:rPr>
        <w:t xml:space="preserve"> </w:t>
      </w:r>
      <w:r>
        <w:rPr>
          <w:i/>
          <w:sz w:val="24"/>
        </w:rPr>
        <w:t>Xylosandrus</w:t>
      </w:r>
      <w:r>
        <w:rPr>
          <w:i/>
          <w:spacing w:val="1"/>
          <w:sz w:val="24"/>
        </w:rPr>
        <w:t xml:space="preserve"> </w:t>
      </w:r>
      <w:r>
        <w:rPr>
          <w:i/>
          <w:sz w:val="24"/>
        </w:rPr>
        <w:t>crassiusculus</w:t>
      </w:r>
      <w:r>
        <w:rPr>
          <w:i/>
          <w:spacing w:val="1"/>
          <w:sz w:val="24"/>
        </w:rPr>
        <w:t xml:space="preserve"> </w:t>
      </w:r>
      <w:r>
        <w:rPr>
          <w:sz w:val="24"/>
        </w:rPr>
        <w:t>(Asian</w:t>
      </w:r>
      <w:r>
        <w:rPr>
          <w:spacing w:val="1"/>
          <w:sz w:val="24"/>
        </w:rPr>
        <w:t xml:space="preserve"> </w:t>
      </w:r>
      <w:r>
        <w:rPr>
          <w:sz w:val="24"/>
        </w:rPr>
        <w:t>ambrosia</w:t>
      </w:r>
      <w:r>
        <w:rPr>
          <w:spacing w:val="1"/>
          <w:sz w:val="24"/>
        </w:rPr>
        <w:t xml:space="preserve"> </w:t>
      </w:r>
      <w:r>
        <w:rPr>
          <w:sz w:val="24"/>
        </w:rPr>
        <w:t>beetle).</w:t>
      </w:r>
      <w:r>
        <w:rPr>
          <w:spacing w:val="1"/>
          <w:sz w:val="24"/>
        </w:rPr>
        <w:t xml:space="preserve"> </w:t>
      </w:r>
      <w:hyperlink r:id="rId38">
        <w:r>
          <w:rPr>
            <w:color w:val="0000FF"/>
            <w:sz w:val="24"/>
            <w:u w:val="single" w:color="0000FF"/>
          </w:rPr>
          <w:t>http://www.cabi.org/isc/datasheet/57235</w:t>
        </w:r>
        <w:r>
          <w:rPr>
            <w:color w:val="0000FF"/>
            <w:spacing w:val="1"/>
            <w:sz w:val="24"/>
          </w:rPr>
          <w:t xml:space="preserve"> </w:t>
        </w:r>
      </w:hyperlink>
      <w:r>
        <w:rPr>
          <w:sz w:val="24"/>
        </w:rPr>
        <w:t>[doi: 18. 8. 2017].</w:t>
      </w:r>
    </w:p>
    <w:p w:rsidR="000042E1" w:rsidRDefault="00B32810">
      <w:pPr>
        <w:pStyle w:val="Telobesedila"/>
        <w:spacing w:before="123" w:line="237" w:lineRule="auto"/>
        <w:ind w:right="720"/>
      </w:pPr>
      <w:r>
        <w:t>Chey VK (2002) Major insect pests and their management in forest plantations in Sabah,</w:t>
      </w:r>
      <w:r>
        <w:rPr>
          <w:spacing w:val="1"/>
        </w:rPr>
        <w:t xml:space="preserve"> </w:t>
      </w:r>
      <w:r>
        <w:t>Malaysia.</w:t>
      </w:r>
      <w:r>
        <w:rPr>
          <w:spacing w:val="-1"/>
        </w:rPr>
        <w:t xml:space="preserve"> </w:t>
      </w:r>
      <w:r>
        <w:rPr>
          <w:i/>
        </w:rPr>
        <w:t>FORSPA</w:t>
      </w:r>
      <w:r>
        <w:rPr>
          <w:i/>
          <w:spacing w:val="-1"/>
        </w:rPr>
        <w:t xml:space="preserve"> </w:t>
      </w:r>
      <w:r>
        <w:rPr>
          <w:i/>
        </w:rPr>
        <w:t>Publication</w:t>
      </w:r>
      <w:r>
        <w:rPr>
          <w:i/>
          <w:spacing w:val="1"/>
        </w:rPr>
        <w:t xml:space="preserve"> </w:t>
      </w:r>
      <w:r>
        <w:rPr>
          <w:b/>
        </w:rPr>
        <w:t>30</w:t>
      </w:r>
      <w:r>
        <w:t>, 19-23.</w:t>
      </w:r>
    </w:p>
    <w:p w:rsidR="000042E1" w:rsidRDefault="000042E1">
      <w:pPr>
        <w:spacing w:line="237" w:lineRule="auto"/>
        <w:sectPr w:rsidR="000042E1">
          <w:pgSz w:w="11910" w:h="16840"/>
          <w:pgMar w:top="1320" w:right="700" w:bottom="1200" w:left="1160" w:header="0" w:footer="928" w:gutter="0"/>
          <w:cols w:space="708"/>
        </w:sectPr>
      </w:pPr>
    </w:p>
    <w:p w:rsidR="000042E1" w:rsidRDefault="00B32810">
      <w:pPr>
        <w:pStyle w:val="Telobesedila"/>
        <w:spacing w:before="69"/>
        <w:ind w:right="717"/>
      </w:pPr>
      <w:r>
        <w:lastRenderedPageBreak/>
        <w:t>Choo HY, Woo KS &amp; Nobuchi A (1983) A list of the bark and ambrosia beetles injurious to</w:t>
      </w:r>
      <w:r>
        <w:rPr>
          <w:spacing w:val="1"/>
        </w:rPr>
        <w:t xml:space="preserve"> </w:t>
      </w:r>
      <w:r>
        <w:t>fruit</w:t>
      </w:r>
      <w:r>
        <w:rPr>
          <w:spacing w:val="1"/>
        </w:rPr>
        <w:t xml:space="preserve"> </w:t>
      </w:r>
      <w:r>
        <w:t>and</w:t>
      </w:r>
      <w:r>
        <w:rPr>
          <w:spacing w:val="1"/>
        </w:rPr>
        <w:t xml:space="preserve"> </w:t>
      </w:r>
      <w:r>
        <w:t>flowering</w:t>
      </w:r>
      <w:r>
        <w:rPr>
          <w:spacing w:val="1"/>
        </w:rPr>
        <w:t xml:space="preserve"> </w:t>
      </w:r>
      <w:r>
        <w:t>trees</w:t>
      </w:r>
      <w:r>
        <w:rPr>
          <w:spacing w:val="1"/>
        </w:rPr>
        <w:t xml:space="preserve"> </w:t>
      </w:r>
      <w:r>
        <w:t>from</w:t>
      </w:r>
      <w:r>
        <w:rPr>
          <w:spacing w:val="1"/>
        </w:rPr>
        <w:t xml:space="preserve"> </w:t>
      </w:r>
      <w:r>
        <w:t>Korea</w:t>
      </w:r>
      <w:r>
        <w:rPr>
          <w:spacing w:val="1"/>
        </w:rPr>
        <w:t xml:space="preserve"> </w:t>
      </w:r>
      <w:r>
        <w:t>(Coleoptera:</w:t>
      </w:r>
      <w:r>
        <w:rPr>
          <w:spacing w:val="1"/>
        </w:rPr>
        <w:t xml:space="preserve"> </w:t>
      </w:r>
      <w:r>
        <w:t>Scolytidae).</w:t>
      </w:r>
      <w:r>
        <w:rPr>
          <w:spacing w:val="1"/>
        </w:rPr>
        <w:t xml:space="preserve"> </w:t>
      </w:r>
      <w:r>
        <w:rPr>
          <w:i/>
        </w:rPr>
        <w:t>Korean</w:t>
      </w:r>
      <w:r>
        <w:rPr>
          <w:i/>
          <w:spacing w:val="1"/>
        </w:rPr>
        <w:t xml:space="preserve"> </w:t>
      </w:r>
      <w:r>
        <w:rPr>
          <w:i/>
        </w:rPr>
        <w:t>Journal</w:t>
      </w:r>
      <w:r>
        <w:rPr>
          <w:i/>
          <w:spacing w:val="1"/>
        </w:rPr>
        <w:t xml:space="preserve"> </w:t>
      </w:r>
      <w:r>
        <w:rPr>
          <w:i/>
        </w:rPr>
        <w:t>of</w:t>
      </w:r>
      <w:r>
        <w:rPr>
          <w:i/>
          <w:spacing w:val="1"/>
        </w:rPr>
        <w:t xml:space="preserve"> </w:t>
      </w:r>
      <w:r>
        <w:rPr>
          <w:i/>
        </w:rPr>
        <w:t>Plant</w:t>
      </w:r>
      <w:r>
        <w:rPr>
          <w:i/>
          <w:spacing w:val="-57"/>
        </w:rPr>
        <w:t xml:space="preserve"> </w:t>
      </w:r>
      <w:r>
        <w:rPr>
          <w:i/>
        </w:rPr>
        <w:t>Protection</w:t>
      </w:r>
      <w:r>
        <w:rPr>
          <w:i/>
          <w:spacing w:val="-1"/>
        </w:rPr>
        <w:t xml:space="preserve"> </w:t>
      </w:r>
      <w:r>
        <w:rPr>
          <w:b/>
        </w:rPr>
        <w:t xml:space="preserve">22, </w:t>
      </w:r>
      <w:r>
        <w:t>171-173.</w:t>
      </w:r>
    </w:p>
    <w:p w:rsidR="000042E1" w:rsidRDefault="00B32810">
      <w:pPr>
        <w:pStyle w:val="Telobesedila"/>
        <w:spacing w:before="121"/>
        <w:ind w:right="715"/>
      </w:pPr>
      <w:r>
        <w:t>Cote</w:t>
      </w:r>
      <w:r>
        <w:rPr>
          <w:spacing w:val="1"/>
        </w:rPr>
        <w:t xml:space="preserve"> </w:t>
      </w:r>
      <w:r>
        <w:t>KW</w:t>
      </w:r>
      <w:r>
        <w:rPr>
          <w:spacing w:val="1"/>
        </w:rPr>
        <w:t xml:space="preserve"> </w:t>
      </w:r>
      <w:r>
        <w:t>(2008)</w:t>
      </w:r>
      <w:r>
        <w:rPr>
          <w:spacing w:val="1"/>
        </w:rPr>
        <w:t xml:space="preserve"> </w:t>
      </w:r>
      <w:r>
        <w:t>Granulate</w:t>
      </w:r>
      <w:r>
        <w:rPr>
          <w:spacing w:val="1"/>
        </w:rPr>
        <w:t xml:space="preserve"> </w:t>
      </w:r>
      <w:r>
        <w:t>Ambrosia</w:t>
      </w:r>
      <w:r>
        <w:rPr>
          <w:spacing w:val="1"/>
        </w:rPr>
        <w:t xml:space="preserve"> </w:t>
      </w:r>
      <w:r>
        <w:t>Beetle</w:t>
      </w:r>
      <w:r>
        <w:rPr>
          <w:spacing w:val="1"/>
        </w:rPr>
        <w:t xml:space="preserve"> </w:t>
      </w:r>
      <w:r>
        <w:t>(</w:t>
      </w:r>
      <w:r>
        <w:rPr>
          <w:i/>
        </w:rPr>
        <w:t>Xylosandrus</w:t>
      </w:r>
      <w:r>
        <w:rPr>
          <w:i/>
          <w:spacing w:val="1"/>
        </w:rPr>
        <w:t xml:space="preserve"> </w:t>
      </w:r>
      <w:r>
        <w:rPr>
          <w:i/>
        </w:rPr>
        <w:t>crassiusculus</w:t>
      </w:r>
      <w:r>
        <w:t>).</w:t>
      </w:r>
      <w:r>
        <w:rPr>
          <w:spacing w:val="1"/>
        </w:rPr>
        <w:t xml:space="preserve"> </w:t>
      </w:r>
      <w:r>
        <w:t>Indiana</w:t>
      </w:r>
      <w:r>
        <w:rPr>
          <w:spacing w:val="1"/>
        </w:rPr>
        <w:t xml:space="preserve"> </w:t>
      </w:r>
      <w:r>
        <w:t>DNR,</w:t>
      </w:r>
      <w:r>
        <w:rPr>
          <w:spacing w:val="-58"/>
        </w:rPr>
        <w:t xml:space="preserve"> </w:t>
      </w:r>
      <w:r>
        <w:t>Indiana.</w:t>
      </w:r>
      <w:r>
        <w:rPr>
          <w:spacing w:val="61"/>
        </w:rPr>
        <w:t xml:space="preserve"> </w:t>
      </w:r>
      <w:hyperlink r:id="rId39">
        <w:r>
          <w:rPr>
            <w:color w:val="0000FF"/>
            <w:u w:val="single" w:color="0000FF"/>
          </w:rPr>
          <w:t>http://www.in.gov/dnr/entomolo/files/ep-GranulateAmbrosiaBeetleFactsheet.pdf</w:t>
        </w:r>
      </w:hyperlink>
      <w:r>
        <w:rPr>
          <w:color w:val="0000FF"/>
          <w:spacing w:val="-57"/>
        </w:rPr>
        <w:t xml:space="preserve"> </w:t>
      </w:r>
      <w:r>
        <w:t>[doi:</w:t>
      </w:r>
      <w:r>
        <w:rPr>
          <w:spacing w:val="-1"/>
        </w:rPr>
        <w:t xml:space="preserve"> </w:t>
      </w:r>
      <w:r>
        <w:t>18. 8. 2016].</w:t>
      </w:r>
    </w:p>
    <w:p w:rsidR="000042E1" w:rsidRDefault="00B32810">
      <w:pPr>
        <w:pStyle w:val="Telobesedila"/>
        <w:tabs>
          <w:tab w:val="left" w:pos="1894"/>
          <w:tab w:val="left" w:pos="3161"/>
          <w:tab w:val="left" w:pos="5030"/>
          <w:tab w:val="left" w:pos="6463"/>
        </w:tabs>
        <w:spacing w:before="120"/>
        <w:ind w:right="716"/>
      </w:pPr>
      <w:r>
        <w:t>Direktiva</w:t>
      </w:r>
      <w:r>
        <w:tab/>
        <w:t>Sveta</w:t>
      </w:r>
      <w:r>
        <w:tab/>
        <w:t>2000/29/ES</w:t>
      </w:r>
      <w:r>
        <w:tab/>
        <w:t>(2000).</w:t>
      </w:r>
      <w:r>
        <w:tab/>
      </w:r>
      <w:hyperlink r:id="rId40">
        <w:r>
          <w:rPr>
            <w:color w:val="0000FF"/>
            <w:spacing w:val="-1"/>
            <w:u w:val="single" w:color="0000FF"/>
          </w:rPr>
          <w:t>http://eur-lex.europa.eu/legal-</w:t>
        </w:r>
      </w:hyperlink>
      <w:r>
        <w:rPr>
          <w:color w:val="0000FF"/>
          <w:spacing w:val="-58"/>
        </w:rPr>
        <w:t xml:space="preserve"> </w:t>
      </w:r>
      <w:hyperlink r:id="rId41">
        <w:r>
          <w:rPr>
            <w:color w:val="0000FF"/>
            <w:u w:val="single" w:color="0000FF"/>
          </w:rPr>
          <w:t>content/SL/TXT/HTML/?uri=CELEX:02000L0029-20140210&amp;from=EN</w:t>
        </w:r>
        <w:r>
          <w:rPr>
            <w:color w:val="0000FF"/>
            <w:spacing w:val="-2"/>
          </w:rPr>
          <w:t xml:space="preserve"> </w:t>
        </w:r>
      </w:hyperlink>
      <w:r>
        <w:t>[doi:</w:t>
      </w:r>
      <w:r>
        <w:rPr>
          <w:spacing w:val="-1"/>
        </w:rPr>
        <w:t xml:space="preserve"> </w:t>
      </w:r>
      <w:r>
        <w:t>18.</w:t>
      </w:r>
      <w:r>
        <w:rPr>
          <w:spacing w:val="-1"/>
        </w:rPr>
        <w:t xml:space="preserve"> </w:t>
      </w:r>
      <w:r>
        <w:t>8.</w:t>
      </w:r>
      <w:r>
        <w:rPr>
          <w:spacing w:val="-1"/>
        </w:rPr>
        <w:t xml:space="preserve"> </w:t>
      </w:r>
      <w:r>
        <w:t>2016].</w:t>
      </w:r>
    </w:p>
    <w:p w:rsidR="000042E1" w:rsidRDefault="00B32810">
      <w:pPr>
        <w:pStyle w:val="Telobesedila"/>
        <w:tabs>
          <w:tab w:val="left" w:pos="1314"/>
          <w:tab w:val="left" w:pos="2466"/>
          <w:tab w:val="left" w:pos="4246"/>
          <w:tab w:val="left" w:pos="5770"/>
          <w:tab w:val="left" w:pos="7927"/>
          <w:tab w:val="left" w:pos="9027"/>
        </w:tabs>
        <w:spacing w:before="120"/>
        <w:ind w:right="715"/>
      </w:pPr>
      <w:r>
        <w:t>EC</w:t>
      </w:r>
      <w:r>
        <w:rPr>
          <w:spacing w:val="-12"/>
        </w:rPr>
        <w:t xml:space="preserve"> </w:t>
      </w:r>
      <w:r>
        <w:t>FVO</w:t>
      </w:r>
      <w:r>
        <w:rPr>
          <w:spacing w:val="-13"/>
        </w:rPr>
        <w:t xml:space="preserve"> </w:t>
      </w:r>
      <w:r>
        <w:t>(2014)</w:t>
      </w:r>
      <w:r>
        <w:rPr>
          <w:spacing w:val="-13"/>
        </w:rPr>
        <w:t xml:space="preserve"> </w:t>
      </w:r>
      <w:r>
        <w:t>Harmful</w:t>
      </w:r>
      <w:r>
        <w:rPr>
          <w:spacing w:val="-9"/>
        </w:rPr>
        <w:t xml:space="preserve"> </w:t>
      </w:r>
      <w:r>
        <w:t>Organisms</w:t>
      </w:r>
      <w:r>
        <w:rPr>
          <w:spacing w:val="-12"/>
        </w:rPr>
        <w:t xml:space="preserve"> </w:t>
      </w:r>
      <w:r>
        <w:t>in</w:t>
      </w:r>
      <w:r>
        <w:rPr>
          <w:spacing w:val="-11"/>
        </w:rPr>
        <w:t xml:space="preserve"> </w:t>
      </w:r>
      <w:r>
        <w:t>the</w:t>
      </w:r>
      <w:r>
        <w:rPr>
          <w:spacing w:val="-13"/>
        </w:rPr>
        <w:t xml:space="preserve"> </w:t>
      </w:r>
      <w:r>
        <w:t>European</w:t>
      </w:r>
      <w:r>
        <w:rPr>
          <w:spacing w:val="-12"/>
        </w:rPr>
        <w:t xml:space="preserve"> </w:t>
      </w:r>
      <w:r>
        <w:t>Union.</w:t>
      </w:r>
      <w:r>
        <w:rPr>
          <w:spacing w:val="-12"/>
        </w:rPr>
        <w:t xml:space="preserve"> </w:t>
      </w:r>
      <w:r>
        <w:t>Annual</w:t>
      </w:r>
      <w:r>
        <w:rPr>
          <w:spacing w:val="-11"/>
        </w:rPr>
        <w:t xml:space="preserve"> </w:t>
      </w:r>
      <w:r>
        <w:t>report.</w:t>
      </w:r>
      <w:r>
        <w:rPr>
          <w:spacing w:val="-12"/>
        </w:rPr>
        <w:t xml:space="preserve"> </w:t>
      </w:r>
      <w:r>
        <w:t>Publications</w:t>
      </w:r>
      <w:r>
        <w:rPr>
          <w:spacing w:val="-12"/>
        </w:rPr>
        <w:t xml:space="preserve"> </w:t>
      </w:r>
      <w:r>
        <w:t>Office</w:t>
      </w:r>
      <w:r>
        <w:rPr>
          <w:spacing w:val="-58"/>
        </w:rPr>
        <w:t xml:space="preserve"> </w:t>
      </w:r>
      <w:r>
        <w:t>of</w:t>
      </w:r>
      <w:r>
        <w:tab/>
        <w:t>the</w:t>
      </w:r>
      <w:r>
        <w:tab/>
        <w:t>European</w:t>
      </w:r>
      <w:r>
        <w:tab/>
        <w:t>Union.</w:t>
      </w:r>
      <w:r>
        <w:tab/>
        <w:t>Luxembourg.</w:t>
      </w:r>
      <w:r>
        <w:tab/>
        <w:t>28</w:t>
      </w:r>
      <w:r>
        <w:tab/>
        <w:t>pp.</w:t>
      </w:r>
      <w:r>
        <w:rPr>
          <w:spacing w:val="-58"/>
        </w:rPr>
        <w:t xml:space="preserve"> </w:t>
      </w:r>
      <w:hyperlink r:id="rId42">
        <w:r>
          <w:rPr>
            <w:color w:val="0000FF"/>
            <w:u w:val="single" w:color="0000FF"/>
          </w:rPr>
          <w:t>http://ec.europa.eu/food/plant/docs/phb_ho_annual_report_2014_en.pdf</w:t>
        </w:r>
        <w:r>
          <w:rPr>
            <w:color w:val="0000FF"/>
          </w:rPr>
          <w:t xml:space="preserve"> </w:t>
        </w:r>
      </w:hyperlink>
      <w:r>
        <w:t>[doi:</w:t>
      </w:r>
      <w:r>
        <w:rPr>
          <w:spacing w:val="-1"/>
        </w:rPr>
        <w:t xml:space="preserve"> </w:t>
      </w:r>
      <w:r>
        <w:t>5. 10.</w:t>
      </w:r>
      <w:r>
        <w:rPr>
          <w:spacing w:val="-1"/>
        </w:rPr>
        <w:t xml:space="preserve"> </w:t>
      </w:r>
      <w:r>
        <w:t>2016]</w:t>
      </w:r>
    </w:p>
    <w:p w:rsidR="000042E1" w:rsidRDefault="00B32810">
      <w:pPr>
        <w:spacing w:before="120"/>
        <w:ind w:left="256" w:right="713"/>
        <w:jc w:val="both"/>
        <w:rPr>
          <w:sz w:val="24"/>
        </w:rPr>
      </w:pPr>
      <w:r>
        <w:rPr>
          <w:sz w:val="24"/>
        </w:rPr>
        <w:t>Eggers</w:t>
      </w:r>
      <w:r>
        <w:rPr>
          <w:spacing w:val="-8"/>
          <w:sz w:val="24"/>
        </w:rPr>
        <w:t xml:space="preserve"> </w:t>
      </w:r>
      <w:r>
        <w:rPr>
          <w:sz w:val="24"/>
        </w:rPr>
        <w:t>H</w:t>
      </w:r>
      <w:r>
        <w:rPr>
          <w:spacing w:val="-7"/>
          <w:sz w:val="24"/>
        </w:rPr>
        <w:t xml:space="preserve"> </w:t>
      </w:r>
      <w:r>
        <w:rPr>
          <w:sz w:val="24"/>
        </w:rPr>
        <w:t>(1939)</w:t>
      </w:r>
      <w:r>
        <w:rPr>
          <w:spacing w:val="-7"/>
          <w:sz w:val="24"/>
        </w:rPr>
        <w:t xml:space="preserve"> </w:t>
      </w:r>
      <w:r>
        <w:rPr>
          <w:sz w:val="24"/>
        </w:rPr>
        <w:t>Japanische</w:t>
      </w:r>
      <w:r>
        <w:rPr>
          <w:spacing w:val="-8"/>
          <w:sz w:val="24"/>
        </w:rPr>
        <w:t xml:space="preserve"> </w:t>
      </w:r>
      <w:r>
        <w:rPr>
          <w:sz w:val="24"/>
        </w:rPr>
        <w:t>Borkenkäfer</w:t>
      </w:r>
      <w:r>
        <w:rPr>
          <w:spacing w:val="-1"/>
          <w:sz w:val="24"/>
        </w:rPr>
        <w:t xml:space="preserve"> </w:t>
      </w:r>
      <w:r>
        <w:rPr>
          <w:sz w:val="24"/>
        </w:rPr>
        <w:t>II.</w:t>
      </w:r>
      <w:r>
        <w:rPr>
          <w:spacing w:val="-6"/>
          <w:sz w:val="24"/>
        </w:rPr>
        <w:t xml:space="preserve"> </w:t>
      </w:r>
      <w:r>
        <w:rPr>
          <w:i/>
          <w:sz w:val="24"/>
        </w:rPr>
        <w:t>Arbeiten</w:t>
      </w:r>
      <w:r>
        <w:rPr>
          <w:i/>
          <w:spacing w:val="-7"/>
          <w:sz w:val="24"/>
        </w:rPr>
        <w:t xml:space="preserve"> </w:t>
      </w:r>
      <w:r>
        <w:rPr>
          <w:i/>
          <w:sz w:val="24"/>
        </w:rPr>
        <w:t>über</w:t>
      </w:r>
      <w:r>
        <w:rPr>
          <w:i/>
          <w:spacing w:val="-6"/>
          <w:sz w:val="24"/>
        </w:rPr>
        <w:t xml:space="preserve"> </w:t>
      </w:r>
      <w:r>
        <w:rPr>
          <w:i/>
          <w:sz w:val="24"/>
        </w:rPr>
        <w:t>Morphologische</w:t>
      </w:r>
      <w:r>
        <w:rPr>
          <w:i/>
          <w:spacing w:val="-6"/>
          <w:sz w:val="24"/>
        </w:rPr>
        <w:t xml:space="preserve"> </w:t>
      </w:r>
      <w:r>
        <w:rPr>
          <w:i/>
          <w:sz w:val="24"/>
        </w:rPr>
        <w:t>und</w:t>
      </w:r>
      <w:r>
        <w:rPr>
          <w:i/>
          <w:spacing w:val="-6"/>
          <w:sz w:val="24"/>
        </w:rPr>
        <w:t xml:space="preserve"> </w:t>
      </w:r>
      <w:r>
        <w:rPr>
          <w:i/>
          <w:sz w:val="24"/>
        </w:rPr>
        <w:t>Taxonomische</w:t>
      </w:r>
      <w:r>
        <w:rPr>
          <w:i/>
          <w:spacing w:val="-58"/>
          <w:sz w:val="24"/>
        </w:rPr>
        <w:t xml:space="preserve"> </w:t>
      </w:r>
      <w:r>
        <w:rPr>
          <w:i/>
          <w:sz w:val="24"/>
        </w:rPr>
        <w:t>Entomologie</w:t>
      </w:r>
      <w:r>
        <w:rPr>
          <w:i/>
          <w:spacing w:val="-1"/>
          <w:sz w:val="24"/>
        </w:rPr>
        <w:t xml:space="preserve"> </w:t>
      </w:r>
      <w:r>
        <w:rPr>
          <w:b/>
          <w:sz w:val="24"/>
        </w:rPr>
        <w:t>6</w:t>
      </w:r>
      <w:r>
        <w:rPr>
          <w:sz w:val="24"/>
        </w:rPr>
        <w:t>,</w:t>
      </w:r>
      <w:r>
        <w:rPr>
          <w:spacing w:val="-1"/>
          <w:sz w:val="24"/>
        </w:rPr>
        <w:t xml:space="preserve"> </w:t>
      </w:r>
      <w:r>
        <w:rPr>
          <w:sz w:val="24"/>
        </w:rPr>
        <w:t>114-123.</w:t>
      </w:r>
    </w:p>
    <w:p w:rsidR="000042E1" w:rsidRDefault="00B32810">
      <w:pPr>
        <w:pStyle w:val="Telobesedila"/>
        <w:tabs>
          <w:tab w:val="left" w:pos="2741"/>
          <w:tab w:val="left" w:pos="5082"/>
          <w:tab w:val="left" w:pos="6146"/>
        </w:tabs>
        <w:spacing w:before="121"/>
        <w:ind w:right="712"/>
      </w:pPr>
      <w:r>
        <w:t xml:space="preserve">EPPO         </w:t>
      </w:r>
      <w:r>
        <w:rPr>
          <w:spacing w:val="27"/>
        </w:rPr>
        <w:t xml:space="preserve"> </w:t>
      </w:r>
      <w:r>
        <w:t>(2009)</w:t>
      </w:r>
      <w:r>
        <w:tab/>
        <w:t xml:space="preserve">EPPO         </w:t>
      </w:r>
      <w:r>
        <w:rPr>
          <w:spacing w:val="27"/>
        </w:rPr>
        <w:t xml:space="preserve"> </w:t>
      </w:r>
      <w:r>
        <w:t>Alert</w:t>
      </w:r>
      <w:r>
        <w:tab/>
        <w:t>List.</w:t>
      </w:r>
      <w:r>
        <w:tab/>
      </w:r>
      <w:r>
        <w:rPr>
          <w:i/>
        </w:rPr>
        <w:t>Xylosandrus</w:t>
      </w:r>
      <w:r>
        <w:rPr>
          <w:i/>
          <w:spacing w:val="16"/>
        </w:rPr>
        <w:t xml:space="preserve"> </w:t>
      </w:r>
      <w:r>
        <w:rPr>
          <w:i/>
        </w:rPr>
        <w:t>crassiusculus</w:t>
      </w:r>
      <w:r>
        <w:t>.</w:t>
      </w:r>
      <w:r>
        <w:rPr>
          <w:spacing w:val="-58"/>
        </w:rPr>
        <w:t xml:space="preserve"> </w:t>
      </w:r>
      <w:hyperlink r:id="rId43">
        <w:r>
          <w:rPr>
            <w:color w:val="0000FF"/>
            <w:u w:val="single" w:color="0000FF"/>
          </w:rPr>
          <w:t>https://www.eppo.int/QUARANTINE/Alert_List/insects/xylosandrus_crassiusculus.htm</w:t>
        </w:r>
      </w:hyperlink>
      <w:r>
        <w:rPr>
          <w:color w:val="0000FF"/>
          <w:spacing w:val="1"/>
        </w:rPr>
        <w:t xml:space="preserve"> </w:t>
      </w:r>
      <w:r>
        <w:t>[doi:</w:t>
      </w:r>
      <w:r>
        <w:rPr>
          <w:spacing w:val="-57"/>
        </w:rPr>
        <w:t xml:space="preserve"> </w:t>
      </w:r>
      <w:r>
        <w:t>18. 8. 2016].</w:t>
      </w:r>
    </w:p>
    <w:p w:rsidR="000042E1" w:rsidRDefault="00B32810">
      <w:pPr>
        <w:pStyle w:val="Telobesedila"/>
        <w:spacing w:before="120"/>
        <w:ind w:right="714"/>
      </w:pPr>
      <w:r>
        <w:t xml:space="preserve">EPPO (2013) </w:t>
      </w:r>
      <w:r>
        <w:rPr>
          <w:i/>
        </w:rPr>
        <w:t>Xylosandrus crassiusculus</w:t>
      </w:r>
      <w:r>
        <w:t>: new detections in Liguria (Northern Italy). EPPO</w:t>
      </w:r>
      <w:r>
        <w:rPr>
          <w:spacing w:val="1"/>
        </w:rPr>
        <w:t xml:space="preserve"> </w:t>
      </w:r>
      <w:r>
        <w:t>Reporting</w:t>
      </w:r>
      <w:r>
        <w:rPr>
          <w:spacing w:val="-4"/>
        </w:rPr>
        <w:t xml:space="preserve"> </w:t>
      </w:r>
      <w:r>
        <w:t>Service</w:t>
      </w:r>
      <w:r>
        <w:rPr>
          <w:spacing w:val="-1"/>
        </w:rPr>
        <w:t xml:space="preserve"> </w:t>
      </w:r>
      <w:r>
        <w:t>no. 01–2013.</w:t>
      </w:r>
      <w:r>
        <w:rPr>
          <w:spacing w:val="-1"/>
        </w:rPr>
        <w:t xml:space="preserve"> </w:t>
      </w:r>
      <w:hyperlink r:id="rId44">
        <w:r>
          <w:rPr>
            <w:color w:val="0000FF"/>
            <w:u w:val="single" w:color="0000FF"/>
          </w:rPr>
          <w:t>https://gd.eppo.int/reporting/article-2475</w:t>
        </w:r>
      </w:hyperlink>
      <w:r>
        <w:rPr>
          <w:color w:val="0000FF"/>
        </w:rPr>
        <w:t xml:space="preserve"> </w:t>
      </w:r>
      <w:r>
        <w:t>[doi: 18.</w:t>
      </w:r>
      <w:r>
        <w:rPr>
          <w:spacing w:val="-1"/>
        </w:rPr>
        <w:t xml:space="preserve"> </w:t>
      </w:r>
      <w:r>
        <w:t>8. 2016].</w:t>
      </w:r>
    </w:p>
    <w:p w:rsidR="000042E1" w:rsidRDefault="00B32810">
      <w:pPr>
        <w:pStyle w:val="Telobesedila"/>
        <w:spacing w:before="120"/>
        <w:ind w:right="718"/>
      </w:pPr>
      <w:r>
        <w:t>EPPO</w:t>
      </w:r>
      <w:r>
        <w:rPr>
          <w:spacing w:val="-7"/>
        </w:rPr>
        <w:t xml:space="preserve"> </w:t>
      </w:r>
      <w:r>
        <w:t>(2014)</w:t>
      </w:r>
      <w:r>
        <w:rPr>
          <w:spacing w:val="-5"/>
        </w:rPr>
        <w:t xml:space="preserve"> </w:t>
      </w:r>
      <w:r>
        <w:t>First</w:t>
      </w:r>
      <w:r>
        <w:rPr>
          <w:spacing w:val="-5"/>
        </w:rPr>
        <w:t xml:space="preserve"> </w:t>
      </w:r>
      <w:r>
        <w:t>report</w:t>
      </w:r>
      <w:r>
        <w:rPr>
          <w:spacing w:val="-7"/>
        </w:rPr>
        <w:t xml:space="preserve"> </w:t>
      </w:r>
      <w:r>
        <w:t>of</w:t>
      </w:r>
      <w:r>
        <w:rPr>
          <w:spacing w:val="-6"/>
        </w:rPr>
        <w:t xml:space="preserve"> </w:t>
      </w:r>
      <w:r>
        <w:rPr>
          <w:i/>
        </w:rPr>
        <w:t>Xylosandrus</w:t>
      </w:r>
      <w:r>
        <w:rPr>
          <w:i/>
          <w:spacing w:val="-5"/>
        </w:rPr>
        <w:t xml:space="preserve"> </w:t>
      </w:r>
      <w:r>
        <w:rPr>
          <w:i/>
        </w:rPr>
        <w:t>crassiusculus</w:t>
      </w:r>
      <w:r>
        <w:rPr>
          <w:i/>
          <w:spacing w:val="-4"/>
        </w:rPr>
        <w:t xml:space="preserve"> </w:t>
      </w:r>
      <w:r>
        <w:t>in</w:t>
      </w:r>
      <w:r>
        <w:rPr>
          <w:spacing w:val="-5"/>
        </w:rPr>
        <w:t xml:space="preserve"> </w:t>
      </w:r>
      <w:r>
        <w:t>France.</w:t>
      </w:r>
      <w:r>
        <w:rPr>
          <w:spacing w:val="-6"/>
        </w:rPr>
        <w:t xml:space="preserve"> </w:t>
      </w:r>
      <w:r>
        <w:t>EPPO</w:t>
      </w:r>
      <w:r>
        <w:rPr>
          <w:spacing w:val="-7"/>
        </w:rPr>
        <w:t xml:space="preserve"> </w:t>
      </w:r>
      <w:r>
        <w:t>Reporting</w:t>
      </w:r>
      <w:r>
        <w:rPr>
          <w:spacing w:val="-5"/>
        </w:rPr>
        <w:t xml:space="preserve"> </w:t>
      </w:r>
      <w:r>
        <w:t>Service</w:t>
      </w:r>
      <w:r>
        <w:rPr>
          <w:spacing w:val="-7"/>
        </w:rPr>
        <w:t xml:space="preserve"> </w:t>
      </w:r>
      <w:r>
        <w:t>no.</w:t>
      </w:r>
      <w:r>
        <w:rPr>
          <w:spacing w:val="-57"/>
        </w:rPr>
        <w:t xml:space="preserve"> </w:t>
      </w:r>
      <w:r>
        <w:t>10–2014.</w:t>
      </w:r>
      <w:r>
        <w:rPr>
          <w:spacing w:val="-2"/>
        </w:rPr>
        <w:t xml:space="preserve"> </w:t>
      </w:r>
      <w:hyperlink r:id="rId45">
        <w:r>
          <w:rPr>
            <w:color w:val="0000FF"/>
            <w:u w:val="single" w:color="0000FF"/>
          </w:rPr>
          <w:t>https://gd.eppo.int/reporting/article-23278</w:t>
        </w:r>
        <w:r>
          <w:rPr>
            <w:color w:val="0000FF"/>
          </w:rPr>
          <w:t xml:space="preserve"> </w:t>
        </w:r>
      </w:hyperlink>
      <w:r>
        <w:t>[doi: 18. 8.</w:t>
      </w:r>
      <w:r>
        <w:rPr>
          <w:spacing w:val="-1"/>
        </w:rPr>
        <w:t xml:space="preserve"> </w:t>
      </w:r>
      <w:r>
        <w:t>2016].</w:t>
      </w:r>
    </w:p>
    <w:p w:rsidR="000042E1" w:rsidRDefault="00B32810">
      <w:pPr>
        <w:pStyle w:val="Telobesedila"/>
        <w:spacing w:before="120"/>
        <w:ind w:right="712"/>
      </w:pPr>
      <w:r>
        <w:t>EPPO</w:t>
      </w:r>
      <w:r>
        <w:rPr>
          <w:spacing w:val="1"/>
        </w:rPr>
        <w:t xml:space="preserve"> </w:t>
      </w:r>
      <w:r>
        <w:t>(2017)</w:t>
      </w:r>
      <w:r>
        <w:rPr>
          <w:spacing w:val="1"/>
        </w:rPr>
        <w:t xml:space="preserve"> </w:t>
      </w:r>
      <w:r>
        <w:t>EPPO</w:t>
      </w:r>
      <w:r>
        <w:rPr>
          <w:spacing w:val="1"/>
        </w:rPr>
        <w:t xml:space="preserve"> </w:t>
      </w:r>
      <w:r>
        <w:t>Alert</w:t>
      </w:r>
      <w:r>
        <w:rPr>
          <w:spacing w:val="1"/>
        </w:rPr>
        <w:t xml:space="preserve"> </w:t>
      </w:r>
      <w:r>
        <w:t>List.</w:t>
      </w:r>
      <w:r>
        <w:rPr>
          <w:spacing w:val="1"/>
        </w:rPr>
        <w:t xml:space="preserve"> </w:t>
      </w:r>
      <w:r>
        <w:rPr>
          <w:i/>
        </w:rPr>
        <w:t>Xylosandrus</w:t>
      </w:r>
      <w:r>
        <w:rPr>
          <w:i/>
          <w:spacing w:val="1"/>
        </w:rPr>
        <w:t xml:space="preserve"> </w:t>
      </w:r>
      <w:r>
        <w:rPr>
          <w:i/>
        </w:rPr>
        <w:t>crassiusculus</w:t>
      </w:r>
      <w:r>
        <w:rPr>
          <w:i/>
          <w:spacing w:val="1"/>
        </w:rPr>
        <w:t xml:space="preserve"> </w:t>
      </w:r>
      <w:r>
        <w:t>(Coleoptera:</w:t>
      </w:r>
      <w:r>
        <w:rPr>
          <w:spacing w:val="1"/>
        </w:rPr>
        <w:t xml:space="preserve"> </w:t>
      </w:r>
      <w:r>
        <w:t>Scolytidae).</w:t>
      </w:r>
      <w:r>
        <w:rPr>
          <w:spacing w:val="-57"/>
        </w:rPr>
        <w:t xml:space="preserve"> </w:t>
      </w:r>
      <w:hyperlink r:id="rId46">
        <w:r>
          <w:rPr>
            <w:color w:val="0000FF"/>
            <w:u w:val="single" w:color="0000FF"/>
          </w:rPr>
          <w:t>https://www.eppo.int/QUARANTINE/Alert_List/insects/xylosandrus_crassiusculus.htm</w:t>
        </w:r>
      </w:hyperlink>
      <w:r>
        <w:rPr>
          <w:color w:val="0000FF"/>
          <w:spacing w:val="1"/>
        </w:rPr>
        <w:t xml:space="preserve"> </w:t>
      </w:r>
      <w:r>
        <w:t>[doi:</w:t>
      </w:r>
      <w:r>
        <w:rPr>
          <w:spacing w:val="-57"/>
        </w:rPr>
        <w:t xml:space="preserve"> </w:t>
      </w:r>
      <w:r>
        <w:t>18. 8. 2017].</w:t>
      </w:r>
    </w:p>
    <w:p w:rsidR="000042E1" w:rsidRDefault="00B32810">
      <w:pPr>
        <w:pStyle w:val="Telobesedila"/>
        <w:tabs>
          <w:tab w:val="left" w:pos="8628"/>
        </w:tabs>
        <w:spacing w:before="120"/>
      </w:pPr>
      <w:r>
        <w:t>Europhyt</w:t>
      </w:r>
      <w:r>
        <w:tab/>
        <w:t>(2016).</w:t>
      </w:r>
    </w:p>
    <w:p w:rsidR="000042E1" w:rsidRDefault="00B32810">
      <w:pPr>
        <w:pStyle w:val="Telobesedila"/>
      </w:pPr>
      <w:hyperlink r:id="rId47">
        <w:r>
          <w:rPr>
            <w:color w:val="0000FF"/>
            <w:u w:val="single" w:color="0000FF"/>
          </w:rPr>
          <w:t>https://ec.europa.eu/food/plant/plant_health_biosecurity/europhyt/interceptions_en</w:t>
        </w:r>
      </w:hyperlink>
      <w:r>
        <w:rPr>
          <w:color w:val="0000FF"/>
          <w:spacing w:val="42"/>
        </w:rPr>
        <w:t xml:space="preserve"> </w:t>
      </w:r>
      <w:r>
        <w:t>[doi:</w:t>
      </w:r>
      <w:r>
        <w:rPr>
          <w:spacing w:val="41"/>
        </w:rPr>
        <w:t xml:space="preserve"> </w:t>
      </w:r>
      <w:r>
        <w:t>5.</w:t>
      </w:r>
      <w:r>
        <w:rPr>
          <w:spacing w:val="42"/>
        </w:rPr>
        <w:t xml:space="preserve"> </w:t>
      </w:r>
      <w:r>
        <w:t>1.</w:t>
      </w:r>
    </w:p>
    <w:p w:rsidR="000042E1" w:rsidRDefault="00B32810">
      <w:pPr>
        <w:pStyle w:val="Telobesedila"/>
        <w:jc w:val="left"/>
      </w:pPr>
      <w:r>
        <w:t>2017]</w:t>
      </w:r>
    </w:p>
    <w:p w:rsidR="000042E1" w:rsidRDefault="00B32810">
      <w:pPr>
        <w:pStyle w:val="Telobesedila"/>
        <w:spacing w:before="120"/>
        <w:jc w:val="left"/>
      </w:pPr>
      <w:r>
        <w:t>IPPC</w:t>
      </w:r>
      <w:r>
        <w:rPr>
          <w:spacing w:val="9"/>
        </w:rPr>
        <w:t xml:space="preserve"> </w:t>
      </w:r>
      <w:r>
        <w:t>(2017).</w:t>
      </w:r>
      <w:r>
        <w:rPr>
          <w:spacing w:val="8"/>
        </w:rPr>
        <w:t xml:space="preserve"> </w:t>
      </w:r>
      <w:r>
        <w:t>Explanatory</w:t>
      </w:r>
      <w:r>
        <w:rPr>
          <w:spacing w:val="5"/>
        </w:rPr>
        <w:t xml:space="preserve"> </w:t>
      </w:r>
      <w:r>
        <w:t>document</w:t>
      </w:r>
      <w:r>
        <w:rPr>
          <w:spacing w:val="8"/>
        </w:rPr>
        <w:t xml:space="preserve"> </w:t>
      </w:r>
      <w:r>
        <w:t>for</w:t>
      </w:r>
      <w:r>
        <w:rPr>
          <w:spacing w:val="11"/>
        </w:rPr>
        <w:t xml:space="preserve"> </w:t>
      </w:r>
      <w:r>
        <w:t>ISPM</w:t>
      </w:r>
      <w:r>
        <w:rPr>
          <w:spacing w:val="8"/>
        </w:rPr>
        <w:t xml:space="preserve"> </w:t>
      </w:r>
      <w:r>
        <w:t>15</w:t>
      </w:r>
      <w:r>
        <w:rPr>
          <w:spacing w:val="10"/>
        </w:rPr>
        <w:t xml:space="preserve"> </w:t>
      </w:r>
      <w:r>
        <w:t>(Regulation</w:t>
      </w:r>
      <w:r>
        <w:rPr>
          <w:spacing w:val="8"/>
        </w:rPr>
        <w:t xml:space="preserve"> </w:t>
      </w:r>
      <w:r>
        <w:t>of</w:t>
      </w:r>
      <w:r>
        <w:rPr>
          <w:spacing w:val="7"/>
        </w:rPr>
        <w:t xml:space="preserve"> </w:t>
      </w:r>
      <w:r>
        <w:t>wood</w:t>
      </w:r>
      <w:r>
        <w:rPr>
          <w:spacing w:val="7"/>
        </w:rPr>
        <w:t xml:space="preserve"> </w:t>
      </w:r>
      <w:r>
        <w:t>packaging</w:t>
      </w:r>
      <w:r>
        <w:rPr>
          <w:spacing w:val="5"/>
        </w:rPr>
        <w:t xml:space="preserve"> </w:t>
      </w:r>
      <w:r>
        <w:t>material</w:t>
      </w:r>
      <w:r>
        <w:rPr>
          <w:spacing w:val="8"/>
        </w:rPr>
        <w:t xml:space="preserve"> </w:t>
      </w:r>
      <w:r>
        <w:t>in</w:t>
      </w:r>
      <w:r>
        <w:rPr>
          <w:spacing w:val="-57"/>
        </w:rPr>
        <w:t xml:space="preserve"> </w:t>
      </w:r>
      <w:r>
        <w:t>international</w:t>
      </w:r>
      <w:r>
        <w:rPr>
          <w:spacing w:val="-1"/>
        </w:rPr>
        <w:t xml:space="preserve"> </w:t>
      </w:r>
      <w:r>
        <w:t>trade). 47 pp.</w:t>
      </w:r>
    </w:p>
    <w:p w:rsidR="000042E1" w:rsidRDefault="00B32810">
      <w:pPr>
        <w:spacing w:before="120"/>
        <w:ind w:left="256" w:right="714"/>
        <w:jc w:val="both"/>
        <w:rPr>
          <w:sz w:val="24"/>
        </w:rPr>
      </w:pPr>
      <w:r>
        <w:rPr>
          <w:sz w:val="24"/>
        </w:rPr>
        <w:t>Flechtmann</w:t>
      </w:r>
      <w:r>
        <w:rPr>
          <w:spacing w:val="1"/>
          <w:sz w:val="24"/>
        </w:rPr>
        <w:t xml:space="preserve"> </w:t>
      </w:r>
      <w:r>
        <w:rPr>
          <w:sz w:val="24"/>
        </w:rPr>
        <w:t>CAH</w:t>
      </w:r>
      <w:r>
        <w:rPr>
          <w:spacing w:val="1"/>
          <w:sz w:val="24"/>
        </w:rPr>
        <w:t xml:space="preserve"> </w:t>
      </w:r>
      <w:r>
        <w:rPr>
          <w:sz w:val="24"/>
        </w:rPr>
        <w:t>&amp;</w:t>
      </w:r>
      <w:r>
        <w:rPr>
          <w:spacing w:val="1"/>
          <w:sz w:val="24"/>
        </w:rPr>
        <w:t xml:space="preserve"> </w:t>
      </w:r>
      <w:r>
        <w:rPr>
          <w:sz w:val="24"/>
        </w:rPr>
        <w:t>Atkinson</w:t>
      </w:r>
      <w:r>
        <w:rPr>
          <w:spacing w:val="1"/>
          <w:sz w:val="24"/>
        </w:rPr>
        <w:t xml:space="preserve"> </w:t>
      </w:r>
      <w:r>
        <w:rPr>
          <w:sz w:val="24"/>
        </w:rPr>
        <w:t>TH</w:t>
      </w:r>
      <w:r>
        <w:rPr>
          <w:spacing w:val="1"/>
          <w:sz w:val="24"/>
        </w:rPr>
        <w:t xml:space="preserve"> </w:t>
      </w:r>
      <w:r>
        <w:rPr>
          <w:sz w:val="24"/>
        </w:rPr>
        <w:t>(2016)</w:t>
      </w:r>
      <w:r>
        <w:rPr>
          <w:spacing w:val="1"/>
          <w:sz w:val="24"/>
        </w:rPr>
        <w:t xml:space="preserve"> </w:t>
      </w:r>
      <w:r>
        <w:rPr>
          <w:sz w:val="24"/>
        </w:rPr>
        <w:t>First</w:t>
      </w:r>
      <w:r>
        <w:rPr>
          <w:spacing w:val="1"/>
          <w:sz w:val="24"/>
        </w:rPr>
        <w:t xml:space="preserve"> </w:t>
      </w:r>
      <w:r>
        <w:rPr>
          <w:sz w:val="24"/>
        </w:rPr>
        <w:t>Records</w:t>
      </w:r>
      <w:r>
        <w:rPr>
          <w:spacing w:val="1"/>
          <w:sz w:val="24"/>
        </w:rPr>
        <w:t xml:space="preserve"> </w:t>
      </w:r>
      <w:r>
        <w:rPr>
          <w:sz w:val="24"/>
        </w:rPr>
        <w:t>of</w:t>
      </w:r>
      <w:r>
        <w:rPr>
          <w:spacing w:val="1"/>
          <w:sz w:val="24"/>
        </w:rPr>
        <w:t xml:space="preserve"> </w:t>
      </w:r>
      <w:r>
        <w:rPr>
          <w:i/>
          <w:sz w:val="24"/>
        </w:rPr>
        <w:t>Xylosandrus</w:t>
      </w:r>
      <w:r>
        <w:rPr>
          <w:i/>
          <w:spacing w:val="1"/>
          <w:sz w:val="24"/>
        </w:rPr>
        <w:t xml:space="preserve"> </w:t>
      </w:r>
      <w:r>
        <w:rPr>
          <w:i/>
          <w:sz w:val="24"/>
        </w:rPr>
        <w:t>crassiusculus</w:t>
      </w:r>
      <w:r>
        <w:rPr>
          <w:i/>
          <w:spacing w:val="1"/>
          <w:sz w:val="24"/>
        </w:rPr>
        <w:t xml:space="preserve"> </w:t>
      </w:r>
      <w:r>
        <w:rPr>
          <w:sz w:val="24"/>
        </w:rPr>
        <w:t>(Motschulsky)</w:t>
      </w:r>
      <w:r>
        <w:rPr>
          <w:spacing w:val="-3"/>
          <w:sz w:val="24"/>
        </w:rPr>
        <w:t xml:space="preserve"> </w:t>
      </w:r>
      <w:r>
        <w:rPr>
          <w:sz w:val="24"/>
        </w:rPr>
        <w:t>(Coleoptera:</w:t>
      </w:r>
      <w:r>
        <w:rPr>
          <w:spacing w:val="-3"/>
          <w:sz w:val="24"/>
        </w:rPr>
        <w:t xml:space="preserve"> </w:t>
      </w:r>
      <w:r>
        <w:rPr>
          <w:sz w:val="24"/>
        </w:rPr>
        <w:t>Curculionidae:</w:t>
      </w:r>
      <w:r>
        <w:rPr>
          <w:spacing w:val="-1"/>
          <w:sz w:val="24"/>
        </w:rPr>
        <w:t xml:space="preserve"> </w:t>
      </w:r>
      <w:r>
        <w:rPr>
          <w:sz w:val="24"/>
        </w:rPr>
        <w:t>Scolytinae)</w:t>
      </w:r>
      <w:r>
        <w:rPr>
          <w:spacing w:val="-2"/>
          <w:sz w:val="24"/>
        </w:rPr>
        <w:t xml:space="preserve"> </w:t>
      </w:r>
      <w:r>
        <w:rPr>
          <w:sz w:val="24"/>
        </w:rPr>
        <w:t>from</w:t>
      </w:r>
      <w:r>
        <w:rPr>
          <w:spacing w:val="-4"/>
          <w:sz w:val="24"/>
        </w:rPr>
        <w:t xml:space="preserve"> </w:t>
      </w:r>
      <w:r>
        <w:rPr>
          <w:sz w:val="24"/>
        </w:rPr>
        <w:t>South</w:t>
      </w:r>
      <w:r>
        <w:rPr>
          <w:spacing w:val="-3"/>
          <w:sz w:val="24"/>
        </w:rPr>
        <w:t xml:space="preserve"> </w:t>
      </w:r>
      <w:r>
        <w:rPr>
          <w:sz w:val="24"/>
        </w:rPr>
        <w:t>America,</w:t>
      </w:r>
      <w:r>
        <w:rPr>
          <w:spacing w:val="-4"/>
          <w:sz w:val="24"/>
        </w:rPr>
        <w:t xml:space="preserve"> </w:t>
      </w:r>
      <w:r>
        <w:rPr>
          <w:sz w:val="24"/>
        </w:rPr>
        <w:t>with</w:t>
      </w:r>
      <w:r>
        <w:rPr>
          <w:spacing w:val="-4"/>
          <w:sz w:val="24"/>
        </w:rPr>
        <w:t xml:space="preserve"> </w:t>
      </w:r>
      <w:r>
        <w:rPr>
          <w:sz w:val="24"/>
        </w:rPr>
        <w:t>Notes</w:t>
      </w:r>
      <w:r>
        <w:rPr>
          <w:spacing w:val="-4"/>
          <w:sz w:val="24"/>
        </w:rPr>
        <w:t xml:space="preserve"> </w:t>
      </w:r>
      <w:r>
        <w:rPr>
          <w:sz w:val="24"/>
        </w:rPr>
        <w:t>on</w:t>
      </w:r>
      <w:r>
        <w:rPr>
          <w:spacing w:val="-4"/>
          <w:sz w:val="24"/>
        </w:rPr>
        <w:t xml:space="preserve"> </w:t>
      </w:r>
      <w:r>
        <w:rPr>
          <w:sz w:val="24"/>
        </w:rPr>
        <w:t>its</w:t>
      </w:r>
      <w:r>
        <w:rPr>
          <w:spacing w:val="-58"/>
          <w:sz w:val="24"/>
        </w:rPr>
        <w:t xml:space="preserve"> </w:t>
      </w:r>
      <w:r>
        <w:rPr>
          <w:sz w:val="24"/>
        </w:rPr>
        <w:t>Distribution</w:t>
      </w:r>
      <w:r>
        <w:rPr>
          <w:spacing w:val="-1"/>
          <w:sz w:val="24"/>
        </w:rPr>
        <w:t xml:space="preserve"> </w:t>
      </w:r>
      <w:r>
        <w:rPr>
          <w:sz w:val="24"/>
        </w:rPr>
        <w:t>and Spread in the</w:t>
      </w:r>
      <w:r>
        <w:rPr>
          <w:spacing w:val="-2"/>
          <w:sz w:val="24"/>
        </w:rPr>
        <w:t xml:space="preserve"> </w:t>
      </w:r>
      <w:r>
        <w:rPr>
          <w:sz w:val="24"/>
        </w:rPr>
        <w:t>New World.</w:t>
      </w:r>
      <w:r>
        <w:rPr>
          <w:spacing w:val="1"/>
          <w:sz w:val="24"/>
        </w:rPr>
        <w:t xml:space="preserve"> </w:t>
      </w:r>
      <w:r>
        <w:rPr>
          <w:i/>
          <w:sz w:val="24"/>
        </w:rPr>
        <w:t>The</w:t>
      </w:r>
      <w:r>
        <w:rPr>
          <w:i/>
          <w:spacing w:val="-2"/>
          <w:sz w:val="24"/>
        </w:rPr>
        <w:t xml:space="preserve"> </w:t>
      </w:r>
      <w:r>
        <w:rPr>
          <w:i/>
          <w:sz w:val="24"/>
        </w:rPr>
        <w:t>Coleopterists Bulletin</w:t>
      </w:r>
      <w:r>
        <w:rPr>
          <w:i/>
          <w:spacing w:val="2"/>
          <w:sz w:val="24"/>
        </w:rPr>
        <w:t xml:space="preserve"> </w:t>
      </w:r>
      <w:r>
        <w:rPr>
          <w:b/>
          <w:sz w:val="24"/>
        </w:rPr>
        <w:t>70</w:t>
      </w:r>
      <w:r>
        <w:rPr>
          <w:sz w:val="24"/>
        </w:rPr>
        <w:t>,</w:t>
      </w:r>
      <w:r>
        <w:rPr>
          <w:spacing w:val="-3"/>
          <w:sz w:val="24"/>
        </w:rPr>
        <w:t xml:space="preserve"> </w:t>
      </w:r>
      <w:r>
        <w:rPr>
          <w:sz w:val="24"/>
        </w:rPr>
        <w:t>79-83.</w:t>
      </w:r>
    </w:p>
    <w:p w:rsidR="000042E1" w:rsidRDefault="00B32810">
      <w:pPr>
        <w:pStyle w:val="Telobesedila"/>
        <w:spacing w:before="120"/>
        <w:ind w:right="717"/>
      </w:pPr>
      <w:r>
        <w:t>Gallego D, Lencina JL, Mas H, Ceveró J &amp; Faccoli M (2017) First record of the Granulate</w:t>
      </w:r>
      <w:r>
        <w:rPr>
          <w:spacing w:val="1"/>
        </w:rPr>
        <w:t xml:space="preserve"> </w:t>
      </w:r>
      <w:r>
        <w:t xml:space="preserve">Ambrosia Beetle, </w:t>
      </w:r>
      <w:r>
        <w:rPr>
          <w:i/>
        </w:rPr>
        <w:t xml:space="preserve">Xylosandrus crassiusculus </w:t>
      </w:r>
      <w:r>
        <w:t>(Coleoptera: Curculionidae, Scolytinae), in the</w:t>
      </w:r>
      <w:r>
        <w:rPr>
          <w:spacing w:val="1"/>
        </w:rPr>
        <w:t xml:space="preserve"> </w:t>
      </w:r>
      <w:r>
        <w:t>Iberian</w:t>
      </w:r>
      <w:r>
        <w:rPr>
          <w:spacing w:val="-1"/>
        </w:rPr>
        <w:t xml:space="preserve"> </w:t>
      </w:r>
      <w:r>
        <w:t xml:space="preserve">Peninsula. </w:t>
      </w:r>
      <w:r>
        <w:rPr>
          <w:i/>
        </w:rPr>
        <w:t xml:space="preserve">Zootaxa </w:t>
      </w:r>
      <w:r>
        <w:rPr>
          <w:b/>
        </w:rPr>
        <w:t>4273</w:t>
      </w:r>
      <w:r>
        <w:t>, 431-434.</w:t>
      </w:r>
    </w:p>
    <w:p w:rsidR="000042E1" w:rsidRDefault="00B32810">
      <w:pPr>
        <w:pStyle w:val="Telobesedila"/>
        <w:spacing w:before="120"/>
        <w:ind w:right="714"/>
      </w:pPr>
      <w:r>
        <w:t>Grégoire J-C, Piel F, De Proft M &amp; Gilbert M (2001) Spatial distribution of ambrosia-beetle</w:t>
      </w:r>
      <w:r>
        <w:rPr>
          <w:spacing w:val="1"/>
        </w:rPr>
        <w:t xml:space="preserve"> </w:t>
      </w:r>
      <w:r>
        <w:t xml:space="preserve">catches: A possibly useful knowledge to improve mass-trapping. </w:t>
      </w:r>
      <w:r>
        <w:rPr>
          <w:i/>
        </w:rPr>
        <w:t>Integrated Pest Management</w:t>
      </w:r>
      <w:r>
        <w:rPr>
          <w:i/>
          <w:spacing w:val="-57"/>
        </w:rPr>
        <w:t xml:space="preserve"> </w:t>
      </w:r>
      <w:r>
        <w:rPr>
          <w:i/>
        </w:rPr>
        <w:t>Reviews</w:t>
      </w:r>
      <w:r>
        <w:rPr>
          <w:i/>
          <w:spacing w:val="-1"/>
        </w:rPr>
        <w:t xml:space="preserve"> </w:t>
      </w:r>
      <w:r>
        <w:rPr>
          <w:b/>
        </w:rPr>
        <w:t>6</w:t>
      </w:r>
      <w:r>
        <w:t>, 237-242.</w:t>
      </w:r>
    </w:p>
    <w:p w:rsidR="000042E1" w:rsidRDefault="00B32810">
      <w:pPr>
        <w:pStyle w:val="Telobesedila"/>
        <w:spacing w:before="121"/>
        <w:ind w:right="722"/>
      </w:pPr>
      <w:r>
        <w:t>Haack</w:t>
      </w:r>
      <w:r>
        <w:rPr>
          <w:spacing w:val="-3"/>
        </w:rPr>
        <w:t xml:space="preserve"> </w:t>
      </w:r>
      <w:r>
        <w:t>RA</w:t>
      </w:r>
      <w:r>
        <w:rPr>
          <w:spacing w:val="-1"/>
        </w:rPr>
        <w:t xml:space="preserve"> </w:t>
      </w:r>
      <w:r>
        <w:t>&amp;</w:t>
      </w:r>
      <w:r>
        <w:rPr>
          <w:spacing w:val="-6"/>
        </w:rPr>
        <w:t xml:space="preserve"> </w:t>
      </w:r>
      <w:r>
        <w:t>Rabaglia</w:t>
      </w:r>
      <w:r>
        <w:rPr>
          <w:spacing w:val="-4"/>
        </w:rPr>
        <w:t xml:space="preserve"> </w:t>
      </w:r>
      <w:r>
        <w:t>RJ</w:t>
      </w:r>
      <w:r>
        <w:rPr>
          <w:spacing w:val="-1"/>
        </w:rPr>
        <w:t xml:space="preserve"> </w:t>
      </w:r>
      <w:r>
        <w:t>(2013)</w:t>
      </w:r>
      <w:r>
        <w:rPr>
          <w:spacing w:val="-5"/>
        </w:rPr>
        <w:t xml:space="preserve"> </w:t>
      </w:r>
      <w:r>
        <w:t>Exotic</w:t>
      </w:r>
      <w:r>
        <w:rPr>
          <w:spacing w:val="-5"/>
        </w:rPr>
        <w:t xml:space="preserve"> </w:t>
      </w:r>
      <w:r>
        <w:t>Bark</w:t>
      </w:r>
      <w:r>
        <w:rPr>
          <w:spacing w:val="-5"/>
        </w:rPr>
        <w:t xml:space="preserve"> </w:t>
      </w:r>
      <w:r>
        <w:t>and</w:t>
      </w:r>
      <w:r>
        <w:rPr>
          <w:spacing w:val="-3"/>
        </w:rPr>
        <w:t xml:space="preserve"> </w:t>
      </w:r>
      <w:r>
        <w:t>Ambrosia</w:t>
      </w:r>
      <w:r>
        <w:rPr>
          <w:spacing w:val="-1"/>
        </w:rPr>
        <w:t xml:space="preserve"> </w:t>
      </w:r>
      <w:r>
        <w:t>Beetles</w:t>
      </w:r>
      <w:r>
        <w:rPr>
          <w:spacing w:val="-1"/>
        </w:rPr>
        <w:t xml:space="preserve"> </w:t>
      </w:r>
      <w:r>
        <w:t>in</w:t>
      </w:r>
      <w:r>
        <w:rPr>
          <w:spacing w:val="-4"/>
        </w:rPr>
        <w:t xml:space="preserve"> </w:t>
      </w:r>
      <w:r>
        <w:t>the</w:t>
      </w:r>
      <w:r>
        <w:rPr>
          <w:spacing w:val="-1"/>
        </w:rPr>
        <w:t xml:space="preserve"> </w:t>
      </w:r>
      <w:r>
        <w:t>USA:</w:t>
      </w:r>
      <w:r>
        <w:rPr>
          <w:spacing w:val="-4"/>
        </w:rPr>
        <w:t xml:space="preserve"> </w:t>
      </w:r>
      <w:r>
        <w:t>Potential</w:t>
      </w:r>
      <w:r>
        <w:rPr>
          <w:spacing w:val="-4"/>
        </w:rPr>
        <w:t xml:space="preserve"> </w:t>
      </w:r>
      <w:r>
        <w:t>and</w:t>
      </w:r>
      <w:r>
        <w:rPr>
          <w:spacing w:val="-58"/>
        </w:rPr>
        <w:t xml:space="preserve"> </w:t>
      </w:r>
      <w:r>
        <w:t>Current</w:t>
      </w:r>
      <w:r>
        <w:rPr>
          <w:spacing w:val="1"/>
        </w:rPr>
        <w:t xml:space="preserve"> </w:t>
      </w:r>
      <w:r>
        <w:t>Invaders.</w:t>
      </w:r>
      <w:r>
        <w:rPr>
          <w:spacing w:val="-1"/>
        </w:rPr>
        <w:t xml:space="preserve"> </w:t>
      </w:r>
      <w:r>
        <w:t>V:</w:t>
      </w:r>
      <w:r>
        <w:rPr>
          <w:spacing w:val="-1"/>
        </w:rPr>
        <w:t xml:space="preserve"> </w:t>
      </w:r>
      <w:r>
        <w:t>Potential</w:t>
      </w:r>
      <w:r>
        <w:rPr>
          <w:spacing w:val="1"/>
        </w:rPr>
        <w:t xml:space="preserve"> </w:t>
      </w:r>
      <w:r>
        <w:t>Invasive</w:t>
      </w:r>
      <w:r>
        <w:rPr>
          <w:spacing w:val="-1"/>
        </w:rPr>
        <w:t xml:space="preserve"> </w:t>
      </w:r>
      <w:r>
        <w:t>Pests</w:t>
      </w:r>
      <w:r>
        <w:rPr>
          <w:spacing w:val="-1"/>
        </w:rPr>
        <w:t xml:space="preserve"> </w:t>
      </w:r>
      <w:r>
        <w:t>of</w:t>
      </w:r>
      <w:r>
        <w:rPr>
          <w:spacing w:val="-1"/>
        </w:rPr>
        <w:t xml:space="preserve"> </w:t>
      </w:r>
      <w:r>
        <w:t>Agricultural Crops,</w:t>
      </w:r>
      <w:r>
        <w:rPr>
          <w:spacing w:val="-1"/>
        </w:rPr>
        <w:t xml:space="preserve"> </w:t>
      </w:r>
      <w:r>
        <w:t>pp.</w:t>
      </w:r>
      <w:r>
        <w:rPr>
          <w:spacing w:val="-1"/>
        </w:rPr>
        <w:t xml:space="preserve"> </w:t>
      </w:r>
      <w:r>
        <w:t>48-74.</w:t>
      </w:r>
      <w:r>
        <w:rPr>
          <w:spacing w:val="-1"/>
        </w:rPr>
        <w:t xml:space="preserve"> </w:t>
      </w:r>
      <w:r>
        <w:t>CABI</w:t>
      </w:r>
      <w:r>
        <w:rPr>
          <w:spacing w:val="-4"/>
        </w:rPr>
        <w:t xml:space="preserve"> </w:t>
      </w:r>
      <w:r>
        <w:t>(UK).</w:t>
      </w:r>
    </w:p>
    <w:p w:rsidR="000042E1" w:rsidRDefault="00B32810">
      <w:pPr>
        <w:spacing w:before="120"/>
        <w:ind w:left="256" w:right="714"/>
        <w:jc w:val="both"/>
        <w:rPr>
          <w:sz w:val="24"/>
        </w:rPr>
      </w:pPr>
      <w:r>
        <w:rPr>
          <w:sz w:val="24"/>
        </w:rPr>
        <w:t>Harrington</w:t>
      </w:r>
      <w:r>
        <w:rPr>
          <w:spacing w:val="-8"/>
          <w:sz w:val="24"/>
        </w:rPr>
        <w:t xml:space="preserve"> </w:t>
      </w:r>
      <w:r>
        <w:rPr>
          <w:sz w:val="24"/>
        </w:rPr>
        <w:t>TC,</w:t>
      </w:r>
      <w:r>
        <w:rPr>
          <w:spacing w:val="-7"/>
          <w:sz w:val="24"/>
        </w:rPr>
        <w:t xml:space="preserve"> </w:t>
      </w:r>
      <w:r>
        <w:rPr>
          <w:sz w:val="24"/>
        </w:rPr>
        <w:t>McNew</w:t>
      </w:r>
      <w:r>
        <w:rPr>
          <w:spacing w:val="-6"/>
          <w:sz w:val="24"/>
        </w:rPr>
        <w:t xml:space="preserve"> </w:t>
      </w:r>
      <w:r>
        <w:rPr>
          <w:sz w:val="24"/>
        </w:rPr>
        <w:t>D,</w:t>
      </w:r>
      <w:r>
        <w:rPr>
          <w:spacing w:val="-8"/>
          <w:sz w:val="24"/>
        </w:rPr>
        <w:t xml:space="preserve"> </w:t>
      </w:r>
      <w:r>
        <w:rPr>
          <w:sz w:val="24"/>
        </w:rPr>
        <w:t>Mayers</w:t>
      </w:r>
      <w:r>
        <w:rPr>
          <w:spacing w:val="-8"/>
          <w:sz w:val="24"/>
        </w:rPr>
        <w:t xml:space="preserve"> </w:t>
      </w:r>
      <w:r>
        <w:rPr>
          <w:sz w:val="24"/>
        </w:rPr>
        <w:t>C,</w:t>
      </w:r>
      <w:r>
        <w:rPr>
          <w:spacing w:val="-6"/>
          <w:sz w:val="24"/>
        </w:rPr>
        <w:t xml:space="preserve"> </w:t>
      </w:r>
      <w:r>
        <w:rPr>
          <w:sz w:val="24"/>
        </w:rPr>
        <w:t>Fraedich</w:t>
      </w:r>
      <w:r>
        <w:rPr>
          <w:spacing w:val="-8"/>
          <w:sz w:val="24"/>
        </w:rPr>
        <w:t xml:space="preserve"> </w:t>
      </w:r>
      <w:r>
        <w:rPr>
          <w:sz w:val="24"/>
        </w:rPr>
        <w:t>SW</w:t>
      </w:r>
      <w:r>
        <w:rPr>
          <w:spacing w:val="-6"/>
          <w:sz w:val="24"/>
        </w:rPr>
        <w:t xml:space="preserve"> </w:t>
      </w:r>
      <w:r>
        <w:rPr>
          <w:sz w:val="24"/>
        </w:rPr>
        <w:t>&amp;</w:t>
      </w:r>
      <w:r>
        <w:rPr>
          <w:spacing w:val="-10"/>
          <w:sz w:val="24"/>
        </w:rPr>
        <w:t xml:space="preserve"> </w:t>
      </w:r>
      <w:r>
        <w:rPr>
          <w:sz w:val="24"/>
        </w:rPr>
        <w:t>Reed</w:t>
      </w:r>
      <w:r>
        <w:rPr>
          <w:spacing w:val="-8"/>
          <w:sz w:val="24"/>
        </w:rPr>
        <w:t xml:space="preserve"> </w:t>
      </w:r>
      <w:r>
        <w:rPr>
          <w:sz w:val="24"/>
        </w:rPr>
        <w:t>SE</w:t>
      </w:r>
      <w:r>
        <w:rPr>
          <w:spacing w:val="-8"/>
          <w:sz w:val="24"/>
        </w:rPr>
        <w:t xml:space="preserve"> </w:t>
      </w:r>
      <w:r>
        <w:rPr>
          <w:sz w:val="24"/>
        </w:rPr>
        <w:t>(2014)</w:t>
      </w:r>
      <w:r>
        <w:rPr>
          <w:spacing w:val="-9"/>
          <w:sz w:val="24"/>
        </w:rPr>
        <w:t xml:space="preserve"> </w:t>
      </w:r>
      <w:r>
        <w:rPr>
          <w:i/>
          <w:sz w:val="24"/>
        </w:rPr>
        <w:t>Ambrosiella</w:t>
      </w:r>
      <w:r>
        <w:rPr>
          <w:i/>
          <w:spacing w:val="-8"/>
          <w:sz w:val="24"/>
        </w:rPr>
        <w:t xml:space="preserve"> </w:t>
      </w:r>
      <w:r>
        <w:rPr>
          <w:i/>
          <w:sz w:val="24"/>
        </w:rPr>
        <w:t>roeperi</w:t>
      </w:r>
      <w:r>
        <w:rPr>
          <w:i/>
          <w:spacing w:val="-7"/>
          <w:sz w:val="24"/>
        </w:rPr>
        <w:t xml:space="preserve"> </w:t>
      </w:r>
      <w:r>
        <w:rPr>
          <w:sz w:val="24"/>
        </w:rPr>
        <w:t>sp.</w:t>
      </w:r>
      <w:r>
        <w:rPr>
          <w:spacing w:val="-58"/>
          <w:sz w:val="24"/>
        </w:rPr>
        <w:t xml:space="preserve"> </w:t>
      </w:r>
      <w:r>
        <w:rPr>
          <w:sz w:val="24"/>
        </w:rPr>
        <w:t xml:space="preserve">nov. is the mycangial symbiont of the granulate ambrosia beetle, </w:t>
      </w:r>
      <w:r>
        <w:rPr>
          <w:i/>
          <w:sz w:val="24"/>
        </w:rPr>
        <w:t>Xylosandrus crassiusculus</w:t>
      </w:r>
      <w:r>
        <w:rPr>
          <w:sz w:val="24"/>
        </w:rPr>
        <w:t>.</w:t>
      </w:r>
      <w:r>
        <w:rPr>
          <w:spacing w:val="1"/>
          <w:sz w:val="24"/>
        </w:rPr>
        <w:t xml:space="preserve"> </w:t>
      </w:r>
      <w:r>
        <w:rPr>
          <w:i/>
          <w:sz w:val="24"/>
        </w:rPr>
        <w:t>Mycologia</w:t>
      </w:r>
      <w:r>
        <w:rPr>
          <w:i/>
          <w:spacing w:val="-1"/>
          <w:sz w:val="24"/>
        </w:rPr>
        <w:t xml:space="preserve"> </w:t>
      </w:r>
      <w:r>
        <w:rPr>
          <w:b/>
          <w:sz w:val="24"/>
        </w:rPr>
        <w:t>106</w:t>
      </w:r>
      <w:r>
        <w:rPr>
          <w:sz w:val="24"/>
        </w:rPr>
        <w:t>, 835-845.</w:t>
      </w:r>
    </w:p>
    <w:p w:rsidR="000042E1" w:rsidRDefault="000042E1">
      <w:pPr>
        <w:jc w:val="both"/>
        <w:rPr>
          <w:sz w:val="24"/>
        </w:rPr>
        <w:sectPr w:rsidR="000042E1">
          <w:pgSz w:w="11910" w:h="16840"/>
          <w:pgMar w:top="1320" w:right="700" w:bottom="1200" w:left="1160" w:header="0" w:footer="928" w:gutter="0"/>
          <w:cols w:space="708"/>
        </w:sectPr>
      </w:pPr>
    </w:p>
    <w:p w:rsidR="000042E1" w:rsidRDefault="00B32810">
      <w:pPr>
        <w:spacing w:before="69"/>
        <w:ind w:left="256" w:right="715"/>
        <w:jc w:val="both"/>
        <w:rPr>
          <w:sz w:val="24"/>
        </w:rPr>
      </w:pPr>
      <w:r>
        <w:rPr>
          <w:sz w:val="24"/>
        </w:rPr>
        <w:lastRenderedPageBreak/>
        <w:t>Henin</w:t>
      </w:r>
      <w:r>
        <w:rPr>
          <w:spacing w:val="1"/>
          <w:sz w:val="24"/>
        </w:rPr>
        <w:t xml:space="preserve"> </w:t>
      </w:r>
      <w:r>
        <w:rPr>
          <w:sz w:val="24"/>
        </w:rPr>
        <w:t>J-M</w:t>
      </w:r>
      <w:r>
        <w:rPr>
          <w:spacing w:val="1"/>
          <w:sz w:val="24"/>
        </w:rPr>
        <w:t xml:space="preserve"> </w:t>
      </w:r>
      <w:r>
        <w:rPr>
          <w:sz w:val="24"/>
        </w:rPr>
        <w:t>&amp;</w:t>
      </w:r>
      <w:r>
        <w:rPr>
          <w:spacing w:val="1"/>
          <w:sz w:val="24"/>
        </w:rPr>
        <w:t xml:space="preserve"> </w:t>
      </w:r>
      <w:r>
        <w:rPr>
          <w:sz w:val="24"/>
        </w:rPr>
        <w:t>Versteirt</w:t>
      </w:r>
      <w:r>
        <w:rPr>
          <w:spacing w:val="1"/>
          <w:sz w:val="24"/>
        </w:rPr>
        <w:t xml:space="preserve"> </w:t>
      </w:r>
      <w:r>
        <w:rPr>
          <w:sz w:val="24"/>
        </w:rPr>
        <w:t>V</w:t>
      </w:r>
      <w:r>
        <w:rPr>
          <w:spacing w:val="1"/>
          <w:sz w:val="24"/>
        </w:rPr>
        <w:t xml:space="preserve"> </w:t>
      </w:r>
      <w:r>
        <w:rPr>
          <w:sz w:val="24"/>
        </w:rPr>
        <w:t>(2004)</w:t>
      </w:r>
      <w:r>
        <w:rPr>
          <w:spacing w:val="1"/>
          <w:sz w:val="24"/>
        </w:rPr>
        <w:t xml:space="preserve"> </w:t>
      </w:r>
      <w:r>
        <w:rPr>
          <w:sz w:val="24"/>
        </w:rPr>
        <w:t>Abundance</w:t>
      </w:r>
      <w:r>
        <w:rPr>
          <w:spacing w:val="1"/>
          <w:sz w:val="24"/>
        </w:rPr>
        <w:t xml:space="preserve"> </w:t>
      </w:r>
      <w:r>
        <w:rPr>
          <w:sz w:val="24"/>
        </w:rPr>
        <w:t>and</w:t>
      </w:r>
      <w:r>
        <w:rPr>
          <w:spacing w:val="1"/>
          <w:sz w:val="24"/>
        </w:rPr>
        <w:t xml:space="preserve"> </w:t>
      </w:r>
      <w:r>
        <w:rPr>
          <w:sz w:val="24"/>
        </w:rPr>
        <w:t>distribution</w:t>
      </w:r>
      <w:r>
        <w:rPr>
          <w:spacing w:val="1"/>
          <w:sz w:val="24"/>
        </w:rPr>
        <w:t xml:space="preserve"> </w:t>
      </w:r>
      <w:r>
        <w:rPr>
          <w:sz w:val="24"/>
        </w:rPr>
        <w:t>of</w:t>
      </w:r>
      <w:r>
        <w:rPr>
          <w:spacing w:val="1"/>
          <w:sz w:val="24"/>
        </w:rPr>
        <w:t xml:space="preserve"> </w:t>
      </w:r>
      <w:r>
        <w:rPr>
          <w:i/>
          <w:sz w:val="24"/>
        </w:rPr>
        <w:t>Xylosandrus</w:t>
      </w:r>
      <w:r>
        <w:rPr>
          <w:i/>
          <w:spacing w:val="1"/>
          <w:sz w:val="24"/>
        </w:rPr>
        <w:t xml:space="preserve"> </w:t>
      </w:r>
      <w:r>
        <w:rPr>
          <w:i/>
          <w:sz w:val="24"/>
        </w:rPr>
        <w:t>germanus</w:t>
      </w:r>
      <w:r>
        <w:rPr>
          <w:i/>
          <w:spacing w:val="-57"/>
          <w:sz w:val="24"/>
        </w:rPr>
        <w:t xml:space="preserve"> </w:t>
      </w:r>
      <w:r>
        <w:rPr>
          <w:sz w:val="24"/>
        </w:rPr>
        <w:t>(Blandford 1894) (Coleoptera, Scolytidae) in Belgium: new observations and an attempt to</w:t>
      </w:r>
      <w:r>
        <w:rPr>
          <w:spacing w:val="1"/>
          <w:sz w:val="24"/>
        </w:rPr>
        <w:t xml:space="preserve"> </w:t>
      </w:r>
      <w:r>
        <w:rPr>
          <w:sz w:val="24"/>
        </w:rPr>
        <w:t>outline</w:t>
      </w:r>
      <w:r>
        <w:rPr>
          <w:spacing w:val="-1"/>
          <w:sz w:val="24"/>
        </w:rPr>
        <w:t xml:space="preserve"> </w:t>
      </w:r>
      <w:r>
        <w:rPr>
          <w:sz w:val="24"/>
        </w:rPr>
        <w:t>its range.</w:t>
      </w:r>
      <w:r>
        <w:rPr>
          <w:spacing w:val="2"/>
          <w:sz w:val="24"/>
        </w:rPr>
        <w:t xml:space="preserve"> </w:t>
      </w:r>
      <w:r>
        <w:rPr>
          <w:i/>
          <w:sz w:val="24"/>
        </w:rPr>
        <w:t xml:space="preserve">Journal of Pest Science </w:t>
      </w:r>
      <w:r>
        <w:rPr>
          <w:b/>
          <w:sz w:val="24"/>
        </w:rPr>
        <w:t>77</w:t>
      </w:r>
      <w:r>
        <w:rPr>
          <w:sz w:val="24"/>
        </w:rPr>
        <w:t>, 57-63.</w:t>
      </w:r>
    </w:p>
    <w:p w:rsidR="000042E1" w:rsidRDefault="00B32810">
      <w:pPr>
        <w:spacing w:before="121"/>
        <w:ind w:left="256" w:right="715"/>
        <w:jc w:val="both"/>
        <w:rPr>
          <w:sz w:val="24"/>
        </w:rPr>
      </w:pPr>
      <w:r>
        <w:rPr>
          <w:sz w:val="24"/>
        </w:rPr>
        <w:t xml:space="preserve">Horn S &amp; Horn GN (2006) New host record for the Asian ambrosia beetle, </w:t>
      </w:r>
      <w:r>
        <w:rPr>
          <w:i/>
          <w:sz w:val="24"/>
        </w:rPr>
        <w:t>Xylosandrus</w:t>
      </w:r>
      <w:r>
        <w:rPr>
          <w:i/>
          <w:spacing w:val="1"/>
          <w:sz w:val="24"/>
        </w:rPr>
        <w:t xml:space="preserve"> </w:t>
      </w:r>
      <w:r>
        <w:rPr>
          <w:i/>
          <w:sz w:val="24"/>
        </w:rPr>
        <w:t xml:space="preserve">crassiusculus </w:t>
      </w:r>
      <w:r>
        <w:rPr>
          <w:sz w:val="24"/>
        </w:rPr>
        <w:t xml:space="preserve">(Motschulsky) (Coleoptera: Curculionidae). </w:t>
      </w:r>
      <w:r>
        <w:rPr>
          <w:i/>
          <w:sz w:val="24"/>
        </w:rPr>
        <w:t>Journal of Entomological Science</w:t>
      </w:r>
      <w:r>
        <w:rPr>
          <w:i/>
          <w:spacing w:val="1"/>
          <w:sz w:val="24"/>
        </w:rPr>
        <w:t xml:space="preserve"> </w:t>
      </w:r>
      <w:r>
        <w:rPr>
          <w:b/>
          <w:sz w:val="24"/>
        </w:rPr>
        <w:t>41</w:t>
      </w:r>
      <w:r>
        <w:rPr>
          <w:sz w:val="24"/>
        </w:rPr>
        <w:t>,</w:t>
      </w:r>
      <w:r>
        <w:rPr>
          <w:spacing w:val="-1"/>
          <w:sz w:val="24"/>
        </w:rPr>
        <w:t xml:space="preserve"> </w:t>
      </w:r>
      <w:r>
        <w:rPr>
          <w:sz w:val="24"/>
        </w:rPr>
        <w:t>90-91.</w:t>
      </w:r>
    </w:p>
    <w:p w:rsidR="000042E1" w:rsidRDefault="00B32810">
      <w:pPr>
        <w:spacing w:before="120"/>
        <w:ind w:left="256" w:right="716"/>
        <w:jc w:val="both"/>
        <w:rPr>
          <w:sz w:val="24"/>
        </w:rPr>
      </w:pPr>
      <w:r>
        <w:rPr>
          <w:sz w:val="24"/>
        </w:rPr>
        <w:t>Ito</w:t>
      </w:r>
      <w:r>
        <w:rPr>
          <w:spacing w:val="-4"/>
          <w:sz w:val="24"/>
        </w:rPr>
        <w:t xml:space="preserve"> </w:t>
      </w:r>
      <w:r>
        <w:rPr>
          <w:sz w:val="24"/>
        </w:rPr>
        <w:t>M</w:t>
      </w:r>
      <w:r>
        <w:rPr>
          <w:spacing w:val="-4"/>
          <w:sz w:val="24"/>
        </w:rPr>
        <w:t xml:space="preserve"> </w:t>
      </w:r>
      <w:r>
        <w:rPr>
          <w:sz w:val="24"/>
        </w:rPr>
        <w:t>&amp;</w:t>
      </w:r>
      <w:r>
        <w:rPr>
          <w:spacing w:val="-6"/>
          <w:sz w:val="24"/>
        </w:rPr>
        <w:t xml:space="preserve"> </w:t>
      </w:r>
      <w:r>
        <w:rPr>
          <w:sz w:val="24"/>
        </w:rPr>
        <w:t>Kajimura</w:t>
      </w:r>
      <w:r>
        <w:rPr>
          <w:spacing w:val="-5"/>
          <w:sz w:val="24"/>
        </w:rPr>
        <w:t xml:space="preserve"> </w:t>
      </w:r>
      <w:r>
        <w:rPr>
          <w:sz w:val="24"/>
        </w:rPr>
        <w:t>H</w:t>
      </w:r>
      <w:r>
        <w:rPr>
          <w:spacing w:val="-5"/>
          <w:sz w:val="24"/>
        </w:rPr>
        <w:t xml:space="preserve"> </w:t>
      </w:r>
      <w:r>
        <w:rPr>
          <w:sz w:val="24"/>
        </w:rPr>
        <w:t>(2009)</w:t>
      </w:r>
      <w:r>
        <w:rPr>
          <w:spacing w:val="-5"/>
          <w:sz w:val="24"/>
        </w:rPr>
        <w:t xml:space="preserve"> </w:t>
      </w:r>
      <w:r>
        <w:rPr>
          <w:sz w:val="24"/>
        </w:rPr>
        <w:t>Phylogeography</w:t>
      </w:r>
      <w:r>
        <w:rPr>
          <w:spacing w:val="-9"/>
          <w:sz w:val="24"/>
        </w:rPr>
        <w:t xml:space="preserve"> </w:t>
      </w:r>
      <w:r>
        <w:rPr>
          <w:sz w:val="24"/>
        </w:rPr>
        <w:t>of</w:t>
      </w:r>
      <w:r>
        <w:rPr>
          <w:spacing w:val="-5"/>
          <w:sz w:val="24"/>
        </w:rPr>
        <w:t xml:space="preserve"> </w:t>
      </w:r>
      <w:r>
        <w:rPr>
          <w:sz w:val="24"/>
        </w:rPr>
        <w:t>an</w:t>
      </w:r>
      <w:r>
        <w:rPr>
          <w:spacing w:val="-5"/>
          <w:sz w:val="24"/>
        </w:rPr>
        <w:t xml:space="preserve"> </w:t>
      </w:r>
      <w:r>
        <w:rPr>
          <w:sz w:val="24"/>
        </w:rPr>
        <w:t>ambrosia</w:t>
      </w:r>
      <w:r>
        <w:rPr>
          <w:spacing w:val="-4"/>
          <w:sz w:val="24"/>
        </w:rPr>
        <w:t xml:space="preserve"> </w:t>
      </w:r>
      <w:r>
        <w:rPr>
          <w:sz w:val="24"/>
        </w:rPr>
        <w:t>beetle,</w:t>
      </w:r>
      <w:r>
        <w:rPr>
          <w:spacing w:val="-2"/>
          <w:sz w:val="24"/>
        </w:rPr>
        <w:t xml:space="preserve"> </w:t>
      </w:r>
      <w:r>
        <w:rPr>
          <w:i/>
          <w:sz w:val="24"/>
        </w:rPr>
        <w:t>Xylosandrus</w:t>
      </w:r>
      <w:r>
        <w:rPr>
          <w:i/>
          <w:spacing w:val="-3"/>
          <w:sz w:val="24"/>
        </w:rPr>
        <w:t xml:space="preserve"> </w:t>
      </w:r>
      <w:r>
        <w:rPr>
          <w:i/>
          <w:sz w:val="24"/>
        </w:rPr>
        <w:t>crassiusculus</w:t>
      </w:r>
      <w:r>
        <w:rPr>
          <w:i/>
          <w:spacing w:val="-58"/>
          <w:sz w:val="24"/>
        </w:rPr>
        <w:t xml:space="preserve"> </w:t>
      </w:r>
      <w:r>
        <w:rPr>
          <w:sz w:val="24"/>
        </w:rPr>
        <w:t xml:space="preserve">(Motschulsky) (Coleoptera: Curculionidae: Scolytinae), in Japan. </w:t>
      </w:r>
      <w:r>
        <w:rPr>
          <w:i/>
          <w:sz w:val="24"/>
        </w:rPr>
        <w:t>Applied Entomology and</w:t>
      </w:r>
      <w:r>
        <w:rPr>
          <w:i/>
          <w:spacing w:val="1"/>
          <w:sz w:val="24"/>
        </w:rPr>
        <w:t xml:space="preserve"> </w:t>
      </w:r>
      <w:r>
        <w:rPr>
          <w:i/>
          <w:sz w:val="24"/>
        </w:rPr>
        <w:t>Zoology</w:t>
      </w:r>
      <w:r>
        <w:rPr>
          <w:i/>
          <w:spacing w:val="-1"/>
          <w:sz w:val="24"/>
        </w:rPr>
        <w:t xml:space="preserve"> </w:t>
      </w:r>
      <w:r>
        <w:rPr>
          <w:b/>
          <w:sz w:val="24"/>
        </w:rPr>
        <w:t>44</w:t>
      </w:r>
      <w:r>
        <w:rPr>
          <w:sz w:val="24"/>
        </w:rPr>
        <w:t>,</w:t>
      </w:r>
      <w:r>
        <w:rPr>
          <w:spacing w:val="-1"/>
          <w:sz w:val="24"/>
        </w:rPr>
        <w:t xml:space="preserve"> </w:t>
      </w:r>
      <w:r>
        <w:rPr>
          <w:sz w:val="24"/>
        </w:rPr>
        <w:t>549-559.</w:t>
      </w:r>
    </w:p>
    <w:p w:rsidR="000042E1" w:rsidRDefault="00B32810">
      <w:pPr>
        <w:pStyle w:val="Telobesedila"/>
        <w:spacing w:before="120"/>
        <w:ind w:right="721"/>
      </w:pPr>
      <w:r>
        <w:t>Kalshoven</w:t>
      </w:r>
      <w:r>
        <w:rPr>
          <w:spacing w:val="-4"/>
        </w:rPr>
        <w:t xml:space="preserve"> </w:t>
      </w:r>
      <w:r>
        <w:t>LGE</w:t>
      </w:r>
      <w:r>
        <w:rPr>
          <w:spacing w:val="-4"/>
        </w:rPr>
        <w:t xml:space="preserve"> </w:t>
      </w:r>
      <w:r>
        <w:t>(1959)</w:t>
      </w:r>
      <w:r>
        <w:rPr>
          <w:spacing w:val="-6"/>
        </w:rPr>
        <w:t xml:space="preserve"> </w:t>
      </w:r>
      <w:r>
        <w:t>Studies</w:t>
      </w:r>
      <w:r>
        <w:rPr>
          <w:spacing w:val="-6"/>
        </w:rPr>
        <w:t xml:space="preserve"> </w:t>
      </w:r>
      <w:r>
        <w:t>on</w:t>
      </w:r>
      <w:r>
        <w:rPr>
          <w:spacing w:val="-5"/>
        </w:rPr>
        <w:t xml:space="preserve"> </w:t>
      </w:r>
      <w:r>
        <w:t>the</w:t>
      </w:r>
      <w:r>
        <w:rPr>
          <w:spacing w:val="-7"/>
        </w:rPr>
        <w:t xml:space="preserve"> </w:t>
      </w:r>
      <w:r>
        <w:t>biology</w:t>
      </w:r>
      <w:r>
        <w:rPr>
          <w:spacing w:val="-9"/>
        </w:rPr>
        <w:t xml:space="preserve"> </w:t>
      </w:r>
      <w:r>
        <w:t>of</w:t>
      </w:r>
      <w:r>
        <w:rPr>
          <w:spacing w:val="-4"/>
        </w:rPr>
        <w:t xml:space="preserve"> </w:t>
      </w:r>
      <w:r>
        <w:t>Indonesian</w:t>
      </w:r>
      <w:r>
        <w:rPr>
          <w:spacing w:val="-7"/>
        </w:rPr>
        <w:t xml:space="preserve"> </w:t>
      </w:r>
      <w:r>
        <w:t>Scolytoidea.</w:t>
      </w:r>
      <w:r>
        <w:rPr>
          <w:spacing w:val="-5"/>
        </w:rPr>
        <w:t xml:space="preserve"> </w:t>
      </w:r>
      <w:r>
        <w:t>4.</w:t>
      </w:r>
      <w:r>
        <w:rPr>
          <w:spacing w:val="-6"/>
        </w:rPr>
        <w:t xml:space="preserve"> </w:t>
      </w:r>
      <w:r>
        <w:t>Data</w:t>
      </w:r>
      <w:r>
        <w:rPr>
          <w:spacing w:val="-6"/>
        </w:rPr>
        <w:t xml:space="preserve"> </w:t>
      </w:r>
      <w:r>
        <w:t>on</w:t>
      </w:r>
      <w:r>
        <w:rPr>
          <w:spacing w:val="-6"/>
        </w:rPr>
        <w:t xml:space="preserve"> </w:t>
      </w:r>
      <w:r>
        <w:t>the</w:t>
      </w:r>
      <w:r>
        <w:rPr>
          <w:spacing w:val="-7"/>
        </w:rPr>
        <w:t xml:space="preserve"> </w:t>
      </w:r>
      <w:r>
        <w:t>habits</w:t>
      </w:r>
      <w:r>
        <w:rPr>
          <w:spacing w:val="-57"/>
        </w:rPr>
        <w:t xml:space="preserve"> </w:t>
      </w:r>
      <w:r>
        <w:t>of</w:t>
      </w:r>
      <w:r>
        <w:rPr>
          <w:spacing w:val="-1"/>
        </w:rPr>
        <w:t xml:space="preserve"> </w:t>
      </w:r>
      <w:r>
        <w:t>Scolytidae. Second part.</w:t>
      </w:r>
      <w:r>
        <w:rPr>
          <w:spacing w:val="1"/>
        </w:rPr>
        <w:t xml:space="preserve"> </w:t>
      </w:r>
      <w:r>
        <w:rPr>
          <w:i/>
        </w:rPr>
        <w:t>Tijdschrift</w:t>
      </w:r>
      <w:r>
        <w:rPr>
          <w:i/>
          <w:spacing w:val="-1"/>
        </w:rPr>
        <w:t xml:space="preserve"> </w:t>
      </w:r>
      <w:r>
        <w:rPr>
          <w:i/>
        </w:rPr>
        <w:t xml:space="preserve">voor Entomologie </w:t>
      </w:r>
      <w:r>
        <w:rPr>
          <w:b/>
        </w:rPr>
        <w:t>102</w:t>
      </w:r>
      <w:r>
        <w:t>, 135-173.</w:t>
      </w:r>
    </w:p>
    <w:p w:rsidR="000042E1" w:rsidRDefault="00B32810">
      <w:pPr>
        <w:spacing w:before="120"/>
        <w:ind w:left="256" w:right="714"/>
        <w:jc w:val="both"/>
        <w:rPr>
          <w:sz w:val="24"/>
        </w:rPr>
      </w:pPr>
      <w:r>
        <w:rPr>
          <w:sz w:val="24"/>
        </w:rPr>
        <w:t>Khuhro RD, Nizamani SM, Abbasi QD, Rahoo GM &amp; Jiskani MM (2005) Asian ambrosia</w:t>
      </w:r>
      <w:r>
        <w:rPr>
          <w:spacing w:val="1"/>
          <w:sz w:val="24"/>
        </w:rPr>
        <w:t xml:space="preserve"> </w:t>
      </w:r>
      <w:r>
        <w:rPr>
          <w:sz w:val="24"/>
        </w:rPr>
        <w:t xml:space="preserve">beetle: a new insect pest in Sindh Pakistan. </w:t>
      </w:r>
      <w:r>
        <w:rPr>
          <w:i/>
          <w:sz w:val="24"/>
        </w:rPr>
        <w:t>Pakistan Journal of Agriculture, Agricultural</w:t>
      </w:r>
      <w:r>
        <w:rPr>
          <w:i/>
          <w:spacing w:val="1"/>
          <w:sz w:val="24"/>
        </w:rPr>
        <w:t xml:space="preserve"> </w:t>
      </w:r>
      <w:r>
        <w:rPr>
          <w:i/>
          <w:sz w:val="24"/>
        </w:rPr>
        <w:t>Engineering</w:t>
      </w:r>
      <w:r>
        <w:rPr>
          <w:i/>
          <w:spacing w:val="-1"/>
          <w:sz w:val="24"/>
        </w:rPr>
        <w:t xml:space="preserve"> </w:t>
      </w:r>
      <w:r>
        <w:rPr>
          <w:i/>
          <w:sz w:val="24"/>
        </w:rPr>
        <w:t>and Veterinary</w:t>
      </w:r>
      <w:r>
        <w:rPr>
          <w:i/>
          <w:spacing w:val="-1"/>
          <w:sz w:val="24"/>
        </w:rPr>
        <w:t xml:space="preserve"> </w:t>
      </w:r>
      <w:r>
        <w:rPr>
          <w:i/>
          <w:sz w:val="24"/>
        </w:rPr>
        <w:t>Sciences</w:t>
      </w:r>
      <w:r>
        <w:rPr>
          <w:i/>
          <w:spacing w:val="1"/>
          <w:sz w:val="24"/>
        </w:rPr>
        <w:t xml:space="preserve"> </w:t>
      </w:r>
      <w:r>
        <w:rPr>
          <w:b/>
          <w:sz w:val="24"/>
        </w:rPr>
        <w:t>21</w:t>
      </w:r>
      <w:r>
        <w:rPr>
          <w:sz w:val="24"/>
        </w:rPr>
        <w:t>, 43.</w:t>
      </w:r>
    </w:p>
    <w:p w:rsidR="000042E1" w:rsidRDefault="00B32810">
      <w:pPr>
        <w:pStyle w:val="Telobesedila"/>
        <w:tabs>
          <w:tab w:val="left" w:pos="3816"/>
          <w:tab w:val="left" w:pos="5008"/>
        </w:tabs>
        <w:spacing w:before="121"/>
        <w:ind w:right="768"/>
      </w:pPr>
      <w:r>
        <w:t xml:space="preserve">Kmetijsko gozdarska zbornica Slovenije (2017). </w:t>
      </w:r>
      <w:hyperlink r:id="rId48">
        <w:r>
          <w:rPr>
            <w:color w:val="0000FF"/>
            <w:u w:val="single" w:color="0000FF"/>
          </w:rPr>
          <w:t>http://www.kgzs.si/gv/kmetijstvo/rastlinska-</w:t>
        </w:r>
      </w:hyperlink>
      <w:r>
        <w:rPr>
          <w:color w:val="0000FF"/>
          <w:spacing w:val="-57"/>
        </w:rPr>
        <w:t xml:space="preserve"> </w:t>
      </w:r>
      <w:hyperlink r:id="rId49">
        <w:r>
          <w:rPr>
            <w:color w:val="0000FF"/>
            <w:u w:val="single" w:color="0000FF"/>
          </w:rPr>
          <w:t>pridelava/sadjarstvoo.aspx</w:t>
        </w:r>
      </w:hyperlink>
      <w:r>
        <w:rPr>
          <w:color w:val="0000FF"/>
        </w:rPr>
        <w:tab/>
      </w:r>
      <w:r>
        <w:t>in</w:t>
      </w:r>
      <w:r>
        <w:tab/>
      </w:r>
      <w:hyperlink r:id="rId50">
        <w:r>
          <w:rPr>
            <w:color w:val="0000FF"/>
            <w:u w:val="single" w:color="0000FF"/>
          </w:rPr>
          <w:t>http://www.kgzs.si/gv/kmetijstvo/rastlinska-</w:t>
        </w:r>
      </w:hyperlink>
      <w:r>
        <w:rPr>
          <w:color w:val="0000FF"/>
          <w:spacing w:val="-58"/>
        </w:rPr>
        <w:t xml:space="preserve"> </w:t>
      </w:r>
      <w:hyperlink r:id="rId51">
        <w:r>
          <w:rPr>
            <w:color w:val="0000FF"/>
            <w:u w:val="single" w:color="0000FF"/>
          </w:rPr>
          <w:t>pridelava/vinogradnistvo-in-vinarstvo.aspx</w:t>
        </w:r>
        <w:r>
          <w:rPr>
            <w:color w:val="0000FF"/>
            <w:spacing w:val="1"/>
          </w:rPr>
          <w:t xml:space="preserve"> </w:t>
        </w:r>
      </w:hyperlink>
      <w:r>
        <w:t>[doi: 30. 1. 2017]</w:t>
      </w:r>
    </w:p>
    <w:p w:rsidR="000042E1" w:rsidRDefault="00B32810">
      <w:pPr>
        <w:pStyle w:val="Telobesedila"/>
        <w:spacing w:before="120"/>
        <w:ind w:right="771"/>
      </w:pPr>
      <w:r>
        <w:t>Kovach J &amp; Gorsuch CS (1985) Survey of ambrosia beetle species infesting South Carolina</w:t>
      </w:r>
      <w:r>
        <w:rPr>
          <w:spacing w:val="1"/>
        </w:rPr>
        <w:t xml:space="preserve"> </w:t>
      </w:r>
      <w:r>
        <w:t xml:space="preserve">peach orchards and a taxonomic key for the most common species. </w:t>
      </w:r>
      <w:r>
        <w:rPr>
          <w:i/>
        </w:rPr>
        <w:t>Journal of Agricultural</w:t>
      </w:r>
      <w:r>
        <w:rPr>
          <w:i/>
          <w:spacing w:val="1"/>
        </w:rPr>
        <w:t xml:space="preserve"> </w:t>
      </w:r>
      <w:r>
        <w:rPr>
          <w:i/>
        </w:rPr>
        <w:t>Entomology</w:t>
      </w:r>
      <w:r>
        <w:rPr>
          <w:i/>
          <w:spacing w:val="-1"/>
        </w:rPr>
        <w:t xml:space="preserve"> </w:t>
      </w:r>
      <w:r>
        <w:rPr>
          <w:b/>
        </w:rPr>
        <w:t>2</w:t>
      </w:r>
      <w:r>
        <w:t>,</w:t>
      </w:r>
      <w:r>
        <w:rPr>
          <w:spacing w:val="-1"/>
        </w:rPr>
        <w:t xml:space="preserve"> </w:t>
      </w:r>
      <w:r>
        <w:t>238-247.</w:t>
      </w:r>
    </w:p>
    <w:p w:rsidR="000042E1" w:rsidRDefault="00B32810">
      <w:pPr>
        <w:pStyle w:val="Telobesedila"/>
        <w:spacing w:before="120"/>
        <w:ind w:right="715"/>
      </w:pPr>
      <w:r>
        <w:t>LaBonte</w:t>
      </w:r>
      <w:r>
        <w:rPr>
          <w:spacing w:val="1"/>
        </w:rPr>
        <w:t xml:space="preserve"> </w:t>
      </w:r>
      <w:r>
        <w:t>JR,</w:t>
      </w:r>
      <w:r>
        <w:rPr>
          <w:spacing w:val="1"/>
        </w:rPr>
        <w:t xml:space="preserve"> </w:t>
      </w:r>
      <w:r>
        <w:t>Mudge</w:t>
      </w:r>
      <w:r>
        <w:rPr>
          <w:spacing w:val="1"/>
        </w:rPr>
        <w:t xml:space="preserve"> </w:t>
      </w:r>
      <w:r>
        <w:t>AD &amp;</w:t>
      </w:r>
      <w:r>
        <w:rPr>
          <w:spacing w:val="1"/>
        </w:rPr>
        <w:t xml:space="preserve"> </w:t>
      </w:r>
      <w:r>
        <w:t>Johnson</w:t>
      </w:r>
      <w:r>
        <w:rPr>
          <w:spacing w:val="1"/>
        </w:rPr>
        <w:t xml:space="preserve"> </w:t>
      </w:r>
      <w:r>
        <w:t>KJR</w:t>
      </w:r>
      <w:r>
        <w:rPr>
          <w:spacing w:val="1"/>
        </w:rPr>
        <w:t xml:space="preserve"> </w:t>
      </w:r>
      <w:r>
        <w:t>(2005) Nonindigenous</w:t>
      </w:r>
      <w:r>
        <w:rPr>
          <w:spacing w:val="1"/>
        </w:rPr>
        <w:t xml:space="preserve"> </w:t>
      </w:r>
      <w:r>
        <w:t>woodboring</w:t>
      </w:r>
      <w:r>
        <w:rPr>
          <w:spacing w:val="1"/>
        </w:rPr>
        <w:t xml:space="preserve"> </w:t>
      </w:r>
      <w:r>
        <w:t>Coleoptera</w:t>
      </w:r>
      <w:r>
        <w:rPr>
          <w:spacing w:val="1"/>
        </w:rPr>
        <w:t xml:space="preserve"> </w:t>
      </w:r>
      <w:r>
        <w:t>(Cerambycidae,</w:t>
      </w:r>
      <w:r>
        <w:rPr>
          <w:spacing w:val="1"/>
        </w:rPr>
        <w:t xml:space="preserve"> </w:t>
      </w:r>
      <w:r>
        <w:t>Curculionidae:</w:t>
      </w:r>
      <w:r>
        <w:rPr>
          <w:spacing w:val="1"/>
        </w:rPr>
        <w:t xml:space="preserve"> </w:t>
      </w:r>
      <w:r>
        <w:t>Scolytinae)</w:t>
      </w:r>
      <w:r>
        <w:rPr>
          <w:spacing w:val="1"/>
        </w:rPr>
        <w:t xml:space="preserve"> </w:t>
      </w:r>
      <w:r>
        <w:t>new</w:t>
      </w:r>
      <w:r>
        <w:rPr>
          <w:spacing w:val="1"/>
        </w:rPr>
        <w:t xml:space="preserve"> </w:t>
      </w:r>
      <w:r>
        <w:t>to</w:t>
      </w:r>
      <w:r>
        <w:rPr>
          <w:spacing w:val="1"/>
        </w:rPr>
        <w:t xml:space="preserve"> </w:t>
      </w:r>
      <w:r>
        <w:t>Oregon</w:t>
      </w:r>
      <w:r>
        <w:rPr>
          <w:spacing w:val="1"/>
        </w:rPr>
        <w:t xml:space="preserve"> </w:t>
      </w:r>
      <w:r>
        <w:t>and</w:t>
      </w:r>
      <w:r>
        <w:rPr>
          <w:spacing w:val="1"/>
        </w:rPr>
        <w:t xml:space="preserve"> </w:t>
      </w:r>
      <w:r>
        <w:t>Washington,</w:t>
      </w:r>
      <w:r>
        <w:rPr>
          <w:spacing w:val="1"/>
        </w:rPr>
        <w:t xml:space="preserve"> </w:t>
      </w:r>
      <w:r>
        <w:t>1999-2002:</w:t>
      </w:r>
      <w:r>
        <w:rPr>
          <w:spacing w:val="1"/>
        </w:rPr>
        <w:t xml:space="preserve"> </w:t>
      </w:r>
      <w:r>
        <w:t>consequences of the intracontinental movement of raw wood products and solid wood packing</w:t>
      </w:r>
      <w:r>
        <w:rPr>
          <w:spacing w:val="-58"/>
        </w:rPr>
        <w:t xml:space="preserve"> </w:t>
      </w:r>
      <w:r>
        <w:t>materials.</w:t>
      </w:r>
      <w:r>
        <w:rPr>
          <w:spacing w:val="-1"/>
        </w:rPr>
        <w:t xml:space="preserve"> </w:t>
      </w:r>
      <w:r>
        <w:rPr>
          <w:i/>
        </w:rPr>
        <w:t>Proceedings of the</w:t>
      </w:r>
      <w:r>
        <w:rPr>
          <w:i/>
          <w:spacing w:val="-2"/>
        </w:rPr>
        <w:t xml:space="preserve"> </w:t>
      </w:r>
      <w:r>
        <w:rPr>
          <w:i/>
        </w:rPr>
        <w:t>Entomological Society of</w:t>
      </w:r>
      <w:r>
        <w:rPr>
          <w:i/>
          <w:spacing w:val="1"/>
        </w:rPr>
        <w:t xml:space="preserve"> </w:t>
      </w:r>
      <w:r>
        <w:rPr>
          <w:i/>
        </w:rPr>
        <w:t>Washington</w:t>
      </w:r>
      <w:r>
        <w:rPr>
          <w:i/>
          <w:spacing w:val="3"/>
        </w:rPr>
        <w:t xml:space="preserve"> </w:t>
      </w:r>
      <w:r>
        <w:rPr>
          <w:b/>
        </w:rPr>
        <w:t>107</w:t>
      </w:r>
      <w:r>
        <w:t>, 554-564.</w:t>
      </w:r>
    </w:p>
    <w:p w:rsidR="000042E1" w:rsidRDefault="00B32810">
      <w:pPr>
        <w:spacing w:before="120"/>
        <w:ind w:left="256" w:right="718"/>
        <w:jc w:val="both"/>
        <w:rPr>
          <w:sz w:val="24"/>
        </w:rPr>
      </w:pPr>
      <w:r>
        <w:rPr>
          <w:sz w:val="24"/>
        </w:rPr>
        <w:t>Landi</w:t>
      </w:r>
      <w:r>
        <w:rPr>
          <w:spacing w:val="-9"/>
          <w:sz w:val="24"/>
        </w:rPr>
        <w:t xml:space="preserve"> </w:t>
      </w:r>
      <w:r>
        <w:rPr>
          <w:sz w:val="24"/>
        </w:rPr>
        <w:t>L,</w:t>
      </w:r>
      <w:r>
        <w:rPr>
          <w:spacing w:val="-13"/>
          <w:sz w:val="24"/>
        </w:rPr>
        <w:t xml:space="preserve"> </w:t>
      </w:r>
      <w:r>
        <w:rPr>
          <w:sz w:val="24"/>
        </w:rPr>
        <w:t>Gómez</w:t>
      </w:r>
      <w:r>
        <w:rPr>
          <w:spacing w:val="-12"/>
          <w:sz w:val="24"/>
        </w:rPr>
        <w:t xml:space="preserve"> </w:t>
      </w:r>
      <w:r>
        <w:rPr>
          <w:sz w:val="24"/>
        </w:rPr>
        <w:t>D,</w:t>
      </w:r>
      <w:r>
        <w:rPr>
          <w:spacing w:val="-12"/>
          <w:sz w:val="24"/>
        </w:rPr>
        <w:t xml:space="preserve"> </w:t>
      </w:r>
      <w:r>
        <w:rPr>
          <w:sz w:val="24"/>
        </w:rPr>
        <w:t>Braccini</w:t>
      </w:r>
      <w:r>
        <w:rPr>
          <w:spacing w:val="-13"/>
          <w:sz w:val="24"/>
        </w:rPr>
        <w:t xml:space="preserve"> </w:t>
      </w:r>
      <w:r>
        <w:rPr>
          <w:sz w:val="24"/>
        </w:rPr>
        <w:t>CL,</w:t>
      </w:r>
      <w:r>
        <w:rPr>
          <w:spacing w:val="-13"/>
          <w:sz w:val="24"/>
        </w:rPr>
        <w:t xml:space="preserve"> </w:t>
      </w:r>
      <w:r>
        <w:rPr>
          <w:sz w:val="24"/>
        </w:rPr>
        <w:t>Pereyra</w:t>
      </w:r>
      <w:r>
        <w:rPr>
          <w:spacing w:val="-14"/>
          <w:sz w:val="24"/>
        </w:rPr>
        <w:t xml:space="preserve"> </w:t>
      </w:r>
      <w:r>
        <w:rPr>
          <w:sz w:val="24"/>
        </w:rPr>
        <w:t>VA,</w:t>
      </w:r>
      <w:r>
        <w:rPr>
          <w:spacing w:val="-14"/>
          <w:sz w:val="24"/>
        </w:rPr>
        <w:t xml:space="preserve"> </w:t>
      </w:r>
      <w:r>
        <w:rPr>
          <w:sz w:val="24"/>
        </w:rPr>
        <w:t>Smith</w:t>
      </w:r>
      <w:r>
        <w:rPr>
          <w:spacing w:val="-13"/>
          <w:sz w:val="24"/>
        </w:rPr>
        <w:t xml:space="preserve"> </w:t>
      </w:r>
      <w:r>
        <w:rPr>
          <w:sz w:val="24"/>
        </w:rPr>
        <w:t>SM</w:t>
      </w:r>
      <w:r>
        <w:rPr>
          <w:spacing w:val="-13"/>
          <w:sz w:val="24"/>
        </w:rPr>
        <w:t xml:space="preserve"> </w:t>
      </w:r>
      <w:r>
        <w:rPr>
          <w:sz w:val="24"/>
        </w:rPr>
        <w:t>&amp;</w:t>
      </w:r>
      <w:r>
        <w:rPr>
          <w:spacing w:val="-13"/>
          <w:sz w:val="24"/>
        </w:rPr>
        <w:t xml:space="preserve"> </w:t>
      </w:r>
      <w:r>
        <w:rPr>
          <w:sz w:val="24"/>
        </w:rPr>
        <w:t>Marvaldi</w:t>
      </w:r>
      <w:r>
        <w:rPr>
          <w:spacing w:val="-13"/>
          <w:sz w:val="24"/>
        </w:rPr>
        <w:t xml:space="preserve"> </w:t>
      </w:r>
      <w:r>
        <w:rPr>
          <w:sz w:val="24"/>
        </w:rPr>
        <w:t>AE</w:t>
      </w:r>
      <w:r>
        <w:rPr>
          <w:spacing w:val="-12"/>
          <w:sz w:val="24"/>
        </w:rPr>
        <w:t xml:space="preserve"> </w:t>
      </w:r>
      <w:r>
        <w:rPr>
          <w:sz w:val="24"/>
        </w:rPr>
        <w:t>(2017)</w:t>
      </w:r>
      <w:r>
        <w:rPr>
          <w:spacing w:val="-14"/>
          <w:sz w:val="24"/>
        </w:rPr>
        <w:t xml:space="preserve"> </w:t>
      </w:r>
      <w:r>
        <w:rPr>
          <w:sz w:val="24"/>
        </w:rPr>
        <w:t>Morphological</w:t>
      </w:r>
      <w:r>
        <w:rPr>
          <w:spacing w:val="-57"/>
          <w:sz w:val="24"/>
        </w:rPr>
        <w:t xml:space="preserve"> </w:t>
      </w:r>
      <w:r>
        <w:rPr>
          <w:sz w:val="24"/>
        </w:rPr>
        <w:t>and</w:t>
      </w:r>
      <w:r>
        <w:rPr>
          <w:spacing w:val="1"/>
          <w:sz w:val="24"/>
        </w:rPr>
        <w:t xml:space="preserve"> </w:t>
      </w:r>
      <w:r>
        <w:rPr>
          <w:sz w:val="24"/>
        </w:rPr>
        <w:t>Molecular</w:t>
      </w:r>
      <w:r>
        <w:rPr>
          <w:spacing w:val="1"/>
          <w:sz w:val="24"/>
        </w:rPr>
        <w:t xml:space="preserve"> </w:t>
      </w:r>
      <w:r>
        <w:rPr>
          <w:sz w:val="24"/>
        </w:rPr>
        <w:t>Identification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Invasive</w:t>
      </w:r>
      <w:r>
        <w:rPr>
          <w:spacing w:val="1"/>
          <w:sz w:val="24"/>
        </w:rPr>
        <w:t xml:space="preserve"> </w:t>
      </w:r>
      <w:r>
        <w:rPr>
          <w:i/>
          <w:sz w:val="24"/>
        </w:rPr>
        <w:t>Xylosandrus</w:t>
      </w:r>
      <w:r>
        <w:rPr>
          <w:i/>
          <w:spacing w:val="1"/>
          <w:sz w:val="24"/>
        </w:rPr>
        <w:t xml:space="preserve"> </w:t>
      </w:r>
      <w:r>
        <w:rPr>
          <w:i/>
          <w:sz w: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cing w:val="1"/>
          <w:sz w:val="24"/>
        </w:rPr>
        <w:t xml:space="preserve"> </w:t>
      </w:r>
      <w:r>
        <w:rPr>
          <w:sz w:val="24"/>
        </w:rPr>
        <w:t>Its South American Range Extending Into Argentina and</w:t>
      </w:r>
      <w:r>
        <w:rPr>
          <w:spacing w:val="1"/>
          <w:sz w:val="24"/>
        </w:rPr>
        <w:t xml:space="preserve"> </w:t>
      </w:r>
      <w:r>
        <w:rPr>
          <w:sz w:val="24"/>
        </w:rPr>
        <w:t>Uruguay.</w:t>
      </w:r>
      <w:r>
        <w:rPr>
          <w:spacing w:val="-1"/>
          <w:sz w:val="24"/>
        </w:rPr>
        <w:t xml:space="preserve"> </w:t>
      </w:r>
      <w:r>
        <w:rPr>
          <w:i/>
          <w:sz w:val="24"/>
        </w:rPr>
        <w:t>Annals of the Entomological</w:t>
      </w:r>
      <w:r>
        <w:rPr>
          <w:i/>
          <w:spacing w:val="-1"/>
          <w:sz w:val="24"/>
        </w:rPr>
        <w:t xml:space="preserve"> </w:t>
      </w:r>
      <w:r>
        <w:rPr>
          <w:i/>
          <w:sz w:val="24"/>
        </w:rPr>
        <w:t>Society of America</w:t>
      </w:r>
      <w:r>
        <w:rPr>
          <w:i/>
          <w:spacing w:val="1"/>
          <w:sz w:val="24"/>
        </w:rPr>
        <w:t xml:space="preserve"> </w:t>
      </w:r>
      <w:r>
        <w:rPr>
          <w:sz w:val="24"/>
        </w:rPr>
        <w:t>110, 344-349.</w:t>
      </w:r>
    </w:p>
    <w:p w:rsidR="000042E1" w:rsidRDefault="00B32810">
      <w:pPr>
        <w:pStyle w:val="Telobesedila"/>
        <w:spacing w:before="120"/>
        <w:ind w:right="716"/>
      </w:pPr>
      <w:r>
        <w:t>Lightle DM, Gandhi KJK, Cognato AI, Mosley BJ, Nielsen DG &amp; Herms DA (2007) New</w:t>
      </w:r>
      <w:r>
        <w:rPr>
          <w:spacing w:val="1"/>
        </w:rPr>
        <w:t xml:space="preserve"> </w:t>
      </w:r>
      <w:r>
        <w:t>reports of exotic and native ambrosia and bark beetle species (Coleoptera: Curculionidae:</w:t>
      </w:r>
      <w:r>
        <w:rPr>
          <w:spacing w:val="1"/>
        </w:rPr>
        <w:t xml:space="preserve"> </w:t>
      </w:r>
      <w:r>
        <w:t>Scolytinae) from Ohio.</w:t>
      </w:r>
      <w:r>
        <w:rPr>
          <w:spacing w:val="1"/>
        </w:rPr>
        <w:t xml:space="preserve"> </w:t>
      </w:r>
      <w:r>
        <w:rPr>
          <w:i/>
        </w:rPr>
        <w:t>Great Lakes Entomologist</w:t>
      </w:r>
      <w:r>
        <w:rPr>
          <w:i/>
          <w:spacing w:val="1"/>
        </w:rPr>
        <w:t xml:space="preserve"> </w:t>
      </w:r>
      <w:r>
        <w:rPr>
          <w:b/>
        </w:rPr>
        <w:t>40</w:t>
      </w:r>
      <w:r>
        <w:t>, 194-200.</w:t>
      </w:r>
    </w:p>
    <w:p w:rsidR="000042E1" w:rsidRDefault="00B32810">
      <w:pPr>
        <w:pStyle w:val="Telobesedila"/>
        <w:spacing w:before="120"/>
        <w:ind w:right="724"/>
      </w:pPr>
      <w:r>
        <w:t>Löbl I &amp; Smetana A (2011) Catalogue of Palaearctic Coleoptera. Volume 7. Curculionoidea I.</w:t>
      </w:r>
      <w:r>
        <w:rPr>
          <w:spacing w:val="-57"/>
        </w:rPr>
        <w:t xml:space="preserve"> </w:t>
      </w:r>
      <w:r>
        <w:t>Apollo</w:t>
      </w:r>
      <w:r>
        <w:rPr>
          <w:spacing w:val="-1"/>
        </w:rPr>
        <w:t xml:space="preserve"> </w:t>
      </w:r>
      <w:r>
        <w:t>Books, Stenstrup (Danska). 373 pp.</w:t>
      </w:r>
    </w:p>
    <w:p w:rsidR="000042E1" w:rsidRDefault="00B32810">
      <w:pPr>
        <w:pStyle w:val="Telobesedila"/>
        <w:spacing w:before="120"/>
        <w:ind w:right="712"/>
      </w:pPr>
      <w:r>
        <w:t>MAF</w:t>
      </w:r>
      <w:r>
        <w:rPr>
          <w:spacing w:val="1"/>
        </w:rPr>
        <w:t xml:space="preserve"> </w:t>
      </w:r>
      <w:r>
        <w:t>New</w:t>
      </w:r>
      <w:r>
        <w:rPr>
          <w:spacing w:val="1"/>
        </w:rPr>
        <w:t xml:space="preserve"> </w:t>
      </w:r>
      <w:r>
        <w:t>Zealand</w:t>
      </w:r>
      <w:r>
        <w:rPr>
          <w:spacing w:val="1"/>
        </w:rPr>
        <w:t xml:space="preserve"> </w:t>
      </w:r>
      <w:r>
        <w:t>(2011)</w:t>
      </w:r>
      <w:r>
        <w:rPr>
          <w:spacing w:val="1"/>
        </w:rPr>
        <w:t xml:space="preserve"> </w:t>
      </w:r>
      <w:r>
        <w:t>Import</w:t>
      </w:r>
      <w:r>
        <w:rPr>
          <w:spacing w:val="1"/>
        </w:rPr>
        <w:t xml:space="preserve"> </w:t>
      </w:r>
      <w:r>
        <w:t>Health</w:t>
      </w:r>
      <w:r>
        <w:rPr>
          <w:spacing w:val="1"/>
        </w:rPr>
        <w:t xml:space="preserve"> </w:t>
      </w:r>
      <w:r>
        <w:t>Standard:</w:t>
      </w:r>
      <w:r>
        <w:rPr>
          <w:spacing w:val="1"/>
        </w:rPr>
        <w:t xml:space="preserve"> </w:t>
      </w:r>
      <w:r>
        <w:t>Woodware</w:t>
      </w:r>
      <w:r>
        <w:rPr>
          <w:spacing w:val="1"/>
        </w:rPr>
        <w:t xml:space="preserve"> </w:t>
      </w:r>
      <w:r>
        <w:t>from</w:t>
      </w:r>
      <w:r>
        <w:rPr>
          <w:spacing w:val="1"/>
        </w:rPr>
        <w:t xml:space="preserve"> </w:t>
      </w:r>
      <w:r>
        <w:t>all</w:t>
      </w:r>
      <w:r>
        <w:rPr>
          <w:spacing w:val="1"/>
        </w:rPr>
        <w:t xml:space="preserve"> </w:t>
      </w:r>
      <w:r>
        <w:t>Countries.</w:t>
      </w:r>
      <w:r>
        <w:rPr>
          <w:spacing w:val="1"/>
        </w:rPr>
        <w:t xml:space="preserve"> </w:t>
      </w:r>
      <w:hyperlink r:id="rId52">
        <w:r>
          <w:rPr>
            <w:color w:val="0000FF"/>
            <w:u w:val="single" w:color="0000FF"/>
          </w:rPr>
          <w:t>https://mpi.govt.nz/document-vault/1221</w:t>
        </w:r>
        <w:r>
          <w:rPr>
            <w:color w:val="0000FF"/>
            <w:spacing w:val="-1"/>
          </w:rPr>
          <w:t xml:space="preserve"> </w:t>
        </w:r>
      </w:hyperlink>
      <w:r>
        <w:t>[doi: 18. 8. 2016].</w:t>
      </w:r>
    </w:p>
    <w:p w:rsidR="000042E1" w:rsidRDefault="00B32810">
      <w:pPr>
        <w:pStyle w:val="Telobesedila"/>
        <w:spacing w:before="120"/>
        <w:ind w:right="712"/>
      </w:pPr>
      <w:r>
        <w:t>Marini L, Haack RA, Rabaglia RJ, Toffolo EP, Battisti A &amp; Faccoli M (2011) Exploring</w:t>
      </w:r>
      <w:r>
        <w:rPr>
          <w:spacing w:val="1"/>
        </w:rPr>
        <w:t xml:space="preserve"> </w:t>
      </w:r>
      <w:r>
        <w:t>associations</w:t>
      </w:r>
      <w:r>
        <w:rPr>
          <w:spacing w:val="-4"/>
        </w:rPr>
        <w:t xml:space="preserve"> </w:t>
      </w:r>
      <w:r>
        <w:t>between</w:t>
      </w:r>
      <w:r>
        <w:rPr>
          <w:spacing w:val="-4"/>
        </w:rPr>
        <w:t xml:space="preserve"> </w:t>
      </w:r>
      <w:r>
        <w:t>international</w:t>
      </w:r>
      <w:r>
        <w:rPr>
          <w:spacing w:val="-3"/>
        </w:rPr>
        <w:t xml:space="preserve"> </w:t>
      </w:r>
      <w:r>
        <w:t>trade</w:t>
      </w:r>
      <w:r>
        <w:rPr>
          <w:spacing w:val="-2"/>
        </w:rPr>
        <w:t xml:space="preserve"> </w:t>
      </w:r>
      <w:r>
        <w:t>and</w:t>
      </w:r>
      <w:r>
        <w:rPr>
          <w:spacing w:val="-4"/>
        </w:rPr>
        <w:t xml:space="preserve"> </w:t>
      </w:r>
      <w:r>
        <w:t>environmental</w:t>
      </w:r>
      <w:r>
        <w:rPr>
          <w:spacing w:val="-3"/>
        </w:rPr>
        <w:t xml:space="preserve"> </w:t>
      </w:r>
      <w:r>
        <w:t>factors</w:t>
      </w:r>
      <w:r>
        <w:rPr>
          <w:spacing w:val="-4"/>
        </w:rPr>
        <w:t xml:space="preserve"> </w:t>
      </w:r>
      <w:r>
        <w:t>with</w:t>
      </w:r>
      <w:r>
        <w:rPr>
          <w:spacing w:val="-1"/>
        </w:rPr>
        <w:t xml:space="preserve"> </w:t>
      </w:r>
      <w:r>
        <w:t>establishment</w:t>
      </w:r>
      <w:r>
        <w:rPr>
          <w:spacing w:val="-4"/>
        </w:rPr>
        <w:t xml:space="preserve"> </w:t>
      </w:r>
      <w:r>
        <w:t>patterns</w:t>
      </w:r>
      <w:r>
        <w:rPr>
          <w:spacing w:val="-58"/>
        </w:rPr>
        <w:t xml:space="preserve"> </w:t>
      </w:r>
      <w:r>
        <w:t>of</w:t>
      </w:r>
      <w:r>
        <w:rPr>
          <w:spacing w:val="-1"/>
        </w:rPr>
        <w:t xml:space="preserve"> </w:t>
      </w:r>
      <w:r>
        <w:t>exotic</w:t>
      </w:r>
      <w:r>
        <w:rPr>
          <w:spacing w:val="-1"/>
        </w:rPr>
        <w:t xml:space="preserve"> </w:t>
      </w:r>
      <w:r>
        <w:t>Scolytinae.</w:t>
      </w:r>
      <w:r>
        <w:rPr>
          <w:spacing w:val="1"/>
        </w:rPr>
        <w:t xml:space="preserve"> </w:t>
      </w:r>
      <w:r>
        <w:rPr>
          <w:i/>
        </w:rPr>
        <w:t>Biological</w:t>
      </w:r>
      <w:r>
        <w:rPr>
          <w:i/>
          <w:spacing w:val="1"/>
        </w:rPr>
        <w:t xml:space="preserve"> </w:t>
      </w:r>
      <w:r>
        <w:rPr>
          <w:i/>
        </w:rPr>
        <w:t xml:space="preserve">Invasions </w:t>
      </w:r>
      <w:r>
        <w:rPr>
          <w:b/>
        </w:rPr>
        <w:t>13</w:t>
      </w:r>
      <w:r>
        <w:t>, 2275-2288.</w:t>
      </w:r>
    </w:p>
    <w:p w:rsidR="000042E1" w:rsidRDefault="00B32810">
      <w:pPr>
        <w:spacing w:before="121"/>
        <w:ind w:left="256" w:right="714"/>
        <w:jc w:val="both"/>
        <w:rPr>
          <w:sz w:val="24"/>
        </w:rPr>
      </w:pPr>
      <w:r>
        <w:rPr>
          <w:sz w:val="24"/>
        </w:rPr>
        <w:t>Mizell</w:t>
      </w:r>
      <w:r>
        <w:rPr>
          <w:spacing w:val="-5"/>
          <w:sz w:val="24"/>
        </w:rPr>
        <w:t xml:space="preserve"> </w:t>
      </w:r>
      <w:r>
        <w:rPr>
          <w:sz w:val="24"/>
        </w:rPr>
        <w:t>RF</w:t>
      </w:r>
      <w:r>
        <w:rPr>
          <w:spacing w:val="-7"/>
          <w:sz w:val="24"/>
        </w:rPr>
        <w:t xml:space="preserve"> </w:t>
      </w:r>
      <w:r>
        <w:rPr>
          <w:sz w:val="24"/>
        </w:rPr>
        <w:t>&amp;</w:t>
      </w:r>
      <w:r>
        <w:rPr>
          <w:spacing w:val="-7"/>
          <w:sz w:val="24"/>
        </w:rPr>
        <w:t xml:space="preserve"> </w:t>
      </w:r>
      <w:r>
        <w:rPr>
          <w:sz w:val="24"/>
        </w:rPr>
        <w:t>Riddle</w:t>
      </w:r>
      <w:r>
        <w:rPr>
          <w:spacing w:val="-4"/>
          <w:sz w:val="24"/>
        </w:rPr>
        <w:t xml:space="preserve"> </w:t>
      </w:r>
      <w:r>
        <w:rPr>
          <w:sz w:val="24"/>
        </w:rPr>
        <w:t>TC</w:t>
      </w:r>
      <w:r>
        <w:rPr>
          <w:spacing w:val="-5"/>
          <w:sz w:val="24"/>
        </w:rPr>
        <w:t xml:space="preserve"> </w:t>
      </w:r>
      <w:r>
        <w:rPr>
          <w:sz w:val="24"/>
        </w:rPr>
        <w:t>(2004)</w:t>
      </w:r>
      <w:r>
        <w:rPr>
          <w:spacing w:val="-6"/>
          <w:sz w:val="24"/>
        </w:rPr>
        <w:t xml:space="preserve"> </w:t>
      </w:r>
      <w:r>
        <w:rPr>
          <w:sz w:val="24"/>
        </w:rPr>
        <w:t>Evaluation</w:t>
      </w:r>
      <w:r>
        <w:rPr>
          <w:spacing w:val="-5"/>
          <w:sz w:val="24"/>
        </w:rPr>
        <w:t xml:space="preserve"> </w:t>
      </w:r>
      <w:r>
        <w:rPr>
          <w:sz w:val="24"/>
        </w:rPr>
        <w:t>of</w:t>
      </w:r>
      <w:r>
        <w:rPr>
          <w:spacing w:val="-5"/>
          <w:sz w:val="24"/>
        </w:rPr>
        <w:t xml:space="preserve"> </w:t>
      </w:r>
      <w:r>
        <w:rPr>
          <w:sz w:val="24"/>
        </w:rPr>
        <w:t>insecticides</w:t>
      </w:r>
      <w:r>
        <w:rPr>
          <w:spacing w:val="-5"/>
          <w:sz w:val="24"/>
        </w:rPr>
        <w:t xml:space="preserve"> </w:t>
      </w:r>
      <w:r>
        <w:rPr>
          <w:sz w:val="24"/>
        </w:rPr>
        <w:t>to</w:t>
      </w:r>
      <w:r>
        <w:rPr>
          <w:spacing w:val="-5"/>
          <w:sz w:val="24"/>
        </w:rPr>
        <w:t xml:space="preserve"> </w:t>
      </w:r>
      <w:r>
        <w:rPr>
          <w:sz w:val="24"/>
        </w:rPr>
        <w:t>control</w:t>
      </w:r>
      <w:r>
        <w:rPr>
          <w:spacing w:val="-6"/>
          <w:sz w:val="24"/>
        </w:rPr>
        <w:t xml:space="preserve"> </w:t>
      </w:r>
      <w:r>
        <w:rPr>
          <w:sz w:val="24"/>
        </w:rPr>
        <w:t>the</w:t>
      </w:r>
      <w:r>
        <w:rPr>
          <w:spacing w:val="-3"/>
          <w:sz w:val="24"/>
        </w:rPr>
        <w:t xml:space="preserve"> </w:t>
      </w:r>
      <w:r>
        <w:rPr>
          <w:sz w:val="24"/>
        </w:rPr>
        <w:t>Asian</w:t>
      </w:r>
      <w:r>
        <w:rPr>
          <w:spacing w:val="-5"/>
          <w:sz w:val="24"/>
        </w:rPr>
        <w:t xml:space="preserve"> </w:t>
      </w:r>
      <w:r>
        <w:rPr>
          <w:sz w:val="24"/>
        </w:rPr>
        <w:t>ambrosia</w:t>
      </w:r>
      <w:r>
        <w:rPr>
          <w:spacing w:val="-4"/>
          <w:sz w:val="24"/>
        </w:rPr>
        <w:t xml:space="preserve"> </w:t>
      </w:r>
      <w:r>
        <w:rPr>
          <w:sz w:val="24"/>
        </w:rPr>
        <w:t>beetle,</w:t>
      </w:r>
      <w:r>
        <w:rPr>
          <w:spacing w:val="-57"/>
          <w:sz w:val="24"/>
        </w:rPr>
        <w:t xml:space="preserve"> </w:t>
      </w:r>
      <w:r>
        <w:rPr>
          <w:i/>
          <w:sz w:val="24"/>
        </w:rPr>
        <w:t>Xylosandrus</w:t>
      </w:r>
      <w:r>
        <w:rPr>
          <w:i/>
          <w:spacing w:val="1"/>
          <w:sz w:val="24"/>
        </w:rPr>
        <w:t xml:space="preserve"> </w:t>
      </w:r>
      <w:r>
        <w:rPr>
          <w:i/>
          <w:sz w:val="24"/>
        </w:rPr>
        <w:t>crassiusculus</w:t>
      </w:r>
      <w:r>
        <w:rPr>
          <w:sz w:val="24"/>
        </w:rPr>
        <w:t>.</w:t>
      </w:r>
      <w:r>
        <w:rPr>
          <w:spacing w:val="1"/>
          <w:sz w:val="24"/>
        </w:rPr>
        <w:t xml:space="preserve"> </w:t>
      </w:r>
      <w:r>
        <w:rPr>
          <w:i/>
          <w:sz w:val="24"/>
        </w:rPr>
        <w:t>SNA</w:t>
      </w:r>
      <w:r>
        <w:rPr>
          <w:i/>
          <w:spacing w:val="1"/>
          <w:sz w:val="24"/>
        </w:rPr>
        <w:t xml:space="preserve"> </w:t>
      </w:r>
      <w:r>
        <w:rPr>
          <w:i/>
          <w:sz w:val="24"/>
        </w:rPr>
        <w:t>Research</w:t>
      </w:r>
      <w:r>
        <w:rPr>
          <w:i/>
          <w:spacing w:val="1"/>
          <w:sz w:val="24"/>
        </w:rPr>
        <w:t xml:space="preserve"> </w:t>
      </w:r>
      <w:r>
        <w:rPr>
          <w:i/>
          <w:sz w:val="24"/>
        </w:rPr>
        <w:t>Conference,</w:t>
      </w:r>
      <w:r>
        <w:rPr>
          <w:i/>
          <w:spacing w:val="1"/>
          <w:sz w:val="24"/>
        </w:rPr>
        <w:t xml:space="preserve"> </w:t>
      </w:r>
      <w:r>
        <w:rPr>
          <w:i/>
          <w:sz w:val="24"/>
        </w:rPr>
        <w:t>Section</w:t>
      </w:r>
      <w:r>
        <w:rPr>
          <w:i/>
          <w:spacing w:val="1"/>
          <w:sz w:val="24"/>
        </w:rPr>
        <w:t xml:space="preserve"> </w:t>
      </w:r>
      <w:r>
        <w:rPr>
          <w:i/>
          <w:sz w:val="24"/>
        </w:rPr>
        <w:t>Entomology</w:t>
      </w:r>
      <w:r>
        <w:rPr>
          <w:i/>
          <w:spacing w:val="1"/>
          <w:sz w:val="24"/>
        </w:rPr>
        <w:t xml:space="preserve"> </w:t>
      </w:r>
      <w:r>
        <w:rPr>
          <w:b/>
          <w:sz w:val="24"/>
        </w:rPr>
        <w:t>49</w:t>
      </w:r>
      <w:r>
        <w:rPr>
          <w:sz w:val="24"/>
        </w:rPr>
        <w:t>,</w:t>
      </w:r>
      <w:r>
        <w:rPr>
          <w:spacing w:val="1"/>
          <w:sz w:val="24"/>
        </w:rPr>
        <w:t xml:space="preserve"> </w:t>
      </w:r>
      <w:r>
        <w:rPr>
          <w:sz w:val="24"/>
        </w:rPr>
        <w:t>152-155.</w:t>
      </w:r>
      <w:r>
        <w:rPr>
          <w:spacing w:val="-57"/>
          <w:sz w:val="24"/>
        </w:rPr>
        <w:t xml:space="preserve"> </w:t>
      </w:r>
      <w:hyperlink r:id="rId53">
        <w:r>
          <w:rPr>
            <w:color w:val="0000FF"/>
            <w:sz w:val="24"/>
            <w:u w:val="single" w:color="0000FF"/>
          </w:rPr>
          <w:t>https://sna.org/Resources/Documents/04resprocsec03.pdf</w:t>
        </w:r>
        <w:r>
          <w:rPr>
            <w:color w:val="0000FF"/>
            <w:spacing w:val="1"/>
            <w:sz w:val="24"/>
          </w:rPr>
          <w:t xml:space="preserve"> </w:t>
        </w:r>
      </w:hyperlink>
      <w:r>
        <w:rPr>
          <w:sz w:val="24"/>
        </w:rPr>
        <w:t>[doi: 5. 10. 2016].</w:t>
      </w:r>
    </w:p>
    <w:p w:rsidR="000042E1" w:rsidRDefault="00B32810">
      <w:pPr>
        <w:spacing w:before="120"/>
        <w:ind w:left="256" w:right="721"/>
        <w:jc w:val="both"/>
        <w:rPr>
          <w:sz w:val="24"/>
        </w:rPr>
      </w:pPr>
      <w:r>
        <w:rPr>
          <w:sz w:val="24"/>
        </w:rPr>
        <w:t>Murayama J (1934) On the Ipidae (Coleoptera) from Formosa with special reference to their</w:t>
      </w:r>
      <w:r>
        <w:rPr>
          <w:spacing w:val="1"/>
          <w:sz w:val="24"/>
        </w:rPr>
        <w:t xml:space="preserve"> </w:t>
      </w:r>
      <w:r>
        <w:rPr>
          <w:sz w:val="24"/>
        </w:rPr>
        <w:t>food</w:t>
      </w:r>
      <w:r>
        <w:rPr>
          <w:spacing w:val="-2"/>
          <w:sz w:val="24"/>
        </w:rPr>
        <w:t xml:space="preserve"> </w:t>
      </w:r>
      <w:r>
        <w:rPr>
          <w:sz w:val="24"/>
        </w:rPr>
        <w:t xml:space="preserve">plants. </w:t>
      </w:r>
      <w:r>
        <w:rPr>
          <w:i/>
          <w:sz w:val="24"/>
        </w:rPr>
        <w:t>Journal of the</w:t>
      </w:r>
      <w:r>
        <w:rPr>
          <w:i/>
          <w:spacing w:val="-1"/>
          <w:sz w:val="24"/>
        </w:rPr>
        <w:t xml:space="preserve"> </w:t>
      </w:r>
      <w:r>
        <w:rPr>
          <w:i/>
          <w:sz w:val="24"/>
        </w:rPr>
        <w:t>Society</w:t>
      </w:r>
      <w:r>
        <w:rPr>
          <w:i/>
          <w:spacing w:val="-1"/>
          <w:sz w:val="24"/>
        </w:rPr>
        <w:t xml:space="preserve"> </w:t>
      </w:r>
      <w:r>
        <w:rPr>
          <w:i/>
          <w:sz w:val="24"/>
        </w:rPr>
        <w:t>of Tropical Agriculture</w:t>
      </w:r>
      <w:r>
        <w:rPr>
          <w:i/>
          <w:spacing w:val="2"/>
          <w:sz w:val="24"/>
        </w:rPr>
        <w:t xml:space="preserve"> </w:t>
      </w:r>
      <w:r>
        <w:rPr>
          <w:b/>
          <w:sz w:val="24"/>
        </w:rPr>
        <w:t>6</w:t>
      </w:r>
      <w:r>
        <w:rPr>
          <w:sz w:val="24"/>
        </w:rPr>
        <w:t>, 505-512.</w:t>
      </w:r>
    </w:p>
    <w:p w:rsidR="000042E1" w:rsidRDefault="000042E1">
      <w:pPr>
        <w:jc w:val="both"/>
        <w:rPr>
          <w:sz w:val="24"/>
        </w:rPr>
        <w:sectPr w:rsidR="000042E1">
          <w:pgSz w:w="11910" w:h="16840"/>
          <w:pgMar w:top="1320" w:right="700" w:bottom="1200" w:left="1160" w:header="0" w:footer="928" w:gutter="0"/>
          <w:cols w:space="708"/>
        </w:sectPr>
      </w:pPr>
    </w:p>
    <w:p w:rsidR="000042E1" w:rsidRDefault="00B32810">
      <w:pPr>
        <w:spacing w:before="69"/>
        <w:ind w:left="256" w:right="719"/>
        <w:jc w:val="both"/>
        <w:rPr>
          <w:sz w:val="24"/>
        </w:rPr>
      </w:pPr>
      <w:r>
        <w:rPr>
          <w:sz w:val="24"/>
        </w:rPr>
        <w:lastRenderedPageBreak/>
        <w:t>Murayama J (1953) The insect fauna of Mt. Ishizuchi and Omogo Valley, Iyo, Japan. The</w:t>
      </w:r>
      <w:r>
        <w:rPr>
          <w:spacing w:val="1"/>
          <w:sz w:val="24"/>
        </w:rPr>
        <w:t xml:space="preserve"> </w:t>
      </w:r>
      <w:r>
        <w:rPr>
          <w:sz w:val="24"/>
        </w:rPr>
        <w:t xml:space="preserve">Scolytidae and Platypodidae (Coleoptera). </w:t>
      </w:r>
      <w:r>
        <w:rPr>
          <w:i/>
          <w:sz w:val="24"/>
        </w:rPr>
        <w:t>Transactions of the Shikoku Entomological Society</w:t>
      </w:r>
      <w:r>
        <w:rPr>
          <w:i/>
          <w:spacing w:val="-57"/>
          <w:sz w:val="24"/>
        </w:rPr>
        <w:t xml:space="preserve"> </w:t>
      </w:r>
      <w:r>
        <w:rPr>
          <w:b/>
          <w:sz w:val="24"/>
        </w:rPr>
        <w:t>3</w:t>
      </w:r>
      <w:r>
        <w:rPr>
          <w:sz w:val="24"/>
        </w:rPr>
        <w:t>,</w:t>
      </w:r>
      <w:r>
        <w:rPr>
          <w:spacing w:val="-1"/>
          <w:sz w:val="24"/>
        </w:rPr>
        <w:t xml:space="preserve"> </w:t>
      </w:r>
      <w:r>
        <w:rPr>
          <w:sz w:val="24"/>
        </w:rPr>
        <w:t>144-166.</w:t>
      </w:r>
    </w:p>
    <w:p w:rsidR="000042E1" w:rsidRDefault="00B32810">
      <w:pPr>
        <w:pStyle w:val="Telobesedila"/>
        <w:spacing w:before="121"/>
        <w:ind w:right="714"/>
      </w:pPr>
      <w:r>
        <w:t xml:space="preserve">Nageleisen L-M, Bouget C &amp; Noblecourt T (2015) Les Scolytes du genre </w:t>
      </w:r>
      <w:r>
        <w:rPr>
          <w:i/>
        </w:rPr>
        <w:t xml:space="preserve">Xylosandrus </w:t>
      </w:r>
      <w:r>
        <w:t>en</w:t>
      </w:r>
      <w:r>
        <w:rPr>
          <w:spacing w:val="1"/>
        </w:rPr>
        <w:t xml:space="preserve"> </w:t>
      </w:r>
      <w:r>
        <w:t>France</w:t>
      </w:r>
      <w:r>
        <w:rPr>
          <w:spacing w:val="-2"/>
        </w:rPr>
        <w:t xml:space="preserve"> </w:t>
      </w:r>
      <w:r>
        <w:t>(Coleoptera</w:t>
      </w:r>
      <w:r>
        <w:rPr>
          <w:spacing w:val="-2"/>
        </w:rPr>
        <w:t xml:space="preserve"> </w:t>
      </w:r>
      <w:r>
        <w:t>Curculionidae</w:t>
      </w:r>
      <w:r>
        <w:rPr>
          <w:spacing w:val="-2"/>
        </w:rPr>
        <w:t xml:space="preserve"> </w:t>
      </w:r>
      <w:r>
        <w:t>Scolytinae).</w:t>
      </w:r>
      <w:r>
        <w:rPr>
          <w:spacing w:val="2"/>
        </w:rPr>
        <w:t xml:space="preserve"> </w:t>
      </w:r>
      <w:r>
        <w:rPr>
          <w:i/>
        </w:rPr>
        <w:t>L´Entomologiste</w:t>
      </w:r>
      <w:r>
        <w:rPr>
          <w:i/>
          <w:spacing w:val="-1"/>
        </w:rPr>
        <w:t xml:space="preserve"> </w:t>
      </w:r>
      <w:r>
        <w:rPr>
          <w:b/>
        </w:rPr>
        <w:t>71</w:t>
      </w:r>
      <w:r>
        <w:t>, 267-271.</w:t>
      </w:r>
    </w:p>
    <w:p w:rsidR="000042E1" w:rsidRDefault="00B32810">
      <w:pPr>
        <w:pStyle w:val="Telobesedila"/>
        <w:spacing w:before="120"/>
        <w:ind w:right="714"/>
      </w:pPr>
      <w:r>
        <w:t>Oliver JB &amp; Mannion CM (2001) Ambrosia beetle (Coleoptera: Scolytidae) species attacking</w:t>
      </w:r>
      <w:r>
        <w:rPr>
          <w:spacing w:val="1"/>
        </w:rPr>
        <w:t xml:space="preserve"> </w:t>
      </w:r>
      <w:r>
        <w:t>chestnut</w:t>
      </w:r>
      <w:r>
        <w:rPr>
          <w:spacing w:val="-6"/>
        </w:rPr>
        <w:t xml:space="preserve"> </w:t>
      </w:r>
      <w:r>
        <w:t>and</w:t>
      </w:r>
      <w:r>
        <w:rPr>
          <w:spacing w:val="-6"/>
        </w:rPr>
        <w:t xml:space="preserve"> </w:t>
      </w:r>
      <w:r>
        <w:t>captured</w:t>
      </w:r>
      <w:r>
        <w:rPr>
          <w:spacing w:val="-7"/>
        </w:rPr>
        <w:t xml:space="preserve"> </w:t>
      </w:r>
      <w:r>
        <w:t>in</w:t>
      </w:r>
      <w:r>
        <w:rPr>
          <w:spacing w:val="-6"/>
        </w:rPr>
        <w:t xml:space="preserve"> </w:t>
      </w:r>
      <w:r>
        <w:t>ethanol-baited</w:t>
      </w:r>
      <w:r>
        <w:rPr>
          <w:spacing w:val="-6"/>
        </w:rPr>
        <w:t xml:space="preserve"> </w:t>
      </w:r>
      <w:r>
        <w:t>traps</w:t>
      </w:r>
      <w:r>
        <w:rPr>
          <w:spacing w:val="-7"/>
        </w:rPr>
        <w:t xml:space="preserve"> </w:t>
      </w:r>
      <w:r>
        <w:t>in</w:t>
      </w:r>
      <w:r>
        <w:rPr>
          <w:spacing w:val="-5"/>
        </w:rPr>
        <w:t xml:space="preserve"> </w:t>
      </w:r>
      <w:r>
        <w:t>Middle</w:t>
      </w:r>
      <w:r>
        <w:rPr>
          <w:spacing w:val="-8"/>
        </w:rPr>
        <w:t xml:space="preserve"> </w:t>
      </w:r>
      <w:r>
        <w:t>Tennessee.</w:t>
      </w:r>
      <w:r>
        <w:rPr>
          <w:spacing w:val="-5"/>
        </w:rPr>
        <w:t xml:space="preserve"> </w:t>
      </w:r>
      <w:r>
        <w:rPr>
          <w:i/>
        </w:rPr>
        <w:t>Environmental</w:t>
      </w:r>
      <w:r>
        <w:rPr>
          <w:i/>
          <w:spacing w:val="-6"/>
        </w:rPr>
        <w:t xml:space="preserve"> </w:t>
      </w:r>
      <w:r>
        <w:rPr>
          <w:i/>
        </w:rPr>
        <w:t>Entomology</w:t>
      </w:r>
      <w:r>
        <w:rPr>
          <w:i/>
          <w:spacing w:val="-58"/>
        </w:rPr>
        <w:t xml:space="preserve"> </w:t>
      </w:r>
      <w:r>
        <w:rPr>
          <w:b/>
        </w:rPr>
        <w:t>30</w:t>
      </w:r>
      <w:r>
        <w:t>,</w:t>
      </w:r>
      <w:r>
        <w:rPr>
          <w:spacing w:val="-1"/>
        </w:rPr>
        <w:t xml:space="preserve"> </w:t>
      </w:r>
      <w:r>
        <w:t>909-918.</w:t>
      </w:r>
    </w:p>
    <w:p w:rsidR="000042E1" w:rsidRDefault="00B32810">
      <w:pPr>
        <w:spacing w:before="120"/>
        <w:ind w:left="256"/>
        <w:jc w:val="both"/>
        <w:rPr>
          <w:i/>
          <w:sz w:val="24"/>
        </w:rPr>
      </w:pPr>
      <w:r>
        <w:rPr>
          <w:sz w:val="24"/>
        </w:rPr>
        <w:t>Pennacchio</w:t>
      </w:r>
      <w:r>
        <w:rPr>
          <w:spacing w:val="31"/>
          <w:sz w:val="24"/>
        </w:rPr>
        <w:t xml:space="preserve"> </w:t>
      </w:r>
      <w:r>
        <w:rPr>
          <w:sz w:val="24"/>
        </w:rPr>
        <w:t>F,</w:t>
      </w:r>
      <w:r>
        <w:rPr>
          <w:spacing w:val="88"/>
          <w:sz w:val="24"/>
        </w:rPr>
        <w:t xml:space="preserve"> </w:t>
      </w:r>
      <w:r>
        <w:rPr>
          <w:sz w:val="24"/>
        </w:rPr>
        <w:t>Roversi</w:t>
      </w:r>
      <w:r>
        <w:rPr>
          <w:spacing w:val="88"/>
          <w:sz w:val="24"/>
        </w:rPr>
        <w:t xml:space="preserve"> </w:t>
      </w:r>
      <w:r>
        <w:rPr>
          <w:sz w:val="24"/>
        </w:rPr>
        <w:t>PF,</w:t>
      </w:r>
      <w:r>
        <w:rPr>
          <w:spacing w:val="89"/>
          <w:sz w:val="24"/>
        </w:rPr>
        <w:t xml:space="preserve"> </w:t>
      </w:r>
      <w:r>
        <w:rPr>
          <w:sz w:val="24"/>
        </w:rPr>
        <w:t>Francardi</w:t>
      </w:r>
      <w:r>
        <w:rPr>
          <w:spacing w:val="88"/>
          <w:sz w:val="24"/>
        </w:rPr>
        <w:t xml:space="preserve"> </w:t>
      </w:r>
      <w:r>
        <w:rPr>
          <w:sz w:val="24"/>
        </w:rPr>
        <w:t>V</w:t>
      </w:r>
      <w:r>
        <w:rPr>
          <w:spacing w:val="95"/>
          <w:sz w:val="24"/>
        </w:rPr>
        <w:t xml:space="preserve"> </w:t>
      </w:r>
      <w:r>
        <w:rPr>
          <w:sz w:val="24"/>
        </w:rPr>
        <w:t>&amp;</w:t>
      </w:r>
      <w:r>
        <w:rPr>
          <w:spacing w:val="89"/>
          <w:sz w:val="24"/>
        </w:rPr>
        <w:t xml:space="preserve"> </w:t>
      </w:r>
      <w:r>
        <w:rPr>
          <w:sz w:val="24"/>
        </w:rPr>
        <w:t>Gatti</w:t>
      </w:r>
      <w:r>
        <w:rPr>
          <w:spacing w:val="90"/>
          <w:sz w:val="24"/>
        </w:rPr>
        <w:t xml:space="preserve"> </w:t>
      </w:r>
      <w:r>
        <w:rPr>
          <w:sz w:val="24"/>
        </w:rPr>
        <w:t>E</w:t>
      </w:r>
      <w:r>
        <w:rPr>
          <w:spacing w:val="88"/>
          <w:sz w:val="24"/>
        </w:rPr>
        <w:t xml:space="preserve"> </w:t>
      </w:r>
      <w:r>
        <w:rPr>
          <w:sz w:val="24"/>
        </w:rPr>
        <w:t>(2003)</w:t>
      </w:r>
      <w:r>
        <w:rPr>
          <w:spacing w:val="90"/>
          <w:sz w:val="24"/>
        </w:rPr>
        <w:t xml:space="preserve"> </w:t>
      </w:r>
      <w:r>
        <w:rPr>
          <w:i/>
          <w:sz w:val="24"/>
        </w:rPr>
        <w:t>Xylosandrus</w:t>
      </w:r>
      <w:r>
        <w:rPr>
          <w:i/>
          <w:spacing w:val="89"/>
          <w:sz w:val="24"/>
        </w:rPr>
        <w:t xml:space="preserve"> </w:t>
      </w:r>
      <w:r>
        <w:rPr>
          <w:i/>
          <w:sz w:val="24"/>
        </w:rPr>
        <w:t>crassiusculus</w:t>
      </w:r>
    </w:p>
    <w:p w:rsidR="000042E1" w:rsidRDefault="00B32810">
      <w:pPr>
        <w:pStyle w:val="Telobesedila"/>
      </w:pPr>
      <w:r>
        <w:t>(Motschulsky) a</w:t>
      </w:r>
      <w:r>
        <w:rPr>
          <w:spacing w:val="-2"/>
        </w:rPr>
        <w:t xml:space="preserve"> </w:t>
      </w:r>
      <w:r>
        <w:t>bark</w:t>
      </w:r>
      <w:r>
        <w:rPr>
          <w:spacing w:val="-1"/>
        </w:rPr>
        <w:t xml:space="preserve"> </w:t>
      </w:r>
      <w:r>
        <w:t>beetle</w:t>
      </w:r>
      <w:r>
        <w:rPr>
          <w:spacing w:val="-1"/>
        </w:rPr>
        <w:t xml:space="preserve"> </w:t>
      </w:r>
      <w:r>
        <w:t>new</w:t>
      </w:r>
      <w:r>
        <w:rPr>
          <w:spacing w:val="-1"/>
        </w:rPr>
        <w:t xml:space="preserve"> </w:t>
      </w:r>
      <w:r>
        <w:t>to</w:t>
      </w:r>
      <w:r>
        <w:rPr>
          <w:spacing w:val="-1"/>
        </w:rPr>
        <w:t xml:space="preserve"> </w:t>
      </w:r>
      <w:r>
        <w:t>Europe</w:t>
      </w:r>
      <w:r>
        <w:rPr>
          <w:spacing w:val="-2"/>
        </w:rPr>
        <w:t xml:space="preserve"> </w:t>
      </w:r>
      <w:r>
        <w:t>(Coleoptera</w:t>
      </w:r>
      <w:r>
        <w:rPr>
          <w:spacing w:val="-1"/>
        </w:rPr>
        <w:t xml:space="preserve"> </w:t>
      </w:r>
      <w:r>
        <w:t>Scolytidae).</w:t>
      </w:r>
      <w:r>
        <w:rPr>
          <w:spacing w:val="-1"/>
        </w:rPr>
        <w:t xml:space="preserve"> </w:t>
      </w:r>
      <w:r>
        <w:rPr>
          <w:i/>
        </w:rPr>
        <w:t>Redia</w:t>
      </w:r>
      <w:r>
        <w:rPr>
          <w:i/>
          <w:spacing w:val="2"/>
        </w:rPr>
        <w:t xml:space="preserve"> </w:t>
      </w:r>
      <w:r>
        <w:rPr>
          <w:b/>
        </w:rPr>
        <w:t>86</w:t>
      </w:r>
      <w:r>
        <w:t>,</w:t>
      </w:r>
      <w:r>
        <w:rPr>
          <w:spacing w:val="-1"/>
        </w:rPr>
        <w:t xml:space="preserve"> </w:t>
      </w:r>
      <w:r>
        <w:t>77-80.</w:t>
      </w:r>
    </w:p>
    <w:p w:rsidR="000042E1" w:rsidRDefault="00B32810">
      <w:pPr>
        <w:spacing w:before="120"/>
        <w:ind w:left="256" w:right="717"/>
        <w:jc w:val="both"/>
        <w:rPr>
          <w:sz w:val="24"/>
        </w:rPr>
      </w:pPr>
      <w:r>
        <w:rPr>
          <w:sz w:val="24"/>
        </w:rPr>
        <w:t>Pierce</w:t>
      </w:r>
      <w:r>
        <w:rPr>
          <w:spacing w:val="-13"/>
          <w:sz w:val="24"/>
        </w:rPr>
        <w:t xml:space="preserve"> </w:t>
      </w:r>
      <w:r>
        <w:rPr>
          <w:sz w:val="24"/>
        </w:rPr>
        <w:t>CMF,</w:t>
      </w:r>
      <w:r>
        <w:rPr>
          <w:spacing w:val="-11"/>
          <w:sz w:val="24"/>
        </w:rPr>
        <w:t xml:space="preserve"> </w:t>
      </w:r>
      <w:r>
        <w:rPr>
          <w:sz w:val="24"/>
        </w:rPr>
        <w:t>Gibb</w:t>
      </w:r>
      <w:r>
        <w:rPr>
          <w:spacing w:val="-11"/>
          <w:sz w:val="24"/>
        </w:rPr>
        <w:t xml:space="preserve"> </w:t>
      </w:r>
      <w:r>
        <w:rPr>
          <w:sz w:val="24"/>
        </w:rPr>
        <w:t>TJ</w:t>
      </w:r>
      <w:r>
        <w:rPr>
          <w:spacing w:val="-9"/>
          <w:sz w:val="24"/>
        </w:rPr>
        <w:t xml:space="preserve"> </w:t>
      </w:r>
      <w:r>
        <w:rPr>
          <w:sz w:val="24"/>
        </w:rPr>
        <w:t>&amp;</w:t>
      </w:r>
      <w:r>
        <w:rPr>
          <w:spacing w:val="-11"/>
          <w:sz w:val="24"/>
        </w:rPr>
        <w:t xml:space="preserve"> </w:t>
      </w:r>
      <w:r>
        <w:rPr>
          <w:sz w:val="24"/>
        </w:rPr>
        <w:t>Waltz</w:t>
      </w:r>
      <w:r>
        <w:rPr>
          <w:spacing w:val="-10"/>
          <w:sz w:val="24"/>
        </w:rPr>
        <w:t xml:space="preserve"> </w:t>
      </w:r>
      <w:r>
        <w:rPr>
          <w:sz w:val="24"/>
        </w:rPr>
        <w:t>RD</w:t>
      </w:r>
      <w:r>
        <w:rPr>
          <w:spacing w:val="-12"/>
          <w:sz w:val="24"/>
        </w:rPr>
        <w:t xml:space="preserve"> </w:t>
      </w:r>
      <w:r>
        <w:rPr>
          <w:sz w:val="24"/>
        </w:rPr>
        <w:t>(2005)</w:t>
      </w:r>
      <w:r>
        <w:rPr>
          <w:spacing w:val="-9"/>
          <w:sz w:val="24"/>
        </w:rPr>
        <w:t xml:space="preserve"> </w:t>
      </w:r>
      <w:r>
        <w:rPr>
          <w:sz w:val="24"/>
        </w:rPr>
        <w:t>Insects</w:t>
      </w:r>
      <w:r>
        <w:rPr>
          <w:spacing w:val="-8"/>
          <w:sz w:val="24"/>
        </w:rPr>
        <w:t xml:space="preserve"> </w:t>
      </w:r>
      <w:r>
        <w:rPr>
          <w:sz w:val="24"/>
        </w:rPr>
        <w:t>and</w:t>
      </w:r>
      <w:r>
        <w:rPr>
          <w:spacing w:val="-11"/>
          <w:sz w:val="24"/>
        </w:rPr>
        <w:t xml:space="preserve"> </w:t>
      </w:r>
      <w:r>
        <w:rPr>
          <w:sz w:val="24"/>
        </w:rPr>
        <w:t>other</w:t>
      </w:r>
      <w:r>
        <w:rPr>
          <w:spacing w:val="-12"/>
          <w:sz w:val="24"/>
        </w:rPr>
        <w:t xml:space="preserve"> </w:t>
      </w:r>
      <w:r>
        <w:rPr>
          <w:sz w:val="24"/>
        </w:rPr>
        <w:t>arthropods</w:t>
      </w:r>
      <w:r>
        <w:rPr>
          <w:spacing w:val="-12"/>
          <w:sz w:val="24"/>
        </w:rPr>
        <w:t xml:space="preserve"> </w:t>
      </w:r>
      <w:r>
        <w:rPr>
          <w:sz w:val="24"/>
        </w:rPr>
        <w:t>of</w:t>
      </w:r>
      <w:r>
        <w:rPr>
          <w:spacing w:val="-9"/>
          <w:sz w:val="24"/>
        </w:rPr>
        <w:t xml:space="preserve"> </w:t>
      </w:r>
      <w:r>
        <w:rPr>
          <w:sz w:val="24"/>
        </w:rPr>
        <w:t>economic</w:t>
      </w:r>
      <w:r>
        <w:rPr>
          <w:spacing w:val="-12"/>
          <w:sz w:val="24"/>
        </w:rPr>
        <w:t xml:space="preserve"> </w:t>
      </w:r>
      <w:r>
        <w:rPr>
          <w:sz w:val="24"/>
        </w:rPr>
        <w:t>importance</w:t>
      </w:r>
      <w:r>
        <w:rPr>
          <w:spacing w:val="-58"/>
          <w:sz w:val="24"/>
        </w:rPr>
        <w:t xml:space="preserve"> </w:t>
      </w:r>
      <w:r>
        <w:rPr>
          <w:sz w:val="24"/>
        </w:rPr>
        <w:t>in</w:t>
      </w:r>
      <w:r>
        <w:rPr>
          <w:spacing w:val="1"/>
          <w:sz w:val="24"/>
        </w:rPr>
        <w:t xml:space="preserve"> </w:t>
      </w:r>
      <w:r>
        <w:rPr>
          <w:sz w:val="24"/>
        </w:rPr>
        <w:t>Indiana</w:t>
      </w:r>
      <w:r>
        <w:rPr>
          <w:spacing w:val="1"/>
          <w:sz w:val="24"/>
        </w:rPr>
        <w:t xml:space="preserve"> </w:t>
      </w:r>
      <w:r>
        <w:rPr>
          <w:sz w:val="24"/>
        </w:rPr>
        <w:t>in</w:t>
      </w:r>
      <w:r>
        <w:rPr>
          <w:spacing w:val="1"/>
          <w:sz w:val="24"/>
        </w:rPr>
        <w:t xml:space="preserve"> </w:t>
      </w:r>
      <w:r>
        <w:rPr>
          <w:sz w:val="24"/>
        </w:rPr>
        <w:t>2004.</w:t>
      </w:r>
      <w:r>
        <w:rPr>
          <w:spacing w:val="1"/>
          <w:sz w:val="24"/>
        </w:rPr>
        <w:t xml:space="preserve"> </w:t>
      </w:r>
      <w:r>
        <w:rPr>
          <w:i/>
          <w:sz w:val="24"/>
        </w:rPr>
        <w:t>Proceedings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Indiana</w:t>
      </w:r>
      <w:r>
        <w:rPr>
          <w:i/>
          <w:spacing w:val="1"/>
          <w:sz w:val="24"/>
        </w:rPr>
        <w:t xml:space="preserve"> </w:t>
      </w:r>
      <w:r>
        <w:rPr>
          <w:i/>
          <w:sz w:val="24"/>
        </w:rPr>
        <w:t>Academy</w:t>
      </w:r>
      <w:r>
        <w:rPr>
          <w:i/>
          <w:spacing w:val="1"/>
          <w:sz w:val="24"/>
        </w:rPr>
        <w:t xml:space="preserve"> </w:t>
      </w:r>
      <w:r>
        <w:rPr>
          <w:i/>
          <w:sz w:val="24"/>
        </w:rPr>
        <w:t>of</w:t>
      </w:r>
      <w:r>
        <w:rPr>
          <w:i/>
          <w:spacing w:val="1"/>
          <w:sz w:val="24"/>
        </w:rPr>
        <w:t xml:space="preserve"> </w:t>
      </w:r>
      <w:r>
        <w:rPr>
          <w:i/>
          <w:sz w:val="24"/>
        </w:rPr>
        <w:t>Science</w:t>
      </w:r>
      <w:r>
        <w:rPr>
          <w:i/>
          <w:spacing w:val="1"/>
          <w:sz w:val="24"/>
        </w:rPr>
        <w:t xml:space="preserve"> </w:t>
      </w:r>
      <w:r>
        <w:rPr>
          <w:b/>
          <w:sz w:val="24"/>
        </w:rPr>
        <w:t>114,</w:t>
      </w:r>
      <w:r>
        <w:rPr>
          <w:b/>
          <w:spacing w:val="1"/>
          <w:sz w:val="24"/>
        </w:rPr>
        <w:t xml:space="preserve"> </w:t>
      </w:r>
      <w:r>
        <w:rPr>
          <w:sz w:val="24"/>
        </w:rPr>
        <w:t>105-110.</w:t>
      </w:r>
      <w:r>
        <w:rPr>
          <w:spacing w:val="1"/>
          <w:sz w:val="24"/>
        </w:rPr>
        <w:t xml:space="preserve"> </w:t>
      </w:r>
      <w:hyperlink r:id="rId54">
        <w:r>
          <w:rPr>
            <w:color w:val="0000FF"/>
            <w:sz w:val="24"/>
            <w:u w:val="single" w:color="0000FF"/>
          </w:rPr>
          <w:t>http://www.indianaacademyofscience.org</w:t>
        </w:r>
        <w:r>
          <w:rPr>
            <w:color w:val="0000FF"/>
            <w:spacing w:val="-1"/>
            <w:sz w:val="24"/>
          </w:rPr>
          <w:t xml:space="preserve"> </w:t>
        </w:r>
      </w:hyperlink>
      <w:r>
        <w:rPr>
          <w:sz w:val="24"/>
        </w:rPr>
        <w:t>[doi: 5. 10. 2016].</w:t>
      </w:r>
    </w:p>
    <w:p w:rsidR="000042E1" w:rsidRDefault="00B32810">
      <w:pPr>
        <w:pStyle w:val="Telobesedila"/>
        <w:spacing w:before="121"/>
        <w:ind w:right="770"/>
      </w:pPr>
      <w:r>
        <w:t>Putz</w:t>
      </w:r>
      <w:r>
        <w:rPr>
          <w:spacing w:val="-7"/>
        </w:rPr>
        <w:t xml:space="preserve"> </w:t>
      </w:r>
      <w:r>
        <w:t>J</w:t>
      </w:r>
      <w:r>
        <w:rPr>
          <w:spacing w:val="-6"/>
        </w:rPr>
        <w:t xml:space="preserve"> </w:t>
      </w:r>
      <w:r>
        <w:t>(2014)</w:t>
      </w:r>
      <w:r>
        <w:rPr>
          <w:spacing w:val="-6"/>
        </w:rPr>
        <w:t xml:space="preserve"> </w:t>
      </w:r>
      <w:r>
        <w:t>Dispersion</w:t>
      </w:r>
      <w:r>
        <w:rPr>
          <w:spacing w:val="-6"/>
        </w:rPr>
        <w:t xml:space="preserve"> </w:t>
      </w:r>
      <w:r>
        <w:t>des</w:t>
      </w:r>
      <w:r>
        <w:rPr>
          <w:spacing w:val="-5"/>
        </w:rPr>
        <w:t xml:space="preserve"> </w:t>
      </w:r>
      <w:r>
        <w:t>Buchdruckers,</w:t>
      </w:r>
      <w:r>
        <w:rPr>
          <w:spacing w:val="-5"/>
        </w:rPr>
        <w:t xml:space="preserve"> </w:t>
      </w:r>
      <w:r>
        <w:rPr>
          <w:i/>
        </w:rPr>
        <w:t>Ips</w:t>
      </w:r>
      <w:r>
        <w:rPr>
          <w:i/>
          <w:spacing w:val="-7"/>
        </w:rPr>
        <w:t xml:space="preserve"> </w:t>
      </w:r>
      <w:r>
        <w:rPr>
          <w:i/>
        </w:rPr>
        <w:t>typographus</w:t>
      </w:r>
      <w:r>
        <w:t>,</w:t>
      </w:r>
      <w:r>
        <w:rPr>
          <w:spacing w:val="-5"/>
        </w:rPr>
        <w:t xml:space="preserve"> </w:t>
      </w:r>
      <w:r>
        <w:t>von</w:t>
      </w:r>
      <w:r>
        <w:rPr>
          <w:spacing w:val="-6"/>
        </w:rPr>
        <w:t xml:space="preserve"> </w:t>
      </w:r>
      <w:r>
        <w:t>einem</w:t>
      </w:r>
      <w:r>
        <w:rPr>
          <w:spacing w:val="-5"/>
        </w:rPr>
        <w:t xml:space="preserve"> </w:t>
      </w:r>
      <w:r>
        <w:t>Holzlager</w:t>
      </w:r>
      <w:r>
        <w:rPr>
          <w:spacing w:val="-7"/>
        </w:rPr>
        <w:t xml:space="preserve"> </w:t>
      </w:r>
      <w:r>
        <w:t>in</w:t>
      </w:r>
      <w:r>
        <w:rPr>
          <w:spacing w:val="-6"/>
        </w:rPr>
        <w:t xml:space="preserve"> </w:t>
      </w:r>
      <w:r>
        <w:t>Wäalder</w:t>
      </w:r>
      <w:r>
        <w:rPr>
          <w:spacing w:val="-57"/>
        </w:rPr>
        <w:t xml:space="preserve"> </w:t>
      </w:r>
      <w:r>
        <w:t>der</w:t>
      </w:r>
      <w:r>
        <w:rPr>
          <w:spacing w:val="-1"/>
        </w:rPr>
        <w:t xml:space="preserve"> </w:t>
      </w:r>
      <w:r>
        <w:t>Umgebung. Masterarbeit.</w:t>
      </w:r>
      <w:r>
        <w:rPr>
          <w:spacing w:val="1"/>
        </w:rPr>
        <w:t xml:space="preserve"> </w:t>
      </w:r>
      <w:r>
        <w:t>University</w:t>
      </w:r>
      <w:r>
        <w:rPr>
          <w:spacing w:val="-5"/>
        </w:rPr>
        <w:t xml:space="preserve"> </w:t>
      </w:r>
      <w:r>
        <w:t>of Wienna, Wienna, Austria. 59</w:t>
      </w:r>
      <w:r>
        <w:rPr>
          <w:spacing w:val="-1"/>
        </w:rPr>
        <w:t xml:space="preserve"> </w:t>
      </w:r>
      <w:r>
        <w:t>pp.</w:t>
      </w:r>
    </w:p>
    <w:p w:rsidR="000042E1" w:rsidRDefault="00B32810">
      <w:pPr>
        <w:spacing w:before="120"/>
        <w:ind w:left="256" w:right="770"/>
        <w:jc w:val="both"/>
        <w:rPr>
          <w:sz w:val="24"/>
        </w:rPr>
      </w:pPr>
      <w:r>
        <w:rPr>
          <w:sz w:val="24"/>
        </w:rPr>
        <w:t>Rabaglia RJ, Dole SA &amp; Cognato AI (2006) Review of American Xyleborina (Coleoptera:</w:t>
      </w:r>
      <w:r>
        <w:rPr>
          <w:spacing w:val="1"/>
          <w:sz w:val="24"/>
        </w:rPr>
        <w:t xml:space="preserve"> </w:t>
      </w:r>
      <w:r>
        <w:rPr>
          <w:sz w:val="24"/>
        </w:rPr>
        <w:t xml:space="preserve">Curculionidae: Scolytinae) occurring north of Mexico, with an illustrated key. </w:t>
      </w:r>
      <w:r>
        <w:rPr>
          <w:i/>
          <w:sz w:val="24"/>
        </w:rPr>
        <w:t>Annals of the</w:t>
      </w:r>
      <w:r>
        <w:rPr>
          <w:i/>
          <w:spacing w:val="1"/>
          <w:sz w:val="24"/>
        </w:rPr>
        <w:t xml:space="preserve"> </w:t>
      </w:r>
      <w:r>
        <w:rPr>
          <w:i/>
          <w:sz w:val="24"/>
        </w:rPr>
        <w:t>Entomological</w:t>
      </w:r>
      <w:r>
        <w:rPr>
          <w:i/>
          <w:spacing w:val="-1"/>
          <w:sz w:val="24"/>
        </w:rPr>
        <w:t xml:space="preserve"> </w:t>
      </w:r>
      <w:r>
        <w:rPr>
          <w:i/>
          <w:sz w:val="24"/>
        </w:rPr>
        <w:t>Society</w:t>
      </w:r>
      <w:r>
        <w:rPr>
          <w:i/>
          <w:spacing w:val="-1"/>
          <w:sz w:val="24"/>
        </w:rPr>
        <w:t xml:space="preserve"> </w:t>
      </w:r>
      <w:r>
        <w:rPr>
          <w:i/>
          <w:sz w:val="24"/>
        </w:rPr>
        <w:t>of America</w:t>
      </w:r>
      <w:r>
        <w:rPr>
          <w:i/>
          <w:spacing w:val="-1"/>
          <w:sz w:val="24"/>
        </w:rPr>
        <w:t xml:space="preserve"> </w:t>
      </w:r>
      <w:r>
        <w:rPr>
          <w:b/>
          <w:sz w:val="24"/>
        </w:rPr>
        <w:t>99</w:t>
      </w:r>
      <w:r>
        <w:rPr>
          <w:sz w:val="24"/>
        </w:rPr>
        <w:t>, 1034-1056.</w:t>
      </w:r>
    </w:p>
    <w:p w:rsidR="000042E1" w:rsidRDefault="00B32810">
      <w:pPr>
        <w:spacing w:before="120"/>
        <w:ind w:left="256" w:right="717"/>
        <w:jc w:val="both"/>
        <w:rPr>
          <w:sz w:val="24"/>
        </w:rPr>
      </w:pPr>
      <w:r>
        <w:rPr>
          <w:sz w:val="24"/>
        </w:rPr>
        <w:t>Rabaglia</w:t>
      </w:r>
      <w:r>
        <w:rPr>
          <w:spacing w:val="-7"/>
          <w:sz w:val="24"/>
        </w:rPr>
        <w:t xml:space="preserve"> </w:t>
      </w:r>
      <w:r>
        <w:rPr>
          <w:sz w:val="24"/>
        </w:rPr>
        <w:t>RJ</w:t>
      </w:r>
      <w:r>
        <w:rPr>
          <w:spacing w:val="-5"/>
          <w:sz w:val="24"/>
        </w:rPr>
        <w:t xml:space="preserve"> </w:t>
      </w:r>
      <w:r>
        <w:rPr>
          <w:sz w:val="24"/>
        </w:rPr>
        <w:t>&amp;</w:t>
      </w:r>
      <w:r>
        <w:rPr>
          <w:spacing w:val="-11"/>
          <w:sz w:val="24"/>
        </w:rPr>
        <w:t xml:space="preserve"> </w:t>
      </w:r>
      <w:r>
        <w:rPr>
          <w:sz w:val="24"/>
        </w:rPr>
        <w:t>Valenti</w:t>
      </w:r>
      <w:r>
        <w:rPr>
          <w:spacing w:val="-8"/>
          <w:sz w:val="24"/>
        </w:rPr>
        <w:t xml:space="preserve"> </w:t>
      </w:r>
      <w:r>
        <w:rPr>
          <w:sz w:val="24"/>
        </w:rPr>
        <w:t>MA</w:t>
      </w:r>
      <w:r>
        <w:rPr>
          <w:spacing w:val="-9"/>
          <w:sz w:val="24"/>
        </w:rPr>
        <w:t xml:space="preserve"> </w:t>
      </w:r>
      <w:r>
        <w:rPr>
          <w:sz w:val="24"/>
        </w:rPr>
        <w:t>(2003)</w:t>
      </w:r>
      <w:r>
        <w:rPr>
          <w:spacing w:val="-9"/>
          <w:sz w:val="24"/>
        </w:rPr>
        <w:t xml:space="preserve"> </w:t>
      </w:r>
      <w:r>
        <w:rPr>
          <w:sz w:val="24"/>
        </w:rPr>
        <w:t>Annotated</w:t>
      </w:r>
      <w:r>
        <w:rPr>
          <w:spacing w:val="-9"/>
          <w:sz w:val="24"/>
        </w:rPr>
        <w:t xml:space="preserve"> </w:t>
      </w:r>
      <w:r>
        <w:rPr>
          <w:sz w:val="24"/>
        </w:rPr>
        <w:t>list</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bark</w:t>
      </w:r>
      <w:r>
        <w:rPr>
          <w:spacing w:val="-7"/>
          <w:sz w:val="24"/>
        </w:rPr>
        <w:t xml:space="preserve"> </w:t>
      </w:r>
      <w:r>
        <w:rPr>
          <w:sz w:val="24"/>
        </w:rPr>
        <w:t>and</w:t>
      </w:r>
      <w:r>
        <w:rPr>
          <w:spacing w:val="-9"/>
          <w:sz w:val="24"/>
        </w:rPr>
        <w:t xml:space="preserve"> </w:t>
      </w:r>
      <w:r>
        <w:rPr>
          <w:sz w:val="24"/>
        </w:rPr>
        <w:t>ambrosia</w:t>
      </w:r>
      <w:r>
        <w:rPr>
          <w:spacing w:val="-8"/>
          <w:sz w:val="24"/>
        </w:rPr>
        <w:t xml:space="preserve"> </w:t>
      </w:r>
      <w:r>
        <w:rPr>
          <w:sz w:val="24"/>
        </w:rPr>
        <w:t>beetles</w:t>
      </w:r>
      <w:r>
        <w:rPr>
          <w:spacing w:val="-8"/>
          <w:sz w:val="24"/>
        </w:rPr>
        <w:t xml:space="preserve"> </w:t>
      </w:r>
      <w:r>
        <w:rPr>
          <w:sz w:val="24"/>
        </w:rPr>
        <w:t>(Coleoptera:</w:t>
      </w:r>
      <w:r>
        <w:rPr>
          <w:spacing w:val="-58"/>
          <w:sz w:val="24"/>
        </w:rPr>
        <w:t xml:space="preserve"> </w:t>
      </w:r>
      <w:r>
        <w:rPr>
          <w:sz w:val="24"/>
        </w:rPr>
        <w:t xml:space="preserve">Scolytidae) of Delaware, with new distributional records. </w:t>
      </w:r>
      <w:r>
        <w:rPr>
          <w:i/>
          <w:sz w:val="24"/>
        </w:rPr>
        <w:t>Proceedings of the Entomological</w:t>
      </w:r>
      <w:r>
        <w:rPr>
          <w:i/>
          <w:spacing w:val="1"/>
          <w:sz w:val="24"/>
        </w:rPr>
        <w:t xml:space="preserve"> </w:t>
      </w:r>
      <w:r>
        <w:rPr>
          <w:i/>
          <w:sz w:val="24"/>
        </w:rPr>
        <w:t>Society</w:t>
      </w:r>
      <w:r>
        <w:rPr>
          <w:i/>
          <w:spacing w:val="-2"/>
          <w:sz w:val="24"/>
        </w:rPr>
        <w:t xml:space="preserve"> </w:t>
      </w:r>
      <w:r>
        <w:rPr>
          <w:i/>
          <w:sz w:val="24"/>
        </w:rPr>
        <w:t>of</w:t>
      </w:r>
      <w:r>
        <w:rPr>
          <w:i/>
          <w:spacing w:val="2"/>
          <w:sz w:val="24"/>
        </w:rPr>
        <w:t xml:space="preserve"> </w:t>
      </w:r>
      <w:r>
        <w:rPr>
          <w:i/>
          <w:sz w:val="24"/>
        </w:rPr>
        <w:t>Washington</w:t>
      </w:r>
      <w:r>
        <w:rPr>
          <w:i/>
          <w:spacing w:val="1"/>
          <w:sz w:val="24"/>
        </w:rPr>
        <w:t xml:space="preserve"> </w:t>
      </w:r>
      <w:r>
        <w:rPr>
          <w:b/>
          <w:sz w:val="24"/>
        </w:rPr>
        <w:t xml:space="preserve">105, </w:t>
      </w:r>
      <w:r>
        <w:rPr>
          <w:sz w:val="24"/>
        </w:rPr>
        <w:t>312-319.</w:t>
      </w:r>
    </w:p>
    <w:p w:rsidR="000042E1" w:rsidRDefault="00B32810">
      <w:pPr>
        <w:pStyle w:val="Telobesedila"/>
        <w:spacing w:before="120"/>
        <w:ind w:right="715"/>
      </w:pPr>
      <w:r>
        <w:t>Ranger CM, Schultz PB, Frank SD, Chong JH &amp; Reding ME (2015) Non-Native Ambrosia</w:t>
      </w:r>
      <w:r>
        <w:rPr>
          <w:spacing w:val="1"/>
        </w:rPr>
        <w:t xml:space="preserve"> </w:t>
      </w:r>
      <w:r>
        <w:t>Beetles</w:t>
      </w:r>
      <w:r>
        <w:rPr>
          <w:spacing w:val="1"/>
        </w:rPr>
        <w:t xml:space="preserve"> </w:t>
      </w:r>
      <w:r>
        <w:t>as</w:t>
      </w:r>
      <w:r>
        <w:rPr>
          <w:spacing w:val="1"/>
        </w:rPr>
        <w:t xml:space="preserve"> </w:t>
      </w:r>
      <w:r>
        <w:t>Opportunistic</w:t>
      </w:r>
      <w:r>
        <w:rPr>
          <w:spacing w:val="1"/>
        </w:rPr>
        <w:t xml:space="preserve"> </w:t>
      </w:r>
      <w:r>
        <w:t>Exploiters</w:t>
      </w:r>
      <w:r>
        <w:rPr>
          <w:spacing w:val="1"/>
        </w:rPr>
        <w:t xml:space="preserve"> </w:t>
      </w:r>
      <w:r>
        <w:t>of</w:t>
      </w:r>
      <w:r>
        <w:rPr>
          <w:spacing w:val="1"/>
        </w:rPr>
        <w:t xml:space="preserve"> </w:t>
      </w:r>
      <w:r>
        <w:t>Living</w:t>
      </w:r>
      <w:r>
        <w:rPr>
          <w:spacing w:val="1"/>
        </w:rPr>
        <w:t xml:space="preserve"> </w:t>
      </w:r>
      <w:r>
        <w:t>but</w:t>
      </w:r>
      <w:r>
        <w:rPr>
          <w:spacing w:val="1"/>
        </w:rPr>
        <w:t xml:space="preserve"> </w:t>
      </w:r>
      <w:r>
        <w:t>Weakened</w:t>
      </w:r>
      <w:r>
        <w:rPr>
          <w:spacing w:val="1"/>
        </w:rPr>
        <w:t xml:space="preserve"> </w:t>
      </w:r>
      <w:r>
        <w:t>Trees.</w:t>
      </w:r>
      <w:r>
        <w:rPr>
          <w:spacing w:val="1"/>
        </w:rPr>
        <w:t xml:space="preserve"> </w:t>
      </w:r>
      <w:r>
        <w:t>PLoS</w:t>
      </w:r>
      <w:r>
        <w:rPr>
          <w:spacing w:val="1"/>
        </w:rPr>
        <w:t xml:space="preserve"> </w:t>
      </w:r>
      <w:r>
        <w:t>ONE</w:t>
      </w:r>
      <w:r>
        <w:rPr>
          <w:spacing w:val="1"/>
        </w:rPr>
        <w:t xml:space="preserve"> </w:t>
      </w:r>
      <w:r>
        <w:t>10(7):</w:t>
      </w:r>
      <w:r>
        <w:rPr>
          <w:spacing w:val="1"/>
        </w:rPr>
        <w:t xml:space="preserve"> </w:t>
      </w:r>
      <w:r>
        <w:t>e0131496.</w:t>
      </w:r>
      <w:r>
        <w:rPr>
          <w:spacing w:val="-2"/>
        </w:rPr>
        <w:t xml:space="preserve"> </w:t>
      </w:r>
      <w:r>
        <w:t>doi:10.1371/journal.pone.0131496</w:t>
      </w:r>
    </w:p>
    <w:p w:rsidR="000042E1" w:rsidRDefault="00B32810">
      <w:pPr>
        <w:pStyle w:val="Telobesedila"/>
        <w:spacing w:before="120"/>
        <w:ind w:right="716"/>
      </w:pPr>
      <w:r>
        <w:t>Ranger</w:t>
      </w:r>
      <w:r>
        <w:rPr>
          <w:spacing w:val="-7"/>
        </w:rPr>
        <w:t xml:space="preserve"> </w:t>
      </w:r>
      <w:r>
        <w:t>CM,</w:t>
      </w:r>
      <w:r>
        <w:rPr>
          <w:spacing w:val="-6"/>
        </w:rPr>
        <w:t xml:space="preserve"> </w:t>
      </w:r>
      <w:r>
        <w:t>Reding</w:t>
      </w:r>
      <w:r>
        <w:rPr>
          <w:spacing w:val="-8"/>
        </w:rPr>
        <w:t xml:space="preserve"> </w:t>
      </w:r>
      <w:r>
        <w:t>ME,</w:t>
      </w:r>
      <w:r>
        <w:rPr>
          <w:spacing w:val="-4"/>
        </w:rPr>
        <w:t xml:space="preserve"> </w:t>
      </w:r>
      <w:r>
        <w:t>Schultz</w:t>
      </w:r>
      <w:r>
        <w:rPr>
          <w:spacing w:val="-4"/>
        </w:rPr>
        <w:t xml:space="preserve"> </w:t>
      </w:r>
      <w:r>
        <w:t>PB,</w:t>
      </w:r>
      <w:r>
        <w:rPr>
          <w:spacing w:val="-6"/>
        </w:rPr>
        <w:t xml:space="preserve"> </w:t>
      </w:r>
      <w:r>
        <w:t>Oliver</w:t>
      </w:r>
      <w:r>
        <w:rPr>
          <w:spacing w:val="-7"/>
        </w:rPr>
        <w:t xml:space="preserve"> </w:t>
      </w:r>
      <w:r>
        <w:t>JB,</w:t>
      </w:r>
      <w:r>
        <w:rPr>
          <w:spacing w:val="-3"/>
        </w:rPr>
        <w:t xml:space="preserve"> </w:t>
      </w:r>
      <w:r>
        <w:t>Frank</w:t>
      </w:r>
      <w:r>
        <w:rPr>
          <w:spacing w:val="-6"/>
        </w:rPr>
        <w:t xml:space="preserve"> </w:t>
      </w:r>
      <w:r>
        <w:t>SD,</w:t>
      </w:r>
      <w:r>
        <w:rPr>
          <w:spacing w:val="-3"/>
        </w:rPr>
        <w:t xml:space="preserve"> </w:t>
      </w:r>
      <w:r>
        <w:t>Addesso</w:t>
      </w:r>
      <w:r>
        <w:rPr>
          <w:spacing w:val="-6"/>
        </w:rPr>
        <w:t xml:space="preserve"> </w:t>
      </w:r>
      <w:r>
        <w:t>KM,</w:t>
      </w:r>
      <w:r>
        <w:rPr>
          <w:spacing w:val="-4"/>
        </w:rPr>
        <w:t xml:space="preserve"> </w:t>
      </w:r>
      <w:r>
        <w:t>Chong</w:t>
      </w:r>
      <w:r>
        <w:rPr>
          <w:spacing w:val="-8"/>
        </w:rPr>
        <w:t xml:space="preserve"> </w:t>
      </w:r>
      <w:r>
        <w:t>JH,</w:t>
      </w:r>
      <w:r>
        <w:rPr>
          <w:spacing w:val="-7"/>
        </w:rPr>
        <w:t xml:space="preserve"> </w:t>
      </w:r>
      <w:r>
        <w:t>Sampson</w:t>
      </w:r>
      <w:r>
        <w:rPr>
          <w:spacing w:val="-57"/>
        </w:rPr>
        <w:t xml:space="preserve"> </w:t>
      </w:r>
      <w:r>
        <w:t>B, Werle C, Gill S, Krause C (2016) Biology,</w:t>
      </w:r>
      <w:r>
        <w:rPr>
          <w:spacing w:val="1"/>
        </w:rPr>
        <w:t xml:space="preserve"> </w:t>
      </w:r>
      <w:r>
        <w:t>Ecology, and</w:t>
      </w:r>
      <w:r>
        <w:rPr>
          <w:spacing w:val="1"/>
        </w:rPr>
        <w:t xml:space="preserve"> </w:t>
      </w:r>
      <w:r>
        <w:t>Management of Nonnative</w:t>
      </w:r>
      <w:r>
        <w:rPr>
          <w:spacing w:val="1"/>
        </w:rPr>
        <w:t xml:space="preserve"> </w:t>
      </w:r>
      <w:r>
        <w:t>Ambrosia</w:t>
      </w:r>
      <w:r>
        <w:rPr>
          <w:spacing w:val="-5"/>
        </w:rPr>
        <w:t xml:space="preserve"> </w:t>
      </w:r>
      <w:r>
        <w:t>Beetles</w:t>
      </w:r>
      <w:r>
        <w:rPr>
          <w:spacing w:val="-5"/>
        </w:rPr>
        <w:t xml:space="preserve"> </w:t>
      </w:r>
      <w:r>
        <w:t>in</w:t>
      </w:r>
      <w:r>
        <w:rPr>
          <w:spacing w:val="-3"/>
        </w:rPr>
        <w:t xml:space="preserve"> </w:t>
      </w:r>
      <w:r>
        <w:t>Ornamental</w:t>
      </w:r>
      <w:r>
        <w:rPr>
          <w:spacing w:val="-4"/>
        </w:rPr>
        <w:t xml:space="preserve"> </w:t>
      </w:r>
      <w:r>
        <w:t>Plant</w:t>
      </w:r>
      <w:r>
        <w:rPr>
          <w:spacing w:val="-5"/>
        </w:rPr>
        <w:t xml:space="preserve"> </w:t>
      </w:r>
      <w:r>
        <w:t>Nurseries.</w:t>
      </w:r>
      <w:r>
        <w:rPr>
          <w:spacing w:val="-1"/>
        </w:rPr>
        <w:t xml:space="preserve"> </w:t>
      </w:r>
      <w:r>
        <w:t>Journal</w:t>
      </w:r>
      <w:r>
        <w:rPr>
          <w:spacing w:val="-4"/>
        </w:rPr>
        <w:t xml:space="preserve"> </w:t>
      </w:r>
      <w:r>
        <w:t>of</w:t>
      </w:r>
      <w:r>
        <w:rPr>
          <w:spacing w:val="-2"/>
        </w:rPr>
        <w:t xml:space="preserve"> </w:t>
      </w:r>
      <w:r>
        <w:t>Integrated</w:t>
      </w:r>
      <w:r>
        <w:rPr>
          <w:spacing w:val="-4"/>
        </w:rPr>
        <w:t xml:space="preserve"> </w:t>
      </w:r>
      <w:r>
        <w:t>Pest</w:t>
      </w:r>
      <w:r>
        <w:rPr>
          <w:spacing w:val="-2"/>
        </w:rPr>
        <w:t xml:space="preserve"> </w:t>
      </w:r>
      <w:r>
        <w:t xml:space="preserve">Management </w:t>
      </w:r>
      <w:r>
        <w:rPr>
          <w:b/>
        </w:rPr>
        <w:t>7:</w:t>
      </w:r>
      <w:r>
        <w:rPr>
          <w:b/>
          <w:spacing w:val="-5"/>
        </w:rPr>
        <w:t xml:space="preserve"> </w:t>
      </w:r>
      <w:r>
        <w:rPr>
          <w:b/>
        </w:rPr>
        <w:t>9;</w:t>
      </w:r>
      <w:r>
        <w:rPr>
          <w:b/>
          <w:spacing w:val="-58"/>
        </w:rPr>
        <w:t xml:space="preserve"> </w:t>
      </w:r>
      <w:r>
        <w:t>1-23.</w:t>
      </w:r>
    </w:p>
    <w:p w:rsidR="000042E1" w:rsidRDefault="00B32810">
      <w:pPr>
        <w:pStyle w:val="Telobesedila"/>
        <w:spacing w:before="120"/>
        <w:ind w:right="715"/>
      </w:pPr>
      <w:r>
        <w:t>Reding ME, Schultz PB, Ranger CM &amp; Oliver JB (2011) Optimizing ethanol-baited traps for</w:t>
      </w:r>
      <w:r>
        <w:rPr>
          <w:spacing w:val="1"/>
        </w:rPr>
        <w:t xml:space="preserve"> </w:t>
      </w:r>
      <w:r>
        <w:t>monitoring damaging ambrosia beetles (Coleoptera: Curculionidae, Scolytinae) in ornamental</w:t>
      </w:r>
      <w:r>
        <w:rPr>
          <w:spacing w:val="1"/>
        </w:rPr>
        <w:t xml:space="preserve"> </w:t>
      </w:r>
      <w:r>
        <w:t>nurseries.</w:t>
      </w:r>
      <w:r>
        <w:rPr>
          <w:spacing w:val="-1"/>
        </w:rPr>
        <w:t xml:space="preserve"> </w:t>
      </w:r>
      <w:r>
        <w:rPr>
          <w:i/>
        </w:rPr>
        <w:t xml:space="preserve">Horticultural Entomology </w:t>
      </w:r>
      <w:r>
        <w:rPr>
          <w:b/>
        </w:rPr>
        <w:t>104</w:t>
      </w:r>
      <w:r>
        <w:t>, 2017-2024.</w:t>
      </w:r>
    </w:p>
    <w:p w:rsidR="000042E1" w:rsidRDefault="00B32810">
      <w:pPr>
        <w:pStyle w:val="Telobesedila"/>
        <w:spacing w:before="120"/>
        <w:ind w:right="778"/>
      </w:pPr>
      <w:r>
        <w:rPr>
          <w:spacing w:val="-1"/>
        </w:rPr>
        <w:t>Reed</w:t>
      </w:r>
      <w:r>
        <w:rPr>
          <w:spacing w:val="-12"/>
        </w:rPr>
        <w:t xml:space="preserve"> </w:t>
      </w:r>
      <w:r>
        <w:rPr>
          <w:spacing w:val="-1"/>
        </w:rPr>
        <w:t>SE,</w:t>
      </w:r>
      <w:r>
        <w:rPr>
          <w:spacing w:val="-15"/>
        </w:rPr>
        <w:t xml:space="preserve"> </w:t>
      </w:r>
      <w:r>
        <w:rPr>
          <w:spacing w:val="-1"/>
        </w:rPr>
        <w:t>Juzwik</w:t>
      </w:r>
      <w:r>
        <w:rPr>
          <w:spacing w:val="-17"/>
        </w:rPr>
        <w:t xml:space="preserve"> </w:t>
      </w:r>
      <w:r>
        <w:rPr>
          <w:spacing w:val="-1"/>
        </w:rPr>
        <w:t>J,</w:t>
      </w:r>
      <w:r>
        <w:rPr>
          <w:spacing w:val="-12"/>
        </w:rPr>
        <w:t xml:space="preserve"> </w:t>
      </w:r>
      <w:r>
        <w:t>English</w:t>
      </w:r>
      <w:r>
        <w:rPr>
          <w:spacing w:val="-15"/>
        </w:rPr>
        <w:t xml:space="preserve"> </w:t>
      </w:r>
      <w:r>
        <w:t>JT</w:t>
      </w:r>
      <w:r>
        <w:rPr>
          <w:spacing w:val="-13"/>
        </w:rPr>
        <w:t xml:space="preserve"> </w:t>
      </w:r>
      <w:r>
        <w:t>&amp;</w:t>
      </w:r>
      <w:r>
        <w:rPr>
          <w:spacing w:val="-14"/>
        </w:rPr>
        <w:t xml:space="preserve"> </w:t>
      </w:r>
      <w:r>
        <w:t>Ginzel</w:t>
      </w:r>
      <w:r>
        <w:rPr>
          <w:spacing w:val="-14"/>
        </w:rPr>
        <w:t xml:space="preserve"> </w:t>
      </w:r>
      <w:r>
        <w:t>MD</w:t>
      </w:r>
      <w:r>
        <w:rPr>
          <w:spacing w:val="-13"/>
        </w:rPr>
        <w:t xml:space="preserve"> </w:t>
      </w:r>
      <w:r>
        <w:t>(2015)</w:t>
      </w:r>
      <w:r>
        <w:rPr>
          <w:spacing w:val="-12"/>
        </w:rPr>
        <w:t xml:space="preserve"> </w:t>
      </w:r>
      <w:r>
        <w:t>Colonization</w:t>
      </w:r>
      <w:r>
        <w:rPr>
          <w:spacing w:val="-12"/>
        </w:rPr>
        <w:t xml:space="preserve"> </w:t>
      </w:r>
      <w:r>
        <w:t>of</w:t>
      </w:r>
      <w:r>
        <w:rPr>
          <w:spacing w:val="-13"/>
        </w:rPr>
        <w:t xml:space="preserve"> </w:t>
      </w:r>
      <w:r>
        <w:t>Artificially</w:t>
      </w:r>
      <w:r>
        <w:rPr>
          <w:spacing w:val="-20"/>
        </w:rPr>
        <w:t xml:space="preserve"> </w:t>
      </w:r>
      <w:r>
        <w:t>Stressed</w:t>
      </w:r>
      <w:r>
        <w:rPr>
          <w:spacing w:val="-12"/>
        </w:rPr>
        <w:t xml:space="preserve"> </w:t>
      </w:r>
      <w:r>
        <w:t>Black</w:t>
      </w:r>
      <w:r>
        <w:rPr>
          <w:spacing w:val="-58"/>
        </w:rPr>
        <w:t xml:space="preserve"> </w:t>
      </w:r>
      <w:r>
        <w:t>Walnut Trees by Ambrosia Beetle, Bark Beetle, and Other Weevil Species (Coleoptera:</w:t>
      </w:r>
      <w:r>
        <w:rPr>
          <w:spacing w:val="1"/>
        </w:rPr>
        <w:t xml:space="preserve"> </w:t>
      </w:r>
      <w:r>
        <w:t>Curculionidae)</w:t>
      </w:r>
      <w:r>
        <w:rPr>
          <w:spacing w:val="-1"/>
        </w:rPr>
        <w:t xml:space="preserve"> </w:t>
      </w:r>
      <w:r>
        <w:t>in</w:t>
      </w:r>
      <w:r>
        <w:rPr>
          <w:spacing w:val="1"/>
        </w:rPr>
        <w:t xml:space="preserve"> </w:t>
      </w:r>
      <w:r>
        <w:t>Indiana</w:t>
      </w:r>
      <w:r>
        <w:rPr>
          <w:spacing w:val="-2"/>
        </w:rPr>
        <w:t xml:space="preserve"> </w:t>
      </w:r>
      <w:r>
        <w:t>and Missouri.</w:t>
      </w:r>
      <w:r>
        <w:rPr>
          <w:spacing w:val="1"/>
        </w:rPr>
        <w:t xml:space="preserve"> </w:t>
      </w:r>
      <w:r>
        <w:rPr>
          <w:i/>
        </w:rPr>
        <w:t>Environmental Entomology</w:t>
      </w:r>
      <w:r>
        <w:rPr>
          <w:i/>
          <w:spacing w:val="-1"/>
        </w:rPr>
        <w:t xml:space="preserve"> </w:t>
      </w:r>
      <w:r>
        <w:rPr>
          <w:b/>
        </w:rPr>
        <w:t>44</w:t>
      </w:r>
      <w:r>
        <w:t>, 1455-1464.</w:t>
      </w:r>
    </w:p>
    <w:p w:rsidR="000042E1" w:rsidRDefault="00B32810">
      <w:pPr>
        <w:pStyle w:val="Telobesedila"/>
        <w:spacing w:before="120"/>
        <w:ind w:right="772"/>
      </w:pPr>
      <w:r>
        <w:t>Salsbury</w:t>
      </w:r>
      <w:r>
        <w:rPr>
          <w:spacing w:val="-7"/>
        </w:rPr>
        <w:t xml:space="preserve"> </w:t>
      </w:r>
      <w:r>
        <w:t>GA</w:t>
      </w:r>
      <w:r>
        <w:rPr>
          <w:spacing w:val="-2"/>
        </w:rPr>
        <w:t xml:space="preserve"> </w:t>
      </w:r>
      <w:r>
        <w:t>(2004)</w:t>
      </w:r>
      <w:r>
        <w:rPr>
          <w:spacing w:val="-1"/>
        </w:rPr>
        <w:t xml:space="preserve"> </w:t>
      </w:r>
      <w:r>
        <w:t>Guide</w:t>
      </w:r>
      <w:r>
        <w:rPr>
          <w:spacing w:val="-2"/>
        </w:rPr>
        <w:t xml:space="preserve"> </w:t>
      </w:r>
      <w:r>
        <w:t>to</w:t>
      </w:r>
      <w:r>
        <w:rPr>
          <w:spacing w:val="-1"/>
        </w:rPr>
        <w:t xml:space="preserve"> </w:t>
      </w:r>
      <w:r>
        <w:t>the</w:t>
      </w:r>
      <w:r>
        <w:rPr>
          <w:spacing w:val="-2"/>
        </w:rPr>
        <w:t xml:space="preserve"> </w:t>
      </w:r>
      <w:r>
        <w:t>bark</w:t>
      </w:r>
      <w:r>
        <w:rPr>
          <w:spacing w:val="-1"/>
        </w:rPr>
        <w:t xml:space="preserve"> </w:t>
      </w:r>
      <w:r>
        <w:t>and</w:t>
      </w:r>
      <w:r>
        <w:rPr>
          <w:spacing w:val="-2"/>
        </w:rPr>
        <w:t xml:space="preserve"> </w:t>
      </w:r>
      <w:r>
        <w:t>ambrosia</w:t>
      </w:r>
      <w:r>
        <w:rPr>
          <w:spacing w:val="-1"/>
        </w:rPr>
        <w:t xml:space="preserve"> </w:t>
      </w:r>
      <w:r>
        <w:t>beetles</w:t>
      </w:r>
      <w:r>
        <w:rPr>
          <w:spacing w:val="-1"/>
        </w:rPr>
        <w:t xml:space="preserve"> </w:t>
      </w:r>
      <w:r>
        <w:t>of</w:t>
      </w:r>
      <w:r>
        <w:rPr>
          <w:spacing w:val="-1"/>
        </w:rPr>
        <w:t xml:space="preserve"> </w:t>
      </w:r>
      <w:r>
        <w:t>Kansas.</w:t>
      </w:r>
      <w:r>
        <w:rPr>
          <w:spacing w:val="-1"/>
        </w:rPr>
        <w:t xml:space="preserve"> </w:t>
      </w:r>
      <w:r>
        <w:t>Kansas</w:t>
      </w:r>
      <w:r>
        <w:rPr>
          <w:spacing w:val="-1"/>
        </w:rPr>
        <w:t xml:space="preserve"> </w:t>
      </w:r>
      <w:r>
        <w:t>Department</w:t>
      </w:r>
      <w:r>
        <w:rPr>
          <w:spacing w:val="-2"/>
        </w:rPr>
        <w:t xml:space="preserve"> </w:t>
      </w:r>
      <w:r>
        <w:t>of</w:t>
      </w:r>
      <w:r>
        <w:rPr>
          <w:spacing w:val="-57"/>
        </w:rPr>
        <w:t xml:space="preserve"> </w:t>
      </w:r>
      <w:r>
        <w:t>Agriculture.</w:t>
      </w:r>
      <w:r>
        <w:rPr>
          <w:spacing w:val="-1"/>
        </w:rPr>
        <w:t xml:space="preserve"> </w:t>
      </w:r>
      <w:r>
        <w:t>Topeka</w:t>
      </w:r>
      <w:r>
        <w:rPr>
          <w:spacing w:val="-1"/>
        </w:rPr>
        <w:t xml:space="preserve"> </w:t>
      </w:r>
      <w:r>
        <w:t>(Kansas). 28 pp.</w:t>
      </w:r>
    </w:p>
    <w:p w:rsidR="000042E1" w:rsidRDefault="00B32810">
      <w:pPr>
        <w:spacing w:before="120"/>
        <w:ind w:left="256" w:right="717"/>
        <w:jc w:val="both"/>
        <w:rPr>
          <w:sz w:val="24"/>
        </w:rPr>
      </w:pPr>
      <w:r>
        <w:rPr>
          <w:sz w:val="24"/>
        </w:rPr>
        <w:t xml:space="preserve">Schedl KE (1940) Scolytidae and Platypodidae. 61. contribution. </w:t>
      </w:r>
      <w:r>
        <w:rPr>
          <w:i/>
          <w:sz w:val="24"/>
        </w:rPr>
        <w:t>Annals and Magazine of</w:t>
      </w:r>
      <w:r>
        <w:rPr>
          <w:i/>
          <w:spacing w:val="1"/>
          <w:sz w:val="24"/>
        </w:rPr>
        <w:t xml:space="preserve"> </w:t>
      </w:r>
      <w:r>
        <w:rPr>
          <w:i/>
          <w:sz w:val="24"/>
        </w:rPr>
        <w:t>Natural</w:t>
      </w:r>
      <w:r>
        <w:rPr>
          <w:i/>
          <w:spacing w:val="-1"/>
          <w:sz w:val="24"/>
        </w:rPr>
        <w:t xml:space="preserve"> </w:t>
      </w:r>
      <w:r>
        <w:rPr>
          <w:i/>
          <w:sz w:val="24"/>
        </w:rPr>
        <w:t xml:space="preserve">History, series 11 </w:t>
      </w:r>
      <w:r>
        <w:rPr>
          <w:b/>
          <w:sz w:val="24"/>
        </w:rPr>
        <w:t>5</w:t>
      </w:r>
      <w:r>
        <w:rPr>
          <w:sz w:val="24"/>
        </w:rPr>
        <w:t>, 433-442.</w:t>
      </w:r>
    </w:p>
    <w:p w:rsidR="000042E1" w:rsidRDefault="00B32810">
      <w:pPr>
        <w:spacing w:before="121"/>
        <w:ind w:left="256" w:right="716"/>
        <w:jc w:val="both"/>
        <w:rPr>
          <w:sz w:val="24"/>
        </w:rPr>
      </w:pPr>
      <w:r>
        <w:rPr>
          <w:sz w:val="24"/>
        </w:rPr>
        <w:t>Schedl KE (1964) Neue und interessante Scolytoidea von den Sunda-Inseln, Neu Guinea und</w:t>
      </w:r>
      <w:r>
        <w:rPr>
          <w:spacing w:val="1"/>
          <w:sz w:val="24"/>
        </w:rPr>
        <w:t xml:space="preserve"> </w:t>
      </w:r>
      <w:r>
        <w:rPr>
          <w:sz w:val="24"/>
        </w:rPr>
        <w:t>Australien.</w:t>
      </w:r>
      <w:r>
        <w:rPr>
          <w:spacing w:val="-1"/>
          <w:sz w:val="24"/>
        </w:rPr>
        <w:t xml:space="preserve"> </w:t>
      </w:r>
      <w:r>
        <w:rPr>
          <w:i/>
          <w:sz w:val="24"/>
        </w:rPr>
        <w:t xml:space="preserve">Tijdschrift voor Entomologie </w:t>
      </w:r>
      <w:r>
        <w:rPr>
          <w:b/>
          <w:sz w:val="24"/>
        </w:rPr>
        <w:t>107</w:t>
      </w:r>
      <w:r>
        <w:rPr>
          <w:sz w:val="24"/>
        </w:rPr>
        <w:t>, 297-306.</w:t>
      </w:r>
    </w:p>
    <w:p w:rsidR="000042E1" w:rsidRDefault="00B32810">
      <w:pPr>
        <w:pStyle w:val="Telobesedila"/>
        <w:spacing w:before="120"/>
        <w:ind w:right="716"/>
      </w:pPr>
      <w:r>
        <w:t>Sreedharan K, Balakrishnan MM, Samuel SD &amp; Bhat PK (1991) A note on the association of</w:t>
      </w:r>
      <w:r>
        <w:rPr>
          <w:spacing w:val="1"/>
        </w:rPr>
        <w:t xml:space="preserve"> </w:t>
      </w:r>
      <w:r>
        <w:t>wood boring beetles and a fungus with the death of silver oak trees on coffee plantations.</w:t>
      </w:r>
      <w:r>
        <w:rPr>
          <w:spacing w:val="1"/>
        </w:rPr>
        <w:t xml:space="preserve"> </w:t>
      </w:r>
      <w:r>
        <w:rPr>
          <w:i/>
        </w:rPr>
        <w:t>Journal</w:t>
      </w:r>
      <w:r>
        <w:rPr>
          <w:i/>
          <w:spacing w:val="-1"/>
        </w:rPr>
        <w:t xml:space="preserve"> </w:t>
      </w:r>
      <w:r>
        <w:rPr>
          <w:i/>
        </w:rPr>
        <w:t>of Coffee</w:t>
      </w:r>
      <w:r>
        <w:rPr>
          <w:i/>
          <w:spacing w:val="-1"/>
        </w:rPr>
        <w:t xml:space="preserve"> </w:t>
      </w:r>
      <w:r>
        <w:rPr>
          <w:i/>
        </w:rPr>
        <w:t>Research</w:t>
      </w:r>
      <w:r>
        <w:rPr>
          <w:i/>
          <w:spacing w:val="1"/>
        </w:rPr>
        <w:t xml:space="preserve"> </w:t>
      </w:r>
      <w:r>
        <w:rPr>
          <w:b/>
        </w:rPr>
        <w:t>21</w:t>
      </w:r>
      <w:r>
        <w:t>, 145-148.</w:t>
      </w:r>
    </w:p>
    <w:p w:rsidR="000042E1" w:rsidRDefault="000042E1">
      <w:pPr>
        <w:sectPr w:rsidR="000042E1">
          <w:pgSz w:w="11910" w:h="16840"/>
          <w:pgMar w:top="1320" w:right="700" w:bottom="1200" w:left="1160" w:header="0" w:footer="928" w:gutter="0"/>
          <w:cols w:space="708"/>
        </w:sectPr>
      </w:pPr>
    </w:p>
    <w:p w:rsidR="000042E1" w:rsidRDefault="00B32810">
      <w:pPr>
        <w:pStyle w:val="Telobesedila"/>
        <w:spacing w:before="69"/>
      </w:pPr>
      <w:r>
        <w:lastRenderedPageBreak/>
        <w:t xml:space="preserve">SORS  </w:t>
      </w:r>
      <w:r>
        <w:rPr>
          <w:spacing w:val="26"/>
        </w:rPr>
        <w:t xml:space="preserve"> </w:t>
      </w:r>
      <w:r>
        <w:t xml:space="preserve">(2014).   </w:t>
      </w:r>
      <w:r>
        <w:rPr>
          <w:spacing w:val="22"/>
        </w:rPr>
        <w:t xml:space="preserve"> </w:t>
      </w:r>
      <w:hyperlink r:id="rId55">
        <w:r>
          <w:rPr>
            <w:color w:val="0000FF"/>
            <w:u w:val="single" w:color="0000FF"/>
          </w:rPr>
          <w:t>http://www.stat.si/StatWeb/prikazi-novico?id=5442&amp;idp=11&amp;headerbar=9</w:t>
        </w:r>
      </w:hyperlink>
    </w:p>
    <w:p w:rsidR="000042E1" w:rsidRDefault="00B32810">
      <w:pPr>
        <w:pStyle w:val="Telobesedila"/>
        <w:spacing w:before="1"/>
      </w:pPr>
      <w:r>
        <w:t>[doi:</w:t>
      </w:r>
      <w:r>
        <w:rPr>
          <w:spacing w:val="-1"/>
        </w:rPr>
        <w:t xml:space="preserve"> </w:t>
      </w:r>
      <w:r>
        <w:t>5. 1. 2017].</w:t>
      </w:r>
    </w:p>
    <w:p w:rsidR="000042E1" w:rsidRDefault="00B32810">
      <w:pPr>
        <w:pStyle w:val="Telobesedila"/>
        <w:spacing w:before="120"/>
      </w:pPr>
      <w:r>
        <w:t>SORS</w:t>
      </w:r>
      <w:r>
        <w:rPr>
          <w:spacing w:val="-2"/>
        </w:rPr>
        <w:t xml:space="preserve"> </w:t>
      </w:r>
      <w:r>
        <w:t>(2016).</w:t>
      </w:r>
      <w:r>
        <w:rPr>
          <w:spacing w:val="-2"/>
        </w:rPr>
        <w:t xml:space="preserve"> </w:t>
      </w:r>
      <w:hyperlink r:id="rId56">
        <w:r>
          <w:rPr>
            <w:color w:val="0000FF"/>
            <w:u w:val="single" w:color="0000FF"/>
          </w:rPr>
          <w:t>http://www.stat.si/StatWeb/News/Index/6208</w:t>
        </w:r>
        <w:r>
          <w:rPr>
            <w:color w:val="0000FF"/>
            <w:spacing w:val="1"/>
          </w:rPr>
          <w:t xml:space="preserve"> </w:t>
        </w:r>
      </w:hyperlink>
      <w:r>
        <w:t>[doi:</w:t>
      </w:r>
      <w:r>
        <w:rPr>
          <w:spacing w:val="-1"/>
        </w:rPr>
        <w:t xml:space="preserve"> </w:t>
      </w:r>
      <w:r>
        <w:t>11.</w:t>
      </w:r>
      <w:r>
        <w:rPr>
          <w:spacing w:val="-2"/>
        </w:rPr>
        <w:t xml:space="preserve"> </w:t>
      </w:r>
      <w:r>
        <w:t>9.</w:t>
      </w:r>
      <w:r>
        <w:rPr>
          <w:spacing w:val="-2"/>
        </w:rPr>
        <w:t xml:space="preserve"> </w:t>
      </w:r>
      <w:r>
        <w:t>2017].</w:t>
      </w:r>
    </w:p>
    <w:p w:rsidR="000042E1" w:rsidRDefault="00B32810">
      <w:pPr>
        <w:pStyle w:val="Telobesedila"/>
        <w:spacing w:before="120"/>
        <w:ind w:right="716"/>
      </w:pPr>
      <w:r>
        <w:t>Van</w:t>
      </w:r>
      <w:r>
        <w:rPr>
          <w:spacing w:val="-6"/>
        </w:rPr>
        <w:t xml:space="preserve"> </w:t>
      </w:r>
      <w:r>
        <w:t>Der</w:t>
      </w:r>
      <w:r>
        <w:rPr>
          <w:spacing w:val="-4"/>
        </w:rPr>
        <w:t xml:space="preserve"> </w:t>
      </w:r>
      <w:r>
        <w:t>Laan</w:t>
      </w:r>
      <w:r>
        <w:rPr>
          <w:spacing w:val="-6"/>
        </w:rPr>
        <w:t xml:space="preserve"> </w:t>
      </w:r>
      <w:r>
        <w:t>NR</w:t>
      </w:r>
      <w:r>
        <w:rPr>
          <w:spacing w:val="-5"/>
        </w:rPr>
        <w:t xml:space="preserve"> </w:t>
      </w:r>
      <w:r>
        <w:t>&amp;</w:t>
      </w:r>
      <w:r>
        <w:rPr>
          <w:spacing w:val="-8"/>
        </w:rPr>
        <w:t xml:space="preserve"> </w:t>
      </w:r>
      <w:r>
        <w:t>Ginzel</w:t>
      </w:r>
      <w:r>
        <w:rPr>
          <w:spacing w:val="-5"/>
        </w:rPr>
        <w:t xml:space="preserve"> </w:t>
      </w:r>
      <w:r>
        <w:t>MD</w:t>
      </w:r>
      <w:r>
        <w:rPr>
          <w:spacing w:val="-4"/>
        </w:rPr>
        <w:t xml:space="preserve"> </w:t>
      </w:r>
      <w:r>
        <w:t>(2013)</w:t>
      </w:r>
      <w:r>
        <w:rPr>
          <w:spacing w:val="-7"/>
        </w:rPr>
        <w:t xml:space="preserve"> </w:t>
      </w:r>
      <w:r>
        <w:t>The</w:t>
      </w:r>
      <w:r>
        <w:rPr>
          <w:spacing w:val="-6"/>
        </w:rPr>
        <w:t xml:space="preserve"> </w:t>
      </w:r>
      <w:r>
        <w:t>capacity</w:t>
      </w:r>
      <w:r>
        <w:rPr>
          <w:spacing w:val="-13"/>
        </w:rPr>
        <w:t xml:space="preserve"> </w:t>
      </w:r>
      <w:r>
        <w:t>of</w:t>
      </w:r>
      <w:r>
        <w:rPr>
          <w:spacing w:val="-6"/>
        </w:rPr>
        <w:t xml:space="preserve"> </w:t>
      </w:r>
      <w:r>
        <w:t>conophthorin</w:t>
      </w:r>
      <w:r>
        <w:rPr>
          <w:spacing w:val="-5"/>
        </w:rPr>
        <w:t xml:space="preserve"> </w:t>
      </w:r>
      <w:r>
        <w:t>to</w:t>
      </w:r>
      <w:r>
        <w:rPr>
          <w:spacing w:val="-6"/>
        </w:rPr>
        <w:t xml:space="preserve"> </w:t>
      </w:r>
      <w:r>
        <w:t>enhance</w:t>
      </w:r>
      <w:r>
        <w:rPr>
          <w:spacing w:val="-6"/>
        </w:rPr>
        <w:t xml:space="preserve"> </w:t>
      </w:r>
      <w:r>
        <w:t>the</w:t>
      </w:r>
      <w:r>
        <w:rPr>
          <w:spacing w:val="-7"/>
        </w:rPr>
        <w:t xml:space="preserve"> </w:t>
      </w:r>
      <w:r>
        <w:t>attraction</w:t>
      </w:r>
      <w:r>
        <w:rPr>
          <w:spacing w:val="-57"/>
        </w:rPr>
        <w:t xml:space="preserve"> </w:t>
      </w:r>
      <w:r>
        <w:t>of</w:t>
      </w:r>
      <w:r>
        <w:rPr>
          <w:spacing w:val="-9"/>
        </w:rPr>
        <w:t xml:space="preserve"> </w:t>
      </w:r>
      <w:r>
        <w:t>two</w:t>
      </w:r>
      <w:r>
        <w:rPr>
          <w:spacing w:val="-7"/>
        </w:rPr>
        <w:t xml:space="preserve"> </w:t>
      </w:r>
      <w:r>
        <w:rPr>
          <w:i/>
        </w:rPr>
        <w:t>Xylosandrus</w:t>
      </w:r>
      <w:r>
        <w:rPr>
          <w:i/>
          <w:spacing w:val="-7"/>
        </w:rPr>
        <w:t xml:space="preserve"> </w:t>
      </w:r>
      <w:r>
        <w:t>species</w:t>
      </w:r>
      <w:r>
        <w:rPr>
          <w:spacing w:val="-7"/>
        </w:rPr>
        <w:t xml:space="preserve"> </w:t>
      </w:r>
      <w:r>
        <w:t>(Coleoptera:</w:t>
      </w:r>
      <w:r>
        <w:rPr>
          <w:spacing w:val="-7"/>
        </w:rPr>
        <w:t xml:space="preserve"> </w:t>
      </w:r>
      <w:r>
        <w:t>Curculionidae:</w:t>
      </w:r>
      <w:r>
        <w:rPr>
          <w:spacing w:val="-7"/>
        </w:rPr>
        <w:t xml:space="preserve"> </w:t>
      </w:r>
      <w:r>
        <w:t>Scolytinae)</w:t>
      </w:r>
      <w:r>
        <w:rPr>
          <w:spacing w:val="-8"/>
        </w:rPr>
        <w:t xml:space="preserve"> </w:t>
      </w:r>
      <w:r>
        <w:t>to</w:t>
      </w:r>
      <w:r>
        <w:rPr>
          <w:spacing w:val="-7"/>
        </w:rPr>
        <w:t xml:space="preserve"> </w:t>
      </w:r>
      <w:r>
        <w:t>ethanol</w:t>
      </w:r>
      <w:r>
        <w:rPr>
          <w:spacing w:val="-8"/>
        </w:rPr>
        <w:t xml:space="preserve"> </w:t>
      </w:r>
      <w:r>
        <w:t>and</w:t>
      </w:r>
      <w:r>
        <w:rPr>
          <w:spacing w:val="-7"/>
        </w:rPr>
        <w:t xml:space="preserve"> </w:t>
      </w:r>
      <w:r>
        <w:t>the</w:t>
      </w:r>
      <w:r>
        <w:rPr>
          <w:spacing w:val="-8"/>
        </w:rPr>
        <w:t xml:space="preserve"> </w:t>
      </w:r>
      <w:r>
        <w:t>efficacy</w:t>
      </w:r>
      <w:r>
        <w:rPr>
          <w:spacing w:val="-57"/>
        </w:rPr>
        <w:t xml:space="preserve"> </w:t>
      </w:r>
      <w:r>
        <w:t>of</w:t>
      </w:r>
      <w:r>
        <w:rPr>
          <w:spacing w:val="-1"/>
        </w:rPr>
        <w:t xml:space="preserve"> </w:t>
      </w:r>
      <w:r>
        <w:t>verbenone</w:t>
      </w:r>
      <w:r>
        <w:rPr>
          <w:spacing w:val="-1"/>
        </w:rPr>
        <w:t xml:space="preserve"> </w:t>
      </w:r>
      <w:r>
        <w:t>as a</w:t>
      </w:r>
      <w:r>
        <w:rPr>
          <w:spacing w:val="1"/>
        </w:rPr>
        <w:t xml:space="preserve"> </w:t>
      </w:r>
      <w:r>
        <w:t>deterrent.</w:t>
      </w:r>
      <w:r>
        <w:rPr>
          <w:spacing w:val="2"/>
        </w:rPr>
        <w:t xml:space="preserve"> </w:t>
      </w:r>
      <w:r>
        <w:rPr>
          <w:i/>
        </w:rPr>
        <w:t>Agricultural and Forest</w:t>
      </w:r>
      <w:r>
        <w:rPr>
          <w:i/>
          <w:spacing w:val="-1"/>
        </w:rPr>
        <w:t xml:space="preserve"> </w:t>
      </w:r>
      <w:r>
        <w:rPr>
          <w:i/>
        </w:rPr>
        <w:t xml:space="preserve">Entomology </w:t>
      </w:r>
      <w:r>
        <w:rPr>
          <w:b/>
        </w:rPr>
        <w:t>15</w:t>
      </w:r>
      <w:r>
        <w:t>, 391-397.</w:t>
      </w:r>
    </w:p>
    <w:p w:rsidR="000042E1" w:rsidRDefault="00B32810">
      <w:pPr>
        <w:pStyle w:val="Telobesedila"/>
        <w:spacing w:before="120"/>
        <w:ind w:right="723"/>
      </w:pPr>
      <w:r>
        <w:t>Wood SL (1982) The bark and ambrosia beetles of North and Central America (Coleoptera:</w:t>
      </w:r>
      <w:r>
        <w:rPr>
          <w:spacing w:val="1"/>
        </w:rPr>
        <w:t xml:space="preserve"> </w:t>
      </w:r>
      <w:r>
        <w:t>Scolytidae), a</w:t>
      </w:r>
      <w:r>
        <w:rPr>
          <w:spacing w:val="-1"/>
        </w:rPr>
        <w:t xml:space="preserve"> </w:t>
      </w:r>
      <w:r>
        <w:t>taxonomic</w:t>
      </w:r>
      <w:r>
        <w:rPr>
          <w:spacing w:val="-2"/>
        </w:rPr>
        <w:t xml:space="preserve"> </w:t>
      </w:r>
      <w:r>
        <w:t>monograph.</w:t>
      </w:r>
      <w:r>
        <w:rPr>
          <w:spacing w:val="2"/>
        </w:rPr>
        <w:t xml:space="preserve"> </w:t>
      </w:r>
      <w:r>
        <w:rPr>
          <w:i/>
        </w:rPr>
        <w:t>Great Basin</w:t>
      </w:r>
      <w:r>
        <w:rPr>
          <w:i/>
          <w:spacing w:val="1"/>
        </w:rPr>
        <w:t xml:space="preserve"> </w:t>
      </w:r>
      <w:r>
        <w:rPr>
          <w:i/>
        </w:rPr>
        <w:t>Naturalist Memoirs</w:t>
      </w:r>
      <w:r>
        <w:t>, 1359</w:t>
      </w:r>
      <w:r>
        <w:rPr>
          <w:spacing w:val="-1"/>
        </w:rPr>
        <w:t xml:space="preserve"> </w:t>
      </w:r>
      <w:r>
        <w:t>pp.</w:t>
      </w:r>
    </w:p>
    <w:p w:rsidR="000042E1" w:rsidRDefault="00B32810">
      <w:pPr>
        <w:pStyle w:val="Telobesedila"/>
        <w:spacing w:before="120"/>
        <w:ind w:right="715"/>
      </w:pPr>
      <w:r>
        <w:t>Yin</w:t>
      </w:r>
      <w:r>
        <w:rPr>
          <w:spacing w:val="-14"/>
        </w:rPr>
        <w:t xml:space="preserve"> </w:t>
      </w:r>
      <w:r>
        <w:t>HF,</w:t>
      </w:r>
      <w:r>
        <w:rPr>
          <w:spacing w:val="-14"/>
        </w:rPr>
        <w:t xml:space="preserve"> </w:t>
      </w:r>
      <w:r>
        <w:t>Huang</w:t>
      </w:r>
      <w:r>
        <w:rPr>
          <w:spacing w:val="-13"/>
        </w:rPr>
        <w:t xml:space="preserve"> </w:t>
      </w:r>
      <w:r>
        <w:t>FS</w:t>
      </w:r>
      <w:r>
        <w:rPr>
          <w:spacing w:val="-14"/>
        </w:rPr>
        <w:t xml:space="preserve"> </w:t>
      </w:r>
      <w:r>
        <w:t>&amp;</w:t>
      </w:r>
      <w:r>
        <w:rPr>
          <w:spacing w:val="-13"/>
        </w:rPr>
        <w:t xml:space="preserve"> </w:t>
      </w:r>
      <w:r>
        <w:t>Li</w:t>
      </w:r>
      <w:r>
        <w:rPr>
          <w:spacing w:val="-11"/>
        </w:rPr>
        <w:t xml:space="preserve"> </w:t>
      </w:r>
      <w:r>
        <w:t>ZN</w:t>
      </w:r>
      <w:r>
        <w:rPr>
          <w:spacing w:val="-14"/>
        </w:rPr>
        <w:t xml:space="preserve"> </w:t>
      </w:r>
      <w:r>
        <w:t>(1984)</w:t>
      </w:r>
      <w:r>
        <w:rPr>
          <w:spacing w:val="-15"/>
        </w:rPr>
        <w:t xml:space="preserve"> </w:t>
      </w:r>
      <w:r>
        <w:t>Coleoptera:</w:t>
      </w:r>
      <w:r>
        <w:rPr>
          <w:spacing w:val="-13"/>
        </w:rPr>
        <w:t xml:space="preserve"> </w:t>
      </w:r>
      <w:r>
        <w:t>Scolytidae.</w:t>
      </w:r>
      <w:r>
        <w:rPr>
          <w:spacing w:val="-13"/>
        </w:rPr>
        <w:t xml:space="preserve"> </w:t>
      </w:r>
      <w:r>
        <w:t>Fasc.</w:t>
      </w:r>
      <w:r>
        <w:rPr>
          <w:spacing w:val="-14"/>
        </w:rPr>
        <w:t xml:space="preserve"> </w:t>
      </w:r>
      <w:r>
        <w:t>29.</w:t>
      </w:r>
      <w:r>
        <w:rPr>
          <w:spacing w:val="-13"/>
        </w:rPr>
        <w:t xml:space="preserve"> </w:t>
      </w:r>
      <w:r>
        <w:t>V:</w:t>
      </w:r>
      <w:r>
        <w:rPr>
          <w:spacing w:val="-14"/>
        </w:rPr>
        <w:t xml:space="preserve"> </w:t>
      </w:r>
      <w:r>
        <w:t>Economic</w:t>
      </w:r>
      <w:r>
        <w:rPr>
          <w:spacing w:val="-13"/>
        </w:rPr>
        <w:t xml:space="preserve"> </w:t>
      </w:r>
      <w:r>
        <w:t>Insect</w:t>
      </w:r>
      <w:r>
        <w:rPr>
          <w:spacing w:val="-13"/>
        </w:rPr>
        <w:t xml:space="preserve"> </w:t>
      </w:r>
      <w:r>
        <w:t>Fauna</w:t>
      </w:r>
      <w:r>
        <w:rPr>
          <w:spacing w:val="-58"/>
        </w:rPr>
        <w:t xml:space="preserve"> </w:t>
      </w:r>
      <w:r>
        <w:t>of</w:t>
      </w:r>
      <w:r>
        <w:rPr>
          <w:spacing w:val="-1"/>
        </w:rPr>
        <w:t xml:space="preserve"> </w:t>
      </w:r>
      <w:r>
        <w:t>China, pp. 1-205. Science</w:t>
      </w:r>
      <w:r>
        <w:rPr>
          <w:spacing w:val="-1"/>
        </w:rPr>
        <w:t xml:space="preserve"> </w:t>
      </w:r>
      <w:r>
        <w:t>Press.</w:t>
      </w:r>
      <w:r>
        <w:rPr>
          <w:spacing w:val="1"/>
        </w:rPr>
        <w:t xml:space="preserve"> </w:t>
      </w:r>
      <w:r>
        <w:t>Peking</w:t>
      </w:r>
      <w:r>
        <w:rPr>
          <w:spacing w:val="-3"/>
        </w:rPr>
        <w:t xml:space="preserve"> </w:t>
      </w:r>
      <w:r>
        <w:t>(China).</w:t>
      </w:r>
    </w:p>
    <w:p w:rsidR="000042E1" w:rsidRDefault="00B32810">
      <w:pPr>
        <w:pStyle w:val="Telobesedila"/>
        <w:spacing w:before="120"/>
        <w:ind w:right="717"/>
      </w:pPr>
      <w:r>
        <w:t>Zavod za gozdove Slovenije / Slovenia Forest Service (2016) Poročilo Zavoda za gozdove</w:t>
      </w:r>
      <w:r>
        <w:rPr>
          <w:spacing w:val="1"/>
        </w:rPr>
        <w:t xml:space="preserve"> </w:t>
      </w:r>
      <w:r>
        <w:t>Slovenije</w:t>
      </w:r>
      <w:r>
        <w:rPr>
          <w:spacing w:val="-9"/>
        </w:rPr>
        <w:t xml:space="preserve"> </w:t>
      </w:r>
      <w:r>
        <w:t>o</w:t>
      </w:r>
      <w:r>
        <w:rPr>
          <w:spacing w:val="-9"/>
        </w:rPr>
        <w:t xml:space="preserve"> </w:t>
      </w:r>
      <w:r>
        <w:t>gozdovih</w:t>
      </w:r>
      <w:r>
        <w:rPr>
          <w:spacing w:val="-7"/>
        </w:rPr>
        <w:t xml:space="preserve"> </w:t>
      </w:r>
      <w:r>
        <w:t>za</w:t>
      </w:r>
      <w:r>
        <w:rPr>
          <w:spacing w:val="-10"/>
        </w:rPr>
        <w:t xml:space="preserve"> </w:t>
      </w:r>
      <w:r>
        <w:t>leto</w:t>
      </w:r>
      <w:r>
        <w:rPr>
          <w:spacing w:val="-8"/>
        </w:rPr>
        <w:t xml:space="preserve"> </w:t>
      </w:r>
      <w:r>
        <w:t>2015</w:t>
      </w:r>
      <w:r>
        <w:rPr>
          <w:spacing w:val="-8"/>
        </w:rPr>
        <w:t xml:space="preserve"> </w:t>
      </w:r>
      <w:r>
        <w:t>/</w:t>
      </w:r>
      <w:r>
        <w:rPr>
          <w:spacing w:val="-7"/>
        </w:rPr>
        <w:t xml:space="preserve"> </w:t>
      </w:r>
      <w:r>
        <w:t>Slovenia</w:t>
      </w:r>
      <w:r>
        <w:rPr>
          <w:spacing w:val="-9"/>
        </w:rPr>
        <w:t xml:space="preserve"> </w:t>
      </w:r>
      <w:r>
        <w:t>Forest</w:t>
      </w:r>
      <w:r>
        <w:rPr>
          <w:spacing w:val="-7"/>
        </w:rPr>
        <w:t xml:space="preserve"> </w:t>
      </w:r>
      <w:r>
        <w:t>Service’s</w:t>
      </w:r>
      <w:r>
        <w:rPr>
          <w:spacing w:val="-8"/>
        </w:rPr>
        <w:t xml:space="preserve"> </w:t>
      </w:r>
      <w:r>
        <w:t>Report</w:t>
      </w:r>
      <w:r>
        <w:rPr>
          <w:spacing w:val="-8"/>
        </w:rPr>
        <w:t xml:space="preserve"> </w:t>
      </w:r>
      <w:r>
        <w:t>on</w:t>
      </w:r>
      <w:r>
        <w:rPr>
          <w:spacing w:val="-6"/>
        </w:rPr>
        <w:t xml:space="preserve"> </w:t>
      </w:r>
      <w:r>
        <w:t>Forests,</w:t>
      </w:r>
      <w:r>
        <w:rPr>
          <w:spacing w:val="-8"/>
        </w:rPr>
        <w:t xml:space="preserve"> </w:t>
      </w:r>
      <w:r>
        <w:t>of</w:t>
      </w:r>
      <w:r>
        <w:rPr>
          <w:spacing w:val="-9"/>
        </w:rPr>
        <w:t xml:space="preserve"> </w:t>
      </w:r>
      <w:r>
        <w:t>2015.</w:t>
      </w:r>
      <w:r>
        <w:rPr>
          <w:spacing w:val="-6"/>
        </w:rPr>
        <w:t xml:space="preserve"> </w:t>
      </w:r>
      <w:r>
        <w:t>ZGS,</w:t>
      </w:r>
      <w:r>
        <w:rPr>
          <w:spacing w:val="-57"/>
        </w:rPr>
        <w:t xml:space="preserve"> </w:t>
      </w:r>
      <w:r>
        <w:t>Ljubljana (Slovenia).</w:t>
      </w:r>
    </w:p>
    <w:p w:rsidR="000042E1" w:rsidRDefault="00B32810">
      <w:pPr>
        <w:pStyle w:val="Telobesedila"/>
        <w:spacing w:before="1"/>
      </w:pPr>
      <w:hyperlink r:id="rId57">
        <w:r>
          <w:rPr>
            <w:color w:val="0000FF"/>
            <w:u w:val="single" w:color="0000FF"/>
          </w:rPr>
          <w:t>http://www.discoverlife.org/mp/20q</w:t>
        </w:r>
        <w:r>
          <w:rPr>
            <w:color w:val="0000FF"/>
          </w:rPr>
          <w:t xml:space="preserve"> </w:t>
        </w:r>
      </w:hyperlink>
      <w:r>
        <w:t>[doi: 5.</w:t>
      </w:r>
      <w:r>
        <w:rPr>
          <w:spacing w:val="-1"/>
        </w:rPr>
        <w:t xml:space="preserve"> </w:t>
      </w:r>
      <w:r>
        <w:t>1. 2017].</w:t>
      </w:r>
    </w:p>
    <w:p w:rsidR="000042E1" w:rsidRDefault="00B32810">
      <w:pPr>
        <w:pStyle w:val="Telobesedila"/>
        <w:spacing w:before="120"/>
      </w:pPr>
      <w:hyperlink r:id="rId58">
        <w:r>
          <w:rPr>
            <w:color w:val="0000FF"/>
            <w:u w:val="single" w:color="0000FF"/>
          </w:rPr>
          <w:t>http://www.cabi.org/isc/datasheet/57235</w:t>
        </w:r>
        <w:r>
          <w:rPr>
            <w:color w:val="0000FF"/>
            <w:spacing w:val="-1"/>
          </w:rPr>
          <w:t xml:space="preserve"> </w:t>
        </w:r>
      </w:hyperlink>
      <w:r>
        <w:t>[doi: 5.</w:t>
      </w:r>
      <w:r>
        <w:rPr>
          <w:spacing w:val="-1"/>
        </w:rPr>
        <w:t xml:space="preserve"> </w:t>
      </w:r>
      <w:r>
        <w:t>1.</w:t>
      </w:r>
      <w:r>
        <w:rPr>
          <w:spacing w:val="-1"/>
        </w:rPr>
        <w:t xml:space="preserve"> </w:t>
      </w:r>
      <w:r>
        <w:t>2017].</w:t>
      </w:r>
    </w:p>
    <w:p w:rsidR="000042E1" w:rsidRDefault="00B32810">
      <w:pPr>
        <w:pStyle w:val="Telobesedila"/>
        <w:spacing w:before="120"/>
        <w:ind w:right="996"/>
      </w:pPr>
      <w:hyperlink r:id="rId59">
        <w:r>
          <w:rPr>
            <w:color w:val="0000FF"/>
            <w:spacing w:val="-1"/>
            <w:u w:val="single" w:color="0000FF"/>
          </w:rPr>
          <w:t>http://xyleborini.speciesfile.org/public/site/scolytinae/home/browse_taxa?genus=Xyleborus</w:t>
        </w:r>
      </w:hyperlink>
      <w:r>
        <w:rPr>
          <w:color w:val="0000FF"/>
        </w:rPr>
        <w:t xml:space="preserve"> </w:t>
      </w:r>
      <w:r>
        <w:t>[doi:</w:t>
      </w:r>
      <w:r>
        <w:rPr>
          <w:spacing w:val="1"/>
        </w:rPr>
        <w:t xml:space="preserve"> </w:t>
      </w:r>
      <w:r>
        <w:t>5.</w:t>
      </w:r>
      <w:r>
        <w:rPr>
          <w:spacing w:val="-1"/>
        </w:rPr>
        <w:t xml:space="preserve"> </w:t>
      </w:r>
      <w:r>
        <w:t>1. 2017].</w:t>
      </w:r>
    </w:p>
    <w:p w:rsidR="000042E1" w:rsidRDefault="000042E1">
      <w:pPr>
        <w:sectPr w:rsidR="000042E1">
          <w:pgSz w:w="11910" w:h="16840"/>
          <w:pgMar w:top="1320" w:right="700" w:bottom="1200" w:left="1160" w:header="0" w:footer="928" w:gutter="0"/>
          <w:cols w:space="708"/>
        </w:sectPr>
      </w:pPr>
    </w:p>
    <w:p w:rsidR="000042E1" w:rsidRDefault="00B32810">
      <w:pPr>
        <w:spacing w:before="71"/>
        <w:ind w:left="256"/>
        <w:rPr>
          <w:i/>
        </w:rPr>
      </w:pPr>
      <w:r>
        <w:rPr>
          <w:i/>
        </w:rPr>
        <w:lastRenderedPageBreak/>
        <w:t>Appendix</w:t>
      </w:r>
      <w:r>
        <w:rPr>
          <w:i/>
          <w:spacing w:val="-3"/>
        </w:rPr>
        <w:t xml:space="preserve"> </w:t>
      </w:r>
      <w:r>
        <w:rPr>
          <w:i/>
        </w:rPr>
        <w:t>1.</w:t>
      </w:r>
      <w:r>
        <w:rPr>
          <w:i/>
          <w:spacing w:val="-2"/>
        </w:rPr>
        <w:t xml:space="preserve"> </w:t>
      </w:r>
      <w:r>
        <w:rPr>
          <w:i/>
        </w:rPr>
        <w:t>Significant</w:t>
      </w:r>
      <w:r>
        <w:rPr>
          <w:i/>
          <w:spacing w:val="-4"/>
        </w:rPr>
        <w:t xml:space="preserve"> </w:t>
      </w:r>
      <w:r>
        <w:rPr>
          <w:i/>
        </w:rPr>
        <w:t>illustration photos</w:t>
      </w:r>
      <w:r>
        <w:rPr>
          <w:i/>
          <w:spacing w:val="-2"/>
        </w:rPr>
        <w:t xml:space="preserve"> </w:t>
      </w:r>
      <w:r>
        <w:rPr>
          <w:i/>
        </w:rPr>
        <w:t>(for</w:t>
      </w:r>
      <w:r>
        <w:rPr>
          <w:i/>
          <w:spacing w:val="-2"/>
        </w:rPr>
        <w:t xml:space="preserve"> </w:t>
      </w:r>
      <w:r>
        <w:rPr>
          <w:i/>
        </w:rPr>
        <w:t>information</w:t>
      </w:r>
      <w:r>
        <w:rPr>
          <w:i/>
          <w:spacing w:val="-2"/>
        </w:rPr>
        <w:t xml:space="preserve"> </w:t>
      </w:r>
      <w:r>
        <w:rPr>
          <w:i/>
        </w:rPr>
        <w:t>only)</w:t>
      </w:r>
    </w:p>
    <w:p w:rsidR="00933AE5" w:rsidRDefault="00933AE5">
      <w:pPr>
        <w:spacing w:before="71"/>
        <w:ind w:left="256"/>
        <w:rPr>
          <w:i/>
        </w:rPr>
      </w:pPr>
    </w:p>
    <w:p w:rsidR="00933AE5" w:rsidRPr="00933AE5" w:rsidRDefault="00933AE5" w:rsidP="00933AE5">
      <w:pPr>
        <w:pStyle w:val="TableParagraph"/>
        <w:spacing w:line="242" w:lineRule="auto"/>
        <w:ind w:right="300"/>
      </w:pPr>
      <w:r w:rsidRPr="001B05F3">
        <w:rPr>
          <w:b/>
        </w:rPr>
        <w:t>Photo 1</w:t>
      </w:r>
      <w:r>
        <w:t xml:space="preserve"> (adult female of the species </w:t>
      </w:r>
      <w:r>
        <w:rPr>
          <w:i/>
        </w:rPr>
        <w:t>Xylosandrus</w:t>
      </w:r>
      <w:r>
        <w:rPr>
          <w:i/>
          <w:spacing w:val="-52"/>
        </w:rPr>
        <w:t xml:space="preserve"> </w:t>
      </w:r>
      <w:r>
        <w:rPr>
          <w:i/>
          <w:spacing w:val="-52"/>
        </w:rPr>
        <w:t xml:space="preserve"> </w:t>
      </w:r>
      <w:r>
        <w:rPr>
          <w:i/>
        </w:rPr>
        <w:t>crassiusculus</w:t>
      </w:r>
      <w:r>
        <w:t>)</w:t>
      </w:r>
    </w:p>
    <w:p w:rsidR="00933AE5" w:rsidRDefault="00933AE5">
      <w:pPr>
        <w:spacing w:before="71"/>
        <w:ind w:left="256"/>
        <w:rPr>
          <w:i/>
        </w:rPr>
      </w:pPr>
      <w:r>
        <w:rPr>
          <w:i/>
          <w:noProof/>
          <w:lang w:val="sl-SI" w:eastAsia="sl-SI"/>
        </w:rPr>
        <w:drawing>
          <wp:anchor distT="0" distB="0" distL="114300" distR="114300" simplePos="0" relativeHeight="486569472" behindDoc="0" locked="0" layoutInCell="1" allowOverlap="1" wp14:anchorId="5EBE3D18" wp14:editId="433A99E9">
            <wp:simplePos x="0" y="0"/>
            <wp:positionH relativeFrom="column">
              <wp:posOffset>158750</wp:posOffset>
            </wp:positionH>
            <wp:positionV relativeFrom="paragraph">
              <wp:posOffset>45720</wp:posOffset>
            </wp:positionV>
            <wp:extent cx="2877820" cy="2420620"/>
            <wp:effectExtent l="0" t="0" r="0" b="0"/>
            <wp:wrapSquare wrapText="bothSides"/>
            <wp:docPr id="14" name="Slika 14" title="Adult female of the species Xylosandrus crassiusc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7820" cy="2420620"/>
                    </a:xfrm>
                    <a:prstGeom prst="rect">
                      <a:avLst/>
                    </a:prstGeom>
                    <a:noFill/>
                  </pic:spPr>
                </pic:pic>
              </a:graphicData>
            </a:graphic>
            <wp14:sizeRelH relativeFrom="page">
              <wp14:pctWidth>0</wp14:pctWidth>
            </wp14:sizeRelH>
            <wp14:sizeRelV relativeFrom="page">
              <wp14:pctHeight>0</wp14:pctHeight>
            </wp14:sizeRelV>
          </wp:anchor>
        </w:drawing>
      </w:r>
    </w:p>
    <w:p w:rsidR="00933AE5" w:rsidRDefault="00933AE5">
      <w:pPr>
        <w:spacing w:before="71"/>
        <w:ind w:left="256"/>
        <w:rPr>
          <w:i/>
        </w:rPr>
      </w:pPr>
    </w:p>
    <w:p w:rsidR="000042E1" w:rsidRDefault="000042E1">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r>
        <w:rPr>
          <w:i/>
          <w:sz w:val="20"/>
        </w:rPr>
        <w:t>Andreja Kavčič, Slovenian Forestry Institute /</w:t>
      </w:r>
      <w:r>
        <w:rPr>
          <w:i/>
          <w:spacing w:val="1"/>
          <w:sz w:val="20"/>
        </w:rPr>
        <w:t xml:space="preserve"> </w:t>
      </w:r>
      <w:r>
        <w:rPr>
          <w:i/>
          <w:sz w:val="20"/>
        </w:rPr>
        <w:t>Gozdarski</w:t>
      </w:r>
      <w:r>
        <w:rPr>
          <w:i/>
          <w:spacing w:val="-4"/>
          <w:sz w:val="20"/>
        </w:rPr>
        <w:t xml:space="preserve"> </w:t>
      </w:r>
      <w:r>
        <w:rPr>
          <w:i/>
          <w:sz w:val="20"/>
        </w:rPr>
        <w:t>inštitut</w:t>
      </w:r>
      <w:r>
        <w:rPr>
          <w:i/>
          <w:spacing w:val="-4"/>
          <w:sz w:val="20"/>
        </w:rPr>
        <w:t xml:space="preserve"> </w:t>
      </w:r>
      <w:r>
        <w:rPr>
          <w:i/>
          <w:sz w:val="20"/>
        </w:rPr>
        <w:t>Slovenije,</w:t>
      </w:r>
      <w:r>
        <w:rPr>
          <w:i/>
          <w:spacing w:val="-4"/>
          <w:sz w:val="20"/>
        </w:rPr>
        <w:t xml:space="preserve"> </w:t>
      </w:r>
      <w:r>
        <w:rPr>
          <w:i/>
          <w:sz w:val="20"/>
        </w:rPr>
        <w:t>Ljubljana,</w:t>
      </w:r>
      <w:r>
        <w:rPr>
          <w:i/>
          <w:spacing w:val="-5"/>
          <w:sz w:val="20"/>
        </w:rPr>
        <w:t xml:space="preserve"> </w:t>
      </w:r>
      <w:r>
        <w:rPr>
          <w:i/>
          <w:sz w:val="20"/>
        </w:rPr>
        <w:t>Slovenia</w:t>
      </w:r>
    </w:p>
    <w:p w:rsidR="00933AE5" w:rsidRDefault="00933AE5" w:rsidP="00933AE5">
      <w:pPr>
        <w:pStyle w:val="TableParagraph"/>
        <w:spacing w:line="242" w:lineRule="auto"/>
        <w:ind w:left="109" w:right="199"/>
      </w:pPr>
    </w:p>
    <w:p w:rsidR="00933AE5" w:rsidRDefault="00933AE5" w:rsidP="00933AE5">
      <w:pPr>
        <w:pStyle w:val="TableParagraph"/>
        <w:spacing w:line="242" w:lineRule="auto"/>
        <w:ind w:left="109" w:right="199"/>
      </w:pPr>
    </w:p>
    <w:p w:rsidR="00933AE5" w:rsidRPr="00933AE5" w:rsidRDefault="00933AE5" w:rsidP="00933AE5">
      <w:pPr>
        <w:pStyle w:val="TableParagraph"/>
        <w:spacing w:line="242" w:lineRule="auto"/>
        <w:ind w:left="109" w:right="199"/>
      </w:pPr>
      <w:r w:rsidRPr="001B05F3">
        <w:rPr>
          <w:b/>
        </w:rPr>
        <w:t>Photo 2</w:t>
      </w:r>
      <w:r>
        <w:t xml:space="preserve"> (the frass pushed out of galleries in a</w:t>
      </w:r>
      <w:r>
        <w:rPr>
          <w:spacing w:val="-52"/>
        </w:rPr>
        <w:t xml:space="preserve"> </w:t>
      </w:r>
      <w:r>
        <w:t>typical toothpick</w:t>
      </w:r>
      <w:r>
        <w:rPr>
          <w:spacing w:val="-2"/>
        </w:rPr>
        <w:t xml:space="preserve"> </w:t>
      </w:r>
      <w:r>
        <w:t>fashion)</w:t>
      </w:r>
    </w:p>
    <w:p w:rsidR="00933AE5" w:rsidRDefault="00933AE5">
      <w:pPr>
        <w:pStyle w:val="Telobesedila"/>
        <w:spacing w:before="7"/>
        <w:ind w:left="0"/>
        <w:jc w:val="left"/>
        <w:rPr>
          <w:i/>
          <w:sz w:val="22"/>
        </w:rPr>
      </w:pPr>
      <w:r>
        <w:rPr>
          <w:i/>
          <w:noProof/>
          <w:sz w:val="22"/>
          <w:lang w:val="sl-SI" w:eastAsia="sl-SI"/>
        </w:rPr>
        <w:drawing>
          <wp:anchor distT="0" distB="0" distL="114300" distR="114300" simplePos="0" relativeHeight="486570496" behindDoc="0" locked="0" layoutInCell="1" allowOverlap="1" wp14:anchorId="122818EF" wp14:editId="27515554">
            <wp:simplePos x="0" y="0"/>
            <wp:positionH relativeFrom="column">
              <wp:posOffset>206375</wp:posOffset>
            </wp:positionH>
            <wp:positionV relativeFrom="paragraph">
              <wp:posOffset>76835</wp:posOffset>
            </wp:positionV>
            <wp:extent cx="1920240" cy="2426335"/>
            <wp:effectExtent l="0" t="0" r="3810" b="0"/>
            <wp:wrapSquare wrapText="bothSides"/>
            <wp:docPr id="15" name="Slika 15" title="The frass pushed out of galleries in a typical toothpick fa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0240" cy="2426335"/>
                    </a:xfrm>
                    <a:prstGeom prst="rect">
                      <a:avLst/>
                    </a:prstGeom>
                    <a:noFill/>
                  </pic:spPr>
                </pic:pic>
              </a:graphicData>
            </a:graphic>
            <wp14:sizeRelH relativeFrom="page">
              <wp14:pctWidth>0</wp14:pctWidth>
            </wp14:sizeRelH>
            <wp14:sizeRelV relativeFrom="page">
              <wp14:pctHeight>0</wp14:pctHeight>
            </wp14:sizeRelV>
          </wp:anchor>
        </w:drawing>
      </w: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bookmarkStart w:id="0" w:name="_GoBack"/>
      <w:bookmarkEnd w:id="0"/>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933AE5" w:rsidRDefault="00933AE5">
      <w:pPr>
        <w:pStyle w:val="Telobesedila"/>
        <w:spacing w:before="7"/>
        <w:ind w:left="0"/>
        <w:jc w:val="left"/>
        <w:rPr>
          <w:i/>
          <w:sz w:val="22"/>
        </w:rPr>
      </w:pPr>
    </w:p>
    <w:p w:rsidR="00B32810" w:rsidRPr="00933AE5" w:rsidRDefault="00933AE5">
      <w:pPr>
        <w:rPr>
          <w:i/>
          <w:sz w:val="20"/>
          <w:szCs w:val="20"/>
        </w:rPr>
      </w:pPr>
      <w:r w:rsidRPr="00933AE5">
        <w:rPr>
          <w:i/>
          <w:sz w:val="20"/>
          <w:szCs w:val="20"/>
        </w:rPr>
        <w:t>Dr Andrea Minuto, Centro di Saggio, CERSAA, Albenga, Italy</w:t>
      </w:r>
    </w:p>
    <w:sectPr w:rsidR="00B32810" w:rsidRPr="00933AE5">
      <w:pgSz w:w="11910" w:h="16840"/>
      <w:pgMar w:top="1320" w:right="700" w:bottom="1200" w:left="1160" w:header="0" w:footer="92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2C8" w:rsidRDefault="004A62C8">
      <w:r>
        <w:separator/>
      </w:r>
    </w:p>
  </w:endnote>
  <w:endnote w:type="continuationSeparator" w:id="0">
    <w:p w:rsidR="004A62C8" w:rsidRDefault="004A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MS UI Gothic">
    <w:altName w:val="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810" w:rsidRDefault="00B32810">
    <w:pPr>
      <w:pStyle w:val="Telobesedila"/>
      <w:spacing w:line="14" w:lineRule="auto"/>
      <w:ind w:left="0"/>
      <w:jc w:val="left"/>
      <w:rPr>
        <w:sz w:val="20"/>
      </w:rPr>
    </w:pPr>
    <w:r>
      <w:rPr>
        <w:noProof/>
        <w:lang w:val="sl-SI" w:eastAsia="sl-SI"/>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2410"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810" w:rsidRDefault="00B32810">
                          <w:pPr>
                            <w:spacing w:before="13"/>
                            <w:ind w:left="60"/>
                            <w:rPr>
                              <w:rFonts w:ascii="Arial MT"/>
                            </w:rPr>
                          </w:pPr>
                          <w:r>
                            <w:fldChar w:fldCharType="begin"/>
                          </w:r>
                          <w:r>
                            <w:rPr>
                              <w:rFonts w:ascii="Arial MT"/>
                            </w:rPr>
                            <w:instrText xml:space="preserve"> PAGE </w:instrText>
                          </w:r>
                          <w:r>
                            <w:fldChar w:fldCharType="separate"/>
                          </w:r>
                          <w:r w:rsidR="001B05F3">
                            <w:rPr>
                              <w:rFonts w:ascii="Arial MT"/>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55pt;margin-top:780.5pt;width:18.3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BGqgIAAKgFAAAOAAAAZHJzL2Uyb0RvYy54bWysVG1vmzAQ/j5p/8Hyd8pLSQqopEpCmCZ1&#10;L1K7H+CACdbAZrYT6Kb9951NSJNWk6ZtfLDO9vm55+4e7vZuaBt0oFIxwVPsX3kYUV6IkvFdir88&#10;5k6EkdKEl6QRnKb4iSp8t3j75rbvEhqIWjQllQhAuEr6LsW11l3iuqqoaUvUlegoh8tKyJZo2Mqd&#10;W0rSA3rbuIHnzd1eyLKToqBKwWk2XuKFxa8qWuhPVaWoRk2KgZu2q7Tr1qzu4pYkO0m6mhVHGuQv&#10;WLSEcQh6gsqIJmgv2SuolhVSKFHpq0K0rqgqVlCbA2Tjey+yeahJR20uUBzVncqk/h9s8fHwWSJW&#10;pjjAiJMWWvRIB41WYkC+qU7fqQScHjpw0wMcQ5dtpqq7F8VXhbhY14Tv6FJK0deUlMDOvnTPno44&#10;yoBs+w+ihDBkr4UFGirZmtJBMRCgQ5eeTp0xVAo4DK6D0IebAq78KAjCmeHmkmR63Eml31HRImOk&#10;WELjLTg53Cs9uk4uJhYXOWsa2/yGXxwA5ngCoeGpuTMkbC9/xF68iTZR6ITBfOOEXpY5y3wdOvPc&#10;v5ll19l6nfk/TVw/TGpWlpSbMJOu/PDP+nZU+KiIk7KUaFhp4AwlJXfbdSPRgYCuc/sdC3Lm5l7S&#10;sPWCXF6k5AehtwpiJ59HN06YhzMnvvEix/PjVTz3wjjM8suU7hmn/54S6lMcz4LZqKXf5ubZ73Vu&#10;JGmZhsnRsDbF0cmJJEaBG17a1mrCmtE+K4Wh/1wKaPfUaKtXI9FRrHrYDoBiRLwV5RMoVwpQFogQ&#10;xh0YtZDfMephdKRYfdsTSTFq3nNQv5kzkyEnYzsZhBfwNMUao9Fc63Ee7TvJdjUgj/8XF0v4Qypm&#10;1fvMAqibDYwDm8RxdJl5c763Xs8DdvELAAD//wMAUEsDBBQABgAIAAAAIQAl9fY34QAAAA0BAAAP&#10;AAAAZHJzL2Rvd25yZXYueG1sTI9BT4NAEIXvJv6HzZh4swuaQossTWP0ZGKkePC4wBQ2ZWeR3bb4&#10;752e6nHe+/LmvXwz20GccPLGkYJ4EYFAalxrqFPwVb09rED4oKnVgyNU8IseNsXtTa6z1p2pxNMu&#10;dIJDyGdaQR/CmEnpmx6t9gs3IrG3d5PVgc+pk+2kzxxuB/kYRYm02hB/6PWILz02h93RKth+U/lq&#10;fj7qz3JfmqpaR/SeHJS6v5u3zyACzuEKw6U+V4eCO9XuSK0Xg4JlmsaMsrFMYl7FSBI/pSDqi7Ra&#10;pyCLXP5fUfwBAAD//wMAUEsBAi0AFAAGAAgAAAAhALaDOJL+AAAA4QEAABMAAAAAAAAAAAAAAAAA&#10;AAAAAFtDb250ZW50X1R5cGVzXS54bWxQSwECLQAUAAYACAAAACEAOP0h/9YAAACUAQAACwAAAAAA&#10;AAAAAAAAAAAvAQAAX3JlbHMvLnJlbHNQSwECLQAUAAYACAAAACEAIlCQRqoCAACoBQAADgAAAAAA&#10;AAAAAAAAAAAuAgAAZHJzL2Uyb0RvYy54bWxQSwECLQAUAAYACAAAACEAJfX2N+EAAAANAQAADwAA&#10;AAAAAAAAAAAAAAAEBQAAZHJzL2Rvd25yZXYueG1sUEsFBgAAAAAEAAQA8wAAABIGAAAAAA==&#10;" filled="f" stroked="f">
              <v:textbox inset="0,0,0,0">
                <w:txbxContent>
                  <w:p w:rsidR="00B32810" w:rsidRDefault="00B32810">
                    <w:pPr>
                      <w:spacing w:before="13"/>
                      <w:ind w:left="60"/>
                      <w:rPr>
                        <w:rFonts w:ascii="Arial MT"/>
                      </w:rPr>
                    </w:pPr>
                    <w:r>
                      <w:fldChar w:fldCharType="begin"/>
                    </w:r>
                    <w:r>
                      <w:rPr>
                        <w:rFonts w:ascii="Arial MT"/>
                      </w:rPr>
                      <w:instrText xml:space="preserve"> PAGE </w:instrText>
                    </w:r>
                    <w:r>
                      <w:fldChar w:fldCharType="separate"/>
                    </w:r>
                    <w:r w:rsidR="001B05F3">
                      <w:rPr>
                        <w:rFonts w:ascii="Arial MT"/>
                        <w:noProof/>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2C8" w:rsidRDefault="004A62C8">
      <w:r>
        <w:separator/>
      </w:r>
    </w:p>
  </w:footnote>
  <w:footnote w:type="continuationSeparator" w:id="0">
    <w:p w:rsidR="004A62C8" w:rsidRDefault="004A62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32637"/>
    <w:multiLevelType w:val="hybridMultilevel"/>
    <w:tmpl w:val="67628732"/>
    <w:lvl w:ilvl="0" w:tplc="1A44E244">
      <w:numFmt w:val="bullet"/>
      <w:lvlText w:val=""/>
      <w:lvlJc w:val="left"/>
      <w:pPr>
        <w:ind w:left="616" w:hanging="360"/>
      </w:pPr>
      <w:rPr>
        <w:rFonts w:ascii="Symbol" w:eastAsia="Symbol" w:hAnsi="Symbol" w:cs="Symbol" w:hint="default"/>
        <w:w w:val="100"/>
        <w:sz w:val="24"/>
        <w:szCs w:val="24"/>
        <w:lang w:val="en-US" w:eastAsia="en-US" w:bidi="ar-SA"/>
      </w:rPr>
    </w:lvl>
    <w:lvl w:ilvl="1" w:tplc="F4608672">
      <w:numFmt w:val="bullet"/>
      <w:lvlText w:val="•"/>
      <w:lvlJc w:val="left"/>
      <w:pPr>
        <w:ind w:left="1562" w:hanging="360"/>
      </w:pPr>
      <w:rPr>
        <w:rFonts w:hint="default"/>
        <w:lang w:val="en-US" w:eastAsia="en-US" w:bidi="ar-SA"/>
      </w:rPr>
    </w:lvl>
    <w:lvl w:ilvl="2" w:tplc="249AB508">
      <w:numFmt w:val="bullet"/>
      <w:lvlText w:val="•"/>
      <w:lvlJc w:val="left"/>
      <w:pPr>
        <w:ind w:left="2505" w:hanging="360"/>
      </w:pPr>
      <w:rPr>
        <w:rFonts w:hint="default"/>
        <w:lang w:val="en-US" w:eastAsia="en-US" w:bidi="ar-SA"/>
      </w:rPr>
    </w:lvl>
    <w:lvl w:ilvl="3" w:tplc="79EE456A">
      <w:numFmt w:val="bullet"/>
      <w:lvlText w:val="•"/>
      <w:lvlJc w:val="left"/>
      <w:pPr>
        <w:ind w:left="3447" w:hanging="360"/>
      </w:pPr>
      <w:rPr>
        <w:rFonts w:hint="default"/>
        <w:lang w:val="en-US" w:eastAsia="en-US" w:bidi="ar-SA"/>
      </w:rPr>
    </w:lvl>
    <w:lvl w:ilvl="4" w:tplc="82F20C7C">
      <w:numFmt w:val="bullet"/>
      <w:lvlText w:val="•"/>
      <w:lvlJc w:val="left"/>
      <w:pPr>
        <w:ind w:left="4390" w:hanging="360"/>
      </w:pPr>
      <w:rPr>
        <w:rFonts w:hint="default"/>
        <w:lang w:val="en-US" w:eastAsia="en-US" w:bidi="ar-SA"/>
      </w:rPr>
    </w:lvl>
    <w:lvl w:ilvl="5" w:tplc="566CDD20">
      <w:numFmt w:val="bullet"/>
      <w:lvlText w:val="•"/>
      <w:lvlJc w:val="left"/>
      <w:pPr>
        <w:ind w:left="5333" w:hanging="360"/>
      </w:pPr>
      <w:rPr>
        <w:rFonts w:hint="default"/>
        <w:lang w:val="en-US" w:eastAsia="en-US" w:bidi="ar-SA"/>
      </w:rPr>
    </w:lvl>
    <w:lvl w:ilvl="6" w:tplc="D5F82DFC">
      <w:numFmt w:val="bullet"/>
      <w:lvlText w:val="•"/>
      <w:lvlJc w:val="left"/>
      <w:pPr>
        <w:ind w:left="6275" w:hanging="360"/>
      </w:pPr>
      <w:rPr>
        <w:rFonts w:hint="default"/>
        <w:lang w:val="en-US" w:eastAsia="en-US" w:bidi="ar-SA"/>
      </w:rPr>
    </w:lvl>
    <w:lvl w:ilvl="7" w:tplc="9F760038">
      <w:numFmt w:val="bullet"/>
      <w:lvlText w:val="•"/>
      <w:lvlJc w:val="left"/>
      <w:pPr>
        <w:ind w:left="7218" w:hanging="360"/>
      </w:pPr>
      <w:rPr>
        <w:rFonts w:hint="default"/>
        <w:lang w:val="en-US" w:eastAsia="en-US" w:bidi="ar-SA"/>
      </w:rPr>
    </w:lvl>
    <w:lvl w:ilvl="8" w:tplc="DED88F6C">
      <w:numFmt w:val="bullet"/>
      <w:lvlText w:val="•"/>
      <w:lvlJc w:val="left"/>
      <w:pPr>
        <w:ind w:left="8161" w:hanging="360"/>
      </w:pPr>
      <w:rPr>
        <w:rFonts w:hint="default"/>
        <w:lang w:val="en-US" w:eastAsia="en-US" w:bidi="ar-SA"/>
      </w:rPr>
    </w:lvl>
  </w:abstractNum>
  <w:abstractNum w:abstractNumId="1" w15:restartNumberingAfterBreak="0">
    <w:nsid w:val="1B7F7D49"/>
    <w:multiLevelType w:val="hybridMultilevel"/>
    <w:tmpl w:val="7040AA18"/>
    <w:lvl w:ilvl="0" w:tplc="EB6AC822">
      <w:start w:val="1"/>
      <w:numFmt w:val="decimal"/>
      <w:lvlText w:val="%1."/>
      <w:lvlJc w:val="left"/>
      <w:pPr>
        <w:ind w:left="822" w:hanging="567"/>
      </w:pPr>
      <w:rPr>
        <w:rFonts w:ascii="Times New Roman" w:eastAsia="Times New Roman" w:hAnsi="Times New Roman" w:cs="Times New Roman" w:hint="default"/>
        <w:b/>
        <w:bCs/>
        <w:w w:val="100"/>
        <w:sz w:val="22"/>
        <w:szCs w:val="22"/>
        <w:lang w:val="en-US" w:eastAsia="en-US" w:bidi="ar-SA"/>
      </w:rPr>
    </w:lvl>
    <w:lvl w:ilvl="1" w:tplc="45D4585A">
      <w:numFmt w:val="bullet"/>
      <w:lvlText w:val="•"/>
      <w:lvlJc w:val="left"/>
      <w:pPr>
        <w:ind w:left="1742" w:hanging="567"/>
      </w:pPr>
      <w:rPr>
        <w:rFonts w:hint="default"/>
        <w:lang w:val="en-US" w:eastAsia="en-US" w:bidi="ar-SA"/>
      </w:rPr>
    </w:lvl>
    <w:lvl w:ilvl="2" w:tplc="0D6AE554">
      <w:numFmt w:val="bullet"/>
      <w:lvlText w:val="•"/>
      <w:lvlJc w:val="left"/>
      <w:pPr>
        <w:ind w:left="2665" w:hanging="567"/>
      </w:pPr>
      <w:rPr>
        <w:rFonts w:hint="default"/>
        <w:lang w:val="en-US" w:eastAsia="en-US" w:bidi="ar-SA"/>
      </w:rPr>
    </w:lvl>
    <w:lvl w:ilvl="3" w:tplc="582AC90A">
      <w:numFmt w:val="bullet"/>
      <w:lvlText w:val="•"/>
      <w:lvlJc w:val="left"/>
      <w:pPr>
        <w:ind w:left="3587" w:hanging="567"/>
      </w:pPr>
      <w:rPr>
        <w:rFonts w:hint="default"/>
        <w:lang w:val="en-US" w:eastAsia="en-US" w:bidi="ar-SA"/>
      </w:rPr>
    </w:lvl>
    <w:lvl w:ilvl="4" w:tplc="307C8AC2">
      <w:numFmt w:val="bullet"/>
      <w:lvlText w:val="•"/>
      <w:lvlJc w:val="left"/>
      <w:pPr>
        <w:ind w:left="4510" w:hanging="567"/>
      </w:pPr>
      <w:rPr>
        <w:rFonts w:hint="default"/>
        <w:lang w:val="en-US" w:eastAsia="en-US" w:bidi="ar-SA"/>
      </w:rPr>
    </w:lvl>
    <w:lvl w:ilvl="5" w:tplc="A3C64D7E">
      <w:numFmt w:val="bullet"/>
      <w:lvlText w:val="•"/>
      <w:lvlJc w:val="left"/>
      <w:pPr>
        <w:ind w:left="5433" w:hanging="567"/>
      </w:pPr>
      <w:rPr>
        <w:rFonts w:hint="default"/>
        <w:lang w:val="en-US" w:eastAsia="en-US" w:bidi="ar-SA"/>
      </w:rPr>
    </w:lvl>
    <w:lvl w:ilvl="6" w:tplc="744AD614">
      <w:numFmt w:val="bullet"/>
      <w:lvlText w:val="•"/>
      <w:lvlJc w:val="left"/>
      <w:pPr>
        <w:ind w:left="6355" w:hanging="567"/>
      </w:pPr>
      <w:rPr>
        <w:rFonts w:hint="default"/>
        <w:lang w:val="en-US" w:eastAsia="en-US" w:bidi="ar-SA"/>
      </w:rPr>
    </w:lvl>
    <w:lvl w:ilvl="7" w:tplc="73BA30BE">
      <w:numFmt w:val="bullet"/>
      <w:lvlText w:val="•"/>
      <w:lvlJc w:val="left"/>
      <w:pPr>
        <w:ind w:left="7278" w:hanging="567"/>
      </w:pPr>
      <w:rPr>
        <w:rFonts w:hint="default"/>
        <w:lang w:val="en-US" w:eastAsia="en-US" w:bidi="ar-SA"/>
      </w:rPr>
    </w:lvl>
    <w:lvl w:ilvl="8" w:tplc="6B588EEA">
      <w:numFmt w:val="bullet"/>
      <w:lvlText w:val="•"/>
      <w:lvlJc w:val="left"/>
      <w:pPr>
        <w:ind w:left="8201" w:hanging="567"/>
      </w:pPr>
      <w:rPr>
        <w:rFonts w:hint="default"/>
        <w:lang w:val="en-US" w:eastAsia="en-US" w:bidi="ar-SA"/>
      </w:rPr>
    </w:lvl>
  </w:abstractNum>
  <w:abstractNum w:abstractNumId="2" w15:restartNumberingAfterBreak="0">
    <w:nsid w:val="1F2165E3"/>
    <w:multiLevelType w:val="hybridMultilevel"/>
    <w:tmpl w:val="27847D1C"/>
    <w:lvl w:ilvl="0" w:tplc="22DEFE74">
      <w:numFmt w:val="bullet"/>
      <w:lvlText w:val=""/>
      <w:lvlJc w:val="left"/>
      <w:pPr>
        <w:ind w:left="431" w:hanging="360"/>
      </w:pPr>
      <w:rPr>
        <w:rFonts w:ascii="Symbol" w:eastAsia="Symbol" w:hAnsi="Symbol" w:cs="Symbol" w:hint="default"/>
        <w:w w:val="100"/>
        <w:sz w:val="24"/>
        <w:szCs w:val="24"/>
        <w:lang w:val="en-US" w:eastAsia="en-US" w:bidi="ar-SA"/>
      </w:rPr>
    </w:lvl>
    <w:lvl w:ilvl="1" w:tplc="64D81FF4">
      <w:numFmt w:val="bullet"/>
      <w:lvlText w:val="•"/>
      <w:lvlJc w:val="left"/>
      <w:pPr>
        <w:ind w:left="1357" w:hanging="360"/>
      </w:pPr>
      <w:rPr>
        <w:rFonts w:hint="default"/>
        <w:lang w:val="en-US" w:eastAsia="en-US" w:bidi="ar-SA"/>
      </w:rPr>
    </w:lvl>
    <w:lvl w:ilvl="2" w:tplc="223CB2CC">
      <w:numFmt w:val="bullet"/>
      <w:lvlText w:val="•"/>
      <w:lvlJc w:val="left"/>
      <w:pPr>
        <w:ind w:left="2274" w:hanging="360"/>
      </w:pPr>
      <w:rPr>
        <w:rFonts w:hint="default"/>
        <w:lang w:val="en-US" w:eastAsia="en-US" w:bidi="ar-SA"/>
      </w:rPr>
    </w:lvl>
    <w:lvl w:ilvl="3" w:tplc="DE90C0EC">
      <w:numFmt w:val="bullet"/>
      <w:lvlText w:val="•"/>
      <w:lvlJc w:val="left"/>
      <w:pPr>
        <w:ind w:left="3191" w:hanging="360"/>
      </w:pPr>
      <w:rPr>
        <w:rFonts w:hint="default"/>
        <w:lang w:val="en-US" w:eastAsia="en-US" w:bidi="ar-SA"/>
      </w:rPr>
    </w:lvl>
    <w:lvl w:ilvl="4" w:tplc="BB38F548">
      <w:numFmt w:val="bullet"/>
      <w:lvlText w:val="•"/>
      <w:lvlJc w:val="left"/>
      <w:pPr>
        <w:ind w:left="4108" w:hanging="360"/>
      </w:pPr>
      <w:rPr>
        <w:rFonts w:hint="default"/>
        <w:lang w:val="en-US" w:eastAsia="en-US" w:bidi="ar-SA"/>
      </w:rPr>
    </w:lvl>
    <w:lvl w:ilvl="5" w:tplc="54F46CA0">
      <w:numFmt w:val="bullet"/>
      <w:lvlText w:val="•"/>
      <w:lvlJc w:val="left"/>
      <w:pPr>
        <w:ind w:left="5025" w:hanging="360"/>
      </w:pPr>
      <w:rPr>
        <w:rFonts w:hint="default"/>
        <w:lang w:val="en-US" w:eastAsia="en-US" w:bidi="ar-SA"/>
      </w:rPr>
    </w:lvl>
    <w:lvl w:ilvl="6" w:tplc="B9F0D348">
      <w:numFmt w:val="bullet"/>
      <w:lvlText w:val="•"/>
      <w:lvlJc w:val="left"/>
      <w:pPr>
        <w:ind w:left="5942" w:hanging="360"/>
      </w:pPr>
      <w:rPr>
        <w:rFonts w:hint="default"/>
        <w:lang w:val="en-US" w:eastAsia="en-US" w:bidi="ar-SA"/>
      </w:rPr>
    </w:lvl>
    <w:lvl w:ilvl="7" w:tplc="1812EDB8">
      <w:numFmt w:val="bullet"/>
      <w:lvlText w:val="•"/>
      <w:lvlJc w:val="left"/>
      <w:pPr>
        <w:ind w:left="6859" w:hanging="360"/>
      </w:pPr>
      <w:rPr>
        <w:rFonts w:hint="default"/>
        <w:lang w:val="en-US" w:eastAsia="en-US" w:bidi="ar-SA"/>
      </w:rPr>
    </w:lvl>
    <w:lvl w:ilvl="8" w:tplc="38C08CA4">
      <w:numFmt w:val="bullet"/>
      <w:lvlText w:val="•"/>
      <w:lvlJc w:val="left"/>
      <w:pPr>
        <w:ind w:left="7776" w:hanging="360"/>
      </w:pPr>
      <w:rPr>
        <w:rFonts w:hint="default"/>
        <w:lang w:val="en-US" w:eastAsia="en-US" w:bidi="ar-SA"/>
      </w:rPr>
    </w:lvl>
  </w:abstractNum>
  <w:abstractNum w:abstractNumId="3" w15:restartNumberingAfterBreak="0">
    <w:nsid w:val="272874BA"/>
    <w:multiLevelType w:val="hybridMultilevel"/>
    <w:tmpl w:val="D3F89100"/>
    <w:lvl w:ilvl="0" w:tplc="FC12E842">
      <w:start w:val="14"/>
      <w:numFmt w:val="decimal"/>
      <w:lvlText w:val="%1."/>
      <w:lvlJc w:val="left"/>
      <w:pPr>
        <w:ind w:left="615" w:hanging="360"/>
      </w:pPr>
      <w:rPr>
        <w:rFonts w:hint="default"/>
      </w:rPr>
    </w:lvl>
    <w:lvl w:ilvl="1" w:tplc="04240019">
      <w:start w:val="1"/>
      <w:numFmt w:val="lowerLetter"/>
      <w:lvlText w:val="%2."/>
      <w:lvlJc w:val="left"/>
      <w:pPr>
        <w:ind w:left="1335" w:hanging="360"/>
      </w:pPr>
    </w:lvl>
    <w:lvl w:ilvl="2" w:tplc="0424001B" w:tentative="1">
      <w:start w:val="1"/>
      <w:numFmt w:val="lowerRoman"/>
      <w:lvlText w:val="%3."/>
      <w:lvlJc w:val="right"/>
      <w:pPr>
        <w:ind w:left="2055" w:hanging="180"/>
      </w:pPr>
    </w:lvl>
    <w:lvl w:ilvl="3" w:tplc="0424000F" w:tentative="1">
      <w:start w:val="1"/>
      <w:numFmt w:val="decimal"/>
      <w:lvlText w:val="%4."/>
      <w:lvlJc w:val="left"/>
      <w:pPr>
        <w:ind w:left="2775" w:hanging="360"/>
      </w:pPr>
    </w:lvl>
    <w:lvl w:ilvl="4" w:tplc="04240019" w:tentative="1">
      <w:start w:val="1"/>
      <w:numFmt w:val="lowerLetter"/>
      <w:lvlText w:val="%5."/>
      <w:lvlJc w:val="left"/>
      <w:pPr>
        <w:ind w:left="3495" w:hanging="360"/>
      </w:pPr>
    </w:lvl>
    <w:lvl w:ilvl="5" w:tplc="0424001B" w:tentative="1">
      <w:start w:val="1"/>
      <w:numFmt w:val="lowerRoman"/>
      <w:lvlText w:val="%6."/>
      <w:lvlJc w:val="right"/>
      <w:pPr>
        <w:ind w:left="4215" w:hanging="180"/>
      </w:pPr>
    </w:lvl>
    <w:lvl w:ilvl="6" w:tplc="0424000F" w:tentative="1">
      <w:start w:val="1"/>
      <w:numFmt w:val="decimal"/>
      <w:lvlText w:val="%7."/>
      <w:lvlJc w:val="left"/>
      <w:pPr>
        <w:ind w:left="4935" w:hanging="360"/>
      </w:pPr>
    </w:lvl>
    <w:lvl w:ilvl="7" w:tplc="04240019" w:tentative="1">
      <w:start w:val="1"/>
      <w:numFmt w:val="lowerLetter"/>
      <w:lvlText w:val="%8."/>
      <w:lvlJc w:val="left"/>
      <w:pPr>
        <w:ind w:left="5655" w:hanging="360"/>
      </w:pPr>
    </w:lvl>
    <w:lvl w:ilvl="8" w:tplc="0424001B" w:tentative="1">
      <w:start w:val="1"/>
      <w:numFmt w:val="lowerRoman"/>
      <w:lvlText w:val="%9."/>
      <w:lvlJc w:val="right"/>
      <w:pPr>
        <w:ind w:left="6375" w:hanging="180"/>
      </w:pPr>
    </w:lvl>
  </w:abstractNum>
  <w:abstractNum w:abstractNumId="4" w15:restartNumberingAfterBreak="0">
    <w:nsid w:val="276E7096"/>
    <w:multiLevelType w:val="hybridMultilevel"/>
    <w:tmpl w:val="1AD260A0"/>
    <w:lvl w:ilvl="0" w:tplc="31561EB2">
      <w:numFmt w:val="bullet"/>
      <w:lvlText w:val="-"/>
      <w:lvlJc w:val="left"/>
      <w:pPr>
        <w:ind w:left="256" w:hanging="178"/>
      </w:pPr>
      <w:rPr>
        <w:rFonts w:ascii="Times New Roman" w:eastAsia="Times New Roman" w:hAnsi="Times New Roman" w:cs="Times New Roman" w:hint="default"/>
        <w:w w:val="99"/>
        <w:sz w:val="24"/>
        <w:szCs w:val="24"/>
        <w:lang w:val="en-US" w:eastAsia="en-US" w:bidi="ar-SA"/>
      </w:rPr>
    </w:lvl>
    <w:lvl w:ilvl="1" w:tplc="D842FE3E">
      <w:numFmt w:val="bullet"/>
      <w:lvlText w:val="•"/>
      <w:lvlJc w:val="left"/>
      <w:pPr>
        <w:ind w:left="1238" w:hanging="178"/>
      </w:pPr>
      <w:rPr>
        <w:rFonts w:hint="default"/>
        <w:lang w:val="en-US" w:eastAsia="en-US" w:bidi="ar-SA"/>
      </w:rPr>
    </w:lvl>
    <w:lvl w:ilvl="2" w:tplc="58D65FFA">
      <w:numFmt w:val="bullet"/>
      <w:lvlText w:val="•"/>
      <w:lvlJc w:val="left"/>
      <w:pPr>
        <w:ind w:left="2217" w:hanging="178"/>
      </w:pPr>
      <w:rPr>
        <w:rFonts w:hint="default"/>
        <w:lang w:val="en-US" w:eastAsia="en-US" w:bidi="ar-SA"/>
      </w:rPr>
    </w:lvl>
    <w:lvl w:ilvl="3" w:tplc="740A04D4">
      <w:numFmt w:val="bullet"/>
      <w:lvlText w:val="•"/>
      <w:lvlJc w:val="left"/>
      <w:pPr>
        <w:ind w:left="3195" w:hanging="178"/>
      </w:pPr>
      <w:rPr>
        <w:rFonts w:hint="default"/>
        <w:lang w:val="en-US" w:eastAsia="en-US" w:bidi="ar-SA"/>
      </w:rPr>
    </w:lvl>
    <w:lvl w:ilvl="4" w:tplc="ADA87E8C">
      <w:numFmt w:val="bullet"/>
      <w:lvlText w:val="•"/>
      <w:lvlJc w:val="left"/>
      <w:pPr>
        <w:ind w:left="4174" w:hanging="178"/>
      </w:pPr>
      <w:rPr>
        <w:rFonts w:hint="default"/>
        <w:lang w:val="en-US" w:eastAsia="en-US" w:bidi="ar-SA"/>
      </w:rPr>
    </w:lvl>
    <w:lvl w:ilvl="5" w:tplc="6276ACDC">
      <w:numFmt w:val="bullet"/>
      <w:lvlText w:val="•"/>
      <w:lvlJc w:val="left"/>
      <w:pPr>
        <w:ind w:left="5153" w:hanging="178"/>
      </w:pPr>
      <w:rPr>
        <w:rFonts w:hint="default"/>
        <w:lang w:val="en-US" w:eastAsia="en-US" w:bidi="ar-SA"/>
      </w:rPr>
    </w:lvl>
    <w:lvl w:ilvl="6" w:tplc="01182E54">
      <w:numFmt w:val="bullet"/>
      <w:lvlText w:val="•"/>
      <w:lvlJc w:val="left"/>
      <w:pPr>
        <w:ind w:left="6131" w:hanging="178"/>
      </w:pPr>
      <w:rPr>
        <w:rFonts w:hint="default"/>
        <w:lang w:val="en-US" w:eastAsia="en-US" w:bidi="ar-SA"/>
      </w:rPr>
    </w:lvl>
    <w:lvl w:ilvl="7" w:tplc="9C96D808">
      <w:numFmt w:val="bullet"/>
      <w:lvlText w:val="•"/>
      <w:lvlJc w:val="left"/>
      <w:pPr>
        <w:ind w:left="7110" w:hanging="178"/>
      </w:pPr>
      <w:rPr>
        <w:rFonts w:hint="default"/>
        <w:lang w:val="en-US" w:eastAsia="en-US" w:bidi="ar-SA"/>
      </w:rPr>
    </w:lvl>
    <w:lvl w:ilvl="8" w:tplc="4E22FA52">
      <w:numFmt w:val="bullet"/>
      <w:lvlText w:val="•"/>
      <w:lvlJc w:val="left"/>
      <w:pPr>
        <w:ind w:left="8089" w:hanging="178"/>
      </w:pPr>
      <w:rPr>
        <w:rFonts w:hint="default"/>
        <w:lang w:val="en-US" w:eastAsia="en-US" w:bidi="ar-SA"/>
      </w:rPr>
    </w:lvl>
  </w:abstractNum>
  <w:abstractNum w:abstractNumId="5" w15:restartNumberingAfterBreak="0">
    <w:nsid w:val="43C23276"/>
    <w:multiLevelType w:val="hybridMultilevel"/>
    <w:tmpl w:val="355C54DA"/>
    <w:lvl w:ilvl="0" w:tplc="93A21640">
      <w:start w:val="8"/>
      <w:numFmt w:val="decimal"/>
      <w:lvlText w:val="%1."/>
      <w:lvlJc w:val="left"/>
      <w:pPr>
        <w:ind w:left="822" w:hanging="567"/>
        <w:jc w:val="right"/>
      </w:pPr>
      <w:rPr>
        <w:rFonts w:hint="default"/>
        <w:b/>
        <w:bCs/>
        <w:w w:val="100"/>
        <w:lang w:val="en-US" w:eastAsia="en-US" w:bidi="ar-SA"/>
      </w:rPr>
    </w:lvl>
    <w:lvl w:ilvl="1" w:tplc="0CCE755A">
      <w:start w:val="10"/>
      <w:numFmt w:val="decimal"/>
      <w:lvlText w:val="%2."/>
      <w:lvlJc w:val="left"/>
      <w:pPr>
        <w:ind w:left="822" w:hanging="567"/>
      </w:pPr>
      <w:rPr>
        <w:rFonts w:hint="default"/>
        <w:b/>
        <w:bCs/>
        <w:w w:val="100"/>
        <w:lang w:val="en-US" w:eastAsia="en-US" w:bidi="ar-SA"/>
      </w:rPr>
    </w:lvl>
    <w:lvl w:ilvl="2" w:tplc="8A14AC7A">
      <w:numFmt w:val="bullet"/>
      <w:lvlText w:val="•"/>
      <w:lvlJc w:val="left"/>
      <w:pPr>
        <w:ind w:left="2665" w:hanging="567"/>
      </w:pPr>
      <w:rPr>
        <w:rFonts w:hint="default"/>
        <w:lang w:val="en-US" w:eastAsia="en-US" w:bidi="ar-SA"/>
      </w:rPr>
    </w:lvl>
    <w:lvl w:ilvl="3" w:tplc="71C8A03C">
      <w:numFmt w:val="bullet"/>
      <w:lvlText w:val="•"/>
      <w:lvlJc w:val="left"/>
      <w:pPr>
        <w:ind w:left="3587" w:hanging="567"/>
      </w:pPr>
      <w:rPr>
        <w:rFonts w:hint="default"/>
        <w:lang w:val="en-US" w:eastAsia="en-US" w:bidi="ar-SA"/>
      </w:rPr>
    </w:lvl>
    <w:lvl w:ilvl="4" w:tplc="A7FCE396">
      <w:numFmt w:val="bullet"/>
      <w:lvlText w:val="•"/>
      <w:lvlJc w:val="left"/>
      <w:pPr>
        <w:ind w:left="4510" w:hanging="567"/>
      </w:pPr>
      <w:rPr>
        <w:rFonts w:hint="default"/>
        <w:lang w:val="en-US" w:eastAsia="en-US" w:bidi="ar-SA"/>
      </w:rPr>
    </w:lvl>
    <w:lvl w:ilvl="5" w:tplc="9F38B7DA">
      <w:numFmt w:val="bullet"/>
      <w:lvlText w:val="•"/>
      <w:lvlJc w:val="left"/>
      <w:pPr>
        <w:ind w:left="5433" w:hanging="567"/>
      </w:pPr>
      <w:rPr>
        <w:rFonts w:hint="default"/>
        <w:lang w:val="en-US" w:eastAsia="en-US" w:bidi="ar-SA"/>
      </w:rPr>
    </w:lvl>
    <w:lvl w:ilvl="6" w:tplc="B3AE979A">
      <w:numFmt w:val="bullet"/>
      <w:lvlText w:val="•"/>
      <w:lvlJc w:val="left"/>
      <w:pPr>
        <w:ind w:left="6355" w:hanging="567"/>
      </w:pPr>
      <w:rPr>
        <w:rFonts w:hint="default"/>
        <w:lang w:val="en-US" w:eastAsia="en-US" w:bidi="ar-SA"/>
      </w:rPr>
    </w:lvl>
    <w:lvl w:ilvl="7" w:tplc="684A464E">
      <w:numFmt w:val="bullet"/>
      <w:lvlText w:val="•"/>
      <w:lvlJc w:val="left"/>
      <w:pPr>
        <w:ind w:left="7278" w:hanging="567"/>
      </w:pPr>
      <w:rPr>
        <w:rFonts w:hint="default"/>
        <w:lang w:val="en-US" w:eastAsia="en-US" w:bidi="ar-SA"/>
      </w:rPr>
    </w:lvl>
    <w:lvl w:ilvl="8" w:tplc="8CF2ACF2">
      <w:numFmt w:val="bullet"/>
      <w:lvlText w:val="•"/>
      <w:lvlJc w:val="left"/>
      <w:pPr>
        <w:ind w:left="8201" w:hanging="567"/>
      </w:pPr>
      <w:rPr>
        <w:rFonts w:hint="default"/>
        <w:lang w:val="en-US" w:eastAsia="en-US" w:bidi="ar-SA"/>
      </w:rPr>
    </w:lvl>
  </w:abstractNum>
  <w:abstractNum w:abstractNumId="6" w15:restartNumberingAfterBreak="0">
    <w:nsid w:val="534C5740"/>
    <w:multiLevelType w:val="hybridMultilevel"/>
    <w:tmpl w:val="D55E0F78"/>
    <w:lvl w:ilvl="0" w:tplc="D212AF9A">
      <w:numFmt w:val="bullet"/>
      <w:lvlText w:val="-"/>
      <w:lvlJc w:val="left"/>
      <w:pPr>
        <w:ind w:left="395" w:hanging="140"/>
      </w:pPr>
      <w:rPr>
        <w:rFonts w:ascii="Times New Roman" w:eastAsia="Times New Roman" w:hAnsi="Times New Roman" w:cs="Times New Roman" w:hint="default"/>
        <w:i/>
        <w:iCs/>
        <w:w w:val="99"/>
        <w:sz w:val="24"/>
        <w:szCs w:val="24"/>
        <w:lang w:val="en-US" w:eastAsia="en-US" w:bidi="ar-SA"/>
      </w:rPr>
    </w:lvl>
    <w:lvl w:ilvl="1" w:tplc="3120EF6E">
      <w:numFmt w:val="bullet"/>
      <w:lvlText w:val="•"/>
      <w:lvlJc w:val="left"/>
      <w:pPr>
        <w:ind w:left="1364" w:hanging="140"/>
      </w:pPr>
      <w:rPr>
        <w:rFonts w:hint="default"/>
        <w:lang w:val="en-US" w:eastAsia="en-US" w:bidi="ar-SA"/>
      </w:rPr>
    </w:lvl>
    <w:lvl w:ilvl="2" w:tplc="EBE65BE8">
      <w:numFmt w:val="bullet"/>
      <w:lvlText w:val="•"/>
      <w:lvlJc w:val="left"/>
      <w:pPr>
        <w:ind w:left="2329" w:hanging="140"/>
      </w:pPr>
      <w:rPr>
        <w:rFonts w:hint="default"/>
        <w:lang w:val="en-US" w:eastAsia="en-US" w:bidi="ar-SA"/>
      </w:rPr>
    </w:lvl>
    <w:lvl w:ilvl="3" w:tplc="50A08E02">
      <w:numFmt w:val="bullet"/>
      <w:lvlText w:val="•"/>
      <w:lvlJc w:val="left"/>
      <w:pPr>
        <w:ind w:left="3293" w:hanging="140"/>
      </w:pPr>
      <w:rPr>
        <w:rFonts w:hint="default"/>
        <w:lang w:val="en-US" w:eastAsia="en-US" w:bidi="ar-SA"/>
      </w:rPr>
    </w:lvl>
    <w:lvl w:ilvl="4" w:tplc="8CCE2076">
      <w:numFmt w:val="bullet"/>
      <w:lvlText w:val="•"/>
      <w:lvlJc w:val="left"/>
      <w:pPr>
        <w:ind w:left="4258" w:hanging="140"/>
      </w:pPr>
      <w:rPr>
        <w:rFonts w:hint="default"/>
        <w:lang w:val="en-US" w:eastAsia="en-US" w:bidi="ar-SA"/>
      </w:rPr>
    </w:lvl>
    <w:lvl w:ilvl="5" w:tplc="C97E7A38">
      <w:numFmt w:val="bullet"/>
      <w:lvlText w:val="•"/>
      <w:lvlJc w:val="left"/>
      <w:pPr>
        <w:ind w:left="5223" w:hanging="140"/>
      </w:pPr>
      <w:rPr>
        <w:rFonts w:hint="default"/>
        <w:lang w:val="en-US" w:eastAsia="en-US" w:bidi="ar-SA"/>
      </w:rPr>
    </w:lvl>
    <w:lvl w:ilvl="6" w:tplc="50CAEE54">
      <w:numFmt w:val="bullet"/>
      <w:lvlText w:val="•"/>
      <w:lvlJc w:val="left"/>
      <w:pPr>
        <w:ind w:left="6187" w:hanging="140"/>
      </w:pPr>
      <w:rPr>
        <w:rFonts w:hint="default"/>
        <w:lang w:val="en-US" w:eastAsia="en-US" w:bidi="ar-SA"/>
      </w:rPr>
    </w:lvl>
    <w:lvl w:ilvl="7" w:tplc="8BE8F002">
      <w:numFmt w:val="bullet"/>
      <w:lvlText w:val="•"/>
      <w:lvlJc w:val="left"/>
      <w:pPr>
        <w:ind w:left="7152" w:hanging="140"/>
      </w:pPr>
      <w:rPr>
        <w:rFonts w:hint="default"/>
        <w:lang w:val="en-US" w:eastAsia="en-US" w:bidi="ar-SA"/>
      </w:rPr>
    </w:lvl>
    <w:lvl w:ilvl="8" w:tplc="1CE49D58">
      <w:numFmt w:val="bullet"/>
      <w:lvlText w:val="•"/>
      <w:lvlJc w:val="left"/>
      <w:pPr>
        <w:ind w:left="8117" w:hanging="140"/>
      </w:pPr>
      <w:rPr>
        <w:rFonts w:hint="default"/>
        <w:lang w:val="en-US" w:eastAsia="en-US" w:bidi="ar-SA"/>
      </w:rPr>
    </w:lvl>
  </w:abstractNum>
  <w:abstractNum w:abstractNumId="7" w15:restartNumberingAfterBreak="0">
    <w:nsid w:val="67BD03FA"/>
    <w:multiLevelType w:val="hybridMultilevel"/>
    <w:tmpl w:val="78CA7BD6"/>
    <w:lvl w:ilvl="0" w:tplc="4C70ECB4">
      <w:numFmt w:val="bullet"/>
      <w:lvlText w:val=""/>
      <w:lvlJc w:val="left"/>
      <w:pPr>
        <w:ind w:left="976" w:hanging="720"/>
      </w:pPr>
      <w:rPr>
        <w:rFonts w:ascii="Symbol" w:eastAsia="Symbol" w:hAnsi="Symbol" w:cs="Symbol" w:hint="default"/>
        <w:w w:val="100"/>
        <w:sz w:val="24"/>
        <w:szCs w:val="24"/>
        <w:lang w:val="en-US" w:eastAsia="en-US" w:bidi="ar-SA"/>
      </w:rPr>
    </w:lvl>
    <w:lvl w:ilvl="1" w:tplc="7C843372">
      <w:numFmt w:val="bullet"/>
      <w:lvlText w:val=""/>
      <w:lvlJc w:val="left"/>
      <w:pPr>
        <w:ind w:left="976" w:hanging="360"/>
      </w:pPr>
      <w:rPr>
        <w:rFonts w:hint="default"/>
        <w:w w:val="100"/>
        <w:lang w:val="en-US" w:eastAsia="en-US" w:bidi="ar-SA"/>
      </w:rPr>
    </w:lvl>
    <w:lvl w:ilvl="2" w:tplc="17FED91E">
      <w:numFmt w:val="bullet"/>
      <w:lvlText w:val="•"/>
      <w:lvlJc w:val="left"/>
      <w:pPr>
        <w:ind w:left="2793" w:hanging="360"/>
      </w:pPr>
      <w:rPr>
        <w:rFonts w:hint="default"/>
        <w:lang w:val="en-US" w:eastAsia="en-US" w:bidi="ar-SA"/>
      </w:rPr>
    </w:lvl>
    <w:lvl w:ilvl="3" w:tplc="0CFEC416">
      <w:numFmt w:val="bullet"/>
      <w:lvlText w:val="•"/>
      <w:lvlJc w:val="left"/>
      <w:pPr>
        <w:ind w:left="3699" w:hanging="360"/>
      </w:pPr>
      <w:rPr>
        <w:rFonts w:hint="default"/>
        <w:lang w:val="en-US" w:eastAsia="en-US" w:bidi="ar-SA"/>
      </w:rPr>
    </w:lvl>
    <w:lvl w:ilvl="4" w:tplc="268E91BC">
      <w:numFmt w:val="bullet"/>
      <w:lvlText w:val="•"/>
      <w:lvlJc w:val="left"/>
      <w:pPr>
        <w:ind w:left="4606" w:hanging="360"/>
      </w:pPr>
      <w:rPr>
        <w:rFonts w:hint="default"/>
        <w:lang w:val="en-US" w:eastAsia="en-US" w:bidi="ar-SA"/>
      </w:rPr>
    </w:lvl>
    <w:lvl w:ilvl="5" w:tplc="7F5C749E">
      <w:numFmt w:val="bullet"/>
      <w:lvlText w:val="•"/>
      <w:lvlJc w:val="left"/>
      <w:pPr>
        <w:ind w:left="5513" w:hanging="360"/>
      </w:pPr>
      <w:rPr>
        <w:rFonts w:hint="default"/>
        <w:lang w:val="en-US" w:eastAsia="en-US" w:bidi="ar-SA"/>
      </w:rPr>
    </w:lvl>
    <w:lvl w:ilvl="6" w:tplc="7310D0F2">
      <w:numFmt w:val="bullet"/>
      <w:lvlText w:val="•"/>
      <w:lvlJc w:val="left"/>
      <w:pPr>
        <w:ind w:left="6419" w:hanging="360"/>
      </w:pPr>
      <w:rPr>
        <w:rFonts w:hint="default"/>
        <w:lang w:val="en-US" w:eastAsia="en-US" w:bidi="ar-SA"/>
      </w:rPr>
    </w:lvl>
    <w:lvl w:ilvl="7" w:tplc="6A9A2DA2">
      <w:numFmt w:val="bullet"/>
      <w:lvlText w:val="•"/>
      <w:lvlJc w:val="left"/>
      <w:pPr>
        <w:ind w:left="7326" w:hanging="360"/>
      </w:pPr>
      <w:rPr>
        <w:rFonts w:hint="default"/>
        <w:lang w:val="en-US" w:eastAsia="en-US" w:bidi="ar-SA"/>
      </w:rPr>
    </w:lvl>
    <w:lvl w:ilvl="8" w:tplc="EDEC064C">
      <w:numFmt w:val="bullet"/>
      <w:lvlText w:val="•"/>
      <w:lvlJc w:val="left"/>
      <w:pPr>
        <w:ind w:left="8233" w:hanging="360"/>
      </w:pPr>
      <w:rPr>
        <w:rFonts w:hint="default"/>
        <w:lang w:val="en-US" w:eastAsia="en-US" w:bidi="ar-SA"/>
      </w:rPr>
    </w:lvl>
  </w:abstractNum>
  <w:abstractNum w:abstractNumId="8" w15:restartNumberingAfterBreak="0">
    <w:nsid w:val="721C7E29"/>
    <w:multiLevelType w:val="hybridMultilevel"/>
    <w:tmpl w:val="59B4E494"/>
    <w:lvl w:ilvl="0" w:tplc="ADDEC25E">
      <w:numFmt w:val="bullet"/>
      <w:lvlText w:val=""/>
      <w:lvlJc w:val="left"/>
      <w:pPr>
        <w:ind w:left="976" w:hanging="360"/>
      </w:pPr>
      <w:rPr>
        <w:rFonts w:ascii="Symbol" w:eastAsia="Symbol" w:hAnsi="Symbol" w:cs="Symbol" w:hint="default"/>
        <w:w w:val="99"/>
        <w:sz w:val="20"/>
        <w:szCs w:val="20"/>
        <w:lang w:val="en-US" w:eastAsia="en-US" w:bidi="ar-SA"/>
      </w:rPr>
    </w:lvl>
    <w:lvl w:ilvl="1" w:tplc="04E8AE7C">
      <w:numFmt w:val="bullet"/>
      <w:lvlText w:val="•"/>
      <w:lvlJc w:val="left"/>
      <w:pPr>
        <w:ind w:left="1886" w:hanging="360"/>
      </w:pPr>
      <w:rPr>
        <w:rFonts w:hint="default"/>
        <w:lang w:val="en-US" w:eastAsia="en-US" w:bidi="ar-SA"/>
      </w:rPr>
    </w:lvl>
    <w:lvl w:ilvl="2" w:tplc="65E6C2C0">
      <w:numFmt w:val="bullet"/>
      <w:lvlText w:val="•"/>
      <w:lvlJc w:val="left"/>
      <w:pPr>
        <w:ind w:left="2793" w:hanging="360"/>
      </w:pPr>
      <w:rPr>
        <w:rFonts w:hint="default"/>
        <w:lang w:val="en-US" w:eastAsia="en-US" w:bidi="ar-SA"/>
      </w:rPr>
    </w:lvl>
    <w:lvl w:ilvl="3" w:tplc="E084A20C">
      <w:numFmt w:val="bullet"/>
      <w:lvlText w:val="•"/>
      <w:lvlJc w:val="left"/>
      <w:pPr>
        <w:ind w:left="3699" w:hanging="360"/>
      </w:pPr>
      <w:rPr>
        <w:rFonts w:hint="default"/>
        <w:lang w:val="en-US" w:eastAsia="en-US" w:bidi="ar-SA"/>
      </w:rPr>
    </w:lvl>
    <w:lvl w:ilvl="4" w:tplc="41AA8FE6">
      <w:numFmt w:val="bullet"/>
      <w:lvlText w:val="•"/>
      <w:lvlJc w:val="left"/>
      <w:pPr>
        <w:ind w:left="4606" w:hanging="360"/>
      </w:pPr>
      <w:rPr>
        <w:rFonts w:hint="default"/>
        <w:lang w:val="en-US" w:eastAsia="en-US" w:bidi="ar-SA"/>
      </w:rPr>
    </w:lvl>
    <w:lvl w:ilvl="5" w:tplc="1870F26E">
      <w:numFmt w:val="bullet"/>
      <w:lvlText w:val="•"/>
      <w:lvlJc w:val="left"/>
      <w:pPr>
        <w:ind w:left="5513" w:hanging="360"/>
      </w:pPr>
      <w:rPr>
        <w:rFonts w:hint="default"/>
        <w:lang w:val="en-US" w:eastAsia="en-US" w:bidi="ar-SA"/>
      </w:rPr>
    </w:lvl>
    <w:lvl w:ilvl="6" w:tplc="ED72F6F2">
      <w:numFmt w:val="bullet"/>
      <w:lvlText w:val="•"/>
      <w:lvlJc w:val="left"/>
      <w:pPr>
        <w:ind w:left="6419" w:hanging="360"/>
      </w:pPr>
      <w:rPr>
        <w:rFonts w:hint="default"/>
        <w:lang w:val="en-US" w:eastAsia="en-US" w:bidi="ar-SA"/>
      </w:rPr>
    </w:lvl>
    <w:lvl w:ilvl="7" w:tplc="2E640280">
      <w:numFmt w:val="bullet"/>
      <w:lvlText w:val="•"/>
      <w:lvlJc w:val="left"/>
      <w:pPr>
        <w:ind w:left="7326" w:hanging="360"/>
      </w:pPr>
      <w:rPr>
        <w:rFonts w:hint="default"/>
        <w:lang w:val="en-US" w:eastAsia="en-US" w:bidi="ar-SA"/>
      </w:rPr>
    </w:lvl>
    <w:lvl w:ilvl="8" w:tplc="655C19FC">
      <w:numFmt w:val="bullet"/>
      <w:lvlText w:val="•"/>
      <w:lvlJc w:val="left"/>
      <w:pPr>
        <w:ind w:left="8233" w:hanging="360"/>
      </w:pPr>
      <w:rPr>
        <w:rFonts w:hint="default"/>
        <w:lang w:val="en-US" w:eastAsia="en-US" w:bidi="ar-SA"/>
      </w:rPr>
    </w:lvl>
  </w:abstractNum>
  <w:abstractNum w:abstractNumId="9" w15:restartNumberingAfterBreak="0">
    <w:nsid w:val="7FF53AFA"/>
    <w:multiLevelType w:val="hybridMultilevel"/>
    <w:tmpl w:val="AF002702"/>
    <w:lvl w:ilvl="0" w:tplc="E8EAEAC6">
      <w:numFmt w:val="bullet"/>
      <w:lvlText w:val=""/>
      <w:lvlJc w:val="left"/>
      <w:pPr>
        <w:ind w:left="431" w:hanging="360"/>
      </w:pPr>
      <w:rPr>
        <w:rFonts w:ascii="Symbol" w:eastAsia="Symbol" w:hAnsi="Symbol" w:cs="Symbol" w:hint="default"/>
        <w:w w:val="100"/>
        <w:sz w:val="24"/>
        <w:szCs w:val="24"/>
        <w:lang w:val="en-US" w:eastAsia="en-US" w:bidi="ar-SA"/>
      </w:rPr>
    </w:lvl>
    <w:lvl w:ilvl="1" w:tplc="4B763BA6">
      <w:numFmt w:val="bullet"/>
      <w:lvlText w:val="•"/>
      <w:lvlJc w:val="left"/>
      <w:pPr>
        <w:ind w:left="1357" w:hanging="360"/>
      </w:pPr>
      <w:rPr>
        <w:rFonts w:hint="default"/>
        <w:lang w:val="en-US" w:eastAsia="en-US" w:bidi="ar-SA"/>
      </w:rPr>
    </w:lvl>
    <w:lvl w:ilvl="2" w:tplc="B59CCDA6">
      <w:numFmt w:val="bullet"/>
      <w:lvlText w:val="•"/>
      <w:lvlJc w:val="left"/>
      <w:pPr>
        <w:ind w:left="2274" w:hanging="360"/>
      </w:pPr>
      <w:rPr>
        <w:rFonts w:hint="default"/>
        <w:lang w:val="en-US" w:eastAsia="en-US" w:bidi="ar-SA"/>
      </w:rPr>
    </w:lvl>
    <w:lvl w:ilvl="3" w:tplc="117281BC">
      <w:numFmt w:val="bullet"/>
      <w:lvlText w:val="•"/>
      <w:lvlJc w:val="left"/>
      <w:pPr>
        <w:ind w:left="3191" w:hanging="360"/>
      </w:pPr>
      <w:rPr>
        <w:rFonts w:hint="default"/>
        <w:lang w:val="en-US" w:eastAsia="en-US" w:bidi="ar-SA"/>
      </w:rPr>
    </w:lvl>
    <w:lvl w:ilvl="4" w:tplc="92E4BC40">
      <w:numFmt w:val="bullet"/>
      <w:lvlText w:val="•"/>
      <w:lvlJc w:val="left"/>
      <w:pPr>
        <w:ind w:left="4108" w:hanging="360"/>
      </w:pPr>
      <w:rPr>
        <w:rFonts w:hint="default"/>
        <w:lang w:val="en-US" w:eastAsia="en-US" w:bidi="ar-SA"/>
      </w:rPr>
    </w:lvl>
    <w:lvl w:ilvl="5" w:tplc="9B7EDDC6">
      <w:numFmt w:val="bullet"/>
      <w:lvlText w:val="•"/>
      <w:lvlJc w:val="left"/>
      <w:pPr>
        <w:ind w:left="5026" w:hanging="360"/>
      </w:pPr>
      <w:rPr>
        <w:rFonts w:hint="default"/>
        <w:lang w:val="en-US" w:eastAsia="en-US" w:bidi="ar-SA"/>
      </w:rPr>
    </w:lvl>
    <w:lvl w:ilvl="6" w:tplc="AC26C686">
      <w:numFmt w:val="bullet"/>
      <w:lvlText w:val="•"/>
      <w:lvlJc w:val="left"/>
      <w:pPr>
        <w:ind w:left="5943" w:hanging="360"/>
      </w:pPr>
      <w:rPr>
        <w:rFonts w:hint="default"/>
        <w:lang w:val="en-US" w:eastAsia="en-US" w:bidi="ar-SA"/>
      </w:rPr>
    </w:lvl>
    <w:lvl w:ilvl="7" w:tplc="85241E86">
      <w:numFmt w:val="bullet"/>
      <w:lvlText w:val="•"/>
      <w:lvlJc w:val="left"/>
      <w:pPr>
        <w:ind w:left="6860" w:hanging="360"/>
      </w:pPr>
      <w:rPr>
        <w:rFonts w:hint="default"/>
        <w:lang w:val="en-US" w:eastAsia="en-US" w:bidi="ar-SA"/>
      </w:rPr>
    </w:lvl>
    <w:lvl w:ilvl="8" w:tplc="42342D66">
      <w:numFmt w:val="bullet"/>
      <w:lvlText w:val="•"/>
      <w:lvlJc w:val="left"/>
      <w:pPr>
        <w:ind w:left="7777" w:hanging="360"/>
      </w:pPr>
      <w:rPr>
        <w:rFonts w:hint="default"/>
        <w:lang w:val="en-US" w:eastAsia="en-US" w:bidi="ar-SA"/>
      </w:rPr>
    </w:lvl>
  </w:abstractNum>
  <w:num w:numId="1">
    <w:abstractNumId w:val="0"/>
  </w:num>
  <w:num w:numId="2">
    <w:abstractNumId w:val="5"/>
  </w:num>
  <w:num w:numId="3">
    <w:abstractNumId w:val="4"/>
  </w:num>
  <w:num w:numId="4">
    <w:abstractNumId w:val="6"/>
  </w:num>
  <w:num w:numId="5">
    <w:abstractNumId w:val="7"/>
  </w:num>
  <w:num w:numId="6">
    <w:abstractNumId w:val="8"/>
  </w:num>
  <w:num w:numId="7">
    <w:abstractNumId w:val="1"/>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2E1"/>
    <w:rsid w:val="000042E1"/>
    <w:rsid w:val="001B05F3"/>
    <w:rsid w:val="004A62C8"/>
    <w:rsid w:val="005B1BCA"/>
    <w:rsid w:val="006F4880"/>
    <w:rsid w:val="0089287C"/>
    <w:rsid w:val="00904430"/>
    <w:rsid w:val="00933AE5"/>
    <w:rsid w:val="00A23813"/>
    <w:rsid w:val="00B328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ABE40"/>
  <w15:docId w15:val="{D56ED6CA-86E9-415A-BE7A-32B1B75D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6F4880"/>
    <w:rPr>
      <w:rFonts w:ascii="Times New Roman" w:eastAsia="Times New Roman" w:hAnsi="Times New Roman" w:cs="Times New Roman"/>
    </w:rPr>
  </w:style>
  <w:style w:type="paragraph" w:styleId="Naslov1">
    <w:name w:val="heading 1"/>
    <w:basedOn w:val="Navaden"/>
    <w:uiPriority w:val="1"/>
    <w:qFormat/>
    <w:pPr>
      <w:spacing w:line="275" w:lineRule="exact"/>
      <w:ind w:left="616"/>
      <w:outlineLvl w:val="0"/>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pPr>
      <w:ind w:left="256"/>
      <w:jc w:val="both"/>
    </w:pPr>
    <w:rPr>
      <w:sz w:val="24"/>
      <w:szCs w:val="24"/>
    </w:rPr>
  </w:style>
  <w:style w:type="paragraph" w:styleId="Naslov">
    <w:name w:val="Title"/>
    <w:basedOn w:val="Navaden"/>
    <w:uiPriority w:val="1"/>
    <w:qFormat/>
    <w:pPr>
      <w:spacing w:before="245" w:line="322" w:lineRule="exact"/>
      <w:ind w:left="3344" w:right="3802"/>
      <w:jc w:val="center"/>
    </w:pPr>
    <w:rPr>
      <w:b/>
      <w:bCs/>
      <w:sz w:val="28"/>
      <w:szCs w:val="28"/>
    </w:rPr>
  </w:style>
  <w:style w:type="paragraph" w:styleId="Odstavekseznama">
    <w:name w:val="List Paragraph"/>
    <w:basedOn w:val="Navaden"/>
    <w:uiPriority w:val="1"/>
    <w:qFormat/>
    <w:pPr>
      <w:ind w:left="976" w:hanging="567"/>
    </w:pPr>
  </w:style>
  <w:style w:type="paragraph" w:customStyle="1" w:styleId="TableParagraph">
    <w:name w:val="Table Paragraph"/>
    <w:basedOn w:val="Navaden"/>
    <w:uiPriority w:val="1"/>
    <w:qFormat/>
    <w:pPr>
      <w:ind w:left="110"/>
    </w:pPr>
  </w:style>
  <w:style w:type="table" w:styleId="Tabelamrea">
    <w:name w:val="Table Grid"/>
    <w:basedOn w:val="Navadnatabela"/>
    <w:uiPriority w:val="39"/>
    <w:rsid w:val="00B32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32810"/>
    <w:rPr>
      <w:sz w:val="16"/>
      <w:szCs w:val="16"/>
    </w:rPr>
  </w:style>
  <w:style w:type="paragraph" w:styleId="Pripombabesedilo">
    <w:name w:val="annotation text"/>
    <w:basedOn w:val="Navaden"/>
    <w:link w:val="PripombabesediloZnak"/>
    <w:uiPriority w:val="99"/>
    <w:semiHidden/>
    <w:unhideWhenUsed/>
    <w:rsid w:val="00B32810"/>
    <w:rPr>
      <w:sz w:val="20"/>
      <w:szCs w:val="20"/>
    </w:rPr>
  </w:style>
  <w:style w:type="character" w:customStyle="1" w:styleId="PripombabesediloZnak">
    <w:name w:val="Pripomba – besedilo Znak"/>
    <w:basedOn w:val="Privzetapisavaodstavka"/>
    <w:link w:val="Pripombabesedilo"/>
    <w:uiPriority w:val="99"/>
    <w:semiHidden/>
    <w:rsid w:val="00B32810"/>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B32810"/>
    <w:rPr>
      <w:b/>
      <w:bCs/>
    </w:rPr>
  </w:style>
  <w:style w:type="character" w:customStyle="1" w:styleId="ZadevapripombeZnak">
    <w:name w:val="Zadeva pripombe Znak"/>
    <w:basedOn w:val="PripombabesediloZnak"/>
    <w:link w:val="Zadevapripombe"/>
    <w:uiPriority w:val="99"/>
    <w:semiHidden/>
    <w:rsid w:val="00B32810"/>
    <w:rPr>
      <w:rFonts w:ascii="Times New Roman" w:eastAsia="Times New Roman" w:hAnsi="Times New Roman" w:cs="Times New Roman"/>
      <w:b/>
      <w:bCs/>
      <w:sz w:val="20"/>
      <w:szCs w:val="20"/>
    </w:rPr>
  </w:style>
  <w:style w:type="paragraph" w:styleId="Besedilooblaka">
    <w:name w:val="Balloon Text"/>
    <w:basedOn w:val="Navaden"/>
    <w:link w:val="BesedilooblakaZnak"/>
    <w:uiPriority w:val="99"/>
    <w:semiHidden/>
    <w:unhideWhenUsed/>
    <w:rsid w:val="00B3281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32810"/>
    <w:rPr>
      <w:rFonts w:ascii="Segoe UI" w:eastAsia="Times New Roman" w:hAnsi="Segoe UI" w:cs="Segoe UI"/>
      <w:sz w:val="18"/>
      <w:szCs w:val="18"/>
    </w:rPr>
  </w:style>
  <w:style w:type="paragraph" w:styleId="Glava">
    <w:name w:val="header"/>
    <w:basedOn w:val="Navaden"/>
    <w:link w:val="GlavaZnak"/>
    <w:uiPriority w:val="99"/>
    <w:unhideWhenUsed/>
    <w:rsid w:val="00B32810"/>
    <w:pPr>
      <w:tabs>
        <w:tab w:val="center" w:pos="4536"/>
        <w:tab w:val="right" w:pos="9072"/>
      </w:tabs>
    </w:pPr>
  </w:style>
  <w:style w:type="character" w:customStyle="1" w:styleId="GlavaZnak">
    <w:name w:val="Glava Znak"/>
    <w:basedOn w:val="Privzetapisavaodstavka"/>
    <w:link w:val="Glava"/>
    <w:uiPriority w:val="99"/>
    <w:rsid w:val="00B32810"/>
    <w:rPr>
      <w:rFonts w:ascii="Times New Roman" w:eastAsia="Times New Roman" w:hAnsi="Times New Roman" w:cs="Times New Roman"/>
    </w:rPr>
  </w:style>
  <w:style w:type="paragraph" w:styleId="Noga">
    <w:name w:val="footer"/>
    <w:basedOn w:val="Navaden"/>
    <w:link w:val="NogaZnak"/>
    <w:uiPriority w:val="99"/>
    <w:unhideWhenUsed/>
    <w:rsid w:val="00B32810"/>
    <w:pPr>
      <w:tabs>
        <w:tab w:val="center" w:pos="4536"/>
        <w:tab w:val="right" w:pos="9072"/>
      </w:tabs>
    </w:pPr>
  </w:style>
  <w:style w:type="character" w:customStyle="1" w:styleId="NogaZnak">
    <w:name w:val="Noga Znak"/>
    <w:basedOn w:val="Privzetapisavaodstavka"/>
    <w:link w:val="Noga"/>
    <w:uiPriority w:val="99"/>
    <w:rsid w:val="00B32810"/>
    <w:rPr>
      <w:rFonts w:ascii="Times New Roman" w:eastAsia="Times New Roman" w:hAnsi="Times New Roman" w:cs="Times New Roman"/>
    </w:rPr>
  </w:style>
  <w:style w:type="character" w:customStyle="1" w:styleId="TelobesedilaZnak">
    <w:name w:val="Telo besedila Znak"/>
    <w:basedOn w:val="Privzetapisavaodstavka"/>
    <w:link w:val="Telobesedila"/>
    <w:uiPriority w:val="1"/>
    <w:rsid w:val="009044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3970">
      <w:bodyDiv w:val="1"/>
      <w:marLeft w:val="0"/>
      <w:marRight w:val="0"/>
      <w:marTop w:val="0"/>
      <w:marBottom w:val="0"/>
      <w:divBdr>
        <w:top w:val="none" w:sz="0" w:space="0" w:color="auto"/>
        <w:left w:val="none" w:sz="0" w:space="0" w:color="auto"/>
        <w:bottom w:val="none" w:sz="0" w:space="0" w:color="auto"/>
        <w:right w:val="none" w:sz="0" w:space="0" w:color="auto"/>
      </w:divBdr>
    </w:div>
    <w:div w:id="811367899">
      <w:bodyDiv w:val="1"/>
      <w:marLeft w:val="0"/>
      <w:marRight w:val="0"/>
      <w:marTop w:val="0"/>
      <w:marBottom w:val="0"/>
      <w:divBdr>
        <w:top w:val="none" w:sz="0" w:space="0" w:color="auto"/>
        <w:left w:val="none" w:sz="0" w:space="0" w:color="auto"/>
        <w:bottom w:val="none" w:sz="0" w:space="0" w:color="auto"/>
        <w:right w:val="none" w:sz="0" w:space="0" w:color="auto"/>
      </w:divBdr>
    </w:div>
    <w:div w:id="1586573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xyleborini.speciesfile.org/public/site/scolytinae/home/browse_taxa?genus=Xyleborus)" TargetMode="External"/><Relationship Id="rId18" Type="http://schemas.openxmlformats.org/officeDocument/2006/relationships/hyperlink" Target="http://www.cabi.org/isc/datasheet/57235" TargetMode="External"/><Relationship Id="rId26" Type="http://schemas.openxmlformats.org/officeDocument/2006/relationships/hyperlink" Target="http://www.cabi.org/isc/datasheet/57235" TargetMode="External"/><Relationship Id="rId39" Type="http://schemas.openxmlformats.org/officeDocument/2006/relationships/hyperlink" Target="http://www.in.gov/dnr/entomolo/files/ep-GranulateAmbrosiaBeetleFactsheet.pdf" TargetMode="External"/><Relationship Id="rId21" Type="http://schemas.openxmlformats.org/officeDocument/2006/relationships/hyperlink" Target="http://www.cabi.org/isc/datasheet/57235" TargetMode="External"/><Relationship Id="rId34" Type="http://schemas.openxmlformats.org/officeDocument/2006/relationships/hyperlink" Target="http://www.uvhvvr.gov.si/si/delovna_podrocja/zdravje_rastlin/rastlinski_skodljivi_organizmi/programi_preiskav/programi_preiskav_skodljivih_organizmov_2016/" TargetMode="External"/><Relationship Id="rId42" Type="http://schemas.openxmlformats.org/officeDocument/2006/relationships/hyperlink" Target="http://ec.europa.eu/food/plant/docs/phb_ho_annual_report_2014_en.pdf" TargetMode="External"/><Relationship Id="rId47" Type="http://schemas.openxmlformats.org/officeDocument/2006/relationships/hyperlink" Target="https://ec.europa.eu/food/plant/plant_health_biosecurity/europhyt/interceptions_en" TargetMode="External"/><Relationship Id="rId50" Type="http://schemas.openxmlformats.org/officeDocument/2006/relationships/hyperlink" Target="http://www.kgzs.si/gv/kmetijstvo/rastlinska-pridelava/vinogradnistvo-in-vinarstvo.aspx" TargetMode="External"/><Relationship Id="rId55" Type="http://schemas.openxmlformats.org/officeDocument/2006/relationships/hyperlink" Target="http://www.stat.si/StatWeb/prikazi-novico?id=5442&amp;idp=11&amp;headerbar=9"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cabi.org/isc/datasheet/57235" TargetMode="External"/><Relationship Id="rId29" Type="http://schemas.openxmlformats.org/officeDocument/2006/relationships/hyperlink" Target="http://www.cabi.org/isc/datasheet/57235" TargetMode="External"/><Relationship Id="rId11" Type="http://schemas.openxmlformats.org/officeDocument/2006/relationships/hyperlink" Target="http://www.discoverlife.org/mp/20q" TargetMode="External"/><Relationship Id="rId24" Type="http://schemas.openxmlformats.org/officeDocument/2006/relationships/hyperlink" Target="http://www.cabi.org/isc/datasheet/57235" TargetMode="External"/><Relationship Id="rId32" Type="http://schemas.openxmlformats.org/officeDocument/2006/relationships/hyperlink" Target="http://www.cabi.org/isc/datasheet/57235" TargetMode="External"/><Relationship Id="rId37" Type="http://schemas.openxmlformats.org/officeDocument/2006/relationships/hyperlink" Target="http://www.ces.ncsu.edu/depts/ent/notes/O%26T/trees/note111/note111.html" TargetMode="External"/><Relationship Id="rId40" Type="http://schemas.openxmlformats.org/officeDocument/2006/relationships/hyperlink" Target="http://eur-lex.europa.eu/legal-content/SL/TXT/HTML/?uri=CELEX%3A02000L0029-20140210&amp;from=EN" TargetMode="External"/><Relationship Id="rId45" Type="http://schemas.openxmlformats.org/officeDocument/2006/relationships/hyperlink" Target="https://gd.eppo.int/reporting/article-23278" TargetMode="External"/><Relationship Id="rId53" Type="http://schemas.openxmlformats.org/officeDocument/2006/relationships/hyperlink" Target="https://sna.org/Resources/Documents/04resprocsec03.pdf" TargetMode="External"/><Relationship Id="rId58" Type="http://schemas.openxmlformats.org/officeDocument/2006/relationships/hyperlink" Target="http://www.cabi.org/isc/datasheet/57235" TargetMode="External"/><Relationship Id="rId5" Type="http://schemas.openxmlformats.org/officeDocument/2006/relationships/footnotes" Target="footnotes.xml"/><Relationship Id="rId61" Type="http://schemas.openxmlformats.org/officeDocument/2006/relationships/image" Target="media/image4.png"/><Relationship Id="rId19" Type="http://schemas.openxmlformats.org/officeDocument/2006/relationships/hyperlink" Target="http://www.cabi.org/isc/datasheet/57235" TargetMode="External"/><Relationship Id="rId14" Type="http://schemas.openxmlformats.org/officeDocument/2006/relationships/hyperlink" Target="http://www.cabi.org/isc/datasheet/57235" TargetMode="External"/><Relationship Id="rId22" Type="http://schemas.openxmlformats.org/officeDocument/2006/relationships/hyperlink" Target="http://www.cabi.org/isc/datasheet/57235" TargetMode="External"/><Relationship Id="rId27" Type="http://schemas.openxmlformats.org/officeDocument/2006/relationships/hyperlink" Target="http://www.cabi.org/isc/datasheet/57235" TargetMode="External"/><Relationship Id="rId30" Type="http://schemas.openxmlformats.org/officeDocument/2006/relationships/hyperlink" Target="http://www.cabi.org/isc/datasheet/57235" TargetMode="External"/><Relationship Id="rId35" Type="http://schemas.openxmlformats.org/officeDocument/2006/relationships/hyperlink" Target="http://www.uvhvvr.gov.si/si/delovna_podrocja/zdravje_rastlin/rastlinski_skodljivi_organizmi/programi_preiskav/programi_preiskav_skodljivih_organizmov_2016/" TargetMode="External"/><Relationship Id="rId43" Type="http://schemas.openxmlformats.org/officeDocument/2006/relationships/hyperlink" Target="https://www.eppo.int/QUARANTINE/Alert_List/insects/xylosandrus_crassiusculus.htm" TargetMode="External"/><Relationship Id="rId48" Type="http://schemas.openxmlformats.org/officeDocument/2006/relationships/hyperlink" Target="http://www.kgzs.si/gv/kmetijstvo/rastlinska-pridelava/sadjarstvoo.aspx" TargetMode="External"/><Relationship Id="rId56" Type="http://schemas.openxmlformats.org/officeDocument/2006/relationships/hyperlink" Target="http://www.stat.si/StatWeb/News/Index/6208" TargetMode="External"/><Relationship Id="rId8" Type="http://schemas.openxmlformats.org/officeDocument/2006/relationships/footer" Target="footer1.xml"/><Relationship Id="rId51" Type="http://schemas.openxmlformats.org/officeDocument/2006/relationships/hyperlink" Target="http://www.kgzs.si/gv/kmetijstvo/rastlinska-pridelava/vinogradnistvo-in-vinarstvo.aspx" TargetMode="External"/><Relationship Id="rId3" Type="http://schemas.openxmlformats.org/officeDocument/2006/relationships/settings" Target="settings.xml"/><Relationship Id="rId12" Type="http://schemas.openxmlformats.org/officeDocument/2006/relationships/hyperlink" Target="http://www.cabi.org/isc/datasheet/57235" TargetMode="External"/><Relationship Id="rId17" Type="http://schemas.openxmlformats.org/officeDocument/2006/relationships/hyperlink" Target="http://www.cabi.org/isc/datasheet/57235" TargetMode="External"/><Relationship Id="rId25" Type="http://schemas.openxmlformats.org/officeDocument/2006/relationships/hyperlink" Target="http://www.cabi.org/isc/datasheet/57235" TargetMode="External"/><Relationship Id="rId33" Type="http://schemas.openxmlformats.org/officeDocument/2006/relationships/image" Target="media/image2.jpeg"/><Relationship Id="rId38" Type="http://schemas.openxmlformats.org/officeDocument/2006/relationships/hyperlink" Target="http://www.cabi.org/isc/datasheet/57235" TargetMode="External"/><Relationship Id="rId46" Type="http://schemas.openxmlformats.org/officeDocument/2006/relationships/hyperlink" Target="https://www.eppo.int/QUARANTINE/Alert_List/insects/xylosandrus_crassiusculus.htm" TargetMode="External"/><Relationship Id="rId59" Type="http://schemas.openxmlformats.org/officeDocument/2006/relationships/hyperlink" Target="http://xyleborini.speciesfile.org/public/site/scolytinae/home/browse_taxa?genus=Xyleborus" TargetMode="External"/><Relationship Id="rId20" Type="http://schemas.openxmlformats.org/officeDocument/2006/relationships/hyperlink" Target="http://www.cabi.org/isc/datasheet/57235" TargetMode="External"/><Relationship Id="rId41" Type="http://schemas.openxmlformats.org/officeDocument/2006/relationships/hyperlink" Target="http://eur-lex.europa.eu/legal-content/SL/TXT/HTML/?uri=CELEX%3A02000L0029-20140210&amp;from=EN" TargetMode="External"/><Relationship Id="rId54" Type="http://schemas.openxmlformats.org/officeDocument/2006/relationships/hyperlink" Target="http://www.indianaacademyofscience.or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abi.org/isc/datasheet/57235" TargetMode="External"/><Relationship Id="rId23" Type="http://schemas.openxmlformats.org/officeDocument/2006/relationships/hyperlink" Target="http://www.cabi.org/isc/datasheet/57235" TargetMode="External"/><Relationship Id="rId28" Type="http://schemas.openxmlformats.org/officeDocument/2006/relationships/hyperlink" Target="http://www.cabi.org/isc/datasheet/57235" TargetMode="External"/><Relationship Id="rId36" Type="http://schemas.openxmlformats.org/officeDocument/2006/relationships/hyperlink" Target="http://edis.ifas.ufl.edu/pdffiles/in/in28800.pdf" TargetMode="External"/><Relationship Id="rId49" Type="http://schemas.openxmlformats.org/officeDocument/2006/relationships/hyperlink" Target="http://www.kgzs.si/gv/kmetijstvo/rastlinska-pridelava/sadjarstvoo.aspx" TargetMode="External"/><Relationship Id="rId57" Type="http://schemas.openxmlformats.org/officeDocument/2006/relationships/hyperlink" Target="http://www.discoverlife.org/mp/20q" TargetMode="External"/><Relationship Id="rId10" Type="http://schemas.openxmlformats.org/officeDocument/2006/relationships/hyperlink" Target="mailto:maarten.degroot@gozdis.si" TargetMode="External"/><Relationship Id="rId31" Type="http://schemas.openxmlformats.org/officeDocument/2006/relationships/hyperlink" Target="http://www.cabi.org/isc/datasheet/57235" TargetMode="External"/><Relationship Id="rId44" Type="http://schemas.openxmlformats.org/officeDocument/2006/relationships/hyperlink" Target="https://gd.eppo.int/reporting/article-2475" TargetMode="External"/><Relationship Id="rId52" Type="http://schemas.openxmlformats.org/officeDocument/2006/relationships/hyperlink" Target="https://mpi.govt.nz/document-vault/1221" TargetMode="External"/><Relationship Id="rId6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andreja.kavcic@gozdi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36</Pages>
  <Words>13288</Words>
  <Characters>75747</Characters>
  <Application>Microsoft Office Word</Application>
  <DocSecurity>0</DocSecurity>
  <Lines>631</Lines>
  <Paragraphs>177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Alenka ZUPANČIČ</dc:creator>
  <cp:lastModifiedBy>Nina Pezdirec</cp:lastModifiedBy>
  <cp:revision>6</cp:revision>
  <dcterms:created xsi:type="dcterms:W3CDTF">2022-08-17T07:38:00Z</dcterms:created>
  <dcterms:modified xsi:type="dcterms:W3CDTF">2022-08-17T08:17:00Z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Microsoft® Word 2013</vt:lpwstr>
  </property>
  <property fmtid="{D5CDD505-2E9C-101B-9397-08002B2CF9AE}" pid="4" name="LastSaved">
    <vt:filetime>2022-08-17T00:00:00Z</vt:filetime>
  </property>
</Properties>
</file>