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5800" w14:textId="67D1F4D3" w:rsidR="00F64AAB" w:rsidRDefault="00F64AAB" w:rsidP="00F64AAB">
      <w:pPr>
        <w:rPr>
          <w:b/>
          <w:bCs/>
          <w:i/>
          <w:iCs/>
          <w:sz w:val="32"/>
          <w:szCs w:val="32"/>
        </w:rPr>
      </w:pPr>
      <w:bookmarkStart w:id="0" w:name="_Hlk30402162"/>
      <w:bookmarkEnd w:id="0"/>
      <w:r w:rsidRPr="00C430D7">
        <w:rPr>
          <w:b/>
          <w:bCs/>
          <w:i/>
          <w:iCs/>
          <w:sz w:val="32"/>
          <w:szCs w:val="32"/>
        </w:rPr>
        <w:t xml:space="preserve">NAD PODNEBNE SPREMEMBE Z </w:t>
      </w:r>
      <w:r w:rsidR="006B51CD" w:rsidRPr="00C430D7">
        <w:rPr>
          <w:b/>
          <w:bCs/>
          <w:i/>
          <w:iCs/>
          <w:sz w:val="32"/>
          <w:szCs w:val="32"/>
        </w:rPr>
        <w:t xml:space="preserve">ZDRAVIMI </w:t>
      </w:r>
      <w:r w:rsidRPr="00C430D7">
        <w:rPr>
          <w:b/>
          <w:bCs/>
          <w:i/>
          <w:iCs/>
          <w:sz w:val="32"/>
          <w:szCs w:val="32"/>
        </w:rPr>
        <w:t>GOZDOVI</w:t>
      </w:r>
    </w:p>
    <w:p w14:paraId="7CAA276D" w14:textId="77777777" w:rsidR="00541331" w:rsidRDefault="00541331" w:rsidP="00F64AAB">
      <w:pPr>
        <w:rPr>
          <w:b/>
          <w:bCs/>
          <w:i/>
          <w:iCs/>
          <w:sz w:val="32"/>
          <w:szCs w:val="32"/>
        </w:rPr>
      </w:pPr>
      <w:bookmarkStart w:id="1" w:name="_GoBack"/>
      <w:bookmarkEnd w:id="1"/>
    </w:p>
    <w:p w14:paraId="165817CB" w14:textId="3CD33B24" w:rsidR="00522F72" w:rsidRPr="007A2677" w:rsidRDefault="00AD0F5B" w:rsidP="00F64AA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Zdravi g</w:t>
      </w:r>
      <w:r w:rsidR="00522F72" w:rsidRPr="007A2677">
        <w:rPr>
          <w:b/>
          <w:bCs/>
          <w:i/>
          <w:iCs/>
          <w:sz w:val="24"/>
          <w:szCs w:val="24"/>
        </w:rPr>
        <w:t>ozdovi blažijo podnebne spremembe</w:t>
      </w:r>
    </w:p>
    <w:p w14:paraId="6BA6FF92" w14:textId="326A580F" w:rsidR="0045412D" w:rsidRDefault="00971F5C" w:rsidP="0045412D">
      <w:pPr>
        <w:jc w:val="both"/>
      </w:pPr>
      <w:r>
        <w:t xml:space="preserve">Gozdovi pokrivajo tretjino površine Zemlje. </w:t>
      </w:r>
      <w:r>
        <w:t xml:space="preserve">V </w:t>
      </w:r>
      <w:r w:rsidR="00DC0C8B">
        <w:t>Evropi</w:t>
      </w:r>
      <w:r>
        <w:t xml:space="preserve"> je Slovenija ena izmed najbolj gozdnatih držav. Skoraj </w:t>
      </w:r>
      <w:r w:rsidR="00A540CD">
        <w:t xml:space="preserve">60 % površine države </w:t>
      </w:r>
      <w:r w:rsidR="006A0706">
        <w:t xml:space="preserve">pokriva gozd, kar nas uvršča na </w:t>
      </w:r>
      <w:r w:rsidR="00A540CD">
        <w:t xml:space="preserve">tretje mesto po gozdnatosti </w:t>
      </w:r>
      <w:r w:rsidR="00A540CD">
        <w:t>v Evrop</w:t>
      </w:r>
      <w:r w:rsidR="006A0706">
        <w:t>ski uniji</w:t>
      </w:r>
      <w:r w:rsidR="00A540CD">
        <w:t xml:space="preserve">. </w:t>
      </w:r>
      <w:r w:rsidR="00A540CD">
        <w:t>Gozdovi im</w:t>
      </w:r>
      <w:r w:rsidR="00AD0F5B">
        <w:t xml:space="preserve">ajo pomembno vlogo, saj </w:t>
      </w:r>
      <w:r w:rsidR="006C5A8D">
        <w:t xml:space="preserve">ščitijo vodne vire, </w:t>
      </w:r>
      <w:r w:rsidR="00094DE4">
        <w:t xml:space="preserve">čistijo </w:t>
      </w:r>
      <w:r w:rsidR="006C5A8D">
        <w:t xml:space="preserve">zrak, varujejo </w:t>
      </w:r>
      <w:r w:rsidR="00094DE4">
        <w:t xml:space="preserve">tla </w:t>
      </w:r>
      <w:r w:rsidR="006C5A8D">
        <w:t>pred erozijskimi procesi, so sestavni del krajine, nudijo okolje za rekreacijo</w:t>
      </w:r>
      <w:r w:rsidR="00FE4AB8">
        <w:t xml:space="preserve"> in sprostitev</w:t>
      </w:r>
      <w:r w:rsidR="006C5A8D">
        <w:t xml:space="preserve">, so življenjsko okolje različnim živalskim, rastlinskim in drugim vrstam in nenazadnje </w:t>
      </w:r>
      <w:r w:rsidR="00B807C2">
        <w:t>so gozdovi tudi vir zaslužka. Gozdovi so prepoznani kot eden ključnih blažilcev podnebnih sprememb.</w:t>
      </w:r>
    </w:p>
    <w:p w14:paraId="30AF75C9" w14:textId="77777777" w:rsidR="009732E7" w:rsidRDefault="00522F72" w:rsidP="009732E7">
      <w:pPr>
        <w:keepNext/>
        <w:jc w:val="center"/>
      </w:pPr>
      <w:r>
        <w:rPr>
          <w:noProof/>
        </w:rPr>
        <w:drawing>
          <wp:inline distT="0" distB="0" distL="0" distR="0" wp14:anchorId="4FFCD961" wp14:editId="53806E68">
            <wp:extent cx="5731200" cy="3796461"/>
            <wp:effectExtent l="0" t="0" r="3175" b="0"/>
            <wp:docPr id="4" name="Picture 4" descr="A large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88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9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573CD" w14:textId="6A31B5A7" w:rsidR="00F80590" w:rsidRDefault="009732E7" w:rsidP="009732E7">
      <w:pPr>
        <w:pStyle w:val="Caption"/>
        <w:jc w:val="center"/>
        <w:rPr>
          <w:noProof/>
        </w:rPr>
      </w:pPr>
      <w:r>
        <w:t xml:space="preserve">Slika </w:t>
      </w:r>
      <w:fldSimple w:instr=" SEQ Slika \* ARABIC ">
        <w:r>
          <w:rPr>
            <w:noProof/>
          </w:rPr>
          <w:t>1</w:t>
        </w:r>
      </w:fldSimple>
      <w:r>
        <w:t>: Le zdravi gozdovi so lahko trajn</w:t>
      </w:r>
      <w:r w:rsidR="001B38CC">
        <w:t>o</w:t>
      </w:r>
      <w:r>
        <w:t xml:space="preserve"> skladišče ogljika. (foto: Simon Zidar, Gozdarski inštitut Slovenije)</w:t>
      </w:r>
    </w:p>
    <w:p w14:paraId="7A3B80E6" w14:textId="3776B1F1" w:rsidR="007A2677" w:rsidRPr="007A2677" w:rsidRDefault="007A2677" w:rsidP="007A2677">
      <w:pPr>
        <w:rPr>
          <w:b/>
          <w:bCs/>
          <w:i/>
          <w:iCs/>
          <w:sz w:val="24"/>
          <w:szCs w:val="24"/>
        </w:rPr>
      </w:pPr>
      <w:r w:rsidRPr="007A2677">
        <w:rPr>
          <w:b/>
          <w:bCs/>
          <w:i/>
          <w:iCs/>
          <w:sz w:val="24"/>
          <w:szCs w:val="24"/>
        </w:rPr>
        <w:t>Občutljivo skladišče ogljika</w:t>
      </w:r>
    </w:p>
    <w:p w14:paraId="0DC93EE1" w14:textId="0146EE0C" w:rsidR="00783B6A" w:rsidRDefault="00B807C2" w:rsidP="00783B6A">
      <w:pPr>
        <w:jc w:val="both"/>
      </w:pPr>
      <w:r>
        <w:t>V</w:t>
      </w:r>
      <w:r w:rsidR="002E5495">
        <w:t xml:space="preserve"> </w:t>
      </w:r>
      <w:r w:rsidR="005E1A0B">
        <w:t xml:space="preserve">obdobju </w:t>
      </w:r>
      <w:r>
        <w:t xml:space="preserve">od </w:t>
      </w:r>
      <w:r w:rsidR="005E1A0B">
        <w:t>1990 do 2007</w:t>
      </w:r>
      <w:r>
        <w:t xml:space="preserve"> so gozdni ekosistemi</w:t>
      </w:r>
      <w:r w:rsidR="005E1A0B">
        <w:t xml:space="preserve"> </w:t>
      </w:r>
      <w:r w:rsidR="00033360">
        <w:t xml:space="preserve">privzeli </w:t>
      </w:r>
      <w:r>
        <w:t xml:space="preserve">okoli </w:t>
      </w:r>
      <w:r w:rsidR="00033360">
        <w:t xml:space="preserve">60 % </w:t>
      </w:r>
      <w:r w:rsidR="00AD0F5B">
        <w:t xml:space="preserve">antropogenih </w:t>
      </w:r>
      <w:r w:rsidR="00033360">
        <w:t xml:space="preserve">emisij ogljika. </w:t>
      </w:r>
      <w:r w:rsidR="005E1A0B">
        <w:t>Trenutno je količina ogljika</w:t>
      </w:r>
      <w:r w:rsidR="00D8214C">
        <w:t>,</w:t>
      </w:r>
      <w:r w:rsidR="005E1A0B">
        <w:t xml:space="preserve"> shranjenega v gozdovih</w:t>
      </w:r>
      <w:r w:rsidR="00D8214C">
        <w:t>,</w:t>
      </w:r>
      <w:r w:rsidR="005E1A0B">
        <w:t xml:space="preserve"> višja od količine ogljika v atmosferi. Vendar </w:t>
      </w:r>
      <w:r w:rsidR="002E5495">
        <w:t>se to lahko hitro sprem</w:t>
      </w:r>
      <w:r w:rsidR="0019719B">
        <w:t>e</w:t>
      </w:r>
      <w:r w:rsidR="002E5495">
        <w:t>ni</w:t>
      </w:r>
      <w:r w:rsidR="00522F72">
        <w:t>. Ogljik v gozdove</w:t>
      </w:r>
      <w:r w:rsidR="005E1A0B">
        <w:t xml:space="preserve"> ni vezan </w:t>
      </w:r>
      <w:r w:rsidR="00AD0F5B">
        <w:t>trajno</w:t>
      </w:r>
      <w:r w:rsidR="005E1A0B">
        <w:t xml:space="preserve">. </w:t>
      </w:r>
      <w:r w:rsidR="00783B6A">
        <w:t>Različne</w:t>
      </w:r>
      <w:r w:rsidR="005E1A0B">
        <w:t xml:space="preserve"> motnje lahko</w:t>
      </w:r>
      <w:r w:rsidR="002E5495">
        <w:t xml:space="preserve"> privedejo</w:t>
      </w:r>
      <w:r w:rsidR="005E1A0B">
        <w:t xml:space="preserve"> do </w:t>
      </w:r>
      <w:r w:rsidR="00AD0F5B">
        <w:t xml:space="preserve">odmiranja gozdnega drevja in propadanja gozdov, </w:t>
      </w:r>
      <w:r w:rsidR="00094DE4">
        <w:t>pri čemer se skladiščen ogljik sprosti</w:t>
      </w:r>
      <w:r w:rsidR="005E1A0B">
        <w:t xml:space="preserve"> v </w:t>
      </w:r>
      <w:r w:rsidR="00F64AAB">
        <w:t>atmosfero</w:t>
      </w:r>
      <w:r w:rsidR="002E5495">
        <w:t>.</w:t>
      </w:r>
      <w:r w:rsidR="00D82123">
        <w:t xml:space="preserve"> </w:t>
      </w:r>
      <w:r w:rsidR="00AD0F5B">
        <w:t>M</w:t>
      </w:r>
      <w:r w:rsidR="002E5495">
        <w:t>otnje</w:t>
      </w:r>
      <w:r w:rsidR="00783B6A">
        <w:t xml:space="preserve"> lahko povzročijo </w:t>
      </w:r>
      <w:r w:rsidR="002E5495">
        <w:t xml:space="preserve">na primer požari, </w:t>
      </w:r>
      <w:r w:rsidR="00F80590">
        <w:t>pri katerih</w:t>
      </w:r>
      <w:r w:rsidR="002E5495">
        <w:t xml:space="preserve"> zaradi i</w:t>
      </w:r>
      <w:r w:rsidR="00783B6A">
        <w:t>zgorevanj</w:t>
      </w:r>
      <w:r w:rsidR="002E5495">
        <w:t>a</w:t>
      </w:r>
      <w:r w:rsidR="00783B6A">
        <w:t xml:space="preserve"> biomase</w:t>
      </w:r>
      <w:r w:rsidR="002E5495">
        <w:t xml:space="preserve"> pride do velikih emisij </w:t>
      </w:r>
      <w:r w:rsidR="00DD1B11">
        <w:t>ogljika</w:t>
      </w:r>
      <w:r w:rsidR="00AD0F5B">
        <w:t>,</w:t>
      </w:r>
      <w:r>
        <w:t xml:space="preserve"> ali pa motnje povzročijo gozdu škodljiv</w:t>
      </w:r>
      <w:r w:rsidR="00AD0F5B">
        <w:t>e</w:t>
      </w:r>
      <w:r>
        <w:t xml:space="preserve"> žuželk</w:t>
      </w:r>
      <w:r w:rsidR="00AD0F5B">
        <w:t>e</w:t>
      </w:r>
      <w:r>
        <w:t xml:space="preserve"> </w:t>
      </w:r>
      <w:r w:rsidR="00AD0F5B">
        <w:t>in povzročitelji bolezni</w:t>
      </w:r>
      <w:r>
        <w:t xml:space="preserve"> gozdnega drevja.</w:t>
      </w:r>
    </w:p>
    <w:p w14:paraId="3E032418" w14:textId="124CBEB5" w:rsidR="005A7503" w:rsidRPr="005A7503" w:rsidRDefault="00454FB3" w:rsidP="005A750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Gozdni škodljivci </w:t>
      </w:r>
      <w:r w:rsidR="00522F72">
        <w:rPr>
          <w:b/>
          <w:bCs/>
          <w:i/>
          <w:iCs/>
          <w:sz w:val="24"/>
          <w:szCs w:val="24"/>
        </w:rPr>
        <w:t>in bolezni iz tujih krajev</w:t>
      </w:r>
    </w:p>
    <w:p w14:paraId="32A90027" w14:textId="30A1A0D9" w:rsidR="00FB48B2" w:rsidRDefault="00C26F2A" w:rsidP="00783B6A">
      <w:pPr>
        <w:jc w:val="both"/>
      </w:pPr>
      <w:r>
        <w:t>Kot posledica globalne trgovine</w:t>
      </w:r>
      <w:r w:rsidR="004D2019">
        <w:t>, transporta</w:t>
      </w:r>
      <w:r>
        <w:t xml:space="preserve"> in spreminjajočih se </w:t>
      </w:r>
      <w:r w:rsidR="00D82123">
        <w:t xml:space="preserve">klimatskih </w:t>
      </w:r>
      <w:r>
        <w:t xml:space="preserve">razmer </w:t>
      </w:r>
      <w:r w:rsidR="00094DE4">
        <w:t xml:space="preserve">prihaja do vnosov tujerodnih organizmov na območja, ki jih ti po naravni poti ne bi mogli doseči. </w:t>
      </w:r>
      <w:r w:rsidR="00F64825">
        <w:t xml:space="preserve">Število vnosov tujerodnih organizmov iz leta v leto strmo narašča. </w:t>
      </w:r>
      <w:r w:rsidR="00AD0F5B">
        <w:t>Nekatere t</w:t>
      </w:r>
      <w:r w:rsidR="0071790D">
        <w:t>ujerodne vrste v novem okolju</w:t>
      </w:r>
      <w:r w:rsidR="00D82123">
        <w:t xml:space="preserve"> preživijo</w:t>
      </w:r>
      <w:r w:rsidR="00FB48B2">
        <w:t xml:space="preserve"> </w:t>
      </w:r>
      <w:r w:rsidR="00FB48B2">
        <w:lastRenderedPageBreak/>
        <w:t xml:space="preserve">ter </w:t>
      </w:r>
      <w:r w:rsidR="0071790D">
        <w:t>se namnožijo in postanejo invazivne</w:t>
      </w:r>
      <w:r w:rsidR="00F64825">
        <w:t>. Mnoge med njimi so nevarne za rastline,</w:t>
      </w:r>
      <w:r w:rsidR="00B807C2">
        <w:t xml:space="preserve"> </w:t>
      </w:r>
      <w:r w:rsidR="00F64825">
        <w:t>saj te za prišleke</w:t>
      </w:r>
      <w:r w:rsidR="00B807C2">
        <w:t xml:space="preserve"> nimajo razvitih obrambnih mehanizmov.</w:t>
      </w:r>
      <w:r w:rsidR="00FB48B2">
        <w:t xml:space="preserve"> </w:t>
      </w:r>
      <w:r w:rsidR="00EA6C2E">
        <w:t>N</w:t>
      </w:r>
      <w:r w:rsidR="00FB48B2">
        <w:t>ek</w:t>
      </w:r>
      <w:r w:rsidR="00C430D7">
        <w:t>aj</w:t>
      </w:r>
      <w:r w:rsidR="00FB48B2">
        <w:t xml:space="preserve"> </w:t>
      </w:r>
      <w:r w:rsidR="0093399A">
        <w:t>gozdu</w:t>
      </w:r>
      <w:r w:rsidR="003A434F">
        <w:t xml:space="preserve"> nevarnih</w:t>
      </w:r>
      <w:r w:rsidR="0093399A">
        <w:t xml:space="preserve"> </w:t>
      </w:r>
      <w:r w:rsidR="006D35E3">
        <w:t xml:space="preserve">tujerodnih </w:t>
      </w:r>
      <w:r w:rsidR="00FB48B2">
        <w:t>vr</w:t>
      </w:r>
      <w:r w:rsidR="00C430D7">
        <w:t xml:space="preserve">st </w:t>
      </w:r>
      <w:r w:rsidR="003A434F">
        <w:t xml:space="preserve">škodljivcev in povzročiteljev bolezni </w:t>
      </w:r>
      <w:r w:rsidR="0093399A">
        <w:t xml:space="preserve">se že širi </w:t>
      </w:r>
      <w:r w:rsidR="00B5222E">
        <w:t xml:space="preserve">v </w:t>
      </w:r>
      <w:r w:rsidR="0093399A">
        <w:t>evropskemu prostoru</w:t>
      </w:r>
      <w:r w:rsidR="00B807C2">
        <w:t>, nekater</w:t>
      </w:r>
      <w:r w:rsidR="003A434F">
        <w:t xml:space="preserve">i </w:t>
      </w:r>
      <w:r w:rsidR="00B807C2">
        <w:t>pa so bil</w:t>
      </w:r>
      <w:r w:rsidR="003A434F">
        <w:t>i</w:t>
      </w:r>
      <w:r w:rsidR="00B807C2">
        <w:t xml:space="preserve"> z ustreznimi ukrepi </w:t>
      </w:r>
      <w:r w:rsidR="00C5362A">
        <w:t>uspešno</w:t>
      </w:r>
      <w:r w:rsidR="00B807C2">
        <w:t xml:space="preserve"> izkoreninjen</w:t>
      </w:r>
      <w:r w:rsidR="003A434F">
        <w:t>i</w:t>
      </w:r>
      <w:r w:rsidR="00B807C2">
        <w:t>.</w:t>
      </w:r>
    </w:p>
    <w:p w14:paraId="43C2CCF6" w14:textId="77777777" w:rsidR="00522F72" w:rsidRPr="005A7503" w:rsidRDefault="00522F72" w:rsidP="00522F7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Nevarni kot vse </w:t>
      </w:r>
      <w:r w:rsidRPr="005A7503">
        <w:rPr>
          <w:b/>
          <w:bCs/>
          <w:i/>
          <w:iCs/>
          <w:sz w:val="24"/>
          <w:szCs w:val="24"/>
        </w:rPr>
        <w:t>naravn</w:t>
      </w:r>
      <w:r>
        <w:rPr>
          <w:b/>
          <w:bCs/>
          <w:i/>
          <w:iCs/>
          <w:sz w:val="24"/>
          <w:szCs w:val="24"/>
        </w:rPr>
        <w:t>e</w:t>
      </w:r>
      <w:r w:rsidRPr="005A7503">
        <w:rPr>
          <w:b/>
          <w:bCs/>
          <w:i/>
          <w:iCs/>
          <w:sz w:val="24"/>
          <w:szCs w:val="24"/>
        </w:rPr>
        <w:t xml:space="preserve"> ujm</w:t>
      </w:r>
      <w:r>
        <w:rPr>
          <w:b/>
          <w:bCs/>
          <w:i/>
          <w:iCs/>
          <w:sz w:val="24"/>
          <w:szCs w:val="24"/>
        </w:rPr>
        <w:t>e</w:t>
      </w:r>
      <w:r w:rsidRPr="005A7503">
        <w:rPr>
          <w:b/>
          <w:bCs/>
          <w:i/>
          <w:iCs/>
          <w:sz w:val="24"/>
          <w:szCs w:val="24"/>
        </w:rPr>
        <w:t xml:space="preserve"> skupaj</w:t>
      </w:r>
    </w:p>
    <w:p w14:paraId="5A47AE78" w14:textId="6E54A8AE" w:rsidR="009732E7" w:rsidRDefault="00B807C2" w:rsidP="003839FF">
      <w:pPr>
        <w:jc w:val="both"/>
      </w:pPr>
      <w:r>
        <w:t xml:space="preserve">Če naštejemo le nekatere izmed vrst, </w:t>
      </w:r>
      <w:r w:rsidR="006D35E3">
        <w:t xml:space="preserve">ki se v Evropi zaenkrat pojavljajo na omejenih območjih </w:t>
      </w:r>
      <w:r w:rsidR="0071790D">
        <w:t>in</w:t>
      </w:r>
      <w:r w:rsidR="006D35E3">
        <w:t xml:space="preserve"> se </w:t>
      </w:r>
      <w:r w:rsidR="00376E6B">
        <w:t xml:space="preserve">proti njim </w:t>
      </w:r>
      <w:r w:rsidR="006D35E3">
        <w:t xml:space="preserve">izvajajo ukrepi za </w:t>
      </w:r>
      <w:r w:rsidR="00A6083D">
        <w:t>zatiranje</w:t>
      </w:r>
      <w:r w:rsidR="00FB48B2">
        <w:t>: azijski kozliček (</w:t>
      </w:r>
      <w:proofErr w:type="spellStart"/>
      <w:r w:rsidRPr="00EB752B">
        <w:rPr>
          <w:i/>
        </w:rPr>
        <w:t>Anoplophora</w:t>
      </w:r>
      <w:proofErr w:type="spellEnd"/>
      <w:r w:rsidRPr="00EB752B">
        <w:rPr>
          <w:i/>
        </w:rPr>
        <w:t xml:space="preserve"> </w:t>
      </w:r>
      <w:proofErr w:type="spellStart"/>
      <w:r w:rsidRPr="00EB752B">
        <w:rPr>
          <w:i/>
        </w:rPr>
        <w:t>glabripennis</w:t>
      </w:r>
      <w:proofErr w:type="spellEnd"/>
      <w:r w:rsidR="00FB48B2">
        <w:t xml:space="preserve">), </w:t>
      </w:r>
      <w:r w:rsidR="003839FF">
        <w:t>borova ogorčica (</w:t>
      </w:r>
      <w:proofErr w:type="spellStart"/>
      <w:r w:rsidRPr="00EB752B">
        <w:rPr>
          <w:i/>
        </w:rPr>
        <w:t>Bursaphelenchus</w:t>
      </w:r>
      <w:proofErr w:type="spellEnd"/>
      <w:r w:rsidRPr="00EB752B">
        <w:rPr>
          <w:i/>
        </w:rPr>
        <w:t xml:space="preserve"> </w:t>
      </w:r>
      <w:proofErr w:type="spellStart"/>
      <w:r w:rsidRPr="00EB752B">
        <w:rPr>
          <w:i/>
        </w:rPr>
        <w:t>xylophilus</w:t>
      </w:r>
      <w:proofErr w:type="spellEnd"/>
      <w:r w:rsidR="003839FF">
        <w:t>), borov smolasti rak (</w:t>
      </w:r>
      <w:proofErr w:type="spellStart"/>
      <w:r w:rsidRPr="00EB752B">
        <w:rPr>
          <w:i/>
        </w:rPr>
        <w:t>Fusarium</w:t>
      </w:r>
      <w:proofErr w:type="spellEnd"/>
      <w:r w:rsidRPr="00EB752B">
        <w:rPr>
          <w:i/>
        </w:rPr>
        <w:t xml:space="preserve"> </w:t>
      </w:r>
      <w:proofErr w:type="spellStart"/>
      <w:r w:rsidRPr="00EB752B">
        <w:rPr>
          <w:i/>
        </w:rPr>
        <w:t>circinatum</w:t>
      </w:r>
      <w:proofErr w:type="spellEnd"/>
      <w:r w:rsidR="003839FF">
        <w:t>)</w:t>
      </w:r>
      <w:r w:rsidR="0058569B">
        <w:t xml:space="preserve"> in</w:t>
      </w:r>
      <w:r>
        <w:t xml:space="preserve"> </w:t>
      </w:r>
      <w:proofErr w:type="spellStart"/>
      <w:r>
        <w:t>fitoftore</w:t>
      </w:r>
      <w:proofErr w:type="spellEnd"/>
      <w:r w:rsidR="003839FF">
        <w:t xml:space="preserve"> </w:t>
      </w:r>
      <w:r>
        <w:t>(</w:t>
      </w:r>
      <w:proofErr w:type="spellStart"/>
      <w:r w:rsidRPr="00EB752B">
        <w:rPr>
          <w:i/>
        </w:rPr>
        <w:t>Phytophthora</w:t>
      </w:r>
      <w:proofErr w:type="spellEnd"/>
      <w:r>
        <w:t xml:space="preserve"> sp.</w:t>
      </w:r>
      <w:r w:rsidR="003839FF" w:rsidRPr="00D8214C">
        <w:t>).</w:t>
      </w:r>
      <w:r w:rsidR="00F7557A" w:rsidRPr="00D8214C">
        <w:t xml:space="preserve"> </w:t>
      </w:r>
      <w:r w:rsidR="0093399A" w:rsidRPr="00D8214C">
        <w:t>Vs</w:t>
      </w:r>
      <w:r>
        <w:t xml:space="preserve">e naštete vrste so </w:t>
      </w:r>
      <w:r w:rsidR="0093399A" w:rsidRPr="00D8214C">
        <w:t>škodljivci</w:t>
      </w:r>
      <w:r>
        <w:t xml:space="preserve"> </w:t>
      </w:r>
      <w:r w:rsidR="00D8214C">
        <w:t xml:space="preserve">oz. </w:t>
      </w:r>
      <w:r>
        <w:t>povzroč</w:t>
      </w:r>
      <w:r w:rsidR="00C54633">
        <w:t>itelji</w:t>
      </w:r>
      <w:r>
        <w:t xml:space="preserve"> </w:t>
      </w:r>
      <w:r w:rsidR="00D8214C">
        <w:t>bolezni</w:t>
      </w:r>
      <w:r>
        <w:t xml:space="preserve"> gozdnega drevja</w:t>
      </w:r>
      <w:r w:rsidR="00C54633">
        <w:t>, ki</w:t>
      </w:r>
      <w:r w:rsidR="00454FB3">
        <w:t xml:space="preserve"> povzročajo sušenje</w:t>
      </w:r>
      <w:r w:rsidR="0093399A" w:rsidRPr="00D8214C">
        <w:t xml:space="preserve"> </w:t>
      </w:r>
      <w:r w:rsidR="00FE4AB8">
        <w:t xml:space="preserve">dreves in s tem </w:t>
      </w:r>
      <w:r w:rsidR="00454FB3">
        <w:t>močno ogrožajo</w:t>
      </w:r>
      <w:r w:rsidR="00FE4AB8">
        <w:t xml:space="preserve"> gozdne sestoje</w:t>
      </w:r>
      <w:r w:rsidR="004D2019">
        <w:t>.</w:t>
      </w:r>
      <w:r w:rsidR="0093399A" w:rsidRPr="00D8214C">
        <w:t xml:space="preserve"> </w:t>
      </w:r>
    </w:p>
    <w:p w14:paraId="0EAA49F7" w14:textId="77777777" w:rsidR="0000020D" w:rsidRDefault="00454FB3" w:rsidP="002E34CC">
      <w:pPr>
        <w:jc w:val="both"/>
        <w:rPr>
          <w:rStyle w:val="tlid-translation"/>
        </w:rPr>
      </w:pPr>
      <w:r>
        <w:rPr>
          <w:rStyle w:val="tlid-translation"/>
        </w:rPr>
        <w:t xml:space="preserve">Znanstveniki ocenjujejo, da je potencialni vpliv omenjenih invazivnih tujerodnih vrst na </w:t>
      </w:r>
      <w:r w:rsidR="00755602">
        <w:rPr>
          <w:rStyle w:val="tlid-translation"/>
        </w:rPr>
        <w:t xml:space="preserve">evropske </w:t>
      </w:r>
      <w:r>
        <w:rPr>
          <w:rStyle w:val="tlid-translation"/>
        </w:rPr>
        <w:t xml:space="preserve">gozdove </w:t>
      </w:r>
      <w:r w:rsidR="00755602">
        <w:rPr>
          <w:rStyle w:val="tlid-translation"/>
        </w:rPr>
        <w:t xml:space="preserve">z vidika vpliva na kroženje ogljika </w:t>
      </w:r>
      <w:r>
        <w:rPr>
          <w:rStyle w:val="tlid-translation"/>
        </w:rPr>
        <w:t>tako velik kot vpliv požarov, vetrolomov in podlubnikov skupaj, kar je zaskrbljujoče.</w:t>
      </w:r>
    </w:p>
    <w:p w14:paraId="418B02FA" w14:textId="493EF0D7" w:rsidR="009732E7" w:rsidRDefault="00454FB3" w:rsidP="002E34CC">
      <w:pPr>
        <w:jc w:val="both"/>
      </w:pPr>
      <w:r>
        <w:rPr>
          <w:rStyle w:val="tlid-translation"/>
        </w:rPr>
        <w:t xml:space="preserve"> </w:t>
      </w:r>
      <w:r w:rsidR="0000020D">
        <w:rPr>
          <w:noProof/>
        </w:rPr>
        <w:drawing>
          <wp:inline distT="0" distB="0" distL="0" distR="0" wp14:anchorId="348A37E2" wp14:editId="110E9FD1">
            <wp:extent cx="5731510" cy="3816985"/>
            <wp:effectExtent l="0" t="0" r="2540" b="0"/>
            <wp:docPr id="1" name="Picture 1" descr="A picture containing tree, outdoor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zijski kozliček (Anoplophora glabripennis) - foto Matteo Maspero, Fondazione Minoprio, Como (IT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0787" w14:textId="5BB25D6A" w:rsidR="00F80590" w:rsidRDefault="009732E7" w:rsidP="009732E7">
      <w:pPr>
        <w:pStyle w:val="Caption"/>
        <w:jc w:val="center"/>
        <w:rPr>
          <w:noProof/>
        </w:rPr>
      </w:pPr>
      <w:r>
        <w:t xml:space="preserve">Slika </w:t>
      </w:r>
      <w:fldSimple w:instr=" SEQ Slika \* ARABIC ">
        <w:r>
          <w:rPr>
            <w:noProof/>
          </w:rPr>
          <w:t>2</w:t>
        </w:r>
      </w:fldSimple>
      <w:r>
        <w:t>:</w:t>
      </w:r>
      <w:r w:rsidR="001B38CC">
        <w:t xml:space="preserve"> </w:t>
      </w:r>
      <w:r w:rsidR="00EB752B">
        <w:t xml:space="preserve">Azijski </w:t>
      </w:r>
      <w:r>
        <w:t>kozliček (</w:t>
      </w:r>
      <w:proofErr w:type="spellStart"/>
      <w:r>
        <w:t>Anoplophora</w:t>
      </w:r>
      <w:proofErr w:type="spellEnd"/>
      <w:r>
        <w:t xml:space="preserve"> </w:t>
      </w:r>
      <w:proofErr w:type="spellStart"/>
      <w:r w:rsidR="00EB752B">
        <w:t>glabripennis</w:t>
      </w:r>
      <w:proofErr w:type="spellEnd"/>
      <w:r>
        <w:t xml:space="preserve">) </w:t>
      </w:r>
      <w:r w:rsidR="008F4ED6">
        <w:t>je</w:t>
      </w:r>
      <w:r w:rsidR="0000020D">
        <w:t xml:space="preserve"> za zdravje rastlin</w:t>
      </w:r>
      <w:r w:rsidR="008F4ED6">
        <w:t xml:space="preserve"> </w:t>
      </w:r>
      <w:r>
        <w:t xml:space="preserve">ena izmed </w:t>
      </w:r>
      <w:r w:rsidR="008F4ED6">
        <w:t xml:space="preserve">najbolj </w:t>
      </w:r>
      <w:r>
        <w:t>nevarnih vrst</w:t>
      </w:r>
      <w:r w:rsidR="008F4ED6">
        <w:t xml:space="preserve"> v svetovnem merilu</w:t>
      </w:r>
      <w:r w:rsidR="0000020D">
        <w:t xml:space="preserve"> - velik bleščeče črn hrošč z belimi pikami ima zelo dolge antene. </w:t>
      </w:r>
      <w:r>
        <w:t xml:space="preserve">(foto: </w:t>
      </w:r>
      <w:proofErr w:type="spellStart"/>
      <w:r w:rsidR="0000020D">
        <w:rPr>
          <w:sz w:val="20"/>
          <w:szCs w:val="20"/>
        </w:rPr>
        <w:t>M</w:t>
      </w:r>
      <w:r w:rsidR="00C033CC">
        <w:rPr>
          <w:sz w:val="20"/>
          <w:szCs w:val="20"/>
        </w:rPr>
        <w:t>atteo</w:t>
      </w:r>
      <w:proofErr w:type="spellEnd"/>
      <w:r w:rsidR="0000020D">
        <w:rPr>
          <w:sz w:val="20"/>
          <w:szCs w:val="20"/>
        </w:rPr>
        <w:t xml:space="preserve"> </w:t>
      </w:r>
      <w:proofErr w:type="spellStart"/>
      <w:r w:rsidR="0000020D">
        <w:rPr>
          <w:sz w:val="20"/>
          <w:szCs w:val="20"/>
        </w:rPr>
        <w:t>Maspero</w:t>
      </w:r>
      <w:proofErr w:type="spellEnd"/>
      <w:r w:rsidR="0000020D">
        <w:rPr>
          <w:sz w:val="20"/>
          <w:szCs w:val="20"/>
        </w:rPr>
        <w:t xml:space="preserve">, </w:t>
      </w:r>
      <w:proofErr w:type="spellStart"/>
      <w:r w:rsidR="0000020D">
        <w:rPr>
          <w:sz w:val="20"/>
          <w:szCs w:val="20"/>
        </w:rPr>
        <w:t>Fondazione</w:t>
      </w:r>
      <w:proofErr w:type="spellEnd"/>
      <w:r w:rsidR="0000020D">
        <w:rPr>
          <w:sz w:val="20"/>
          <w:szCs w:val="20"/>
        </w:rPr>
        <w:t xml:space="preserve"> </w:t>
      </w:r>
      <w:proofErr w:type="spellStart"/>
      <w:r w:rsidR="0000020D">
        <w:rPr>
          <w:sz w:val="20"/>
          <w:szCs w:val="20"/>
        </w:rPr>
        <w:t>Minoprio</w:t>
      </w:r>
      <w:proofErr w:type="spellEnd"/>
      <w:r w:rsidR="0000020D">
        <w:rPr>
          <w:sz w:val="20"/>
          <w:szCs w:val="20"/>
        </w:rPr>
        <w:t>, Como;</w:t>
      </w:r>
      <w:r w:rsidR="0000020D" w:rsidRPr="009732E7">
        <w:t xml:space="preserve"> </w:t>
      </w:r>
      <w:r w:rsidR="0000020D" w:rsidRPr="0000020D">
        <w:t>https://gd.eppo.int/taxon/ANOLGL/photos</w:t>
      </w:r>
      <w:r>
        <w:t>)</w:t>
      </w:r>
    </w:p>
    <w:p w14:paraId="7DE8C2D9" w14:textId="7B4ADC68" w:rsidR="00522F72" w:rsidRPr="007A2677" w:rsidRDefault="00522F72" w:rsidP="007A2677">
      <w:pPr>
        <w:rPr>
          <w:b/>
          <w:bCs/>
          <w:i/>
          <w:iCs/>
          <w:sz w:val="24"/>
          <w:szCs w:val="24"/>
        </w:rPr>
      </w:pPr>
      <w:r w:rsidRPr="007A2677">
        <w:rPr>
          <w:b/>
          <w:bCs/>
          <w:i/>
          <w:iCs/>
          <w:sz w:val="24"/>
          <w:szCs w:val="24"/>
        </w:rPr>
        <w:t>Varujmo gozdove</w:t>
      </w:r>
    </w:p>
    <w:p w14:paraId="039BF20D" w14:textId="6B67C04D" w:rsidR="00EE4483" w:rsidRDefault="00FE4AB8" w:rsidP="003839FF">
      <w:pPr>
        <w:jc w:val="both"/>
      </w:pPr>
      <w:r>
        <w:t>Z namenom učinkovitejšega varstva pred tujerodnimi škodljivimi organizmi rastlin je bila</w:t>
      </w:r>
      <w:r w:rsidR="00D8214C">
        <w:t xml:space="preserve"> </w:t>
      </w:r>
      <w:r w:rsidR="00B8240C">
        <w:t>v</w:t>
      </w:r>
      <w:r w:rsidR="00D8214C">
        <w:t xml:space="preserve"> Evrop</w:t>
      </w:r>
      <w:r w:rsidR="00B8240C">
        <w:t>i</w:t>
      </w:r>
      <w:r w:rsidR="00D8214C">
        <w:t xml:space="preserve"> </w:t>
      </w:r>
      <w:r w:rsidR="00EE4483">
        <w:t>uvedena</w:t>
      </w:r>
      <w:r>
        <w:t xml:space="preserve"> nova zakonodaja, ki temelji na določilih Mednarodne konvencije o varstvu rastlin. Vzpostavljajo se mehanizmi za hitro odkrivanje tujerodnih škodljivih organizmov </w:t>
      </w:r>
      <w:r w:rsidR="00EE4483">
        <w:t xml:space="preserve">rastlin </w:t>
      </w:r>
      <w:r>
        <w:t xml:space="preserve">in za učinkovito ukrepanje ob morebitnih najdbah teh organizmov. </w:t>
      </w:r>
    </w:p>
    <w:p w14:paraId="7261650A" w14:textId="1B4504BE" w:rsidR="00F655A3" w:rsidRDefault="00EE4483" w:rsidP="003839FF">
      <w:pPr>
        <w:jc w:val="both"/>
      </w:pPr>
      <w:r>
        <w:lastRenderedPageBreak/>
        <w:t>V</w:t>
      </w:r>
      <w:r w:rsidR="004D2019">
        <w:t>arovanje zdravja gozdov je</w:t>
      </w:r>
      <w:r w:rsidR="000A445E">
        <w:t xml:space="preserve"> </w:t>
      </w:r>
      <w:r w:rsidR="004D2019">
        <w:t xml:space="preserve">ključno v luči </w:t>
      </w:r>
      <w:r>
        <w:t xml:space="preserve">prilagajanja podnebnim </w:t>
      </w:r>
      <w:r w:rsidR="004D2019">
        <w:t>sprememb</w:t>
      </w:r>
      <w:r>
        <w:t>am.</w:t>
      </w:r>
      <w:r w:rsidR="00B5222E">
        <w:t xml:space="preserve"> </w:t>
      </w:r>
      <w:r>
        <w:t>Da bo učinkovito</w:t>
      </w:r>
      <w:r w:rsidR="00B5222E">
        <w:t xml:space="preserve">, </w:t>
      </w:r>
      <w:r>
        <w:t>pa si moramo za ohranjanje zdravih gozdov prizadevati vsi.</w:t>
      </w:r>
    </w:p>
    <w:p w14:paraId="2A289E8D" w14:textId="73574C9A" w:rsidR="00C033CC" w:rsidRDefault="00FE4AB8" w:rsidP="003839FF">
      <w:pPr>
        <w:jc w:val="both"/>
      </w:pPr>
      <w:r>
        <w:t>Pripravil: Simon Zidar, Gozdarski inštitut Slovenije</w:t>
      </w:r>
    </w:p>
    <w:p w14:paraId="4ACCCF9A" w14:textId="4D7C0715" w:rsidR="001B38CC" w:rsidRPr="00C033CC" w:rsidRDefault="001B38CC" w:rsidP="003839FF">
      <w:pPr>
        <w:jc w:val="both"/>
        <w:rPr>
          <w:sz w:val="18"/>
          <w:szCs w:val="18"/>
        </w:rPr>
      </w:pPr>
      <w:r w:rsidRPr="00C033CC">
        <w:rPr>
          <w:sz w:val="18"/>
          <w:szCs w:val="18"/>
        </w:rPr>
        <w:t>Vir</w:t>
      </w:r>
      <w:r w:rsidRPr="00C033CC">
        <w:rPr>
          <w:b/>
          <w:bCs/>
          <w:sz w:val="18"/>
          <w:szCs w:val="18"/>
        </w:rPr>
        <w:t>:</w:t>
      </w:r>
      <w:r w:rsidRPr="00C033CC">
        <w:rPr>
          <w:sz w:val="18"/>
          <w:szCs w:val="18"/>
        </w:rPr>
        <w:t xml:space="preserve"> Seidl, R., Klonner, G., Rammer, W. </w:t>
      </w:r>
      <w:r w:rsidRPr="00C033CC">
        <w:rPr>
          <w:i/>
          <w:iCs/>
          <w:sz w:val="18"/>
          <w:szCs w:val="18"/>
        </w:rPr>
        <w:t>et al.</w:t>
      </w:r>
      <w:r w:rsidRPr="00C033CC">
        <w:rPr>
          <w:sz w:val="18"/>
          <w:szCs w:val="18"/>
        </w:rPr>
        <w:t xml:space="preserve"> Invasive alien pests threaten the carbon stored in Europe’s forests. </w:t>
      </w:r>
      <w:r w:rsidRPr="00C033CC">
        <w:rPr>
          <w:i/>
          <w:iCs/>
          <w:sz w:val="18"/>
          <w:szCs w:val="18"/>
        </w:rPr>
        <w:t>Nat Commun</w:t>
      </w:r>
      <w:r w:rsidRPr="00C033CC">
        <w:rPr>
          <w:sz w:val="18"/>
          <w:szCs w:val="18"/>
        </w:rPr>
        <w:t xml:space="preserve"> </w:t>
      </w:r>
      <w:r w:rsidRPr="00C57D1A">
        <w:rPr>
          <w:sz w:val="18"/>
          <w:szCs w:val="18"/>
        </w:rPr>
        <w:t>9</w:t>
      </w:r>
      <w:r w:rsidRPr="00C033CC">
        <w:rPr>
          <w:b/>
          <w:bCs/>
          <w:sz w:val="18"/>
          <w:szCs w:val="18"/>
        </w:rPr>
        <w:t xml:space="preserve">, </w:t>
      </w:r>
      <w:r w:rsidRPr="00C033CC">
        <w:rPr>
          <w:sz w:val="18"/>
          <w:szCs w:val="18"/>
        </w:rPr>
        <w:t>1626 (2018) doi:10.1038/s41467-018-04096-w</w:t>
      </w:r>
    </w:p>
    <w:sectPr w:rsidR="001B38CC" w:rsidRPr="00C0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BC4"/>
    <w:multiLevelType w:val="hybridMultilevel"/>
    <w:tmpl w:val="3D8C94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4374"/>
    <w:multiLevelType w:val="hybridMultilevel"/>
    <w:tmpl w:val="E4925B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975"/>
    <w:multiLevelType w:val="multilevel"/>
    <w:tmpl w:val="693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8062B"/>
    <w:multiLevelType w:val="hybridMultilevel"/>
    <w:tmpl w:val="CEBC9B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B0D"/>
    <w:multiLevelType w:val="hybridMultilevel"/>
    <w:tmpl w:val="333272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A0DB6"/>
    <w:multiLevelType w:val="hybridMultilevel"/>
    <w:tmpl w:val="EF5E85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4EF8"/>
    <w:multiLevelType w:val="hybridMultilevel"/>
    <w:tmpl w:val="81A63FE2"/>
    <w:lvl w:ilvl="0" w:tplc="2C4264CC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2F6C0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E21D2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226EE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EE96CA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A9FA2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26EFA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AC728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80652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4393"/>
    <w:multiLevelType w:val="hybridMultilevel"/>
    <w:tmpl w:val="52D2B5C8"/>
    <w:lvl w:ilvl="0" w:tplc="5E044CBA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49830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82EEE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4A988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C0A00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0898A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B1A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855AA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E1EE4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A3441"/>
    <w:multiLevelType w:val="hybridMultilevel"/>
    <w:tmpl w:val="B81A3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80449"/>
    <w:multiLevelType w:val="multilevel"/>
    <w:tmpl w:val="2AF8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47A5A"/>
    <w:multiLevelType w:val="hybridMultilevel"/>
    <w:tmpl w:val="64A21C58"/>
    <w:lvl w:ilvl="0" w:tplc="D548C0D8">
      <w:start w:val="1"/>
      <w:numFmt w:val="bullet"/>
      <w:lvlText w:val="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E7298" w:tentative="1">
      <w:start w:val="1"/>
      <w:numFmt w:val="bullet"/>
      <w:lvlText w:val="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FA9F80" w:tentative="1">
      <w:start w:val="1"/>
      <w:numFmt w:val="bullet"/>
      <w:lvlText w:val="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83ACA" w:tentative="1">
      <w:start w:val="1"/>
      <w:numFmt w:val="bullet"/>
      <w:lvlText w:val="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3F4" w:tentative="1">
      <w:start w:val="1"/>
      <w:numFmt w:val="bullet"/>
      <w:lvlText w:val="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C6DA6" w:tentative="1">
      <w:start w:val="1"/>
      <w:numFmt w:val="bullet"/>
      <w:lvlText w:val="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C0CDC" w:tentative="1">
      <w:start w:val="1"/>
      <w:numFmt w:val="bullet"/>
      <w:lvlText w:val="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7F36" w:tentative="1">
      <w:start w:val="1"/>
      <w:numFmt w:val="bullet"/>
      <w:lvlText w:val="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41FCE" w:tentative="1">
      <w:start w:val="1"/>
      <w:numFmt w:val="bullet"/>
      <w:lvlText w:val="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ED"/>
    <w:rsid w:val="0000020D"/>
    <w:rsid w:val="00014837"/>
    <w:rsid w:val="00033360"/>
    <w:rsid w:val="00094DE4"/>
    <w:rsid w:val="000A3542"/>
    <w:rsid w:val="000A3E27"/>
    <w:rsid w:val="000A445E"/>
    <w:rsid w:val="000C309C"/>
    <w:rsid w:val="0013733B"/>
    <w:rsid w:val="001635E1"/>
    <w:rsid w:val="00166F49"/>
    <w:rsid w:val="00167DA5"/>
    <w:rsid w:val="0019719B"/>
    <w:rsid w:val="001B0E75"/>
    <w:rsid w:val="001B2EE8"/>
    <w:rsid w:val="001B38CC"/>
    <w:rsid w:val="001B5E25"/>
    <w:rsid w:val="001B7ABD"/>
    <w:rsid w:val="001C48A4"/>
    <w:rsid w:val="00204257"/>
    <w:rsid w:val="00255387"/>
    <w:rsid w:val="002B365A"/>
    <w:rsid w:val="002C123D"/>
    <w:rsid w:val="002E34CC"/>
    <w:rsid w:val="002E5495"/>
    <w:rsid w:val="00360F2B"/>
    <w:rsid w:val="00376E6B"/>
    <w:rsid w:val="003839FF"/>
    <w:rsid w:val="003A434F"/>
    <w:rsid w:val="003A456F"/>
    <w:rsid w:val="003D5F83"/>
    <w:rsid w:val="003E6FF5"/>
    <w:rsid w:val="004140C6"/>
    <w:rsid w:val="004268B7"/>
    <w:rsid w:val="0045412D"/>
    <w:rsid w:val="00454FB3"/>
    <w:rsid w:val="00456EB2"/>
    <w:rsid w:val="0048679C"/>
    <w:rsid w:val="00492F9B"/>
    <w:rsid w:val="004D2019"/>
    <w:rsid w:val="004D57F4"/>
    <w:rsid w:val="005040CF"/>
    <w:rsid w:val="00522F72"/>
    <w:rsid w:val="00541331"/>
    <w:rsid w:val="00541F1D"/>
    <w:rsid w:val="00547BEC"/>
    <w:rsid w:val="00551996"/>
    <w:rsid w:val="005578B5"/>
    <w:rsid w:val="0058569B"/>
    <w:rsid w:val="005877B4"/>
    <w:rsid w:val="00587848"/>
    <w:rsid w:val="005A7503"/>
    <w:rsid w:val="005A76BB"/>
    <w:rsid w:val="005D40DB"/>
    <w:rsid w:val="005E1A0B"/>
    <w:rsid w:val="005F6774"/>
    <w:rsid w:val="00605AE1"/>
    <w:rsid w:val="00613C4B"/>
    <w:rsid w:val="006311E4"/>
    <w:rsid w:val="0067143A"/>
    <w:rsid w:val="00672A48"/>
    <w:rsid w:val="00681C6B"/>
    <w:rsid w:val="0069285D"/>
    <w:rsid w:val="006A0706"/>
    <w:rsid w:val="006B1172"/>
    <w:rsid w:val="006B133E"/>
    <w:rsid w:val="006B15D7"/>
    <w:rsid w:val="006B51CD"/>
    <w:rsid w:val="006C5A8D"/>
    <w:rsid w:val="006D35E3"/>
    <w:rsid w:val="006D7FEC"/>
    <w:rsid w:val="006E67C4"/>
    <w:rsid w:val="006F55A2"/>
    <w:rsid w:val="0071790D"/>
    <w:rsid w:val="00746BA8"/>
    <w:rsid w:val="00755602"/>
    <w:rsid w:val="00755A39"/>
    <w:rsid w:val="007832DD"/>
    <w:rsid w:val="00783B6A"/>
    <w:rsid w:val="007A2677"/>
    <w:rsid w:val="007A409C"/>
    <w:rsid w:val="007D6564"/>
    <w:rsid w:val="007F4886"/>
    <w:rsid w:val="00855D48"/>
    <w:rsid w:val="00876C34"/>
    <w:rsid w:val="00882842"/>
    <w:rsid w:val="008E66F0"/>
    <w:rsid w:val="008E78DB"/>
    <w:rsid w:val="008F4ED6"/>
    <w:rsid w:val="009301E8"/>
    <w:rsid w:val="0093399A"/>
    <w:rsid w:val="00963565"/>
    <w:rsid w:val="00971F5C"/>
    <w:rsid w:val="009732E7"/>
    <w:rsid w:val="009755A2"/>
    <w:rsid w:val="009973B3"/>
    <w:rsid w:val="009A1AED"/>
    <w:rsid w:val="009C230F"/>
    <w:rsid w:val="009F0426"/>
    <w:rsid w:val="00A35DF3"/>
    <w:rsid w:val="00A540CD"/>
    <w:rsid w:val="00A55CE2"/>
    <w:rsid w:val="00A6083D"/>
    <w:rsid w:val="00A822A2"/>
    <w:rsid w:val="00A94BCE"/>
    <w:rsid w:val="00AB3CA2"/>
    <w:rsid w:val="00AB3EF5"/>
    <w:rsid w:val="00AC2FEA"/>
    <w:rsid w:val="00AD0F5B"/>
    <w:rsid w:val="00B5222E"/>
    <w:rsid w:val="00B55502"/>
    <w:rsid w:val="00B65A40"/>
    <w:rsid w:val="00B807C2"/>
    <w:rsid w:val="00B8240C"/>
    <w:rsid w:val="00BF6A98"/>
    <w:rsid w:val="00C033CC"/>
    <w:rsid w:val="00C20D15"/>
    <w:rsid w:val="00C26F2A"/>
    <w:rsid w:val="00C430D7"/>
    <w:rsid w:val="00C5362A"/>
    <w:rsid w:val="00C54633"/>
    <w:rsid w:val="00C55FBF"/>
    <w:rsid w:val="00C56607"/>
    <w:rsid w:val="00C57D1A"/>
    <w:rsid w:val="00CA21F2"/>
    <w:rsid w:val="00CC3306"/>
    <w:rsid w:val="00CC6E5A"/>
    <w:rsid w:val="00CD6140"/>
    <w:rsid w:val="00CD7175"/>
    <w:rsid w:val="00D1152C"/>
    <w:rsid w:val="00D159FF"/>
    <w:rsid w:val="00D17549"/>
    <w:rsid w:val="00D214AC"/>
    <w:rsid w:val="00D45BE5"/>
    <w:rsid w:val="00D63350"/>
    <w:rsid w:val="00D67F10"/>
    <w:rsid w:val="00D70CE5"/>
    <w:rsid w:val="00D802CD"/>
    <w:rsid w:val="00D82123"/>
    <w:rsid w:val="00D8214C"/>
    <w:rsid w:val="00DA7B2B"/>
    <w:rsid w:val="00DC0C8B"/>
    <w:rsid w:val="00DD1B11"/>
    <w:rsid w:val="00E0136B"/>
    <w:rsid w:val="00E1596B"/>
    <w:rsid w:val="00E17D30"/>
    <w:rsid w:val="00E70668"/>
    <w:rsid w:val="00EA3C24"/>
    <w:rsid w:val="00EA6C2E"/>
    <w:rsid w:val="00EB752B"/>
    <w:rsid w:val="00EE4483"/>
    <w:rsid w:val="00F02EDD"/>
    <w:rsid w:val="00F139E4"/>
    <w:rsid w:val="00F62E4E"/>
    <w:rsid w:val="00F64825"/>
    <w:rsid w:val="00F64AAB"/>
    <w:rsid w:val="00F655A3"/>
    <w:rsid w:val="00F7557A"/>
    <w:rsid w:val="00F80590"/>
    <w:rsid w:val="00F82EEC"/>
    <w:rsid w:val="00FA597F"/>
    <w:rsid w:val="00FB48B2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9D83A"/>
  <w15:chartTrackingRefBased/>
  <w15:docId w15:val="{7A2774F7-5ECE-4034-A5FB-FB6C61C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1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9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B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7B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714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lr-core-icon-list-content">
    <w:name w:val="gdlr-core-icon-list-content"/>
    <w:basedOn w:val="DefaultParagraphFont"/>
    <w:rsid w:val="0067143A"/>
  </w:style>
  <w:style w:type="paragraph" w:styleId="BalloonText">
    <w:name w:val="Balloon Text"/>
    <w:basedOn w:val="Normal"/>
    <w:link w:val="BalloonTextChar"/>
    <w:uiPriority w:val="99"/>
    <w:semiHidden/>
    <w:unhideWhenUsed/>
    <w:rsid w:val="0025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87"/>
    <w:rPr>
      <w:rFonts w:ascii="Segoe UI" w:hAnsi="Segoe UI" w:cs="Segoe UI"/>
      <w:sz w:val="18"/>
      <w:szCs w:val="18"/>
      <w:lang w:val="sl-SI"/>
    </w:rPr>
  </w:style>
  <w:style w:type="paragraph" w:customStyle="1" w:styleId="naslov2">
    <w:name w:val="naslov2"/>
    <w:basedOn w:val="Normal"/>
    <w:rsid w:val="0075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C26F2A"/>
  </w:style>
  <w:style w:type="paragraph" w:styleId="NormalWeb">
    <w:name w:val="Normal (Web)"/>
    <w:basedOn w:val="Normal"/>
    <w:uiPriority w:val="99"/>
    <w:semiHidden/>
    <w:unhideWhenUsed/>
    <w:rsid w:val="00672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2A4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9732E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4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B8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AB8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5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9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72EC0-5110-4571-81F5-A55FA88C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Zidar</dc:creator>
  <cp:keywords/>
  <dc:description/>
  <cp:lastModifiedBy>Simon Zidar</cp:lastModifiedBy>
  <cp:revision>7</cp:revision>
  <dcterms:created xsi:type="dcterms:W3CDTF">2020-01-23T08:55:00Z</dcterms:created>
  <dcterms:modified xsi:type="dcterms:W3CDTF">2020-01-23T09:16:00Z</dcterms:modified>
</cp:coreProperties>
</file>