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AC" w:rsidRPr="00C27675" w:rsidRDefault="004E4ABC" w:rsidP="004E4ABC">
      <w:pPr>
        <w:rPr>
          <w:b/>
          <w:bCs/>
          <w:color w:val="529CBA"/>
          <w:sz w:val="21"/>
          <w:szCs w:val="21"/>
          <w:lang w:val="sl-SI"/>
        </w:rPr>
      </w:pPr>
      <w:r w:rsidRPr="00C27675">
        <w:rPr>
          <w:b/>
          <w:bCs/>
          <w:color w:val="529CBA"/>
          <w:sz w:val="21"/>
          <w:szCs w:val="21"/>
          <w:lang w:val="sl-SI"/>
        </w:rPr>
        <w:t>Plačilo upravne taks za priznanje označbe naravne mineralne vode</w:t>
      </w:r>
    </w:p>
    <w:p w:rsidR="006178AC" w:rsidRPr="00C27675" w:rsidRDefault="006178AC" w:rsidP="004E4ABC">
      <w:pPr>
        <w:rPr>
          <w:b/>
          <w:bCs/>
          <w:color w:val="529CBA"/>
          <w:sz w:val="21"/>
          <w:szCs w:val="21"/>
          <w:lang w:val="sl-SI"/>
        </w:rPr>
      </w:pPr>
    </w:p>
    <w:p w:rsidR="004E4ABC" w:rsidRPr="00C27675" w:rsidRDefault="004E4ABC" w:rsidP="004E4ABC">
      <w:pPr>
        <w:rPr>
          <w:color w:val="626161"/>
          <w:sz w:val="18"/>
          <w:szCs w:val="18"/>
          <w:lang w:val="sl-SI"/>
        </w:rPr>
      </w:pPr>
      <w:r w:rsidRPr="00C27675">
        <w:rPr>
          <w:color w:val="626161"/>
          <w:sz w:val="18"/>
          <w:szCs w:val="18"/>
          <w:lang w:val="sl-SI"/>
        </w:rPr>
        <w:t> </w:t>
      </w:r>
    </w:p>
    <w:p w:rsidR="004E4ABC" w:rsidRPr="00C27675" w:rsidRDefault="004E4ABC" w:rsidP="004E4ABC">
      <w:pPr>
        <w:jc w:val="both"/>
        <w:rPr>
          <w:b/>
          <w:bCs/>
          <w:color w:val="529CBA"/>
          <w:sz w:val="21"/>
          <w:szCs w:val="21"/>
          <w:lang w:val="sl-SI"/>
        </w:rPr>
      </w:pPr>
      <w:r w:rsidRPr="00C27675">
        <w:rPr>
          <w:color w:val="626161"/>
          <w:sz w:val="18"/>
          <w:szCs w:val="18"/>
          <w:lang w:val="sl-SI"/>
        </w:rPr>
        <w:t>Ob vložitvi vloge za priznanje označbe naravne mineralne vode mora vlagatelj plačati upravno takso.</w:t>
      </w:r>
    </w:p>
    <w:p w:rsidR="004E4ABC" w:rsidRPr="00C27675" w:rsidRDefault="004E4ABC" w:rsidP="004E4ABC">
      <w:pPr>
        <w:rPr>
          <w:color w:val="626161"/>
          <w:sz w:val="18"/>
          <w:szCs w:val="18"/>
          <w:lang w:val="sl-SI"/>
        </w:rPr>
      </w:pPr>
      <w:r w:rsidRPr="00C27675">
        <w:rPr>
          <w:color w:val="626161"/>
          <w:sz w:val="18"/>
          <w:szCs w:val="18"/>
          <w:lang w:val="sl-SI"/>
        </w:rPr>
        <w:t> </w:t>
      </w:r>
    </w:p>
    <w:p w:rsidR="004E4ABC" w:rsidRPr="00C27675" w:rsidRDefault="004E4ABC" w:rsidP="004E4ABC">
      <w:pPr>
        <w:jc w:val="both"/>
        <w:rPr>
          <w:color w:val="626161"/>
          <w:sz w:val="18"/>
          <w:szCs w:val="18"/>
          <w:lang w:val="sl-SI"/>
        </w:rPr>
      </w:pPr>
      <w:r w:rsidRPr="00C27675">
        <w:rPr>
          <w:color w:val="626161"/>
          <w:sz w:val="18"/>
          <w:szCs w:val="18"/>
          <w:lang w:val="sl-SI"/>
        </w:rPr>
        <w:t>Plačevanje upravnih taks za izdajo dokumentov in dejanj v upravnih postopkih na podlagi vlog,  ki jih vodimo na  Upravi RS za varno hrano, veterinarstvo in varstvo rastlin, ureja </w:t>
      </w:r>
      <w:hyperlink r:id="rId8" w:tgtFrame="_blank" w:history="1">
        <w:r w:rsidRPr="00C27675">
          <w:rPr>
            <w:rStyle w:val="Hiperpovezava"/>
            <w:b/>
            <w:bCs/>
            <w:sz w:val="18"/>
            <w:szCs w:val="18"/>
            <w:lang w:val="sl-SI"/>
          </w:rPr>
          <w:t>Zakon o upravnih taksah</w:t>
        </w:r>
      </w:hyperlink>
      <w:r w:rsidRPr="00C27675">
        <w:rPr>
          <w:b/>
          <w:bCs/>
          <w:color w:val="626161"/>
          <w:sz w:val="18"/>
          <w:szCs w:val="18"/>
          <w:lang w:val="sl-SI"/>
        </w:rPr>
        <w:t> (ZUT)</w:t>
      </w:r>
      <w:r w:rsidRPr="00C27675">
        <w:rPr>
          <w:color w:val="626161"/>
          <w:sz w:val="18"/>
          <w:szCs w:val="18"/>
          <w:lang w:val="sl-SI"/>
        </w:rPr>
        <w:t> (Uradni list RS, št.106/2010-uradno prečiščeno besedilo).</w:t>
      </w:r>
    </w:p>
    <w:p w:rsidR="004E4ABC" w:rsidRPr="00C27675" w:rsidRDefault="004E4ABC" w:rsidP="004E4ABC">
      <w:pPr>
        <w:rPr>
          <w:color w:val="626161"/>
          <w:sz w:val="18"/>
          <w:szCs w:val="18"/>
          <w:lang w:val="sl-SI"/>
        </w:rPr>
      </w:pPr>
      <w:r w:rsidRPr="00C27675">
        <w:rPr>
          <w:color w:val="626161"/>
          <w:sz w:val="18"/>
          <w:szCs w:val="18"/>
          <w:lang w:val="sl-SI"/>
        </w:rPr>
        <w:t> </w:t>
      </w:r>
    </w:p>
    <w:p w:rsidR="004E4ABC" w:rsidRPr="00C27675" w:rsidRDefault="004E4ABC" w:rsidP="004E4ABC">
      <w:pPr>
        <w:rPr>
          <w:color w:val="626161"/>
          <w:sz w:val="18"/>
          <w:szCs w:val="18"/>
          <w:lang w:val="sl-SI"/>
        </w:rPr>
      </w:pPr>
      <w:r w:rsidRPr="00C27675">
        <w:rPr>
          <w:color w:val="626161"/>
          <w:sz w:val="18"/>
          <w:szCs w:val="18"/>
          <w:lang w:val="sl-SI"/>
        </w:rPr>
        <w:t>Po ZUT nastane taksna obveznost:</w:t>
      </w:r>
    </w:p>
    <w:p w:rsidR="004E4ABC" w:rsidRPr="00C27675" w:rsidRDefault="004E4ABC" w:rsidP="004E4ABC">
      <w:pPr>
        <w:rPr>
          <w:color w:val="626161"/>
          <w:sz w:val="18"/>
          <w:szCs w:val="18"/>
          <w:lang w:val="sl-SI"/>
        </w:rPr>
      </w:pPr>
      <w:r w:rsidRPr="00C27675">
        <w:rPr>
          <w:color w:val="626161"/>
          <w:sz w:val="18"/>
          <w:szCs w:val="18"/>
          <w:lang w:val="sl-SI"/>
        </w:rPr>
        <w:t>- za vloge: takrat, ko se vložijo pri pristojnem organu; če so dane na zapisnik pa takrat, ko se zapisnik sestavi,</w:t>
      </w:r>
    </w:p>
    <w:p w:rsidR="004E4ABC" w:rsidRPr="00C27675" w:rsidRDefault="004E4ABC" w:rsidP="004E4ABC">
      <w:pPr>
        <w:rPr>
          <w:color w:val="626161"/>
          <w:sz w:val="18"/>
          <w:szCs w:val="18"/>
          <w:lang w:val="sl-SI"/>
        </w:rPr>
      </w:pPr>
      <w:r w:rsidRPr="00C27675">
        <w:rPr>
          <w:color w:val="626161"/>
          <w:sz w:val="18"/>
          <w:szCs w:val="18"/>
          <w:lang w:val="sl-SI"/>
        </w:rPr>
        <w:t>- za odločbe, dovoljenja, sklepe, soglasja in druge dokumente: takrat, ko se vloži zahteva, naj se izdajo. Upravna taksa se ne plača v primerih, ki jih določa ZUT .</w:t>
      </w:r>
    </w:p>
    <w:p w:rsidR="004E4ABC" w:rsidRPr="00C27675" w:rsidRDefault="004E4ABC" w:rsidP="004E4ABC">
      <w:pPr>
        <w:rPr>
          <w:color w:val="626161"/>
          <w:sz w:val="18"/>
          <w:szCs w:val="18"/>
          <w:lang w:val="sl-SI"/>
        </w:rPr>
      </w:pPr>
      <w:r w:rsidRPr="00C27675">
        <w:rPr>
          <w:color w:val="626161"/>
          <w:sz w:val="18"/>
          <w:szCs w:val="18"/>
          <w:lang w:val="sl-SI"/>
        </w:rPr>
        <w:t> </w:t>
      </w:r>
    </w:p>
    <w:p w:rsidR="004E4ABC" w:rsidRPr="00C27675" w:rsidRDefault="004E4ABC" w:rsidP="004E4ABC">
      <w:pPr>
        <w:jc w:val="both"/>
        <w:rPr>
          <w:color w:val="626161"/>
          <w:sz w:val="18"/>
          <w:szCs w:val="18"/>
          <w:lang w:val="sl-SI"/>
        </w:rPr>
      </w:pPr>
      <w:r w:rsidRPr="00C27675">
        <w:rPr>
          <w:color w:val="626161"/>
          <w:sz w:val="18"/>
          <w:szCs w:val="18"/>
          <w:lang w:val="sl-SI"/>
        </w:rPr>
        <w:t>V skladu z ZUT znaša od 1. januarja 2012 dalje upravna taksa:</w:t>
      </w:r>
    </w:p>
    <w:p w:rsidR="004E4ABC" w:rsidRPr="00C27675" w:rsidRDefault="004E4ABC" w:rsidP="004E4ABC">
      <w:pPr>
        <w:jc w:val="both"/>
        <w:rPr>
          <w:color w:val="626161"/>
          <w:sz w:val="18"/>
          <w:szCs w:val="18"/>
          <w:lang w:val="sl-SI"/>
        </w:rPr>
      </w:pPr>
      <w:r w:rsidRPr="00C27675">
        <w:rPr>
          <w:color w:val="626161"/>
          <w:sz w:val="18"/>
          <w:szCs w:val="18"/>
          <w:lang w:val="sl-SI"/>
        </w:rPr>
        <w:t> </w:t>
      </w:r>
    </w:p>
    <w:p w:rsidR="004E4ABC" w:rsidRPr="00C27675" w:rsidRDefault="004E4ABC" w:rsidP="004E4ABC">
      <w:pPr>
        <w:jc w:val="both"/>
        <w:rPr>
          <w:color w:val="626161"/>
          <w:sz w:val="18"/>
          <w:szCs w:val="18"/>
          <w:lang w:val="sl-SI"/>
        </w:rPr>
      </w:pPr>
      <w:r w:rsidRPr="00C27675">
        <w:rPr>
          <w:color w:val="626161"/>
          <w:sz w:val="18"/>
          <w:szCs w:val="18"/>
          <w:lang w:val="sl-SI"/>
        </w:rPr>
        <w:t>- za </w:t>
      </w:r>
      <w:r w:rsidRPr="00C27675">
        <w:rPr>
          <w:b/>
          <w:bCs/>
          <w:color w:val="626161"/>
          <w:sz w:val="18"/>
          <w:szCs w:val="18"/>
          <w:lang w:val="sl-SI"/>
        </w:rPr>
        <w:t>vložitev vloge</w:t>
      </w:r>
      <w:r w:rsidRPr="00C27675">
        <w:rPr>
          <w:color w:val="626161"/>
          <w:sz w:val="18"/>
          <w:szCs w:val="18"/>
          <w:lang w:val="sl-SI"/>
        </w:rPr>
        <w:t> </w:t>
      </w:r>
      <w:r w:rsidR="006178AC" w:rsidRPr="00C27675">
        <w:rPr>
          <w:color w:val="626161"/>
          <w:sz w:val="18"/>
          <w:szCs w:val="18"/>
          <w:lang w:val="sl-SI"/>
        </w:rPr>
        <w:t xml:space="preserve"> </w:t>
      </w:r>
      <w:r w:rsidRPr="00C27675">
        <w:rPr>
          <w:color w:val="626161"/>
          <w:sz w:val="18"/>
          <w:szCs w:val="18"/>
          <w:lang w:val="sl-SI"/>
        </w:rPr>
        <w:t>(po tar. št 1 in 3): </w:t>
      </w:r>
      <w:r w:rsidRPr="00C27675">
        <w:rPr>
          <w:b/>
          <w:bCs/>
          <w:color w:val="626161"/>
          <w:sz w:val="18"/>
          <w:szCs w:val="18"/>
          <w:lang w:val="sl-SI"/>
        </w:rPr>
        <w:t>22,60 EUR;</w:t>
      </w:r>
    </w:p>
    <w:p w:rsidR="004E4ABC" w:rsidRPr="00C27675" w:rsidRDefault="004E4ABC" w:rsidP="004E4ABC">
      <w:pPr>
        <w:jc w:val="both"/>
        <w:rPr>
          <w:color w:val="626161"/>
          <w:sz w:val="18"/>
          <w:szCs w:val="18"/>
          <w:lang w:val="sl-SI"/>
        </w:rPr>
      </w:pPr>
      <w:r w:rsidRPr="00C27675">
        <w:rPr>
          <w:color w:val="626161"/>
          <w:sz w:val="18"/>
          <w:szCs w:val="18"/>
          <w:lang w:val="sl-SI"/>
        </w:rPr>
        <w:t> </w:t>
      </w:r>
    </w:p>
    <w:p w:rsidR="004E4ABC" w:rsidRPr="00C27675" w:rsidRDefault="004E4ABC" w:rsidP="004E4ABC">
      <w:pPr>
        <w:jc w:val="both"/>
        <w:rPr>
          <w:color w:val="626161"/>
          <w:sz w:val="18"/>
          <w:szCs w:val="18"/>
          <w:lang w:val="sl-SI"/>
        </w:rPr>
      </w:pPr>
      <w:r w:rsidRPr="00C27675">
        <w:rPr>
          <w:color w:val="626161"/>
          <w:sz w:val="18"/>
          <w:szCs w:val="18"/>
          <w:lang w:val="sl-SI"/>
        </w:rPr>
        <w:t>Stranka izvede brezgotovinsko plačilo upravnih taks za postopke v pristojnosti Uprave tako, da nakažejo znesek upravne takse na podračun pri </w:t>
      </w:r>
      <w:r w:rsidRPr="00C27675">
        <w:rPr>
          <w:b/>
          <w:bCs/>
          <w:color w:val="626161"/>
          <w:sz w:val="18"/>
          <w:szCs w:val="18"/>
          <w:lang w:val="sl-SI"/>
        </w:rPr>
        <w:t>Banki Slovenije</w:t>
      </w:r>
      <w:r w:rsidRPr="00C27675">
        <w:rPr>
          <w:color w:val="626161"/>
          <w:sz w:val="18"/>
          <w:szCs w:val="18"/>
          <w:lang w:val="sl-SI"/>
        </w:rPr>
        <w:t>, pri čemer navedejo naslednje podatke:</w:t>
      </w:r>
    </w:p>
    <w:p w:rsidR="004E4ABC" w:rsidRPr="00C27675" w:rsidRDefault="004E4ABC" w:rsidP="004E4ABC">
      <w:pPr>
        <w:numPr>
          <w:ilvl w:val="0"/>
          <w:numId w:val="6"/>
        </w:numPr>
        <w:spacing w:before="100" w:beforeAutospacing="1" w:after="100" w:afterAutospacing="1"/>
        <w:rPr>
          <w:color w:val="626161"/>
          <w:sz w:val="18"/>
          <w:szCs w:val="18"/>
          <w:lang w:val="sl-SI"/>
        </w:rPr>
      </w:pPr>
      <w:r w:rsidRPr="00C27675">
        <w:rPr>
          <w:color w:val="626161"/>
          <w:sz w:val="18"/>
          <w:szCs w:val="18"/>
          <w:lang w:val="sl-SI"/>
        </w:rPr>
        <w:t>naziv banke: </w:t>
      </w:r>
      <w:r w:rsidRPr="00C27675">
        <w:rPr>
          <w:b/>
          <w:bCs/>
          <w:color w:val="626161"/>
          <w:sz w:val="18"/>
          <w:szCs w:val="18"/>
          <w:lang w:val="sl-SI"/>
        </w:rPr>
        <w:t>Banka Slovenije</w:t>
      </w:r>
    </w:p>
    <w:p w:rsidR="004E4ABC" w:rsidRPr="00C27675" w:rsidRDefault="004E4ABC" w:rsidP="004E4ABC">
      <w:pPr>
        <w:numPr>
          <w:ilvl w:val="0"/>
          <w:numId w:val="6"/>
        </w:numPr>
        <w:spacing w:before="100" w:beforeAutospacing="1" w:after="100" w:afterAutospacing="1"/>
        <w:rPr>
          <w:color w:val="626161"/>
          <w:sz w:val="18"/>
          <w:szCs w:val="18"/>
          <w:lang w:val="sl-SI"/>
        </w:rPr>
      </w:pPr>
      <w:r w:rsidRPr="00C27675">
        <w:rPr>
          <w:color w:val="626161"/>
          <w:sz w:val="18"/>
          <w:szCs w:val="18"/>
          <w:lang w:val="sl-SI"/>
        </w:rPr>
        <w:t>naziv prejemnika: </w:t>
      </w:r>
      <w:r w:rsidRPr="00C27675">
        <w:rPr>
          <w:b/>
          <w:bCs/>
          <w:color w:val="626161"/>
          <w:sz w:val="18"/>
          <w:szCs w:val="18"/>
          <w:lang w:val="sl-SI"/>
        </w:rPr>
        <w:t>Uprava RS za varno hrano, veterinarstvo in varstvo rastlin</w:t>
      </w:r>
    </w:p>
    <w:p w:rsidR="004E4ABC" w:rsidRPr="00C27675" w:rsidRDefault="004E4ABC" w:rsidP="004E4ABC">
      <w:pPr>
        <w:numPr>
          <w:ilvl w:val="0"/>
          <w:numId w:val="6"/>
        </w:numPr>
        <w:spacing w:before="100" w:beforeAutospacing="1" w:after="100" w:afterAutospacing="1"/>
        <w:rPr>
          <w:color w:val="626161"/>
          <w:sz w:val="18"/>
          <w:szCs w:val="18"/>
          <w:lang w:val="sl-SI"/>
        </w:rPr>
      </w:pPr>
      <w:r w:rsidRPr="00C27675">
        <w:rPr>
          <w:color w:val="626161"/>
          <w:sz w:val="18"/>
          <w:szCs w:val="18"/>
          <w:lang w:val="sl-SI"/>
        </w:rPr>
        <w:t>naslov prejemnika:</w:t>
      </w:r>
      <w:r w:rsidRPr="00C27675">
        <w:rPr>
          <w:b/>
          <w:bCs/>
          <w:color w:val="626161"/>
          <w:sz w:val="18"/>
          <w:szCs w:val="18"/>
          <w:lang w:val="sl-SI"/>
        </w:rPr>
        <w:t> Dunajska 22, 1000 Ljubljana</w:t>
      </w:r>
    </w:p>
    <w:p w:rsidR="004E4ABC" w:rsidRPr="00C27675" w:rsidRDefault="004E4ABC" w:rsidP="004E4ABC">
      <w:pPr>
        <w:numPr>
          <w:ilvl w:val="0"/>
          <w:numId w:val="6"/>
        </w:numPr>
        <w:spacing w:before="100" w:beforeAutospacing="1" w:after="100" w:afterAutospacing="1"/>
        <w:rPr>
          <w:color w:val="626161"/>
          <w:sz w:val="18"/>
          <w:szCs w:val="18"/>
          <w:lang w:val="sl-SI"/>
        </w:rPr>
      </w:pPr>
      <w:r w:rsidRPr="00C27675">
        <w:rPr>
          <w:color w:val="626161"/>
          <w:sz w:val="18"/>
          <w:szCs w:val="18"/>
          <w:lang w:val="sl-SI"/>
        </w:rPr>
        <w:t>številka vplačilnega računa (IBAN): </w:t>
      </w:r>
      <w:r w:rsidRPr="00C27675">
        <w:rPr>
          <w:b/>
          <w:bCs/>
          <w:color w:val="626161"/>
          <w:sz w:val="18"/>
          <w:szCs w:val="18"/>
          <w:lang w:val="sl-SI"/>
        </w:rPr>
        <w:t>SI56 0110 0100 0315 637</w:t>
      </w:r>
    </w:p>
    <w:p w:rsidR="004E4ABC" w:rsidRPr="00C27675" w:rsidRDefault="004E4ABC" w:rsidP="004E4ABC">
      <w:pPr>
        <w:numPr>
          <w:ilvl w:val="0"/>
          <w:numId w:val="6"/>
        </w:numPr>
        <w:spacing w:before="100" w:beforeAutospacing="1" w:after="100" w:afterAutospacing="1"/>
        <w:rPr>
          <w:color w:val="626161"/>
          <w:sz w:val="18"/>
          <w:szCs w:val="18"/>
          <w:lang w:val="sl-SI"/>
        </w:rPr>
      </w:pPr>
      <w:r w:rsidRPr="00C27675">
        <w:rPr>
          <w:color w:val="626161"/>
          <w:sz w:val="18"/>
          <w:szCs w:val="18"/>
          <w:lang w:val="sl-SI"/>
        </w:rPr>
        <w:t>SWIFT/BIC: </w:t>
      </w:r>
      <w:r w:rsidRPr="00C27675">
        <w:rPr>
          <w:b/>
          <w:bCs/>
          <w:color w:val="626161"/>
          <w:sz w:val="18"/>
          <w:szCs w:val="18"/>
          <w:lang w:val="sl-SI"/>
        </w:rPr>
        <w:t>BSLJ SI2X</w:t>
      </w:r>
    </w:p>
    <w:p w:rsidR="004E4ABC" w:rsidRPr="00C27675" w:rsidRDefault="004E4ABC" w:rsidP="004E4ABC">
      <w:pPr>
        <w:numPr>
          <w:ilvl w:val="0"/>
          <w:numId w:val="6"/>
        </w:numPr>
        <w:spacing w:before="100" w:beforeAutospacing="1" w:after="100" w:afterAutospacing="1"/>
        <w:rPr>
          <w:color w:val="626161"/>
          <w:sz w:val="18"/>
          <w:szCs w:val="18"/>
          <w:lang w:val="sl-SI"/>
        </w:rPr>
      </w:pPr>
      <w:r w:rsidRPr="00C27675">
        <w:rPr>
          <w:color w:val="626161"/>
          <w:sz w:val="18"/>
          <w:szCs w:val="18"/>
          <w:lang w:val="sl-SI"/>
        </w:rPr>
        <w:t>model in sklicna št. (referenca): </w:t>
      </w:r>
      <w:r w:rsidRPr="00C27675">
        <w:rPr>
          <w:b/>
          <w:bCs/>
          <w:color w:val="626161"/>
          <w:sz w:val="18"/>
          <w:szCs w:val="18"/>
          <w:lang w:val="sl-SI"/>
        </w:rPr>
        <w:t>SI11 23370-7111002</w:t>
      </w:r>
    </w:p>
    <w:p w:rsidR="004E4ABC" w:rsidRPr="00C27675" w:rsidRDefault="004E4ABC" w:rsidP="004E4ABC">
      <w:pPr>
        <w:numPr>
          <w:ilvl w:val="0"/>
          <w:numId w:val="6"/>
        </w:numPr>
        <w:spacing w:before="100" w:beforeAutospacing="1" w:after="100" w:afterAutospacing="1"/>
        <w:rPr>
          <w:color w:val="626161"/>
          <w:sz w:val="18"/>
          <w:szCs w:val="18"/>
          <w:lang w:val="sl-SI"/>
        </w:rPr>
      </w:pPr>
      <w:r w:rsidRPr="00C27675">
        <w:rPr>
          <w:color w:val="626161"/>
          <w:sz w:val="18"/>
          <w:szCs w:val="18"/>
          <w:lang w:val="sl-SI"/>
        </w:rPr>
        <w:t>namen plačila: </w:t>
      </w:r>
      <w:r w:rsidRPr="00C27675">
        <w:rPr>
          <w:b/>
          <w:bCs/>
          <w:color w:val="626161"/>
          <w:sz w:val="18"/>
          <w:szCs w:val="18"/>
          <w:lang w:val="sl-SI"/>
        </w:rPr>
        <w:t>plačilo upravne takse za …</w:t>
      </w:r>
      <w:r w:rsidRPr="00C27675">
        <w:rPr>
          <w:color w:val="626161"/>
          <w:sz w:val="18"/>
          <w:szCs w:val="18"/>
          <w:lang w:val="sl-SI"/>
        </w:rPr>
        <w:t> (npr.  priznanje NMV itn.),</w:t>
      </w:r>
    </w:p>
    <w:p w:rsidR="004E4ABC" w:rsidRPr="00C27675" w:rsidRDefault="004E4ABC" w:rsidP="004E4ABC">
      <w:pPr>
        <w:numPr>
          <w:ilvl w:val="0"/>
          <w:numId w:val="6"/>
        </w:numPr>
        <w:spacing w:before="100" w:beforeAutospacing="1" w:after="100" w:afterAutospacing="1"/>
        <w:rPr>
          <w:color w:val="626161"/>
          <w:sz w:val="18"/>
          <w:szCs w:val="18"/>
          <w:lang w:val="sl-SI"/>
        </w:rPr>
      </w:pPr>
      <w:r w:rsidRPr="00C27675">
        <w:rPr>
          <w:color w:val="626161"/>
          <w:sz w:val="18"/>
          <w:szCs w:val="18"/>
          <w:lang w:val="sl-SI"/>
        </w:rPr>
        <w:t>koda namena: </w:t>
      </w:r>
      <w:r w:rsidRPr="00C27675">
        <w:rPr>
          <w:b/>
          <w:bCs/>
          <w:color w:val="626161"/>
          <w:sz w:val="18"/>
          <w:szCs w:val="18"/>
          <w:lang w:val="sl-SI"/>
        </w:rPr>
        <w:t>GOVT</w:t>
      </w:r>
      <w:r w:rsidRPr="00C27675">
        <w:rPr>
          <w:color w:val="626161"/>
          <w:sz w:val="18"/>
          <w:szCs w:val="18"/>
          <w:lang w:val="sl-SI"/>
        </w:rPr>
        <w:t>.</w:t>
      </w:r>
      <w:bookmarkStart w:id="0" w:name="_GoBack"/>
      <w:bookmarkEnd w:id="0"/>
    </w:p>
    <w:p w:rsidR="004E4ABC" w:rsidRPr="00C27675" w:rsidRDefault="004E4ABC" w:rsidP="004E4ABC">
      <w:pPr>
        <w:jc w:val="both"/>
        <w:rPr>
          <w:color w:val="626161"/>
          <w:sz w:val="18"/>
          <w:szCs w:val="18"/>
          <w:lang w:val="sl-SI"/>
        </w:rPr>
      </w:pPr>
      <w:r w:rsidRPr="00C27675">
        <w:rPr>
          <w:color w:val="626161"/>
          <w:sz w:val="18"/>
          <w:szCs w:val="18"/>
          <w:lang w:val="sl-SI"/>
        </w:rPr>
        <w:t>Naprošamo vas, da nam po izvršitvi plačila, lahko že ob vložitvi vloge, v vednost pošljete potrdilo o plačilu.</w:t>
      </w:r>
    </w:p>
    <w:p w:rsidR="004E4ABC" w:rsidRPr="00C27675" w:rsidRDefault="004E4ABC" w:rsidP="004E4ABC">
      <w:pPr>
        <w:jc w:val="both"/>
        <w:rPr>
          <w:color w:val="626161"/>
          <w:sz w:val="18"/>
          <w:szCs w:val="18"/>
          <w:lang w:val="sl-SI"/>
        </w:rPr>
      </w:pPr>
      <w:r w:rsidRPr="00C27675">
        <w:rPr>
          <w:color w:val="626161"/>
          <w:sz w:val="18"/>
          <w:szCs w:val="18"/>
          <w:lang w:val="sl-SI"/>
        </w:rPr>
        <w:t> </w:t>
      </w:r>
    </w:p>
    <w:p w:rsidR="004E4ABC" w:rsidRPr="00C27675" w:rsidRDefault="004E4ABC" w:rsidP="004E4ABC">
      <w:pPr>
        <w:jc w:val="both"/>
        <w:rPr>
          <w:color w:val="626161"/>
          <w:sz w:val="18"/>
          <w:szCs w:val="18"/>
          <w:lang w:val="sl-SI"/>
        </w:rPr>
      </w:pPr>
      <w:r w:rsidRPr="00C27675">
        <w:rPr>
          <w:color w:val="626161"/>
          <w:sz w:val="18"/>
          <w:szCs w:val="18"/>
          <w:lang w:val="sl-SI"/>
        </w:rPr>
        <w:t>V primeru nejasnosti nas lahko pokličete na telefon </w:t>
      </w:r>
      <w:r w:rsidRPr="00C27675">
        <w:rPr>
          <w:b/>
          <w:bCs/>
          <w:color w:val="626161"/>
          <w:sz w:val="18"/>
          <w:szCs w:val="18"/>
          <w:lang w:val="sl-SI"/>
        </w:rPr>
        <w:t>01 300 13 00.</w:t>
      </w:r>
    </w:p>
    <w:p w:rsidR="009A043E" w:rsidRPr="00C27675" w:rsidRDefault="009A043E" w:rsidP="004E4ABC">
      <w:pPr>
        <w:rPr>
          <w:lang w:val="de-AT"/>
        </w:rPr>
      </w:pPr>
    </w:p>
    <w:sectPr w:rsidR="009A043E" w:rsidRPr="00C27675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1AF" w:rsidRDefault="00A321AF">
      <w:r>
        <w:separator/>
      </w:r>
    </w:p>
  </w:endnote>
  <w:endnote w:type="continuationSeparator" w:id="0">
    <w:p w:rsidR="00A321AF" w:rsidRDefault="00A3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BD3" w:rsidRDefault="00EC5BD3" w:rsidP="00EC5BD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C5BD3" w:rsidRDefault="00EC5BD3" w:rsidP="00EC5BD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BD3" w:rsidRDefault="00EC5BD3" w:rsidP="00EC5BD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27675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EC5BD3" w:rsidRDefault="00EC5BD3" w:rsidP="00EC5BD3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1AF" w:rsidRDefault="00A321AF">
      <w:r>
        <w:separator/>
      </w:r>
    </w:p>
  </w:footnote>
  <w:footnote w:type="continuationSeparator" w:id="0">
    <w:p w:rsidR="00A321AF" w:rsidRDefault="00A32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8B9"/>
    <w:multiLevelType w:val="hybridMultilevel"/>
    <w:tmpl w:val="A934BD2A"/>
    <w:lvl w:ilvl="0" w:tplc="F9165F3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epublika" w:eastAsia="TimesNewRoman" w:hAnsi="Republika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E32CF"/>
    <w:multiLevelType w:val="hybridMultilevel"/>
    <w:tmpl w:val="EDC087D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467BA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6F5EAF"/>
    <w:multiLevelType w:val="multilevel"/>
    <w:tmpl w:val="42D8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EB7F79"/>
    <w:multiLevelType w:val="hybridMultilevel"/>
    <w:tmpl w:val="1DD6FC56"/>
    <w:lvl w:ilvl="0" w:tplc="D7FA10A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epublika" w:eastAsia="@Arial Unicode MS" w:hAnsi="Republika" w:cs="@Arial Unicode M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F59DE"/>
    <w:multiLevelType w:val="multilevel"/>
    <w:tmpl w:val="C8AA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C83AEE"/>
    <w:multiLevelType w:val="multilevel"/>
    <w:tmpl w:val="1A04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3E"/>
    <w:rsid w:val="000B4A01"/>
    <w:rsid w:val="0021433C"/>
    <w:rsid w:val="002F243B"/>
    <w:rsid w:val="002F445E"/>
    <w:rsid w:val="003D313A"/>
    <w:rsid w:val="003E3DF2"/>
    <w:rsid w:val="00456B66"/>
    <w:rsid w:val="004678F2"/>
    <w:rsid w:val="004E4ABC"/>
    <w:rsid w:val="005238A6"/>
    <w:rsid w:val="006178AC"/>
    <w:rsid w:val="00647BD5"/>
    <w:rsid w:val="00696976"/>
    <w:rsid w:val="006A14C3"/>
    <w:rsid w:val="006D5CB7"/>
    <w:rsid w:val="006E6108"/>
    <w:rsid w:val="00732BD8"/>
    <w:rsid w:val="007F3F9F"/>
    <w:rsid w:val="00884D7E"/>
    <w:rsid w:val="008D0891"/>
    <w:rsid w:val="009A043E"/>
    <w:rsid w:val="00A321AF"/>
    <w:rsid w:val="00A473AB"/>
    <w:rsid w:val="00AE1760"/>
    <w:rsid w:val="00B8026E"/>
    <w:rsid w:val="00C054A4"/>
    <w:rsid w:val="00C27675"/>
    <w:rsid w:val="00CA4677"/>
    <w:rsid w:val="00CD4D49"/>
    <w:rsid w:val="00D7775B"/>
    <w:rsid w:val="00EC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512B3-8C47-4EF2-80EB-1B3D2D08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A043E"/>
    <w:rPr>
      <w:rFonts w:eastAsia="Times New Roman"/>
      <w:sz w:val="24"/>
      <w:szCs w:val="24"/>
      <w:lang w:val="en-GB" w:eastAsia="en-US"/>
    </w:rPr>
  </w:style>
  <w:style w:type="character" w:default="1" w:styleId="Privzetapisavaodstavka">
    <w:name w:val="Default Paragraph Font"/>
    <w:aliases w:val="Znak Znak Znak Znak"/>
    <w:link w:val="ZnakZnakZnak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ZnakZnakZnak">
    <w:name w:val="Znak Znak Znak"/>
    <w:basedOn w:val="Navaden"/>
    <w:link w:val="Privzetapisavaodstavka"/>
    <w:rsid w:val="009A043E"/>
    <w:pPr>
      <w:spacing w:after="160" w:line="240" w:lineRule="exact"/>
    </w:pPr>
    <w:rPr>
      <w:rFonts w:ascii="Tahoma" w:eastAsia="SimSun" w:hAnsi="Tahoma"/>
      <w:sz w:val="20"/>
      <w:szCs w:val="20"/>
      <w:lang w:val="en-US"/>
    </w:rPr>
  </w:style>
  <w:style w:type="character" w:styleId="Hiperpovezava">
    <w:name w:val="Hyperlink"/>
    <w:rsid w:val="009A043E"/>
    <w:rPr>
      <w:color w:val="0000FF"/>
      <w:u w:val="single"/>
    </w:rPr>
  </w:style>
  <w:style w:type="paragraph" w:styleId="Navadensplet">
    <w:name w:val="Normal (Web)"/>
    <w:basedOn w:val="Navaden"/>
    <w:uiPriority w:val="99"/>
    <w:rsid w:val="009A043E"/>
    <w:pPr>
      <w:spacing w:before="100" w:beforeAutospacing="1" w:after="100" w:afterAutospacing="1"/>
    </w:pPr>
    <w:rPr>
      <w:rFonts w:eastAsia="SimSun"/>
      <w:lang w:val="sl-SI" w:eastAsia="zh-CN"/>
    </w:rPr>
  </w:style>
  <w:style w:type="paragraph" w:styleId="Noga">
    <w:name w:val="footer"/>
    <w:basedOn w:val="Navaden"/>
    <w:rsid w:val="00EC5BD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C5BD3"/>
  </w:style>
  <w:style w:type="table" w:styleId="Tabelamrea">
    <w:name w:val="Table Grid"/>
    <w:basedOn w:val="Navadnatabela"/>
    <w:uiPriority w:val="39"/>
    <w:rsid w:val="002F4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uiPriority w:val="22"/>
    <w:qFormat/>
    <w:rsid w:val="007F3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10106&amp;stevilka=54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4FECD2-D886-4992-A70A-F0DAAD84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PRIZNANJE OZNAČBE NARAVNE MINERALNE VODE</vt:lpstr>
    </vt:vector>
  </TitlesOfParts>
  <Company>MKGP</Company>
  <LinksUpToDate>false</LinksUpToDate>
  <CharactersWithSpaces>1717</CharactersWithSpaces>
  <SharedDoc>false</SharedDoc>
  <HLinks>
    <vt:vector size="6" baseType="variant">
      <vt:variant>
        <vt:i4>3932261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http://www.uradni-list.si/1/objava.jsp?urlid=2010106&amp;stevilka=5482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PRIZNANJE OZNAČBE NARAVNE MINERALNE VODE</dc:title>
  <dc:subject/>
  <dc:creator>MKGP</dc:creator>
  <cp:keywords/>
  <dc:description/>
  <cp:lastModifiedBy>Nina Pezdirec</cp:lastModifiedBy>
  <cp:revision>2</cp:revision>
  <dcterms:created xsi:type="dcterms:W3CDTF">2023-02-13T14:42:00Z</dcterms:created>
  <dcterms:modified xsi:type="dcterms:W3CDTF">2023-02-13T14:42:00Z</dcterms:modified>
</cp:coreProperties>
</file>