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6764" w14:textId="77777777" w:rsidR="009D4C73" w:rsidRPr="00A57049" w:rsidRDefault="009D4C73" w:rsidP="002C5975"/>
    <w:p w14:paraId="39416765" w14:textId="77777777" w:rsidR="0009670E" w:rsidRDefault="0009670E" w:rsidP="002C5975">
      <w:pPr>
        <w:rPr>
          <w:b/>
          <w:sz w:val="28"/>
          <w:szCs w:val="28"/>
        </w:rPr>
      </w:pPr>
    </w:p>
    <w:p w14:paraId="39416766" w14:textId="77777777" w:rsidR="0009670E" w:rsidRDefault="0009670E" w:rsidP="002C5975">
      <w:pPr>
        <w:rPr>
          <w:b/>
          <w:sz w:val="28"/>
          <w:szCs w:val="28"/>
        </w:rPr>
      </w:pPr>
    </w:p>
    <w:p w14:paraId="39416767" w14:textId="77777777" w:rsidR="0009670E" w:rsidRDefault="0009670E" w:rsidP="002C5975">
      <w:pPr>
        <w:rPr>
          <w:b/>
          <w:sz w:val="28"/>
          <w:szCs w:val="28"/>
        </w:rPr>
      </w:pPr>
    </w:p>
    <w:p w14:paraId="39416768" w14:textId="77777777" w:rsidR="0009670E" w:rsidRDefault="0009670E" w:rsidP="002C5975">
      <w:pPr>
        <w:rPr>
          <w:b/>
          <w:sz w:val="28"/>
          <w:szCs w:val="28"/>
        </w:rPr>
      </w:pPr>
    </w:p>
    <w:p w14:paraId="3941676B" w14:textId="05585819" w:rsidR="0009670E" w:rsidRDefault="0009670E" w:rsidP="002C5975">
      <w:pPr>
        <w:rPr>
          <w:b/>
          <w:sz w:val="28"/>
          <w:szCs w:val="28"/>
        </w:rPr>
      </w:pPr>
    </w:p>
    <w:p w14:paraId="3941676C" w14:textId="77777777" w:rsidR="0009670E" w:rsidRDefault="0009670E" w:rsidP="002C5975">
      <w:pPr>
        <w:rPr>
          <w:b/>
          <w:sz w:val="28"/>
          <w:szCs w:val="28"/>
        </w:rPr>
      </w:pPr>
    </w:p>
    <w:p w14:paraId="3941676D" w14:textId="77777777" w:rsidR="0009670E" w:rsidRDefault="0009670E" w:rsidP="002C5975"/>
    <w:p w14:paraId="3941676E" w14:textId="77777777" w:rsidR="0009670E" w:rsidRDefault="00D21305" w:rsidP="00722F70">
      <w:pPr>
        <w:spacing w:before="60" w:after="60" w:line="240" w:lineRule="atLeast"/>
        <w:jc w:val="center"/>
        <w:outlineLvl w:val="6"/>
        <w:rPr>
          <w:rFonts w:cs="Arial"/>
          <w:b/>
          <w:sz w:val="28"/>
          <w:szCs w:val="28"/>
        </w:rPr>
      </w:pPr>
      <w:r w:rsidRPr="0009670E">
        <w:rPr>
          <w:rFonts w:cs="Arial"/>
          <w:b/>
          <w:sz w:val="28"/>
          <w:szCs w:val="28"/>
        </w:rPr>
        <w:t xml:space="preserve">METODA </w:t>
      </w:r>
      <w:r w:rsidR="0009670E" w:rsidRPr="0009670E">
        <w:rPr>
          <w:rFonts w:cs="Arial"/>
          <w:b/>
          <w:sz w:val="28"/>
          <w:szCs w:val="28"/>
        </w:rPr>
        <w:t>NAKNADNE KONTROLE</w:t>
      </w:r>
    </w:p>
    <w:p w14:paraId="7B585B07" w14:textId="07308EE7" w:rsidR="000B1404" w:rsidRPr="0009670E" w:rsidRDefault="000668F2" w:rsidP="00722F70">
      <w:pPr>
        <w:spacing w:before="60" w:after="60" w:line="240" w:lineRule="atLeast"/>
        <w:jc w:val="center"/>
        <w:outlineLvl w:val="6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semena </w:t>
      </w:r>
      <w:r w:rsidR="00960D41">
        <w:rPr>
          <w:rFonts w:cs="Arial"/>
          <w:b/>
          <w:sz w:val="28"/>
          <w:szCs w:val="28"/>
        </w:rPr>
        <w:t>ter razmnoževalnega in sadilnega materiala</w:t>
      </w:r>
    </w:p>
    <w:p w14:paraId="3941676F" w14:textId="77777777" w:rsidR="0009670E" w:rsidRPr="0009670E" w:rsidRDefault="0009670E" w:rsidP="002C5975"/>
    <w:p w14:paraId="39416770" w14:textId="4FC0A11F" w:rsidR="0009670E" w:rsidRPr="0009670E" w:rsidRDefault="000B1404" w:rsidP="00722F70">
      <w:pPr>
        <w:spacing w:before="60" w:after="60" w:line="240" w:lineRule="atLeast"/>
        <w:jc w:val="center"/>
        <w:outlineLvl w:val="6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ZELENJADNIC</w:t>
      </w:r>
      <w:r w:rsidR="00FA7B47">
        <w:rPr>
          <w:rFonts w:cs="Arial"/>
          <w:b/>
          <w:sz w:val="28"/>
          <w:szCs w:val="28"/>
        </w:rPr>
        <w:t>E</w:t>
      </w:r>
    </w:p>
    <w:p w14:paraId="39416771" w14:textId="13A39CA6" w:rsidR="0009670E" w:rsidRPr="0009670E" w:rsidRDefault="00715505" w:rsidP="00722F70">
      <w:pPr>
        <w:spacing w:before="60" w:after="60" w:line="240" w:lineRule="atLeast"/>
        <w:jc w:val="center"/>
        <w:outlineLvl w:val="6"/>
        <w:rPr>
          <w:rFonts w:cs="Arial"/>
          <w:b/>
          <w:sz w:val="22"/>
          <w:szCs w:val="22"/>
        </w:rPr>
      </w:pPr>
      <w:r>
        <w:rPr>
          <w:rFonts w:cs="Arial"/>
          <w:b/>
          <w:sz w:val="28"/>
          <w:szCs w:val="28"/>
        </w:rPr>
        <w:t>(UVHVVR-NK</w:t>
      </w:r>
      <w:r w:rsidRPr="00CC7B3A">
        <w:rPr>
          <w:rFonts w:cs="Arial"/>
          <w:b/>
          <w:sz w:val="28"/>
          <w:szCs w:val="28"/>
        </w:rPr>
        <w:t>/</w:t>
      </w:r>
      <w:r w:rsidR="000668F2">
        <w:rPr>
          <w:rFonts w:cs="Arial"/>
          <w:b/>
          <w:sz w:val="28"/>
          <w:szCs w:val="28"/>
        </w:rPr>
        <w:t>1</w:t>
      </w:r>
      <w:r w:rsidR="00484686" w:rsidRPr="00CC7B3A">
        <w:rPr>
          <w:rFonts w:cs="Arial"/>
          <w:b/>
          <w:sz w:val="28"/>
          <w:szCs w:val="28"/>
        </w:rPr>
        <w:t>/</w:t>
      </w:r>
      <w:r w:rsidR="00354BEF">
        <w:rPr>
          <w:rFonts w:cs="Arial"/>
          <w:b/>
          <w:sz w:val="28"/>
          <w:szCs w:val="28"/>
        </w:rPr>
        <w:t>3</w:t>
      </w:r>
      <w:r w:rsidR="0009670E" w:rsidRPr="00CC7B3A">
        <w:rPr>
          <w:rFonts w:cs="Arial"/>
          <w:b/>
          <w:sz w:val="28"/>
          <w:szCs w:val="28"/>
        </w:rPr>
        <w:t>)</w:t>
      </w:r>
    </w:p>
    <w:p w14:paraId="39416772" w14:textId="77777777" w:rsidR="0009670E" w:rsidRPr="0009670E" w:rsidRDefault="0009670E" w:rsidP="002C5975"/>
    <w:p w14:paraId="39416773" w14:textId="77777777" w:rsidR="0009670E" w:rsidRPr="0009670E" w:rsidRDefault="0009670E" w:rsidP="002C5975"/>
    <w:p w14:paraId="39416776" w14:textId="0702F431" w:rsidR="0009670E" w:rsidRPr="0009670E" w:rsidRDefault="0009670E" w:rsidP="002C5975"/>
    <w:p w14:paraId="39416777" w14:textId="77777777" w:rsidR="0009670E" w:rsidRPr="0009670E" w:rsidRDefault="0009670E" w:rsidP="002C5975"/>
    <w:p w14:paraId="39416778" w14:textId="77777777" w:rsidR="0009670E" w:rsidRPr="0009670E" w:rsidRDefault="0009670E" w:rsidP="002C5975"/>
    <w:p w14:paraId="39416779" w14:textId="77777777" w:rsidR="0009670E" w:rsidRPr="0009670E" w:rsidRDefault="0009670E" w:rsidP="002C5975"/>
    <w:p w14:paraId="71E9CC59" w14:textId="77777777" w:rsidR="000C0FE2" w:rsidRDefault="000C0FE2" w:rsidP="002C5975"/>
    <w:p w14:paraId="315179CE" w14:textId="77777777" w:rsidR="000C0FE2" w:rsidRDefault="000C0FE2" w:rsidP="002C5975"/>
    <w:p w14:paraId="1DBA96E6" w14:textId="77777777" w:rsidR="000C0FE2" w:rsidRDefault="000C0FE2" w:rsidP="002C5975"/>
    <w:p w14:paraId="1A3BBED6" w14:textId="77777777" w:rsidR="000C0FE2" w:rsidRDefault="000C0FE2" w:rsidP="002C5975"/>
    <w:p w14:paraId="0114E3F3" w14:textId="77777777" w:rsidR="000C0FE2" w:rsidRDefault="000C0FE2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19798A57" w14:textId="77777777" w:rsidR="000C0FE2" w:rsidRDefault="000C0FE2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66BCF3C3" w14:textId="77777777" w:rsidR="000C0FE2" w:rsidRDefault="000C0FE2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88" w14:textId="73BB99AF" w:rsidR="00484686" w:rsidRDefault="00484686" w:rsidP="00722F70">
      <w:pPr>
        <w:spacing w:before="60" w:after="60" w:line="240" w:lineRule="atLeast"/>
        <w:rPr>
          <w:rFonts w:cs="Arial"/>
          <w:sz w:val="22"/>
          <w:szCs w:val="22"/>
        </w:rPr>
      </w:pPr>
      <w:r w:rsidRPr="00484686">
        <w:rPr>
          <w:rFonts w:cs="Arial"/>
          <w:sz w:val="22"/>
          <w:szCs w:val="22"/>
        </w:rPr>
        <w:t xml:space="preserve">Naziv metode: Metoda naknadne kontrole </w:t>
      </w:r>
      <w:r w:rsidR="00FA7B47" w:rsidRPr="00FA7B47">
        <w:rPr>
          <w:rFonts w:cs="Arial"/>
          <w:sz w:val="22"/>
          <w:szCs w:val="22"/>
        </w:rPr>
        <w:t>semena ter razmnoževalnega in sadilnega materiala</w:t>
      </w:r>
      <w:r w:rsidR="00FA7B47">
        <w:rPr>
          <w:rFonts w:cs="Arial"/>
          <w:sz w:val="22"/>
          <w:szCs w:val="22"/>
        </w:rPr>
        <w:t xml:space="preserve"> </w:t>
      </w:r>
      <w:r w:rsidRPr="00484686">
        <w:rPr>
          <w:rFonts w:cs="Arial"/>
          <w:sz w:val="22"/>
          <w:szCs w:val="22"/>
        </w:rPr>
        <w:t xml:space="preserve">– </w:t>
      </w:r>
      <w:r w:rsidR="000B1404">
        <w:rPr>
          <w:rFonts w:cs="Arial"/>
          <w:sz w:val="22"/>
          <w:szCs w:val="22"/>
        </w:rPr>
        <w:t>ZELENJADNICE</w:t>
      </w:r>
    </w:p>
    <w:p w14:paraId="53F5667C" w14:textId="499DDA68" w:rsidR="00FA7B47" w:rsidRPr="00484686" w:rsidRDefault="00FA7B47" w:rsidP="00722F70">
      <w:pPr>
        <w:spacing w:before="60" w:after="60" w:line="24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Skrajšan naziv metode:</w:t>
      </w:r>
      <w:r w:rsidRPr="00FA7B47">
        <w:rPr>
          <w:rFonts w:cs="Arial"/>
          <w:sz w:val="22"/>
          <w:szCs w:val="22"/>
        </w:rPr>
        <w:t xml:space="preserve"> </w:t>
      </w:r>
      <w:r w:rsidRPr="00484686">
        <w:rPr>
          <w:rFonts w:cs="Arial"/>
          <w:sz w:val="22"/>
          <w:szCs w:val="22"/>
        </w:rPr>
        <w:t xml:space="preserve">Metoda naknadne kontrole – </w:t>
      </w:r>
      <w:r>
        <w:rPr>
          <w:rFonts w:cs="Arial"/>
          <w:sz w:val="22"/>
          <w:szCs w:val="22"/>
        </w:rPr>
        <w:t>ZELENJADNICE</w:t>
      </w:r>
    </w:p>
    <w:p w14:paraId="39416789" w14:textId="06BD3837" w:rsidR="00484686" w:rsidRPr="00484686" w:rsidRDefault="00484686" w:rsidP="00722F70">
      <w:pPr>
        <w:spacing w:before="60" w:after="60" w:line="24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Oznaka metode: UVHVVR-NK</w:t>
      </w:r>
      <w:r w:rsidRPr="00CC7B3A">
        <w:rPr>
          <w:rFonts w:cs="Arial"/>
          <w:sz w:val="22"/>
          <w:szCs w:val="22"/>
        </w:rPr>
        <w:t>/</w:t>
      </w:r>
      <w:r w:rsidR="000668F2">
        <w:rPr>
          <w:rFonts w:cs="Arial"/>
          <w:sz w:val="22"/>
          <w:szCs w:val="22"/>
        </w:rPr>
        <w:t>1</w:t>
      </w:r>
      <w:r w:rsidRPr="00CC7B3A">
        <w:rPr>
          <w:rFonts w:cs="Arial"/>
          <w:sz w:val="22"/>
          <w:szCs w:val="22"/>
        </w:rPr>
        <w:t>/</w:t>
      </w:r>
      <w:r w:rsidR="00354BEF">
        <w:rPr>
          <w:rFonts w:cs="Arial"/>
          <w:sz w:val="22"/>
          <w:szCs w:val="22"/>
        </w:rPr>
        <w:t>3</w:t>
      </w:r>
    </w:p>
    <w:p w14:paraId="3941678B" w14:textId="625F73CF" w:rsidR="00C757B0" w:rsidRDefault="00484686" w:rsidP="00722F70">
      <w:pPr>
        <w:spacing w:before="60" w:after="60" w:line="240" w:lineRule="atLeast"/>
        <w:rPr>
          <w:rFonts w:cs="Arial"/>
          <w:sz w:val="22"/>
          <w:szCs w:val="22"/>
        </w:rPr>
      </w:pPr>
      <w:r w:rsidRPr="00484686">
        <w:rPr>
          <w:rFonts w:cs="Arial"/>
          <w:sz w:val="22"/>
          <w:szCs w:val="22"/>
        </w:rPr>
        <w:t xml:space="preserve">Začetek uporabe: </w:t>
      </w:r>
      <w:r w:rsidR="00E85A06">
        <w:rPr>
          <w:rFonts w:cs="Arial"/>
          <w:sz w:val="22"/>
          <w:szCs w:val="22"/>
        </w:rPr>
        <w:t>1</w:t>
      </w:r>
      <w:r w:rsidRPr="00CC7B3A">
        <w:rPr>
          <w:rFonts w:cs="Arial"/>
          <w:sz w:val="22"/>
          <w:szCs w:val="22"/>
        </w:rPr>
        <w:t xml:space="preserve">. </w:t>
      </w:r>
      <w:r w:rsidR="00E85A06">
        <w:rPr>
          <w:rFonts w:cs="Arial"/>
          <w:sz w:val="22"/>
          <w:szCs w:val="22"/>
        </w:rPr>
        <w:t>decembra</w:t>
      </w:r>
      <w:r w:rsidRPr="00CC7B3A">
        <w:rPr>
          <w:rFonts w:cs="Arial"/>
          <w:sz w:val="22"/>
          <w:szCs w:val="22"/>
        </w:rPr>
        <w:t xml:space="preserve"> 202</w:t>
      </w:r>
      <w:r w:rsidR="000668F2">
        <w:rPr>
          <w:rFonts w:cs="Arial"/>
          <w:sz w:val="22"/>
          <w:szCs w:val="22"/>
        </w:rPr>
        <w:t>2</w:t>
      </w:r>
    </w:p>
    <w:p w14:paraId="3941678C" w14:textId="77777777" w:rsidR="00C757B0" w:rsidRDefault="00C757B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0209B4C" w14:textId="77777777" w:rsidR="000C0FE2" w:rsidRDefault="000C0FE2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695B04D0" w14:textId="77777777" w:rsidR="000C0FE2" w:rsidRDefault="000C0FE2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63D47E1F" w14:textId="77777777" w:rsidR="000C0FE2" w:rsidRDefault="000C0FE2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69F74DF1" w14:textId="77777777" w:rsidR="000C0FE2" w:rsidRDefault="000C0FE2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8D" w14:textId="77777777" w:rsidR="00C757B0" w:rsidRPr="00A57049" w:rsidRDefault="00C757B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8E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8F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0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1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2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3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4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5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6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7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8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9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A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B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C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D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E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9F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A0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A1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A2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A3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A4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A5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A6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A7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A8" w14:textId="77777777" w:rsidR="00272300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28FBA488" w14:textId="77777777" w:rsidR="000C0FE2" w:rsidRDefault="000C0FE2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58E3B22C" w14:textId="77777777" w:rsidR="000C0FE2" w:rsidRDefault="000C0FE2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51CCF128" w14:textId="4EBF45F0" w:rsidR="000C0FE2" w:rsidRDefault="000C0FE2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1AEAE7A6" w14:textId="77777777" w:rsidR="002C5975" w:rsidRDefault="002C5975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1549AEA2" w14:textId="77777777" w:rsidR="000C0FE2" w:rsidRPr="00A57049" w:rsidRDefault="000C0FE2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A9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AE" w14:textId="77777777" w:rsidR="00272300" w:rsidRPr="00A57049" w:rsidRDefault="00272300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7DE9531E" w14:textId="77777777" w:rsidR="00CC7B3A" w:rsidRPr="00A57049" w:rsidRDefault="00CC7B3A" w:rsidP="00722F70">
      <w:pPr>
        <w:spacing w:before="60" w:after="60" w:line="240" w:lineRule="atLeast"/>
        <w:rPr>
          <w:rFonts w:cs="Arial"/>
          <w:sz w:val="22"/>
          <w:szCs w:val="22"/>
        </w:rPr>
      </w:pPr>
    </w:p>
    <w:p w14:paraId="394167BC" w14:textId="30ED7268" w:rsidR="0009670E" w:rsidRPr="007F3310" w:rsidRDefault="0009670E" w:rsidP="00722F70">
      <w:pPr>
        <w:pBdr>
          <w:top w:val="single" w:sz="4" w:space="6" w:color="auto"/>
          <w:left w:val="single" w:sz="4" w:space="12" w:color="auto"/>
          <w:bottom w:val="single" w:sz="4" w:space="6" w:color="auto"/>
          <w:right w:val="single" w:sz="4" w:space="12" w:color="auto"/>
        </w:pBdr>
        <w:spacing w:before="60" w:after="60" w:line="240" w:lineRule="atLeast"/>
        <w:ind w:left="357" w:right="391"/>
        <w:rPr>
          <w:rFonts w:cs="Arial"/>
          <w:szCs w:val="20"/>
        </w:rPr>
      </w:pPr>
      <w:r w:rsidRPr="000668F2">
        <w:rPr>
          <w:rFonts w:cs="Arial"/>
          <w:szCs w:val="20"/>
        </w:rPr>
        <w:t xml:space="preserve">Metoda naknadne kontrole </w:t>
      </w:r>
      <w:r w:rsidR="00FA7B47" w:rsidRPr="00FA7B47">
        <w:rPr>
          <w:rFonts w:cs="Arial"/>
          <w:szCs w:val="20"/>
        </w:rPr>
        <w:t>semena ter razmnoževalnega in sadilnega materiala</w:t>
      </w:r>
      <w:r w:rsidRPr="000668F2">
        <w:rPr>
          <w:rFonts w:cs="Arial"/>
          <w:szCs w:val="20"/>
        </w:rPr>
        <w:t xml:space="preserve">– </w:t>
      </w:r>
      <w:r w:rsidR="000668F2" w:rsidRPr="000668F2">
        <w:rPr>
          <w:rFonts w:cs="Arial"/>
          <w:szCs w:val="20"/>
        </w:rPr>
        <w:t xml:space="preserve">Zelenjadnice </w:t>
      </w:r>
      <w:r w:rsidRPr="007F3310">
        <w:rPr>
          <w:rFonts w:cs="Arial"/>
          <w:szCs w:val="20"/>
        </w:rPr>
        <w:t>(UVHVVR-NK/</w:t>
      </w:r>
      <w:r w:rsidR="000668F2" w:rsidRPr="007F3310">
        <w:rPr>
          <w:rFonts w:cs="Arial"/>
          <w:szCs w:val="20"/>
        </w:rPr>
        <w:t>1</w:t>
      </w:r>
      <w:r w:rsidRPr="007F3310">
        <w:rPr>
          <w:rFonts w:cs="Arial"/>
          <w:szCs w:val="20"/>
        </w:rPr>
        <w:t>/</w:t>
      </w:r>
      <w:r w:rsidR="00FA7B47">
        <w:rPr>
          <w:rFonts w:cs="Arial"/>
          <w:szCs w:val="20"/>
        </w:rPr>
        <w:t>3</w:t>
      </w:r>
      <w:r w:rsidRPr="007F3310">
        <w:rPr>
          <w:rFonts w:cs="Arial"/>
          <w:szCs w:val="20"/>
        </w:rPr>
        <w:t>),</w:t>
      </w:r>
      <w:r w:rsidRPr="007F3310">
        <w:rPr>
          <w:rFonts w:cs="Arial"/>
          <w:color w:val="FF0000"/>
          <w:szCs w:val="20"/>
        </w:rPr>
        <w:t xml:space="preserve"> </w:t>
      </w:r>
      <w:r w:rsidRPr="007F3310">
        <w:rPr>
          <w:rFonts w:cs="Arial"/>
          <w:szCs w:val="20"/>
        </w:rPr>
        <w:t xml:space="preserve">sprejeta s sklepom direktorja Uprave Republike Slovenije za varno hrano, veterinarstvo in varstvo rastlin, št. </w:t>
      </w:r>
      <w:r w:rsidRPr="00D04FA1">
        <w:rPr>
          <w:rFonts w:cs="Arial"/>
          <w:szCs w:val="20"/>
        </w:rPr>
        <w:t>sklepa: U3431</w:t>
      </w:r>
      <w:r w:rsidR="00484686" w:rsidRPr="00D04FA1">
        <w:rPr>
          <w:rFonts w:cs="Arial"/>
          <w:szCs w:val="20"/>
        </w:rPr>
        <w:t>1</w:t>
      </w:r>
      <w:r w:rsidRPr="00D04FA1">
        <w:rPr>
          <w:rFonts w:cs="Arial"/>
          <w:szCs w:val="20"/>
        </w:rPr>
        <w:t>-</w:t>
      </w:r>
      <w:r w:rsidR="00D04FA1" w:rsidRPr="00D04FA1">
        <w:rPr>
          <w:rFonts w:cs="Arial"/>
          <w:szCs w:val="20"/>
        </w:rPr>
        <w:t>14/2021/</w:t>
      </w:r>
      <w:r w:rsidR="00BB6F48">
        <w:rPr>
          <w:rFonts w:cs="Arial"/>
          <w:szCs w:val="20"/>
        </w:rPr>
        <w:t>2</w:t>
      </w:r>
      <w:r w:rsidR="004539C5" w:rsidRPr="00D04FA1">
        <w:rPr>
          <w:rFonts w:cs="Arial"/>
          <w:szCs w:val="20"/>
        </w:rPr>
        <w:t xml:space="preserve"> z </w:t>
      </w:r>
      <w:r w:rsidRPr="00D04FA1">
        <w:rPr>
          <w:rFonts w:cs="Arial"/>
          <w:szCs w:val="20"/>
        </w:rPr>
        <w:t xml:space="preserve">dne </w:t>
      </w:r>
      <w:r w:rsidR="00E85A06">
        <w:rPr>
          <w:rFonts w:cs="Arial"/>
          <w:szCs w:val="20"/>
        </w:rPr>
        <w:t>28</w:t>
      </w:r>
      <w:r w:rsidR="00AB45CE">
        <w:rPr>
          <w:rFonts w:cs="Arial"/>
          <w:szCs w:val="20"/>
        </w:rPr>
        <w:t xml:space="preserve">. </w:t>
      </w:r>
      <w:r w:rsidR="00E85A06">
        <w:rPr>
          <w:rFonts w:cs="Arial"/>
          <w:szCs w:val="20"/>
        </w:rPr>
        <w:t>11</w:t>
      </w:r>
      <w:r w:rsidR="000D0B74" w:rsidRPr="00D04FA1">
        <w:rPr>
          <w:rFonts w:cs="Arial"/>
          <w:szCs w:val="20"/>
        </w:rPr>
        <w:t>. 202</w:t>
      </w:r>
      <w:r w:rsidR="00E85A06">
        <w:rPr>
          <w:rFonts w:cs="Arial"/>
          <w:szCs w:val="20"/>
        </w:rPr>
        <w:t>2</w:t>
      </w:r>
      <w:r w:rsidRPr="00D04FA1">
        <w:rPr>
          <w:rFonts w:cs="Arial"/>
          <w:szCs w:val="20"/>
        </w:rPr>
        <w:t>.</w:t>
      </w:r>
    </w:p>
    <w:p w14:paraId="058C84B8" w14:textId="7ACC372B" w:rsidR="003E5836" w:rsidRPr="003E5836" w:rsidRDefault="00272300" w:rsidP="00722F70">
      <w:pPr>
        <w:pStyle w:val="Naslov9"/>
        <w:spacing w:before="60" w:after="60" w:line="240" w:lineRule="atLeast"/>
        <w:rPr>
          <w:lang w:eastAsia="de-AT"/>
        </w:rPr>
      </w:pPr>
      <w:r w:rsidRPr="00A57049">
        <w:br w:type="page"/>
      </w:r>
      <w:r w:rsidR="00D21305" w:rsidRPr="00A57049">
        <w:lastRenderedPageBreak/>
        <w:t>KAZALO</w:t>
      </w:r>
      <w:r w:rsidR="00D14807">
        <w:t xml:space="preserve"> VSEBINE</w:t>
      </w:r>
    </w:p>
    <w:p w14:paraId="26D6E3BD" w14:textId="77777777" w:rsidR="001212F9" w:rsidRDefault="008F6443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r>
        <w:rPr>
          <w:b w:val="0"/>
          <w:color w:val="000000"/>
        </w:rPr>
        <w:fldChar w:fldCharType="begin"/>
      </w:r>
      <w:r>
        <w:rPr>
          <w:b w:val="0"/>
          <w:color w:val="000000"/>
        </w:rPr>
        <w:instrText xml:space="preserve"> TOC \o "1-3" \h \z \u </w:instrText>
      </w:r>
      <w:r>
        <w:rPr>
          <w:b w:val="0"/>
          <w:color w:val="000000"/>
        </w:rPr>
        <w:fldChar w:fldCharType="separate"/>
      </w:r>
      <w:hyperlink w:anchor="_Toc120600357" w:history="1">
        <w:r w:rsidR="001212F9" w:rsidRPr="00084FC7">
          <w:rPr>
            <w:rStyle w:val="Hiperpovezava"/>
          </w:rPr>
          <w:t>1</w:t>
        </w:r>
        <w:r w:rsidR="001212F9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1212F9" w:rsidRPr="00084FC7">
          <w:rPr>
            <w:rStyle w:val="Hiperpovezava"/>
          </w:rPr>
          <w:t>NAMEN IN CILJI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_Toc120600357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4</w:t>
        </w:r>
        <w:r w:rsidR="001212F9">
          <w:rPr>
            <w:webHidden/>
          </w:rPr>
          <w:fldChar w:fldCharType="end"/>
        </w:r>
      </w:hyperlink>
    </w:p>
    <w:p w14:paraId="1CEB91AB" w14:textId="77777777" w:rsidR="001212F9" w:rsidRDefault="002C5975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120600358" w:history="1">
        <w:r w:rsidR="001212F9" w:rsidRPr="00084FC7">
          <w:rPr>
            <w:rStyle w:val="Hiperpovezava"/>
          </w:rPr>
          <w:t>2</w:t>
        </w:r>
        <w:r w:rsidR="001212F9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1212F9" w:rsidRPr="00084FC7">
          <w:rPr>
            <w:rStyle w:val="Hiperpovezava"/>
          </w:rPr>
          <w:t>VZORČENJE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_Toc120600358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4</w:t>
        </w:r>
        <w:r w:rsidR="001212F9">
          <w:rPr>
            <w:webHidden/>
          </w:rPr>
          <w:fldChar w:fldCharType="end"/>
        </w:r>
      </w:hyperlink>
    </w:p>
    <w:p w14:paraId="144015F4" w14:textId="77777777" w:rsidR="001212F9" w:rsidRDefault="002C5975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20600359" w:history="1">
        <w:r w:rsidR="001212F9" w:rsidRPr="00084FC7">
          <w:rPr>
            <w:rStyle w:val="Hiperpovezava"/>
          </w:rPr>
          <w:t>2.1</w:t>
        </w:r>
        <w:r w:rsidR="001212F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12F9" w:rsidRPr="00084FC7">
          <w:rPr>
            <w:rStyle w:val="Hiperpovezava"/>
          </w:rPr>
          <w:t>Partije semena ter razmnoževalnega in sadilnega materiala zelenjadnic, ki se jih vzorči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_Toc120600359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4</w:t>
        </w:r>
        <w:r w:rsidR="001212F9">
          <w:rPr>
            <w:webHidden/>
          </w:rPr>
          <w:fldChar w:fldCharType="end"/>
        </w:r>
      </w:hyperlink>
    </w:p>
    <w:p w14:paraId="7996FA65" w14:textId="77777777" w:rsidR="001212F9" w:rsidRDefault="002C5975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20600360" w:history="1">
        <w:r w:rsidR="001212F9" w:rsidRPr="00084FC7">
          <w:rPr>
            <w:rStyle w:val="Hiperpovezava"/>
          </w:rPr>
          <w:t>2.2</w:t>
        </w:r>
        <w:r w:rsidR="001212F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12F9" w:rsidRPr="00084FC7">
          <w:rPr>
            <w:rStyle w:val="Hiperpovezava"/>
          </w:rPr>
          <w:t>Metoda vzorčenja in velikost vzorcev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_Toc120600360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4</w:t>
        </w:r>
        <w:r w:rsidR="001212F9">
          <w:rPr>
            <w:webHidden/>
          </w:rPr>
          <w:fldChar w:fldCharType="end"/>
        </w:r>
      </w:hyperlink>
    </w:p>
    <w:p w14:paraId="3010DCD8" w14:textId="77777777" w:rsidR="001212F9" w:rsidRDefault="002C5975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20600361" w:history="1">
        <w:r w:rsidR="001212F9" w:rsidRPr="00084FC7">
          <w:rPr>
            <w:rStyle w:val="Hiperpovezava"/>
          </w:rPr>
          <w:t>2.3</w:t>
        </w:r>
        <w:r w:rsidR="001212F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12F9" w:rsidRPr="00084FC7">
          <w:rPr>
            <w:rStyle w:val="Hiperpovezava"/>
          </w:rPr>
          <w:t>Ravnanje z vzorci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_Toc120600361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5</w:t>
        </w:r>
        <w:r w:rsidR="001212F9">
          <w:rPr>
            <w:webHidden/>
          </w:rPr>
          <w:fldChar w:fldCharType="end"/>
        </w:r>
      </w:hyperlink>
    </w:p>
    <w:p w14:paraId="11F51088" w14:textId="77777777" w:rsidR="001212F9" w:rsidRDefault="002C5975">
      <w:pPr>
        <w:pStyle w:val="Kazalovsebine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0600362" w:history="1">
        <w:r w:rsidR="001212F9" w:rsidRPr="00084FC7">
          <w:rPr>
            <w:rStyle w:val="Hiperpovezava"/>
          </w:rPr>
          <w:t>2.3.1</w:t>
        </w:r>
        <w:r w:rsidR="001212F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212F9" w:rsidRPr="00084FC7">
          <w:rPr>
            <w:rStyle w:val="Hiperpovezava"/>
          </w:rPr>
          <w:t>Oprema in pošiljanje vzorcev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_Toc120600362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5</w:t>
        </w:r>
        <w:r w:rsidR="001212F9">
          <w:rPr>
            <w:webHidden/>
          </w:rPr>
          <w:fldChar w:fldCharType="end"/>
        </w:r>
      </w:hyperlink>
    </w:p>
    <w:p w14:paraId="0187DE84" w14:textId="77777777" w:rsidR="001212F9" w:rsidRDefault="002C5975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20600363" w:history="1">
        <w:r w:rsidR="001212F9" w:rsidRPr="00084FC7">
          <w:rPr>
            <w:rStyle w:val="Hiperpovezava"/>
          </w:rPr>
          <w:t>2.4</w:t>
        </w:r>
        <w:r w:rsidR="001212F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12F9" w:rsidRPr="00084FC7">
          <w:rPr>
            <w:rStyle w:val="Hiperpovezava"/>
          </w:rPr>
          <w:t>Sprejem in hranjenje vzorcev pri imenovanem izvajalcu NK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_Toc120600363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5</w:t>
        </w:r>
        <w:r w:rsidR="001212F9">
          <w:rPr>
            <w:webHidden/>
          </w:rPr>
          <w:fldChar w:fldCharType="end"/>
        </w:r>
      </w:hyperlink>
    </w:p>
    <w:p w14:paraId="54702EC4" w14:textId="77777777" w:rsidR="001212F9" w:rsidRDefault="002C5975">
      <w:pPr>
        <w:pStyle w:val="Kazalovsebine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0600364" w:history="1">
        <w:r w:rsidR="001212F9" w:rsidRPr="00084FC7">
          <w:rPr>
            <w:rStyle w:val="Hiperpovezava"/>
          </w:rPr>
          <w:t>2.4.1</w:t>
        </w:r>
        <w:r w:rsidR="001212F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212F9" w:rsidRPr="00084FC7">
          <w:rPr>
            <w:rStyle w:val="Hiperpovezava"/>
          </w:rPr>
          <w:t>Evidenca sprejetih vzorcev pri imenovanem izvajalcu NK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_Toc120600364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5</w:t>
        </w:r>
        <w:r w:rsidR="001212F9">
          <w:rPr>
            <w:webHidden/>
          </w:rPr>
          <w:fldChar w:fldCharType="end"/>
        </w:r>
      </w:hyperlink>
    </w:p>
    <w:p w14:paraId="6EBEF39D" w14:textId="77777777" w:rsidR="001212F9" w:rsidRDefault="002C5975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120600365" w:history="1">
        <w:r w:rsidR="001212F9" w:rsidRPr="00084FC7">
          <w:rPr>
            <w:rStyle w:val="Hiperpovezava"/>
          </w:rPr>
          <w:t>3</w:t>
        </w:r>
        <w:r w:rsidR="001212F9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1212F9" w:rsidRPr="00084FC7">
          <w:rPr>
            <w:rStyle w:val="Hiperpovezava"/>
          </w:rPr>
          <w:t>PREVERJANJE KAKOVOSTI - LABORATORIJSKE ANALIZE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_Toc120600365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6</w:t>
        </w:r>
        <w:r w:rsidR="001212F9">
          <w:rPr>
            <w:webHidden/>
          </w:rPr>
          <w:fldChar w:fldCharType="end"/>
        </w:r>
      </w:hyperlink>
    </w:p>
    <w:p w14:paraId="2E94AE3F" w14:textId="77777777" w:rsidR="001212F9" w:rsidRDefault="002C5975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20600366" w:history="1">
        <w:r w:rsidR="001212F9" w:rsidRPr="00084FC7">
          <w:rPr>
            <w:rStyle w:val="Hiperpovezava"/>
          </w:rPr>
          <w:t>3.1</w:t>
        </w:r>
        <w:r w:rsidR="001212F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12F9" w:rsidRPr="00084FC7">
          <w:rPr>
            <w:rStyle w:val="Hiperpovezava"/>
          </w:rPr>
          <w:t>Metode laboratorijskega preverjanja kakovosti semena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_Toc120600366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6</w:t>
        </w:r>
        <w:r w:rsidR="001212F9">
          <w:rPr>
            <w:webHidden/>
          </w:rPr>
          <w:fldChar w:fldCharType="end"/>
        </w:r>
      </w:hyperlink>
    </w:p>
    <w:p w14:paraId="18ED630F" w14:textId="77777777" w:rsidR="001212F9" w:rsidRDefault="002C5975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20600367" w:history="1">
        <w:r w:rsidR="001212F9" w:rsidRPr="00084FC7">
          <w:rPr>
            <w:rStyle w:val="Hiperpovezava"/>
          </w:rPr>
          <w:t>3.2</w:t>
        </w:r>
        <w:r w:rsidR="001212F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12F9" w:rsidRPr="00084FC7">
          <w:rPr>
            <w:rStyle w:val="Hiperpovezava"/>
          </w:rPr>
          <w:t>Ugotavljanje skladnosti vzorčene partije z zahtevami za kakovost semena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_Toc120600367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6</w:t>
        </w:r>
        <w:r w:rsidR="001212F9">
          <w:rPr>
            <w:webHidden/>
          </w:rPr>
          <w:fldChar w:fldCharType="end"/>
        </w:r>
      </w:hyperlink>
    </w:p>
    <w:p w14:paraId="65FDE474" w14:textId="77777777" w:rsidR="001212F9" w:rsidRDefault="002C5975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20600368" w:history="1">
        <w:r w:rsidR="001212F9" w:rsidRPr="00084FC7">
          <w:rPr>
            <w:rStyle w:val="Hiperpovezava"/>
          </w:rPr>
          <w:t>3.3</w:t>
        </w:r>
        <w:r w:rsidR="001212F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12F9" w:rsidRPr="00084FC7">
          <w:rPr>
            <w:rStyle w:val="Hiperpovezava"/>
          </w:rPr>
          <w:t>Rezultati preverjanja kakovosti in poročilo o preizkusu kakovosti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_Toc120600368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6</w:t>
        </w:r>
        <w:r w:rsidR="001212F9">
          <w:rPr>
            <w:webHidden/>
          </w:rPr>
          <w:fldChar w:fldCharType="end"/>
        </w:r>
      </w:hyperlink>
    </w:p>
    <w:p w14:paraId="58322436" w14:textId="77777777" w:rsidR="001212F9" w:rsidRDefault="002C5975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120600369" w:history="1">
        <w:r w:rsidR="001212F9" w:rsidRPr="00084FC7">
          <w:rPr>
            <w:rStyle w:val="Hiperpovezava"/>
          </w:rPr>
          <w:t>4</w:t>
        </w:r>
        <w:r w:rsidR="001212F9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1212F9" w:rsidRPr="00084FC7">
          <w:rPr>
            <w:rStyle w:val="Hiperpovezava"/>
          </w:rPr>
          <w:t>PREVERJANJE SORTNE PRISTNOSTI IN ČISTOSTI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_Toc120600369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6</w:t>
        </w:r>
        <w:r w:rsidR="001212F9">
          <w:rPr>
            <w:webHidden/>
          </w:rPr>
          <w:fldChar w:fldCharType="end"/>
        </w:r>
      </w:hyperlink>
    </w:p>
    <w:p w14:paraId="16A3FEF1" w14:textId="77777777" w:rsidR="001212F9" w:rsidRDefault="002C5975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20600370" w:history="1">
        <w:r w:rsidR="001212F9" w:rsidRPr="00084FC7">
          <w:rPr>
            <w:rStyle w:val="Hiperpovezava"/>
          </w:rPr>
          <w:t>4.1</w:t>
        </w:r>
        <w:r w:rsidR="001212F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12F9" w:rsidRPr="00084FC7">
          <w:rPr>
            <w:rStyle w:val="Hiperpovezava"/>
          </w:rPr>
          <w:t>Zasnova poskusa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_Toc120600370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6</w:t>
        </w:r>
        <w:r w:rsidR="001212F9">
          <w:rPr>
            <w:webHidden/>
          </w:rPr>
          <w:fldChar w:fldCharType="end"/>
        </w:r>
      </w:hyperlink>
    </w:p>
    <w:p w14:paraId="2C78166E" w14:textId="77777777" w:rsidR="001212F9" w:rsidRDefault="002C5975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20600371" w:history="1">
        <w:r w:rsidR="001212F9" w:rsidRPr="00084FC7">
          <w:rPr>
            <w:rStyle w:val="Hiperpovezava"/>
          </w:rPr>
          <w:t>4.2</w:t>
        </w:r>
        <w:r w:rsidR="001212F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12F9" w:rsidRPr="00084FC7">
          <w:rPr>
            <w:rStyle w:val="Hiperpovezava"/>
          </w:rPr>
          <w:t>Oskrba poskusa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_Toc120600371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7</w:t>
        </w:r>
        <w:r w:rsidR="001212F9">
          <w:rPr>
            <w:webHidden/>
          </w:rPr>
          <w:fldChar w:fldCharType="end"/>
        </w:r>
      </w:hyperlink>
    </w:p>
    <w:p w14:paraId="16013A41" w14:textId="77777777" w:rsidR="001212F9" w:rsidRDefault="002C5975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20600372" w:history="1">
        <w:r w:rsidR="001212F9" w:rsidRPr="00084FC7">
          <w:rPr>
            <w:rStyle w:val="Hiperpovezava"/>
          </w:rPr>
          <w:t>4.3</w:t>
        </w:r>
        <w:r w:rsidR="001212F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12F9" w:rsidRPr="00084FC7">
          <w:rPr>
            <w:rStyle w:val="Hiperpovezava"/>
          </w:rPr>
          <w:t>Evidenca o izvajanju poskusa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_Toc120600372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7</w:t>
        </w:r>
        <w:r w:rsidR="001212F9">
          <w:rPr>
            <w:webHidden/>
          </w:rPr>
          <w:fldChar w:fldCharType="end"/>
        </w:r>
      </w:hyperlink>
    </w:p>
    <w:p w14:paraId="48247D3F" w14:textId="77777777" w:rsidR="001212F9" w:rsidRDefault="002C5975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20600373" w:history="1">
        <w:r w:rsidR="001212F9" w:rsidRPr="00084FC7">
          <w:rPr>
            <w:rStyle w:val="Hiperpovezava"/>
          </w:rPr>
          <w:t>4.4</w:t>
        </w:r>
        <w:r w:rsidR="001212F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12F9" w:rsidRPr="00084FC7">
          <w:rPr>
            <w:rStyle w:val="Hiperpovezava"/>
          </w:rPr>
          <w:t>Ocenjevanje sortne pristnosti in čistosti vzorcev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_Toc120600373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7</w:t>
        </w:r>
        <w:r w:rsidR="001212F9">
          <w:rPr>
            <w:webHidden/>
          </w:rPr>
          <w:fldChar w:fldCharType="end"/>
        </w:r>
      </w:hyperlink>
    </w:p>
    <w:p w14:paraId="3AE5A51E" w14:textId="77777777" w:rsidR="001212F9" w:rsidRDefault="002C5975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20600374" w:history="1">
        <w:r w:rsidR="001212F9" w:rsidRPr="00084FC7">
          <w:rPr>
            <w:rStyle w:val="Hiperpovezava"/>
          </w:rPr>
          <w:t>4.5</w:t>
        </w:r>
        <w:r w:rsidR="001212F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12F9" w:rsidRPr="00084FC7">
          <w:rPr>
            <w:rStyle w:val="Hiperpovezava"/>
          </w:rPr>
          <w:t>Ugotavljanje skladnosti vzorčene partije z zahtevami za sortno pristnost in čistost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_Toc120600374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7</w:t>
        </w:r>
        <w:r w:rsidR="001212F9">
          <w:rPr>
            <w:webHidden/>
          </w:rPr>
          <w:fldChar w:fldCharType="end"/>
        </w:r>
      </w:hyperlink>
    </w:p>
    <w:p w14:paraId="16FC3177" w14:textId="77777777" w:rsidR="001212F9" w:rsidRDefault="002C5975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20600375" w:history="1">
        <w:r w:rsidR="001212F9" w:rsidRPr="00084FC7">
          <w:rPr>
            <w:rStyle w:val="Hiperpovezava"/>
          </w:rPr>
          <w:t>4.6</w:t>
        </w:r>
        <w:r w:rsidR="001212F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12F9" w:rsidRPr="00084FC7">
          <w:rPr>
            <w:rStyle w:val="Hiperpovezava"/>
          </w:rPr>
          <w:t>Rezultati preverjanja sortne pristnosti in čistosti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_Toc120600375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7</w:t>
        </w:r>
        <w:r w:rsidR="001212F9">
          <w:rPr>
            <w:webHidden/>
          </w:rPr>
          <w:fldChar w:fldCharType="end"/>
        </w:r>
      </w:hyperlink>
    </w:p>
    <w:p w14:paraId="6402533B" w14:textId="77777777" w:rsidR="001212F9" w:rsidRDefault="002C5975">
      <w:pPr>
        <w:pStyle w:val="Kazalovsebine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0600376" w:history="1">
        <w:r w:rsidR="001212F9" w:rsidRPr="00084FC7">
          <w:rPr>
            <w:rStyle w:val="Hiperpovezava"/>
          </w:rPr>
          <w:t>4.6.1</w:t>
        </w:r>
        <w:r w:rsidR="001212F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212F9" w:rsidRPr="00084FC7">
          <w:rPr>
            <w:rStyle w:val="Hiperpovezava"/>
          </w:rPr>
          <w:t>Poročilo o preverjanju sortne pristnosti in čistosti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_Toc120600376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8</w:t>
        </w:r>
        <w:r w:rsidR="001212F9">
          <w:rPr>
            <w:webHidden/>
          </w:rPr>
          <w:fldChar w:fldCharType="end"/>
        </w:r>
      </w:hyperlink>
    </w:p>
    <w:p w14:paraId="483FF6B1" w14:textId="77777777" w:rsidR="001212F9" w:rsidRDefault="002C5975">
      <w:pPr>
        <w:pStyle w:val="Kazalovsebine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0600377" w:history="1">
        <w:r w:rsidR="001212F9" w:rsidRPr="00084FC7">
          <w:rPr>
            <w:rStyle w:val="Hiperpovezava"/>
          </w:rPr>
          <w:t>4.6.2</w:t>
        </w:r>
        <w:r w:rsidR="001212F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212F9" w:rsidRPr="00084FC7">
          <w:rPr>
            <w:rStyle w:val="Hiperpovezava"/>
          </w:rPr>
          <w:t>Strokovno mnenje k Poročilu o preverjanju sortne pristnosti in čistosti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_Toc120600377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8</w:t>
        </w:r>
        <w:r w:rsidR="001212F9">
          <w:rPr>
            <w:webHidden/>
          </w:rPr>
          <w:fldChar w:fldCharType="end"/>
        </w:r>
      </w:hyperlink>
    </w:p>
    <w:p w14:paraId="58E7D298" w14:textId="77777777" w:rsidR="001212F9" w:rsidRDefault="002C5975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120600378" w:history="1">
        <w:r w:rsidR="001212F9" w:rsidRPr="00084FC7">
          <w:rPr>
            <w:rStyle w:val="Hiperpovezava"/>
          </w:rPr>
          <w:t>5</w:t>
        </w:r>
        <w:r w:rsidR="001212F9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1212F9" w:rsidRPr="00084FC7">
          <w:rPr>
            <w:rStyle w:val="Hiperpovezava"/>
          </w:rPr>
          <w:t>POROČILO O NAKNADNI KONTROLI</w:t>
        </w:r>
        <w:r w:rsidR="001212F9">
          <w:rPr>
            <w:webHidden/>
          </w:rPr>
          <w:tab/>
        </w:r>
        <w:r w:rsidR="001212F9">
          <w:rPr>
            <w:webHidden/>
          </w:rPr>
          <w:fldChar w:fldCharType="begin"/>
        </w:r>
        <w:r w:rsidR="001212F9">
          <w:rPr>
            <w:webHidden/>
          </w:rPr>
          <w:instrText xml:space="preserve"> PAGEREF _Toc120600378 \h </w:instrText>
        </w:r>
        <w:r w:rsidR="001212F9">
          <w:rPr>
            <w:webHidden/>
          </w:rPr>
        </w:r>
        <w:r w:rsidR="001212F9">
          <w:rPr>
            <w:webHidden/>
          </w:rPr>
          <w:fldChar w:fldCharType="separate"/>
        </w:r>
        <w:r w:rsidR="001212F9">
          <w:rPr>
            <w:webHidden/>
          </w:rPr>
          <w:t>8</w:t>
        </w:r>
        <w:r w:rsidR="001212F9">
          <w:rPr>
            <w:webHidden/>
          </w:rPr>
          <w:fldChar w:fldCharType="end"/>
        </w:r>
      </w:hyperlink>
    </w:p>
    <w:p w14:paraId="143E029C" w14:textId="77777777" w:rsidR="000C0FE2" w:rsidRDefault="008F6443" w:rsidP="00722F70">
      <w:pPr>
        <w:pStyle w:val="Naslov9"/>
        <w:spacing w:before="60" w:after="60" w:line="240" w:lineRule="atLeast"/>
        <w:rPr>
          <w:noProof/>
          <w:color w:val="000000"/>
          <w:lang w:eastAsia="de-AT"/>
        </w:rPr>
      </w:pPr>
      <w:r>
        <w:rPr>
          <w:noProof/>
          <w:color w:val="000000"/>
          <w:lang w:eastAsia="de-AT"/>
        </w:rPr>
        <w:fldChar w:fldCharType="end"/>
      </w:r>
    </w:p>
    <w:p w14:paraId="3B3C3BA7" w14:textId="29F6E980" w:rsidR="00E770F3" w:rsidRDefault="00E770F3" w:rsidP="00722F70">
      <w:pPr>
        <w:pStyle w:val="Naslov9"/>
        <w:spacing w:before="60" w:after="60" w:line="240" w:lineRule="atLeast"/>
      </w:pPr>
      <w:r w:rsidRPr="00191816">
        <w:t>PRILOGE</w:t>
      </w:r>
    </w:p>
    <w:p w14:paraId="0AD705CB" w14:textId="77777777" w:rsidR="000C0FE2" w:rsidRPr="000C0FE2" w:rsidRDefault="000C0FE2" w:rsidP="000C0FE2"/>
    <w:p w14:paraId="51D2879D" w14:textId="77777777" w:rsidR="001212F9" w:rsidRDefault="00E770F3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TOC \h \z \c "Priloga" </w:instrText>
      </w:r>
      <w:r>
        <w:rPr>
          <w:rFonts w:cs="Arial"/>
          <w:b/>
          <w:sz w:val="22"/>
          <w:szCs w:val="22"/>
        </w:rPr>
        <w:fldChar w:fldCharType="separate"/>
      </w:r>
      <w:hyperlink w:anchor="_Toc120600379" w:history="1">
        <w:r w:rsidR="001212F9" w:rsidRPr="004D3B0C">
          <w:rPr>
            <w:rStyle w:val="Hiperpovezava"/>
            <w:noProof/>
          </w:rPr>
          <w:t>Priloga 1: Količina in roki za dostavo vzorcev semena ter sadilnega in razmnoževalnega materiala za naknadno kontrolo</w:t>
        </w:r>
        <w:r w:rsidR="001212F9">
          <w:rPr>
            <w:noProof/>
            <w:webHidden/>
          </w:rPr>
          <w:tab/>
        </w:r>
        <w:r w:rsidR="001212F9">
          <w:rPr>
            <w:noProof/>
            <w:webHidden/>
          </w:rPr>
          <w:fldChar w:fldCharType="begin"/>
        </w:r>
        <w:r w:rsidR="001212F9">
          <w:rPr>
            <w:noProof/>
            <w:webHidden/>
          </w:rPr>
          <w:instrText xml:space="preserve"> PAGEREF _Toc120600379 \h </w:instrText>
        </w:r>
        <w:r w:rsidR="001212F9">
          <w:rPr>
            <w:noProof/>
            <w:webHidden/>
          </w:rPr>
        </w:r>
        <w:r w:rsidR="001212F9">
          <w:rPr>
            <w:noProof/>
            <w:webHidden/>
          </w:rPr>
          <w:fldChar w:fldCharType="separate"/>
        </w:r>
        <w:r w:rsidR="001212F9">
          <w:rPr>
            <w:noProof/>
            <w:webHidden/>
          </w:rPr>
          <w:t>9</w:t>
        </w:r>
        <w:r w:rsidR="001212F9">
          <w:rPr>
            <w:noProof/>
            <w:webHidden/>
          </w:rPr>
          <w:fldChar w:fldCharType="end"/>
        </w:r>
      </w:hyperlink>
    </w:p>
    <w:p w14:paraId="14A96DD3" w14:textId="77777777" w:rsidR="001212F9" w:rsidRDefault="002C5975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0380" w:history="1">
        <w:r w:rsidR="001212F9" w:rsidRPr="004D3B0C">
          <w:rPr>
            <w:rStyle w:val="Hiperpovezava"/>
            <w:noProof/>
          </w:rPr>
          <w:t>Priloga 2: Trajanje analize kakovosti semena, povezava do protokolov CPVO oz. UPOV ter najmanjše sadilne razdalje rastlin za preverjanje sortne pristnosti in čistosti na kontrolnem polju</w:t>
        </w:r>
        <w:r w:rsidR="001212F9">
          <w:rPr>
            <w:noProof/>
            <w:webHidden/>
          </w:rPr>
          <w:tab/>
        </w:r>
        <w:r w:rsidR="001212F9">
          <w:rPr>
            <w:noProof/>
            <w:webHidden/>
          </w:rPr>
          <w:fldChar w:fldCharType="begin"/>
        </w:r>
        <w:r w:rsidR="001212F9">
          <w:rPr>
            <w:noProof/>
            <w:webHidden/>
          </w:rPr>
          <w:instrText xml:space="preserve"> PAGEREF _Toc120600380 \h </w:instrText>
        </w:r>
        <w:r w:rsidR="001212F9">
          <w:rPr>
            <w:noProof/>
            <w:webHidden/>
          </w:rPr>
        </w:r>
        <w:r w:rsidR="001212F9">
          <w:rPr>
            <w:noProof/>
            <w:webHidden/>
          </w:rPr>
          <w:fldChar w:fldCharType="separate"/>
        </w:r>
        <w:r w:rsidR="001212F9">
          <w:rPr>
            <w:noProof/>
            <w:webHidden/>
          </w:rPr>
          <w:t>12</w:t>
        </w:r>
        <w:r w:rsidR="001212F9">
          <w:rPr>
            <w:noProof/>
            <w:webHidden/>
          </w:rPr>
          <w:fldChar w:fldCharType="end"/>
        </w:r>
      </w:hyperlink>
    </w:p>
    <w:p w14:paraId="42E6FEAF" w14:textId="77777777" w:rsidR="001212F9" w:rsidRDefault="002C5975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0381" w:history="1">
        <w:r w:rsidR="001212F9" w:rsidRPr="004D3B0C">
          <w:rPr>
            <w:rStyle w:val="Hiperpovezava"/>
            <w:noProof/>
          </w:rPr>
          <w:t>Priloga 3: Končno poročilo o izvedeni naknadni kontroli za leto ______ - ZELENJADNICE</w:t>
        </w:r>
        <w:r w:rsidR="001212F9">
          <w:rPr>
            <w:noProof/>
            <w:webHidden/>
          </w:rPr>
          <w:tab/>
        </w:r>
        <w:r w:rsidR="001212F9">
          <w:rPr>
            <w:noProof/>
            <w:webHidden/>
          </w:rPr>
          <w:fldChar w:fldCharType="begin"/>
        </w:r>
        <w:r w:rsidR="001212F9">
          <w:rPr>
            <w:noProof/>
            <w:webHidden/>
          </w:rPr>
          <w:instrText xml:space="preserve"> PAGEREF _Toc120600381 \h </w:instrText>
        </w:r>
        <w:r w:rsidR="001212F9">
          <w:rPr>
            <w:noProof/>
            <w:webHidden/>
          </w:rPr>
        </w:r>
        <w:r w:rsidR="001212F9">
          <w:rPr>
            <w:noProof/>
            <w:webHidden/>
          </w:rPr>
          <w:fldChar w:fldCharType="separate"/>
        </w:r>
        <w:r w:rsidR="001212F9">
          <w:rPr>
            <w:noProof/>
            <w:webHidden/>
          </w:rPr>
          <w:t>15</w:t>
        </w:r>
        <w:r w:rsidR="001212F9">
          <w:rPr>
            <w:noProof/>
            <w:webHidden/>
          </w:rPr>
          <w:fldChar w:fldCharType="end"/>
        </w:r>
      </w:hyperlink>
    </w:p>
    <w:p w14:paraId="394167E3" w14:textId="7884A556" w:rsidR="00723E91" w:rsidRDefault="00E770F3" w:rsidP="002C5975">
      <w:pPr>
        <w:rPr>
          <w:szCs w:val="20"/>
        </w:rPr>
      </w:pPr>
      <w:r>
        <w:fldChar w:fldCharType="end"/>
      </w:r>
      <w:r w:rsidR="00723E91">
        <w:tab/>
      </w:r>
    </w:p>
    <w:p w14:paraId="39B449BE" w14:textId="77777777" w:rsidR="004F5092" w:rsidRPr="003E5836" w:rsidRDefault="00D21305" w:rsidP="002C5975">
      <w:pPr>
        <w:pStyle w:val="Naslov9"/>
        <w:spacing w:before="60" w:after="60" w:line="240" w:lineRule="atLeast"/>
      </w:pPr>
      <w:bookmarkStart w:id="0" w:name="_GoBack"/>
      <w:bookmarkEnd w:id="0"/>
      <w:r w:rsidRPr="00723E91">
        <w:br w:type="page"/>
      </w:r>
      <w:bookmarkStart w:id="1" w:name="_Toc160594232"/>
      <w:bookmarkStart w:id="2" w:name="_Toc234288141"/>
      <w:bookmarkStart w:id="3" w:name="_Toc431539545"/>
      <w:r w:rsidR="0009670E" w:rsidRPr="003E5836">
        <w:t>METODA NAKNADNE KONTROLE</w:t>
      </w:r>
      <w:r w:rsidR="004F5092" w:rsidRPr="003E5836">
        <w:t xml:space="preserve"> </w:t>
      </w:r>
    </w:p>
    <w:p w14:paraId="4392C73A" w14:textId="0D826ED3" w:rsidR="00394862" w:rsidRPr="007F3310" w:rsidRDefault="00394862" w:rsidP="002C5975">
      <w:pPr>
        <w:pStyle w:val="Naslov9"/>
        <w:spacing w:before="60" w:after="60" w:line="240" w:lineRule="atLeast"/>
      </w:pPr>
      <w:r w:rsidRPr="003E5836">
        <w:t xml:space="preserve">Semena ter razmnoževalnega </w:t>
      </w:r>
      <w:r w:rsidRPr="007F3310">
        <w:t>in sadilnega materiala zelenjadnic</w:t>
      </w:r>
    </w:p>
    <w:p w14:paraId="394167E4" w14:textId="6D64F7DD" w:rsidR="0009670E" w:rsidRPr="003E5836" w:rsidRDefault="00484686" w:rsidP="002C5975">
      <w:pPr>
        <w:pStyle w:val="Naslov9"/>
        <w:spacing w:before="60" w:after="60" w:line="240" w:lineRule="atLeast"/>
      </w:pPr>
      <w:r w:rsidRPr="007F3310">
        <w:t>(UVHVVR-NK</w:t>
      </w:r>
      <w:r w:rsidR="007F3310" w:rsidRPr="007F3310">
        <w:t>/1</w:t>
      </w:r>
      <w:r w:rsidR="0009670E" w:rsidRPr="007F3310">
        <w:t>/</w:t>
      </w:r>
      <w:r w:rsidR="00FA7B47">
        <w:t>3</w:t>
      </w:r>
      <w:r w:rsidR="0009670E" w:rsidRPr="007F3310">
        <w:t>)</w:t>
      </w:r>
    </w:p>
    <w:p w14:paraId="394167E7" w14:textId="7849899D" w:rsidR="0009670E" w:rsidRPr="000C0FE2" w:rsidRDefault="00FF2F37" w:rsidP="000C0FE2">
      <w:pPr>
        <w:pStyle w:val="Naslov1"/>
        <w:numPr>
          <w:ilvl w:val="0"/>
          <w:numId w:val="5"/>
        </w:numPr>
      </w:pPr>
      <w:r w:rsidRPr="000C0FE2">
        <w:tab/>
      </w:r>
      <w:bookmarkStart w:id="4" w:name="_Toc120600357"/>
      <w:r w:rsidR="0009670E" w:rsidRPr="000C0FE2">
        <w:t>NAMEN IN CILJI</w:t>
      </w:r>
      <w:bookmarkEnd w:id="4"/>
    </w:p>
    <w:p w14:paraId="33E7038A" w14:textId="2DB44181" w:rsidR="000B1404" w:rsidRPr="007F3310" w:rsidRDefault="008816F7" w:rsidP="00722F70">
      <w:pPr>
        <w:spacing w:before="60" w:after="60" w:line="240" w:lineRule="atLeast"/>
        <w:rPr>
          <w:rFonts w:cs="Arial"/>
          <w:color w:val="000000"/>
          <w:szCs w:val="22"/>
          <w:shd w:val="clear" w:color="auto" w:fill="FFFFFF"/>
        </w:rPr>
      </w:pPr>
      <w:r w:rsidRPr="007F3310">
        <w:rPr>
          <w:rFonts w:cs="Arial"/>
          <w:color w:val="000000"/>
          <w:szCs w:val="22"/>
          <w:shd w:val="clear" w:color="auto" w:fill="FFFFFF"/>
        </w:rPr>
        <w:t>Metoda določa način jemanja vzorcev za naknadno kontrolo in postopek izvedbe naknadne kontrole</w:t>
      </w:r>
      <w:r w:rsidR="00CC7B3A" w:rsidRPr="007F3310">
        <w:rPr>
          <w:rFonts w:cs="Arial"/>
          <w:color w:val="000000"/>
          <w:szCs w:val="22"/>
          <w:shd w:val="clear" w:color="auto" w:fill="FFFFFF"/>
        </w:rPr>
        <w:t xml:space="preserve"> </w:t>
      </w:r>
      <w:r w:rsidR="00274D6D" w:rsidRPr="007F3310">
        <w:rPr>
          <w:rFonts w:cs="Arial"/>
          <w:color w:val="000000"/>
          <w:szCs w:val="22"/>
          <w:shd w:val="clear" w:color="auto" w:fill="FFFFFF"/>
        </w:rPr>
        <w:t>partij</w:t>
      </w:r>
      <w:r w:rsidRPr="007F3310">
        <w:rPr>
          <w:rFonts w:cs="Arial"/>
          <w:color w:val="000000"/>
          <w:szCs w:val="22"/>
          <w:shd w:val="clear" w:color="auto" w:fill="FFFFFF"/>
        </w:rPr>
        <w:t xml:space="preserve"> </w:t>
      </w:r>
      <w:r w:rsidR="00394862" w:rsidRPr="007F3310">
        <w:rPr>
          <w:rFonts w:cs="Arial"/>
          <w:color w:val="000000"/>
          <w:szCs w:val="22"/>
          <w:shd w:val="clear" w:color="auto" w:fill="FFFFFF"/>
        </w:rPr>
        <w:t xml:space="preserve">semena ter razmnoževalnega in sadilnega materiala </w:t>
      </w:r>
      <w:r w:rsidR="0064769B" w:rsidRPr="007F3310">
        <w:rPr>
          <w:rFonts w:cs="Arial"/>
          <w:color w:val="000000"/>
          <w:szCs w:val="22"/>
          <w:shd w:val="clear" w:color="auto" w:fill="FFFFFF"/>
        </w:rPr>
        <w:t xml:space="preserve">zelenjadnic, ki </w:t>
      </w:r>
      <w:r w:rsidR="000B1404" w:rsidRPr="007F3310">
        <w:rPr>
          <w:rFonts w:cs="Arial"/>
          <w:color w:val="000000"/>
          <w:szCs w:val="22"/>
          <w:shd w:val="clear" w:color="auto" w:fill="FFFFFF"/>
        </w:rPr>
        <w:t xml:space="preserve">se </w:t>
      </w:r>
      <w:r w:rsidR="00394862" w:rsidRPr="007F3310">
        <w:rPr>
          <w:rFonts w:cs="Arial"/>
          <w:color w:val="000000"/>
          <w:szCs w:val="22"/>
          <w:shd w:val="clear" w:color="auto" w:fill="FFFFFF"/>
        </w:rPr>
        <w:t>jih uradno potrdi, pridela</w:t>
      </w:r>
      <w:r w:rsidR="000B1404" w:rsidRPr="007F3310">
        <w:rPr>
          <w:rFonts w:cs="Arial"/>
          <w:color w:val="000000"/>
          <w:szCs w:val="22"/>
          <w:shd w:val="clear" w:color="auto" w:fill="FFFFFF"/>
        </w:rPr>
        <w:t xml:space="preserve"> kot standardno seme oziroma trži</w:t>
      </w:r>
      <w:r w:rsidR="0064769B" w:rsidRPr="007F3310">
        <w:rPr>
          <w:rFonts w:cs="Arial"/>
          <w:color w:val="000000"/>
          <w:szCs w:val="22"/>
          <w:shd w:val="clear" w:color="auto" w:fill="FFFFFF"/>
        </w:rPr>
        <w:t xml:space="preserve"> na območju Republike Slovenije</w:t>
      </w:r>
      <w:r w:rsidR="000B1404" w:rsidRPr="007F3310">
        <w:rPr>
          <w:rFonts w:cs="Arial"/>
          <w:color w:val="000000"/>
          <w:szCs w:val="22"/>
          <w:shd w:val="clear" w:color="auto" w:fill="FFFFFF"/>
        </w:rPr>
        <w:t>.</w:t>
      </w:r>
    </w:p>
    <w:p w14:paraId="394167EA" w14:textId="4B0BCE81" w:rsidR="003272EA" w:rsidRPr="007F3310" w:rsidRDefault="008816F7" w:rsidP="00722F70">
      <w:pPr>
        <w:spacing w:before="60" w:after="60" w:line="240" w:lineRule="atLeast"/>
        <w:rPr>
          <w:rFonts w:cs="Arial"/>
          <w:color w:val="000000"/>
          <w:szCs w:val="22"/>
          <w:shd w:val="clear" w:color="auto" w:fill="FFFFFF"/>
        </w:rPr>
      </w:pPr>
      <w:r w:rsidRPr="007F3310">
        <w:rPr>
          <w:rFonts w:cs="Arial"/>
          <w:color w:val="000000"/>
          <w:szCs w:val="22"/>
          <w:shd w:val="clear" w:color="auto" w:fill="FFFFFF"/>
        </w:rPr>
        <w:t xml:space="preserve">Z naknadno kontrolo se z laboratorijskimi testi semena in v poskusu </w:t>
      </w:r>
      <w:r w:rsidR="00CC1D99" w:rsidRPr="007F3310">
        <w:rPr>
          <w:rFonts w:cs="Arial"/>
          <w:color w:val="000000"/>
          <w:szCs w:val="22"/>
          <w:shd w:val="clear" w:color="auto" w:fill="FFFFFF"/>
        </w:rPr>
        <w:t xml:space="preserve">na kontrolnem polju </w:t>
      </w:r>
      <w:r w:rsidRPr="007F3310">
        <w:rPr>
          <w:rFonts w:cs="Arial"/>
          <w:color w:val="000000"/>
          <w:szCs w:val="22"/>
          <w:shd w:val="clear" w:color="auto" w:fill="FFFFFF"/>
        </w:rPr>
        <w:t>preverijo kakovost semen</w:t>
      </w:r>
      <w:r w:rsidR="00CE5D9A" w:rsidRPr="007F3310">
        <w:rPr>
          <w:rFonts w:cs="Arial"/>
          <w:color w:val="000000"/>
          <w:szCs w:val="22"/>
          <w:shd w:val="clear" w:color="auto" w:fill="FFFFFF"/>
        </w:rPr>
        <w:t>a</w:t>
      </w:r>
      <w:r w:rsidRPr="007F3310">
        <w:rPr>
          <w:rFonts w:cs="Arial"/>
          <w:color w:val="000000"/>
          <w:szCs w:val="22"/>
          <w:shd w:val="clear" w:color="auto" w:fill="FFFFFF"/>
        </w:rPr>
        <w:t xml:space="preserve"> ter </w:t>
      </w:r>
      <w:r w:rsidR="00336390">
        <w:rPr>
          <w:rFonts w:cs="Arial"/>
          <w:color w:val="000000"/>
          <w:szCs w:val="22"/>
          <w:shd w:val="clear" w:color="auto" w:fill="FFFFFF"/>
        </w:rPr>
        <w:t>s</w:t>
      </w:r>
      <w:r w:rsidRPr="007F3310">
        <w:rPr>
          <w:rFonts w:cs="Arial"/>
          <w:color w:val="000000"/>
          <w:szCs w:val="22"/>
          <w:shd w:val="clear" w:color="auto" w:fill="FFFFFF"/>
        </w:rPr>
        <w:t>ortna pristnost in čistost</w:t>
      </w:r>
      <w:r w:rsidR="00BF3257" w:rsidRPr="007F3310">
        <w:rPr>
          <w:rFonts w:cs="Arial"/>
          <w:color w:val="000000"/>
          <w:szCs w:val="22"/>
          <w:shd w:val="clear" w:color="auto" w:fill="FFFFFF"/>
        </w:rPr>
        <w:t xml:space="preserve"> </w:t>
      </w:r>
      <w:r w:rsidR="000668F2" w:rsidRPr="007F3310">
        <w:rPr>
          <w:rFonts w:cs="Arial"/>
          <w:color w:val="000000"/>
          <w:szCs w:val="22"/>
          <w:shd w:val="clear" w:color="auto" w:fill="FFFFFF"/>
        </w:rPr>
        <w:t xml:space="preserve">semena in razmnoževalnega ter sadilnega materiala zelenjadnic </w:t>
      </w:r>
      <w:r w:rsidR="00BF3257" w:rsidRPr="007F3310">
        <w:rPr>
          <w:rFonts w:cs="Arial"/>
          <w:color w:val="000000"/>
          <w:szCs w:val="22"/>
          <w:shd w:val="clear" w:color="auto" w:fill="FFFFFF"/>
        </w:rPr>
        <w:t>z namenom</w:t>
      </w:r>
      <w:r w:rsidR="0064769B" w:rsidRPr="007F3310">
        <w:rPr>
          <w:rFonts w:cs="Arial"/>
          <w:color w:val="000000"/>
          <w:szCs w:val="22"/>
          <w:shd w:val="clear" w:color="auto" w:fill="FFFFFF"/>
        </w:rPr>
        <w:t xml:space="preserve"> ugotavljanja </w:t>
      </w:r>
      <w:r w:rsidR="0085617C" w:rsidRPr="007F3310">
        <w:rPr>
          <w:rFonts w:cs="Arial"/>
          <w:color w:val="000000"/>
          <w:szCs w:val="22"/>
          <w:shd w:val="clear" w:color="auto" w:fill="FFFFFF"/>
        </w:rPr>
        <w:t>skladnost</w:t>
      </w:r>
      <w:r w:rsidR="0082467F" w:rsidRPr="007F3310">
        <w:rPr>
          <w:rFonts w:cs="Arial"/>
          <w:color w:val="000000"/>
          <w:szCs w:val="22"/>
          <w:shd w:val="clear" w:color="auto" w:fill="FFFFFF"/>
        </w:rPr>
        <w:t>i</w:t>
      </w:r>
      <w:r w:rsidR="0085617C" w:rsidRPr="007F3310">
        <w:rPr>
          <w:rFonts w:cs="Arial"/>
          <w:color w:val="000000"/>
          <w:szCs w:val="22"/>
          <w:shd w:val="clear" w:color="auto" w:fill="FFFFFF"/>
        </w:rPr>
        <w:t xml:space="preserve"> </w:t>
      </w:r>
      <w:r w:rsidR="00274D6D" w:rsidRPr="007F3310">
        <w:rPr>
          <w:rFonts w:cs="Arial"/>
          <w:color w:val="000000"/>
          <w:szCs w:val="22"/>
          <w:shd w:val="clear" w:color="auto" w:fill="FFFFFF"/>
        </w:rPr>
        <w:t xml:space="preserve">partij </w:t>
      </w:r>
      <w:r w:rsidR="0064769B" w:rsidRPr="007F3310">
        <w:rPr>
          <w:rFonts w:cs="Arial"/>
          <w:color w:val="000000"/>
          <w:szCs w:val="22"/>
          <w:shd w:val="clear" w:color="auto" w:fill="FFFFFF"/>
        </w:rPr>
        <w:t xml:space="preserve">semenskega materiala z zahtevami </w:t>
      </w:r>
      <w:hyperlink r:id="rId8" w:history="1">
        <w:r w:rsidR="0064769B" w:rsidRPr="007F3310">
          <w:rPr>
            <w:color w:val="000000"/>
            <w:szCs w:val="22"/>
            <w:shd w:val="clear" w:color="auto" w:fill="FFFFFF"/>
          </w:rPr>
          <w:t>Pravilnika o trženju semena zelenjadnic</w:t>
        </w:r>
      </w:hyperlink>
      <w:r w:rsidR="0064769B" w:rsidRPr="007F3310">
        <w:rPr>
          <w:rFonts w:cs="Arial"/>
          <w:color w:val="000000"/>
          <w:szCs w:val="22"/>
          <w:shd w:val="clear" w:color="auto" w:fill="FFFFFF"/>
        </w:rPr>
        <w:t xml:space="preserve"> </w:t>
      </w:r>
      <w:r w:rsidR="000668F2" w:rsidRPr="007F3310">
        <w:rPr>
          <w:rFonts w:cs="Arial"/>
          <w:color w:val="000000"/>
          <w:szCs w:val="22"/>
          <w:shd w:val="clear" w:color="auto" w:fill="FFFFFF"/>
        </w:rPr>
        <w:t xml:space="preserve">in </w:t>
      </w:r>
      <w:hyperlink r:id="rId9" w:history="1">
        <w:r w:rsidR="0064769B" w:rsidRPr="007F3310">
          <w:rPr>
            <w:color w:val="000000"/>
            <w:szCs w:val="22"/>
            <w:shd w:val="clear" w:color="auto" w:fill="FFFFFF"/>
          </w:rPr>
          <w:t>Pravilnika o trženju razmnoževalnega in sadilnega materiala zelenjadnic, razen semena</w:t>
        </w:r>
      </w:hyperlink>
      <w:r w:rsidR="0064769B" w:rsidRPr="007F3310">
        <w:rPr>
          <w:rFonts w:cs="Arial"/>
          <w:color w:val="000000"/>
          <w:szCs w:val="22"/>
          <w:shd w:val="clear" w:color="auto" w:fill="FFFFFF"/>
        </w:rPr>
        <w:t>.</w:t>
      </w:r>
    </w:p>
    <w:p w14:paraId="394167EB" w14:textId="3B7CF787" w:rsidR="008816F7" w:rsidRPr="007F3310" w:rsidRDefault="008816F7" w:rsidP="00722F70">
      <w:pPr>
        <w:spacing w:before="60" w:after="60" w:line="240" w:lineRule="atLeast"/>
        <w:rPr>
          <w:rFonts w:cs="Arial"/>
          <w:color w:val="000000"/>
          <w:szCs w:val="22"/>
          <w:shd w:val="clear" w:color="auto" w:fill="FFFFFF"/>
        </w:rPr>
      </w:pPr>
      <w:r w:rsidRPr="007F3310">
        <w:rPr>
          <w:rFonts w:cs="Arial"/>
          <w:color w:val="000000"/>
          <w:szCs w:val="22"/>
          <w:shd w:val="clear" w:color="auto" w:fill="FFFFFF"/>
        </w:rPr>
        <w:t xml:space="preserve">S to metodo je določen način izvajanja naknadne kontrole vrst </w:t>
      </w:r>
      <w:r w:rsidR="003D751A" w:rsidRPr="007F3310">
        <w:rPr>
          <w:rFonts w:cs="Arial"/>
          <w:color w:val="000000"/>
          <w:szCs w:val="22"/>
          <w:shd w:val="clear" w:color="auto" w:fill="FFFFFF"/>
        </w:rPr>
        <w:t>zelenjadnic</w:t>
      </w:r>
      <w:r w:rsidR="00EE762D">
        <w:rPr>
          <w:rFonts w:cs="Arial"/>
          <w:color w:val="000000"/>
          <w:szCs w:val="22"/>
          <w:shd w:val="clear" w:color="auto" w:fill="FFFFFF"/>
        </w:rPr>
        <w:t>,</w:t>
      </w:r>
      <w:r w:rsidR="003D751A" w:rsidRPr="007F3310">
        <w:rPr>
          <w:rFonts w:cs="Arial"/>
          <w:color w:val="000000"/>
          <w:szCs w:val="22"/>
          <w:shd w:val="clear" w:color="auto" w:fill="FFFFFF"/>
        </w:rPr>
        <w:t xml:space="preserve"> navedenih v Prilogi 1</w:t>
      </w:r>
      <w:r w:rsidR="008F6443" w:rsidRPr="007F3310">
        <w:rPr>
          <w:rFonts w:cs="Arial"/>
          <w:color w:val="000000"/>
          <w:szCs w:val="22"/>
          <w:shd w:val="clear" w:color="auto" w:fill="FFFFFF"/>
        </w:rPr>
        <w:t xml:space="preserve"> in Prilogi 2</w:t>
      </w:r>
      <w:r w:rsidR="00F0661E" w:rsidRPr="007F3310">
        <w:rPr>
          <w:rFonts w:cs="Arial"/>
          <w:color w:val="000000"/>
          <w:szCs w:val="22"/>
          <w:shd w:val="clear" w:color="auto" w:fill="FFFFFF"/>
        </w:rPr>
        <w:t xml:space="preserve"> te</w:t>
      </w:r>
      <w:r w:rsidR="0000333D" w:rsidRPr="007F3310">
        <w:rPr>
          <w:rFonts w:cs="Arial"/>
          <w:color w:val="000000"/>
          <w:szCs w:val="22"/>
          <w:shd w:val="clear" w:color="auto" w:fill="FFFFFF"/>
        </w:rPr>
        <w:t xml:space="preserve"> metode.</w:t>
      </w:r>
    </w:p>
    <w:p w14:paraId="394167FA" w14:textId="77777777" w:rsidR="0009670E" w:rsidRPr="000C0FE2" w:rsidRDefault="00FF2F37" w:rsidP="000C0FE2">
      <w:pPr>
        <w:pStyle w:val="Naslov1"/>
      </w:pPr>
      <w:r w:rsidRPr="000C0FE2">
        <w:t xml:space="preserve"> </w:t>
      </w:r>
      <w:r w:rsidRPr="000C0FE2">
        <w:tab/>
      </w:r>
      <w:bookmarkStart w:id="5" w:name="_Toc120600358"/>
      <w:r w:rsidR="0009670E" w:rsidRPr="000C0FE2">
        <w:t>VZORČENJE</w:t>
      </w:r>
      <w:bookmarkEnd w:id="5"/>
    </w:p>
    <w:p w14:paraId="394167FC" w14:textId="1FD8AD06" w:rsidR="00FA642A" w:rsidRPr="000C0FE2" w:rsidRDefault="00A6675C" w:rsidP="000C0FE2">
      <w:pPr>
        <w:pStyle w:val="Naslov2"/>
      </w:pPr>
      <w:bookmarkStart w:id="6" w:name="_Toc470601003"/>
      <w:bookmarkStart w:id="7" w:name="_Toc470601104"/>
      <w:bookmarkStart w:id="8" w:name="_Toc470601384"/>
      <w:bookmarkStart w:id="9" w:name="_Toc470603742"/>
      <w:bookmarkStart w:id="10" w:name="_Toc470676784"/>
      <w:bookmarkStart w:id="11" w:name="_Toc471993989"/>
      <w:bookmarkStart w:id="12" w:name="_Toc470601004"/>
      <w:bookmarkStart w:id="13" w:name="_Toc470601105"/>
      <w:bookmarkStart w:id="14" w:name="_Toc470601385"/>
      <w:bookmarkStart w:id="15" w:name="_Toc470603743"/>
      <w:bookmarkStart w:id="16" w:name="_Toc470676785"/>
      <w:bookmarkStart w:id="17" w:name="_Toc471993990"/>
      <w:bookmarkStart w:id="18" w:name="_Ref87537329"/>
      <w:bookmarkStart w:id="19" w:name="_Ref87537333"/>
      <w:bookmarkStart w:id="20" w:name="_Toc12060035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C0FE2">
        <w:t>P</w:t>
      </w:r>
      <w:r w:rsidR="00FA642A" w:rsidRPr="000C0FE2">
        <w:t>artij</w:t>
      </w:r>
      <w:r w:rsidRPr="000C0FE2">
        <w:t>e</w:t>
      </w:r>
      <w:r w:rsidR="00FA642A" w:rsidRPr="000C0FE2">
        <w:t xml:space="preserve"> semena </w:t>
      </w:r>
      <w:r w:rsidR="006A2167" w:rsidRPr="000C0FE2">
        <w:t>ter razmnoževalnega in sadilnega materiala zelenjadnic</w:t>
      </w:r>
      <w:r w:rsidR="00FA642A" w:rsidRPr="000C0FE2">
        <w:t>, ki se</w:t>
      </w:r>
      <w:r w:rsidR="006A2167" w:rsidRPr="000C0FE2">
        <w:t xml:space="preserve"> jih</w:t>
      </w:r>
      <w:r w:rsidR="00FA642A" w:rsidRPr="000C0FE2">
        <w:t xml:space="preserve"> vzorči</w:t>
      </w:r>
      <w:bookmarkEnd w:id="18"/>
      <w:bookmarkEnd w:id="19"/>
      <w:bookmarkEnd w:id="20"/>
      <w:r w:rsidR="00FA642A" w:rsidRPr="000C0FE2">
        <w:t xml:space="preserve"> </w:t>
      </w:r>
    </w:p>
    <w:p w14:paraId="394167FE" w14:textId="482A5971" w:rsidR="00FA642A" w:rsidRDefault="003272EA" w:rsidP="00722F70">
      <w:pPr>
        <w:spacing w:before="60" w:after="60" w:line="240" w:lineRule="atLeast"/>
      </w:pPr>
      <w:r w:rsidRPr="008816F7">
        <w:t>Vzorce sem</w:t>
      </w:r>
      <w:r w:rsidR="00EB251A">
        <w:t>ena za naknadno kontrolo uradno vzorčita</w:t>
      </w:r>
      <w:r w:rsidRPr="008816F7">
        <w:t xml:space="preserve"> organ za potrjevanje </w:t>
      </w:r>
      <w:r>
        <w:t>in</w:t>
      </w:r>
      <w:r w:rsidRPr="008816F7">
        <w:t xml:space="preserve"> pristojni inšpektor</w:t>
      </w:r>
      <w:r w:rsidR="00CC0EC8">
        <w:t xml:space="preserve"> </w:t>
      </w:r>
      <w:r w:rsidR="00CC0EC8">
        <w:rPr>
          <w:rFonts w:cs="Arial"/>
          <w:szCs w:val="20"/>
        </w:rPr>
        <w:t>Inšpekcije za varno hrano, veterinarstvo in varstvo rastlin (v nadaljevanju: IVHVVR)</w:t>
      </w:r>
      <w:r w:rsidRPr="008816F7">
        <w:t>.</w:t>
      </w:r>
    </w:p>
    <w:p w14:paraId="394167FF" w14:textId="2946F4AC" w:rsidR="003272EA" w:rsidRPr="003272EA" w:rsidRDefault="003272EA" w:rsidP="00722F70">
      <w:pPr>
        <w:spacing w:before="60" w:after="60" w:line="240" w:lineRule="atLeast"/>
      </w:pPr>
      <w:r w:rsidRPr="003272EA">
        <w:t xml:space="preserve">Organ za potrjevanje </w:t>
      </w:r>
      <w:r w:rsidR="00F46A31">
        <w:t xml:space="preserve">vzorči </w:t>
      </w:r>
      <w:r w:rsidRPr="003272EA">
        <w:t>v postopku uradne potrditve</w:t>
      </w:r>
      <w:r w:rsidR="005300E0">
        <w:t>:</w:t>
      </w:r>
    </w:p>
    <w:p w14:paraId="39416800" w14:textId="2B165A6D" w:rsidR="003272EA" w:rsidRPr="003272EA" w:rsidRDefault="005300E0" w:rsidP="00722F70">
      <w:pPr>
        <w:pStyle w:val="Brezrazmikov"/>
        <w:spacing w:before="60" w:after="60" w:line="240" w:lineRule="atLeast"/>
        <w:contextualSpacing w:val="0"/>
      </w:pPr>
      <w:r>
        <w:t>vse uradno potrjene</w:t>
      </w:r>
      <w:r w:rsidR="003272EA" w:rsidRPr="003272EA">
        <w:t xml:space="preserve"> partij</w:t>
      </w:r>
      <w:r>
        <w:t>e</w:t>
      </w:r>
      <w:r w:rsidR="003272EA" w:rsidRPr="003272EA">
        <w:t xml:space="preserve"> </w:t>
      </w:r>
      <w:r>
        <w:t xml:space="preserve">semena </w:t>
      </w:r>
      <w:r w:rsidR="003272EA" w:rsidRPr="003272EA">
        <w:t xml:space="preserve">kategorije </w:t>
      </w:r>
      <w:proofErr w:type="spellStart"/>
      <w:r w:rsidR="003272EA" w:rsidRPr="003272EA">
        <w:t>predosnovno</w:t>
      </w:r>
      <w:proofErr w:type="spellEnd"/>
      <w:r w:rsidR="003272EA" w:rsidRPr="003272EA">
        <w:t xml:space="preserve"> seme in osnovno seme;</w:t>
      </w:r>
    </w:p>
    <w:p w14:paraId="6FD5D544" w14:textId="75B17E09" w:rsidR="00254D7F" w:rsidRPr="00254D7F" w:rsidRDefault="005300E0" w:rsidP="00722F70">
      <w:pPr>
        <w:pStyle w:val="Brezrazmikov"/>
        <w:spacing w:before="60" w:after="60" w:line="240" w:lineRule="atLeast"/>
        <w:contextualSpacing w:val="0"/>
        <w:rPr>
          <w:sz w:val="18"/>
        </w:rPr>
      </w:pPr>
      <w:r>
        <w:rPr>
          <w:color w:val="000000"/>
          <w:szCs w:val="22"/>
          <w:shd w:val="clear" w:color="auto" w:fill="FFFFFF"/>
        </w:rPr>
        <w:t>določen delež</w:t>
      </w:r>
      <w:r w:rsidR="00562110" w:rsidRPr="00E27171">
        <w:rPr>
          <w:color w:val="000000"/>
          <w:szCs w:val="22"/>
          <w:shd w:val="clear" w:color="auto" w:fill="FFFFFF"/>
        </w:rPr>
        <w:t xml:space="preserve"> uradno potrjenih partij semena kategorije certificirano seme. </w:t>
      </w:r>
    </w:p>
    <w:p w14:paraId="077F7D3C" w14:textId="1397C198" w:rsidR="00562110" w:rsidRPr="00254D7F" w:rsidRDefault="00562110" w:rsidP="00722F70">
      <w:pPr>
        <w:spacing w:before="60" w:after="60" w:line="240" w:lineRule="atLeast"/>
        <w:rPr>
          <w:rFonts w:cs="Arial"/>
          <w:sz w:val="18"/>
          <w:szCs w:val="20"/>
        </w:rPr>
      </w:pPr>
      <w:r w:rsidRPr="00254D7F">
        <w:rPr>
          <w:rFonts w:cs="Arial"/>
          <w:color w:val="000000"/>
          <w:szCs w:val="22"/>
          <w:shd w:val="clear" w:color="auto" w:fill="FFFFFF"/>
        </w:rPr>
        <w:t>Delež odvzetih vzorcev v posameznem letu določi organ za potrjevanje</w:t>
      </w:r>
      <w:r w:rsidR="005300E0">
        <w:rPr>
          <w:rFonts w:cs="Arial"/>
          <w:color w:val="000000"/>
          <w:szCs w:val="22"/>
          <w:shd w:val="clear" w:color="auto" w:fill="FFFFFF"/>
        </w:rPr>
        <w:t>,</w:t>
      </w:r>
      <w:r w:rsidR="004B3849" w:rsidRPr="00254D7F">
        <w:rPr>
          <w:rFonts w:cs="Arial"/>
          <w:color w:val="000000"/>
          <w:szCs w:val="22"/>
          <w:shd w:val="clear" w:color="auto" w:fill="FFFFFF"/>
        </w:rPr>
        <w:t xml:space="preserve"> pri čemer </w:t>
      </w:r>
      <w:r w:rsidRPr="00254D7F">
        <w:rPr>
          <w:rFonts w:cs="Arial"/>
          <w:color w:val="000000"/>
          <w:szCs w:val="22"/>
          <w:shd w:val="clear" w:color="auto" w:fill="FFFFFF"/>
        </w:rPr>
        <w:t>je naknadna kontrola obvezna za vse vzorce kategorije certificirano seme, če je seme pridelano v Republiki Sloveniji, v sortno listo pa je sorta vpisana v drugi državi Evropske unije.</w:t>
      </w:r>
    </w:p>
    <w:p w14:paraId="39416808" w14:textId="27A5489C" w:rsidR="00FA642A" w:rsidRDefault="00FA642A" w:rsidP="00722F70">
      <w:pPr>
        <w:spacing w:before="60" w:after="60" w:line="240" w:lineRule="atLeast"/>
        <w:rPr>
          <w:rFonts w:cs="Arial"/>
          <w:szCs w:val="20"/>
        </w:rPr>
      </w:pPr>
      <w:r w:rsidRPr="00FA642A">
        <w:rPr>
          <w:rFonts w:cs="Arial"/>
          <w:szCs w:val="20"/>
        </w:rPr>
        <w:t xml:space="preserve">Pristojni inšpektor </w:t>
      </w:r>
      <w:r w:rsidR="00CC0EC8">
        <w:rPr>
          <w:rFonts w:cs="Arial"/>
          <w:szCs w:val="20"/>
        </w:rPr>
        <w:t xml:space="preserve">IVHVVR </w:t>
      </w:r>
      <w:r w:rsidR="0041158B">
        <w:rPr>
          <w:rFonts w:cs="Arial"/>
          <w:szCs w:val="20"/>
        </w:rPr>
        <w:t>vzorči</w:t>
      </w:r>
      <w:r w:rsidRPr="00FA642A">
        <w:rPr>
          <w:rFonts w:cs="Arial"/>
          <w:szCs w:val="20"/>
        </w:rPr>
        <w:t>:</w:t>
      </w:r>
    </w:p>
    <w:p w14:paraId="79914111" w14:textId="3B823F72" w:rsidR="00290949" w:rsidRDefault="005300E0" w:rsidP="000C0FE2">
      <w:pPr>
        <w:pStyle w:val="Odstavekseznama"/>
        <w:numPr>
          <w:ilvl w:val="0"/>
          <w:numId w:val="3"/>
        </w:numPr>
        <w:spacing w:before="60" w:after="60" w:line="240" w:lineRule="atLeast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naključno izbrane</w:t>
      </w:r>
      <w:r w:rsidR="00FA642A" w:rsidRPr="00254D7F">
        <w:rPr>
          <w:rFonts w:cs="Arial"/>
          <w:szCs w:val="20"/>
        </w:rPr>
        <w:t xml:space="preserve"> partij</w:t>
      </w:r>
      <w:r>
        <w:rPr>
          <w:rFonts w:cs="Arial"/>
          <w:szCs w:val="20"/>
        </w:rPr>
        <w:t>e</w:t>
      </w:r>
      <w:r w:rsidR="00FA642A" w:rsidRPr="00254D7F">
        <w:rPr>
          <w:rFonts w:cs="Arial"/>
          <w:szCs w:val="20"/>
        </w:rPr>
        <w:t xml:space="preserve"> semena</w:t>
      </w:r>
      <w:r w:rsidRPr="005300E0">
        <w:rPr>
          <w:rFonts w:cs="Arial"/>
          <w:szCs w:val="20"/>
        </w:rPr>
        <w:t xml:space="preserve"> </w:t>
      </w:r>
      <w:r w:rsidRPr="00254D7F">
        <w:rPr>
          <w:rFonts w:cs="Arial"/>
          <w:szCs w:val="20"/>
        </w:rPr>
        <w:t>pri inšpekcijskem nadzoru na trgu</w:t>
      </w:r>
      <w:r w:rsidR="00FA642A" w:rsidRPr="00254D7F">
        <w:rPr>
          <w:rFonts w:cs="Arial"/>
          <w:szCs w:val="20"/>
        </w:rPr>
        <w:t>;</w:t>
      </w:r>
    </w:p>
    <w:p w14:paraId="3941680A" w14:textId="514D0C7A" w:rsidR="00FA642A" w:rsidRPr="00EE762D" w:rsidRDefault="005300E0" w:rsidP="000C0FE2">
      <w:pPr>
        <w:pStyle w:val="Odstavekseznama"/>
        <w:numPr>
          <w:ilvl w:val="0"/>
          <w:numId w:val="3"/>
        </w:numPr>
        <w:spacing w:before="60" w:after="60" w:line="240" w:lineRule="atLeast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naključno izbrane</w:t>
      </w:r>
      <w:r w:rsidRPr="00254D7F">
        <w:rPr>
          <w:rFonts w:cs="Arial"/>
          <w:szCs w:val="20"/>
        </w:rPr>
        <w:t xml:space="preserve"> partij</w:t>
      </w:r>
      <w:r>
        <w:rPr>
          <w:rFonts w:cs="Arial"/>
          <w:szCs w:val="20"/>
        </w:rPr>
        <w:t>e</w:t>
      </w:r>
      <w:r w:rsidRPr="00254D7F">
        <w:rPr>
          <w:rFonts w:cs="Arial"/>
          <w:szCs w:val="20"/>
        </w:rPr>
        <w:t xml:space="preserve"> semena</w:t>
      </w:r>
      <w:r w:rsidRPr="0029094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in razmnoževalnega ter sadilnega materiala p</w:t>
      </w:r>
      <w:r w:rsidR="00EE762D">
        <w:rPr>
          <w:rFonts w:cs="Arial"/>
          <w:szCs w:val="20"/>
        </w:rPr>
        <w:t xml:space="preserve">ri </w:t>
      </w:r>
      <w:r w:rsidR="00FA642A" w:rsidRPr="00290949">
        <w:rPr>
          <w:rFonts w:cs="Arial"/>
          <w:szCs w:val="20"/>
        </w:rPr>
        <w:t>nadzoru dobavitel</w:t>
      </w:r>
      <w:r w:rsidR="005405D7">
        <w:rPr>
          <w:rFonts w:cs="Arial"/>
          <w:szCs w:val="20"/>
        </w:rPr>
        <w:t xml:space="preserve">ja, ki ima dovoljenje Uprave </w:t>
      </w:r>
      <w:r w:rsidR="00F44EC2">
        <w:rPr>
          <w:rFonts w:cs="Arial"/>
          <w:szCs w:val="20"/>
        </w:rPr>
        <w:t xml:space="preserve">Republike Slovenije za varno hrano, veterinarstvo in varstvo rastlin (v nadaljevanju: Uprava) </w:t>
      </w:r>
      <w:r w:rsidR="005405D7">
        <w:rPr>
          <w:rFonts w:cs="Arial"/>
          <w:szCs w:val="20"/>
        </w:rPr>
        <w:t>za</w:t>
      </w:r>
      <w:r w:rsidR="00562110" w:rsidRPr="00290949">
        <w:rPr>
          <w:rFonts w:cs="Arial"/>
          <w:szCs w:val="20"/>
        </w:rPr>
        <w:t xml:space="preserve"> </w:t>
      </w:r>
      <w:r w:rsidR="00EE762D">
        <w:rPr>
          <w:rFonts w:cs="Arial"/>
          <w:szCs w:val="20"/>
        </w:rPr>
        <w:t xml:space="preserve">izdajo </w:t>
      </w:r>
      <w:r w:rsidR="00F44EC2" w:rsidRPr="00EE762D">
        <w:rPr>
          <w:rFonts w:cs="Arial"/>
          <w:szCs w:val="20"/>
        </w:rPr>
        <w:t>etiket in potrdil dobavitelja</w:t>
      </w:r>
      <w:r w:rsidR="00EE762D">
        <w:rPr>
          <w:rFonts w:cs="Arial"/>
          <w:szCs w:val="20"/>
        </w:rPr>
        <w:t xml:space="preserve"> za standardno seme zelenjadnic oziroma za razmnoževalni in sadilni material zelenjadnic</w:t>
      </w:r>
      <w:r w:rsidR="00FA642A" w:rsidRPr="00EE762D">
        <w:rPr>
          <w:rFonts w:cs="Arial"/>
          <w:szCs w:val="20"/>
        </w:rPr>
        <w:t>.</w:t>
      </w:r>
    </w:p>
    <w:p w14:paraId="3941680B" w14:textId="2F59A5BE" w:rsidR="00FA642A" w:rsidRPr="00FA642A" w:rsidRDefault="00562110" w:rsidP="00722F70">
      <w:pPr>
        <w:spacing w:before="60" w:after="60" w:line="240" w:lineRule="atLeast"/>
        <w:rPr>
          <w:rFonts w:cs="Arial"/>
          <w:szCs w:val="20"/>
        </w:rPr>
      </w:pPr>
      <w:r w:rsidRPr="00C12CCF">
        <w:rPr>
          <w:rFonts w:cs="Arial"/>
          <w:szCs w:val="20"/>
        </w:rPr>
        <w:t xml:space="preserve">Odvzete vzorce </w:t>
      </w:r>
      <w:r w:rsidR="00FA642A" w:rsidRPr="00C12CCF">
        <w:rPr>
          <w:rFonts w:cs="Arial"/>
          <w:szCs w:val="20"/>
        </w:rPr>
        <w:t>semena</w:t>
      </w:r>
      <w:r w:rsidR="00EE762D">
        <w:rPr>
          <w:rFonts w:cs="Arial"/>
          <w:szCs w:val="20"/>
        </w:rPr>
        <w:t xml:space="preserve"> in razmnoževalnega ter</w:t>
      </w:r>
      <w:r w:rsidR="004B3849" w:rsidRPr="00C12CCF">
        <w:rPr>
          <w:rFonts w:cs="Arial"/>
          <w:szCs w:val="20"/>
        </w:rPr>
        <w:t xml:space="preserve"> sadilnega materiala</w:t>
      </w:r>
      <w:r w:rsidR="00FA642A" w:rsidRPr="00C12CCF">
        <w:rPr>
          <w:rFonts w:cs="Arial"/>
          <w:szCs w:val="20"/>
        </w:rPr>
        <w:t xml:space="preserve"> se vključi</w:t>
      </w:r>
      <w:r w:rsidR="00FA642A" w:rsidRPr="00D72F7C">
        <w:rPr>
          <w:rFonts w:cs="Arial"/>
          <w:szCs w:val="20"/>
        </w:rPr>
        <w:t xml:space="preserve"> v naknadno kontrolo na poskusnem polju, kjer se preveri</w:t>
      </w:r>
      <w:r w:rsidR="00EE762D">
        <w:rPr>
          <w:rFonts w:cs="Arial"/>
          <w:szCs w:val="20"/>
        </w:rPr>
        <w:t>ta</w:t>
      </w:r>
      <w:r w:rsidR="00FA642A" w:rsidRPr="00D72F7C">
        <w:rPr>
          <w:rFonts w:cs="Arial"/>
          <w:szCs w:val="20"/>
        </w:rPr>
        <w:t xml:space="preserve"> </w:t>
      </w:r>
      <w:r w:rsidR="00FA642A" w:rsidRPr="0063011F">
        <w:rPr>
          <w:rFonts w:cs="Arial"/>
          <w:szCs w:val="20"/>
        </w:rPr>
        <w:t>sortn</w:t>
      </w:r>
      <w:r w:rsidR="00EE762D">
        <w:rPr>
          <w:rFonts w:cs="Arial"/>
          <w:szCs w:val="20"/>
        </w:rPr>
        <w:t>a</w:t>
      </w:r>
      <w:r w:rsidR="00FA642A" w:rsidRPr="0063011F">
        <w:rPr>
          <w:rFonts w:cs="Arial"/>
          <w:szCs w:val="20"/>
        </w:rPr>
        <w:t xml:space="preserve"> pristnost in čistost </w:t>
      </w:r>
      <w:r w:rsidR="001C081F" w:rsidRPr="0063011F">
        <w:rPr>
          <w:rFonts w:cs="Arial"/>
          <w:szCs w:val="20"/>
        </w:rPr>
        <w:t>na</w:t>
      </w:r>
      <w:r w:rsidR="00FA642A" w:rsidRPr="006252F4">
        <w:rPr>
          <w:rFonts w:cs="Arial"/>
          <w:szCs w:val="20"/>
        </w:rPr>
        <w:t xml:space="preserve"> način, </w:t>
      </w:r>
      <w:r w:rsidR="001C081F" w:rsidRPr="006252F4">
        <w:rPr>
          <w:rFonts w:cs="Arial"/>
          <w:szCs w:val="20"/>
        </w:rPr>
        <w:t xml:space="preserve">kot je za posamezno vrsto </w:t>
      </w:r>
      <w:r w:rsidR="00FA642A" w:rsidRPr="006252F4">
        <w:rPr>
          <w:rFonts w:cs="Arial"/>
          <w:szCs w:val="20"/>
        </w:rPr>
        <w:t>določen</w:t>
      </w:r>
      <w:r w:rsidR="001C081F" w:rsidRPr="006252F4">
        <w:rPr>
          <w:rFonts w:cs="Arial"/>
          <w:szCs w:val="20"/>
        </w:rPr>
        <w:t>o</w:t>
      </w:r>
      <w:r w:rsidR="00FA642A" w:rsidRPr="006252F4">
        <w:rPr>
          <w:rFonts w:cs="Arial"/>
          <w:szCs w:val="20"/>
        </w:rPr>
        <w:t xml:space="preserve"> v</w:t>
      </w:r>
      <w:r w:rsidR="0000333D">
        <w:rPr>
          <w:rFonts w:cs="Arial"/>
          <w:szCs w:val="20"/>
        </w:rPr>
        <w:t xml:space="preserve"> </w:t>
      </w:r>
      <w:r w:rsidR="0000333D">
        <w:rPr>
          <w:rFonts w:cs="Arial"/>
          <w:szCs w:val="20"/>
        </w:rPr>
        <w:fldChar w:fldCharType="begin"/>
      </w:r>
      <w:r w:rsidR="0000333D">
        <w:rPr>
          <w:rFonts w:cs="Arial"/>
          <w:szCs w:val="20"/>
        </w:rPr>
        <w:instrText xml:space="preserve"> REF _Ref87534489 \r \h </w:instrText>
      </w:r>
      <w:r w:rsidR="0000333D">
        <w:rPr>
          <w:rFonts w:cs="Arial"/>
          <w:szCs w:val="20"/>
        </w:rPr>
      </w:r>
      <w:r w:rsidR="0000333D">
        <w:rPr>
          <w:rFonts w:cs="Arial"/>
          <w:szCs w:val="20"/>
        </w:rPr>
        <w:fldChar w:fldCharType="separate"/>
      </w:r>
      <w:r w:rsidR="007B08A0">
        <w:rPr>
          <w:rFonts w:cs="Arial"/>
          <w:szCs w:val="20"/>
        </w:rPr>
        <w:t>4.4</w:t>
      </w:r>
      <w:r w:rsidR="0000333D">
        <w:rPr>
          <w:rFonts w:cs="Arial"/>
          <w:szCs w:val="20"/>
        </w:rPr>
        <w:fldChar w:fldCharType="end"/>
      </w:r>
      <w:r w:rsidR="0000333D">
        <w:rPr>
          <w:rFonts w:cs="Arial"/>
          <w:szCs w:val="20"/>
        </w:rPr>
        <w:t xml:space="preserve"> točki te metode.</w:t>
      </w:r>
    </w:p>
    <w:p w14:paraId="3941680C" w14:textId="4430D3DA" w:rsidR="0009670E" w:rsidRDefault="00FA642A" w:rsidP="00722F70">
      <w:pPr>
        <w:spacing w:before="60" w:after="60" w:line="240" w:lineRule="atLeast"/>
        <w:rPr>
          <w:rFonts w:cs="Arial"/>
          <w:szCs w:val="20"/>
        </w:rPr>
      </w:pPr>
      <w:r w:rsidRPr="00FA642A">
        <w:rPr>
          <w:rFonts w:cs="Arial"/>
          <w:szCs w:val="20"/>
        </w:rPr>
        <w:t>V primeru inšpekcijsko odvzetih vzorcev</w:t>
      </w:r>
      <w:r w:rsidR="00562110">
        <w:rPr>
          <w:rFonts w:cs="Arial"/>
          <w:szCs w:val="20"/>
        </w:rPr>
        <w:t xml:space="preserve"> semena</w:t>
      </w:r>
      <w:r w:rsidRPr="00FA642A">
        <w:rPr>
          <w:rFonts w:cs="Arial"/>
          <w:szCs w:val="20"/>
        </w:rPr>
        <w:t xml:space="preserve"> se z laboratorijskimi testi preveri tudi izpolnjevanje zahtev glede kakovosti </w:t>
      </w:r>
      <w:r w:rsidR="0000333D">
        <w:rPr>
          <w:rFonts w:cs="Arial"/>
          <w:szCs w:val="20"/>
        </w:rPr>
        <w:t>semena zelenjadnic</w:t>
      </w:r>
      <w:r>
        <w:rPr>
          <w:rFonts w:cs="Arial"/>
          <w:szCs w:val="20"/>
        </w:rPr>
        <w:t xml:space="preserve"> iz </w:t>
      </w:r>
      <w:r w:rsidRPr="005300E0">
        <w:rPr>
          <w:rFonts w:cs="Arial"/>
          <w:szCs w:val="20"/>
        </w:rPr>
        <w:t>Priloge 2</w:t>
      </w:r>
      <w:r w:rsidRPr="0036263F">
        <w:rPr>
          <w:rFonts w:cs="Arial"/>
          <w:szCs w:val="20"/>
        </w:rPr>
        <w:t xml:space="preserve"> </w:t>
      </w:r>
      <w:r w:rsidR="00562110" w:rsidRPr="00E27171">
        <w:rPr>
          <w:rFonts w:cs="Arial"/>
          <w:szCs w:val="20"/>
        </w:rPr>
        <w:t>P</w:t>
      </w:r>
      <w:r w:rsidR="00562110" w:rsidRPr="00C12CCF">
        <w:rPr>
          <w:rFonts w:cs="Arial"/>
          <w:szCs w:val="20"/>
        </w:rPr>
        <w:t>ravilnika</w:t>
      </w:r>
      <w:r w:rsidR="00562110" w:rsidRPr="00E27171">
        <w:rPr>
          <w:rFonts w:cs="Arial"/>
          <w:szCs w:val="20"/>
        </w:rPr>
        <w:t xml:space="preserve"> o trženju semena zelenjadnic</w:t>
      </w:r>
      <w:r w:rsidRPr="00C12CCF">
        <w:rPr>
          <w:rFonts w:cs="Arial"/>
          <w:szCs w:val="20"/>
        </w:rPr>
        <w:t>.</w:t>
      </w:r>
    </w:p>
    <w:p w14:paraId="3941680E" w14:textId="4429F3E2" w:rsidR="00724F29" w:rsidRPr="000C0FE2" w:rsidRDefault="0009670E" w:rsidP="000C0FE2">
      <w:pPr>
        <w:pStyle w:val="Naslov2"/>
      </w:pPr>
      <w:bookmarkStart w:id="21" w:name="_Ref87537363"/>
      <w:bookmarkStart w:id="22" w:name="_Toc120600360"/>
      <w:r w:rsidRPr="000C0FE2">
        <w:t>Metoda vzorčenja</w:t>
      </w:r>
      <w:r w:rsidR="00095E39" w:rsidRPr="000C0FE2">
        <w:t xml:space="preserve"> in </w:t>
      </w:r>
      <w:r w:rsidR="0003240D" w:rsidRPr="000C0FE2">
        <w:t xml:space="preserve">velikost </w:t>
      </w:r>
      <w:r w:rsidR="00095E39" w:rsidRPr="000C0FE2">
        <w:t>vzorc</w:t>
      </w:r>
      <w:r w:rsidR="0003240D" w:rsidRPr="000C0FE2">
        <w:t>ev</w:t>
      </w:r>
      <w:bookmarkEnd w:id="21"/>
      <w:bookmarkEnd w:id="22"/>
    </w:p>
    <w:p w14:paraId="0DDEE892" w14:textId="77777777" w:rsidR="00C90B75" w:rsidRDefault="00724F29" w:rsidP="00722F70">
      <w:pPr>
        <w:spacing w:before="60" w:after="60" w:line="240" w:lineRule="atLeast"/>
        <w:rPr>
          <w:rFonts w:cs="Arial"/>
          <w:szCs w:val="20"/>
        </w:rPr>
      </w:pPr>
      <w:r w:rsidRPr="00724F29">
        <w:rPr>
          <w:rFonts w:cs="Arial"/>
          <w:szCs w:val="20"/>
        </w:rPr>
        <w:t xml:space="preserve">Za </w:t>
      </w:r>
      <w:r w:rsidRPr="00095E39">
        <w:rPr>
          <w:rFonts w:cs="Arial"/>
          <w:szCs w:val="20"/>
        </w:rPr>
        <w:t>vzorčenje semena se uporabljajo metode Mednarodne zveze za testiranje semena (ISTA).</w:t>
      </w:r>
      <w:r w:rsidR="00C2467D">
        <w:rPr>
          <w:rFonts w:cs="Arial"/>
          <w:szCs w:val="20"/>
        </w:rPr>
        <w:t xml:space="preserve"> </w:t>
      </w:r>
    </w:p>
    <w:p w14:paraId="6061F68E" w14:textId="76A6D9AC" w:rsidR="00EF3393" w:rsidRDefault="00EF3393" w:rsidP="00722F70">
      <w:pPr>
        <w:spacing w:before="60" w:after="60" w:line="240" w:lineRule="atLeast"/>
      </w:pPr>
      <w:r>
        <w:t>O vzorčenju razmnoževalnega in sadilnega materiala se vsakokrat dogovorita imenovani izvajalec</w:t>
      </w:r>
      <w:r w:rsidR="005F3837">
        <w:t xml:space="preserve"> naknadne kontrole, to je Kmetijski inštitut Slovenije (v nadaljevanju: imenovani izvajalec NK) </w:t>
      </w:r>
      <w:r>
        <w:t>in IVHVVR.</w:t>
      </w:r>
    </w:p>
    <w:p w14:paraId="0F27640A" w14:textId="777E730A" w:rsidR="00EF3393" w:rsidRPr="00EE762D" w:rsidRDefault="00EF3393" w:rsidP="00722F70">
      <w:pPr>
        <w:spacing w:before="60" w:after="60" w:line="240" w:lineRule="atLeast"/>
        <w:rPr>
          <w:rFonts w:cs="Arial"/>
          <w:szCs w:val="20"/>
        </w:rPr>
      </w:pPr>
      <w:r>
        <w:rPr>
          <w:rFonts w:cs="Arial"/>
          <w:szCs w:val="20"/>
        </w:rPr>
        <w:t>Najmanjša količina</w:t>
      </w:r>
      <w:r w:rsidRPr="006425F2">
        <w:t xml:space="preserve"> </w:t>
      </w:r>
      <w:r w:rsidRPr="006425F2">
        <w:rPr>
          <w:rFonts w:cs="Arial"/>
          <w:szCs w:val="20"/>
        </w:rPr>
        <w:t xml:space="preserve">semena ter razmnoževalnega in sadilnega materiala zelenjadnic, ki se </w:t>
      </w:r>
      <w:r>
        <w:rPr>
          <w:rFonts w:cs="Arial"/>
          <w:szCs w:val="20"/>
        </w:rPr>
        <w:t xml:space="preserve">jo </w:t>
      </w:r>
      <w:r w:rsidRPr="006425F2">
        <w:rPr>
          <w:rFonts w:cs="Arial"/>
          <w:szCs w:val="20"/>
        </w:rPr>
        <w:t xml:space="preserve">odvzame za naknadno kontrolo, je </w:t>
      </w:r>
      <w:r w:rsidRPr="00D370FF">
        <w:t xml:space="preserve">navedena v </w:t>
      </w:r>
      <w:r w:rsidRPr="00D370FF">
        <w:fldChar w:fldCharType="begin"/>
      </w:r>
      <w:r w:rsidRPr="00D370FF">
        <w:instrText xml:space="preserve"> REF _Ref87535069 \h </w:instrText>
      </w:r>
      <w:r>
        <w:instrText xml:space="preserve"> \* MERGEFORMAT </w:instrText>
      </w:r>
      <w:r w:rsidRPr="00D370FF">
        <w:fldChar w:fldCharType="separate"/>
      </w:r>
      <w:r w:rsidR="007B08A0" w:rsidRPr="007B08A0">
        <w:t>Priloga 1</w:t>
      </w:r>
      <w:r w:rsidRPr="00D370FF">
        <w:fldChar w:fldCharType="end"/>
      </w:r>
      <w:r w:rsidRPr="00D370FF">
        <w:t xml:space="preserve"> te metode.</w:t>
      </w:r>
    </w:p>
    <w:p w14:paraId="2FA0F032" w14:textId="43B95548" w:rsidR="00EF3393" w:rsidRDefault="00EF3393" w:rsidP="00722F70">
      <w:pPr>
        <w:spacing w:before="60" w:after="60" w:line="240" w:lineRule="atLeast"/>
        <w:rPr>
          <w:rFonts w:cs="Arial"/>
          <w:szCs w:val="20"/>
        </w:rPr>
      </w:pPr>
      <w:r>
        <w:rPr>
          <w:rFonts w:cs="Arial"/>
          <w:szCs w:val="20"/>
        </w:rPr>
        <w:t>Če vzorčevalec ob vzorčenju ugotovi, da seme</w:t>
      </w:r>
      <w:r w:rsidR="005F3837">
        <w:rPr>
          <w:rFonts w:cs="Arial"/>
          <w:szCs w:val="20"/>
        </w:rPr>
        <w:t xml:space="preserve"> ali</w:t>
      </w:r>
      <w:r>
        <w:rPr>
          <w:rFonts w:cs="Arial"/>
          <w:szCs w:val="20"/>
        </w:rPr>
        <w:t xml:space="preserve"> razmnoževalni </w:t>
      </w:r>
      <w:r w:rsidR="005F3837">
        <w:rPr>
          <w:rFonts w:cs="Arial"/>
          <w:szCs w:val="20"/>
        </w:rPr>
        <w:t xml:space="preserve">ali </w:t>
      </w:r>
      <w:r>
        <w:rPr>
          <w:rFonts w:cs="Arial"/>
          <w:szCs w:val="20"/>
        </w:rPr>
        <w:t>sadilni material ne izpolnjujejo</w:t>
      </w:r>
      <w:r w:rsidR="00D72F7C">
        <w:rPr>
          <w:rFonts w:cs="Arial"/>
          <w:szCs w:val="20"/>
        </w:rPr>
        <w:t xml:space="preserve"> </w:t>
      </w:r>
      <w:r w:rsidR="005F3837">
        <w:rPr>
          <w:rFonts w:cs="Arial"/>
          <w:szCs w:val="20"/>
        </w:rPr>
        <w:t xml:space="preserve">zahtev </w:t>
      </w:r>
      <w:r w:rsidR="00D72F7C">
        <w:rPr>
          <w:rFonts w:cs="Arial"/>
          <w:szCs w:val="20"/>
        </w:rPr>
        <w:t xml:space="preserve">glede zdravstvenega </w:t>
      </w:r>
      <w:r w:rsidR="001A1A2D">
        <w:rPr>
          <w:rFonts w:cs="Arial"/>
          <w:szCs w:val="20"/>
        </w:rPr>
        <w:t xml:space="preserve">stanja </w:t>
      </w:r>
      <w:r w:rsidR="0036263F">
        <w:rPr>
          <w:rFonts w:cs="Arial"/>
          <w:szCs w:val="20"/>
        </w:rPr>
        <w:t xml:space="preserve">iz </w:t>
      </w:r>
      <w:r>
        <w:rPr>
          <w:rFonts w:cs="Arial"/>
          <w:szCs w:val="20"/>
        </w:rPr>
        <w:t xml:space="preserve">Priloge </w:t>
      </w:r>
      <w:r w:rsidR="002B3DE4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Pravilnika o trženju semena zelenjadnic </w:t>
      </w:r>
      <w:r w:rsidR="005F3837">
        <w:rPr>
          <w:rFonts w:cs="Arial"/>
          <w:szCs w:val="20"/>
        </w:rPr>
        <w:t>ali</w:t>
      </w:r>
      <w:r w:rsidRPr="00EF3393">
        <w:rPr>
          <w:rFonts w:cs="Arial"/>
          <w:szCs w:val="20"/>
        </w:rPr>
        <w:t xml:space="preserve"> 2</w:t>
      </w:r>
      <w:r w:rsidR="002B3DE4" w:rsidRPr="00EF3393">
        <w:rPr>
          <w:rFonts w:cs="Arial"/>
          <w:szCs w:val="20"/>
        </w:rPr>
        <w:t xml:space="preserve">. točke </w:t>
      </w:r>
      <w:hyperlink r:id="rId10" w:history="1">
        <w:r w:rsidR="00D72F7C" w:rsidRPr="00EF3393">
          <w:rPr>
            <w:rStyle w:val="Hiperpovezava"/>
            <w:rFonts w:cs="Arial"/>
            <w:color w:val="auto"/>
            <w:szCs w:val="20"/>
            <w:u w:val="none"/>
          </w:rPr>
          <w:t>Priloge 2</w:t>
        </w:r>
      </w:hyperlink>
      <w:r w:rsidR="00D72F7C" w:rsidRPr="00EF3393">
        <w:rPr>
          <w:rFonts w:cs="Arial"/>
          <w:szCs w:val="20"/>
        </w:rPr>
        <w:t xml:space="preserve"> </w:t>
      </w:r>
      <w:r w:rsidR="00D72F7C" w:rsidRPr="005F3837">
        <w:rPr>
          <w:rFonts w:cs="Arial"/>
          <w:szCs w:val="20"/>
        </w:rPr>
        <w:t>Pravilnika o trženju razmnoževalnega in sadilnega mate</w:t>
      </w:r>
      <w:r w:rsidR="005F3837" w:rsidRPr="005F3837">
        <w:rPr>
          <w:rFonts w:cs="Arial"/>
          <w:szCs w:val="20"/>
        </w:rPr>
        <w:t>riala zelenjadnic, razen semena</w:t>
      </w:r>
      <w:r w:rsidR="0050757F">
        <w:rPr>
          <w:rFonts w:cs="Arial"/>
          <w:szCs w:val="20"/>
        </w:rPr>
        <w:t xml:space="preserve"> (v nadaljevanju: zahteve glede zdravstvenega stanja)</w:t>
      </w:r>
      <w:r w:rsidR="005F3837" w:rsidRPr="005F3837">
        <w:rPr>
          <w:rFonts w:cs="Arial"/>
          <w:szCs w:val="20"/>
        </w:rPr>
        <w:t>, vzorcev za naknadno kontrolo ne odvzame.</w:t>
      </w:r>
    </w:p>
    <w:p w14:paraId="39416812" w14:textId="4542CEFA" w:rsidR="00724F29" w:rsidRPr="000C0FE2" w:rsidRDefault="00724F29" w:rsidP="000C0FE2">
      <w:pPr>
        <w:pStyle w:val="Naslov2"/>
      </w:pPr>
      <w:bookmarkStart w:id="23" w:name="_Toc120600361"/>
      <w:r w:rsidRPr="000C0FE2">
        <w:t>Ravnanje z vzorci</w:t>
      </w:r>
      <w:bookmarkEnd w:id="23"/>
    </w:p>
    <w:p w14:paraId="39416814" w14:textId="77777777" w:rsidR="00642C95" w:rsidRDefault="00642C95" w:rsidP="00722F70">
      <w:pPr>
        <w:pStyle w:val="Naslov3"/>
        <w:spacing w:before="60" w:after="60" w:line="240" w:lineRule="atLeast"/>
      </w:pPr>
      <w:bookmarkStart w:id="24" w:name="_Toc86219642"/>
      <w:bookmarkStart w:id="25" w:name="_Toc87529556"/>
      <w:bookmarkStart w:id="26" w:name="_Toc120600362"/>
      <w:bookmarkEnd w:id="24"/>
      <w:bookmarkEnd w:id="25"/>
      <w:r>
        <w:t>Oprema in pošiljanje vzorcev</w:t>
      </w:r>
      <w:bookmarkEnd w:id="26"/>
    </w:p>
    <w:p w14:paraId="3CBA9B93" w14:textId="6267E811" w:rsidR="00D20898" w:rsidRDefault="00A86571" w:rsidP="00722F70">
      <w:pPr>
        <w:spacing w:before="60" w:after="60" w:line="240" w:lineRule="atLeast"/>
      </w:pPr>
      <w:r w:rsidRPr="00724F29">
        <w:t xml:space="preserve">Vsak vzorec se zapre v primerno embalažo in označi s številko vzorca ter </w:t>
      </w:r>
      <w:r w:rsidR="00F2458F">
        <w:t xml:space="preserve">s </w:t>
      </w:r>
      <w:r w:rsidRPr="00724F29">
        <w:t xml:space="preserve">številko in datumom zapisnika o </w:t>
      </w:r>
      <w:r w:rsidR="0041158B">
        <w:t>vzorčenju</w:t>
      </w:r>
      <w:r w:rsidRPr="00724F29">
        <w:t>. Skupaj z zapisnikom</w:t>
      </w:r>
      <w:r w:rsidR="00BE044D">
        <w:t xml:space="preserve"> o vzorčenju</w:t>
      </w:r>
      <w:r w:rsidRPr="00724F29">
        <w:t xml:space="preserve"> se vzorec v najkrajšem možnem času dostavi imenovanemu izvajalcu </w:t>
      </w:r>
      <w:r w:rsidR="005F3837">
        <w:t>NK</w:t>
      </w:r>
      <w:r w:rsidRPr="00724F29">
        <w:t xml:space="preserve">. </w:t>
      </w:r>
    </w:p>
    <w:p w14:paraId="39416816" w14:textId="75E27D1F" w:rsidR="00A86571" w:rsidRPr="00724F29" w:rsidRDefault="008D74F1" w:rsidP="00722F70">
      <w:pPr>
        <w:spacing w:before="60" w:after="60" w:line="240" w:lineRule="atLeast"/>
      </w:pPr>
      <w:r w:rsidRPr="008D74F1">
        <w:t>Za vključitev v</w:t>
      </w:r>
      <w:r w:rsidR="003337C4">
        <w:t xml:space="preserve"> poskus na kontrolnem polju morajo biti vzorci </w:t>
      </w:r>
      <w:r w:rsidR="008F53FB">
        <w:t xml:space="preserve">semena </w:t>
      </w:r>
      <w:r w:rsidR="003337C4">
        <w:t xml:space="preserve">dostavljeni </w:t>
      </w:r>
      <w:r w:rsidRPr="008D74F1">
        <w:t>do r</w:t>
      </w:r>
      <w:r w:rsidR="00EC1044">
        <w:t xml:space="preserve">oka, ki je naveden v stolpcu </w:t>
      </w:r>
      <w:r w:rsidR="005876DE">
        <w:t>4</w:t>
      </w:r>
      <w:r w:rsidR="00EC1044">
        <w:t xml:space="preserve"> v Prilogi 1 te</w:t>
      </w:r>
      <w:r w:rsidR="00C51347">
        <w:t xml:space="preserve"> metode</w:t>
      </w:r>
      <w:r w:rsidR="00795395">
        <w:t xml:space="preserve">. </w:t>
      </w:r>
      <w:r w:rsidR="00C51347">
        <w:t xml:space="preserve">O roku dostave </w:t>
      </w:r>
      <w:r w:rsidR="00BE1A5A">
        <w:t>vzorcev</w:t>
      </w:r>
      <w:r w:rsidR="008F53FB">
        <w:t xml:space="preserve"> razmnoževaln</w:t>
      </w:r>
      <w:r w:rsidR="00BE1A5A">
        <w:t>ega in sadilnega</w:t>
      </w:r>
      <w:r w:rsidR="00E27171">
        <w:t xml:space="preserve"> </w:t>
      </w:r>
      <w:r w:rsidR="008F53FB">
        <w:t>m</w:t>
      </w:r>
      <w:r w:rsidR="00E27171">
        <w:t>aterial</w:t>
      </w:r>
      <w:r w:rsidR="00BE1A5A">
        <w:t>a</w:t>
      </w:r>
      <w:r w:rsidR="00E27171">
        <w:t xml:space="preserve"> se </w:t>
      </w:r>
      <w:r w:rsidR="00BE1A5A">
        <w:t xml:space="preserve">vsakokrat dogovorita </w:t>
      </w:r>
      <w:r w:rsidR="00E27171">
        <w:t>imenovani izvajalec</w:t>
      </w:r>
      <w:r w:rsidR="005F3837">
        <w:t xml:space="preserve"> NK</w:t>
      </w:r>
      <w:r w:rsidR="00BE1A5A">
        <w:t xml:space="preserve"> in</w:t>
      </w:r>
      <w:r w:rsidR="008F53FB">
        <w:t xml:space="preserve"> </w:t>
      </w:r>
      <w:r w:rsidR="00CC0EC8">
        <w:t>IVHVVR</w:t>
      </w:r>
      <w:r w:rsidR="001E5638">
        <w:t>.</w:t>
      </w:r>
      <w:r w:rsidR="00E27171" w:rsidRPr="00E27171">
        <w:t xml:space="preserve"> </w:t>
      </w:r>
    </w:p>
    <w:p w14:paraId="06A0DD00" w14:textId="0F4BD9F0" w:rsidR="00857ACB" w:rsidRDefault="00A86571" w:rsidP="00722F70">
      <w:pPr>
        <w:spacing w:before="60" w:after="60" w:line="240" w:lineRule="atLeast"/>
      </w:pPr>
      <w:r w:rsidRPr="00724F29">
        <w:t>Na zapisniku</w:t>
      </w:r>
      <w:r w:rsidR="00BE044D">
        <w:t xml:space="preserve"> o vzorčenju</w:t>
      </w:r>
      <w:r w:rsidRPr="00724F29">
        <w:t xml:space="preserve"> se poleg podatkov</w:t>
      </w:r>
      <w:r w:rsidR="00DF5420">
        <w:t xml:space="preserve">, predpisanih za uradno etiketo ali etiketo dobavitelja, s katerimi </w:t>
      </w:r>
      <w:r w:rsidR="00CC0EC8">
        <w:t>je opremljena vzorčena partija semena ali razmnoževalnega ter sadilnega materiala,</w:t>
      </w:r>
      <w:r w:rsidRPr="00724F29">
        <w:t xml:space="preserve"> navede</w:t>
      </w:r>
      <w:r w:rsidR="00DF5420">
        <w:t xml:space="preserve"> vsaj naslednje podatke:</w:t>
      </w:r>
    </w:p>
    <w:p w14:paraId="11BEA690" w14:textId="66D6D5D0" w:rsidR="00DF5420" w:rsidRDefault="00DF5420" w:rsidP="00722F70">
      <w:pPr>
        <w:pStyle w:val="Brezrazmikov"/>
        <w:spacing w:before="60" w:after="60" w:line="240" w:lineRule="atLeast"/>
        <w:ind w:left="714" w:hanging="357"/>
        <w:contextualSpacing w:val="0"/>
      </w:pPr>
      <w:r>
        <w:t>številka vzorca in d</w:t>
      </w:r>
      <w:r w:rsidRPr="00724F29">
        <w:t xml:space="preserve">atum </w:t>
      </w:r>
      <w:r>
        <w:t>vzorčenja.</w:t>
      </w:r>
      <w:r w:rsidRPr="00724F29">
        <w:t xml:space="preserve"> </w:t>
      </w:r>
    </w:p>
    <w:p w14:paraId="76940EB7" w14:textId="38C3B923" w:rsidR="00857ACB" w:rsidRPr="00857ACB" w:rsidRDefault="00DF5420" w:rsidP="00722F70">
      <w:pPr>
        <w:pStyle w:val="Brezrazmikov"/>
        <w:spacing w:before="60" w:after="60" w:line="240" w:lineRule="atLeast"/>
        <w:contextualSpacing w:val="0"/>
      </w:pPr>
      <w:r>
        <w:t>o n</w:t>
      </w:r>
      <w:r w:rsidR="00CC0EC8">
        <w:t>aročnik</w:t>
      </w:r>
      <w:r>
        <w:t xml:space="preserve">u </w:t>
      </w:r>
      <w:r w:rsidR="00CC0EC8">
        <w:t>(organ za potrjevanje ali Območni urad IVHVVR</w:t>
      </w:r>
      <w:r>
        <w:t>, ime in priimek vzorčevalca</w:t>
      </w:r>
      <w:r w:rsidR="00CC0EC8">
        <w:t>)</w:t>
      </w:r>
      <w:r w:rsidR="00857ACB" w:rsidRPr="00857ACB">
        <w:t>,</w:t>
      </w:r>
    </w:p>
    <w:p w14:paraId="17C329C5" w14:textId="77777777" w:rsidR="00D04FA1" w:rsidRDefault="00D04FA1" w:rsidP="00722F70">
      <w:pPr>
        <w:pStyle w:val="Brezrazmikov"/>
        <w:spacing w:before="60" w:after="60" w:line="240" w:lineRule="atLeast"/>
        <w:contextualSpacing w:val="0"/>
      </w:pPr>
      <w:r>
        <w:t xml:space="preserve">o odvzetem vzorcu: masa ali količina odvzetega vzorca, </w:t>
      </w:r>
    </w:p>
    <w:p w14:paraId="1BD48F3E" w14:textId="23874178" w:rsidR="00DF5420" w:rsidRDefault="00D04FA1" w:rsidP="00722F70">
      <w:pPr>
        <w:pStyle w:val="Brezrazmikov"/>
        <w:spacing w:before="60" w:after="60" w:line="240" w:lineRule="atLeast"/>
        <w:contextualSpacing w:val="0"/>
      </w:pPr>
      <w:r>
        <w:t>o partiji semena: m</w:t>
      </w:r>
      <w:r w:rsidR="00DF5420" w:rsidRPr="00724F29">
        <w:t>asa</w:t>
      </w:r>
      <w:r w:rsidR="00DF5420">
        <w:t xml:space="preserve"> semena v pakiranju in število pakiranj v partiji ali skupna količina razmnoževalnega materiala ali sadik.</w:t>
      </w:r>
    </w:p>
    <w:p w14:paraId="39416817" w14:textId="64DE9077" w:rsidR="00A86571" w:rsidRPr="00724F29" w:rsidRDefault="00A86571" w:rsidP="00722F70">
      <w:pPr>
        <w:spacing w:before="60" w:after="60" w:line="240" w:lineRule="atLeast"/>
      </w:pPr>
      <w:r w:rsidRPr="00724F29">
        <w:t xml:space="preserve">Namesto prepisovanja podatkov z etikete </w:t>
      </w:r>
      <w:r w:rsidR="00DF5420">
        <w:t xml:space="preserve">ali potrdila </w:t>
      </w:r>
      <w:r w:rsidRPr="00724F29">
        <w:t xml:space="preserve">se lahko zapisniku </w:t>
      </w:r>
      <w:r w:rsidR="00BE044D">
        <w:t xml:space="preserve">o vzorčenju </w:t>
      </w:r>
      <w:r w:rsidRPr="00724F29">
        <w:t xml:space="preserve">priloži </w:t>
      </w:r>
      <w:r w:rsidR="00DF5420">
        <w:t xml:space="preserve">uradna etiketa ali etiketa dobavitelja </w:t>
      </w:r>
      <w:r w:rsidRPr="00724F29">
        <w:t xml:space="preserve">ali </w:t>
      </w:r>
      <w:r w:rsidR="00DF5420">
        <w:t>potrdilo dobavitelja ali njihova kopija</w:t>
      </w:r>
      <w:r w:rsidR="00C635ED" w:rsidRPr="00C635ED">
        <w:t>.</w:t>
      </w:r>
      <w:r w:rsidRPr="00724F29">
        <w:t xml:space="preserve"> </w:t>
      </w:r>
    </w:p>
    <w:p w14:paraId="5E3D091A" w14:textId="17D80FF6" w:rsidR="00E803DD" w:rsidRDefault="001C081F" w:rsidP="00722F70">
      <w:pPr>
        <w:spacing w:before="60" w:after="60" w:line="240" w:lineRule="atLeast"/>
        <w:rPr>
          <w:rFonts w:cs="Arial"/>
          <w:szCs w:val="20"/>
        </w:rPr>
      </w:pPr>
      <w:r>
        <w:rPr>
          <w:rFonts w:cs="Arial"/>
          <w:szCs w:val="20"/>
        </w:rPr>
        <w:t xml:space="preserve">Pri </w:t>
      </w:r>
      <w:r w:rsidR="0041158B">
        <w:rPr>
          <w:rFonts w:cs="Arial"/>
          <w:szCs w:val="20"/>
        </w:rPr>
        <w:t>vzorčenju</w:t>
      </w:r>
      <w:r w:rsidR="00A86571" w:rsidRPr="00724F29">
        <w:rPr>
          <w:rFonts w:cs="Arial"/>
          <w:szCs w:val="20"/>
        </w:rPr>
        <w:t xml:space="preserve"> in </w:t>
      </w:r>
      <w:r w:rsidR="0041158B">
        <w:rPr>
          <w:rFonts w:cs="Arial"/>
          <w:szCs w:val="20"/>
        </w:rPr>
        <w:t>med</w:t>
      </w:r>
      <w:r w:rsidR="00A86571" w:rsidRPr="00724F29">
        <w:rPr>
          <w:rFonts w:cs="Arial"/>
          <w:szCs w:val="20"/>
        </w:rPr>
        <w:t xml:space="preserve"> dostavo</w:t>
      </w:r>
      <w:r w:rsidR="0041158B">
        <w:rPr>
          <w:rFonts w:cs="Arial"/>
          <w:szCs w:val="20"/>
        </w:rPr>
        <w:t xml:space="preserve"> vzorcev</w:t>
      </w:r>
      <w:r w:rsidR="00A86571" w:rsidRPr="00724F29">
        <w:rPr>
          <w:rFonts w:cs="Arial"/>
          <w:szCs w:val="20"/>
        </w:rPr>
        <w:t xml:space="preserve"> je </w:t>
      </w:r>
      <w:r w:rsidR="0041158B">
        <w:rPr>
          <w:rFonts w:cs="Arial"/>
          <w:szCs w:val="20"/>
        </w:rPr>
        <w:t>potrebno</w:t>
      </w:r>
      <w:r w:rsidR="00A86571" w:rsidRPr="00724F29">
        <w:rPr>
          <w:rFonts w:cs="Arial"/>
          <w:szCs w:val="20"/>
        </w:rPr>
        <w:t xml:space="preserve"> zagoto</w:t>
      </w:r>
      <w:r w:rsidR="004966CC">
        <w:rPr>
          <w:rFonts w:cs="Arial"/>
          <w:szCs w:val="20"/>
        </w:rPr>
        <w:t>viti</w:t>
      </w:r>
      <w:r w:rsidR="00E803DD">
        <w:rPr>
          <w:rFonts w:cs="Arial"/>
          <w:szCs w:val="20"/>
        </w:rPr>
        <w:t xml:space="preserve"> </w:t>
      </w:r>
      <w:r w:rsidR="00E803DD" w:rsidRPr="00E803DD">
        <w:rPr>
          <w:rFonts w:cs="Arial"/>
          <w:szCs w:val="20"/>
        </w:rPr>
        <w:t>pogoj</w:t>
      </w:r>
      <w:r w:rsidR="00E803DD">
        <w:rPr>
          <w:rFonts w:cs="Arial"/>
          <w:szCs w:val="20"/>
        </w:rPr>
        <w:t>e</w:t>
      </w:r>
      <w:r w:rsidR="00EF3393">
        <w:rPr>
          <w:rFonts w:cs="Arial"/>
          <w:szCs w:val="20"/>
        </w:rPr>
        <w:t>,</w:t>
      </w:r>
      <w:r w:rsidR="00E803DD">
        <w:rPr>
          <w:rFonts w:cs="Arial"/>
          <w:szCs w:val="20"/>
        </w:rPr>
        <w:t xml:space="preserve"> primerne</w:t>
      </w:r>
      <w:r w:rsidR="00E803DD" w:rsidRPr="00E803DD">
        <w:rPr>
          <w:rFonts w:cs="Arial"/>
          <w:szCs w:val="20"/>
        </w:rPr>
        <w:t xml:space="preserve"> za obliko semenskega materiala (seme, sadike, razmnoževalni material) in rastlinsko vrsto, ki ji pripadajo.</w:t>
      </w:r>
    </w:p>
    <w:p w14:paraId="39416819" w14:textId="26565E2C" w:rsidR="00A86571" w:rsidRPr="00724F29" w:rsidRDefault="00A86571" w:rsidP="00722F70">
      <w:pPr>
        <w:spacing w:before="60" w:after="60" w:line="240" w:lineRule="atLeast"/>
      </w:pPr>
      <w:r>
        <w:t>V</w:t>
      </w:r>
      <w:r w:rsidRPr="00724F29">
        <w:t>zorc</w:t>
      </w:r>
      <w:r w:rsidR="00E803DD">
        <w:t>e</w:t>
      </w:r>
      <w:r w:rsidRPr="00724F29">
        <w:t xml:space="preserve"> </w:t>
      </w:r>
      <w:r w:rsidRPr="00EF3393">
        <w:t>se</w:t>
      </w:r>
      <w:r w:rsidR="00A54A96" w:rsidRPr="00EF3393">
        <w:t xml:space="preserve"> </w:t>
      </w:r>
      <w:r w:rsidR="00EF3393" w:rsidRPr="00EF3393">
        <w:t xml:space="preserve">dostavi </w:t>
      </w:r>
      <w:r w:rsidR="00A54A96" w:rsidRPr="00EF3393">
        <w:t>(če ni drugače dogovorjeno</w:t>
      </w:r>
      <w:r w:rsidR="00EF3393" w:rsidRPr="00EF3393">
        <w:t xml:space="preserve"> med naročnikom in imenovanim izvajalcem </w:t>
      </w:r>
      <w:r w:rsidR="005F3837">
        <w:t>NK</w:t>
      </w:r>
      <w:r w:rsidR="00EF3393" w:rsidRPr="00EF3393">
        <w:t xml:space="preserve">) </w:t>
      </w:r>
      <w:r w:rsidRPr="00EF3393">
        <w:t xml:space="preserve">imenovanemu izvajalcu </w:t>
      </w:r>
      <w:r w:rsidR="005F3837">
        <w:t>NK</w:t>
      </w:r>
      <w:r w:rsidRPr="00EF3393">
        <w:t xml:space="preserve"> na naslov</w:t>
      </w:r>
      <w:r w:rsidRPr="00724F29">
        <w:t>:</w:t>
      </w:r>
      <w:r w:rsidR="000D4CF8">
        <w:t xml:space="preserve"> </w:t>
      </w:r>
    </w:p>
    <w:p w14:paraId="3941681A" w14:textId="77777777" w:rsidR="00A86571" w:rsidRPr="00724F29" w:rsidRDefault="00A86571" w:rsidP="00722F70">
      <w:pPr>
        <w:spacing w:before="60" w:after="60" w:line="240" w:lineRule="atLeast"/>
        <w:ind w:left="624"/>
      </w:pPr>
      <w:r w:rsidRPr="00724F29">
        <w:t>Kmetijski inštitut Slovenije</w:t>
      </w:r>
    </w:p>
    <w:p w14:paraId="3941681B" w14:textId="77777777" w:rsidR="00A86571" w:rsidRPr="00724F29" w:rsidRDefault="00A86571" w:rsidP="00722F70">
      <w:pPr>
        <w:spacing w:before="60" w:after="60" w:line="240" w:lineRule="atLeast"/>
        <w:ind w:left="624"/>
      </w:pPr>
      <w:r w:rsidRPr="00724F29">
        <w:t>Semenski laboratorij</w:t>
      </w:r>
    </w:p>
    <w:p w14:paraId="3941681C" w14:textId="77777777" w:rsidR="00A86571" w:rsidRPr="00724F29" w:rsidRDefault="00A86571" w:rsidP="00722F70">
      <w:pPr>
        <w:spacing w:before="60" w:after="60" w:line="240" w:lineRule="atLeast"/>
        <w:ind w:left="624"/>
      </w:pPr>
      <w:r w:rsidRPr="00724F29">
        <w:t>Hacquetova ulica 17</w:t>
      </w:r>
    </w:p>
    <w:p w14:paraId="3941681D" w14:textId="77777777" w:rsidR="00A86571" w:rsidRPr="00724F29" w:rsidRDefault="00A86571" w:rsidP="00722F70">
      <w:pPr>
        <w:spacing w:before="60" w:after="60" w:line="240" w:lineRule="atLeast"/>
        <w:ind w:left="624"/>
      </w:pPr>
      <w:r w:rsidRPr="00724F29">
        <w:t>1000 LJUBLJANA</w:t>
      </w:r>
    </w:p>
    <w:p w14:paraId="3941681E" w14:textId="0CBDD28F" w:rsidR="00A86571" w:rsidRPr="00724F29" w:rsidRDefault="00C635ED" w:rsidP="00722F70">
      <w:pPr>
        <w:spacing w:before="60" w:after="60" w:line="240" w:lineRule="atLeast"/>
      </w:pPr>
      <w:r w:rsidRPr="00724F29">
        <w:t>Kontaktn</w:t>
      </w:r>
      <w:r>
        <w:t>i</w:t>
      </w:r>
      <w:r w:rsidRPr="00724F29">
        <w:t xml:space="preserve"> oseb</w:t>
      </w:r>
      <w:r>
        <w:t xml:space="preserve">i </w:t>
      </w:r>
      <w:r w:rsidR="00A86571" w:rsidRPr="00724F29">
        <w:t>za sprejem vzorcev:</w:t>
      </w:r>
    </w:p>
    <w:p w14:paraId="3941681F" w14:textId="77777777" w:rsidR="00A86571" w:rsidRPr="00724F29" w:rsidRDefault="00A86571" w:rsidP="00722F70">
      <w:pPr>
        <w:spacing w:before="60" w:after="60" w:line="240" w:lineRule="atLeast"/>
        <w:ind w:left="624"/>
      </w:pPr>
      <w:r w:rsidRPr="00724F29">
        <w:t>Romana Rutar (tel.: 01 2805 398; e-pošta: romana.rutar@kis.si</w:t>
      </w:r>
      <w:r w:rsidR="001C081F">
        <w:t>)</w:t>
      </w:r>
    </w:p>
    <w:p w14:paraId="49591F83" w14:textId="4F39A7EC" w:rsidR="005876DE" w:rsidRDefault="00A86571" w:rsidP="000C0FE2">
      <w:pPr>
        <w:spacing w:before="60" w:after="60" w:line="240" w:lineRule="atLeast"/>
        <w:ind w:left="624"/>
      </w:pPr>
      <w:r w:rsidRPr="00724F29">
        <w:t xml:space="preserve">Drago </w:t>
      </w:r>
      <w:proofErr w:type="spellStart"/>
      <w:r w:rsidRPr="00724F29">
        <w:t>Žitek</w:t>
      </w:r>
      <w:proofErr w:type="spellEnd"/>
      <w:r w:rsidRPr="00724F29">
        <w:t xml:space="preserve"> (tel.: 01 2805 256; e-pošta: </w:t>
      </w:r>
      <w:hyperlink r:id="rId11" w:history="1">
        <w:r w:rsidR="005876DE" w:rsidRPr="0058638A">
          <w:rPr>
            <w:rStyle w:val="Hiperpovezava"/>
          </w:rPr>
          <w:t>drago.zitek@kis.si</w:t>
        </w:r>
      </w:hyperlink>
      <w:r w:rsidR="00C2467D">
        <w:t>)</w:t>
      </w:r>
    </w:p>
    <w:p w14:paraId="39416822" w14:textId="5A67786D" w:rsidR="0009670E" w:rsidRPr="00F5739E" w:rsidRDefault="0009670E" w:rsidP="000C0FE2">
      <w:pPr>
        <w:pStyle w:val="Naslov2"/>
      </w:pPr>
      <w:bookmarkStart w:id="27" w:name="_Toc120600363"/>
      <w:r w:rsidRPr="00F5739E">
        <w:t xml:space="preserve">Sprejem </w:t>
      </w:r>
      <w:r w:rsidR="00F5739E">
        <w:t xml:space="preserve">in </w:t>
      </w:r>
      <w:r w:rsidR="00503E07">
        <w:t xml:space="preserve">hranjenje </w:t>
      </w:r>
      <w:r w:rsidRPr="0041158B">
        <w:t>vzorcev</w:t>
      </w:r>
      <w:r w:rsidR="00E921B7" w:rsidRPr="0041158B">
        <w:t xml:space="preserve"> pri imenovanem izvajalcu</w:t>
      </w:r>
      <w:r w:rsidR="005F3837">
        <w:t xml:space="preserve"> NK</w:t>
      </w:r>
      <w:bookmarkEnd w:id="27"/>
    </w:p>
    <w:p w14:paraId="39416824" w14:textId="4E83E183" w:rsidR="00A86571" w:rsidRDefault="00E803DD" w:rsidP="00722F70">
      <w:pPr>
        <w:spacing w:before="60" w:after="60" w:line="240" w:lineRule="atLeas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Imenovani izvajalec</w:t>
      </w:r>
      <w:r w:rsidR="005F3837">
        <w:rPr>
          <w:rFonts w:cs="Arial"/>
          <w:color w:val="000000"/>
          <w:szCs w:val="20"/>
        </w:rPr>
        <w:t xml:space="preserve"> NK</w:t>
      </w:r>
      <w:r>
        <w:rPr>
          <w:rFonts w:cs="Arial"/>
          <w:color w:val="000000"/>
          <w:szCs w:val="20"/>
        </w:rPr>
        <w:t xml:space="preserve"> dodeli</w:t>
      </w:r>
      <w:r w:rsidR="00A86571" w:rsidRPr="00A86571">
        <w:rPr>
          <w:rFonts w:cs="Arial"/>
          <w:color w:val="000000"/>
          <w:szCs w:val="20"/>
        </w:rPr>
        <w:t xml:space="preserve"> vsakemu vzorcu ob sprejemu neponovljivo identifikacijsko oznako</w:t>
      </w:r>
      <w:r w:rsidR="00734F24">
        <w:rPr>
          <w:rFonts w:cs="Arial"/>
          <w:color w:val="000000"/>
          <w:szCs w:val="20"/>
        </w:rPr>
        <w:t xml:space="preserve"> </w:t>
      </w:r>
      <w:r w:rsidR="00A86571" w:rsidRPr="00A86571">
        <w:rPr>
          <w:rFonts w:cs="Arial"/>
          <w:color w:val="000000"/>
          <w:szCs w:val="20"/>
        </w:rPr>
        <w:t xml:space="preserve">in ga vpiše v evidenco sprejetih vzorcev. </w:t>
      </w:r>
    </w:p>
    <w:p w14:paraId="541D05E8" w14:textId="5BBA65DD" w:rsidR="00CE606F" w:rsidRPr="00A86571" w:rsidRDefault="00CE606F" w:rsidP="00722F70">
      <w:pPr>
        <w:spacing w:before="60" w:after="60" w:line="240" w:lineRule="atLeast"/>
        <w:rPr>
          <w:rFonts w:cs="Arial"/>
          <w:color w:val="000000"/>
          <w:szCs w:val="20"/>
        </w:rPr>
      </w:pPr>
      <w:r w:rsidRPr="00CE606F">
        <w:rPr>
          <w:rFonts w:cs="Arial"/>
          <w:color w:val="000000"/>
          <w:szCs w:val="20"/>
        </w:rPr>
        <w:t xml:space="preserve">Vzorce se </w:t>
      </w:r>
      <w:r w:rsidR="00417651">
        <w:rPr>
          <w:rFonts w:cs="Arial"/>
          <w:color w:val="000000"/>
          <w:szCs w:val="20"/>
        </w:rPr>
        <w:t>hrani</w:t>
      </w:r>
      <w:r w:rsidRPr="00CE606F">
        <w:rPr>
          <w:rFonts w:cs="Arial"/>
          <w:color w:val="000000"/>
          <w:szCs w:val="20"/>
        </w:rPr>
        <w:t xml:space="preserve"> pod pogoji primernimi za obliko semenskega materiala (seme, sadike</w:t>
      </w:r>
      <w:r w:rsidR="00356578">
        <w:rPr>
          <w:rFonts w:cs="Arial"/>
          <w:color w:val="000000"/>
          <w:szCs w:val="20"/>
        </w:rPr>
        <w:t>, razmnoževalni material</w:t>
      </w:r>
      <w:r w:rsidRPr="00CE606F">
        <w:rPr>
          <w:rFonts w:cs="Arial"/>
          <w:color w:val="000000"/>
          <w:szCs w:val="20"/>
        </w:rPr>
        <w:t>) in rastlinsko vrsto, ki ji pripadajo.</w:t>
      </w:r>
    </w:p>
    <w:p w14:paraId="1EAD3B02" w14:textId="287CD2FA" w:rsidR="00DE278E" w:rsidRPr="007A5DE9" w:rsidRDefault="00A86571" w:rsidP="00722F70">
      <w:pPr>
        <w:spacing w:before="60" w:after="60" w:line="240" w:lineRule="atLeast"/>
        <w:rPr>
          <w:rFonts w:cs="Arial"/>
          <w:sz w:val="12"/>
          <w:szCs w:val="12"/>
        </w:rPr>
      </w:pPr>
      <w:r w:rsidRPr="00A86571">
        <w:rPr>
          <w:rFonts w:cs="Arial"/>
          <w:color w:val="000000"/>
          <w:szCs w:val="20"/>
        </w:rPr>
        <w:t>Vzorc</w:t>
      </w:r>
      <w:r w:rsidR="00E803DD">
        <w:rPr>
          <w:rFonts w:cs="Arial"/>
          <w:color w:val="000000"/>
          <w:szCs w:val="20"/>
        </w:rPr>
        <w:t>e</w:t>
      </w:r>
      <w:r w:rsidRPr="00A86571">
        <w:rPr>
          <w:rFonts w:cs="Arial"/>
          <w:color w:val="000000"/>
          <w:szCs w:val="20"/>
        </w:rPr>
        <w:t xml:space="preserve"> se hrani tako, da imajo dostop do njih in z njimi ravnajo le pooblaščene osebe imenovanega izvajalca</w:t>
      </w:r>
      <w:r w:rsidR="005F3837">
        <w:rPr>
          <w:rFonts w:cs="Arial"/>
          <w:color w:val="000000"/>
          <w:szCs w:val="20"/>
        </w:rPr>
        <w:t xml:space="preserve"> NK</w:t>
      </w:r>
      <w:r w:rsidRPr="00A86571">
        <w:rPr>
          <w:rFonts w:cs="Arial"/>
          <w:color w:val="000000"/>
          <w:szCs w:val="20"/>
        </w:rPr>
        <w:t>.</w:t>
      </w:r>
    </w:p>
    <w:p w14:paraId="39416827" w14:textId="29D1C5C4" w:rsidR="0009670E" w:rsidRPr="000C0FE2" w:rsidRDefault="00F5739E" w:rsidP="000C0FE2">
      <w:pPr>
        <w:pStyle w:val="Naslov3"/>
      </w:pPr>
      <w:bookmarkStart w:id="28" w:name="_Toc120600364"/>
      <w:r w:rsidRPr="000C0FE2">
        <w:t>E</w:t>
      </w:r>
      <w:r w:rsidR="0009670E" w:rsidRPr="000C0FE2">
        <w:t>videnc</w:t>
      </w:r>
      <w:r w:rsidRPr="000C0FE2">
        <w:t>a</w:t>
      </w:r>
      <w:r w:rsidR="0009670E" w:rsidRPr="000C0FE2">
        <w:t xml:space="preserve"> sprejetih vzorcev</w:t>
      </w:r>
      <w:r w:rsidR="00E921B7" w:rsidRPr="000C0FE2">
        <w:t xml:space="preserve"> pri imenovanem izvajalcu</w:t>
      </w:r>
      <w:r w:rsidR="005F3837" w:rsidRPr="000C0FE2">
        <w:t xml:space="preserve"> NK</w:t>
      </w:r>
      <w:bookmarkEnd w:id="28"/>
    </w:p>
    <w:p w14:paraId="39416829" w14:textId="2A166591" w:rsidR="0009670E" w:rsidRPr="0009670E" w:rsidRDefault="0009670E" w:rsidP="00722F70">
      <w:pPr>
        <w:tabs>
          <w:tab w:val="num" w:pos="0"/>
        </w:tabs>
        <w:spacing w:before="60" w:after="60" w:line="240" w:lineRule="atLeast"/>
        <w:rPr>
          <w:rFonts w:cs="Arial"/>
          <w:szCs w:val="20"/>
        </w:rPr>
      </w:pPr>
      <w:r w:rsidRPr="0009670E">
        <w:rPr>
          <w:rFonts w:cs="Arial"/>
          <w:szCs w:val="20"/>
        </w:rPr>
        <w:t>V evidenco sprejetih vzorcev se za vsak vzorec poleg neponovljive identifikacijske oznake</w:t>
      </w:r>
      <w:r w:rsidR="00D04FA1">
        <w:rPr>
          <w:rFonts w:cs="Arial"/>
          <w:szCs w:val="20"/>
        </w:rPr>
        <w:t xml:space="preserve"> vzorca</w:t>
      </w:r>
      <w:r w:rsidR="00EF3393">
        <w:rPr>
          <w:rFonts w:cs="Arial"/>
          <w:szCs w:val="20"/>
        </w:rPr>
        <w:t>, ki jo dodeli</w:t>
      </w:r>
      <w:r w:rsidR="009C6E29" w:rsidRPr="009C6E29">
        <w:rPr>
          <w:rFonts w:cs="Arial"/>
          <w:szCs w:val="20"/>
        </w:rPr>
        <w:t xml:space="preserve"> </w:t>
      </w:r>
      <w:r w:rsidR="00EF3393">
        <w:rPr>
          <w:rFonts w:cs="Arial"/>
          <w:szCs w:val="20"/>
        </w:rPr>
        <w:t xml:space="preserve">imenovani izvajalec </w:t>
      </w:r>
      <w:r w:rsidR="005F3837">
        <w:rPr>
          <w:rFonts w:cs="Arial"/>
          <w:szCs w:val="20"/>
        </w:rPr>
        <w:t>NK</w:t>
      </w:r>
      <w:r w:rsidR="00EF3393">
        <w:rPr>
          <w:rFonts w:cs="Arial"/>
          <w:szCs w:val="20"/>
        </w:rPr>
        <w:t>,</w:t>
      </w:r>
      <w:r w:rsidR="009C6E29">
        <w:rPr>
          <w:rFonts w:cs="Arial"/>
          <w:szCs w:val="20"/>
        </w:rPr>
        <w:t xml:space="preserve"> </w:t>
      </w:r>
      <w:r w:rsidRPr="0009670E">
        <w:rPr>
          <w:rFonts w:cs="Arial"/>
          <w:szCs w:val="20"/>
        </w:rPr>
        <w:t>vpiše tudi:</w:t>
      </w:r>
      <w:r w:rsidR="00D04FA1">
        <w:rPr>
          <w:rFonts w:cs="Arial"/>
          <w:szCs w:val="20"/>
        </w:rPr>
        <w:t xml:space="preserve"> </w:t>
      </w:r>
    </w:p>
    <w:p w14:paraId="704D9B2A" w14:textId="3CF4CB35" w:rsidR="00D20224" w:rsidRPr="00C2467D" w:rsidRDefault="0009670E" w:rsidP="00722F70">
      <w:pPr>
        <w:pStyle w:val="Brezrazmikov"/>
        <w:spacing w:before="60" w:after="60" w:line="240" w:lineRule="atLeast"/>
        <w:contextualSpacing w:val="0"/>
        <w:jc w:val="both"/>
      </w:pPr>
      <w:r w:rsidRPr="00C2467D">
        <w:t>datum sprejema vzorca</w:t>
      </w:r>
      <w:r w:rsidR="009C6E29">
        <w:t xml:space="preserve"> pri imenovanem izvajalcu</w:t>
      </w:r>
      <w:r w:rsidR="005F3837">
        <w:t xml:space="preserve"> NK</w:t>
      </w:r>
      <w:r w:rsidRPr="00C2467D">
        <w:t>,</w:t>
      </w:r>
    </w:p>
    <w:p w14:paraId="67F4B523" w14:textId="2034EC4B" w:rsidR="005F3837" w:rsidRDefault="005F3837" w:rsidP="00722F70">
      <w:pPr>
        <w:pStyle w:val="Brezrazmikov"/>
        <w:spacing w:before="60" w:after="60" w:line="240" w:lineRule="atLeast"/>
        <w:contextualSpacing w:val="0"/>
        <w:jc w:val="both"/>
      </w:pPr>
      <w:r>
        <w:t>podatke o naročniku (organ za potrjevanje ali Območni urad IVHVVR</w:t>
      </w:r>
      <w:r w:rsidR="00FE6A0C">
        <w:t>;</w:t>
      </w:r>
      <w:r>
        <w:t xml:space="preserve"> ime in priimek vzorčevalca),</w:t>
      </w:r>
    </w:p>
    <w:p w14:paraId="235B2030" w14:textId="4CA774A3" w:rsidR="005F3837" w:rsidRDefault="005F3837" w:rsidP="00722F70">
      <w:pPr>
        <w:pStyle w:val="Brezrazmikov"/>
        <w:spacing w:before="60" w:after="60" w:line="240" w:lineRule="atLeast"/>
        <w:contextualSpacing w:val="0"/>
        <w:jc w:val="both"/>
      </w:pPr>
      <w:r w:rsidRPr="00C2467D">
        <w:t xml:space="preserve">številka </w:t>
      </w:r>
      <w:r>
        <w:t xml:space="preserve">in datum </w:t>
      </w:r>
      <w:r w:rsidRPr="00C2467D">
        <w:t xml:space="preserve">zapisnika o </w:t>
      </w:r>
      <w:r>
        <w:t>vzorčenju</w:t>
      </w:r>
      <w:r w:rsidR="00DE278E">
        <w:t xml:space="preserve"> in š</w:t>
      </w:r>
      <w:r w:rsidRPr="009C6E29">
        <w:t>tevilka vzorca</w:t>
      </w:r>
      <w:r w:rsidR="00DE278E">
        <w:t>,</w:t>
      </w:r>
    </w:p>
    <w:p w14:paraId="1738666B" w14:textId="33DCE96A" w:rsidR="00FE6A0C" w:rsidRDefault="00FE6A0C" w:rsidP="00722F70">
      <w:pPr>
        <w:pStyle w:val="Brezrazmikov"/>
        <w:spacing w:before="60" w:after="60" w:line="240" w:lineRule="atLeast"/>
        <w:contextualSpacing w:val="0"/>
        <w:jc w:val="both"/>
      </w:pPr>
      <w:r>
        <w:t>velikost vzorca (masa oziroma količina),</w:t>
      </w:r>
    </w:p>
    <w:p w14:paraId="562226D1" w14:textId="77777777" w:rsidR="00DE278E" w:rsidRDefault="00DE278E" w:rsidP="00722F70">
      <w:pPr>
        <w:pStyle w:val="Brezrazmikov"/>
        <w:spacing w:before="60" w:after="60" w:line="240" w:lineRule="atLeast"/>
        <w:contextualSpacing w:val="0"/>
        <w:jc w:val="both"/>
      </w:pPr>
      <w:r>
        <w:t>ime rastlinske vrste (slovensko in botanično),</w:t>
      </w:r>
    </w:p>
    <w:p w14:paraId="7737FB69" w14:textId="77777777" w:rsidR="00DE278E" w:rsidRDefault="00DE278E" w:rsidP="00722F70">
      <w:pPr>
        <w:pStyle w:val="Brezrazmikov"/>
        <w:spacing w:before="60" w:after="60" w:line="240" w:lineRule="atLeast"/>
        <w:contextualSpacing w:val="0"/>
        <w:jc w:val="both"/>
      </w:pPr>
      <w:r>
        <w:t>ime sorte,</w:t>
      </w:r>
    </w:p>
    <w:p w14:paraId="4C202CFA" w14:textId="0DE313FB" w:rsidR="00FE6A0C" w:rsidRDefault="00FE6A0C" w:rsidP="00722F70">
      <w:pPr>
        <w:pStyle w:val="Brezrazmikov"/>
        <w:spacing w:before="60" w:after="60" w:line="240" w:lineRule="atLeast"/>
        <w:contextualSpacing w:val="0"/>
        <w:jc w:val="both"/>
      </w:pPr>
      <w:r>
        <w:t>številka partije,</w:t>
      </w:r>
    </w:p>
    <w:p w14:paraId="23F67550" w14:textId="3570AED4" w:rsidR="00E611C7" w:rsidRDefault="00FE6A0C" w:rsidP="00722F70">
      <w:pPr>
        <w:pStyle w:val="Brezrazmikov"/>
        <w:spacing w:before="60" w:after="60" w:line="240" w:lineRule="atLeast"/>
        <w:contextualSpacing w:val="0"/>
        <w:jc w:val="both"/>
      </w:pPr>
      <w:r>
        <w:t xml:space="preserve">kategorija </w:t>
      </w:r>
      <w:r w:rsidR="00E611C7">
        <w:t>(za razmnoževalni in sadilni material se podatek ne vpiše),</w:t>
      </w:r>
    </w:p>
    <w:p w14:paraId="56EEFF44" w14:textId="5BD686FC" w:rsidR="00D04FA1" w:rsidRDefault="00FE6A0C" w:rsidP="00722F70">
      <w:pPr>
        <w:pStyle w:val="Brezrazmikov"/>
        <w:spacing w:before="60" w:after="60" w:line="240" w:lineRule="atLeast"/>
        <w:contextualSpacing w:val="0"/>
        <w:jc w:val="both"/>
      </w:pPr>
      <w:r>
        <w:t>država in leto pridelave semena ali razmnoževalnega in sadilnega materiala,</w:t>
      </w:r>
    </w:p>
    <w:p w14:paraId="188E93CA" w14:textId="055F46B5" w:rsidR="00FE6A0C" w:rsidRDefault="00FE6A0C" w:rsidP="00722F70">
      <w:pPr>
        <w:pStyle w:val="Brezrazmikov"/>
        <w:spacing w:before="60" w:after="60" w:line="240" w:lineRule="atLeast"/>
        <w:contextualSpacing w:val="0"/>
        <w:jc w:val="both"/>
      </w:pPr>
      <w:r>
        <w:t>dobavitelj vzorčene partije ali organ za potrjevanje, ki je vzorčeno partijo uradno potrdil,</w:t>
      </w:r>
    </w:p>
    <w:p w14:paraId="6B76755B" w14:textId="38097975" w:rsidR="00DE278E" w:rsidRDefault="00DE278E" w:rsidP="00722F70">
      <w:pPr>
        <w:pStyle w:val="Brezrazmikov"/>
        <w:spacing w:before="60" w:after="60" w:line="240" w:lineRule="atLeast"/>
        <w:ind w:left="714" w:hanging="357"/>
        <w:contextualSpacing w:val="0"/>
        <w:jc w:val="both"/>
      </w:pPr>
      <w:r w:rsidRPr="00D70EE0">
        <w:t>podatke</w:t>
      </w:r>
      <w:r w:rsidRPr="00975219">
        <w:t xml:space="preserve"> o kemičnem </w:t>
      </w:r>
      <w:proofErr w:type="spellStart"/>
      <w:r w:rsidRPr="00975219">
        <w:t>tretiranju</w:t>
      </w:r>
      <w:proofErr w:type="spellEnd"/>
      <w:r w:rsidRPr="00975219">
        <w:t xml:space="preserve"> semena oziroma razmnoževalnega in sadilnega materiala; če je le</w:t>
      </w:r>
      <w:r>
        <w:noBreakHyphen/>
      </w:r>
      <w:r w:rsidRPr="00D70EE0">
        <w:t xml:space="preserve">ta </w:t>
      </w:r>
      <w:r w:rsidRPr="00975219">
        <w:t xml:space="preserve">tretiran, se navede tudi uporabljeno </w:t>
      </w:r>
      <w:r w:rsidR="001A1A2D">
        <w:t xml:space="preserve">fitofarmacevtsko </w:t>
      </w:r>
      <w:r w:rsidRPr="00975219">
        <w:t>sredstvo</w:t>
      </w:r>
      <w:r w:rsidR="00FE6A0C">
        <w:t>.</w:t>
      </w:r>
    </w:p>
    <w:p w14:paraId="4C287A95" w14:textId="207FB034" w:rsidR="00DE278E" w:rsidRDefault="00FE6A0C" w:rsidP="00722F70">
      <w:pPr>
        <w:pStyle w:val="Brezrazmikov"/>
        <w:numPr>
          <w:ilvl w:val="0"/>
          <w:numId w:val="0"/>
        </w:numPr>
        <w:spacing w:before="60" w:after="60" w:line="240" w:lineRule="atLeast"/>
        <w:contextualSpacing w:val="0"/>
        <w:jc w:val="both"/>
      </w:pPr>
      <w:r>
        <w:t>Če se ugotovi, da seme</w:t>
      </w:r>
      <w:r w:rsidR="0020187A">
        <w:t>,</w:t>
      </w:r>
      <w:r>
        <w:t xml:space="preserve"> razmnoževalni </w:t>
      </w:r>
      <w:r w:rsidR="0020187A">
        <w:t>ali</w:t>
      </w:r>
      <w:r>
        <w:t xml:space="preserve"> sadilni material ne izpolnjujeta zahtev</w:t>
      </w:r>
      <w:r w:rsidRPr="00F60E1F">
        <w:t xml:space="preserve"> </w:t>
      </w:r>
      <w:r>
        <w:t>glede zdravstvenega stanja, se v evidenco sprejetih vzorcev dodatno v</w:t>
      </w:r>
      <w:r w:rsidR="00E46EF2" w:rsidRPr="00F60E1F">
        <w:t xml:space="preserve">piše </w:t>
      </w:r>
      <w:r w:rsidR="007C2806" w:rsidRPr="00F60E1F">
        <w:t xml:space="preserve">tudi </w:t>
      </w:r>
      <w:r w:rsidR="00D6074D" w:rsidRPr="00F60E1F">
        <w:t xml:space="preserve">razlog ter </w:t>
      </w:r>
      <w:r>
        <w:t xml:space="preserve">količina materiala, ki teh pogojev ne </w:t>
      </w:r>
      <w:r w:rsidR="0050757F">
        <w:t>izpolnjuje</w:t>
      </w:r>
      <w:r w:rsidR="004966CC">
        <w:t xml:space="preserve">. </w:t>
      </w:r>
    </w:p>
    <w:p w14:paraId="39416831" w14:textId="5E50D8B3" w:rsidR="00A86571" w:rsidRPr="000C0FE2" w:rsidRDefault="00A86571" w:rsidP="000C0FE2">
      <w:pPr>
        <w:pStyle w:val="Naslov1"/>
      </w:pPr>
      <w:bookmarkStart w:id="29" w:name="_Ref87537561"/>
      <w:bookmarkStart w:id="30" w:name="_Ref87537569"/>
      <w:bookmarkStart w:id="31" w:name="_Toc120600365"/>
      <w:r w:rsidRPr="000C0FE2">
        <w:t>PREVERJANJE KAKOVOSTI - LABORATORIJSKE ANALIZE</w:t>
      </w:r>
      <w:bookmarkEnd w:id="29"/>
      <w:bookmarkEnd w:id="30"/>
      <w:bookmarkEnd w:id="31"/>
    </w:p>
    <w:p w14:paraId="39416833" w14:textId="32BDF702" w:rsidR="00F70C1B" w:rsidRDefault="00F70C1B" w:rsidP="00722F70">
      <w:pPr>
        <w:spacing w:before="60" w:after="60" w:line="240" w:lineRule="atLeast"/>
        <w:rPr>
          <w:rFonts w:cs="Arial"/>
          <w:color w:val="000000"/>
          <w:szCs w:val="20"/>
        </w:rPr>
      </w:pPr>
      <w:r w:rsidRPr="001E222B">
        <w:rPr>
          <w:rFonts w:cs="Arial"/>
          <w:color w:val="000000"/>
          <w:szCs w:val="20"/>
        </w:rPr>
        <w:t>Laboratorijska analiza kakovosti se opravi v Semenskem laboratoriju Kmetijskega inštituta Slovenije</w:t>
      </w:r>
      <w:r w:rsidR="00A86571" w:rsidRPr="001E222B">
        <w:rPr>
          <w:rFonts w:cs="Arial"/>
          <w:color w:val="000000"/>
          <w:szCs w:val="20"/>
        </w:rPr>
        <w:t>.</w:t>
      </w:r>
      <w:r w:rsidR="00A86571" w:rsidRPr="00F70C1B">
        <w:rPr>
          <w:rFonts w:cs="Arial"/>
          <w:color w:val="000000"/>
          <w:szCs w:val="20"/>
        </w:rPr>
        <w:t xml:space="preserve"> </w:t>
      </w:r>
    </w:p>
    <w:p w14:paraId="39416835" w14:textId="7EB80045" w:rsidR="00F70C1B" w:rsidRPr="000C0FE2" w:rsidRDefault="00F70C1B" w:rsidP="000C0FE2">
      <w:pPr>
        <w:pStyle w:val="Naslov2"/>
      </w:pPr>
      <w:bookmarkStart w:id="32" w:name="_Toc120600366"/>
      <w:r w:rsidRPr="000C0FE2">
        <w:t>Metode laboratorijskega preverjanja kakovosti semena</w:t>
      </w:r>
      <w:bookmarkEnd w:id="32"/>
    </w:p>
    <w:p w14:paraId="39416839" w14:textId="4033F556" w:rsidR="00A86571" w:rsidRPr="00F70C1B" w:rsidRDefault="00A86571" w:rsidP="00722F70">
      <w:pPr>
        <w:spacing w:before="60" w:after="60" w:line="240" w:lineRule="atLeast"/>
      </w:pPr>
      <w:r w:rsidRPr="00F70C1B">
        <w:rPr>
          <w:rFonts w:cs="Arial"/>
          <w:color w:val="000000"/>
          <w:szCs w:val="20"/>
        </w:rPr>
        <w:t xml:space="preserve">Za analizo kakovosti se uporablja ISTA </w:t>
      </w:r>
      <w:r w:rsidRPr="0050757F">
        <w:rPr>
          <w:rFonts w:cs="Arial"/>
          <w:color w:val="000000"/>
          <w:szCs w:val="20"/>
        </w:rPr>
        <w:t xml:space="preserve">metode. </w:t>
      </w:r>
      <w:r w:rsidR="0050757F">
        <w:rPr>
          <w:rFonts w:cs="Arial"/>
          <w:color w:val="000000"/>
          <w:szCs w:val="20"/>
        </w:rPr>
        <w:t xml:space="preserve">Z analizo kakovosti se preverita </w:t>
      </w:r>
      <w:r w:rsidR="0050757F">
        <w:t>kalivost in t</w:t>
      </w:r>
      <w:r w:rsidRPr="00F70C1B">
        <w:t>ehnična čistota</w:t>
      </w:r>
      <w:r w:rsidR="00BD0C80">
        <w:t xml:space="preserve"> (delež čistega semena in delež primesi)</w:t>
      </w:r>
      <w:r w:rsidR="0050757F">
        <w:t>.</w:t>
      </w:r>
    </w:p>
    <w:p w14:paraId="3941683D" w14:textId="47D0AE82" w:rsidR="00F70C1B" w:rsidRPr="000C0FE2" w:rsidRDefault="00F70C1B" w:rsidP="000C0FE2">
      <w:pPr>
        <w:pStyle w:val="Naslov2"/>
      </w:pPr>
      <w:bookmarkStart w:id="33" w:name="_Ref87537445"/>
      <w:bookmarkStart w:id="34" w:name="_Toc120600367"/>
      <w:r w:rsidRPr="000C0FE2">
        <w:t>Ugotavljanje skladnosti vzor</w:t>
      </w:r>
      <w:r w:rsidR="00186C33" w:rsidRPr="000C0FE2">
        <w:t>čene</w:t>
      </w:r>
      <w:r w:rsidRPr="000C0FE2">
        <w:t xml:space="preserve"> </w:t>
      </w:r>
      <w:bookmarkEnd w:id="33"/>
      <w:r w:rsidR="00186C33" w:rsidRPr="000C0FE2">
        <w:t xml:space="preserve">partije z zahtevami za </w:t>
      </w:r>
      <w:r w:rsidR="00354BEF" w:rsidRPr="000C0FE2">
        <w:t>kakovost semena</w:t>
      </w:r>
      <w:bookmarkEnd w:id="34"/>
    </w:p>
    <w:p w14:paraId="3941683F" w14:textId="4B1B6289" w:rsidR="00F70C1B" w:rsidRPr="00F70C1B" w:rsidRDefault="00F70C1B" w:rsidP="00722F70">
      <w:pPr>
        <w:spacing w:before="60" w:after="60" w:line="240" w:lineRule="atLeast"/>
      </w:pPr>
      <w:r w:rsidRPr="00F70C1B">
        <w:t>Po opravljenih laboratorijskih analizah semena vzorcev, vključenih v naknadno kontrolo, se za vsak vzore</w:t>
      </w:r>
      <w:r w:rsidR="0050757F">
        <w:t>c ugotovi skladnost z zahtevami iz Priloge 2 Pravilnika o trženju semena zelenjadnic.</w:t>
      </w:r>
      <w:r w:rsidRPr="00F70C1B">
        <w:t xml:space="preserve"> </w:t>
      </w:r>
    </w:p>
    <w:p w14:paraId="39416840" w14:textId="491037ED" w:rsidR="00F70C1B" w:rsidRPr="00704AD6" w:rsidRDefault="009D0E52" w:rsidP="00722F70">
      <w:pPr>
        <w:spacing w:before="60" w:after="60" w:line="240" w:lineRule="atLeast"/>
      </w:pPr>
      <w:r>
        <w:t>Vzorčena partija</w:t>
      </w:r>
      <w:r w:rsidR="00F70C1B" w:rsidRPr="00704AD6">
        <w:t xml:space="preserve"> ustreza zahtevam </w:t>
      </w:r>
      <w:r w:rsidR="0050757F">
        <w:t xml:space="preserve">za partije semena </w:t>
      </w:r>
      <w:r w:rsidR="00F70C1B" w:rsidRPr="00944F3E">
        <w:t xml:space="preserve">iz </w:t>
      </w:r>
      <w:r w:rsidR="0050757F">
        <w:t>Priloge 2 Pravilnika o trženju semena zelenjadnic,</w:t>
      </w:r>
      <w:r w:rsidR="00F70C1B" w:rsidRPr="00704AD6">
        <w:t xml:space="preserve"> če je bilo </w:t>
      </w:r>
      <w:r>
        <w:t>z analizo kakovosti</w:t>
      </w:r>
      <w:r w:rsidR="00F70C1B" w:rsidRPr="00704AD6">
        <w:t xml:space="preserve"> </w:t>
      </w:r>
      <w:r w:rsidR="0081086B">
        <w:t xml:space="preserve">semena </w:t>
      </w:r>
      <w:r w:rsidR="00F70C1B" w:rsidRPr="00704AD6">
        <w:t>ugotovljeno, da izpolnjuje zahteve</w:t>
      </w:r>
      <w:r w:rsidR="0050757F">
        <w:t xml:space="preserve"> </w:t>
      </w:r>
      <w:r w:rsidR="0050757F">
        <w:rPr>
          <w:rFonts w:cs="Arial"/>
          <w:color w:val="000000"/>
          <w:szCs w:val="20"/>
        </w:rPr>
        <w:t xml:space="preserve">glede </w:t>
      </w:r>
      <w:r w:rsidR="0050757F">
        <w:t>kalivosti in tehnične</w:t>
      </w:r>
      <w:r w:rsidR="0050757F" w:rsidRPr="00F70C1B">
        <w:t xml:space="preserve"> čistot</w:t>
      </w:r>
      <w:r w:rsidR="0050757F">
        <w:t>e</w:t>
      </w:r>
      <w:r w:rsidR="009C768B">
        <w:t xml:space="preserve"> semena</w:t>
      </w:r>
      <w:r w:rsidR="00F70C1B" w:rsidRPr="00704AD6">
        <w:t xml:space="preserve"> </w:t>
      </w:r>
      <w:r w:rsidR="0050757F">
        <w:t xml:space="preserve">iz Priloge </w:t>
      </w:r>
      <w:r w:rsidR="0081086B">
        <w:t xml:space="preserve">2 </w:t>
      </w:r>
      <w:r w:rsidR="00A54A96">
        <w:t>Pravilnika o trženju semena zelenjadnic</w:t>
      </w:r>
      <w:r w:rsidR="0050757F">
        <w:t>.</w:t>
      </w:r>
      <w:r w:rsidR="00F70C1B" w:rsidRPr="00704AD6">
        <w:t xml:space="preserve"> </w:t>
      </w:r>
    </w:p>
    <w:p w14:paraId="39416842" w14:textId="36C83917" w:rsidR="00704AD6" w:rsidRPr="000C0FE2" w:rsidRDefault="00704AD6" w:rsidP="000C0FE2">
      <w:pPr>
        <w:pStyle w:val="Naslov2"/>
      </w:pPr>
      <w:bookmarkStart w:id="35" w:name="_Toc120600368"/>
      <w:r w:rsidRPr="000C0FE2">
        <w:t>Rezultati</w:t>
      </w:r>
      <w:r w:rsidR="00186C33" w:rsidRPr="000C0FE2">
        <w:t xml:space="preserve"> preverjanja kakovosti in poročilo o </w:t>
      </w:r>
      <w:proofErr w:type="spellStart"/>
      <w:r w:rsidR="00186C33" w:rsidRPr="000C0FE2">
        <w:t>pre</w:t>
      </w:r>
      <w:r w:rsidR="0079639B">
        <w:rPr>
          <w:lang w:val="sl-SI"/>
        </w:rPr>
        <w:t>izk</w:t>
      </w:r>
      <w:r w:rsidR="00186C33" w:rsidRPr="000C0FE2">
        <w:t>u</w:t>
      </w:r>
      <w:r w:rsidR="0079639B">
        <w:rPr>
          <w:lang w:val="sl-SI"/>
        </w:rPr>
        <w:t>su</w:t>
      </w:r>
      <w:proofErr w:type="spellEnd"/>
      <w:r w:rsidR="00186C33" w:rsidRPr="000C0FE2">
        <w:t xml:space="preserve"> kakovosti</w:t>
      </w:r>
      <w:bookmarkEnd w:id="35"/>
    </w:p>
    <w:p w14:paraId="3D72BDD0" w14:textId="343ED31E" w:rsidR="00933330" w:rsidRDefault="00F70C1B" w:rsidP="00722F70">
      <w:pPr>
        <w:spacing w:before="60" w:after="60" w:line="240" w:lineRule="atLeast"/>
      </w:pPr>
      <w:r w:rsidRPr="00F70C1B">
        <w:t>Rezultat</w:t>
      </w:r>
      <w:r w:rsidR="00A37CB5">
        <w:t xml:space="preserve">e </w:t>
      </w:r>
      <w:r w:rsidRPr="00F70C1B">
        <w:t>analiz kakovosti semena se</w:t>
      </w:r>
      <w:r w:rsidR="00E611C7">
        <w:t xml:space="preserve"> pošlje naročniku</w:t>
      </w:r>
      <w:r w:rsidRPr="00F70C1B">
        <w:t xml:space="preserve"> </w:t>
      </w:r>
      <w:r w:rsidR="005876DE">
        <w:t xml:space="preserve">(Območnemu uradu IVHVVR in inšpektorju, ki je odvzel vzorec) </w:t>
      </w:r>
      <w:r w:rsidRPr="00F70C1B">
        <w:t xml:space="preserve">takoj po zaključku </w:t>
      </w:r>
      <w:r w:rsidR="00704AD6">
        <w:t xml:space="preserve">laboratorijskih analiz </w:t>
      </w:r>
      <w:r w:rsidR="00E611C7" w:rsidRPr="00F70C1B">
        <w:t xml:space="preserve">na obrazcu </w:t>
      </w:r>
      <w:r w:rsidR="005876DE" w:rsidRPr="005876DE">
        <w:t>SOP-SEM-024/Z1: Poročilo o pre</w:t>
      </w:r>
      <w:r w:rsidR="0079639B">
        <w:t>iz</w:t>
      </w:r>
      <w:r w:rsidR="005876DE" w:rsidRPr="005876DE">
        <w:t xml:space="preserve">kusu kakovosti semena.  </w:t>
      </w:r>
    </w:p>
    <w:p w14:paraId="0E6109AD" w14:textId="388A200D" w:rsidR="00D7611C" w:rsidRDefault="00336390" w:rsidP="00722F70">
      <w:pPr>
        <w:pStyle w:val="Brezrazmikov"/>
        <w:numPr>
          <w:ilvl w:val="0"/>
          <w:numId w:val="0"/>
        </w:numPr>
        <w:spacing w:before="60" w:after="60" w:line="240" w:lineRule="atLeast"/>
        <w:contextualSpacing w:val="0"/>
        <w:jc w:val="both"/>
      </w:pPr>
      <w:r>
        <w:t xml:space="preserve">Če se pri laboratorijski analizi semena ugotovi ali pojavi sum, da vzorec ne izpolnjuje zahtev glede zdravstvenega stanja, se o tem takoj obvesti </w:t>
      </w:r>
      <w:r w:rsidR="005876DE">
        <w:t xml:space="preserve">naročnika in </w:t>
      </w:r>
      <w:r w:rsidR="00D7611C" w:rsidRPr="00D7611C">
        <w:t>UVHVVR, Sektor za nadzor varstva rastlin.</w:t>
      </w:r>
      <w:r w:rsidR="00D7611C" w:rsidRPr="00D7611C" w:rsidDel="00D7611C">
        <w:rPr>
          <w:highlight w:val="yellow"/>
        </w:rPr>
        <w:t xml:space="preserve"> </w:t>
      </w:r>
    </w:p>
    <w:p w14:paraId="39416847" w14:textId="47CFA857" w:rsidR="0009670E" w:rsidRPr="000C0FE2" w:rsidRDefault="0009670E" w:rsidP="000C0FE2">
      <w:pPr>
        <w:pStyle w:val="Naslov1"/>
      </w:pPr>
      <w:bookmarkStart w:id="36" w:name="_Toc120600369"/>
      <w:r w:rsidRPr="000C0FE2">
        <w:t>PREVERJANJE</w:t>
      </w:r>
      <w:r w:rsidR="005030AD" w:rsidRPr="000C0FE2">
        <w:t xml:space="preserve"> SORTNE PRISTNOSTI IN ČISTOSTI</w:t>
      </w:r>
      <w:bookmarkEnd w:id="36"/>
    </w:p>
    <w:p w14:paraId="39416849" w14:textId="783333AC" w:rsidR="0009670E" w:rsidRDefault="0009670E" w:rsidP="00722F70">
      <w:pPr>
        <w:spacing w:before="60" w:after="60" w:line="240" w:lineRule="atLeast"/>
      </w:pPr>
      <w:r w:rsidRPr="0009670E">
        <w:t>V poskusu na kontrolnem polju se prever</w:t>
      </w:r>
      <w:r w:rsidR="00943881">
        <w:t>i</w:t>
      </w:r>
      <w:r w:rsidR="00704AD6">
        <w:t xml:space="preserve"> sortn</w:t>
      </w:r>
      <w:r w:rsidR="00943881">
        <w:t>o</w:t>
      </w:r>
      <w:r w:rsidR="00704AD6">
        <w:t xml:space="preserve"> pristnost in</w:t>
      </w:r>
      <w:r w:rsidRPr="0009670E">
        <w:t xml:space="preserve"> sortn</w:t>
      </w:r>
      <w:r w:rsidR="00943881">
        <w:t>o</w:t>
      </w:r>
      <w:r w:rsidRPr="0009670E">
        <w:t xml:space="preserve"> čistost</w:t>
      </w:r>
      <w:r w:rsidR="00704AD6">
        <w:t xml:space="preserve"> vzorcev</w:t>
      </w:r>
      <w:r w:rsidR="00BB7AA6">
        <w:t>.</w:t>
      </w:r>
      <w:r w:rsidRPr="0009670E">
        <w:t xml:space="preserve"> </w:t>
      </w:r>
      <w:r w:rsidR="0002753E">
        <w:t>V</w:t>
      </w:r>
      <w:r w:rsidR="0002753E" w:rsidRPr="0009670E">
        <w:t xml:space="preserve"> </w:t>
      </w:r>
      <w:r w:rsidRPr="0009670E">
        <w:t>preverjanje sortne pristnosti</w:t>
      </w:r>
      <w:r w:rsidR="001C081F">
        <w:t xml:space="preserve"> </w:t>
      </w:r>
      <w:r w:rsidRPr="0009670E">
        <w:t xml:space="preserve">na kontrolnem polju </w:t>
      </w:r>
      <w:r w:rsidR="009D3ED3">
        <w:t xml:space="preserve">se </w:t>
      </w:r>
      <w:r w:rsidR="003F67E5">
        <w:t>praviloma</w:t>
      </w:r>
      <w:r w:rsidR="00933330">
        <w:t xml:space="preserve"> </w:t>
      </w:r>
      <w:r w:rsidR="009D3ED3">
        <w:t>vključi</w:t>
      </w:r>
      <w:r w:rsidRPr="0009670E">
        <w:t xml:space="preserve"> standardni vzor</w:t>
      </w:r>
      <w:r w:rsidR="009D3ED3">
        <w:t>e</w:t>
      </w:r>
      <w:r w:rsidRPr="0009670E">
        <w:t>c sort</w:t>
      </w:r>
      <w:r w:rsidR="009D3ED3">
        <w:t>e, katere vzorec se preverja v naknadni kontroli</w:t>
      </w:r>
      <w:r w:rsidRPr="0009670E">
        <w:t>.</w:t>
      </w:r>
    </w:p>
    <w:p w14:paraId="44B3D76F" w14:textId="77777777" w:rsidR="00742A0E" w:rsidRDefault="001A73C7" w:rsidP="00722F70">
      <w:pPr>
        <w:spacing w:before="60" w:after="60" w:line="240" w:lineRule="atLeast"/>
        <w:rPr>
          <w:rFonts w:cs="Arial"/>
          <w:szCs w:val="20"/>
        </w:rPr>
      </w:pPr>
      <w:r w:rsidRPr="001A73C7">
        <w:rPr>
          <w:rFonts w:cs="Arial"/>
          <w:szCs w:val="20"/>
        </w:rPr>
        <w:t xml:space="preserve">Izjemoma se lahko opravi poskus na kontrolnem polju tudi za tiste sorte, pri katerih </w:t>
      </w:r>
      <w:r w:rsidR="003F67E5" w:rsidRPr="001A73C7">
        <w:rPr>
          <w:rFonts w:cs="Arial"/>
          <w:szCs w:val="20"/>
        </w:rPr>
        <w:t>standardn</w:t>
      </w:r>
      <w:r w:rsidR="003F67E5">
        <w:rPr>
          <w:rFonts w:cs="Arial"/>
          <w:szCs w:val="20"/>
        </w:rPr>
        <w:t>i</w:t>
      </w:r>
      <w:r w:rsidR="003F67E5" w:rsidRPr="001A73C7">
        <w:rPr>
          <w:rFonts w:cs="Arial"/>
          <w:szCs w:val="20"/>
        </w:rPr>
        <w:t xml:space="preserve"> vzor</w:t>
      </w:r>
      <w:r w:rsidR="003F67E5">
        <w:rPr>
          <w:rFonts w:cs="Arial"/>
          <w:szCs w:val="20"/>
        </w:rPr>
        <w:t>e</w:t>
      </w:r>
      <w:r w:rsidR="003F67E5" w:rsidRPr="001A73C7">
        <w:rPr>
          <w:rFonts w:cs="Arial"/>
          <w:szCs w:val="20"/>
        </w:rPr>
        <w:t xml:space="preserve">c </w:t>
      </w:r>
      <w:r w:rsidRPr="001A73C7">
        <w:rPr>
          <w:rFonts w:cs="Arial"/>
          <w:szCs w:val="20"/>
        </w:rPr>
        <w:t>ni na voljo. V takem primeru mora imeti izvajalec naknadne kontrole uradni opis (RIN) sorte, ki je vključena v naknadno kontrolo</w:t>
      </w:r>
      <w:r w:rsidR="00DC57E9">
        <w:rPr>
          <w:rFonts w:cs="Arial"/>
          <w:szCs w:val="20"/>
        </w:rPr>
        <w:t>.</w:t>
      </w:r>
    </w:p>
    <w:p w14:paraId="3941684D" w14:textId="6F21C842" w:rsidR="005030AD" w:rsidRPr="005030AD" w:rsidRDefault="00704AD6" w:rsidP="00722F70">
      <w:pPr>
        <w:spacing w:before="60" w:after="60" w:line="240" w:lineRule="atLeast"/>
      </w:pPr>
      <w:r w:rsidRPr="0078669C">
        <w:rPr>
          <w:rFonts w:cs="Arial"/>
          <w:szCs w:val="20"/>
        </w:rPr>
        <w:t>V poskus na kontrolnem polju se vključi</w:t>
      </w:r>
      <w:r w:rsidRPr="00531625">
        <w:rPr>
          <w:rFonts w:cs="Arial"/>
          <w:szCs w:val="20"/>
        </w:rPr>
        <w:t xml:space="preserve"> </w:t>
      </w:r>
      <w:r w:rsidR="0078669C" w:rsidRPr="00D3151C">
        <w:rPr>
          <w:rFonts w:cs="Arial"/>
          <w:szCs w:val="20"/>
        </w:rPr>
        <w:t>vs</w:t>
      </w:r>
      <w:r w:rsidR="0078669C" w:rsidRPr="00E439C1">
        <w:rPr>
          <w:rFonts w:cs="Arial"/>
          <w:szCs w:val="20"/>
        </w:rPr>
        <w:t>e</w:t>
      </w:r>
      <w:r w:rsidR="0078669C" w:rsidRPr="0078669C">
        <w:rPr>
          <w:rFonts w:cs="Arial"/>
          <w:szCs w:val="20"/>
        </w:rPr>
        <w:t xml:space="preserve"> </w:t>
      </w:r>
      <w:r w:rsidR="0078669C" w:rsidRPr="00531625">
        <w:rPr>
          <w:rFonts w:cs="Arial"/>
          <w:szCs w:val="20"/>
        </w:rPr>
        <w:t>vzorc</w:t>
      </w:r>
      <w:r w:rsidR="0078669C" w:rsidRPr="00E439C1">
        <w:rPr>
          <w:rFonts w:cs="Arial"/>
          <w:szCs w:val="20"/>
        </w:rPr>
        <w:t>e</w:t>
      </w:r>
      <w:r w:rsidRPr="0078669C">
        <w:rPr>
          <w:rFonts w:cs="Arial"/>
          <w:szCs w:val="20"/>
        </w:rPr>
        <w:t>, ki so odvzeti v skladu s točk</w:t>
      </w:r>
      <w:r w:rsidR="00442552">
        <w:rPr>
          <w:rFonts w:cs="Arial"/>
          <w:szCs w:val="20"/>
        </w:rPr>
        <w:t xml:space="preserve">ama </w:t>
      </w:r>
      <w:r w:rsidR="00442552">
        <w:rPr>
          <w:rFonts w:cs="Arial"/>
          <w:szCs w:val="20"/>
        </w:rPr>
        <w:fldChar w:fldCharType="begin"/>
      </w:r>
      <w:r w:rsidR="00442552">
        <w:rPr>
          <w:rFonts w:cs="Arial"/>
          <w:szCs w:val="20"/>
        </w:rPr>
        <w:instrText xml:space="preserve"> REF _Ref87537329 \r \h </w:instrText>
      </w:r>
      <w:r w:rsidR="00535DDB">
        <w:rPr>
          <w:rFonts w:cs="Arial"/>
          <w:szCs w:val="20"/>
        </w:rPr>
        <w:instrText xml:space="preserve"> \* MERGEFORMAT </w:instrText>
      </w:r>
      <w:r w:rsidR="00442552">
        <w:rPr>
          <w:rFonts w:cs="Arial"/>
          <w:szCs w:val="20"/>
        </w:rPr>
      </w:r>
      <w:r w:rsidR="00442552">
        <w:rPr>
          <w:rFonts w:cs="Arial"/>
          <w:szCs w:val="20"/>
        </w:rPr>
        <w:fldChar w:fldCharType="separate"/>
      </w:r>
      <w:r w:rsidR="007B08A0">
        <w:rPr>
          <w:rFonts w:cs="Arial"/>
          <w:szCs w:val="20"/>
        </w:rPr>
        <w:t>2.1</w:t>
      </w:r>
      <w:r w:rsidR="00442552">
        <w:rPr>
          <w:rFonts w:cs="Arial"/>
          <w:szCs w:val="20"/>
        </w:rPr>
        <w:fldChar w:fldCharType="end"/>
      </w:r>
      <w:r w:rsidR="00442552">
        <w:rPr>
          <w:rFonts w:cs="Arial"/>
          <w:szCs w:val="20"/>
        </w:rPr>
        <w:t xml:space="preserve"> in </w:t>
      </w:r>
      <w:r w:rsidR="00442552">
        <w:rPr>
          <w:rFonts w:cs="Arial"/>
          <w:szCs w:val="20"/>
        </w:rPr>
        <w:fldChar w:fldCharType="begin"/>
      </w:r>
      <w:r w:rsidR="00442552">
        <w:rPr>
          <w:rFonts w:cs="Arial"/>
          <w:szCs w:val="20"/>
        </w:rPr>
        <w:instrText xml:space="preserve"> REF _Ref87537363 \r \h </w:instrText>
      </w:r>
      <w:r w:rsidR="00535DDB">
        <w:rPr>
          <w:rFonts w:cs="Arial"/>
          <w:szCs w:val="20"/>
        </w:rPr>
        <w:instrText xml:space="preserve"> \* MERGEFORMAT </w:instrText>
      </w:r>
      <w:r w:rsidR="00442552">
        <w:rPr>
          <w:rFonts w:cs="Arial"/>
          <w:szCs w:val="20"/>
        </w:rPr>
      </w:r>
      <w:r w:rsidR="00442552">
        <w:rPr>
          <w:rFonts w:cs="Arial"/>
          <w:szCs w:val="20"/>
        </w:rPr>
        <w:fldChar w:fldCharType="separate"/>
      </w:r>
      <w:r w:rsidR="007B08A0">
        <w:rPr>
          <w:rFonts w:cs="Arial"/>
          <w:szCs w:val="20"/>
        </w:rPr>
        <w:t>2.2</w:t>
      </w:r>
      <w:r w:rsidR="00442552">
        <w:rPr>
          <w:rFonts w:cs="Arial"/>
          <w:szCs w:val="20"/>
        </w:rPr>
        <w:fldChar w:fldCharType="end"/>
      </w:r>
      <w:r w:rsidR="00442552">
        <w:rPr>
          <w:rFonts w:cs="Arial"/>
          <w:szCs w:val="20"/>
        </w:rPr>
        <w:t xml:space="preserve"> </w:t>
      </w:r>
      <w:r w:rsidRPr="0078669C">
        <w:rPr>
          <w:rFonts w:cs="Arial"/>
          <w:szCs w:val="20"/>
        </w:rPr>
        <w:t>te metode</w:t>
      </w:r>
      <w:r w:rsidRPr="00531625">
        <w:rPr>
          <w:rFonts w:cs="Arial"/>
          <w:szCs w:val="20"/>
        </w:rPr>
        <w:t>, razen v</w:t>
      </w:r>
      <w:r w:rsidRPr="0078669C">
        <w:rPr>
          <w:rFonts w:cs="Arial"/>
          <w:szCs w:val="20"/>
        </w:rPr>
        <w:t xml:space="preserve">zorcev, </w:t>
      </w:r>
      <w:r w:rsidR="00336390">
        <w:rPr>
          <w:rFonts w:cs="Arial"/>
          <w:szCs w:val="20"/>
        </w:rPr>
        <w:t>pri katerih</w:t>
      </w:r>
      <w:r w:rsidRPr="0078669C">
        <w:rPr>
          <w:rFonts w:cs="Arial"/>
          <w:szCs w:val="20"/>
        </w:rPr>
        <w:t xml:space="preserve"> </w:t>
      </w:r>
      <w:r w:rsidR="00544BCF" w:rsidRPr="0078669C">
        <w:rPr>
          <w:rFonts w:cs="Arial"/>
          <w:szCs w:val="20"/>
        </w:rPr>
        <w:t xml:space="preserve">je bilo </w:t>
      </w:r>
      <w:r w:rsidR="00336390">
        <w:rPr>
          <w:rFonts w:cs="Arial"/>
          <w:szCs w:val="20"/>
        </w:rPr>
        <w:t>pri preverjanju</w:t>
      </w:r>
      <w:r w:rsidR="00544BCF" w:rsidRPr="0078669C">
        <w:rPr>
          <w:rFonts w:cs="Arial"/>
          <w:szCs w:val="20"/>
        </w:rPr>
        <w:t xml:space="preserve"> kakovosti</w:t>
      </w:r>
      <w:r w:rsidR="00544BCF">
        <w:rPr>
          <w:rFonts w:cs="Arial"/>
          <w:szCs w:val="20"/>
        </w:rPr>
        <w:t xml:space="preserve"> semena </w:t>
      </w:r>
      <w:r w:rsidR="00336390">
        <w:rPr>
          <w:rFonts w:cs="Arial"/>
          <w:szCs w:val="20"/>
        </w:rPr>
        <w:t>iz</w:t>
      </w:r>
      <w:r w:rsidR="00544BCF">
        <w:rPr>
          <w:rFonts w:cs="Arial"/>
          <w:szCs w:val="20"/>
        </w:rPr>
        <w:t xml:space="preserve"> </w:t>
      </w:r>
      <w:r w:rsidR="00442552">
        <w:rPr>
          <w:rFonts w:cs="Arial"/>
          <w:szCs w:val="20"/>
        </w:rPr>
        <w:fldChar w:fldCharType="begin"/>
      </w:r>
      <w:r w:rsidR="00442552">
        <w:rPr>
          <w:rFonts w:cs="Arial"/>
          <w:szCs w:val="20"/>
        </w:rPr>
        <w:instrText xml:space="preserve"> REF _Ref87537561 \r \h </w:instrText>
      </w:r>
      <w:r w:rsidR="00535DDB">
        <w:rPr>
          <w:rFonts w:cs="Arial"/>
          <w:szCs w:val="20"/>
        </w:rPr>
        <w:instrText xml:space="preserve"> \* MERGEFORMAT </w:instrText>
      </w:r>
      <w:r w:rsidR="00442552">
        <w:rPr>
          <w:rFonts w:cs="Arial"/>
          <w:szCs w:val="20"/>
        </w:rPr>
      </w:r>
      <w:r w:rsidR="00442552">
        <w:rPr>
          <w:rFonts w:cs="Arial"/>
          <w:szCs w:val="20"/>
        </w:rPr>
        <w:fldChar w:fldCharType="separate"/>
      </w:r>
      <w:r w:rsidR="007B08A0">
        <w:rPr>
          <w:rFonts w:cs="Arial"/>
          <w:szCs w:val="20"/>
        </w:rPr>
        <w:t>3</w:t>
      </w:r>
      <w:r w:rsidR="00442552">
        <w:rPr>
          <w:rFonts w:cs="Arial"/>
          <w:szCs w:val="20"/>
        </w:rPr>
        <w:fldChar w:fldCharType="end"/>
      </w:r>
      <w:r w:rsidR="00442552">
        <w:rPr>
          <w:rFonts w:cs="Arial"/>
          <w:szCs w:val="20"/>
        </w:rPr>
        <w:t xml:space="preserve">. </w:t>
      </w:r>
      <w:r w:rsidR="00544BCF">
        <w:rPr>
          <w:rFonts w:cs="Arial"/>
          <w:szCs w:val="20"/>
        </w:rPr>
        <w:t>točk</w:t>
      </w:r>
      <w:r w:rsidR="00336390">
        <w:rPr>
          <w:rFonts w:cs="Arial"/>
          <w:szCs w:val="20"/>
        </w:rPr>
        <w:t>e</w:t>
      </w:r>
      <w:r w:rsidR="00544BCF">
        <w:rPr>
          <w:rFonts w:cs="Arial"/>
          <w:szCs w:val="20"/>
        </w:rPr>
        <w:t xml:space="preserve"> te metode ugotovljeno, da </w:t>
      </w:r>
      <w:r w:rsidRPr="00704AD6">
        <w:rPr>
          <w:rFonts w:cs="Arial"/>
          <w:szCs w:val="20"/>
        </w:rPr>
        <w:t xml:space="preserve">njihova kakovost ne ustreza zahtevam </w:t>
      </w:r>
      <w:r>
        <w:rPr>
          <w:rFonts w:cs="Arial"/>
          <w:szCs w:val="20"/>
        </w:rPr>
        <w:t>za kakovost semena</w:t>
      </w:r>
      <w:r w:rsidR="00336390">
        <w:rPr>
          <w:rFonts w:cs="Arial"/>
          <w:szCs w:val="20"/>
        </w:rPr>
        <w:t xml:space="preserve"> ali da </w:t>
      </w:r>
      <w:r w:rsidR="00336390">
        <w:t>ne izpolnjuje zahtev glede zdravstvenega stanja</w:t>
      </w:r>
      <w:r w:rsidR="00544BCF">
        <w:rPr>
          <w:rFonts w:cs="Arial"/>
          <w:szCs w:val="20"/>
        </w:rPr>
        <w:t>.</w:t>
      </w:r>
      <w:bookmarkStart w:id="37" w:name="_Toc470601015"/>
      <w:bookmarkStart w:id="38" w:name="_Toc470601116"/>
      <w:bookmarkStart w:id="39" w:name="_Toc470601396"/>
      <w:bookmarkStart w:id="40" w:name="_Toc470603753"/>
      <w:bookmarkStart w:id="41" w:name="_Toc470676795"/>
      <w:bookmarkStart w:id="42" w:name="_Toc471994000"/>
      <w:bookmarkStart w:id="43" w:name="_Toc67599898"/>
      <w:bookmarkStart w:id="44" w:name="_Toc69716701"/>
      <w:bookmarkStart w:id="45" w:name="_Toc70676163"/>
      <w:bookmarkStart w:id="46" w:name="_Toc470601016"/>
      <w:bookmarkStart w:id="47" w:name="_Toc470601117"/>
      <w:bookmarkStart w:id="48" w:name="_Toc470601397"/>
      <w:bookmarkStart w:id="49" w:name="_Toc470603754"/>
      <w:bookmarkStart w:id="50" w:name="_Toc470676796"/>
      <w:bookmarkStart w:id="51" w:name="_Toc471994001"/>
      <w:bookmarkStart w:id="52" w:name="_Toc67599899"/>
      <w:bookmarkStart w:id="53" w:name="_Toc69716702"/>
      <w:bookmarkStart w:id="54" w:name="_Toc70676164"/>
      <w:bookmarkStart w:id="55" w:name="_Toc470601017"/>
      <w:bookmarkStart w:id="56" w:name="_Toc470601118"/>
      <w:bookmarkStart w:id="57" w:name="_Toc470601398"/>
      <w:bookmarkStart w:id="58" w:name="_Toc470603755"/>
      <w:bookmarkStart w:id="59" w:name="_Toc470676797"/>
      <w:bookmarkStart w:id="60" w:name="_Toc471994002"/>
      <w:bookmarkStart w:id="61" w:name="_Toc67599900"/>
      <w:bookmarkStart w:id="62" w:name="_Toc69716703"/>
      <w:bookmarkStart w:id="63" w:name="_Toc70676165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BED3091" w14:textId="33A50460" w:rsidR="002E76CA" w:rsidRPr="000C0FE2" w:rsidRDefault="0009670E" w:rsidP="000C0FE2">
      <w:pPr>
        <w:pStyle w:val="Naslov2"/>
      </w:pPr>
      <w:bookmarkStart w:id="64" w:name="_Toc120600370"/>
      <w:r w:rsidRPr="000C0FE2">
        <w:t>Zasnova poskusa</w:t>
      </w:r>
      <w:bookmarkEnd w:id="64"/>
      <w:r w:rsidRPr="000C0FE2">
        <w:t xml:space="preserve"> </w:t>
      </w:r>
    </w:p>
    <w:p w14:paraId="2071C056" w14:textId="7FA5A4E9" w:rsidR="002E76CA" w:rsidRDefault="00544BCF" w:rsidP="00722F70">
      <w:pPr>
        <w:spacing w:before="60" w:after="60" w:line="240" w:lineRule="atLeast"/>
      </w:pPr>
      <w:r w:rsidRPr="00C02FA1">
        <w:t xml:space="preserve">Tla, na katerih bo </w:t>
      </w:r>
      <w:r w:rsidR="003F67E5">
        <w:t>zasnovan</w:t>
      </w:r>
      <w:r w:rsidR="003F67E5" w:rsidRPr="00C02FA1">
        <w:t xml:space="preserve"> </w:t>
      </w:r>
      <w:r w:rsidRPr="00C02FA1">
        <w:t xml:space="preserve">poskus, morajo biti izenačena in primerno obdelana. Pri izbiri tal je </w:t>
      </w:r>
      <w:r w:rsidR="00A33FD9">
        <w:t>po</w:t>
      </w:r>
      <w:r w:rsidRPr="00C02FA1">
        <w:t>treb</w:t>
      </w:r>
      <w:r w:rsidR="00A33FD9">
        <w:t>no</w:t>
      </w:r>
      <w:r w:rsidRPr="00C02FA1">
        <w:t xml:space="preserve"> upoštevati splošna načela kolobarjenja.</w:t>
      </w:r>
    </w:p>
    <w:p w14:paraId="39416852" w14:textId="4AF43897" w:rsidR="0047775F" w:rsidRPr="00AA5589" w:rsidRDefault="00544BCF" w:rsidP="00722F70">
      <w:pPr>
        <w:spacing w:before="60" w:after="60" w:line="240" w:lineRule="atLeast"/>
        <w:rPr>
          <w:bCs/>
        </w:rPr>
      </w:pPr>
      <w:r w:rsidRPr="00C02FA1">
        <w:t xml:space="preserve">Gnojenje se opravi na podlagi analize tal in v skladu s </w:t>
      </w:r>
      <w:hyperlink r:id="rId12" w:history="1">
        <w:r w:rsidRPr="00336390">
          <w:rPr>
            <w:rStyle w:val="Hiperpovezava"/>
            <w:rFonts w:cs="Arial"/>
            <w:color w:val="auto"/>
            <w:szCs w:val="20"/>
            <w:u w:val="none"/>
          </w:rPr>
          <w:t xml:space="preserve">Tehnološkimi navodili za integrirano pridelavo </w:t>
        </w:r>
        <w:r w:rsidR="002E76CA" w:rsidRPr="00336390">
          <w:rPr>
            <w:rStyle w:val="Hiperpovezava"/>
            <w:rFonts w:cs="Arial"/>
            <w:color w:val="auto"/>
            <w:szCs w:val="20"/>
            <w:u w:val="none"/>
          </w:rPr>
          <w:t>zelenja</w:t>
        </w:r>
        <w:r w:rsidR="002C33E1" w:rsidRPr="00336390">
          <w:rPr>
            <w:rStyle w:val="Hiperpovezava"/>
            <w:rFonts w:cs="Arial"/>
            <w:color w:val="auto"/>
            <w:szCs w:val="20"/>
            <w:u w:val="none"/>
          </w:rPr>
          <w:t>ve</w:t>
        </w:r>
      </w:hyperlink>
      <w:r w:rsidRPr="00AA5589">
        <w:t xml:space="preserve">. Pri gnojenju z dušikom je </w:t>
      </w:r>
      <w:r w:rsidR="00235AB6" w:rsidRPr="00AA5589">
        <w:t>potre</w:t>
      </w:r>
      <w:r w:rsidRPr="00AA5589">
        <w:t>b</w:t>
      </w:r>
      <w:r w:rsidR="00235AB6" w:rsidRPr="00AA5589">
        <w:t>no</w:t>
      </w:r>
      <w:r w:rsidRPr="00AA5589">
        <w:t xml:space="preserve"> upoštevati tudi </w:t>
      </w:r>
      <w:hyperlink r:id="rId13" w:history="1">
        <w:r w:rsidRPr="00336390">
          <w:rPr>
            <w:rStyle w:val="Hiperpovezava"/>
            <w:rFonts w:cs="Arial"/>
            <w:bCs/>
            <w:color w:val="auto"/>
            <w:szCs w:val="20"/>
            <w:u w:val="none"/>
          </w:rPr>
          <w:t>Uredbo o varstvu voda pred onesnaževanjem z nitrati iz kmetijskih virov</w:t>
        </w:r>
      </w:hyperlink>
      <w:r w:rsidRPr="00AA5589">
        <w:rPr>
          <w:bCs/>
        </w:rPr>
        <w:t>.</w:t>
      </w:r>
    </w:p>
    <w:p w14:paraId="1B13044E" w14:textId="2BC38C31" w:rsidR="00CE18EA" w:rsidRDefault="00EF4E5A" w:rsidP="00722F70">
      <w:pPr>
        <w:spacing w:before="60" w:after="60" w:line="240" w:lineRule="atLeast"/>
        <w:rPr>
          <w:bCs/>
        </w:rPr>
      </w:pPr>
      <w:r>
        <w:rPr>
          <w:bCs/>
        </w:rPr>
        <w:t>Pri zasnovi poskusa je treba upoštevati s</w:t>
      </w:r>
      <w:r w:rsidR="00CE18EA">
        <w:rPr>
          <w:bCs/>
        </w:rPr>
        <w:t>adilne</w:t>
      </w:r>
      <w:r w:rsidR="00196F1D">
        <w:rPr>
          <w:bCs/>
        </w:rPr>
        <w:t xml:space="preserve"> razdalje</w:t>
      </w:r>
      <w:r>
        <w:rPr>
          <w:bCs/>
        </w:rPr>
        <w:t>,</w:t>
      </w:r>
      <w:r w:rsidR="00CE18EA">
        <w:rPr>
          <w:bCs/>
        </w:rPr>
        <w:t xml:space="preserve"> </w:t>
      </w:r>
      <w:r>
        <w:rPr>
          <w:bCs/>
        </w:rPr>
        <w:t>ki so</w:t>
      </w:r>
      <w:r w:rsidR="00CE18EA" w:rsidRPr="00CE18EA">
        <w:rPr>
          <w:bCs/>
        </w:rPr>
        <w:t xml:space="preserve"> za posamezne vrste zelenjadnic naveden</w:t>
      </w:r>
      <w:r>
        <w:rPr>
          <w:bCs/>
        </w:rPr>
        <w:t>e</w:t>
      </w:r>
      <w:r w:rsidR="00CE18EA" w:rsidRPr="00CE18EA">
        <w:rPr>
          <w:bCs/>
        </w:rPr>
        <w:t xml:space="preserve"> v stolpcih 5 in 6 Priloge 2 te metode</w:t>
      </w:r>
      <w:r w:rsidR="00CE18EA">
        <w:rPr>
          <w:bCs/>
        </w:rPr>
        <w:t>.</w:t>
      </w:r>
      <w:r w:rsidR="00CE18EA" w:rsidRPr="00CE18EA">
        <w:rPr>
          <w:bCs/>
        </w:rPr>
        <w:t xml:space="preserve"> </w:t>
      </w:r>
    </w:p>
    <w:p w14:paraId="6D8F9737" w14:textId="4398E11A" w:rsidR="001A73C7" w:rsidRPr="00442552" w:rsidRDefault="001A73C7" w:rsidP="00722F70">
      <w:pPr>
        <w:spacing w:before="60" w:after="60" w:line="240" w:lineRule="atLeast"/>
        <w:rPr>
          <w:bCs/>
        </w:rPr>
      </w:pPr>
      <w:r w:rsidRPr="001A73C7">
        <w:rPr>
          <w:bCs/>
        </w:rPr>
        <w:t>V primeru preverjana vzorcev v obliki sadik, sadike standardnih vzorcev sort vzgoji imenovani izvajalec.</w:t>
      </w:r>
      <w:r w:rsidR="0011708F" w:rsidRPr="00442552">
        <w:rPr>
          <w:bCs/>
        </w:rPr>
        <w:t xml:space="preserve"> </w:t>
      </w:r>
    </w:p>
    <w:p w14:paraId="3941688A" w14:textId="77777777" w:rsidR="0009670E" w:rsidRPr="000C0FE2" w:rsidRDefault="0009670E" w:rsidP="000C0FE2">
      <w:pPr>
        <w:pStyle w:val="Naslov2"/>
      </w:pPr>
      <w:bookmarkStart w:id="65" w:name="_Toc86219652"/>
      <w:bookmarkStart w:id="66" w:name="_Toc86219653"/>
      <w:bookmarkStart w:id="67" w:name="_Toc86219654"/>
      <w:bookmarkStart w:id="68" w:name="_Toc86219656"/>
      <w:bookmarkStart w:id="69" w:name="_Toc86219657"/>
      <w:bookmarkStart w:id="70" w:name="_Toc86219658"/>
      <w:bookmarkStart w:id="71" w:name="_Toc86219660"/>
      <w:bookmarkStart w:id="72" w:name="_Toc86219661"/>
      <w:bookmarkStart w:id="73" w:name="_Toc86219662"/>
      <w:bookmarkStart w:id="74" w:name="_Toc86219663"/>
      <w:bookmarkStart w:id="75" w:name="_Toc86219705"/>
      <w:bookmarkStart w:id="76" w:name="_Toc120600371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0C0FE2">
        <w:t>Oskrba poskusa</w:t>
      </w:r>
      <w:bookmarkEnd w:id="76"/>
    </w:p>
    <w:p w14:paraId="3941688C" w14:textId="5079A84E" w:rsidR="0009670E" w:rsidRPr="00AA5589" w:rsidRDefault="009561EE" w:rsidP="00722F70">
      <w:pPr>
        <w:spacing w:before="60" w:after="60" w:line="240" w:lineRule="atLeast"/>
      </w:pPr>
      <w:r w:rsidRPr="009561EE">
        <w:t xml:space="preserve">Poskus mora biti oskrbovan v skladu z dobro kmetijsko prakso. Varstvo pred boleznimi, škodljivci ter pleveli se izvaja </w:t>
      </w:r>
      <w:r w:rsidR="002E76CA">
        <w:t xml:space="preserve">v </w:t>
      </w:r>
      <w:r w:rsidRPr="009561EE">
        <w:t>skladu</w:t>
      </w:r>
      <w:r w:rsidR="00AA5589">
        <w:t xml:space="preserve"> s</w:t>
      </w:r>
      <w:r w:rsidRPr="009561EE">
        <w:t xml:space="preserve"> </w:t>
      </w:r>
      <w:hyperlink r:id="rId14" w:history="1">
        <w:r w:rsidR="002E76CA" w:rsidRPr="00336390">
          <w:rPr>
            <w:rStyle w:val="Hiperpovezava"/>
            <w:rFonts w:cs="Arial"/>
            <w:color w:val="auto"/>
            <w:szCs w:val="20"/>
            <w:u w:val="none"/>
          </w:rPr>
          <w:t>Tehnološkimi navodili za integrirano pridelavo zelenja</w:t>
        </w:r>
        <w:r w:rsidR="002C33E1" w:rsidRPr="00336390">
          <w:rPr>
            <w:rStyle w:val="Hiperpovezava"/>
            <w:rFonts w:cs="Arial"/>
            <w:color w:val="auto"/>
            <w:szCs w:val="20"/>
            <w:u w:val="none"/>
          </w:rPr>
          <w:t>ve</w:t>
        </w:r>
      </w:hyperlink>
      <w:r w:rsidR="002E76CA" w:rsidRPr="00AA5589">
        <w:t>.</w:t>
      </w:r>
    </w:p>
    <w:p w14:paraId="3941688E" w14:textId="77777777" w:rsidR="00F5739E" w:rsidRPr="000C0FE2" w:rsidRDefault="00C31AAB" w:rsidP="000C0FE2">
      <w:pPr>
        <w:pStyle w:val="Naslov2"/>
      </w:pPr>
      <w:bookmarkStart w:id="77" w:name="_Toc120600372"/>
      <w:r w:rsidRPr="000C0FE2">
        <w:t>Evidenc</w:t>
      </w:r>
      <w:r w:rsidR="005E7667" w:rsidRPr="000C0FE2">
        <w:t>a</w:t>
      </w:r>
      <w:r w:rsidRPr="000C0FE2">
        <w:t xml:space="preserve"> o izvajanju</w:t>
      </w:r>
      <w:r w:rsidR="00F5739E" w:rsidRPr="000C0FE2">
        <w:t xml:space="preserve"> poskusa</w:t>
      </w:r>
      <w:bookmarkEnd w:id="77"/>
    </w:p>
    <w:p w14:paraId="39416890" w14:textId="77777777" w:rsidR="00F0773C" w:rsidRPr="00F0773C" w:rsidRDefault="00F0773C" w:rsidP="00722F70">
      <w:pPr>
        <w:spacing w:before="60" w:after="60" w:line="240" w:lineRule="atLeast"/>
      </w:pPr>
      <w:r w:rsidRPr="00F0773C">
        <w:t>Imenovani izvajalec vodi evidenco o izvajanju poskusa, v kateri navede podatke o:</w:t>
      </w:r>
    </w:p>
    <w:p w14:paraId="39416891" w14:textId="77777777" w:rsidR="00F0773C" w:rsidRPr="00F0773C" w:rsidRDefault="00F0773C" w:rsidP="00722F70">
      <w:pPr>
        <w:pStyle w:val="Brezrazmikov"/>
        <w:spacing w:before="60" w:after="60" w:line="240" w:lineRule="atLeast"/>
        <w:contextualSpacing w:val="0"/>
      </w:pPr>
      <w:r w:rsidRPr="00F0773C">
        <w:t>lokaciji poskusa</w:t>
      </w:r>
      <w:r w:rsidR="001B648B">
        <w:t>,</w:t>
      </w:r>
    </w:p>
    <w:p w14:paraId="39416892" w14:textId="77777777" w:rsidR="00F0773C" w:rsidRPr="00F0773C" w:rsidRDefault="00F0773C" w:rsidP="00722F70">
      <w:pPr>
        <w:pStyle w:val="Brezrazmikov"/>
        <w:spacing w:before="60" w:after="60" w:line="240" w:lineRule="atLeast"/>
        <w:contextualSpacing w:val="0"/>
      </w:pPr>
      <w:r w:rsidRPr="00F0773C">
        <w:t>tipu tal</w:t>
      </w:r>
      <w:r w:rsidR="001B648B">
        <w:t>,</w:t>
      </w:r>
    </w:p>
    <w:p w14:paraId="39416893" w14:textId="19C1B733" w:rsidR="00F0773C" w:rsidRPr="00F0773C" w:rsidRDefault="00F0773C" w:rsidP="00722F70">
      <w:pPr>
        <w:pStyle w:val="Brezrazmikov"/>
        <w:spacing w:before="60" w:after="60" w:line="240" w:lineRule="atLeast"/>
        <w:contextualSpacing w:val="0"/>
      </w:pPr>
      <w:proofErr w:type="spellStart"/>
      <w:r w:rsidRPr="00F0773C">
        <w:t>predposevkih</w:t>
      </w:r>
      <w:proofErr w:type="spellEnd"/>
      <w:r w:rsidRPr="00F0773C">
        <w:t xml:space="preserve"> zadnjih </w:t>
      </w:r>
      <w:r w:rsidR="00336390">
        <w:t>treh</w:t>
      </w:r>
      <w:r w:rsidRPr="00F0773C">
        <w:t xml:space="preserve"> let</w:t>
      </w:r>
      <w:r w:rsidR="001B648B">
        <w:t>,</w:t>
      </w:r>
    </w:p>
    <w:p w14:paraId="39416894" w14:textId="3660A755" w:rsidR="00F0773C" w:rsidRPr="00F0773C" w:rsidRDefault="00F0773C" w:rsidP="00722F70">
      <w:pPr>
        <w:pStyle w:val="Brezrazmikov"/>
        <w:spacing w:before="60" w:after="60" w:line="240" w:lineRule="atLeast"/>
        <w:contextualSpacing w:val="0"/>
      </w:pPr>
      <w:r w:rsidRPr="00F0773C">
        <w:t xml:space="preserve">datumu setve </w:t>
      </w:r>
      <w:r w:rsidR="001A73C7">
        <w:t>in/ali presajanja</w:t>
      </w:r>
      <w:r w:rsidR="00ED7EC2">
        <w:t>,</w:t>
      </w:r>
    </w:p>
    <w:p w14:paraId="39416895" w14:textId="77777777" w:rsidR="00F0773C" w:rsidRPr="00F0773C" w:rsidRDefault="00F0773C" w:rsidP="00722F70">
      <w:pPr>
        <w:pStyle w:val="Brezrazmikov"/>
        <w:spacing w:before="60" w:after="60" w:line="240" w:lineRule="atLeast"/>
        <w:contextualSpacing w:val="0"/>
      </w:pPr>
      <w:r w:rsidRPr="00F0773C">
        <w:t>vremenskih razmerah</w:t>
      </w:r>
      <w:r w:rsidR="001B648B">
        <w:t>,</w:t>
      </w:r>
    </w:p>
    <w:p w14:paraId="39416896" w14:textId="77777777" w:rsidR="00F0773C" w:rsidRPr="00F0773C" w:rsidRDefault="00F0773C" w:rsidP="00722F70">
      <w:pPr>
        <w:pStyle w:val="Brezrazmikov"/>
        <w:spacing w:before="60" w:after="60" w:line="240" w:lineRule="atLeast"/>
        <w:contextualSpacing w:val="0"/>
      </w:pPr>
      <w:r w:rsidRPr="00F0773C">
        <w:t>oskrbi posevka (gnojenje, zaščita proti plevelom, boleznim in škodljivcem)</w:t>
      </w:r>
      <w:r w:rsidR="001B648B">
        <w:t>,</w:t>
      </w:r>
    </w:p>
    <w:p w14:paraId="39416897" w14:textId="77777777" w:rsidR="00F5739E" w:rsidRPr="00F0773C" w:rsidRDefault="00F0773C" w:rsidP="00722F70">
      <w:pPr>
        <w:pStyle w:val="Brezrazmikov"/>
        <w:spacing w:before="60" w:after="60" w:line="240" w:lineRule="atLeast"/>
        <w:contextualSpacing w:val="0"/>
      </w:pPr>
      <w:r w:rsidRPr="00F0773C">
        <w:t xml:space="preserve">drugih opažanjih med poskusom. </w:t>
      </w:r>
    </w:p>
    <w:p w14:paraId="39416899" w14:textId="77777777" w:rsidR="0009670E" w:rsidRPr="000C0FE2" w:rsidRDefault="0009670E" w:rsidP="000C0FE2">
      <w:pPr>
        <w:pStyle w:val="Naslov2"/>
      </w:pPr>
      <w:bookmarkStart w:id="78" w:name="_Ref87534489"/>
      <w:bookmarkStart w:id="79" w:name="_Ref87538422"/>
      <w:bookmarkStart w:id="80" w:name="_Ref87538461"/>
      <w:bookmarkStart w:id="81" w:name="_Toc120600373"/>
      <w:r w:rsidRPr="000C0FE2">
        <w:t xml:space="preserve">Ocenjevanje </w:t>
      </w:r>
      <w:r w:rsidR="004D17FF" w:rsidRPr="000C0FE2">
        <w:t xml:space="preserve">sortne pristnosti in čistosti </w:t>
      </w:r>
      <w:r w:rsidR="00F0773C" w:rsidRPr="000C0FE2">
        <w:t>vzorcev</w:t>
      </w:r>
      <w:bookmarkEnd w:id="78"/>
      <w:bookmarkEnd w:id="79"/>
      <w:bookmarkEnd w:id="80"/>
      <w:bookmarkEnd w:id="81"/>
    </w:p>
    <w:p w14:paraId="3941689B" w14:textId="77777777" w:rsidR="00F0773C" w:rsidRDefault="00F0773C" w:rsidP="00722F70">
      <w:pPr>
        <w:spacing w:before="60" w:after="60" w:line="240" w:lineRule="atLeast"/>
      </w:pPr>
      <w:r w:rsidRPr="00F0773C">
        <w:t xml:space="preserve">Ocenjevanje </w:t>
      </w:r>
      <w:r w:rsidR="004D17FF">
        <w:t xml:space="preserve">sortne pristnosti in čistosti </w:t>
      </w:r>
      <w:r w:rsidRPr="00F0773C">
        <w:t>vzorcev</w:t>
      </w:r>
      <w:r>
        <w:t xml:space="preserve">, vključenih v naknadno kontrolo, </w:t>
      </w:r>
      <w:r w:rsidRPr="00F0773C">
        <w:t xml:space="preserve">se izvede z vizualnimi pregledi rastlin med rastjo </w:t>
      </w:r>
      <w:r>
        <w:t>na kontrolnem polju</w:t>
      </w:r>
      <w:r w:rsidRPr="00F0773C">
        <w:t>.</w:t>
      </w:r>
      <w:r w:rsidR="006E64C6">
        <w:t xml:space="preserve"> </w:t>
      </w:r>
    </w:p>
    <w:p w14:paraId="7C1CD142" w14:textId="6E55A5A2" w:rsidR="00430769" w:rsidRPr="00F0773C" w:rsidRDefault="004D17FF" w:rsidP="00722F70">
      <w:pPr>
        <w:spacing w:before="60" w:after="60" w:line="240" w:lineRule="atLeast"/>
      </w:pPr>
      <w:r w:rsidRPr="00F0773C">
        <w:t>Sortn</w:t>
      </w:r>
      <w:r w:rsidR="00CE40E8">
        <w:t>o</w:t>
      </w:r>
      <w:r w:rsidRPr="00F0773C">
        <w:t xml:space="preserve"> pristnost </w:t>
      </w:r>
      <w:r>
        <w:t xml:space="preserve">in čistost </w:t>
      </w:r>
      <w:r w:rsidRPr="00F0773C">
        <w:t>posamezn</w:t>
      </w:r>
      <w:r w:rsidR="00814500">
        <w:t>ega</w:t>
      </w:r>
      <w:r w:rsidRPr="00F0773C">
        <w:t xml:space="preserve"> vzorc</w:t>
      </w:r>
      <w:r w:rsidR="00814500">
        <w:t>a</w:t>
      </w:r>
      <w:r w:rsidRPr="00F0773C">
        <w:t xml:space="preserve"> s</w:t>
      </w:r>
      <w:r w:rsidR="003F02D3">
        <w:t xml:space="preserve">e </w:t>
      </w:r>
      <w:r w:rsidR="002C33E1">
        <w:t>praviloma</w:t>
      </w:r>
      <w:r w:rsidR="00097703">
        <w:t xml:space="preserve"> </w:t>
      </w:r>
      <w:r w:rsidRPr="00F0773C">
        <w:t>ocen</w:t>
      </w:r>
      <w:r w:rsidR="00814500">
        <w:t>i</w:t>
      </w:r>
      <w:r w:rsidRPr="00F0773C">
        <w:t xml:space="preserve"> na osnovi primerjave s standardnim vzorcem </w:t>
      </w:r>
      <w:r w:rsidR="00E85ED7">
        <w:t>sorte</w:t>
      </w:r>
      <w:r w:rsidR="00430769">
        <w:t>, izjemoma</w:t>
      </w:r>
      <w:r w:rsidRPr="00F0773C">
        <w:t xml:space="preserve"> z </w:t>
      </w:r>
      <w:r>
        <w:t xml:space="preserve">uradnim </w:t>
      </w:r>
      <w:r w:rsidRPr="00F0773C">
        <w:t xml:space="preserve">opisom </w:t>
      </w:r>
      <w:r>
        <w:t>sorte</w:t>
      </w:r>
      <w:r w:rsidRPr="00F0773C">
        <w:t xml:space="preserve">. </w:t>
      </w:r>
      <w:r w:rsidR="00430769" w:rsidRPr="00430769">
        <w:t xml:space="preserve">Rastline se primerja v vseh fazah rasti, pri čemer so v pomoč lastnosti iz </w:t>
      </w:r>
      <w:r w:rsidR="0010765F">
        <w:t>P</w:t>
      </w:r>
      <w:r w:rsidR="00430769" w:rsidRPr="00430769">
        <w:t xml:space="preserve">riloge 1 </w:t>
      </w:r>
      <w:r w:rsidR="0078669C">
        <w:t>protokol</w:t>
      </w:r>
      <w:r w:rsidR="00CE3BD5">
        <w:t>a</w:t>
      </w:r>
      <w:r w:rsidR="0078669C">
        <w:t xml:space="preserve"> </w:t>
      </w:r>
      <w:r w:rsidR="008B1FFB">
        <w:t>Urada Skupnosti za rastlinske sorte (</w:t>
      </w:r>
      <w:r w:rsidR="00430769" w:rsidRPr="00430769">
        <w:t>CPVO</w:t>
      </w:r>
      <w:r w:rsidR="008B1FFB">
        <w:t>)</w:t>
      </w:r>
      <w:r w:rsidR="00430769" w:rsidRPr="00430769">
        <w:t xml:space="preserve"> </w:t>
      </w:r>
      <w:r w:rsidR="0078669C">
        <w:t>za pre</w:t>
      </w:r>
      <w:r w:rsidR="0079639B">
        <w:t>iz</w:t>
      </w:r>
      <w:r w:rsidR="0078669C">
        <w:t>kušanje različnosti</w:t>
      </w:r>
      <w:r w:rsidR="008B1FFB">
        <w:t>,</w:t>
      </w:r>
      <w:r w:rsidR="0078669C">
        <w:t xml:space="preserve"> izenačenosti in nespremenljivosti (v nadaljevanju</w:t>
      </w:r>
      <w:r w:rsidR="00AA5589">
        <w:t>:</w:t>
      </w:r>
      <w:r w:rsidR="0078669C">
        <w:t xml:space="preserve"> </w:t>
      </w:r>
      <w:hyperlink r:id="rId15" w:history="1">
        <w:r w:rsidR="0078669C" w:rsidRPr="00336390">
          <w:rPr>
            <w:rStyle w:val="Hiperpovezava"/>
            <w:rFonts w:cs="Arial"/>
            <w:color w:val="auto"/>
            <w:szCs w:val="20"/>
            <w:u w:val="none"/>
          </w:rPr>
          <w:t>protokol CPVO</w:t>
        </w:r>
      </w:hyperlink>
      <w:r w:rsidR="0078669C">
        <w:t>)</w:t>
      </w:r>
      <w:r w:rsidR="00430769" w:rsidRPr="00430769">
        <w:t xml:space="preserve"> za posamezno </w:t>
      </w:r>
      <w:r w:rsidR="00A8784D">
        <w:t xml:space="preserve">rastlinsko </w:t>
      </w:r>
      <w:r w:rsidR="00430769" w:rsidRPr="00430769">
        <w:t>vrsto</w:t>
      </w:r>
      <w:r w:rsidR="00A8784D">
        <w:t>. Povezava do protokolov</w:t>
      </w:r>
      <w:r w:rsidR="0078669C">
        <w:t xml:space="preserve"> CPVO</w:t>
      </w:r>
      <w:r w:rsidR="00A8784D">
        <w:t xml:space="preserve"> je </w:t>
      </w:r>
      <w:r w:rsidR="00A8784D" w:rsidRPr="00CE3BD5">
        <w:rPr>
          <w:szCs w:val="22"/>
        </w:rPr>
        <w:t xml:space="preserve">navedena v </w:t>
      </w:r>
      <w:r w:rsidR="0011708F" w:rsidRPr="00CE3BD5">
        <w:rPr>
          <w:szCs w:val="22"/>
        </w:rPr>
        <w:t xml:space="preserve">stolpcu 4 </w:t>
      </w:r>
      <w:r w:rsidR="0020187A">
        <w:rPr>
          <w:szCs w:val="22"/>
        </w:rPr>
        <w:t>Priloge 2</w:t>
      </w:r>
      <w:r w:rsidR="00CE3BD5" w:rsidRPr="00AA5589">
        <w:rPr>
          <w:szCs w:val="22"/>
        </w:rPr>
        <w:t xml:space="preserve"> </w:t>
      </w:r>
      <w:r w:rsidR="00A8784D" w:rsidRPr="00AA5589">
        <w:rPr>
          <w:szCs w:val="22"/>
        </w:rPr>
        <w:t>t</w:t>
      </w:r>
      <w:r w:rsidR="00A8784D" w:rsidRPr="00CE3BD5">
        <w:rPr>
          <w:szCs w:val="22"/>
        </w:rPr>
        <w:t>e</w:t>
      </w:r>
      <w:r w:rsidR="00AA5589">
        <w:rPr>
          <w:szCs w:val="22"/>
        </w:rPr>
        <w:t xml:space="preserve"> metode</w:t>
      </w:r>
      <w:r w:rsidR="00430769" w:rsidRPr="00CE3BD5">
        <w:rPr>
          <w:szCs w:val="22"/>
        </w:rPr>
        <w:t xml:space="preserve">. Če </w:t>
      </w:r>
      <w:r w:rsidR="008B1FFB" w:rsidRPr="00CE3BD5">
        <w:rPr>
          <w:szCs w:val="22"/>
        </w:rPr>
        <w:t>protokol CPVO</w:t>
      </w:r>
      <w:r w:rsidR="00430769" w:rsidRPr="00CE3BD5">
        <w:rPr>
          <w:szCs w:val="22"/>
        </w:rPr>
        <w:t xml:space="preserve"> za rastlinsko vrsto, ki ji pre</w:t>
      </w:r>
      <w:r w:rsidR="00AA5589">
        <w:rPr>
          <w:szCs w:val="22"/>
        </w:rPr>
        <w:t>iz</w:t>
      </w:r>
      <w:r w:rsidR="00430769" w:rsidRPr="00CE3BD5">
        <w:rPr>
          <w:szCs w:val="22"/>
        </w:rPr>
        <w:t>kušani vzorec pripada, ni na voljo, se</w:t>
      </w:r>
      <w:r w:rsidR="00430769" w:rsidRPr="00CE3BD5">
        <w:rPr>
          <w:sz w:val="18"/>
        </w:rPr>
        <w:t xml:space="preserve"> </w:t>
      </w:r>
      <w:r w:rsidR="00430769" w:rsidRPr="00430769">
        <w:t xml:space="preserve">uporabi </w:t>
      </w:r>
      <w:r w:rsidR="008B1FFB">
        <w:t xml:space="preserve">lastnosti </w:t>
      </w:r>
      <w:r w:rsidR="008B1FFB" w:rsidRPr="00891BF7">
        <w:t xml:space="preserve">iz </w:t>
      </w:r>
      <w:r w:rsidR="00891BF7">
        <w:t>poglavja 7</w:t>
      </w:r>
      <w:r w:rsidR="008B1FFB">
        <w:t xml:space="preserve"> </w:t>
      </w:r>
      <w:r w:rsidR="00430769" w:rsidRPr="00430769">
        <w:t>ustrezn</w:t>
      </w:r>
      <w:r w:rsidR="008B1FFB">
        <w:t>ih</w:t>
      </w:r>
      <w:r w:rsidR="00430769" w:rsidRPr="00430769">
        <w:t xml:space="preserve"> </w:t>
      </w:r>
      <w:r w:rsidR="008B1FFB">
        <w:t>smernic</w:t>
      </w:r>
      <w:r w:rsidR="008B1FFB" w:rsidRPr="00430769">
        <w:t xml:space="preserve"> </w:t>
      </w:r>
      <w:r w:rsidR="008B1FFB">
        <w:t xml:space="preserve">Mednarodne zveze za varstvo novih sort </w:t>
      </w:r>
      <w:r w:rsidR="008B1FFB" w:rsidRPr="00891BF7">
        <w:t>rastlin (</w:t>
      </w:r>
      <w:r w:rsidR="00430769" w:rsidRPr="00891BF7">
        <w:t>UPOV</w:t>
      </w:r>
      <w:r w:rsidR="008B1FFB" w:rsidRPr="00891BF7">
        <w:t>)</w:t>
      </w:r>
      <w:r w:rsidR="00430769" w:rsidRPr="00430769">
        <w:t xml:space="preserve"> </w:t>
      </w:r>
      <w:r w:rsidR="008B1FFB">
        <w:t>za testiranje različnosti, izenačenosti in nespremenljivosti (v nadaljevanju</w:t>
      </w:r>
      <w:r w:rsidR="00AA5589">
        <w:t>:</w:t>
      </w:r>
      <w:r w:rsidR="008B1FFB">
        <w:t xml:space="preserve"> </w:t>
      </w:r>
      <w:hyperlink r:id="rId16" w:history="1">
        <w:r w:rsidR="008B1FFB" w:rsidRPr="00336390">
          <w:rPr>
            <w:rStyle w:val="Hiperpovezava"/>
            <w:rFonts w:cs="Arial"/>
            <w:color w:val="auto"/>
            <w:szCs w:val="20"/>
            <w:u w:val="none"/>
          </w:rPr>
          <w:t>smernice UPOV</w:t>
        </w:r>
      </w:hyperlink>
      <w:r w:rsidR="00336390">
        <w:t>).</w:t>
      </w:r>
    </w:p>
    <w:p w14:paraId="624B7BA2" w14:textId="77777777" w:rsidR="00BA7A91" w:rsidRDefault="004D17FF" w:rsidP="00722F70">
      <w:pPr>
        <w:spacing w:before="60" w:after="60" w:line="240" w:lineRule="atLeast"/>
      </w:pPr>
      <w:r w:rsidRPr="00F0773C">
        <w:t xml:space="preserve">Pri vsakem ocenjevanju </w:t>
      </w:r>
      <w:r w:rsidR="00814500">
        <w:t>vzorca</w:t>
      </w:r>
      <w:r w:rsidR="00E85ED7">
        <w:t xml:space="preserve"> </w:t>
      </w:r>
      <w:r w:rsidRPr="00F0773C">
        <w:t xml:space="preserve">se </w:t>
      </w:r>
      <w:r w:rsidR="00E85ED7" w:rsidRPr="00F0773C">
        <w:t>označi</w:t>
      </w:r>
      <w:r w:rsidR="00E85ED7" w:rsidRPr="00F0773C" w:rsidDel="00E85ED7">
        <w:t xml:space="preserve"> </w:t>
      </w:r>
      <w:r>
        <w:t>rastli</w:t>
      </w:r>
      <w:r w:rsidRPr="00F0773C">
        <w:t>n</w:t>
      </w:r>
      <w:r w:rsidR="00064096">
        <w:t>e</w:t>
      </w:r>
      <w:r>
        <w:t xml:space="preserve">, </w:t>
      </w:r>
      <w:r w:rsidRPr="00F0773C">
        <w:t>ki se v posamezni</w:t>
      </w:r>
      <w:r w:rsidR="00A27A04">
        <w:t xml:space="preserve"> opazovani</w:t>
      </w:r>
      <w:r w:rsidRPr="00F0773C">
        <w:t xml:space="preserve"> lastnosti razlikujejo od standardnega vzorca </w:t>
      </w:r>
      <w:r w:rsidR="00E85ED7">
        <w:t xml:space="preserve">sorte </w:t>
      </w:r>
      <w:r w:rsidRPr="00F0773C">
        <w:t>a</w:t>
      </w:r>
      <w:r w:rsidR="00E85ED7">
        <w:t>li</w:t>
      </w:r>
      <w:r w:rsidR="00064096">
        <w:t xml:space="preserve"> </w:t>
      </w:r>
      <w:r w:rsidRPr="00F0773C">
        <w:t>uradnega opisa sorte</w:t>
      </w:r>
      <w:r w:rsidR="00064096">
        <w:t xml:space="preserve"> </w:t>
      </w:r>
      <w:r w:rsidR="00E85ED7">
        <w:t>(v nadaljevanju: netipične rastline)</w:t>
      </w:r>
      <w:r w:rsidR="00814500">
        <w:t>;</w:t>
      </w:r>
      <w:r w:rsidR="00064096">
        <w:t xml:space="preserve"> ugotovi se </w:t>
      </w:r>
      <w:r w:rsidR="00E85ED7">
        <w:t>število</w:t>
      </w:r>
      <w:r w:rsidR="00814500">
        <w:t xml:space="preserve"> netipičnih rastlin</w:t>
      </w:r>
      <w:r w:rsidRPr="00F0773C">
        <w:t xml:space="preserve">. V primeru odstopanj se zabeleži </w:t>
      </w:r>
      <w:r w:rsidR="00A8784D" w:rsidRPr="00F0773C">
        <w:t>tu</w:t>
      </w:r>
      <w:r w:rsidR="00A8784D">
        <w:t>di</w:t>
      </w:r>
      <w:r w:rsidR="00A8784D" w:rsidRPr="00F0773C">
        <w:t xml:space="preserve"> </w:t>
      </w:r>
      <w:r w:rsidR="00A27A04">
        <w:t xml:space="preserve">opazovane </w:t>
      </w:r>
      <w:r w:rsidRPr="00F0773C">
        <w:t xml:space="preserve">lastnosti, v katerih se je </w:t>
      </w:r>
      <w:r w:rsidR="00E85ED7">
        <w:t xml:space="preserve">posamezni </w:t>
      </w:r>
      <w:r w:rsidRPr="00F0773C">
        <w:t>vzorec razlikoval.</w:t>
      </w:r>
    </w:p>
    <w:p w14:paraId="3941689F" w14:textId="04D2DC22" w:rsidR="0053063D" w:rsidRPr="000C0FE2" w:rsidRDefault="004F1987" w:rsidP="000C0FE2">
      <w:pPr>
        <w:pStyle w:val="Naslov2"/>
      </w:pPr>
      <w:bookmarkStart w:id="82" w:name="_Toc120600374"/>
      <w:r w:rsidRPr="000C0FE2">
        <w:t>Ugotavljanje</w:t>
      </w:r>
      <w:r w:rsidR="00343B2D" w:rsidRPr="000C0FE2">
        <w:t xml:space="preserve"> skladnosti vzorčene partije z zahtevami </w:t>
      </w:r>
      <w:r w:rsidR="00FE7B09" w:rsidRPr="000C0FE2">
        <w:t>za sortno pristnost in čistost</w:t>
      </w:r>
      <w:bookmarkEnd w:id="82"/>
    </w:p>
    <w:p w14:paraId="394168A1" w14:textId="53D39F62" w:rsidR="004D17FF" w:rsidRPr="004D17FF" w:rsidRDefault="004D17FF" w:rsidP="00722F70">
      <w:pPr>
        <w:spacing w:before="60" w:after="60" w:line="240" w:lineRule="atLeast"/>
      </w:pPr>
      <w:r w:rsidRPr="004D17FF">
        <w:t>Po končanem ocenjevanju vzorcev, vključenih v naknadno kontrolo, se za vsak</w:t>
      </w:r>
      <w:r w:rsidR="00172027">
        <w:t>o</w:t>
      </w:r>
      <w:r w:rsidRPr="004D17FF">
        <w:t xml:space="preserve"> vzor</w:t>
      </w:r>
      <w:r w:rsidR="00172027">
        <w:t>čeno partijo</w:t>
      </w:r>
      <w:r w:rsidRPr="004D17FF">
        <w:t xml:space="preserve"> ugotovi skladnost z zahtevami </w:t>
      </w:r>
      <w:r w:rsidR="00FE7B09" w:rsidRPr="00FE7B09">
        <w:t xml:space="preserve">za </w:t>
      </w:r>
      <w:r w:rsidR="0085021B">
        <w:t>sortno pristnost in čistost</w:t>
      </w:r>
      <w:r w:rsidR="00872C01">
        <w:t>,</w:t>
      </w:r>
      <w:r w:rsidR="00FE7B09" w:rsidRPr="00FE7B09">
        <w:t xml:space="preserve"> </w:t>
      </w:r>
      <w:r w:rsidR="00872C01">
        <w:t xml:space="preserve">ki so za partije semena določene v </w:t>
      </w:r>
      <w:r w:rsidR="00354BEF">
        <w:t>Prilogi</w:t>
      </w:r>
      <w:r w:rsidR="00354BEF" w:rsidRPr="00354BEF">
        <w:t xml:space="preserve"> 2 Pravilnika o trženju semena zelenjadnic</w:t>
      </w:r>
      <w:r w:rsidR="00354BEF">
        <w:t xml:space="preserve">, za partije sadik pa v </w:t>
      </w:r>
      <w:r w:rsidR="00405967">
        <w:t>Pravilnik</w:t>
      </w:r>
      <w:r w:rsidR="00354BEF">
        <w:t>u</w:t>
      </w:r>
      <w:r w:rsidR="00405967">
        <w:t xml:space="preserve"> </w:t>
      </w:r>
      <w:r w:rsidR="00CA0EA5" w:rsidRPr="00CA0EA5">
        <w:t>o trženju razmnoževalnega in sadilnega materiala zelenjadnic, razen semen</w:t>
      </w:r>
      <w:r w:rsidR="003648C1">
        <w:t>a</w:t>
      </w:r>
      <w:r w:rsidRPr="004D17FF">
        <w:t xml:space="preserve">. </w:t>
      </w:r>
    </w:p>
    <w:p w14:paraId="394168A2" w14:textId="72E4D6B5" w:rsidR="007F41BA" w:rsidRPr="00C2467D" w:rsidRDefault="00064096" w:rsidP="00722F70">
      <w:pPr>
        <w:spacing w:before="60" w:after="60" w:line="240" w:lineRule="atLeast"/>
      </w:pPr>
      <w:r>
        <w:t xml:space="preserve">Vzorčena partija </w:t>
      </w:r>
      <w:r w:rsidRPr="004D17FF">
        <w:t>ustreza zahtevam</w:t>
      </w:r>
      <w:r w:rsidR="00E85ED7">
        <w:t xml:space="preserve"> </w:t>
      </w:r>
      <w:r w:rsidR="00405967">
        <w:t>za sortno pristnost, če</w:t>
      </w:r>
      <w:r w:rsidR="00BD32A7">
        <w:t xml:space="preserve"> je</w:t>
      </w:r>
      <w:r w:rsidR="007F41BA" w:rsidRPr="00C2467D">
        <w:t xml:space="preserve"> </w:t>
      </w:r>
      <w:r w:rsidR="003D03FF">
        <w:t>bilo pri ocenjevanju vzorca, odvzetega iz te partije,</w:t>
      </w:r>
      <w:r w:rsidR="003D03FF" w:rsidRPr="009D0E52">
        <w:t xml:space="preserve"> </w:t>
      </w:r>
      <w:r w:rsidR="003D03FF">
        <w:t xml:space="preserve">v skladu s točko </w:t>
      </w:r>
      <w:r w:rsidR="00CE3BD5">
        <w:fldChar w:fldCharType="begin"/>
      </w:r>
      <w:r w:rsidR="00CE3BD5">
        <w:instrText xml:space="preserve"> REF _Ref87538422 \r \h </w:instrText>
      </w:r>
      <w:r w:rsidR="00BC48C5">
        <w:instrText xml:space="preserve"> \* MERGEFORMAT </w:instrText>
      </w:r>
      <w:r w:rsidR="00CE3BD5">
        <w:fldChar w:fldCharType="separate"/>
      </w:r>
      <w:r w:rsidR="007B08A0">
        <w:t>4.4</w:t>
      </w:r>
      <w:r w:rsidR="00CE3BD5">
        <w:fldChar w:fldCharType="end"/>
      </w:r>
      <w:r w:rsidR="00CE3BD5">
        <w:t xml:space="preserve"> </w:t>
      </w:r>
      <w:r w:rsidR="003D03FF">
        <w:t>te metode ugotovljeno,</w:t>
      </w:r>
      <w:r w:rsidR="007F41BA" w:rsidRPr="00C2467D">
        <w:t xml:space="preserve"> da je </w:t>
      </w:r>
      <w:r w:rsidR="003D03FF">
        <w:t xml:space="preserve">vzorec po </w:t>
      </w:r>
      <w:r w:rsidR="00A27A04">
        <w:t xml:space="preserve">opazovanih </w:t>
      </w:r>
      <w:r w:rsidR="003D03FF">
        <w:t xml:space="preserve">lastnostih </w:t>
      </w:r>
      <w:r w:rsidR="007F41BA" w:rsidRPr="00C2467D">
        <w:t xml:space="preserve">skladen </w:t>
      </w:r>
      <w:r w:rsidR="00CE40E8">
        <w:t xml:space="preserve">s </w:t>
      </w:r>
      <w:r w:rsidR="00CE40E8" w:rsidRPr="00C2467D">
        <w:t>standardnim vzorcem sorte</w:t>
      </w:r>
      <w:r w:rsidR="00CE40E8">
        <w:t>, kadar ta ni na voljo</w:t>
      </w:r>
      <w:r w:rsidR="00CF09AA">
        <w:t>,</w:t>
      </w:r>
      <w:r w:rsidR="003F02D3">
        <w:t xml:space="preserve"> pa</w:t>
      </w:r>
      <w:r w:rsidR="007F41BA" w:rsidRPr="00C2467D">
        <w:t xml:space="preserve"> </w:t>
      </w:r>
      <w:r w:rsidR="003F02D3">
        <w:t xml:space="preserve">z </w:t>
      </w:r>
      <w:r w:rsidR="007F41BA" w:rsidRPr="00C2467D">
        <w:t>uradnim opisom sorte</w:t>
      </w:r>
      <w:r w:rsidR="00CE40E8">
        <w:t>.</w:t>
      </w:r>
    </w:p>
    <w:p w14:paraId="0DEF242D" w14:textId="6E6B5313" w:rsidR="000D6CCB" w:rsidRDefault="00354BEF" w:rsidP="00722F70">
      <w:pPr>
        <w:spacing w:before="60" w:after="60" w:line="240" w:lineRule="atLeast"/>
      </w:pPr>
      <w:r>
        <w:rPr>
          <w:rFonts w:cs="Arial"/>
          <w:color w:val="000000"/>
          <w:szCs w:val="20"/>
        </w:rPr>
        <w:t xml:space="preserve">Šteje se, da vzorčena </w:t>
      </w:r>
      <w:r w:rsidR="00064096">
        <w:rPr>
          <w:rFonts w:cs="Arial"/>
          <w:color w:val="000000"/>
          <w:szCs w:val="20"/>
        </w:rPr>
        <w:t>partija</w:t>
      </w:r>
      <w:r w:rsidR="007F41BA" w:rsidRPr="00C2467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semena </w:t>
      </w:r>
      <w:r w:rsidR="00064096">
        <w:rPr>
          <w:rFonts w:cs="Arial"/>
          <w:color w:val="000000"/>
          <w:szCs w:val="20"/>
        </w:rPr>
        <w:t xml:space="preserve">ustreza zahtevam </w:t>
      </w:r>
      <w:r w:rsidR="00405967">
        <w:rPr>
          <w:rFonts w:cs="Arial"/>
          <w:color w:val="000000"/>
          <w:szCs w:val="20"/>
        </w:rPr>
        <w:t>za sortno čistost</w:t>
      </w:r>
      <w:r>
        <w:rPr>
          <w:rFonts w:cs="Arial"/>
          <w:color w:val="000000"/>
          <w:szCs w:val="20"/>
        </w:rPr>
        <w:t xml:space="preserve"> iz Priloge 2 Pravilnika o trženju  semena</w:t>
      </w:r>
      <w:r w:rsidR="004D17FF" w:rsidRPr="00C2467D">
        <w:rPr>
          <w:rFonts w:cs="Arial"/>
          <w:color w:val="000000"/>
          <w:szCs w:val="20"/>
        </w:rPr>
        <w:t xml:space="preserve">, </w:t>
      </w:r>
      <w:r>
        <w:rPr>
          <w:rFonts w:cs="Arial"/>
          <w:color w:val="000000"/>
          <w:szCs w:val="20"/>
        </w:rPr>
        <w:t>vzorčena par</w:t>
      </w:r>
      <w:r w:rsidR="00196F1D">
        <w:rPr>
          <w:rFonts w:cs="Arial"/>
          <w:color w:val="000000"/>
          <w:szCs w:val="20"/>
        </w:rPr>
        <w:t>t</w:t>
      </w:r>
      <w:r>
        <w:rPr>
          <w:rFonts w:cs="Arial"/>
          <w:color w:val="000000"/>
          <w:szCs w:val="20"/>
        </w:rPr>
        <w:t>ija sadik pa zahtevam za sortno čistost iz Pravilnika o trženju</w:t>
      </w:r>
      <w:r w:rsidRPr="00354BEF">
        <w:rPr>
          <w:rFonts w:cs="Arial"/>
          <w:color w:val="000000"/>
          <w:szCs w:val="20"/>
        </w:rPr>
        <w:t xml:space="preserve"> razmnoževalnega in sadilnega materiala zelenjadnic, razen semena</w:t>
      </w:r>
      <w:r>
        <w:rPr>
          <w:rFonts w:cs="Arial"/>
          <w:color w:val="000000"/>
          <w:szCs w:val="20"/>
        </w:rPr>
        <w:t xml:space="preserve">, </w:t>
      </w:r>
      <w:r w:rsidR="004D17FF" w:rsidRPr="00C2467D">
        <w:rPr>
          <w:rFonts w:cs="Arial"/>
          <w:color w:val="000000"/>
          <w:szCs w:val="20"/>
        </w:rPr>
        <w:t xml:space="preserve">če </w:t>
      </w:r>
      <w:r w:rsidR="009D0E52">
        <w:rPr>
          <w:rFonts w:cs="Arial"/>
          <w:color w:val="000000"/>
          <w:szCs w:val="20"/>
        </w:rPr>
        <w:t xml:space="preserve">je bilo </w:t>
      </w:r>
      <w:r w:rsidR="003D03FF">
        <w:rPr>
          <w:rFonts w:cs="Arial"/>
          <w:color w:val="000000"/>
          <w:szCs w:val="20"/>
        </w:rPr>
        <w:t>pri ocenjevanju vzorca, odvzetega iz te partije,</w:t>
      </w:r>
      <w:r w:rsidR="009D0E52" w:rsidRPr="009D0E52">
        <w:rPr>
          <w:rFonts w:cs="Arial"/>
          <w:color w:val="000000"/>
          <w:szCs w:val="20"/>
        </w:rPr>
        <w:t xml:space="preserve"> </w:t>
      </w:r>
      <w:r w:rsidR="009D0E52">
        <w:rPr>
          <w:rFonts w:cs="Arial"/>
          <w:color w:val="000000"/>
          <w:szCs w:val="20"/>
        </w:rPr>
        <w:t>v skladu točk</w:t>
      </w:r>
      <w:r w:rsidR="003D03FF">
        <w:rPr>
          <w:rFonts w:cs="Arial"/>
          <w:color w:val="000000"/>
          <w:szCs w:val="20"/>
        </w:rPr>
        <w:t>o</w:t>
      </w:r>
      <w:r w:rsidR="009D0E52">
        <w:rPr>
          <w:rFonts w:cs="Arial"/>
          <w:color w:val="000000"/>
          <w:szCs w:val="20"/>
        </w:rPr>
        <w:t xml:space="preserve"> </w:t>
      </w:r>
      <w:r w:rsidR="00CE3BD5">
        <w:rPr>
          <w:rFonts w:cs="Arial"/>
          <w:color w:val="000000"/>
          <w:szCs w:val="20"/>
        </w:rPr>
        <w:fldChar w:fldCharType="begin"/>
      </w:r>
      <w:r w:rsidR="00CE3BD5">
        <w:rPr>
          <w:rFonts w:cs="Arial"/>
          <w:color w:val="000000"/>
          <w:szCs w:val="20"/>
        </w:rPr>
        <w:instrText xml:space="preserve"> REF _Ref87538461 \r \h </w:instrText>
      </w:r>
      <w:r w:rsidR="00CE3BD5">
        <w:rPr>
          <w:rFonts w:cs="Arial"/>
          <w:color w:val="000000"/>
          <w:szCs w:val="20"/>
        </w:rPr>
      </w:r>
      <w:r w:rsidR="00CE3BD5">
        <w:rPr>
          <w:rFonts w:cs="Arial"/>
          <w:color w:val="000000"/>
          <w:szCs w:val="20"/>
        </w:rPr>
        <w:fldChar w:fldCharType="separate"/>
      </w:r>
      <w:r w:rsidR="007B08A0">
        <w:rPr>
          <w:rFonts w:cs="Arial"/>
          <w:color w:val="000000"/>
          <w:szCs w:val="20"/>
        </w:rPr>
        <w:t>4.4</w:t>
      </w:r>
      <w:r w:rsidR="00CE3BD5">
        <w:rPr>
          <w:rFonts w:cs="Arial"/>
          <w:color w:val="000000"/>
          <w:szCs w:val="20"/>
        </w:rPr>
        <w:fldChar w:fldCharType="end"/>
      </w:r>
      <w:r w:rsidR="00CE3BD5">
        <w:rPr>
          <w:rFonts w:cs="Arial"/>
          <w:color w:val="000000"/>
          <w:szCs w:val="20"/>
        </w:rPr>
        <w:t xml:space="preserve"> </w:t>
      </w:r>
      <w:r w:rsidR="009D0E52">
        <w:rPr>
          <w:rFonts w:cs="Arial"/>
          <w:color w:val="000000"/>
          <w:szCs w:val="20"/>
        </w:rPr>
        <w:t xml:space="preserve">te metode ugotovljeno, da </w:t>
      </w:r>
      <w:r w:rsidR="000D6CCB">
        <w:rPr>
          <w:rFonts w:cs="Arial"/>
          <w:color w:val="000000"/>
          <w:szCs w:val="20"/>
        </w:rPr>
        <w:t xml:space="preserve">je </w:t>
      </w:r>
      <w:r w:rsidR="008F0A10">
        <w:rPr>
          <w:rFonts w:cs="Arial"/>
          <w:color w:val="000000"/>
          <w:szCs w:val="20"/>
        </w:rPr>
        <w:t>delež</w:t>
      </w:r>
      <w:r w:rsidR="000D6CCB">
        <w:rPr>
          <w:rFonts w:cs="Arial"/>
          <w:color w:val="000000"/>
          <w:szCs w:val="20"/>
        </w:rPr>
        <w:t xml:space="preserve"> za sorto</w:t>
      </w:r>
      <w:r w:rsidR="009D3ED3" w:rsidRPr="00C2467D">
        <w:rPr>
          <w:rFonts w:cs="Arial"/>
          <w:color w:val="000000"/>
          <w:szCs w:val="20"/>
        </w:rPr>
        <w:t xml:space="preserve"> </w:t>
      </w:r>
      <w:r w:rsidR="009D0E52">
        <w:rPr>
          <w:rFonts w:cs="Arial"/>
          <w:color w:val="000000"/>
          <w:szCs w:val="20"/>
        </w:rPr>
        <w:t xml:space="preserve">netipičnih </w:t>
      </w:r>
      <w:r w:rsidR="009D3ED3" w:rsidRPr="00C2467D">
        <w:rPr>
          <w:rFonts w:cs="Arial"/>
          <w:color w:val="000000"/>
          <w:szCs w:val="20"/>
        </w:rPr>
        <w:t>rastlin</w:t>
      </w:r>
      <w:r w:rsidR="000D6CCB">
        <w:rPr>
          <w:rFonts w:cs="Arial"/>
          <w:color w:val="000000"/>
          <w:szCs w:val="20"/>
        </w:rPr>
        <w:t>:</w:t>
      </w:r>
    </w:p>
    <w:p w14:paraId="31423FD4" w14:textId="76F4CB11" w:rsidR="000D6CCB" w:rsidRDefault="000D6CCB" w:rsidP="0020187A">
      <w:pPr>
        <w:pStyle w:val="Brezrazmikov"/>
      </w:pPr>
      <w:r>
        <w:t>pri lubenici, meloni, visokem in nizkem fižolu, grahu ter bobu: največ 5%,</w:t>
      </w:r>
    </w:p>
    <w:p w14:paraId="3151D53D" w14:textId="02D7DCCE" w:rsidR="000D6CCB" w:rsidRDefault="000D6CCB" w:rsidP="0020187A">
      <w:pPr>
        <w:pStyle w:val="Brezrazmikov"/>
      </w:pPr>
      <w:r>
        <w:t>pri solati, feferonu, papriki, kumari, kumarici, navadni buči, ter vrtni buči ali bučki: največ 8%,</w:t>
      </w:r>
    </w:p>
    <w:p w14:paraId="436D7E1D" w14:textId="4882A7E5" w:rsidR="000D6CCB" w:rsidRDefault="000D6CCB" w:rsidP="0020187A">
      <w:pPr>
        <w:pStyle w:val="Brezrazmikov"/>
      </w:pPr>
      <w:r>
        <w:t>pri zeleni, radiču za siljenje, listnatem in glavnatem radiču ter špinači: največ 15%,</w:t>
      </w:r>
    </w:p>
    <w:p w14:paraId="394168A3" w14:textId="2A5FAA0F" w:rsidR="006708BD" w:rsidRPr="0081086B" w:rsidRDefault="000D6CCB" w:rsidP="0020187A">
      <w:pPr>
        <w:pStyle w:val="Brezrazmikov"/>
      </w:pPr>
      <w:r>
        <w:t>pri ostalih vrstah: največ 10%.</w:t>
      </w:r>
    </w:p>
    <w:p w14:paraId="394169EB" w14:textId="77777777" w:rsidR="00FE7B09" w:rsidRPr="000C0FE2" w:rsidRDefault="00565392" w:rsidP="000C0FE2">
      <w:pPr>
        <w:pStyle w:val="Naslov2"/>
      </w:pPr>
      <w:bookmarkStart w:id="83" w:name="_Toc120600375"/>
      <w:r w:rsidRPr="000C0FE2">
        <w:t>Rezultati preverjanja sortne pristnosti in čistosti</w:t>
      </w:r>
      <w:bookmarkEnd w:id="83"/>
      <w:r w:rsidRPr="000C0FE2">
        <w:t xml:space="preserve"> </w:t>
      </w:r>
    </w:p>
    <w:p w14:paraId="02B8039E" w14:textId="36F5352E" w:rsidR="00F1271C" w:rsidRDefault="00F1271C" w:rsidP="00722F70">
      <w:pPr>
        <w:spacing w:before="60" w:after="60" w:line="240" w:lineRule="atLeast"/>
        <w:rPr>
          <w:rFonts w:cs="Arial"/>
          <w:szCs w:val="20"/>
        </w:rPr>
      </w:pPr>
      <w:r>
        <w:rPr>
          <w:rFonts w:cs="Arial"/>
          <w:szCs w:val="20"/>
        </w:rPr>
        <w:t>Poročila o</w:t>
      </w:r>
      <w:r w:rsidRPr="00F1271C">
        <w:rPr>
          <w:rFonts w:cs="Arial"/>
          <w:szCs w:val="20"/>
        </w:rPr>
        <w:t xml:space="preserve"> </w:t>
      </w:r>
      <w:r w:rsidR="004C3EA4" w:rsidRPr="00F1271C">
        <w:rPr>
          <w:rFonts w:cs="Arial"/>
          <w:szCs w:val="20"/>
        </w:rPr>
        <w:t>preverjanj</w:t>
      </w:r>
      <w:r>
        <w:rPr>
          <w:rFonts w:cs="Arial"/>
          <w:szCs w:val="20"/>
        </w:rPr>
        <w:t>u</w:t>
      </w:r>
      <w:r w:rsidR="00AD3A2E">
        <w:rPr>
          <w:rFonts w:cs="Arial"/>
          <w:szCs w:val="20"/>
        </w:rPr>
        <w:t xml:space="preserve"> sortne pristnosti in čistosti </w:t>
      </w:r>
      <w:r w:rsidR="00565392" w:rsidRPr="00F1271C">
        <w:rPr>
          <w:rFonts w:cs="Arial"/>
          <w:szCs w:val="20"/>
        </w:rPr>
        <w:t>vzorcev</w:t>
      </w:r>
      <w:r w:rsidR="00AD3A2E">
        <w:rPr>
          <w:rFonts w:cs="Arial"/>
          <w:szCs w:val="20"/>
        </w:rPr>
        <w:t xml:space="preserve">, ki jih je odvzel pristojni inšpektor, </w:t>
      </w:r>
      <w:r w:rsidR="00565392" w:rsidRPr="00F1271C">
        <w:rPr>
          <w:rFonts w:cs="Arial"/>
          <w:szCs w:val="20"/>
        </w:rPr>
        <w:t>se v najkrajšem možnem času po zaključku preverjanja</w:t>
      </w:r>
      <w:r w:rsidR="005876DE">
        <w:rPr>
          <w:rFonts w:cs="Arial"/>
          <w:szCs w:val="20"/>
        </w:rPr>
        <w:t xml:space="preserve"> pošlje </w:t>
      </w:r>
      <w:r w:rsidR="005876DE">
        <w:t>naročniku</w:t>
      </w:r>
      <w:r w:rsidR="005876DE" w:rsidRPr="00F70C1B">
        <w:t xml:space="preserve"> </w:t>
      </w:r>
      <w:r w:rsidR="005876DE">
        <w:t xml:space="preserve">(Območnemu uradu IVHVVR in inšpektorju, ki je odvzel vzorec) </w:t>
      </w:r>
      <w:r w:rsidR="005876DE">
        <w:rPr>
          <w:rFonts w:cs="Arial"/>
          <w:szCs w:val="20"/>
        </w:rPr>
        <w:t xml:space="preserve">in </w:t>
      </w:r>
      <w:r w:rsidR="00D7611C">
        <w:rPr>
          <w:rFonts w:cs="Arial"/>
          <w:szCs w:val="20"/>
        </w:rPr>
        <w:t xml:space="preserve">UVHVVR, Sektorju za nadzor varstva </w:t>
      </w:r>
      <w:r w:rsidR="00D7611C" w:rsidRPr="00D7611C">
        <w:rPr>
          <w:rFonts w:cs="Arial"/>
          <w:szCs w:val="20"/>
        </w:rPr>
        <w:t>rastlin</w:t>
      </w:r>
      <w:r w:rsidR="00D7611C">
        <w:rPr>
          <w:rFonts w:cs="Arial"/>
          <w:szCs w:val="20"/>
        </w:rPr>
        <w:t>.</w:t>
      </w:r>
    </w:p>
    <w:p w14:paraId="7EE04B16" w14:textId="1239F1AA" w:rsidR="00786338" w:rsidRPr="00F1271C" w:rsidRDefault="00F1271C" w:rsidP="00722F70">
      <w:pPr>
        <w:spacing w:before="60" w:after="60" w:line="240" w:lineRule="atLeast"/>
        <w:rPr>
          <w:rFonts w:cs="Arial"/>
          <w:szCs w:val="20"/>
        </w:rPr>
      </w:pPr>
      <w:r>
        <w:rPr>
          <w:rFonts w:cs="Arial"/>
          <w:szCs w:val="20"/>
        </w:rPr>
        <w:t xml:space="preserve">Poročila o </w:t>
      </w:r>
      <w:r w:rsidR="00531625" w:rsidRPr="00F1271C">
        <w:rPr>
          <w:rFonts w:cs="Arial"/>
          <w:szCs w:val="20"/>
        </w:rPr>
        <w:t>preverjanj</w:t>
      </w:r>
      <w:r>
        <w:rPr>
          <w:rFonts w:cs="Arial"/>
          <w:szCs w:val="20"/>
        </w:rPr>
        <w:t>u</w:t>
      </w:r>
      <w:r w:rsidR="00531625" w:rsidRPr="00F1271C">
        <w:rPr>
          <w:rFonts w:cs="Arial"/>
          <w:szCs w:val="20"/>
        </w:rPr>
        <w:t xml:space="preserve"> sortne pristnosti in čistosti vzorcev, odvzetih v postopku uradne potrditve, se v najkrajšem možnem času po zaključku preverjanja pošlje organu za potrjevanje.</w:t>
      </w:r>
    </w:p>
    <w:p w14:paraId="394169EF" w14:textId="5B57849A" w:rsidR="00565392" w:rsidRPr="000C0FE2" w:rsidRDefault="00D16485" w:rsidP="000C0FE2">
      <w:pPr>
        <w:pStyle w:val="Naslov3"/>
      </w:pPr>
      <w:bookmarkStart w:id="84" w:name="_Toc120600376"/>
      <w:r w:rsidRPr="000C0FE2">
        <w:t>Poročilo o preverjanju sortne pristnosti in čistosti</w:t>
      </w:r>
      <w:bookmarkEnd w:id="84"/>
    </w:p>
    <w:p w14:paraId="2D561B06" w14:textId="1CE2DF57" w:rsidR="00D16485" w:rsidRDefault="00D16485" w:rsidP="00722F70">
      <w:pPr>
        <w:spacing w:before="60" w:after="60" w:line="240" w:lineRule="atLeast"/>
      </w:pPr>
      <w:r>
        <w:t>Poročilo mora vsebovati</w:t>
      </w:r>
      <w:r w:rsidR="00E865FF">
        <w:t>:</w:t>
      </w:r>
    </w:p>
    <w:p w14:paraId="1E38E1E4" w14:textId="534D50DC" w:rsidR="008F1C06" w:rsidRDefault="008F1C06" w:rsidP="00722F70">
      <w:pPr>
        <w:pStyle w:val="Brezrazmikov"/>
        <w:spacing w:before="60" w:after="60" w:line="240" w:lineRule="atLeast"/>
        <w:contextualSpacing w:val="0"/>
      </w:pPr>
      <w:r>
        <w:t xml:space="preserve">številko </w:t>
      </w:r>
      <w:r w:rsidR="00AE4FC1">
        <w:t>in datum P</w:t>
      </w:r>
      <w:r>
        <w:t>oročila o preverjanju sortne pristnosti in čistosti,</w:t>
      </w:r>
    </w:p>
    <w:p w14:paraId="6F8AF114" w14:textId="6B69D2BA" w:rsidR="00405967" w:rsidRPr="00DC0025" w:rsidRDefault="00405967" w:rsidP="00722F70">
      <w:pPr>
        <w:pStyle w:val="Brezrazmikov"/>
        <w:spacing w:before="60" w:after="60" w:line="240" w:lineRule="atLeast"/>
        <w:contextualSpacing w:val="0"/>
      </w:pPr>
      <w:r>
        <w:rPr>
          <w:rFonts w:cs="Arial"/>
          <w:szCs w:val="20"/>
        </w:rPr>
        <w:t>neponovljivo</w:t>
      </w:r>
      <w:r w:rsidRPr="0009670E">
        <w:rPr>
          <w:rFonts w:cs="Arial"/>
          <w:szCs w:val="20"/>
        </w:rPr>
        <w:t xml:space="preserve"> identifikacijsk</w:t>
      </w:r>
      <w:r>
        <w:rPr>
          <w:rFonts w:cs="Arial"/>
          <w:szCs w:val="20"/>
        </w:rPr>
        <w:t>o</w:t>
      </w:r>
      <w:r w:rsidRPr="0009670E">
        <w:rPr>
          <w:rFonts w:cs="Arial"/>
          <w:szCs w:val="20"/>
        </w:rPr>
        <w:t xml:space="preserve"> oznak</w:t>
      </w:r>
      <w:r>
        <w:rPr>
          <w:rFonts w:cs="Arial"/>
          <w:szCs w:val="20"/>
        </w:rPr>
        <w:t>o vzorca</w:t>
      </w:r>
      <w:r w:rsidRPr="00DC0025">
        <w:t>,</w:t>
      </w:r>
    </w:p>
    <w:p w14:paraId="29868163" w14:textId="7C7292E6" w:rsidR="001C1EBD" w:rsidRPr="00DC0025" w:rsidRDefault="001C1EBD" w:rsidP="00722F70">
      <w:pPr>
        <w:pStyle w:val="Brezrazmikov"/>
        <w:spacing w:before="60" w:after="60" w:line="240" w:lineRule="atLeast"/>
        <w:contextualSpacing w:val="0"/>
      </w:pPr>
      <w:r w:rsidRPr="00DC0025">
        <w:t>podatke (ime in naslov)</w:t>
      </w:r>
      <w:r w:rsidR="00405967">
        <w:t xml:space="preserve"> o imenovanem </w:t>
      </w:r>
      <w:r w:rsidRPr="00DC0025">
        <w:t>izvajalc</w:t>
      </w:r>
      <w:r w:rsidR="00405967">
        <w:t>u NK</w:t>
      </w:r>
      <w:r w:rsidRPr="00DC0025">
        <w:t>,</w:t>
      </w:r>
    </w:p>
    <w:p w14:paraId="136DF5F6" w14:textId="154479EE" w:rsidR="00405967" w:rsidRPr="00DC0025" w:rsidRDefault="00405967" w:rsidP="00722F70">
      <w:pPr>
        <w:pStyle w:val="Brezrazmikov"/>
        <w:spacing w:before="60" w:after="60" w:line="240" w:lineRule="atLeast"/>
        <w:contextualSpacing w:val="0"/>
      </w:pPr>
      <w:r w:rsidRPr="00DC0025">
        <w:t xml:space="preserve">podatke </w:t>
      </w:r>
      <w:r>
        <w:t xml:space="preserve">o vzorčevalcu (organ za potrjevanje ali območni urad IVHVVR; ime in priimek vzorčevalca ali pristojnega </w:t>
      </w:r>
      <w:r w:rsidRPr="00DC0025">
        <w:t>inšpektorja</w:t>
      </w:r>
      <w:r>
        <w:t>),</w:t>
      </w:r>
      <w:r w:rsidRPr="00DC0025">
        <w:t xml:space="preserve"> </w:t>
      </w:r>
    </w:p>
    <w:p w14:paraId="03297CB8" w14:textId="7D7AEEAD" w:rsidR="009C6E29" w:rsidRDefault="00405967" w:rsidP="00722F70">
      <w:pPr>
        <w:pStyle w:val="Brezrazmikov"/>
        <w:spacing w:before="60" w:after="60" w:line="240" w:lineRule="atLeast"/>
        <w:contextualSpacing w:val="0"/>
      </w:pPr>
      <w:r>
        <w:t xml:space="preserve">številko in datum </w:t>
      </w:r>
      <w:r w:rsidR="009C6E29" w:rsidRPr="00C2467D">
        <w:t xml:space="preserve">zapisnika o </w:t>
      </w:r>
      <w:r w:rsidR="002E7ACE">
        <w:t>vzorčenju</w:t>
      </w:r>
      <w:r w:rsidR="009C6E29" w:rsidRPr="00C2467D">
        <w:t xml:space="preserve">, </w:t>
      </w:r>
    </w:p>
    <w:p w14:paraId="3FC7B38D" w14:textId="77777777" w:rsidR="001C1EBD" w:rsidRPr="00DC0025" w:rsidRDefault="001C1EBD" w:rsidP="00722F70">
      <w:pPr>
        <w:pStyle w:val="Brezrazmikov"/>
        <w:spacing w:before="60" w:after="60" w:line="240" w:lineRule="atLeast"/>
        <w:contextualSpacing w:val="0"/>
      </w:pPr>
      <w:r w:rsidRPr="00DC0025">
        <w:t>datum vzorčenja,</w:t>
      </w:r>
    </w:p>
    <w:p w14:paraId="71CA0DD3" w14:textId="2E386B86" w:rsidR="001C1EBD" w:rsidRPr="00DC0025" w:rsidRDefault="001C1EBD" w:rsidP="00722F70">
      <w:pPr>
        <w:pStyle w:val="Brezrazmikov"/>
        <w:spacing w:before="60" w:after="60" w:line="240" w:lineRule="atLeast"/>
        <w:contextualSpacing w:val="0"/>
      </w:pPr>
      <w:r w:rsidRPr="00DC0025">
        <w:t xml:space="preserve">oznako vzorca </w:t>
      </w:r>
      <w:r w:rsidR="00BD5BAE">
        <w:t>naročnik</w:t>
      </w:r>
      <w:r w:rsidRPr="00DC0025">
        <w:t>a</w:t>
      </w:r>
      <w:r>
        <w:t xml:space="preserve"> (inšpekcijska številka vzorca)</w:t>
      </w:r>
      <w:r w:rsidRPr="00DC0025">
        <w:t xml:space="preserve">, </w:t>
      </w:r>
    </w:p>
    <w:p w14:paraId="4FAFDC99" w14:textId="77777777" w:rsidR="00405967" w:rsidRPr="00DC0025" w:rsidRDefault="00405967" w:rsidP="00722F70">
      <w:pPr>
        <w:pStyle w:val="Brezrazmikov"/>
        <w:spacing w:before="60" w:after="60" w:line="240" w:lineRule="atLeast"/>
        <w:contextualSpacing w:val="0"/>
      </w:pPr>
      <w:r w:rsidRPr="00DC0025">
        <w:t>datum sprejema vzorca</w:t>
      </w:r>
      <w:r>
        <w:t xml:space="preserve"> pri imenovanem izvajalcu</w:t>
      </w:r>
      <w:r w:rsidRPr="00DC0025">
        <w:t>,</w:t>
      </w:r>
    </w:p>
    <w:p w14:paraId="6421DEA8" w14:textId="7B46CE0D" w:rsidR="001C1EBD" w:rsidRPr="00DC0025" w:rsidRDefault="00405967" w:rsidP="00722F70">
      <w:pPr>
        <w:pStyle w:val="Brezrazmikov"/>
        <w:spacing w:before="60" w:after="60" w:line="240" w:lineRule="atLeast"/>
        <w:contextualSpacing w:val="0"/>
      </w:pPr>
      <w:r>
        <w:t>podatke o vzorčeni partiji</w:t>
      </w:r>
      <w:r w:rsidRPr="005437C1">
        <w:t xml:space="preserve"> semena </w:t>
      </w:r>
      <w:r w:rsidR="00EF4E5A">
        <w:t>oziroma</w:t>
      </w:r>
      <w:r>
        <w:t xml:space="preserve"> razmnoževalnega ali sadilnega materiala: številka partije, </w:t>
      </w:r>
      <w:r w:rsidR="001C1EBD" w:rsidRPr="00DC0025">
        <w:t xml:space="preserve">ime </w:t>
      </w:r>
      <w:r>
        <w:t xml:space="preserve">rastlinske </w:t>
      </w:r>
      <w:r w:rsidR="001C1EBD" w:rsidRPr="00DC0025">
        <w:t>vrste (slovensko in botanično),</w:t>
      </w:r>
      <w:r>
        <w:t xml:space="preserve"> </w:t>
      </w:r>
      <w:r w:rsidR="001C1EBD" w:rsidRPr="00DC0025">
        <w:t>ime sorte</w:t>
      </w:r>
      <w:r w:rsidR="001C1EBD">
        <w:t>,</w:t>
      </w:r>
      <w:r>
        <w:t xml:space="preserve"> kategorija;</w:t>
      </w:r>
    </w:p>
    <w:p w14:paraId="1162AAD5" w14:textId="4AEE6C05" w:rsidR="0057764E" w:rsidRPr="00DC0025" w:rsidRDefault="0057764E" w:rsidP="00722F70">
      <w:pPr>
        <w:pStyle w:val="Brezrazmikov"/>
        <w:spacing w:before="60" w:after="60" w:line="240" w:lineRule="atLeast"/>
        <w:contextualSpacing w:val="0"/>
      </w:pPr>
      <w:r w:rsidRPr="00DC0025">
        <w:t>datum zaključka preverjanja</w:t>
      </w:r>
      <w:r w:rsidR="00E865FF" w:rsidRPr="00DC0025">
        <w:t>,</w:t>
      </w:r>
    </w:p>
    <w:p w14:paraId="1140789C" w14:textId="3F203F2F" w:rsidR="0057764E" w:rsidRPr="00DC0025" w:rsidRDefault="0057764E" w:rsidP="00722F70">
      <w:pPr>
        <w:pStyle w:val="Brezrazmikov"/>
        <w:spacing w:before="60" w:after="60" w:line="240" w:lineRule="atLeast"/>
        <w:contextualSpacing w:val="0"/>
      </w:pPr>
      <w:r w:rsidRPr="00DC0025">
        <w:t>rezultat preverjanja sortne pristnosti (ustreza / ne ustreza)</w:t>
      </w:r>
      <w:r w:rsidR="00E865FF" w:rsidRPr="00DC0025">
        <w:t>,</w:t>
      </w:r>
    </w:p>
    <w:p w14:paraId="715FBA3B" w14:textId="75E37814" w:rsidR="0057764E" w:rsidRPr="00DC0025" w:rsidRDefault="0057764E" w:rsidP="00722F70">
      <w:pPr>
        <w:pStyle w:val="Brezrazmikov"/>
        <w:spacing w:before="60" w:after="60" w:line="240" w:lineRule="atLeast"/>
        <w:contextualSpacing w:val="0"/>
      </w:pPr>
      <w:r w:rsidRPr="00DC0025">
        <w:t>rezultat preverjanje sortne čistosti (ustreza / ne ustreza)</w:t>
      </w:r>
      <w:r w:rsidR="00E865FF" w:rsidRPr="00DC0025">
        <w:t>,</w:t>
      </w:r>
    </w:p>
    <w:p w14:paraId="261A884E" w14:textId="280575A5" w:rsidR="0057764E" w:rsidRPr="00DC0025" w:rsidRDefault="0057764E" w:rsidP="00722F70">
      <w:pPr>
        <w:pStyle w:val="Brezrazmikov"/>
        <w:spacing w:before="60" w:after="60" w:line="240" w:lineRule="atLeast"/>
        <w:contextualSpacing w:val="0"/>
      </w:pPr>
      <w:r w:rsidRPr="00DC0025">
        <w:t>delež za sorto netipičnih rastlin</w:t>
      </w:r>
      <w:r w:rsidR="003A3F75" w:rsidRPr="00DC0025">
        <w:t>,</w:t>
      </w:r>
    </w:p>
    <w:p w14:paraId="62EBEE34" w14:textId="5D4D0923" w:rsidR="0057764E" w:rsidRPr="00DC0025" w:rsidRDefault="0057764E" w:rsidP="00722F70">
      <w:pPr>
        <w:pStyle w:val="Brezrazmikov"/>
        <w:spacing w:before="60" w:after="60" w:line="240" w:lineRule="atLeast"/>
        <w:contextualSpacing w:val="0"/>
      </w:pPr>
      <w:r w:rsidRPr="00DC0025">
        <w:t>opis netipičnih rastlin</w:t>
      </w:r>
      <w:r w:rsidR="003A3F75" w:rsidRPr="00DC0025">
        <w:t>,</w:t>
      </w:r>
    </w:p>
    <w:p w14:paraId="101E2C61" w14:textId="131B87CC" w:rsidR="0057764E" w:rsidRPr="00DC0025" w:rsidRDefault="00405967" w:rsidP="00722F70">
      <w:pPr>
        <w:pStyle w:val="Brezrazmikov"/>
        <w:spacing w:before="60" w:after="60" w:line="240" w:lineRule="atLeast"/>
        <w:contextualSpacing w:val="0"/>
        <w:jc w:val="both"/>
      </w:pPr>
      <w:r>
        <w:t xml:space="preserve">opomba, da </w:t>
      </w:r>
      <w:r w:rsidR="00AE4FC1">
        <w:t xml:space="preserve">vzorec </w:t>
      </w:r>
      <w:r w:rsidRPr="00DC0025">
        <w:t>ustreza / ne ustreza</w:t>
      </w:r>
      <w:r w:rsidR="00AE4FC1">
        <w:t xml:space="preserve"> zahtevam iz</w:t>
      </w:r>
      <w:r w:rsidR="00D37A5C" w:rsidRPr="00DC0025">
        <w:t xml:space="preserve"> </w:t>
      </w:r>
      <w:r w:rsidR="00AE4FC1">
        <w:t>Pravilnika</w:t>
      </w:r>
      <w:r w:rsidR="00AE4FC1" w:rsidRPr="00DC0025">
        <w:t xml:space="preserve"> o trženju semena zelenjadnic </w:t>
      </w:r>
      <w:r w:rsidR="00AE4FC1">
        <w:t xml:space="preserve">ali </w:t>
      </w:r>
      <w:r w:rsidR="00D37A5C" w:rsidRPr="00DC0025">
        <w:t>Pravilnik</w:t>
      </w:r>
      <w:r w:rsidR="00AE4FC1">
        <w:t>a</w:t>
      </w:r>
      <w:r w:rsidR="00D37A5C" w:rsidRPr="00DC0025">
        <w:t xml:space="preserve"> o trženju razmnoževalnega in s</w:t>
      </w:r>
      <w:r w:rsidR="00AE4FC1">
        <w:t>adilnega materiala zelenjadnic</w:t>
      </w:r>
      <w:r w:rsidR="00461662">
        <w:t>.</w:t>
      </w:r>
    </w:p>
    <w:p w14:paraId="4786F677" w14:textId="6552B4A3" w:rsidR="00D16485" w:rsidRPr="000C0FE2" w:rsidRDefault="00D16485" w:rsidP="000C0FE2">
      <w:pPr>
        <w:pStyle w:val="Naslov3"/>
      </w:pPr>
      <w:bookmarkStart w:id="85" w:name="_Toc120600377"/>
      <w:r w:rsidRPr="000C0FE2">
        <w:t>Strokovno mnenje k Poročilu o preverjanju sortne pristnosti in čistosti</w:t>
      </w:r>
      <w:bookmarkEnd w:id="85"/>
    </w:p>
    <w:p w14:paraId="44EED687" w14:textId="1660B5F8" w:rsidR="00D16485" w:rsidRDefault="00AE4FC1" w:rsidP="00722F70">
      <w:pPr>
        <w:spacing w:before="60" w:after="60" w:line="240" w:lineRule="atLeast"/>
      </w:pPr>
      <w:r>
        <w:t>Če</w:t>
      </w:r>
      <w:r w:rsidR="00D16485" w:rsidRPr="00AD3A2E">
        <w:t xml:space="preserve"> pre</w:t>
      </w:r>
      <w:r w:rsidR="00154F88" w:rsidRPr="00AD3A2E">
        <w:t>iz</w:t>
      </w:r>
      <w:r w:rsidR="00D16485" w:rsidRPr="00AD3A2E">
        <w:t xml:space="preserve">kušani vzorec, ki je bil </w:t>
      </w:r>
      <w:r w:rsidR="007B305D">
        <w:t xml:space="preserve">posejan </w:t>
      </w:r>
      <w:r>
        <w:t>ali posajen</w:t>
      </w:r>
      <w:r w:rsidR="00D16485" w:rsidRPr="00AD3A2E">
        <w:t xml:space="preserve"> na kontrolno polje</w:t>
      </w:r>
      <w:r w:rsidR="0057764E" w:rsidRPr="00AD3A2E">
        <w:t>,</w:t>
      </w:r>
      <w:r w:rsidR="00D16485" w:rsidRPr="00AD3A2E">
        <w:t xml:space="preserve"> </w:t>
      </w:r>
      <w:r w:rsidR="00D37A5C" w:rsidRPr="00AD3A2E">
        <w:t>ne ustreza</w:t>
      </w:r>
      <w:r w:rsidR="00D16485" w:rsidRPr="00AD3A2E">
        <w:t xml:space="preserve"> zahtevam pravilnikov, </w:t>
      </w:r>
      <w:r>
        <w:t>pripravi imenovani izvajalec NK</w:t>
      </w:r>
      <w:r w:rsidR="00D16485" w:rsidRPr="00AD3A2E">
        <w:t xml:space="preserve"> Strokovno mnenje k Poročilu o preverjanju sortne pristnosti in čistosti.</w:t>
      </w:r>
    </w:p>
    <w:p w14:paraId="65CE4E5B" w14:textId="28051F54" w:rsidR="00D16485" w:rsidRDefault="00D16485" w:rsidP="00722F70">
      <w:pPr>
        <w:spacing w:before="60" w:after="60" w:line="240" w:lineRule="atLeast"/>
      </w:pPr>
      <w:r>
        <w:t>Strokovno mnenje mora vsebovati:</w:t>
      </w:r>
    </w:p>
    <w:p w14:paraId="74635FB7" w14:textId="55683BD7" w:rsidR="00632620" w:rsidRDefault="008F1C06" w:rsidP="00722F70">
      <w:pPr>
        <w:pStyle w:val="Brezrazmikov"/>
        <w:spacing w:before="60" w:after="60" w:line="240" w:lineRule="atLeast"/>
        <w:contextualSpacing w:val="0"/>
        <w:jc w:val="both"/>
      </w:pPr>
      <w:r>
        <w:t xml:space="preserve">številko </w:t>
      </w:r>
      <w:r w:rsidR="00632620">
        <w:t>Poročila o preverjanj</w:t>
      </w:r>
      <w:r w:rsidR="00AE4FC1">
        <w:t>u sortne pristnosti in čistosti, na katerega se nanaša strokovno mnenje</w:t>
      </w:r>
      <w:r w:rsidR="00632620">
        <w:t>,</w:t>
      </w:r>
    </w:p>
    <w:p w14:paraId="2E28E4A8" w14:textId="508A5B88" w:rsidR="00AE4FC1" w:rsidRDefault="00AE4FC1" w:rsidP="00722F70">
      <w:pPr>
        <w:pStyle w:val="Brezrazmikov"/>
        <w:spacing w:before="60" w:after="60" w:line="240" w:lineRule="atLeast"/>
        <w:contextualSpacing w:val="0"/>
        <w:jc w:val="both"/>
      </w:pPr>
      <w:r>
        <w:t xml:space="preserve">ime vrste </w:t>
      </w:r>
      <w:r w:rsidR="00632620" w:rsidRPr="00632620">
        <w:t>(slovensko in botanično)</w:t>
      </w:r>
      <w:r>
        <w:t xml:space="preserve"> in sorte ter sinonime sorte, vpisane v veljavni Skupni katalog sort zelenjadnic,</w:t>
      </w:r>
    </w:p>
    <w:p w14:paraId="434BE505" w14:textId="06990AAC" w:rsidR="00505232" w:rsidRDefault="00AE4FC1" w:rsidP="00722F70">
      <w:pPr>
        <w:pStyle w:val="Brezrazmikov"/>
        <w:spacing w:before="60" w:after="60" w:line="240" w:lineRule="atLeast"/>
        <w:contextualSpacing w:val="0"/>
      </w:pPr>
      <w:r>
        <w:t>naslov</w:t>
      </w:r>
      <w:r w:rsidR="00505232">
        <w:t xml:space="preserve"> metode NK, po kateri se je izvedlo preverjanje,</w:t>
      </w:r>
    </w:p>
    <w:p w14:paraId="130481CF" w14:textId="77777777" w:rsidR="00632620" w:rsidRDefault="00632620" w:rsidP="00722F70">
      <w:pPr>
        <w:pStyle w:val="Brezrazmikov"/>
        <w:spacing w:before="60" w:after="60" w:line="240" w:lineRule="atLeast"/>
        <w:contextualSpacing w:val="0"/>
      </w:pPr>
      <w:r>
        <w:t>podatke o uradnem opisu sorte,</w:t>
      </w:r>
    </w:p>
    <w:p w14:paraId="641C4CC7" w14:textId="7BE203D4" w:rsidR="00505232" w:rsidRDefault="00505232" w:rsidP="00722F70">
      <w:pPr>
        <w:pStyle w:val="Brezrazmikov"/>
        <w:spacing w:before="60" w:after="60" w:line="240" w:lineRule="atLeast"/>
        <w:contextualSpacing w:val="0"/>
        <w:jc w:val="both"/>
      </w:pPr>
      <w:r>
        <w:t xml:space="preserve">neponovljivo identifikacijsko oznako </w:t>
      </w:r>
      <w:r w:rsidR="00AE4FC1">
        <w:t xml:space="preserve">uradnega </w:t>
      </w:r>
      <w:r>
        <w:t>standardnega vzorca</w:t>
      </w:r>
      <w:r w:rsidR="00AE4FC1">
        <w:t xml:space="preserve"> sorte, s katerim se je primerjal vzorec, in pristojni urad, ki je dostavil uradni standardni vzorec sorte.</w:t>
      </w:r>
    </w:p>
    <w:p w14:paraId="49903A6D" w14:textId="4551D6C9" w:rsidR="004B1C70" w:rsidRDefault="00AD3A2E" w:rsidP="00722F70">
      <w:pPr>
        <w:pStyle w:val="Brezrazmikov"/>
        <w:spacing w:before="60" w:after="60" w:line="240" w:lineRule="atLeast"/>
        <w:contextualSpacing w:val="0"/>
      </w:pPr>
      <w:r>
        <w:t>navedbo lastnosti, v katerih</w:t>
      </w:r>
      <w:r w:rsidR="00505232">
        <w:t xml:space="preserve"> se </w:t>
      </w:r>
      <w:r w:rsidR="00AE4FC1">
        <w:t xml:space="preserve">preizkušani </w:t>
      </w:r>
      <w:r w:rsidR="00505232">
        <w:t xml:space="preserve">vzorec razlikuje od </w:t>
      </w:r>
      <w:r w:rsidR="00AE4FC1">
        <w:t xml:space="preserve">uradnega </w:t>
      </w:r>
      <w:r w:rsidR="00505232">
        <w:t>standard</w:t>
      </w:r>
      <w:r w:rsidR="00AE4FC1">
        <w:t>nega vzorca sorte i</w:t>
      </w:r>
      <w:r w:rsidR="00505232">
        <w:t>n opis razlik,</w:t>
      </w:r>
      <w:r w:rsidRPr="00AD3A2E">
        <w:t xml:space="preserve"> </w:t>
      </w:r>
    </w:p>
    <w:p w14:paraId="62E8E797" w14:textId="5BD0737E" w:rsidR="00505232" w:rsidRDefault="004B1C70" w:rsidP="00722F70">
      <w:pPr>
        <w:pStyle w:val="Brezrazmikov"/>
        <w:spacing w:before="60" w:after="60" w:line="240" w:lineRule="atLeast"/>
        <w:contextualSpacing w:val="0"/>
      </w:pPr>
      <w:r>
        <w:t xml:space="preserve">dodatno obrazložitev </w:t>
      </w:r>
      <w:r w:rsidR="00AD3A2E">
        <w:t>m</w:t>
      </w:r>
      <w:r>
        <w:t>nenja</w:t>
      </w:r>
      <w:r w:rsidR="00AE4FC1">
        <w:t>, če je potrebno</w:t>
      </w:r>
      <w:r>
        <w:t>,</w:t>
      </w:r>
    </w:p>
    <w:p w14:paraId="6C0E6D1E" w14:textId="1FB66AB8" w:rsidR="00CD7E44" w:rsidRDefault="00505232" w:rsidP="00722F70">
      <w:pPr>
        <w:pStyle w:val="Brezrazmikov"/>
        <w:spacing w:before="60" w:after="60" w:line="240" w:lineRule="atLeast"/>
        <w:ind w:left="714" w:hanging="357"/>
        <w:contextualSpacing w:val="0"/>
      </w:pPr>
      <w:r>
        <w:t>d</w:t>
      </w:r>
      <w:r w:rsidR="0057764E">
        <w:t>atum strokovnega mnenja</w:t>
      </w:r>
      <w:r w:rsidR="00AD3A2E">
        <w:t>,</w:t>
      </w:r>
    </w:p>
    <w:p w14:paraId="3D440759" w14:textId="66EB7DD1" w:rsidR="0057764E" w:rsidRDefault="00CD7E44" w:rsidP="00722F70">
      <w:pPr>
        <w:pStyle w:val="Brezrazmikov"/>
        <w:spacing w:before="60" w:after="60" w:line="240" w:lineRule="atLeast"/>
        <w:contextualSpacing w:val="0"/>
      </w:pPr>
      <w:r w:rsidRPr="00DC0025">
        <w:t>ime in podpis osebe imenovanega izvajalca</w:t>
      </w:r>
      <w:r w:rsidR="00AE4FC1">
        <w:t xml:space="preserve"> NK</w:t>
      </w:r>
      <w:r w:rsidRPr="00DC0025">
        <w:t>, ki je preverjanje izvedla.</w:t>
      </w:r>
    </w:p>
    <w:p w14:paraId="394169F0" w14:textId="77777777" w:rsidR="0009670E" w:rsidRPr="000C0FE2" w:rsidRDefault="004C3EA4" w:rsidP="000C0FE2">
      <w:pPr>
        <w:pStyle w:val="Naslov1"/>
      </w:pPr>
      <w:bookmarkStart w:id="86" w:name="_Toc120600378"/>
      <w:r w:rsidRPr="000C0FE2">
        <w:t xml:space="preserve">POROČILO O </w:t>
      </w:r>
      <w:r w:rsidR="0009670E" w:rsidRPr="000C0FE2">
        <w:t>NAKNADN</w:t>
      </w:r>
      <w:r w:rsidRPr="000C0FE2">
        <w:t>I</w:t>
      </w:r>
      <w:r w:rsidR="0009670E" w:rsidRPr="000C0FE2">
        <w:t xml:space="preserve"> KONTROL</w:t>
      </w:r>
      <w:r w:rsidRPr="000C0FE2">
        <w:t>I</w:t>
      </w:r>
      <w:bookmarkEnd w:id="86"/>
      <w:r w:rsidR="0009670E" w:rsidRPr="000C0FE2">
        <w:t xml:space="preserve"> </w:t>
      </w:r>
    </w:p>
    <w:p w14:paraId="394169F2" w14:textId="76B48A23" w:rsidR="00565392" w:rsidRDefault="004C3EA4" w:rsidP="00722F70">
      <w:pPr>
        <w:spacing w:before="60" w:after="60" w:line="240" w:lineRule="atLeast"/>
        <w:rPr>
          <w:rFonts w:cs="Arial"/>
          <w:szCs w:val="20"/>
        </w:rPr>
      </w:pPr>
      <w:r>
        <w:rPr>
          <w:rFonts w:cs="Arial"/>
          <w:szCs w:val="20"/>
        </w:rPr>
        <w:t xml:space="preserve">Imenovani izvajalec </w:t>
      </w:r>
      <w:r w:rsidR="00AE4FC1">
        <w:rPr>
          <w:rFonts w:cs="Arial"/>
          <w:szCs w:val="20"/>
        </w:rPr>
        <w:t>NK</w:t>
      </w:r>
      <w:r>
        <w:rPr>
          <w:rFonts w:cs="Arial"/>
          <w:szCs w:val="20"/>
        </w:rPr>
        <w:t xml:space="preserve"> pripravi </w:t>
      </w:r>
      <w:r w:rsidR="00D1398A">
        <w:rPr>
          <w:rFonts w:cs="Arial"/>
          <w:szCs w:val="20"/>
        </w:rPr>
        <w:t>K</w:t>
      </w:r>
      <w:r>
        <w:rPr>
          <w:rFonts w:cs="Arial"/>
          <w:szCs w:val="20"/>
        </w:rPr>
        <w:t>ončno poročilo</w:t>
      </w:r>
      <w:r w:rsidR="00565392" w:rsidRPr="00565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 izvedeni </w:t>
      </w:r>
      <w:r w:rsidR="00565392" w:rsidRPr="00565392">
        <w:rPr>
          <w:rFonts w:cs="Arial"/>
          <w:szCs w:val="20"/>
        </w:rPr>
        <w:t>naknadn</w:t>
      </w:r>
      <w:r>
        <w:rPr>
          <w:rFonts w:cs="Arial"/>
          <w:szCs w:val="20"/>
        </w:rPr>
        <w:t>i</w:t>
      </w:r>
      <w:r w:rsidR="00565392" w:rsidRPr="00565392">
        <w:rPr>
          <w:rFonts w:cs="Arial"/>
          <w:szCs w:val="20"/>
        </w:rPr>
        <w:t xml:space="preserve"> kontrol</w:t>
      </w:r>
      <w:r>
        <w:rPr>
          <w:rFonts w:cs="Arial"/>
          <w:szCs w:val="20"/>
        </w:rPr>
        <w:t>i</w:t>
      </w:r>
      <w:r w:rsidR="00D16485" w:rsidRPr="00D16485">
        <w:t xml:space="preserve"> </w:t>
      </w:r>
      <w:r w:rsidR="002852A7">
        <w:t xml:space="preserve">najkasneje </w:t>
      </w:r>
      <w:r w:rsidR="00D16485" w:rsidRPr="00D16485">
        <w:rPr>
          <w:rFonts w:cs="Arial"/>
          <w:szCs w:val="20"/>
        </w:rPr>
        <w:t xml:space="preserve">do konca </w:t>
      </w:r>
      <w:r w:rsidR="00C57B59">
        <w:rPr>
          <w:rFonts w:cs="Arial"/>
          <w:szCs w:val="20"/>
        </w:rPr>
        <w:t>novembra</w:t>
      </w:r>
      <w:r w:rsidR="00565392" w:rsidRPr="00565392">
        <w:rPr>
          <w:rFonts w:cs="Arial"/>
          <w:szCs w:val="20"/>
        </w:rPr>
        <w:t xml:space="preserve"> </w:t>
      </w:r>
      <w:r w:rsidRPr="00565392">
        <w:rPr>
          <w:rFonts w:cs="Arial"/>
          <w:szCs w:val="20"/>
        </w:rPr>
        <w:t xml:space="preserve">tekočega leta </w:t>
      </w:r>
      <w:r w:rsidR="00D16485">
        <w:rPr>
          <w:rFonts w:cs="Arial"/>
          <w:szCs w:val="20"/>
        </w:rPr>
        <w:t xml:space="preserve">in ga </w:t>
      </w:r>
      <w:r w:rsidRPr="00565392">
        <w:rPr>
          <w:rFonts w:cs="Arial"/>
          <w:szCs w:val="20"/>
        </w:rPr>
        <w:t xml:space="preserve">v elektronski obliki </w:t>
      </w:r>
      <w:r>
        <w:rPr>
          <w:rFonts w:cs="Arial"/>
          <w:szCs w:val="20"/>
        </w:rPr>
        <w:t xml:space="preserve">pošlje </w:t>
      </w:r>
      <w:r w:rsidRPr="00565392">
        <w:rPr>
          <w:rFonts w:cs="Arial"/>
          <w:szCs w:val="20"/>
        </w:rPr>
        <w:t>na Upravo</w:t>
      </w:r>
      <w:r w:rsidR="004B1C70">
        <w:rPr>
          <w:rFonts w:cs="Arial"/>
          <w:szCs w:val="20"/>
        </w:rPr>
        <w:t>.</w:t>
      </w:r>
      <w:r w:rsidRPr="00565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Poročilo se pripravi v obliki preglednic</w:t>
      </w:r>
      <w:r w:rsidRPr="00565392">
        <w:rPr>
          <w:rFonts w:cs="Arial"/>
          <w:szCs w:val="20"/>
        </w:rPr>
        <w:t xml:space="preserve"> iz Priloge </w:t>
      </w:r>
      <w:r>
        <w:rPr>
          <w:rFonts w:cs="Arial"/>
          <w:szCs w:val="20"/>
        </w:rPr>
        <w:t xml:space="preserve">3. </w:t>
      </w:r>
    </w:p>
    <w:p w14:paraId="394169F3" w14:textId="51E2F4DF" w:rsidR="00102DC1" w:rsidRDefault="00565392" w:rsidP="00722F70">
      <w:pPr>
        <w:spacing w:before="60" w:after="60" w:line="240" w:lineRule="atLeast"/>
        <w:rPr>
          <w:rFonts w:cs="Arial"/>
          <w:szCs w:val="20"/>
        </w:rPr>
      </w:pPr>
      <w:r w:rsidRPr="00565392">
        <w:rPr>
          <w:rFonts w:cs="Arial"/>
          <w:szCs w:val="20"/>
        </w:rPr>
        <w:t>Partije, ki na podlagi rezultatov naknadne kontrole ne ustrezajo predpisa</w:t>
      </w:r>
      <w:r w:rsidR="004B1C70">
        <w:rPr>
          <w:rFonts w:cs="Arial"/>
          <w:szCs w:val="20"/>
        </w:rPr>
        <w:t>nim zahtevam, se posebej označi;</w:t>
      </w:r>
      <w:r w:rsidRPr="00565392">
        <w:rPr>
          <w:rFonts w:cs="Arial"/>
          <w:szCs w:val="20"/>
        </w:rPr>
        <w:t xml:space="preserve"> navede se razlog</w:t>
      </w:r>
      <w:r w:rsidR="00C57B59">
        <w:rPr>
          <w:rFonts w:cs="Arial"/>
          <w:szCs w:val="20"/>
        </w:rPr>
        <w:t>e</w:t>
      </w:r>
      <w:r w:rsidRPr="00565392">
        <w:rPr>
          <w:rFonts w:cs="Arial"/>
          <w:szCs w:val="20"/>
        </w:rPr>
        <w:t xml:space="preserve">, zaradi katerih </w:t>
      </w:r>
      <w:r w:rsidR="00154F88">
        <w:rPr>
          <w:rFonts w:cs="Arial"/>
          <w:szCs w:val="20"/>
        </w:rPr>
        <w:t>so neustrezne</w:t>
      </w:r>
      <w:r w:rsidR="004B1C70">
        <w:rPr>
          <w:rFonts w:cs="Arial"/>
          <w:szCs w:val="20"/>
        </w:rPr>
        <w:t>.</w:t>
      </w:r>
    </w:p>
    <w:p w14:paraId="3E14C1FD" w14:textId="69EF7B47" w:rsidR="00061530" w:rsidRDefault="00061530" w:rsidP="00722F70">
      <w:pPr>
        <w:widowControl/>
        <w:adjustRightInd/>
        <w:spacing w:before="60" w:after="60" w:line="240" w:lineRule="atLeast"/>
        <w:jc w:val="right"/>
        <w:textAlignment w:val="auto"/>
        <w:rPr>
          <w:rFonts w:cs="Arial"/>
          <w:b/>
          <w:sz w:val="22"/>
          <w:szCs w:val="22"/>
        </w:rPr>
      </w:pPr>
    </w:p>
    <w:p w14:paraId="32876CB1" w14:textId="77777777" w:rsidR="0035617A" w:rsidRDefault="0035617A" w:rsidP="00722F70">
      <w:pPr>
        <w:widowControl/>
        <w:adjustRightInd/>
        <w:spacing w:before="60" w:after="60" w:line="240" w:lineRule="atLeast"/>
        <w:jc w:val="right"/>
        <w:textAlignment w:val="auto"/>
        <w:rPr>
          <w:rFonts w:cs="Arial"/>
          <w:b/>
          <w:sz w:val="22"/>
          <w:szCs w:val="22"/>
        </w:rPr>
        <w:sectPr w:rsidR="0035617A" w:rsidSect="0097422E">
          <w:footerReference w:type="even" r:id="rId17"/>
          <w:footerReference w:type="default" r:id="rId18"/>
          <w:headerReference w:type="first" r:id="rId19"/>
          <w:pgSz w:w="11906" w:h="16838"/>
          <w:pgMar w:top="1247" w:right="1558" w:bottom="1134" w:left="1276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</w:sectPr>
      </w:pPr>
    </w:p>
    <w:p w14:paraId="18C69D10" w14:textId="33AAE013" w:rsidR="00CF6922" w:rsidRDefault="00FD38C0" w:rsidP="002D757C">
      <w:pPr>
        <w:pStyle w:val="Napis"/>
        <w:spacing w:before="0" w:after="120" w:line="240" w:lineRule="atLeast"/>
        <w:jc w:val="left"/>
        <w:rPr>
          <w:color w:val="auto"/>
          <w:sz w:val="22"/>
          <w:u w:val="single"/>
        </w:rPr>
      </w:pPr>
      <w:bookmarkStart w:id="87" w:name="_Ref87535069"/>
      <w:bookmarkStart w:id="88" w:name="_Toc120600379"/>
      <w:r w:rsidRPr="00137BCD">
        <w:rPr>
          <w:color w:val="auto"/>
          <w:sz w:val="22"/>
          <w:u w:val="single"/>
        </w:rPr>
        <w:t xml:space="preserve">Priloga </w:t>
      </w:r>
      <w:r w:rsidRPr="00137BCD">
        <w:rPr>
          <w:color w:val="auto"/>
          <w:sz w:val="22"/>
          <w:u w:val="single"/>
        </w:rPr>
        <w:fldChar w:fldCharType="begin"/>
      </w:r>
      <w:r w:rsidRPr="00137BCD">
        <w:rPr>
          <w:color w:val="auto"/>
          <w:sz w:val="22"/>
          <w:u w:val="single"/>
        </w:rPr>
        <w:instrText xml:space="preserve"> SEQ Priloga \* ARABIC </w:instrText>
      </w:r>
      <w:r w:rsidRPr="00137BCD">
        <w:rPr>
          <w:color w:val="auto"/>
          <w:sz w:val="22"/>
          <w:u w:val="single"/>
        </w:rPr>
        <w:fldChar w:fldCharType="separate"/>
      </w:r>
      <w:r w:rsidR="007B08A0">
        <w:rPr>
          <w:noProof/>
          <w:color w:val="auto"/>
          <w:sz w:val="22"/>
          <w:u w:val="single"/>
        </w:rPr>
        <w:t>1</w:t>
      </w:r>
      <w:r w:rsidRPr="00137BCD">
        <w:rPr>
          <w:color w:val="auto"/>
          <w:sz w:val="22"/>
          <w:u w:val="single"/>
        </w:rPr>
        <w:fldChar w:fldCharType="end"/>
      </w:r>
      <w:bookmarkEnd w:id="87"/>
      <w:r w:rsidR="00137BCD">
        <w:rPr>
          <w:color w:val="auto"/>
          <w:sz w:val="22"/>
          <w:u w:val="single"/>
        </w:rPr>
        <w:t>:</w:t>
      </w:r>
      <w:r w:rsidR="00137BCD" w:rsidRPr="00137BCD">
        <w:rPr>
          <w:color w:val="auto"/>
          <w:sz w:val="22"/>
          <w:u w:val="single"/>
        </w:rPr>
        <w:t xml:space="preserve"> </w:t>
      </w:r>
      <w:r w:rsidR="00137BCD">
        <w:rPr>
          <w:color w:val="auto"/>
          <w:sz w:val="22"/>
          <w:u w:val="single"/>
        </w:rPr>
        <w:t>Količina</w:t>
      </w:r>
      <w:r w:rsidR="00137BCD" w:rsidRPr="00137BCD">
        <w:rPr>
          <w:color w:val="auto"/>
          <w:sz w:val="22"/>
          <w:u w:val="single"/>
        </w:rPr>
        <w:t xml:space="preserve"> in roki za dostavo vzorcev semena ter sadilnega in razmnoževalnega materiala za naknadno kontrolo</w:t>
      </w:r>
      <w:bookmarkEnd w:id="88"/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4961"/>
        <w:gridCol w:w="1413"/>
        <w:gridCol w:w="1701"/>
        <w:gridCol w:w="2126"/>
      </w:tblGrid>
      <w:tr w:rsidR="00AB45CE" w14:paraId="055840D5" w14:textId="77777777" w:rsidTr="002D757C">
        <w:trPr>
          <w:cantSplit/>
          <w:trHeight w:val="510"/>
          <w:tblHeader/>
        </w:trPr>
        <w:tc>
          <w:tcPr>
            <w:tcW w:w="4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D8438" w14:textId="391E44E3" w:rsidR="00AB45CE" w:rsidRDefault="00C200DB" w:rsidP="00722F70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B</w:t>
            </w:r>
            <w:r w:rsidR="00AB45CE">
              <w:rPr>
                <w:b/>
                <w:bCs/>
                <w:color w:val="000000"/>
                <w:szCs w:val="20"/>
              </w:rPr>
              <w:t>otanično ime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619E8" w14:textId="6E1E513E" w:rsidR="00AB45CE" w:rsidRDefault="00AB45CE" w:rsidP="00722F70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Skupina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1A233" w14:textId="51052F78" w:rsidR="00AB45CE" w:rsidRPr="00A40080" w:rsidRDefault="00AB45CE" w:rsidP="00722F70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  <w:r w:rsidRPr="00A40080">
              <w:rPr>
                <w:b/>
                <w:bCs/>
                <w:color w:val="000000"/>
                <w:szCs w:val="20"/>
              </w:rPr>
              <w:t xml:space="preserve">Količina semena </w:t>
            </w:r>
            <w:r>
              <w:rPr>
                <w:b/>
                <w:bCs/>
                <w:color w:val="000000"/>
                <w:szCs w:val="20"/>
              </w:rPr>
              <w:t xml:space="preserve">v </w:t>
            </w:r>
            <w:r w:rsidRPr="00A40080">
              <w:rPr>
                <w:b/>
                <w:bCs/>
                <w:color w:val="000000"/>
                <w:szCs w:val="20"/>
              </w:rPr>
              <w:t>vzorcu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86CD2" w14:textId="23AF5B86" w:rsidR="00AB45CE" w:rsidRDefault="00AB45CE" w:rsidP="00722F70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Datum za </w:t>
            </w:r>
            <w:r>
              <w:rPr>
                <w:b/>
                <w:bCs/>
                <w:color w:val="000000"/>
                <w:szCs w:val="20"/>
              </w:rPr>
              <w:br/>
              <w:t xml:space="preserve">dostavo vzorca semena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39C83" w14:textId="4F2A5E3F" w:rsidR="00AB45CE" w:rsidRDefault="00A1317A" w:rsidP="00722F70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Količina </w:t>
            </w:r>
            <w:r w:rsidRPr="00A1317A">
              <w:rPr>
                <w:b/>
                <w:bCs/>
                <w:color w:val="000000"/>
                <w:szCs w:val="20"/>
              </w:rPr>
              <w:t>sadilnega material</w:t>
            </w:r>
            <w:r>
              <w:rPr>
                <w:b/>
                <w:bCs/>
                <w:color w:val="000000"/>
                <w:szCs w:val="20"/>
              </w:rPr>
              <w:t xml:space="preserve">a v </w:t>
            </w:r>
            <w:r w:rsidR="00AB45CE" w:rsidRPr="00A1317A">
              <w:rPr>
                <w:b/>
                <w:bCs/>
                <w:color w:val="000000"/>
                <w:szCs w:val="20"/>
              </w:rPr>
              <w:t>vzorcu</w:t>
            </w:r>
          </w:p>
        </w:tc>
      </w:tr>
      <w:tr w:rsidR="00AB45CE" w14:paraId="3918585D" w14:textId="77777777" w:rsidTr="002D757C">
        <w:trPr>
          <w:cantSplit/>
          <w:trHeight w:val="380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ECCB" w14:textId="77777777" w:rsidR="00AB45CE" w:rsidRDefault="00AB45CE" w:rsidP="00722F70">
            <w:pPr>
              <w:spacing w:before="60" w:after="60" w:line="240" w:lineRule="atLeas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F12D" w14:textId="77777777" w:rsidR="00AB45CE" w:rsidRDefault="00AB45CE" w:rsidP="00722F70">
            <w:pPr>
              <w:spacing w:before="60" w:after="60" w:line="240" w:lineRule="atLeas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F398" w14:textId="77777777" w:rsidR="00AB45CE" w:rsidRDefault="00AB45CE" w:rsidP="00722F70">
            <w:pPr>
              <w:spacing w:before="60" w:after="60" w:line="240" w:lineRule="atLeas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D720" w14:textId="77777777" w:rsidR="00AB45CE" w:rsidRDefault="00AB45CE" w:rsidP="00722F70">
            <w:pPr>
              <w:spacing w:before="60" w:after="60" w:line="240" w:lineRule="atLeas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B659" w14:textId="77777777" w:rsidR="00AB45CE" w:rsidRDefault="00AB45CE" w:rsidP="00722F70">
            <w:pPr>
              <w:spacing w:before="60" w:after="60" w:line="240" w:lineRule="atLeast"/>
              <w:rPr>
                <w:b/>
                <w:bCs/>
                <w:color w:val="000000"/>
                <w:szCs w:val="20"/>
              </w:rPr>
            </w:pPr>
          </w:p>
        </w:tc>
      </w:tr>
      <w:tr w:rsidR="00AB45CE" w:rsidRPr="00BF7D1B" w14:paraId="4D78882A" w14:textId="77777777" w:rsidTr="002D757C">
        <w:trPr>
          <w:cantSplit/>
          <w:trHeight w:val="44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8C61B" w14:textId="240C8229" w:rsidR="00AB45CE" w:rsidRPr="00AB45CE" w:rsidRDefault="00AB45CE" w:rsidP="00722F70">
            <w:pPr>
              <w:spacing w:before="60" w:after="60" w:line="24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 w:rsidRPr="00AB45CE">
              <w:rPr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4CB41" w14:textId="0EEA1CA4" w:rsidR="00AB45CE" w:rsidRP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AB45CE"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BF476" w14:textId="2D50314F" w:rsidR="00AB45CE" w:rsidRPr="00AB45CE" w:rsidRDefault="002E6471" w:rsidP="00722F70">
            <w:pPr>
              <w:spacing w:before="60" w:after="60"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(3</w:t>
            </w:r>
            <w:r w:rsidR="00AB45CE" w:rsidRPr="00AB45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DF723" w14:textId="714F22FB" w:rsidR="00AB45CE" w:rsidRPr="00AB45CE" w:rsidRDefault="002E6471" w:rsidP="00722F70">
            <w:pPr>
              <w:spacing w:before="60" w:after="60"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</w:t>
            </w:r>
            <w:r w:rsidR="00AB45CE" w:rsidRPr="00AB45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EA9E5" w14:textId="40E02486" w:rsidR="00AB45CE" w:rsidRP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AB45CE">
              <w:rPr>
                <w:color w:val="000000"/>
                <w:sz w:val="18"/>
                <w:szCs w:val="18"/>
              </w:rPr>
              <w:t>(</w:t>
            </w:r>
            <w:r w:rsidR="002E6471">
              <w:rPr>
                <w:color w:val="000000"/>
                <w:sz w:val="18"/>
                <w:szCs w:val="18"/>
              </w:rPr>
              <w:t>5</w:t>
            </w:r>
            <w:r w:rsidRPr="00AB45CE">
              <w:rPr>
                <w:color w:val="000000"/>
                <w:sz w:val="18"/>
                <w:szCs w:val="18"/>
              </w:rPr>
              <w:t>)</w:t>
            </w:r>
          </w:p>
        </w:tc>
      </w:tr>
      <w:tr w:rsidR="00AB45CE" w14:paraId="13B87774" w14:textId="77777777" w:rsidTr="002D757C">
        <w:trPr>
          <w:cantSplit/>
          <w:trHeight w:val="45"/>
        </w:trPr>
        <w:tc>
          <w:tcPr>
            <w:tcW w:w="4106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7602AE24" w14:textId="77777777" w:rsidR="00AB45CE" w:rsidRDefault="00AB45CE" w:rsidP="00722F70">
            <w:pPr>
              <w:spacing w:before="60" w:after="60" w:line="240" w:lineRule="atLeast"/>
              <w:rPr>
                <w:i/>
                <w:iCs/>
                <w:color w:val="000000"/>
                <w:szCs w:val="20"/>
              </w:rPr>
            </w:pPr>
            <w:proofErr w:type="spellStart"/>
            <w:r w:rsidRPr="00BB15F6">
              <w:rPr>
                <w:i/>
                <w:iCs/>
                <w:color w:val="000000"/>
                <w:szCs w:val="20"/>
              </w:rPr>
              <w:t>Allium</w:t>
            </w:r>
            <w:proofErr w:type="spellEnd"/>
            <w:r w:rsidRPr="00BB15F6">
              <w:rPr>
                <w:i/>
                <w:iCs/>
                <w:color w:val="000000"/>
                <w:szCs w:val="20"/>
              </w:rPr>
              <w:t xml:space="preserve"> cepa </w:t>
            </w:r>
            <w:r>
              <w:rPr>
                <w:color w:val="000000"/>
                <w:szCs w:val="20"/>
              </w:rPr>
              <w:t>L</w:t>
            </w:r>
            <w:r>
              <w:rPr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F8A6C" w14:textId="6F2DE7CA" w:rsidR="00AB45CE" w:rsidRDefault="00AB45CE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>
              <w:t xml:space="preserve">skupina </w:t>
            </w:r>
            <w:r w:rsidRPr="00A40080">
              <w:rPr>
                <w:i/>
              </w:rPr>
              <w:t>cepa</w:t>
            </w:r>
            <w:r>
              <w:t xml:space="preserve"> (čebula)</w:t>
            </w:r>
          </w:p>
        </w:tc>
        <w:tc>
          <w:tcPr>
            <w:tcW w:w="1413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44EC0" w14:textId="505EDFE7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g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DDA2A" w14:textId="77777777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01.02.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762DC" w14:textId="706E0C8C" w:rsidR="00AB45CE" w:rsidRDefault="00A1317A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  <w:r w:rsidR="00AB45CE">
              <w:rPr>
                <w:color w:val="000000"/>
                <w:szCs w:val="20"/>
              </w:rPr>
              <w:t>0</w:t>
            </w:r>
            <w:r>
              <w:rPr>
                <w:color w:val="000000"/>
                <w:szCs w:val="20"/>
              </w:rPr>
              <w:t xml:space="preserve"> čebulčkov</w:t>
            </w:r>
          </w:p>
        </w:tc>
      </w:tr>
      <w:tr w:rsidR="00AB45CE" w14:paraId="3B5F917B" w14:textId="77777777" w:rsidTr="002D757C">
        <w:trPr>
          <w:cantSplit/>
          <w:trHeight w:val="45"/>
        </w:trPr>
        <w:tc>
          <w:tcPr>
            <w:tcW w:w="4106" w:type="dxa"/>
            <w:vMerge/>
            <w:tcMar>
              <w:left w:w="57" w:type="dxa"/>
            </w:tcMar>
            <w:hideMark/>
          </w:tcPr>
          <w:p w14:paraId="26CB5557" w14:textId="77777777" w:rsidR="00AB45CE" w:rsidRDefault="00AB45CE" w:rsidP="00722F70">
            <w:pPr>
              <w:spacing w:before="60" w:after="60" w:line="240" w:lineRule="atLeast"/>
              <w:rPr>
                <w:i/>
                <w:iCs/>
                <w:color w:val="000000"/>
                <w:szCs w:val="20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5A6EC" w14:textId="77777777" w:rsidR="00AB45CE" w:rsidRDefault="00AB45CE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722F70">
              <w:t xml:space="preserve">skupina </w:t>
            </w:r>
            <w:proofErr w:type="spellStart"/>
            <w:r w:rsidRPr="00722F70">
              <w:rPr>
                <w:i/>
              </w:rPr>
              <w:t>aggregatum</w:t>
            </w:r>
            <w:proofErr w:type="spellEnd"/>
            <w:r w:rsidRPr="00722F70">
              <w:t xml:space="preserve"> (šalotka)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2FB77" w14:textId="620B249D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5B1EF" w14:textId="77777777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01.02.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81662" w14:textId="48E45424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</w:t>
            </w:r>
            <w:r w:rsidR="00A1317A">
              <w:rPr>
                <w:color w:val="000000"/>
                <w:szCs w:val="20"/>
              </w:rPr>
              <w:t xml:space="preserve"> čebulic</w:t>
            </w:r>
          </w:p>
        </w:tc>
      </w:tr>
      <w:tr w:rsidR="00AB45CE" w14:paraId="0F0E55F3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72914223" w14:textId="77777777" w:rsidR="00AB45CE" w:rsidRDefault="00AB45CE" w:rsidP="00722F70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Allium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porrum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L. (por)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31C5F" w14:textId="77777777" w:rsidR="00AB45CE" w:rsidRPr="00722F70" w:rsidRDefault="00AB45CE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722F70"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0E3C9" w14:textId="77777777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F66B8" w14:textId="77777777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01.02.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46C5F" w14:textId="71E979A7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  <w:r w:rsidR="00A1317A">
              <w:rPr>
                <w:color w:val="000000"/>
                <w:szCs w:val="20"/>
              </w:rPr>
              <w:t xml:space="preserve"> sadik</w:t>
            </w:r>
          </w:p>
        </w:tc>
      </w:tr>
      <w:tr w:rsidR="00AB45CE" w14:paraId="2B772119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34041229" w14:textId="77777777" w:rsidR="00AB45CE" w:rsidRDefault="00AB45CE" w:rsidP="00722F70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Allium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sativum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L. (česen)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9824B" w14:textId="77777777" w:rsidR="00AB45CE" w:rsidRPr="00722F70" w:rsidRDefault="00AB45CE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722F70"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021E3" w14:textId="694BC31C" w:rsidR="00AB45CE" w:rsidRDefault="00A1317A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0D5D6" w14:textId="77777777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01.03./01.09.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83A72" w14:textId="1D9996B4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  <w:r w:rsidR="00A1317A">
              <w:rPr>
                <w:color w:val="000000"/>
                <w:szCs w:val="20"/>
              </w:rPr>
              <w:t xml:space="preserve"> stročkov</w:t>
            </w:r>
          </w:p>
        </w:tc>
      </w:tr>
      <w:tr w:rsidR="00AB45CE" w14:paraId="4A9C6B0E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143D9553" w14:textId="77777777" w:rsidR="00AB45CE" w:rsidRDefault="00AB45CE" w:rsidP="00722F70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Allium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schoenoprasum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L. (drobnjak)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65172" w14:textId="77777777" w:rsidR="00AB45CE" w:rsidRPr="00722F70" w:rsidRDefault="00AB45CE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722F70"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30796" w14:textId="308C4659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 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6ED6C" w14:textId="13C7D0B3" w:rsidR="00AB45CE" w:rsidRDefault="00723E91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01.02.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EF93C" w14:textId="24ECE060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  <w:r w:rsidR="00A1317A">
              <w:rPr>
                <w:color w:val="000000"/>
                <w:szCs w:val="20"/>
              </w:rPr>
              <w:t xml:space="preserve"> sadik</w:t>
            </w:r>
          </w:p>
        </w:tc>
      </w:tr>
      <w:tr w:rsidR="00722F70" w14:paraId="659C362D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0F0493E9" w14:textId="77777777" w:rsidR="00722F70" w:rsidRDefault="00722F70" w:rsidP="00722F70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Apium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graveolens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L.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B3556" w14:textId="75CC9FF2" w:rsidR="00722F70" w:rsidRPr="00722F70" w:rsidRDefault="00722F70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722F70">
              <w:t>skupin</w:t>
            </w:r>
            <w:r>
              <w:t>a listna in belušna zelena</w:t>
            </w:r>
          </w:p>
          <w:p w14:paraId="3DAB13F5" w14:textId="71BA0EDD" w:rsidR="00722F70" w:rsidRDefault="00722F70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722F70">
              <w:t xml:space="preserve">skupina </w:t>
            </w:r>
            <w:proofErr w:type="spellStart"/>
            <w:r w:rsidRPr="00722F70">
              <w:t>gomoljna</w:t>
            </w:r>
            <w:proofErr w:type="spellEnd"/>
            <w:r>
              <w:rPr>
                <w:color w:val="000000"/>
                <w:szCs w:val="20"/>
              </w:rPr>
              <w:t xml:space="preserve"> zelena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A5B91" w14:textId="5ABC7835" w:rsidR="00722F70" w:rsidRDefault="00722F70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7955A" w14:textId="631EC708" w:rsidR="00722F70" w:rsidRDefault="00722F70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01.02.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98912" w14:textId="5D2D1FD7" w:rsidR="00722F70" w:rsidRDefault="00722F70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 sadik</w:t>
            </w:r>
          </w:p>
        </w:tc>
      </w:tr>
      <w:tr w:rsidR="00AB45CE" w14:paraId="01FF5641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380308D2" w14:textId="77777777" w:rsidR="00AB45CE" w:rsidRDefault="00AB45CE" w:rsidP="00722F70">
            <w:pPr>
              <w:spacing w:before="60" w:after="60" w:line="240" w:lineRule="atLeast"/>
              <w:rPr>
                <w:color w:val="000000"/>
                <w:szCs w:val="20"/>
              </w:rPr>
            </w:pPr>
            <w:r w:rsidRPr="00720663">
              <w:rPr>
                <w:i/>
                <w:color w:val="000000"/>
                <w:szCs w:val="20"/>
              </w:rPr>
              <w:t xml:space="preserve">Asparagus </w:t>
            </w:r>
            <w:proofErr w:type="spellStart"/>
            <w:r w:rsidRPr="00720663">
              <w:rPr>
                <w:i/>
                <w:color w:val="000000"/>
                <w:szCs w:val="20"/>
              </w:rPr>
              <w:t>officinalis</w:t>
            </w:r>
            <w:proofErr w:type="spellEnd"/>
            <w:r>
              <w:rPr>
                <w:color w:val="000000"/>
                <w:szCs w:val="20"/>
              </w:rPr>
              <w:t xml:space="preserve"> L. (špargelj)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630C3" w14:textId="77777777" w:rsidR="00AB45CE" w:rsidRDefault="00AB45CE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FD974" w14:textId="77777777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5FCE7" w14:textId="77777777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01.02.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3E183" w14:textId="05FA648B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  <w:r w:rsidR="00A1317A">
              <w:rPr>
                <w:color w:val="000000"/>
                <w:szCs w:val="20"/>
              </w:rPr>
              <w:t xml:space="preserve"> sadik</w:t>
            </w:r>
          </w:p>
        </w:tc>
      </w:tr>
      <w:tr w:rsidR="00AB45CE" w14:paraId="408ADE1B" w14:textId="77777777" w:rsidTr="002D757C">
        <w:trPr>
          <w:cantSplit/>
          <w:trHeight w:val="45"/>
        </w:trPr>
        <w:tc>
          <w:tcPr>
            <w:tcW w:w="4106" w:type="dxa"/>
            <w:vMerge w:val="restart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3B9CB229" w14:textId="77777777" w:rsidR="00AB45CE" w:rsidRDefault="00AB45CE" w:rsidP="00722F70">
            <w:pPr>
              <w:spacing w:before="60" w:after="60" w:line="240" w:lineRule="atLeast"/>
              <w:rPr>
                <w:color w:val="000000"/>
                <w:szCs w:val="20"/>
              </w:rPr>
            </w:pPr>
            <w:r w:rsidRPr="00720663">
              <w:rPr>
                <w:i/>
                <w:color w:val="000000"/>
                <w:szCs w:val="20"/>
              </w:rPr>
              <w:t xml:space="preserve">Beta </w:t>
            </w:r>
            <w:proofErr w:type="spellStart"/>
            <w:r w:rsidRPr="00720663">
              <w:rPr>
                <w:i/>
                <w:color w:val="000000"/>
                <w:szCs w:val="20"/>
              </w:rPr>
              <w:t>vulgaris</w:t>
            </w:r>
            <w:proofErr w:type="spellEnd"/>
            <w:r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BB1BB" w14:textId="6BC32B36" w:rsidR="00AB45CE" w:rsidRPr="00722F70" w:rsidRDefault="00AB45CE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722F70">
              <w:t xml:space="preserve">skupina jedilna pesa (rdeča pesa, vključno s </w:t>
            </w:r>
            <w:proofErr w:type="spellStart"/>
            <w:r w:rsidRPr="00722F70">
              <w:t>cheltenhamsko</w:t>
            </w:r>
            <w:proofErr w:type="spellEnd"/>
            <w:r w:rsidRPr="00722F70">
              <w:t xml:space="preserve"> peso)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6EFA9" w14:textId="77777777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4FC0A" w14:textId="77777777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5D6B7" w14:textId="71EFE868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220</w:t>
            </w:r>
            <w:r w:rsidR="00A1317A">
              <w:rPr>
                <w:color w:val="000000"/>
                <w:szCs w:val="20"/>
              </w:rPr>
              <w:t xml:space="preserve"> sadik</w:t>
            </w:r>
          </w:p>
        </w:tc>
      </w:tr>
      <w:tr w:rsidR="00AB45CE" w14:paraId="4D725759" w14:textId="77777777" w:rsidTr="002D757C">
        <w:trPr>
          <w:cantSplit/>
          <w:trHeight w:val="45"/>
        </w:trPr>
        <w:tc>
          <w:tcPr>
            <w:tcW w:w="4106" w:type="dxa"/>
            <w:vMerge/>
            <w:tcMar>
              <w:left w:w="57" w:type="dxa"/>
            </w:tcMar>
            <w:hideMark/>
          </w:tcPr>
          <w:p w14:paraId="2A77916B" w14:textId="77777777" w:rsidR="00AB45CE" w:rsidRDefault="00AB45CE" w:rsidP="00722F70">
            <w:pPr>
              <w:spacing w:before="60" w:after="60" w:line="240" w:lineRule="atLeast"/>
              <w:rPr>
                <w:color w:val="000000"/>
                <w:szCs w:val="20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28705" w14:textId="77777777" w:rsidR="00AB45CE" w:rsidRPr="00722F70" w:rsidRDefault="00AB45CE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722F70">
              <w:t>skupina listna blitva (mangold)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2C574" w14:textId="77777777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DE2A2" w14:textId="77777777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C457B" w14:textId="1BB3DBAA" w:rsidR="00AB45CE" w:rsidRDefault="00AB45CE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  <w:r w:rsidR="00A1317A">
              <w:rPr>
                <w:color w:val="000000"/>
                <w:szCs w:val="20"/>
              </w:rPr>
              <w:t xml:space="preserve"> sadik</w:t>
            </w:r>
          </w:p>
        </w:tc>
      </w:tr>
      <w:tr w:rsidR="00C200DB" w14:paraId="397798D5" w14:textId="77777777" w:rsidTr="002D757C">
        <w:trPr>
          <w:cantSplit/>
          <w:trHeight w:val="45"/>
        </w:trPr>
        <w:tc>
          <w:tcPr>
            <w:tcW w:w="4106" w:type="dxa"/>
            <w:vMerge w:val="restart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368DDF1A" w14:textId="77777777" w:rsidR="00C200DB" w:rsidRDefault="00C200DB" w:rsidP="00722F70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Brassica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oleracea</w:t>
            </w:r>
            <w:proofErr w:type="spellEnd"/>
            <w:r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1369C" w14:textId="4620FAD4" w:rsidR="00722F70" w:rsidRPr="00722F70" w:rsidRDefault="00C200DB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722F70">
              <w:t>skupina kodrolistni ohrovt</w:t>
            </w:r>
          </w:p>
          <w:p w14:paraId="08077015" w14:textId="7A4370DA" w:rsidR="00722F70" w:rsidRPr="00722F70" w:rsidRDefault="00722F70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722F70">
              <w:t>skupina cvetača</w:t>
            </w:r>
          </w:p>
          <w:p w14:paraId="04C4515F" w14:textId="084D533C" w:rsidR="00722F70" w:rsidRPr="00722F70" w:rsidRDefault="00722F70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722F70">
              <w:t xml:space="preserve">skupina </w:t>
            </w:r>
            <w:proofErr w:type="spellStart"/>
            <w:r w:rsidRPr="00997362">
              <w:rPr>
                <w:i/>
              </w:rPr>
              <w:t>capitata</w:t>
            </w:r>
            <w:proofErr w:type="spellEnd"/>
            <w:r w:rsidRPr="00722F70">
              <w:t xml:space="preserve"> (rdeče in belo zelje)</w:t>
            </w:r>
          </w:p>
          <w:p w14:paraId="0100154A" w14:textId="197ED7FA" w:rsidR="00722F70" w:rsidRPr="00722F70" w:rsidRDefault="00722F70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722F70">
              <w:t>skupina kolerabica</w:t>
            </w:r>
          </w:p>
          <w:p w14:paraId="44CF9BFC" w14:textId="3230479F" w:rsidR="00722F70" w:rsidRPr="00722F70" w:rsidRDefault="00722F70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722F70">
              <w:t>skupina ohrovt</w:t>
            </w:r>
          </w:p>
          <w:p w14:paraId="2126C382" w14:textId="01386247" w:rsidR="00722F70" w:rsidRPr="00722F70" w:rsidRDefault="00722F70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722F70">
              <w:t>skupina brokoli (kalabrijski brokoli in brokoli)</w:t>
            </w:r>
          </w:p>
          <w:p w14:paraId="0AA92EAC" w14:textId="77777777" w:rsidR="00BB41C2" w:rsidRDefault="00722F70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722F70">
              <w:t>skupina toskanski črni ohrovt</w:t>
            </w:r>
          </w:p>
          <w:p w14:paraId="7BB4C641" w14:textId="17702AA5" w:rsidR="00C200DB" w:rsidRDefault="00BB41C2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portugalski listni ohrovt (portugalsko zelje)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BE979" w14:textId="77777777" w:rsidR="00C200DB" w:rsidRDefault="00C200DB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889A5" w14:textId="77777777" w:rsidR="00C200DB" w:rsidRDefault="00C200DB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01.02.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54BBE" w14:textId="5DFEC23A" w:rsidR="00C200DB" w:rsidRDefault="00C200DB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 66 sadik</w:t>
            </w:r>
          </w:p>
        </w:tc>
      </w:tr>
      <w:tr w:rsidR="00722F70" w14:paraId="124079AA" w14:textId="77777777" w:rsidTr="002D757C">
        <w:trPr>
          <w:cantSplit/>
          <w:trHeight w:val="45"/>
        </w:trPr>
        <w:tc>
          <w:tcPr>
            <w:tcW w:w="4106" w:type="dxa"/>
            <w:vMerge/>
            <w:shd w:val="clear" w:color="auto" w:fill="auto"/>
            <w:hideMark/>
          </w:tcPr>
          <w:p w14:paraId="3C2EF0EE" w14:textId="67271A61" w:rsidR="00722F70" w:rsidRDefault="00722F70" w:rsidP="00722F70">
            <w:pPr>
              <w:spacing w:before="60" w:after="60" w:line="240" w:lineRule="atLeast"/>
              <w:rPr>
                <w:color w:val="00000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DB439" w14:textId="7AEF9304" w:rsidR="00722F70" w:rsidRDefault="00722F70" w:rsidP="00722F70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brstični ohrovt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08C83" w14:textId="2D59D879" w:rsidR="00722F70" w:rsidRDefault="00722F70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B78C5" w14:textId="5806B1F7" w:rsidR="00722F70" w:rsidRDefault="00722F70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50F14" w14:textId="0F7591E2" w:rsidR="00722F70" w:rsidRDefault="00722F70" w:rsidP="00722F7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 sadik</w:t>
            </w:r>
          </w:p>
        </w:tc>
      </w:tr>
      <w:tr w:rsidR="002D757C" w14:paraId="07404D93" w14:textId="77777777" w:rsidTr="002D757C">
        <w:trPr>
          <w:cantSplit/>
          <w:trHeight w:val="45"/>
        </w:trPr>
        <w:tc>
          <w:tcPr>
            <w:tcW w:w="4106" w:type="dxa"/>
            <w:vMerge w:val="restart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690E1F09" w14:textId="712EB031" w:rsidR="002D757C" w:rsidRPr="00720663" w:rsidRDefault="002D757C" w:rsidP="002D757C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Brassica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rapa</w:t>
            </w:r>
            <w:proofErr w:type="spellEnd"/>
            <w:r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9858B" w14:textId="63389303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kitajski kapus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50735" w14:textId="511440B8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22A56" w14:textId="79825EE1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01.05.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EF3EA" w14:textId="321843AE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 sadik</w:t>
            </w:r>
          </w:p>
        </w:tc>
      </w:tr>
      <w:tr w:rsidR="002D757C" w14:paraId="14418B64" w14:textId="77777777" w:rsidTr="002D757C">
        <w:trPr>
          <w:cantSplit/>
          <w:trHeight w:val="45"/>
        </w:trPr>
        <w:tc>
          <w:tcPr>
            <w:tcW w:w="4106" w:type="dxa"/>
            <w:vMerge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1FAF64A8" w14:textId="7ED94B67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54D4F" w14:textId="16C232F7" w:rsidR="002D757C" w:rsidRP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(strniščna) repa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7AAC1" w14:textId="152AA586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g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E8541" w14:textId="09C41C06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01.05.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AF1F8" w14:textId="4D8657C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 sadik</w:t>
            </w:r>
          </w:p>
        </w:tc>
      </w:tr>
      <w:tr w:rsidR="002D757C" w14:paraId="3D8B3BDE" w14:textId="77777777" w:rsidTr="002D757C">
        <w:trPr>
          <w:cantSplit/>
          <w:trHeight w:val="45"/>
        </w:trPr>
        <w:tc>
          <w:tcPr>
            <w:tcW w:w="41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640B0DBE" w14:textId="27A5D382" w:rsidR="002D757C" w:rsidRPr="00720663" w:rsidRDefault="002D757C" w:rsidP="002D757C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365C5F">
              <w:rPr>
                <w:i/>
              </w:rPr>
              <w:t>Capsicum</w:t>
            </w:r>
            <w:proofErr w:type="spellEnd"/>
            <w:r w:rsidRPr="00365C5F">
              <w:rPr>
                <w:i/>
              </w:rPr>
              <w:t xml:space="preserve"> </w:t>
            </w:r>
            <w:proofErr w:type="spellStart"/>
            <w:r w:rsidRPr="00365C5F">
              <w:rPr>
                <w:i/>
              </w:rPr>
              <w:t>annuum</w:t>
            </w:r>
            <w:proofErr w:type="spellEnd"/>
            <w:r w:rsidRPr="003A62B4">
              <w:t xml:space="preserve"> L. (feferon ali paprika)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B280A" w14:textId="1FAFF566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3A62B4">
              <w:t>vse sorte</w:t>
            </w:r>
          </w:p>
        </w:tc>
        <w:tc>
          <w:tcPr>
            <w:tcW w:w="14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BBE56" w14:textId="3C66155C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3A62B4">
              <w:t>15 g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18D49" w14:textId="334E32F4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3A62B4">
              <w:t>01.02.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5EB28" w14:textId="5A058DE2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3A62B4">
              <w:t>22 sadik</w:t>
            </w:r>
          </w:p>
        </w:tc>
      </w:tr>
      <w:tr w:rsidR="002D757C" w14:paraId="3C1E9DB5" w14:textId="77777777" w:rsidTr="002D757C">
        <w:trPr>
          <w:cantSplit/>
          <w:trHeight w:val="45"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55CD84B5" w14:textId="22210FBD" w:rsidR="002D757C" w:rsidRPr="00720663" w:rsidRDefault="002D757C" w:rsidP="002D757C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365C5F">
              <w:rPr>
                <w:i/>
              </w:rPr>
              <w:t>Cichorium</w:t>
            </w:r>
            <w:proofErr w:type="spellEnd"/>
            <w:r w:rsidRPr="00365C5F">
              <w:rPr>
                <w:i/>
              </w:rPr>
              <w:t xml:space="preserve"> </w:t>
            </w:r>
            <w:proofErr w:type="spellStart"/>
            <w:r w:rsidRPr="00365C5F">
              <w:rPr>
                <w:i/>
              </w:rPr>
              <w:t>endivia</w:t>
            </w:r>
            <w:proofErr w:type="spellEnd"/>
            <w:r w:rsidRPr="003A62B4">
              <w:t xml:space="preserve"> L. (endivija)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8F65C" w14:textId="69658A11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3A62B4">
              <w:t>vse sorte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002C2" w14:textId="776EA828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3A62B4">
              <w:t>4 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6B66D" w14:textId="6B35FBA4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3A62B4">
              <w:t>01.05.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14772" w14:textId="1103BF30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3A62B4">
              <w:t>66 sadik</w:t>
            </w:r>
          </w:p>
        </w:tc>
      </w:tr>
      <w:tr w:rsidR="002D757C" w14:paraId="3023FE7C" w14:textId="77777777" w:rsidTr="002D757C">
        <w:trPr>
          <w:cantSplit/>
          <w:trHeight w:val="45"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55DEEF7A" w14:textId="77777777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Cichorium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intybus</w:t>
            </w:r>
            <w:proofErr w:type="spellEnd"/>
            <w:r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84A0A" w14:textId="551B0E87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radič za siljenje</w:t>
            </w:r>
          </w:p>
          <w:p w14:paraId="580D608F" w14:textId="0A092989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listnati ali glavnati radič</w:t>
            </w:r>
          </w:p>
          <w:p w14:paraId="64960A5D" w14:textId="3115F035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industrijska cikorija, korenasti radič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F5E20" w14:textId="5F9E6456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AB6C9" w14:textId="651B1F20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01.05.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30998" w14:textId="1C2D8120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 sadik</w:t>
            </w:r>
          </w:p>
        </w:tc>
      </w:tr>
      <w:tr w:rsidR="002D757C" w14:paraId="3D2DC24E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459045EE" w14:textId="77777777" w:rsidR="002D757C" w:rsidRDefault="002D757C" w:rsidP="002D757C">
            <w:pPr>
              <w:spacing w:before="60" w:after="60" w:line="240" w:lineRule="atLeast"/>
              <w:jc w:val="lef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Citrullus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lanatus</w:t>
            </w:r>
            <w:proofErr w:type="spellEnd"/>
            <w:r>
              <w:rPr>
                <w:color w:val="00000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Cs w:val="20"/>
              </w:rPr>
              <w:t>Thunb</w:t>
            </w:r>
            <w:proofErr w:type="spellEnd"/>
            <w:r>
              <w:rPr>
                <w:color w:val="000000"/>
                <w:szCs w:val="20"/>
              </w:rPr>
              <w:t xml:space="preserve">.) </w:t>
            </w:r>
            <w:proofErr w:type="spellStart"/>
            <w:r>
              <w:rPr>
                <w:color w:val="000000"/>
                <w:szCs w:val="20"/>
              </w:rPr>
              <w:t>Matsum</w:t>
            </w:r>
            <w:proofErr w:type="spellEnd"/>
            <w:r>
              <w:rPr>
                <w:color w:val="000000"/>
                <w:szCs w:val="20"/>
              </w:rPr>
              <w:t xml:space="preserve">. et </w:t>
            </w:r>
            <w:proofErr w:type="spellStart"/>
            <w:r>
              <w:rPr>
                <w:color w:val="000000"/>
                <w:szCs w:val="20"/>
              </w:rPr>
              <w:t>Nakai</w:t>
            </w:r>
            <w:proofErr w:type="spellEnd"/>
            <w:r>
              <w:rPr>
                <w:color w:val="000000"/>
                <w:szCs w:val="20"/>
              </w:rPr>
              <w:t xml:space="preserve"> (lubenica)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78D48" w14:textId="77777777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75D08" w14:textId="7777777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8C86A" w14:textId="7777777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D2914" w14:textId="3647C93F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 sadik</w:t>
            </w:r>
          </w:p>
        </w:tc>
      </w:tr>
      <w:tr w:rsidR="002D757C" w14:paraId="622B5DBB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1F83F33E" w14:textId="706B73C0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Cucumis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melo</w:t>
            </w:r>
            <w:r>
              <w:rPr>
                <w:color w:val="000000"/>
                <w:szCs w:val="20"/>
              </w:rPr>
              <w:t xml:space="preserve"> L. (melona)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76140" w14:textId="77777777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CAAA8" w14:textId="7777777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BB10A" w14:textId="7777777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3CDCF" w14:textId="7B003858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 sadik</w:t>
            </w:r>
          </w:p>
        </w:tc>
      </w:tr>
      <w:tr w:rsidR="002D757C" w14:paraId="2F50D275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34B7BF7A" w14:textId="77777777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Cucumis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sativus</w:t>
            </w:r>
            <w:proofErr w:type="spellEnd"/>
            <w:r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88350" w14:textId="0DC2D51F" w:rsidR="002D757C" w:rsidRPr="00365C5F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365C5F">
              <w:rPr>
                <w:color w:val="000000"/>
                <w:szCs w:val="20"/>
              </w:rPr>
              <w:t>skupina kumara</w:t>
            </w:r>
          </w:p>
          <w:p w14:paraId="08397E6B" w14:textId="517740A1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kumarice za vlaganje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324E8" w14:textId="3085F0A3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70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BAB26" w14:textId="7777777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DBB41" w14:textId="0853139C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 sadik (pridelava na prostem)</w:t>
            </w:r>
          </w:p>
          <w:p w14:paraId="38F1CCF6" w14:textId="6F3575E4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 sadik (pridelava v zaščitenem prostoru)</w:t>
            </w:r>
          </w:p>
        </w:tc>
      </w:tr>
      <w:tr w:rsidR="002D757C" w14:paraId="7C01EF11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30AED973" w14:textId="77777777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Cucurbita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maxima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Duchesne</w:t>
            </w:r>
            <w:proofErr w:type="spellEnd"/>
            <w:r>
              <w:rPr>
                <w:color w:val="000000"/>
                <w:szCs w:val="20"/>
              </w:rPr>
              <w:t xml:space="preserve"> (navadna buča)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8D6C3" w14:textId="77777777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9CBE7" w14:textId="7777777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700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03AF3" w14:textId="7777777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01.04.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27AE8" w14:textId="64CA1AB6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 sadik</w:t>
            </w:r>
          </w:p>
        </w:tc>
      </w:tr>
      <w:tr w:rsidR="002D757C" w14:paraId="5079CDEA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438E4210" w14:textId="7C43CFCF" w:rsidR="002D757C" w:rsidRDefault="002D757C" w:rsidP="002D757C">
            <w:pPr>
              <w:spacing w:before="60" w:after="60" w:line="240" w:lineRule="atLeast"/>
              <w:jc w:val="lef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Cucurbita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pepo</w:t>
            </w:r>
            <w:proofErr w:type="spellEnd"/>
            <w:r>
              <w:rPr>
                <w:color w:val="000000"/>
                <w:szCs w:val="20"/>
              </w:rPr>
              <w:t xml:space="preserve"> L. (</w:t>
            </w:r>
            <w:r w:rsidRPr="00F1186A">
              <w:rPr>
                <w:color w:val="000000"/>
                <w:szCs w:val="20"/>
              </w:rPr>
              <w:t>vrtna buča</w:t>
            </w:r>
            <w:r>
              <w:rPr>
                <w:color w:val="000000"/>
                <w:szCs w:val="20"/>
              </w:rPr>
              <w:t xml:space="preserve">, </w:t>
            </w:r>
            <w:r w:rsidRPr="00F1186A">
              <w:rPr>
                <w:color w:val="000000"/>
                <w:szCs w:val="20"/>
              </w:rPr>
              <w:t>vključno z zrelo bučo</w:t>
            </w:r>
            <w:r>
              <w:rPr>
                <w:color w:val="000000"/>
                <w:szCs w:val="20"/>
              </w:rPr>
              <w:t xml:space="preserve">, oljno bučo in bučo </w:t>
            </w:r>
            <w:proofErr w:type="spellStart"/>
            <w:r>
              <w:rPr>
                <w:color w:val="000000"/>
                <w:szCs w:val="20"/>
              </w:rPr>
              <w:t>patišonko</w:t>
            </w:r>
            <w:proofErr w:type="spellEnd"/>
            <w:r>
              <w:rPr>
                <w:color w:val="000000"/>
                <w:szCs w:val="20"/>
              </w:rPr>
              <w:t xml:space="preserve">; </w:t>
            </w:r>
            <w:r w:rsidRPr="00F1186A">
              <w:rPr>
                <w:color w:val="000000"/>
                <w:szCs w:val="20"/>
              </w:rPr>
              <w:t>bučka</w:t>
            </w:r>
            <w:r>
              <w:rPr>
                <w:color w:val="000000"/>
                <w:szCs w:val="20"/>
              </w:rPr>
              <w:t xml:space="preserve">, </w:t>
            </w:r>
            <w:r w:rsidRPr="00F1186A">
              <w:rPr>
                <w:color w:val="000000"/>
                <w:szCs w:val="20"/>
              </w:rPr>
              <w:t xml:space="preserve">vključno z nezrelo bučo </w:t>
            </w:r>
            <w:proofErr w:type="spellStart"/>
            <w:r w:rsidRPr="00F1186A">
              <w:rPr>
                <w:color w:val="000000"/>
                <w:szCs w:val="20"/>
              </w:rPr>
              <w:t>patišonko</w:t>
            </w:r>
            <w:proofErr w:type="spellEnd"/>
            <w:r w:rsidRPr="00F1186A">
              <w:rPr>
                <w:color w:val="000000"/>
                <w:szCs w:val="20"/>
              </w:rPr>
              <w:t>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93C0D" w14:textId="77777777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9587F" w14:textId="7777777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700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4DA5B" w14:textId="7777777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01.04.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993D8" w14:textId="386F9434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 sadik</w:t>
            </w:r>
          </w:p>
        </w:tc>
      </w:tr>
      <w:tr w:rsidR="002D757C" w14:paraId="25BE8637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6BDD5B01" w14:textId="77777777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Cynara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cardunculus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L.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8D0EC" w14:textId="015AC7FB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artičoka</w:t>
            </w:r>
          </w:p>
          <w:p w14:paraId="25F91CC4" w14:textId="17263054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kardij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FBEE9" w14:textId="38FEFCF1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90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BDC50" w14:textId="18E523BC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01.02.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FE9F0" w14:textId="708B4D5D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 sadik</w:t>
            </w:r>
          </w:p>
        </w:tc>
      </w:tr>
      <w:tr w:rsidR="002D757C" w14:paraId="235BA435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4E39CB28" w14:textId="52ABB6C0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Daucus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carota</w:t>
            </w:r>
            <w:proofErr w:type="spellEnd"/>
            <w:r>
              <w:rPr>
                <w:color w:val="000000"/>
                <w:szCs w:val="20"/>
              </w:rPr>
              <w:t xml:space="preserve"> L. (korenje, krmno korenje)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3A4C9" w14:textId="77777777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493E4" w14:textId="7777777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A7CC1" w14:textId="7777777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0B34E" w14:textId="27DB2EDC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2D757C" w14:paraId="62C45446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4FFFB74C" w14:textId="77777777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Lactuca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sativa</w:t>
            </w:r>
            <w:proofErr w:type="spellEnd"/>
            <w:r>
              <w:rPr>
                <w:color w:val="000000"/>
                <w:szCs w:val="20"/>
              </w:rPr>
              <w:t xml:space="preserve"> L. (solata)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7B634" w14:textId="77777777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DDD72" w14:textId="7777777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547C4" w14:textId="7777777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01.02.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EEC84" w14:textId="4642E378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 sadik</w:t>
            </w:r>
          </w:p>
        </w:tc>
      </w:tr>
      <w:tr w:rsidR="002D757C" w14:paraId="52D61DB8" w14:textId="77777777" w:rsidTr="002D757C">
        <w:trPr>
          <w:cantSplit/>
          <w:trHeight w:val="45"/>
        </w:trPr>
        <w:tc>
          <w:tcPr>
            <w:tcW w:w="4106" w:type="dxa"/>
            <w:vMerge w:val="restart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2805432D" w14:textId="3E2D0931" w:rsidR="002D757C" w:rsidRPr="00BD4AA2" w:rsidRDefault="002D757C" w:rsidP="002D757C">
            <w:pPr>
              <w:spacing w:before="60" w:after="60" w:line="240" w:lineRule="atLeast"/>
              <w:jc w:val="center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Petroselinum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crispum</w:t>
            </w:r>
            <w:proofErr w:type="spellEnd"/>
            <w:r>
              <w:rPr>
                <w:color w:val="00000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Cs w:val="20"/>
              </w:rPr>
              <w:t>Mill</w:t>
            </w:r>
            <w:proofErr w:type="spellEnd"/>
            <w:r>
              <w:rPr>
                <w:color w:val="000000"/>
                <w:szCs w:val="20"/>
              </w:rPr>
              <w:t xml:space="preserve">.) </w:t>
            </w:r>
            <w:proofErr w:type="spellStart"/>
            <w:r w:rsidRPr="002E40B7">
              <w:rPr>
                <w:color w:val="000000"/>
                <w:szCs w:val="20"/>
              </w:rPr>
              <w:t>Nyman</w:t>
            </w:r>
            <w:proofErr w:type="spellEnd"/>
            <w:r w:rsidRPr="002E40B7">
              <w:rPr>
                <w:color w:val="000000"/>
                <w:szCs w:val="20"/>
              </w:rPr>
              <w:t xml:space="preserve"> ex A. W. Hill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EEE23" w14:textId="373B54D7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listnati peteršilj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297EC" w14:textId="7F5F1139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AFF18" w14:textId="055CAFA3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904B3" w14:textId="2CC9F114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</w:p>
        </w:tc>
      </w:tr>
      <w:tr w:rsidR="002D757C" w14:paraId="6816BEAC" w14:textId="77777777" w:rsidTr="002D757C">
        <w:trPr>
          <w:cantSplit/>
          <w:trHeight w:val="45"/>
        </w:trPr>
        <w:tc>
          <w:tcPr>
            <w:tcW w:w="4106" w:type="dxa"/>
            <w:vMerge/>
            <w:tcBorders>
              <w:bottom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77A62002" w14:textId="64C0B32F" w:rsidR="002D757C" w:rsidRPr="00BB15F6" w:rsidRDefault="002D757C" w:rsidP="002D757C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6DE8B" w14:textId="5AAC29AB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korenasti peteršilj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5BE9B" w14:textId="135BB4F8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E0F35" w14:textId="17F1F8B2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A485D" w14:textId="27042308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2D757C" w14:paraId="23902AC0" w14:textId="77777777" w:rsidTr="002D757C">
        <w:trPr>
          <w:cantSplit/>
          <w:trHeight w:val="45"/>
        </w:trPr>
        <w:tc>
          <w:tcPr>
            <w:tcW w:w="4106" w:type="dxa"/>
            <w:tcBorders>
              <w:bottom w:val="single" w:sz="8" w:space="0" w:color="auto"/>
            </w:tcBorders>
            <w:noWrap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470273D6" w14:textId="57CC3A65" w:rsidR="002D757C" w:rsidRPr="00DD5EE2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Phaseolus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coccineus</w:t>
            </w:r>
            <w:proofErr w:type="spellEnd"/>
            <w:r>
              <w:rPr>
                <w:color w:val="000000"/>
                <w:szCs w:val="20"/>
              </w:rPr>
              <w:t xml:space="preserve"> L. (turški fižol)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2C4F0" w14:textId="652AC821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vse sorte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A101F" w14:textId="64FC0FEF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1.000 g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91C14" w14:textId="34FC218F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01.04.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6E231" w14:textId="47A04DB4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2D757C" w14:paraId="35FEF17D" w14:textId="77777777" w:rsidTr="002D757C">
        <w:trPr>
          <w:cantSplit/>
          <w:trHeight w:val="45"/>
        </w:trPr>
        <w:tc>
          <w:tcPr>
            <w:tcW w:w="4106" w:type="dxa"/>
            <w:tcBorders>
              <w:top w:val="single" w:sz="8" w:space="0" w:color="auto"/>
            </w:tcBorders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7E376282" w14:textId="1F479010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Phaseolus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vulgaris</w:t>
            </w:r>
            <w:proofErr w:type="spellEnd"/>
            <w:r w:rsidRPr="00DD5EE2">
              <w:rPr>
                <w:i/>
                <w:color w:val="000000"/>
                <w:szCs w:val="20"/>
              </w:rPr>
              <w:t xml:space="preserve"> L.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CD4FA" w14:textId="2535E70B" w:rsidR="002D757C" w:rsidRPr="00DD5EE2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722F70">
              <w:t>skupin</w:t>
            </w:r>
            <w:r>
              <w:t>a nizki fižol</w:t>
            </w:r>
          </w:p>
          <w:p w14:paraId="2DCB0865" w14:textId="60AF04EC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722F70">
              <w:t xml:space="preserve">skupina </w:t>
            </w:r>
            <w:r>
              <w:t>visoki fižol</w:t>
            </w:r>
          </w:p>
        </w:tc>
        <w:tc>
          <w:tcPr>
            <w:tcW w:w="1413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37D22" w14:textId="58B8FEFB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700 g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47D5B" w14:textId="78EF0292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01.04.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9FD7F" w14:textId="09536D88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2D757C" w14:paraId="2007EC8C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65476A3D" w14:textId="77777777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Pisum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sativum</w:t>
            </w:r>
            <w:proofErr w:type="spellEnd"/>
            <w:r>
              <w:rPr>
                <w:color w:val="000000"/>
                <w:szCs w:val="20"/>
              </w:rPr>
              <w:t xml:space="preserve"> L. </w:t>
            </w:r>
          </w:p>
          <w:p w14:paraId="10832819" w14:textId="00D4356F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49157" w14:textId="77777777" w:rsidR="002D757C" w:rsidRPr="00DD5EE2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DD5EE2">
              <w:t xml:space="preserve">skupina okroglozrnati grah </w:t>
            </w:r>
          </w:p>
          <w:p w14:paraId="6D815CBE" w14:textId="69E8A725" w:rsidR="002D757C" w:rsidRPr="00DD5EE2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DD5EE2">
              <w:t xml:space="preserve">skupina </w:t>
            </w:r>
            <w:proofErr w:type="spellStart"/>
            <w:r w:rsidRPr="00DD5EE2">
              <w:t>oglatozrnati</w:t>
            </w:r>
            <w:proofErr w:type="spellEnd"/>
            <w:r w:rsidRPr="00DD5EE2">
              <w:t xml:space="preserve"> grah</w:t>
            </w:r>
          </w:p>
          <w:p w14:paraId="12A5F8D6" w14:textId="16CFDB6A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DD5EE2">
              <w:t>skupina sladkorni grah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F56AA" w14:textId="2CD84EF8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 900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CA3BB" w14:textId="0116A490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20CF6" w14:textId="7A151C49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2D757C" w14:paraId="580CFF82" w14:textId="77777777" w:rsidTr="002D757C">
        <w:trPr>
          <w:cantSplit/>
          <w:trHeight w:val="45"/>
        </w:trPr>
        <w:tc>
          <w:tcPr>
            <w:tcW w:w="4106" w:type="dxa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28ED63BA" w14:textId="37F5F743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Raphanus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sativus</w:t>
            </w:r>
            <w:proofErr w:type="spellEnd"/>
            <w:r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7D999" w14:textId="77777777" w:rsidR="002D757C" w:rsidRPr="00DD5EE2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DD5EE2">
              <w:t>skupina vrtna redkev in redkvica</w:t>
            </w:r>
          </w:p>
          <w:p w14:paraId="3617AA91" w14:textId="7903AF73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DD5EE2">
              <w:t>skupina črna redkev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E50D8" w14:textId="3D644C3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045D6" w14:textId="08A51F3F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3F4A3" w14:textId="0F95BA7C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2D757C" w14:paraId="6F67D154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2617BB0D" w14:textId="77777777" w:rsidR="002D757C" w:rsidRPr="00BD4AA2" w:rsidRDefault="002D757C" w:rsidP="00B619F0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BD4AA2">
              <w:rPr>
                <w:i/>
                <w:color w:val="000000"/>
                <w:szCs w:val="20"/>
              </w:rPr>
              <w:t>Solanum</w:t>
            </w:r>
            <w:proofErr w:type="spellEnd"/>
            <w:r w:rsidRPr="00BD4AA2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BD4AA2">
              <w:rPr>
                <w:i/>
                <w:color w:val="000000"/>
                <w:szCs w:val="20"/>
              </w:rPr>
              <w:t>lycopersicum</w:t>
            </w:r>
            <w:proofErr w:type="spellEnd"/>
            <w:r w:rsidRPr="00BB15F6">
              <w:rPr>
                <w:i/>
                <w:color w:val="000000"/>
                <w:szCs w:val="20"/>
              </w:rPr>
              <w:t xml:space="preserve"> L. (paradižnik)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FB7F6" w14:textId="77777777" w:rsidR="002D757C" w:rsidRDefault="002D757C" w:rsidP="00B619F0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15B32" w14:textId="77777777" w:rsidR="002D757C" w:rsidRDefault="002D757C" w:rsidP="00B619F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44656" w14:textId="77777777" w:rsidR="002D757C" w:rsidRDefault="002D757C" w:rsidP="00B619F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B1B6C" w14:textId="77777777" w:rsidR="002D757C" w:rsidRDefault="002D757C" w:rsidP="00B619F0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 sadik</w:t>
            </w:r>
          </w:p>
        </w:tc>
      </w:tr>
      <w:tr w:rsidR="002D757C" w14:paraId="443FA776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1BDE6A77" w14:textId="2220B94B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Solanum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melongena</w:t>
            </w:r>
            <w:proofErr w:type="spellEnd"/>
            <w:r>
              <w:rPr>
                <w:color w:val="000000"/>
                <w:szCs w:val="20"/>
              </w:rPr>
              <w:t xml:space="preserve"> L. (jajčevec)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71067" w14:textId="0890E441" w:rsidR="002D757C" w:rsidRPr="002E1AF1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2E1AF1"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5AE" w14:textId="519F57A2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4A88B" w14:textId="1F386A44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2CF83" w14:textId="52938B84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 sadik</w:t>
            </w:r>
          </w:p>
        </w:tc>
      </w:tr>
      <w:tr w:rsidR="002D757C" w14:paraId="238AFB32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52B89465" w14:textId="602A34FE" w:rsidR="002D757C" w:rsidRDefault="002D757C" w:rsidP="002D757C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Spinacia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oleracea</w:t>
            </w:r>
            <w:proofErr w:type="spellEnd"/>
            <w:r>
              <w:rPr>
                <w:color w:val="000000"/>
                <w:szCs w:val="20"/>
              </w:rPr>
              <w:t xml:space="preserve"> L. (špinača)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1CD1F" w14:textId="39487591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2E1AF1"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69D4A" w14:textId="274FBBC7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CE052" w14:textId="38E39B22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68BB9" w14:textId="2C403161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2D757C" w14:paraId="333D56D8" w14:textId="77777777" w:rsidTr="002D757C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25D36F7A" w14:textId="6E21548A" w:rsidR="002D757C" w:rsidRDefault="002D757C" w:rsidP="002D757C">
            <w:pPr>
              <w:spacing w:before="60" w:after="60" w:line="240" w:lineRule="atLeast"/>
              <w:jc w:val="lef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Valerianella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locusta</w:t>
            </w:r>
            <w:proofErr w:type="spellEnd"/>
            <w:r>
              <w:rPr>
                <w:color w:val="000000"/>
                <w:szCs w:val="20"/>
              </w:rPr>
              <w:t xml:space="preserve"> (L.) </w:t>
            </w:r>
            <w:proofErr w:type="spellStart"/>
            <w:r>
              <w:rPr>
                <w:color w:val="000000"/>
                <w:szCs w:val="20"/>
              </w:rPr>
              <w:t>Laterr</w:t>
            </w:r>
            <w:proofErr w:type="spellEnd"/>
            <w:r>
              <w:rPr>
                <w:color w:val="000000"/>
                <w:szCs w:val="20"/>
              </w:rPr>
              <w:t>. (navadni motovilec)</w:t>
            </w:r>
          </w:p>
        </w:tc>
        <w:tc>
          <w:tcPr>
            <w:tcW w:w="49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86BA5" w14:textId="0890226C" w:rsidR="002D757C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2E1AF1">
              <w:t>vse sorte</w:t>
            </w:r>
          </w:p>
        </w:tc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046F4" w14:textId="504740C3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g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EC3A6" w14:textId="588C5C45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01.02.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49C4E" w14:textId="1BBC9E55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2D757C" w14:paraId="0EF7A499" w14:textId="77777777" w:rsidTr="002D757C">
        <w:trPr>
          <w:cantSplit/>
          <w:trHeight w:val="45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533975B5" w14:textId="744DA6F1" w:rsidR="002D757C" w:rsidRDefault="002D757C" w:rsidP="002D757C">
            <w:pPr>
              <w:spacing w:before="60" w:after="60" w:line="240" w:lineRule="atLeast"/>
              <w:jc w:val="lef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Vicia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faba</w:t>
            </w:r>
            <w:proofErr w:type="spellEnd"/>
            <w:r>
              <w:rPr>
                <w:color w:val="000000"/>
                <w:szCs w:val="20"/>
              </w:rPr>
              <w:t xml:space="preserve"> L. (bob)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58767" w14:textId="13820DA4" w:rsidR="002D757C" w:rsidRPr="002E1AF1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2E1AF1">
              <w:t>vse sorte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4C185" w14:textId="5F5B0F70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1.000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0F33E" w14:textId="436C135B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068F7" w14:textId="242F5178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2D757C" w14:paraId="7024AD50" w14:textId="77777777" w:rsidTr="002D757C">
        <w:trPr>
          <w:cantSplit/>
          <w:trHeight w:val="45"/>
        </w:trPr>
        <w:tc>
          <w:tcPr>
            <w:tcW w:w="4106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0759059A" w14:textId="4115AF69" w:rsidR="002D757C" w:rsidRPr="00720663" w:rsidRDefault="002D757C" w:rsidP="002D757C">
            <w:pPr>
              <w:spacing w:before="60" w:after="60" w:line="240" w:lineRule="atLeast"/>
              <w:jc w:val="lef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Zea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mays</w:t>
            </w:r>
            <w:proofErr w:type="spellEnd"/>
            <w:r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F8E1D" w14:textId="77777777" w:rsidR="002D757C" w:rsidRPr="002E1AF1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2E1AF1">
              <w:t>skupina sladka koruza</w:t>
            </w:r>
          </w:p>
          <w:p w14:paraId="7D38957F" w14:textId="1A4BCB73" w:rsidR="002D757C" w:rsidRPr="002E1AF1" w:rsidRDefault="002D757C" w:rsidP="002D757C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2E1AF1">
              <w:t>skupina pokovka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C1DF2" w14:textId="4A19C99A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900 g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5D402" w14:textId="5A57F661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01.04.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33DC0" w14:textId="7B93D47B" w:rsidR="002D757C" w:rsidRDefault="002D757C" w:rsidP="002D757C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</w:tbl>
    <w:p w14:paraId="394169F5" w14:textId="77777777" w:rsidR="00990A83" w:rsidRDefault="00990A83" w:rsidP="00722F70">
      <w:pPr>
        <w:widowControl/>
        <w:adjustRightInd/>
        <w:spacing w:before="60" w:after="60" w:line="240" w:lineRule="atLeast"/>
        <w:jc w:val="left"/>
        <w:textAlignment w:val="auto"/>
        <w:rPr>
          <w:rFonts w:cs="Arial"/>
          <w:b/>
          <w:szCs w:val="20"/>
          <w:highlight w:val="yellow"/>
        </w:rPr>
      </w:pPr>
    </w:p>
    <w:p w14:paraId="3C7F33FD" w14:textId="77777777" w:rsidR="00A40080" w:rsidRDefault="00A40080" w:rsidP="00722F70">
      <w:pPr>
        <w:widowControl/>
        <w:adjustRightInd/>
        <w:spacing w:before="60" w:after="60" w:line="240" w:lineRule="atLeast"/>
        <w:jc w:val="left"/>
        <w:textAlignment w:val="auto"/>
        <w:rPr>
          <w:b/>
          <w:bCs/>
          <w:sz w:val="22"/>
          <w:szCs w:val="22"/>
          <w:u w:val="single"/>
        </w:rPr>
      </w:pPr>
      <w:bookmarkStart w:id="89" w:name="_Ref87537789"/>
      <w:r>
        <w:rPr>
          <w:sz w:val="22"/>
          <w:szCs w:val="22"/>
          <w:u w:val="single"/>
        </w:rPr>
        <w:br w:type="page"/>
      </w:r>
    </w:p>
    <w:p w14:paraId="0061E2EA" w14:textId="168CD3ED" w:rsidR="00B72101" w:rsidRDefault="002056F0" w:rsidP="002D757C">
      <w:pPr>
        <w:pStyle w:val="Napis"/>
        <w:spacing w:before="0" w:after="120" w:line="240" w:lineRule="atLeast"/>
        <w:ind w:left="992" w:hanging="992"/>
        <w:jc w:val="left"/>
        <w:rPr>
          <w:color w:val="auto"/>
          <w:sz w:val="22"/>
          <w:szCs w:val="22"/>
          <w:u w:val="single"/>
        </w:rPr>
      </w:pPr>
      <w:bookmarkStart w:id="90" w:name="_Toc120600380"/>
      <w:r w:rsidRPr="009B79A9">
        <w:rPr>
          <w:color w:val="auto"/>
          <w:sz w:val="22"/>
          <w:szCs w:val="22"/>
          <w:u w:val="single"/>
        </w:rPr>
        <w:t xml:space="preserve">Priloga </w:t>
      </w:r>
      <w:r w:rsidRPr="009B79A9">
        <w:rPr>
          <w:color w:val="auto"/>
          <w:sz w:val="22"/>
          <w:szCs w:val="22"/>
          <w:u w:val="single"/>
        </w:rPr>
        <w:fldChar w:fldCharType="begin"/>
      </w:r>
      <w:r w:rsidRPr="009B79A9">
        <w:rPr>
          <w:color w:val="auto"/>
          <w:sz w:val="22"/>
          <w:szCs w:val="22"/>
          <w:u w:val="single"/>
        </w:rPr>
        <w:instrText xml:space="preserve"> SEQ Priloga \* ARABIC </w:instrText>
      </w:r>
      <w:r w:rsidRPr="009B79A9">
        <w:rPr>
          <w:color w:val="auto"/>
          <w:sz w:val="22"/>
          <w:szCs w:val="22"/>
          <w:u w:val="single"/>
        </w:rPr>
        <w:fldChar w:fldCharType="separate"/>
      </w:r>
      <w:r w:rsidR="007B08A0">
        <w:rPr>
          <w:noProof/>
          <w:color w:val="auto"/>
          <w:sz w:val="22"/>
          <w:szCs w:val="22"/>
          <w:u w:val="single"/>
        </w:rPr>
        <w:t>2</w:t>
      </w:r>
      <w:r w:rsidRPr="009B79A9">
        <w:rPr>
          <w:color w:val="auto"/>
          <w:sz w:val="22"/>
          <w:szCs w:val="22"/>
          <w:u w:val="single"/>
        </w:rPr>
        <w:fldChar w:fldCharType="end"/>
      </w:r>
      <w:bookmarkEnd w:id="89"/>
      <w:r w:rsidR="00137BCD" w:rsidRPr="009B79A9">
        <w:rPr>
          <w:color w:val="auto"/>
          <w:sz w:val="22"/>
          <w:szCs w:val="22"/>
          <w:u w:val="single"/>
        </w:rPr>
        <w:t>: Trajanje analize kakovosti semena</w:t>
      </w:r>
      <w:r w:rsidR="00CD568D" w:rsidRPr="009B79A9">
        <w:rPr>
          <w:color w:val="auto"/>
          <w:sz w:val="22"/>
          <w:szCs w:val="22"/>
          <w:u w:val="single"/>
        </w:rPr>
        <w:t>,</w:t>
      </w:r>
      <w:r w:rsidR="00137BCD" w:rsidRPr="009B79A9">
        <w:rPr>
          <w:color w:val="auto"/>
          <w:sz w:val="22"/>
          <w:szCs w:val="22"/>
          <w:u w:val="single"/>
        </w:rPr>
        <w:t xml:space="preserve"> povezava do</w:t>
      </w:r>
      <w:r w:rsidR="0063011F" w:rsidRPr="009B79A9">
        <w:rPr>
          <w:color w:val="auto"/>
          <w:sz w:val="22"/>
          <w:szCs w:val="22"/>
          <w:u w:val="single"/>
        </w:rPr>
        <w:t xml:space="preserve"> </w:t>
      </w:r>
      <w:r w:rsidR="00137BCD" w:rsidRPr="009B79A9">
        <w:rPr>
          <w:color w:val="auto"/>
          <w:sz w:val="22"/>
          <w:szCs w:val="22"/>
          <w:u w:val="single"/>
        </w:rPr>
        <w:t xml:space="preserve">protokolov </w:t>
      </w:r>
      <w:r w:rsidR="009B79A9" w:rsidRPr="009B79A9">
        <w:rPr>
          <w:color w:val="auto"/>
          <w:sz w:val="22"/>
          <w:szCs w:val="22"/>
          <w:u w:val="single"/>
        </w:rPr>
        <w:t>CPVO</w:t>
      </w:r>
      <w:r w:rsidR="00137BCD" w:rsidRPr="009B79A9">
        <w:rPr>
          <w:color w:val="auto"/>
          <w:sz w:val="22"/>
          <w:szCs w:val="22"/>
          <w:u w:val="single"/>
        </w:rPr>
        <w:t xml:space="preserve"> oz. U</w:t>
      </w:r>
      <w:r w:rsidR="009B79A9" w:rsidRPr="009B79A9">
        <w:rPr>
          <w:color w:val="auto"/>
          <w:sz w:val="22"/>
          <w:szCs w:val="22"/>
          <w:u w:val="single"/>
        </w:rPr>
        <w:t>POV</w:t>
      </w:r>
      <w:r w:rsidR="0063011F" w:rsidRPr="009B79A9">
        <w:rPr>
          <w:color w:val="auto"/>
          <w:sz w:val="22"/>
          <w:szCs w:val="22"/>
          <w:u w:val="single"/>
        </w:rPr>
        <w:t xml:space="preserve"> </w:t>
      </w:r>
      <w:r w:rsidR="00137BCD" w:rsidRPr="009B79A9">
        <w:rPr>
          <w:color w:val="auto"/>
          <w:sz w:val="22"/>
          <w:szCs w:val="22"/>
          <w:u w:val="single"/>
        </w:rPr>
        <w:t>ter</w:t>
      </w:r>
      <w:r w:rsidR="00EC0520" w:rsidRPr="009B79A9">
        <w:rPr>
          <w:color w:val="auto"/>
          <w:sz w:val="22"/>
          <w:szCs w:val="22"/>
          <w:u w:val="single"/>
        </w:rPr>
        <w:t xml:space="preserve"> </w:t>
      </w:r>
      <w:r w:rsidR="00137BCD" w:rsidRPr="009B79A9">
        <w:rPr>
          <w:color w:val="auto"/>
          <w:sz w:val="22"/>
          <w:szCs w:val="22"/>
          <w:u w:val="single"/>
        </w:rPr>
        <w:t>najmanjše sadilne razdalje rastlin za preverjanje sortne pristnosti in čistosti na kontrolnem polju</w:t>
      </w:r>
      <w:bookmarkEnd w:id="90"/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4820"/>
        <w:gridCol w:w="1417"/>
        <w:gridCol w:w="1843"/>
        <w:gridCol w:w="1063"/>
        <w:gridCol w:w="1063"/>
      </w:tblGrid>
      <w:tr w:rsidR="001520E5" w14:paraId="74F19DD5" w14:textId="77777777" w:rsidTr="00AD3B57">
        <w:trPr>
          <w:trHeight w:val="45"/>
          <w:tblHeader/>
        </w:trPr>
        <w:tc>
          <w:tcPr>
            <w:tcW w:w="41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66490" w14:textId="0369E984" w:rsidR="001520E5" w:rsidRDefault="001520E5" w:rsidP="00AD3B57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Botanično</w:t>
            </w:r>
            <w:r w:rsidRPr="00F1186A">
              <w:rPr>
                <w:b/>
                <w:bCs/>
                <w:color w:val="000000"/>
                <w:szCs w:val="20"/>
              </w:rPr>
              <w:t xml:space="preserve"> ime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CCF30" w14:textId="1130284D" w:rsidR="001520E5" w:rsidRDefault="001520E5" w:rsidP="00AD3B57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Skupina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54D6A" w14:textId="7F86C00D" w:rsidR="001520E5" w:rsidRPr="00A40080" w:rsidRDefault="001520E5" w:rsidP="00AD3B57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  <w:r w:rsidRPr="00F1186A">
              <w:rPr>
                <w:b/>
                <w:bCs/>
                <w:color w:val="000000"/>
                <w:szCs w:val="20"/>
              </w:rPr>
              <w:t>Traj</w:t>
            </w:r>
            <w:r>
              <w:rPr>
                <w:b/>
                <w:bCs/>
                <w:color w:val="000000"/>
                <w:szCs w:val="20"/>
              </w:rPr>
              <w:t xml:space="preserve">anje analize kakovosti </w:t>
            </w:r>
            <w:r>
              <w:rPr>
                <w:b/>
                <w:bCs/>
                <w:color w:val="000000"/>
                <w:szCs w:val="20"/>
              </w:rPr>
              <w:br/>
              <w:t>(dni)*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A16B" w14:textId="6F82A7C2" w:rsidR="001520E5" w:rsidRDefault="001520E5" w:rsidP="00AD3B57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  <w:r w:rsidRPr="00F1186A">
              <w:rPr>
                <w:b/>
                <w:bCs/>
                <w:color w:val="000000"/>
                <w:szCs w:val="20"/>
              </w:rPr>
              <w:t>Povezava na protokol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84B67" w14:textId="768E9084" w:rsidR="001520E5" w:rsidRDefault="001520E5" w:rsidP="00AD3B57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Najmanjša s</w:t>
            </w:r>
            <w:r w:rsidRPr="00F1186A">
              <w:rPr>
                <w:b/>
                <w:bCs/>
                <w:color w:val="000000"/>
                <w:szCs w:val="20"/>
              </w:rPr>
              <w:t>adilna razdalja (cm)</w:t>
            </w:r>
          </w:p>
        </w:tc>
      </w:tr>
      <w:tr w:rsidR="001520E5" w14:paraId="60C1F56E" w14:textId="77777777" w:rsidTr="00AD3B57">
        <w:trPr>
          <w:trHeight w:val="45"/>
          <w:tblHeader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9C35D" w14:textId="77777777" w:rsidR="001520E5" w:rsidRDefault="001520E5" w:rsidP="00AD3B57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8B91F" w14:textId="77777777" w:rsidR="001520E5" w:rsidRDefault="001520E5" w:rsidP="00AD3B57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2E1A9" w14:textId="77777777" w:rsidR="001520E5" w:rsidRPr="00A40080" w:rsidRDefault="001520E5" w:rsidP="00AD3B57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7CC8F" w14:textId="77777777" w:rsidR="001520E5" w:rsidRDefault="001520E5" w:rsidP="00AD3B57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239F6" w14:textId="78274D05" w:rsidR="001520E5" w:rsidRDefault="001520E5" w:rsidP="00AD3B57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  <w:r w:rsidRPr="00F1186A">
              <w:rPr>
                <w:b/>
                <w:bCs/>
                <w:color w:val="000000"/>
                <w:szCs w:val="20"/>
              </w:rPr>
              <w:t>v vrsti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84AE" w14:textId="16C2AFE1" w:rsidR="001520E5" w:rsidRDefault="001520E5" w:rsidP="00AD3B57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0"/>
              </w:rPr>
            </w:pPr>
            <w:r w:rsidRPr="00F1186A">
              <w:rPr>
                <w:b/>
                <w:bCs/>
                <w:color w:val="000000"/>
                <w:szCs w:val="20"/>
              </w:rPr>
              <w:t xml:space="preserve">med </w:t>
            </w:r>
            <w:r w:rsidRPr="00F1186A">
              <w:rPr>
                <w:b/>
                <w:bCs/>
                <w:color w:val="000000"/>
                <w:szCs w:val="20"/>
              </w:rPr>
              <w:br/>
              <w:t>vrstami</w:t>
            </w:r>
          </w:p>
        </w:tc>
      </w:tr>
      <w:tr w:rsidR="001520E5" w:rsidRPr="00BF7D1B" w14:paraId="41158B9C" w14:textId="77777777" w:rsidTr="00AD3B57">
        <w:trPr>
          <w:trHeight w:val="45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76D4E" w14:textId="77777777" w:rsidR="001520E5" w:rsidRPr="00AB45CE" w:rsidRDefault="001520E5" w:rsidP="00AD3B57">
            <w:pPr>
              <w:spacing w:before="60" w:after="60" w:line="24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 w:rsidRPr="00AB45CE">
              <w:rPr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93310" w14:textId="77777777" w:rsidR="001520E5" w:rsidRPr="00AB45CE" w:rsidRDefault="001520E5" w:rsidP="00AD3B57">
            <w:pPr>
              <w:spacing w:before="60" w:after="60"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AB45CE"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8ABAD" w14:textId="77777777" w:rsidR="001520E5" w:rsidRPr="00AB45CE" w:rsidRDefault="001520E5" w:rsidP="00AD3B57">
            <w:pPr>
              <w:spacing w:before="60" w:after="60"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(3</w:t>
            </w:r>
            <w:r w:rsidRPr="00AB45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EF4E6" w14:textId="77777777" w:rsidR="001520E5" w:rsidRPr="00AB45CE" w:rsidRDefault="001520E5" w:rsidP="00AD3B57">
            <w:pPr>
              <w:spacing w:before="60" w:after="60"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</w:t>
            </w:r>
            <w:r w:rsidRPr="00AB45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8808A" w14:textId="77777777" w:rsidR="001520E5" w:rsidRPr="00AB45CE" w:rsidRDefault="001520E5" w:rsidP="00AD3B57">
            <w:pPr>
              <w:spacing w:before="60" w:after="60"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AB45CE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5</w:t>
            </w:r>
            <w:r w:rsidRPr="00AB45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E5E881" w14:textId="74D2EB1E" w:rsidR="001520E5" w:rsidRPr="00AB45CE" w:rsidRDefault="001520E5" w:rsidP="00AD3B57">
            <w:pPr>
              <w:spacing w:before="60" w:after="60"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(6)</w:t>
            </w:r>
          </w:p>
        </w:tc>
      </w:tr>
      <w:tr w:rsidR="001520E5" w14:paraId="367F4AEB" w14:textId="77777777" w:rsidTr="00AD3B57">
        <w:trPr>
          <w:cantSplit/>
          <w:trHeight w:val="45"/>
        </w:trPr>
        <w:tc>
          <w:tcPr>
            <w:tcW w:w="4106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7299A4FA" w14:textId="77777777" w:rsidR="001520E5" w:rsidRDefault="001520E5" w:rsidP="00AD3B57">
            <w:pPr>
              <w:spacing w:before="60" w:after="60" w:line="240" w:lineRule="atLeast"/>
              <w:rPr>
                <w:i/>
                <w:iCs/>
                <w:color w:val="000000"/>
                <w:szCs w:val="20"/>
              </w:rPr>
            </w:pPr>
            <w:proofErr w:type="spellStart"/>
            <w:r w:rsidRPr="00BB15F6">
              <w:rPr>
                <w:i/>
                <w:iCs/>
                <w:color w:val="000000"/>
                <w:szCs w:val="20"/>
              </w:rPr>
              <w:t>Allium</w:t>
            </w:r>
            <w:proofErr w:type="spellEnd"/>
            <w:r w:rsidRPr="00BB15F6">
              <w:rPr>
                <w:i/>
                <w:iCs/>
                <w:color w:val="000000"/>
                <w:szCs w:val="20"/>
              </w:rPr>
              <w:t xml:space="preserve"> cepa </w:t>
            </w:r>
            <w:r>
              <w:rPr>
                <w:color w:val="000000"/>
                <w:szCs w:val="20"/>
              </w:rPr>
              <w:t>L</w:t>
            </w:r>
            <w:r>
              <w:rPr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8FF36" w14:textId="77777777" w:rsidR="001520E5" w:rsidRDefault="001520E5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>
              <w:t xml:space="preserve">skupina </w:t>
            </w:r>
            <w:r w:rsidRPr="00A40080">
              <w:rPr>
                <w:i/>
              </w:rPr>
              <w:t>cepa</w:t>
            </w:r>
            <w:r>
              <w:t xml:space="preserve"> (čebula)</w:t>
            </w:r>
            <w:r w:rsidRPr="00722F70">
              <w:t xml:space="preserve"> </w:t>
            </w:r>
          </w:p>
          <w:p w14:paraId="0B5B0BB3" w14:textId="505397AD" w:rsidR="001520E5" w:rsidRDefault="001520E5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722F70">
              <w:t xml:space="preserve">skupina </w:t>
            </w:r>
            <w:proofErr w:type="spellStart"/>
            <w:r w:rsidRPr="00722F70">
              <w:rPr>
                <w:i/>
              </w:rPr>
              <w:t>aggregatum</w:t>
            </w:r>
            <w:proofErr w:type="spellEnd"/>
            <w:r w:rsidRPr="00722F70">
              <w:t xml:space="preserve"> (šalotka)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C95B0" w14:textId="32BAC86A" w:rsidR="001520E5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+ 12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75B9A" w14:textId="42A75523" w:rsidR="001520E5" w:rsidRDefault="002C597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hyperlink r:id="rId20" w:history="1">
              <w:r w:rsidR="001520E5" w:rsidRPr="00CD3143">
                <w:rPr>
                  <w:rFonts w:cs="Arial"/>
                  <w:color w:val="0000FF"/>
                  <w:szCs w:val="20"/>
                  <w:u w:val="single"/>
                </w:rPr>
                <w:t>CPVO/TP-046</w:t>
              </w:r>
            </w:hyperlink>
          </w:p>
        </w:tc>
        <w:tc>
          <w:tcPr>
            <w:tcW w:w="1063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EBD27" w14:textId="2879F642" w:rsidR="001520E5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10</w:t>
            </w:r>
          </w:p>
        </w:tc>
        <w:tc>
          <w:tcPr>
            <w:tcW w:w="10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31F48B" w14:textId="69E913F2" w:rsidR="001520E5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25</w:t>
            </w:r>
          </w:p>
        </w:tc>
      </w:tr>
      <w:tr w:rsidR="001520E5" w14:paraId="21A9982C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06BA9914" w14:textId="77777777" w:rsidR="001520E5" w:rsidRDefault="001520E5" w:rsidP="00AD3B57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Allium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porrum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L. (por)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F3E87" w14:textId="77777777" w:rsidR="001520E5" w:rsidRPr="00722F70" w:rsidRDefault="001520E5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722F70"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E8599" w14:textId="7B1211C4" w:rsidR="001520E5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84680" w14:textId="7F40952B" w:rsidR="001520E5" w:rsidRDefault="002C597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hyperlink r:id="rId21" w:history="1">
              <w:r w:rsidR="001520E5" w:rsidRPr="00CD3143">
                <w:rPr>
                  <w:rFonts w:cs="Arial"/>
                  <w:color w:val="0000FF"/>
                  <w:szCs w:val="20"/>
                  <w:u w:val="single"/>
                </w:rPr>
                <w:t>CPVO/TP-085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032D5" w14:textId="6BA79452" w:rsidR="001520E5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7F58984" w14:textId="16F1F7D1" w:rsidR="001520E5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25</w:t>
            </w:r>
          </w:p>
        </w:tc>
      </w:tr>
      <w:tr w:rsidR="001520E5" w14:paraId="6A0509F9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023F9659" w14:textId="77777777" w:rsidR="001520E5" w:rsidRDefault="001520E5" w:rsidP="00AD3B57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Allium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sativum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L. (česen)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776F3" w14:textId="77777777" w:rsidR="001520E5" w:rsidRPr="00722F70" w:rsidRDefault="001520E5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722F70"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B1EF8" w14:textId="0645866F" w:rsidR="001520E5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 </w:t>
            </w:r>
            <w:r>
              <w:rPr>
                <w:color w:val="00000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00702" w14:textId="34430BE5" w:rsidR="001520E5" w:rsidRDefault="002C597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hyperlink r:id="rId22" w:history="1">
              <w:r w:rsidR="001520E5" w:rsidRPr="00CD3143">
                <w:rPr>
                  <w:rFonts w:cs="Arial"/>
                  <w:color w:val="0000FF"/>
                  <w:szCs w:val="20"/>
                  <w:u w:val="single"/>
                </w:rPr>
                <w:t>CPVO/TP-162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2C6C3" w14:textId="0B2C132E" w:rsidR="001520E5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7999564" w14:textId="34E88E06" w:rsidR="001520E5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25</w:t>
            </w:r>
          </w:p>
        </w:tc>
      </w:tr>
      <w:tr w:rsidR="001520E5" w14:paraId="69D18236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5E5C7DD5" w14:textId="77777777" w:rsidR="001520E5" w:rsidRDefault="001520E5" w:rsidP="00AD3B57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Allium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schoenoprasum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L. (drobnjak)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42F32" w14:textId="77777777" w:rsidR="001520E5" w:rsidRPr="00722F70" w:rsidRDefault="001520E5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722F70"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34A56" w14:textId="705898E3" w:rsidR="001520E5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78F6C" w14:textId="79EE6975" w:rsidR="001520E5" w:rsidRDefault="002C597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hyperlink r:id="rId23" w:history="1">
              <w:r w:rsidR="001520E5" w:rsidRPr="00CD3143">
                <w:rPr>
                  <w:rFonts w:cs="Arial"/>
                  <w:color w:val="0000FF"/>
                  <w:szCs w:val="20"/>
                  <w:u w:val="single"/>
                </w:rPr>
                <w:t>CPVO/TP-198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DB127" w14:textId="4A509EDF" w:rsidR="001520E5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FF5F555" w14:textId="11EBA41C" w:rsidR="001520E5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25</w:t>
            </w:r>
          </w:p>
        </w:tc>
      </w:tr>
      <w:tr w:rsidR="00131472" w14:paraId="63636A83" w14:textId="77777777" w:rsidTr="00AD3B57">
        <w:trPr>
          <w:cantSplit/>
          <w:trHeight w:val="45"/>
        </w:trPr>
        <w:tc>
          <w:tcPr>
            <w:tcW w:w="4106" w:type="dxa"/>
            <w:vMerge w:val="restart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257D44A2" w14:textId="77777777" w:rsidR="00131472" w:rsidRDefault="00131472" w:rsidP="00AD3B57">
            <w:pPr>
              <w:spacing w:before="60" w:after="60" w:line="240" w:lineRule="atLeast"/>
              <w:rPr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Apium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graveolens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L.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70801" w14:textId="65499D46" w:rsidR="00131472" w:rsidRPr="00131472" w:rsidRDefault="00131472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722F70">
              <w:t>skupin</w:t>
            </w:r>
            <w:r>
              <w:t>a listna in belušna zelena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AC103" w14:textId="54237BFE" w:rsidR="00131472" w:rsidRDefault="00131472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+ 21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B8833" w14:textId="1AE7279D" w:rsidR="00131472" w:rsidRDefault="002C597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hyperlink r:id="rId24" w:history="1">
              <w:r w:rsidR="00131472" w:rsidRPr="00CD3143">
                <w:rPr>
                  <w:rFonts w:cs="Arial"/>
                  <w:color w:val="0000FF"/>
                  <w:szCs w:val="20"/>
                  <w:u w:val="single"/>
                </w:rPr>
                <w:t>CPVO/TP-082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D8D9C" w14:textId="30E767FC" w:rsidR="00131472" w:rsidRDefault="00131472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2E4ECF6" w14:textId="388CFFFF" w:rsidR="00131472" w:rsidRDefault="00131472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</w:tr>
      <w:tr w:rsidR="00131472" w14:paraId="66F7BB26" w14:textId="77777777" w:rsidTr="00AD3B57">
        <w:trPr>
          <w:cantSplit/>
          <w:trHeight w:val="45"/>
        </w:trPr>
        <w:tc>
          <w:tcPr>
            <w:tcW w:w="4106" w:type="dxa"/>
            <w:vMerge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578C48A3" w14:textId="77777777" w:rsidR="00131472" w:rsidRPr="00720663" w:rsidRDefault="00131472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B71E7" w14:textId="4323CCD8" w:rsidR="00131472" w:rsidRPr="00722F70" w:rsidRDefault="00131472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722F70">
              <w:t xml:space="preserve">skupina </w:t>
            </w:r>
            <w:proofErr w:type="spellStart"/>
            <w:r w:rsidRPr="00722F70">
              <w:t>gomoljna</w:t>
            </w:r>
            <w:proofErr w:type="spellEnd"/>
            <w:r>
              <w:rPr>
                <w:color w:val="000000"/>
                <w:szCs w:val="20"/>
              </w:rPr>
              <w:t xml:space="preserve"> zelena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D78D9" w14:textId="428F655D" w:rsidR="00131472" w:rsidRDefault="00131472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+ 21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1CCB5" w14:textId="4DCFE5D9" w:rsidR="00131472" w:rsidRDefault="002C597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hyperlink r:id="rId25" w:history="1">
              <w:r w:rsidR="00131472" w:rsidRPr="00CD3143">
                <w:rPr>
                  <w:rFonts w:eastAsia="Calibri" w:cs="Arial"/>
                  <w:color w:val="0000FF"/>
                  <w:szCs w:val="20"/>
                  <w:u w:val="single"/>
                  <w:lang w:eastAsia="en-US"/>
                </w:rPr>
                <w:t>CPVO/TP-074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73E95" w14:textId="3BB1A6D3" w:rsidR="00131472" w:rsidRDefault="00131472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FB8934C" w14:textId="2959C332" w:rsidR="00131472" w:rsidRDefault="00131472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25</w:t>
            </w:r>
          </w:p>
        </w:tc>
      </w:tr>
      <w:tr w:rsidR="001520E5" w14:paraId="4FA0E89B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7F7D76A4" w14:textId="7EB46FAA" w:rsidR="001520E5" w:rsidRPr="00720663" w:rsidRDefault="001520E5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r w:rsidRPr="00720663">
              <w:rPr>
                <w:i/>
                <w:color w:val="000000"/>
                <w:szCs w:val="20"/>
              </w:rPr>
              <w:t xml:space="preserve">Asparagus </w:t>
            </w:r>
            <w:proofErr w:type="spellStart"/>
            <w:r w:rsidRPr="00720663">
              <w:rPr>
                <w:i/>
                <w:color w:val="000000"/>
                <w:szCs w:val="20"/>
              </w:rPr>
              <w:t>officinalis</w:t>
            </w:r>
            <w:proofErr w:type="spellEnd"/>
            <w:r w:rsidRPr="00F1186A">
              <w:rPr>
                <w:color w:val="000000"/>
                <w:szCs w:val="20"/>
              </w:rPr>
              <w:t xml:space="preserve"> L. (špargelj)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D6D37" w14:textId="6B2CD307" w:rsidR="001520E5" w:rsidRPr="00722F70" w:rsidRDefault="001520E5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37F5E" w14:textId="31A8A091" w:rsidR="001520E5" w:rsidRPr="00F1186A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A0F52" w14:textId="2D24993E" w:rsidR="001520E5" w:rsidRDefault="002C5975" w:rsidP="00AD3B57">
            <w:pPr>
              <w:spacing w:before="60" w:after="60" w:line="240" w:lineRule="atLeast"/>
              <w:jc w:val="center"/>
            </w:pPr>
            <w:hyperlink r:id="rId26" w:history="1">
              <w:r w:rsidR="001520E5" w:rsidRPr="00CD3143">
                <w:rPr>
                  <w:rFonts w:cs="Arial"/>
                  <w:color w:val="0000FF"/>
                  <w:szCs w:val="20"/>
                  <w:u w:val="single"/>
                </w:rPr>
                <w:t>CPVO/TP-130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A6BEB" w14:textId="7017ACB2" w:rsidR="001520E5" w:rsidRPr="00F1186A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58AF9E0" w14:textId="57492C50" w:rsidR="001520E5" w:rsidRPr="00F1186A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150</w:t>
            </w:r>
          </w:p>
        </w:tc>
      </w:tr>
      <w:tr w:rsidR="001520E5" w14:paraId="2E85ECDE" w14:textId="77777777" w:rsidTr="00AD3B57">
        <w:trPr>
          <w:cantSplit/>
          <w:trHeight w:val="45"/>
        </w:trPr>
        <w:tc>
          <w:tcPr>
            <w:tcW w:w="4106" w:type="dxa"/>
            <w:vMerge w:val="restart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0B72DC3D" w14:textId="4A0616B3" w:rsidR="001520E5" w:rsidRPr="00720663" w:rsidRDefault="001520E5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r w:rsidRPr="00720663">
              <w:rPr>
                <w:i/>
                <w:color w:val="000000"/>
                <w:szCs w:val="20"/>
              </w:rPr>
              <w:t xml:space="preserve">Beta </w:t>
            </w:r>
            <w:proofErr w:type="spellStart"/>
            <w:r w:rsidRPr="00720663">
              <w:rPr>
                <w:i/>
                <w:color w:val="000000"/>
                <w:szCs w:val="20"/>
              </w:rPr>
              <w:t>vulgaris</w:t>
            </w:r>
            <w:proofErr w:type="spellEnd"/>
            <w:r w:rsidRPr="00F1186A"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7BFAA" w14:textId="02072A5A" w:rsidR="001520E5" w:rsidRPr="00F1186A" w:rsidRDefault="001520E5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jedilna pesa</w:t>
            </w:r>
            <w:r w:rsidRPr="00F1186A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(rdeča pesa, </w:t>
            </w:r>
            <w:r w:rsidRPr="00F1186A">
              <w:rPr>
                <w:color w:val="000000"/>
                <w:szCs w:val="20"/>
              </w:rPr>
              <w:t xml:space="preserve">vključno s </w:t>
            </w:r>
            <w:proofErr w:type="spellStart"/>
            <w:r w:rsidRPr="00F1186A">
              <w:rPr>
                <w:color w:val="000000"/>
                <w:szCs w:val="20"/>
              </w:rPr>
              <w:t>cheltenhamsko</w:t>
            </w:r>
            <w:proofErr w:type="spellEnd"/>
            <w:r w:rsidRPr="00F1186A">
              <w:rPr>
                <w:color w:val="000000"/>
                <w:szCs w:val="20"/>
              </w:rPr>
              <w:t xml:space="preserve"> peso)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0BCBE" w14:textId="277D6F17" w:rsidR="001520E5" w:rsidRPr="00F1186A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592A6" w14:textId="121B8665" w:rsidR="001520E5" w:rsidRDefault="002C5975" w:rsidP="00AD3B57">
            <w:pPr>
              <w:spacing w:before="60" w:after="60" w:line="240" w:lineRule="atLeast"/>
              <w:jc w:val="center"/>
            </w:pPr>
            <w:hyperlink r:id="rId27" w:history="1">
              <w:r w:rsidR="001520E5" w:rsidRPr="00CD3143">
                <w:rPr>
                  <w:rFonts w:eastAsia="Calibri" w:cs="Arial"/>
                  <w:color w:val="0000FF"/>
                  <w:szCs w:val="20"/>
                  <w:u w:val="single"/>
                  <w:lang w:eastAsia="en-US"/>
                </w:rPr>
                <w:t>CPVO/TP-060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7CB0A" w14:textId="44FF9DA5" w:rsidR="001520E5" w:rsidRPr="00F1186A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0650537" w14:textId="1D4F8B53" w:rsidR="001520E5" w:rsidRPr="00F1186A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25</w:t>
            </w:r>
          </w:p>
        </w:tc>
      </w:tr>
      <w:tr w:rsidR="001520E5" w14:paraId="72941F4E" w14:textId="77777777" w:rsidTr="00AD3B57">
        <w:trPr>
          <w:cantSplit/>
          <w:trHeight w:val="45"/>
        </w:trPr>
        <w:tc>
          <w:tcPr>
            <w:tcW w:w="4106" w:type="dxa"/>
            <w:vMerge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5E138E7A" w14:textId="77777777" w:rsidR="001520E5" w:rsidRPr="00720663" w:rsidRDefault="001520E5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DD994" w14:textId="2B34E7B7" w:rsidR="001520E5" w:rsidRPr="00F1186A" w:rsidRDefault="001520E5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listna blitva (mangold)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0D4E3" w14:textId="0FA0B477" w:rsidR="001520E5" w:rsidRPr="00F1186A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3E54D" w14:textId="2337ED62" w:rsidR="001520E5" w:rsidRDefault="002C5975" w:rsidP="00AD3B57">
            <w:pPr>
              <w:spacing w:before="60" w:after="60" w:line="240" w:lineRule="atLeast"/>
              <w:jc w:val="center"/>
            </w:pPr>
            <w:hyperlink r:id="rId28" w:history="1">
              <w:r w:rsidR="001520E5" w:rsidRPr="00CD3143">
                <w:rPr>
                  <w:rFonts w:eastAsia="Calibri" w:cs="Arial"/>
                  <w:color w:val="0000FF"/>
                  <w:szCs w:val="20"/>
                  <w:u w:val="single"/>
                  <w:lang w:eastAsia="en-US"/>
                </w:rPr>
                <w:t>CPVO/TP-106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096D5" w14:textId="339A8C43" w:rsidR="001520E5" w:rsidRPr="00F1186A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1B75DBF" w14:textId="4B03C101" w:rsidR="001520E5" w:rsidRPr="00F1186A" w:rsidRDefault="001520E5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</w:tr>
      <w:tr w:rsidR="00AD3B57" w14:paraId="17C6B0A7" w14:textId="77777777" w:rsidTr="00AD3B57">
        <w:trPr>
          <w:cantSplit/>
          <w:trHeight w:val="45"/>
        </w:trPr>
        <w:tc>
          <w:tcPr>
            <w:tcW w:w="4106" w:type="dxa"/>
            <w:vMerge w:val="restart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1A080BF0" w14:textId="7A88E3E4" w:rsidR="00AD3B57" w:rsidRPr="00720663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Brassica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oleracea</w:t>
            </w:r>
            <w:proofErr w:type="spellEnd"/>
            <w:r w:rsidRPr="00F1186A"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EAF0F" w14:textId="4E98B98E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cvetača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EA71E" w14:textId="5413535A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+ 10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E0D7B" w14:textId="04718A93" w:rsidR="00AD3B57" w:rsidRDefault="002C5975" w:rsidP="00AD3B57">
            <w:pPr>
              <w:spacing w:before="60" w:after="60" w:line="240" w:lineRule="atLeast"/>
              <w:jc w:val="center"/>
            </w:pPr>
            <w:hyperlink r:id="rId29" w:history="1">
              <w:r w:rsidR="00AD3B57" w:rsidRPr="00CD3143">
                <w:rPr>
                  <w:rFonts w:cs="Arial"/>
                  <w:color w:val="0000FF"/>
                  <w:szCs w:val="20"/>
                  <w:u w:val="single"/>
                </w:rPr>
                <w:t>CPVO/TP-045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7EA85" w14:textId="12DDEBF1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ABCCB0E" w14:textId="66B13B6A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40</w:t>
            </w:r>
          </w:p>
        </w:tc>
      </w:tr>
      <w:tr w:rsidR="00AD3B57" w14:paraId="47E775AD" w14:textId="77777777" w:rsidTr="00AD3B57">
        <w:trPr>
          <w:cantSplit/>
          <w:trHeight w:val="45"/>
        </w:trPr>
        <w:tc>
          <w:tcPr>
            <w:tcW w:w="4106" w:type="dxa"/>
            <w:vMerge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0D9D4D07" w14:textId="77777777" w:rsidR="00AD3B57" w:rsidRPr="00720663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E42D0" w14:textId="77777777" w:rsidR="00AD3B57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 xml:space="preserve">skupina </w:t>
            </w:r>
            <w:proofErr w:type="spellStart"/>
            <w:r w:rsidRPr="00C7558F">
              <w:rPr>
                <w:i/>
                <w:color w:val="000000"/>
                <w:szCs w:val="20"/>
              </w:rPr>
              <w:t>capitata</w:t>
            </w:r>
            <w:proofErr w:type="spellEnd"/>
            <w:r w:rsidRPr="00F1186A">
              <w:rPr>
                <w:color w:val="000000"/>
                <w:szCs w:val="20"/>
              </w:rPr>
              <w:t xml:space="preserve"> (rdeče in belo zelje)</w:t>
            </w:r>
          </w:p>
          <w:p w14:paraId="66A0C9CD" w14:textId="3C5606E0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ohrovt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AA985" w14:textId="4B529F35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+ 10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62A4F" w14:textId="3BB29A4F" w:rsidR="00AD3B57" w:rsidRDefault="002C5975" w:rsidP="00AD3B57">
            <w:pPr>
              <w:spacing w:before="60" w:after="60" w:line="240" w:lineRule="atLeast"/>
              <w:jc w:val="center"/>
            </w:pPr>
            <w:hyperlink r:id="rId30" w:history="1">
              <w:r w:rsidR="00AD3B57" w:rsidRPr="00CD3143">
                <w:rPr>
                  <w:rFonts w:cs="Arial"/>
                  <w:color w:val="0000FF"/>
                  <w:szCs w:val="20"/>
                  <w:u w:val="single"/>
                </w:rPr>
                <w:t>CPVO/TP-048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1EE1F" w14:textId="4DD68B4F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BD8D16E" w14:textId="3AAB41E5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40</w:t>
            </w:r>
          </w:p>
        </w:tc>
      </w:tr>
      <w:tr w:rsidR="00AD3B57" w14:paraId="34E7DF96" w14:textId="77777777" w:rsidTr="00AD3B57">
        <w:trPr>
          <w:cantSplit/>
          <w:trHeight w:val="45"/>
        </w:trPr>
        <w:tc>
          <w:tcPr>
            <w:tcW w:w="4106" w:type="dxa"/>
            <w:vMerge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65C5F230" w14:textId="77777777" w:rsidR="00AD3B57" w:rsidRPr="00720663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903CF" w14:textId="427354D1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brstični ohrovt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41D61" w14:textId="5D89B682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+ 10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7CB68" w14:textId="072B783D" w:rsidR="00AD3B57" w:rsidRDefault="002C5975" w:rsidP="00AD3B57">
            <w:pPr>
              <w:spacing w:before="60" w:after="60" w:line="240" w:lineRule="atLeast"/>
              <w:jc w:val="center"/>
            </w:pPr>
            <w:hyperlink r:id="rId31" w:history="1">
              <w:r w:rsidR="00AD3B57" w:rsidRPr="00CD3143">
                <w:rPr>
                  <w:rFonts w:cs="Arial"/>
                  <w:color w:val="0000FF"/>
                  <w:szCs w:val="20"/>
                  <w:u w:val="single"/>
                </w:rPr>
                <w:t>CPVO/TP-054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34553" w14:textId="29B07BED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40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8775440" w14:textId="728EFCAD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40</w:t>
            </w:r>
          </w:p>
        </w:tc>
      </w:tr>
      <w:tr w:rsidR="00AD3B57" w14:paraId="66D2F177" w14:textId="77777777" w:rsidTr="00AD3B57">
        <w:trPr>
          <w:cantSplit/>
          <w:trHeight w:val="45"/>
        </w:trPr>
        <w:tc>
          <w:tcPr>
            <w:tcW w:w="4106" w:type="dxa"/>
            <w:vMerge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59868483" w14:textId="77777777" w:rsidR="00AD3B57" w:rsidRPr="00720663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66FBB" w14:textId="43487DC9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kolerabica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9201D" w14:textId="4F0E5A84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4265CD">
              <w:rPr>
                <w:color w:val="000000"/>
                <w:szCs w:val="20"/>
              </w:rPr>
              <w:t>Ph + 10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1E7CE" w14:textId="74B35344" w:rsidR="00AD3B57" w:rsidRDefault="002C5975" w:rsidP="00AD3B57">
            <w:pPr>
              <w:spacing w:before="60" w:after="60" w:line="240" w:lineRule="atLeast"/>
              <w:jc w:val="center"/>
            </w:pPr>
            <w:hyperlink r:id="rId32" w:history="1">
              <w:r w:rsidR="00AD3B57" w:rsidRPr="004265CD">
                <w:rPr>
                  <w:rFonts w:eastAsia="Calibri" w:cs="Arial"/>
                  <w:color w:val="0000FF"/>
                  <w:szCs w:val="20"/>
                  <w:u w:val="single"/>
                  <w:lang w:eastAsia="en-US"/>
                </w:rPr>
                <w:t>CPVO/TP-0</w:t>
              </w:r>
            </w:hyperlink>
            <w:r w:rsidR="00AD3B57" w:rsidRPr="004265CD">
              <w:rPr>
                <w:rFonts w:eastAsia="Calibri" w:cs="Arial"/>
                <w:color w:val="0000FF"/>
                <w:szCs w:val="20"/>
                <w:u w:val="single"/>
                <w:lang w:eastAsia="en-US"/>
              </w:rPr>
              <w:t>65</w:t>
            </w:r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6998F" w14:textId="1E8E4553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4265CD">
              <w:rPr>
                <w:color w:val="000000"/>
                <w:szCs w:val="20"/>
              </w:rPr>
              <w:t>20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3DE6FA" w14:textId="5306511A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4265CD">
              <w:rPr>
                <w:color w:val="000000"/>
                <w:szCs w:val="20"/>
              </w:rPr>
              <w:t>25</w:t>
            </w:r>
          </w:p>
        </w:tc>
      </w:tr>
      <w:tr w:rsidR="00AD3B57" w14:paraId="09A882E1" w14:textId="77777777" w:rsidTr="00AD3B57">
        <w:trPr>
          <w:cantSplit/>
          <w:trHeight w:val="45"/>
        </w:trPr>
        <w:tc>
          <w:tcPr>
            <w:tcW w:w="4106" w:type="dxa"/>
            <w:vMerge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182B9B41" w14:textId="77777777" w:rsidR="00AD3B57" w:rsidRPr="00720663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FBA05" w14:textId="6310FFED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kodrolistni ohrovt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02E81" w14:textId="1E371D43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+ 10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4D8C9" w14:textId="436A6370" w:rsidR="00AD3B57" w:rsidRDefault="002C5975" w:rsidP="00AD3B57">
            <w:pPr>
              <w:spacing w:before="60" w:after="60" w:line="240" w:lineRule="atLeast"/>
              <w:jc w:val="center"/>
            </w:pPr>
            <w:hyperlink r:id="rId33" w:history="1">
              <w:r w:rsidR="00AD3B57" w:rsidRPr="00CD3143">
                <w:rPr>
                  <w:rFonts w:cs="Arial"/>
                  <w:color w:val="0000FF"/>
                  <w:szCs w:val="20"/>
                  <w:u w:val="single"/>
                </w:rPr>
                <w:t>CPVO/TP-090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D93A0" w14:textId="6375A031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40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2D53D96" w14:textId="328F7635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40</w:t>
            </w:r>
          </w:p>
        </w:tc>
      </w:tr>
      <w:tr w:rsidR="00AD3B57" w14:paraId="555A5660" w14:textId="77777777" w:rsidTr="00AD3B57">
        <w:trPr>
          <w:cantSplit/>
          <w:trHeight w:val="45"/>
        </w:trPr>
        <w:tc>
          <w:tcPr>
            <w:tcW w:w="4106" w:type="dxa"/>
            <w:vMerge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1D77ACB1" w14:textId="77777777" w:rsidR="00AD3B57" w:rsidRPr="00720663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A5326" w14:textId="32DBB94B" w:rsidR="00AD3B57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 xml:space="preserve">skupina brokoli </w:t>
            </w:r>
            <w:r>
              <w:rPr>
                <w:color w:val="000000"/>
                <w:szCs w:val="20"/>
              </w:rPr>
              <w:t>(kalabrijski brokoli in brokoli)</w:t>
            </w:r>
          </w:p>
          <w:p w14:paraId="34F6BA31" w14:textId="09F9FDCD" w:rsidR="00AD3B57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 xml:space="preserve">skupina toskanski črni ohrovt </w:t>
            </w:r>
          </w:p>
          <w:p w14:paraId="1328BC13" w14:textId="7851C596" w:rsidR="00AD3B57" w:rsidRPr="00131472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portugalski listni ohrovt (portugalsko zelje)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3DA1B" w14:textId="0C70E503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+ 10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EFF0" w14:textId="620E5A56" w:rsidR="00AD3B57" w:rsidRDefault="002C5975" w:rsidP="00AD3B57">
            <w:pPr>
              <w:spacing w:before="60" w:after="60" w:line="240" w:lineRule="atLeast"/>
              <w:jc w:val="center"/>
            </w:pPr>
            <w:hyperlink r:id="rId34" w:history="1">
              <w:r w:rsidR="00AD3B57" w:rsidRPr="00CD3143">
                <w:rPr>
                  <w:rFonts w:cs="Arial"/>
                  <w:color w:val="0000FF"/>
                  <w:szCs w:val="20"/>
                  <w:u w:val="single"/>
                </w:rPr>
                <w:t>CPVO/TP-151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B9185" w14:textId="5BAC8290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DA7229" w14:textId="0419A8AE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40</w:t>
            </w:r>
          </w:p>
        </w:tc>
      </w:tr>
      <w:tr w:rsidR="00131472" w14:paraId="6DB94E85" w14:textId="77777777" w:rsidTr="00AD3B57">
        <w:trPr>
          <w:cantSplit/>
          <w:trHeight w:val="45"/>
        </w:trPr>
        <w:tc>
          <w:tcPr>
            <w:tcW w:w="4106" w:type="dxa"/>
            <w:vMerge w:val="restart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5546B5CA" w14:textId="75B2DA81" w:rsidR="00131472" w:rsidRPr="00720663" w:rsidRDefault="00131472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Brassica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rapa</w:t>
            </w:r>
            <w:proofErr w:type="spellEnd"/>
            <w:r w:rsidRPr="00F1186A"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8DFA0" w14:textId="69758411" w:rsidR="00131472" w:rsidRPr="00F1186A" w:rsidRDefault="00131472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kitajski kapus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7BD6B" w14:textId="5C586E18" w:rsidR="00131472" w:rsidRPr="00F1186A" w:rsidRDefault="00131472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+ 7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A5F81" w14:textId="47847A77" w:rsidR="00131472" w:rsidRDefault="002C5975" w:rsidP="00AD3B57">
            <w:pPr>
              <w:spacing w:before="60" w:after="60" w:line="240" w:lineRule="atLeast"/>
              <w:jc w:val="center"/>
            </w:pPr>
            <w:hyperlink r:id="rId35" w:history="1">
              <w:r w:rsidR="00131472" w:rsidRPr="00CD3143">
                <w:rPr>
                  <w:rFonts w:cs="Arial"/>
                  <w:color w:val="0000FF"/>
                  <w:szCs w:val="20"/>
                  <w:u w:val="single"/>
                </w:rPr>
                <w:t>CPVO/TP-105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EA318" w14:textId="405B08B6" w:rsidR="00131472" w:rsidRPr="00F1186A" w:rsidRDefault="00131472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4139148" w14:textId="7F6A1404" w:rsidR="00131472" w:rsidRPr="00F1186A" w:rsidRDefault="00131472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40</w:t>
            </w:r>
          </w:p>
        </w:tc>
      </w:tr>
      <w:tr w:rsidR="00131472" w14:paraId="29935615" w14:textId="77777777" w:rsidTr="00AD3B57">
        <w:trPr>
          <w:cantSplit/>
          <w:trHeight w:val="45"/>
        </w:trPr>
        <w:tc>
          <w:tcPr>
            <w:tcW w:w="4106" w:type="dxa"/>
            <w:vMerge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05F0A36B" w14:textId="77777777" w:rsidR="00131472" w:rsidRPr="00720663" w:rsidRDefault="00131472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9F7C4" w14:textId="39A26C94" w:rsidR="00131472" w:rsidRPr="00F1186A" w:rsidRDefault="00131472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(strniščna) repa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30760" w14:textId="272C2CAE" w:rsidR="00131472" w:rsidRPr="00F1186A" w:rsidRDefault="00131472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+ 7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EBA60" w14:textId="64BACA8D" w:rsidR="00131472" w:rsidRDefault="002C5975" w:rsidP="00AD3B57">
            <w:pPr>
              <w:spacing w:before="60" w:after="60" w:line="240" w:lineRule="atLeast"/>
              <w:jc w:val="center"/>
            </w:pPr>
            <w:hyperlink r:id="rId36" w:history="1">
              <w:r w:rsidR="00131472" w:rsidRPr="00CD3143">
                <w:rPr>
                  <w:rFonts w:cs="Arial"/>
                  <w:color w:val="0000FF"/>
                  <w:szCs w:val="20"/>
                  <w:u w:val="single"/>
                </w:rPr>
                <w:t>UPOV/TG-37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0E02D" w14:textId="1408C226" w:rsidR="00131472" w:rsidRPr="00F1186A" w:rsidRDefault="00131472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904D605" w14:textId="69B65C88" w:rsidR="00131472" w:rsidRPr="00F1186A" w:rsidRDefault="00131472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</w:t>
            </w:r>
          </w:p>
        </w:tc>
      </w:tr>
      <w:tr w:rsidR="009B2E4A" w14:paraId="0F7561D8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3BDD5F8" w14:textId="4ECB680A" w:rsidR="009B2E4A" w:rsidRPr="00720663" w:rsidRDefault="009B2E4A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Capsicum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annuum</w:t>
            </w:r>
            <w:proofErr w:type="spellEnd"/>
            <w:r w:rsidRPr="00F1186A">
              <w:rPr>
                <w:color w:val="000000"/>
                <w:szCs w:val="20"/>
              </w:rPr>
              <w:t xml:space="preserve"> L. (feferon ali paprika)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65C77" w14:textId="6C632750" w:rsidR="009B2E4A" w:rsidRPr="00F1186A" w:rsidRDefault="009B2E4A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6251D" w14:textId="32E8268B" w:rsidR="009B2E4A" w:rsidRPr="00F1186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A81E2" w14:textId="0F1B6D5A" w:rsidR="009B2E4A" w:rsidRDefault="002C5975" w:rsidP="00AD3B57">
            <w:pPr>
              <w:spacing w:before="60" w:after="60" w:line="240" w:lineRule="atLeast"/>
              <w:jc w:val="center"/>
            </w:pPr>
            <w:hyperlink r:id="rId37" w:history="1">
              <w:r w:rsidR="009B2E4A" w:rsidRPr="00CD3143">
                <w:rPr>
                  <w:rFonts w:cs="Arial"/>
                  <w:color w:val="0000FF"/>
                  <w:szCs w:val="20"/>
                  <w:u w:val="single"/>
                </w:rPr>
                <w:t>CPVO/TP-076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5855C" w14:textId="2A3EDAC8" w:rsidR="009B2E4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949CE20" w14:textId="485BF044" w:rsidR="009B2E4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40</w:t>
            </w:r>
          </w:p>
        </w:tc>
      </w:tr>
      <w:tr w:rsidR="009B2E4A" w14:paraId="5210D0E2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09252404" w14:textId="0A1D30BB" w:rsidR="009B2E4A" w:rsidRPr="00720663" w:rsidRDefault="009B2E4A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Cichorium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endivia</w:t>
            </w:r>
            <w:proofErr w:type="spellEnd"/>
            <w:r w:rsidRPr="00F1186A">
              <w:rPr>
                <w:color w:val="000000"/>
                <w:szCs w:val="20"/>
              </w:rPr>
              <w:t xml:space="preserve"> L. (endivija)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35949" w14:textId="1CE3291D" w:rsidR="009B2E4A" w:rsidRPr="00F1186A" w:rsidRDefault="009B2E4A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52953" w14:textId="51ACF355" w:rsidR="009B2E4A" w:rsidRPr="00F1186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F2CE4" w14:textId="72FFEDC0" w:rsidR="009B2E4A" w:rsidRDefault="002C5975" w:rsidP="00AD3B57">
            <w:pPr>
              <w:spacing w:before="60" w:after="60" w:line="240" w:lineRule="atLeast"/>
              <w:jc w:val="center"/>
            </w:pPr>
            <w:hyperlink r:id="rId38" w:history="1">
              <w:r w:rsidR="009B2E4A" w:rsidRPr="00CD3143">
                <w:rPr>
                  <w:rFonts w:cs="Arial"/>
                  <w:color w:val="0000FF"/>
                  <w:szCs w:val="20"/>
                  <w:u w:val="single"/>
                </w:rPr>
                <w:t>CPVO/TP-118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A1B90" w14:textId="5F50D1D7" w:rsidR="009B2E4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6A0635E" w14:textId="3A8EFEF2" w:rsidR="009B2E4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</w:tr>
      <w:tr w:rsidR="009B2E4A" w14:paraId="76401F93" w14:textId="77777777" w:rsidTr="00AD3B57">
        <w:trPr>
          <w:cantSplit/>
          <w:trHeight w:val="45"/>
        </w:trPr>
        <w:tc>
          <w:tcPr>
            <w:tcW w:w="4106" w:type="dxa"/>
            <w:vMerge w:val="restart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035D8501" w14:textId="0FCFF6B2" w:rsidR="009B2E4A" w:rsidRPr="00720663" w:rsidRDefault="009B2E4A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Cichorium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intybus</w:t>
            </w:r>
            <w:proofErr w:type="spellEnd"/>
            <w:r w:rsidRPr="00F1186A"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41E67" w14:textId="6824C0E7" w:rsidR="009B2E4A" w:rsidRPr="00F1186A" w:rsidRDefault="009B2E4A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radič za siljenje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F213F" w14:textId="65095474" w:rsidR="009B2E4A" w:rsidRPr="00F1186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B40D6" w14:textId="31F9CD9E" w:rsidR="009B2E4A" w:rsidRDefault="002C5975" w:rsidP="00AD3B57">
            <w:pPr>
              <w:spacing w:before="60" w:after="60" w:line="240" w:lineRule="atLeast"/>
              <w:jc w:val="center"/>
            </w:pPr>
            <w:hyperlink r:id="rId39" w:history="1">
              <w:r w:rsidR="009B2E4A" w:rsidRPr="00CD3143">
                <w:rPr>
                  <w:rFonts w:cs="Arial"/>
                  <w:color w:val="0000FF"/>
                  <w:szCs w:val="20"/>
                  <w:u w:val="single"/>
                </w:rPr>
                <w:t>CPVO/TP-173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30823" w14:textId="5751FA51" w:rsidR="009B2E4A" w:rsidRPr="00F1186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4CC21FA" w14:textId="7EFCE00C" w:rsidR="009B2E4A" w:rsidRPr="00F1186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</w:tr>
      <w:tr w:rsidR="009B2E4A" w14:paraId="0CAE6116" w14:textId="77777777" w:rsidTr="00AD3B57">
        <w:trPr>
          <w:cantSplit/>
          <w:trHeight w:val="45"/>
        </w:trPr>
        <w:tc>
          <w:tcPr>
            <w:tcW w:w="4106" w:type="dxa"/>
            <w:vMerge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4709EA9D" w14:textId="77777777" w:rsidR="009B2E4A" w:rsidRPr="00720663" w:rsidRDefault="009B2E4A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A68B8" w14:textId="462C1868" w:rsidR="009B2E4A" w:rsidRPr="00F1186A" w:rsidRDefault="009B2E4A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listnati ali glavnati radič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032F6" w14:textId="24B124ED" w:rsidR="009B2E4A" w:rsidRPr="00F1186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FD239" w14:textId="3AE25517" w:rsidR="009B2E4A" w:rsidRDefault="002C5975" w:rsidP="00AD3B57">
            <w:pPr>
              <w:spacing w:before="60" w:after="60" w:line="240" w:lineRule="atLeast"/>
              <w:jc w:val="center"/>
            </w:pPr>
            <w:hyperlink r:id="rId40" w:history="1">
              <w:r w:rsidR="009B2E4A" w:rsidRPr="00CD3143">
                <w:rPr>
                  <w:rFonts w:cs="Arial"/>
                  <w:color w:val="0000FF"/>
                  <w:szCs w:val="20"/>
                  <w:u w:val="single"/>
                </w:rPr>
                <w:t>CPVO/TP-154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099CA" w14:textId="17E727A7" w:rsidR="009B2E4A" w:rsidRPr="00F1186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508C65C" w14:textId="19E8F269" w:rsidR="009B2E4A" w:rsidRPr="00F1186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</w:tr>
      <w:tr w:rsidR="009B2E4A" w14:paraId="35DF7526" w14:textId="77777777" w:rsidTr="00AD3B57">
        <w:trPr>
          <w:cantSplit/>
          <w:trHeight w:val="45"/>
        </w:trPr>
        <w:tc>
          <w:tcPr>
            <w:tcW w:w="4106" w:type="dxa"/>
            <w:vMerge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17366F59" w14:textId="77777777" w:rsidR="009B2E4A" w:rsidRPr="00720663" w:rsidRDefault="009B2E4A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A77A2" w14:textId="7BDB9CE5" w:rsidR="009B2E4A" w:rsidRPr="00F1186A" w:rsidRDefault="009B2E4A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industrijska cikorija, korenasti radič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C5493" w14:textId="331EFEAB" w:rsidR="009B2E4A" w:rsidRPr="00F1186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5342" w14:textId="471CBB2A" w:rsidR="009B2E4A" w:rsidRDefault="002C5975" w:rsidP="00AD3B57">
            <w:pPr>
              <w:spacing w:before="60" w:after="60" w:line="240" w:lineRule="atLeast"/>
              <w:jc w:val="center"/>
            </w:pPr>
            <w:hyperlink r:id="rId41" w:history="1">
              <w:r w:rsidR="009B2E4A" w:rsidRPr="00CD3143">
                <w:rPr>
                  <w:rFonts w:cs="Arial"/>
                  <w:color w:val="0000FF"/>
                  <w:szCs w:val="20"/>
                  <w:u w:val="single"/>
                </w:rPr>
                <w:t>CPVO/TP-172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7EC3C" w14:textId="34451A51" w:rsidR="009B2E4A" w:rsidRPr="00F1186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1BE8ACB" w14:textId="5A0F6A05" w:rsidR="009B2E4A" w:rsidRPr="00F1186A" w:rsidRDefault="009B2E4A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25</w:t>
            </w:r>
          </w:p>
        </w:tc>
      </w:tr>
      <w:tr w:rsidR="002216D9" w14:paraId="6520F9F5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0041015F" w14:textId="4F696528" w:rsidR="002216D9" w:rsidRPr="00720663" w:rsidRDefault="002216D9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Citrullus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lanatus</w:t>
            </w:r>
            <w:proofErr w:type="spellEnd"/>
            <w:r w:rsidRPr="00F1186A">
              <w:rPr>
                <w:color w:val="000000"/>
                <w:szCs w:val="20"/>
              </w:rPr>
              <w:t xml:space="preserve"> (</w:t>
            </w:r>
            <w:proofErr w:type="spellStart"/>
            <w:r w:rsidRPr="00F1186A">
              <w:rPr>
                <w:color w:val="000000"/>
                <w:szCs w:val="20"/>
              </w:rPr>
              <w:t>Thunb</w:t>
            </w:r>
            <w:proofErr w:type="spellEnd"/>
            <w:r w:rsidRPr="00F1186A">
              <w:rPr>
                <w:color w:val="000000"/>
                <w:szCs w:val="20"/>
              </w:rPr>
              <w:t xml:space="preserve">.) </w:t>
            </w:r>
            <w:proofErr w:type="spellStart"/>
            <w:r w:rsidRPr="00F1186A">
              <w:rPr>
                <w:color w:val="000000"/>
                <w:szCs w:val="20"/>
              </w:rPr>
              <w:t>Matsum</w:t>
            </w:r>
            <w:proofErr w:type="spellEnd"/>
            <w:r w:rsidRPr="00F1186A">
              <w:rPr>
                <w:color w:val="000000"/>
                <w:szCs w:val="20"/>
              </w:rPr>
              <w:t xml:space="preserve">. et </w:t>
            </w:r>
            <w:proofErr w:type="spellStart"/>
            <w:r w:rsidRPr="00F1186A">
              <w:rPr>
                <w:color w:val="000000"/>
                <w:szCs w:val="20"/>
              </w:rPr>
              <w:t>Nakai</w:t>
            </w:r>
            <w:proofErr w:type="spellEnd"/>
            <w:r w:rsidRPr="00F1186A">
              <w:rPr>
                <w:color w:val="000000"/>
                <w:szCs w:val="20"/>
              </w:rPr>
              <w:t xml:space="preserve"> (lubenica)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E4857" w14:textId="195A80D5" w:rsidR="002216D9" w:rsidRPr="00F1186A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A1F9A" w14:textId="400D21ED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B31AE" w14:textId="52DB63ED" w:rsidR="002216D9" w:rsidRDefault="002C5975" w:rsidP="00AD3B57">
            <w:pPr>
              <w:spacing w:before="60" w:after="60" w:line="240" w:lineRule="atLeast"/>
              <w:jc w:val="center"/>
            </w:pPr>
            <w:hyperlink r:id="rId42" w:history="1">
              <w:r w:rsidR="002216D9" w:rsidRPr="00CD3143">
                <w:rPr>
                  <w:rFonts w:cs="Arial"/>
                  <w:color w:val="0000FF"/>
                  <w:szCs w:val="20"/>
                  <w:u w:val="single"/>
                </w:rPr>
                <w:t>CPVO/TP-142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DDF24" w14:textId="45956B57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50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EC63662" w14:textId="1043C632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150</w:t>
            </w:r>
          </w:p>
        </w:tc>
      </w:tr>
      <w:tr w:rsidR="002216D9" w14:paraId="7043FD2E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4328B565" w14:textId="0D9C4A5F" w:rsidR="002216D9" w:rsidRPr="00720663" w:rsidRDefault="002216D9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Cucumis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melo</w:t>
            </w:r>
            <w:r w:rsidRPr="00F1186A">
              <w:rPr>
                <w:color w:val="000000"/>
                <w:szCs w:val="20"/>
              </w:rPr>
              <w:t xml:space="preserve"> L. (melona</w:t>
            </w:r>
            <w:r>
              <w:rPr>
                <w:color w:val="00000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3AEA0" w14:textId="3FDDC8D9" w:rsidR="002216D9" w:rsidRPr="00F1186A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ED5D0" w14:textId="3A6EF85C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D7469" w14:textId="4E3ABEDB" w:rsidR="002216D9" w:rsidRDefault="002C5975" w:rsidP="00AD3B57">
            <w:pPr>
              <w:spacing w:before="60" w:after="60" w:line="240" w:lineRule="atLeast"/>
              <w:jc w:val="center"/>
            </w:pPr>
            <w:hyperlink r:id="rId43" w:history="1">
              <w:r w:rsidR="002216D9" w:rsidRPr="00CD3143">
                <w:rPr>
                  <w:rFonts w:cs="Arial"/>
                  <w:color w:val="0000FF"/>
                  <w:szCs w:val="20"/>
                  <w:u w:val="single"/>
                </w:rPr>
                <w:t>CPVO/TP-104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7D70F" w14:textId="3EB8C4CE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50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A62181E" w14:textId="5162E63B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150</w:t>
            </w:r>
          </w:p>
        </w:tc>
      </w:tr>
      <w:tr w:rsidR="002216D9" w14:paraId="06C3B86F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6252E335" w14:textId="249FF7EA" w:rsidR="002216D9" w:rsidRPr="00720663" w:rsidRDefault="002216D9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Cucumis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sativus</w:t>
            </w:r>
            <w:proofErr w:type="spellEnd"/>
            <w:r w:rsidRPr="00F1186A"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6728E" w14:textId="49CD26FC" w:rsidR="002216D9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kumara</w:t>
            </w:r>
          </w:p>
          <w:p w14:paraId="20E362C4" w14:textId="30C59937" w:rsidR="002216D9" w:rsidRPr="00F1186A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kumarice za vlaganje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0AC01" w14:textId="0AF9F634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3820D" w14:textId="3266D2ED" w:rsidR="002216D9" w:rsidRDefault="002C5975" w:rsidP="00AD3B57">
            <w:pPr>
              <w:spacing w:before="60" w:after="60" w:line="240" w:lineRule="atLeast"/>
              <w:jc w:val="center"/>
            </w:pPr>
            <w:hyperlink r:id="rId44" w:history="1">
              <w:r w:rsidR="002216D9" w:rsidRPr="00CD3143">
                <w:rPr>
                  <w:rFonts w:cs="Arial"/>
                  <w:color w:val="0000FF"/>
                  <w:szCs w:val="20"/>
                  <w:u w:val="single"/>
                </w:rPr>
                <w:t>CPVO/TP-061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0DE7A" w14:textId="2DB6A41E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263B92D" w14:textId="52C2DA74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40</w:t>
            </w:r>
          </w:p>
        </w:tc>
      </w:tr>
      <w:tr w:rsidR="002216D9" w14:paraId="7FBB1D88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6390DA69" w14:textId="3F164183" w:rsidR="002216D9" w:rsidRPr="00720663" w:rsidRDefault="002216D9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Cucurbita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maxima</w:t>
            </w:r>
            <w:proofErr w:type="spellEnd"/>
            <w:r w:rsidRPr="00F1186A">
              <w:rPr>
                <w:color w:val="000000"/>
                <w:szCs w:val="20"/>
              </w:rPr>
              <w:t xml:space="preserve"> </w:t>
            </w:r>
            <w:proofErr w:type="spellStart"/>
            <w:r w:rsidRPr="00F1186A">
              <w:rPr>
                <w:color w:val="000000"/>
                <w:szCs w:val="20"/>
              </w:rPr>
              <w:t>Duchesne</w:t>
            </w:r>
            <w:proofErr w:type="spellEnd"/>
            <w:r w:rsidRPr="00F1186A">
              <w:rPr>
                <w:color w:val="000000"/>
                <w:szCs w:val="20"/>
              </w:rPr>
              <w:t xml:space="preserve"> (navadna buča)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7EC8C" w14:textId="53DC1222" w:rsidR="002216D9" w:rsidRPr="00F1186A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AA11B" w14:textId="3CB0907F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7861" w14:textId="5CA4326D" w:rsidR="002216D9" w:rsidRDefault="002C5975" w:rsidP="00AD3B57">
            <w:pPr>
              <w:spacing w:before="60" w:after="60" w:line="240" w:lineRule="atLeast"/>
              <w:jc w:val="center"/>
            </w:pPr>
            <w:hyperlink r:id="rId45" w:history="1">
              <w:r w:rsidR="002216D9" w:rsidRPr="00CD3143">
                <w:rPr>
                  <w:rFonts w:cs="Arial"/>
                  <w:color w:val="0000FF"/>
                  <w:szCs w:val="20"/>
                  <w:u w:val="single"/>
                </w:rPr>
                <w:t>CPVO/TP-155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DE68C" w14:textId="222F54B8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50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C52635F" w14:textId="0CD1D783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150</w:t>
            </w:r>
          </w:p>
        </w:tc>
      </w:tr>
      <w:tr w:rsidR="002216D9" w14:paraId="4742546B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43BA5663" w14:textId="529DB24F" w:rsidR="002216D9" w:rsidRPr="00720663" w:rsidRDefault="002216D9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Cucurbita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pepo</w:t>
            </w:r>
            <w:proofErr w:type="spellEnd"/>
            <w:r w:rsidRPr="00F1186A">
              <w:rPr>
                <w:color w:val="000000"/>
                <w:szCs w:val="20"/>
              </w:rPr>
              <w:t xml:space="preserve"> L. (vrtna buča</w:t>
            </w:r>
            <w:r>
              <w:rPr>
                <w:color w:val="000000"/>
                <w:szCs w:val="20"/>
              </w:rPr>
              <w:t xml:space="preserve">, </w:t>
            </w:r>
            <w:r w:rsidRPr="00F1186A">
              <w:rPr>
                <w:color w:val="000000"/>
                <w:szCs w:val="20"/>
              </w:rPr>
              <w:t>vključno z zrelo bučo</w:t>
            </w:r>
            <w:r>
              <w:rPr>
                <w:color w:val="000000"/>
                <w:szCs w:val="20"/>
              </w:rPr>
              <w:t xml:space="preserve">, oljno bučo in bučo </w:t>
            </w:r>
            <w:proofErr w:type="spellStart"/>
            <w:r>
              <w:rPr>
                <w:color w:val="000000"/>
                <w:szCs w:val="20"/>
              </w:rPr>
              <w:t>patišonko</w:t>
            </w:r>
            <w:proofErr w:type="spellEnd"/>
            <w:r>
              <w:rPr>
                <w:color w:val="000000"/>
                <w:szCs w:val="20"/>
              </w:rPr>
              <w:t xml:space="preserve">; </w:t>
            </w:r>
            <w:r w:rsidRPr="00F1186A">
              <w:rPr>
                <w:color w:val="000000"/>
                <w:szCs w:val="20"/>
              </w:rPr>
              <w:t>bučka</w:t>
            </w:r>
            <w:r>
              <w:rPr>
                <w:color w:val="000000"/>
                <w:szCs w:val="20"/>
              </w:rPr>
              <w:t xml:space="preserve">, </w:t>
            </w:r>
            <w:r w:rsidRPr="00F1186A">
              <w:rPr>
                <w:color w:val="000000"/>
                <w:szCs w:val="20"/>
              </w:rPr>
              <w:t xml:space="preserve">vključno z nezrelo bučo </w:t>
            </w:r>
            <w:proofErr w:type="spellStart"/>
            <w:r w:rsidRPr="00F1186A">
              <w:rPr>
                <w:color w:val="000000"/>
                <w:szCs w:val="20"/>
              </w:rPr>
              <w:t>patišonko</w:t>
            </w:r>
            <w:proofErr w:type="spellEnd"/>
            <w:r w:rsidRPr="00F1186A">
              <w:rPr>
                <w:color w:val="00000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0EDF4" w14:textId="06CE6F26" w:rsidR="002216D9" w:rsidRPr="00F1186A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5893F" w14:textId="388AAE3E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F2D65" w14:textId="3B4B4529" w:rsidR="002216D9" w:rsidRDefault="002C5975" w:rsidP="00AD3B57">
            <w:pPr>
              <w:spacing w:before="60" w:after="60" w:line="240" w:lineRule="atLeast"/>
              <w:jc w:val="center"/>
            </w:pPr>
            <w:hyperlink r:id="rId46" w:history="1">
              <w:r w:rsidR="002216D9" w:rsidRPr="00CD3143">
                <w:rPr>
                  <w:rFonts w:cs="Arial"/>
                  <w:color w:val="0000FF"/>
                  <w:szCs w:val="20"/>
                  <w:u w:val="single"/>
                </w:rPr>
                <w:t>CPVO/TP-119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D711B" w14:textId="51A8F80E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50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258E47D" w14:textId="5A4119D6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150</w:t>
            </w:r>
          </w:p>
        </w:tc>
      </w:tr>
      <w:tr w:rsidR="002216D9" w14:paraId="2A086E70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1854A18C" w14:textId="777C16F8" w:rsidR="002216D9" w:rsidRPr="00720663" w:rsidRDefault="002216D9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Cynara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cardunculus</w:t>
            </w:r>
            <w:proofErr w:type="spellEnd"/>
            <w:r w:rsidRPr="00F1186A"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BA4B2" w14:textId="2BE34B51" w:rsidR="002216D9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5876DE">
              <w:rPr>
                <w:color w:val="000000"/>
                <w:szCs w:val="20"/>
              </w:rPr>
              <w:t>skupina artičoka</w:t>
            </w:r>
          </w:p>
          <w:p w14:paraId="01C63D3F" w14:textId="4163435A" w:rsidR="002216D9" w:rsidRPr="00F1186A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4265CD">
              <w:rPr>
                <w:color w:val="000000"/>
                <w:szCs w:val="20"/>
              </w:rPr>
              <w:t>skupina kardij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85502" w14:textId="13130ADC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5876DE">
              <w:rPr>
                <w:color w:val="00000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1ED44" w14:textId="5C944ED2" w:rsidR="002216D9" w:rsidRDefault="002C5975" w:rsidP="00AD3B57">
            <w:pPr>
              <w:spacing w:before="60" w:after="60" w:line="240" w:lineRule="atLeast"/>
              <w:jc w:val="center"/>
            </w:pPr>
            <w:hyperlink r:id="rId47" w:history="1">
              <w:r w:rsidR="002216D9" w:rsidRPr="00CD3143">
                <w:rPr>
                  <w:rFonts w:cs="Arial"/>
                  <w:color w:val="0000FF"/>
                  <w:szCs w:val="20"/>
                  <w:u w:val="single"/>
                </w:rPr>
                <w:t>CPVO/TP-184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83BBF" w14:textId="40A0B145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50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7E8D38C" w14:textId="6FBD7BE1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150</w:t>
            </w:r>
          </w:p>
        </w:tc>
      </w:tr>
      <w:tr w:rsidR="002216D9" w14:paraId="5D95634D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097800B4" w14:textId="0634BD3A" w:rsidR="002216D9" w:rsidRPr="00720663" w:rsidRDefault="002216D9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Daucus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carota</w:t>
            </w:r>
            <w:proofErr w:type="spellEnd"/>
            <w:r w:rsidRPr="00F1186A">
              <w:rPr>
                <w:color w:val="000000"/>
                <w:szCs w:val="20"/>
              </w:rPr>
              <w:t xml:space="preserve"> L. (korenje, krmno korenje)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FB5DB" w14:textId="304C041B" w:rsidR="002216D9" w:rsidRPr="00F1186A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082CD" w14:textId="6F4655D3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6D00E" w14:textId="78576D92" w:rsidR="002216D9" w:rsidRDefault="002C5975" w:rsidP="00AD3B57">
            <w:pPr>
              <w:spacing w:before="60" w:after="60" w:line="240" w:lineRule="atLeast"/>
              <w:jc w:val="center"/>
            </w:pPr>
            <w:hyperlink r:id="rId48" w:history="1">
              <w:r w:rsidR="002216D9" w:rsidRPr="00CD3143">
                <w:rPr>
                  <w:rFonts w:cs="Arial"/>
                  <w:color w:val="0000FF"/>
                  <w:szCs w:val="20"/>
                  <w:u w:val="single"/>
                </w:rPr>
                <w:t>CPVO/TP-049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8A444" w14:textId="4D1365DC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C82B639" w14:textId="7C379172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25</w:t>
            </w:r>
          </w:p>
        </w:tc>
      </w:tr>
      <w:tr w:rsidR="002216D9" w14:paraId="7C464E4A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17F469F5" w14:textId="5479656F" w:rsidR="002216D9" w:rsidRPr="00720663" w:rsidRDefault="002216D9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Lactuca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sativa</w:t>
            </w:r>
            <w:proofErr w:type="spellEnd"/>
            <w:r w:rsidRPr="00F1186A">
              <w:rPr>
                <w:color w:val="000000"/>
                <w:szCs w:val="20"/>
              </w:rPr>
              <w:t xml:space="preserve"> L. (solata)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1ACC8" w14:textId="50354776" w:rsidR="002216D9" w:rsidRPr="00F1186A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E20C9" w14:textId="2703688A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+ 7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CBEB2" w14:textId="48CE3479" w:rsidR="002216D9" w:rsidRDefault="002C5975" w:rsidP="00AD3B57">
            <w:pPr>
              <w:spacing w:before="60" w:after="60" w:line="240" w:lineRule="atLeast"/>
              <w:jc w:val="center"/>
            </w:pPr>
            <w:hyperlink r:id="rId49" w:history="1">
              <w:r w:rsidR="002216D9" w:rsidRPr="00CD3143">
                <w:rPr>
                  <w:rFonts w:cs="Arial"/>
                  <w:color w:val="0000FF"/>
                  <w:szCs w:val="20"/>
                  <w:u w:val="single"/>
                </w:rPr>
                <w:t>CPVO/TP-013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A04A" w14:textId="29BFE498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26DE064" w14:textId="41B15E81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</w:tr>
      <w:tr w:rsidR="002216D9" w14:paraId="4B4CEBD3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508B6CED" w14:textId="3855936D" w:rsidR="002216D9" w:rsidRPr="00720663" w:rsidRDefault="002216D9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Petroselinum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crispum</w:t>
            </w:r>
            <w:proofErr w:type="spellEnd"/>
            <w:r w:rsidRPr="00F1186A">
              <w:rPr>
                <w:color w:val="000000"/>
                <w:szCs w:val="20"/>
              </w:rPr>
              <w:t xml:space="preserve"> (</w:t>
            </w:r>
            <w:proofErr w:type="spellStart"/>
            <w:r w:rsidRPr="00F1186A">
              <w:rPr>
                <w:color w:val="000000"/>
                <w:szCs w:val="20"/>
              </w:rPr>
              <w:t>Mill</w:t>
            </w:r>
            <w:proofErr w:type="spellEnd"/>
            <w:r w:rsidRPr="00F1186A">
              <w:rPr>
                <w:color w:val="000000"/>
                <w:szCs w:val="20"/>
              </w:rPr>
              <w:t xml:space="preserve">.) </w:t>
            </w:r>
            <w:proofErr w:type="spellStart"/>
            <w:r w:rsidRPr="002E40B7">
              <w:rPr>
                <w:color w:val="000000"/>
                <w:szCs w:val="20"/>
              </w:rPr>
              <w:t>Nyman</w:t>
            </w:r>
            <w:proofErr w:type="spellEnd"/>
            <w:r w:rsidRPr="002E40B7">
              <w:rPr>
                <w:color w:val="000000"/>
                <w:szCs w:val="20"/>
              </w:rPr>
              <w:t xml:space="preserve"> ex A. W. Hill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C0E53" w14:textId="7DBF3864" w:rsidR="002216D9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</w:t>
            </w:r>
            <w:r w:rsidRPr="00F1186A">
              <w:rPr>
                <w:color w:val="000000"/>
                <w:szCs w:val="20"/>
              </w:rPr>
              <w:t>kupina</w:t>
            </w:r>
            <w:r>
              <w:rPr>
                <w:color w:val="000000"/>
                <w:szCs w:val="20"/>
              </w:rPr>
              <w:t xml:space="preserve"> listni</w:t>
            </w:r>
            <w:r w:rsidRPr="00F1186A">
              <w:rPr>
                <w:color w:val="000000"/>
                <w:szCs w:val="20"/>
              </w:rPr>
              <w:t xml:space="preserve"> peteršilj</w:t>
            </w:r>
          </w:p>
          <w:p w14:paraId="0FDEAAF3" w14:textId="312FFEBB" w:rsidR="002216D9" w:rsidRPr="00F1186A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korenasti peteršilj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0E080" w14:textId="58CAFFE6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7F7D" w14:textId="7EC80F70" w:rsidR="002216D9" w:rsidRDefault="002C5975" w:rsidP="00AD3B57">
            <w:pPr>
              <w:spacing w:before="60" w:after="60" w:line="240" w:lineRule="atLeast"/>
              <w:jc w:val="center"/>
            </w:pPr>
            <w:hyperlink r:id="rId50" w:history="1">
              <w:r w:rsidR="002216D9" w:rsidRPr="00CD3143">
                <w:rPr>
                  <w:rFonts w:cs="Arial"/>
                  <w:color w:val="0000FF"/>
                  <w:szCs w:val="20"/>
                  <w:u w:val="single"/>
                </w:rPr>
                <w:t>CPVO/TP-136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4DB51" w14:textId="5C0549AD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B9E8479" w14:textId="51E853C7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25</w:t>
            </w:r>
          </w:p>
        </w:tc>
      </w:tr>
      <w:tr w:rsidR="002216D9" w14:paraId="7BE2F41F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98DD400" w14:textId="5013361C" w:rsidR="002216D9" w:rsidRPr="00720663" w:rsidRDefault="002216D9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Phaseolus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coccineus</w:t>
            </w:r>
            <w:proofErr w:type="spellEnd"/>
            <w:r w:rsidRPr="00F1186A">
              <w:rPr>
                <w:color w:val="000000"/>
                <w:szCs w:val="20"/>
              </w:rPr>
              <w:t xml:space="preserve"> L. (turški fižol)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AC0D8" w14:textId="0C0FB999" w:rsidR="002216D9" w:rsidRPr="00F1186A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4E4D3" w14:textId="524FEBDC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B61FE" w14:textId="5F18497C" w:rsidR="002216D9" w:rsidRDefault="002C5975" w:rsidP="00AD3B57">
            <w:pPr>
              <w:spacing w:before="60" w:after="60" w:line="240" w:lineRule="atLeast"/>
              <w:jc w:val="center"/>
            </w:pPr>
            <w:hyperlink r:id="rId51" w:history="1">
              <w:r w:rsidR="002216D9" w:rsidRPr="00CD3143">
                <w:rPr>
                  <w:rFonts w:cs="Arial"/>
                  <w:color w:val="0000FF"/>
                  <w:szCs w:val="20"/>
                  <w:u w:val="single"/>
                </w:rPr>
                <w:t>CPVO/TP-009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B4A55" w14:textId="41C80FD6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2AF587F" w14:textId="33144CE6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40</w:t>
            </w:r>
          </w:p>
        </w:tc>
      </w:tr>
      <w:tr w:rsidR="002216D9" w14:paraId="7FCE8CEA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F2DD677" w14:textId="2CA0CF28" w:rsidR="002216D9" w:rsidRPr="00720663" w:rsidRDefault="002216D9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Phaseolus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vulgaris</w:t>
            </w:r>
            <w:proofErr w:type="spellEnd"/>
            <w:r w:rsidRPr="00F1186A"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ABCF0" w14:textId="77777777" w:rsidR="002216D9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nizki fižol</w:t>
            </w:r>
            <w:r>
              <w:rPr>
                <w:color w:val="000000"/>
                <w:szCs w:val="20"/>
              </w:rPr>
              <w:t>,</w:t>
            </w:r>
          </w:p>
          <w:p w14:paraId="0C8960DC" w14:textId="0D28C57B" w:rsidR="002216D9" w:rsidRPr="00F1186A" w:rsidRDefault="002216D9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visoki fižol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5924B" w14:textId="14A1D794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A0DD5" w14:textId="1FD7FD25" w:rsidR="002216D9" w:rsidRDefault="002C5975" w:rsidP="00AD3B57">
            <w:pPr>
              <w:spacing w:before="60" w:after="60" w:line="240" w:lineRule="atLeast"/>
              <w:jc w:val="center"/>
            </w:pPr>
            <w:hyperlink r:id="rId52" w:history="1">
              <w:r w:rsidR="002216D9" w:rsidRPr="00CD3143">
                <w:rPr>
                  <w:rFonts w:cs="Arial"/>
                  <w:color w:val="0000FF"/>
                  <w:szCs w:val="20"/>
                  <w:u w:val="single"/>
                </w:rPr>
                <w:t>CPVO/TP-012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15BE7" w14:textId="3C1726A5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A3F773F" w14:textId="5F32563D" w:rsidR="002216D9" w:rsidRPr="00F1186A" w:rsidRDefault="002216D9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</w:tr>
      <w:tr w:rsidR="00AD3B57" w14:paraId="53019475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79D0E4A7" w14:textId="304486B0" w:rsidR="00AD3B57" w:rsidRPr="00720663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Pisum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sativum</w:t>
            </w:r>
            <w:proofErr w:type="spellEnd"/>
            <w:r w:rsidRPr="00F1186A"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44B27" w14:textId="77777777" w:rsidR="00AD3B57" w:rsidRPr="00DD5EE2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DD5EE2">
              <w:t xml:space="preserve">skupina okroglozrnati grah </w:t>
            </w:r>
          </w:p>
          <w:p w14:paraId="5AA3D582" w14:textId="77777777" w:rsidR="00AD3B57" w:rsidRPr="00DD5EE2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</w:pPr>
            <w:r w:rsidRPr="00DD5EE2">
              <w:t xml:space="preserve">skupina </w:t>
            </w:r>
            <w:proofErr w:type="spellStart"/>
            <w:r w:rsidRPr="00DD5EE2">
              <w:t>oglatozrnati</w:t>
            </w:r>
            <w:proofErr w:type="spellEnd"/>
            <w:r w:rsidRPr="00DD5EE2">
              <w:t xml:space="preserve"> grah</w:t>
            </w:r>
          </w:p>
          <w:p w14:paraId="5DE0C657" w14:textId="5A42BADC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DD5EE2">
              <w:t>skupina sladkorni grah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5D232" w14:textId="0E56A56B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D92CB" w14:textId="2D14AD59" w:rsidR="00AD3B57" w:rsidRDefault="002C5975" w:rsidP="00AD3B57">
            <w:pPr>
              <w:spacing w:before="60" w:after="60" w:line="240" w:lineRule="atLeast"/>
              <w:jc w:val="center"/>
            </w:pPr>
            <w:hyperlink r:id="rId53" w:history="1">
              <w:r w:rsidR="00AD3B57" w:rsidRPr="00CD3143">
                <w:rPr>
                  <w:rFonts w:cs="Arial"/>
                  <w:color w:val="0000FF"/>
                  <w:szCs w:val="20"/>
                  <w:u w:val="single"/>
                </w:rPr>
                <w:t>CPVO/TP-007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54C4B" w14:textId="0D4B0102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 </w:t>
            </w: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B7C84DA" w14:textId="11725CC2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  <w:r w:rsidRPr="00F1186A">
              <w:rPr>
                <w:color w:val="000000"/>
                <w:szCs w:val="20"/>
              </w:rPr>
              <w:t> </w:t>
            </w:r>
          </w:p>
        </w:tc>
      </w:tr>
      <w:tr w:rsidR="00AD3B57" w14:paraId="3109064C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6BB07F52" w14:textId="1142B4CB" w:rsidR="00AD3B57" w:rsidRPr="00720663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Raphanus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sativus</w:t>
            </w:r>
            <w:proofErr w:type="spellEnd"/>
            <w:r w:rsidRPr="00F1186A">
              <w:rPr>
                <w:color w:val="000000"/>
                <w:szCs w:val="20"/>
              </w:rPr>
              <w:t xml:space="preserve"> L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1650D" w14:textId="1EE49881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vrtna redkev in redkvica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E82A8" w14:textId="573372FF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+ 10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74643" w14:textId="6BCF7202" w:rsidR="00AD3B57" w:rsidRDefault="002C5975" w:rsidP="00AD3B57">
            <w:pPr>
              <w:spacing w:before="60" w:after="60" w:line="240" w:lineRule="atLeast"/>
              <w:jc w:val="center"/>
            </w:pPr>
            <w:hyperlink r:id="rId54" w:history="1">
              <w:r w:rsidR="00AD3B57" w:rsidRPr="00CD3143">
                <w:rPr>
                  <w:rFonts w:eastAsia="Calibri" w:cs="Arial"/>
                  <w:color w:val="0000FF"/>
                  <w:szCs w:val="20"/>
                  <w:u w:val="single"/>
                  <w:lang w:eastAsia="en-US"/>
                </w:rPr>
                <w:t>CPVO/TP-064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F7360" w14:textId="10559A9C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159E73E" w14:textId="3F190B18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25</w:t>
            </w:r>
          </w:p>
        </w:tc>
      </w:tr>
      <w:tr w:rsidR="00AD3B57" w14:paraId="0BF2A815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45947609" w14:textId="77777777" w:rsidR="00AD3B57" w:rsidRPr="00720663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0292" w14:textId="06370368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črna redkev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C89EF" w14:textId="3ECB68F1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 Ph + 10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46912" w14:textId="1C85BB7F" w:rsidR="00AD3B57" w:rsidRDefault="002C5975" w:rsidP="00AD3B57">
            <w:pPr>
              <w:spacing w:before="60" w:after="60" w:line="240" w:lineRule="atLeast"/>
              <w:jc w:val="center"/>
            </w:pPr>
            <w:hyperlink r:id="rId55" w:history="1">
              <w:r w:rsidR="00AD3B57" w:rsidRPr="00CD3143">
                <w:rPr>
                  <w:rFonts w:eastAsia="Calibri" w:cs="Arial"/>
                  <w:color w:val="0000FF"/>
                  <w:szCs w:val="20"/>
                  <w:u w:val="single"/>
                  <w:lang w:eastAsia="en-US"/>
                </w:rPr>
                <w:t>CPVO/TP-064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FA9D0" w14:textId="5176B7B9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E3254F9" w14:textId="52732413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25</w:t>
            </w:r>
          </w:p>
        </w:tc>
      </w:tr>
      <w:tr w:rsidR="00AD3B57" w14:paraId="2A83D99B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44B69FDC" w14:textId="07D367C7" w:rsidR="00AD3B57" w:rsidRPr="00720663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BD4AA2">
              <w:rPr>
                <w:i/>
                <w:color w:val="000000"/>
                <w:szCs w:val="20"/>
              </w:rPr>
              <w:t>Solanum</w:t>
            </w:r>
            <w:proofErr w:type="spellEnd"/>
            <w:r w:rsidRPr="00BD4AA2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BD4AA2">
              <w:rPr>
                <w:i/>
                <w:color w:val="000000"/>
                <w:szCs w:val="20"/>
              </w:rPr>
              <w:t>lycopersicum</w:t>
            </w:r>
            <w:proofErr w:type="spellEnd"/>
            <w:r w:rsidRPr="00F1186A">
              <w:rPr>
                <w:color w:val="000000"/>
                <w:szCs w:val="20"/>
              </w:rPr>
              <w:t xml:space="preserve"> L. (paradižnik)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F8268" w14:textId="5440FC4F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A8E33" w14:textId="5C1C3352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DF9C4" w14:textId="40E9BBB6" w:rsidR="00AD3B57" w:rsidRDefault="002C5975" w:rsidP="00AD3B57">
            <w:pPr>
              <w:spacing w:before="60" w:after="60" w:line="240" w:lineRule="atLeast"/>
              <w:jc w:val="center"/>
            </w:pPr>
            <w:hyperlink r:id="rId56" w:history="1">
              <w:r w:rsidR="00AD3B57" w:rsidRPr="00CD3143">
                <w:rPr>
                  <w:rFonts w:cs="Arial"/>
                  <w:color w:val="0000FF"/>
                  <w:szCs w:val="20"/>
                  <w:u w:val="single"/>
                </w:rPr>
                <w:t>CPVO/TP-044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3B9BA" w14:textId="61D316AC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5E9197F" w14:textId="7A19B15A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40</w:t>
            </w:r>
          </w:p>
        </w:tc>
      </w:tr>
      <w:tr w:rsidR="00AD3B57" w14:paraId="66FB1A5D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33F359AF" w14:textId="0ABD0F90" w:rsidR="00AD3B57" w:rsidRPr="00BD4AA2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Solanum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melongena</w:t>
            </w:r>
            <w:proofErr w:type="spellEnd"/>
            <w:r w:rsidRPr="00F1186A">
              <w:rPr>
                <w:color w:val="000000"/>
                <w:szCs w:val="20"/>
              </w:rPr>
              <w:t xml:space="preserve"> L. (jajčevec)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45F6D" w14:textId="120AAFA1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D8BB4" w14:textId="3F005C53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52738" w14:textId="0BE2B5C5" w:rsidR="00AD3B57" w:rsidRDefault="002C5975" w:rsidP="00AD3B57">
            <w:pPr>
              <w:spacing w:before="60" w:after="60" w:line="240" w:lineRule="atLeast"/>
              <w:jc w:val="center"/>
            </w:pPr>
            <w:hyperlink r:id="rId57" w:history="1">
              <w:r w:rsidR="00AD3B57" w:rsidRPr="00CD3143">
                <w:rPr>
                  <w:rFonts w:cs="Arial"/>
                  <w:color w:val="0000FF"/>
                  <w:szCs w:val="20"/>
                  <w:u w:val="single"/>
                </w:rPr>
                <w:t>CPVO/TP-117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E7D57" w14:textId="13640356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68B3EF5" w14:textId="7EE0B9A1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40</w:t>
            </w:r>
          </w:p>
        </w:tc>
      </w:tr>
      <w:tr w:rsidR="00AD3B57" w14:paraId="2935D794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14795462" w14:textId="0CCA96BF" w:rsidR="00AD3B57" w:rsidRPr="00BD4AA2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Spinacia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oleracea</w:t>
            </w:r>
            <w:proofErr w:type="spellEnd"/>
            <w:r w:rsidRPr="00F1186A">
              <w:rPr>
                <w:color w:val="000000"/>
                <w:szCs w:val="20"/>
              </w:rPr>
              <w:t xml:space="preserve"> L. (špinača)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FCA9" w14:textId="5305E757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796B1" w14:textId="2488D929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+ 21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CE017" w14:textId="30FFCA98" w:rsidR="00AD3B57" w:rsidRDefault="002C5975" w:rsidP="00AD3B57">
            <w:pPr>
              <w:spacing w:before="60" w:after="60" w:line="240" w:lineRule="atLeast"/>
              <w:jc w:val="center"/>
            </w:pPr>
            <w:hyperlink r:id="rId58" w:history="1">
              <w:r w:rsidR="00AD3B57" w:rsidRPr="00CD3143">
                <w:rPr>
                  <w:rFonts w:cs="Arial"/>
                  <w:color w:val="0000FF"/>
                  <w:szCs w:val="20"/>
                  <w:u w:val="single"/>
                </w:rPr>
                <w:t>CPVO/TP-055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D9964" w14:textId="600BF4BF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E024C4C" w14:textId="45B920D3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25</w:t>
            </w:r>
          </w:p>
        </w:tc>
      </w:tr>
      <w:tr w:rsidR="00AD3B57" w14:paraId="2CEAEA5A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C1AA537" w14:textId="0A05C705" w:rsidR="00AD3B57" w:rsidRPr="00720663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Valerianella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locusta</w:t>
            </w:r>
            <w:proofErr w:type="spellEnd"/>
            <w:r w:rsidRPr="00F1186A">
              <w:rPr>
                <w:color w:val="000000"/>
                <w:szCs w:val="20"/>
              </w:rPr>
              <w:t xml:space="preserve"> (L.) </w:t>
            </w:r>
            <w:proofErr w:type="spellStart"/>
            <w:r w:rsidRPr="00F1186A">
              <w:rPr>
                <w:color w:val="000000"/>
                <w:szCs w:val="20"/>
              </w:rPr>
              <w:t>Laterr</w:t>
            </w:r>
            <w:proofErr w:type="spellEnd"/>
            <w:r w:rsidRPr="00F1186A">
              <w:rPr>
                <w:color w:val="000000"/>
                <w:szCs w:val="20"/>
              </w:rPr>
              <w:t>. (navadni motovilec)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0FFFB" w14:textId="1AB0C08B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90138" w14:textId="09D7510B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+ 28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0B4A8" w14:textId="244CBD7C" w:rsidR="00AD3B57" w:rsidRDefault="002C5975" w:rsidP="00AD3B57">
            <w:pPr>
              <w:spacing w:before="60" w:after="60" w:line="240" w:lineRule="atLeast"/>
              <w:jc w:val="center"/>
            </w:pPr>
            <w:hyperlink r:id="rId59" w:history="1">
              <w:r w:rsidR="00AD3B57" w:rsidRPr="00CD3143">
                <w:rPr>
                  <w:rFonts w:cs="Arial"/>
                  <w:color w:val="0000FF"/>
                  <w:szCs w:val="20"/>
                  <w:u w:val="single"/>
                </w:rPr>
                <w:t>CPVO/TP-075</w:t>
              </w:r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F7FDA" w14:textId="2F0DF126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A189A79" w14:textId="44E91400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10</w:t>
            </w:r>
          </w:p>
        </w:tc>
      </w:tr>
      <w:tr w:rsidR="00AD3B57" w14:paraId="5A9F4A0C" w14:textId="77777777" w:rsidTr="00AD3B57">
        <w:trPr>
          <w:cantSplit/>
          <w:trHeight w:val="45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07FC9CEF" w14:textId="19AF6074" w:rsidR="00AD3B57" w:rsidRPr="00720663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Vicia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faba</w:t>
            </w:r>
            <w:proofErr w:type="spellEnd"/>
            <w:r w:rsidRPr="00F1186A">
              <w:rPr>
                <w:color w:val="000000"/>
                <w:szCs w:val="20"/>
              </w:rPr>
              <w:t xml:space="preserve"> L. (bob)</w:t>
            </w: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D371F" w14:textId="78140C64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vse sorte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85FE0" w14:textId="342C58C2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Ph + 14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2F661" w14:textId="2455CAD8" w:rsidR="00AD3B57" w:rsidRDefault="002C5975" w:rsidP="00AD3B57">
            <w:pPr>
              <w:spacing w:before="60" w:after="60" w:line="240" w:lineRule="atLeast"/>
              <w:jc w:val="center"/>
            </w:pPr>
            <w:hyperlink r:id="rId60" w:history="1">
              <w:r w:rsidR="00AD3B57" w:rsidRPr="004265CD">
                <w:rPr>
                  <w:rFonts w:cs="Arial"/>
                  <w:color w:val="0000FF"/>
                  <w:szCs w:val="20"/>
                  <w:u w:val="single"/>
                </w:rPr>
                <w:t>CPVO/TP-</w:t>
              </w:r>
              <w:proofErr w:type="spellStart"/>
              <w:r w:rsidR="00AD3B57" w:rsidRPr="004265CD">
                <w:rPr>
                  <w:rFonts w:cs="Arial"/>
                  <w:color w:val="0000FF"/>
                  <w:szCs w:val="20"/>
                  <w:u w:val="single"/>
                </w:rPr>
                <w:t>Broadbean</w:t>
              </w:r>
              <w:proofErr w:type="spellEnd"/>
            </w:hyperlink>
          </w:p>
        </w:tc>
        <w:tc>
          <w:tcPr>
            <w:tcW w:w="1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2E305" w14:textId="0A537512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4265CD">
              <w:rPr>
                <w:color w:val="000000"/>
                <w:szCs w:val="20"/>
              </w:rPr>
              <w:t> </w:t>
            </w: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C9C135B" w14:textId="3EBEFAA5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</w:t>
            </w:r>
            <w:r w:rsidRPr="00F1186A">
              <w:rPr>
                <w:color w:val="000000"/>
                <w:szCs w:val="20"/>
              </w:rPr>
              <w:t> </w:t>
            </w:r>
          </w:p>
        </w:tc>
      </w:tr>
      <w:tr w:rsidR="00AD3B57" w14:paraId="37EE402C" w14:textId="77777777" w:rsidTr="00AD3B57">
        <w:trPr>
          <w:cantSplit/>
          <w:trHeight w:val="45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60EE5696" w14:textId="6FA7AD04" w:rsidR="00AD3B57" w:rsidRPr="00720663" w:rsidRDefault="00AD3B57" w:rsidP="00AD3B57">
            <w:pPr>
              <w:spacing w:before="60" w:after="60" w:line="240" w:lineRule="atLeast"/>
              <w:rPr>
                <w:i/>
                <w:color w:val="000000"/>
                <w:szCs w:val="20"/>
              </w:rPr>
            </w:pPr>
            <w:proofErr w:type="spellStart"/>
            <w:r w:rsidRPr="00720663">
              <w:rPr>
                <w:i/>
                <w:color w:val="000000"/>
                <w:szCs w:val="20"/>
              </w:rPr>
              <w:t>Zea</w:t>
            </w:r>
            <w:proofErr w:type="spellEnd"/>
            <w:r w:rsidRPr="00720663">
              <w:rPr>
                <w:i/>
                <w:color w:val="000000"/>
                <w:szCs w:val="20"/>
              </w:rPr>
              <w:t xml:space="preserve"> </w:t>
            </w:r>
            <w:proofErr w:type="spellStart"/>
            <w:r w:rsidRPr="00720663">
              <w:rPr>
                <w:i/>
                <w:color w:val="000000"/>
                <w:szCs w:val="20"/>
              </w:rPr>
              <w:t>mays</w:t>
            </w:r>
            <w:proofErr w:type="spellEnd"/>
            <w:r w:rsidRPr="00F1186A">
              <w:rPr>
                <w:color w:val="000000"/>
                <w:szCs w:val="20"/>
              </w:rPr>
              <w:t xml:space="preserve"> L.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ADBB9" w14:textId="77777777" w:rsidR="00AD3B57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skupina sladka koruza</w:t>
            </w:r>
          </w:p>
          <w:p w14:paraId="327C9CF9" w14:textId="5A2C0C51" w:rsidR="00AD3B57" w:rsidRPr="00F1186A" w:rsidRDefault="00AD3B57" w:rsidP="00AD3B57">
            <w:pPr>
              <w:pStyle w:val="Brezrazmikov"/>
              <w:spacing w:before="60" w:after="60" w:line="240" w:lineRule="atLeast"/>
              <w:ind w:left="267" w:hanging="142"/>
              <w:contextualSpacing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skupina pokovka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EC62F" w14:textId="4480FA32" w:rsidR="00AD3B57" w:rsidRPr="00F1186A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5EF15" w14:textId="230B2AD4" w:rsidR="00AD3B57" w:rsidRDefault="002C5975" w:rsidP="00AD3B57">
            <w:pPr>
              <w:spacing w:before="60" w:after="60" w:line="240" w:lineRule="atLeast"/>
              <w:jc w:val="center"/>
            </w:pPr>
            <w:hyperlink r:id="rId61" w:history="1">
              <w:r w:rsidR="00AD3B57" w:rsidRPr="00CD3143">
                <w:rPr>
                  <w:rFonts w:cs="Arial"/>
                  <w:color w:val="0000FF"/>
                  <w:szCs w:val="20"/>
                  <w:u w:val="single"/>
                </w:rPr>
                <w:t>CPVO/TP-002</w:t>
              </w:r>
            </w:hyperlink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1FC22" w14:textId="7E76D89C" w:rsidR="00AD3B57" w:rsidRPr="004265CD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15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24F70" w14:textId="3060D175" w:rsidR="00AD3B57" w:rsidRDefault="00AD3B57" w:rsidP="00AD3B57">
            <w:pPr>
              <w:spacing w:before="60" w:after="60" w:line="240" w:lineRule="atLeast"/>
              <w:jc w:val="center"/>
              <w:rPr>
                <w:color w:val="000000"/>
                <w:szCs w:val="20"/>
              </w:rPr>
            </w:pPr>
            <w:r w:rsidRPr="00F1186A">
              <w:rPr>
                <w:color w:val="000000"/>
                <w:szCs w:val="20"/>
              </w:rPr>
              <w:t>30</w:t>
            </w:r>
          </w:p>
        </w:tc>
      </w:tr>
    </w:tbl>
    <w:p w14:paraId="746377F6" w14:textId="4E036BFD" w:rsidR="001C51F9" w:rsidRDefault="001C51F9" w:rsidP="001C51F9">
      <w:pPr>
        <w:keepNext/>
        <w:widowControl/>
        <w:adjustRightInd/>
        <w:spacing w:before="60" w:after="60" w:line="240" w:lineRule="atLeast"/>
        <w:ind w:left="142" w:hanging="142"/>
        <w:textAlignment w:val="auto"/>
      </w:pPr>
      <w:r>
        <w:rPr>
          <w:sz w:val="16"/>
          <w:szCs w:val="16"/>
        </w:rPr>
        <w:t xml:space="preserve">* </w:t>
      </w:r>
      <w:r>
        <w:rPr>
          <w:sz w:val="16"/>
          <w:szCs w:val="16"/>
        </w:rPr>
        <w:tab/>
        <w:t>N</w:t>
      </w:r>
      <w:r w:rsidRPr="004933E5">
        <w:rPr>
          <w:sz w:val="16"/>
          <w:szCs w:val="16"/>
        </w:rPr>
        <w:t>aveden</w:t>
      </w:r>
      <w:r w:rsidR="0079639B">
        <w:rPr>
          <w:sz w:val="16"/>
          <w:szCs w:val="16"/>
        </w:rPr>
        <w:t>o je število dni, ki jih za preiz</w:t>
      </w:r>
      <w:r w:rsidRPr="004933E5">
        <w:rPr>
          <w:sz w:val="16"/>
          <w:szCs w:val="16"/>
        </w:rPr>
        <w:t xml:space="preserve">kus kalivosti za posamezno rastlinsko vrsto predpisujejo metode ISTA. K navedenemu številu dni je treba prišteti še </w:t>
      </w:r>
      <w:proofErr w:type="spellStart"/>
      <w:r w:rsidRPr="004933E5">
        <w:rPr>
          <w:sz w:val="16"/>
          <w:szCs w:val="16"/>
        </w:rPr>
        <w:t>predhlajenje</w:t>
      </w:r>
      <w:proofErr w:type="spellEnd"/>
      <w:r w:rsidRPr="004933E5">
        <w:rPr>
          <w:sz w:val="16"/>
          <w:szCs w:val="16"/>
        </w:rPr>
        <w:t xml:space="preserve">  (Ph</w:t>
      </w:r>
      <w:r>
        <w:rPr>
          <w:sz w:val="16"/>
          <w:szCs w:val="16"/>
        </w:rPr>
        <w:t xml:space="preserve">), ki običajno traja 4 – 5 dni. </w:t>
      </w:r>
      <w:r w:rsidRPr="004933E5">
        <w:rPr>
          <w:sz w:val="16"/>
          <w:szCs w:val="16"/>
        </w:rPr>
        <w:t>Če je kalivost semena slaba, se lahko analiza podaljša za polovico predpisanega časa, v primeru</w:t>
      </w:r>
      <w:r w:rsidR="0079639B">
        <w:rPr>
          <w:sz w:val="16"/>
          <w:szCs w:val="16"/>
        </w:rPr>
        <w:t xml:space="preserve"> zelo dobre kalivosti pa je preiz</w:t>
      </w:r>
      <w:r w:rsidRPr="004933E5">
        <w:rPr>
          <w:sz w:val="16"/>
          <w:szCs w:val="16"/>
        </w:rPr>
        <w:t>kus lahko zaključen tudi predčasno.</w:t>
      </w:r>
    </w:p>
    <w:p w14:paraId="26FE0025" w14:textId="77777777" w:rsidR="001C51F9" w:rsidRDefault="001C51F9" w:rsidP="001C51F9">
      <w:pPr>
        <w:keepNext/>
        <w:widowControl/>
        <w:adjustRightInd/>
        <w:spacing w:before="60" w:after="60" w:line="240" w:lineRule="atLeast"/>
        <w:textAlignment w:val="auto"/>
      </w:pPr>
    </w:p>
    <w:p w14:paraId="0FCAA4C2" w14:textId="4B914855" w:rsidR="00C200DB" w:rsidRDefault="00C200DB" w:rsidP="001C51F9">
      <w:pPr>
        <w:rPr>
          <w:b/>
          <w:bCs/>
          <w:sz w:val="22"/>
          <w:szCs w:val="18"/>
          <w:u w:val="single"/>
        </w:rPr>
      </w:pPr>
      <w:r>
        <w:rPr>
          <w:sz w:val="22"/>
          <w:u w:val="single"/>
        </w:rPr>
        <w:br w:type="page"/>
      </w:r>
    </w:p>
    <w:p w14:paraId="6A67C75F" w14:textId="7D6586E4" w:rsidR="007C573B" w:rsidRPr="002056F0" w:rsidRDefault="002056F0" w:rsidP="002D757C">
      <w:pPr>
        <w:pStyle w:val="Napis"/>
        <w:spacing w:before="0" w:after="120" w:line="240" w:lineRule="atLeast"/>
        <w:jc w:val="left"/>
        <w:rPr>
          <w:rFonts w:cs="Arial"/>
          <w:b w:val="0"/>
          <w:color w:val="auto"/>
          <w:sz w:val="28"/>
          <w:szCs w:val="22"/>
          <w:u w:val="single"/>
        </w:rPr>
      </w:pPr>
      <w:bookmarkStart w:id="91" w:name="_Toc120600381"/>
      <w:r w:rsidRPr="002056F0">
        <w:rPr>
          <w:color w:val="auto"/>
          <w:sz w:val="22"/>
          <w:u w:val="single"/>
        </w:rPr>
        <w:t xml:space="preserve">Priloga </w:t>
      </w:r>
      <w:r w:rsidRPr="002056F0">
        <w:rPr>
          <w:color w:val="auto"/>
          <w:sz w:val="22"/>
          <w:u w:val="single"/>
        </w:rPr>
        <w:fldChar w:fldCharType="begin"/>
      </w:r>
      <w:r w:rsidRPr="002056F0">
        <w:rPr>
          <w:color w:val="auto"/>
          <w:sz w:val="22"/>
          <w:u w:val="single"/>
        </w:rPr>
        <w:instrText xml:space="preserve"> SEQ Priloga \* ARABIC </w:instrText>
      </w:r>
      <w:r w:rsidRPr="002056F0">
        <w:rPr>
          <w:color w:val="auto"/>
          <w:sz w:val="22"/>
          <w:u w:val="single"/>
        </w:rPr>
        <w:fldChar w:fldCharType="separate"/>
      </w:r>
      <w:r w:rsidR="007B08A0">
        <w:rPr>
          <w:noProof/>
          <w:color w:val="auto"/>
          <w:sz w:val="22"/>
          <w:u w:val="single"/>
        </w:rPr>
        <w:t>3</w:t>
      </w:r>
      <w:r w:rsidRPr="002056F0">
        <w:rPr>
          <w:color w:val="auto"/>
          <w:sz w:val="22"/>
          <w:u w:val="single"/>
        </w:rPr>
        <w:fldChar w:fldCharType="end"/>
      </w:r>
      <w:r w:rsidR="0097422E">
        <w:rPr>
          <w:color w:val="auto"/>
          <w:sz w:val="22"/>
          <w:u w:val="single"/>
        </w:rPr>
        <w:t>:</w:t>
      </w:r>
      <w:r w:rsidR="00D91308">
        <w:rPr>
          <w:color w:val="auto"/>
          <w:sz w:val="22"/>
          <w:u w:val="single"/>
        </w:rPr>
        <w:t xml:space="preserve"> </w:t>
      </w:r>
      <w:r w:rsidR="000E63A4" w:rsidRPr="000E63A4">
        <w:rPr>
          <w:color w:val="auto"/>
          <w:sz w:val="22"/>
          <w:u w:val="single"/>
        </w:rPr>
        <w:t>Končno poročilo o izvedeni naknadni kontroli</w:t>
      </w:r>
      <w:r w:rsidR="00D91308">
        <w:rPr>
          <w:color w:val="auto"/>
          <w:sz w:val="22"/>
          <w:u w:val="single"/>
        </w:rPr>
        <w:t xml:space="preserve"> za</w:t>
      </w:r>
      <w:r w:rsidR="00EC6212">
        <w:rPr>
          <w:color w:val="auto"/>
          <w:sz w:val="22"/>
          <w:u w:val="single"/>
        </w:rPr>
        <w:t xml:space="preserve"> leto ______</w:t>
      </w:r>
      <w:r w:rsidR="00D91308">
        <w:rPr>
          <w:color w:val="auto"/>
          <w:sz w:val="22"/>
          <w:u w:val="single"/>
        </w:rPr>
        <w:t xml:space="preserve"> - ZELENJADNICE</w:t>
      </w:r>
      <w:bookmarkEnd w:id="91"/>
    </w:p>
    <w:p w14:paraId="156F7F49" w14:textId="1813FA7D" w:rsidR="00DD50D9" w:rsidRDefault="00DD50D9" w:rsidP="002D757C">
      <w:pPr>
        <w:widowControl/>
        <w:adjustRightInd/>
        <w:spacing w:before="0" w:after="0" w:line="240" w:lineRule="atLeast"/>
        <w:jc w:val="left"/>
        <w:textAlignment w:val="auto"/>
        <w:rPr>
          <w:rFonts w:cs="Arial"/>
          <w:b/>
          <w:sz w:val="22"/>
          <w:szCs w:val="22"/>
          <w:u w:val="single"/>
        </w:rPr>
      </w:pPr>
    </w:p>
    <w:tbl>
      <w:tblPr>
        <w:tblW w:w="145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1335"/>
        <w:gridCol w:w="2159"/>
        <w:gridCol w:w="1018"/>
        <w:gridCol w:w="1555"/>
        <w:gridCol w:w="862"/>
        <w:gridCol w:w="917"/>
        <w:gridCol w:w="917"/>
        <w:gridCol w:w="917"/>
        <w:gridCol w:w="917"/>
        <w:gridCol w:w="1953"/>
      </w:tblGrid>
      <w:tr w:rsidR="003F1E09" w:rsidRPr="002E4ACC" w14:paraId="53E09C97" w14:textId="77777777" w:rsidTr="00702F98">
        <w:trPr>
          <w:trHeight w:val="478"/>
        </w:trPr>
        <w:tc>
          <w:tcPr>
            <w:tcW w:w="10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30D8" w14:textId="5464D842" w:rsidR="003F1E09" w:rsidRPr="002E4ACC" w:rsidRDefault="003F1E0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4ACC">
              <w:rPr>
                <w:rFonts w:cs="Arial"/>
                <w:b/>
                <w:bCs/>
                <w:sz w:val="22"/>
                <w:szCs w:val="22"/>
              </w:rPr>
              <w:t xml:space="preserve">NAKNADNA KONTROLA </w:t>
            </w:r>
            <w:r>
              <w:rPr>
                <w:rFonts w:cs="Arial"/>
                <w:b/>
                <w:bCs/>
                <w:sz w:val="22"/>
                <w:szCs w:val="22"/>
              </w:rPr>
              <w:t>za leto ______</w:t>
            </w:r>
            <w:r w:rsidRPr="002E4ACC">
              <w:rPr>
                <w:rFonts w:cs="Arial"/>
                <w:b/>
                <w:bCs/>
                <w:sz w:val="22"/>
                <w:szCs w:val="22"/>
              </w:rPr>
              <w:t xml:space="preserve"> - ZELENJADNICE (kakovost semena - inšpekcijski vzorci)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78CE" w14:textId="77777777" w:rsidR="003F1E09" w:rsidRPr="002E4ACC" w:rsidRDefault="003F1E0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425E" w14:textId="77777777" w:rsidR="003F1E09" w:rsidRPr="002E4ACC" w:rsidRDefault="003F1E0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C739" w14:textId="77777777" w:rsidR="003F1E09" w:rsidRPr="002E4ACC" w:rsidRDefault="003F1E0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4135E" w:rsidRPr="002E4ACC" w14:paraId="0487E584" w14:textId="77777777" w:rsidTr="00702F98">
        <w:trPr>
          <w:trHeight w:val="358"/>
        </w:trPr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3C4" w14:textId="77777777" w:rsidR="00D4135E" w:rsidRPr="002E4ACC" w:rsidRDefault="00D4135E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2E4ACC">
              <w:rPr>
                <w:rFonts w:cs="Arial"/>
                <w:b/>
                <w:bCs/>
                <w:sz w:val="18"/>
                <w:szCs w:val="18"/>
              </w:rPr>
              <w:t>Oznaka vzorca (inšpekcija)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926" w14:textId="77777777" w:rsidR="00D4135E" w:rsidRPr="002E4ACC" w:rsidRDefault="00D4135E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2E4ACC">
              <w:rPr>
                <w:rFonts w:cs="Arial"/>
                <w:b/>
                <w:bCs/>
                <w:sz w:val="18"/>
                <w:szCs w:val="18"/>
              </w:rPr>
              <w:t xml:space="preserve">Oznaka vzorca / </w:t>
            </w:r>
            <w:proofErr w:type="spellStart"/>
            <w:r w:rsidRPr="002E4ACC">
              <w:rPr>
                <w:rFonts w:cs="Arial"/>
                <w:b/>
                <w:bCs/>
                <w:sz w:val="18"/>
                <w:szCs w:val="18"/>
              </w:rPr>
              <w:t>Anal</w:t>
            </w:r>
            <w:proofErr w:type="spellEnd"/>
            <w:r w:rsidRPr="002E4ACC">
              <w:rPr>
                <w:rFonts w:cs="Arial"/>
                <w:b/>
                <w:bCs/>
                <w:sz w:val="18"/>
                <w:szCs w:val="18"/>
              </w:rPr>
              <w:t>. št. (KIS)</w:t>
            </w:r>
          </w:p>
        </w:tc>
        <w:tc>
          <w:tcPr>
            <w:tcW w:w="21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C57" w14:textId="7DF08249" w:rsidR="00D4135E" w:rsidRPr="002E4ACC" w:rsidRDefault="00D4135E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 xml:space="preserve">Sorta 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6E5E3" w14:textId="6F819601" w:rsidR="00D4135E" w:rsidRPr="002E4ACC" w:rsidRDefault="00D4135E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7BE" w14:textId="034114EA" w:rsidR="00D4135E" w:rsidRPr="002E4ACC" w:rsidRDefault="00D4135E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>Oznaka partije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94A" w14:textId="77777777" w:rsidR="00D4135E" w:rsidRPr="002E4ACC" w:rsidRDefault="00D4135E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2E4ACC">
              <w:rPr>
                <w:rFonts w:cs="Arial"/>
                <w:b/>
                <w:bCs/>
                <w:sz w:val="18"/>
                <w:szCs w:val="18"/>
              </w:rPr>
              <w:t>Kal. (%)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0D9" w14:textId="77777777" w:rsidR="00D4135E" w:rsidRPr="002E4ACC" w:rsidRDefault="00D4135E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2E4ACC">
              <w:rPr>
                <w:rFonts w:cs="Arial"/>
                <w:b/>
                <w:bCs/>
                <w:sz w:val="18"/>
                <w:szCs w:val="18"/>
              </w:rPr>
              <w:t>Tehnična čistota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0D23" w14:textId="77777777" w:rsidR="00D4135E" w:rsidRPr="002E4ACC" w:rsidRDefault="00D4135E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2E4ACC">
              <w:rPr>
                <w:rFonts w:cs="Arial"/>
                <w:b/>
                <w:bCs/>
                <w:sz w:val="18"/>
                <w:szCs w:val="18"/>
              </w:rPr>
              <w:t>Druge zahteve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DDDC6B" w14:textId="77777777" w:rsidR="00D4135E" w:rsidRPr="002E4ACC" w:rsidRDefault="00D4135E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2E4ACC">
              <w:rPr>
                <w:rFonts w:cs="Arial"/>
                <w:b/>
                <w:bCs/>
                <w:sz w:val="18"/>
                <w:szCs w:val="18"/>
              </w:rPr>
              <w:t>Ustreznost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D382" w14:textId="77777777" w:rsidR="00D4135E" w:rsidRPr="002E4ACC" w:rsidRDefault="00D4135E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2E4ACC">
              <w:rPr>
                <w:rFonts w:cs="Arial"/>
                <w:b/>
                <w:bCs/>
                <w:sz w:val="18"/>
                <w:szCs w:val="18"/>
              </w:rPr>
              <w:t>Opombe</w:t>
            </w:r>
          </w:p>
        </w:tc>
      </w:tr>
      <w:tr w:rsidR="002E4ACC" w:rsidRPr="002E4ACC" w14:paraId="6633F5A6" w14:textId="77777777" w:rsidTr="00702F98">
        <w:trPr>
          <w:trHeight w:val="40"/>
        </w:trPr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CB0C6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968223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B22E6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6B582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AE21E7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7876A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C7F3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2E4ACC">
              <w:rPr>
                <w:rFonts w:cs="Arial"/>
                <w:b/>
                <w:bCs/>
                <w:sz w:val="18"/>
                <w:szCs w:val="18"/>
              </w:rPr>
              <w:t>Čisto seme       (%)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1F9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2E4ACC">
              <w:rPr>
                <w:rFonts w:cs="Arial"/>
                <w:b/>
                <w:bCs/>
                <w:sz w:val="18"/>
                <w:szCs w:val="18"/>
              </w:rPr>
              <w:t>Seme drugih vrst            (%)</w:t>
            </w: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A15E1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6629F7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49850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F1E09" w:rsidRPr="00F142E9" w14:paraId="2847DF99" w14:textId="77777777" w:rsidTr="00702F98">
        <w:trPr>
          <w:trHeight w:val="360"/>
        </w:trPr>
        <w:tc>
          <w:tcPr>
            <w:tcW w:w="145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C5EDFD" w14:textId="1D77BCDB" w:rsidR="003F1E09" w:rsidRPr="00F142E9" w:rsidRDefault="00470455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3F1E09" w:rsidRPr="00F142E9">
              <w:rPr>
                <w:rFonts w:cs="Arial"/>
                <w:b/>
                <w:bCs/>
                <w:sz w:val="22"/>
                <w:szCs w:val="22"/>
              </w:rPr>
              <w:t>. INŠPEKCIJSKI VZORCI</w:t>
            </w:r>
          </w:p>
        </w:tc>
      </w:tr>
      <w:tr w:rsidR="002E4ACC" w:rsidRPr="002E4ACC" w14:paraId="52EE67FA" w14:textId="77777777" w:rsidTr="00702F98">
        <w:trPr>
          <w:trHeight w:val="358"/>
        </w:trPr>
        <w:tc>
          <w:tcPr>
            <w:tcW w:w="1457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57AA2" w14:textId="7F6C00E0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SLOVENSKO IME VRSTE</w:t>
            </w:r>
            <w:r w:rsidRPr="00DD50D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bCs/>
                <w:i/>
                <w:color w:val="000000"/>
                <w:sz w:val="18"/>
                <w:szCs w:val="18"/>
              </w:rPr>
              <w:t xml:space="preserve">Botanično ime </w:t>
            </w:r>
            <w:r w:rsidRPr="00DD50D9">
              <w:rPr>
                <w:rFonts w:cs="Arial"/>
                <w:b/>
                <w:bCs/>
                <w:color w:val="000000"/>
                <w:sz w:val="18"/>
                <w:szCs w:val="18"/>
              </w:rPr>
              <w:t>vrste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E4ACC" w:rsidRPr="002E4ACC" w14:paraId="62699166" w14:textId="77777777" w:rsidTr="00702F98">
        <w:trPr>
          <w:trHeight w:val="358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83A2A1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FFC9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A141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0F48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20BC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B580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A3E1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A0F1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0BDB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7CEA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60B3A" w14:textId="77777777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E4ACC" w:rsidRPr="002E4ACC" w14:paraId="5DEF7D94" w14:textId="77777777" w:rsidTr="00702F98">
        <w:trPr>
          <w:trHeight w:val="358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17B478" w14:textId="7E000F69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207B" w14:textId="2F12C443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F410" w14:textId="38A50DE4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DA82" w14:textId="3D4C7158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9F1E" w14:textId="4863F21F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1F55" w14:textId="58798158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ED21" w14:textId="57905E2B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B806" w14:textId="715B531C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7806" w14:textId="63A94F7D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60B6" w14:textId="2BCFF2FB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7081F" w14:textId="6D6A8DD4" w:rsidR="002E4ACC" w:rsidRPr="002E4ACC" w:rsidRDefault="002E4ACC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5FE06A6F" w14:textId="77777777" w:rsidR="002E4ACC" w:rsidRDefault="002E4ACC" w:rsidP="002D757C">
      <w:pPr>
        <w:widowControl/>
        <w:adjustRightInd/>
        <w:spacing w:before="0" w:after="0" w:line="240" w:lineRule="atLeast"/>
        <w:jc w:val="left"/>
        <w:textAlignment w:val="auto"/>
        <w:rPr>
          <w:rFonts w:cs="Arial"/>
          <w:b/>
          <w:sz w:val="22"/>
          <w:szCs w:val="22"/>
          <w:u w:val="single"/>
        </w:rPr>
      </w:pPr>
    </w:p>
    <w:tbl>
      <w:tblPr>
        <w:tblW w:w="145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822"/>
        <w:gridCol w:w="638"/>
        <w:gridCol w:w="2085"/>
        <w:gridCol w:w="911"/>
        <w:gridCol w:w="902"/>
        <w:gridCol w:w="770"/>
        <w:gridCol w:w="2629"/>
        <w:gridCol w:w="601"/>
        <w:gridCol w:w="1653"/>
      </w:tblGrid>
      <w:tr w:rsidR="00F142E9" w:rsidRPr="00DD50D9" w14:paraId="3C838958" w14:textId="77777777" w:rsidTr="003B6D3B">
        <w:trPr>
          <w:trHeight w:val="451"/>
        </w:trPr>
        <w:tc>
          <w:tcPr>
            <w:tcW w:w="9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8538" w14:textId="5842838F" w:rsidR="00F142E9" w:rsidRPr="00DD50D9" w:rsidRDefault="00F142E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22"/>
                <w:szCs w:val="22"/>
              </w:rPr>
              <w:t xml:space="preserve">NAKNADNA KONTROLA </w:t>
            </w:r>
            <w:r w:rsidR="003F1E09">
              <w:rPr>
                <w:rFonts w:cs="Arial"/>
                <w:b/>
                <w:bCs/>
                <w:sz w:val="22"/>
                <w:szCs w:val="22"/>
              </w:rPr>
              <w:t>za leto ______</w:t>
            </w:r>
            <w:r w:rsidRPr="00DD50D9">
              <w:rPr>
                <w:rFonts w:cs="Arial"/>
                <w:b/>
                <w:bCs/>
                <w:sz w:val="22"/>
                <w:szCs w:val="22"/>
              </w:rPr>
              <w:t xml:space="preserve"> - ZELENJADNICE (sortni poskus - poskusno polje)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B061" w14:textId="77777777" w:rsidR="00F142E9" w:rsidRPr="00DD50D9" w:rsidRDefault="00F142E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3674" w14:textId="77777777" w:rsidR="00F142E9" w:rsidRPr="00DD50D9" w:rsidRDefault="00F142E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E957" w14:textId="77777777" w:rsidR="00F142E9" w:rsidRPr="00DD50D9" w:rsidRDefault="00F142E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D50D9" w:rsidRPr="00DD50D9" w14:paraId="6EBDB1A2" w14:textId="77777777" w:rsidTr="003B6D3B">
        <w:trPr>
          <w:trHeight w:val="409"/>
        </w:trPr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CD89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>Oznaka vzorca (inšpekcija)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CF12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>Oznaka vzorca (KIS)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B843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 xml:space="preserve">Sorta 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6AA32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216D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>Oznaka partije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D3B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>Sortna pristnost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7D5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>Sortna čistost    (%)</w:t>
            </w: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089B1" w14:textId="132814F9" w:rsidR="00DD50D9" w:rsidRPr="00DD50D9" w:rsidRDefault="00F142E9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NE</w:t>
            </w:r>
            <w:r w:rsidR="00DD50D9" w:rsidRPr="00DD50D9">
              <w:rPr>
                <w:rFonts w:cs="Arial"/>
                <w:b/>
                <w:bCs/>
                <w:sz w:val="18"/>
                <w:szCs w:val="18"/>
              </w:rPr>
              <w:t>TIPČNE RASTLINE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0F3A0C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>Ustreznost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A3AB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>OPOMBE</w:t>
            </w:r>
          </w:p>
        </w:tc>
      </w:tr>
      <w:tr w:rsidR="00F142E9" w:rsidRPr="00DD50D9" w14:paraId="36AC5A50" w14:textId="77777777" w:rsidTr="00702F98">
        <w:trPr>
          <w:trHeight w:val="400"/>
        </w:trPr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47DDF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DD51E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5922D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59D9E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4C84FF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97193A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FCA2B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B674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>Delež     (%)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A06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DD50D9">
              <w:rPr>
                <w:rFonts w:cs="Arial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B7F66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53673D" w14:textId="77777777" w:rsidR="00DD50D9" w:rsidRPr="00DD50D9" w:rsidRDefault="00DD50D9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B6D3B" w:rsidRPr="00DD50D9" w14:paraId="6C4517A6" w14:textId="77777777" w:rsidTr="003B6D3B">
        <w:trPr>
          <w:trHeight w:val="338"/>
        </w:trPr>
        <w:tc>
          <w:tcPr>
            <w:tcW w:w="145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C4C84D" w14:textId="77777777" w:rsidR="003B6D3B" w:rsidRPr="00DD50D9" w:rsidRDefault="003B6D3B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DD50D9">
              <w:rPr>
                <w:rFonts w:cs="Arial"/>
                <w:b/>
                <w:bCs/>
                <w:sz w:val="22"/>
                <w:szCs w:val="22"/>
              </w:rPr>
              <w:t>1. URADNA POTRDITEV</w:t>
            </w:r>
          </w:p>
        </w:tc>
      </w:tr>
      <w:tr w:rsidR="003B6D3B" w:rsidRPr="00DD50D9" w14:paraId="4168BDE9" w14:textId="77777777" w:rsidTr="003B6D3B">
        <w:trPr>
          <w:trHeight w:val="338"/>
        </w:trPr>
        <w:tc>
          <w:tcPr>
            <w:tcW w:w="145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927CD" w14:textId="2AE04B4C" w:rsidR="003B6D3B" w:rsidRPr="00702F98" w:rsidRDefault="00702F98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SLOVENSKO IME VRSTE</w:t>
            </w:r>
            <w:r w:rsidRPr="00DD50D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bCs/>
                <w:i/>
                <w:color w:val="000000"/>
                <w:sz w:val="18"/>
                <w:szCs w:val="18"/>
              </w:rPr>
              <w:t xml:space="preserve">Botanično ime </w:t>
            </w:r>
            <w:r w:rsidRPr="00DD50D9">
              <w:rPr>
                <w:rFonts w:cs="Arial"/>
                <w:b/>
                <w:bCs/>
                <w:color w:val="000000"/>
                <w:sz w:val="18"/>
                <w:szCs w:val="18"/>
              </w:rPr>
              <w:t>vrste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02F98" w:rsidRPr="00DD50D9" w14:paraId="6231EC4B" w14:textId="77777777" w:rsidTr="00702F98">
        <w:trPr>
          <w:trHeight w:val="40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76B3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8FD0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EFC9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C7F7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C0F52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864C" w14:textId="77777777" w:rsidR="00702F98" w:rsidRPr="00DD50D9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CC5A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821F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88A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A8B2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2AA74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2F98" w:rsidRPr="00DD50D9" w14:paraId="268EF3F7" w14:textId="77777777" w:rsidTr="003B6D3B">
        <w:trPr>
          <w:trHeight w:val="338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F661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A7C1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59A6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1A89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CBC75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A14E" w14:textId="77777777" w:rsidR="00702F98" w:rsidRPr="00DD50D9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0E24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6EFF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E00B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AA56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282C1" w14:textId="7777777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2F98" w:rsidRPr="00DD50D9" w14:paraId="17E90BA4" w14:textId="77777777" w:rsidTr="003B6D3B">
        <w:trPr>
          <w:trHeight w:val="338"/>
        </w:trPr>
        <w:tc>
          <w:tcPr>
            <w:tcW w:w="145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FA0D9C" w14:textId="4694515F" w:rsidR="00702F98" w:rsidRPr="00DD50D9" w:rsidRDefault="00702F98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  <w:r w:rsidRPr="00DD50D9">
              <w:rPr>
                <w:rFonts w:cs="Arial"/>
                <w:b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INŠPEKCIJSKI VZORCI</w:t>
            </w:r>
          </w:p>
        </w:tc>
      </w:tr>
      <w:tr w:rsidR="00702F98" w:rsidRPr="00DD50D9" w14:paraId="09D1A687" w14:textId="77777777" w:rsidTr="003B6D3B">
        <w:trPr>
          <w:trHeight w:val="338"/>
        </w:trPr>
        <w:tc>
          <w:tcPr>
            <w:tcW w:w="145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70509E" w14:textId="41C7A135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SLOVENSKO IME VRSTE</w:t>
            </w:r>
            <w:r w:rsidRPr="00DD50D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bCs/>
                <w:i/>
                <w:color w:val="000000"/>
                <w:sz w:val="18"/>
                <w:szCs w:val="18"/>
              </w:rPr>
              <w:t xml:space="preserve">Botanično ime </w:t>
            </w:r>
            <w:r w:rsidRPr="00DD50D9">
              <w:rPr>
                <w:rFonts w:cs="Arial"/>
                <w:b/>
                <w:bCs/>
                <w:color w:val="000000"/>
                <w:sz w:val="18"/>
                <w:szCs w:val="18"/>
              </w:rPr>
              <w:t>vrste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02F98" w:rsidRPr="00DD50D9" w14:paraId="4527A72F" w14:textId="77777777" w:rsidTr="003B6D3B">
        <w:trPr>
          <w:trHeight w:val="338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3673" w14:textId="5B6E23D4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B677" w14:textId="5231CC0E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C127" w14:textId="2E5D73D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F1C5" w14:textId="7D6F3552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91564" w14:textId="34535EF9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7CDD" w14:textId="202E893B" w:rsidR="00702F98" w:rsidRPr="00DD50D9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F478" w14:textId="51721222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4C54" w14:textId="1ABFF6F7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F6DB" w14:textId="52F1A125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D5DA" w14:textId="55A26B0C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1B8B3" w14:textId="330B5AAD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2F98" w:rsidRPr="00DD50D9" w14:paraId="4BF9D9C6" w14:textId="77777777" w:rsidTr="003B6D3B">
        <w:trPr>
          <w:trHeight w:val="338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8F17" w14:textId="04D32220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371B" w14:textId="55A061C2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C0CD" w14:textId="5B332F09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68F1" w14:textId="3B7D9112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CB1AE" w14:textId="0A27FF66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28AB" w14:textId="4671787C" w:rsidR="00702F98" w:rsidRPr="00DD50D9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F465" w14:textId="0EBEBD51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C372" w14:textId="529A9123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D6E3" w14:textId="1C7F16CE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A0A6" w14:textId="52D3A573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AE681" w14:textId="2B6167B0" w:rsidR="00702F98" w:rsidRPr="00702F98" w:rsidRDefault="00702F98" w:rsidP="00722F70">
            <w:pPr>
              <w:widowControl/>
              <w:adjustRightInd/>
              <w:spacing w:before="60" w:after="60" w:line="24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bookmarkEnd w:id="1"/>
      <w:bookmarkEnd w:id="2"/>
      <w:bookmarkEnd w:id="3"/>
    </w:tbl>
    <w:p w14:paraId="64A7772C" w14:textId="77777777" w:rsidR="00F142E9" w:rsidRPr="00702F98" w:rsidRDefault="00F142E9" w:rsidP="002D757C">
      <w:pPr>
        <w:widowControl/>
        <w:adjustRightInd/>
        <w:spacing w:before="0" w:after="0" w:line="240" w:lineRule="atLeast"/>
        <w:jc w:val="left"/>
        <w:textAlignment w:val="auto"/>
        <w:rPr>
          <w:rFonts w:cs="Arial"/>
          <w:b/>
          <w:sz w:val="12"/>
          <w:szCs w:val="12"/>
          <w:u w:val="single"/>
        </w:rPr>
      </w:pPr>
    </w:p>
    <w:sectPr w:rsidR="00F142E9" w:rsidRPr="00702F98" w:rsidSect="00BD4BDF">
      <w:headerReference w:type="first" r:id="rId62"/>
      <w:pgSz w:w="16838" w:h="11906" w:orient="landscape"/>
      <w:pgMar w:top="1259" w:right="1134" w:bottom="107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E2048" w16cex:dateUtc="2021-05-18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E1203E" w16cid:durableId="244E204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56EC1" w14:textId="77777777" w:rsidR="00DA549B" w:rsidRDefault="00DA549B">
      <w:r>
        <w:separator/>
      </w:r>
    </w:p>
    <w:p w14:paraId="42E6D295" w14:textId="77777777" w:rsidR="00DA549B" w:rsidRDefault="00DA549B"/>
  </w:endnote>
  <w:endnote w:type="continuationSeparator" w:id="0">
    <w:p w14:paraId="4F50A6BB" w14:textId="77777777" w:rsidR="00DA549B" w:rsidRDefault="00DA549B">
      <w:r>
        <w:continuationSeparator/>
      </w:r>
    </w:p>
    <w:p w14:paraId="64192108" w14:textId="77777777" w:rsidR="00DA549B" w:rsidRDefault="00DA5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6F20" w14:textId="77777777" w:rsidR="00DA549B" w:rsidRDefault="00DA54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9639B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39416F21" w14:textId="77777777" w:rsidR="00DA549B" w:rsidRDefault="00DA549B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6F22" w14:textId="47665B07" w:rsidR="00DA549B" w:rsidRPr="00CB4937" w:rsidRDefault="00DA549B">
    <w:pPr>
      <w:pStyle w:val="Noga"/>
      <w:framePr w:wrap="around" w:vAnchor="text" w:hAnchor="margin" w:xAlign="right" w:y="1"/>
      <w:rPr>
        <w:rStyle w:val="tevilkastrani"/>
        <w:rFonts w:cs="Arial"/>
        <w:sz w:val="18"/>
        <w:szCs w:val="18"/>
        <w:lang w:val="sl-SI"/>
      </w:rPr>
    </w:pPr>
    <w:r w:rsidRPr="00CB4937">
      <w:rPr>
        <w:rStyle w:val="tevilkastrani"/>
        <w:rFonts w:cs="Arial"/>
        <w:sz w:val="18"/>
        <w:szCs w:val="18"/>
        <w:lang w:val="sl-SI"/>
      </w:rPr>
      <w:fldChar w:fldCharType="begin"/>
    </w:r>
    <w:r w:rsidRPr="00CB4937">
      <w:rPr>
        <w:rStyle w:val="tevilkastrani"/>
        <w:rFonts w:cs="Arial"/>
        <w:sz w:val="18"/>
        <w:szCs w:val="18"/>
        <w:lang w:val="sl-SI"/>
      </w:rPr>
      <w:instrText>PAGE  \* Arabic  \* MERGEFORMAT</w:instrText>
    </w:r>
    <w:r w:rsidRPr="00CB4937">
      <w:rPr>
        <w:rStyle w:val="tevilkastrani"/>
        <w:rFonts w:cs="Arial"/>
        <w:sz w:val="18"/>
        <w:szCs w:val="18"/>
        <w:lang w:val="sl-SI"/>
      </w:rPr>
      <w:fldChar w:fldCharType="separate"/>
    </w:r>
    <w:r w:rsidR="002C5975">
      <w:rPr>
        <w:rStyle w:val="tevilkastrani"/>
        <w:rFonts w:cs="Arial"/>
        <w:noProof/>
        <w:sz w:val="18"/>
        <w:szCs w:val="18"/>
        <w:lang w:val="sl-SI"/>
      </w:rPr>
      <w:t>4</w:t>
    </w:r>
    <w:r w:rsidRPr="00CB4937">
      <w:rPr>
        <w:rStyle w:val="tevilkastrani"/>
        <w:rFonts w:cs="Arial"/>
        <w:sz w:val="18"/>
        <w:szCs w:val="18"/>
        <w:lang w:val="sl-SI"/>
      </w:rPr>
      <w:fldChar w:fldCharType="end"/>
    </w:r>
    <w:r w:rsidRPr="00CB4937">
      <w:rPr>
        <w:rStyle w:val="tevilkastrani"/>
        <w:rFonts w:cs="Arial"/>
        <w:sz w:val="18"/>
        <w:szCs w:val="18"/>
        <w:lang w:val="sl-SI"/>
      </w:rPr>
      <w:t xml:space="preserve"> od </w:t>
    </w:r>
    <w:r w:rsidRPr="00CB4937">
      <w:rPr>
        <w:rStyle w:val="tevilkastrani"/>
        <w:rFonts w:cs="Arial"/>
        <w:sz w:val="18"/>
        <w:szCs w:val="18"/>
        <w:lang w:val="sl-SI"/>
      </w:rPr>
      <w:fldChar w:fldCharType="begin"/>
    </w:r>
    <w:r w:rsidRPr="00CB4937">
      <w:rPr>
        <w:rStyle w:val="tevilkastrani"/>
        <w:rFonts w:cs="Arial"/>
        <w:sz w:val="18"/>
        <w:szCs w:val="18"/>
        <w:lang w:val="sl-SI"/>
      </w:rPr>
      <w:instrText>NUMPAGES  \* Arabic  \* MERGEFORMAT</w:instrText>
    </w:r>
    <w:r w:rsidRPr="00CB4937">
      <w:rPr>
        <w:rStyle w:val="tevilkastrani"/>
        <w:rFonts w:cs="Arial"/>
        <w:sz w:val="18"/>
        <w:szCs w:val="18"/>
        <w:lang w:val="sl-SI"/>
      </w:rPr>
      <w:fldChar w:fldCharType="separate"/>
    </w:r>
    <w:r w:rsidR="002C5975">
      <w:rPr>
        <w:rStyle w:val="tevilkastrani"/>
        <w:rFonts w:cs="Arial"/>
        <w:noProof/>
        <w:sz w:val="18"/>
        <w:szCs w:val="18"/>
        <w:lang w:val="sl-SI"/>
      </w:rPr>
      <w:t>15</w:t>
    </w:r>
    <w:r w:rsidRPr="00CB4937">
      <w:rPr>
        <w:rStyle w:val="tevilkastrani"/>
        <w:rFonts w:cs="Arial"/>
        <w:sz w:val="18"/>
        <w:szCs w:val="18"/>
        <w:lang w:val="sl-SI"/>
      </w:rPr>
      <w:fldChar w:fldCharType="end"/>
    </w:r>
  </w:p>
  <w:p w14:paraId="39416F23" w14:textId="516A1377" w:rsidR="00DA549B" w:rsidRPr="00CC7B3A" w:rsidRDefault="00DA549B">
    <w:pPr>
      <w:pStyle w:val="Noga"/>
      <w:pBdr>
        <w:top w:val="single" w:sz="4" w:space="1" w:color="auto"/>
      </w:pBdr>
      <w:ind w:right="360"/>
      <w:rPr>
        <w:rFonts w:cs="Arial"/>
        <w:sz w:val="18"/>
        <w:szCs w:val="18"/>
      </w:rPr>
    </w:pPr>
    <w:r>
      <w:rPr>
        <w:rFonts w:cs="Arial"/>
        <w:sz w:val="18"/>
        <w:szCs w:val="18"/>
        <w:lang w:val="sl-SI"/>
      </w:rPr>
      <w:t>Oznaka metode: UVHVVR-NK/1/3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4B578" w14:textId="77777777" w:rsidR="00DA549B" w:rsidRDefault="00DA549B">
      <w:r>
        <w:separator/>
      </w:r>
    </w:p>
    <w:p w14:paraId="7C62802D" w14:textId="77777777" w:rsidR="00DA549B" w:rsidRDefault="00DA549B"/>
  </w:footnote>
  <w:footnote w:type="continuationSeparator" w:id="0">
    <w:p w14:paraId="406CC393" w14:textId="77777777" w:rsidR="00DA549B" w:rsidRDefault="00DA549B">
      <w:r>
        <w:continuationSeparator/>
      </w:r>
    </w:p>
    <w:p w14:paraId="2797B76B" w14:textId="77777777" w:rsidR="00DA549B" w:rsidRDefault="00DA54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FEE62" w14:textId="241B3961" w:rsidR="002C5975" w:rsidRPr="002C5975" w:rsidRDefault="002C5975" w:rsidP="002C5975">
    <w:pPr>
      <w:tabs>
        <w:tab w:val="left" w:pos="284"/>
      </w:tabs>
      <w:spacing w:before="60" w:after="60" w:line="240" w:lineRule="atLeast"/>
      <w:jc w:val="right"/>
      <w:rPr>
        <w:rFonts w:cs="Arial"/>
        <w:sz w:val="22"/>
        <w:szCs w:val="22"/>
      </w:rPr>
    </w:pPr>
    <w:r>
      <w:rPr>
        <w:noProof/>
      </w:rPr>
      <w:drawing>
        <wp:inline distT="0" distB="0" distL="0" distR="0" wp14:anchorId="7DC01DC2" wp14:editId="062C440B">
          <wp:extent cx="3552381" cy="1352381"/>
          <wp:effectExtent l="0" t="0" r="0" b="635"/>
          <wp:docPr id="2" name="Slika 2" descr="Republika Slovenija&#10;Ministrstvo za kmetijstvo, gozdarstvo in prehrano&#10;Uprava Republike Slovenije za varno hrano, veterinarstvo in varstvo rastlin&#10;Dunajska cesta 22, 1000 Ljubljana" title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381" cy="13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5975">
      <w:rPr>
        <w:rFonts w:cs="Arial"/>
        <w:sz w:val="22"/>
        <w:szCs w:val="22"/>
      </w:rPr>
      <w:t xml:space="preserve"> </w:t>
    </w:r>
    <w:r w:rsidRPr="002C5975">
      <w:rPr>
        <w:rFonts w:cs="Arial"/>
        <w:sz w:val="22"/>
        <w:szCs w:val="22"/>
      </w:rPr>
      <w:t>Oznaka metode: UVHVVR-NK/1/3</w:t>
    </w:r>
  </w:p>
  <w:p w14:paraId="39F91805" w14:textId="77777777" w:rsidR="002C5975" w:rsidRPr="00A57049" w:rsidRDefault="002C5975" w:rsidP="002C5975">
    <w:pPr>
      <w:tabs>
        <w:tab w:val="left" w:pos="284"/>
      </w:tabs>
      <w:spacing w:before="60" w:after="60" w:line="240" w:lineRule="atLeast"/>
      <w:jc w:val="right"/>
      <w:rPr>
        <w:rFonts w:cs="Arial"/>
        <w:sz w:val="22"/>
        <w:szCs w:val="22"/>
      </w:rPr>
    </w:pPr>
    <w:r w:rsidRPr="002C5975">
      <w:rPr>
        <w:rFonts w:cs="Arial"/>
        <w:sz w:val="22"/>
        <w:szCs w:val="22"/>
      </w:rPr>
      <w:t>Datum: 28. november 2022</w:t>
    </w:r>
  </w:p>
  <w:p w14:paraId="39416F34" w14:textId="01538FCB" w:rsidR="00DA549B" w:rsidRPr="001032CA" w:rsidRDefault="00DA549B" w:rsidP="002C5975">
    <w:pPr>
      <w:spacing w:line="240" w:lineRule="auto"/>
      <w:ind w:left="567"/>
      <w:jc w:val="left"/>
      <w:outlineLvl w:val="6"/>
      <w:rPr>
        <w:rFonts w:cs="Arial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6F37" w14:textId="77777777" w:rsidR="00DA549B" w:rsidRPr="00FE3064" w:rsidRDefault="00DA549B" w:rsidP="00FE30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A41"/>
    <w:multiLevelType w:val="hybridMultilevel"/>
    <w:tmpl w:val="6CF6B7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7AAE"/>
    <w:multiLevelType w:val="multilevel"/>
    <w:tmpl w:val="0D468698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1287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937FBC"/>
    <w:multiLevelType w:val="hybridMultilevel"/>
    <w:tmpl w:val="3026753A"/>
    <w:lvl w:ilvl="0" w:tplc="A4469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17A95"/>
    <w:multiLevelType w:val="multilevel"/>
    <w:tmpl w:val="7292CD4E"/>
    <w:lvl w:ilvl="0">
      <w:start w:val="1"/>
      <w:numFmt w:val="decimal"/>
      <w:pStyle w:val="Slog1VPU"/>
      <w:lvlText w:val="%1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1">
      <w:start w:val="1"/>
      <w:numFmt w:val="decimal"/>
      <w:pStyle w:val="Slog2VPU"/>
      <w:lvlText w:val="%1.%2"/>
      <w:lvlJc w:val="left"/>
      <w:pPr>
        <w:tabs>
          <w:tab w:val="num" w:pos="2278"/>
        </w:tabs>
        <w:ind w:left="2278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Slog3VPU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08"/>
        </w:tabs>
        <w:ind w:left="19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"/>
        </w:tabs>
        <w:ind w:left="21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"/>
        </w:tabs>
        <w:ind w:left="2484" w:hanging="1584"/>
      </w:pPr>
      <w:rPr>
        <w:rFonts w:cs="Times New Roman" w:hint="default"/>
      </w:rPr>
    </w:lvl>
  </w:abstractNum>
  <w:abstractNum w:abstractNumId="4" w15:restartNumberingAfterBreak="0">
    <w:nsid w:val="6E3D64D5"/>
    <w:multiLevelType w:val="hybridMultilevel"/>
    <w:tmpl w:val="CBC01014"/>
    <w:lvl w:ilvl="0" w:tplc="349A4E10">
      <w:numFmt w:val="bullet"/>
      <w:pStyle w:val="Brezrazmikov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B3"/>
    <w:rsid w:val="00000596"/>
    <w:rsid w:val="00000FB4"/>
    <w:rsid w:val="0000142B"/>
    <w:rsid w:val="00002406"/>
    <w:rsid w:val="0000333D"/>
    <w:rsid w:val="00007234"/>
    <w:rsid w:val="00007DAE"/>
    <w:rsid w:val="00007DF2"/>
    <w:rsid w:val="000114E1"/>
    <w:rsid w:val="00015A3E"/>
    <w:rsid w:val="000160D5"/>
    <w:rsid w:val="00020ED7"/>
    <w:rsid w:val="00025F6A"/>
    <w:rsid w:val="00026091"/>
    <w:rsid w:val="00026EE2"/>
    <w:rsid w:val="0002753E"/>
    <w:rsid w:val="0003240D"/>
    <w:rsid w:val="0003285E"/>
    <w:rsid w:val="0003508F"/>
    <w:rsid w:val="00040960"/>
    <w:rsid w:val="00043465"/>
    <w:rsid w:val="00043DFE"/>
    <w:rsid w:val="00044455"/>
    <w:rsid w:val="00044AD3"/>
    <w:rsid w:val="00046117"/>
    <w:rsid w:val="000467D4"/>
    <w:rsid w:val="00052D35"/>
    <w:rsid w:val="00054A8E"/>
    <w:rsid w:val="0005681A"/>
    <w:rsid w:val="000607C0"/>
    <w:rsid w:val="000613AE"/>
    <w:rsid w:val="00061530"/>
    <w:rsid w:val="00064096"/>
    <w:rsid w:val="000646D4"/>
    <w:rsid w:val="000668F2"/>
    <w:rsid w:val="00066928"/>
    <w:rsid w:val="0007194C"/>
    <w:rsid w:val="00074E9E"/>
    <w:rsid w:val="0008019F"/>
    <w:rsid w:val="00081AF1"/>
    <w:rsid w:val="00082873"/>
    <w:rsid w:val="0008453A"/>
    <w:rsid w:val="00085B29"/>
    <w:rsid w:val="0009029C"/>
    <w:rsid w:val="000929FD"/>
    <w:rsid w:val="00095E39"/>
    <w:rsid w:val="0009670E"/>
    <w:rsid w:val="00097703"/>
    <w:rsid w:val="000A0506"/>
    <w:rsid w:val="000A0671"/>
    <w:rsid w:val="000A131D"/>
    <w:rsid w:val="000A19A4"/>
    <w:rsid w:val="000A22DF"/>
    <w:rsid w:val="000A33A6"/>
    <w:rsid w:val="000A3993"/>
    <w:rsid w:val="000B016A"/>
    <w:rsid w:val="000B1404"/>
    <w:rsid w:val="000B1F18"/>
    <w:rsid w:val="000B2774"/>
    <w:rsid w:val="000B2C4A"/>
    <w:rsid w:val="000B2F24"/>
    <w:rsid w:val="000B353A"/>
    <w:rsid w:val="000C0FE2"/>
    <w:rsid w:val="000C1802"/>
    <w:rsid w:val="000C3376"/>
    <w:rsid w:val="000C50A6"/>
    <w:rsid w:val="000C75A4"/>
    <w:rsid w:val="000D050A"/>
    <w:rsid w:val="000D0B74"/>
    <w:rsid w:val="000D1EE5"/>
    <w:rsid w:val="000D4639"/>
    <w:rsid w:val="000D4AB9"/>
    <w:rsid w:val="000D4CF8"/>
    <w:rsid w:val="000D6CCB"/>
    <w:rsid w:val="000E0E29"/>
    <w:rsid w:val="000E0EEF"/>
    <w:rsid w:val="000E23A7"/>
    <w:rsid w:val="000E2E2A"/>
    <w:rsid w:val="000E3468"/>
    <w:rsid w:val="000E63A4"/>
    <w:rsid w:val="000F1A56"/>
    <w:rsid w:val="000F5323"/>
    <w:rsid w:val="000F5AA6"/>
    <w:rsid w:val="000F79EF"/>
    <w:rsid w:val="00102DC1"/>
    <w:rsid w:val="00103A2B"/>
    <w:rsid w:val="0010765F"/>
    <w:rsid w:val="001138FC"/>
    <w:rsid w:val="00113CE8"/>
    <w:rsid w:val="001168E9"/>
    <w:rsid w:val="0011708F"/>
    <w:rsid w:val="0011774B"/>
    <w:rsid w:val="00117C35"/>
    <w:rsid w:val="00120D77"/>
    <w:rsid w:val="001212F9"/>
    <w:rsid w:val="0012162F"/>
    <w:rsid w:val="00123CB9"/>
    <w:rsid w:val="00124FAA"/>
    <w:rsid w:val="001259AA"/>
    <w:rsid w:val="00130F29"/>
    <w:rsid w:val="00131262"/>
    <w:rsid w:val="00131472"/>
    <w:rsid w:val="001331DB"/>
    <w:rsid w:val="00133962"/>
    <w:rsid w:val="00137BCD"/>
    <w:rsid w:val="00140FDE"/>
    <w:rsid w:val="00147777"/>
    <w:rsid w:val="001508DA"/>
    <w:rsid w:val="00151A26"/>
    <w:rsid w:val="001520E5"/>
    <w:rsid w:val="00154F88"/>
    <w:rsid w:val="00160CA7"/>
    <w:rsid w:val="0016132E"/>
    <w:rsid w:val="0016335E"/>
    <w:rsid w:val="00163727"/>
    <w:rsid w:val="00165262"/>
    <w:rsid w:val="00165CC2"/>
    <w:rsid w:val="00167AC2"/>
    <w:rsid w:val="001700B5"/>
    <w:rsid w:val="00172027"/>
    <w:rsid w:val="001805D5"/>
    <w:rsid w:val="001817CF"/>
    <w:rsid w:val="00183A0B"/>
    <w:rsid w:val="00184818"/>
    <w:rsid w:val="0018491F"/>
    <w:rsid w:val="00184F57"/>
    <w:rsid w:val="001856C1"/>
    <w:rsid w:val="00186C33"/>
    <w:rsid w:val="0018743D"/>
    <w:rsid w:val="00191816"/>
    <w:rsid w:val="001922EF"/>
    <w:rsid w:val="00195074"/>
    <w:rsid w:val="00196F1D"/>
    <w:rsid w:val="001A15BE"/>
    <w:rsid w:val="001A1A2D"/>
    <w:rsid w:val="001A73C7"/>
    <w:rsid w:val="001B1EF0"/>
    <w:rsid w:val="001B5671"/>
    <w:rsid w:val="001B648B"/>
    <w:rsid w:val="001B709A"/>
    <w:rsid w:val="001C081F"/>
    <w:rsid w:val="001C1EBD"/>
    <w:rsid w:val="001C1FB5"/>
    <w:rsid w:val="001C305B"/>
    <w:rsid w:val="001C3237"/>
    <w:rsid w:val="001C359B"/>
    <w:rsid w:val="001C40B3"/>
    <w:rsid w:val="001C51F9"/>
    <w:rsid w:val="001C605C"/>
    <w:rsid w:val="001C6C32"/>
    <w:rsid w:val="001D1836"/>
    <w:rsid w:val="001D2FD2"/>
    <w:rsid w:val="001D56F9"/>
    <w:rsid w:val="001E0289"/>
    <w:rsid w:val="001E222B"/>
    <w:rsid w:val="001E3D52"/>
    <w:rsid w:val="001E4AFB"/>
    <w:rsid w:val="001E5638"/>
    <w:rsid w:val="001F1991"/>
    <w:rsid w:val="001F313A"/>
    <w:rsid w:val="001F34E4"/>
    <w:rsid w:val="001F3757"/>
    <w:rsid w:val="001F3A1D"/>
    <w:rsid w:val="001F3CEB"/>
    <w:rsid w:val="001F477A"/>
    <w:rsid w:val="001F594E"/>
    <w:rsid w:val="001F6BF8"/>
    <w:rsid w:val="0020187A"/>
    <w:rsid w:val="002019D8"/>
    <w:rsid w:val="00203061"/>
    <w:rsid w:val="00204BB3"/>
    <w:rsid w:val="002056F0"/>
    <w:rsid w:val="00211178"/>
    <w:rsid w:val="00213DB7"/>
    <w:rsid w:val="002163F7"/>
    <w:rsid w:val="00217013"/>
    <w:rsid w:val="00217552"/>
    <w:rsid w:val="00217B64"/>
    <w:rsid w:val="00217EFF"/>
    <w:rsid w:val="002216D9"/>
    <w:rsid w:val="00222E82"/>
    <w:rsid w:val="00224921"/>
    <w:rsid w:val="00226B7A"/>
    <w:rsid w:val="00227BA4"/>
    <w:rsid w:val="002322BC"/>
    <w:rsid w:val="002334EF"/>
    <w:rsid w:val="00233818"/>
    <w:rsid w:val="0023513B"/>
    <w:rsid w:val="002354A6"/>
    <w:rsid w:val="00235AB6"/>
    <w:rsid w:val="00242195"/>
    <w:rsid w:val="00242242"/>
    <w:rsid w:val="00244971"/>
    <w:rsid w:val="002451EB"/>
    <w:rsid w:val="0024567D"/>
    <w:rsid w:val="00245A11"/>
    <w:rsid w:val="002518C2"/>
    <w:rsid w:val="002520DC"/>
    <w:rsid w:val="00252F2C"/>
    <w:rsid w:val="00254376"/>
    <w:rsid w:val="0025451B"/>
    <w:rsid w:val="00254D7F"/>
    <w:rsid w:val="0025510D"/>
    <w:rsid w:val="00255205"/>
    <w:rsid w:val="00257A7F"/>
    <w:rsid w:val="00257BF1"/>
    <w:rsid w:val="00262B7A"/>
    <w:rsid w:val="00267B58"/>
    <w:rsid w:val="00271E70"/>
    <w:rsid w:val="00272300"/>
    <w:rsid w:val="00274D6D"/>
    <w:rsid w:val="00281846"/>
    <w:rsid w:val="00284072"/>
    <w:rsid w:val="002852A7"/>
    <w:rsid w:val="002874F6"/>
    <w:rsid w:val="00287E3A"/>
    <w:rsid w:val="00290949"/>
    <w:rsid w:val="002948E2"/>
    <w:rsid w:val="00295754"/>
    <w:rsid w:val="00295D09"/>
    <w:rsid w:val="00296B0F"/>
    <w:rsid w:val="00296FEF"/>
    <w:rsid w:val="002A39D8"/>
    <w:rsid w:val="002A5178"/>
    <w:rsid w:val="002A6F10"/>
    <w:rsid w:val="002B1014"/>
    <w:rsid w:val="002B3DE4"/>
    <w:rsid w:val="002B442A"/>
    <w:rsid w:val="002B48D4"/>
    <w:rsid w:val="002B61B2"/>
    <w:rsid w:val="002B7562"/>
    <w:rsid w:val="002C06D2"/>
    <w:rsid w:val="002C33E1"/>
    <w:rsid w:val="002C5975"/>
    <w:rsid w:val="002C73D7"/>
    <w:rsid w:val="002C7AF2"/>
    <w:rsid w:val="002D1902"/>
    <w:rsid w:val="002D31F0"/>
    <w:rsid w:val="002D62D4"/>
    <w:rsid w:val="002D757C"/>
    <w:rsid w:val="002E1A01"/>
    <w:rsid w:val="002E1A35"/>
    <w:rsid w:val="002E1AF1"/>
    <w:rsid w:val="002E3983"/>
    <w:rsid w:val="002E40B7"/>
    <w:rsid w:val="002E45E3"/>
    <w:rsid w:val="002E4ACC"/>
    <w:rsid w:val="002E5459"/>
    <w:rsid w:val="002E594A"/>
    <w:rsid w:val="002E6471"/>
    <w:rsid w:val="002E736F"/>
    <w:rsid w:val="002E76CA"/>
    <w:rsid w:val="002E7ACE"/>
    <w:rsid w:val="002F06F8"/>
    <w:rsid w:val="002F0C08"/>
    <w:rsid w:val="002F31FA"/>
    <w:rsid w:val="002F3894"/>
    <w:rsid w:val="002F3D40"/>
    <w:rsid w:val="002F463F"/>
    <w:rsid w:val="002F7442"/>
    <w:rsid w:val="002F775E"/>
    <w:rsid w:val="002F7AF0"/>
    <w:rsid w:val="003025A1"/>
    <w:rsid w:val="0030262F"/>
    <w:rsid w:val="00302F07"/>
    <w:rsid w:val="00305B23"/>
    <w:rsid w:val="003101EC"/>
    <w:rsid w:val="00310BAE"/>
    <w:rsid w:val="00310D20"/>
    <w:rsid w:val="00313802"/>
    <w:rsid w:val="00313900"/>
    <w:rsid w:val="00314F0C"/>
    <w:rsid w:val="003212CD"/>
    <w:rsid w:val="00322ED8"/>
    <w:rsid w:val="003272EA"/>
    <w:rsid w:val="00331A58"/>
    <w:rsid w:val="003337C4"/>
    <w:rsid w:val="00333E1C"/>
    <w:rsid w:val="00333FD7"/>
    <w:rsid w:val="0033484B"/>
    <w:rsid w:val="00334FCC"/>
    <w:rsid w:val="00335036"/>
    <w:rsid w:val="00336390"/>
    <w:rsid w:val="0034139E"/>
    <w:rsid w:val="003428A5"/>
    <w:rsid w:val="00342B61"/>
    <w:rsid w:val="00343B2D"/>
    <w:rsid w:val="003446FC"/>
    <w:rsid w:val="00354BEF"/>
    <w:rsid w:val="0035617A"/>
    <w:rsid w:val="00356578"/>
    <w:rsid w:val="0036263F"/>
    <w:rsid w:val="003648C1"/>
    <w:rsid w:val="00365C5F"/>
    <w:rsid w:val="00366C74"/>
    <w:rsid w:val="003711C5"/>
    <w:rsid w:val="00371647"/>
    <w:rsid w:val="00372672"/>
    <w:rsid w:val="00374DAF"/>
    <w:rsid w:val="003769B7"/>
    <w:rsid w:val="00376AEB"/>
    <w:rsid w:val="003778C4"/>
    <w:rsid w:val="0038119E"/>
    <w:rsid w:val="0038736B"/>
    <w:rsid w:val="00387AF5"/>
    <w:rsid w:val="00387FD0"/>
    <w:rsid w:val="00393721"/>
    <w:rsid w:val="00394862"/>
    <w:rsid w:val="00395437"/>
    <w:rsid w:val="00396071"/>
    <w:rsid w:val="003964F5"/>
    <w:rsid w:val="003A0BA3"/>
    <w:rsid w:val="003A3F75"/>
    <w:rsid w:val="003B1988"/>
    <w:rsid w:val="003B1DAF"/>
    <w:rsid w:val="003B4B82"/>
    <w:rsid w:val="003B6D3B"/>
    <w:rsid w:val="003B7947"/>
    <w:rsid w:val="003C0C21"/>
    <w:rsid w:val="003C2F16"/>
    <w:rsid w:val="003C5887"/>
    <w:rsid w:val="003C5C72"/>
    <w:rsid w:val="003C6E6C"/>
    <w:rsid w:val="003D03FF"/>
    <w:rsid w:val="003D1F07"/>
    <w:rsid w:val="003D2DF9"/>
    <w:rsid w:val="003D391B"/>
    <w:rsid w:val="003D751A"/>
    <w:rsid w:val="003E068B"/>
    <w:rsid w:val="003E53C9"/>
    <w:rsid w:val="003E5836"/>
    <w:rsid w:val="003F02D3"/>
    <w:rsid w:val="003F1E09"/>
    <w:rsid w:val="003F22D3"/>
    <w:rsid w:val="003F451F"/>
    <w:rsid w:val="003F67E5"/>
    <w:rsid w:val="003F6C5A"/>
    <w:rsid w:val="003F7F54"/>
    <w:rsid w:val="0040367D"/>
    <w:rsid w:val="00403BEC"/>
    <w:rsid w:val="004053A7"/>
    <w:rsid w:val="00405967"/>
    <w:rsid w:val="00406F0E"/>
    <w:rsid w:val="004076C3"/>
    <w:rsid w:val="0040799A"/>
    <w:rsid w:val="0041158B"/>
    <w:rsid w:val="00411CF4"/>
    <w:rsid w:val="00416458"/>
    <w:rsid w:val="00416614"/>
    <w:rsid w:val="00417651"/>
    <w:rsid w:val="00417DF1"/>
    <w:rsid w:val="0042066A"/>
    <w:rsid w:val="004265CD"/>
    <w:rsid w:val="004275A4"/>
    <w:rsid w:val="00430670"/>
    <w:rsid w:val="00430769"/>
    <w:rsid w:val="00433B6A"/>
    <w:rsid w:val="00435BCF"/>
    <w:rsid w:val="00436E54"/>
    <w:rsid w:val="00440065"/>
    <w:rsid w:val="004414C8"/>
    <w:rsid w:val="00442534"/>
    <w:rsid w:val="00442552"/>
    <w:rsid w:val="0044564E"/>
    <w:rsid w:val="00445DD2"/>
    <w:rsid w:val="00446669"/>
    <w:rsid w:val="004501B9"/>
    <w:rsid w:val="004517D3"/>
    <w:rsid w:val="004539C5"/>
    <w:rsid w:val="00461662"/>
    <w:rsid w:val="00461771"/>
    <w:rsid w:val="00467329"/>
    <w:rsid w:val="00470189"/>
    <w:rsid w:val="00470455"/>
    <w:rsid w:val="00470DB7"/>
    <w:rsid w:val="0047489D"/>
    <w:rsid w:val="00475010"/>
    <w:rsid w:val="00475DCF"/>
    <w:rsid w:val="004762D0"/>
    <w:rsid w:val="0047775F"/>
    <w:rsid w:val="00480B5E"/>
    <w:rsid w:val="00480E8D"/>
    <w:rsid w:val="00484686"/>
    <w:rsid w:val="0049038A"/>
    <w:rsid w:val="00491493"/>
    <w:rsid w:val="004917D8"/>
    <w:rsid w:val="00493473"/>
    <w:rsid w:val="00493793"/>
    <w:rsid w:val="00493DBC"/>
    <w:rsid w:val="004966CC"/>
    <w:rsid w:val="004A22F1"/>
    <w:rsid w:val="004A763A"/>
    <w:rsid w:val="004A7A03"/>
    <w:rsid w:val="004B18F8"/>
    <w:rsid w:val="004B1C70"/>
    <w:rsid w:val="004B2560"/>
    <w:rsid w:val="004B3282"/>
    <w:rsid w:val="004B3849"/>
    <w:rsid w:val="004B4E70"/>
    <w:rsid w:val="004C0458"/>
    <w:rsid w:val="004C3EA4"/>
    <w:rsid w:val="004C45B5"/>
    <w:rsid w:val="004C4DB6"/>
    <w:rsid w:val="004C5D83"/>
    <w:rsid w:val="004C6155"/>
    <w:rsid w:val="004C73CE"/>
    <w:rsid w:val="004C7520"/>
    <w:rsid w:val="004D0EE7"/>
    <w:rsid w:val="004D16B6"/>
    <w:rsid w:val="004D17FF"/>
    <w:rsid w:val="004D2273"/>
    <w:rsid w:val="004E446E"/>
    <w:rsid w:val="004E7BF0"/>
    <w:rsid w:val="004F1987"/>
    <w:rsid w:val="004F26CE"/>
    <w:rsid w:val="004F4A5F"/>
    <w:rsid w:val="004F5092"/>
    <w:rsid w:val="005030AD"/>
    <w:rsid w:val="00503CE6"/>
    <w:rsid w:val="00503E07"/>
    <w:rsid w:val="00505232"/>
    <w:rsid w:val="0050757F"/>
    <w:rsid w:val="00510081"/>
    <w:rsid w:val="00515932"/>
    <w:rsid w:val="005219D5"/>
    <w:rsid w:val="00523D53"/>
    <w:rsid w:val="005263EB"/>
    <w:rsid w:val="005300E0"/>
    <w:rsid w:val="0053063D"/>
    <w:rsid w:val="005309F2"/>
    <w:rsid w:val="00531625"/>
    <w:rsid w:val="0053227E"/>
    <w:rsid w:val="00535D91"/>
    <w:rsid w:val="00535DDB"/>
    <w:rsid w:val="005405D7"/>
    <w:rsid w:val="00541741"/>
    <w:rsid w:val="0054287D"/>
    <w:rsid w:val="00542A70"/>
    <w:rsid w:val="005432DD"/>
    <w:rsid w:val="005437C1"/>
    <w:rsid w:val="00544BCF"/>
    <w:rsid w:val="005464C6"/>
    <w:rsid w:val="00546626"/>
    <w:rsid w:val="00546742"/>
    <w:rsid w:val="00550489"/>
    <w:rsid w:val="00551D14"/>
    <w:rsid w:val="00553D3C"/>
    <w:rsid w:val="0055473F"/>
    <w:rsid w:val="00555A26"/>
    <w:rsid w:val="00555C81"/>
    <w:rsid w:val="00560035"/>
    <w:rsid w:val="005613D7"/>
    <w:rsid w:val="005618B5"/>
    <w:rsid w:val="00561E2F"/>
    <w:rsid w:val="00562110"/>
    <w:rsid w:val="005626DF"/>
    <w:rsid w:val="00562C40"/>
    <w:rsid w:val="00564FA9"/>
    <w:rsid w:val="00565392"/>
    <w:rsid w:val="00570107"/>
    <w:rsid w:val="00575CF7"/>
    <w:rsid w:val="0057619C"/>
    <w:rsid w:val="005764DB"/>
    <w:rsid w:val="00576DF6"/>
    <w:rsid w:val="005773AF"/>
    <w:rsid w:val="0057764E"/>
    <w:rsid w:val="005778A7"/>
    <w:rsid w:val="0058017D"/>
    <w:rsid w:val="0058234C"/>
    <w:rsid w:val="00584722"/>
    <w:rsid w:val="00584F49"/>
    <w:rsid w:val="0058681C"/>
    <w:rsid w:val="005876DE"/>
    <w:rsid w:val="00591B5C"/>
    <w:rsid w:val="005952CD"/>
    <w:rsid w:val="00595C6E"/>
    <w:rsid w:val="00595F70"/>
    <w:rsid w:val="00595FB1"/>
    <w:rsid w:val="005A011D"/>
    <w:rsid w:val="005A1EE0"/>
    <w:rsid w:val="005A3DE8"/>
    <w:rsid w:val="005A3F13"/>
    <w:rsid w:val="005A464D"/>
    <w:rsid w:val="005A5E6B"/>
    <w:rsid w:val="005B0983"/>
    <w:rsid w:val="005B345D"/>
    <w:rsid w:val="005B5635"/>
    <w:rsid w:val="005B57AD"/>
    <w:rsid w:val="005B699D"/>
    <w:rsid w:val="005C2CC2"/>
    <w:rsid w:val="005C3E6C"/>
    <w:rsid w:val="005C693F"/>
    <w:rsid w:val="005C7983"/>
    <w:rsid w:val="005D70E7"/>
    <w:rsid w:val="005D781E"/>
    <w:rsid w:val="005E03D0"/>
    <w:rsid w:val="005E13E4"/>
    <w:rsid w:val="005E7667"/>
    <w:rsid w:val="005E78D7"/>
    <w:rsid w:val="005F039F"/>
    <w:rsid w:val="005F19CB"/>
    <w:rsid w:val="005F268C"/>
    <w:rsid w:val="005F3837"/>
    <w:rsid w:val="005F4B0D"/>
    <w:rsid w:val="005F6A90"/>
    <w:rsid w:val="005F6B1C"/>
    <w:rsid w:val="00600134"/>
    <w:rsid w:val="006021B4"/>
    <w:rsid w:val="00605B5D"/>
    <w:rsid w:val="006072F8"/>
    <w:rsid w:val="00607511"/>
    <w:rsid w:val="0060783F"/>
    <w:rsid w:val="006119B3"/>
    <w:rsid w:val="00613E2F"/>
    <w:rsid w:val="00615746"/>
    <w:rsid w:val="006175D1"/>
    <w:rsid w:val="0061760F"/>
    <w:rsid w:val="00620E90"/>
    <w:rsid w:val="00621122"/>
    <w:rsid w:val="00621F05"/>
    <w:rsid w:val="00624655"/>
    <w:rsid w:val="006252F4"/>
    <w:rsid w:val="00626886"/>
    <w:rsid w:val="00626CBE"/>
    <w:rsid w:val="0063011F"/>
    <w:rsid w:val="00632620"/>
    <w:rsid w:val="00633CA0"/>
    <w:rsid w:val="00635167"/>
    <w:rsid w:val="00637328"/>
    <w:rsid w:val="006376CB"/>
    <w:rsid w:val="00640434"/>
    <w:rsid w:val="006425F2"/>
    <w:rsid w:val="00642C95"/>
    <w:rsid w:val="0064769B"/>
    <w:rsid w:val="0065302A"/>
    <w:rsid w:val="00654E9F"/>
    <w:rsid w:val="00655012"/>
    <w:rsid w:val="0065569B"/>
    <w:rsid w:val="0065690D"/>
    <w:rsid w:val="006635BC"/>
    <w:rsid w:val="00663983"/>
    <w:rsid w:val="00665B0C"/>
    <w:rsid w:val="006663C2"/>
    <w:rsid w:val="00667E61"/>
    <w:rsid w:val="006708BD"/>
    <w:rsid w:val="0067109C"/>
    <w:rsid w:val="00672D72"/>
    <w:rsid w:val="00675297"/>
    <w:rsid w:val="00676F9C"/>
    <w:rsid w:val="006770DB"/>
    <w:rsid w:val="00677C4C"/>
    <w:rsid w:val="00677DCD"/>
    <w:rsid w:val="0068072E"/>
    <w:rsid w:val="006809B5"/>
    <w:rsid w:val="00682020"/>
    <w:rsid w:val="00684037"/>
    <w:rsid w:val="00684414"/>
    <w:rsid w:val="006856C5"/>
    <w:rsid w:val="00693918"/>
    <w:rsid w:val="006962A1"/>
    <w:rsid w:val="006A2167"/>
    <w:rsid w:val="006A3520"/>
    <w:rsid w:val="006A49F6"/>
    <w:rsid w:val="006A7191"/>
    <w:rsid w:val="006A7441"/>
    <w:rsid w:val="006B0A2C"/>
    <w:rsid w:val="006B257C"/>
    <w:rsid w:val="006C1B3D"/>
    <w:rsid w:val="006C54EE"/>
    <w:rsid w:val="006C6185"/>
    <w:rsid w:val="006C762B"/>
    <w:rsid w:val="006D10AD"/>
    <w:rsid w:val="006E5F3F"/>
    <w:rsid w:val="006E64C6"/>
    <w:rsid w:val="006E7D97"/>
    <w:rsid w:val="006E7DE1"/>
    <w:rsid w:val="006F171A"/>
    <w:rsid w:val="006F171F"/>
    <w:rsid w:val="006F78A8"/>
    <w:rsid w:val="006F7BC4"/>
    <w:rsid w:val="0070177C"/>
    <w:rsid w:val="00701F0E"/>
    <w:rsid w:val="00702F98"/>
    <w:rsid w:val="007039D1"/>
    <w:rsid w:val="00704AD6"/>
    <w:rsid w:val="007057CA"/>
    <w:rsid w:val="00705BD5"/>
    <w:rsid w:val="00706911"/>
    <w:rsid w:val="007072D5"/>
    <w:rsid w:val="00707ABA"/>
    <w:rsid w:val="00710BE5"/>
    <w:rsid w:val="00710C1E"/>
    <w:rsid w:val="00712DCB"/>
    <w:rsid w:val="0071345D"/>
    <w:rsid w:val="00715505"/>
    <w:rsid w:val="00715A49"/>
    <w:rsid w:val="0071799D"/>
    <w:rsid w:val="00720BD4"/>
    <w:rsid w:val="00721EB8"/>
    <w:rsid w:val="00722AEB"/>
    <w:rsid w:val="00722EB5"/>
    <w:rsid w:val="00722F70"/>
    <w:rsid w:val="00723E91"/>
    <w:rsid w:val="00724A78"/>
    <w:rsid w:val="00724F29"/>
    <w:rsid w:val="007258FA"/>
    <w:rsid w:val="00725920"/>
    <w:rsid w:val="0072625D"/>
    <w:rsid w:val="007305CB"/>
    <w:rsid w:val="00731D8B"/>
    <w:rsid w:val="00732D21"/>
    <w:rsid w:val="00733C38"/>
    <w:rsid w:val="00734F24"/>
    <w:rsid w:val="0073552D"/>
    <w:rsid w:val="00741357"/>
    <w:rsid w:val="007429D6"/>
    <w:rsid w:val="00742A0E"/>
    <w:rsid w:val="00744081"/>
    <w:rsid w:val="00746A01"/>
    <w:rsid w:val="007512ED"/>
    <w:rsid w:val="007513D6"/>
    <w:rsid w:val="00751C14"/>
    <w:rsid w:val="00752575"/>
    <w:rsid w:val="00752B79"/>
    <w:rsid w:val="00755A1D"/>
    <w:rsid w:val="007564C8"/>
    <w:rsid w:val="00756C49"/>
    <w:rsid w:val="00757726"/>
    <w:rsid w:val="00760D38"/>
    <w:rsid w:val="00763742"/>
    <w:rsid w:val="00763792"/>
    <w:rsid w:val="00765924"/>
    <w:rsid w:val="00770CB1"/>
    <w:rsid w:val="00772226"/>
    <w:rsid w:val="007811FB"/>
    <w:rsid w:val="007818C2"/>
    <w:rsid w:val="00782DB6"/>
    <w:rsid w:val="007834B9"/>
    <w:rsid w:val="00785B4C"/>
    <w:rsid w:val="00786338"/>
    <w:rsid w:val="0078669C"/>
    <w:rsid w:val="00787552"/>
    <w:rsid w:val="007903A0"/>
    <w:rsid w:val="00790AA7"/>
    <w:rsid w:val="00795395"/>
    <w:rsid w:val="0079639B"/>
    <w:rsid w:val="007A04E2"/>
    <w:rsid w:val="007A1D0B"/>
    <w:rsid w:val="007A405A"/>
    <w:rsid w:val="007A51CB"/>
    <w:rsid w:val="007A56E3"/>
    <w:rsid w:val="007A592D"/>
    <w:rsid w:val="007A5DE9"/>
    <w:rsid w:val="007A6BB8"/>
    <w:rsid w:val="007B08A0"/>
    <w:rsid w:val="007B1320"/>
    <w:rsid w:val="007B305D"/>
    <w:rsid w:val="007B3184"/>
    <w:rsid w:val="007B4009"/>
    <w:rsid w:val="007B48BF"/>
    <w:rsid w:val="007B5E81"/>
    <w:rsid w:val="007B676E"/>
    <w:rsid w:val="007C2806"/>
    <w:rsid w:val="007C3F2A"/>
    <w:rsid w:val="007C428B"/>
    <w:rsid w:val="007C573B"/>
    <w:rsid w:val="007D5347"/>
    <w:rsid w:val="007E09C4"/>
    <w:rsid w:val="007E52D0"/>
    <w:rsid w:val="007F3310"/>
    <w:rsid w:val="007F3442"/>
    <w:rsid w:val="007F41BA"/>
    <w:rsid w:val="007F4661"/>
    <w:rsid w:val="007F4BA4"/>
    <w:rsid w:val="00800BC4"/>
    <w:rsid w:val="0080463E"/>
    <w:rsid w:val="00805F95"/>
    <w:rsid w:val="00806097"/>
    <w:rsid w:val="0081086B"/>
    <w:rsid w:val="00810C7D"/>
    <w:rsid w:val="00812243"/>
    <w:rsid w:val="00814500"/>
    <w:rsid w:val="00822231"/>
    <w:rsid w:val="00822A72"/>
    <w:rsid w:val="00822D8F"/>
    <w:rsid w:val="0082467F"/>
    <w:rsid w:val="008312F2"/>
    <w:rsid w:val="00834AA3"/>
    <w:rsid w:val="008355DF"/>
    <w:rsid w:val="00835715"/>
    <w:rsid w:val="00836DAC"/>
    <w:rsid w:val="00842B19"/>
    <w:rsid w:val="00843B63"/>
    <w:rsid w:val="0084429E"/>
    <w:rsid w:val="00846112"/>
    <w:rsid w:val="00847296"/>
    <w:rsid w:val="00847B70"/>
    <w:rsid w:val="0085021B"/>
    <w:rsid w:val="0085249A"/>
    <w:rsid w:val="0085617C"/>
    <w:rsid w:val="008575F5"/>
    <w:rsid w:val="00857ACB"/>
    <w:rsid w:val="008634CA"/>
    <w:rsid w:val="008706D6"/>
    <w:rsid w:val="00872C01"/>
    <w:rsid w:val="00873439"/>
    <w:rsid w:val="00875108"/>
    <w:rsid w:val="008758B6"/>
    <w:rsid w:val="008805AC"/>
    <w:rsid w:val="0088138E"/>
    <w:rsid w:val="008816F7"/>
    <w:rsid w:val="00883742"/>
    <w:rsid w:val="00883E2B"/>
    <w:rsid w:val="00887D72"/>
    <w:rsid w:val="0089034E"/>
    <w:rsid w:val="00891BF7"/>
    <w:rsid w:val="00891C78"/>
    <w:rsid w:val="0089265A"/>
    <w:rsid w:val="0089476F"/>
    <w:rsid w:val="008965DA"/>
    <w:rsid w:val="008A039B"/>
    <w:rsid w:val="008A259C"/>
    <w:rsid w:val="008A26E1"/>
    <w:rsid w:val="008A3378"/>
    <w:rsid w:val="008A41EA"/>
    <w:rsid w:val="008A7D0B"/>
    <w:rsid w:val="008B1FFB"/>
    <w:rsid w:val="008B3C29"/>
    <w:rsid w:val="008B4EE3"/>
    <w:rsid w:val="008B69D1"/>
    <w:rsid w:val="008B7344"/>
    <w:rsid w:val="008C0065"/>
    <w:rsid w:val="008C05F1"/>
    <w:rsid w:val="008C0A32"/>
    <w:rsid w:val="008C3BBD"/>
    <w:rsid w:val="008C40FB"/>
    <w:rsid w:val="008C75EC"/>
    <w:rsid w:val="008C7BF2"/>
    <w:rsid w:val="008D0BC0"/>
    <w:rsid w:val="008D0E57"/>
    <w:rsid w:val="008D1821"/>
    <w:rsid w:val="008D33A1"/>
    <w:rsid w:val="008D71FE"/>
    <w:rsid w:val="008D74F1"/>
    <w:rsid w:val="008D7944"/>
    <w:rsid w:val="008E1937"/>
    <w:rsid w:val="008E1F69"/>
    <w:rsid w:val="008E29D1"/>
    <w:rsid w:val="008E4517"/>
    <w:rsid w:val="008E4C11"/>
    <w:rsid w:val="008E5BB0"/>
    <w:rsid w:val="008E5F7E"/>
    <w:rsid w:val="008E60F9"/>
    <w:rsid w:val="008E6951"/>
    <w:rsid w:val="008E6FD7"/>
    <w:rsid w:val="008F0A10"/>
    <w:rsid w:val="008F0C99"/>
    <w:rsid w:val="008F1733"/>
    <w:rsid w:val="008F1C06"/>
    <w:rsid w:val="008F3846"/>
    <w:rsid w:val="008F3F0A"/>
    <w:rsid w:val="008F4732"/>
    <w:rsid w:val="008F53FB"/>
    <w:rsid w:val="008F6443"/>
    <w:rsid w:val="008F66F9"/>
    <w:rsid w:val="008F7393"/>
    <w:rsid w:val="0090349C"/>
    <w:rsid w:val="00903A49"/>
    <w:rsid w:val="0090571B"/>
    <w:rsid w:val="00905920"/>
    <w:rsid w:val="00906956"/>
    <w:rsid w:val="00915622"/>
    <w:rsid w:val="00915D27"/>
    <w:rsid w:val="00932321"/>
    <w:rsid w:val="0093251D"/>
    <w:rsid w:val="00933136"/>
    <w:rsid w:val="00933330"/>
    <w:rsid w:val="00933F12"/>
    <w:rsid w:val="009356FA"/>
    <w:rsid w:val="00936A92"/>
    <w:rsid w:val="00937DA2"/>
    <w:rsid w:val="00937DB1"/>
    <w:rsid w:val="00942F74"/>
    <w:rsid w:val="00943881"/>
    <w:rsid w:val="00944F3E"/>
    <w:rsid w:val="009461A9"/>
    <w:rsid w:val="009471BA"/>
    <w:rsid w:val="0094727F"/>
    <w:rsid w:val="00947455"/>
    <w:rsid w:val="00947654"/>
    <w:rsid w:val="00951377"/>
    <w:rsid w:val="0095225D"/>
    <w:rsid w:val="00955128"/>
    <w:rsid w:val="009561EE"/>
    <w:rsid w:val="009602AE"/>
    <w:rsid w:val="00960D41"/>
    <w:rsid w:val="0096160D"/>
    <w:rsid w:val="009639B7"/>
    <w:rsid w:val="0096558B"/>
    <w:rsid w:val="00965976"/>
    <w:rsid w:val="00966898"/>
    <w:rsid w:val="0096753E"/>
    <w:rsid w:val="00970B2D"/>
    <w:rsid w:val="009727D8"/>
    <w:rsid w:val="00973CAE"/>
    <w:rsid w:val="0097422E"/>
    <w:rsid w:val="00975219"/>
    <w:rsid w:val="009758F7"/>
    <w:rsid w:val="009758FA"/>
    <w:rsid w:val="00975BC3"/>
    <w:rsid w:val="00977312"/>
    <w:rsid w:val="0097743E"/>
    <w:rsid w:val="009841BF"/>
    <w:rsid w:val="00984D56"/>
    <w:rsid w:val="00990A83"/>
    <w:rsid w:val="00995272"/>
    <w:rsid w:val="0099539A"/>
    <w:rsid w:val="00995BFC"/>
    <w:rsid w:val="00997362"/>
    <w:rsid w:val="009A49DA"/>
    <w:rsid w:val="009A7295"/>
    <w:rsid w:val="009B02A2"/>
    <w:rsid w:val="009B2E4A"/>
    <w:rsid w:val="009B595B"/>
    <w:rsid w:val="009B6BC1"/>
    <w:rsid w:val="009B79A9"/>
    <w:rsid w:val="009C089B"/>
    <w:rsid w:val="009C5CF6"/>
    <w:rsid w:val="009C64C4"/>
    <w:rsid w:val="009C6E29"/>
    <w:rsid w:val="009C768B"/>
    <w:rsid w:val="009D0E52"/>
    <w:rsid w:val="009D16E2"/>
    <w:rsid w:val="009D19AC"/>
    <w:rsid w:val="009D3896"/>
    <w:rsid w:val="009D3ED3"/>
    <w:rsid w:val="009D4C73"/>
    <w:rsid w:val="009E1068"/>
    <w:rsid w:val="009E397B"/>
    <w:rsid w:val="009E3FFB"/>
    <w:rsid w:val="009E5726"/>
    <w:rsid w:val="009E6504"/>
    <w:rsid w:val="009E7726"/>
    <w:rsid w:val="009F1244"/>
    <w:rsid w:val="009F170C"/>
    <w:rsid w:val="009F595C"/>
    <w:rsid w:val="009F74AC"/>
    <w:rsid w:val="00A00135"/>
    <w:rsid w:val="00A01451"/>
    <w:rsid w:val="00A1317A"/>
    <w:rsid w:val="00A16949"/>
    <w:rsid w:val="00A22184"/>
    <w:rsid w:val="00A22680"/>
    <w:rsid w:val="00A26C9D"/>
    <w:rsid w:val="00A27A04"/>
    <w:rsid w:val="00A27C02"/>
    <w:rsid w:val="00A33FD9"/>
    <w:rsid w:val="00A34ABD"/>
    <w:rsid w:val="00A35BBC"/>
    <w:rsid w:val="00A35ECD"/>
    <w:rsid w:val="00A366AD"/>
    <w:rsid w:val="00A376A0"/>
    <w:rsid w:val="00A37CB5"/>
    <w:rsid w:val="00A40080"/>
    <w:rsid w:val="00A45737"/>
    <w:rsid w:val="00A46FED"/>
    <w:rsid w:val="00A5019F"/>
    <w:rsid w:val="00A54863"/>
    <w:rsid w:val="00A54A96"/>
    <w:rsid w:val="00A56F7B"/>
    <w:rsid w:val="00A57049"/>
    <w:rsid w:val="00A64942"/>
    <w:rsid w:val="00A662D3"/>
    <w:rsid w:val="00A6675C"/>
    <w:rsid w:val="00A66D83"/>
    <w:rsid w:val="00A71030"/>
    <w:rsid w:val="00A71F7F"/>
    <w:rsid w:val="00A724F0"/>
    <w:rsid w:val="00A746FB"/>
    <w:rsid w:val="00A77003"/>
    <w:rsid w:val="00A7789B"/>
    <w:rsid w:val="00A81F82"/>
    <w:rsid w:val="00A830EB"/>
    <w:rsid w:val="00A831E1"/>
    <w:rsid w:val="00A840AF"/>
    <w:rsid w:val="00A844B1"/>
    <w:rsid w:val="00A8489B"/>
    <w:rsid w:val="00A86571"/>
    <w:rsid w:val="00A8784D"/>
    <w:rsid w:val="00A912E2"/>
    <w:rsid w:val="00A91E05"/>
    <w:rsid w:val="00A92F92"/>
    <w:rsid w:val="00A936D6"/>
    <w:rsid w:val="00A93804"/>
    <w:rsid w:val="00A93B64"/>
    <w:rsid w:val="00AA0E0C"/>
    <w:rsid w:val="00AA2286"/>
    <w:rsid w:val="00AA3A4D"/>
    <w:rsid w:val="00AA5589"/>
    <w:rsid w:val="00AA61D3"/>
    <w:rsid w:val="00AA6D24"/>
    <w:rsid w:val="00AA7A54"/>
    <w:rsid w:val="00AB097B"/>
    <w:rsid w:val="00AB16DA"/>
    <w:rsid w:val="00AB45CE"/>
    <w:rsid w:val="00AB4C7D"/>
    <w:rsid w:val="00AC0547"/>
    <w:rsid w:val="00AC14FA"/>
    <w:rsid w:val="00AC343D"/>
    <w:rsid w:val="00AC566F"/>
    <w:rsid w:val="00AC7639"/>
    <w:rsid w:val="00AD0747"/>
    <w:rsid w:val="00AD2AAE"/>
    <w:rsid w:val="00AD3A2E"/>
    <w:rsid w:val="00AD3B57"/>
    <w:rsid w:val="00AD5412"/>
    <w:rsid w:val="00AD617D"/>
    <w:rsid w:val="00AD6686"/>
    <w:rsid w:val="00AD75C0"/>
    <w:rsid w:val="00AE22DB"/>
    <w:rsid w:val="00AE32C9"/>
    <w:rsid w:val="00AE3882"/>
    <w:rsid w:val="00AE4446"/>
    <w:rsid w:val="00AE4828"/>
    <w:rsid w:val="00AE4FC1"/>
    <w:rsid w:val="00AE7182"/>
    <w:rsid w:val="00AE7373"/>
    <w:rsid w:val="00AF05D1"/>
    <w:rsid w:val="00AF3657"/>
    <w:rsid w:val="00AF3A3F"/>
    <w:rsid w:val="00AF5B01"/>
    <w:rsid w:val="00AF79A8"/>
    <w:rsid w:val="00AF7E6A"/>
    <w:rsid w:val="00B073A3"/>
    <w:rsid w:val="00B11F97"/>
    <w:rsid w:val="00B13179"/>
    <w:rsid w:val="00B1406C"/>
    <w:rsid w:val="00B14876"/>
    <w:rsid w:val="00B14D7B"/>
    <w:rsid w:val="00B15B95"/>
    <w:rsid w:val="00B1736B"/>
    <w:rsid w:val="00B20CC9"/>
    <w:rsid w:val="00B24931"/>
    <w:rsid w:val="00B26477"/>
    <w:rsid w:val="00B32C4C"/>
    <w:rsid w:val="00B32C88"/>
    <w:rsid w:val="00B34E22"/>
    <w:rsid w:val="00B34EA5"/>
    <w:rsid w:val="00B36C81"/>
    <w:rsid w:val="00B40712"/>
    <w:rsid w:val="00B4114B"/>
    <w:rsid w:val="00B43C8A"/>
    <w:rsid w:val="00B43D46"/>
    <w:rsid w:val="00B43EB4"/>
    <w:rsid w:val="00B44CAA"/>
    <w:rsid w:val="00B46C4E"/>
    <w:rsid w:val="00B5048C"/>
    <w:rsid w:val="00B52A9A"/>
    <w:rsid w:val="00B5675F"/>
    <w:rsid w:val="00B568A7"/>
    <w:rsid w:val="00B61462"/>
    <w:rsid w:val="00B62121"/>
    <w:rsid w:val="00B62DF8"/>
    <w:rsid w:val="00B63031"/>
    <w:rsid w:val="00B63301"/>
    <w:rsid w:val="00B6349E"/>
    <w:rsid w:val="00B65073"/>
    <w:rsid w:val="00B65912"/>
    <w:rsid w:val="00B6703E"/>
    <w:rsid w:val="00B67687"/>
    <w:rsid w:val="00B710CF"/>
    <w:rsid w:val="00B72101"/>
    <w:rsid w:val="00B7212F"/>
    <w:rsid w:val="00B7590E"/>
    <w:rsid w:val="00B7637C"/>
    <w:rsid w:val="00B7639A"/>
    <w:rsid w:val="00B76DC9"/>
    <w:rsid w:val="00B779EB"/>
    <w:rsid w:val="00B822DA"/>
    <w:rsid w:val="00B82828"/>
    <w:rsid w:val="00B8397A"/>
    <w:rsid w:val="00B83E7B"/>
    <w:rsid w:val="00B8478F"/>
    <w:rsid w:val="00B90338"/>
    <w:rsid w:val="00B91295"/>
    <w:rsid w:val="00B935B7"/>
    <w:rsid w:val="00B95BD0"/>
    <w:rsid w:val="00B97125"/>
    <w:rsid w:val="00B9779A"/>
    <w:rsid w:val="00BA1A96"/>
    <w:rsid w:val="00BA2E82"/>
    <w:rsid w:val="00BA633F"/>
    <w:rsid w:val="00BA7611"/>
    <w:rsid w:val="00BA7A91"/>
    <w:rsid w:val="00BB2426"/>
    <w:rsid w:val="00BB35D4"/>
    <w:rsid w:val="00BB41C2"/>
    <w:rsid w:val="00BB6F48"/>
    <w:rsid w:val="00BB7566"/>
    <w:rsid w:val="00BB7AA6"/>
    <w:rsid w:val="00BC0375"/>
    <w:rsid w:val="00BC24A4"/>
    <w:rsid w:val="00BC48C5"/>
    <w:rsid w:val="00BC6160"/>
    <w:rsid w:val="00BD00AF"/>
    <w:rsid w:val="00BD0847"/>
    <w:rsid w:val="00BD0C80"/>
    <w:rsid w:val="00BD32A7"/>
    <w:rsid w:val="00BD462F"/>
    <w:rsid w:val="00BD4BDF"/>
    <w:rsid w:val="00BD53F9"/>
    <w:rsid w:val="00BD5BAE"/>
    <w:rsid w:val="00BD63BA"/>
    <w:rsid w:val="00BD67C9"/>
    <w:rsid w:val="00BE044D"/>
    <w:rsid w:val="00BE1A5A"/>
    <w:rsid w:val="00BF18B1"/>
    <w:rsid w:val="00BF2C55"/>
    <w:rsid w:val="00BF3257"/>
    <w:rsid w:val="00BF3AAF"/>
    <w:rsid w:val="00BF6440"/>
    <w:rsid w:val="00BF7D1B"/>
    <w:rsid w:val="00C00642"/>
    <w:rsid w:val="00C04F28"/>
    <w:rsid w:val="00C11EDA"/>
    <w:rsid w:val="00C12CCF"/>
    <w:rsid w:val="00C13CDE"/>
    <w:rsid w:val="00C14372"/>
    <w:rsid w:val="00C17303"/>
    <w:rsid w:val="00C200DB"/>
    <w:rsid w:val="00C206DE"/>
    <w:rsid w:val="00C2178B"/>
    <w:rsid w:val="00C21AA0"/>
    <w:rsid w:val="00C2467D"/>
    <w:rsid w:val="00C2551E"/>
    <w:rsid w:val="00C27602"/>
    <w:rsid w:val="00C27D72"/>
    <w:rsid w:val="00C316D8"/>
    <w:rsid w:val="00C31AAB"/>
    <w:rsid w:val="00C322CE"/>
    <w:rsid w:val="00C32C79"/>
    <w:rsid w:val="00C34328"/>
    <w:rsid w:val="00C34E9E"/>
    <w:rsid w:val="00C370F7"/>
    <w:rsid w:val="00C46B2E"/>
    <w:rsid w:val="00C50DED"/>
    <w:rsid w:val="00C50E31"/>
    <w:rsid w:val="00C51347"/>
    <w:rsid w:val="00C51C92"/>
    <w:rsid w:val="00C52EAA"/>
    <w:rsid w:val="00C54341"/>
    <w:rsid w:val="00C579E6"/>
    <w:rsid w:val="00C57B59"/>
    <w:rsid w:val="00C635ED"/>
    <w:rsid w:val="00C638AA"/>
    <w:rsid w:val="00C64924"/>
    <w:rsid w:val="00C65B1A"/>
    <w:rsid w:val="00C66115"/>
    <w:rsid w:val="00C70D37"/>
    <w:rsid w:val="00C70D76"/>
    <w:rsid w:val="00C71761"/>
    <w:rsid w:val="00C72168"/>
    <w:rsid w:val="00C73759"/>
    <w:rsid w:val="00C7465F"/>
    <w:rsid w:val="00C7558F"/>
    <w:rsid w:val="00C757B0"/>
    <w:rsid w:val="00C81223"/>
    <w:rsid w:val="00C81FA3"/>
    <w:rsid w:val="00C82F5C"/>
    <w:rsid w:val="00C83655"/>
    <w:rsid w:val="00C837AE"/>
    <w:rsid w:val="00C84B82"/>
    <w:rsid w:val="00C851ED"/>
    <w:rsid w:val="00C8584A"/>
    <w:rsid w:val="00C865F6"/>
    <w:rsid w:val="00C86C55"/>
    <w:rsid w:val="00C90B75"/>
    <w:rsid w:val="00C91171"/>
    <w:rsid w:val="00C91A5E"/>
    <w:rsid w:val="00C92426"/>
    <w:rsid w:val="00C944F9"/>
    <w:rsid w:val="00C9688E"/>
    <w:rsid w:val="00CA0EA5"/>
    <w:rsid w:val="00CA26FD"/>
    <w:rsid w:val="00CA2A0E"/>
    <w:rsid w:val="00CA406D"/>
    <w:rsid w:val="00CA4B15"/>
    <w:rsid w:val="00CA4BC1"/>
    <w:rsid w:val="00CA56C9"/>
    <w:rsid w:val="00CB07D8"/>
    <w:rsid w:val="00CB2D37"/>
    <w:rsid w:val="00CB2FE8"/>
    <w:rsid w:val="00CB39FA"/>
    <w:rsid w:val="00CB4937"/>
    <w:rsid w:val="00CB4BBE"/>
    <w:rsid w:val="00CB4EE4"/>
    <w:rsid w:val="00CB57F1"/>
    <w:rsid w:val="00CB66AC"/>
    <w:rsid w:val="00CC0EC8"/>
    <w:rsid w:val="00CC1D99"/>
    <w:rsid w:val="00CC2F93"/>
    <w:rsid w:val="00CC7B3A"/>
    <w:rsid w:val="00CD15CF"/>
    <w:rsid w:val="00CD3143"/>
    <w:rsid w:val="00CD4459"/>
    <w:rsid w:val="00CD568D"/>
    <w:rsid w:val="00CD7E44"/>
    <w:rsid w:val="00CE1367"/>
    <w:rsid w:val="00CE1498"/>
    <w:rsid w:val="00CE18EA"/>
    <w:rsid w:val="00CE2701"/>
    <w:rsid w:val="00CE3BD5"/>
    <w:rsid w:val="00CE40E8"/>
    <w:rsid w:val="00CE5D9A"/>
    <w:rsid w:val="00CE606F"/>
    <w:rsid w:val="00CE7C89"/>
    <w:rsid w:val="00CF09AA"/>
    <w:rsid w:val="00CF3781"/>
    <w:rsid w:val="00CF4C46"/>
    <w:rsid w:val="00CF6078"/>
    <w:rsid w:val="00CF687A"/>
    <w:rsid w:val="00CF6922"/>
    <w:rsid w:val="00CF7F1D"/>
    <w:rsid w:val="00D00721"/>
    <w:rsid w:val="00D01A0E"/>
    <w:rsid w:val="00D01E8A"/>
    <w:rsid w:val="00D03CC9"/>
    <w:rsid w:val="00D04100"/>
    <w:rsid w:val="00D04FA1"/>
    <w:rsid w:val="00D07396"/>
    <w:rsid w:val="00D073E1"/>
    <w:rsid w:val="00D12AC4"/>
    <w:rsid w:val="00D131C8"/>
    <w:rsid w:val="00D1398A"/>
    <w:rsid w:val="00D14807"/>
    <w:rsid w:val="00D14E42"/>
    <w:rsid w:val="00D16485"/>
    <w:rsid w:val="00D20224"/>
    <w:rsid w:val="00D20898"/>
    <w:rsid w:val="00D21305"/>
    <w:rsid w:val="00D225DD"/>
    <w:rsid w:val="00D2508E"/>
    <w:rsid w:val="00D263A9"/>
    <w:rsid w:val="00D313BA"/>
    <w:rsid w:val="00D3151C"/>
    <w:rsid w:val="00D357CE"/>
    <w:rsid w:val="00D36F1E"/>
    <w:rsid w:val="00D370FF"/>
    <w:rsid w:val="00D37A5C"/>
    <w:rsid w:val="00D4135E"/>
    <w:rsid w:val="00D41D71"/>
    <w:rsid w:val="00D44F0C"/>
    <w:rsid w:val="00D46521"/>
    <w:rsid w:val="00D47681"/>
    <w:rsid w:val="00D47800"/>
    <w:rsid w:val="00D47D98"/>
    <w:rsid w:val="00D519BE"/>
    <w:rsid w:val="00D573C5"/>
    <w:rsid w:val="00D6074D"/>
    <w:rsid w:val="00D60A32"/>
    <w:rsid w:val="00D61438"/>
    <w:rsid w:val="00D628BD"/>
    <w:rsid w:val="00D64939"/>
    <w:rsid w:val="00D65825"/>
    <w:rsid w:val="00D67FD4"/>
    <w:rsid w:val="00D70EE0"/>
    <w:rsid w:val="00D71523"/>
    <w:rsid w:val="00D72F7C"/>
    <w:rsid w:val="00D75012"/>
    <w:rsid w:val="00D7611C"/>
    <w:rsid w:val="00D764C8"/>
    <w:rsid w:val="00D80692"/>
    <w:rsid w:val="00D82F40"/>
    <w:rsid w:val="00D91308"/>
    <w:rsid w:val="00D91E70"/>
    <w:rsid w:val="00D93F3E"/>
    <w:rsid w:val="00D96BA9"/>
    <w:rsid w:val="00D97C2D"/>
    <w:rsid w:val="00DA0787"/>
    <w:rsid w:val="00DA419A"/>
    <w:rsid w:val="00DA4A34"/>
    <w:rsid w:val="00DA549B"/>
    <w:rsid w:val="00DA6E8B"/>
    <w:rsid w:val="00DA7D2A"/>
    <w:rsid w:val="00DB2CE3"/>
    <w:rsid w:val="00DB3458"/>
    <w:rsid w:val="00DB6739"/>
    <w:rsid w:val="00DC0025"/>
    <w:rsid w:val="00DC0572"/>
    <w:rsid w:val="00DC57E9"/>
    <w:rsid w:val="00DC6795"/>
    <w:rsid w:val="00DD50D9"/>
    <w:rsid w:val="00DD5EE2"/>
    <w:rsid w:val="00DE278E"/>
    <w:rsid w:val="00DE284D"/>
    <w:rsid w:val="00DE3457"/>
    <w:rsid w:val="00DE5DD5"/>
    <w:rsid w:val="00DF268F"/>
    <w:rsid w:val="00DF5420"/>
    <w:rsid w:val="00DF5B6C"/>
    <w:rsid w:val="00DF6E63"/>
    <w:rsid w:val="00DF6EFC"/>
    <w:rsid w:val="00DF75F2"/>
    <w:rsid w:val="00E006FD"/>
    <w:rsid w:val="00E00A59"/>
    <w:rsid w:val="00E03121"/>
    <w:rsid w:val="00E05F11"/>
    <w:rsid w:val="00E071A9"/>
    <w:rsid w:val="00E137E1"/>
    <w:rsid w:val="00E13992"/>
    <w:rsid w:val="00E13BC5"/>
    <w:rsid w:val="00E20869"/>
    <w:rsid w:val="00E20946"/>
    <w:rsid w:val="00E21130"/>
    <w:rsid w:val="00E21692"/>
    <w:rsid w:val="00E22802"/>
    <w:rsid w:val="00E23287"/>
    <w:rsid w:val="00E24E83"/>
    <w:rsid w:val="00E27171"/>
    <w:rsid w:val="00E34D34"/>
    <w:rsid w:val="00E35EE7"/>
    <w:rsid w:val="00E37055"/>
    <w:rsid w:val="00E401D6"/>
    <w:rsid w:val="00E439C1"/>
    <w:rsid w:val="00E43A65"/>
    <w:rsid w:val="00E45896"/>
    <w:rsid w:val="00E45CEB"/>
    <w:rsid w:val="00E46C20"/>
    <w:rsid w:val="00E46DDF"/>
    <w:rsid w:val="00E46EF2"/>
    <w:rsid w:val="00E53245"/>
    <w:rsid w:val="00E537FC"/>
    <w:rsid w:val="00E53B6E"/>
    <w:rsid w:val="00E55EEE"/>
    <w:rsid w:val="00E611C7"/>
    <w:rsid w:val="00E706F1"/>
    <w:rsid w:val="00E719D5"/>
    <w:rsid w:val="00E725C4"/>
    <w:rsid w:val="00E73B96"/>
    <w:rsid w:val="00E7552D"/>
    <w:rsid w:val="00E770F3"/>
    <w:rsid w:val="00E803DD"/>
    <w:rsid w:val="00E80A70"/>
    <w:rsid w:val="00E81099"/>
    <w:rsid w:val="00E85A06"/>
    <w:rsid w:val="00E85ED7"/>
    <w:rsid w:val="00E865FF"/>
    <w:rsid w:val="00E90ACE"/>
    <w:rsid w:val="00E91C9A"/>
    <w:rsid w:val="00E921B7"/>
    <w:rsid w:val="00EA00E9"/>
    <w:rsid w:val="00EA07BE"/>
    <w:rsid w:val="00EA4298"/>
    <w:rsid w:val="00EA5668"/>
    <w:rsid w:val="00EA66B1"/>
    <w:rsid w:val="00EA7752"/>
    <w:rsid w:val="00EB0C3C"/>
    <w:rsid w:val="00EB0E9B"/>
    <w:rsid w:val="00EB1485"/>
    <w:rsid w:val="00EB1996"/>
    <w:rsid w:val="00EB1CC1"/>
    <w:rsid w:val="00EB251A"/>
    <w:rsid w:val="00EB2585"/>
    <w:rsid w:val="00EB3602"/>
    <w:rsid w:val="00EB6A40"/>
    <w:rsid w:val="00EB787C"/>
    <w:rsid w:val="00EC0520"/>
    <w:rsid w:val="00EC0D29"/>
    <w:rsid w:val="00EC1044"/>
    <w:rsid w:val="00EC2437"/>
    <w:rsid w:val="00EC3AE5"/>
    <w:rsid w:val="00EC6212"/>
    <w:rsid w:val="00EC7B71"/>
    <w:rsid w:val="00ED1ECE"/>
    <w:rsid w:val="00ED4F22"/>
    <w:rsid w:val="00ED5332"/>
    <w:rsid w:val="00ED6E1F"/>
    <w:rsid w:val="00ED7EC2"/>
    <w:rsid w:val="00EE063F"/>
    <w:rsid w:val="00EE240F"/>
    <w:rsid w:val="00EE24F3"/>
    <w:rsid w:val="00EE48C4"/>
    <w:rsid w:val="00EE553B"/>
    <w:rsid w:val="00EE5C45"/>
    <w:rsid w:val="00EE762D"/>
    <w:rsid w:val="00EF1784"/>
    <w:rsid w:val="00EF3393"/>
    <w:rsid w:val="00EF41F9"/>
    <w:rsid w:val="00EF4E5A"/>
    <w:rsid w:val="00EF63A0"/>
    <w:rsid w:val="00EF6AAA"/>
    <w:rsid w:val="00EF6BAF"/>
    <w:rsid w:val="00EF6D99"/>
    <w:rsid w:val="00EF737D"/>
    <w:rsid w:val="00F00555"/>
    <w:rsid w:val="00F00BB1"/>
    <w:rsid w:val="00F02D86"/>
    <w:rsid w:val="00F04E24"/>
    <w:rsid w:val="00F0661E"/>
    <w:rsid w:val="00F0773C"/>
    <w:rsid w:val="00F07D48"/>
    <w:rsid w:val="00F107B7"/>
    <w:rsid w:val="00F11CFC"/>
    <w:rsid w:val="00F1271C"/>
    <w:rsid w:val="00F142E9"/>
    <w:rsid w:val="00F143BB"/>
    <w:rsid w:val="00F15070"/>
    <w:rsid w:val="00F20001"/>
    <w:rsid w:val="00F202B8"/>
    <w:rsid w:val="00F213DE"/>
    <w:rsid w:val="00F21D23"/>
    <w:rsid w:val="00F2364C"/>
    <w:rsid w:val="00F2458F"/>
    <w:rsid w:val="00F32170"/>
    <w:rsid w:val="00F324B3"/>
    <w:rsid w:val="00F3286F"/>
    <w:rsid w:val="00F33372"/>
    <w:rsid w:val="00F37DEE"/>
    <w:rsid w:val="00F4092F"/>
    <w:rsid w:val="00F42333"/>
    <w:rsid w:val="00F42F4F"/>
    <w:rsid w:val="00F44116"/>
    <w:rsid w:val="00F449FA"/>
    <w:rsid w:val="00F44EC2"/>
    <w:rsid w:val="00F46299"/>
    <w:rsid w:val="00F46A31"/>
    <w:rsid w:val="00F50EEB"/>
    <w:rsid w:val="00F512F9"/>
    <w:rsid w:val="00F55660"/>
    <w:rsid w:val="00F55F7C"/>
    <w:rsid w:val="00F5739E"/>
    <w:rsid w:val="00F60782"/>
    <w:rsid w:val="00F60E1F"/>
    <w:rsid w:val="00F60FC9"/>
    <w:rsid w:val="00F63DAB"/>
    <w:rsid w:val="00F63DC5"/>
    <w:rsid w:val="00F64452"/>
    <w:rsid w:val="00F664F4"/>
    <w:rsid w:val="00F70C1B"/>
    <w:rsid w:val="00F70C45"/>
    <w:rsid w:val="00F724B8"/>
    <w:rsid w:val="00F74ED3"/>
    <w:rsid w:val="00F7579A"/>
    <w:rsid w:val="00F758DC"/>
    <w:rsid w:val="00F75A47"/>
    <w:rsid w:val="00F76A72"/>
    <w:rsid w:val="00F80091"/>
    <w:rsid w:val="00F814A5"/>
    <w:rsid w:val="00F83DBB"/>
    <w:rsid w:val="00F90640"/>
    <w:rsid w:val="00F9349F"/>
    <w:rsid w:val="00F95553"/>
    <w:rsid w:val="00F97AE2"/>
    <w:rsid w:val="00FA03A8"/>
    <w:rsid w:val="00FA5C72"/>
    <w:rsid w:val="00FA5EE6"/>
    <w:rsid w:val="00FA642A"/>
    <w:rsid w:val="00FA7B47"/>
    <w:rsid w:val="00FB3D48"/>
    <w:rsid w:val="00FB3F45"/>
    <w:rsid w:val="00FB4565"/>
    <w:rsid w:val="00FB4D60"/>
    <w:rsid w:val="00FB516B"/>
    <w:rsid w:val="00FB72E7"/>
    <w:rsid w:val="00FB763A"/>
    <w:rsid w:val="00FC0C3D"/>
    <w:rsid w:val="00FC1367"/>
    <w:rsid w:val="00FC3122"/>
    <w:rsid w:val="00FC3BCE"/>
    <w:rsid w:val="00FC5142"/>
    <w:rsid w:val="00FD3075"/>
    <w:rsid w:val="00FD38C0"/>
    <w:rsid w:val="00FD3FEB"/>
    <w:rsid w:val="00FD65E6"/>
    <w:rsid w:val="00FE2FE2"/>
    <w:rsid w:val="00FE3064"/>
    <w:rsid w:val="00FE313F"/>
    <w:rsid w:val="00FE4321"/>
    <w:rsid w:val="00FE4988"/>
    <w:rsid w:val="00FE60A9"/>
    <w:rsid w:val="00FE6648"/>
    <w:rsid w:val="00FE6A0C"/>
    <w:rsid w:val="00FE7B09"/>
    <w:rsid w:val="00FE7B7F"/>
    <w:rsid w:val="00FF2043"/>
    <w:rsid w:val="00FF2F37"/>
    <w:rsid w:val="00FF45B1"/>
    <w:rsid w:val="00FF4AE1"/>
    <w:rsid w:val="00FF4EC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39416763"/>
  <w15:docId w15:val="{714D731F-4170-4A5E-8751-36443E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620"/>
    <w:pPr>
      <w:widowControl w:val="0"/>
      <w:adjustRightInd w:val="0"/>
      <w:spacing w:before="120" w:after="120" w:line="260" w:lineRule="atLeast"/>
      <w:jc w:val="both"/>
      <w:textAlignment w:val="baseline"/>
    </w:pPr>
    <w:rPr>
      <w:rFonts w:ascii="Arial" w:hAnsi="Arial"/>
      <w:szCs w:val="24"/>
    </w:rPr>
  </w:style>
  <w:style w:type="paragraph" w:styleId="Naslov1">
    <w:name w:val="heading 1"/>
    <w:basedOn w:val="Navaden"/>
    <w:next w:val="Navaden"/>
    <w:link w:val="Naslov1Znak"/>
    <w:qFormat/>
    <w:rsid w:val="00535DDB"/>
    <w:pPr>
      <w:keepNext/>
      <w:numPr>
        <w:numId w:val="2"/>
      </w:numPr>
      <w:spacing w:before="240" w:after="240"/>
      <w:jc w:val="left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1C1EBD"/>
    <w:pPr>
      <w:keepNext/>
      <w:numPr>
        <w:ilvl w:val="1"/>
        <w:numId w:val="2"/>
      </w:numPr>
      <w:spacing w:before="240" w:after="240"/>
      <w:ind w:left="578" w:hanging="578"/>
      <w:jc w:val="left"/>
      <w:outlineLvl w:val="1"/>
    </w:pPr>
    <w:rPr>
      <w:b/>
      <w:bCs/>
      <w:iCs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535DDB"/>
    <w:pPr>
      <w:keepNext/>
      <w:numPr>
        <w:ilvl w:val="2"/>
        <w:numId w:val="2"/>
      </w:numPr>
      <w:spacing w:after="240"/>
      <w:ind w:left="720"/>
      <w:outlineLvl w:val="2"/>
    </w:pPr>
    <w:rPr>
      <w:b/>
      <w:bCs/>
      <w:i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FF2F37"/>
    <w:pPr>
      <w:keepNext/>
      <w:numPr>
        <w:ilvl w:val="3"/>
        <w:numId w:val="2"/>
      </w:numPr>
      <w:outlineLvl w:val="3"/>
    </w:pPr>
    <w:rPr>
      <w:bCs/>
      <w:i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F44116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F44116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F44116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F44116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slov9">
    <w:name w:val="heading 9"/>
    <w:aliases w:val="Naslov 0"/>
    <w:basedOn w:val="Navaden"/>
    <w:next w:val="Navaden"/>
    <w:link w:val="Naslov9Znak"/>
    <w:qFormat/>
    <w:rsid w:val="003E5836"/>
    <w:pPr>
      <w:spacing w:before="360" w:after="360" w:line="240" w:lineRule="auto"/>
      <w:jc w:val="center"/>
      <w:outlineLvl w:val="8"/>
    </w:pPr>
    <w:rPr>
      <w:rFonts w:cs="Arial"/>
      <w:b/>
      <w:bCs/>
      <w:cap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locked/>
    <w:rsid w:val="00535DDB"/>
    <w:rPr>
      <w:rFonts w:ascii="Arial" w:hAnsi="Arial"/>
      <w:b/>
      <w:bCs/>
      <w:kern w:val="32"/>
      <w:sz w:val="22"/>
      <w:szCs w:val="32"/>
      <w:lang w:val="x-none" w:eastAsia="x-none"/>
    </w:rPr>
  </w:style>
  <w:style w:type="character" w:customStyle="1" w:styleId="Naslov2Znak">
    <w:name w:val="Naslov 2 Znak"/>
    <w:link w:val="Naslov2"/>
    <w:locked/>
    <w:rsid w:val="001C1EBD"/>
    <w:rPr>
      <w:rFonts w:ascii="Arial" w:hAnsi="Arial"/>
      <w:b/>
      <w:bCs/>
      <w:iCs/>
      <w:szCs w:val="28"/>
      <w:lang w:val="x-none" w:eastAsia="x-none"/>
    </w:rPr>
  </w:style>
  <w:style w:type="character" w:customStyle="1" w:styleId="Naslov3Znak">
    <w:name w:val="Naslov 3 Znak"/>
    <w:link w:val="Naslov3"/>
    <w:locked/>
    <w:rsid w:val="00535DDB"/>
    <w:rPr>
      <w:rFonts w:ascii="Arial" w:hAnsi="Arial"/>
      <w:b/>
      <w:bCs/>
      <w:i/>
      <w:szCs w:val="26"/>
      <w:lang w:val="x-none" w:eastAsia="x-none"/>
    </w:rPr>
  </w:style>
  <w:style w:type="character" w:customStyle="1" w:styleId="Naslov4Znak">
    <w:name w:val="Naslov 4 Znak"/>
    <w:link w:val="Naslov4"/>
    <w:locked/>
    <w:rsid w:val="00FF2F37"/>
    <w:rPr>
      <w:rFonts w:ascii="Arial" w:hAnsi="Arial"/>
      <w:bCs/>
      <w:i/>
      <w:szCs w:val="28"/>
      <w:lang w:val="x-none" w:eastAsia="x-none"/>
    </w:rPr>
  </w:style>
  <w:style w:type="character" w:customStyle="1" w:styleId="Naslov5Znak">
    <w:name w:val="Naslov 5 Znak"/>
    <w:link w:val="Naslov5"/>
    <w:locked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slov6Znak">
    <w:name w:val="Naslov 6 Znak"/>
    <w:link w:val="Naslov6"/>
    <w:locked/>
    <w:rPr>
      <w:rFonts w:ascii="Calibri" w:hAnsi="Calibri"/>
      <w:b/>
      <w:bCs/>
      <w:lang w:val="x-none" w:eastAsia="x-none"/>
    </w:rPr>
  </w:style>
  <w:style w:type="character" w:customStyle="1" w:styleId="Naslov7Znak">
    <w:name w:val="Naslov 7 Znak"/>
    <w:link w:val="Naslov7"/>
    <w:locked/>
    <w:rPr>
      <w:rFonts w:ascii="Calibri" w:hAnsi="Calibri"/>
      <w:szCs w:val="24"/>
      <w:lang w:val="x-none" w:eastAsia="x-none"/>
    </w:rPr>
  </w:style>
  <w:style w:type="character" w:customStyle="1" w:styleId="Naslov8Znak">
    <w:name w:val="Naslov 8 Znak"/>
    <w:link w:val="Naslov8"/>
    <w:locked/>
    <w:rPr>
      <w:rFonts w:ascii="Calibri" w:hAnsi="Calibri"/>
      <w:i/>
      <w:iCs/>
      <w:szCs w:val="24"/>
      <w:lang w:val="x-none" w:eastAsia="x-none"/>
    </w:rPr>
  </w:style>
  <w:style w:type="character" w:customStyle="1" w:styleId="Naslov9Znak">
    <w:name w:val="Naslov 9 Znak"/>
    <w:aliases w:val="Naslov 0 Znak"/>
    <w:link w:val="Naslov9"/>
    <w:locked/>
    <w:rsid w:val="003E5836"/>
    <w:rPr>
      <w:rFonts w:ascii="Arial" w:hAnsi="Arial" w:cs="Arial"/>
      <w:b/>
      <w:bCs/>
      <w:caps/>
      <w:sz w:val="22"/>
      <w:szCs w:val="22"/>
    </w:rPr>
  </w:style>
  <w:style w:type="paragraph" w:styleId="Noga">
    <w:name w:val="footer"/>
    <w:basedOn w:val="Navaden"/>
    <w:link w:val="NogaZnak"/>
    <w:uiPriority w:val="99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locked/>
    <w:rPr>
      <w:rFonts w:cs="Times New Roman"/>
      <w:sz w:val="24"/>
      <w:szCs w:val="24"/>
    </w:rPr>
  </w:style>
  <w:style w:type="paragraph" w:styleId="Telobesedila">
    <w:name w:val="Body Text"/>
    <w:basedOn w:val="Navaden"/>
    <w:link w:val="TelobesedilaZnak"/>
    <w:rsid w:val="00F44116"/>
    <w:rPr>
      <w:lang w:val="x-none" w:eastAsia="x-none"/>
    </w:rPr>
  </w:style>
  <w:style w:type="character" w:customStyle="1" w:styleId="TelobesedilaZnak">
    <w:name w:val="Telo besedila Znak"/>
    <w:link w:val="Telobesedila"/>
    <w:uiPriority w:val="99"/>
    <w:semiHidden/>
    <w:locked/>
    <w:rPr>
      <w:rFonts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locked/>
    <w:rPr>
      <w:rFonts w:cs="Times New Roman"/>
      <w:sz w:val="24"/>
      <w:szCs w:val="24"/>
    </w:rPr>
  </w:style>
  <w:style w:type="paragraph" w:styleId="Telobesedila-zamik">
    <w:name w:val="Body Text Indent"/>
    <w:basedOn w:val="Navaden"/>
    <w:link w:val="Telobesedila-zamikZnak"/>
    <w:rsid w:val="00F44116"/>
    <w:pPr>
      <w:ind w:left="5040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uiPriority w:val="99"/>
    <w:semiHidden/>
    <w:locked/>
    <w:rPr>
      <w:rFonts w:cs="Times New Roman"/>
      <w:sz w:val="24"/>
      <w:szCs w:val="24"/>
    </w:rPr>
  </w:style>
  <w:style w:type="character" w:styleId="tevilkastrani">
    <w:name w:val="page number"/>
    <w:rsid w:val="00F44116"/>
    <w:rPr>
      <w:rFonts w:cs="Times New Roman"/>
    </w:rPr>
  </w:style>
  <w:style w:type="paragraph" w:customStyle="1" w:styleId="besedilo">
    <w:name w:val="besedilo"/>
    <w:basedOn w:val="Navaden"/>
    <w:rsid w:val="00F44116"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</w:pPr>
    <w:rPr>
      <w:szCs w:val="20"/>
      <w:lang w:val="en-GB" w:eastAsia="en-US"/>
    </w:rPr>
  </w:style>
  <w:style w:type="paragraph" w:customStyle="1" w:styleId="Default">
    <w:name w:val="Default"/>
    <w:rsid w:val="00F4411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t">
    <w:name w:val="t"/>
    <w:basedOn w:val="Default"/>
    <w:next w:val="Default"/>
    <w:rsid w:val="00F44116"/>
    <w:pPr>
      <w:spacing w:before="250" w:after="188"/>
    </w:pPr>
    <w:rPr>
      <w:color w:val="auto"/>
    </w:rPr>
  </w:style>
  <w:style w:type="table" w:styleId="Tabelamrea">
    <w:name w:val="Table Grid"/>
    <w:basedOn w:val="Navadnatabela"/>
    <w:rsid w:val="00F4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F44116"/>
    <w:pPr>
      <w:spacing w:line="480" w:lineRule="auto"/>
    </w:pPr>
    <w:rPr>
      <w:lang w:val="x-none" w:eastAsia="x-none"/>
    </w:rPr>
  </w:style>
  <w:style w:type="character" w:customStyle="1" w:styleId="Telobesedila2Znak">
    <w:name w:val="Telo besedila 2 Znak"/>
    <w:link w:val="Telobesedila2"/>
    <w:uiPriority w:val="99"/>
    <w:semiHidden/>
    <w:locked/>
    <w:rPr>
      <w:rFonts w:cs="Times New Roman"/>
      <w:sz w:val="24"/>
      <w:szCs w:val="24"/>
    </w:rPr>
  </w:style>
  <w:style w:type="paragraph" w:customStyle="1" w:styleId="Slog1VPU">
    <w:name w:val="Slog1_VPU"/>
    <w:basedOn w:val="Naslov1"/>
    <w:rsid w:val="00F44116"/>
    <w:pPr>
      <w:numPr>
        <w:numId w:val="1"/>
      </w:numPr>
      <w:tabs>
        <w:tab w:val="num" w:pos="765"/>
      </w:tabs>
      <w:spacing w:line="240" w:lineRule="auto"/>
      <w:ind w:left="715" w:hanging="431"/>
    </w:pPr>
    <w:rPr>
      <w:rFonts w:ascii="Times New Roman" w:hAnsi="Times New Roman"/>
      <w:sz w:val="26"/>
      <w:szCs w:val="26"/>
      <w:lang w:val="sl-SI"/>
    </w:rPr>
  </w:style>
  <w:style w:type="paragraph" w:customStyle="1" w:styleId="Slog2VPU">
    <w:name w:val="Slog2_VPU"/>
    <w:basedOn w:val="Naslov2"/>
    <w:rsid w:val="00F44116"/>
    <w:pPr>
      <w:numPr>
        <w:numId w:val="1"/>
      </w:numPr>
      <w:spacing w:line="240" w:lineRule="auto"/>
    </w:pPr>
    <w:rPr>
      <w:rFonts w:ascii="Times New Roman" w:hAnsi="Times New Roman"/>
      <w:bCs w:val="0"/>
      <w:sz w:val="24"/>
      <w:szCs w:val="24"/>
      <w:lang w:val="sl-SI"/>
    </w:rPr>
  </w:style>
  <w:style w:type="paragraph" w:customStyle="1" w:styleId="Slog3VPU">
    <w:name w:val="Slog3_VPU"/>
    <w:basedOn w:val="Naslov3"/>
    <w:rsid w:val="00F44116"/>
    <w:pPr>
      <w:numPr>
        <w:numId w:val="1"/>
      </w:numPr>
      <w:spacing w:line="240" w:lineRule="auto"/>
    </w:pPr>
    <w:rPr>
      <w:rFonts w:ascii="Times New (W1)" w:hAnsi="Times New (W1)"/>
      <w:b w:val="0"/>
      <w:sz w:val="24"/>
      <w:szCs w:val="24"/>
      <w:u w:val="single"/>
    </w:rPr>
  </w:style>
  <w:style w:type="paragraph" w:customStyle="1" w:styleId="SlogprilogaVPU">
    <w:name w:val="Slog_priloga_VPU"/>
    <w:basedOn w:val="Naslov2"/>
    <w:link w:val="SlogprilogaVPUZnak"/>
    <w:rsid w:val="00B6349E"/>
    <w:pPr>
      <w:numPr>
        <w:ilvl w:val="0"/>
        <w:numId w:val="0"/>
      </w:numPr>
      <w:spacing w:line="240" w:lineRule="auto"/>
    </w:pPr>
    <w:rPr>
      <w:i/>
      <w:sz w:val="22"/>
      <w:szCs w:val="24"/>
    </w:rPr>
  </w:style>
  <w:style w:type="character" w:customStyle="1" w:styleId="SlogprilogaVPUZnak">
    <w:name w:val="Slog_priloga_VPU Znak"/>
    <w:link w:val="SlogprilogaVPU"/>
    <w:rsid w:val="00B6349E"/>
    <w:rPr>
      <w:rFonts w:ascii="Arial" w:hAnsi="Arial"/>
      <w:b/>
      <w:bCs/>
      <w:iCs/>
      <w:sz w:val="22"/>
      <w:szCs w:val="24"/>
      <w:lang w:val="x-none" w:eastAsia="x-none"/>
    </w:rPr>
  </w:style>
  <w:style w:type="paragraph" w:styleId="Kazalovsebine2">
    <w:name w:val="toc 2"/>
    <w:basedOn w:val="Navaden"/>
    <w:next w:val="Navaden"/>
    <w:autoRedefine/>
    <w:uiPriority w:val="39"/>
    <w:qFormat/>
    <w:rsid w:val="008F6443"/>
    <w:pPr>
      <w:tabs>
        <w:tab w:val="left" w:pos="993"/>
        <w:tab w:val="right" w:pos="9212"/>
      </w:tabs>
      <w:ind w:left="240" w:hanging="240"/>
    </w:pPr>
    <w:rPr>
      <w:rFonts w:cs="Arial"/>
      <w:noProof/>
      <w:szCs w:val="20"/>
    </w:rPr>
  </w:style>
  <w:style w:type="paragraph" w:styleId="Kazalovsebine1">
    <w:name w:val="toc 1"/>
    <w:basedOn w:val="Navaden"/>
    <w:next w:val="Navaden"/>
    <w:autoRedefine/>
    <w:uiPriority w:val="39"/>
    <w:qFormat/>
    <w:rsid w:val="00C83655"/>
    <w:pPr>
      <w:tabs>
        <w:tab w:val="left" w:pos="480"/>
        <w:tab w:val="right" w:pos="9212"/>
      </w:tabs>
      <w:ind w:left="426" w:hanging="426"/>
      <w:jc w:val="left"/>
    </w:pPr>
    <w:rPr>
      <w:rFonts w:cs="Arial"/>
      <w:b/>
      <w:noProof/>
      <w:sz w:val="22"/>
      <w:szCs w:val="22"/>
      <w:lang w:eastAsia="de-AT"/>
    </w:rPr>
  </w:style>
  <w:style w:type="paragraph" w:styleId="Kazalovsebine3">
    <w:name w:val="toc 3"/>
    <w:basedOn w:val="Navaden"/>
    <w:next w:val="Navaden"/>
    <w:autoRedefine/>
    <w:uiPriority w:val="39"/>
    <w:qFormat/>
    <w:rsid w:val="008F6443"/>
    <w:pPr>
      <w:tabs>
        <w:tab w:val="left" w:pos="1418"/>
        <w:tab w:val="left" w:pos="1760"/>
        <w:tab w:val="right" w:pos="9202"/>
      </w:tabs>
      <w:ind w:left="993" w:hanging="993"/>
    </w:pPr>
    <w:rPr>
      <w:rFonts w:cs="Arial"/>
      <w:i/>
      <w:noProof/>
      <w:szCs w:val="20"/>
    </w:rPr>
  </w:style>
  <w:style w:type="character" w:styleId="Hiperpovezava">
    <w:name w:val="Hyperlink"/>
    <w:uiPriority w:val="99"/>
    <w:rsid w:val="00F44116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9B6BC1"/>
    <w:rPr>
      <w:rFonts w:asciiTheme="minorHAnsi" w:hAnsiTheme="minorHAnsi"/>
      <w:sz w:val="22"/>
      <w:szCs w:val="20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9B6BC1"/>
    <w:rPr>
      <w:rFonts w:asciiTheme="minorHAnsi" w:hAnsiTheme="minorHAnsi"/>
      <w:sz w:val="22"/>
      <w:lang w:val="x-none" w:eastAsia="x-none"/>
    </w:rPr>
  </w:style>
  <w:style w:type="character" w:styleId="Pripombasklic">
    <w:name w:val="annotation reference"/>
    <w:basedOn w:val="BesedilooblakaZnak"/>
    <w:rsid w:val="00733C38"/>
    <w:rPr>
      <w:rFonts w:asciiTheme="minorHAnsi" w:hAnsiTheme="minorHAnsi"/>
      <w:b w:val="0"/>
      <w:vanish w:val="0"/>
      <w:sz w:val="16"/>
      <w:szCs w:val="16"/>
      <w:lang w:val="x-none" w:eastAsia="x-none"/>
    </w:rPr>
  </w:style>
  <w:style w:type="paragraph" w:styleId="Pripombabesedilo">
    <w:name w:val="annotation text"/>
    <w:basedOn w:val="Navaden"/>
    <w:link w:val="PripombabesediloZnak"/>
    <w:rsid w:val="00C70D76"/>
    <w:rPr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locked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C70D7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Pr>
      <w:rFonts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5778A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Revizija">
    <w:name w:val="Revision"/>
    <w:hidden/>
    <w:uiPriority w:val="99"/>
    <w:semiHidden/>
    <w:rsid w:val="00725920"/>
    <w:rPr>
      <w:sz w:val="24"/>
      <w:szCs w:val="24"/>
    </w:rPr>
  </w:style>
  <w:style w:type="paragraph" w:customStyle="1" w:styleId="Glava1">
    <w:name w:val="Glava1"/>
    <w:basedOn w:val="Navaden"/>
    <w:uiPriority w:val="99"/>
    <w:rsid w:val="00B11F97"/>
    <w:pPr>
      <w:widowControl/>
      <w:tabs>
        <w:tab w:val="center" w:pos="4320"/>
        <w:tab w:val="right" w:pos="8640"/>
      </w:tabs>
      <w:adjustRightInd/>
      <w:spacing w:line="260" w:lineRule="exact"/>
      <w:jc w:val="left"/>
      <w:textAlignment w:val="auto"/>
    </w:pPr>
    <w:rPr>
      <w:rFonts w:cs="Arial"/>
      <w:noProof/>
      <w:szCs w:val="20"/>
      <w:lang w:val="en-US" w:eastAsia="en-US"/>
    </w:rPr>
  </w:style>
  <w:style w:type="paragraph" w:customStyle="1" w:styleId="PREGLEDNICA">
    <w:name w:val="PREGLEDNICA"/>
    <w:basedOn w:val="Telobesedila-zamik3"/>
    <w:rsid w:val="00D21305"/>
    <w:pPr>
      <w:widowControl/>
      <w:adjustRightInd/>
      <w:spacing w:before="80" w:after="80" w:line="300" w:lineRule="atLeast"/>
      <w:ind w:left="0"/>
      <w:textAlignment w:val="auto"/>
    </w:pPr>
    <w:rPr>
      <w:b/>
      <w:sz w:val="24"/>
      <w:szCs w:val="20"/>
    </w:rPr>
  </w:style>
  <w:style w:type="paragraph" w:styleId="Telobesedila-zamik3">
    <w:name w:val="Body Text Indent 3"/>
    <w:basedOn w:val="Navaden"/>
    <w:link w:val="Telobesedila-zamik3Znak"/>
    <w:rsid w:val="00D21305"/>
    <w:pPr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rsid w:val="00D21305"/>
    <w:rPr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21305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21305"/>
  </w:style>
  <w:style w:type="character" w:styleId="SledenaHiperpovezava">
    <w:name w:val="FollowedHyperlink"/>
    <w:rsid w:val="00D21305"/>
    <w:rPr>
      <w:color w:val="800080"/>
      <w:u w:val="single"/>
    </w:rPr>
  </w:style>
  <w:style w:type="paragraph" w:styleId="NaslovTOC">
    <w:name w:val="TOC Heading"/>
    <w:basedOn w:val="Naslov1"/>
    <w:next w:val="Navaden"/>
    <w:uiPriority w:val="39"/>
    <w:qFormat/>
    <w:rsid w:val="00D21305"/>
    <w:pPr>
      <w:keepLines/>
      <w:widowControl/>
      <w:adjustRightInd/>
      <w:spacing w:before="480" w:line="276" w:lineRule="auto"/>
      <w:textAlignment w:val="auto"/>
      <w:outlineLvl w:val="9"/>
    </w:pPr>
    <w:rPr>
      <w:color w:val="365F91"/>
      <w:kern w:val="0"/>
      <w:sz w:val="28"/>
      <w:szCs w:val="28"/>
      <w:lang w:val="sl-SI" w:eastAsia="sl-SI"/>
    </w:rPr>
  </w:style>
  <w:style w:type="character" w:styleId="Poudarek">
    <w:name w:val="Emphasis"/>
    <w:uiPriority w:val="20"/>
    <w:qFormat/>
    <w:rsid w:val="00D21305"/>
    <w:rPr>
      <w:i/>
      <w:iCs/>
    </w:rPr>
  </w:style>
  <w:style w:type="character" w:customStyle="1" w:styleId="apple-converted-space">
    <w:name w:val="apple-converted-space"/>
    <w:rsid w:val="00D21305"/>
  </w:style>
  <w:style w:type="character" w:styleId="Sprotnaopomba-sklic">
    <w:name w:val="footnote reference"/>
    <w:basedOn w:val="Privzetapisavaodstavka"/>
    <w:uiPriority w:val="99"/>
    <w:semiHidden/>
    <w:unhideWhenUsed/>
    <w:rsid w:val="00102DC1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7A56E3"/>
    <w:rPr>
      <w:color w:val="808080"/>
    </w:rPr>
  </w:style>
  <w:style w:type="paragraph" w:styleId="Napis">
    <w:name w:val="caption"/>
    <w:basedOn w:val="Navaden"/>
    <w:next w:val="Navaden"/>
    <w:uiPriority w:val="35"/>
    <w:unhideWhenUsed/>
    <w:qFormat/>
    <w:rsid w:val="00FD38C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E770F3"/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E770F3"/>
    <w:pPr>
      <w:spacing w:line="240" w:lineRule="auto"/>
      <w:ind w:left="200" w:hanging="200"/>
    </w:pPr>
  </w:style>
  <w:style w:type="paragraph" w:styleId="Brezrazmikov">
    <w:name w:val="No Spacing"/>
    <w:aliases w:val="alineje"/>
    <w:basedOn w:val="Odstavekseznama"/>
    <w:uiPriority w:val="1"/>
    <w:qFormat/>
    <w:rsid w:val="00DC0025"/>
    <w:pPr>
      <w:numPr>
        <w:numId w:val="4"/>
      </w:numPr>
      <w:spacing w:line="312" w:lineRule="auto"/>
    </w:pPr>
  </w:style>
  <w:style w:type="paragraph" w:styleId="Naslov">
    <w:name w:val="Title"/>
    <w:basedOn w:val="Navaden"/>
    <w:next w:val="Navaden"/>
    <w:link w:val="NaslovZnak"/>
    <w:uiPriority w:val="10"/>
    <w:qFormat/>
    <w:rsid w:val="00632620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326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21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34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42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47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50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55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9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upov.int/test_guidelines/en/list.jsp?sort=la" TargetMode="External"/><Relationship Id="rId29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11" Type="http://schemas.openxmlformats.org/officeDocument/2006/relationships/hyperlink" Target="mailto:drago.zitek@kis.si" TargetMode="External"/><Relationship Id="rId24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32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37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40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45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53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58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90" Type="http://schemas.microsoft.com/office/2018/08/relationships/commentsExtensible" Target="commentsExtensible.xml"/><Relationship Id="rId19" Type="http://schemas.openxmlformats.org/officeDocument/2006/relationships/header" Target="header1.xml"/><Relationship Id="rId14" Type="http://schemas.openxmlformats.org/officeDocument/2006/relationships/hyperlink" Target="https://www.gov.si/teme/integrirana-pridelava/" TargetMode="External"/><Relationship Id="rId22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27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30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35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43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48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56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pisrs.si/Pis.web/pregledPredpisa?id=PRAV6331" TargetMode="External"/><Relationship Id="rId51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v.si/teme/integrirana-pridelava/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33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38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46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59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20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41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54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23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28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36" Type="http://schemas.openxmlformats.org/officeDocument/2006/relationships/hyperlink" Target="https://www.upov.int/test_guidelines/en/list.jsp?sort=la" TargetMode="External"/><Relationship Id="rId49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57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10" Type="http://schemas.openxmlformats.org/officeDocument/2006/relationships/hyperlink" Target="http://www.pisrs.si/Pis.web/npb/2020-01-1108-2005-01-2677-npb3-p2.pdf" TargetMode="External"/><Relationship Id="rId31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44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52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60" Type="http://schemas.openxmlformats.org/officeDocument/2006/relationships/hyperlink" Target="https://cpvo.europa.eu/en/applications-and-examinations/technical-examinations/technical-protocols/cpvo-technical-protocols?t=&amp;field_crop_sector_tid=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srs.si/Pis.web/pregledPredpisa?id=PRAV6801" TargetMode="External"/><Relationship Id="rId13" Type="http://schemas.openxmlformats.org/officeDocument/2006/relationships/hyperlink" Target="http://www.pisrs.si/Pis.web/pregledPredpisa?id=URED5124" TargetMode="External"/><Relationship Id="rId18" Type="http://schemas.openxmlformats.org/officeDocument/2006/relationships/footer" Target="footer2.xml"/><Relationship Id="rId39" Type="http://schemas.openxmlformats.org/officeDocument/2006/relationships/hyperlink" Target="https://cpvo.europa.eu/en/applications-and-examinations/technical-examinations/technical-protocols/cpvo-technical-protocols?t=&amp;field_crop_sector_tid=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2143A4-5FCB-4EFE-8E06-E3BBB8B7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3984</Words>
  <Characters>31950</Characters>
  <Application>Microsoft Office Word</Application>
  <DocSecurity>0</DocSecurity>
  <Lines>266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Smernice</vt:lpstr>
      <vt:lpstr>Smernice</vt:lpstr>
    </vt:vector>
  </TitlesOfParts>
  <Company>FURS</Company>
  <LinksUpToDate>false</LinksUpToDate>
  <CharactersWithSpaces>35863</CharactersWithSpaces>
  <SharedDoc>false</SharedDoc>
  <HLinks>
    <vt:vector size="150" baseType="variant">
      <vt:variant>
        <vt:i4>3670095</vt:i4>
      </vt:variant>
      <vt:variant>
        <vt:i4>144</vt:i4>
      </vt:variant>
      <vt:variant>
        <vt:i4>0</vt:i4>
      </vt:variant>
      <vt:variant>
        <vt:i4>5</vt:i4>
      </vt:variant>
      <vt:variant>
        <vt:lpwstr>mailto:uros.benec@kis.si</vt:lpwstr>
      </vt:variant>
      <vt:variant>
        <vt:lpwstr/>
      </vt:variant>
      <vt:variant>
        <vt:i4>393338</vt:i4>
      </vt:variant>
      <vt:variant>
        <vt:i4>141</vt:i4>
      </vt:variant>
      <vt:variant>
        <vt:i4>0</vt:i4>
      </vt:variant>
      <vt:variant>
        <vt:i4>5</vt:i4>
      </vt:variant>
      <vt:variant>
        <vt:lpwstr>mailto:drago.zitek@kis.si</vt:lpwstr>
      </vt:variant>
      <vt:variant>
        <vt:lpwstr/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_Toc471994014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_Toc471994013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_Toc471994012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_Toc471994011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_Toc471994010</vt:lpwstr>
      </vt:variant>
      <vt:variant>
        <vt:i4>1900604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_Toc471994009</vt:lpwstr>
      </vt:variant>
      <vt:variant>
        <vt:i4>1900604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_Toc471994008</vt:lpwstr>
      </vt:variant>
      <vt:variant>
        <vt:i4>1900604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_Toc471994007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_Toc471994006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_Toc471994005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_Toc471994004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_Toc471994003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_Toc471993999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_Toc471993998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_Toc471993997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_Toc471993996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_Toc471993995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_Toc471993994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_Toc471993993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_Toc471993992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_Toc471993991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_Toc471993988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_Toc471993987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Smernice</dc:title>
  <dc:creator>Martina Zupan</dc:creator>
  <cp:lastModifiedBy>Nina Pezdirec</cp:lastModifiedBy>
  <cp:revision>3</cp:revision>
  <cp:lastPrinted>2022-11-28T11:04:00Z</cp:lastPrinted>
  <dcterms:created xsi:type="dcterms:W3CDTF">2023-01-06T12:16:00Z</dcterms:created>
  <dcterms:modified xsi:type="dcterms:W3CDTF">2023-01-06T12:22:00Z</dcterms:modified>
</cp:coreProperties>
</file>