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B8637" w14:textId="77777777" w:rsidR="00EA2AAC" w:rsidRDefault="00EA2AAC" w:rsidP="006F4F8F">
      <w:pPr>
        <w:jc w:val="both"/>
        <w:rPr>
          <w:rFonts w:ascii="Arial" w:hAnsi="Arial" w:cs="Arial"/>
        </w:rPr>
      </w:pPr>
    </w:p>
    <w:p w14:paraId="47C8D8B4" w14:textId="77777777" w:rsidR="00EA2AAC" w:rsidRPr="00FC31F3" w:rsidRDefault="00EA2AAC" w:rsidP="00EA2AAC">
      <w:pPr>
        <w:jc w:val="center"/>
        <w:rPr>
          <w:rFonts w:asciiTheme="minorHAnsi" w:hAnsiTheme="minorHAnsi" w:cstheme="minorHAnsi"/>
          <w:b/>
          <w:sz w:val="22"/>
          <w:szCs w:val="22"/>
          <w:lang w:eastAsia="sl-SI"/>
        </w:rPr>
      </w:pPr>
      <w:r w:rsidRPr="00FC31F3">
        <w:rPr>
          <w:rFonts w:asciiTheme="minorHAnsi" w:hAnsiTheme="minorHAnsi" w:cstheme="minorHAnsi"/>
          <w:b/>
          <w:sz w:val="22"/>
          <w:szCs w:val="22"/>
          <w:lang w:eastAsia="sl-SI"/>
        </w:rPr>
        <w:t xml:space="preserve">CENE </w:t>
      </w:r>
      <w:r w:rsidR="00B766E0" w:rsidRPr="00FC31F3">
        <w:rPr>
          <w:rFonts w:asciiTheme="minorHAnsi" w:hAnsiTheme="minorHAnsi" w:cstheme="minorHAnsi"/>
          <w:b/>
          <w:sz w:val="22"/>
          <w:szCs w:val="22"/>
          <w:lang w:eastAsia="sl-SI"/>
        </w:rPr>
        <w:t>PREGLEDOV NAPRAV IN VPIS NOVE NAPRAVE ZA NANAŠANJE FITOFARMACEVTSKIH SREDSTEV</w:t>
      </w:r>
    </w:p>
    <w:p w14:paraId="7F2E3A5E" w14:textId="77777777" w:rsidR="00EA2AAC" w:rsidRPr="00FC31F3" w:rsidRDefault="00EA2AAC" w:rsidP="00EA2AAC">
      <w:pPr>
        <w:jc w:val="center"/>
        <w:rPr>
          <w:rFonts w:asciiTheme="minorHAnsi" w:hAnsiTheme="minorHAnsi" w:cstheme="minorHAnsi"/>
          <w:b/>
          <w:sz w:val="22"/>
          <w:szCs w:val="22"/>
          <w:lang w:eastAsia="sl-SI"/>
        </w:rPr>
      </w:pPr>
    </w:p>
    <w:p w14:paraId="2B822535" w14:textId="5955FA8E" w:rsidR="00EA2AAC" w:rsidRPr="00FC31F3" w:rsidRDefault="00EA2AAC" w:rsidP="001A7916">
      <w:pPr>
        <w:pStyle w:val="Brezrazmikov"/>
        <w:jc w:val="both"/>
        <w:rPr>
          <w:rFonts w:cstheme="minorHAnsi"/>
        </w:rPr>
      </w:pPr>
      <w:r w:rsidRPr="00FC31F3">
        <w:rPr>
          <w:rFonts w:cstheme="minorHAnsi"/>
        </w:rPr>
        <w:t xml:space="preserve">Cena </w:t>
      </w:r>
      <w:r w:rsidR="00B766E0" w:rsidRPr="00FC31F3">
        <w:rPr>
          <w:rFonts w:cstheme="minorHAnsi"/>
        </w:rPr>
        <w:t xml:space="preserve">pregledov naprav in vpis nove naprave </w:t>
      </w:r>
      <w:r w:rsidRPr="00FC31F3">
        <w:rPr>
          <w:rFonts w:cstheme="minorHAnsi"/>
        </w:rPr>
        <w:t>ne sme presegati najvišje dovoljene cene</w:t>
      </w:r>
      <w:r w:rsidR="001A7916" w:rsidRPr="00FC31F3">
        <w:rPr>
          <w:rFonts w:cstheme="minorHAnsi"/>
        </w:rPr>
        <w:t>, ki je</w:t>
      </w:r>
      <w:r w:rsidRPr="00FC31F3">
        <w:rPr>
          <w:rFonts w:cstheme="minorHAnsi"/>
        </w:rPr>
        <w:t xml:space="preserve"> </w:t>
      </w:r>
      <w:r w:rsidR="001A7916" w:rsidRPr="00FC31F3">
        <w:rPr>
          <w:rFonts w:cstheme="minorHAnsi"/>
        </w:rPr>
        <w:t>določena s</w:t>
      </w:r>
      <w:r w:rsidRPr="00FC31F3">
        <w:rPr>
          <w:rFonts w:cstheme="minorHAnsi"/>
        </w:rPr>
        <w:t xml:space="preserve"> </w:t>
      </w:r>
      <w:r w:rsidR="005A3FA2" w:rsidRPr="00FC31F3">
        <w:rPr>
          <w:rFonts w:cstheme="minorHAnsi"/>
        </w:rPr>
        <w:t>Pravilnik</w:t>
      </w:r>
      <w:r w:rsidR="0071080F" w:rsidRPr="00FC31F3">
        <w:rPr>
          <w:rFonts w:cstheme="minorHAnsi"/>
        </w:rPr>
        <w:t>om</w:t>
      </w:r>
    </w:p>
    <w:p w14:paraId="72F5B5F3" w14:textId="659A65FB" w:rsidR="00EE03E7" w:rsidRPr="00AA2D35" w:rsidRDefault="00EE03E7" w:rsidP="001A7916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14:paraId="4E0A7D9E" w14:textId="77777777" w:rsidR="00EE03E7" w:rsidRPr="00AA2D35" w:rsidRDefault="00EE03E7" w:rsidP="00EE03E7">
      <w:pPr>
        <w:jc w:val="both"/>
        <w:rPr>
          <w:rFonts w:ascii="Arial" w:hAnsi="Arial" w:cs="Arial"/>
        </w:rPr>
      </w:pPr>
    </w:p>
    <w:p w14:paraId="6F4747A4" w14:textId="77777777" w:rsidR="00EE03E7" w:rsidRPr="00AA2D35" w:rsidRDefault="00EE03E7" w:rsidP="001A7916">
      <w:pPr>
        <w:pStyle w:val="Brezrazmikov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ADA1BE0" w14:textId="77777777" w:rsidR="002632A6" w:rsidRPr="00AA2D35" w:rsidRDefault="002632A6" w:rsidP="006F4F8F">
      <w:pPr>
        <w:jc w:val="both"/>
        <w:rPr>
          <w:rFonts w:ascii="Arial" w:hAnsi="Arial" w:cs="Arial"/>
        </w:rPr>
      </w:pPr>
    </w:p>
    <w:tbl>
      <w:tblPr>
        <w:tblStyle w:val="Tabelamrea"/>
        <w:tblW w:w="9001" w:type="dxa"/>
        <w:tblLayout w:type="fixed"/>
        <w:tblLook w:val="0020" w:firstRow="1" w:lastRow="0" w:firstColumn="0" w:lastColumn="0" w:noHBand="0" w:noVBand="0"/>
      </w:tblPr>
      <w:tblGrid>
        <w:gridCol w:w="4488"/>
        <w:gridCol w:w="2103"/>
        <w:gridCol w:w="2410"/>
      </w:tblGrid>
      <w:tr w:rsidR="00EA2AAC" w:rsidRPr="00AA2D35" w14:paraId="7212D573" w14:textId="77777777" w:rsidTr="00EB7D17">
        <w:trPr>
          <w:trHeight w:val="773"/>
        </w:trPr>
        <w:tc>
          <w:tcPr>
            <w:tcW w:w="4488" w:type="dxa"/>
          </w:tcPr>
          <w:p w14:paraId="5C6C2E00" w14:textId="77777777" w:rsidR="00EA2AAC" w:rsidRPr="00AA2D35" w:rsidRDefault="00B766E0" w:rsidP="002C1CB5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2D35">
              <w:rPr>
                <w:rFonts w:ascii="Arial" w:hAnsi="Arial" w:cs="Arial"/>
                <w:b/>
                <w:bCs/>
                <w:sz w:val="20"/>
                <w:szCs w:val="20"/>
              </w:rPr>
              <w:t>Vrsta storitve</w:t>
            </w:r>
          </w:p>
          <w:p w14:paraId="3D2D96BC" w14:textId="77777777" w:rsidR="00EA2AAC" w:rsidRPr="00AA2D35" w:rsidRDefault="00EA2AAC" w:rsidP="002C1CB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3" w:type="dxa"/>
          </w:tcPr>
          <w:p w14:paraId="18FC70E2" w14:textId="77777777" w:rsidR="00EA2AAC" w:rsidRPr="00AA2D35" w:rsidRDefault="00EA2AAC" w:rsidP="002C1CB5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2D35">
              <w:rPr>
                <w:rFonts w:ascii="Arial" w:hAnsi="Arial" w:cs="Arial"/>
                <w:b/>
                <w:sz w:val="20"/>
                <w:szCs w:val="20"/>
              </w:rPr>
              <w:t>Cena  (v EUR brez DDV)</w:t>
            </w:r>
          </w:p>
        </w:tc>
        <w:tc>
          <w:tcPr>
            <w:tcW w:w="2410" w:type="dxa"/>
          </w:tcPr>
          <w:p w14:paraId="278345A0" w14:textId="77777777" w:rsidR="00EA2AAC" w:rsidRPr="00AA2D35" w:rsidRDefault="00EA2AAC" w:rsidP="002C1CB5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2D35">
              <w:rPr>
                <w:rFonts w:ascii="Arial" w:hAnsi="Arial" w:cs="Arial"/>
                <w:b/>
                <w:sz w:val="20"/>
                <w:szCs w:val="20"/>
              </w:rPr>
              <w:t>Najvišja dovoljena cena (v EUR brez DDV)</w:t>
            </w:r>
          </w:p>
        </w:tc>
      </w:tr>
      <w:tr w:rsidR="0090619A" w:rsidRPr="00FC31F3" w14:paraId="02B98D69" w14:textId="77777777" w:rsidTr="00EB7D17">
        <w:trPr>
          <w:trHeight w:val="519"/>
        </w:trPr>
        <w:tc>
          <w:tcPr>
            <w:tcW w:w="4488" w:type="dxa"/>
          </w:tcPr>
          <w:p w14:paraId="68A14320" w14:textId="78492B99" w:rsidR="0090619A" w:rsidRPr="00FC31F3" w:rsidRDefault="0090619A" w:rsidP="002C1CB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C31F3">
              <w:rPr>
                <w:rFonts w:asciiTheme="minorHAnsi" w:hAnsiTheme="minorHAnsi" w:cstheme="minorHAnsi"/>
                <w:sz w:val="22"/>
                <w:szCs w:val="22"/>
              </w:rPr>
              <w:t>Pregled škropilnice širine do 10 m</w:t>
            </w:r>
          </w:p>
        </w:tc>
        <w:tc>
          <w:tcPr>
            <w:tcW w:w="2103" w:type="dxa"/>
          </w:tcPr>
          <w:p w14:paraId="0D992168" w14:textId="77777777" w:rsidR="0090619A" w:rsidRPr="00FC31F3" w:rsidRDefault="0090619A" w:rsidP="00004E0B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46A35325" w14:textId="77777777" w:rsidR="0090619A" w:rsidRPr="00FC31F3" w:rsidRDefault="0090619A" w:rsidP="00EA2AAC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0619A" w:rsidRPr="00FC31F3" w14:paraId="6A29F1F5" w14:textId="77777777" w:rsidTr="00EB7D17">
        <w:trPr>
          <w:trHeight w:val="519"/>
        </w:trPr>
        <w:tc>
          <w:tcPr>
            <w:tcW w:w="4488" w:type="dxa"/>
          </w:tcPr>
          <w:p w14:paraId="0A797F5A" w14:textId="76EB3E8F" w:rsidR="0090619A" w:rsidRPr="00FC31F3" w:rsidRDefault="0090619A" w:rsidP="002C1CB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C31F3">
              <w:rPr>
                <w:rFonts w:asciiTheme="minorHAnsi" w:hAnsiTheme="minorHAnsi" w:cstheme="minorHAnsi"/>
                <w:sz w:val="22"/>
                <w:szCs w:val="22"/>
              </w:rPr>
              <w:t>Pregled škropilnice širine več kot 10 m do 15 m</w:t>
            </w:r>
          </w:p>
        </w:tc>
        <w:tc>
          <w:tcPr>
            <w:tcW w:w="2103" w:type="dxa"/>
          </w:tcPr>
          <w:p w14:paraId="721766CD" w14:textId="77777777" w:rsidR="0090619A" w:rsidRPr="00FC31F3" w:rsidRDefault="0090619A" w:rsidP="00004E0B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06CFBA47" w14:textId="77777777" w:rsidR="0090619A" w:rsidRPr="00FC31F3" w:rsidRDefault="0090619A" w:rsidP="00EA2AAC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0619A" w:rsidRPr="00FC31F3" w14:paraId="1A08327E" w14:textId="77777777" w:rsidTr="00EB7D17">
        <w:trPr>
          <w:trHeight w:val="519"/>
        </w:trPr>
        <w:tc>
          <w:tcPr>
            <w:tcW w:w="4488" w:type="dxa"/>
          </w:tcPr>
          <w:p w14:paraId="44FBBC0F" w14:textId="7323B1C8" w:rsidR="0090619A" w:rsidRPr="00FC31F3" w:rsidRDefault="0090619A" w:rsidP="002C1CB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C31F3">
              <w:rPr>
                <w:rFonts w:asciiTheme="minorHAnsi" w:hAnsiTheme="minorHAnsi" w:cstheme="minorHAnsi"/>
                <w:sz w:val="22"/>
                <w:szCs w:val="22"/>
              </w:rPr>
              <w:t>Pregled škropilnice širine več kot 15 m</w:t>
            </w:r>
          </w:p>
        </w:tc>
        <w:tc>
          <w:tcPr>
            <w:tcW w:w="2103" w:type="dxa"/>
          </w:tcPr>
          <w:p w14:paraId="086A6392" w14:textId="77777777" w:rsidR="0090619A" w:rsidRPr="00FC31F3" w:rsidRDefault="0090619A" w:rsidP="00004E0B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747A7C87" w14:textId="77777777" w:rsidR="0090619A" w:rsidRPr="00FC31F3" w:rsidRDefault="0090619A" w:rsidP="00EA2AAC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0619A" w:rsidRPr="00FC31F3" w14:paraId="44BC235F" w14:textId="77777777" w:rsidTr="00EB7D17">
        <w:trPr>
          <w:trHeight w:val="519"/>
        </w:trPr>
        <w:tc>
          <w:tcPr>
            <w:tcW w:w="4488" w:type="dxa"/>
          </w:tcPr>
          <w:p w14:paraId="6C3D99D4" w14:textId="176DB9EE" w:rsidR="0090619A" w:rsidRPr="00FC31F3" w:rsidRDefault="0090619A" w:rsidP="002C1CB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C31F3">
              <w:rPr>
                <w:rFonts w:asciiTheme="minorHAnsi" w:hAnsiTheme="minorHAnsi" w:cstheme="minorHAnsi"/>
                <w:sz w:val="22"/>
                <w:szCs w:val="22"/>
              </w:rPr>
              <w:t>Pregled pršilnika do vključno z 10 šobami</w:t>
            </w:r>
          </w:p>
        </w:tc>
        <w:tc>
          <w:tcPr>
            <w:tcW w:w="2103" w:type="dxa"/>
          </w:tcPr>
          <w:p w14:paraId="124347DD" w14:textId="77777777" w:rsidR="0090619A" w:rsidRPr="00FC31F3" w:rsidRDefault="0090619A" w:rsidP="00004E0B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3A28A7DA" w14:textId="77777777" w:rsidR="0090619A" w:rsidRPr="00FC31F3" w:rsidRDefault="0090619A" w:rsidP="00EA2AAC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0619A" w:rsidRPr="00FC31F3" w14:paraId="4AC1333A" w14:textId="77777777" w:rsidTr="00EB7D17">
        <w:trPr>
          <w:trHeight w:val="519"/>
        </w:trPr>
        <w:tc>
          <w:tcPr>
            <w:tcW w:w="4488" w:type="dxa"/>
          </w:tcPr>
          <w:p w14:paraId="4C92FD71" w14:textId="021E7B8C" w:rsidR="0090619A" w:rsidRPr="00FC31F3" w:rsidRDefault="0090619A" w:rsidP="002C1CB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C31F3">
              <w:rPr>
                <w:rFonts w:asciiTheme="minorHAnsi" w:hAnsiTheme="minorHAnsi" w:cstheme="minorHAnsi"/>
                <w:sz w:val="22"/>
                <w:szCs w:val="22"/>
              </w:rPr>
              <w:t>Pregled pršilnika z več kot 10 šobami</w:t>
            </w:r>
          </w:p>
        </w:tc>
        <w:tc>
          <w:tcPr>
            <w:tcW w:w="2103" w:type="dxa"/>
          </w:tcPr>
          <w:p w14:paraId="3E11C4D9" w14:textId="77777777" w:rsidR="0090619A" w:rsidRPr="00FC31F3" w:rsidRDefault="0090619A" w:rsidP="00004E0B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4AB988C8" w14:textId="77777777" w:rsidR="0090619A" w:rsidRPr="00FC31F3" w:rsidRDefault="0090619A" w:rsidP="00EA2AAC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0619A" w:rsidRPr="00FC31F3" w14:paraId="35641BDE" w14:textId="77777777" w:rsidTr="00EB7D17">
        <w:trPr>
          <w:trHeight w:val="519"/>
        </w:trPr>
        <w:tc>
          <w:tcPr>
            <w:tcW w:w="4488" w:type="dxa"/>
          </w:tcPr>
          <w:p w14:paraId="542CC473" w14:textId="0007746A" w:rsidR="0090619A" w:rsidRPr="00FC31F3" w:rsidRDefault="0090619A" w:rsidP="002C1CB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C31F3">
              <w:rPr>
                <w:rFonts w:asciiTheme="minorHAnsi" w:hAnsiTheme="minorHAnsi" w:cstheme="minorHAnsi"/>
                <w:sz w:val="22"/>
                <w:szCs w:val="22"/>
              </w:rPr>
              <w:t>Pregled naprav za razkuževanje semenskega materiala</w:t>
            </w:r>
          </w:p>
        </w:tc>
        <w:tc>
          <w:tcPr>
            <w:tcW w:w="2103" w:type="dxa"/>
          </w:tcPr>
          <w:p w14:paraId="547946EB" w14:textId="77777777" w:rsidR="0090619A" w:rsidRPr="00FC31F3" w:rsidRDefault="0090619A" w:rsidP="00004E0B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4BA288BA" w14:textId="77777777" w:rsidR="0090619A" w:rsidRPr="00FC31F3" w:rsidRDefault="0090619A" w:rsidP="00EA2AAC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0619A" w:rsidRPr="00FC31F3" w14:paraId="789DE08F" w14:textId="77777777" w:rsidTr="00EB7D17">
        <w:trPr>
          <w:trHeight w:val="519"/>
        </w:trPr>
        <w:tc>
          <w:tcPr>
            <w:tcW w:w="4488" w:type="dxa"/>
          </w:tcPr>
          <w:p w14:paraId="7CF422C8" w14:textId="7F1960CE" w:rsidR="0090619A" w:rsidRPr="00FC31F3" w:rsidRDefault="0090619A" w:rsidP="002C1CB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C31F3">
              <w:rPr>
                <w:rFonts w:asciiTheme="minorHAnsi" w:hAnsiTheme="minorHAnsi" w:cstheme="minorHAnsi"/>
                <w:sz w:val="22"/>
                <w:szCs w:val="22"/>
              </w:rPr>
              <w:t>Pregled naprav za zatiranje rastja na železniških progah</w:t>
            </w:r>
          </w:p>
        </w:tc>
        <w:tc>
          <w:tcPr>
            <w:tcW w:w="2103" w:type="dxa"/>
          </w:tcPr>
          <w:p w14:paraId="3CE73EEE" w14:textId="77777777" w:rsidR="0090619A" w:rsidRPr="00FC31F3" w:rsidRDefault="0090619A" w:rsidP="00004E0B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0E65F613" w14:textId="77777777" w:rsidR="0090619A" w:rsidRPr="00FC31F3" w:rsidRDefault="0090619A" w:rsidP="00EA2AAC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0619A" w:rsidRPr="00FC31F3" w14:paraId="4F4FAF14" w14:textId="77777777" w:rsidTr="00EB7D17">
        <w:trPr>
          <w:trHeight w:val="519"/>
        </w:trPr>
        <w:tc>
          <w:tcPr>
            <w:tcW w:w="4488" w:type="dxa"/>
          </w:tcPr>
          <w:p w14:paraId="2C8583D1" w14:textId="5C6687D6" w:rsidR="0090619A" w:rsidRPr="00FC31F3" w:rsidRDefault="0090619A" w:rsidP="002C1CB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C31F3">
              <w:rPr>
                <w:rFonts w:asciiTheme="minorHAnsi" w:hAnsiTheme="minorHAnsi" w:cstheme="minorHAnsi"/>
                <w:sz w:val="22"/>
                <w:szCs w:val="22"/>
              </w:rPr>
              <w:t>Pregled vlagalcev granulata</w:t>
            </w:r>
          </w:p>
        </w:tc>
        <w:tc>
          <w:tcPr>
            <w:tcW w:w="2103" w:type="dxa"/>
          </w:tcPr>
          <w:p w14:paraId="191EC6AA" w14:textId="77777777" w:rsidR="0090619A" w:rsidRPr="00FC31F3" w:rsidRDefault="0090619A" w:rsidP="00004E0B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4CB82426" w14:textId="77777777" w:rsidR="0090619A" w:rsidRPr="00FC31F3" w:rsidRDefault="0090619A" w:rsidP="00EA2AAC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0619A" w:rsidRPr="00FC31F3" w14:paraId="786E4C45" w14:textId="77777777" w:rsidTr="00EB7D17">
        <w:trPr>
          <w:trHeight w:val="491"/>
        </w:trPr>
        <w:tc>
          <w:tcPr>
            <w:tcW w:w="4488" w:type="dxa"/>
          </w:tcPr>
          <w:p w14:paraId="30B09239" w14:textId="75308B4C" w:rsidR="0090619A" w:rsidRPr="00FC31F3" w:rsidRDefault="0090619A" w:rsidP="002C1CB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C31F3">
              <w:rPr>
                <w:rFonts w:asciiTheme="minorHAnsi" w:hAnsiTheme="minorHAnsi" w:cstheme="minorHAnsi"/>
                <w:sz w:val="22"/>
                <w:szCs w:val="22"/>
              </w:rPr>
              <w:t>Pregled naprav za zamegljevanje</w:t>
            </w:r>
          </w:p>
          <w:p w14:paraId="4D5DA34A" w14:textId="0FFE7A90" w:rsidR="0090619A" w:rsidRPr="00FC31F3" w:rsidRDefault="0090619A" w:rsidP="002C1CB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03" w:type="dxa"/>
          </w:tcPr>
          <w:p w14:paraId="1C4E3297" w14:textId="77777777" w:rsidR="0090619A" w:rsidRPr="00FC31F3" w:rsidRDefault="0090619A" w:rsidP="00004E0B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7EF78320" w14:textId="77777777" w:rsidR="0090619A" w:rsidRPr="00FC31F3" w:rsidRDefault="0090619A" w:rsidP="00EA2AAC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0619A" w:rsidRPr="00FC31F3" w14:paraId="46C3669C" w14:textId="77777777" w:rsidTr="00EB7D17">
        <w:trPr>
          <w:trHeight w:val="519"/>
        </w:trPr>
        <w:tc>
          <w:tcPr>
            <w:tcW w:w="4488" w:type="dxa"/>
          </w:tcPr>
          <w:p w14:paraId="2B9F2226" w14:textId="256FE6A2" w:rsidR="0090619A" w:rsidRPr="00FC31F3" w:rsidRDefault="0090619A" w:rsidP="002C1CB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C31F3">
              <w:rPr>
                <w:rFonts w:asciiTheme="minorHAnsi" w:hAnsiTheme="minorHAnsi" w:cstheme="minorHAnsi"/>
                <w:sz w:val="22"/>
                <w:szCs w:val="22"/>
              </w:rPr>
              <w:t>Vpis nove naprave v evidenco pregledanih naprav</w:t>
            </w:r>
          </w:p>
        </w:tc>
        <w:tc>
          <w:tcPr>
            <w:tcW w:w="2103" w:type="dxa"/>
          </w:tcPr>
          <w:p w14:paraId="12EDE426" w14:textId="77777777" w:rsidR="0090619A" w:rsidRPr="00FC31F3" w:rsidRDefault="0090619A" w:rsidP="00004E0B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4B563F33" w14:textId="77777777" w:rsidR="0090619A" w:rsidRPr="00FC31F3" w:rsidRDefault="0090619A" w:rsidP="00EA2AAC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DBCEC06" w14:textId="77777777" w:rsidR="00AC1CCB" w:rsidRPr="00FC31F3" w:rsidRDefault="00AC1CCB" w:rsidP="006F4F8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3B7840A" w14:textId="77777777" w:rsidR="002632A6" w:rsidRPr="00FC31F3" w:rsidRDefault="002632A6" w:rsidP="006F4F8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2512FA7" w14:textId="77777777" w:rsidR="00892B37" w:rsidRPr="00FC31F3" w:rsidRDefault="00892B37" w:rsidP="00100A7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F9DE01A" w14:textId="77777777" w:rsidR="00100A77" w:rsidRPr="00FC31F3" w:rsidRDefault="001A7916" w:rsidP="00100A77">
      <w:pPr>
        <w:jc w:val="both"/>
        <w:rPr>
          <w:rFonts w:asciiTheme="minorHAnsi" w:hAnsiTheme="minorHAnsi" w:cstheme="minorHAnsi"/>
          <w:sz w:val="22"/>
          <w:szCs w:val="22"/>
        </w:rPr>
      </w:pPr>
      <w:r w:rsidRPr="00FC31F3">
        <w:rPr>
          <w:rFonts w:asciiTheme="minorHAnsi" w:hAnsiTheme="minorHAnsi" w:cstheme="minorHAnsi"/>
          <w:sz w:val="22"/>
          <w:szCs w:val="22"/>
        </w:rPr>
        <w:t>I</w:t>
      </w:r>
      <w:r w:rsidR="00100A77" w:rsidRPr="00FC31F3">
        <w:rPr>
          <w:rFonts w:asciiTheme="minorHAnsi" w:hAnsiTheme="minorHAnsi" w:cstheme="minorHAnsi"/>
          <w:sz w:val="22"/>
          <w:szCs w:val="22"/>
        </w:rPr>
        <w:t>zjavljamo, da:</w:t>
      </w:r>
    </w:p>
    <w:p w14:paraId="06AB1566" w14:textId="77777777" w:rsidR="00100A77" w:rsidRPr="00FC31F3" w:rsidRDefault="00100A77" w:rsidP="00100A7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C609643" w14:textId="5279EFFA" w:rsidR="00100A77" w:rsidRPr="00FC31F3" w:rsidRDefault="00100A77" w:rsidP="00361AED">
      <w:pPr>
        <w:pStyle w:val="Odstavekseznama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C31F3">
        <w:rPr>
          <w:rFonts w:asciiTheme="minorHAnsi" w:hAnsiTheme="minorHAnsi" w:cstheme="minorHAnsi"/>
          <w:sz w:val="22"/>
          <w:szCs w:val="22"/>
        </w:rPr>
        <w:t>smo pri izračunu cen</w:t>
      </w:r>
      <w:r w:rsidR="001A7916" w:rsidRPr="00FC31F3">
        <w:rPr>
          <w:rFonts w:asciiTheme="minorHAnsi" w:hAnsiTheme="minorHAnsi" w:cstheme="minorHAnsi"/>
          <w:sz w:val="22"/>
          <w:szCs w:val="22"/>
        </w:rPr>
        <w:t xml:space="preserve"> </w:t>
      </w:r>
      <w:r w:rsidR="00B766E0" w:rsidRPr="00FC31F3">
        <w:rPr>
          <w:rFonts w:asciiTheme="minorHAnsi" w:hAnsiTheme="minorHAnsi" w:cstheme="minorHAnsi"/>
          <w:sz w:val="22"/>
          <w:szCs w:val="22"/>
        </w:rPr>
        <w:t>pregledov naprav za nanašan</w:t>
      </w:r>
      <w:r w:rsidR="00757A25" w:rsidRPr="00FC31F3">
        <w:rPr>
          <w:rFonts w:asciiTheme="minorHAnsi" w:hAnsiTheme="minorHAnsi" w:cstheme="minorHAnsi"/>
          <w:sz w:val="22"/>
          <w:szCs w:val="22"/>
        </w:rPr>
        <w:t>je</w:t>
      </w:r>
      <w:r w:rsidR="00B766E0" w:rsidRPr="00FC31F3">
        <w:rPr>
          <w:rFonts w:asciiTheme="minorHAnsi" w:hAnsiTheme="minorHAnsi" w:cstheme="minorHAnsi"/>
          <w:sz w:val="22"/>
          <w:szCs w:val="22"/>
        </w:rPr>
        <w:t xml:space="preserve"> fitofarmacevtskih sredstev</w:t>
      </w:r>
      <w:r w:rsidRPr="00FC31F3">
        <w:rPr>
          <w:rFonts w:asciiTheme="minorHAnsi" w:hAnsiTheme="minorHAnsi" w:cstheme="minorHAnsi"/>
          <w:sz w:val="22"/>
          <w:szCs w:val="22"/>
        </w:rPr>
        <w:t xml:space="preserve"> upoštevali vse zahteve iz razpisne dokumentacije in vse veljavne predpise, ki urejajo področje predmeta </w:t>
      </w:r>
      <w:r w:rsidR="001A7916" w:rsidRPr="00FC31F3">
        <w:rPr>
          <w:rFonts w:asciiTheme="minorHAnsi" w:hAnsiTheme="minorHAnsi" w:cstheme="minorHAnsi"/>
          <w:sz w:val="22"/>
          <w:szCs w:val="22"/>
        </w:rPr>
        <w:t>javnega pooblastila</w:t>
      </w:r>
      <w:r w:rsidRPr="00FC31F3">
        <w:rPr>
          <w:rFonts w:asciiTheme="minorHAnsi" w:hAnsiTheme="minorHAnsi" w:cstheme="minorHAnsi"/>
          <w:sz w:val="22"/>
          <w:szCs w:val="22"/>
        </w:rPr>
        <w:t>,</w:t>
      </w:r>
    </w:p>
    <w:p w14:paraId="5071689F" w14:textId="77777777" w:rsidR="00100A77" w:rsidRPr="00FC31F3" w:rsidRDefault="00100A77" w:rsidP="00100A7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9C78556" w14:textId="2AF83438" w:rsidR="00100A77" w:rsidRPr="00FC31F3" w:rsidRDefault="00100A77" w:rsidP="00361AED">
      <w:pPr>
        <w:pStyle w:val="Odstavekseznama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C31F3">
        <w:rPr>
          <w:rFonts w:asciiTheme="minorHAnsi" w:hAnsiTheme="minorHAnsi" w:cstheme="minorHAnsi"/>
          <w:sz w:val="22"/>
          <w:szCs w:val="22"/>
        </w:rPr>
        <w:t xml:space="preserve">smo pri izračunu cen </w:t>
      </w:r>
      <w:r w:rsidR="00757A25" w:rsidRPr="00FC31F3">
        <w:rPr>
          <w:rFonts w:asciiTheme="minorHAnsi" w:hAnsiTheme="minorHAnsi" w:cstheme="minorHAnsi"/>
          <w:sz w:val="22"/>
          <w:szCs w:val="22"/>
        </w:rPr>
        <w:t>pregledov naprav</w:t>
      </w:r>
      <w:r w:rsidR="001A7916" w:rsidRPr="00FC31F3">
        <w:rPr>
          <w:rFonts w:asciiTheme="minorHAnsi" w:hAnsiTheme="minorHAnsi" w:cstheme="minorHAnsi"/>
          <w:sz w:val="22"/>
          <w:szCs w:val="22"/>
        </w:rPr>
        <w:t xml:space="preserve"> za </w:t>
      </w:r>
      <w:r w:rsidR="00757A25" w:rsidRPr="00FC31F3">
        <w:rPr>
          <w:rFonts w:asciiTheme="minorHAnsi" w:hAnsiTheme="minorHAnsi" w:cstheme="minorHAnsi"/>
          <w:sz w:val="22"/>
          <w:szCs w:val="22"/>
        </w:rPr>
        <w:t xml:space="preserve"> nanašanje fitofarmacevtskih </w:t>
      </w:r>
      <w:r w:rsidRPr="00FC31F3">
        <w:rPr>
          <w:rFonts w:asciiTheme="minorHAnsi" w:hAnsiTheme="minorHAnsi" w:cstheme="minorHAnsi"/>
          <w:sz w:val="22"/>
          <w:szCs w:val="22"/>
        </w:rPr>
        <w:t xml:space="preserve">upoštevali vse stroške, vezane na izvedbo javnega </w:t>
      </w:r>
      <w:r w:rsidR="001A7916" w:rsidRPr="00FC31F3">
        <w:rPr>
          <w:rFonts w:asciiTheme="minorHAnsi" w:hAnsiTheme="minorHAnsi" w:cstheme="minorHAnsi"/>
          <w:sz w:val="22"/>
          <w:szCs w:val="22"/>
        </w:rPr>
        <w:t>pooblastila</w:t>
      </w:r>
      <w:r w:rsidRPr="00FC31F3">
        <w:rPr>
          <w:rFonts w:asciiTheme="minorHAnsi" w:hAnsiTheme="minorHAnsi" w:cstheme="minorHAnsi"/>
          <w:sz w:val="22"/>
          <w:szCs w:val="22"/>
        </w:rPr>
        <w:t xml:space="preserve">, kot so stroški </w:t>
      </w:r>
      <w:r w:rsidR="00B766E0" w:rsidRPr="00FC31F3">
        <w:rPr>
          <w:rFonts w:asciiTheme="minorHAnsi" w:hAnsiTheme="minorHAnsi" w:cstheme="minorHAnsi"/>
          <w:sz w:val="22"/>
          <w:szCs w:val="22"/>
        </w:rPr>
        <w:t xml:space="preserve">pregleda oz. </w:t>
      </w:r>
      <w:r w:rsidRPr="00FC31F3">
        <w:rPr>
          <w:rFonts w:asciiTheme="minorHAnsi" w:hAnsiTheme="minorHAnsi" w:cstheme="minorHAnsi"/>
          <w:sz w:val="22"/>
          <w:szCs w:val="22"/>
        </w:rPr>
        <w:t>dela, materialni stroški in ostali stroške, ki vplivajo</w:t>
      </w:r>
      <w:r w:rsidR="00D01BAA" w:rsidRPr="00FC31F3">
        <w:rPr>
          <w:rFonts w:asciiTheme="minorHAnsi" w:hAnsiTheme="minorHAnsi" w:cstheme="minorHAnsi"/>
          <w:sz w:val="22"/>
          <w:szCs w:val="22"/>
        </w:rPr>
        <w:t xml:space="preserve"> na</w:t>
      </w:r>
      <w:r w:rsidR="001A7916" w:rsidRPr="00FC31F3">
        <w:rPr>
          <w:rFonts w:asciiTheme="minorHAnsi" w:hAnsiTheme="minorHAnsi" w:cstheme="minorHAnsi"/>
          <w:sz w:val="22"/>
          <w:szCs w:val="22"/>
        </w:rPr>
        <w:t xml:space="preserve"> izračun cen</w:t>
      </w:r>
      <w:r w:rsidR="00D01BAA" w:rsidRPr="00FC31F3">
        <w:rPr>
          <w:rFonts w:asciiTheme="minorHAnsi" w:hAnsiTheme="minorHAnsi" w:cstheme="minorHAnsi"/>
          <w:sz w:val="22"/>
          <w:szCs w:val="22"/>
        </w:rPr>
        <w:t>.</w:t>
      </w:r>
    </w:p>
    <w:p w14:paraId="66530B75" w14:textId="04382DFE" w:rsidR="00D85E62" w:rsidRPr="00FC31F3" w:rsidRDefault="00D85E62" w:rsidP="00892B37">
      <w:pPr>
        <w:spacing w:line="22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7A492BCE" w14:textId="04AE4BED" w:rsidR="00AA2D35" w:rsidRPr="00FC31F3" w:rsidRDefault="00AA2D35" w:rsidP="00892B37">
      <w:pPr>
        <w:spacing w:line="22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1E439C5A" w14:textId="77777777" w:rsidR="00AA2D35" w:rsidRPr="00AC55DE" w:rsidRDefault="00AA2D35" w:rsidP="00AA2D35">
      <w:pPr>
        <w:tabs>
          <w:tab w:val="left" w:pos="1560"/>
        </w:tabs>
        <w:rPr>
          <w:rFonts w:asciiTheme="minorHAnsi" w:hAnsiTheme="minorHAnsi" w:cstheme="minorHAnsi"/>
          <w:sz w:val="22"/>
          <w:szCs w:val="22"/>
        </w:rPr>
      </w:pPr>
    </w:p>
    <w:p w14:paraId="699E405D" w14:textId="651CD5D1" w:rsidR="00AA2D35" w:rsidRPr="00AC55DE" w:rsidRDefault="00AA2D35" w:rsidP="00AA2D35">
      <w:pPr>
        <w:tabs>
          <w:tab w:val="left" w:pos="1560"/>
        </w:tabs>
        <w:rPr>
          <w:rFonts w:asciiTheme="minorHAnsi" w:hAnsiTheme="minorHAnsi" w:cstheme="minorHAnsi"/>
          <w:sz w:val="22"/>
          <w:szCs w:val="22"/>
        </w:rPr>
      </w:pPr>
      <w:r w:rsidRPr="00AC55DE">
        <w:rPr>
          <w:rFonts w:asciiTheme="minorHAnsi" w:hAnsiTheme="minorHAnsi" w:cstheme="minorHAnsi"/>
          <w:sz w:val="22"/>
          <w:szCs w:val="22"/>
        </w:rPr>
        <w:t xml:space="preserve">Datum: </w:t>
      </w:r>
      <w:r w:rsidRPr="00AC55DE">
        <w:rPr>
          <w:rFonts w:asciiTheme="minorHAnsi" w:hAnsiTheme="minorHAnsi" w:cstheme="minorHAnsi"/>
          <w:sz w:val="22"/>
          <w:szCs w:val="22"/>
        </w:rPr>
        <w:tab/>
        <w:t xml:space="preserve">                                                          žig                                            </w:t>
      </w:r>
      <w:r w:rsidRPr="00AC55DE">
        <w:rPr>
          <w:rFonts w:asciiTheme="minorHAnsi" w:hAnsiTheme="minorHAnsi" w:cstheme="minorHAnsi"/>
          <w:sz w:val="22"/>
          <w:szCs w:val="22"/>
        </w:rPr>
        <w:tab/>
      </w:r>
      <w:r w:rsidRPr="00AC55DE">
        <w:rPr>
          <w:rFonts w:asciiTheme="minorHAnsi" w:hAnsiTheme="minorHAnsi" w:cstheme="minorHAnsi"/>
          <w:sz w:val="22"/>
          <w:szCs w:val="22"/>
        </w:rPr>
        <w:tab/>
        <w:t>Podpis:</w:t>
      </w:r>
    </w:p>
    <w:p w14:paraId="2DA37753" w14:textId="77777777" w:rsidR="00AA2D35" w:rsidRPr="00FC31F3" w:rsidRDefault="00AA2D35" w:rsidP="00892B37">
      <w:pPr>
        <w:spacing w:line="22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1AEB71D4" w14:textId="77777777" w:rsidR="001A7916" w:rsidRPr="00FC31F3" w:rsidRDefault="001A7916" w:rsidP="00892B37">
      <w:pPr>
        <w:spacing w:line="22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557AA230" w14:textId="77777777" w:rsidR="00AF2BC6" w:rsidRPr="00FC31F3" w:rsidRDefault="00AF2BC6" w:rsidP="00BF2CAF">
      <w:pPr>
        <w:spacing w:line="220" w:lineRule="exact"/>
        <w:ind w:left="2637" w:hanging="513"/>
        <w:jc w:val="both"/>
        <w:rPr>
          <w:rFonts w:asciiTheme="minorHAnsi" w:hAnsiTheme="minorHAnsi" w:cstheme="minorHAnsi"/>
          <w:sz w:val="22"/>
          <w:szCs w:val="22"/>
        </w:rPr>
      </w:pPr>
    </w:p>
    <w:p w14:paraId="5EF3234A" w14:textId="77777777" w:rsidR="00F71550" w:rsidRPr="00A023F4" w:rsidRDefault="00F71550" w:rsidP="00FC31F3">
      <w:pPr>
        <w:jc w:val="both"/>
        <w:rPr>
          <w:rFonts w:ascii="Times New Roman" w:hAnsi="Times New Roman"/>
          <w:sz w:val="22"/>
          <w:szCs w:val="22"/>
        </w:rPr>
      </w:pPr>
    </w:p>
    <w:sectPr w:rsidR="00F71550" w:rsidRPr="00A023F4" w:rsidSect="00AB0062">
      <w:headerReference w:type="default" r:id="rId8"/>
      <w:footerReference w:type="default" r:id="rId9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1B53B" w14:textId="77777777" w:rsidR="00035818" w:rsidRDefault="00035818">
      <w:r>
        <w:separator/>
      </w:r>
    </w:p>
  </w:endnote>
  <w:endnote w:type="continuationSeparator" w:id="0">
    <w:p w14:paraId="611B6B47" w14:textId="77777777" w:rsidR="00035818" w:rsidRDefault="00035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71253" w14:textId="77777777" w:rsidR="00047406" w:rsidRDefault="00047406">
    <w:pPr>
      <w:widowControl w:val="0"/>
      <w:pBdr>
        <w:top w:val="single" w:sz="4" w:space="1" w:color="auto"/>
      </w:pBdr>
      <w:spacing w:line="19" w:lineRule="exact"/>
      <w:jc w:val="both"/>
      <w:rPr>
        <w:b/>
        <w:sz w:val="18"/>
        <w:lang w:val="en-US"/>
      </w:rPr>
    </w:pPr>
  </w:p>
  <w:p w14:paraId="36A6D51E" w14:textId="77777777" w:rsidR="00047406" w:rsidRDefault="00047406">
    <w:pPr>
      <w:pStyle w:val="Noga"/>
      <w:tabs>
        <w:tab w:val="right" w:pos="9000"/>
      </w:tabs>
      <w:rPr>
        <w:rStyle w:val="tevilkastrani"/>
        <w:rFonts w:ascii="Arial" w:eastAsia="Arial Unicode MS" w:hAnsi="Arial" w:cs="Arial"/>
        <w:sz w:val="18"/>
        <w:szCs w:val="18"/>
      </w:rPr>
    </w:pPr>
    <w:r>
      <w:rPr>
        <w:rStyle w:val="tevilkastrani"/>
        <w:sz w:val="16"/>
        <w:vertAlign w:val="superscript"/>
      </w:rPr>
      <w:tab/>
    </w:r>
    <w:r>
      <w:rPr>
        <w:rStyle w:val="tevilkastrani"/>
        <w:sz w:val="16"/>
        <w:vertAlign w:val="superscript"/>
      </w:rPr>
      <w:tab/>
    </w:r>
    <w:r w:rsidR="00AB0062">
      <w:rPr>
        <w:rStyle w:val="tevilkastrani"/>
        <w:rFonts w:ascii="Arial" w:hAnsi="Arial" w:cs="Arial"/>
        <w:sz w:val="18"/>
        <w:szCs w:val="18"/>
      </w:rPr>
      <w:fldChar w:fldCharType="begin"/>
    </w:r>
    <w:r>
      <w:rPr>
        <w:rStyle w:val="tevilkastrani"/>
        <w:rFonts w:ascii="Arial" w:hAnsi="Arial" w:cs="Arial"/>
        <w:sz w:val="18"/>
        <w:szCs w:val="18"/>
      </w:rPr>
      <w:instrText xml:space="preserve"> PAGE </w:instrText>
    </w:r>
    <w:r w:rsidR="00AB0062">
      <w:rPr>
        <w:rStyle w:val="tevilkastrani"/>
        <w:rFonts w:ascii="Arial" w:hAnsi="Arial" w:cs="Arial"/>
        <w:sz w:val="18"/>
        <w:szCs w:val="18"/>
      </w:rPr>
      <w:fldChar w:fldCharType="separate"/>
    </w:r>
    <w:r w:rsidR="000D784E">
      <w:rPr>
        <w:rStyle w:val="tevilkastrani"/>
        <w:rFonts w:ascii="Arial" w:hAnsi="Arial" w:cs="Arial"/>
        <w:noProof/>
        <w:sz w:val="18"/>
        <w:szCs w:val="18"/>
      </w:rPr>
      <w:t>1</w:t>
    </w:r>
    <w:r w:rsidR="00AB0062">
      <w:rPr>
        <w:rStyle w:val="tevilkastrani"/>
        <w:rFonts w:ascii="Arial" w:hAnsi="Arial" w:cs="Arial"/>
        <w:sz w:val="18"/>
        <w:szCs w:val="18"/>
      </w:rPr>
      <w:fldChar w:fldCharType="end"/>
    </w:r>
  </w:p>
  <w:p w14:paraId="394AA702" w14:textId="77777777" w:rsidR="00047406" w:rsidRDefault="0004740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255AE" w14:textId="77777777" w:rsidR="00035818" w:rsidRDefault="00035818">
      <w:r>
        <w:separator/>
      </w:r>
    </w:p>
  </w:footnote>
  <w:footnote w:type="continuationSeparator" w:id="0">
    <w:p w14:paraId="140AA8F0" w14:textId="77777777" w:rsidR="00035818" w:rsidRDefault="000358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9B89D" w14:textId="77777777" w:rsidR="007C529E" w:rsidRDefault="007C529E" w:rsidP="007C529E">
    <w:pPr>
      <w:pStyle w:val="Glava"/>
    </w:pPr>
    <w:r>
      <w:rPr>
        <w:rFonts w:asciiTheme="minorHAnsi" w:hAnsiTheme="minorHAnsi" w:cstheme="minorHAnsi"/>
        <w:color w:val="000000"/>
        <w:sz w:val="18"/>
        <w:szCs w:val="18"/>
      </w:rPr>
      <w:t>Cene</w:t>
    </w:r>
    <w:r w:rsidRPr="00951CF5">
      <w:rPr>
        <w:rFonts w:asciiTheme="minorHAnsi" w:hAnsiTheme="minorHAnsi" w:cstheme="minorHAnsi"/>
        <w:color w:val="000000"/>
        <w:sz w:val="18"/>
        <w:szCs w:val="18"/>
      </w:rPr>
      <w:ptab w:relativeTo="margin" w:alignment="center" w:leader="none"/>
    </w:r>
    <w:r w:rsidRPr="00951CF5">
      <w:rPr>
        <w:rFonts w:asciiTheme="minorHAnsi" w:hAnsiTheme="minorHAnsi" w:cstheme="minorHAnsi"/>
        <w:color w:val="000000"/>
        <w:sz w:val="18"/>
        <w:szCs w:val="18"/>
      </w:rPr>
      <w:ptab w:relativeTo="margin" w:alignment="right" w:leader="none"/>
    </w:r>
    <w:r>
      <w:rPr>
        <w:rFonts w:asciiTheme="minorHAnsi" w:hAnsiTheme="minorHAnsi" w:cstheme="minorHAnsi"/>
        <w:color w:val="000000"/>
        <w:sz w:val="18"/>
        <w:szCs w:val="18"/>
      </w:rPr>
      <w:t>Priloga 4</w:t>
    </w:r>
  </w:p>
  <w:p w14:paraId="45C107DF" w14:textId="77777777" w:rsidR="00047406" w:rsidRDefault="00047406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641AE"/>
    <w:multiLevelType w:val="hybridMultilevel"/>
    <w:tmpl w:val="38BAC68E"/>
    <w:lvl w:ilvl="0" w:tplc="726646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42256"/>
    <w:multiLevelType w:val="hybridMultilevel"/>
    <w:tmpl w:val="F4EC8796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C436F"/>
    <w:multiLevelType w:val="hybridMultilevel"/>
    <w:tmpl w:val="927039D0"/>
    <w:lvl w:ilvl="0" w:tplc="2F40FE90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A30448"/>
    <w:multiLevelType w:val="hybridMultilevel"/>
    <w:tmpl w:val="1EAE4D5C"/>
    <w:lvl w:ilvl="0" w:tplc="431C1FB4">
      <w:start w:val="1"/>
      <w:numFmt w:val="bullet"/>
      <w:pStyle w:val="Alineja1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5323C5"/>
    <w:multiLevelType w:val="hybridMultilevel"/>
    <w:tmpl w:val="D7BA799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0F1F5B"/>
    <w:multiLevelType w:val="hybridMultilevel"/>
    <w:tmpl w:val="720E03A2"/>
    <w:lvl w:ilvl="0" w:tplc="CBAE6FDC">
      <w:start w:val="1"/>
      <w:numFmt w:val="bullet"/>
      <w:pStyle w:val="Alineja2Znak"/>
      <w:lvlText w:val="-"/>
      <w:lvlJc w:val="left"/>
      <w:pPr>
        <w:tabs>
          <w:tab w:val="num" w:pos="567"/>
        </w:tabs>
        <w:ind w:left="567" w:hanging="283"/>
      </w:pPr>
      <w:rPr>
        <w:rFonts w:ascii="Tahoma" w:hAnsi="Tahoma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A92CF2"/>
    <w:multiLevelType w:val="hybridMultilevel"/>
    <w:tmpl w:val="F9BE75BE"/>
    <w:lvl w:ilvl="0" w:tplc="54D006FC">
      <w:start w:val="2"/>
      <w:numFmt w:val="bullet"/>
      <w:pStyle w:val="00Asplosnoalinee"/>
      <w:lvlText w:val=""/>
      <w:lvlJc w:val="left"/>
      <w:pPr>
        <w:tabs>
          <w:tab w:val="num" w:pos="340"/>
        </w:tabs>
        <w:ind w:left="0" w:firstLine="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750A76"/>
    <w:multiLevelType w:val="hybridMultilevel"/>
    <w:tmpl w:val="F474BBA0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F200A3"/>
    <w:multiLevelType w:val="hybridMultilevel"/>
    <w:tmpl w:val="50BA726E"/>
    <w:lvl w:ilvl="0" w:tplc="49A6E5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E2605B"/>
    <w:multiLevelType w:val="hybridMultilevel"/>
    <w:tmpl w:val="3EC68F38"/>
    <w:lvl w:ilvl="0" w:tplc="AE2AEF4E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2184034">
    <w:abstractNumId w:val="6"/>
  </w:num>
  <w:num w:numId="2" w16cid:durableId="990671758">
    <w:abstractNumId w:val="5"/>
  </w:num>
  <w:num w:numId="3" w16cid:durableId="632753205">
    <w:abstractNumId w:val="3"/>
  </w:num>
  <w:num w:numId="4" w16cid:durableId="1651859845">
    <w:abstractNumId w:val="9"/>
  </w:num>
  <w:num w:numId="5" w16cid:durableId="379862869">
    <w:abstractNumId w:val="2"/>
  </w:num>
  <w:num w:numId="6" w16cid:durableId="1569222778">
    <w:abstractNumId w:val="0"/>
  </w:num>
  <w:num w:numId="7" w16cid:durableId="718822210">
    <w:abstractNumId w:val="4"/>
  </w:num>
  <w:num w:numId="8" w16cid:durableId="541476903">
    <w:abstractNumId w:val="1"/>
  </w:num>
  <w:num w:numId="9" w16cid:durableId="1243830776">
    <w:abstractNumId w:val="7"/>
  </w:num>
  <w:num w:numId="10" w16cid:durableId="184354657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styleLockTheme/>
  <w:defaultTabStop w:val="708"/>
  <w:hyphenationZone w:val="425"/>
  <w:drawingGridHorizontalSpacing w:val="57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2A9"/>
    <w:rsid w:val="00035818"/>
    <w:rsid w:val="00047406"/>
    <w:rsid w:val="000504A1"/>
    <w:rsid w:val="0006221E"/>
    <w:rsid w:val="00066121"/>
    <w:rsid w:val="00067889"/>
    <w:rsid w:val="000732A9"/>
    <w:rsid w:val="000960D6"/>
    <w:rsid w:val="000A7856"/>
    <w:rsid w:val="000B01E5"/>
    <w:rsid w:val="000C7F24"/>
    <w:rsid w:val="000D784E"/>
    <w:rsid w:val="00100A77"/>
    <w:rsid w:val="00115855"/>
    <w:rsid w:val="0012565B"/>
    <w:rsid w:val="00150B6A"/>
    <w:rsid w:val="001670DE"/>
    <w:rsid w:val="00173571"/>
    <w:rsid w:val="001A7916"/>
    <w:rsid w:val="001F33EC"/>
    <w:rsid w:val="00202BA6"/>
    <w:rsid w:val="00202F25"/>
    <w:rsid w:val="00220724"/>
    <w:rsid w:val="002632A6"/>
    <w:rsid w:val="002936CB"/>
    <w:rsid w:val="002A4E07"/>
    <w:rsid w:val="002B5F91"/>
    <w:rsid w:val="002C1CB5"/>
    <w:rsid w:val="002D3333"/>
    <w:rsid w:val="002D4C90"/>
    <w:rsid w:val="002F709E"/>
    <w:rsid w:val="00305DF6"/>
    <w:rsid w:val="00361AED"/>
    <w:rsid w:val="003D7B31"/>
    <w:rsid w:val="003E59A8"/>
    <w:rsid w:val="004C1276"/>
    <w:rsid w:val="004E17CB"/>
    <w:rsid w:val="004F145F"/>
    <w:rsid w:val="00542D75"/>
    <w:rsid w:val="00553A3C"/>
    <w:rsid w:val="0055496C"/>
    <w:rsid w:val="005631A4"/>
    <w:rsid w:val="005659A3"/>
    <w:rsid w:val="005A3FA2"/>
    <w:rsid w:val="005B25E1"/>
    <w:rsid w:val="005B5DFD"/>
    <w:rsid w:val="005C2028"/>
    <w:rsid w:val="00612C0C"/>
    <w:rsid w:val="00633124"/>
    <w:rsid w:val="006733D3"/>
    <w:rsid w:val="006C1F1D"/>
    <w:rsid w:val="006D2845"/>
    <w:rsid w:val="006D3533"/>
    <w:rsid w:val="006F4F8F"/>
    <w:rsid w:val="0071080F"/>
    <w:rsid w:val="007373E3"/>
    <w:rsid w:val="00757A25"/>
    <w:rsid w:val="00775306"/>
    <w:rsid w:val="00785154"/>
    <w:rsid w:val="007C4916"/>
    <w:rsid w:val="007C529E"/>
    <w:rsid w:val="00803505"/>
    <w:rsid w:val="0082393A"/>
    <w:rsid w:val="008365EC"/>
    <w:rsid w:val="008512CA"/>
    <w:rsid w:val="00856ED6"/>
    <w:rsid w:val="0088291F"/>
    <w:rsid w:val="0089192B"/>
    <w:rsid w:val="00892B37"/>
    <w:rsid w:val="008940A4"/>
    <w:rsid w:val="008B6708"/>
    <w:rsid w:val="0090619A"/>
    <w:rsid w:val="00912EB7"/>
    <w:rsid w:val="00925744"/>
    <w:rsid w:val="009834D2"/>
    <w:rsid w:val="009A45E3"/>
    <w:rsid w:val="009B3455"/>
    <w:rsid w:val="009C5D79"/>
    <w:rsid w:val="009D55F4"/>
    <w:rsid w:val="00A00A6E"/>
    <w:rsid w:val="00A023F4"/>
    <w:rsid w:val="00A0472C"/>
    <w:rsid w:val="00A437F0"/>
    <w:rsid w:val="00A5039B"/>
    <w:rsid w:val="00A52D9B"/>
    <w:rsid w:val="00A54580"/>
    <w:rsid w:val="00A619C0"/>
    <w:rsid w:val="00A77A01"/>
    <w:rsid w:val="00A83A45"/>
    <w:rsid w:val="00AA2D35"/>
    <w:rsid w:val="00AB0062"/>
    <w:rsid w:val="00AC1CCB"/>
    <w:rsid w:val="00AC3D25"/>
    <w:rsid w:val="00AC55DE"/>
    <w:rsid w:val="00AF2BC6"/>
    <w:rsid w:val="00AF3BDE"/>
    <w:rsid w:val="00B42CF6"/>
    <w:rsid w:val="00B554A6"/>
    <w:rsid w:val="00B766E0"/>
    <w:rsid w:val="00B84728"/>
    <w:rsid w:val="00BB41EE"/>
    <w:rsid w:val="00BE4BB1"/>
    <w:rsid w:val="00BF10D0"/>
    <w:rsid w:val="00BF2CAF"/>
    <w:rsid w:val="00C04D0E"/>
    <w:rsid w:val="00C1743C"/>
    <w:rsid w:val="00C41643"/>
    <w:rsid w:val="00C441A7"/>
    <w:rsid w:val="00C55249"/>
    <w:rsid w:val="00C77A29"/>
    <w:rsid w:val="00CA70D0"/>
    <w:rsid w:val="00CB0204"/>
    <w:rsid w:val="00CC3096"/>
    <w:rsid w:val="00CC6908"/>
    <w:rsid w:val="00D01BAA"/>
    <w:rsid w:val="00D11166"/>
    <w:rsid w:val="00D85E62"/>
    <w:rsid w:val="00DA2940"/>
    <w:rsid w:val="00DB3EE6"/>
    <w:rsid w:val="00DB7B01"/>
    <w:rsid w:val="00EA2AAC"/>
    <w:rsid w:val="00EB07D9"/>
    <w:rsid w:val="00EB7D17"/>
    <w:rsid w:val="00EE03E7"/>
    <w:rsid w:val="00EF2747"/>
    <w:rsid w:val="00F0435F"/>
    <w:rsid w:val="00F51D03"/>
    <w:rsid w:val="00F71550"/>
    <w:rsid w:val="00F73622"/>
    <w:rsid w:val="00FB3108"/>
    <w:rsid w:val="00FB3DBE"/>
    <w:rsid w:val="00FC31F3"/>
    <w:rsid w:val="00FE3AED"/>
    <w:rsid w:val="00FF63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218A9F"/>
  <w15:docId w15:val="{88C0193A-84AD-4CB4-B2C3-16158A4E8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AB0062"/>
    <w:pPr>
      <w:overflowPunct w:val="0"/>
      <w:autoSpaceDE w:val="0"/>
      <w:autoSpaceDN w:val="0"/>
      <w:adjustRightInd w:val="0"/>
      <w:textAlignment w:val="baseline"/>
    </w:pPr>
    <w:rPr>
      <w:rFonts w:ascii="Verdana" w:hAnsi="Verdana"/>
      <w:lang w:eastAsia="en-US"/>
    </w:rPr>
  </w:style>
  <w:style w:type="paragraph" w:styleId="Naslov1">
    <w:name w:val="heading 1"/>
    <w:basedOn w:val="Navaden"/>
    <w:next w:val="Navaden"/>
    <w:qFormat/>
    <w:rsid w:val="00AB0062"/>
    <w:pPr>
      <w:keepNext/>
      <w:overflowPunct/>
      <w:autoSpaceDE/>
      <w:autoSpaceDN/>
      <w:adjustRightInd/>
      <w:spacing w:before="240" w:after="60"/>
      <w:textAlignment w:val="auto"/>
      <w:outlineLvl w:val="0"/>
    </w:pPr>
    <w:rPr>
      <w:rFonts w:ascii="Arial" w:hAnsi="Arial"/>
      <w:b/>
      <w:kern w:val="28"/>
      <w:sz w:val="28"/>
      <w:lang w:eastAsia="sl-SI"/>
    </w:rPr>
  </w:style>
  <w:style w:type="paragraph" w:styleId="Naslov2">
    <w:name w:val="heading 2"/>
    <w:basedOn w:val="Navaden"/>
    <w:next w:val="Navaden"/>
    <w:qFormat/>
    <w:rsid w:val="00AB0062"/>
    <w:pPr>
      <w:keepNext/>
      <w:overflowPunct/>
      <w:autoSpaceDE/>
      <w:autoSpaceDN/>
      <w:adjustRightInd/>
      <w:spacing w:before="240" w:after="60"/>
      <w:textAlignment w:val="auto"/>
      <w:outlineLvl w:val="1"/>
    </w:pPr>
    <w:rPr>
      <w:rFonts w:ascii="Arial" w:hAnsi="Arial"/>
      <w:b/>
      <w:i/>
      <w:sz w:val="24"/>
      <w:lang w:eastAsia="sl-SI"/>
    </w:rPr>
  </w:style>
  <w:style w:type="paragraph" w:styleId="Naslov3">
    <w:name w:val="heading 3"/>
    <w:basedOn w:val="Navaden"/>
    <w:next w:val="Navaden"/>
    <w:qFormat/>
    <w:rsid w:val="00AB0062"/>
    <w:pPr>
      <w:keepNext/>
      <w:overflowPunct/>
      <w:autoSpaceDE/>
      <w:autoSpaceDN/>
      <w:adjustRightInd/>
      <w:spacing w:before="240" w:after="60"/>
      <w:textAlignment w:val="auto"/>
      <w:outlineLvl w:val="2"/>
    </w:pPr>
    <w:rPr>
      <w:rFonts w:ascii="Arial" w:hAnsi="Arial"/>
      <w:sz w:val="24"/>
      <w:lang w:eastAsia="sl-SI"/>
    </w:rPr>
  </w:style>
  <w:style w:type="paragraph" w:styleId="Naslov4">
    <w:name w:val="heading 4"/>
    <w:basedOn w:val="Navaden"/>
    <w:next w:val="Navaden"/>
    <w:qFormat/>
    <w:rsid w:val="00AB0062"/>
    <w:pPr>
      <w:keepNext/>
      <w:overflowPunct/>
      <w:autoSpaceDE/>
      <w:autoSpaceDN/>
      <w:adjustRightInd/>
      <w:textAlignment w:val="auto"/>
      <w:outlineLvl w:val="3"/>
    </w:pPr>
    <w:rPr>
      <w:rFonts w:ascii="Times New Roman" w:hAnsi="Times New Roman"/>
      <w:sz w:val="24"/>
      <w:u w:val="single"/>
      <w:lang w:eastAsia="sl-SI"/>
    </w:rPr>
  </w:style>
  <w:style w:type="paragraph" w:styleId="Naslov5">
    <w:name w:val="heading 5"/>
    <w:basedOn w:val="Navaden"/>
    <w:next w:val="Navaden"/>
    <w:qFormat/>
    <w:rsid w:val="00AB0062"/>
    <w:pPr>
      <w:keepNext/>
      <w:pBdr>
        <w:top w:val="single" w:sz="6" w:space="1" w:color="auto"/>
        <w:bottom w:val="single" w:sz="6" w:space="1" w:color="auto"/>
      </w:pBdr>
      <w:tabs>
        <w:tab w:val="left" w:pos="7088"/>
      </w:tabs>
      <w:overflowPunct/>
      <w:autoSpaceDE/>
      <w:autoSpaceDN/>
      <w:adjustRightInd/>
      <w:ind w:left="2268" w:right="1984"/>
      <w:jc w:val="center"/>
      <w:textAlignment w:val="auto"/>
      <w:outlineLvl w:val="4"/>
    </w:pPr>
    <w:rPr>
      <w:rFonts w:ascii="Times New Roman" w:hAnsi="Times New Roman"/>
      <w:b/>
      <w:lang w:eastAsia="sl-SI"/>
    </w:rPr>
  </w:style>
  <w:style w:type="paragraph" w:styleId="Naslov6">
    <w:name w:val="heading 6"/>
    <w:basedOn w:val="Navaden"/>
    <w:next w:val="Navaden"/>
    <w:qFormat/>
    <w:rsid w:val="00AB0062"/>
    <w:pPr>
      <w:keepNext/>
      <w:overflowPunct/>
      <w:autoSpaceDE/>
      <w:autoSpaceDN/>
      <w:adjustRightInd/>
      <w:textAlignment w:val="auto"/>
      <w:outlineLvl w:val="5"/>
    </w:pPr>
    <w:rPr>
      <w:rFonts w:ascii="Times New Roman" w:hAnsi="Times New Roman"/>
      <w:b/>
      <w:sz w:val="22"/>
      <w:lang w:eastAsia="sl-SI"/>
    </w:rPr>
  </w:style>
  <w:style w:type="paragraph" w:styleId="Naslov7">
    <w:name w:val="heading 7"/>
    <w:basedOn w:val="Navaden"/>
    <w:next w:val="Navaden"/>
    <w:qFormat/>
    <w:rsid w:val="00AB0062"/>
    <w:pPr>
      <w:keepNext/>
      <w:pBdr>
        <w:bottom w:val="single" w:sz="6" w:space="1" w:color="auto"/>
      </w:pBdr>
      <w:tabs>
        <w:tab w:val="left" w:pos="7088"/>
      </w:tabs>
      <w:overflowPunct/>
      <w:autoSpaceDE/>
      <w:autoSpaceDN/>
      <w:adjustRightInd/>
      <w:ind w:left="2268" w:right="1984"/>
      <w:jc w:val="center"/>
      <w:textAlignment w:val="auto"/>
      <w:outlineLvl w:val="6"/>
    </w:pPr>
    <w:rPr>
      <w:rFonts w:ascii="Times New Roman" w:hAnsi="Times New Roman"/>
      <w:b/>
      <w:lang w:eastAsia="sl-SI"/>
    </w:rPr>
  </w:style>
  <w:style w:type="paragraph" w:styleId="Naslov8">
    <w:name w:val="heading 8"/>
    <w:basedOn w:val="Navaden"/>
    <w:next w:val="Navaden"/>
    <w:qFormat/>
    <w:rsid w:val="00AB0062"/>
    <w:pPr>
      <w:keepNext/>
      <w:overflowPunct/>
      <w:autoSpaceDE/>
      <w:autoSpaceDN/>
      <w:adjustRightInd/>
      <w:jc w:val="center"/>
      <w:textAlignment w:val="auto"/>
      <w:outlineLvl w:val="7"/>
    </w:pPr>
    <w:rPr>
      <w:rFonts w:ascii="Times New Roman" w:hAnsi="Times New Roman"/>
      <w:b/>
      <w:sz w:val="28"/>
      <w:lang w:eastAsia="sl-SI"/>
    </w:rPr>
  </w:style>
  <w:style w:type="paragraph" w:styleId="Naslov9">
    <w:name w:val="heading 9"/>
    <w:basedOn w:val="Navaden"/>
    <w:next w:val="Navaden"/>
    <w:qFormat/>
    <w:rsid w:val="00AB0062"/>
    <w:p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 w:val="22"/>
      <w:szCs w:val="2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B0062"/>
    <w:pPr>
      <w:tabs>
        <w:tab w:val="center" w:pos="4536"/>
        <w:tab w:val="right" w:pos="9072"/>
      </w:tabs>
    </w:pPr>
  </w:style>
  <w:style w:type="paragraph" w:customStyle="1" w:styleId="00Asplosnoalinee">
    <w:name w:val="00_A_splosno_alinee"/>
    <w:basedOn w:val="Navaden"/>
    <w:rsid w:val="00AB0062"/>
    <w:pPr>
      <w:numPr>
        <w:numId w:val="1"/>
      </w:numPr>
      <w:overflowPunct/>
      <w:autoSpaceDE/>
      <w:autoSpaceDN/>
      <w:adjustRightInd/>
      <w:spacing w:before="120"/>
      <w:jc w:val="both"/>
      <w:textAlignment w:val="auto"/>
    </w:pPr>
    <w:rPr>
      <w:rFonts w:ascii="Tahoma" w:hAnsi="Tahoma"/>
      <w:sz w:val="22"/>
      <w:lang w:eastAsia="sl-SI"/>
    </w:rPr>
  </w:style>
  <w:style w:type="paragraph" w:styleId="Noga">
    <w:name w:val="footer"/>
    <w:basedOn w:val="Navaden"/>
    <w:rsid w:val="00AB0062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AB0062"/>
  </w:style>
  <w:style w:type="paragraph" w:styleId="Telobesedila">
    <w:name w:val="Body Text"/>
    <w:basedOn w:val="Navaden"/>
    <w:rsid w:val="00AB0062"/>
    <w:pPr>
      <w:widowControl w:val="0"/>
      <w:tabs>
        <w:tab w:val="left" w:pos="-1440"/>
      </w:tabs>
      <w:spacing w:after="120"/>
      <w:jc w:val="both"/>
      <w:textAlignment w:val="auto"/>
    </w:pPr>
    <w:rPr>
      <w:sz w:val="24"/>
    </w:rPr>
  </w:style>
  <w:style w:type="paragraph" w:styleId="Naslov">
    <w:name w:val="Title"/>
    <w:basedOn w:val="Navaden"/>
    <w:qFormat/>
    <w:rsid w:val="00AB0062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24"/>
      <w:lang w:eastAsia="sl-SI"/>
    </w:rPr>
  </w:style>
  <w:style w:type="paragraph" w:styleId="Telobesedila2">
    <w:name w:val="Body Text 2"/>
    <w:basedOn w:val="Navaden"/>
    <w:rsid w:val="00AB0062"/>
    <w:pPr>
      <w:overflowPunct/>
      <w:autoSpaceDE/>
      <w:autoSpaceDN/>
      <w:adjustRightInd/>
      <w:jc w:val="both"/>
      <w:textAlignment w:val="auto"/>
    </w:pPr>
    <w:rPr>
      <w:rFonts w:ascii="Arial" w:hAnsi="Arial"/>
      <w:sz w:val="24"/>
      <w:lang w:eastAsia="sl-SI"/>
    </w:rPr>
  </w:style>
  <w:style w:type="character" w:customStyle="1" w:styleId="ZnakZnak">
    <w:name w:val="Znak Znak"/>
    <w:rsid w:val="00AB0062"/>
    <w:rPr>
      <w:rFonts w:ascii="Arial" w:hAnsi="Arial"/>
      <w:sz w:val="24"/>
      <w:lang w:val="sl-SI" w:eastAsia="sl-SI" w:bidi="ar-SA"/>
    </w:rPr>
  </w:style>
  <w:style w:type="paragraph" w:styleId="Telobesedila-zamik">
    <w:name w:val="Body Text Indent"/>
    <w:basedOn w:val="Navaden"/>
    <w:rsid w:val="00AB0062"/>
    <w:pPr>
      <w:overflowPunct/>
      <w:autoSpaceDE/>
      <w:autoSpaceDN/>
      <w:adjustRightInd/>
      <w:ind w:left="709"/>
      <w:jc w:val="both"/>
      <w:textAlignment w:val="auto"/>
    </w:pPr>
    <w:rPr>
      <w:rFonts w:ascii="Times New Roman" w:hAnsi="Times New Roman"/>
      <w:sz w:val="22"/>
      <w:lang w:eastAsia="sl-SI"/>
    </w:rPr>
  </w:style>
  <w:style w:type="paragraph" w:styleId="Telobesedila-zamik2">
    <w:name w:val="Body Text Indent 2"/>
    <w:basedOn w:val="Navaden"/>
    <w:rsid w:val="00AB0062"/>
    <w:pPr>
      <w:overflowPunct/>
      <w:autoSpaceDE/>
      <w:autoSpaceDN/>
      <w:adjustRightInd/>
      <w:ind w:left="709" w:hanging="649"/>
      <w:textAlignment w:val="auto"/>
    </w:pPr>
    <w:rPr>
      <w:rFonts w:ascii="Times New Roman" w:hAnsi="Times New Roman"/>
      <w:sz w:val="22"/>
      <w:lang w:eastAsia="sl-SI"/>
    </w:rPr>
  </w:style>
  <w:style w:type="paragraph" w:styleId="Telobesedila3">
    <w:name w:val="Body Text 3"/>
    <w:basedOn w:val="Navaden"/>
    <w:rsid w:val="00AB0062"/>
    <w:pPr>
      <w:overflowPunct/>
      <w:autoSpaceDE/>
      <w:autoSpaceDN/>
      <w:adjustRightInd/>
      <w:textAlignment w:val="auto"/>
    </w:pPr>
    <w:rPr>
      <w:rFonts w:ascii="Times New Roman" w:hAnsi="Times New Roman"/>
      <w:sz w:val="22"/>
      <w:lang w:eastAsia="sl-SI"/>
    </w:rPr>
  </w:style>
  <w:style w:type="paragraph" w:styleId="Besedilooblaka">
    <w:name w:val="Balloon Text"/>
    <w:basedOn w:val="Navaden"/>
    <w:semiHidden/>
    <w:rsid w:val="00AB0062"/>
    <w:pPr>
      <w:overflowPunct/>
      <w:autoSpaceDE/>
      <w:autoSpaceDN/>
      <w:adjustRightInd/>
      <w:textAlignment w:val="auto"/>
    </w:pPr>
    <w:rPr>
      <w:rFonts w:ascii="Tahoma" w:hAnsi="Tahoma" w:cs="Tahoma"/>
      <w:sz w:val="16"/>
      <w:szCs w:val="16"/>
      <w:lang w:eastAsia="sl-SI"/>
    </w:rPr>
  </w:style>
  <w:style w:type="paragraph" w:customStyle="1" w:styleId="Alineja2Znak">
    <w:name w:val="Alineja 2 Znak"/>
    <w:basedOn w:val="Navaden"/>
    <w:rsid w:val="00AB0062"/>
    <w:pPr>
      <w:numPr>
        <w:numId w:val="2"/>
      </w:numPr>
      <w:overflowPunct/>
      <w:autoSpaceDE/>
      <w:autoSpaceDN/>
      <w:adjustRightInd/>
      <w:ind w:left="568" w:hanging="284"/>
      <w:jc w:val="both"/>
      <w:textAlignment w:val="auto"/>
    </w:pPr>
    <w:rPr>
      <w:rFonts w:ascii="Tahoma" w:hAnsi="Tahoma"/>
      <w:sz w:val="22"/>
      <w:lang w:eastAsia="sl-SI"/>
    </w:rPr>
  </w:style>
  <w:style w:type="character" w:customStyle="1" w:styleId="Alineja2ZnakZnak">
    <w:name w:val="Alineja 2 Znak Znak"/>
    <w:rsid w:val="00AB0062"/>
    <w:rPr>
      <w:rFonts w:ascii="Tahoma" w:hAnsi="Tahoma"/>
      <w:sz w:val="22"/>
      <w:lang w:val="sl-SI" w:eastAsia="sl-SI" w:bidi="ar-SA"/>
    </w:rPr>
  </w:style>
  <w:style w:type="paragraph" w:customStyle="1" w:styleId="Alineja2">
    <w:name w:val="Alineja 2"/>
    <w:basedOn w:val="Navaden"/>
    <w:rsid w:val="00AB0062"/>
    <w:pPr>
      <w:tabs>
        <w:tab w:val="num" w:pos="567"/>
      </w:tabs>
      <w:overflowPunct/>
      <w:autoSpaceDE/>
      <w:autoSpaceDN/>
      <w:adjustRightInd/>
      <w:ind w:left="568" w:hanging="284"/>
      <w:jc w:val="both"/>
      <w:textAlignment w:val="auto"/>
    </w:pPr>
    <w:rPr>
      <w:rFonts w:ascii="Tahoma" w:hAnsi="Tahoma"/>
      <w:sz w:val="22"/>
      <w:lang w:eastAsia="sl-SI"/>
    </w:rPr>
  </w:style>
  <w:style w:type="paragraph" w:customStyle="1" w:styleId="Alineja1">
    <w:name w:val="Alineja 1"/>
    <w:basedOn w:val="Navaden"/>
    <w:rsid w:val="00AB0062"/>
    <w:pPr>
      <w:numPr>
        <w:numId w:val="3"/>
      </w:numPr>
      <w:overflowPunct/>
      <w:autoSpaceDE/>
      <w:autoSpaceDN/>
      <w:adjustRightInd/>
      <w:spacing w:before="60"/>
      <w:jc w:val="both"/>
      <w:textAlignment w:val="auto"/>
    </w:pPr>
    <w:rPr>
      <w:rFonts w:ascii="Tahoma" w:hAnsi="Tahoma"/>
      <w:sz w:val="22"/>
      <w:lang w:eastAsia="sl-SI"/>
    </w:rPr>
  </w:style>
  <w:style w:type="paragraph" w:customStyle="1" w:styleId="Alineja1-breztevilenja">
    <w:name w:val="Alineja 1 - brez številčenja"/>
    <w:basedOn w:val="Alineja1"/>
    <w:rsid w:val="00AB0062"/>
    <w:pPr>
      <w:numPr>
        <w:numId w:val="0"/>
      </w:numPr>
      <w:spacing w:before="0"/>
      <w:ind w:left="340"/>
    </w:pPr>
  </w:style>
  <w:style w:type="paragraph" w:customStyle="1" w:styleId="NASLOV0">
    <w:name w:val="NASLOV"/>
    <w:basedOn w:val="Navaden"/>
    <w:rsid w:val="00AB0062"/>
    <w:pPr>
      <w:overflowPunct/>
      <w:autoSpaceDE/>
      <w:autoSpaceDN/>
      <w:adjustRightInd/>
      <w:spacing w:before="120"/>
      <w:jc w:val="center"/>
      <w:textAlignment w:val="auto"/>
    </w:pPr>
    <w:rPr>
      <w:rFonts w:ascii="Tahoma" w:hAnsi="Tahoma"/>
      <w:b/>
      <w:caps/>
      <w:sz w:val="22"/>
      <w:szCs w:val="22"/>
      <w:lang w:eastAsia="sl-SI"/>
    </w:rPr>
  </w:style>
  <w:style w:type="character" w:styleId="Hiperpovezava">
    <w:name w:val="Hyperlink"/>
    <w:rsid w:val="00AB0062"/>
    <w:rPr>
      <w:color w:val="0000FF"/>
      <w:u w:val="single"/>
    </w:rPr>
  </w:style>
  <w:style w:type="table" w:styleId="Tabelamrea">
    <w:name w:val="Table Grid"/>
    <w:basedOn w:val="Navadnatabela"/>
    <w:rsid w:val="00A437F0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qFormat/>
    <w:rsid w:val="00AB0062"/>
    <w:pPr>
      <w:overflowPunct/>
      <w:autoSpaceDE/>
      <w:autoSpaceDN/>
      <w:adjustRightInd/>
      <w:ind w:left="708"/>
      <w:textAlignment w:val="auto"/>
    </w:pPr>
    <w:rPr>
      <w:rFonts w:ascii="Times New Roman" w:hAnsi="Times New Roman"/>
      <w:sz w:val="24"/>
      <w:szCs w:val="24"/>
      <w:lang w:eastAsia="sl-SI"/>
    </w:rPr>
  </w:style>
  <w:style w:type="character" w:customStyle="1" w:styleId="Footer-PRZnakZnak">
    <w:name w:val="Footer-PR Znak Znak"/>
    <w:rsid w:val="00AB0062"/>
    <w:rPr>
      <w:rFonts w:ascii="Verdana" w:hAnsi="Verdana"/>
      <w:lang w:val="sl-SI" w:eastAsia="en-US" w:bidi="ar-SA"/>
    </w:rPr>
  </w:style>
  <w:style w:type="paragraph" w:customStyle="1" w:styleId="Default">
    <w:name w:val="Default"/>
    <w:rsid w:val="005B25E1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Brezrazmikov">
    <w:name w:val="No Spacing"/>
    <w:uiPriority w:val="1"/>
    <w:qFormat/>
    <w:rsid w:val="00EA2AAC"/>
    <w:rPr>
      <w:rFonts w:asciiTheme="minorHAnsi" w:eastAsiaTheme="minorHAnsi" w:hAnsiTheme="minorHAnsi"/>
      <w:sz w:val="22"/>
      <w:szCs w:val="22"/>
      <w:lang w:eastAsia="en-US"/>
    </w:rPr>
  </w:style>
  <w:style w:type="paragraph" w:styleId="Revizija">
    <w:name w:val="Revision"/>
    <w:hidden/>
    <w:uiPriority w:val="99"/>
    <w:semiHidden/>
    <w:rsid w:val="004E17CB"/>
    <w:rPr>
      <w:rFonts w:ascii="Verdana" w:hAnsi="Verdana"/>
      <w:lang w:eastAsia="en-US"/>
    </w:rPr>
  </w:style>
  <w:style w:type="character" w:customStyle="1" w:styleId="GlavaZnak">
    <w:name w:val="Glava Znak"/>
    <w:basedOn w:val="Privzetapisavaodstavka"/>
    <w:link w:val="Glava"/>
    <w:rsid w:val="007C529E"/>
    <w:rPr>
      <w:rFonts w:ascii="Verdana" w:hAnsi="Verdan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76F1E-042C-44DE-8513-F3E7914B3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174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Predračun</vt:lpstr>
    </vt:vector>
  </TitlesOfParts>
  <Company>FURS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Predračun</dc:title>
  <dc:creator>MOP</dc:creator>
  <cp:lastModifiedBy>Nina Pezdirec</cp:lastModifiedBy>
  <cp:revision>15</cp:revision>
  <cp:lastPrinted>2014-03-05T09:24:00Z</cp:lastPrinted>
  <dcterms:created xsi:type="dcterms:W3CDTF">2023-11-15T11:57:00Z</dcterms:created>
  <dcterms:modified xsi:type="dcterms:W3CDTF">2024-01-17T08:24:00Z</dcterms:modified>
</cp:coreProperties>
</file>