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6005" w:vertAnchor="page" w:horzAnchor="margin" w:tblpY="1322"/>
        <w:tblW w:w="0" w:type="auto"/>
        <w:tblLook w:val="04A0" w:firstRow="1" w:lastRow="0" w:firstColumn="1" w:lastColumn="0" w:noHBand="0" w:noVBand="1"/>
      </w:tblPr>
      <w:tblGrid>
        <w:gridCol w:w="649"/>
      </w:tblGrid>
      <w:tr w:rsidR="007A56EA" w:rsidRPr="00F42F6E" w14:paraId="6EA02C55" w14:textId="77777777" w:rsidTr="007A56EA">
        <w:trPr>
          <w:cantSplit/>
          <w:trHeight w:hRule="exact" w:val="847"/>
        </w:trPr>
        <w:tc>
          <w:tcPr>
            <w:tcW w:w="649" w:type="dxa"/>
          </w:tcPr>
          <w:p w14:paraId="59D5E0B2" w14:textId="77777777" w:rsidR="00660548" w:rsidRDefault="00660548" w:rsidP="001D018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lang w:eastAsia="sl-SI"/>
              </w:rPr>
              <w:t></w:t>
            </w:r>
          </w:p>
          <w:p w14:paraId="05A7201B" w14:textId="77777777" w:rsidR="007A56EA" w:rsidRPr="00F41095" w:rsidRDefault="007A56EA" w:rsidP="001D018E">
            <w:pPr>
              <w:spacing w:line="260" w:lineRule="atLeast"/>
              <w:rPr>
                <w:rFonts w:eastAsia="Times New Roman" w:cstheme="minorHAnsi"/>
              </w:rPr>
            </w:pPr>
          </w:p>
          <w:p w14:paraId="778760DB" w14:textId="77777777" w:rsidR="007A56EA" w:rsidRPr="00F41095" w:rsidRDefault="007A56EA" w:rsidP="001D018E">
            <w:pPr>
              <w:spacing w:line="260" w:lineRule="atLeast"/>
              <w:rPr>
                <w:rFonts w:eastAsia="Times New Roman" w:cstheme="minorHAnsi"/>
              </w:rPr>
            </w:pPr>
          </w:p>
          <w:p w14:paraId="1F9BA27A" w14:textId="77777777" w:rsidR="007A56EA" w:rsidRPr="00F41095" w:rsidRDefault="007A56EA" w:rsidP="001D018E">
            <w:pPr>
              <w:spacing w:line="260" w:lineRule="atLeast"/>
              <w:rPr>
                <w:rFonts w:eastAsia="Times New Roman" w:cstheme="minorHAnsi"/>
              </w:rPr>
            </w:pPr>
          </w:p>
          <w:p w14:paraId="30B4F1F8" w14:textId="77777777" w:rsidR="007A56EA" w:rsidRPr="00F41095" w:rsidRDefault="007A56EA" w:rsidP="001D018E">
            <w:pPr>
              <w:spacing w:line="260" w:lineRule="atLeast"/>
              <w:rPr>
                <w:rFonts w:eastAsia="Times New Roman" w:cstheme="minorHAnsi"/>
              </w:rPr>
            </w:pPr>
          </w:p>
          <w:p w14:paraId="28B39428" w14:textId="77777777" w:rsidR="007A56EA" w:rsidRPr="00F41095" w:rsidRDefault="007A56EA" w:rsidP="001D018E">
            <w:pPr>
              <w:spacing w:line="260" w:lineRule="atLeast"/>
              <w:rPr>
                <w:rFonts w:eastAsia="Times New Roman" w:cstheme="minorHAnsi"/>
              </w:rPr>
            </w:pPr>
          </w:p>
          <w:p w14:paraId="0C478CF0" w14:textId="77777777" w:rsidR="007A56EA" w:rsidRPr="00F41095" w:rsidRDefault="007A56EA" w:rsidP="001D018E">
            <w:pPr>
              <w:spacing w:line="260" w:lineRule="atLeast"/>
              <w:rPr>
                <w:rFonts w:eastAsia="Times New Roman" w:cstheme="minorHAnsi"/>
              </w:rPr>
            </w:pPr>
          </w:p>
          <w:p w14:paraId="2FF694D3" w14:textId="77777777" w:rsidR="007A56EA" w:rsidRPr="00F41095" w:rsidRDefault="007A56EA" w:rsidP="001D018E">
            <w:pPr>
              <w:spacing w:line="260" w:lineRule="atLeast"/>
              <w:rPr>
                <w:rFonts w:eastAsia="Times New Roman" w:cstheme="minorHAnsi"/>
              </w:rPr>
            </w:pPr>
          </w:p>
          <w:p w14:paraId="21B840FD" w14:textId="77777777" w:rsidR="007A56EA" w:rsidRPr="00F41095" w:rsidRDefault="007A56EA" w:rsidP="001D018E">
            <w:pPr>
              <w:spacing w:line="260" w:lineRule="atLeast"/>
              <w:rPr>
                <w:rFonts w:eastAsia="Times New Roman" w:cstheme="minorHAnsi"/>
              </w:rPr>
            </w:pPr>
          </w:p>
          <w:p w14:paraId="34A1F7B0" w14:textId="77777777" w:rsidR="007A56EA" w:rsidRPr="00F41095" w:rsidRDefault="007A56EA" w:rsidP="001D018E">
            <w:pPr>
              <w:spacing w:line="260" w:lineRule="atLeast"/>
              <w:rPr>
                <w:rFonts w:eastAsia="Times New Roman" w:cstheme="minorHAnsi"/>
              </w:rPr>
            </w:pPr>
          </w:p>
          <w:p w14:paraId="44A7E33E" w14:textId="77777777" w:rsidR="007A56EA" w:rsidRPr="00F41095" w:rsidRDefault="007A56EA" w:rsidP="001D018E">
            <w:pPr>
              <w:spacing w:line="260" w:lineRule="atLeast"/>
              <w:rPr>
                <w:rFonts w:eastAsia="Times New Roman" w:cstheme="minorHAnsi"/>
              </w:rPr>
            </w:pPr>
          </w:p>
          <w:p w14:paraId="77C5A639" w14:textId="77777777" w:rsidR="007A56EA" w:rsidRPr="00F41095" w:rsidRDefault="007A56EA" w:rsidP="001D018E">
            <w:pPr>
              <w:spacing w:line="260" w:lineRule="atLeast"/>
              <w:rPr>
                <w:rFonts w:eastAsia="Times New Roman" w:cstheme="minorHAnsi"/>
              </w:rPr>
            </w:pPr>
          </w:p>
          <w:p w14:paraId="7486DDB4" w14:textId="77777777" w:rsidR="007A56EA" w:rsidRPr="00F41095" w:rsidRDefault="007A56EA" w:rsidP="001D018E">
            <w:pPr>
              <w:spacing w:line="260" w:lineRule="atLeast"/>
              <w:rPr>
                <w:rFonts w:eastAsia="Times New Roman" w:cstheme="minorHAnsi"/>
              </w:rPr>
            </w:pPr>
          </w:p>
          <w:p w14:paraId="74F42C1D" w14:textId="77777777" w:rsidR="007A56EA" w:rsidRPr="00F41095" w:rsidRDefault="007A56EA" w:rsidP="001D018E">
            <w:pPr>
              <w:spacing w:line="260" w:lineRule="atLeast"/>
              <w:rPr>
                <w:rFonts w:eastAsia="Times New Roman" w:cstheme="minorHAnsi"/>
              </w:rPr>
            </w:pPr>
          </w:p>
          <w:p w14:paraId="564D39C3" w14:textId="77777777" w:rsidR="007A56EA" w:rsidRPr="00F41095" w:rsidRDefault="007A56EA" w:rsidP="001D018E">
            <w:pPr>
              <w:spacing w:line="260" w:lineRule="atLeast"/>
              <w:rPr>
                <w:rFonts w:eastAsia="Times New Roman" w:cstheme="minorHAnsi"/>
              </w:rPr>
            </w:pPr>
          </w:p>
          <w:p w14:paraId="6BADD6F6" w14:textId="77777777" w:rsidR="007A56EA" w:rsidRPr="00F41095" w:rsidRDefault="007A56EA" w:rsidP="001D018E">
            <w:pPr>
              <w:spacing w:line="260" w:lineRule="atLeast"/>
              <w:rPr>
                <w:rFonts w:eastAsia="Times New Roman" w:cstheme="minorHAnsi"/>
              </w:rPr>
            </w:pPr>
          </w:p>
          <w:p w14:paraId="071C9581" w14:textId="77777777" w:rsidR="007A56EA" w:rsidRPr="00F41095" w:rsidRDefault="007A56EA" w:rsidP="001D018E">
            <w:pPr>
              <w:spacing w:line="260" w:lineRule="atLeast"/>
              <w:rPr>
                <w:rFonts w:eastAsia="Times New Roman" w:cstheme="minorHAnsi"/>
              </w:rPr>
            </w:pPr>
          </w:p>
        </w:tc>
      </w:tr>
    </w:tbl>
    <w:p w14:paraId="11D1BB1C" w14:textId="77777777" w:rsidR="00211431" w:rsidRPr="00983ABB" w:rsidRDefault="00211431" w:rsidP="001D018E">
      <w:pPr>
        <w:autoSpaceDE w:val="0"/>
        <w:autoSpaceDN w:val="0"/>
        <w:adjustRightInd w:val="0"/>
        <w:rPr>
          <w:rFonts w:cstheme="minorHAnsi"/>
        </w:rPr>
      </w:pPr>
      <w:r w:rsidRPr="00983ABB">
        <w:rPr>
          <w:rFonts w:cstheme="minorHAnsi"/>
          <w:noProof/>
          <w:lang w:eastAsia="sl-SI"/>
        </w:rPr>
        <mc:AlternateContent>
          <mc:Choice Requires="wps">
            <w:drawing>
              <wp:anchor distT="0" distB="0" distL="114300" distR="114300" simplePos="0" relativeHeight="251662336" behindDoc="1" locked="0" layoutInCell="0" allowOverlap="1" wp14:anchorId="3751BA8D" wp14:editId="556E8C76">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6C7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83ABB">
        <w:rPr>
          <w:rFonts w:cstheme="minorHAnsi"/>
        </w:rPr>
        <w:t>REPUBLIKA SLOVENIJA</w:t>
      </w:r>
    </w:p>
    <w:p w14:paraId="3603C8F6" w14:textId="77777777" w:rsidR="00211431" w:rsidRPr="00983ABB" w:rsidRDefault="00211431" w:rsidP="001D018E">
      <w:pPr>
        <w:pStyle w:val="Glava"/>
        <w:tabs>
          <w:tab w:val="clear" w:pos="4320"/>
          <w:tab w:val="clear" w:pos="8640"/>
          <w:tab w:val="left" w:pos="5112"/>
        </w:tabs>
        <w:spacing w:after="120" w:line="240" w:lineRule="exact"/>
        <w:rPr>
          <w:rFonts w:asciiTheme="minorHAnsi" w:hAnsiTheme="minorHAnsi" w:cstheme="minorHAnsi"/>
          <w:caps/>
          <w:sz w:val="22"/>
          <w:szCs w:val="22"/>
          <w:lang w:val="sl-SI"/>
        </w:rPr>
      </w:pPr>
      <w:r w:rsidRPr="00983ABB">
        <w:rPr>
          <w:rFonts w:asciiTheme="minorHAnsi" w:hAnsiTheme="minorHAnsi" w:cstheme="minorHAnsi"/>
          <w:caps/>
          <w:sz w:val="22"/>
          <w:szCs w:val="22"/>
          <w:lang w:val="sl-SI"/>
        </w:rPr>
        <w:t>Ministrstvo za kmetijstvo, GOZDARSTVO IN PREHRANO</w:t>
      </w:r>
    </w:p>
    <w:p w14:paraId="4A414A27" w14:textId="77777777" w:rsidR="00211431" w:rsidRPr="00983ABB" w:rsidRDefault="00211431" w:rsidP="001D018E">
      <w:pPr>
        <w:pStyle w:val="Glava"/>
        <w:tabs>
          <w:tab w:val="clear" w:pos="4320"/>
          <w:tab w:val="clear" w:pos="8640"/>
          <w:tab w:val="left" w:pos="5112"/>
        </w:tabs>
        <w:spacing w:after="120" w:line="240" w:lineRule="exact"/>
        <w:rPr>
          <w:rFonts w:asciiTheme="minorHAnsi" w:hAnsiTheme="minorHAnsi" w:cstheme="minorHAnsi"/>
          <w:caps/>
          <w:sz w:val="22"/>
          <w:szCs w:val="22"/>
          <w:lang w:val="sl-SI"/>
        </w:rPr>
      </w:pPr>
      <w:r w:rsidRPr="00983ABB">
        <w:rPr>
          <w:rFonts w:asciiTheme="minorHAnsi" w:hAnsiTheme="minorHAnsi" w:cstheme="minorHAnsi"/>
          <w:caps/>
          <w:sz w:val="22"/>
          <w:szCs w:val="22"/>
          <w:lang w:val="sl-SI"/>
        </w:rPr>
        <w:t>UPrava republike slovenije Za varno hrano,</w:t>
      </w:r>
      <w:r w:rsidRPr="00983ABB">
        <w:rPr>
          <w:rFonts w:asciiTheme="minorHAnsi" w:hAnsiTheme="minorHAnsi" w:cstheme="minorHAnsi"/>
          <w:caps/>
          <w:sz w:val="22"/>
          <w:szCs w:val="22"/>
          <w:lang w:val="sl-SI"/>
        </w:rPr>
        <w:br/>
        <w:t>veterinarstvo in varstvo rastlin</w:t>
      </w:r>
    </w:p>
    <w:p w14:paraId="45C68A44" w14:textId="31AE05D5" w:rsidR="00211431" w:rsidRPr="00983ABB" w:rsidRDefault="00211431" w:rsidP="001D018E">
      <w:pPr>
        <w:pStyle w:val="Glava"/>
        <w:tabs>
          <w:tab w:val="clear" w:pos="4320"/>
          <w:tab w:val="clear" w:pos="8640"/>
          <w:tab w:val="left" w:pos="5112"/>
        </w:tabs>
        <w:spacing w:before="240" w:line="240" w:lineRule="exact"/>
        <w:rPr>
          <w:rFonts w:asciiTheme="minorHAnsi" w:hAnsiTheme="minorHAnsi" w:cstheme="minorHAnsi"/>
          <w:sz w:val="22"/>
          <w:szCs w:val="22"/>
          <w:lang w:val="sl-SI"/>
        </w:rPr>
      </w:pPr>
      <w:r w:rsidRPr="00983ABB">
        <w:rPr>
          <w:rFonts w:asciiTheme="minorHAnsi" w:hAnsiTheme="minorHAnsi" w:cstheme="minorHAnsi"/>
          <w:sz w:val="22"/>
          <w:szCs w:val="22"/>
          <w:lang w:val="sl-SI"/>
        </w:rPr>
        <w:t>Dunajska cesta 22, 1000 Ljubljana</w:t>
      </w:r>
      <w:r w:rsidRPr="00983ABB">
        <w:rPr>
          <w:rFonts w:asciiTheme="minorHAnsi" w:hAnsiTheme="minorHAnsi" w:cstheme="minorHAnsi"/>
          <w:sz w:val="22"/>
          <w:szCs w:val="22"/>
          <w:lang w:val="sl-SI"/>
        </w:rPr>
        <w:tab/>
      </w:r>
      <w:r w:rsidR="00983ABB">
        <w:rPr>
          <w:rFonts w:asciiTheme="minorHAnsi" w:hAnsiTheme="minorHAnsi" w:cstheme="minorHAnsi"/>
          <w:sz w:val="22"/>
          <w:szCs w:val="22"/>
          <w:lang w:val="sl-SI"/>
        </w:rPr>
        <w:tab/>
      </w:r>
      <w:r w:rsidRPr="00983ABB">
        <w:rPr>
          <w:rFonts w:asciiTheme="minorHAnsi" w:hAnsiTheme="minorHAnsi" w:cstheme="minorHAnsi"/>
          <w:sz w:val="22"/>
          <w:szCs w:val="22"/>
          <w:lang w:val="sl-SI"/>
        </w:rPr>
        <w:t>T: 01 300 13 00</w:t>
      </w:r>
    </w:p>
    <w:p w14:paraId="6CB33335" w14:textId="43E1B90F" w:rsidR="00211431" w:rsidRPr="00983ABB" w:rsidRDefault="00211431" w:rsidP="001D018E">
      <w:pPr>
        <w:pStyle w:val="Glava"/>
        <w:tabs>
          <w:tab w:val="clear" w:pos="4320"/>
          <w:tab w:val="clear" w:pos="8640"/>
          <w:tab w:val="left" w:pos="5112"/>
        </w:tabs>
        <w:spacing w:line="240" w:lineRule="exact"/>
        <w:rPr>
          <w:rFonts w:asciiTheme="minorHAnsi" w:hAnsiTheme="minorHAnsi" w:cstheme="minorHAnsi"/>
          <w:sz w:val="22"/>
          <w:szCs w:val="22"/>
          <w:lang w:val="sl-SI"/>
        </w:rPr>
      </w:pPr>
      <w:r w:rsidRPr="00983ABB">
        <w:rPr>
          <w:rFonts w:asciiTheme="minorHAnsi" w:hAnsiTheme="minorHAnsi" w:cstheme="minorHAnsi"/>
          <w:sz w:val="22"/>
          <w:szCs w:val="22"/>
          <w:lang w:val="sl-SI"/>
        </w:rPr>
        <w:tab/>
      </w:r>
      <w:r w:rsidR="00983ABB">
        <w:rPr>
          <w:rFonts w:asciiTheme="minorHAnsi" w:hAnsiTheme="minorHAnsi" w:cstheme="minorHAnsi"/>
          <w:sz w:val="22"/>
          <w:szCs w:val="22"/>
          <w:lang w:val="sl-SI"/>
        </w:rPr>
        <w:tab/>
      </w:r>
      <w:r w:rsidRPr="00983ABB">
        <w:rPr>
          <w:rFonts w:asciiTheme="minorHAnsi" w:hAnsiTheme="minorHAnsi" w:cstheme="minorHAnsi"/>
          <w:sz w:val="22"/>
          <w:szCs w:val="22"/>
          <w:lang w:val="sl-SI"/>
        </w:rPr>
        <w:t xml:space="preserve">F: 01 300 13 56 </w:t>
      </w:r>
    </w:p>
    <w:p w14:paraId="31C076A9" w14:textId="5CAC4704" w:rsidR="00211431" w:rsidRPr="00983ABB" w:rsidRDefault="00211431" w:rsidP="001D018E">
      <w:pPr>
        <w:pStyle w:val="Glava"/>
        <w:tabs>
          <w:tab w:val="clear" w:pos="4320"/>
          <w:tab w:val="clear" w:pos="8640"/>
          <w:tab w:val="left" w:pos="5112"/>
        </w:tabs>
        <w:spacing w:line="240" w:lineRule="exact"/>
        <w:rPr>
          <w:rFonts w:asciiTheme="minorHAnsi" w:hAnsiTheme="minorHAnsi" w:cstheme="minorHAnsi"/>
          <w:sz w:val="22"/>
          <w:szCs w:val="22"/>
          <w:lang w:val="sl-SI"/>
        </w:rPr>
      </w:pPr>
      <w:r w:rsidRPr="00983ABB">
        <w:rPr>
          <w:rFonts w:asciiTheme="minorHAnsi" w:hAnsiTheme="minorHAnsi" w:cstheme="minorHAnsi"/>
          <w:sz w:val="22"/>
          <w:szCs w:val="22"/>
          <w:lang w:val="sl-SI"/>
        </w:rPr>
        <w:tab/>
      </w:r>
      <w:r w:rsidR="00983ABB">
        <w:rPr>
          <w:rFonts w:asciiTheme="minorHAnsi" w:hAnsiTheme="minorHAnsi" w:cstheme="minorHAnsi"/>
          <w:sz w:val="22"/>
          <w:szCs w:val="22"/>
          <w:lang w:val="sl-SI"/>
        </w:rPr>
        <w:tab/>
      </w:r>
      <w:r w:rsidRPr="00983ABB">
        <w:rPr>
          <w:rFonts w:asciiTheme="minorHAnsi" w:hAnsiTheme="minorHAnsi" w:cstheme="minorHAnsi"/>
          <w:sz w:val="22"/>
          <w:szCs w:val="22"/>
          <w:lang w:val="sl-SI"/>
        </w:rPr>
        <w:t>E: gp.uvhvvr@gov.si</w:t>
      </w:r>
    </w:p>
    <w:p w14:paraId="3F94F55B" w14:textId="0E3315F3" w:rsidR="00211431" w:rsidRPr="00983ABB" w:rsidRDefault="00211431" w:rsidP="001D018E">
      <w:pPr>
        <w:pStyle w:val="Glava"/>
        <w:tabs>
          <w:tab w:val="clear" w:pos="4320"/>
          <w:tab w:val="clear" w:pos="8640"/>
          <w:tab w:val="left" w:pos="5112"/>
        </w:tabs>
        <w:spacing w:line="240" w:lineRule="exact"/>
        <w:rPr>
          <w:rFonts w:asciiTheme="minorHAnsi" w:hAnsiTheme="minorHAnsi" w:cstheme="minorHAnsi"/>
          <w:sz w:val="22"/>
          <w:szCs w:val="22"/>
          <w:lang w:val="sl-SI"/>
        </w:rPr>
      </w:pPr>
      <w:r w:rsidRPr="00983ABB">
        <w:rPr>
          <w:rFonts w:asciiTheme="minorHAnsi" w:hAnsiTheme="minorHAnsi" w:cstheme="minorHAnsi"/>
          <w:sz w:val="22"/>
          <w:szCs w:val="22"/>
          <w:lang w:val="sl-SI"/>
        </w:rPr>
        <w:tab/>
      </w:r>
      <w:r w:rsidR="00983ABB">
        <w:rPr>
          <w:rFonts w:asciiTheme="minorHAnsi" w:hAnsiTheme="minorHAnsi" w:cstheme="minorHAnsi"/>
          <w:sz w:val="22"/>
          <w:szCs w:val="22"/>
          <w:lang w:val="sl-SI"/>
        </w:rPr>
        <w:tab/>
      </w:r>
      <w:r w:rsidRPr="00983ABB">
        <w:rPr>
          <w:rFonts w:asciiTheme="minorHAnsi" w:hAnsiTheme="minorHAnsi" w:cstheme="minorHAnsi"/>
          <w:sz w:val="22"/>
          <w:szCs w:val="22"/>
          <w:lang w:val="sl-SI"/>
        </w:rPr>
        <w:t>www.uvhvvr.gov.si</w:t>
      </w:r>
    </w:p>
    <w:p w14:paraId="5095743B" w14:textId="77777777" w:rsidR="007C4125" w:rsidRPr="00F41095" w:rsidRDefault="007C4125" w:rsidP="001D018E">
      <w:pPr>
        <w:widowControl w:val="0"/>
        <w:autoSpaceDE w:val="0"/>
        <w:autoSpaceDN w:val="0"/>
        <w:adjustRightInd w:val="0"/>
        <w:spacing w:before="2" w:line="170" w:lineRule="exact"/>
        <w:rPr>
          <w:rFonts w:eastAsia="Times New Roman" w:cstheme="minorHAnsi"/>
        </w:rPr>
      </w:pPr>
    </w:p>
    <w:p w14:paraId="1098E2EA" w14:textId="77777777" w:rsidR="007C4125" w:rsidRPr="00F41095" w:rsidRDefault="007C4125" w:rsidP="001D018E">
      <w:pPr>
        <w:widowControl w:val="0"/>
        <w:autoSpaceDE w:val="0"/>
        <w:autoSpaceDN w:val="0"/>
        <w:adjustRightInd w:val="0"/>
        <w:spacing w:line="200" w:lineRule="exact"/>
        <w:rPr>
          <w:rFonts w:eastAsia="Times New Roman" w:cstheme="minorHAnsi"/>
        </w:rPr>
      </w:pPr>
    </w:p>
    <w:p w14:paraId="5445D890" w14:textId="77777777" w:rsidR="007C4125" w:rsidRPr="00F41095" w:rsidRDefault="007C4125" w:rsidP="001D018E">
      <w:pPr>
        <w:widowControl w:val="0"/>
        <w:autoSpaceDE w:val="0"/>
        <w:autoSpaceDN w:val="0"/>
        <w:adjustRightInd w:val="0"/>
        <w:spacing w:line="200" w:lineRule="exact"/>
        <w:rPr>
          <w:rFonts w:eastAsia="Times New Roman" w:cstheme="minorHAnsi"/>
        </w:rPr>
      </w:pPr>
    </w:p>
    <w:p w14:paraId="1691F6F0" w14:textId="77777777" w:rsidR="007C4125" w:rsidRPr="00F41095" w:rsidRDefault="007C4125" w:rsidP="001D018E">
      <w:pPr>
        <w:widowControl w:val="0"/>
        <w:autoSpaceDE w:val="0"/>
        <w:autoSpaceDN w:val="0"/>
        <w:adjustRightInd w:val="0"/>
        <w:spacing w:line="200" w:lineRule="exact"/>
        <w:rPr>
          <w:rFonts w:eastAsia="Times New Roman" w:cstheme="minorHAnsi"/>
        </w:rPr>
      </w:pPr>
    </w:p>
    <w:p w14:paraId="78BB1ADE" w14:textId="77777777" w:rsidR="007C4125" w:rsidRPr="00F41095" w:rsidRDefault="007C4125" w:rsidP="001D018E">
      <w:pPr>
        <w:widowControl w:val="0"/>
        <w:autoSpaceDE w:val="0"/>
        <w:autoSpaceDN w:val="0"/>
        <w:adjustRightInd w:val="0"/>
        <w:spacing w:line="200" w:lineRule="exact"/>
        <w:rPr>
          <w:rFonts w:eastAsia="Times New Roman" w:cstheme="minorHAnsi"/>
        </w:rPr>
      </w:pPr>
    </w:p>
    <w:p w14:paraId="3D02B401" w14:textId="77777777" w:rsidR="007C4125" w:rsidRPr="00F41095" w:rsidRDefault="007C4125" w:rsidP="001D018E">
      <w:pPr>
        <w:widowControl w:val="0"/>
        <w:autoSpaceDE w:val="0"/>
        <w:autoSpaceDN w:val="0"/>
        <w:adjustRightInd w:val="0"/>
        <w:spacing w:line="200" w:lineRule="exact"/>
        <w:rPr>
          <w:rFonts w:eastAsia="Times New Roman" w:cstheme="minorHAnsi"/>
        </w:rPr>
      </w:pPr>
    </w:p>
    <w:p w14:paraId="2BC05FDC" w14:textId="5B816E52" w:rsidR="007A56EA" w:rsidRPr="00FF695E" w:rsidRDefault="00434564" w:rsidP="001D018E">
      <w:pPr>
        <w:widowControl w:val="0"/>
        <w:autoSpaceDE w:val="0"/>
        <w:autoSpaceDN w:val="0"/>
        <w:adjustRightInd w:val="0"/>
        <w:spacing w:line="276" w:lineRule="auto"/>
        <w:rPr>
          <w:rFonts w:eastAsia="Times New Roman" w:cstheme="minorHAnsi"/>
          <w:b/>
          <w:highlight w:val="yellow"/>
        </w:rPr>
      </w:pPr>
      <w:r w:rsidRPr="00F41095">
        <w:rPr>
          <w:rFonts w:eastAsia="Times New Roman" w:cstheme="minorHAnsi"/>
        </w:rPr>
        <w:t>Številka:</w:t>
      </w:r>
      <w:r w:rsidR="00B83332" w:rsidRPr="00F41095">
        <w:rPr>
          <w:rFonts w:eastAsia="Times New Roman" w:cstheme="minorHAnsi"/>
          <w:b/>
        </w:rPr>
        <w:t xml:space="preserve"> </w:t>
      </w:r>
      <w:r w:rsidR="004453CD" w:rsidRPr="00F41095">
        <w:rPr>
          <w:rFonts w:eastAsia="Times New Roman" w:cstheme="minorHAnsi"/>
          <w:b/>
        </w:rPr>
        <w:tab/>
      </w:r>
      <w:r w:rsidR="007827C2" w:rsidRPr="007827C2">
        <w:rPr>
          <w:rFonts w:eastAsia="Times New Roman" w:cstheme="minorHAnsi"/>
          <w:b/>
        </w:rPr>
        <w:t>014-6/2026-2337</w:t>
      </w:r>
    </w:p>
    <w:p w14:paraId="0E2A3811" w14:textId="024C0151" w:rsidR="00434564" w:rsidRPr="00090CBA" w:rsidRDefault="004453CD" w:rsidP="001D018E">
      <w:pPr>
        <w:widowControl w:val="0"/>
        <w:autoSpaceDE w:val="0"/>
        <w:autoSpaceDN w:val="0"/>
        <w:adjustRightInd w:val="0"/>
        <w:spacing w:line="276" w:lineRule="auto"/>
        <w:rPr>
          <w:rFonts w:eastAsia="Times New Roman" w:cstheme="minorHAnsi"/>
          <w:bCs/>
        </w:rPr>
      </w:pPr>
      <w:r w:rsidRPr="00D0238C">
        <w:rPr>
          <w:rFonts w:eastAsia="Times New Roman" w:cstheme="minorHAnsi"/>
        </w:rPr>
        <w:t>Dne</w:t>
      </w:r>
      <w:r w:rsidR="00211431" w:rsidRPr="00D0238C">
        <w:rPr>
          <w:rFonts w:eastAsia="Times New Roman" w:cstheme="minorHAnsi"/>
        </w:rPr>
        <w:t>:</w:t>
      </w:r>
      <w:r w:rsidR="00B83332" w:rsidRPr="00D0238C">
        <w:rPr>
          <w:rFonts w:eastAsia="Times New Roman" w:cstheme="minorHAnsi"/>
          <w:b/>
        </w:rPr>
        <w:t xml:space="preserve"> </w:t>
      </w:r>
      <w:r w:rsidRPr="00D0238C">
        <w:rPr>
          <w:rFonts w:eastAsia="Times New Roman" w:cstheme="minorHAnsi"/>
          <w:b/>
        </w:rPr>
        <w:tab/>
      </w:r>
      <w:r w:rsidR="00B07D06" w:rsidRPr="00D0238C">
        <w:rPr>
          <w:rFonts w:eastAsia="Times New Roman" w:cstheme="minorHAnsi"/>
          <w:b/>
        </w:rPr>
        <w:tab/>
      </w:r>
      <w:r w:rsidR="002F55CB" w:rsidRPr="00D0238C">
        <w:rPr>
          <w:rFonts w:eastAsia="Times New Roman" w:cstheme="minorHAnsi"/>
          <w:bCs/>
        </w:rPr>
        <w:t>1</w:t>
      </w:r>
      <w:r w:rsidR="00371937">
        <w:rPr>
          <w:rFonts w:eastAsia="Times New Roman" w:cstheme="minorHAnsi"/>
          <w:bCs/>
        </w:rPr>
        <w:t>1</w:t>
      </w:r>
      <w:r w:rsidR="002F55CB" w:rsidRPr="00D0238C">
        <w:rPr>
          <w:rFonts w:eastAsia="Times New Roman" w:cstheme="minorHAnsi"/>
          <w:bCs/>
        </w:rPr>
        <w:t>. 3</w:t>
      </w:r>
      <w:r w:rsidR="00B83332" w:rsidRPr="00D0238C">
        <w:rPr>
          <w:rFonts w:eastAsia="Times New Roman" w:cstheme="minorHAnsi"/>
          <w:bCs/>
        </w:rPr>
        <w:t>.</w:t>
      </w:r>
      <w:r w:rsidR="002F55CB" w:rsidRPr="00D0238C">
        <w:rPr>
          <w:rFonts w:eastAsia="Times New Roman" w:cstheme="minorHAnsi"/>
          <w:bCs/>
        </w:rPr>
        <w:t xml:space="preserve"> </w:t>
      </w:r>
      <w:r w:rsidR="00B83332" w:rsidRPr="00D0238C">
        <w:rPr>
          <w:rFonts w:eastAsia="Times New Roman" w:cstheme="minorHAnsi"/>
          <w:bCs/>
        </w:rPr>
        <w:t>20</w:t>
      </w:r>
      <w:r w:rsidRPr="00D0238C">
        <w:rPr>
          <w:rFonts w:eastAsia="Times New Roman" w:cstheme="minorHAnsi"/>
          <w:bCs/>
        </w:rPr>
        <w:t>2</w:t>
      </w:r>
      <w:r w:rsidR="002F55CB" w:rsidRPr="00D0238C">
        <w:rPr>
          <w:rFonts w:eastAsia="Times New Roman" w:cstheme="minorHAnsi"/>
          <w:bCs/>
        </w:rPr>
        <w:t>6</w:t>
      </w:r>
    </w:p>
    <w:p w14:paraId="04B5A00C" w14:textId="77777777" w:rsidR="007A56EA" w:rsidRPr="00F41095" w:rsidRDefault="007A56EA" w:rsidP="001D018E">
      <w:pPr>
        <w:widowControl w:val="0"/>
        <w:autoSpaceDE w:val="0"/>
        <w:autoSpaceDN w:val="0"/>
        <w:adjustRightInd w:val="0"/>
        <w:spacing w:line="276" w:lineRule="auto"/>
        <w:rPr>
          <w:rFonts w:eastAsia="Times New Roman" w:cstheme="minorHAnsi"/>
          <w:b/>
        </w:rPr>
      </w:pPr>
    </w:p>
    <w:p w14:paraId="46C9A4DB" w14:textId="77777777" w:rsidR="007A56EA" w:rsidRPr="00F41095" w:rsidRDefault="007A56EA" w:rsidP="001D018E">
      <w:pPr>
        <w:widowControl w:val="0"/>
        <w:autoSpaceDE w:val="0"/>
        <w:autoSpaceDN w:val="0"/>
        <w:adjustRightInd w:val="0"/>
        <w:spacing w:line="276" w:lineRule="auto"/>
        <w:rPr>
          <w:rFonts w:eastAsia="Times New Roman" w:cstheme="minorHAnsi"/>
          <w:b/>
        </w:rPr>
      </w:pPr>
    </w:p>
    <w:p w14:paraId="199B10EC" w14:textId="77777777" w:rsidR="00C052B9" w:rsidRDefault="00C052B9" w:rsidP="001D018E">
      <w:pPr>
        <w:widowControl w:val="0"/>
        <w:autoSpaceDE w:val="0"/>
        <w:autoSpaceDN w:val="0"/>
        <w:adjustRightInd w:val="0"/>
        <w:spacing w:line="276" w:lineRule="auto"/>
        <w:rPr>
          <w:rFonts w:eastAsia="Times New Roman" w:cstheme="minorHAnsi"/>
          <w:b/>
        </w:rPr>
      </w:pPr>
    </w:p>
    <w:p w14:paraId="03AECB3B" w14:textId="77777777" w:rsidR="00C052B9" w:rsidRDefault="00C052B9" w:rsidP="001D018E">
      <w:pPr>
        <w:widowControl w:val="0"/>
        <w:autoSpaceDE w:val="0"/>
        <w:autoSpaceDN w:val="0"/>
        <w:adjustRightInd w:val="0"/>
        <w:spacing w:line="276" w:lineRule="auto"/>
        <w:rPr>
          <w:rFonts w:eastAsia="Times New Roman" w:cstheme="minorHAnsi"/>
          <w:b/>
        </w:rPr>
      </w:pPr>
    </w:p>
    <w:p w14:paraId="103BC093" w14:textId="03B13834" w:rsidR="000A12FB" w:rsidRPr="00BD0886" w:rsidRDefault="007A56EA" w:rsidP="001D018E">
      <w:pPr>
        <w:widowControl w:val="0"/>
        <w:autoSpaceDE w:val="0"/>
        <w:autoSpaceDN w:val="0"/>
        <w:adjustRightInd w:val="0"/>
        <w:spacing w:line="276" w:lineRule="auto"/>
        <w:jc w:val="center"/>
        <w:rPr>
          <w:rFonts w:eastAsia="Times New Roman" w:cstheme="minorHAnsi"/>
          <w:b/>
        </w:rPr>
      </w:pPr>
      <w:r w:rsidRPr="00BD0886">
        <w:rPr>
          <w:rFonts w:eastAsia="Times New Roman" w:cstheme="minorHAnsi"/>
          <w:b/>
        </w:rPr>
        <w:t xml:space="preserve">Javni </w:t>
      </w:r>
      <w:r w:rsidR="00E4098C" w:rsidRPr="00BD0886">
        <w:rPr>
          <w:rFonts w:eastAsia="Times New Roman" w:cstheme="minorHAnsi"/>
          <w:b/>
        </w:rPr>
        <w:t>razpis</w:t>
      </w:r>
      <w:r w:rsidRPr="00BD0886">
        <w:rPr>
          <w:rFonts w:eastAsia="Times New Roman" w:cstheme="minorHAnsi"/>
          <w:b/>
        </w:rPr>
        <w:t xml:space="preserve"> za podelitev </w:t>
      </w:r>
      <w:r w:rsidR="000A12FB" w:rsidRPr="00BD0886">
        <w:rPr>
          <w:rFonts w:eastAsia="Times New Roman" w:cstheme="minorHAnsi"/>
          <w:b/>
        </w:rPr>
        <w:t xml:space="preserve">javnega pooblastila </w:t>
      </w:r>
      <w:r w:rsidR="001D018E" w:rsidRPr="001D018E">
        <w:rPr>
          <w:rFonts w:eastAsia="Times New Roman" w:cstheme="minorHAnsi"/>
          <w:b/>
        </w:rPr>
        <w:t xml:space="preserve">za izvajanje raziskav, izobraževanja in razvoja škropilnih tehnik za učinkovito nanašanje in zmanjšanje zanašanja </w:t>
      </w:r>
      <w:r w:rsidR="001D018E">
        <w:rPr>
          <w:rFonts w:eastAsia="Times New Roman" w:cstheme="minorHAnsi"/>
          <w:b/>
        </w:rPr>
        <w:t>fitofarmacevtskih sredstev</w:t>
      </w:r>
    </w:p>
    <w:p w14:paraId="697EDFFF" w14:textId="77777777" w:rsidR="00C052B9" w:rsidRPr="00F41095" w:rsidRDefault="00C052B9" w:rsidP="00382587">
      <w:pPr>
        <w:widowControl w:val="0"/>
        <w:autoSpaceDE w:val="0"/>
        <w:autoSpaceDN w:val="0"/>
        <w:adjustRightInd w:val="0"/>
        <w:spacing w:line="276" w:lineRule="auto"/>
        <w:jc w:val="both"/>
        <w:rPr>
          <w:rFonts w:eastAsia="Times New Roman" w:cstheme="minorHAnsi"/>
          <w:b/>
        </w:rPr>
      </w:pPr>
    </w:p>
    <w:p w14:paraId="5F57885D" w14:textId="4A9BD126" w:rsidR="000A12FB" w:rsidRDefault="000A12FB" w:rsidP="00382587">
      <w:pPr>
        <w:widowControl w:val="0"/>
        <w:autoSpaceDE w:val="0"/>
        <w:autoSpaceDN w:val="0"/>
        <w:adjustRightInd w:val="0"/>
        <w:spacing w:line="276" w:lineRule="auto"/>
        <w:jc w:val="both"/>
        <w:rPr>
          <w:rFonts w:eastAsia="Times New Roman" w:cstheme="minorHAnsi"/>
        </w:rPr>
      </w:pPr>
    </w:p>
    <w:p w14:paraId="56B37FFC" w14:textId="77777777" w:rsidR="00C052B9" w:rsidRPr="00F41095" w:rsidRDefault="00C052B9" w:rsidP="00382587">
      <w:pPr>
        <w:widowControl w:val="0"/>
        <w:autoSpaceDE w:val="0"/>
        <w:autoSpaceDN w:val="0"/>
        <w:adjustRightInd w:val="0"/>
        <w:spacing w:line="276" w:lineRule="auto"/>
        <w:jc w:val="both"/>
        <w:rPr>
          <w:rFonts w:eastAsia="Times New Roman" w:cstheme="minorHAnsi"/>
        </w:rPr>
      </w:pPr>
    </w:p>
    <w:p w14:paraId="3C174422"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r w:rsidRPr="00F41095">
        <w:rPr>
          <w:rFonts w:eastAsia="Times New Roman" w:cstheme="minorHAnsi"/>
          <w:noProof/>
          <w:lang w:eastAsia="sl-SI"/>
        </w:rPr>
        <mc:AlternateContent>
          <mc:Choice Requires="wps">
            <w:drawing>
              <wp:anchor distT="0" distB="0" distL="114300" distR="114300" simplePos="0" relativeHeight="251660288" behindDoc="0" locked="0" layoutInCell="1" allowOverlap="1" wp14:anchorId="0D0F7186" wp14:editId="3DC7CA00">
                <wp:simplePos x="0" y="0"/>
                <wp:positionH relativeFrom="margin">
                  <wp:posOffset>678353</wp:posOffset>
                </wp:positionH>
                <wp:positionV relativeFrom="paragraph">
                  <wp:posOffset>47106</wp:posOffset>
                </wp:positionV>
                <wp:extent cx="4706013" cy="478790"/>
                <wp:effectExtent l="0" t="0" r="0" b="0"/>
                <wp:wrapNone/>
                <wp:docPr id="28" name="Polje z besedilom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013"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FB4A" w14:textId="18EA5078" w:rsidR="00B83332" w:rsidRPr="007A56EA" w:rsidRDefault="00B83332" w:rsidP="00412CC5">
                            <w:pPr>
                              <w:spacing w:after="200" w:line="276" w:lineRule="auto"/>
                              <w:jc w:val="center"/>
                              <w:rPr>
                                <w:rFonts w:ascii="Calibri" w:eastAsia="Times New Roman" w:hAnsi="Calibri"/>
                                <w:b/>
                                <w:sz w:val="32"/>
                                <w:szCs w:val="32"/>
                              </w:rPr>
                            </w:pPr>
                            <w:r w:rsidRPr="007A56EA">
                              <w:rPr>
                                <w:rFonts w:ascii="Calibri" w:eastAsia="Times New Roman" w:hAnsi="Calibri"/>
                                <w:b/>
                                <w:sz w:val="32"/>
                                <w:szCs w:val="32"/>
                              </w:rPr>
                              <w:t>RAZPISNA DOKUMENTACIJA</w:t>
                            </w:r>
                          </w:p>
                          <w:p w14:paraId="4F502DCF" w14:textId="77777777" w:rsidR="00B83332" w:rsidRPr="006C3980" w:rsidRDefault="00B83332" w:rsidP="007C4125">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F7186" id="_x0000_t202" coordsize="21600,21600" o:spt="202" path="m,l,21600r21600,l21600,xe">
                <v:stroke joinstyle="miter"/>
                <v:path gradientshapeok="t" o:connecttype="rect"/>
              </v:shapetype>
              <v:shape id="Polje z besedilom 28" o:spid="_x0000_s1026" type="#_x0000_t202" style="position:absolute;left:0;text-align:left;margin-left:53.4pt;margin-top:3.7pt;width:370.55pt;height:3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rC4QEAAKEDAAAOAAAAZHJzL2Uyb0RvYy54bWysU1Fv0zAQfkfiP1h+p0lKWbe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" filled="f" stroked="f">
                <v:textbox>
                  <w:txbxContent>
                    <w:p w14:paraId="4957FB4A" w14:textId="18EA5078" w:rsidR="00B83332" w:rsidRPr="007A56EA" w:rsidRDefault="00B83332" w:rsidP="00412CC5">
                      <w:pPr>
                        <w:spacing w:after="200" w:line="276" w:lineRule="auto"/>
                        <w:jc w:val="center"/>
                        <w:rPr>
                          <w:rFonts w:ascii="Calibri" w:eastAsia="Times New Roman" w:hAnsi="Calibri"/>
                          <w:b/>
                          <w:sz w:val="32"/>
                          <w:szCs w:val="32"/>
                        </w:rPr>
                      </w:pPr>
                      <w:r w:rsidRPr="007A56EA">
                        <w:rPr>
                          <w:rFonts w:ascii="Calibri" w:eastAsia="Times New Roman" w:hAnsi="Calibri"/>
                          <w:b/>
                          <w:sz w:val="32"/>
                          <w:szCs w:val="32"/>
                        </w:rPr>
                        <w:t>RAZPISNA DOKUMENTACIJA</w:t>
                      </w:r>
                    </w:p>
                    <w:p w14:paraId="4F502DCF" w14:textId="77777777" w:rsidR="00B83332" w:rsidRPr="006C3980" w:rsidRDefault="00B83332" w:rsidP="007C4125">
                      <w:pPr>
                        <w:jc w:val="center"/>
                        <w:rPr>
                          <w:b/>
                          <w:sz w:val="32"/>
                          <w:szCs w:val="32"/>
                        </w:rPr>
                      </w:pPr>
                    </w:p>
                  </w:txbxContent>
                </v:textbox>
                <w10:wrap anchorx="margin"/>
              </v:shape>
            </w:pict>
          </mc:Fallback>
        </mc:AlternateContent>
      </w:r>
    </w:p>
    <w:p w14:paraId="639D98DA"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2FFDCE7E"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36E795CF" w14:textId="77777777" w:rsidR="007A56EA" w:rsidRPr="00F41095" w:rsidRDefault="007A56EA" w:rsidP="00382587">
      <w:pPr>
        <w:widowControl w:val="0"/>
        <w:autoSpaceDE w:val="0"/>
        <w:autoSpaceDN w:val="0"/>
        <w:adjustRightInd w:val="0"/>
        <w:spacing w:line="200" w:lineRule="exact"/>
        <w:jc w:val="both"/>
        <w:rPr>
          <w:rFonts w:eastAsia="Times New Roman" w:cstheme="minorHAnsi"/>
        </w:rPr>
      </w:pPr>
    </w:p>
    <w:p w14:paraId="6D6AFE76"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3CB0F405"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6B8E4718" w14:textId="77777777" w:rsidR="007C2B9A" w:rsidRPr="00C052B9" w:rsidRDefault="007C2B9A" w:rsidP="00382587">
      <w:pPr>
        <w:widowControl w:val="0"/>
        <w:autoSpaceDE w:val="0"/>
        <w:autoSpaceDN w:val="0"/>
        <w:adjustRightInd w:val="0"/>
        <w:spacing w:line="200" w:lineRule="exact"/>
        <w:jc w:val="both"/>
        <w:rPr>
          <w:rFonts w:eastAsia="Times New Roman" w:cstheme="minorHAnsi"/>
          <w:b/>
        </w:rPr>
      </w:pPr>
    </w:p>
    <w:p w14:paraId="0A245636" w14:textId="29B7D403" w:rsidR="00C052B9" w:rsidRPr="00F41095" w:rsidRDefault="00C052B9" w:rsidP="00C052B9">
      <w:pPr>
        <w:widowControl w:val="0"/>
        <w:autoSpaceDE w:val="0"/>
        <w:autoSpaceDN w:val="0"/>
        <w:adjustRightInd w:val="0"/>
        <w:spacing w:before="3" w:line="280" w:lineRule="exact"/>
        <w:jc w:val="both"/>
        <w:rPr>
          <w:rFonts w:eastAsia="Times New Roman" w:cstheme="minorHAnsi"/>
          <w:b/>
        </w:rPr>
      </w:pPr>
      <w:r w:rsidRPr="00F41095">
        <w:rPr>
          <w:rFonts w:eastAsia="Times New Roman" w:cstheme="minorHAnsi"/>
          <w:b/>
        </w:rPr>
        <w:t xml:space="preserve">               </w:t>
      </w:r>
      <w:r>
        <w:rPr>
          <w:rFonts w:eastAsia="Times New Roman" w:cstheme="minorHAnsi"/>
          <w:b/>
        </w:rPr>
        <w:t xml:space="preserve">   1.</w:t>
      </w:r>
      <w:r>
        <w:rPr>
          <w:rFonts w:eastAsia="Times New Roman" w:cstheme="minorHAnsi"/>
          <w:b/>
        </w:rPr>
        <w:tab/>
      </w:r>
      <w:r w:rsidRPr="00F41095">
        <w:rPr>
          <w:rFonts w:eastAsia="Times New Roman" w:cstheme="minorHAnsi"/>
          <w:b/>
        </w:rPr>
        <w:t>P</w:t>
      </w:r>
      <w:r>
        <w:rPr>
          <w:rFonts w:eastAsia="Times New Roman" w:cstheme="minorHAnsi"/>
          <w:b/>
        </w:rPr>
        <w:t>OVABILO PRIJAVITELJEM</w:t>
      </w:r>
    </w:p>
    <w:p w14:paraId="7D86DB83" w14:textId="77777777" w:rsidR="00BD7005" w:rsidRPr="00F41095" w:rsidRDefault="00BD7005" w:rsidP="00382587">
      <w:pPr>
        <w:widowControl w:val="0"/>
        <w:autoSpaceDE w:val="0"/>
        <w:autoSpaceDN w:val="0"/>
        <w:adjustRightInd w:val="0"/>
        <w:spacing w:line="200" w:lineRule="exact"/>
        <w:ind w:left="1074"/>
        <w:jc w:val="both"/>
        <w:rPr>
          <w:rFonts w:cstheme="minorHAnsi"/>
          <w:b/>
        </w:rPr>
      </w:pPr>
    </w:p>
    <w:p w14:paraId="39A03A9C"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52F53CA0" w14:textId="6FE65139" w:rsidR="007C4125" w:rsidRPr="00F41095" w:rsidRDefault="00191B61" w:rsidP="00382587">
      <w:pPr>
        <w:widowControl w:val="0"/>
        <w:autoSpaceDE w:val="0"/>
        <w:autoSpaceDN w:val="0"/>
        <w:adjustRightInd w:val="0"/>
        <w:spacing w:before="3" w:line="280" w:lineRule="exact"/>
        <w:jc w:val="both"/>
        <w:rPr>
          <w:rFonts w:eastAsia="Times New Roman" w:cstheme="minorHAnsi"/>
          <w:b/>
        </w:rPr>
      </w:pPr>
      <w:r w:rsidRPr="00F41095">
        <w:rPr>
          <w:rFonts w:eastAsia="Times New Roman" w:cstheme="minorHAnsi"/>
          <w:b/>
        </w:rPr>
        <w:t xml:space="preserve">               </w:t>
      </w:r>
      <w:r w:rsidR="00C018DF">
        <w:rPr>
          <w:rFonts w:eastAsia="Times New Roman" w:cstheme="minorHAnsi"/>
          <w:b/>
        </w:rPr>
        <w:t xml:space="preserve">   </w:t>
      </w:r>
      <w:r w:rsidR="00C052B9">
        <w:rPr>
          <w:rFonts w:eastAsia="Times New Roman" w:cstheme="minorHAnsi"/>
          <w:b/>
        </w:rPr>
        <w:t>2.</w:t>
      </w:r>
      <w:r w:rsidR="00C052B9">
        <w:rPr>
          <w:rFonts w:eastAsia="Times New Roman" w:cstheme="minorHAnsi"/>
          <w:b/>
        </w:rPr>
        <w:tab/>
      </w:r>
      <w:r w:rsidR="00434564" w:rsidRPr="00F41095">
        <w:rPr>
          <w:rFonts w:eastAsia="Times New Roman" w:cstheme="minorHAnsi"/>
          <w:b/>
        </w:rPr>
        <w:t>PRILOGE</w:t>
      </w:r>
    </w:p>
    <w:p w14:paraId="2523AAAE" w14:textId="6F88B7F3" w:rsidR="00434564" w:rsidRPr="00C052B9" w:rsidRDefault="00434564"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rPr>
      </w:pPr>
      <w:r w:rsidRPr="00C052B9">
        <w:rPr>
          <w:rFonts w:eastAsia="Times New Roman" w:cstheme="minorHAnsi"/>
          <w:b/>
        </w:rPr>
        <w:t>P</w:t>
      </w:r>
      <w:r w:rsidR="00C018DF" w:rsidRPr="00C052B9">
        <w:rPr>
          <w:rFonts w:eastAsia="Times New Roman" w:cstheme="minorHAnsi"/>
          <w:b/>
        </w:rPr>
        <w:t>riloga</w:t>
      </w:r>
      <w:r w:rsidRPr="00C052B9">
        <w:rPr>
          <w:rFonts w:eastAsia="Times New Roman" w:cstheme="minorHAnsi"/>
          <w:b/>
        </w:rPr>
        <w:t xml:space="preserve"> 1: OVOJNICA</w:t>
      </w:r>
    </w:p>
    <w:p w14:paraId="6457A5E8" w14:textId="6B05E27B" w:rsidR="00434564" w:rsidRPr="00C052B9" w:rsidRDefault="00434564"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rPr>
      </w:pPr>
      <w:r w:rsidRPr="00C052B9">
        <w:rPr>
          <w:rFonts w:eastAsia="Times New Roman" w:cstheme="minorHAnsi"/>
          <w:b/>
        </w:rPr>
        <w:t>P</w:t>
      </w:r>
      <w:r w:rsidR="00C018DF" w:rsidRPr="00C052B9">
        <w:rPr>
          <w:rFonts w:eastAsia="Times New Roman" w:cstheme="minorHAnsi"/>
          <w:b/>
        </w:rPr>
        <w:t>riloga</w:t>
      </w:r>
      <w:r w:rsidRPr="00C052B9">
        <w:rPr>
          <w:rFonts w:eastAsia="Times New Roman" w:cstheme="minorHAnsi"/>
          <w:b/>
        </w:rPr>
        <w:t xml:space="preserve"> 2: PRIJAVA</w:t>
      </w:r>
    </w:p>
    <w:p w14:paraId="1184A72D" w14:textId="5BCE769A" w:rsidR="00434564" w:rsidRPr="00C052B9" w:rsidRDefault="00434564"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rPr>
      </w:pPr>
      <w:r w:rsidRPr="00C052B9">
        <w:rPr>
          <w:rFonts w:eastAsia="Times New Roman" w:cstheme="minorHAnsi"/>
          <w:b/>
        </w:rPr>
        <w:t>P</w:t>
      </w:r>
      <w:r w:rsidR="00C018DF" w:rsidRPr="00C052B9">
        <w:rPr>
          <w:rFonts w:eastAsia="Times New Roman" w:cstheme="minorHAnsi"/>
          <w:b/>
        </w:rPr>
        <w:t>riloga</w:t>
      </w:r>
      <w:r w:rsidRPr="00C052B9">
        <w:rPr>
          <w:rFonts w:eastAsia="Times New Roman" w:cstheme="minorHAnsi"/>
          <w:b/>
        </w:rPr>
        <w:t xml:space="preserve"> 3: IZJAVA O SPOSOBNOSTI </w:t>
      </w:r>
      <w:r w:rsidR="009B4B4A" w:rsidRPr="00C052B9">
        <w:rPr>
          <w:rFonts w:eastAsia="Times New Roman" w:cstheme="minorHAnsi"/>
          <w:b/>
        </w:rPr>
        <w:t>PRIJAVITELJ</w:t>
      </w:r>
      <w:r w:rsidRPr="00C052B9">
        <w:rPr>
          <w:rFonts w:eastAsia="Times New Roman" w:cstheme="minorHAnsi"/>
          <w:b/>
        </w:rPr>
        <w:t>A</w:t>
      </w:r>
    </w:p>
    <w:p w14:paraId="6E30AD74" w14:textId="104DF2CE" w:rsidR="007C4125" w:rsidRPr="000C1ED2" w:rsidRDefault="00966973"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rPr>
      </w:pPr>
      <w:r w:rsidRPr="000C1ED2">
        <w:rPr>
          <w:rFonts w:eastAsia="Times New Roman" w:cstheme="minorHAnsi"/>
          <w:b/>
        </w:rPr>
        <w:t>P</w:t>
      </w:r>
      <w:r w:rsidR="00C018DF" w:rsidRPr="000C1ED2">
        <w:rPr>
          <w:rFonts w:eastAsia="Times New Roman" w:cstheme="minorHAnsi"/>
          <w:b/>
        </w:rPr>
        <w:t>riloga</w:t>
      </w:r>
      <w:r w:rsidR="00EB222A" w:rsidRPr="000C1ED2">
        <w:rPr>
          <w:rFonts w:eastAsia="Times New Roman" w:cstheme="minorHAnsi"/>
          <w:b/>
        </w:rPr>
        <w:t xml:space="preserve"> </w:t>
      </w:r>
      <w:r w:rsidRPr="000C1ED2">
        <w:rPr>
          <w:rFonts w:eastAsia="Times New Roman" w:cstheme="minorHAnsi"/>
          <w:b/>
        </w:rPr>
        <w:t>4:</w:t>
      </w:r>
      <w:r w:rsidR="006C0C73" w:rsidRPr="000C1ED2">
        <w:rPr>
          <w:rFonts w:cstheme="minorHAnsi"/>
          <w:b/>
          <w:lang w:eastAsia="sl-SI"/>
        </w:rPr>
        <w:t xml:space="preserve"> </w:t>
      </w:r>
      <w:r w:rsidR="00DE7010" w:rsidRPr="000C1ED2">
        <w:rPr>
          <w:rFonts w:cstheme="minorHAnsi"/>
          <w:b/>
          <w:lang w:eastAsia="sl-SI"/>
        </w:rPr>
        <w:t xml:space="preserve"> </w:t>
      </w:r>
      <w:r w:rsidR="000C1ED2" w:rsidRPr="000C1ED2">
        <w:rPr>
          <w:rFonts w:cstheme="minorHAnsi"/>
          <w:b/>
          <w:lang w:eastAsia="sl-SI"/>
        </w:rPr>
        <w:t>OBRAZEC O OPREMI TER PROSTORIH</w:t>
      </w:r>
    </w:p>
    <w:p w14:paraId="12722FC4" w14:textId="57846599" w:rsidR="000C1ED2" w:rsidRPr="000C1ED2" w:rsidRDefault="000C1ED2"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bCs/>
        </w:rPr>
      </w:pPr>
      <w:r w:rsidRPr="000C1ED2">
        <w:rPr>
          <w:rFonts w:eastAsia="Times New Roman" w:cstheme="minorHAnsi"/>
          <w:b/>
        </w:rPr>
        <w:t>Priloga 5:</w:t>
      </w:r>
      <w:r w:rsidRPr="000C1ED2">
        <w:rPr>
          <w:rFonts w:eastAsia="Times New Roman" w:cstheme="minorHAnsi"/>
        </w:rPr>
        <w:t xml:space="preserve"> </w:t>
      </w:r>
      <w:r w:rsidRPr="000C1ED2">
        <w:rPr>
          <w:rFonts w:eastAsia="Times New Roman" w:cstheme="minorHAnsi"/>
          <w:b/>
          <w:bCs/>
        </w:rPr>
        <w:t>OBRAZEC O KADROVSKI ZASEDBI IN ZNANSTVENIH REFERENCAH</w:t>
      </w:r>
    </w:p>
    <w:p w14:paraId="7F5B223E" w14:textId="173BD822" w:rsidR="000C1ED2" w:rsidRPr="000C1ED2" w:rsidRDefault="000C1ED2"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bCs/>
        </w:rPr>
      </w:pPr>
      <w:r w:rsidRPr="000C1ED2">
        <w:rPr>
          <w:rFonts w:eastAsia="Times New Roman" w:cstheme="minorHAnsi"/>
          <w:b/>
          <w:bCs/>
        </w:rPr>
        <w:t>Priloga 6: OBRAZEC O SPREMLJEVALNIH PROGRAMIH</w:t>
      </w:r>
    </w:p>
    <w:p w14:paraId="68265696" w14:textId="04C0122C" w:rsidR="000C1ED2" w:rsidRPr="000C1ED2" w:rsidRDefault="000C1ED2"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bCs/>
        </w:rPr>
      </w:pPr>
      <w:r w:rsidRPr="000C1ED2">
        <w:rPr>
          <w:rFonts w:eastAsia="Times New Roman" w:cstheme="minorHAnsi"/>
          <w:b/>
          <w:bCs/>
        </w:rPr>
        <w:t>Priloga 7: IZJAVA O NEKONFLIKTU INTERESOV</w:t>
      </w:r>
    </w:p>
    <w:p w14:paraId="55203E33" w14:textId="45E1CFF3" w:rsidR="000C1ED2" w:rsidRPr="000C1ED2" w:rsidRDefault="000C1ED2" w:rsidP="00CA03A5">
      <w:pPr>
        <w:pStyle w:val="Odstavekseznama"/>
        <w:widowControl w:val="0"/>
        <w:numPr>
          <w:ilvl w:val="0"/>
          <w:numId w:val="2"/>
        </w:numPr>
        <w:autoSpaceDE w:val="0"/>
        <w:autoSpaceDN w:val="0"/>
        <w:adjustRightInd w:val="0"/>
        <w:spacing w:before="3" w:line="280" w:lineRule="exact"/>
        <w:jc w:val="both"/>
        <w:rPr>
          <w:rFonts w:eastAsia="Times New Roman" w:cstheme="minorHAnsi"/>
          <w:b/>
          <w:bCs/>
        </w:rPr>
      </w:pPr>
      <w:r w:rsidRPr="000C1ED2">
        <w:rPr>
          <w:rFonts w:eastAsia="Times New Roman" w:cstheme="minorHAnsi"/>
          <w:b/>
          <w:bCs/>
        </w:rPr>
        <w:t>Priloga 8: FINANČNI NAČRT</w:t>
      </w:r>
    </w:p>
    <w:p w14:paraId="5C7B1DAC" w14:textId="77777777" w:rsidR="007C4125" w:rsidRPr="00F41095" w:rsidRDefault="007C4125" w:rsidP="00382587">
      <w:pPr>
        <w:widowControl w:val="0"/>
        <w:autoSpaceDE w:val="0"/>
        <w:autoSpaceDN w:val="0"/>
        <w:adjustRightInd w:val="0"/>
        <w:spacing w:line="200" w:lineRule="exact"/>
        <w:jc w:val="both"/>
        <w:rPr>
          <w:rFonts w:eastAsia="Times New Roman" w:cstheme="minorHAnsi"/>
        </w:rPr>
      </w:pPr>
    </w:p>
    <w:p w14:paraId="57253022" w14:textId="77777777" w:rsidR="007C2B9A" w:rsidRPr="00F41095" w:rsidRDefault="007C2B9A" w:rsidP="00382587">
      <w:pPr>
        <w:widowControl w:val="0"/>
        <w:autoSpaceDE w:val="0"/>
        <w:autoSpaceDN w:val="0"/>
        <w:adjustRightInd w:val="0"/>
        <w:spacing w:line="200" w:lineRule="exact"/>
        <w:jc w:val="both"/>
        <w:rPr>
          <w:rFonts w:eastAsia="Times New Roman" w:cstheme="minorHAnsi"/>
        </w:rPr>
      </w:pPr>
    </w:p>
    <w:p w14:paraId="48B47E10" w14:textId="77777777" w:rsidR="007C2B9A" w:rsidRPr="00F41095" w:rsidRDefault="007C2B9A" w:rsidP="00382587">
      <w:pPr>
        <w:widowControl w:val="0"/>
        <w:autoSpaceDE w:val="0"/>
        <w:autoSpaceDN w:val="0"/>
        <w:adjustRightInd w:val="0"/>
        <w:spacing w:line="200" w:lineRule="exact"/>
        <w:jc w:val="both"/>
        <w:rPr>
          <w:rFonts w:eastAsia="Times New Roman" w:cstheme="minorHAnsi"/>
        </w:rPr>
      </w:pPr>
    </w:p>
    <w:p w14:paraId="4F55135D" w14:textId="77777777" w:rsidR="007C2B9A" w:rsidRPr="00F41095" w:rsidRDefault="007C2B9A" w:rsidP="00382587">
      <w:pPr>
        <w:widowControl w:val="0"/>
        <w:autoSpaceDE w:val="0"/>
        <w:autoSpaceDN w:val="0"/>
        <w:adjustRightInd w:val="0"/>
        <w:spacing w:line="200" w:lineRule="exact"/>
        <w:jc w:val="both"/>
        <w:rPr>
          <w:rFonts w:eastAsia="Times New Roman" w:cstheme="minorHAnsi"/>
        </w:rPr>
      </w:pPr>
    </w:p>
    <w:p w14:paraId="0DD4B1AD" w14:textId="77777777" w:rsidR="00434564" w:rsidRPr="00F41095" w:rsidRDefault="00434564" w:rsidP="00382587">
      <w:pPr>
        <w:widowControl w:val="0"/>
        <w:autoSpaceDE w:val="0"/>
        <w:autoSpaceDN w:val="0"/>
        <w:adjustRightInd w:val="0"/>
        <w:spacing w:line="200" w:lineRule="exact"/>
        <w:jc w:val="both"/>
        <w:rPr>
          <w:rFonts w:eastAsia="Times New Roman" w:cstheme="minorHAnsi"/>
        </w:rPr>
      </w:pPr>
    </w:p>
    <w:p w14:paraId="33B0F9FD" w14:textId="77777777" w:rsidR="00434564" w:rsidRPr="00F41095" w:rsidRDefault="00434564" w:rsidP="00382587">
      <w:pPr>
        <w:widowControl w:val="0"/>
        <w:autoSpaceDE w:val="0"/>
        <w:autoSpaceDN w:val="0"/>
        <w:adjustRightInd w:val="0"/>
        <w:spacing w:line="200" w:lineRule="exact"/>
        <w:jc w:val="both"/>
        <w:rPr>
          <w:rFonts w:eastAsia="Times New Roman" w:cstheme="minorHAnsi"/>
        </w:rPr>
      </w:pPr>
    </w:p>
    <w:p w14:paraId="277324F8" w14:textId="77777777" w:rsidR="00434564" w:rsidRPr="00F41095" w:rsidRDefault="00434564" w:rsidP="00382587">
      <w:pPr>
        <w:widowControl w:val="0"/>
        <w:autoSpaceDE w:val="0"/>
        <w:autoSpaceDN w:val="0"/>
        <w:adjustRightInd w:val="0"/>
        <w:spacing w:line="200" w:lineRule="exact"/>
        <w:jc w:val="both"/>
        <w:rPr>
          <w:rFonts w:eastAsia="Times New Roman" w:cstheme="minorHAnsi"/>
        </w:rPr>
      </w:pPr>
    </w:p>
    <w:p w14:paraId="075E1191" w14:textId="77777777" w:rsidR="00434564" w:rsidRPr="00F41095" w:rsidRDefault="00434564" w:rsidP="00382587">
      <w:pPr>
        <w:widowControl w:val="0"/>
        <w:autoSpaceDE w:val="0"/>
        <w:autoSpaceDN w:val="0"/>
        <w:adjustRightInd w:val="0"/>
        <w:spacing w:line="200" w:lineRule="exact"/>
        <w:jc w:val="both"/>
        <w:rPr>
          <w:rFonts w:eastAsia="Times New Roman" w:cstheme="minorHAnsi"/>
        </w:rPr>
      </w:pPr>
    </w:p>
    <w:p w14:paraId="545E50BE" w14:textId="77777777" w:rsidR="00412CC5" w:rsidRPr="00F41095" w:rsidRDefault="00412CC5" w:rsidP="003A1A1D">
      <w:pPr>
        <w:jc w:val="both"/>
        <w:rPr>
          <w:rFonts w:cstheme="minorHAnsi"/>
        </w:rPr>
      </w:pPr>
    </w:p>
    <w:p w14:paraId="46B9424C" w14:textId="77777777" w:rsidR="00412CC5" w:rsidRPr="00F41095" w:rsidRDefault="00412CC5" w:rsidP="003A1A1D">
      <w:pPr>
        <w:jc w:val="both"/>
        <w:rPr>
          <w:rFonts w:cstheme="minorHAnsi"/>
        </w:rPr>
      </w:pPr>
    </w:p>
    <w:p w14:paraId="22374EAA" w14:textId="77777777" w:rsidR="00534581" w:rsidRPr="00F41095" w:rsidRDefault="00534581" w:rsidP="003A1A1D">
      <w:pPr>
        <w:jc w:val="both"/>
        <w:rPr>
          <w:rFonts w:cstheme="minorHAnsi"/>
        </w:rPr>
      </w:pPr>
    </w:p>
    <w:p w14:paraId="295C0ADA" w14:textId="77777777" w:rsidR="00534581" w:rsidRPr="00F41095" w:rsidRDefault="00534581" w:rsidP="003A1A1D">
      <w:pPr>
        <w:jc w:val="both"/>
        <w:rPr>
          <w:rFonts w:cstheme="minorHAnsi"/>
        </w:rPr>
      </w:pPr>
    </w:p>
    <w:p w14:paraId="73CD89ED" w14:textId="77777777" w:rsidR="00DE7010" w:rsidRPr="00F41095" w:rsidRDefault="00DE7010" w:rsidP="003A1A1D">
      <w:pPr>
        <w:jc w:val="both"/>
        <w:rPr>
          <w:rFonts w:cstheme="minorHAnsi"/>
        </w:rPr>
      </w:pPr>
    </w:p>
    <w:p w14:paraId="30981DB8" w14:textId="38EBEB97" w:rsidR="00AC6B68" w:rsidRPr="00F41095" w:rsidRDefault="00B73581" w:rsidP="003A1A1D">
      <w:pPr>
        <w:jc w:val="both"/>
        <w:rPr>
          <w:rFonts w:cstheme="minorHAnsi"/>
        </w:rPr>
      </w:pPr>
      <w:r w:rsidRPr="00F41095">
        <w:rPr>
          <w:rFonts w:cstheme="minorHAnsi"/>
        </w:rPr>
        <w:t>Republika Slovenija, Ministrstvo za kmetijstvo</w:t>
      </w:r>
      <w:r w:rsidR="004830C0" w:rsidRPr="00F41095">
        <w:rPr>
          <w:rFonts w:cstheme="minorHAnsi"/>
        </w:rPr>
        <w:t>, gozdarstvo in prehrano</w:t>
      </w:r>
      <w:r w:rsidRPr="00F41095">
        <w:rPr>
          <w:rFonts w:cstheme="minorHAnsi"/>
        </w:rPr>
        <w:t xml:space="preserve">, </w:t>
      </w:r>
      <w:r w:rsidR="007C4125" w:rsidRPr="00F41095">
        <w:rPr>
          <w:rFonts w:cstheme="minorHAnsi"/>
        </w:rPr>
        <w:t>Uprava Republike Slovenije za varno hrano, veterinarstvo in varstv</w:t>
      </w:r>
      <w:r w:rsidR="00237AE6" w:rsidRPr="00F41095">
        <w:rPr>
          <w:rFonts w:cstheme="minorHAnsi"/>
        </w:rPr>
        <w:t xml:space="preserve">o rastlin (v </w:t>
      </w:r>
      <w:r w:rsidR="00171883" w:rsidRPr="00F41095">
        <w:rPr>
          <w:rFonts w:cstheme="minorHAnsi"/>
        </w:rPr>
        <w:t>nadaljnjem besedilu:</w:t>
      </w:r>
      <w:r w:rsidR="007C4125" w:rsidRPr="00F41095">
        <w:rPr>
          <w:rFonts w:cstheme="minorHAnsi"/>
        </w:rPr>
        <w:t xml:space="preserve"> UVHVVR)</w:t>
      </w:r>
      <w:r w:rsidRPr="00F41095">
        <w:rPr>
          <w:rFonts w:cstheme="minorHAnsi"/>
        </w:rPr>
        <w:t xml:space="preserve"> </w:t>
      </w:r>
      <w:r w:rsidR="00237AE6" w:rsidRPr="00F41095">
        <w:rPr>
          <w:rFonts w:cstheme="minorHAnsi"/>
        </w:rPr>
        <w:t xml:space="preserve">na podlagi </w:t>
      </w:r>
      <w:r w:rsidR="001C71AD">
        <w:rPr>
          <w:rFonts w:cstheme="minorHAnsi"/>
        </w:rPr>
        <w:t xml:space="preserve"> drugega odstavka </w:t>
      </w:r>
      <w:r w:rsidR="001D018E">
        <w:rPr>
          <w:rFonts w:cstheme="minorHAnsi"/>
        </w:rPr>
        <w:t>40</w:t>
      </w:r>
      <w:r w:rsidRPr="00F41095">
        <w:rPr>
          <w:rFonts w:cstheme="minorHAnsi"/>
        </w:rPr>
        <w:t>. člena Zak</w:t>
      </w:r>
      <w:r w:rsidR="00237AE6" w:rsidRPr="00F41095">
        <w:rPr>
          <w:rFonts w:cstheme="minorHAnsi"/>
        </w:rPr>
        <w:t>ona o fitofarmacevtskih sredstvih</w:t>
      </w:r>
      <w:r w:rsidRPr="00F41095">
        <w:rPr>
          <w:rFonts w:cstheme="minorHAnsi"/>
        </w:rPr>
        <w:t xml:space="preserve"> (</w:t>
      </w:r>
      <w:r w:rsidR="001D018E" w:rsidRPr="001D018E">
        <w:rPr>
          <w:rFonts w:cstheme="minorHAnsi"/>
        </w:rPr>
        <w:t>Uradni list RS, št. </w:t>
      </w:r>
      <w:hyperlink r:id="rId8" w:tgtFrame="_blank" w:tooltip="Zakon o fitofarmacevtskih sredstvih (ZFfS-1)" w:history="1">
        <w:r w:rsidR="001D018E" w:rsidRPr="001D018E">
          <w:rPr>
            <w:rStyle w:val="Hiperpovezava"/>
            <w:rFonts w:cstheme="minorHAnsi"/>
          </w:rPr>
          <w:t>83/12</w:t>
        </w:r>
      </w:hyperlink>
      <w:r w:rsidR="001D018E" w:rsidRPr="001D018E">
        <w:rPr>
          <w:rFonts w:cstheme="minorHAnsi"/>
        </w:rPr>
        <w:t>, </w:t>
      </w:r>
      <w:hyperlink r:id="rId9"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6. čl" w:history="1">
        <w:r w:rsidR="001D018E" w:rsidRPr="001D018E">
          <w:rPr>
            <w:rStyle w:val="Hiperpovezava"/>
            <w:rFonts w:cstheme="minorHAnsi"/>
          </w:rPr>
          <w:t>35/23</w:t>
        </w:r>
      </w:hyperlink>
      <w:r w:rsidR="001D018E" w:rsidRPr="001D018E">
        <w:rPr>
          <w:rFonts w:cstheme="minorHAnsi"/>
        </w:rPr>
        <w:t> – odl. US in </w:t>
      </w:r>
      <w:hyperlink r:id="rId10" w:tgtFrame="_blank" w:tooltip="Zakon o spremembah in dopolnitvah Zakona o fitofarmacevtskih sredstvih (ZFfS-1A)" w:history="1">
        <w:r w:rsidR="001D018E" w:rsidRPr="001D018E">
          <w:rPr>
            <w:rStyle w:val="Hiperpovezava"/>
            <w:rFonts w:cstheme="minorHAnsi"/>
          </w:rPr>
          <w:t>95/24</w:t>
        </w:r>
      </w:hyperlink>
      <w:r w:rsidR="001D018E">
        <w:rPr>
          <w:rFonts w:cstheme="minorHAnsi"/>
        </w:rPr>
        <w:t>)</w:t>
      </w:r>
      <w:r w:rsidR="00AC6B68" w:rsidRPr="009943D4">
        <w:rPr>
          <w:rFonts w:cstheme="minorHAnsi"/>
          <w:color w:val="000000" w:themeColor="text1"/>
          <w:shd w:val="clear" w:color="auto" w:fill="FFFFFF"/>
        </w:rPr>
        <w:t>,</w:t>
      </w:r>
      <w:r w:rsidR="00AC6B68" w:rsidRPr="00F41095">
        <w:rPr>
          <w:rFonts w:cstheme="minorHAnsi"/>
          <w:b/>
          <w:bCs/>
          <w:color w:val="000000" w:themeColor="text1"/>
          <w:shd w:val="clear" w:color="auto" w:fill="FFFFFF"/>
        </w:rPr>
        <w:t xml:space="preserve"> </w:t>
      </w:r>
      <w:r w:rsidR="00171883" w:rsidRPr="00F41095">
        <w:rPr>
          <w:rFonts w:cstheme="minorHAnsi"/>
        </w:rPr>
        <w:t xml:space="preserve">v nadaljnjem besedilu: </w:t>
      </w:r>
      <w:r w:rsidRPr="00F41095">
        <w:rPr>
          <w:rFonts w:cstheme="minorHAnsi"/>
        </w:rPr>
        <w:t>ZFfS</w:t>
      </w:r>
      <w:r w:rsidR="001D018E">
        <w:rPr>
          <w:rFonts w:cstheme="minorHAnsi"/>
        </w:rPr>
        <w:t>-1</w:t>
      </w:r>
      <w:r w:rsidRPr="00F41095">
        <w:rPr>
          <w:rFonts w:cstheme="minorHAnsi"/>
        </w:rPr>
        <w:t>)</w:t>
      </w:r>
      <w:r w:rsidR="007C4125" w:rsidRPr="00F41095">
        <w:rPr>
          <w:rFonts w:cstheme="minorHAnsi"/>
        </w:rPr>
        <w:t xml:space="preserve"> </w:t>
      </w:r>
      <w:r w:rsidR="00484FBF">
        <w:rPr>
          <w:rFonts w:cstheme="minorHAnsi"/>
        </w:rPr>
        <w:t xml:space="preserve">objavlja </w:t>
      </w:r>
      <w:r w:rsidR="001734D7" w:rsidRPr="00F41095">
        <w:rPr>
          <w:rFonts w:cstheme="minorHAnsi"/>
        </w:rPr>
        <w:t xml:space="preserve">naslednji </w:t>
      </w:r>
    </w:p>
    <w:p w14:paraId="0C4F3EF2" w14:textId="77777777" w:rsidR="00AC6B68" w:rsidRPr="00F41095" w:rsidRDefault="00AC6B68" w:rsidP="003A1A1D">
      <w:pPr>
        <w:jc w:val="both"/>
        <w:rPr>
          <w:rFonts w:cstheme="minorHAnsi"/>
        </w:rPr>
      </w:pPr>
    </w:p>
    <w:p w14:paraId="723E2D6C" w14:textId="5C4DF983" w:rsidR="00AC6B68" w:rsidRPr="00F41095" w:rsidRDefault="00AC6B68" w:rsidP="00FA0D0B">
      <w:pPr>
        <w:jc w:val="center"/>
        <w:rPr>
          <w:rFonts w:cstheme="minorHAnsi"/>
          <w:b/>
          <w:bCs/>
        </w:rPr>
      </w:pPr>
      <w:r w:rsidRPr="00F41095">
        <w:rPr>
          <w:rFonts w:cstheme="minorHAnsi"/>
          <w:b/>
          <w:bCs/>
        </w:rPr>
        <w:t>JAVNI RAZPIS</w:t>
      </w:r>
    </w:p>
    <w:p w14:paraId="3669F0F4" w14:textId="194D9CBB" w:rsidR="001734D7" w:rsidRPr="00F41095" w:rsidRDefault="001734D7" w:rsidP="00382587">
      <w:pPr>
        <w:jc w:val="both"/>
        <w:rPr>
          <w:rFonts w:cstheme="minorHAnsi"/>
        </w:rPr>
      </w:pPr>
    </w:p>
    <w:p w14:paraId="2D3553BD" w14:textId="77777777" w:rsidR="001D018E" w:rsidRPr="00BD0886" w:rsidRDefault="001D018E" w:rsidP="001D018E">
      <w:pPr>
        <w:widowControl w:val="0"/>
        <w:autoSpaceDE w:val="0"/>
        <w:autoSpaceDN w:val="0"/>
        <w:adjustRightInd w:val="0"/>
        <w:spacing w:line="276" w:lineRule="auto"/>
        <w:jc w:val="center"/>
        <w:rPr>
          <w:rFonts w:eastAsia="Times New Roman" w:cstheme="minorHAnsi"/>
          <w:b/>
        </w:rPr>
      </w:pPr>
      <w:r w:rsidRPr="00BD0886">
        <w:rPr>
          <w:rFonts w:eastAsia="Times New Roman" w:cstheme="minorHAnsi"/>
          <w:b/>
        </w:rPr>
        <w:t xml:space="preserve">za podelitev javnega pooblastila </w:t>
      </w:r>
      <w:r w:rsidRPr="001D018E">
        <w:rPr>
          <w:rFonts w:eastAsia="Times New Roman" w:cstheme="minorHAnsi"/>
          <w:b/>
        </w:rPr>
        <w:t xml:space="preserve">za izvajanje raziskav, izobraževanja in razvoja škropilnih tehnik za učinkovito nanašanje in zmanjšanje zanašanja </w:t>
      </w:r>
      <w:r>
        <w:rPr>
          <w:rFonts w:eastAsia="Times New Roman" w:cstheme="minorHAnsi"/>
          <w:b/>
        </w:rPr>
        <w:t>fitofarmacevtskih sredstev</w:t>
      </w:r>
    </w:p>
    <w:p w14:paraId="74EA5762" w14:textId="5384F82E" w:rsidR="00AC6B68" w:rsidRPr="00F41095" w:rsidRDefault="00AC6B68" w:rsidP="00382587">
      <w:pPr>
        <w:jc w:val="both"/>
        <w:rPr>
          <w:rFonts w:cstheme="minorHAnsi"/>
        </w:rPr>
      </w:pPr>
    </w:p>
    <w:p w14:paraId="3C7542AA" w14:textId="77777777" w:rsidR="00534581" w:rsidRPr="00F41095" w:rsidRDefault="00534581" w:rsidP="003A4972">
      <w:pPr>
        <w:jc w:val="both"/>
        <w:rPr>
          <w:rFonts w:cstheme="minorHAnsi"/>
          <w:b/>
          <w:bCs/>
        </w:rPr>
      </w:pPr>
    </w:p>
    <w:p w14:paraId="4BAC7B9C" w14:textId="1A1402A5" w:rsidR="003A4972" w:rsidRPr="00F41095" w:rsidRDefault="003A4972" w:rsidP="003A4972">
      <w:pPr>
        <w:jc w:val="both"/>
        <w:rPr>
          <w:rFonts w:cstheme="minorHAnsi"/>
        </w:rPr>
      </w:pPr>
      <w:r w:rsidRPr="00F41095">
        <w:rPr>
          <w:rFonts w:cstheme="minorHAnsi"/>
          <w:b/>
          <w:bCs/>
        </w:rPr>
        <w:t xml:space="preserve">Naročnik: </w:t>
      </w:r>
      <w:r w:rsidRPr="00F41095">
        <w:rPr>
          <w:rFonts w:cstheme="minorHAnsi"/>
        </w:rPr>
        <w:t>Republika Slovenija, Ministrstvo za kmetijstvo, gozdarstvo in prehrano, Uprava Republike Slovenije za varno hrano, veterinarstvo in varstvo rastlin, Dunajska c</w:t>
      </w:r>
      <w:r w:rsidR="001C71AD">
        <w:rPr>
          <w:rFonts w:cstheme="minorHAnsi"/>
        </w:rPr>
        <w:t>esta</w:t>
      </w:r>
      <w:r w:rsidRPr="00F41095">
        <w:rPr>
          <w:rFonts w:cstheme="minorHAnsi"/>
        </w:rPr>
        <w:t xml:space="preserve"> 22, 1000 Ljubljana</w:t>
      </w:r>
      <w:r w:rsidR="00F66A59">
        <w:rPr>
          <w:rFonts w:cstheme="minorHAnsi"/>
        </w:rPr>
        <w:t>.</w:t>
      </w:r>
    </w:p>
    <w:p w14:paraId="0B01CE10" w14:textId="77777777" w:rsidR="00A019FF" w:rsidRPr="00F41095" w:rsidRDefault="00A019FF" w:rsidP="00382587">
      <w:pPr>
        <w:jc w:val="both"/>
        <w:rPr>
          <w:rFonts w:cstheme="minorHAnsi"/>
        </w:rPr>
      </w:pPr>
    </w:p>
    <w:p w14:paraId="53A2CAC0" w14:textId="5A556D3B" w:rsidR="00653275" w:rsidRPr="00F41095" w:rsidRDefault="003A4972" w:rsidP="006C0C73">
      <w:pPr>
        <w:jc w:val="both"/>
        <w:rPr>
          <w:rFonts w:cstheme="minorHAnsi"/>
        </w:rPr>
      </w:pPr>
      <w:r w:rsidRPr="00F41095">
        <w:rPr>
          <w:rFonts w:cstheme="minorHAnsi"/>
          <w:b/>
          <w:bCs/>
        </w:rPr>
        <w:t>Predmet javnega razpisa:</w:t>
      </w:r>
      <w:r w:rsidRPr="00F41095">
        <w:rPr>
          <w:rFonts w:cstheme="minorHAnsi"/>
        </w:rPr>
        <w:t xml:space="preserve"> Izvajanje </w:t>
      </w:r>
      <w:r w:rsidR="001D018E" w:rsidRPr="001D018E">
        <w:rPr>
          <w:rFonts w:cstheme="minorHAnsi"/>
        </w:rPr>
        <w:t xml:space="preserve">raziskav, izobraževanja in razvoja škropilnih tehnik za učinkovito nanašanje in zmanjšanje zanašanja fitofarmacevtskih sredstev </w:t>
      </w:r>
      <w:r w:rsidR="00F41095">
        <w:rPr>
          <w:rFonts w:cstheme="minorHAnsi"/>
        </w:rPr>
        <w:t>(v nadaljevanju: FFS)</w:t>
      </w:r>
      <w:r w:rsidR="00484FBF">
        <w:rPr>
          <w:rFonts w:cstheme="minorHAnsi"/>
        </w:rPr>
        <w:t>.</w:t>
      </w:r>
      <w:r w:rsidR="00172AFF">
        <w:rPr>
          <w:rFonts w:cstheme="minorHAnsi"/>
        </w:rPr>
        <w:t xml:space="preserve"> </w:t>
      </w:r>
      <w:r w:rsidR="001D018E">
        <w:rPr>
          <w:rFonts w:cstheme="minorHAnsi"/>
        </w:rPr>
        <w:t xml:space="preserve"> </w:t>
      </w:r>
    </w:p>
    <w:p w14:paraId="2749044A" w14:textId="77777777" w:rsidR="00B73581" w:rsidRPr="00F41095" w:rsidRDefault="00B73581" w:rsidP="003A1A1D">
      <w:pPr>
        <w:jc w:val="both"/>
        <w:rPr>
          <w:rFonts w:cstheme="minorHAnsi"/>
        </w:rPr>
      </w:pPr>
    </w:p>
    <w:p w14:paraId="3946302C" w14:textId="2CCEB67A" w:rsidR="00C11EBE" w:rsidRPr="00F41095" w:rsidRDefault="00B52051" w:rsidP="003A1A1D">
      <w:pPr>
        <w:jc w:val="both"/>
        <w:rPr>
          <w:rFonts w:cstheme="minorHAnsi"/>
        </w:rPr>
      </w:pPr>
      <w:r w:rsidRPr="00F41095">
        <w:rPr>
          <w:rFonts w:cstheme="minorHAnsi"/>
          <w:b/>
          <w:bCs/>
        </w:rPr>
        <w:t>Začetek in trajanje javnega pooblastila</w:t>
      </w:r>
      <w:r w:rsidRPr="00F41095">
        <w:rPr>
          <w:rFonts w:cstheme="minorHAnsi"/>
        </w:rPr>
        <w:t xml:space="preserve">: </w:t>
      </w:r>
      <w:r w:rsidR="001D018E">
        <w:rPr>
          <w:rFonts w:cstheme="minorHAnsi"/>
        </w:rPr>
        <w:t>J</w:t>
      </w:r>
      <w:r w:rsidRPr="00F41095">
        <w:rPr>
          <w:rFonts w:cstheme="minorHAnsi"/>
        </w:rPr>
        <w:t>avno pooblastilo z izbran</w:t>
      </w:r>
      <w:r w:rsidR="001D018E">
        <w:rPr>
          <w:rFonts w:cstheme="minorHAnsi"/>
        </w:rPr>
        <w:t xml:space="preserve">o </w:t>
      </w:r>
      <w:r w:rsidR="001D018E" w:rsidRPr="001D018E">
        <w:rPr>
          <w:rFonts w:cstheme="minorHAnsi"/>
        </w:rPr>
        <w:t>javn</w:t>
      </w:r>
      <w:r w:rsidR="001D018E">
        <w:rPr>
          <w:rFonts w:cstheme="minorHAnsi"/>
        </w:rPr>
        <w:t>o</w:t>
      </w:r>
      <w:r w:rsidR="001D018E" w:rsidRPr="001D018E">
        <w:rPr>
          <w:rFonts w:cstheme="minorHAnsi"/>
        </w:rPr>
        <w:t xml:space="preserve"> raziskoval</w:t>
      </w:r>
      <w:r w:rsidR="001D018E">
        <w:rPr>
          <w:rFonts w:cstheme="minorHAnsi"/>
        </w:rPr>
        <w:t>no</w:t>
      </w:r>
      <w:r w:rsidR="001D018E" w:rsidRPr="001D018E">
        <w:rPr>
          <w:rFonts w:cstheme="minorHAnsi"/>
        </w:rPr>
        <w:t xml:space="preserve"> organizacij</w:t>
      </w:r>
      <w:r w:rsidR="001D018E">
        <w:rPr>
          <w:rFonts w:cstheme="minorHAnsi"/>
        </w:rPr>
        <w:t>o</w:t>
      </w:r>
      <w:r w:rsidR="001D018E" w:rsidRPr="001D018E">
        <w:rPr>
          <w:rFonts w:cstheme="minorHAnsi"/>
        </w:rPr>
        <w:t>, ki opravlja naloge s področja škropilne tehnike</w:t>
      </w:r>
      <w:r w:rsidRPr="00F41095">
        <w:rPr>
          <w:rFonts w:cstheme="minorHAnsi"/>
        </w:rPr>
        <w:t xml:space="preserve"> </w:t>
      </w:r>
      <w:r w:rsidR="00C11EBE" w:rsidRPr="00F41095">
        <w:rPr>
          <w:rFonts w:cstheme="minorHAnsi"/>
        </w:rPr>
        <w:t xml:space="preserve"> se sklene po pravnomočnosti odločbe </w:t>
      </w:r>
      <w:r w:rsidR="00E75FB0" w:rsidRPr="00F41095">
        <w:rPr>
          <w:rFonts w:cstheme="minorHAnsi"/>
        </w:rPr>
        <w:t xml:space="preserve"> o izbiri </w:t>
      </w:r>
      <w:r w:rsidR="001D018E" w:rsidRPr="001D018E">
        <w:rPr>
          <w:rFonts w:cstheme="minorHAnsi"/>
        </w:rPr>
        <w:t>javn</w:t>
      </w:r>
      <w:r w:rsidR="001D018E">
        <w:rPr>
          <w:rFonts w:cstheme="minorHAnsi"/>
        </w:rPr>
        <w:t>e</w:t>
      </w:r>
      <w:r w:rsidR="001D018E" w:rsidRPr="001D018E">
        <w:rPr>
          <w:rFonts w:cstheme="minorHAnsi"/>
        </w:rPr>
        <w:t xml:space="preserve"> raziskoval</w:t>
      </w:r>
      <w:r w:rsidR="001D018E">
        <w:rPr>
          <w:rFonts w:cstheme="minorHAnsi"/>
        </w:rPr>
        <w:t>ne</w:t>
      </w:r>
      <w:r w:rsidR="001D018E" w:rsidRPr="001D018E">
        <w:rPr>
          <w:rFonts w:cstheme="minorHAnsi"/>
        </w:rPr>
        <w:t xml:space="preserve"> organizacij</w:t>
      </w:r>
      <w:r w:rsidR="001D018E">
        <w:rPr>
          <w:rFonts w:cstheme="minorHAnsi"/>
        </w:rPr>
        <w:t>e</w:t>
      </w:r>
      <w:r w:rsidR="00613E36">
        <w:rPr>
          <w:rFonts w:cstheme="minorHAnsi"/>
        </w:rPr>
        <w:t>,</w:t>
      </w:r>
      <w:r w:rsidR="00E75FB0" w:rsidRPr="00F41095">
        <w:rPr>
          <w:rFonts w:cstheme="minorHAnsi"/>
        </w:rPr>
        <w:t xml:space="preserve"> </w:t>
      </w:r>
      <w:r w:rsidR="00C11EBE" w:rsidRPr="00F41095">
        <w:rPr>
          <w:rFonts w:cstheme="minorHAnsi"/>
        </w:rPr>
        <w:t xml:space="preserve">za dobo </w:t>
      </w:r>
      <w:r w:rsidR="001D018E">
        <w:rPr>
          <w:rFonts w:cstheme="minorHAnsi"/>
        </w:rPr>
        <w:t>desetih</w:t>
      </w:r>
      <w:r w:rsidR="00C11EBE" w:rsidRPr="00F41095">
        <w:rPr>
          <w:rFonts w:cstheme="minorHAnsi"/>
        </w:rPr>
        <w:t xml:space="preserve"> let.</w:t>
      </w:r>
    </w:p>
    <w:p w14:paraId="2790A543" w14:textId="3FD06883" w:rsidR="007C4125" w:rsidRPr="00F41095" w:rsidRDefault="00C11EBE" w:rsidP="003A1A1D">
      <w:pPr>
        <w:jc w:val="both"/>
        <w:rPr>
          <w:rFonts w:cstheme="minorHAnsi"/>
        </w:rPr>
      </w:pPr>
      <w:r w:rsidRPr="00F41095">
        <w:rPr>
          <w:rFonts w:cstheme="minorHAnsi"/>
        </w:rPr>
        <w:t xml:space="preserve"> </w:t>
      </w:r>
    </w:p>
    <w:p w14:paraId="12436532" w14:textId="02309B61" w:rsidR="004A6AEB" w:rsidRPr="004A6AEB" w:rsidRDefault="00C11EBE" w:rsidP="004A6AEB">
      <w:pPr>
        <w:jc w:val="both"/>
        <w:rPr>
          <w:rFonts w:cstheme="minorHAnsi"/>
        </w:rPr>
      </w:pPr>
      <w:r w:rsidRPr="00F41095">
        <w:rPr>
          <w:rFonts w:cstheme="minorHAnsi"/>
          <w:b/>
          <w:bCs/>
        </w:rPr>
        <w:t>Pogoji:</w:t>
      </w:r>
      <w:r w:rsidR="00F741C8">
        <w:rPr>
          <w:rFonts w:cstheme="minorHAnsi"/>
          <w:b/>
          <w:bCs/>
        </w:rPr>
        <w:t xml:space="preserve"> </w:t>
      </w:r>
      <w:r w:rsidR="004A6AEB" w:rsidRPr="004A6AEB">
        <w:rPr>
          <w:rFonts w:cstheme="minorHAnsi"/>
        </w:rPr>
        <w:t>Na javni razpis se lahko prijavi javna raziskovalna organizacija, ki izpolnjuje pogoje iz 40. člena ZFfS-1 in Pravilnika</w:t>
      </w:r>
      <w:r w:rsidR="00F741C8">
        <w:rPr>
          <w:rFonts w:cstheme="minorHAnsi"/>
        </w:rPr>
        <w:t xml:space="preserve"> </w:t>
      </w:r>
      <w:r w:rsidR="00F741C8" w:rsidRPr="00F741C8">
        <w:rPr>
          <w:rFonts w:cstheme="minorHAnsi"/>
        </w:rPr>
        <w:t>o pogojih glede opravljanja nalog na področju škropilne tehnike</w:t>
      </w:r>
      <w:r w:rsidR="004A6AEB" w:rsidRPr="004A6AEB">
        <w:rPr>
          <w:rFonts w:cstheme="minorHAnsi"/>
        </w:rPr>
        <w:t xml:space="preserve"> (</w:t>
      </w:r>
      <w:r w:rsidR="004A6AEB" w:rsidRPr="00F41095">
        <w:rPr>
          <w:rFonts w:cstheme="minorHAnsi"/>
        </w:rPr>
        <w:t>Uradni list RS</w:t>
      </w:r>
      <w:r w:rsidR="004A6AEB">
        <w:rPr>
          <w:rFonts w:cstheme="minorHAnsi"/>
        </w:rPr>
        <w:t>, št.</w:t>
      </w:r>
      <w:r w:rsidR="004A6AEB" w:rsidRPr="004A6AEB">
        <w:rPr>
          <w:rFonts w:cstheme="minorHAnsi"/>
        </w:rPr>
        <w:t xml:space="preserve"> 76/2025). Prijavitelj mora imeti status javne raziskovalne organizacije s področja škropilne tehnike ter</w:t>
      </w:r>
      <w:r w:rsidR="00F741C8">
        <w:rPr>
          <w:rFonts w:cstheme="minorHAnsi"/>
        </w:rPr>
        <w:t xml:space="preserve"> izpolnjevati </w:t>
      </w:r>
      <w:r w:rsidR="00F741C8" w:rsidRPr="00F741C8">
        <w:rPr>
          <w:rFonts w:cstheme="minorHAnsi"/>
        </w:rPr>
        <w:t xml:space="preserve">pogoje glede osebja in znanstvenih referenc, imeti </w:t>
      </w:r>
      <w:r w:rsidR="004A6AEB" w:rsidRPr="004A6AEB">
        <w:rPr>
          <w:rFonts w:cstheme="minorHAnsi"/>
        </w:rPr>
        <w:t>zagotovljene ustrezne prostor</w:t>
      </w:r>
      <w:r w:rsidR="00F741C8">
        <w:rPr>
          <w:rFonts w:cstheme="minorHAnsi"/>
        </w:rPr>
        <w:t>e</w:t>
      </w:r>
      <w:r w:rsidR="004A6AEB" w:rsidRPr="004A6AEB">
        <w:rPr>
          <w:rFonts w:cstheme="minorHAnsi"/>
        </w:rPr>
        <w:t>, tehnično opremo in organizacijsko ureditev za izvajanje preizkusov.</w:t>
      </w:r>
      <w:r w:rsidR="00F741C8">
        <w:rPr>
          <w:rFonts w:cstheme="minorHAnsi"/>
        </w:rPr>
        <w:t xml:space="preserve"> </w:t>
      </w:r>
    </w:p>
    <w:p w14:paraId="029B44BD" w14:textId="77777777" w:rsidR="0038253B" w:rsidRPr="00F41095" w:rsidRDefault="0038253B" w:rsidP="003A1A1D">
      <w:pPr>
        <w:jc w:val="both"/>
        <w:rPr>
          <w:rFonts w:cstheme="minorHAnsi"/>
        </w:rPr>
      </w:pPr>
    </w:p>
    <w:p w14:paraId="3ADDF33F" w14:textId="482B657E" w:rsidR="00487BE3" w:rsidRPr="00F41095" w:rsidRDefault="00631A65" w:rsidP="00487BE3">
      <w:pPr>
        <w:spacing w:line="260" w:lineRule="exact"/>
        <w:jc w:val="both"/>
        <w:rPr>
          <w:rFonts w:eastAsia="Times New Roman" w:cstheme="minorHAnsi"/>
        </w:rPr>
      </w:pPr>
      <w:r w:rsidRPr="00F41095">
        <w:rPr>
          <w:rFonts w:cstheme="minorHAnsi"/>
          <w:b/>
          <w:bCs/>
        </w:rPr>
        <w:t>Prijava:</w:t>
      </w:r>
      <w:r w:rsidRPr="00F41095">
        <w:rPr>
          <w:rFonts w:cstheme="minorHAnsi"/>
        </w:rPr>
        <w:t xml:space="preserve"> </w:t>
      </w:r>
      <w:r w:rsidR="006939B1" w:rsidRPr="00F41095">
        <w:rPr>
          <w:rFonts w:cstheme="minorHAnsi"/>
        </w:rPr>
        <w:t>Prijavitelj izpolni vse, s strani UVHVVR</w:t>
      </w:r>
      <w:r w:rsidR="00484FBF">
        <w:rPr>
          <w:rFonts w:cstheme="minorHAnsi"/>
        </w:rPr>
        <w:t>,</w:t>
      </w:r>
      <w:r w:rsidR="006939B1" w:rsidRPr="00F41095">
        <w:rPr>
          <w:rFonts w:cstheme="minorHAnsi"/>
        </w:rPr>
        <w:t xml:space="preserve"> pripravljene obrazce, ki se nahajajo v nadaljevanju te razpisne dokumentacije ter jih skupaj z zahtevanimi dokazili priloži svoji vlogi. Vloge morajo biti v celoti pripravljene v skladu s to razpisno dokumentacijo, prijavitelj pa mora izpolnjevati vse zakonske pogoje</w:t>
      </w:r>
      <w:r w:rsidR="00613E36">
        <w:rPr>
          <w:rFonts w:cstheme="minorHAnsi"/>
        </w:rPr>
        <w:t xml:space="preserve"> za udeležbo</w:t>
      </w:r>
      <w:r w:rsidR="006939B1" w:rsidRPr="00F41095">
        <w:rPr>
          <w:rFonts w:cstheme="minorHAnsi"/>
        </w:rPr>
        <w:t xml:space="preserve">. </w:t>
      </w:r>
      <w:r w:rsidR="00487BE3" w:rsidRPr="00F41095">
        <w:rPr>
          <w:rFonts w:eastAsia="Times New Roman" w:cstheme="minorHAnsi"/>
        </w:rPr>
        <w:t xml:space="preserve">Vloga mora biti predložena v pisni obliki, v slovenskem jeziku. Prijavitelj vlogo s prilogami zapre v kuverto na katero nalepi obrazec prilogo 1: Ovojnica. </w:t>
      </w:r>
    </w:p>
    <w:p w14:paraId="115658D5" w14:textId="77777777" w:rsidR="00F66A59" w:rsidRDefault="00F66A59" w:rsidP="003A1A1D">
      <w:pPr>
        <w:jc w:val="both"/>
        <w:rPr>
          <w:rFonts w:cstheme="minorHAnsi"/>
        </w:rPr>
      </w:pPr>
    </w:p>
    <w:p w14:paraId="3393E6F9" w14:textId="0CB63F79" w:rsidR="006939B1" w:rsidRPr="00F41095" w:rsidRDefault="006939B1" w:rsidP="003A1A1D">
      <w:pPr>
        <w:jc w:val="both"/>
        <w:rPr>
          <w:rFonts w:cstheme="minorHAnsi"/>
        </w:rPr>
      </w:pPr>
      <w:r w:rsidRPr="00F41095">
        <w:rPr>
          <w:rFonts w:cstheme="minorHAnsi"/>
        </w:rPr>
        <w:t>Prijavitelj pošlje svojo vlogo v zaprti ovojnici priporočeno ali jo izroči osebno v glavno pisarno na naslovu Ministrstva za kmetijstvo, gozdarstvo in prehrano, Uprava RS za varno hrano, veterinarstvo in varstvo rastlin, Dunajska 22,  1000 Ljubljana</w:t>
      </w:r>
      <w:r w:rsidR="001C71AD">
        <w:rPr>
          <w:rFonts w:cstheme="minorHAnsi"/>
        </w:rPr>
        <w:t>.</w:t>
      </w:r>
    </w:p>
    <w:p w14:paraId="4C10C02A" w14:textId="77777777" w:rsidR="006939B1" w:rsidRPr="00F41095" w:rsidRDefault="006939B1" w:rsidP="003A1A1D">
      <w:pPr>
        <w:jc w:val="both"/>
        <w:rPr>
          <w:rFonts w:cstheme="minorHAnsi"/>
        </w:rPr>
      </w:pPr>
    </w:p>
    <w:p w14:paraId="39A8DFB4" w14:textId="77777777" w:rsidR="006939B1" w:rsidRPr="00F41095" w:rsidRDefault="006939B1" w:rsidP="003A1A1D">
      <w:pPr>
        <w:jc w:val="both"/>
        <w:rPr>
          <w:rFonts w:cstheme="minorHAnsi"/>
        </w:rPr>
      </w:pPr>
      <w:r w:rsidRPr="00F41095">
        <w:rPr>
          <w:rFonts w:cstheme="minorHAnsi"/>
        </w:rPr>
        <w:t xml:space="preserve">Prijavitelj nosi vse stroške povezane s pripravo in predložitvijo vloge. </w:t>
      </w:r>
    </w:p>
    <w:p w14:paraId="3A3C7173" w14:textId="77777777" w:rsidR="00EB6A0B" w:rsidRPr="00F41095" w:rsidRDefault="00EB6A0B" w:rsidP="003A1A1D">
      <w:pPr>
        <w:jc w:val="both"/>
        <w:rPr>
          <w:rFonts w:cstheme="minorHAnsi"/>
        </w:rPr>
      </w:pPr>
    </w:p>
    <w:p w14:paraId="7BEB5057" w14:textId="47F615DE" w:rsidR="00EB6A0B" w:rsidRPr="00F41095" w:rsidRDefault="00EB6A0B" w:rsidP="003A1A1D">
      <w:pPr>
        <w:jc w:val="both"/>
        <w:rPr>
          <w:rFonts w:cstheme="minorHAnsi"/>
        </w:rPr>
      </w:pPr>
      <w:r w:rsidRPr="00F41095">
        <w:rPr>
          <w:rFonts w:cstheme="minorHAnsi"/>
        </w:rPr>
        <w:t>Vsebina vloge:</w:t>
      </w:r>
    </w:p>
    <w:p w14:paraId="46B1B825" w14:textId="77777777" w:rsidR="002462DE" w:rsidRPr="00F41095" w:rsidRDefault="002462DE" w:rsidP="003A1A1D">
      <w:pPr>
        <w:jc w:val="both"/>
        <w:rPr>
          <w:rFonts w:cstheme="minorHAnsi"/>
        </w:rPr>
      </w:pPr>
    </w:p>
    <w:p w14:paraId="0D761D42" w14:textId="39547553" w:rsidR="00EB6A0B" w:rsidRPr="00F41095" w:rsidRDefault="002462DE" w:rsidP="00CA03A5">
      <w:pPr>
        <w:pStyle w:val="Odstavekseznama"/>
        <w:numPr>
          <w:ilvl w:val="0"/>
          <w:numId w:val="1"/>
        </w:numPr>
        <w:jc w:val="both"/>
        <w:rPr>
          <w:rFonts w:cstheme="minorHAnsi"/>
        </w:rPr>
      </w:pPr>
      <w:r w:rsidRPr="00F41095">
        <w:rPr>
          <w:rFonts w:cstheme="minorHAnsi"/>
        </w:rPr>
        <w:t>Ovojnica, nalepljena na zunanjo ovojnico (kuverto) vloge: i</w:t>
      </w:r>
      <w:r w:rsidR="00EB6A0B" w:rsidRPr="00F41095">
        <w:rPr>
          <w:rFonts w:cstheme="minorHAnsi"/>
        </w:rPr>
        <w:t xml:space="preserve">zpolnjena </w:t>
      </w:r>
      <w:r w:rsidR="00484FBF">
        <w:rPr>
          <w:rFonts w:cstheme="minorHAnsi"/>
        </w:rPr>
        <w:t>P</w:t>
      </w:r>
      <w:r w:rsidR="00EB6A0B" w:rsidRPr="00F41095">
        <w:rPr>
          <w:rFonts w:cstheme="minorHAnsi"/>
        </w:rPr>
        <w:t xml:space="preserve">riloga 1; </w:t>
      </w:r>
    </w:p>
    <w:p w14:paraId="074D2600" w14:textId="6DD2801B" w:rsidR="00EB6A0B" w:rsidRPr="00F41095" w:rsidRDefault="00B47868" w:rsidP="00CA03A5">
      <w:pPr>
        <w:pStyle w:val="Odstavekseznama"/>
        <w:numPr>
          <w:ilvl w:val="0"/>
          <w:numId w:val="1"/>
        </w:numPr>
        <w:jc w:val="both"/>
        <w:rPr>
          <w:rFonts w:cstheme="minorHAnsi"/>
        </w:rPr>
      </w:pPr>
      <w:r>
        <w:rPr>
          <w:rFonts w:cstheme="minorHAnsi"/>
        </w:rPr>
        <w:t xml:space="preserve">Izpolnjen obrazec </w:t>
      </w:r>
      <w:r w:rsidR="002462DE" w:rsidRPr="00F41095">
        <w:rPr>
          <w:rFonts w:cstheme="minorHAnsi"/>
        </w:rPr>
        <w:t>Prijava</w:t>
      </w:r>
      <w:r>
        <w:rPr>
          <w:rFonts w:cstheme="minorHAnsi"/>
        </w:rPr>
        <w:t xml:space="preserve"> (Priloga 2)</w:t>
      </w:r>
      <w:r w:rsidR="00EB6A0B" w:rsidRPr="00F41095">
        <w:rPr>
          <w:rFonts w:cstheme="minorHAnsi"/>
        </w:rPr>
        <w:t>;</w:t>
      </w:r>
    </w:p>
    <w:p w14:paraId="35B78A3E" w14:textId="5BC6F101" w:rsidR="00EB6A0B" w:rsidRPr="00F41095" w:rsidRDefault="002462DE" w:rsidP="00CA03A5">
      <w:pPr>
        <w:pStyle w:val="Odstavekseznama"/>
        <w:numPr>
          <w:ilvl w:val="0"/>
          <w:numId w:val="1"/>
        </w:numPr>
        <w:jc w:val="both"/>
        <w:rPr>
          <w:rFonts w:cstheme="minorHAnsi"/>
        </w:rPr>
      </w:pPr>
      <w:r w:rsidRPr="00F41095">
        <w:rPr>
          <w:rFonts w:cstheme="minorHAnsi"/>
        </w:rPr>
        <w:t>Izjava o sposobnosti prijavitelja: i</w:t>
      </w:r>
      <w:r w:rsidR="00EB6A0B" w:rsidRPr="00F41095">
        <w:rPr>
          <w:rFonts w:cstheme="minorHAnsi"/>
        </w:rPr>
        <w:t xml:space="preserve">zpolnjena in podpisana </w:t>
      </w:r>
      <w:r w:rsidR="00484FBF">
        <w:rPr>
          <w:rFonts w:cstheme="minorHAnsi"/>
        </w:rPr>
        <w:t>P</w:t>
      </w:r>
      <w:r w:rsidR="00EB6A0B" w:rsidRPr="00F41095">
        <w:rPr>
          <w:rFonts w:cstheme="minorHAnsi"/>
        </w:rPr>
        <w:t>riloga 3;</w:t>
      </w:r>
    </w:p>
    <w:p w14:paraId="59F9CC88" w14:textId="77777777" w:rsidR="00B47868" w:rsidRPr="00B857B7" w:rsidRDefault="00B47868" w:rsidP="00CA03A5">
      <w:pPr>
        <w:pStyle w:val="Odstavekseznama"/>
        <w:numPr>
          <w:ilvl w:val="0"/>
          <w:numId w:val="1"/>
        </w:numPr>
        <w:jc w:val="both"/>
        <w:rPr>
          <w:rFonts w:cstheme="minorHAnsi"/>
        </w:rPr>
      </w:pPr>
      <w:r w:rsidRPr="00B857B7">
        <w:rPr>
          <w:rFonts w:cstheme="minorHAnsi"/>
        </w:rPr>
        <w:t>Izpolnjen obrazec o opremi ter prostorih (Priloga 4);</w:t>
      </w:r>
    </w:p>
    <w:p w14:paraId="194DEDAE" w14:textId="77777777" w:rsidR="00B47868" w:rsidRPr="00B857B7" w:rsidRDefault="00B47868" w:rsidP="00CA03A5">
      <w:pPr>
        <w:pStyle w:val="Odstavekseznama"/>
        <w:numPr>
          <w:ilvl w:val="0"/>
          <w:numId w:val="1"/>
        </w:numPr>
        <w:jc w:val="both"/>
        <w:rPr>
          <w:rFonts w:cstheme="minorHAnsi"/>
        </w:rPr>
      </w:pPr>
      <w:r w:rsidRPr="00B857B7">
        <w:rPr>
          <w:rFonts w:cstheme="minorHAnsi"/>
        </w:rPr>
        <w:t>Izpolnjen obrazec o kadrovski zasedbi in znanstvenih referencah (Priloga 5);</w:t>
      </w:r>
    </w:p>
    <w:p w14:paraId="5AD2D200" w14:textId="77777777" w:rsidR="00B857B7" w:rsidRPr="00B857B7" w:rsidRDefault="00B47868" w:rsidP="00CA03A5">
      <w:pPr>
        <w:pStyle w:val="Odstavekseznama"/>
        <w:numPr>
          <w:ilvl w:val="0"/>
          <w:numId w:val="1"/>
        </w:numPr>
        <w:jc w:val="both"/>
        <w:rPr>
          <w:rFonts w:cstheme="minorHAnsi"/>
        </w:rPr>
      </w:pPr>
      <w:r w:rsidRPr="00B857B7">
        <w:rPr>
          <w:rFonts w:cstheme="minorHAnsi"/>
        </w:rPr>
        <w:t>Izpolnjen</w:t>
      </w:r>
      <w:r w:rsidR="00B857B7" w:rsidRPr="00B857B7">
        <w:rPr>
          <w:rFonts w:cstheme="minorHAnsi"/>
        </w:rPr>
        <w:t xml:space="preserve"> obrazec o spremljevalnih programih (Priloga 6);</w:t>
      </w:r>
    </w:p>
    <w:p w14:paraId="28B321DD" w14:textId="69913C3C" w:rsidR="00B857B7" w:rsidRPr="00B857B7" w:rsidRDefault="00B857B7" w:rsidP="00CA03A5">
      <w:pPr>
        <w:pStyle w:val="Odstavekseznama"/>
        <w:numPr>
          <w:ilvl w:val="0"/>
          <w:numId w:val="1"/>
        </w:numPr>
        <w:jc w:val="both"/>
        <w:rPr>
          <w:rFonts w:cstheme="minorHAnsi"/>
        </w:rPr>
      </w:pPr>
      <w:r w:rsidRPr="00B857B7">
        <w:rPr>
          <w:rFonts w:cstheme="minorHAnsi"/>
        </w:rPr>
        <w:t xml:space="preserve">Izpolnjena izjava o </w:t>
      </w:r>
      <w:r w:rsidR="00F66A59" w:rsidRPr="00B857B7">
        <w:rPr>
          <w:rFonts w:cstheme="minorHAnsi"/>
        </w:rPr>
        <w:t>ne konfliktu</w:t>
      </w:r>
      <w:r w:rsidRPr="00B857B7">
        <w:rPr>
          <w:rFonts w:cstheme="minorHAnsi"/>
        </w:rPr>
        <w:t xml:space="preserve"> </w:t>
      </w:r>
      <w:r w:rsidR="00F66A59" w:rsidRPr="00B857B7">
        <w:rPr>
          <w:rFonts w:cstheme="minorHAnsi"/>
        </w:rPr>
        <w:t>interesov</w:t>
      </w:r>
      <w:r w:rsidRPr="00B857B7">
        <w:rPr>
          <w:rFonts w:cstheme="minorHAnsi"/>
        </w:rPr>
        <w:t xml:space="preserve"> (Priloga 7);</w:t>
      </w:r>
    </w:p>
    <w:p w14:paraId="648F611F" w14:textId="24A72ED6" w:rsidR="00B47868" w:rsidRPr="00B857B7" w:rsidRDefault="00B857B7" w:rsidP="00CA03A5">
      <w:pPr>
        <w:pStyle w:val="Odstavekseznama"/>
        <w:numPr>
          <w:ilvl w:val="0"/>
          <w:numId w:val="1"/>
        </w:numPr>
        <w:jc w:val="both"/>
        <w:rPr>
          <w:rFonts w:cstheme="minorHAnsi"/>
        </w:rPr>
      </w:pPr>
      <w:r w:rsidRPr="00B857B7">
        <w:rPr>
          <w:rFonts w:cstheme="minorHAnsi"/>
        </w:rPr>
        <w:t>Izpolnjen finančni načrt (Priloga 8).</w:t>
      </w:r>
      <w:r w:rsidR="00B47868" w:rsidRPr="00B857B7">
        <w:rPr>
          <w:rFonts w:cstheme="minorHAnsi"/>
        </w:rPr>
        <w:t xml:space="preserve"> </w:t>
      </w:r>
    </w:p>
    <w:p w14:paraId="53656BC1" w14:textId="77777777" w:rsidR="009600CD" w:rsidRDefault="009600CD" w:rsidP="009600CD">
      <w:pPr>
        <w:jc w:val="both"/>
        <w:rPr>
          <w:rFonts w:cstheme="minorHAnsi"/>
          <w:highlight w:val="yellow"/>
        </w:rPr>
      </w:pPr>
    </w:p>
    <w:p w14:paraId="3B08CF92" w14:textId="77777777" w:rsidR="00CA0285" w:rsidRPr="00CA0285" w:rsidRDefault="00CA0285" w:rsidP="00CA0285">
      <w:pPr>
        <w:jc w:val="both"/>
        <w:rPr>
          <w:rFonts w:cstheme="minorHAnsi"/>
        </w:rPr>
      </w:pPr>
      <w:r w:rsidRPr="00CA0285">
        <w:rPr>
          <w:rFonts w:cstheme="minorHAnsi"/>
        </w:rPr>
        <w:t>Prijavitelj mora obrazce izpolniti v celoti in jih podpisati, kjer je to zahtevano.</w:t>
      </w:r>
    </w:p>
    <w:p w14:paraId="5C0FF8BE" w14:textId="77777777" w:rsidR="00CA0285" w:rsidRPr="00CA0285" w:rsidRDefault="00CA0285" w:rsidP="00CA0285">
      <w:pPr>
        <w:jc w:val="both"/>
        <w:rPr>
          <w:rFonts w:cstheme="minorHAnsi"/>
        </w:rPr>
      </w:pPr>
      <w:r w:rsidRPr="00CA0285">
        <w:rPr>
          <w:rFonts w:cstheme="minorHAnsi"/>
        </w:rPr>
        <w:t>Podatki, navedeni v obrazcih, predstavljajo osnovo za preverjanje izpolnjevanja pogojev ter za ocenjevanje po merilih iz tega razpisa.</w:t>
      </w:r>
    </w:p>
    <w:p w14:paraId="3EAEA64B" w14:textId="77777777" w:rsidR="00CA0285" w:rsidRDefault="00CA0285" w:rsidP="00CA0285">
      <w:pPr>
        <w:jc w:val="both"/>
        <w:rPr>
          <w:rFonts w:cstheme="minorHAnsi"/>
        </w:rPr>
      </w:pPr>
    </w:p>
    <w:p w14:paraId="6BC66FA8" w14:textId="1D6ECCAC" w:rsidR="00CA0285" w:rsidRPr="00CA0285" w:rsidRDefault="00CA0285" w:rsidP="00CA0285">
      <w:pPr>
        <w:jc w:val="both"/>
        <w:rPr>
          <w:rFonts w:cstheme="minorHAnsi"/>
        </w:rPr>
      </w:pPr>
      <w:r w:rsidRPr="00CA0285">
        <w:rPr>
          <w:rFonts w:cstheme="minorHAnsi"/>
        </w:rPr>
        <w:t xml:space="preserve">Dokazila za posamezna merila (npr. bibliografske reference, projekti, oprema, strokovna gradiva ipd.) prijavitelj navede v ustreznih obrazcih oziroma jih lahko predloži v obliki hiperpovezav na javno dostopne vire, prilog ali izjav, skladno z navodili v poglavju </w:t>
      </w:r>
      <w:r w:rsidRPr="00CA0285">
        <w:rPr>
          <w:rFonts w:cstheme="minorHAnsi"/>
          <w:i/>
          <w:iCs/>
        </w:rPr>
        <w:t>Način dokazovanja izpolnjevanja meril</w:t>
      </w:r>
      <w:r w:rsidRPr="00CA0285">
        <w:rPr>
          <w:rFonts w:cstheme="minorHAnsi"/>
        </w:rPr>
        <w:t>.</w:t>
      </w:r>
    </w:p>
    <w:p w14:paraId="4E741F87" w14:textId="79A41D42" w:rsidR="005D64B1" w:rsidRPr="00F41095" w:rsidRDefault="005D64B1" w:rsidP="003A1A1D">
      <w:pPr>
        <w:jc w:val="both"/>
        <w:rPr>
          <w:rFonts w:cstheme="minorHAnsi"/>
        </w:rPr>
      </w:pPr>
    </w:p>
    <w:p w14:paraId="02621748" w14:textId="003FEE3A" w:rsidR="00CB036E" w:rsidRPr="00F41095" w:rsidRDefault="00EB1091" w:rsidP="003A1A1D">
      <w:pPr>
        <w:jc w:val="both"/>
        <w:rPr>
          <w:rFonts w:cstheme="minorHAnsi"/>
        </w:rPr>
      </w:pPr>
      <w:r w:rsidRPr="00F41095">
        <w:rPr>
          <w:rFonts w:cstheme="minorHAnsi"/>
          <w:b/>
          <w:bCs/>
        </w:rPr>
        <w:t xml:space="preserve">Oblika prijave in naslov za vložitev prijave na javni razpis: </w:t>
      </w:r>
      <w:r w:rsidRPr="00F41095">
        <w:rPr>
          <w:rFonts w:cstheme="minorHAnsi"/>
        </w:rPr>
        <w:t xml:space="preserve">Prijava mora biti </w:t>
      </w:r>
      <w:r w:rsidR="007A2DA5" w:rsidRPr="00F41095">
        <w:rPr>
          <w:rFonts w:cstheme="minorHAnsi"/>
        </w:rPr>
        <w:t>povezana in zapečaten</w:t>
      </w:r>
      <w:r w:rsidR="00777B0B" w:rsidRPr="00F41095">
        <w:rPr>
          <w:rFonts w:cstheme="minorHAnsi"/>
        </w:rPr>
        <w:t>a</w:t>
      </w:r>
      <w:r w:rsidR="007A2DA5" w:rsidRPr="00F41095">
        <w:rPr>
          <w:rFonts w:cstheme="minorHAnsi"/>
        </w:rPr>
        <w:t xml:space="preserve"> tako, da posameznih listov ni mogoče neopazno odvzemati ali dodajati novih.</w:t>
      </w:r>
    </w:p>
    <w:p w14:paraId="4FCF5A2D" w14:textId="56C974FD" w:rsidR="003A67A7" w:rsidRPr="00F41095" w:rsidRDefault="003A67A7" w:rsidP="003A1A1D">
      <w:pPr>
        <w:spacing w:line="260" w:lineRule="exact"/>
        <w:jc w:val="both"/>
        <w:rPr>
          <w:rFonts w:eastAsia="Times New Roman" w:cstheme="minorHAnsi"/>
        </w:rPr>
      </w:pPr>
      <w:r w:rsidRPr="00F41095">
        <w:rPr>
          <w:rFonts w:eastAsia="Times New Roman" w:cstheme="minorHAnsi"/>
        </w:rPr>
        <w:t xml:space="preserve">Poleg nevednega je </w:t>
      </w:r>
      <w:r w:rsidR="00487BE3" w:rsidRPr="00F41095">
        <w:rPr>
          <w:rFonts w:eastAsia="Times New Roman" w:cstheme="minorHAnsi"/>
        </w:rPr>
        <w:t xml:space="preserve">zaradi lažjega pregleda ponudbe </w:t>
      </w:r>
      <w:r w:rsidRPr="00F41095">
        <w:rPr>
          <w:rFonts w:eastAsia="Times New Roman" w:cstheme="minorHAnsi"/>
        </w:rPr>
        <w:t>zaželeno, da se obrazce in ponudbene dokumente zloži v mapo in loči s pregradami</w:t>
      </w:r>
      <w:r w:rsidR="00487BE3" w:rsidRPr="00F41095">
        <w:rPr>
          <w:rFonts w:eastAsia="Times New Roman" w:cstheme="minorHAnsi"/>
        </w:rPr>
        <w:t>.</w:t>
      </w:r>
      <w:r w:rsidRPr="00F41095">
        <w:rPr>
          <w:rFonts w:eastAsia="Times New Roman" w:cstheme="minorHAnsi"/>
        </w:rPr>
        <w:t xml:space="preserve"> </w:t>
      </w:r>
    </w:p>
    <w:p w14:paraId="05F28D1F" w14:textId="77777777" w:rsidR="003A67A7" w:rsidRPr="00F41095" w:rsidRDefault="003A67A7" w:rsidP="003A1A1D">
      <w:pPr>
        <w:jc w:val="both"/>
        <w:rPr>
          <w:rFonts w:cstheme="minorHAnsi"/>
        </w:rPr>
      </w:pPr>
    </w:p>
    <w:p w14:paraId="3CF7CD09" w14:textId="4F86E589" w:rsidR="007C4125" w:rsidRDefault="00CB036E" w:rsidP="003A1A1D">
      <w:pPr>
        <w:jc w:val="both"/>
        <w:rPr>
          <w:rFonts w:cstheme="minorHAnsi"/>
        </w:rPr>
      </w:pPr>
      <w:r w:rsidRPr="00F41095">
        <w:rPr>
          <w:rFonts w:cstheme="minorHAnsi"/>
        </w:rPr>
        <w:t xml:space="preserve">UVHVVR si pridržuje pravico, </w:t>
      </w:r>
      <w:r w:rsidR="007F526C" w:rsidRPr="00F41095">
        <w:rPr>
          <w:rFonts w:cstheme="minorHAnsi"/>
        </w:rPr>
        <w:t xml:space="preserve">za odpravo pomanjkljivosti glede opremljenosti </w:t>
      </w:r>
      <w:r w:rsidR="00651602" w:rsidRPr="00F41095">
        <w:rPr>
          <w:rFonts w:cstheme="minorHAnsi"/>
        </w:rPr>
        <w:t>prijave</w:t>
      </w:r>
      <w:r w:rsidR="007F526C" w:rsidRPr="00F41095">
        <w:rPr>
          <w:rFonts w:cstheme="minorHAnsi"/>
        </w:rPr>
        <w:t>, ugotovljene na javnem odpiranju.</w:t>
      </w:r>
    </w:p>
    <w:p w14:paraId="052099CE" w14:textId="77777777" w:rsidR="00484FBF" w:rsidRPr="00F41095" w:rsidRDefault="00484FBF" w:rsidP="003A1A1D">
      <w:pPr>
        <w:jc w:val="both"/>
        <w:rPr>
          <w:rFonts w:cstheme="minorHAnsi"/>
        </w:rPr>
      </w:pPr>
    </w:p>
    <w:p w14:paraId="02BB039B" w14:textId="6589619A" w:rsidR="009F3364" w:rsidRPr="00F41095" w:rsidRDefault="009F3364" w:rsidP="003A1A1D">
      <w:pPr>
        <w:jc w:val="both"/>
        <w:rPr>
          <w:rFonts w:cstheme="minorHAnsi"/>
        </w:rPr>
      </w:pPr>
      <w:r w:rsidRPr="00F41095">
        <w:rPr>
          <w:rFonts w:cstheme="minorHAnsi"/>
        </w:rPr>
        <w:t>Prijavitelj pošlje prijavo priporočeno po pošti ali j</w:t>
      </w:r>
      <w:r w:rsidR="00CE21A0" w:rsidRPr="00F41095">
        <w:rPr>
          <w:rFonts w:cstheme="minorHAnsi"/>
        </w:rPr>
        <w:t>o</w:t>
      </w:r>
      <w:r w:rsidRPr="00F41095">
        <w:rPr>
          <w:rFonts w:cstheme="minorHAnsi"/>
        </w:rPr>
        <w:t xml:space="preserve"> prines</w:t>
      </w:r>
      <w:r w:rsidR="00CE21A0" w:rsidRPr="00F41095">
        <w:rPr>
          <w:rFonts w:cstheme="minorHAnsi"/>
        </w:rPr>
        <w:t>e</w:t>
      </w:r>
      <w:r w:rsidRPr="00F41095">
        <w:rPr>
          <w:rFonts w:cstheme="minorHAnsi"/>
        </w:rPr>
        <w:t xml:space="preserve"> osebno v zaprti ovojnici z oznako </w:t>
      </w:r>
      <w:r w:rsidRPr="00F41095">
        <w:rPr>
          <w:rFonts w:cstheme="minorHAnsi"/>
          <w:i/>
          <w:iCs/>
        </w:rPr>
        <w:t xml:space="preserve">»Ne odpiraj – </w:t>
      </w:r>
      <w:r w:rsidR="00EB6A0B" w:rsidRPr="00F41095">
        <w:rPr>
          <w:rFonts w:cstheme="minorHAnsi"/>
          <w:i/>
          <w:iCs/>
        </w:rPr>
        <w:t xml:space="preserve">javni razpis - </w:t>
      </w:r>
      <w:r w:rsidRPr="00F41095">
        <w:rPr>
          <w:rFonts w:cstheme="minorHAnsi"/>
          <w:i/>
          <w:iCs/>
        </w:rPr>
        <w:t>vloga!«</w:t>
      </w:r>
      <w:r w:rsidRPr="00F41095">
        <w:rPr>
          <w:rFonts w:cstheme="minorHAnsi"/>
        </w:rPr>
        <w:t xml:space="preserve"> Na hrbtni strani ovojnice mora biti naveden naslov prijavitelja. V primeru, da </w:t>
      </w:r>
      <w:r w:rsidR="00067B12" w:rsidRPr="00F41095">
        <w:rPr>
          <w:rFonts w:cstheme="minorHAnsi"/>
        </w:rPr>
        <w:t>prijava ni označena, kot je navedeno, UVHVVR ne odgovarja za predčasno odpiranje prijave ali, da se prijava založi. Poleg navedenega si UVHVVR pridržuje pravico odprave take pomanjkljivosti na javnem odpiranju prijav.</w:t>
      </w:r>
    </w:p>
    <w:p w14:paraId="3DE9D9F5" w14:textId="4CDC0A79" w:rsidR="00EB1091" w:rsidRPr="00F41095" w:rsidRDefault="00EB1091" w:rsidP="003A1A1D">
      <w:pPr>
        <w:jc w:val="both"/>
        <w:rPr>
          <w:rFonts w:cstheme="minorHAnsi"/>
        </w:rPr>
      </w:pPr>
    </w:p>
    <w:p w14:paraId="027324A6" w14:textId="77CA4DDC" w:rsidR="00EB1091" w:rsidRPr="00F41095" w:rsidRDefault="00EB1091" w:rsidP="003A1A1D">
      <w:pPr>
        <w:jc w:val="both"/>
        <w:rPr>
          <w:rFonts w:cstheme="minorHAnsi"/>
        </w:rPr>
      </w:pPr>
      <w:r w:rsidRPr="00F41095">
        <w:rPr>
          <w:rFonts w:cstheme="minorHAnsi"/>
          <w:b/>
          <w:bCs/>
        </w:rPr>
        <w:t>Rok:</w:t>
      </w:r>
      <w:r w:rsidRPr="00F41095">
        <w:rPr>
          <w:rFonts w:cstheme="minorHAnsi"/>
        </w:rPr>
        <w:t xml:space="preserve"> UVHVVR bo kot pravočasne upoštevala le tiste vloge, ki bodo dostavljene </w:t>
      </w:r>
      <w:r w:rsidR="001C71AD">
        <w:rPr>
          <w:rFonts w:cstheme="minorHAnsi"/>
        </w:rPr>
        <w:t xml:space="preserve">v glavno pisarno UVHVVR do 14. ure </w:t>
      </w:r>
      <w:r w:rsidRPr="00F41095">
        <w:rPr>
          <w:rFonts w:cstheme="minorHAnsi"/>
        </w:rPr>
        <w:t xml:space="preserve">oziroma izročene </w:t>
      </w:r>
      <w:r w:rsidR="001C71AD">
        <w:rPr>
          <w:rFonts w:cstheme="minorHAnsi"/>
        </w:rPr>
        <w:t xml:space="preserve">na pošto priporočeno </w:t>
      </w:r>
      <w:r w:rsidRPr="00F41095">
        <w:rPr>
          <w:rFonts w:cstheme="minorHAnsi"/>
        </w:rPr>
        <w:t xml:space="preserve">do izteka dneva </w:t>
      </w:r>
      <w:r w:rsidR="00DE3BA5">
        <w:rPr>
          <w:rFonts w:cstheme="minorHAnsi"/>
        </w:rPr>
        <w:t xml:space="preserve"> </w:t>
      </w:r>
      <w:r w:rsidR="00F741C8" w:rsidRPr="00F741C8">
        <w:rPr>
          <w:rFonts w:cstheme="minorHAnsi"/>
        </w:rPr>
        <w:t>3</w:t>
      </w:r>
      <w:r w:rsidR="00DE3BA5" w:rsidRPr="00F741C8">
        <w:rPr>
          <w:rFonts w:cstheme="minorHAnsi"/>
        </w:rPr>
        <w:t xml:space="preserve">1. </w:t>
      </w:r>
      <w:r w:rsidR="00F741C8" w:rsidRPr="00F741C8">
        <w:rPr>
          <w:rFonts w:cstheme="minorHAnsi"/>
        </w:rPr>
        <w:t>3</w:t>
      </w:r>
      <w:r w:rsidR="00DE3BA5" w:rsidRPr="00F741C8">
        <w:rPr>
          <w:rFonts w:cstheme="minorHAnsi"/>
        </w:rPr>
        <w:t>. 202</w:t>
      </w:r>
      <w:r w:rsidR="00F741C8" w:rsidRPr="00F741C8">
        <w:rPr>
          <w:rFonts w:cstheme="minorHAnsi"/>
        </w:rPr>
        <w:t>6</w:t>
      </w:r>
      <w:r w:rsidRPr="00F41095">
        <w:rPr>
          <w:rFonts w:cstheme="minorHAnsi"/>
        </w:rPr>
        <w:t xml:space="preserve"> na naslov UVHVVR, Dunajska c. 22, 1000 Ljubljana. UVHVVR prepoznih vlog ne bo odprla na javnem odpiranju vlog, ampak jih bo neodprte vrnila naslovniku.</w:t>
      </w:r>
    </w:p>
    <w:p w14:paraId="1651A190" w14:textId="339CC566" w:rsidR="00EB1091" w:rsidRPr="00F41095" w:rsidRDefault="00EB1091" w:rsidP="003A1A1D">
      <w:pPr>
        <w:jc w:val="both"/>
        <w:rPr>
          <w:rFonts w:cstheme="minorHAnsi"/>
        </w:rPr>
      </w:pPr>
      <w:r w:rsidRPr="00F41095">
        <w:rPr>
          <w:rFonts w:cstheme="minorHAnsi"/>
        </w:rPr>
        <w:t xml:space="preserve">Komisija bo pisno pozvala tiste </w:t>
      </w:r>
      <w:r w:rsidR="009B4B4A" w:rsidRPr="00F41095">
        <w:rPr>
          <w:rFonts w:cstheme="minorHAnsi"/>
        </w:rPr>
        <w:t>prijavitelj</w:t>
      </w:r>
      <w:r w:rsidRPr="00F41095">
        <w:rPr>
          <w:rFonts w:cstheme="minorHAnsi"/>
        </w:rPr>
        <w:t xml:space="preserve">e, katerih vloge ne bodo formalno popolne, da jih v postavljenem roku dopolnijo. Vloge, ki jih </w:t>
      </w:r>
      <w:r w:rsidR="009B4B4A" w:rsidRPr="00F41095">
        <w:rPr>
          <w:rFonts w:cstheme="minorHAnsi"/>
        </w:rPr>
        <w:t>prijavitelj</w:t>
      </w:r>
      <w:r w:rsidRPr="00F41095">
        <w:rPr>
          <w:rFonts w:cstheme="minorHAnsi"/>
        </w:rPr>
        <w:t>i ne bodo pravočasno dopolnili, se bodo s sklepom</w:t>
      </w:r>
      <w:r w:rsidR="007A2DC8" w:rsidRPr="00F41095">
        <w:rPr>
          <w:rFonts w:cstheme="minorHAnsi"/>
        </w:rPr>
        <w:t xml:space="preserve"> </w:t>
      </w:r>
      <w:r w:rsidRPr="00F41095">
        <w:rPr>
          <w:rFonts w:cstheme="minorHAnsi"/>
        </w:rPr>
        <w:t xml:space="preserve">zavrgle. </w:t>
      </w:r>
    </w:p>
    <w:p w14:paraId="54AFE010" w14:textId="77777777" w:rsidR="00EB1091" w:rsidRPr="00F41095" w:rsidRDefault="00EB1091" w:rsidP="003A1A1D">
      <w:pPr>
        <w:jc w:val="both"/>
        <w:rPr>
          <w:rFonts w:cstheme="minorHAnsi"/>
        </w:rPr>
      </w:pPr>
    </w:p>
    <w:p w14:paraId="089F9765" w14:textId="5748519B" w:rsidR="00651602" w:rsidRPr="00F41095" w:rsidRDefault="00651602" w:rsidP="003A1A1D">
      <w:pPr>
        <w:jc w:val="both"/>
        <w:rPr>
          <w:rFonts w:cstheme="minorHAnsi"/>
        </w:rPr>
      </w:pPr>
      <w:r w:rsidRPr="00F41095">
        <w:rPr>
          <w:rFonts w:cstheme="minorHAnsi"/>
          <w:b/>
          <w:bCs/>
        </w:rPr>
        <w:t>Odpiranje prijav:</w:t>
      </w:r>
      <w:r w:rsidRPr="00F41095">
        <w:rPr>
          <w:rFonts w:cstheme="minorHAnsi"/>
        </w:rPr>
        <w:t xml:space="preserve"> Javno odpiranje pravočasno prispelih prijav, na zgoraj navedeni naslov </w:t>
      </w:r>
      <w:r w:rsidRPr="009600CD">
        <w:rPr>
          <w:rFonts w:cstheme="minorHAnsi"/>
        </w:rPr>
        <w:t xml:space="preserve">bo </w:t>
      </w:r>
      <w:r w:rsidR="009600CD" w:rsidRPr="009600CD">
        <w:rPr>
          <w:rFonts w:cstheme="minorHAnsi"/>
        </w:rPr>
        <w:t>2</w:t>
      </w:r>
      <w:r w:rsidR="0008707E" w:rsidRPr="009600CD">
        <w:rPr>
          <w:rFonts w:cstheme="minorHAnsi"/>
        </w:rPr>
        <w:t>.</w:t>
      </w:r>
      <w:r w:rsidR="00E67421" w:rsidRPr="009600CD">
        <w:rPr>
          <w:rFonts w:cstheme="minorHAnsi"/>
        </w:rPr>
        <w:t xml:space="preserve"> </w:t>
      </w:r>
      <w:r w:rsidR="009600CD" w:rsidRPr="009600CD">
        <w:rPr>
          <w:rFonts w:cstheme="minorHAnsi"/>
        </w:rPr>
        <w:t>4</w:t>
      </w:r>
      <w:r w:rsidR="0008707E" w:rsidRPr="009600CD">
        <w:rPr>
          <w:rFonts w:cstheme="minorHAnsi"/>
        </w:rPr>
        <w:t>.</w:t>
      </w:r>
      <w:r w:rsidR="00E67421" w:rsidRPr="009600CD">
        <w:rPr>
          <w:rFonts w:cstheme="minorHAnsi"/>
        </w:rPr>
        <w:t xml:space="preserve"> </w:t>
      </w:r>
      <w:r w:rsidR="0008707E" w:rsidRPr="009600CD">
        <w:rPr>
          <w:rFonts w:cstheme="minorHAnsi"/>
        </w:rPr>
        <w:t>202</w:t>
      </w:r>
      <w:r w:rsidR="009600CD" w:rsidRPr="009600CD">
        <w:rPr>
          <w:rFonts w:cstheme="minorHAnsi"/>
        </w:rPr>
        <w:t>6</w:t>
      </w:r>
      <w:r w:rsidR="0008707E">
        <w:rPr>
          <w:rFonts w:cstheme="minorHAnsi"/>
        </w:rPr>
        <w:t xml:space="preserve"> </w:t>
      </w:r>
      <w:r w:rsidRPr="00F41095">
        <w:rPr>
          <w:rFonts w:cstheme="minorHAnsi"/>
        </w:rPr>
        <w:t xml:space="preserve">ob </w:t>
      </w:r>
      <w:r w:rsidR="0008707E">
        <w:rPr>
          <w:rFonts w:cstheme="minorHAnsi"/>
        </w:rPr>
        <w:t>9</w:t>
      </w:r>
      <w:r w:rsidR="001C71AD">
        <w:rPr>
          <w:rFonts w:cstheme="minorHAnsi"/>
        </w:rPr>
        <w:t>.</w:t>
      </w:r>
      <w:r w:rsidRPr="00F41095">
        <w:rPr>
          <w:rFonts w:cstheme="minorHAnsi"/>
        </w:rPr>
        <w:t xml:space="preserve"> uri v prostorih UVHVVR, Dunajska 22, 1000 Ljubljana, v sejni sobi</w:t>
      </w:r>
      <w:r w:rsidR="009600CD">
        <w:rPr>
          <w:rFonts w:cstheme="minorHAnsi"/>
        </w:rPr>
        <w:t xml:space="preserve"> št. 638</w:t>
      </w:r>
      <w:r w:rsidRPr="00F41095">
        <w:rPr>
          <w:rFonts w:cstheme="minorHAnsi"/>
        </w:rPr>
        <w:t xml:space="preserve"> (6. nadstropje). Pri odpiranju vlog so lahko prisotni predstavniki </w:t>
      </w:r>
      <w:r w:rsidR="000411BA" w:rsidRPr="00F41095">
        <w:rPr>
          <w:rFonts w:cstheme="minorHAnsi"/>
        </w:rPr>
        <w:t>prijaviteljev</w:t>
      </w:r>
      <w:r w:rsidRPr="00F41095">
        <w:rPr>
          <w:rFonts w:cstheme="minorHAnsi"/>
        </w:rPr>
        <w:t xml:space="preserve">. Pred začetkom javnega odpiranja vlog morajo predstavniki </w:t>
      </w:r>
      <w:r w:rsidR="000411BA" w:rsidRPr="00F41095">
        <w:rPr>
          <w:rFonts w:cstheme="minorHAnsi"/>
        </w:rPr>
        <w:t>prijaviteljev</w:t>
      </w:r>
      <w:r w:rsidRPr="00F41095">
        <w:rPr>
          <w:rFonts w:cstheme="minorHAnsi"/>
        </w:rPr>
        <w:t xml:space="preserve">, </w:t>
      </w:r>
      <w:r w:rsidR="005B38C1">
        <w:rPr>
          <w:rFonts w:cstheme="minorHAnsi"/>
        </w:rPr>
        <w:t xml:space="preserve">ki niso zastopniki pravne osebe, </w:t>
      </w:r>
      <w:r w:rsidRPr="00F41095">
        <w:rPr>
          <w:rFonts w:cstheme="minorHAnsi"/>
        </w:rPr>
        <w:t>strokovni komisiji izročiti pisna pooblastila za sodelovanje.</w:t>
      </w:r>
    </w:p>
    <w:p w14:paraId="1FFA4A31" w14:textId="77777777" w:rsidR="00CE7A70" w:rsidRPr="00F41095" w:rsidRDefault="00CE7A70" w:rsidP="003A1A1D">
      <w:pPr>
        <w:jc w:val="both"/>
        <w:rPr>
          <w:rFonts w:cstheme="minorHAnsi"/>
        </w:rPr>
      </w:pPr>
    </w:p>
    <w:p w14:paraId="1EC5C255" w14:textId="035A41A7" w:rsidR="00AA048B" w:rsidRPr="00F41095" w:rsidRDefault="00AA048B" w:rsidP="003A1A1D">
      <w:pPr>
        <w:jc w:val="both"/>
        <w:rPr>
          <w:rFonts w:cstheme="minorHAnsi"/>
        </w:rPr>
      </w:pPr>
      <w:r w:rsidRPr="00F41095">
        <w:rPr>
          <w:rFonts w:cstheme="minorHAnsi"/>
          <w:b/>
          <w:bCs/>
        </w:rPr>
        <w:t>Opis postopka:</w:t>
      </w:r>
      <w:r w:rsidRPr="00F41095">
        <w:rPr>
          <w:rFonts w:cstheme="minorHAnsi"/>
        </w:rPr>
        <w:t xml:space="preserve"> Postopek vodi strokovna komisija, ki jo s sklepom imenuje direktor UVHVVR. Komisijo sestavljajo predsednik in dva člana. Predsednik in člana strokovne komisije ne smejo biti s </w:t>
      </w:r>
      <w:r w:rsidR="009B4B4A" w:rsidRPr="00F41095">
        <w:rPr>
          <w:rFonts w:cstheme="minorHAnsi"/>
        </w:rPr>
        <w:t>prijavitelj</w:t>
      </w:r>
      <w:r w:rsidRPr="00F41095">
        <w:rPr>
          <w:rFonts w:cstheme="minorHAnsi"/>
        </w:rPr>
        <w:t xml:space="preserve">i interesno povezani v smislu poslovne povezanosti ali sorodstvenega razmerja. Komisija lahko k sodelovanju povabi neodvisnega strokovnjaka s posameznega strokovnega </w:t>
      </w:r>
      <w:r w:rsidR="00DE3BA5">
        <w:rPr>
          <w:rFonts w:cstheme="minorHAnsi"/>
        </w:rPr>
        <w:t xml:space="preserve">tehničnega </w:t>
      </w:r>
      <w:r w:rsidRPr="00F41095">
        <w:rPr>
          <w:rFonts w:cstheme="minorHAnsi"/>
        </w:rPr>
        <w:t>področja</w:t>
      </w:r>
      <w:r w:rsidR="00DE3BA5">
        <w:rPr>
          <w:rFonts w:cstheme="minorHAnsi"/>
        </w:rPr>
        <w:t>.</w:t>
      </w:r>
      <w:r w:rsidRPr="00F41095">
        <w:rPr>
          <w:rFonts w:cstheme="minorHAnsi"/>
        </w:rPr>
        <w:t xml:space="preserve"> </w:t>
      </w:r>
    </w:p>
    <w:p w14:paraId="23BCF1D9" w14:textId="77777777" w:rsidR="00AA048B" w:rsidRPr="00F41095" w:rsidRDefault="00AA048B" w:rsidP="003A1A1D">
      <w:pPr>
        <w:jc w:val="both"/>
        <w:rPr>
          <w:rFonts w:cstheme="minorHAnsi"/>
        </w:rPr>
      </w:pPr>
    </w:p>
    <w:p w14:paraId="2296E9CD" w14:textId="6B361600" w:rsidR="00AA048B" w:rsidRPr="00F41095" w:rsidRDefault="00AA048B" w:rsidP="003A1A1D">
      <w:pPr>
        <w:jc w:val="both"/>
        <w:rPr>
          <w:rFonts w:cstheme="minorHAnsi"/>
        </w:rPr>
      </w:pPr>
      <w:r w:rsidRPr="00F41095">
        <w:rPr>
          <w:rFonts w:cstheme="minorHAnsi"/>
        </w:rPr>
        <w:t>Strokovna komisija UVHVVR bo pregledala ali so vlogi priložena vsa zahtevana dokazila oziroma dokumenti v obliki, obsegu in na način</w:t>
      </w:r>
      <w:r w:rsidR="000411BA" w:rsidRPr="00F41095">
        <w:rPr>
          <w:rFonts w:cstheme="minorHAnsi"/>
        </w:rPr>
        <w:t>,</w:t>
      </w:r>
      <w:r w:rsidRPr="00F41095">
        <w:rPr>
          <w:rFonts w:cstheme="minorHAnsi"/>
        </w:rPr>
        <w:t xml:space="preserve"> kot je zahtevano </w:t>
      </w:r>
      <w:r w:rsidR="000411BA" w:rsidRPr="00F41095">
        <w:rPr>
          <w:rFonts w:cstheme="minorHAnsi"/>
        </w:rPr>
        <w:t>v</w:t>
      </w:r>
      <w:r w:rsidRPr="00F41095">
        <w:rPr>
          <w:rFonts w:cstheme="minorHAnsi"/>
        </w:rPr>
        <w:t xml:space="preserve"> razpisn</w:t>
      </w:r>
      <w:r w:rsidR="000411BA" w:rsidRPr="00F41095">
        <w:rPr>
          <w:rFonts w:cstheme="minorHAnsi"/>
        </w:rPr>
        <w:t>i</w:t>
      </w:r>
      <w:r w:rsidRPr="00F41095">
        <w:rPr>
          <w:rFonts w:cstheme="minorHAnsi"/>
        </w:rPr>
        <w:t xml:space="preserve"> dokumentacij</w:t>
      </w:r>
      <w:r w:rsidR="000411BA" w:rsidRPr="00F41095">
        <w:rPr>
          <w:rFonts w:cstheme="minorHAnsi"/>
        </w:rPr>
        <w:t>i</w:t>
      </w:r>
      <w:r w:rsidRPr="00F41095">
        <w:rPr>
          <w:rFonts w:cstheme="minorHAnsi"/>
        </w:rPr>
        <w:t xml:space="preserve"> ter ugotovila izpolnjevanje pogojev. Komisija sme od </w:t>
      </w:r>
      <w:r w:rsidR="000411BA" w:rsidRPr="00F41095">
        <w:rPr>
          <w:rFonts w:cstheme="minorHAnsi"/>
        </w:rPr>
        <w:t>prijaviteljev</w:t>
      </w:r>
      <w:r w:rsidRPr="00F41095">
        <w:rPr>
          <w:rFonts w:cstheme="minorHAnsi"/>
        </w:rPr>
        <w:t xml:space="preserve"> zahtevati dodatna pojasnila, da bi si pomagala pri pregledu in ovrednotenju vlog. Formalno nepopolno vlogo bodo lahko </w:t>
      </w:r>
      <w:r w:rsidR="009B4B4A" w:rsidRPr="00F41095">
        <w:rPr>
          <w:rFonts w:cstheme="minorHAnsi"/>
        </w:rPr>
        <w:t>prijavitelj</w:t>
      </w:r>
      <w:r w:rsidRPr="00F41095">
        <w:rPr>
          <w:rFonts w:cstheme="minorHAnsi"/>
        </w:rPr>
        <w:t>i dopolni</w:t>
      </w:r>
      <w:r w:rsidR="000411BA" w:rsidRPr="00F41095">
        <w:rPr>
          <w:rFonts w:cstheme="minorHAnsi"/>
        </w:rPr>
        <w:t>l</w:t>
      </w:r>
      <w:r w:rsidRPr="00F41095">
        <w:rPr>
          <w:rFonts w:cstheme="minorHAnsi"/>
        </w:rPr>
        <w:t>i v roku osmih (8) dni od dneva poziva komisije za dopolnitev.</w:t>
      </w:r>
    </w:p>
    <w:p w14:paraId="12941A64" w14:textId="77777777" w:rsidR="00AA048B" w:rsidRDefault="00AA048B" w:rsidP="003A1A1D">
      <w:pPr>
        <w:jc w:val="both"/>
        <w:rPr>
          <w:rFonts w:cstheme="minorHAnsi"/>
        </w:rPr>
      </w:pPr>
    </w:p>
    <w:p w14:paraId="1F116BDB" w14:textId="77777777" w:rsidR="00D5062A" w:rsidRDefault="00D5062A" w:rsidP="003A1A1D">
      <w:pPr>
        <w:jc w:val="both"/>
        <w:rPr>
          <w:rFonts w:cstheme="minorHAnsi"/>
        </w:rPr>
      </w:pPr>
    </w:p>
    <w:p w14:paraId="52C7D604" w14:textId="77777777" w:rsidR="00D5062A" w:rsidRDefault="00D5062A" w:rsidP="003A1A1D">
      <w:pPr>
        <w:jc w:val="both"/>
        <w:rPr>
          <w:rFonts w:cstheme="minorHAnsi"/>
        </w:rPr>
      </w:pPr>
    </w:p>
    <w:p w14:paraId="2344B5A4" w14:textId="77777777" w:rsidR="00D5062A" w:rsidRDefault="00D5062A" w:rsidP="003A1A1D">
      <w:pPr>
        <w:jc w:val="both"/>
        <w:rPr>
          <w:rFonts w:cstheme="minorHAnsi"/>
        </w:rPr>
      </w:pPr>
    </w:p>
    <w:p w14:paraId="5295A13D" w14:textId="77777777" w:rsidR="00D0238C" w:rsidRPr="00F41095" w:rsidRDefault="00D0238C" w:rsidP="003A1A1D">
      <w:pPr>
        <w:jc w:val="both"/>
        <w:rPr>
          <w:rFonts w:cstheme="minorHAnsi"/>
        </w:rPr>
      </w:pPr>
    </w:p>
    <w:p w14:paraId="6B72AAD9" w14:textId="2D4A94D3" w:rsidR="009600CD" w:rsidRDefault="009600CD" w:rsidP="009600CD">
      <w:pPr>
        <w:jc w:val="both"/>
        <w:rPr>
          <w:rFonts w:cstheme="minorHAnsi"/>
          <w:b/>
          <w:bCs/>
        </w:rPr>
      </w:pPr>
      <w:r w:rsidRPr="00B857B7">
        <w:rPr>
          <w:rFonts w:cstheme="minorHAnsi"/>
          <w:b/>
          <w:bCs/>
        </w:rPr>
        <w:lastRenderedPageBreak/>
        <w:t>Merila za izbor in način ocenjevanja</w:t>
      </w:r>
      <w:r w:rsidR="00882024">
        <w:rPr>
          <w:rFonts w:cstheme="minorHAnsi"/>
          <w:b/>
          <w:bCs/>
        </w:rPr>
        <w:t>:</w:t>
      </w:r>
    </w:p>
    <w:p w14:paraId="6A338BA1" w14:textId="77777777" w:rsidR="006926C5" w:rsidRDefault="006926C5" w:rsidP="009600CD">
      <w:pPr>
        <w:jc w:val="both"/>
        <w:rPr>
          <w:rFonts w:cstheme="minorHAnsi"/>
          <w:b/>
          <w:bCs/>
        </w:rPr>
      </w:pPr>
    </w:p>
    <w:p w14:paraId="62A50CC8" w14:textId="2719DF25" w:rsidR="006926C5" w:rsidRDefault="006926C5" w:rsidP="00D0238C">
      <w:pPr>
        <w:pStyle w:val="Odstavekseznama"/>
        <w:numPr>
          <w:ilvl w:val="0"/>
          <w:numId w:val="26"/>
        </w:numPr>
        <w:ind w:left="360"/>
        <w:jc w:val="both"/>
        <w:rPr>
          <w:rFonts w:cstheme="minorHAnsi"/>
          <w:b/>
          <w:bCs/>
        </w:rPr>
      </w:pPr>
      <w:r w:rsidRPr="00FF695E">
        <w:rPr>
          <w:rFonts w:cstheme="minorHAnsi"/>
          <w:b/>
          <w:bCs/>
        </w:rPr>
        <w:t>Znanja, reference in delovne izkušnje s področja škropilne tehnike — max 40 točk</w:t>
      </w:r>
    </w:p>
    <w:p w14:paraId="5F56F97B" w14:textId="1D649D46" w:rsidR="0046696B" w:rsidRPr="0046696B" w:rsidRDefault="0046696B" w:rsidP="00D0238C">
      <w:pPr>
        <w:pStyle w:val="Odstavekseznama"/>
        <w:ind w:left="0"/>
        <w:jc w:val="both"/>
        <w:rPr>
          <w:rFonts w:cstheme="minorHAnsi"/>
        </w:rPr>
      </w:pPr>
      <w:r w:rsidRPr="00FF695E">
        <w:rPr>
          <w:rFonts w:cstheme="minorHAnsi"/>
        </w:rPr>
        <w:t>Merilo ocenjuje strokovno usposobljenost prijavitelja in njegovega osebja na področju škropilne tehnike. Točkovanje je natančno določeno, da se zagotovi objektivnost in primerljivost med prijavitelji.</w:t>
      </w:r>
    </w:p>
    <w:p w14:paraId="469793E8" w14:textId="5EF438B1" w:rsidR="006926C5" w:rsidRPr="00FE4667" w:rsidRDefault="006926C5" w:rsidP="006926C5">
      <w:pPr>
        <w:jc w:val="both"/>
        <w:rPr>
          <w:rFonts w:cstheme="minorHAnsi"/>
          <w:b/>
          <w:bCs/>
        </w:rPr>
      </w:pPr>
      <w:r w:rsidRPr="00FE4667">
        <w:rPr>
          <w:rFonts w:cstheme="minorHAnsi"/>
          <w:b/>
          <w:bCs/>
        </w:rPr>
        <w:t>1.1 Izobrazba in vodje raziskovalnega dela — max 1</w:t>
      </w:r>
      <w:r w:rsidR="0046696B">
        <w:rPr>
          <w:rFonts w:cstheme="minorHAnsi"/>
          <w:b/>
          <w:bCs/>
        </w:rPr>
        <w:t>0</w:t>
      </w:r>
      <w:r w:rsidRPr="00FE4667">
        <w:rPr>
          <w:rFonts w:cstheme="minorHAnsi"/>
          <w:b/>
          <w:bCs/>
        </w:rPr>
        <w:t xml:space="preserve"> točk</w:t>
      </w:r>
    </w:p>
    <w:p w14:paraId="25475250" w14:textId="77777777" w:rsidR="0046696B" w:rsidRPr="0046696B" w:rsidRDefault="0046696B" w:rsidP="0046696B">
      <w:pPr>
        <w:jc w:val="both"/>
        <w:rPr>
          <w:rFonts w:cstheme="minorHAnsi"/>
        </w:rPr>
      </w:pPr>
      <w:r w:rsidRPr="0046696B">
        <w:rPr>
          <w:rFonts w:cstheme="minorHAnsi"/>
        </w:rPr>
        <w:t>Upošteva se najvišja dosežena stopnja izobrazbe na področjih naravoslovja ali tehnike (FFS, agronomija, mehanizacija, kemija, biologija, okoljske vede).</w:t>
      </w:r>
    </w:p>
    <w:p w14:paraId="3C2D7EBC" w14:textId="77777777" w:rsidR="0046696B" w:rsidRPr="0046696B" w:rsidRDefault="0046696B" w:rsidP="0046696B">
      <w:pPr>
        <w:jc w:val="both"/>
        <w:rPr>
          <w:rFonts w:cstheme="minorHAnsi"/>
        </w:rPr>
      </w:pPr>
    </w:p>
    <w:p w14:paraId="3863CA90" w14:textId="77777777" w:rsidR="0046696B" w:rsidRPr="0046696B" w:rsidRDefault="0046696B" w:rsidP="00FF695E">
      <w:pPr>
        <w:pStyle w:val="Odstavekseznama"/>
        <w:numPr>
          <w:ilvl w:val="0"/>
          <w:numId w:val="27"/>
        </w:numPr>
        <w:jc w:val="both"/>
        <w:rPr>
          <w:rFonts w:cstheme="minorHAnsi"/>
        </w:rPr>
      </w:pPr>
      <w:r w:rsidRPr="0046696B">
        <w:rPr>
          <w:rFonts w:cstheme="minorHAnsi"/>
        </w:rPr>
        <w:t>doktorat (3. bolonjska stopnja) — 10 točk</w:t>
      </w:r>
    </w:p>
    <w:p w14:paraId="3B3BFBA7" w14:textId="77777777" w:rsidR="0046696B" w:rsidRDefault="0046696B" w:rsidP="0046696B">
      <w:pPr>
        <w:pStyle w:val="Odstavekseznama"/>
        <w:numPr>
          <w:ilvl w:val="0"/>
          <w:numId w:val="27"/>
        </w:numPr>
        <w:jc w:val="both"/>
        <w:rPr>
          <w:rFonts w:cstheme="minorHAnsi"/>
        </w:rPr>
      </w:pPr>
      <w:r w:rsidRPr="0046696B">
        <w:rPr>
          <w:rFonts w:cstheme="minorHAnsi"/>
        </w:rPr>
        <w:t>magisterij (2. bolonjska stopnja ali stari magisterij) — 7 točk</w:t>
      </w:r>
    </w:p>
    <w:p w14:paraId="15421447" w14:textId="54E0EB39" w:rsidR="0046696B" w:rsidRPr="0046696B" w:rsidRDefault="0046696B" w:rsidP="00FF695E">
      <w:pPr>
        <w:pStyle w:val="Odstavekseznama"/>
        <w:numPr>
          <w:ilvl w:val="0"/>
          <w:numId w:val="27"/>
        </w:numPr>
        <w:jc w:val="both"/>
        <w:rPr>
          <w:rFonts w:cstheme="minorHAnsi"/>
        </w:rPr>
      </w:pPr>
      <w:r w:rsidRPr="0046696B">
        <w:rPr>
          <w:rFonts w:cstheme="minorHAnsi"/>
        </w:rPr>
        <w:t>univerzitetna izobrazba (1. bolonjska + specializacija) — 4 t</w:t>
      </w:r>
      <w:r>
        <w:rPr>
          <w:rFonts w:cstheme="minorHAnsi"/>
        </w:rPr>
        <w:t>očke</w:t>
      </w:r>
    </w:p>
    <w:p w14:paraId="202B7EFB" w14:textId="77777777" w:rsidR="006926C5" w:rsidRPr="006926C5" w:rsidRDefault="006926C5" w:rsidP="006926C5">
      <w:pPr>
        <w:jc w:val="both"/>
        <w:rPr>
          <w:rFonts w:cstheme="minorHAnsi"/>
        </w:rPr>
      </w:pPr>
      <w:r w:rsidRPr="006926C5">
        <w:rPr>
          <w:rFonts w:cstheme="minorHAnsi"/>
        </w:rPr>
        <w:t>Upošteva se najvišja dosežena stopnja izobrazbe.</w:t>
      </w:r>
    </w:p>
    <w:p w14:paraId="3FB31829" w14:textId="4C546469" w:rsidR="006926C5" w:rsidRPr="006926C5" w:rsidRDefault="006926C5" w:rsidP="006926C5">
      <w:pPr>
        <w:jc w:val="both"/>
        <w:rPr>
          <w:rFonts w:cstheme="minorHAnsi"/>
        </w:rPr>
      </w:pPr>
    </w:p>
    <w:p w14:paraId="54B2A07B" w14:textId="25D30321" w:rsidR="006926C5" w:rsidRPr="006926C5" w:rsidRDefault="006926C5" w:rsidP="006926C5">
      <w:pPr>
        <w:jc w:val="both"/>
        <w:rPr>
          <w:rFonts w:cstheme="minorHAnsi"/>
          <w:b/>
          <w:bCs/>
        </w:rPr>
      </w:pPr>
      <w:r w:rsidRPr="006926C5">
        <w:rPr>
          <w:rFonts w:cstheme="minorHAnsi"/>
          <w:b/>
          <w:bCs/>
        </w:rPr>
        <w:t>1.2 Delovne izkušnje vodje</w:t>
      </w:r>
      <w:r w:rsidR="0046696B">
        <w:rPr>
          <w:rFonts w:cstheme="minorHAnsi"/>
          <w:b/>
          <w:bCs/>
        </w:rPr>
        <w:t xml:space="preserve"> raziskovalnega dela</w:t>
      </w:r>
      <w:r w:rsidRPr="006926C5">
        <w:rPr>
          <w:rFonts w:cstheme="minorHAnsi"/>
          <w:b/>
          <w:bCs/>
        </w:rPr>
        <w:t xml:space="preserve"> — max </w:t>
      </w:r>
      <w:r w:rsidR="0046696B">
        <w:rPr>
          <w:rFonts w:cstheme="minorHAnsi"/>
          <w:b/>
          <w:bCs/>
        </w:rPr>
        <w:t>8</w:t>
      </w:r>
      <w:r w:rsidR="0046696B" w:rsidRPr="006926C5">
        <w:rPr>
          <w:rFonts w:cstheme="minorHAnsi"/>
          <w:b/>
          <w:bCs/>
        </w:rPr>
        <w:t xml:space="preserve"> </w:t>
      </w:r>
      <w:r w:rsidRPr="006926C5">
        <w:rPr>
          <w:rFonts w:cstheme="minorHAnsi"/>
          <w:b/>
          <w:bCs/>
        </w:rPr>
        <w:t>točk</w:t>
      </w:r>
    </w:p>
    <w:p w14:paraId="6750E2CF" w14:textId="77777777" w:rsidR="0046696B" w:rsidRPr="0046696B" w:rsidRDefault="0046696B" w:rsidP="0046696B">
      <w:pPr>
        <w:jc w:val="both"/>
        <w:rPr>
          <w:rFonts w:cstheme="minorHAnsi"/>
        </w:rPr>
      </w:pPr>
      <w:r w:rsidRPr="0046696B">
        <w:rPr>
          <w:rFonts w:cstheme="minorHAnsi"/>
        </w:rPr>
        <w:t>Upoštevajo se izkušnje, neposredno povezane s škropilno tehniko, aplikacijo FFS, mehanizacijo ali zmanjševanjem zanašanja.</w:t>
      </w:r>
    </w:p>
    <w:p w14:paraId="251A12BE" w14:textId="77777777" w:rsidR="0046696B" w:rsidRPr="0046696B" w:rsidRDefault="0046696B" w:rsidP="0046696B">
      <w:pPr>
        <w:numPr>
          <w:ilvl w:val="0"/>
          <w:numId w:val="28"/>
        </w:numPr>
        <w:jc w:val="both"/>
        <w:rPr>
          <w:rFonts w:cstheme="minorHAnsi"/>
        </w:rPr>
      </w:pPr>
      <w:r w:rsidRPr="0046696B">
        <w:rPr>
          <w:rFonts w:cstheme="minorHAnsi"/>
        </w:rPr>
        <w:t xml:space="preserve">več kot 10 let izkušenj — </w:t>
      </w:r>
      <w:r w:rsidRPr="00FF695E">
        <w:rPr>
          <w:rFonts w:cstheme="minorHAnsi"/>
        </w:rPr>
        <w:t>8 točk</w:t>
      </w:r>
    </w:p>
    <w:p w14:paraId="744DB9F1" w14:textId="77777777" w:rsidR="0046696B" w:rsidRPr="0046696B" w:rsidRDefault="0046696B" w:rsidP="0046696B">
      <w:pPr>
        <w:numPr>
          <w:ilvl w:val="0"/>
          <w:numId w:val="28"/>
        </w:numPr>
        <w:jc w:val="both"/>
        <w:rPr>
          <w:rFonts w:cstheme="minorHAnsi"/>
        </w:rPr>
      </w:pPr>
      <w:r w:rsidRPr="0046696B">
        <w:rPr>
          <w:rFonts w:cstheme="minorHAnsi"/>
        </w:rPr>
        <w:t xml:space="preserve">7–10 let — </w:t>
      </w:r>
      <w:r w:rsidRPr="00FF695E">
        <w:rPr>
          <w:rFonts w:cstheme="minorHAnsi"/>
        </w:rPr>
        <w:t>6 točk</w:t>
      </w:r>
    </w:p>
    <w:p w14:paraId="64E35839" w14:textId="77777777" w:rsidR="0046696B" w:rsidRPr="0046696B" w:rsidRDefault="0046696B" w:rsidP="0046696B">
      <w:pPr>
        <w:numPr>
          <w:ilvl w:val="0"/>
          <w:numId w:val="28"/>
        </w:numPr>
        <w:jc w:val="both"/>
        <w:rPr>
          <w:rFonts w:cstheme="minorHAnsi"/>
        </w:rPr>
      </w:pPr>
      <w:r w:rsidRPr="0046696B">
        <w:rPr>
          <w:rFonts w:cstheme="minorHAnsi"/>
        </w:rPr>
        <w:t xml:space="preserve">5–7 let — </w:t>
      </w:r>
      <w:r w:rsidRPr="00FF695E">
        <w:rPr>
          <w:rFonts w:cstheme="minorHAnsi"/>
        </w:rPr>
        <w:t>4 točke</w:t>
      </w:r>
    </w:p>
    <w:p w14:paraId="0433B6B5" w14:textId="77777777" w:rsidR="006926C5" w:rsidRPr="006926C5" w:rsidRDefault="006926C5" w:rsidP="006926C5">
      <w:pPr>
        <w:jc w:val="both"/>
        <w:rPr>
          <w:rFonts w:cstheme="minorHAnsi"/>
        </w:rPr>
      </w:pPr>
      <w:r w:rsidRPr="006926C5">
        <w:rPr>
          <w:rFonts w:cstheme="minorHAnsi"/>
        </w:rPr>
        <w:t>Izkušnje morajo biti dokazane z referencami, projekti ali delovnimi nalogami.</w:t>
      </w:r>
    </w:p>
    <w:p w14:paraId="4EF4F546" w14:textId="5C9CE616" w:rsidR="006926C5" w:rsidRPr="006926C5" w:rsidRDefault="006926C5" w:rsidP="006926C5">
      <w:pPr>
        <w:jc w:val="both"/>
        <w:rPr>
          <w:rFonts w:cstheme="minorHAnsi"/>
          <w:b/>
          <w:bCs/>
        </w:rPr>
      </w:pPr>
    </w:p>
    <w:p w14:paraId="26726F20" w14:textId="23E9CD3F" w:rsidR="006926C5" w:rsidRPr="006926C5" w:rsidRDefault="006926C5" w:rsidP="006926C5">
      <w:pPr>
        <w:jc w:val="both"/>
        <w:rPr>
          <w:rFonts w:cstheme="minorHAnsi"/>
          <w:b/>
          <w:bCs/>
        </w:rPr>
      </w:pPr>
      <w:r w:rsidRPr="006926C5">
        <w:rPr>
          <w:rFonts w:cstheme="minorHAnsi"/>
          <w:b/>
          <w:bCs/>
        </w:rPr>
        <w:t>1.3 Reference vodje in organizacije — max 1</w:t>
      </w:r>
      <w:r w:rsidR="0046696B">
        <w:rPr>
          <w:rFonts w:cstheme="minorHAnsi"/>
          <w:b/>
          <w:bCs/>
        </w:rPr>
        <w:t>0</w:t>
      </w:r>
      <w:r w:rsidRPr="006926C5">
        <w:rPr>
          <w:rFonts w:cstheme="minorHAnsi"/>
          <w:b/>
          <w:bCs/>
        </w:rPr>
        <w:t xml:space="preserve"> točk</w:t>
      </w:r>
    </w:p>
    <w:p w14:paraId="0725F4B5" w14:textId="77777777" w:rsidR="006926C5" w:rsidRPr="006926C5" w:rsidRDefault="006926C5" w:rsidP="006926C5">
      <w:pPr>
        <w:jc w:val="both"/>
        <w:rPr>
          <w:rFonts w:cstheme="minorHAnsi"/>
        </w:rPr>
      </w:pPr>
      <w:r w:rsidRPr="006926C5">
        <w:rPr>
          <w:rFonts w:cstheme="minorHAnsi"/>
        </w:rPr>
        <w:t>Reference vodje in organizacije dokazujejo sposobnost izvajanja raziskovalnega, razvojnega ali strokovnega dela na področju škropilne tehnike, varstva rastlin ter aplikacije FFS.</w:t>
      </w:r>
    </w:p>
    <w:p w14:paraId="56296ACA" w14:textId="7EAC0927" w:rsidR="006926C5" w:rsidRPr="006926C5" w:rsidRDefault="006926C5" w:rsidP="006926C5">
      <w:pPr>
        <w:jc w:val="both"/>
        <w:rPr>
          <w:rFonts w:cstheme="minorHAnsi"/>
        </w:rPr>
      </w:pPr>
      <w:r w:rsidRPr="006926C5">
        <w:rPr>
          <w:rFonts w:cstheme="minorHAnsi"/>
        </w:rPr>
        <w:t xml:space="preserve">Pri ocenjevanju se upoštevajo </w:t>
      </w:r>
      <w:r w:rsidR="00D5062A">
        <w:rPr>
          <w:rFonts w:cstheme="minorHAnsi"/>
        </w:rPr>
        <w:t>patenti</w:t>
      </w:r>
      <w:r w:rsidR="0046696B">
        <w:rPr>
          <w:rFonts w:cstheme="minorHAnsi"/>
        </w:rPr>
        <w:t xml:space="preserve"> in</w:t>
      </w:r>
      <w:r w:rsidR="00D5062A">
        <w:rPr>
          <w:rFonts w:cstheme="minorHAnsi"/>
        </w:rPr>
        <w:t xml:space="preserve"> </w:t>
      </w:r>
      <w:r w:rsidRPr="006926C5">
        <w:rPr>
          <w:rFonts w:cstheme="minorHAnsi"/>
        </w:rPr>
        <w:t xml:space="preserve">projekti, ki </w:t>
      </w:r>
      <w:r w:rsidR="00D5062A">
        <w:rPr>
          <w:rFonts w:cstheme="minorHAnsi"/>
        </w:rPr>
        <w:t>niso starejš</w:t>
      </w:r>
      <w:r w:rsidR="0046696B">
        <w:rPr>
          <w:rFonts w:cstheme="minorHAnsi"/>
        </w:rPr>
        <w:t>i</w:t>
      </w:r>
      <w:r w:rsidR="00D5062A">
        <w:rPr>
          <w:rFonts w:cstheme="minorHAnsi"/>
        </w:rPr>
        <w:t xml:space="preserve"> od 10 let, ki </w:t>
      </w:r>
      <w:r w:rsidRPr="006926C5">
        <w:rPr>
          <w:rFonts w:cstheme="minorHAnsi"/>
        </w:rPr>
        <w:t>prispevajo k razvoju in prenosu znanja v prakso.</w:t>
      </w:r>
    </w:p>
    <w:p w14:paraId="58D96143" w14:textId="77777777" w:rsidR="0046696B" w:rsidRDefault="0046696B" w:rsidP="0046696B">
      <w:pPr>
        <w:jc w:val="both"/>
        <w:rPr>
          <w:rFonts w:cstheme="minorHAnsi"/>
          <w:b/>
          <w:bCs/>
        </w:rPr>
      </w:pPr>
    </w:p>
    <w:p w14:paraId="6013983F" w14:textId="28E0F30F" w:rsidR="0046696B" w:rsidRPr="00FF695E" w:rsidRDefault="0046696B" w:rsidP="0046696B">
      <w:pPr>
        <w:jc w:val="both"/>
        <w:rPr>
          <w:rFonts w:cstheme="minorHAnsi"/>
        </w:rPr>
      </w:pPr>
      <w:r w:rsidRPr="00FF695E">
        <w:rPr>
          <w:rFonts w:cstheme="minorHAnsi"/>
        </w:rPr>
        <w:t>Patenti in tehnološki dosežki</w:t>
      </w:r>
    </w:p>
    <w:p w14:paraId="6AC4A1AB" w14:textId="77777777" w:rsidR="0046696B" w:rsidRPr="0046696B" w:rsidRDefault="0046696B" w:rsidP="0046696B">
      <w:pPr>
        <w:numPr>
          <w:ilvl w:val="0"/>
          <w:numId w:val="29"/>
        </w:numPr>
        <w:jc w:val="both"/>
        <w:rPr>
          <w:rFonts w:cstheme="minorHAnsi"/>
        </w:rPr>
      </w:pPr>
      <w:r w:rsidRPr="0046696B">
        <w:rPr>
          <w:rFonts w:cstheme="minorHAnsi"/>
        </w:rPr>
        <w:t xml:space="preserve">vsak patent ali inovacija s področja tehnike nanašanja FFS — </w:t>
      </w:r>
      <w:r w:rsidRPr="00FF695E">
        <w:rPr>
          <w:rFonts w:cstheme="minorHAnsi"/>
        </w:rPr>
        <w:t>1 točka</w:t>
      </w:r>
    </w:p>
    <w:p w14:paraId="147B15D5" w14:textId="77777777" w:rsidR="0046696B" w:rsidRPr="0046696B" w:rsidRDefault="0046696B" w:rsidP="0046696B">
      <w:pPr>
        <w:numPr>
          <w:ilvl w:val="0"/>
          <w:numId w:val="29"/>
        </w:numPr>
        <w:jc w:val="both"/>
        <w:rPr>
          <w:rFonts w:cstheme="minorHAnsi"/>
        </w:rPr>
      </w:pPr>
      <w:r w:rsidRPr="0046696B">
        <w:rPr>
          <w:rFonts w:cstheme="minorHAnsi"/>
        </w:rPr>
        <w:t xml:space="preserve">maksimalno </w:t>
      </w:r>
      <w:r w:rsidRPr="00FF695E">
        <w:rPr>
          <w:rFonts w:cstheme="minorHAnsi"/>
        </w:rPr>
        <w:t>2 točki</w:t>
      </w:r>
    </w:p>
    <w:p w14:paraId="510157D5" w14:textId="77777777" w:rsidR="0046696B" w:rsidRPr="00FF695E" w:rsidRDefault="0046696B" w:rsidP="0046696B">
      <w:pPr>
        <w:jc w:val="both"/>
        <w:rPr>
          <w:rFonts w:cstheme="minorHAnsi"/>
        </w:rPr>
      </w:pPr>
      <w:r w:rsidRPr="00FF695E">
        <w:rPr>
          <w:rFonts w:cstheme="minorHAnsi"/>
        </w:rPr>
        <w:t>Mednarodni projekti</w:t>
      </w:r>
    </w:p>
    <w:p w14:paraId="3B935CD9" w14:textId="77777777" w:rsidR="0046696B" w:rsidRPr="0046696B" w:rsidRDefault="0046696B" w:rsidP="0046696B">
      <w:pPr>
        <w:numPr>
          <w:ilvl w:val="0"/>
          <w:numId w:val="30"/>
        </w:numPr>
        <w:jc w:val="both"/>
        <w:rPr>
          <w:rFonts w:cstheme="minorHAnsi"/>
        </w:rPr>
      </w:pPr>
      <w:r w:rsidRPr="0046696B">
        <w:rPr>
          <w:rFonts w:cstheme="minorHAnsi"/>
        </w:rPr>
        <w:t xml:space="preserve">vsak projekt — </w:t>
      </w:r>
      <w:r w:rsidRPr="00FF695E">
        <w:rPr>
          <w:rFonts w:cstheme="minorHAnsi"/>
        </w:rPr>
        <w:t>1 točka</w:t>
      </w:r>
    </w:p>
    <w:p w14:paraId="1F5DBBD6" w14:textId="77777777" w:rsidR="0046696B" w:rsidRPr="0046696B" w:rsidRDefault="0046696B" w:rsidP="0046696B">
      <w:pPr>
        <w:numPr>
          <w:ilvl w:val="0"/>
          <w:numId w:val="30"/>
        </w:numPr>
        <w:jc w:val="both"/>
        <w:rPr>
          <w:rFonts w:cstheme="minorHAnsi"/>
        </w:rPr>
      </w:pPr>
      <w:r w:rsidRPr="0046696B">
        <w:rPr>
          <w:rFonts w:cstheme="minorHAnsi"/>
        </w:rPr>
        <w:t xml:space="preserve">maksimalno </w:t>
      </w:r>
      <w:r w:rsidRPr="00FF695E">
        <w:rPr>
          <w:rFonts w:cstheme="minorHAnsi"/>
        </w:rPr>
        <w:t>4 točke</w:t>
      </w:r>
    </w:p>
    <w:p w14:paraId="69FBD3C3" w14:textId="77777777" w:rsidR="0046696B" w:rsidRPr="00FF695E" w:rsidRDefault="0046696B" w:rsidP="0046696B">
      <w:pPr>
        <w:jc w:val="both"/>
        <w:rPr>
          <w:rFonts w:cstheme="minorHAnsi"/>
        </w:rPr>
      </w:pPr>
      <w:r w:rsidRPr="00FF695E">
        <w:rPr>
          <w:rFonts w:cstheme="minorHAnsi"/>
        </w:rPr>
        <w:t>Nacionalni projekti (ARRS, MKGP ipd.)</w:t>
      </w:r>
    </w:p>
    <w:p w14:paraId="7CF7C391" w14:textId="77777777" w:rsidR="0046696B" w:rsidRPr="0046696B" w:rsidRDefault="0046696B" w:rsidP="0046696B">
      <w:pPr>
        <w:numPr>
          <w:ilvl w:val="0"/>
          <w:numId w:val="31"/>
        </w:numPr>
        <w:jc w:val="both"/>
        <w:rPr>
          <w:rFonts w:cstheme="minorHAnsi"/>
        </w:rPr>
      </w:pPr>
      <w:r w:rsidRPr="0046696B">
        <w:rPr>
          <w:rFonts w:cstheme="minorHAnsi"/>
        </w:rPr>
        <w:t xml:space="preserve">vsak projekt — </w:t>
      </w:r>
      <w:r w:rsidRPr="00FF695E">
        <w:rPr>
          <w:rFonts w:cstheme="minorHAnsi"/>
        </w:rPr>
        <w:t>1 točka</w:t>
      </w:r>
    </w:p>
    <w:p w14:paraId="481688D0" w14:textId="77777777" w:rsidR="0046696B" w:rsidRPr="0046696B" w:rsidRDefault="0046696B" w:rsidP="0046696B">
      <w:pPr>
        <w:numPr>
          <w:ilvl w:val="0"/>
          <w:numId w:val="31"/>
        </w:numPr>
        <w:jc w:val="both"/>
        <w:rPr>
          <w:rFonts w:cstheme="minorHAnsi"/>
        </w:rPr>
      </w:pPr>
      <w:r w:rsidRPr="0046696B">
        <w:rPr>
          <w:rFonts w:cstheme="minorHAnsi"/>
        </w:rPr>
        <w:t xml:space="preserve">maksimalno </w:t>
      </w:r>
      <w:r w:rsidRPr="00FF695E">
        <w:rPr>
          <w:rFonts w:cstheme="minorHAnsi"/>
        </w:rPr>
        <w:t>4 točke</w:t>
      </w:r>
    </w:p>
    <w:p w14:paraId="3BB1BA4A" w14:textId="77777777" w:rsidR="0046696B" w:rsidRDefault="0046696B" w:rsidP="006926C5">
      <w:pPr>
        <w:jc w:val="both"/>
        <w:rPr>
          <w:rFonts w:cstheme="minorHAnsi"/>
        </w:rPr>
      </w:pPr>
    </w:p>
    <w:p w14:paraId="3E1E22CD" w14:textId="77777777" w:rsidR="0046696B" w:rsidRPr="0046696B" w:rsidRDefault="0046696B" w:rsidP="0046696B">
      <w:pPr>
        <w:jc w:val="both"/>
        <w:rPr>
          <w:rFonts w:cstheme="minorHAnsi"/>
          <w:b/>
          <w:bCs/>
        </w:rPr>
      </w:pPr>
      <w:r w:rsidRPr="0046696B">
        <w:rPr>
          <w:rFonts w:cstheme="minorHAnsi"/>
          <w:b/>
          <w:bCs/>
        </w:rPr>
        <w:t>1.4 Strokovni članki in znanstvene objave — max 7 točk</w:t>
      </w:r>
    </w:p>
    <w:p w14:paraId="2529EAAA" w14:textId="77777777" w:rsidR="0046696B" w:rsidRDefault="0046696B" w:rsidP="0046696B">
      <w:pPr>
        <w:jc w:val="both"/>
        <w:rPr>
          <w:rFonts w:cstheme="minorHAnsi"/>
        </w:rPr>
      </w:pPr>
      <w:r w:rsidRPr="0046696B">
        <w:rPr>
          <w:rFonts w:cstheme="minorHAnsi"/>
        </w:rPr>
        <w:t>Upoštevajo se objave, ki se vsebinsko nanašajo na škropilno tehniko, aplikacijo FFS, mehanizacijo ali zmanjševanje zanašanja.</w:t>
      </w:r>
    </w:p>
    <w:p w14:paraId="5D14EEBA" w14:textId="77777777" w:rsidR="0046696B" w:rsidRPr="0046696B" w:rsidRDefault="0046696B" w:rsidP="0046696B">
      <w:pPr>
        <w:jc w:val="both"/>
        <w:rPr>
          <w:rFonts w:cstheme="minorHAnsi"/>
        </w:rPr>
      </w:pPr>
    </w:p>
    <w:p w14:paraId="541C4D94" w14:textId="77777777" w:rsidR="0046696B" w:rsidRPr="0046696B" w:rsidRDefault="0046696B" w:rsidP="0046696B">
      <w:pPr>
        <w:numPr>
          <w:ilvl w:val="0"/>
          <w:numId w:val="32"/>
        </w:numPr>
        <w:jc w:val="both"/>
        <w:rPr>
          <w:rFonts w:cstheme="minorHAnsi"/>
        </w:rPr>
      </w:pPr>
      <w:r w:rsidRPr="0046696B">
        <w:rPr>
          <w:rFonts w:cstheme="minorHAnsi"/>
        </w:rPr>
        <w:t xml:space="preserve">objave v mednarodnih znanstvenih revijah — </w:t>
      </w:r>
      <w:r w:rsidRPr="00FF695E">
        <w:rPr>
          <w:rFonts w:cstheme="minorHAnsi"/>
        </w:rPr>
        <w:t>2 točki</w:t>
      </w:r>
      <w:r w:rsidRPr="0046696B">
        <w:rPr>
          <w:rFonts w:cstheme="minorHAnsi"/>
        </w:rPr>
        <w:t xml:space="preserve"> za objavo</w:t>
      </w:r>
    </w:p>
    <w:p w14:paraId="5CD90E17" w14:textId="77777777" w:rsidR="0046696B" w:rsidRPr="0046696B" w:rsidRDefault="0046696B" w:rsidP="0046696B">
      <w:pPr>
        <w:numPr>
          <w:ilvl w:val="0"/>
          <w:numId w:val="32"/>
        </w:numPr>
        <w:jc w:val="both"/>
        <w:rPr>
          <w:rFonts w:cstheme="minorHAnsi"/>
        </w:rPr>
      </w:pPr>
      <w:r w:rsidRPr="0046696B">
        <w:rPr>
          <w:rFonts w:cstheme="minorHAnsi"/>
        </w:rPr>
        <w:t xml:space="preserve">objave v domačih znanstvenih ali strokovnih revijah — </w:t>
      </w:r>
      <w:r w:rsidRPr="00FF695E">
        <w:rPr>
          <w:rFonts w:cstheme="minorHAnsi"/>
        </w:rPr>
        <w:t>1 točka</w:t>
      </w:r>
      <w:r w:rsidRPr="0046696B">
        <w:rPr>
          <w:rFonts w:cstheme="minorHAnsi"/>
        </w:rPr>
        <w:t xml:space="preserve"> za objavo</w:t>
      </w:r>
    </w:p>
    <w:p w14:paraId="0DFE74B5" w14:textId="60A91ACD" w:rsidR="0046696B" w:rsidRPr="0046696B" w:rsidRDefault="0046696B" w:rsidP="00FF695E">
      <w:pPr>
        <w:ind w:left="360"/>
        <w:jc w:val="both"/>
        <w:rPr>
          <w:rFonts w:cstheme="minorHAnsi"/>
        </w:rPr>
      </w:pPr>
    </w:p>
    <w:p w14:paraId="6F9B6A51" w14:textId="77777777" w:rsidR="0046696B" w:rsidRDefault="0046696B" w:rsidP="0046696B">
      <w:pPr>
        <w:jc w:val="both"/>
        <w:rPr>
          <w:rFonts w:cstheme="minorHAnsi"/>
          <w:b/>
          <w:bCs/>
        </w:rPr>
      </w:pPr>
    </w:p>
    <w:p w14:paraId="75CFE9E4" w14:textId="77360CF1" w:rsidR="0046696B" w:rsidRPr="0046696B" w:rsidRDefault="0046696B" w:rsidP="0046696B">
      <w:pPr>
        <w:jc w:val="both"/>
        <w:rPr>
          <w:rFonts w:cstheme="minorHAnsi"/>
          <w:b/>
          <w:bCs/>
        </w:rPr>
      </w:pPr>
      <w:r w:rsidRPr="0046696B">
        <w:rPr>
          <w:rFonts w:cstheme="minorHAnsi"/>
          <w:b/>
          <w:bCs/>
        </w:rPr>
        <w:t>1.5 Sodelovanje v projektih in strokovnih aktivnostih — max 3 točke</w:t>
      </w:r>
    </w:p>
    <w:p w14:paraId="39214ABA" w14:textId="77777777" w:rsidR="0046696B" w:rsidRDefault="0046696B" w:rsidP="00FF695E">
      <w:pPr>
        <w:ind w:left="720"/>
        <w:jc w:val="both"/>
        <w:rPr>
          <w:rFonts w:cstheme="minorHAnsi"/>
        </w:rPr>
      </w:pPr>
    </w:p>
    <w:p w14:paraId="444CBB20" w14:textId="220F1EE7" w:rsidR="0046696B" w:rsidRPr="0046696B" w:rsidRDefault="0046696B" w:rsidP="0046696B">
      <w:pPr>
        <w:numPr>
          <w:ilvl w:val="0"/>
          <w:numId w:val="33"/>
        </w:numPr>
        <w:jc w:val="both"/>
        <w:rPr>
          <w:rFonts w:cstheme="minorHAnsi"/>
        </w:rPr>
      </w:pPr>
      <w:r w:rsidRPr="0046696B">
        <w:rPr>
          <w:rFonts w:cstheme="minorHAnsi"/>
        </w:rPr>
        <w:t xml:space="preserve">sodelovanje v strokovnih telesih, komisijah, standardizacijskih skupinah — </w:t>
      </w:r>
      <w:r w:rsidRPr="00FF695E">
        <w:rPr>
          <w:rFonts w:cstheme="minorHAnsi"/>
        </w:rPr>
        <w:t>1 točka</w:t>
      </w:r>
    </w:p>
    <w:p w14:paraId="4EB398A9" w14:textId="77777777" w:rsidR="0046696B" w:rsidRPr="0046696B" w:rsidRDefault="0046696B" w:rsidP="0046696B">
      <w:pPr>
        <w:numPr>
          <w:ilvl w:val="0"/>
          <w:numId w:val="33"/>
        </w:numPr>
        <w:jc w:val="both"/>
        <w:rPr>
          <w:rFonts w:cstheme="minorHAnsi"/>
        </w:rPr>
      </w:pPr>
      <w:r w:rsidRPr="0046696B">
        <w:rPr>
          <w:rFonts w:cstheme="minorHAnsi"/>
        </w:rPr>
        <w:t xml:space="preserve">sodelovanje pri pripravi smernic ali strokovnih gradiv — </w:t>
      </w:r>
      <w:r w:rsidRPr="00FF695E">
        <w:rPr>
          <w:rFonts w:cstheme="minorHAnsi"/>
        </w:rPr>
        <w:t>1 točka</w:t>
      </w:r>
    </w:p>
    <w:p w14:paraId="5AF463A9" w14:textId="77777777" w:rsidR="0046696B" w:rsidRPr="0046696B" w:rsidRDefault="0046696B" w:rsidP="0046696B">
      <w:pPr>
        <w:numPr>
          <w:ilvl w:val="0"/>
          <w:numId w:val="33"/>
        </w:numPr>
        <w:jc w:val="both"/>
        <w:rPr>
          <w:rFonts w:cstheme="minorHAnsi"/>
        </w:rPr>
      </w:pPr>
      <w:r w:rsidRPr="0046696B">
        <w:rPr>
          <w:rFonts w:cstheme="minorHAnsi"/>
        </w:rPr>
        <w:t xml:space="preserve">sodelovanje v mednarodnih strokovnih mrežah — </w:t>
      </w:r>
      <w:r w:rsidRPr="00FF695E">
        <w:rPr>
          <w:rFonts w:cstheme="minorHAnsi"/>
        </w:rPr>
        <w:t>1 točka</w:t>
      </w:r>
    </w:p>
    <w:p w14:paraId="02FA32EE" w14:textId="77777777" w:rsidR="0046696B" w:rsidRDefault="0046696B" w:rsidP="0046696B">
      <w:pPr>
        <w:jc w:val="both"/>
        <w:rPr>
          <w:rFonts w:cstheme="minorHAnsi"/>
          <w:b/>
          <w:bCs/>
        </w:rPr>
      </w:pPr>
    </w:p>
    <w:p w14:paraId="6CA0232F" w14:textId="2329504C" w:rsidR="0046696B" w:rsidRPr="0046696B" w:rsidRDefault="0046696B" w:rsidP="0046696B">
      <w:pPr>
        <w:jc w:val="both"/>
        <w:rPr>
          <w:rFonts w:cstheme="minorHAnsi"/>
          <w:b/>
          <w:bCs/>
        </w:rPr>
      </w:pPr>
      <w:r w:rsidRPr="0046696B">
        <w:rPr>
          <w:rFonts w:cstheme="minorHAnsi"/>
          <w:b/>
          <w:bCs/>
        </w:rPr>
        <w:lastRenderedPageBreak/>
        <w:t>1.6 Delovne izkušnje osebja (povprečje vseh) — max 2 točki</w:t>
      </w:r>
    </w:p>
    <w:p w14:paraId="5672A547" w14:textId="77777777" w:rsidR="0046696B" w:rsidRPr="0046696B" w:rsidRDefault="0046696B" w:rsidP="0046696B">
      <w:pPr>
        <w:jc w:val="both"/>
        <w:rPr>
          <w:rFonts w:cstheme="minorHAnsi"/>
        </w:rPr>
      </w:pPr>
      <w:r w:rsidRPr="0046696B">
        <w:rPr>
          <w:rFonts w:cstheme="minorHAnsi"/>
        </w:rPr>
        <w:t>Upoštevajo se izkušnje osebja, ki bo sodelovalo pri izvajanju javnega pooblastila.</w:t>
      </w:r>
    </w:p>
    <w:p w14:paraId="50B205C8" w14:textId="77777777" w:rsidR="0046696B" w:rsidRDefault="0046696B" w:rsidP="00FF695E">
      <w:pPr>
        <w:ind w:left="720"/>
        <w:jc w:val="both"/>
        <w:rPr>
          <w:rFonts w:cstheme="minorHAnsi"/>
        </w:rPr>
      </w:pPr>
    </w:p>
    <w:p w14:paraId="073B8185" w14:textId="36E029D8" w:rsidR="0046696B" w:rsidRPr="0046696B" w:rsidRDefault="0046696B" w:rsidP="0046696B">
      <w:pPr>
        <w:numPr>
          <w:ilvl w:val="0"/>
          <w:numId w:val="34"/>
        </w:numPr>
        <w:jc w:val="both"/>
        <w:rPr>
          <w:rFonts w:cstheme="minorHAnsi"/>
        </w:rPr>
      </w:pPr>
      <w:r w:rsidRPr="0046696B">
        <w:rPr>
          <w:rFonts w:cstheme="minorHAnsi"/>
        </w:rPr>
        <w:t xml:space="preserve">povprečje &gt; 10 let — </w:t>
      </w:r>
      <w:r w:rsidRPr="00FF695E">
        <w:rPr>
          <w:rFonts w:cstheme="minorHAnsi"/>
        </w:rPr>
        <w:t>2 točki</w:t>
      </w:r>
    </w:p>
    <w:p w14:paraId="10E46DF0" w14:textId="77777777" w:rsidR="0046696B" w:rsidRPr="0046696B" w:rsidRDefault="0046696B" w:rsidP="0046696B">
      <w:pPr>
        <w:numPr>
          <w:ilvl w:val="0"/>
          <w:numId w:val="34"/>
        </w:numPr>
        <w:jc w:val="both"/>
        <w:rPr>
          <w:rFonts w:cstheme="minorHAnsi"/>
        </w:rPr>
      </w:pPr>
      <w:r w:rsidRPr="0046696B">
        <w:rPr>
          <w:rFonts w:cstheme="minorHAnsi"/>
        </w:rPr>
        <w:t xml:space="preserve">povprečje 7–10 let — </w:t>
      </w:r>
      <w:r w:rsidRPr="00FF695E">
        <w:rPr>
          <w:rFonts w:cstheme="minorHAnsi"/>
        </w:rPr>
        <w:t>1 točka</w:t>
      </w:r>
    </w:p>
    <w:p w14:paraId="319E521D" w14:textId="7CFD6B7B" w:rsidR="0046696B" w:rsidRPr="00A00357" w:rsidRDefault="0046696B" w:rsidP="006A1922">
      <w:pPr>
        <w:numPr>
          <w:ilvl w:val="0"/>
          <w:numId w:val="34"/>
        </w:numPr>
        <w:jc w:val="both"/>
        <w:rPr>
          <w:rFonts w:cstheme="minorHAnsi"/>
        </w:rPr>
      </w:pPr>
      <w:r w:rsidRPr="00A00357">
        <w:rPr>
          <w:rFonts w:cstheme="minorHAnsi"/>
        </w:rPr>
        <w:t>povprečje 5–7 let — 0,5 točke</w:t>
      </w:r>
    </w:p>
    <w:p w14:paraId="29A710F0" w14:textId="77777777" w:rsidR="006926C5" w:rsidRPr="006926C5" w:rsidRDefault="00000000" w:rsidP="006926C5">
      <w:pPr>
        <w:jc w:val="both"/>
        <w:rPr>
          <w:rFonts w:cstheme="minorHAnsi"/>
          <w:b/>
          <w:bCs/>
        </w:rPr>
      </w:pPr>
      <w:r>
        <w:rPr>
          <w:rFonts w:cstheme="minorHAnsi"/>
        </w:rPr>
        <w:pict w14:anchorId="20E97D02">
          <v:rect id="_x0000_i1025" style="width:0;height:1.5pt" o:hralign="center" o:hrstd="t" o:hr="t" fillcolor="#a0a0a0" stroked="f"/>
        </w:pict>
      </w:r>
    </w:p>
    <w:p w14:paraId="09419065" w14:textId="317B6E0C" w:rsidR="006926C5" w:rsidRPr="006926C5" w:rsidRDefault="006926C5" w:rsidP="006926C5">
      <w:pPr>
        <w:jc w:val="both"/>
        <w:rPr>
          <w:rFonts w:cstheme="minorHAnsi"/>
          <w:b/>
          <w:bCs/>
        </w:rPr>
      </w:pPr>
      <w:r w:rsidRPr="006926C5">
        <w:rPr>
          <w:rFonts w:cstheme="minorHAnsi"/>
          <w:b/>
          <w:bCs/>
        </w:rPr>
        <w:t>2. Strokovno usposobljeno osebje z znanstvenimi referencami</w:t>
      </w:r>
      <w:r w:rsidR="005B38C1">
        <w:rPr>
          <w:rFonts w:cstheme="minorHAnsi"/>
          <w:b/>
          <w:bCs/>
        </w:rPr>
        <w:t>, ki so za</w:t>
      </w:r>
      <w:r w:rsidR="00FD3FE6">
        <w:rPr>
          <w:rFonts w:cstheme="minorHAnsi"/>
          <w:b/>
          <w:bCs/>
        </w:rPr>
        <w:t>posleni</w:t>
      </w:r>
      <w:r w:rsidR="005B38C1">
        <w:rPr>
          <w:rFonts w:cstheme="minorHAnsi"/>
          <w:b/>
          <w:bCs/>
        </w:rPr>
        <w:t xml:space="preserve"> ali v pogodbenem sodelovanju s prijaviteljem</w:t>
      </w:r>
      <w:r w:rsidRPr="006926C5">
        <w:rPr>
          <w:rFonts w:cstheme="minorHAnsi"/>
          <w:b/>
          <w:bCs/>
        </w:rPr>
        <w:t xml:space="preserve">— max </w:t>
      </w:r>
      <w:r w:rsidR="00D5062A">
        <w:rPr>
          <w:rFonts w:cstheme="minorHAnsi"/>
          <w:b/>
          <w:bCs/>
        </w:rPr>
        <w:t>25</w:t>
      </w:r>
      <w:r w:rsidRPr="006926C5">
        <w:rPr>
          <w:rFonts w:cstheme="minorHAnsi"/>
          <w:b/>
          <w:bCs/>
        </w:rPr>
        <w:t xml:space="preserve"> točk</w:t>
      </w:r>
    </w:p>
    <w:p w14:paraId="346752A5" w14:textId="55E533D5" w:rsidR="006926C5" w:rsidRPr="006926C5" w:rsidRDefault="006926C5" w:rsidP="006926C5">
      <w:pPr>
        <w:jc w:val="both"/>
        <w:rPr>
          <w:rFonts w:cstheme="minorHAnsi"/>
        </w:rPr>
      </w:pPr>
      <w:r w:rsidRPr="006926C5">
        <w:rPr>
          <w:rFonts w:cstheme="minorHAnsi"/>
        </w:rPr>
        <w:t>Merilo ocenjuje znanstveno in strokovno usposobljenost raziskovalne skupine. Znanstvene objave in predstavitve na konferencah dokazujejo aktivno raziskovalno delo ter prispevek k razvoju znanja na področju tehnologij za nanašanje FFS in kmetijske mehanizacije.</w:t>
      </w:r>
    </w:p>
    <w:p w14:paraId="7ADA4BB8" w14:textId="6DD1CCA7" w:rsidR="006926C5" w:rsidRPr="006926C5" w:rsidRDefault="006926C5" w:rsidP="006926C5">
      <w:pPr>
        <w:jc w:val="both"/>
        <w:rPr>
          <w:rFonts w:cstheme="minorHAnsi"/>
          <w:b/>
          <w:bCs/>
        </w:rPr>
      </w:pPr>
    </w:p>
    <w:p w14:paraId="2397D27F" w14:textId="77777777" w:rsidR="006926C5" w:rsidRPr="006926C5" w:rsidRDefault="006926C5" w:rsidP="006926C5">
      <w:pPr>
        <w:jc w:val="both"/>
        <w:rPr>
          <w:rFonts w:cstheme="minorHAnsi"/>
        </w:rPr>
      </w:pPr>
      <w:r w:rsidRPr="006926C5">
        <w:rPr>
          <w:rFonts w:cstheme="minorHAnsi"/>
        </w:rPr>
        <w:t>Način točkovanja</w:t>
      </w:r>
    </w:p>
    <w:p w14:paraId="12732755" w14:textId="77777777" w:rsidR="006926C5" w:rsidRPr="006926C5" w:rsidRDefault="006926C5" w:rsidP="006926C5">
      <w:pPr>
        <w:jc w:val="both"/>
        <w:rPr>
          <w:rFonts w:cstheme="minorHAnsi"/>
        </w:rPr>
      </w:pPr>
      <w:r w:rsidRPr="006926C5">
        <w:rPr>
          <w:rFonts w:cstheme="minorHAnsi"/>
        </w:rPr>
        <w:t>Objave v mednarodnih znanstvenih revijah s strokovnim recenzentskim postopkom</w:t>
      </w:r>
    </w:p>
    <w:p w14:paraId="66B8AF82" w14:textId="77777777" w:rsidR="006926C5" w:rsidRPr="006926C5" w:rsidRDefault="006926C5" w:rsidP="00CA03A5">
      <w:pPr>
        <w:numPr>
          <w:ilvl w:val="0"/>
          <w:numId w:val="9"/>
        </w:numPr>
        <w:jc w:val="both"/>
        <w:rPr>
          <w:rFonts w:cstheme="minorHAnsi"/>
        </w:rPr>
      </w:pPr>
      <w:r w:rsidRPr="006926C5">
        <w:rPr>
          <w:rFonts w:cstheme="minorHAnsi"/>
        </w:rPr>
        <w:t>2 točki za vsako objavo</w:t>
      </w:r>
    </w:p>
    <w:p w14:paraId="563200F1" w14:textId="4C826EE3" w:rsidR="006926C5" w:rsidRPr="006926C5" w:rsidRDefault="006926C5" w:rsidP="00CA03A5">
      <w:pPr>
        <w:numPr>
          <w:ilvl w:val="0"/>
          <w:numId w:val="9"/>
        </w:numPr>
        <w:jc w:val="both"/>
        <w:rPr>
          <w:rFonts w:cstheme="minorHAnsi"/>
        </w:rPr>
      </w:pPr>
      <w:r w:rsidRPr="006926C5">
        <w:rPr>
          <w:rFonts w:cstheme="minorHAnsi"/>
        </w:rPr>
        <w:t xml:space="preserve">maksimalno </w:t>
      </w:r>
      <w:r w:rsidR="00D5062A">
        <w:rPr>
          <w:rFonts w:cstheme="minorHAnsi"/>
        </w:rPr>
        <w:t>16</w:t>
      </w:r>
      <w:r w:rsidRPr="006926C5">
        <w:rPr>
          <w:rFonts w:cstheme="minorHAnsi"/>
        </w:rPr>
        <w:t xml:space="preserve"> točk</w:t>
      </w:r>
    </w:p>
    <w:p w14:paraId="575AFAE9" w14:textId="77777777" w:rsidR="006926C5" w:rsidRPr="006926C5" w:rsidRDefault="006926C5" w:rsidP="006926C5">
      <w:pPr>
        <w:jc w:val="both"/>
        <w:rPr>
          <w:rFonts w:cstheme="minorHAnsi"/>
        </w:rPr>
      </w:pPr>
      <w:r w:rsidRPr="006926C5">
        <w:rPr>
          <w:rFonts w:cstheme="minorHAnsi"/>
        </w:rPr>
        <w:t>Objave v domačih znanstvenih ali strokovnih revijah</w:t>
      </w:r>
    </w:p>
    <w:p w14:paraId="5858A2EC" w14:textId="77777777" w:rsidR="006926C5" w:rsidRPr="006926C5" w:rsidRDefault="006926C5" w:rsidP="00CA03A5">
      <w:pPr>
        <w:numPr>
          <w:ilvl w:val="0"/>
          <w:numId w:val="10"/>
        </w:numPr>
        <w:jc w:val="both"/>
        <w:rPr>
          <w:rFonts w:cstheme="minorHAnsi"/>
        </w:rPr>
      </w:pPr>
      <w:r w:rsidRPr="006926C5">
        <w:rPr>
          <w:rFonts w:cstheme="minorHAnsi"/>
        </w:rPr>
        <w:t>1 točka za vsako objavo</w:t>
      </w:r>
    </w:p>
    <w:p w14:paraId="5B6F0F40" w14:textId="619FEFC3" w:rsidR="006926C5" w:rsidRPr="006926C5" w:rsidRDefault="006926C5" w:rsidP="00CA03A5">
      <w:pPr>
        <w:numPr>
          <w:ilvl w:val="0"/>
          <w:numId w:val="10"/>
        </w:numPr>
        <w:jc w:val="both"/>
        <w:rPr>
          <w:rFonts w:cstheme="minorHAnsi"/>
        </w:rPr>
      </w:pPr>
      <w:r w:rsidRPr="006926C5">
        <w:rPr>
          <w:rFonts w:cstheme="minorHAnsi"/>
        </w:rPr>
        <w:t xml:space="preserve">maksimalno </w:t>
      </w:r>
      <w:r w:rsidR="00D5062A">
        <w:rPr>
          <w:rFonts w:cstheme="minorHAnsi"/>
        </w:rPr>
        <w:t>5</w:t>
      </w:r>
      <w:r w:rsidRPr="006926C5">
        <w:rPr>
          <w:rFonts w:cstheme="minorHAnsi"/>
        </w:rPr>
        <w:t xml:space="preserve"> točk</w:t>
      </w:r>
    </w:p>
    <w:p w14:paraId="4EA8EA15" w14:textId="77777777" w:rsidR="006926C5" w:rsidRPr="006926C5" w:rsidRDefault="006926C5" w:rsidP="006926C5">
      <w:pPr>
        <w:jc w:val="both"/>
        <w:rPr>
          <w:rFonts w:cstheme="minorHAnsi"/>
        </w:rPr>
      </w:pPr>
      <w:r w:rsidRPr="006926C5">
        <w:rPr>
          <w:rFonts w:cstheme="minorHAnsi"/>
        </w:rPr>
        <w:t>Predstavitve na mednarodnih konferencah</w:t>
      </w:r>
    </w:p>
    <w:p w14:paraId="41290DAE" w14:textId="77777777" w:rsidR="006926C5" w:rsidRPr="006926C5" w:rsidRDefault="006926C5" w:rsidP="00CA03A5">
      <w:pPr>
        <w:numPr>
          <w:ilvl w:val="0"/>
          <w:numId w:val="11"/>
        </w:numPr>
        <w:jc w:val="both"/>
        <w:rPr>
          <w:rFonts w:cstheme="minorHAnsi"/>
        </w:rPr>
      </w:pPr>
      <w:r w:rsidRPr="006926C5">
        <w:rPr>
          <w:rFonts w:cstheme="minorHAnsi"/>
        </w:rPr>
        <w:t>0,5 točke za vsako predstavitev</w:t>
      </w:r>
    </w:p>
    <w:p w14:paraId="5EFEB52F" w14:textId="77777777" w:rsidR="006926C5" w:rsidRPr="006926C5" w:rsidRDefault="006926C5" w:rsidP="00CA03A5">
      <w:pPr>
        <w:numPr>
          <w:ilvl w:val="0"/>
          <w:numId w:val="11"/>
        </w:numPr>
        <w:jc w:val="both"/>
        <w:rPr>
          <w:rFonts w:cstheme="minorHAnsi"/>
        </w:rPr>
      </w:pPr>
      <w:r w:rsidRPr="006926C5">
        <w:rPr>
          <w:rFonts w:cstheme="minorHAnsi"/>
        </w:rPr>
        <w:t>maksimalno 4 točke</w:t>
      </w:r>
    </w:p>
    <w:p w14:paraId="6C79B845" w14:textId="24A503DA" w:rsidR="006926C5" w:rsidRPr="006926C5" w:rsidRDefault="006926C5" w:rsidP="006926C5">
      <w:pPr>
        <w:jc w:val="both"/>
        <w:rPr>
          <w:rFonts w:cstheme="minorHAnsi"/>
        </w:rPr>
      </w:pPr>
      <w:r w:rsidRPr="006926C5">
        <w:rPr>
          <w:rFonts w:cstheme="minorHAnsi"/>
        </w:rPr>
        <w:t>Upoštevajo se objave in predstavitve, ki se vsebinsko nanašajo na uporabo škropilne tehnike.</w:t>
      </w:r>
    </w:p>
    <w:p w14:paraId="149F13FF" w14:textId="77777777" w:rsidR="006926C5" w:rsidRPr="006926C5" w:rsidRDefault="00000000" w:rsidP="006926C5">
      <w:pPr>
        <w:jc w:val="both"/>
        <w:rPr>
          <w:rFonts w:cstheme="minorHAnsi"/>
          <w:b/>
          <w:bCs/>
        </w:rPr>
      </w:pPr>
      <w:r>
        <w:rPr>
          <w:rFonts w:cstheme="minorHAnsi"/>
        </w:rPr>
        <w:pict w14:anchorId="59277907">
          <v:rect id="_x0000_i1026" style="width:0;height:1.5pt" o:hralign="center" o:hrstd="t" o:hr="t" fillcolor="#a0a0a0" stroked="f"/>
        </w:pict>
      </w:r>
    </w:p>
    <w:p w14:paraId="35CEEAE4" w14:textId="46123400" w:rsidR="006926C5" w:rsidRPr="006926C5" w:rsidRDefault="006926C5" w:rsidP="006926C5">
      <w:pPr>
        <w:jc w:val="both"/>
        <w:rPr>
          <w:rFonts w:cstheme="minorHAnsi"/>
          <w:b/>
          <w:bCs/>
        </w:rPr>
      </w:pPr>
      <w:r w:rsidRPr="006926C5">
        <w:rPr>
          <w:rFonts w:cstheme="minorHAnsi"/>
          <w:b/>
          <w:bCs/>
        </w:rPr>
        <w:t>3. Oprema, prostori in skladnost s standardi — max 2</w:t>
      </w:r>
      <w:r w:rsidR="00D5062A">
        <w:rPr>
          <w:rFonts w:cstheme="minorHAnsi"/>
          <w:b/>
          <w:bCs/>
        </w:rPr>
        <w:t>5</w:t>
      </w:r>
      <w:r w:rsidRPr="006926C5">
        <w:rPr>
          <w:rFonts w:cstheme="minorHAnsi"/>
          <w:b/>
          <w:bCs/>
        </w:rPr>
        <w:t xml:space="preserve"> točk</w:t>
      </w:r>
    </w:p>
    <w:p w14:paraId="09DA7009" w14:textId="77777777" w:rsidR="006926C5" w:rsidRPr="006926C5" w:rsidRDefault="006926C5" w:rsidP="006926C5">
      <w:pPr>
        <w:jc w:val="both"/>
        <w:rPr>
          <w:rFonts w:cstheme="minorHAnsi"/>
        </w:rPr>
      </w:pPr>
      <w:r w:rsidRPr="006926C5">
        <w:rPr>
          <w:rFonts w:cstheme="minorHAnsi"/>
        </w:rPr>
        <w:t>Merilo ocenjuje tehnično in infrastrukturno usposobljenost izvajalca za izvajanje raziskav, testiranj in demonstracij na področju škropilne tehnike.</w:t>
      </w:r>
    </w:p>
    <w:p w14:paraId="1C08BEEC" w14:textId="77777777" w:rsidR="006926C5" w:rsidRPr="006926C5" w:rsidRDefault="006926C5" w:rsidP="006926C5">
      <w:pPr>
        <w:jc w:val="both"/>
        <w:rPr>
          <w:rFonts w:cstheme="minorHAnsi"/>
        </w:rPr>
      </w:pPr>
      <w:r w:rsidRPr="006926C5">
        <w:rPr>
          <w:rFonts w:cstheme="minorHAnsi"/>
        </w:rPr>
        <w:t>Ustrezna oprema omogoča izvajanje meritev, testiranje naprav za nanašanje FFS, spremljanje učinkovitosti aplikacije ter zmanjševanje tveganj za okolje.</w:t>
      </w:r>
    </w:p>
    <w:p w14:paraId="16911950" w14:textId="77777777" w:rsidR="006926C5" w:rsidRPr="006926C5" w:rsidRDefault="006926C5" w:rsidP="006926C5">
      <w:pPr>
        <w:jc w:val="both"/>
        <w:rPr>
          <w:rFonts w:cstheme="minorHAnsi"/>
        </w:rPr>
      </w:pPr>
      <w:r w:rsidRPr="006926C5">
        <w:rPr>
          <w:rFonts w:cstheme="minorHAnsi"/>
        </w:rPr>
        <w:t>Pri ocenjevanju se upošteva skladnost z mednarodnimi standardi za testiranje naprav za nanašanje FFS.</w:t>
      </w:r>
    </w:p>
    <w:p w14:paraId="5784C0AB" w14:textId="69918C4C" w:rsidR="006926C5" w:rsidRPr="006926C5" w:rsidRDefault="006926C5" w:rsidP="006926C5">
      <w:pPr>
        <w:jc w:val="both"/>
        <w:rPr>
          <w:rFonts w:cstheme="minorHAnsi"/>
          <w:b/>
          <w:bCs/>
        </w:rPr>
      </w:pPr>
    </w:p>
    <w:p w14:paraId="1AE03937" w14:textId="77777777" w:rsidR="006926C5" w:rsidRPr="00FE4667" w:rsidRDefault="006926C5" w:rsidP="006926C5">
      <w:pPr>
        <w:jc w:val="both"/>
        <w:rPr>
          <w:rFonts w:cstheme="minorHAnsi"/>
          <w:b/>
          <w:bCs/>
        </w:rPr>
      </w:pPr>
      <w:r w:rsidRPr="00FE4667">
        <w:rPr>
          <w:rFonts w:cstheme="minorHAnsi"/>
          <w:b/>
          <w:bCs/>
        </w:rPr>
        <w:t>3.1 Razpoložljiva oprema — max 18 točk</w:t>
      </w:r>
    </w:p>
    <w:p w14:paraId="73DCF143" w14:textId="37B2CFD7" w:rsidR="00B1661E" w:rsidRPr="00FF695E" w:rsidRDefault="00DE1AB8" w:rsidP="00DE1AB8">
      <w:pPr>
        <w:spacing w:before="100" w:beforeAutospacing="1" w:after="100" w:afterAutospacing="1"/>
        <w:rPr>
          <w:rFonts w:cstheme="minorHAnsi"/>
        </w:rPr>
      </w:pPr>
      <w:r w:rsidRPr="00FF695E">
        <w:rPr>
          <w:rFonts w:cstheme="minorHAnsi"/>
        </w:rPr>
        <w:t>Naprave za nanašanje FFS — max 9 točk</w:t>
      </w:r>
      <w:r>
        <w:rPr>
          <w:rFonts w:cstheme="minorHAnsi"/>
        </w:rPr>
        <w:t xml:space="preserve">: </w:t>
      </w:r>
      <w:r w:rsidR="00B1661E" w:rsidRPr="00FF695E">
        <w:rPr>
          <w:rFonts w:cstheme="minorHAnsi"/>
        </w:rPr>
        <w:t>Točke se dodelijo za razpoložljivost sodobnih, tehnološko naprednih naprav, ki omogočajo natančno, varno in učinkovito aplikacijo FFS.</w:t>
      </w:r>
    </w:p>
    <w:p w14:paraId="7E20985D" w14:textId="77777777" w:rsidR="00B1661E" w:rsidRPr="00FF695E" w:rsidRDefault="00B1661E" w:rsidP="00B1661E">
      <w:pPr>
        <w:numPr>
          <w:ilvl w:val="0"/>
          <w:numId w:val="35"/>
        </w:numPr>
        <w:spacing w:before="100" w:beforeAutospacing="1" w:after="100" w:afterAutospacing="1"/>
        <w:rPr>
          <w:rFonts w:cstheme="minorHAnsi"/>
        </w:rPr>
      </w:pPr>
      <w:r w:rsidRPr="00FF695E">
        <w:rPr>
          <w:rFonts w:cstheme="minorHAnsi"/>
        </w:rPr>
        <w:t xml:space="preserve">Škropilnice — 1 točka </w:t>
      </w:r>
      <w:r w:rsidRPr="00FF695E">
        <w:rPr>
          <w:rFonts w:cstheme="minorHAnsi"/>
        </w:rPr>
        <w:br/>
        <w:t>Upoštevajo se škropilnice, opremljene z:</w:t>
      </w:r>
      <w:r w:rsidRPr="00FF695E">
        <w:rPr>
          <w:rFonts w:cstheme="minorHAnsi"/>
        </w:rPr>
        <w:br/>
        <w:t>– šobami z zmanjšanim zanašanjem,</w:t>
      </w:r>
      <w:r w:rsidRPr="00FF695E">
        <w:rPr>
          <w:rFonts w:cstheme="minorHAnsi"/>
        </w:rPr>
        <w:br/>
        <w:t>– regulacijo tlaka in pretoka,</w:t>
      </w:r>
      <w:r w:rsidRPr="00FF695E">
        <w:rPr>
          <w:rFonts w:cstheme="minorHAnsi"/>
        </w:rPr>
        <w:br/>
        <w:t>– GPS ali RTK navigacijo,</w:t>
      </w:r>
      <w:r w:rsidRPr="00FF695E">
        <w:rPr>
          <w:rFonts w:cstheme="minorHAnsi"/>
        </w:rPr>
        <w:br/>
        <w:t>– sistemi za variabilno aplikacijo,</w:t>
      </w:r>
      <w:r w:rsidRPr="00FF695E">
        <w:rPr>
          <w:rFonts w:cstheme="minorHAnsi"/>
        </w:rPr>
        <w:br/>
        <w:t>– nadzorom zapiranja posameznih šob.</w:t>
      </w:r>
    </w:p>
    <w:p w14:paraId="43821FE5" w14:textId="77777777" w:rsidR="00B1661E" w:rsidRPr="00FF695E" w:rsidRDefault="00B1661E" w:rsidP="00B1661E">
      <w:pPr>
        <w:numPr>
          <w:ilvl w:val="0"/>
          <w:numId w:val="35"/>
        </w:numPr>
        <w:spacing w:before="100" w:beforeAutospacing="1" w:after="100" w:afterAutospacing="1"/>
        <w:rPr>
          <w:rFonts w:cstheme="minorHAnsi"/>
        </w:rPr>
      </w:pPr>
      <w:r w:rsidRPr="00FF695E">
        <w:rPr>
          <w:rFonts w:cstheme="minorHAnsi"/>
        </w:rPr>
        <w:t xml:space="preserve">Pršilniki — 1 točka </w:t>
      </w:r>
      <w:r w:rsidRPr="00FF695E">
        <w:rPr>
          <w:rFonts w:cstheme="minorHAnsi"/>
        </w:rPr>
        <w:br/>
        <w:t>Upoštevajo se pršilniki z:</w:t>
      </w:r>
      <w:r w:rsidRPr="00FF695E">
        <w:rPr>
          <w:rFonts w:cstheme="minorHAnsi"/>
        </w:rPr>
        <w:br/>
        <w:t>– nastavljivimi ventilatorji,</w:t>
      </w:r>
      <w:r w:rsidRPr="00FF695E">
        <w:rPr>
          <w:rFonts w:cstheme="minorHAnsi"/>
        </w:rPr>
        <w:br/>
        <w:t>– protizanoševalnimi šobami,</w:t>
      </w:r>
      <w:r w:rsidRPr="00FF695E">
        <w:rPr>
          <w:rFonts w:cstheme="minorHAnsi"/>
        </w:rPr>
        <w:br/>
        <w:t>– merilniki pretoka in tlaka,</w:t>
      </w:r>
      <w:r w:rsidRPr="00FF695E">
        <w:rPr>
          <w:rFonts w:cstheme="minorHAnsi"/>
        </w:rPr>
        <w:br/>
        <w:t>– senzoriko za usmerjanje zračnega toka.</w:t>
      </w:r>
    </w:p>
    <w:p w14:paraId="720E749F" w14:textId="77777777" w:rsidR="00B1661E" w:rsidRPr="00FF695E" w:rsidRDefault="00B1661E" w:rsidP="00B1661E">
      <w:pPr>
        <w:numPr>
          <w:ilvl w:val="0"/>
          <w:numId w:val="35"/>
        </w:numPr>
        <w:spacing w:before="100" w:beforeAutospacing="1" w:after="100" w:afterAutospacing="1"/>
        <w:rPr>
          <w:rFonts w:cstheme="minorHAnsi"/>
        </w:rPr>
      </w:pPr>
      <w:r w:rsidRPr="00FF695E">
        <w:rPr>
          <w:rFonts w:cstheme="minorHAnsi"/>
        </w:rPr>
        <w:t>Vlagalci granulatov — 1 točka</w:t>
      </w:r>
    </w:p>
    <w:p w14:paraId="2F9CEF33" w14:textId="77777777" w:rsidR="00B1661E" w:rsidRPr="00FF695E" w:rsidRDefault="00B1661E" w:rsidP="00B1661E">
      <w:pPr>
        <w:numPr>
          <w:ilvl w:val="0"/>
          <w:numId w:val="35"/>
        </w:numPr>
        <w:spacing w:before="100" w:beforeAutospacing="1" w:after="100" w:afterAutospacing="1"/>
        <w:rPr>
          <w:rFonts w:cstheme="minorHAnsi"/>
        </w:rPr>
      </w:pPr>
      <w:r w:rsidRPr="00FF695E">
        <w:rPr>
          <w:rFonts w:cstheme="minorHAnsi"/>
        </w:rPr>
        <w:lastRenderedPageBreak/>
        <w:t xml:space="preserve">Brezpilotni letalniki — 3 točke </w:t>
      </w:r>
      <w:r w:rsidRPr="00FF695E">
        <w:rPr>
          <w:rFonts w:cstheme="minorHAnsi"/>
        </w:rPr>
        <w:br/>
        <w:t>Upoštevajo se letalniki z:</w:t>
      </w:r>
      <w:r w:rsidRPr="00FF695E">
        <w:rPr>
          <w:rFonts w:cstheme="minorHAnsi"/>
        </w:rPr>
        <w:br/>
        <w:t>– RTK navigacijo,</w:t>
      </w:r>
      <w:r w:rsidRPr="00FF695E">
        <w:rPr>
          <w:rFonts w:cstheme="minorHAnsi"/>
        </w:rPr>
        <w:br/>
        <w:t>– nadzorom višine in hitrosti,</w:t>
      </w:r>
      <w:r w:rsidRPr="00FF695E">
        <w:rPr>
          <w:rFonts w:cstheme="minorHAnsi"/>
        </w:rPr>
        <w:br/>
        <w:t>– natančnim odmerjanjem,</w:t>
      </w:r>
      <w:r w:rsidRPr="00FF695E">
        <w:rPr>
          <w:rFonts w:cstheme="minorHAnsi"/>
        </w:rPr>
        <w:br/>
        <w:t>– možnostjo dokumentiranja aplikacije.</w:t>
      </w:r>
    </w:p>
    <w:p w14:paraId="32913FAF" w14:textId="77777777" w:rsidR="00B1661E" w:rsidRPr="00FF695E" w:rsidRDefault="00B1661E" w:rsidP="00B1661E">
      <w:pPr>
        <w:numPr>
          <w:ilvl w:val="0"/>
          <w:numId w:val="35"/>
        </w:numPr>
        <w:spacing w:before="100" w:beforeAutospacing="1" w:after="100" w:afterAutospacing="1"/>
        <w:rPr>
          <w:rFonts w:cstheme="minorHAnsi"/>
        </w:rPr>
      </w:pPr>
      <w:r w:rsidRPr="00FF695E">
        <w:rPr>
          <w:rFonts w:cstheme="minorHAnsi"/>
        </w:rPr>
        <w:t xml:space="preserve">Specializirana raziskovalna oprema za ciljno nanašanje — 3 točke </w:t>
      </w:r>
      <w:r w:rsidRPr="00FF695E">
        <w:rPr>
          <w:rFonts w:cstheme="minorHAnsi"/>
        </w:rPr>
        <w:br/>
        <w:t>Npr. lidar sistemi, optični senzorji, avtomatski nadzor šob, sistemi za selektivno aplikacijo.</w:t>
      </w:r>
    </w:p>
    <w:p w14:paraId="33C71EEE" w14:textId="1AE813C3" w:rsidR="006926C5" w:rsidRPr="006926C5" w:rsidRDefault="006926C5" w:rsidP="006926C5">
      <w:pPr>
        <w:jc w:val="both"/>
        <w:rPr>
          <w:rFonts w:cstheme="minorHAnsi"/>
        </w:rPr>
      </w:pPr>
      <w:r w:rsidRPr="006926C5">
        <w:rPr>
          <w:rFonts w:cstheme="minorHAnsi"/>
        </w:rPr>
        <w:t xml:space="preserve">Oprema za testiranje </w:t>
      </w:r>
      <w:r w:rsidR="00A344BF">
        <w:rPr>
          <w:rFonts w:cstheme="minorHAnsi"/>
        </w:rPr>
        <w:t xml:space="preserve">naprav za nanašanje FFS </w:t>
      </w:r>
      <w:r w:rsidRPr="006926C5">
        <w:rPr>
          <w:rFonts w:cstheme="minorHAnsi"/>
        </w:rPr>
        <w:t>skladno s standardi</w:t>
      </w:r>
      <w:r w:rsidR="00A344BF">
        <w:rPr>
          <w:rFonts w:cstheme="minorHAnsi"/>
        </w:rPr>
        <w:t xml:space="preserve"> oz. delovanje skladno s standardi</w:t>
      </w:r>
      <w:r w:rsidR="00DE1AB8">
        <w:rPr>
          <w:rFonts w:cstheme="minorHAnsi"/>
        </w:rPr>
        <w:t xml:space="preserve"> </w:t>
      </w:r>
      <w:r w:rsidR="00DE1AB8" w:rsidRPr="004B2ACF">
        <w:rPr>
          <w:rFonts w:cstheme="minorHAnsi"/>
        </w:rPr>
        <w:t>— max</w:t>
      </w:r>
      <w:r w:rsidR="00DE1AB8">
        <w:rPr>
          <w:rFonts w:cstheme="minorHAnsi"/>
        </w:rPr>
        <w:t xml:space="preserve"> 5</w:t>
      </w:r>
      <w:r w:rsidR="00DE1AB8" w:rsidRPr="006926C5">
        <w:rPr>
          <w:rFonts w:cstheme="minorHAnsi"/>
        </w:rPr>
        <w:t xml:space="preserve"> točk</w:t>
      </w:r>
      <w:r w:rsidR="00DE1AB8">
        <w:rPr>
          <w:rFonts w:cstheme="minorHAnsi"/>
        </w:rPr>
        <w:t xml:space="preserve"> (upoštevanje vsakega standarda 1 točka)</w:t>
      </w:r>
    </w:p>
    <w:p w14:paraId="78FA68E0" w14:textId="77777777" w:rsidR="006926C5" w:rsidRPr="006926C5" w:rsidRDefault="006926C5" w:rsidP="00CA03A5">
      <w:pPr>
        <w:numPr>
          <w:ilvl w:val="0"/>
          <w:numId w:val="13"/>
        </w:numPr>
        <w:jc w:val="both"/>
        <w:rPr>
          <w:rFonts w:cstheme="minorHAnsi"/>
        </w:rPr>
      </w:pPr>
      <w:r w:rsidRPr="006926C5">
        <w:rPr>
          <w:rFonts w:cstheme="minorHAnsi"/>
        </w:rPr>
        <w:t>ISO 22866</w:t>
      </w:r>
    </w:p>
    <w:p w14:paraId="3996571B" w14:textId="77777777" w:rsidR="006926C5" w:rsidRPr="006926C5" w:rsidRDefault="006926C5" w:rsidP="00CA03A5">
      <w:pPr>
        <w:numPr>
          <w:ilvl w:val="0"/>
          <w:numId w:val="13"/>
        </w:numPr>
        <w:jc w:val="both"/>
        <w:rPr>
          <w:rFonts w:cstheme="minorHAnsi"/>
        </w:rPr>
      </w:pPr>
      <w:r w:rsidRPr="006926C5">
        <w:rPr>
          <w:rFonts w:cstheme="minorHAnsi"/>
        </w:rPr>
        <w:t>ISO 22369</w:t>
      </w:r>
    </w:p>
    <w:p w14:paraId="579878DB" w14:textId="77777777" w:rsidR="006926C5" w:rsidRDefault="006926C5" w:rsidP="00CA03A5">
      <w:pPr>
        <w:numPr>
          <w:ilvl w:val="0"/>
          <w:numId w:val="13"/>
        </w:numPr>
        <w:jc w:val="both"/>
        <w:rPr>
          <w:rFonts w:cstheme="minorHAnsi"/>
        </w:rPr>
      </w:pPr>
      <w:r w:rsidRPr="006926C5">
        <w:rPr>
          <w:rFonts w:cstheme="minorHAnsi"/>
        </w:rPr>
        <w:t>EPPO 170</w:t>
      </w:r>
    </w:p>
    <w:p w14:paraId="171DF10D" w14:textId="62A37D19" w:rsidR="00A344BF" w:rsidRDefault="00A344BF" w:rsidP="00CA03A5">
      <w:pPr>
        <w:numPr>
          <w:ilvl w:val="0"/>
          <w:numId w:val="13"/>
        </w:numPr>
        <w:jc w:val="both"/>
        <w:rPr>
          <w:rFonts w:cstheme="minorHAnsi"/>
        </w:rPr>
      </w:pPr>
      <w:r>
        <w:rPr>
          <w:rFonts w:cstheme="minorHAnsi"/>
        </w:rPr>
        <w:t>ISO 9001</w:t>
      </w:r>
    </w:p>
    <w:p w14:paraId="53FF77C5" w14:textId="433EA8C5" w:rsidR="00A344BF" w:rsidRPr="006926C5" w:rsidRDefault="00A344BF" w:rsidP="00CA03A5">
      <w:pPr>
        <w:numPr>
          <w:ilvl w:val="0"/>
          <w:numId w:val="13"/>
        </w:numPr>
        <w:jc w:val="both"/>
        <w:rPr>
          <w:rFonts w:cstheme="minorHAnsi"/>
        </w:rPr>
      </w:pPr>
      <w:r>
        <w:rPr>
          <w:rFonts w:cstheme="minorHAnsi"/>
        </w:rPr>
        <w:t>ISO/IEC 17025</w:t>
      </w:r>
    </w:p>
    <w:p w14:paraId="20CB1895" w14:textId="7E7DCD6A" w:rsidR="006926C5" w:rsidRPr="006926C5" w:rsidRDefault="006926C5" w:rsidP="006926C5">
      <w:pPr>
        <w:jc w:val="both"/>
        <w:rPr>
          <w:rFonts w:cstheme="minorHAnsi"/>
        </w:rPr>
      </w:pPr>
    </w:p>
    <w:p w14:paraId="2A7AD9C2" w14:textId="77777777" w:rsidR="006926C5" w:rsidRPr="006926C5" w:rsidRDefault="006926C5" w:rsidP="006926C5">
      <w:pPr>
        <w:jc w:val="both"/>
        <w:rPr>
          <w:rFonts w:cstheme="minorHAnsi"/>
        </w:rPr>
      </w:pPr>
      <w:r w:rsidRPr="006926C5">
        <w:rPr>
          <w:rFonts w:cstheme="minorHAnsi"/>
        </w:rPr>
        <w:t>Ostala raziskovalna oprema</w:t>
      </w:r>
    </w:p>
    <w:p w14:paraId="4600A1D8" w14:textId="096D6858" w:rsidR="006926C5" w:rsidRDefault="006926C5" w:rsidP="00554F4F">
      <w:pPr>
        <w:rPr>
          <w:rFonts w:cstheme="minorHAnsi"/>
        </w:rPr>
      </w:pPr>
      <w:r w:rsidRPr="006926C5">
        <w:rPr>
          <w:rFonts w:cstheme="minorHAnsi"/>
        </w:rPr>
        <w:t>Vsak odgovor DA = 0,5 točke</w:t>
      </w:r>
      <w:r w:rsidRPr="006926C5">
        <w:rPr>
          <w:rFonts w:cstheme="minorHAnsi"/>
        </w:rPr>
        <w:br/>
        <w:t xml:space="preserve">maksimalno </w:t>
      </w:r>
      <w:r w:rsidR="00DE1AB8">
        <w:rPr>
          <w:rFonts w:cstheme="minorHAnsi"/>
        </w:rPr>
        <w:t>7</w:t>
      </w:r>
      <w:r w:rsidRPr="006926C5">
        <w:rPr>
          <w:rFonts w:cstheme="minorHAnsi"/>
        </w:rPr>
        <w:t xml:space="preserve"> točk</w:t>
      </w:r>
    </w:p>
    <w:p w14:paraId="189414F2" w14:textId="77777777" w:rsidR="00A344BF" w:rsidRDefault="00A344BF" w:rsidP="00554F4F">
      <w:pPr>
        <w:rPr>
          <w:rFonts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1"/>
        <w:gridCol w:w="2398"/>
        <w:gridCol w:w="2789"/>
        <w:gridCol w:w="714"/>
      </w:tblGrid>
      <w:tr w:rsidR="00A344BF" w:rsidRPr="001D0614" w14:paraId="0109D263" w14:textId="77777777" w:rsidTr="00C358A3">
        <w:trPr>
          <w:tblHeader/>
          <w:tblCellSpacing w:w="15" w:type="dxa"/>
        </w:trPr>
        <w:tc>
          <w:tcPr>
            <w:tcW w:w="0" w:type="auto"/>
            <w:vAlign w:val="center"/>
            <w:hideMark/>
          </w:tcPr>
          <w:p w14:paraId="54866F4B" w14:textId="77777777" w:rsidR="00A344BF" w:rsidRPr="001D0614" w:rsidRDefault="00A344BF" w:rsidP="00C358A3">
            <w:pPr>
              <w:rPr>
                <w:rFonts w:ascii="Calibri" w:hAnsi="Calibri" w:cs="Calibri"/>
                <w:b/>
                <w:bCs/>
              </w:rPr>
            </w:pPr>
            <w:r w:rsidRPr="001D0614">
              <w:rPr>
                <w:rFonts w:ascii="Calibri" w:hAnsi="Calibri" w:cs="Calibri"/>
                <w:b/>
                <w:bCs/>
              </w:rPr>
              <w:t>Podsklop</w:t>
            </w:r>
          </w:p>
        </w:tc>
        <w:tc>
          <w:tcPr>
            <w:tcW w:w="0" w:type="auto"/>
            <w:vAlign w:val="center"/>
            <w:hideMark/>
          </w:tcPr>
          <w:p w14:paraId="44687194" w14:textId="77777777" w:rsidR="00A344BF" w:rsidRPr="001D0614" w:rsidRDefault="00A344BF" w:rsidP="00C358A3">
            <w:pPr>
              <w:rPr>
                <w:rFonts w:ascii="Calibri" w:hAnsi="Calibri" w:cs="Calibri"/>
                <w:b/>
                <w:bCs/>
              </w:rPr>
            </w:pPr>
            <w:r w:rsidRPr="001D0614">
              <w:rPr>
                <w:rFonts w:ascii="Calibri" w:hAnsi="Calibri" w:cs="Calibri"/>
                <w:b/>
                <w:bCs/>
              </w:rPr>
              <w:t>Oprema / infrastruktura</w:t>
            </w:r>
          </w:p>
        </w:tc>
        <w:tc>
          <w:tcPr>
            <w:tcW w:w="0" w:type="auto"/>
            <w:vAlign w:val="center"/>
            <w:hideMark/>
          </w:tcPr>
          <w:p w14:paraId="75DA12BA" w14:textId="77777777" w:rsidR="00A344BF" w:rsidRPr="001D0614" w:rsidRDefault="00A344BF" w:rsidP="00C358A3">
            <w:pPr>
              <w:rPr>
                <w:rFonts w:ascii="Calibri" w:hAnsi="Calibri" w:cs="Calibri"/>
                <w:b/>
                <w:bCs/>
              </w:rPr>
            </w:pPr>
            <w:r w:rsidRPr="001D0614">
              <w:rPr>
                <w:rFonts w:ascii="Calibri" w:hAnsi="Calibri" w:cs="Calibri"/>
                <w:b/>
                <w:bCs/>
              </w:rPr>
              <w:t>Opis</w:t>
            </w:r>
          </w:p>
        </w:tc>
        <w:tc>
          <w:tcPr>
            <w:tcW w:w="0" w:type="auto"/>
            <w:vAlign w:val="center"/>
            <w:hideMark/>
          </w:tcPr>
          <w:p w14:paraId="4A0D7337" w14:textId="77777777" w:rsidR="00A344BF" w:rsidRPr="001D0614" w:rsidRDefault="00A344BF" w:rsidP="00C358A3">
            <w:pPr>
              <w:rPr>
                <w:rFonts w:ascii="Calibri" w:hAnsi="Calibri" w:cs="Calibri"/>
                <w:b/>
                <w:bCs/>
              </w:rPr>
            </w:pPr>
            <w:r w:rsidRPr="001D0614">
              <w:rPr>
                <w:rFonts w:ascii="Calibri" w:hAnsi="Calibri" w:cs="Calibri"/>
                <w:b/>
                <w:bCs/>
              </w:rPr>
              <w:t xml:space="preserve">DA/NE </w:t>
            </w:r>
          </w:p>
        </w:tc>
      </w:tr>
      <w:tr w:rsidR="00A344BF" w:rsidRPr="001D0614" w14:paraId="2A303001" w14:textId="77777777" w:rsidTr="00C358A3">
        <w:trPr>
          <w:tblCellSpacing w:w="15" w:type="dxa"/>
        </w:trPr>
        <w:tc>
          <w:tcPr>
            <w:tcW w:w="0" w:type="auto"/>
            <w:vAlign w:val="center"/>
            <w:hideMark/>
          </w:tcPr>
          <w:p w14:paraId="70D8C56D" w14:textId="77777777" w:rsidR="00A344BF" w:rsidRPr="001D0614" w:rsidRDefault="00A344BF" w:rsidP="00C358A3">
            <w:pPr>
              <w:rPr>
                <w:rFonts w:ascii="Calibri" w:hAnsi="Calibri" w:cs="Calibri"/>
              </w:rPr>
            </w:pPr>
            <w:r w:rsidRPr="001D0614">
              <w:rPr>
                <w:rFonts w:ascii="Calibri" w:hAnsi="Calibri" w:cs="Calibri"/>
                <w:b/>
                <w:bCs/>
              </w:rPr>
              <w:t>1) Oprema za meritve zanašanja FFS (drift)</w:t>
            </w:r>
          </w:p>
        </w:tc>
        <w:tc>
          <w:tcPr>
            <w:tcW w:w="0" w:type="auto"/>
            <w:vAlign w:val="center"/>
            <w:hideMark/>
          </w:tcPr>
          <w:p w14:paraId="471ADFE8" w14:textId="77777777" w:rsidR="00A344BF" w:rsidRPr="001D0614" w:rsidRDefault="00A344BF" w:rsidP="00C358A3">
            <w:pPr>
              <w:rPr>
                <w:rFonts w:ascii="Calibri" w:hAnsi="Calibri" w:cs="Calibri"/>
              </w:rPr>
            </w:pPr>
            <w:r w:rsidRPr="001D0614">
              <w:rPr>
                <w:rFonts w:ascii="Calibri" w:hAnsi="Calibri" w:cs="Calibri"/>
              </w:rPr>
              <w:t>Zbiralniki kapljic</w:t>
            </w:r>
          </w:p>
        </w:tc>
        <w:tc>
          <w:tcPr>
            <w:tcW w:w="0" w:type="auto"/>
            <w:vAlign w:val="center"/>
            <w:hideMark/>
          </w:tcPr>
          <w:p w14:paraId="6D0CAFA7" w14:textId="77777777" w:rsidR="00A344BF" w:rsidRPr="001D0614" w:rsidRDefault="00A344BF" w:rsidP="00C358A3">
            <w:pPr>
              <w:rPr>
                <w:rFonts w:ascii="Calibri" w:hAnsi="Calibri" w:cs="Calibri"/>
              </w:rPr>
            </w:pPr>
            <w:r w:rsidRPr="001D0614">
              <w:rPr>
                <w:rFonts w:ascii="Calibri" w:hAnsi="Calibri" w:cs="Calibri"/>
              </w:rPr>
              <w:t>Vodobčutljiv papir, steklene ploščice, filtri</w:t>
            </w:r>
          </w:p>
        </w:tc>
        <w:tc>
          <w:tcPr>
            <w:tcW w:w="0" w:type="auto"/>
            <w:vAlign w:val="center"/>
            <w:hideMark/>
          </w:tcPr>
          <w:p w14:paraId="1ABB9AD9" w14:textId="77777777" w:rsidR="00A344BF" w:rsidRPr="001D0614" w:rsidRDefault="00A344BF" w:rsidP="00C358A3">
            <w:pPr>
              <w:rPr>
                <w:rFonts w:ascii="Calibri" w:hAnsi="Calibri" w:cs="Calibri"/>
              </w:rPr>
            </w:pPr>
          </w:p>
        </w:tc>
      </w:tr>
      <w:tr w:rsidR="00A344BF" w:rsidRPr="001D0614" w14:paraId="1A130109" w14:textId="77777777" w:rsidTr="00C358A3">
        <w:trPr>
          <w:tblCellSpacing w:w="15" w:type="dxa"/>
        </w:trPr>
        <w:tc>
          <w:tcPr>
            <w:tcW w:w="0" w:type="auto"/>
            <w:vAlign w:val="center"/>
            <w:hideMark/>
          </w:tcPr>
          <w:p w14:paraId="15AE608C" w14:textId="77777777" w:rsidR="00A344BF" w:rsidRPr="001D0614" w:rsidRDefault="00A344BF" w:rsidP="00C358A3">
            <w:pPr>
              <w:rPr>
                <w:rFonts w:ascii="Calibri" w:hAnsi="Calibri" w:cs="Calibri"/>
              </w:rPr>
            </w:pPr>
          </w:p>
        </w:tc>
        <w:tc>
          <w:tcPr>
            <w:tcW w:w="0" w:type="auto"/>
            <w:vAlign w:val="center"/>
            <w:hideMark/>
          </w:tcPr>
          <w:p w14:paraId="5DBA8797" w14:textId="77777777" w:rsidR="00A344BF" w:rsidRPr="001D0614" w:rsidRDefault="00A344BF" w:rsidP="00C358A3">
            <w:pPr>
              <w:rPr>
                <w:rFonts w:ascii="Calibri" w:hAnsi="Calibri" w:cs="Calibri"/>
              </w:rPr>
            </w:pPr>
            <w:r w:rsidRPr="001D0614">
              <w:rPr>
                <w:rFonts w:ascii="Calibri" w:hAnsi="Calibri" w:cs="Calibri"/>
              </w:rPr>
              <w:t>Fluorescentni tracerji</w:t>
            </w:r>
          </w:p>
        </w:tc>
        <w:tc>
          <w:tcPr>
            <w:tcW w:w="0" w:type="auto"/>
            <w:vAlign w:val="center"/>
            <w:hideMark/>
          </w:tcPr>
          <w:p w14:paraId="57F0968D" w14:textId="77777777" w:rsidR="00A344BF" w:rsidRPr="001D0614" w:rsidRDefault="00A344BF" w:rsidP="00C358A3">
            <w:pPr>
              <w:rPr>
                <w:rFonts w:ascii="Calibri" w:hAnsi="Calibri" w:cs="Calibri"/>
              </w:rPr>
            </w:pPr>
            <w:r w:rsidRPr="001D0614">
              <w:rPr>
                <w:rFonts w:ascii="Calibri" w:hAnsi="Calibri" w:cs="Calibri"/>
              </w:rPr>
              <w:t>Brilliant Sulfoflavin, Tinopal ipd.</w:t>
            </w:r>
          </w:p>
        </w:tc>
        <w:tc>
          <w:tcPr>
            <w:tcW w:w="0" w:type="auto"/>
            <w:vAlign w:val="center"/>
            <w:hideMark/>
          </w:tcPr>
          <w:p w14:paraId="43CC923D" w14:textId="77777777" w:rsidR="00A344BF" w:rsidRPr="001D0614" w:rsidRDefault="00A344BF" w:rsidP="00C358A3">
            <w:pPr>
              <w:rPr>
                <w:rFonts w:ascii="Calibri" w:hAnsi="Calibri" w:cs="Calibri"/>
              </w:rPr>
            </w:pPr>
          </w:p>
        </w:tc>
      </w:tr>
      <w:tr w:rsidR="00A344BF" w:rsidRPr="001D0614" w14:paraId="1DB40EB5" w14:textId="77777777" w:rsidTr="00C358A3">
        <w:trPr>
          <w:tblCellSpacing w:w="15" w:type="dxa"/>
        </w:trPr>
        <w:tc>
          <w:tcPr>
            <w:tcW w:w="0" w:type="auto"/>
            <w:vAlign w:val="center"/>
            <w:hideMark/>
          </w:tcPr>
          <w:p w14:paraId="661B65B2" w14:textId="77777777" w:rsidR="00A344BF" w:rsidRPr="001D0614" w:rsidRDefault="00A344BF" w:rsidP="00C358A3">
            <w:pPr>
              <w:rPr>
                <w:rFonts w:ascii="Calibri" w:hAnsi="Calibri" w:cs="Calibri"/>
              </w:rPr>
            </w:pPr>
          </w:p>
        </w:tc>
        <w:tc>
          <w:tcPr>
            <w:tcW w:w="0" w:type="auto"/>
            <w:vAlign w:val="center"/>
            <w:hideMark/>
          </w:tcPr>
          <w:p w14:paraId="44195D0B" w14:textId="77777777" w:rsidR="00A344BF" w:rsidRPr="001D0614" w:rsidRDefault="00A344BF" w:rsidP="00C358A3">
            <w:pPr>
              <w:rPr>
                <w:rFonts w:ascii="Calibri" w:hAnsi="Calibri" w:cs="Calibri"/>
              </w:rPr>
            </w:pPr>
            <w:r w:rsidRPr="001D0614">
              <w:rPr>
                <w:rFonts w:ascii="Calibri" w:hAnsi="Calibri" w:cs="Calibri"/>
              </w:rPr>
              <w:t>Fluorometer / spektrofotometer</w:t>
            </w:r>
          </w:p>
        </w:tc>
        <w:tc>
          <w:tcPr>
            <w:tcW w:w="0" w:type="auto"/>
            <w:vAlign w:val="center"/>
            <w:hideMark/>
          </w:tcPr>
          <w:p w14:paraId="1C1340BF" w14:textId="77777777" w:rsidR="00A344BF" w:rsidRPr="001D0614" w:rsidRDefault="00A344BF" w:rsidP="00C358A3">
            <w:pPr>
              <w:rPr>
                <w:rFonts w:ascii="Calibri" w:hAnsi="Calibri" w:cs="Calibri"/>
              </w:rPr>
            </w:pPr>
            <w:r w:rsidRPr="001D0614">
              <w:rPr>
                <w:rFonts w:ascii="Calibri" w:hAnsi="Calibri" w:cs="Calibri"/>
              </w:rPr>
              <w:t>Analiza intenzitete tracerjev</w:t>
            </w:r>
          </w:p>
        </w:tc>
        <w:tc>
          <w:tcPr>
            <w:tcW w:w="0" w:type="auto"/>
            <w:vAlign w:val="center"/>
            <w:hideMark/>
          </w:tcPr>
          <w:p w14:paraId="29A79962" w14:textId="77777777" w:rsidR="00A344BF" w:rsidRPr="001D0614" w:rsidRDefault="00A344BF" w:rsidP="00C358A3">
            <w:pPr>
              <w:rPr>
                <w:rFonts w:ascii="Calibri" w:hAnsi="Calibri" w:cs="Calibri"/>
              </w:rPr>
            </w:pPr>
          </w:p>
        </w:tc>
      </w:tr>
      <w:tr w:rsidR="00A344BF" w:rsidRPr="001D0614" w14:paraId="21623D44" w14:textId="77777777" w:rsidTr="00C358A3">
        <w:trPr>
          <w:tblCellSpacing w:w="15" w:type="dxa"/>
        </w:trPr>
        <w:tc>
          <w:tcPr>
            <w:tcW w:w="0" w:type="auto"/>
            <w:vAlign w:val="center"/>
            <w:hideMark/>
          </w:tcPr>
          <w:p w14:paraId="1FA501E2" w14:textId="77777777" w:rsidR="00A344BF" w:rsidRPr="001D0614" w:rsidRDefault="00A344BF" w:rsidP="00C358A3">
            <w:pPr>
              <w:rPr>
                <w:rFonts w:ascii="Calibri" w:hAnsi="Calibri" w:cs="Calibri"/>
              </w:rPr>
            </w:pPr>
          </w:p>
        </w:tc>
        <w:tc>
          <w:tcPr>
            <w:tcW w:w="0" w:type="auto"/>
            <w:vAlign w:val="center"/>
            <w:hideMark/>
          </w:tcPr>
          <w:p w14:paraId="1846038F" w14:textId="77777777" w:rsidR="00A344BF" w:rsidRPr="001D0614" w:rsidRDefault="00A344BF" w:rsidP="00C358A3">
            <w:pPr>
              <w:rPr>
                <w:rFonts w:ascii="Calibri" w:hAnsi="Calibri" w:cs="Calibri"/>
              </w:rPr>
            </w:pPr>
            <w:r w:rsidRPr="001D0614">
              <w:rPr>
                <w:rFonts w:ascii="Calibri" w:hAnsi="Calibri" w:cs="Calibri"/>
              </w:rPr>
              <w:t>Meteorološka postaja</w:t>
            </w:r>
          </w:p>
        </w:tc>
        <w:tc>
          <w:tcPr>
            <w:tcW w:w="0" w:type="auto"/>
            <w:vAlign w:val="center"/>
            <w:hideMark/>
          </w:tcPr>
          <w:p w14:paraId="5103513A" w14:textId="77777777" w:rsidR="00A344BF" w:rsidRPr="001D0614" w:rsidRDefault="00A344BF" w:rsidP="00C358A3">
            <w:pPr>
              <w:rPr>
                <w:rFonts w:ascii="Calibri" w:hAnsi="Calibri" w:cs="Calibri"/>
              </w:rPr>
            </w:pPr>
            <w:r w:rsidRPr="001D0614">
              <w:rPr>
                <w:rFonts w:ascii="Calibri" w:hAnsi="Calibri" w:cs="Calibri"/>
              </w:rPr>
              <w:t>Veter, vlaga, temperatura, sončno sevanje</w:t>
            </w:r>
          </w:p>
        </w:tc>
        <w:tc>
          <w:tcPr>
            <w:tcW w:w="0" w:type="auto"/>
            <w:vAlign w:val="center"/>
            <w:hideMark/>
          </w:tcPr>
          <w:p w14:paraId="074FF477" w14:textId="77777777" w:rsidR="00A344BF" w:rsidRPr="001D0614" w:rsidRDefault="00A344BF" w:rsidP="00C358A3">
            <w:pPr>
              <w:rPr>
                <w:rFonts w:ascii="Calibri" w:hAnsi="Calibri" w:cs="Calibri"/>
              </w:rPr>
            </w:pPr>
          </w:p>
        </w:tc>
      </w:tr>
      <w:tr w:rsidR="00A344BF" w:rsidRPr="001D0614" w14:paraId="366206E5" w14:textId="77777777" w:rsidTr="00C358A3">
        <w:trPr>
          <w:tblCellSpacing w:w="15" w:type="dxa"/>
        </w:trPr>
        <w:tc>
          <w:tcPr>
            <w:tcW w:w="0" w:type="auto"/>
            <w:vAlign w:val="center"/>
            <w:hideMark/>
          </w:tcPr>
          <w:p w14:paraId="50D530D8" w14:textId="77777777" w:rsidR="00A344BF" w:rsidRPr="001D0614" w:rsidRDefault="00A344BF" w:rsidP="00C358A3">
            <w:pPr>
              <w:rPr>
                <w:rFonts w:ascii="Calibri" w:hAnsi="Calibri" w:cs="Calibri"/>
              </w:rPr>
            </w:pPr>
          </w:p>
        </w:tc>
        <w:tc>
          <w:tcPr>
            <w:tcW w:w="0" w:type="auto"/>
            <w:vAlign w:val="center"/>
            <w:hideMark/>
          </w:tcPr>
          <w:p w14:paraId="1DBFB1D3" w14:textId="77777777" w:rsidR="00A344BF" w:rsidRPr="001D0614" w:rsidRDefault="00A344BF" w:rsidP="00C358A3">
            <w:pPr>
              <w:rPr>
                <w:rFonts w:ascii="Calibri" w:hAnsi="Calibri" w:cs="Calibri"/>
              </w:rPr>
            </w:pPr>
            <w:r w:rsidRPr="001D0614">
              <w:rPr>
                <w:rFonts w:ascii="Calibri" w:hAnsi="Calibri" w:cs="Calibri"/>
              </w:rPr>
              <w:t>Merilni okvirji in stojala</w:t>
            </w:r>
          </w:p>
        </w:tc>
        <w:tc>
          <w:tcPr>
            <w:tcW w:w="0" w:type="auto"/>
            <w:vAlign w:val="center"/>
            <w:hideMark/>
          </w:tcPr>
          <w:p w14:paraId="5E15BFF2" w14:textId="77777777" w:rsidR="00A344BF" w:rsidRPr="001D0614" w:rsidRDefault="00A344BF" w:rsidP="00C358A3">
            <w:pPr>
              <w:rPr>
                <w:rFonts w:ascii="Calibri" w:hAnsi="Calibri" w:cs="Calibri"/>
              </w:rPr>
            </w:pPr>
            <w:r w:rsidRPr="001D0614">
              <w:rPr>
                <w:rFonts w:ascii="Calibri" w:hAnsi="Calibri" w:cs="Calibri"/>
              </w:rPr>
              <w:t>Postavitev zbiralnikov na različnih razdaljah</w:t>
            </w:r>
          </w:p>
        </w:tc>
        <w:tc>
          <w:tcPr>
            <w:tcW w:w="0" w:type="auto"/>
            <w:vAlign w:val="center"/>
            <w:hideMark/>
          </w:tcPr>
          <w:p w14:paraId="03718E05" w14:textId="77777777" w:rsidR="00A344BF" w:rsidRPr="001D0614" w:rsidRDefault="00A344BF" w:rsidP="00C358A3">
            <w:pPr>
              <w:rPr>
                <w:rFonts w:ascii="Calibri" w:hAnsi="Calibri" w:cs="Calibri"/>
              </w:rPr>
            </w:pPr>
          </w:p>
        </w:tc>
      </w:tr>
      <w:tr w:rsidR="00A344BF" w:rsidRPr="001D0614" w14:paraId="04234670" w14:textId="77777777" w:rsidTr="00C358A3">
        <w:trPr>
          <w:tblCellSpacing w:w="15" w:type="dxa"/>
        </w:trPr>
        <w:tc>
          <w:tcPr>
            <w:tcW w:w="0" w:type="auto"/>
            <w:vAlign w:val="center"/>
            <w:hideMark/>
          </w:tcPr>
          <w:p w14:paraId="69AF580E" w14:textId="77777777" w:rsidR="00A344BF" w:rsidRPr="001D0614" w:rsidRDefault="00A344BF" w:rsidP="00C358A3">
            <w:pPr>
              <w:rPr>
                <w:rFonts w:ascii="Calibri" w:hAnsi="Calibri" w:cs="Calibri"/>
              </w:rPr>
            </w:pPr>
            <w:r w:rsidRPr="001D0614">
              <w:rPr>
                <w:rFonts w:ascii="Calibri" w:hAnsi="Calibri" w:cs="Calibri"/>
                <w:b/>
                <w:bCs/>
              </w:rPr>
              <w:t>2) Oprema za preizkušanje škropilnic in pršilnikov</w:t>
            </w:r>
          </w:p>
        </w:tc>
        <w:tc>
          <w:tcPr>
            <w:tcW w:w="0" w:type="auto"/>
            <w:vAlign w:val="center"/>
            <w:hideMark/>
          </w:tcPr>
          <w:p w14:paraId="06D1FB43" w14:textId="77777777" w:rsidR="00A344BF" w:rsidRPr="001D0614" w:rsidRDefault="00A344BF" w:rsidP="00C358A3">
            <w:pPr>
              <w:rPr>
                <w:rFonts w:ascii="Calibri" w:hAnsi="Calibri" w:cs="Calibri"/>
              </w:rPr>
            </w:pPr>
            <w:r w:rsidRPr="001D0614">
              <w:rPr>
                <w:rFonts w:ascii="Calibri" w:hAnsi="Calibri" w:cs="Calibri"/>
              </w:rPr>
              <w:t>Merilniki pretoka</w:t>
            </w:r>
          </w:p>
        </w:tc>
        <w:tc>
          <w:tcPr>
            <w:tcW w:w="0" w:type="auto"/>
            <w:vAlign w:val="center"/>
            <w:hideMark/>
          </w:tcPr>
          <w:p w14:paraId="40A0FB94" w14:textId="77777777" w:rsidR="00A344BF" w:rsidRPr="001D0614" w:rsidRDefault="00A344BF" w:rsidP="00C358A3">
            <w:pPr>
              <w:rPr>
                <w:rFonts w:ascii="Calibri" w:hAnsi="Calibri" w:cs="Calibri"/>
              </w:rPr>
            </w:pPr>
            <w:r w:rsidRPr="001D0614">
              <w:rPr>
                <w:rFonts w:ascii="Calibri" w:hAnsi="Calibri" w:cs="Calibri"/>
              </w:rPr>
              <w:t>Digitalni, visokoprecizni</w:t>
            </w:r>
          </w:p>
        </w:tc>
        <w:tc>
          <w:tcPr>
            <w:tcW w:w="0" w:type="auto"/>
            <w:vAlign w:val="center"/>
            <w:hideMark/>
          </w:tcPr>
          <w:p w14:paraId="7AE0261E" w14:textId="77777777" w:rsidR="00A344BF" w:rsidRPr="001D0614" w:rsidRDefault="00A344BF" w:rsidP="00C358A3">
            <w:pPr>
              <w:rPr>
                <w:rFonts w:ascii="Calibri" w:hAnsi="Calibri" w:cs="Calibri"/>
              </w:rPr>
            </w:pPr>
          </w:p>
        </w:tc>
      </w:tr>
      <w:tr w:rsidR="00A344BF" w:rsidRPr="001D0614" w14:paraId="0209DA25" w14:textId="77777777" w:rsidTr="00C358A3">
        <w:trPr>
          <w:tblCellSpacing w:w="15" w:type="dxa"/>
        </w:trPr>
        <w:tc>
          <w:tcPr>
            <w:tcW w:w="0" w:type="auto"/>
            <w:vAlign w:val="center"/>
            <w:hideMark/>
          </w:tcPr>
          <w:p w14:paraId="5851DBC7" w14:textId="77777777" w:rsidR="00A344BF" w:rsidRPr="001D0614" w:rsidRDefault="00A344BF" w:rsidP="00C358A3">
            <w:pPr>
              <w:rPr>
                <w:rFonts w:ascii="Calibri" w:hAnsi="Calibri" w:cs="Calibri"/>
              </w:rPr>
            </w:pPr>
          </w:p>
        </w:tc>
        <w:tc>
          <w:tcPr>
            <w:tcW w:w="0" w:type="auto"/>
            <w:vAlign w:val="center"/>
            <w:hideMark/>
          </w:tcPr>
          <w:p w14:paraId="576937C2" w14:textId="77777777" w:rsidR="00A344BF" w:rsidRPr="001D0614" w:rsidRDefault="00A344BF" w:rsidP="00C358A3">
            <w:pPr>
              <w:rPr>
                <w:rFonts w:ascii="Calibri" w:hAnsi="Calibri" w:cs="Calibri"/>
              </w:rPr>
            </w:pPr>
            <w:r w:rsidRPr="001D0614">
              <w:rPr>
                <w:rFonts w:ascii="Calibri" w:hAnsi="Calibri" w:cs="Calibri"/>
              </w:rPr>
              <w:t>Merilniki tlaka</w:t>
            </w:r>
          </w:p>
        </w:tc>
        <w:tc>
          <w:tcPr>
            <w:tcW w:w="0" w:type="auto"/>
            <w:vAlign w:val="center"/>
            <w:hideMark/>
          </w:tcPr>
          <w:p w14:paraId="7A8CFED7" w14:textId="77777777" w:rsidR="00A344BF" w:rsidRPr="001D0614" w:rsidRDefault="00A344BF" w:rsidP="00C358A3">
            <w:pPr>
              <w:rPr>
                <w:rFonts w:ascii="Calibri" w:hAnsi="Calibri" w:cs="Calibri"/>
              </w:rPr>
            </w:pPr>
            <w:r w:rsidRPr="001D0614">
              <w:rPr>
                <w:rFonts w:ascii="Calibri" w:hAnsi="Calibri" w:cs="Calibri"/>
              </w:rPr>
              <w:t>Za testiranje stabilnosti sistema</w:t>
            </w:r>
          </w:p>
        </w:tc>
        <w:tc>
          <w:tcPr>
            <w:tcW w:w="0" w:type="auto"/>
            <w:vAlign w:val="center"/>
            <w:hideMark/>
          </w:tcPr>
          <w:p w14:paraId="0E19777E" w14:textId="77777777" w:rsidR="00A344BF" w:rsidRPr="001D0614" w:rsidRDefault="00A344BF" w:rsidP="00C358A3">
            <w:pPr>
              <w:rPr>
                <w:rFonts w:ascii="Calibri" w:hAnsi="Calibri" w:cs="Calibri"/>
              </w:rPr>
            </w:pPr>
          </w:p>
        </w:tc>
      </w:tr>
      <w:tr w:rsidR="00A344BF" w:rsidRPr="001D0614" w14:paraId="540C3C56" w14:textId="77777777" w:rsidTr="00C358A3">
        <w:trPr>
          <w:tblCellSpacing w:w="15" w:type="dxa"/>
        </w:trPr>
        <w:tc>
          <w:tcPr>
            <w:tcW w:w="0" w:type="auto"/>
            <w:vAlign w:val="center"/>
            <w:hideMark/>
          </w:tcPr>
          <w:p w14:paraId="4F0267DA" w14:textId="77777777" w:rsidR="00A344BF" w:rsidRPr="001D0614" w:rsidRDefault="00A344BF" w:rsidP="00C358A3">
            <w:pPr>
              <w:rPr>
                <w:rFonts w:ascii="Calibri" w:hAnsi="Calibri" w:cs="Calibri"/>
              </w:rPr>
            </w:pPr>
          </w:p>
        </w:tc>
        <w:tc>
          <w:tcPr>
            <w:tcW w:w="0" w:type="auto"/>
            <w:vAlign w:val="center"/>
            <w:hideMark/>
          </w:tcPr>
          <w:p w14:paraId="2A56E8B2" w14:textId="77777777" w:rsidR="00A344BF" w:rsidRPr="001D0614" w:rsidRDefault="00A344BF" w:rsidP="00C358A3">
            <w:pPr>
              <w:rPr>
                <w:rFonts w:ascii="Calibri" w:hAnsi="Calibri" w:cs="Calibri"/>
              </w:rPr>
            </w:pPr>
            <w:r w:rsidRPr="001D0614">
              <w:rPr>
                <w:rFonts w:ascii="Calibri" w:hAnsi="Calibri" w:cs="Calibri"/>
              </w:rPr>
              <w:t>Merilniki velikosti kapljic</w:t>
            </w:r>
          </w:p>
        </w:tc>
        <w:tc>
          <w:tcPr>
            <w:tcW w:w="0" w:type="auto"/>
            <w:vAlign w:val="center"/>
            <w:hideMark/>
          </w:tcPr>
          <w:p w14:paraId="6329BE9E" w14:textId="77777777" w:rsidR="00A344BF" w:rsidRPr="001D0614" w:rsidRDefault="00A344BF" w:rsidP="00C358A3">
            <w:pPr>
              <w:rPr>
                <w:rFonts w:ascii="Calibri" w:hAnsi="Calibri" w:cs="Calibri"/>
              </w:rPr>
            </w:pPr>
            <w:r w:rsidRPr="001D0614">
              <w:rPr>
                <w:rFonts w:ascii="Calibri" w:hAnsi="Calibri" w:cs="Calibri"/>
              </w:rPr>
              <w:t>Laser diffraction droplet analyzer</w:t>
            </w:r>
          </w:p>
        </w:tc>
        <w:tc>
          <w:tcPr>
            <w:tcW w:w="0" w:type="auto"/>
            <w:vAlign w:val="center"/>
            <w:hideMark/>
          </w:tcPr>
          <w:p w14:paraId="538297F4" w14:textId="77777777" w:rsidR="00A344BF" w:rsidRPr="001D0614" w:rsidRDefault="00A344BF" w:rsidP="00C358A3">
            <w:pPr>
              <w:rPr>
                <w:rFonts w:ascii="Calibri" w:hAnsi="Calibri" w:cs="Calibri"/>
              </w:rPr>
            </w:pPr>
          </w:p>
        </w:tc>
      </w:tr>
      <w:tr w:rsidR="00A344BF" w:rsidRPr="001D0614" w14:paraId="4CDFA4D4" w14:textId="77777777" w:rsidTr="00C358A3">
        <w:trPr>
          <w:tblCellSpacing w:w="15" w:type="dxa"/>
        </w:trPr>
        <w:tc>
          <w:tcPr>
            <w:tcW w:w="0" w:type="auto"/>
            <w:vAlign w:val="center"/>
            <w:hideMark/>
          </w:tcPr>
          <w:p w14:paraId="51C97EB1" w14:textId="77777777" w:rsidR="00A344BF" w:rsidRPr="001D0614" w:rsidRDefault="00A344BF" w:rsidP="00C358A3">
            <w:pPr>
              <w:rPr>
                <w:rFonts w:ascii="Calibri" w:hAnsi="Calibri" w:cs="Calibri"/>
              </w:rPr>
            </w:pPr>
          </w:p>
        </w:tc>
        <w:tc>
          <w:tcPr>
            <w:tcW w:w="0" w:type="auto"/>
            <w:vAlign w:val="center"/>
            <w:hideMark/>
          </w:tcPr>
          <w:p w14:paraId="3A0E241E" w14:textId="77777777" w:rsidR="00A344BF" w:rsidRPr="001D0614" w:rsidRDefault="00A344BF" w:rsidP="00C358A3">
            <w:pPr>
              <w:rPr>
                <w:rFonts w:ascii="Calibri" w:hAnsi="Calibri" w:cs="Calibri"/>
              </w:rPr>
            </w:pPr>
            <w:r w:rsidRPr="001D0614">
              <w:rPr>
                <w:rFonts w:ascii="Calibri" w:hAnsi="Calibri" w:cs="Calibri"/>
              </w:rPr>
              <w:t>Testni sistemi za šobe</w:t>
            </w:r>
          </w:p>
        </w:tc>
        <w:tc>
          <w:tcPr>
            <w:tcW w:w="0" w:type="auto"/>
            <w:vAlign w:val="center"/>
            <w:hideMark/>
          </w:tcPr>
          <w:p w14:paraId="4B8C683E" w14:textId="77777777" w:rsidR="00A344BF" w:rsidRPr="001D0614" w:rsidRDefault="00A344BF" w:rsidP="00C358A3">
            <w:pPr>
              <w:rPr>
                <w:rFonts w:ascii="Calibri" w:hAnsi="Calibri" w:cs="Calibri"/>
              </w:rPr>
            </w:pPr>
            <w:r w:rsidRPr="001D0614">
              <w:rPr>
                <w:rFonts w:ascii="Calibri" w:hAnsi="Calibri" w:cs="Calibri"/>
              </w:rPr>
              <w:t>Pretok, obraba, enakomernost</w:t>
            </w:r>
          </w:p>
        </w:tc>
        <w:tc>
          <w:tcPr>
            <w:tcW w:w="0" w:type="auto"/>
            <w:vAlign w:val="center"/>
            <w:hideMark/>
          </w:tcPr>
          <w:p w14:paraId="6487E817" w14:textId="77777777" w:rsidR="00A344BF" w:rsidRPr="001D0614" w:rsidRDefault="00A344BF" w:rsidP="00C358A3">
            <w:pPr>
              <w:rPr>
                <w:rFonts w:ascii="Calibri" w:hAnsi="Calibri" w:cs="Calibri"/>
              </w:rPr>
            </w:pPr>
          </w:p>
        </w:tc>
      </w:tr>
      <w:tr w:rsidR="00A344BF" w:rsidRPr="001D0614" w14:paraId="6DDCA443" w14:textId="77777777" w:rsidTr="00C358A3">
        <w:trPr>
          <w:tblCellSpacing w:w="15" w:type="dxa"/>
        </w:trPr>
        <w:tc>
          <w:tcPr>
            <w:tcW w:w="0" w:type="auto"/>
            <w:vAlign w:val="center"/>
            <w:hideMark/>
          </w:tcPr>
          <w:p w14:paraId="3AC33720" w14:textId="77777777" w:rsidR="00A344BF" w:rsidRPr="001D0614" w:rsidRDefault="00A344BF" w:rsidP="00C358A3">
            <w:pPr>
              <w:rPr>
                <w:rFonts w:ascii="Calibri" w:hAnsi="Calibri" w:cs="Calibri"/>
              </w:rPr>
            </w:pPr>
          </w:p>
        </w:tc>
        <w:tc>
          <w:tcPr>
            <w:tcW w:w="0" w:type="auto"/>
            <w:vAlign w:val="center"/>
            <w:hideMark/>
          </w:tcPr>
          <w:p w14:paraId="6E26A5DB" w14:textId="77777777" w:rsidR="00A344BF" w:rsidRPr="001D0614" w:rsidRDefault="00A344BF" w:rsidP="00C358A3">
            <w:pPr>
              <w:rPr>
                <w:rFonts w:ascii="Calibri" w:hAnsi="Calibri" w:cs="Calibri"/>
              </w:rPr>
            </w:pPr>
            <w:r w:rsidRPr="001D0614">
              <w:rPr>
                <w:rFonts w:ascii="Calibri" w:hAnsi="Calibri" w:cs="Calibri"/>
              </w:rPr>
              <w:t>Kalibracijska oprema</w:t>
            </w:r>
          </w:p>
        </w:tc>
        <w:tc>
          <w:tcPr>
            <w:tcW w:w="0" w:type="auto"/>
            <w:vAlign w:val="center"/>
            <w:hideMark/>
          </w:tcPr>
          <w:p w14:paraId="5BB5BD97" w14:textId="77777777" w:rsidR="00A344BF" w:rsidRPr="001D0614" w:rsidRDefault="00A344BF" w:rsidP="00C358A3">
            <w:pPr>
              <w:rPr>
                <w:rFonts w:ascii="Calibri" w:hAnsi="Calibri" w:cs="Calibri"/>
              </w:rPr>
            </w:pPr>
            <w:r w:rsidRPr="001D0614">
              <w:rPr>
                <w:rFonts w:ascii="Calibri" w:hAnsi="Calibri" w:cs="Calibri"/>
              </w:rPr>
              <w:t>Merilni valji, tehtnice, posode</w:t>
            </w:r>
          </w:p>
        </w:tc>
        <w:tc>
          <w:tcPr>
            <w:tcW w:w="0" w:type="auto"/>
            <w:vAlign w:val="center"/>
            <w:hideMark/>
          </w:tcPr>
          <w:p w14:paraId="66372D95" w14:textId="77777777" w:rsidR="00A344BF" w:rsidRPr="001D0614" w:rsidRDefault="00A344BF" w:rsidP="00C358A3">
            <w:pPr>
              <w:rPr>
                <w:rFonts w:ascii="Calibri" w:hAnsi="Calibri" w:cs="Calibri"/>
              </w:rPr>
            </w:pPr>
          </w:p>
        </w:tc>
      </w:tr>
      <w:tr w:rsidR="00A344BF" w:rsidRPr="001D0614" w14:paraId="233DE5C2" w14:textId="77777777" w:rsidTr="00C358A3">
        <w:trPr>
          <w:tblCellSpacing w:w="15" w:type="dxa"/>
        </w:trPr>
        <w:tc>
          <w:tcPr>
            <w:tcW w:w="0" w:type="auto"/>
            <w:vAlign w:val="center"/>
            <w:hideMark/>
          </w:tcPr>
          <w:p w14:paraId="56300A3A" w14:textId="77777777" w:rsidR="00A344BF" w:rsidRPr="001D0614" w:rsidRDefault="00A344BF" w:rsidP="00C358A3">
            <w:pPr>
              <w:rPr>
                <w:rFonts w:ascii="Calibri" w:hAnsi="Calibri" w:cs="Calibri"/>
              </w:rPr>
            </w:pPr>
            <w:r w:rsidRPr="001D0614">
              <w:rPr>
                <w:rFonts w:ascii="Calibri" w:hAnsi="Calibri" w:cs="Calibri"/>
                <w:b/>
                <w:bCs/>
              </w:rPr>
              <w:t>3) Laboratorijska oprema</w:t>
            </w:r>
          </w:p>
        </w:tc>
        <w:tc>
          <w:tcPr>
            <w:tcW w:w="0" w:type="auto"/>
            <w:vAlign w:val="center"/>
            <w:hideMark/>
          </w:tcPr>
          <w:p w14:paraId="0C052798" w14:textId="77777777" w:rsidR="00A344BF" w:rsidRPr="001D0614" w:rsidRDefault="00A344BF" w:rsidP="00C358A3">
            <w:pPr>
              <w:rPr>
                <w:rFonts w:ascii="Calibri" w:hAnsi="Calibri" w:cs="Calibri"/>
              </w:rPr>
            </w:pPr>
            <w:r w:rsidRPr="001D0614">
              <w:rPr>
                <w:rFonts w:ascii="Calibri" w:hAnsi="Calibri" w:cs="Calibri"/>
              </w:rPr>
              <w:t>Spektrofotometer / fluorometer</w:t>
            </w:r>
          </w:p>
        </w:tc>
        <w:tc>
          <w:tcPr>
            <w:tcW w:w="0" w:type="auto"/>
            <w:vAlign w:val="center"/>
            <w:hideMark/>
          </w:tcPr>
          <w:p w14:paraId="3CCCA180" w14:textId="77777777" w:rsidR="00A344BF" w:rsidRPr="001D0614" w:rsidRDefault="00A344BF" w:rsidP="00C358A3">
            <w:pPr>
              <w:rPr>
                <w:rFonts w:ascii="Calibri" w:hAnsi="Calibri" w:cs="Calibri"/>
              </w:rPr>
            </w:pPr>
            <w:r w:rsidRPr="001D0614">
              <w:rPr>
                <w:rFonts w:ascii="Calibri" w:hAnsi="Calibri" w:cs="Calibri"/>
              </w:rPr>
              <w:t>Analiza tracerjev</w:t>
            </w:r>
          </w:p>
        </w:tc>
        <w:tc>
          <w:tcPr>
            <w:tcW w:w="0" w:type="auto"/>
            <w:vAlign w:val="center"/>
            <w:hideMark/>
          </w:tcPr>
          <w:p w14:paraId="115C7695" w14:textId="77777777" w:rsidR="00A344BF" w:rsidRPr="001D0614" w:rsidRDefault="00A344BF" w:rsidP="00C358A3">
            <w:pPr>
              <w:rPr>
                <w:rFonts w:ascii="Calibri" w:hAnsi="Calibri" w:cs="Calibri"/>
              </w:rPr>
            </w:pPr>
          </w:p>
        </w:tc>
      </w:tr>
      <w:tr w:rsidR="00A344BF" w:rsidRPr="001D0614" w14:paraId="6D6DDF63" w14:textId="77777777" w:rsidTr="00C358A3">
        <w:trPr>
          <w:tblCellSpacing w:w="15" w:type="dxa"/>
        </w:trPr>
        <w:tc>
          <w:tcPr>
            <w:tcW w:w="0" w:type="auto"/>
            <w:vAlign w:val="center"/>
            <w:hideMark/>
          </w:tcPr>
          <w:p w14:paraId="18A3FCB9" w14:textId="77777777" w:rsidR="00A344BF" w:rsidRPr="001D0614" w:rsidRDefault="00A344BF" w:rsidP="00C358A3">
            <w:pPr>
              <w:rPr>
                <w:rFonts w:ascii="Calibri" w:hAnsi="Calibri" w:cs="Calibri"/>
              </w:rPr>
            </w:pPr>
          </w:p>
        </w:tc>
        <w:tc>
          <w:tcPr>
            <w:tcW w:w="0" w:type="auto"/>
            <w:vAlign w:val="center"/>
            <w:hideMark/>
          </w:tcPr>
          <w:p w14:paraId="6623165A" w14:textId="77777777" w:rsidR="00A344BF" w:rsidRPr="001D0614" w:rsidRDefault="00A344BF" w:rsidP="00C358A3">
            <w:pPr>
              <w:rPr>
                <w:rFonts w:ascii="Calibri" w:hAnsi="Calibri" w:cs="Calibri"/>
              </w:rPr>
            </w:pPr>
            <w:r w:rsidRPr="001D0614">
              <w:rPr>
                <w:rFonts w:ascii="Calibri" w:hAnsi="Calibri" w:cs="Calibri"/>
              </w:rPr>
              <w:t>Laboratorijske tehtnice</w:t>
            </w:r>
          </w:p>
        </w:tc>
        <w:tc>
          <w:tcPr>
            <w:tcW w:w="0" w:type="auto"/>
            <w:vAlign w:val="center"/>
            <w:hideMark/>
          </w:tcPr>
          <w:p w14:paraId="6B1D7008" w14:textId="77777777" w:rsidR="00A344BF" w:rsidRPr="001D0614" w:rsidRDefault="00A344BF" w:rsidP="00C358A3">
            <w:pPr>
              <w:rPr>
                <w:rFonts w:ascii="Calibri" w:hAnsi="Calibri" w:cs="Calibri"/>
              </w:rPr>
            </w:pPr>
            <w:r w:rsidRPr="001D0614">
              <w:rPr>
                <w:rFonts w:ascii="Calibri" w:hAnsi="Calibri" w:cs="Calibri"/>
              </w:rPr>
              <w:t>Precizno tehtanje vzorcev</w:t>
            </w:r>
          </w:p>
        </w:tc>
        <w:tc>
          <w:tcPr>
            <w:tcW w:w="0" w:type="auto"/>
            <w:vAlign w:val="center"/>
            <w:hideMark/>
          </w:tcPr>
          <w:p w14:paraId="635FCDFA" w14:textId="77777777" w:rsidR="00A344BF" w:rsidRPr="001D0614" w:rsidRDefault="00A344BF" w:rsidP="00C358A3">
            <w:pPr>
              <w:rPr>
                <w:rFonts w:ascii="Calibri" w:hAnsi="Calibri" w:cs="Calibri"/>
              </w:rPr>
            </w:pPr>
          </w:p>
        </w:tc>
      </w:tr>
      <w:tr w:rsidR="00A344BF" w:rsidRPr="001D0614" w14:paraId="49D34D12" w14:textId="77777777" w:rsidTr="00C358A3">
        <w:trPr>
          <w:tblCellSpacing w:w="15" w:type="dxa"/>
        </w:trPr>
        <w:tc>
          <w:tcPr>
            <w:tcW w:w="0" w:type="auto"/>
            <w:vAlign w:val="center"/>
            <w:hideMark/>
          </w:tcPr>
          <w:p w14:paraId="2B1FC490" w14:textId="77777777" w:rsidR="00A344BF" w:rsidRPr="001D0614" w:rsidRDefault="00A344BF" w:rsidP="00C358A3">
            <w:pPr>
              <w:rPr>
                <w:rFonts w:ascii="Calibri" w:hAnsi="Calibri" w:cs="Calibri"/>
              </w:rPr>
            </w:pPr>
          </w:p>
        </w:tc>
        <w:tc>
          <w:tcPr>
            <w:tcW w:w="0" w:type="auto"/>
            <w:vAlign w:val="center"/>
            <w:hideMark/>
          </w:tcPr>
          <w:p w14:paraId="7CC49BDB" w14:textId="77777777" w:rsidR="00A344BF" w:rsidRPr="001D0614" w:rsidRDefault="00A344BF" w:rsidP="00C358A3">
            <w:pPr>
              <w:rPr>
                <w:rFonts w:ascii="Calibri" w:hAnsi="Calibri" w:cs="Calibri"/>
              </w:rPr>
            </w:pPr>
            <w:r w:rsidRPr="001D0614">
              <w:rPr>
                <w:rFonts w:ascii="Calibri" w:hAnsi="Calibri" w:cs="Calibri"/>
              </w:rPr>
              <w:t>Pipete, merilne posode</w:t>
            </w:r>
          </w:p>
        </w:tc>
        <w:tc>
          <w:tcPr>
            <w:tcW w:w="0" w:type="auto"/>
            <w:vAlign w:val="center"/>
            <w:hideMark/>
          </w:tcPr>
          <w:p w14:paraId="1D9C0EB5" w14:textId="77777777" w:rsidR="00A344BF" w:rsidRPr="001D0614" w:rsidRDefault="00A344BF" w:rsidP="00C358A3">
            <w:pPr>
              <w:rPr>
                <w:rFonts w:ascii="Calibri" w:hAnsi="Calibri" w:cs="Calibri"/>
              </w:rPr>
            </w:pPr>
            <w:r w:rsidRPr="001D0614">
              <w:rPr>
                <w:rFonts w:ascii="Calibri" w:hAnsi="Calibri" w:cs="Calibri"/>
              </w:rPr>
              <w:t>Laboratorijski pripomočki</w:t>
            </w:r>
          </w:p>
        </w:tc>
        <w:tc>
          <w:tcPr>
            <w:tcW w:w="0" w:type="auto"/>
            <w:vAlign w:val="center"/>
            <w:hideMark/>
          </w:tcPr>
          <w:p w14:paraId="06ECE9D5" w14:textId="77777777" w:rsidR="00A344BF" w:rsidRPr="001D0614" w:rsidRDefault="00A344BF" w:rsidP="00C358A3">
            <w:pPr>
              <w:rPr>
                <w:rFonts w:ascii="Calibri" w:hAnsi="Calibri" w:cs="Calibri"/>
              </w:rPr>
            </w:pPr>
          </w:p>
        </w:tc>
      </w:tr>
      <w:tr w:rsidR="00A344BF" w:rsidRPr="001D0614" w14:paraId="5EC2C03E" w14:textId="77777777" w:rsidTr="00C358A3">
        <w:trPr>
          <w:tblCellSpacing w:w="15" w:type="dxa"/>
        </w:trPr>
        <w:tc>
          <w:tcPr>
            <w:tcW w:w="0" w:type="auto"/>
            <w:vAlign w:val="center"/>
            <w:hideMark/>
          </w:tcPr>
          <w:p w14:paraId="4A408A53" w14:textId="77777777" w:rsidR="00A344BF" w:rsidRPr="001D0614" w:rsidRDefault="00A344BF" w:rsidP="00C358A3">
            <w:pPr>
              <w:rPr>
                <w:rFonts w:ascii="Calibri" w:hAnsi="Calibri" w:cs="Calibri"/>
              </w:rPr>
            </w:pPr>
          </w:p>
        </w:tc>
        <w:tc>
          <w:tcPr>
            <w:tcW w:w="0" w:type="auto"/>
            <w:vAlign w:val="center"/>
            <w:hideMark/>
          </w:tcPr>
          <w:p w14:paraId="29076360" w14:textId="77777777" w:rsidR="00A344BF" w:rsidRPr="001D0614" w:rsidRDefault="00A344BF" w:rsidP="00C358A3">
            <w:pPr>
              <w:rPr>
                <w:rFonts w:ascii="Calibri" w:hAnsi="Calibri" w:cs="Calibri"/>
              </w:rPr>
            </w:pPr>
            <w:r w:rsidRPr="001D0614">
              <w:rPr>
                <w:rFonts w:ascii="Calibri" w:hAnsi="Calibri" w:cs="Calibri"/>
              </w:rPr>
              <w:t>Centrifuga</w:t>
            </w:r>
          </w:p>
        </w:tc>
        <w:tc>
          <w:tcPr>
            <w:tcW w:w="0" w:type="auto"/>
            <w:vAlign w:val="center"/>
            <w:hideMark/>
          </w:tcPr>
          <w:p w14:paraId="1B7C2FD2" w14:textId="77777777" w:rsidR="00A344BF" w:rsidRPr="001D0614" w:rsidRDefault="00A344BF" w:rsidP="00C358A3">
            <w:pPr>
              <w:rPr>
                <w:rFonts w:ascii="Calibri" w:hAnsi="Calibri" w:cs="Calibri"/>
              </w:rPr>
            </w:pPr>
            <w:r w:rsidRPr="001D0614">
              <w:rPr>
                <w:rFonts w:ascii="Calibri" w:hAnsi="Calibri" w:cs="Calibri"/>
              </w:rPr>
              <w:t>Ločevanje vzorcev</w:t>
            </w:r>
          </w:p>
        </w:tc>
        <w:tc>
          <w:tcPr>
            <w:tcW w:w="0" w:type="auto"/>
            <w:vAlign w:val="center"/>
            <w:hideMark/>
          </w:tcPr>
          <w:p w14:paraId="06434BE2" w14:textId="77777777" w:rsidR="00A344BF" w:rsidRPr="001D0614" w:rsidRDefault="00A344BF" w:rsidP="00C358A3">
            <w:pPr>
              <w:rPr>
                <w:rFonts w:ascii="Calibri" w:hAnsi="Calibri" w:cs="Calibri"/>
              </w:rPr>
            </w:pPr>
          </w:p>
        </w:tc>
      </w:tr>
    </w:tbl>
    <w:p w14:paraId="5B72E939" w14:textId="0F00106F" w:rsidR="006926C5" w:rsidRPr="00FE4667" w:rsidRDefault="006926C5" w:rsidP="006926C5">
      <w:pPr>
        <w:jc w:val="both"/>
        <w:rPr>
          <w:rFonts w:cstheme="minorHAnsi"/>
          <w:b/>
          <w:bCs/>
        </w:rPr>
      </w:pPr>
      <w:r w:rsidRPr="00FE4667">
        <w:rPr>
          <w:rFonts w:cstheme="minorHAnsi"/>
          <w:b/>
          <w:bCs/>
        </w:rPr>
        <w:t xml:space="preserve">3.2 Dovoljenje za upravljanje z brezpilotnimi letalniki — max </w:t>
      </w:r>
      <w:r w:rsidR="00DE1AB8">
        <w:rPr>
          <w:rFonts w:cstheme="minorHAnsi"/>
          <w:b/>
          <w:bCs/>
        </w:rPr>
        <w:t>4</w:t>
      </w:r>
      <w:r w:rsidRPr="00FE4667">
        <w:rPr>
          <w:rFonts w:cstheme="minorHAnsi"/>
          <w:b/>
          <w:bCs/>
        </w:rPr>
        <w:t xml:space="preserve"> točk</w:t>
      </w:r>
      <w:r w:rsidR="00DE1AB8">
        <w:rPr>
          <w:rFonts w:cstheme="minorHAnsi"/>
          <w:b/>
          <w:bCs/>
        </w:rPr>
        <w:t>e</w:t>
      </w:r>
    </w:p>
    <w:p w14:paraId="19420E6E" w14:textId="77777777" w:rsidR="006926C5" w:rsidRPr="006926C5" w:rsidRDefault="006926C5" w:rsidP="006926C5">
      <w:pPr>
        <w:jc w:val="both"/>
        <w:rPr>
          <w:rFonts w:cstheme="minorHAnsi"/>
        </w:rPr>
      </w:pPr>
      <w:r w:rsidRPr="006926C5">
        <w:rPr>
          <w:rFonts w:cstheme="minorHAnsi"/>
        </w:rPr>
        <w:lastRenderedPageBreak/>
        <w:t>Uporaba brezpilotnih letalnikov predstavlja sodoben pristop k nanašanju FFS in spremljanju stanja posevkov.</w:t>
      </w:r>
    </w:p>
    <w:p w14:paraId="25648A0F" w14:textId="77777777" w:rsidR="00DE1AB8" w:rsidRPr="00FF695E" w:rsidRDefault="00DE1AB8" w:rsidP="00DE1AB8">
      <w:pPr>
        <w:numPr>
          <w:ilvl w:val="0"/>
          <w:numId w:val="36"/>
        </w:numPr>
        <w:spacing w:before="100" w:beforeAutospacing="1" w:after="100" w:afterAutospacing="1" w:line="259" w:lineRule="auto"/>
        <w:rPr>
          <w:rFonts w:cstheme="minorHAnsi"/>
        </w:rPr>
      </w:pPr>
      <w:r w:rsidRPr="00FF695E">
        <w:rPr>
          <w:rFonts w:cstheme="minorHAnsi"/>
        </w:rPr>
        <w:t>osnovno veljavno dovoljenje — 1 točka</w:t>
      </w:r>
    </w:p>
    <w:p w14:paraId="1D112543" w14:textId="77777777" w:rsidR="00DE1AB8" w:rsidRPr="00FF695E" w:rsidRDefault="00DE1AB8" w:rsidP="00DE1AB8">
      <w:pPr>
        <w:numPr>
          <w:ilvl w:val="0"/>
          <w:numId w:val="36"/>
        </w:numPr>
        <w:spacing w:before="100" w:beforeAutospacing="1" w:after="100" w:afterAutospacing="1" w:line="259" w:lineRule="auto"/>
        <w:rPr>
          <w:rFonts w:cstheme="minorHAnsi"/>
        </w:rPr>
      </w:pPr>
      <w:r w:rsidRPr="00FF695E">
        <w:rPr>
          <w:rFonts w:cstheme="minorHAnsi"/>
        </w:rPr>
        <w:t>razširjeno dovoljenje (npr. STS ali enakovredno) — 2 točki</w:t>
      </w:r>
    </w:p>
    <w:p w14:paraId="35CF3D94" w14:textId="77777777" w:rsidR="00DE1AB8" w:rsidRPr="00FF695E" w:rsidRDefault="00DE1AB8" w:rsidP="00DE1AB8">
      <w:pPr>
        <w:numPr>
          <w:ilvl w:val="0"/>
          <w:numId w:val="36"/>
        </w:numPr>
        <w:spacing w:before="100" w:beforeAutospacing="1" w:after="100" w:afterAutospacing="1" w:line="259" w:lineRule="auto"/>
        <w:rPr>
          <w:rFonts w:cstheme="minorHAnsi"/>
        </w:rPr>
      </w:pPr>
      <w:r w:rsidRPr="00FF695E">
        <w:rPr>
          <w:rFonts w:cstheme="minorHAnsi"/>
        </w:rPr>
        <w:t>dokazano izvajanje aplikacij FFS z UAS v raziskovalne namene — 1 točka</w:t>
      </w:r>
    </w:p>
    <w:p w14:paraId="576970AF" w14:textId="77777777" w:rsidR="00874103" w:rsidRDefault="00000000" w:rsidP="00874103">
      <w:pPr>
        <w:jc w:val="both"/>
        <w:rPr>
          <w:rFonts w:cstheme="minorHAnsi"/>
          <w:b/>
          <w:bCs/>
        </w:rPr>
      </w:pPr>
      <w:r>
        <w:rPr>
          <w:rFonts w:cstheme="minorHAnsi"/>
        </w:rPr>
        <w:pict w14:anchorId="675A1884">
          <v:rect id="_x0000_i1027" style="width:0;height:1.5pt" o:hralign="center" o:bullet="t" o:hrstd="t" o:hr="t" fillcolor="#a0a0a0" stroked="f"/>
        </w:pict>
      </w:r>
    </w:p>
    <w:p w14:paraId="77D197D9" w14:textId="77777777" w:rsidR="00874103" w:rsidRDefault="00874103" w:rsidP="00874103">
      <w:pPr>
        <w:jc w:val="both"/>
        <w:rPr>
          <w:rFonts w:cstheme="minorHAnsi"/>
          <w:b/>
          <w:bCs/>
        </w:rPr>
      </w:pPr>
    </w:p>
    <w:p w14:paraId="6D09B575" w14:textId="618CF64B" w:rsidR="00874103" w:rsidRPr="00874103" w:rsidRDefault="00874103" w:rsidP="00874103">
      <w:pPr>
        <w:jc w:val="both"/>
        <w:rPr>
          <w:rFonts w:cstheme="minorHAnsi"/>
          <w:b/>
          <w:bCs/>
        </w:rPr>
      </w:pPr>
      <w:r w:rsidRPr="00874103">
        <w:rPr>
          <w:rFonts w:cstheme="minorHAnsi"/>
          <w:b/>
          <w:bCs/>
        </w:rPr>
        <w:t>4. Spremljevalni programi — max 10 točk</w:t>
      </w:r>
    </w:p>
    <w:p w14:paraId="288328AA" w14:textId="77777777" w:rsidR="00874103" w:rsidRPr="00874103" w:rsidRDefault="00874103" w:rsidP="00874103">
      <w:pPr>
        <w:jc w:val="both"/>
        <w:rPr>
          <w:rFonts w:cstheme="minorHAnsi"/>
        </w:rPr>
      </w:pPr>
      <w:r w:rsidRPr="00874103">
        <w:rPr>
          <w:rFonts w:cstheme="minorHAnsi"/>
        </w:rPr>
        <w:t>Merilo ocenjuje vključevanje izvajalca v spremljanje zdravstvenega stanja rastlin ter izvajanje programov integriranega varstva rastlin v okviru javne službe zdravstvenega varstva rastlin. Pri ocenjevanju se upošteva tudi število kmetijskih kultur oziroma panog, za katere izvajalec izvaja spremljanje, napovedovanje ali prenos znanja. Večje število vključenih kultur pomeni večji obseg dela in širši prispevek k javni službi, zato se dodatno ovrednoti.</w:t>
      </w:r>
    </w:p>
    <w:p w14:paraId="4ABBCF9C" w14:textId="4D0B8109" w:rsidR="00874103" w:rsidRPr="00874103" w:rsidRDefault="00874103" w:rsidP="00874103">
      <w:pPr>
        <w:spacing w:before="100" w:beforeAutospacing="1" w:after="100" w:afterAutospacing="1"/>
        <w:outlineLvl w:val="0"/>
        <w:rPr>
          <w:rFonts w:cstheme="minorHAnsi"/>
          <w:b/>
          <w:bCs/>
        </w:rPr>
      </w:pPr>
      <w:r w:rsidRPr="00874103">
        <w:rPr>
          <w:rFonts w:cstheme="minorHAnsi"/>
          <w:b/>
          <w:bCs/>
        </w:rPr>
        <w:t>4.1 Program IVR in opazovalno</w:t>
      </w:r>
      <w:r w:rsidRPr="00874103">
        <w:rPr>
          <w:rFonts w:cstheme="minorHAnsi"/>
          <w:b/>
          <w:bCs/>
        </w:rPr>
        <w:noBreakHyphen/>
        <w:t xml:space="preserve">napovedovalne službe — </w:t>
      </w:r>
      <w:r w:rsidRPr="00FE4667">
        <w:rPr>
          <w:rFonts w:cstheme="minorHAnsi"/>
          <w:b/>
          <w:bCs/>
        </w:rPr>
        <w:t>max</w:t>
      </w:r>
      <w:r w:rsidRPr="00874103">
        <w:rPr>
          <w:rFonts w:cstheme="minorHAnsi"/>
          <w:b/>
          <w:bCs/>
        </w:rPr>
        <w:t xml:space="preserve"> 5 točk</w:t>
      </w:r>
    </w:p>
    <w:p w14:paraId="1C98BE80" w14:textId="4C152714" w:rsidR="00874103" w:rsidRPr="00874103" w:rsidRDefault="00874103" w:rsidP="00874103">
      <w:pPr>
        <w:spacing w:before="100" w:beforeAutospacing="1" w:after="100" w:afterAutospacing="1"/>
        <w:jc w:val="both"/>
        <w:rPr>
          <w:rFonts w:cstheme="minorHAnsi"/>
        </w:rPr>
      </w:pPr>
      <w:r w:rsidRPr="00874103">
        <w:rPr>
          <w:rFonts w:cstheme="minorHAnsi"/>
        </w:rPr>
        <w:t>Vsako podmerilo je ovrednoteno z 0–2 točkama, pri čemer se število točk določi glede na število kultur/panog, za katere se izvaja posamezna aktivnost</w:t>
      </w:r>
      <w:r>
        <w:rPr>
          <w:rFonts w:cstheme="minorHAnsi"/>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1093"/>
        <w:gridCol w:w="1721"/>
        <w:gridCol w:w="3761"/>
      </w:tblGrid>
      <w:tr w:rsidR="00874103" w:rsidRPr="00874103" w14:paraId="57D15442" w14:textId="77777777" w:rsidTr="00874103">
        <w:trPr>
          <w:tblHeader/>
          <w:tblCellSpacing w:w="15" w:type="dxa"/>
        </w:trPr>
        <w:tc>
          <w:tcPr>
            <w:tcW w:w="0" w:type="auto"/>
            <w:vAlign w:val="center"/>
            <w:hideMark/>
          </w:tcPr>
          <w:p w14:paraId="2AD0ED26" w14:textId="77777777" w:rsidR="00874103" w:rsidRPr="00874103" w:rsidRDefault="00874103" w:rsidP="00874103">
            <w:pPr>
              <w:jc w:val="center"/>
              <w:rPr>
                <w:rFonts w:eastAsia="Times New Roman" w:cstheme="minorHAnsi"/>
                <w:b/>
                <w:bCs/>
                <w:sz w:val="24"/>
                <w:szCs w:val="24"/>
                <w:lang w:eastAsia="sl-SI"/>
              </w:rPr>
            </w:pPr>
            <w:r w:rsidRPr="00874103">
              <w:rPr>
                <w:rFonts w:eastAsia="Times New Roman" w:cstheme="minorHAnsi"/>
                <w:b/>
                <w:bCs/>
                <w:sz w:val="24"/>
                <w:szCs w:val="24"/>
                <w:lang w:eastAsia="sl-SI"/>
              </w:rPr>
              <w:t>Aktivnost</w:t>
            </w:r>
          </w:p>
        </w:tc>
        <w:tc>
          <w:tcPr>
            <w:tcW w:w="0" w:type="auto"/>
            <w:vAlign w:val="center"/>
            <w:hideMark/>
          </w:tcPr>
          <w:p w14:paraId="2C268A92" w14:textId="77777777" w:rsidR="00874103" w:rsidRPr="00874103" w:rsidRDefault="00874103" w:rsidP="00874103">
            <w:pPr>
              <w:jc w:val="center"/>
              <w:rPr>
                <w:rFonts w:eastAsia="Times New Roman" w:cstheme="minorHAnsi"/>
                <w:b/>
                <w:bCs/>
                <w:sz w:val="24"/>
                <w:szCs w:val="24"/>
                <w:lang w:eastAsia="sl-SI"/>
              </w:rPr>
            </w:pPr>
            <w:r w:rsidRPr="00874103">
              <w:rPr>
                <w:rFonts w:eastAsia="Times New Roman" w:cstheme="minorHAnsi"/>
                <w:b/>
                <w:bCs/>
                <w:sz w:val="24"/>
                <w:szCs w:val="24"/>
                <w:lang w:eastAsia="sl-SI"/>
              </w:rPr>
              <w:t>0 točk</w:t>
            </w:r>
          </w:p>
        </w:tc>
        <w:tc>
          <w:tcPr>
            <w:tcW w:w="0" w:type="auto"/>
            <w:vAlign w:val="center"/>
            <w:hideMark/>
          </w:tcPr>
          <w:p w14:paraId="5D9ECC9E" w14:textId="77777777" w:rsidR="00874103" w:rsidRPr="00874103" w:rsidRDefault="00874103" w:rsidP="00874103">
            <w:pPr>
              <w:jc w:val="center"/>
              <w:rPr>
                <w:rFonts w:eastAsia="Times New Roman" w:cstheme="minorHAnsi"/>
                <w:b/>
                <w:bCs/>
                <w:sz w:val="24"/>
                <w:szCs w:val="24"/>
                <w:lang w:eastAsia="sl-SI"/>
              </w:rPr>
            </w:pPr>
            <w:r w:rsidRPr="00874103">
              <w:rPr>
                <w:rFonts w:eastAsia="Times New Roman" w:cstheme="minorHAnsi"/>
                <w:b/>
                <w:bCs/>
                <w:sz w:val="24"/>
                <w:szCs w:val="24"/>
                <w:lang w:eastAsia="sl-SI"/>
              </w:rPr>
              <w:t>1 točka</w:t>
            </w:r>
          </w:p>
        </w:tc>
        <w:tc>
          <w:tcPr>
            <w:tcW w:w="0" w:type="auto"/>
            <w:vAlign w:val="center"/>
            <w:hideMark/>
          </w:tcPr>
          <w:p w14:paraId="301CB17A" w14:textId="77777777" w:rsidR="00874103" w:rsidRPr="00874103" w:rsidRDefault="00874103" w:rsidP="00874103">
            <w:pPr>
              <w:jc w:val="center"/>
              <w:rPr>
                <w:rFonts w:eastAsia="Times New Roman" w:cstheme="minorHAnsi"/>
                <w:b/>
                <w:bCs/>
                <w:sz w:val="24"/>
                <w:szCs w:val="24"/>
                <w:lang w:eastAsia="sl-SI"/>
              </w:rPr>
            </w:pPr>
            <w:r w:rsidRPr="00874103">
              <w:rPr>
                <w:rFonts w:eastAsia="Times New Roman" w:cstheme="minorHAnsi"/>
                <w:b/>
                <w:bCs/>
                <w:sz w:val="24"/>
                <w:szCs w:val="24"/>
                <w:lang w:eastAsia="sl-SI"/>
              </w:rPr>
              <w:t>2 točki</w:t>
            </w:r>
          </w:p>
        </w:tc>
      </w:tr>
      <w:tr w:rsidR="00874103" w:rsidRPr="00874103" w14:paraId="675834EA" w14:textId="77777777" w:rsidTr="00874103">
        <w:trPr>
          <w:tblCellSpacing w:w="15" w:type="dxa"/>
        </w:trPr>
        <w:tc>
          <w:tcPr>
            <w:tcW w:w="0" w:type="auto"/>
            <w:vAlign w:val="center"/>
            <w:hideMark/>
          </w:tcPr>
          <w:p w14:paraId="149A57FF"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Spremljanje karantenskih škodljivih organizmov</w:t>
            </w:r>
          </w:p>
        </w:tc>
        <w:tc>
          <w:tcPr>
            <w:tcW w:w="0" w:type="auto"/>
            <w:vAlign w:val="center"/>
            <w:hideMark/>
          </w:tcPr>
          <w:p w14:paraId="002E9A52"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ne izvaja</w:t>
            </w:r>
          </w:p>
        </w:tc>
        <w:tc>
          <w:tcPr>
            <w:tcW w:w="0" w:type="auto"/>
            <w:vAlign w:val="center"/>
            <w:hideMark/>
          </w:tcPr>
          <w:p w14:paraId="16E2F69C"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1–2 kulture</w:t>
            </w:r>
          </w:p>
        </w:tc>
        <w:tc>
          <w:tcPr>
            <w:tcW w:w="0" w:type="auto"/>
            <w:vAlign w:val="center"/>
            <w:hideMark/>
          </w:tcPr>
          <w:p w14:paraId="1C1B88B4"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3 ali več kultur</w:t>
            </w:r>
          </w:p>
        </w:tc>
      </w:tr>
      <w:tr w:rsidR="00874103" w:rsidRPr="00874103" w14:paraId="40A4CF9A" w14:textId="77777777" w:rsidTr="00874103">
        <w:trPr>
          <w:tblCellSpacing w:w="15" w:type="dxa"/>
        </w:trPr>
        <w:tc>
          <w:tcPr>
            <w:tcW w:w="0" w:type="auto"/>
            <w:vAlign w:val="center"/>
            <w:hideMark/>
          </w:tcPr>
          <w:p w14:paraId="3DF2EB05"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Spremljanje gospodarsko pomembnih škodljivih organizmov</w:t>
            </w:r>
          </w:p>
        </w:tc>
        <w:tc>
          <w:tcPr>
            <w:tcW w:w="0" w:type="auto"/>
            <w:vAlign w:val="center"/>
            <w:hideMark/>
          </w:tcPr>
          <w:p w14:paraId="2B2EFBE1"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ne izvaja</w:t>
            </w:r>
          </w:p>
        </w:tc>
        <w:tc>
          <w:tcPr>
            <w:tcW w:w="0" w:type="auto"/>
            <w:vAlign w:val="center"/>
            <w:hideMark/>
          </w:tcPr>
          <w:p w14:paraId="4481B124"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1–3 kulture</w:t>
            </w:r>
          </w:p>
        </w:tc>
        <w:tc>
          <w:tcPr>
            <w:tcW w:w="0" w:type="auto"/>
            <w:vAlign w:val="center"/>
            <w:hideMark/>
          </w:tcPr>
          <w:p w14:paraId="3E759A14"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4 ali več kultur</w:t>
            </w:r>
          </w:p>
        </w:tc>
      </w:tr>
      <w:tr w:rsidR="00874103" w:rsidRPr="00874103" w14:paraId="1A657F64" w14:textId="77777777" w:rsidTr="00874103">
        <w:trPr>
          <w:tblCellSpacing w:w="15" w:type="dxa"/>
        </w:trPr>
        <w:tc>
          <w:tcPr>
            <w:tcW w:w="0" w:type="auto"/>
            <w:vAlign w:val="center"/>
            <w:hideMark/>
          </w:tcPr>
          <w:p w14:paraId="0DBD14B9"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Objavljanje prognostičnih obvestil</w:t>
            </w:r>
          </w:p>
        </w:tc>
        <w:tc>
          <w:tcPr>
            <w:tcW w:w="0" w:type="auto"/>
            <w:vAlign w:val="center"/>
            <w:hideMark/>
          </w:tcPr>
          <w:p w14:paraId="29D0C584"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ne izvaja</w:t>
            </w:r>
          </w:p>
        </w:tc>
        <w:tc>
          <w:tcPr>
            <w:tcW w:w="0" w:type="auto"/>
            <w:vAlign w:val="center"/>
            <w:hideMark/>
          </w:tcPr>
          <w:p w14:paraId="4936174B"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obvestila za 1–2 kulture</w:t>
            </w:r>
          </w:p>
        </w:tc>
        <w:tc>
          <w:tcPr>
            <w:tcW w:w="0" w:type="auto"/>
            <w:vAlign w:val="center"/>
            <w:hideMark/>
          </w:tcPr>
          <w:p w14:paraId="3B2876E2"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obvestila za 3 ali več kultur</w:t>
            </w:r>
          </w:p>
        </w:tc>
      </w:tr>
      <w:tr w:rsidR="00874103" w:rsidRPr="00874103" w14:paraId="6218F626" w14:textId="77777777" w:rsidTr="00874103">
        <w:trPr>
          <w:tblCellSpacing w:w="15" w:type="dxa"/>
        </w:trPr>
        <w:tc>
          <w:tcPr>
            <w:tcW w:w="0" w:type="auto"/>
            <w:vAlign w:val="center"/>
            <w:hideMark/>
          </w:tcPr>
          <w:p w14:paraId="42D4D726"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Izvajanje programa integriranega varstva rastlin</w:t>
            </w:r>
          </w:p>
        </w:tc>
        <w:tc>
          <w:tcPr>
            <w:tcW w:w="0" w:type="auto"/>
            <w:vAlign w:val="center"/>
            <w:hideMark/>
          </w:tcPr>
          <w:p w14:paraId="7A4EB301"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ne izvaja</w:t>
            </w:r>
          </w:p>
        </w:tc>
        <w:tc>
          <w:tcPr>
            <w:tcW w:w="0" w:type="auto"/>
            <w:vAlign w:val="center"/>
            <w:hideMark/>
          </w:tcPr>
          <w:p w14:paraId="38362446"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IVR za 1–2 kulture</w:t>
            </w:r>
          </w:p>
        </w:tc>
        <w:tc>
          <w:tcPr>
            <w:tcW w:w="0" w:type="auto"/>
            <w:vAlign w:val="center"/>
            <w:hideMark/>
          </w:tcPr>
          <w:p w14:paraId="101A7576"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IVR za 3 ali več kultur</w:t>
            </w:r>
          </w:p>
        </w:tc>
      </w:tr>
      <w:tr w:rsidR="00874103" w:rsidRPr="00874103" w14:paraId="4F6EA724" w14:textId="77777777" w:rsidTr="00874103">
        <w:trPr>
          <w:tblCellSpacing w:w="15" w:type="dxa"/>
        </w:trPr>
        <w:tc>
          <w:tcPr>
            <w:tcW w:w="0" w:type="auto"/>
            <w:vAlign w:val="center"/>
            <w:hideMark/>
          </w:tcPr>
          <w:p w14:paraId="72A7F82D"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Razpoložljiva oprema za izvajanje prognoze</w:t>
            </w:r>
          </w:p>
        </w:tc>
        <w:tc>
          <w:tcPr>
            <w:tcW w:w="0" w:type="auto"/>
            <w:vAlign w:val="center"/>
            <w:hideMark/>
          </w:tcPr>
          <w:p w14:paraId="30E8D786"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osnovna oprema</w:t>
            </w:r>
          </w:p>
        </w:tc>
        <w:tc>
          <w:tcPr>
            <w:tcW w:w="0" w:type="auto"/>
            <w:vAlign w:val="center"/>
            <w:hideMark/>
          </w:tcPr>
          <w:p w14:paraId="6FA10F36"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oprema za spremljanje 1–2 kultur</w:t>
            </w:r>
          </w:p>
        </w:tc>
        <w:tc>
          <w:tcPr>
            <w:tcW w:w="0" w:type="auto"/>
            <w:vAlign w:val="center"/>
            <w:hideMark/>
          </w:tcPr>
          <w:p w14:paraId="10D17B2A" w14:textId="77777777" w:rsidR="00874103" w:rsidRPr="00874103" w:rsidRDefault="00874103" w:rsidP="00874103">
            <w:pPr>
              <w:rPr>
                <w:rFonts w:eastAsia="Times New Roman" w:cstheme="minorHAnsi"/>
                <w:sz w:val="24"/>
                <w:szCs w:val="24"/>
                <w:lang w:eastAsia="sl-SI"/>
              </w:rPr>
            </w:pPr>
            <w:r w:rsidRPr="00874103">
              <w:rPr>
                <w:rFonts w:eastAsia="Times New Roman" w:cstheme="minorHAnsi"/>
                <w:sz w:val="24"/>
                <w:szCs w:val="24"/>
                <w:lang w:eastAsia="sl-SI"/>
              </w:rPr>
              <w:t>napredna oprema, ki omogoča spremljanje 3+ kultur (npr. avtomatske pasti, meteorološke postaje, digitalni sistemi)</w:t>
            </w:r>
          </w:p>
        </w:tc>
      </w:tr>
    </w:tbl>
    <w:p w14:paraId="4D0E5B1B" w14:textId="19FC2D33" w:rsidR="00874103" w:rsidRPr="00874103" w:rsidRDefault="00874103" w:rsidP="00874103">
      <w:pPr>
        <w:spacing w:before="100" w:beforeAutospacing="1" w:after="100" w:afterAutospacing="1"/>
        <w:outlineLvl w:val="0"/>
        <w:rPr>
          <w:rFonts w:cstheme="minorHAnsi"/>
          <w:b/>
          <w:bCs/>
        </w:rPr>
      </w:pPr>
      <w:r w:rsidRPr="00874103">
        <w:rPr>
          <w:rFonts w:cstheme="minorHAnsi"/>
          <w:b/>
          <w:bCs/>
        </w:rPr>
        <w:t xml:space="preserve">4.2 Prenos znanja v prakso — </w:t>
      </w:r>
      <w:r w:rsidR="00CA03A5" w:rsidRPr="00FE4667">
        <w:rPr>
          <w:rFonts w:cstheme="minorHAnsi"/>
          <w:b/>
          <w:bCs/>
        </w:rPr>
        <w:t>max</w:t>
      </w:r>
      <w:r w:rsidRPr="00874103">
        <w:rPr>
          <w:rFonts w:cstheme="minorHAnsi"/>
          <w:b/>
          <w:bCs/>
        </w:rPr>
        <w:t xml:space="preserve"> 5 točk</w:t>
      </w:r>
    </w:p>
    <w:p w14:paraId="3AC9EE6E" w14:textId="48DC6BA9" w:rsidR="00874103" w:rsidRPr="00874103" w:rsidRDefault="00874103" w:rsidP="00874103">
      <w:pPr>
        <w:spacing w:before="100" w:beforeAutospacing="1" w:after="100" w:afterAutospacing="1"/>
        <w:jc w:val="both"/>
        <w:rPr>
          <w:rFonts w:cstheme="minorHAnsi"/>
        </w:rPr>
      </w:pPr>
      <w:r w:rsidRPr="00874103">
        <w:rPr>
          <w:rFonts w:cstheme="minorHAnsi"/>
        </w:rPr>
        <w:t>Vsako podmerilo je ovrednoteno z 1 točko. Točka se dodeli, če je aktivnost izvedena za najmanj dve različni kulturi ali panogi, razen če je narava aktivnosti takšna, da je vezana na en sam pridelovalni problem.</w:t>
      </w:r>
    </w:p>
    <w:p w14:paraId="0F962A7F" w14:textId="266544D2" w:rsidR="00CA03A5" w:rsidRDefault="00874103" w:rsidP="00CA03A5">
      <w:pPr>
        <w:numPr>
          <w:ilvl w:val="0"/>
          <w:numId w:val="25"/>
        </w:numPr>
        <w:spacing w:before="100" w:beforeAutospacing="1" w:after="100" w:afterAutospacing="1"/>
        <w:rPr>
          <w:rFonts w:cstheme="minorHAnsi"/>
        </w:rPr>
      </w:pPr>
      <w:r w:rsidRPr="00874103">
        <w:rPr>
          <w:rFonts w:cstheme="minorHAnsi"/>
        </w:rPr>
        <w:t>Priprava in uporaba praktičnih strokovnih smernic (1 točka)</w:t>
      </w:r>
      <w:r w:rsidR="00DE1AB8">
        <w:rPr>
          <w:rFonts w:cstheme="minorHAnsi"/>
        </w:rPr>
        <w:t xml:space="preserve"> </w:t>
      </w:r>
      <w:r w:rsidR="00DE1AB8" w:rsidRPr="00874103">
        <w:rPr>
          <w:rFonts w:cstheme="minorHAnsi"/>
        </w:rPr>
        <w:t>Točka se dodeli, če projekt vključuje pripravo ali sistematično uporabo smernic za vsaj dve kulturi ali dva proizvodna sistema.</w:t>
      </w:r>
    </w:p>
    <w:p w14:paraId="1D09DC4A" w14:textId="77A23B16" w:rsidR="00874103" w:rsidRPr="00874103" w:rsidRDefault="00874103" w:rsidP="00FF695E">
      <w:pPr>
        <w:spacing w:before="100" w:beforeAutospacing="1" w:after="100" w:afterAutospacing="1"/>
        <w:ind w:left="720"/>
        <w:rPr>
          <w:rFonts w:cstheme="minorHAnsi"/>
        </w:rPr>
      </w:pPr>
    </w:p>
    <w:p w14:paraId="1E54B22A" w14:textId="77777777" w:rsidR="00874103" w:rsidRPr="00874103" w:rsidRDefault="00874103" w:rsidP="00CA03A5">
      <w:pPr>
        <w:numPr>
          <w:ilvl w:val="0"/>
          <w:numId w:val="25"/>
        </w:numPr>
        <w:spacing w:before="100" w:beforeAutospacing="1" w:after="100" w:afterAutospacing="1"/>
        <w:rPr>
          <w:rFonts w:cstheme="minorHAnsi"/>
        </w:rPr>
      </w:pPr>
      <w:r w:rsidRPr="00874103">
        <w:rPr>
          <w:rFonts w:cstheme="minorHAnsi"/>
        </w:rPr>
        <w:t>Praktična priporočila in strokovni napotki za uporabnike (1 točka) Točka se dodeli, če projekt vključuje pripravo ali diseminacijo priporočil za vsaj dva pridelovalna problema ali dve kulturi.</w:t>
      </w:r>
    </w:p>
    <w:p w14:paraId="3243C056" w14:textId="77777777" w:rsidR="00874103" w:rsidRPr="00874103" w:rsidRDefault="00874103" w:rsidP="00CA03A5">
      <w:pPr>
        <w:numPr>
          <w:ilvl w:val="0"/>
          <w:numId w:val="25"/>
        </w:numPr>
        <w:spacing w:before="100" w:beforeAutospacing="1" w:after="100" w:afterAutospacing="1"/>
        <w:rPr>
          <w:rFonts w:cstheme="minorHAnsi"/>
        </w:rPr>
      </w:pPr>
      <w:r w:rsidRPr="00874103">
        <w:rPr>
          <w:rFonts w:cstheme="minorHAnsi"/>
        </w:rPr>
        <w:t>Izobraževanja, delavnice ali strokovna srečanja (1 točka) Točka se dodeli, če projekt vključuje izvedbo vsaj dveh dogodkov ali dogodkov, namenjenih vsaj dvema panogama.</w:t>
      </w:r>
    </w:p>
    <w:p w14:paraId="6C367D3B" w14:textId="77777777" w:rsidR="00874103" w:rsidRPr="00874103" w:rsidRDefault="00874103" w:rsidP="00CA03A5">
      <w:pPr>
        <w:numPr>
          <w:ilvl w:val="0"/>
          <w:numId w:val="25"/>
        </w:numPr>
        <w:spacing w:before="100" w:beforeAutospacing="1" w:after="100" w:afterAutospacing="1"/>
        <w:rPr>
          <w:rFonts w:cstheme="minorHAnsi"/>
        </w:rPr>
      </w:pPr>
      <w:r w:rsidRPr="00874103">
        <w:rPr>
          <w:rFonts w:cstheme="minorHAnsi"/>
        </w:rPr>
        <w:t>Praktični prikazi ali demonstracije na terenu (1 točka) Točka se dodeli, če projekt vključuje demonstracije za vsaj dve kulturi ali prikaze na dveh različnih lokacijah.</w:t>
      </w:r>
    </w:p>
    <w:p w14:paraId="016F200C" w14:textId="77777777" w:rsidR="00874103" w:rsidRPr="00874103" w:rsidRDefault="00874103" w:rsidP="00CA03A5">
      <w:pPr>
        <w:numPr>
          <w:ilvl w:val="0"/>
          <w:numId w:val="25"/>
        </w:numPr>
        <w:spacing w:before="100" w:beforeAutospacing="1" w:after="100" w:afterAutospacing="1"/>
        <w:rPr>
          <w:rFonts w:cstheme="minorHAnsi"/>
        </w:rPr>
      </w:pPr>
      <w:r w:rsidRPr="00874103">
        <w:rPr>
          <w:rFonts w:cstheme="minorHAnsi"/>
        </w:rPr>
        <w:t>Digitalni prenos znanja (1 točka) Točka se dodeli, če projekt omogoča digitalni prenos znanja za vsaj dve kulturi ali vključuje razvoj/objavo vsaj dveh digitalnih orodij ali vsebin.</w:t>
      </w:r>
    </w:p>
    <w:p w14:paraId="6E99A044" w14:textId="77777777" w:rsidR="00D710E9" w:rsidRDefault="00D710E9" w:rsidP="003A1A1D">
      <w:pPr>
        <w:jc w:val="both"/>
        <w:rPr>
          <w:rFonts w:cstheme="minorHAnsi"/>
          <w:b/>
          <w:bCs/>
        </w:rPr>
      </w:pPr>
    </w:p>
    <w:p w14:paraId="7527E5E8" w14:textId="213C3F31" w:rsidR="00AE3094" w:rsidRPr="00AE3094" w:rsidRDefault="00AE3094" w:rsidP="00AE3094">
      <w:pPr>
        <w:jc w:val="both"/>
        <w:rPr>
          <w:rFonts w:cstheme="minorHAnsi"/>
          <w:b/>
          <w:bCs/>
        </w:rPr>
      </w:pPr>
      <w:r w:rsidRPr="00AE3094">
        <w:rPr>
          <w:rFonts w:cstheme="minorHAnsi"/>
          <w:b/>
          <w:bCs/>
        </w:rPr>
        <w:t>Način dokazovanja izpolnjevanja meril</w:t>
      </w:r>
      <w:r w:rsidR="00882024">
        <w:rPr>
          <w:rFonts w:cstheme="minorHAnsi"/>
          <w:b/>
          <w:bCs/>
        </w:rPr>
        <w:t>:</w:t>
      </w:r>
    </w:p>
    <w:p w14:paraId="7FDF71A5" w14:textId="77777777" w:rsidR="00AE3094" w:rsidRDefault="00AE3094" w:rsidP="00AE3094">
      <w:pPr>
        <w:jc w:val="both"/>
        <w:rPr>
          <w:rFonts w:cstheme="minorHAnsi"/>
          <w:b/>
          <w:bCs/>
        </w:rPr>
      </w:pPr>
    </w:p>
    <w:p w14:paraId="16ABE873" w14:textId="0077680D" w:rsidR="00AE3094" w:rsidRPr="00AE3094" w:rsidRDefault="00AE3094" w:rsidP="00AE3094">
      <w:pPr>
        <w:jc w:val="both"/>
        <w:rPr>
          <w:rFonts w:cstheme="minorHAnsi"/>
        </w:rPr>
      </w:pPr>
      <w:r w:rsidRPr="00AE3094">
        <w:rPr>
          <w:rFonts w:cstheme="minorHAnsi"/>
        </w:rPr>
        <w:t>Prijavitelj mora v prijavi jasno navesti in dokumentirati izpolnjevanje posameznih meril. Komisija bo pri ocenjevanju upoštevala izključno podatke in dokazila, ki so priložena prijavi ali dostopna preko navedenih javnih virov.</w:t>
      </w:r>
    </w:p>
    <w:p w14:paraId="5C013E4C" w14:textId="77777777" w:rsidR="00AE3094" w:rsidRPr="00AE3094" w:rsidRDefault="00AE3094" w:rsidP="00AE3094">
      <w:pPr>
        <w:jc w:val="both"/>
        <w:rPr>
          <w:rFonts w:cstheme="minorHAnsi"/>
        </w:rPr>
      </w:pPr>
      <w:r w:rsidRPr="00AE3094">
        <w:rPr>
          <w:rFonts w:cstheme="minorHAnsi"/>
        </w:rPr>
        <w:t>Dokazovanje izpolnjevanja meril je mogoče na naslednje načine:</w:t>
      </w:r>
    </w:p>
    <w:p w14:paraId="030BEEAA" w14:textId="77777777" w:rsidR="00FE4667" w:rsidRDefault="00FE4667" w:rsidP="00AE3094">
      <w:pPr>
        <w:jc w:val="both"/>
        <w:rPr>
          <w:rFonts w:cstheme="minorHAnsi"/>
        </w:rPr>
      </w:pPr>
    </w:p>
    <w:p w14:paraId="36BFBE21" w14:textId="64B807B1" w:rsidR="00AE3094" w:rsidRPr="00FE4667" w:rsidRDefault="00AE3094" w:rsidP="00AE3094">
      <w:pPr>
        <w:jc w:val="both"/>
        <w:rPr>
          <w:rFonts w:cstheme="minorHAnsi"/>
          <w:b/>
          <w:bCs/>
        </w:rPr>
      </w:pPr>
      <w:r w:rsidRPr="00FE4667">
        <w:rPr>
          <w:rFonts w:cstheme="minorHAnsi"/>
          <w:b/>
          <w:bCs/>
        </w:rPr>
        <w:t>1. Izobrazba in delovne izkušnje</w:t>
      </w:r>
    </w:p>
    <w:p w14:paraId="74EDCDA1" w14:textId="77777777" w:rsidR="00AE3094" w:rsidRPr="00AE3094" w:rsidRDefault="00AE3094" w:rsidP="00AE3094">
      <w:pPr>
        <w:jc w:val="both"/>
        <w:rPr>
          <w:rFonts w:cstheme="minorHAnsi"/>
        </w:rPr>
      </w:pPr>
      <w:r w:rsidRPr="00AE3094">
        <w:rPr>
          <w:rFonts w:cstheme="minorHAnsi"/>
        </w:rPr>
        <w:t>Izpolnjevanje meril glede izobrazbe in delovnih izkušenj vodje raziskovalnega dela prijavitelj dokazuje z:</w:t>
      </w:r>
    </w:p>
    <w:p w14:paraId="61F68AEE" w14:textId="77777777" w:rsidR="00AE3094" w:rsidRPr="00AE3094" w:rsidRDefault="00AE3094" w:rsidP="00CA03A5">
      <w:pPr>
        <w:numPr>
          <w:ilvl w:val="0"/>
          <w:numId w:val="15"/>
        </w:numPr>
        <w:jc w:val="both"/>
        <w:rPr>
          <w:rFonts w:cstheme="minorHAnsi"/>
        </w:rPr>
      </w:pPr>
      <w:r w:rsidRPr="00AE3094">
        <w:rPr>
          <w:rFonts w:cstheme="minorHAnsi"/>
        </w:rPr>
        <w:t>življenjepisom vodje raziskovalnega dela (npr. Europass CV),</w:t>
      </w:r>
    </w:p>
    <w:p w14:paraId="4A3CA699" w14:textId="19FAFF24" w:rsidR="00AE3094" w:rsidRPr="00AE3094" w:rsidRDefault="00AE3094" w:rsidP="00CA03A5">
      <w:pPr>
        <w:numPr>
          <w:ilvl w:val="0"/>
          <w:numId w:val="15"/>
        </w:numPr>
        <w:jc w:val="both"/>
        <w:rPr>
          <w:rFonts w:cstheme="minorHAnsi"/>
        </w:rPr>
      </w:pPr>
      <w:r w:rsidRPr="00AE3094">
        <w:rPr>
          <w:rFonts w:cstheme="minorHAnsi"/>
        </w:rPr>
        <w:t>navedbo relevantnih zaposlitev, projektov ali nalog s področja škropilne tehnike</w:t>
      </w:r>
      <w:r w:rsidR="005B38C1">
        <w:rPr>
          <w:rFonts w:cstheme="minorHAnsi"/>
        </w:rPr>
        <w:t xml:space="preserve"> in</w:t>
      </w:r>
    </w:p>
    <w:p w14:paraId="13D02921" w14:textId="77777777" w:rsidR="00AE3094" w:rsidRPr="00AE3094" w:rsidRDefault="00AE3094" w:rsidP="00CA03A5">
      <w:pPr>
        <w:numPr>
          <w:ilvl w:val="0"/>
          <w:numId w:val="15"/>
        </w:numPr>
        <w:jc w:val="both"/>
        <w:rPr>
          <w:rFonts w:cstheme="minorHAnsi"/>
        </w:rPr>
      </w:pPr>
      <w:r w:rsidRPr="00AE3094">
        <w:rPr>
          <w:rFonts w:cstheme="minorHAnsi"/>
        </w:rPr>
        <w:t>kopijo diplome ali navedbo javno dostopne evidence (npr. SICRIS ali podobni registri).</w:t>
      </w:r>
    </w:p>
    <w:p w14:paraId="33C69FE5" w14:textId="77777777" w:rsidR="00AE3094" w:rsidRPr="00AE3094" w:rsidRDefault="00AE3094" w:rsidP="00AE3094">
      <w:pPr>
        <w:jc w:val="both"/>
        <w:rPr>
          <w:rFonts w:cstheme="minorHAnsi"/>
        </w:rPr>
      </w:pPr>
      <w:r w:rsidRPr="00AE3094">
        <w:rPr>
          <w:rFonts w:cstheme="minorHAnsi"/>
        </w:rPr>
        <w:t>Komisija lahko preveri navedene podatke v javno dostopnih evidencah.</w:t>
      </w:r>
    </w:p>
    <w:p w14:paraId="65F0E3EA" w14:textId="77777777" w:rsidR="00AE3094" w:rsidRPr="00AE3094" w:rsidRDefault="00000000" w:rsidP="00AE3094">
      <w:pPr>
        <w:jc w:val="both"/>
        <w:rPr>
          <w:rFonts w:cstheme="minorHAnsi"/>
        </w:rPr>
      </w:pPr>
      <w:r>
        <w:rPr>
          <w:rFonts w:cstheme="minorHAnsi"/>
        </w:rPr>
        <w:pict w14:anchorId="1D47D690">
          <v:rect id="_x0000_i1028" style="width:0;height:1.5pt" o:hralign="center" o:hrstd="t" o:hr="t" fillcolor="#a0a0a0" stroked="f"/>
        </w:pict>
      </w:r>
    </w:p>
    <w:p w14:paraId="65646C09" w14:textId="77777777" w:rsidR="00AE3094" w:rsidRPr="00FE4667" w:rsidRDefault="00AE3094" w:rsidP="00AE3094">
      <w:pPr>
        <w:jc w:val="both"/>
        <w:rPr>
          <w:rFonts w:cstheme="minorHAnsi"/>
          <w:b/>
          <w:bCs/>
        </w:rPr>
      </w:pPr>
      <w:r w:rsidRPr="00FE4667">
        <w:rPr>
          <w:rFonts w:cstheme="minorHAnsi"/>
          <w:b/>
          <w:bCs/>
        </w:rPr>
        <w:t>2. Projekti in strokovne reference</w:t>
      </w:r>
    </w:p>
    <w:p w14:paraId="589181EA" w14:textId="77777777" w:rsidR="00AE3094" w:rsidRPr="00AE3094" w:rsidRDefault="00AE3094" w:rsidP="00AE3094">
      <w:pPr>
        <w:jc w:val="both"/>
        <w:rPr>
          <w:rFonts w:cstheme="minorHAnsi"/>
        </w:rPr>
      </w:pPr>
      <w:r w:rsidRPr="00AE3094">
        <w:rPr>
          <w:rFonts w:cstheme="minorHAnsi"/>
        </w:rPr>
        <w:t>Reference projektov prijavitelj dokazuje z:</w:t>
      </w:r>
    </w:p>
    <w:p w14:paraId="6131D662" w14:textId="77777777" w:rsidR="00AE3094" w:rsidRPr="00AE3094" w:rsidRDefault="00AE3094" w:rsidP="00CA03A5">
      <w:pPr>
        <w:numPr>
          <w:ilvl w:val="0"/>
          <w:numId w:val="16"/>
        </w:numPr>
        <w:jc w:val="both"/>
        <w:rPr>
          <w:rFonts w:cstheme="minorHAnsi"/>
        </w:rPr>
      </w:pPr>
      <w:r w:rsidRPr="00AE3094">
        <w:rPr>
          <w:rFonts w:cstheme="minorHAnsi"/>
        </w:rPr>
        <w:t>navedbo naziva projekta,</w:t>
      </w:r>
    </w:p>
    <w:p w14:paraId="4FFA486A" w14:textId="77777777" w:rsidR="00AE3094" w:rsidRPr="00AE3094" w:rsidRDefault="00AE3094" w:rsidP="00CA03A5">
      <w:pPr>
        <w:numPr>
          <w:ilvl w:val="0"/>
          <w:numId w:val="16"/>
        </w:numPr>
        <w:jc w:val="both"/>
        <w:rPr>
          <w:rFonts w:cstheme="minorHAnsi"/>
        </w:rPr>
      </w:pPr>
      <w:r w:rsidRPr="00AE3094">
        <w:rPr>
          <w:rFonts w:cstheme="minorHAnsi"/>
        </w:rPr>
        <w:t>navedbo programa ali financerja projekta,</w:t>
      </w:r>
    </w:p>
    <w:p w14:paraId="4FB8EA0A" w14:textId="77777777" w:rsidR="00AE3094" w:rsidRPr="00AE3094" w:rsidRDefault="00AE3094" w:rsidP="00CA03A5">
      <w:pPr>
        <w:numPr>
          <w:ilvl w:val="0"/>
          <w:numId w:val="16"/>
        </w:numPr>
        <w:jc w:val="both"/>
        <w:rPr>
          <w:rFonts w:cstheme="minorHAnsi"/>
        </w:rPr>
      </w:pPr>
      <w:r w:rsidRPr="00AE3094">
        <w:rPr>
          <w:rFonts w:cstheme="minorHAnsi"/>
        </w:rPr>
        <w:t>navedbo obdobja izvajanja,</w:t>
      </w:r>
    </w:p>
    <w:p w14:paraId="03F7722E" w14:textId="77777777" w:rsidR="00AE3094" w:rsidRPr="00AE3094" w:rsidRDefault="00AE3094" w:rsidP="00CA03A5">
      <w:pPr>
        <w:numPr>
          <w:ilvl w:val="0"/>
          <w:numId w:val="16"/>
        </w:numPr>
        <w:jc w:val="both"/>
        <w:rPr>
          <w:rFonts w:cstheme="minorHAnsi"/>
        </w:rPr>
      </w:pPr>
      <w:r w:rsidRPr="00AE3094">
        <w:rPr>
          <w:rFonts w:cstheme="minorHAnsi"/>
        </w:rPr>
        <w:t>opisom vloge prijavitelja ali vodje raziskovalnega dela v projektu.</w:t>
      </w:r>
    </w:p>
    <w:p w14:paraId="46E3FB71" w14:textId="77777777" w:rsidR="00AE3094" w:rsidRPr="00AE3094" w:rsidRDefault="00AE3094" w:rsidP="00AE3094">
      <w:pPr>
        <w:jc w:val="both"/>
        <w:rPr>
          <w:rFonts w:cstheme="minorHAnsi"/>
        </w:rPr>
      </w:pPr>
      <w:r w:rsidRPr="00AE3094">
        <w:rPr>
          <w:rFonts w:cstheme="minorHAnsi"/>
        </w:rPr>
        <w:t>Kadar je mogoče, prijavitelj priloži tudi:</w:t>
      </w:r>
    </w:p>
    <w:p w14:paraId="333208C0" w14:textId="77777777" w:rsidR="00AE3094" w:rsidRPr="00AE3094" w:rsidRDefault="00AE3094" w:rsidP="00CA03A5">
      <w:pPr>
        <w:numPr>
          <w:ilvl w:val="0"/>
          <w:numId w:val="17"/>
        </w:numPr>
        <w:jc w:val="both"/>
        <w:rPr>
          <w:rFonts w:cstheme="minorHAnsi"/>
        </w:rPr>
      </w:pPr>
      <w:r w:rsidRPr="00AE3094">
        <w:rPr>
          <w:rFonts w:cstheme="minorHAnsi"/>
        </w:rPr>
        <w:t>hiperpovezavo na javno objavljeno predstavitev projekta, projektno spletno stran ali projektno bazo,</w:t>
      </w:r>
    </w:p>
    <w:p w14:paraId="21867A67" w14:textId="77777777" w:rsidR="00AE3094" w:rsidRPr="00AE3094" w:rsidRDefault="00AE3094" w:rsidP="00CA03A5">
      <w:pPr>
        <w:numPr>
          <w:ilvl w:val="0"/>
          <w:numId w:val="17"/>
        </w:numPr>
        <w:jc w:val="both"/>
        <w:rPr>
          <w:rFonts w:cstheme="minorHAnsi"/>
        </w:rPr>
      </w:pPr>
      <w:r w:rsidRPr="00AE3094">
        <w:rPr>
          <w:rFonts w:cstheme="minorHAnsi"/>
        </w:rPr>
        <w:t>ali drugo javno dostopno evidenco.</w:t>
      </w:r>
    </w:p>
    <w:p w14:paraId="3F12944A" w14:textId="77777777" w:rsidR="00AE3094" w:rsidRPr="00AE3094" w:rsidRDefault="00AE3094" w:rsidP="00AE3094">
      <w:pPr>
        <w:jc w:val="both"/>
        <w:rPr>
          <w:rFonts w:cstheme="minorHAnsi"/>
        </w:rPr>
      </w:pPr>
      <w:r w:rsidRPr="00AE3094">
        <w:rPr>
          <w:rFonts w:cstheme="minorHAnsi"/>
        </w:rPr>
        <w:t>Če javna povezava ni na voljo, prijavitelj lahko predloži izjavo o sodelovanju pri projektu ali drugo ustrezno dokazilo.</w:t>
      </w:r>
    </w:p>
    <w:p w14:paraId="46CFB0AD" w14:textId="77777777" w:rsidR="00AE3094" w:rsidRPr="00AE3094" w:rsidRDefault="00000000" w:rsidP="00AE3094">
      <w:pPr>
        <w:jc w:val="both"/>
        <w:rPr>
          <w:rFonts w:cstheme="minorHAnsi"/>
        </w:rPr>
      </w:pPr>
      <w:r>
        <w:rPr>
          <w:rFonts w:cstheme="minorHAnsi"/>
        </w:rPr>
        <w:pict w14:anchorId="67FF17EB">
          <v:rect id="_x0000_i1029" style="width:0;height:1.5pt" o:hralign="center" o:hrstd="t" o:hr="t" fillcolor="#a0a0a0" stroked="f"/>
        </w:pict>
      </w:r>
    </w:p>
    <w:p w14:paraId="28B9B5DD" w14:textId="77777777" w:rsidR="00AE3094" w:rsidRPr="00FE4667" w:rsidRDefault="00AE3094" w:rsidP="00AE3094">
      <w:pPr>
        <w:jc w:val="both"/>
        <w:rPr>
          <w:rFonts w:cstheme="minorHAnsi"/>
          <w:b/>
          <w:bCs/>
        </w:rPr>
      </w:pPr>
      <w:r w:rsidRPr="00FE4667">
        <w:rPr>
          <w:rFonts w:cstheme="minorHAnsi"/>
          <w:b/>
          <w:bCs/>
        </w:rPr>
        <w:t>3. Strokovna gradiva, publikacije in predstavitve</w:t>
      </w:r>
    </w:p>
    <w:p w14:paraId="7782B107" w14:textId="77777777" w:rsidR="00AE3094" w:rsidRPr="00AE3094" w:rsidRDefault="00AE3094" w:rsidP="00AE3094">
      <w:pPr>
        <w:jc w:val="both"/>
        <w:rPr>
          <w:rFonts w:cstheme="minorHAnsi"/>
        </w:rPr>
      </w:pPr>
      <w:r w:rsidRPr="00AE3094">
        <w:rPr>
          <w:rFonts w:cstheme="minorHAnsi"/>
        </w:rPr>
        <w:t>Objave, strokovna gradiva in predstavitve prijavitelj dokazuje z:</w:t>
      </w:r>
    </w:p>
    <w:p w14:paraId="6BCE6043" w14:textId="77777777" w:rsidR="00AE3094" w:rsidRPr="00AE3094" w:rsidRDefault="00AE3094" w:rsidP="00CA03A5">
      <w:pPr>
        <w:numPr>
          <w:ilvl w:val="0"/>
          <w:numId w:val="18"/>
        </w:numPr>
        <w:jc w:val="both"/>
        <w:rPr>
          <w:rFonts w:cstheme="minorHAnsi"/>
        </w:rPr>
      </w:pPr>
      <w:r w:rsidRPr="00AE3094">
        <w:rPr>
          <w:rFonts w:cstheme="minorHAnsi"/>
        </w:rPr>
        <w:t>bibliografskimi navedbami publikacij,</w:t>
      </w:r>
    </w:p>
    <w:p w14:paraId="674FDAF4" w14:textId="77777777" w:rsidR="00AE3094" w:rsidRPr="00AE3094" w:rsidRDefault="00AE3094" w:rsidP="00CA03A5">
      <w:pPr>
        <w:numPr>
          <w:ilvl w:val="0"/>
          <w:numId w:val="18"/>
        </w:numPr>
        <w:jc w:val="both"/>
        <w:rPr>
          <w:rFonts w:cstheme="minorHAnsi"/>
        </w:rPr>
      </w:pPr>
      <w:r w:rsidRPr="00AE3094">
        <w:rPr>
          <w:rFonts w:cstheme="minorHAnsi"/>
        </w:rPr>
        <w:t>povezavo na objavo ali evidenco (npr. COBISS, SICRIS ali spletne strani revij),</w:t>
      </w:r>
    </w:p>
    <w:p w14:paraId="7D8FC324" w14:textId="77777777" w:rsidR="00AE3094" w:rsidRPr="00AE3094" w:rsidRDefault="00AE3094" w:rsidP="00CA03A5">
      <w:pPr>
        <w:numPr>
          <w:ilvl w:val="0"/>
          <w:numId w:val="18"/>
        </w:numPr>
        <w:jc w:val="both"/>
        <w:rPr>
          <w:rFonts w:cstheme="minorHAnsi"/>
        </w:rPr>
      </w:pPr>
      <w:r w:rsidRPr="00AE3094">
        <w:rPr>
          <w:rFonts w:cstheme="minorHAnsi"/>
        </w:rPr>
        <w:t>povezavo na javno dostopno gradivo ali dokument.</w:t>
      </w:r>
    </w:p>
    <w:p w14:paraId="0F3E29A0" w14:textId="77777777" w:rsidR="00AE3094" w:rsidRPr="00AE3094" w:rsidRDefault="00AE3094" w:rsidP="00AE3094">
      <w:pPr>
        <w:jc w:val="both"/>
        <w:rPr>
          <w:rFonts w:cstheme="minorHAnsi"/>
        </w:rPr>
      </w:pPr>
      <w:r w:rsidRPr="00AE3094">
        <w:rPr>
          <w:rFonts w:cstheme="minorHAnsi"/>
        </w:rPr>
        <w:t>Za strokovna gradiva (smernice, brošure, strokovna mnenja) prijavitelj priloži:</w:t>
      </w:r>
    </w:p>
    <w:p w14:paraId="5ECFA82E" w14:textId="77777777" w:rsidR="00AE3094" w:rsidRPr="00AE3094" w:rsidRDefault="00AE3094" w:rsidP="00CA03A5">
      <w:pPr>
        <w:numPr>
          <w:ilvl w:val="0"/>
          <w:numId w:val="19"/>
        </w:numPr>
        <w:jc w:val="both"/>
        <w:rPr>
          <w:rFonts w:cstheme="minorHAnsi"/>
        </w:rPr>
      </w:pPr>
      <w:r w:rsidRPr="00AE3094">
        <w:rPr>
          <w:rFonts w:cstheme="minorHAnsi"/>
        </w:rPr>
        <w:t>hiperpovezavo na dokument,</w:t>
      </w:r>
    </w:p>
    <w:p w14:paraId="5F73CA5F" w14:textId="77777777" w:rsidR="00AE3094" w:rsidRPr="00AE3094" w:rsidRDefault="00AE3094" w:rsidP="00CA03A5">
      <w:pPr>
        <w:numPr>
          <w:ilvl w:val="0"/>
          <w:numId w:val="19"/>
        </w:numPr>
        <w:jc w:val="both"/>
        <w:rPr>
          <w:rFonts w:cstheme="minorHAnsi"/>
        </w:rPr>
      </w:pPr>
      <w:r w:rsidRPr="00AE3094">
        <w:rPr>
          <w:rFonts w:cstheme="minorHAnsi"/>
        </w:rPr>
        <w:t>ali kopijo oziroma izvleček dokumenta.</w:t>
      </w:r>
    </w:p>
    <w:p w14:paraId="78277A4C" w14:textId="77777777" w:rsidR="00AE3094" w:rsidRPr="00AE3094" w:rsidRDefault="00000000" w:rsidP="00AE3094">
      <w:pPr>
        <w:jc w:val="both"/>
        <w:rPr>
          <w:rFonts w:cstheme="minorHAnsi"/>
        </w:rPr>
      </w:pPr>
      <w:r>
        <w:rPr>
          <w:rFonts w:cstheme="minorHAnsi"/>
        </w:rPr>
        <w:pict w14:anchorId="404588C2">
          <v:rect id="_x0000_i1030" style="width:0;height:1.5pt" o:hralign="center" o:hrstd="t" o:hr="t" fillcolor="#a0a0a0" stroked="f"/>
        </w:pict>
      </w:r>
    </w:p>
    <w:p w14:paraId="1D8BA302" w14:textId="77777777" w:rsidR="00AE3094" w:rsidRPr="00FE4667" w:rsidRDefault="00AE3094" w:rsidP="00AE3094">
      <w:pPr>
        <w:jc w:val="both"/>
        <w:rPr>
          <w:rFonts w:cstheme="minorHAnsi"/>
          <w:b/>
          <w:bCs/>
        </w:rPr>
      </w:pPr>
      <w:r w:rsidRPr="00FE4667">
        <w:rPr>
          <w:rFonts w:cstheme="minorHAnsi"/>
          <w:b/>
          <w:bCs/>
        </w:rPr>
        <w:t>4. Oprema in infrastruktura</w:t>
      </w:r>
    </w:p>
    <w:p w14:paraId="10F93EB3" w14:textId="77777777" w:rsidR="00AE3094" w:rsidRPr="00AE3094" w:rsidRDefault="00AE3094" w:rsidP="00AE3094">
      <w:pPr>
        <w:jc w:val="both"/>
        <w:rPr>
          <w:rFonts w:cstheme="minorHAnsi"/>
        </w:rPr>
      </w:pPr>
      <w:r w:rsidRPr="00AE3094">
        <w:rPr>
          <w:rFonts w:cstheme="minorHAnsi"/>
        </w:rPr>
        <w:t>Razpoložljivost opreme prijavitelj dokazuje z:</w:t>
      </w:r>
    </w:p>
    <w:p w14:paraId="44E70AA1" w14:textId="77777777" w:rsidR="00AE3094" w:rsidRPr="00AE3094" w:rsidRDefault="00AE3094" w:rsidP="00CA03A5">
      <w:pPr>
        <w:numPr>
          <w:ilvl w:val="0"/>
          <w:numId w:val="20"/>
        </w:numPr>
        <w:jc w:val="both"/>
        <w:rPr>
          <w:rFonts w:cstheme="minorHAnsi"/>
        </w:rPr>
      </w:pPr>
      <w:r w:rsidRPr="00AE3094">
        <w:rPr>
          <w:rFonts w:cstheme="minorHAnsi"/>
        </w:rPr>
        <w:t>izpolnjeno tabelo opreme,</w:t>
      </w:r>
    </w:p>
    <w:p w14:paraId="6E8FA5C4" w14:textId="77777777" w:rsidR="00AE3094" w:rsidRPr="00AE3094" w:rsidRDefault="00AE3094" w:rsidP="00CA03A5">
      <w:pPr>
        <w:numPr>
          <w:ilvl w:val="0"/>
          <w:numId w:val="20"/>
        </w:numPr>
        <w:jc w:val="both"/>
        <w:rPr>
          <w:rFonts w:cstheme="minorHAnsi"/>
        </w:rPr>
      </w:pPr>
      <w:r w:rsidRPr="00AE3094">
        <w:rPr>
          <w:rFonts w:cstheme="minorHAnsi"/>
        </w:rPr>
        <w:lastRenderedPageBreak/>
        <w:t>opisom opreme in njenega namena uporabe,</w:t>
      </w:r>
    </w:p>
    <w:p w14:paraId="17D743E5" w14:textId="77777777" w:rsidR="00AE3094" w:rsidRPr="00AE3094" w:rsidRDefault="00AE3094" w:rsidP="00CA03A5">
      <w:pPr>
        <w:numPr>
          <w:ilvl w:val="0"/>
          <w:numId w:val="20"/>
        </w:numPr>
        <w:jc w:val="both"/>
        <w:rPr>
          <w:rFonts w:cstheme="minorHAnsi"/>
        </w:rPr>
      </w:pPr>
      <w:r w:rsidRPr="00AE3094">
        <w:rPr>
          <w:rFonts w:cstheme="minorHAnsi"/>
        </w:rPr>
        <w:t>fotografijo opreme, inventarno evidenco ali drugim ustreznim dokazilom.</w:t>
      </w:r>
    </w:p>
    <w:p w14:paraId="38546D0D" w14:textId="77777777" w:rsidR="00AE3094" w:rsidRPr="00AE3094" w:rsidRDefault="00AE3094" w:rsidP="00AE3094">
      <w:pPr>
        <w:jc w:val="both"/>
        <w:rPr>
          <w:rFonts w:cstheme="minorHAnsi"/>
        </w:rPr>
      </w:pPr>
      <w:r w:rsidRPr="00AE3094">
        <w:rPr>
          <w:rFonts w:cstheme="minorHAnsi"/>
        </w:rPr>
        <w:t>Komisija lahko v postopku ocenjevanja zahteva dodatna pojasnila ali dokazila.</w:t>
      </w:r>
    </w:p>
    <w:p w14:paraId="19E862CB" w14:textId="77777777" w:rsidR="00AE3094" w:rsidRPr="00AE3094" w:rsidRDefault="00000000" w:rsidP="00AE3094">
      <w:pPr>
        <w:jc w:val="both"/>
        <w:rPr>
          <w:rFonts w:cstheme="minorHAnsi"/>
        </w:rPr>
      </w:pPr>
      <w:r>
        <w:rPr>
          <w:rFonts w:cstheme="minorHAnsi"/>
        </w:rPr>
        <w:pict w14:anchorId="469C5404">
          <v:rect id="_x0000_i1031" style="width:0;height:1.5pt" o:hralign="center" o:hrstd="t" o:hr="t" fillcolor="#a0a0a0" stroked="f"/>
        </w:pict>
      </w:r>
    </w:p>
    <w:p w14:paraId="0322BBC6" w14:textId="77777777" w:rsidR="00AE3094" w:rsidRPr="00FE4667" w:rsidRDefault="00AE3094" w:rsidP="00AE3094">
      <w:pPr>
        <w:jc w:val="both"/>
        <w:rPr>
          <w:rFonts w:cstheme="minorHAnsi"/>
          <w:b/>
          <w:bCs/>
        </w:rPr>
      </w:pPr>
      <w:r w:rsidRPr="00FE4667">
        <w:rPr>
          <w:rFonts w:cstheme="minorHAnsi"/>
          <w:b/>
          <w:bCs/>
        </w:rPr>
        <w:t>5. Spremljevalni programi in strokovne aktivnosti</w:t>
      </w:r>
    </w:p>
    <w:p w14:paraId="668A4CFB" w14:textId="77777777" w:rsidR="00AE3094" w:rsidRPr="00AE3094" w:rsidRDefault="00AE3094" w:rsidP="00AE3094">
      <w:pPr>
        <w:jc w:val="both"/>
        <w:rPr>
          <w:rFonts w:cstheme="minorHAnsi"/>
        </w:rPr>
      </w:pPr>
      <w:r w:rsidRPr="00AE3094">
        <w:rPr>
          <w:rFonts w:cstheme="minorHAnsi"/>
        </w:rPr>
        <w:t>Sodelovanje v spremljevalnih programih prijavitelj dokazuje z:</w:t>
      </w:r>
    </w:p>
    <w:p w14:paraId="62B81FE9" w14:textId="77777777" w:rsidR="00AE3094" w:rsidRPr="00AE3094" w:rsidRDefault="00AE3094" w:rsidP="00CA03A5">
      <w:pPr>
        <w:numPr>
          <w:ilvl w:val="0"/>
          <w:numId w:val="21"/>
        </w:numPr>
        <w:jc w:val="both"/>
        <w:rPr>
          <w:rFonts w:cstheme="minorHAnsi"/>
        </w:rPr>
      </w:pPr>
      <w:r w:rsidRPr="00AE3094">
        <w:rPr>
          <w:rFonts w:cstheme="minorHAnsi"/>
        </w:rPr>
        <w:t>opisom aktivnosti,</w:t>
      </w:r>
    </w:p>
    <w:p w14:paraId="4CAD1F9C" w14:textId="77777777" w:rsidR="00AE3094" w:rsidRPr="00AE3094" w:rsidRDefault="00AE3094" w:rsidP="00CA03A5">
      <w:pPr>
        <w:numPr>
          <w:ilvl w:val="0"/>
          <w:numId w:val="21"/>
        </w:numPr>
        <w:jc w:val="both"/>
        <w:rPr>
          <w:rFonts w:cstheme="minorHAnsi"/>
        </w:rPr>
      </w:pPr>
      <w:r w:rsidRPr="00AE3094">
        <w:rPr>
          <w:rFonts w:cstheme="minorHAnsi"/>
        </w:rPr>
        <w:t>navedbo institucije ali programa,</w:t>
      </w:r>
    </w:p>
    <w:p w14:paraId="28A28814" w14:textId="77777777" w:rsidR="00AE3094" w:rsidRPr="00AE3094" w:rsidRDefault="00AE3094" w:rsidP="00CA03A5">
      <w:pPr>
        <w:numPr>
          <w:ilvl w:val="0"/>
          <w:numId w:val="21"/>
        </w:numPr>
        <w:jc w:val="both"/>
        <w:rPr>
          <w:rFonts w:cstheme="minorHAnsi"/>
        </w:rPr>
      </w:pPr>
      <w:r w:rsidRPr="00AE3094">
        <w:rPr>
          <w:rFonts w:cstheme="minorHAnsi"/>
        </w:rPr>
        <w:t>povezavo na javno objavljena poročila, prognostična obvestila ali druge javne objave,</w:t>
      </w:r>
    </w:p>
    <w:p w14:paraId="7E4B2A06" w14:textId="77777777" w:rsidR="00AE3094" w:rsidRPr="00AE3094" w:rsidRDefault="00AE3094" w:rsidP="00CA03A5">
      <w:pPr>
        <w:numPr>
          <w:ilvl w:val="0"/>
          <w:numId w:val="21"/>
        </w:numPr>
        <w:jc w:val="both"/>
        <w:rPr>
          <w:rFonts w:cstheme="minorHAnsi"/>
        </w:rPr>
      </w:pPr>
      <w:r w:rsidRPr="00AE3094">
        <w:rPr>
          <w:rFonts w:cstheme="minorHAnsi"/>
        </w:rPr>
        <w:t>ali z izjavo odgovorne osebe organizacije.</w:t>
      </w:r>
    </w:p>
    <w:p w14:paraId="24982251" w14:textId="77777777" w:rsidR="00AE3094" w:rsidRPr="00AE3094" w:rsidRDefault="00000000" w:rsidP="00AE3094">
      <w:pPr>
        <w:jc w:val="both"/>
        <w:rPr>
          <w:rFonts w:cstheme="minorHAnsi"/>
        </w:rPr>
      </w:pPr>
      <w:r>
        <w:rPr>
          <w:rFonts w:cstheme="minorHAnsi"/>
        </w:rPr>
        <w:pict w14:anchorId="764FF99D">
          <v:rect id="_x0000_i1032" style="width:0;height:1.5pt" o:hralign="center" o:hrstd="t" o:hr="t" fillcolor="#a0a0a0" stroked="f"/>
        </w:pict>
      </w:r>
    </w:p>
    <w:p w14:paraId="7B6933E5" w14:textId="77777777" w:rsidR="00AE3094" w:rsidRPr="00FE4667" w:rsidRDefault="00AE3094" w:rsidP="00AE3094">
      <w:pPr>
        <w:jc w:val="both"/>
        <w:rPr>
          <w:rFonts w:cstheme="minorHAnsi"/>
          <w:b/>
          <w:bCs/>
        </w:rPr>
      </w:pPr>
      <w:r w:rsidRPr="00FE4667">
        <w:rPr>
          <w:rFonts w:cstheme="minorHAnsi"/>
          <w:b/>
          <w:bCs/>
        </w:rPr>
        <w:t>6. Izjave prijavitelja</w:t>
      </w:r>
    </w:p>
    <w:p w14:paraId="0DF8DA6C" w14:textId="77777777" w:rsidR="00AE3094" w:rsidRPr="00AE3094" w:rsidRDefault="00AE3094" w:rsidP="00AE3094">
      <w:pPr>
        <w:jc w:val="both"/>
        <w:rPr>
          <w:rFonts w:cstheme="minorHAnsi"/>
        </w:rPr>
      </w:pPr>
      <w:r w:rsidRPr="00AE3094">
        <w:rPr>
          <w:rFonts w:cstheme="minorHAnsi"/>
        </w:rPr>
        <w:t>Kadar posameznega merila ni mogoče dokazati z javno dostopnim virom ali dokumentom, lahko prijavitelj predloži pisno izjavo odgovorne osebe organizacije, s katero potrdi resničnost navedenih podatkov.</w:t>
      </w:r>
    </w:p>
    <w:p w14:paraId="1EE00906" w14:textId="77777777" w:rsidR="00AE3094" w:rsidRPr="00AE3094" w:rsidRDefault="00AE3094" w:rsidP="00AE3094">
      <w:pPr>
        <w:jc w:val="both"/>
        <w:rPr>
          <w:rFonts w:cstheme="minorHAnsi"/>
        </w:rPr>
      </w:pPr>
      <w:r w:rsidRPr="00AE3094">
        <w:rPr>
          <w:rFonts w:cstheme="minorHAnsi"/>
        </w:rPr>
        <w:t>Komisija si pridržuje pravico, da v postopku ocenjevanja zahteva dodatna dokazila ali pojasnila.</w:t>
      </w:r>
    </w:p>
    <w:p w14:paraId="033A3443" w14:textId="77777777" w:rsidR="00AE3094" w:rsidRPr="00AE3094" w:rsidRDefault="00AE3094" w:rsidP="003A1A1D">
      <w:pPr>
        <w:jc w:val="both"/>
        <w:rPr>
          <w:rFonts w:cstheme="minorHAnsi"/>
        </w:rPr>
      </w:pPr>
    </w:p>
    <w:p w14:paraId="209654F6" w14:textId="77777777" w:rsidR="00AE3094" w:rsidRDefault="00AE3094" w:rsidP="003A1A1D">
      <w:pPr>
        <w:jc w:val="both"/>
        <w:rPr>
          <w:rFonts w:cstheme="minorHAnsi"/>
          <w:b/>
          <w:bCs/>
        </w:rPr>
      </w:pPr>
    </w:p>
    <w:p w14:paraId="74237AE2" w14:textId="3DD5139C" w:rsidR="00882024" w:rsidRPr="00882024" w:rsidRDefault="00FD41CB" w:rsidP="00882024">
      <w:pPr>
        <w:jc w:val="both"/>
        <w:rPr>
          <w:rFonts w:cstheme="minorHAnsi"/>
        </w:rPr>
      </w:pPr>
      <w:r>
        <w:rPr>
          <w:rFonts w:cstheme="minorHAnsi"/>
          <w:b/>
          <w:bCs/>
        </w:rPr>
        <w:t>I</w:t>
      </w:r>
      <w:r w:rsidR="00F36433" w:rsidRPr="00F41095">
        <w:rPr>
          <w:rFonts w:cstheme="minorHAnsi"/>
          <w:b/>
          <w:bCs/>
        </w:rPr>
        <w:t>zvajanje javnega pooblastila:</w:t>
      </w:r>
      <w:r w:rsidR="00882024">
        <w:rPr>
          <w:rFonts w:cstheme="minorHAnsi"/>
          <w:b/>
          <w:bCs/>
        </w:rPr>
        <w:t xml:space="preserve">  </w:t>
      </w:r>
      <w:r w:rsidR="00882024" w:rsidRPr="00882024">
        <w:rPr>
          <w:rFonts w:cstheme="minorHAnsi"/>
        </w:rPr>
        <w:t xml:space="preserve">Izbrani izvajalec bo na podlagi tega razpisa izvajal naloge javnega pooblastila na področju škropilne tehnike, skladno z določbami </w:t>
      </w:r>
      <w:r w:rsidR="00882024">
        <w:rPr>
          <w:rFonts w:cstheme="minorHAnsi"/>
        </w:rPr>
        <w:t xml:space="preserve">ZFfS-1. </w:t>
      </w:r>
    </w:p>
    <w:p w14:paraId="102E2BF6" w14:textId="32D3AF9D" w:rsidR="00882024" w:rsidRPr="00882024" w:rsidRDefault="00882024" w:rsidP="00882024">
      <w:pPr>
        <w:jc w:val="both"/>
        <w:rPr>
          <w:rFonts w:cstheme="minorHAnsi"/>
        </w:rPr>
      </w:pPr>
      <w:r w:rsidRPr="00882024">
        <w:rPr>
          <w:rFonts w:cstheme="minorHAnsi"/>
        </w:rPr>
        <w:t>Naloge javnega pooblastila obsegajo predvsem strokovne, raziskovalne in razvojne aktivnosti, povezane z uporabo naprav za nanašanje FFS, z namenom zagotavljanja učinkovite uporabe FFS ter zmanjševanja tveganj za zdravje ljudi, živali in okolje.</w:t>
      </w:r>
    </w:p>
    <w:p w14:paraId="1C242B8B" w14:textId="77777777" w:rsidR="00882024" w:rsidRDefault="00882024" w:rsidP="00882024">
      <w:pPr>
        <w:jc w:val="both"/>
        <w:rPr>
          <w:rFonts w:cstheme="minorHAnsi"/>
        </w:rPr>
      </w:pPr>
    </w:p>
    <w:p w14:paraId="56593995" w14:textId="7E04E077" w:rsidR="00882024" w:rsidRPr="00882024" w:rsidRDefault="00882024" w:rsidP="00882024">
      <w:pPr>
        <w:jc w:val="both"/>
        <w:rPr>
          <w:rFonts w:cstheme="minorHAnsi"/>
        </w:rPr>
      </w:pPr>
      <w:r w:rsidRPr="00882024">
        <w:rPr>
          <w:rFonts w:cstheme="minorHAnsi"/>
        </w:rPr>
        <w:t>Izbrani izvajalec opravlja naslednje naloge:</w:t>
      </w:r>
    </w:p>
    <w:p w14:paraId="3802F254" w14:textId="57CDD700" w:rsidR="00882024" w:rsidRPr="00882024" w:rsidRDefault="00882024" w:rsidP="00882024">
      <w:pPr>
        <w:jc w:val="both"/>
        <w:rPr>
          <w:rFonts w:cstheme="minorHAnsi"/>
        </w:rPr>
      </w:pPr>
      <w:r w:rsidRPr="00882024">
        <w:rPr>
          <w:rFonts w:cstheme="minorHAnsi"/>
        </w:rPr>
        <w:t>1. Raziskave na področju škropilne tehnike</w:t>
      </w:r>
      <w:r w:rsidR="005B38C1">
        <w:rPr>
          <w:rFonts w:cstheme="minorHAnsi"/>
        </w:rPr>
        <w:t>:</w:t>
      </w:r>
    </w:p>
    <w:p w14:paraId="64175B40" w14:textId="77777777" w:rsidR="00882024" w:rsidRPr="00882024" w:rsidRDefault="00882024" w:rsidP="00882024">
      <w:pPr>
        <w:jc w:val="both"/>
        <w:rPr>
          <w:rFonts w:cstheme="minorHAnsi"/>
        </w:rPr>
      </w:pPr>
      <w:r w:rsidRPr="00882024">
        <w:rPr>
          <w:rFonts w:cstheme="minorHAnsi"/>
        </w:rPr>
        <w:t>Izvajanje raziskovalnih in razvojnih aktivnosti na področju škropilne tehnike, zlasti na področju tehnologij za nanašanje FFS, optimizacije aplikacije, zmanjševanja zanašanja škropiva ter izboljšanja učinkovitosti varstva rastlin.</w:t>
      </w:r>
    </w:p>
    <w:p w14:paraId="6F14A52D" w14:textId="77777777" w:rsidR="00882024" w:rsidRPr="00882024" w:rsidRDefault="00882024" w:rsidP="00882024">
      <w:pPr>
        <w:jc w:val="both"/>
        <w:rPr>
          <w:rFonts w:cstheme="minorHAnsi"/>
        </w:rPr>
      </w:pPr>
      <w:r w:rsidRPr="00882024">
        <w:rPr>
          <w:rFonts w:cstheme="minorHAnsi"/>
        </w:rPr>
        <w:t>Raziskave vključujejo tudi razvoj in preizkušanje novih pristopov za zmanjševanje vplivov uporabe FFS na okolje ter izboljšanje trajnostnih praks v kmetijstvu.</w:t>
      </w:r>
    </w:p>
    <w:p w14:paraId="0611A404" w14:textId="50EAA36E" w:rsidR="00882024" w:rsidRPr="00882024" w:rsidRDefault="00882024" w:rsidP="00882024">
      <w:pPr>
        <w:jc w:val="both"/>
        <w:rPr>
          <w:rFonts w:cstheme="minorHAnsi"/>
        </w:rPr>
      </w:pPr>
      <w:r w:rsidRPr="00882024">
        <w:rPr>
          <w:rFonts w:cstheme="minorHAnsi"/>
        </w:rPr>
        <w:t>2. Spremljanje razvoja škropilne tehnike</w:t>
      </w:r>
      <w:r w:rsidR="005B38C1">
        <w:rPr>
          <w:rFonts w:cstheme="minorHAnsi"/>
        </w:rPr>
        <w:t>:</w:t>
      </w:r>
    </w:p>
    <w:p w14:paraId="6DCDD9E2" w14:textId="77777777" w:rsidR="00882024" w:rsidRPr="00882024" w:rsidRDefault="00882024" w:rsidP="00882024">
      <w:pPr>
        <w:jc w:val="both"/>
        <w:rPr>
          <w:rFonts w:cstheme="minorHAnsi"/>
        </w:rPr>
      </w:pPr>
      <w:r w:rsidRPr="00882024">
        <w:rPr>
          <w:rFonts w:cstheme="minorHAnsi"/>
        </w:rPr>
        <w:t>Sistematično spremljanje razvoja škropilne tehnike v svetu, vključno z novimi tehnologijami, raziskovalnimi pristopi, standardi ter dobrimi praksami pri uporabi naprav za nanašanje FFS.</w:t>
      </w:r>
    </w:p>
    <w:p w14:paraId="0D2CA84B" w14:textId="77777777" w:rsidR="00882024" w:rsidRPr="00882024" w:rsidRDefault="00882024" w:rsidP="00882024">
      <w:pPr>
        <w:jc w:val="both"/>
        <w:rPr>
          <w:rFonts w:cstheme="minorHAnsi"/>
        </w:rPr>
      </w:pPr>
      <w:r w:rsidRPr="00882024">
        <w:rPr>
          <w:rFonts w:cstheme="minorHAnsi"/>
        </w:rPr>
        <w:t>Na podlagi spremljanja razvoja izvajalec pripravlja strokovne analize, predloge izboljšav ter strokovne podlage za posodobitev nacionalnih smernic in postopkov.</w:t>
      </w:r>
    </w:p>
    <w:p w14:paraId="563ABA54" w14:textId="77777777" w:rsidR="00882024" w:rsidRDefault="00882024" w:rsidP="00882024">
      <w:pPr>
        <w:jc w:val="both"/>
        <w:rPr>
          <w:rFonts w:cstheme="minorHAnsi"/>
        </w:rPr>
      </w:pPr>
    </w:p>
    <w:p w14:paraId="0540FC06" w14:textId="768C35BC" w:rsidR="00882024" w:rsidRPr="00882024" w:rsidRDefault="00882024" w:rsidP="00882024">
      <w:pPr>
        <w:jc w:val="both"/>
        <w:rPr>
          <w:rFonts w:cstheme="minorHAnsi"/>
        </w:rPr>
      </w:pPr>
      <w:r w:rsidRPr="00882024">
        <w:rPr>
          <w:rFonts w:cstheme="minorHAnsi"/>
        </w:rPr>
        <w:t>3. Razvoj standardov in strokovnih smernic</w:t>
      </w:r>
      <w:r w:rsidR="005B38C1">
        <w:rPr>
          <w:rFonts w:cstheme="minorHAnsi"/>
        </w:rPr>
        <w:t>:</w:t>
      </w:r>
    </w:p>
    <w:p w14:paraId="29111D31" w14:textId="77777777" w:rsidR="00882024" w:rsidRPr="00882024" w:rsidRDefault="00882024" w:rsidP="00882024">
      <w:pPr>
        <w:jc w:val="both"/>
        <w:rPr>
          <w:rFonts w:cstheme="minorHAnsi"/>
        </w:rPr>
      </w:pPr>
      <w:r w:rsidRPr="00882024">
        <w:rPr>
          <w:rFonts w:cstheme="minorHAnsi"/>
        </w:rPr>
        <w:t>Sodelovanje pri razvoju, posodabljanju in uvajanju standardov, metodologij ter strokovnih smernic na področju škropilne tehnike.</w:t>
      </w:r>
    </w:p>
    <w:p w14:paraId="10999E52" w14:textId="77777777" w:rsidR="00882024" w:rsidRPr="00882024" w:rsidRDefault="00882024" w:rsidP="00882024">
      <w:pPr>
        <w:jc w:val="both"/>
        <w:rPr>
          <w:rFonts w:cstheme="minorHAnsi"/>
        </w:rPr>
      </w:pPr>
      <w:r w:rsidRPr="00882024">
        <w:rPr>
          <w:rFonts w:cstheme="minorHAnsi"/>
        </w:rPr>
        <w:t>To vključuje zlasti razvoj metod za testiranje naprav za nanašanje FFS, metod za ocenjevanje zanašanja škropiva ter drugih postopkov, ki prispevajo k varni in učinkoviti uporabi FFS.</w:t>
      </w:r>
    </w:p>
    <w:p w14:paraId="1120DAD1" w14:textId="77777777" w:rsidR="00882024" w:rsidRDefault="00882024" w:rsidP="00882024">
      <w:pPr>
        <w:jc w:val="both"/>
        <w:rPr>
          <w:rFonts w:cstheme="minorHAnsi"/>
        </w:rPr>
      </w:pPr>
    </w:p>
    <w:p w14:paraId="705B6822" w14:textId="041BE905" w:rsidR="00882024" w:rsidRPr="00882024" w:rsidRDefault="00882024" w:rsidP="00882024">
      <w:pPr>
        <w:jc w:val="both"/>
        <w:rPr>
          <w:rFonts w:cstheme="minorHAnsi"/>
        </w:rPr>
      </w:pPr>
      <w:r w:rsidRPr="00882024">
        <w:rPr>
          <w:rFonts w:cstheme="minorHAnsi"/>
        </w:rPr>
        <w:t>4. Prenos najnovejšega znanja v prakso</w:t>
      </w:r>
      <w:r w:rsidR="005B38C1">
        <w:rPr>
          <w:rFonts w:cstheme="minorHAnsi"/>
        </w:rPr>
        <w:t>:</w:t>
      </w:r>
    </w:p>
    <w:p w14:paraId="7DB6D0F7" w14:textId="77777777" w:rsidR="00882024" w:rsidRPr="00882024" w:rsidRDefault="00882024" w:rsidP="00882024">
      <w:pPr>
        <w:jc w:val="both"/>
        <w:rPr>
          <w:rFonts w:cstheme="minorHAnsi"/>
        </w:rPr>
      </w:pPr>
      <w:r w:rsidRPr="00882024">
        <w:rPr>
          <w:rFonts w:cstheme="minorHAnsi"/>
        </w:rPr>
        <w:t>Izvajanje aktivnosti za prenos raziskovalnih in strokovnih spoznanj v prakso, zlasti preko priprave strokovnih smernic, priporočil, izobraževanj, delavnic, demonstracijskih prikazov in drugih oblik strokovnega svetovanja.</w:t>
      </w:r>
    </w:p>
    <w:p w14:paraId="697B943B" w14:textId="77777777" w:rsidR="00882024" w:rsidRPr="00882024" w:rsidRDefault="00882024" w:rsidP="00882024">
      <w:pPr>
        <w:jc w:val="both"/>
        <w:rPr>
          <w:rFonts w:cstheme="minorHAnsi"/>
        </w:rPr>
      </w:pPr>
      <w:r w:rsidRPr="00882024">
        <w:rPr>
          <w:rFonts w:cstheme="minorHAnsi"/>
        </w:rPr>
        <w:t>Namen teh aktivnosti je izboljšanje uporabe škropilne tehnike v pridelavi rastlin ter spodbujanje dobrih praks pri uporabi FFS.</w:t>
      </w:r>
    </w:p>
    <w:p w14:paraId="5F249E9A" w14:textId="77777777" w:rsidR="00882024" w:rsidRDefault="00882024" w:rsidP="00882024">
      <w:pPr>
        <w:jc w:val="both"/>
        <w:rPr>
          <w:rFonts w:cstheme="minorHAnsi"/>
        </w:rPr>
      </w:pPr>
    </w:p>
    <w:p w14:paraId="44F2890E" w14:textId="223A2F1F" w:rsidR="00882024" w:rsidRPr="00882024" w:rsidRDefault="00882024" w:rsidP="00882024">
      <w:pPr>
        <w:jc w:val="both"/>
        <w:rPr>
          <w:rFonts w:cstheme="minorHAnsi"/>
        </w:rPr>
      </w:pPr>
      <w:r w:rsidRPr="00882024">
        <w:rPr>
          <w:rFonts w:cstheme="minorHAnsi"/>
        </w:rPr>
        <w:t>5. Strokovna mnenja v postopkih izdaje dovoljenj</w:t>
      </w:r>
      <w:r w:rsidR="005B38C1">
        <w:rPr>
          <w:rFonts w:cstheme="minorHAnsi"/>
        </w:rPr>
        <w:t>:</w:t>
      </w:r>
    </w:p>
    <w:p w14:paraId="2780ADF6" w14:textId="1FDAD9A7" w:rsidR="00882024" w:rsidRPr="00882024" w:rsidRDefault="00882024" w:rsidP="00882024">
      <w:pPr>
        <w:jc w:val="both"/>
        <w:rPr>
          <w:rFonts w:cstheme="minorHAnsi"/>
        </w:rPr>
      </w:pPr>
      <w:r w:rsidRPr="00882024">
        <w:rPr>
          <w:rFonts w:cstheme="minorHAnsi"/>
        </w:rPr>
        <w:lastRenderedPageBreak/>
        <w:t xml:space="preserve">Dajanje strokovnih mnenj v postopku izdaje dovoljenja za raziskave in razvoj iz drugega odstavka 31. člena </w:t>
      </w:r>
      <w:r>
        <w:rPr>
          <w:rFonts w:cstheme="minorHAnsi"/>
        </w:rPr>
        <w:t>ZFfS-1</w:t>
      </w:r>
      <w:r w:rsidRPr="00882024">
        <w:rPr>
          <w:rFonts w:cstheme="minorHAnsi"/>
        </w:rPr>
        <w:t>.</w:t>
      </w:r>
    </w:p>
    <w:p w14:paraId="0E9E81F9" w14:textId="77777777" w:rsidR="00882024" w:rsidRPr="00882024" w:rsidRDefault="00882024" w:rsidP="00882024">
      <w:pPr>
        <w:jc w:val="both"/>
        <w:rPr>
          <w:rFonts w:cstheme="minorHAnsi"/>
        </w:rPr>
      </w:pPr>
      <w:r w:rsidRPr="00882024">
        <w:rPr>
          <w:rFonts w:cstheme="minorHAnsi"/>
        </w:rPr>
        <w:t>Strokovna mnenja vključujejo presojo tehničnih vidikov načrtovanih raziskav ali poskusov, zlasti glede uporabe naprav za nanašanje FFS ter morebitnih tveganj za okolje.</w:t>
      </w:r>
    </w:p>
    <w:p w14:paraId="6DA636D7" w14:textId="77777777" w:rsidR="00882024" w:rsidRDefault="00882024" w:rsidP="00882024">
      <w:pPr>
        <w:jc w:val="both"/>
        <w:rPr>
          <w:rFonts w:cstheme="minorHAnsi"/>
        </w:rPr>
      </w:pPr>
    </w:p>
    <w:p w14:paraId="71ECEB7F" w14:textId="010329DD" w:rsidR="00882024" w:rsidRPr="00882024" w:rsidRDefault="00882024" w:rsidP="00882024">
      <w:pPr>
        <w:jc w:val="both"/>
        <w:rPr>
          <w:rFonts w:cstheme="minorHAnsi"/>
        </w:rPr>
      </w:pPr>
      <w:r w:rsidRPr="00882024">
        <w:rPr>
          <w:rFonts w:cstheme="minorHAnsi"/>
        </w:rPr>
        <w:t>6. Preizkušanje naprav za zmanjšanje zanašanja FFS</w:t>
      </w:r>
      <w:r w:rsidR="005B38C1">
        <w:rPr>
          <w:rFonts w:cstheme="minorHAnsi"/>
        </w:rPr>
        <w:t>:</w:t>
      </w:r>
    </w:p>
    <w:p w14:paraId="29135043" w14:textId="3CEB9B19" w:rsidR="00882024" w:rsidRPr="00882024" w:rsidRDefault="00882024" w:rsidP="00882024">
      <w:pPr>
        <w:jc w:val="both"/>
        <w:rPr>
          <w:rFonts w:cstheme="minorHAnsi"/>
        </w:rPr>
      </w:pPr>
      <w:r>
        <w:rPr>
          <w:rFonts w:cstheme="minorHAnsi"/>
        </w:rPr>
        <w:t>Vzpostavitev sistema za i</w:t>
      </w:r>
      <w:r w:rsidRPr="00882024">
        <w:rPr>
          <w:rFonts w:cstheme="minorHAnsi"/>
        </w:rPr>
        <w:t>zvajanje preizkusov naprav oziroma tehničnih rešitev za zmanjševanje zanašanja fitofarmacevtskih sredstev pri nanašanju.</w:t>
      </w:r>
    </w:p>
    <w:p w14:paraId="64FAEE2F" w14:textId="77777777" w:rsidR="00882024" w:rsidRPr="00882024" w:rsidRDefault="00882024" w:rsidP="00882024">
      <w:pPr>
        <w:jc w:val="both"/>
        <w:rPr>
          <w:rFonts w:cstheme="minorHAnsi"/>
        </w:rPr>
      </w:pPr>
      <w:r w:rsidRPr="00882024">
        <w:rPr>
          <w:rFonts w:cstheme="minorHAnsi"/>
        </w:rPr>
        <w:t>Preizkušanje se izvaja v skladu z veljavnimi metodami in standardi ter vključuje meritve in analizo učinkovitosti posameznih naprav ali tehnologij.</w:t>
      </w:r>
    </w:p>
    <w:p w14:paraId="467F7A1A" w14:textId="77777777" w:rsidR="00882024" w:rsidRDefault="00882024" w:rsidP="00882024">
      <w:pPr>
        <w:jc w:val="both"/>
        <w:rPr>
          <w:rFonts w:cstheme="minorHAnsi"/>
        </w:rPr>
      </w:pPr>
    </w:p>
    <w:p w14:paraId="099064BC" w14:textId="0570AFD0" w:rsidR="00882024" w:rsidRPr="00882024" w:rsidRDefault="00882024" w:rsidP="00882024">
      <w:pPr>
        <w:jc w:val="both"/>
        <w:rPr>
          <w:rFonts w:cstheme="minorHAnsi"/>
        </w:rPr>
      </w:pPr>
      <w:r w:rsidRPr="00882024">
        <w:rPr>
          <w:rFonts w:cstheme="minorHAnsi"/>
        </w:rPr>
        <w:t>7. Izdaja potrdil o zmanjšanem zanašanju</w:t>
      </w:r>
      <w:r w:rsidR="005B38C1">
        <w:rPr>
          <w:rFonts w:cstheme="minorHAnsi"/>
        </w:rPr>
        <w:t>:</w:t>
      </w:r>
    </w:p>
    <w:p w14:paraId="037523BE" w14:textId="478102C4" w:rsidR="00882024" w:rsidRPr="00882024" w:rsidRDefault="00882024" w:rsidP="00882024">
      <w:pPr>
        <w:jc w:val="both"/>
        <w:rPr>
          <w:rFonts w:cstheme="minorHAnsi"/>
        </w:rPr>
      </w:pPr>
      <w:r w:rsidRPr="00882024">
        <w:rPr>
          <w:rFonts w:cstheme="minorHAnsi"/>
        </w:rPr>
        <w:t xml:space="preserve">Na podlagi izvedenih meritev izvajalec izdaja potrdila o izmerjenem zmanjšanem zanašanju </w:t>
      </w:r>
      <w:r>
        <w:rPr>
          <w:rFonts w:cstheme="minorHAnsi"/>
        </w:rPr>
        <w:t>FFS</w:t>
      </w:r>
      <w:r w:rsidRPr="00882024">
        <w:rPr>
          <w:rFonts w:cstheme="minorHAnsi"/>
        </w:rPr>
        <w:t xml:space="preserve"> za posamezne naprave ali tehnologije.</w:t>
      </w:r>
    </w:p>
    <w:p w14:paraId="3FE8E047" w14:textId="3B8C3057" w:rsidR="00882024" w:rsidRPr="00882024" w:rsidRDefault="00882024" w:rsidP="0024622A">
      <w:pPr>
        <w:jc w:val="both"/>
        <w:rPr>
          <w:rFonts w:cstheme="minorHAnsi"/>
        </w:rPr>
      </w:pPr>
      <w:r w:rsidRPr="00882024">
        <w:rPr>
          <w:rFonts w:cstheme="minorHAnsi"/>
        </w:rPr>
        <w:t>Potrdila predstavljajo strokovno podlago za uporabo teh naprav v praksi ter za njihovo vključevanje v priporočene tehnološke rešitve.</w:t>
      </w:r>
      <w:r w:rsidR="00DE1AB8">
        <w:rPr>
          <w:rFonts w:cstheme="minorHAnsi"/>
        </w:rPr>
        <w:t xml:space="preserve"> </w:t>
      </w:r>
    </w:p>
    <w:p w14:paraId="63F0DCBB" w14:textId="3B53FF55" w:rsidR="00882024" w:rsidRPr="00882024" w:rsidRDefault="00882024" w:rsidP="00882024">
      <w:pPr>
        <w:jc w:val="both"/>
        <w:rPr>
          <w:rFonts w:cstheme="minorHAnsi"/>
          <w:b/>
          <w:bCs/>
        </w:rPr>
      </w:pPr>
    </w:p>
    <w:p w14:paraId="1A9D4B37" w14:textId="1F50FACB" w:rsidR="00882024" w:rsidRDefault="00882024" w:rsidP="00882024">
      <w:pPr>
        <w:jc w:val="both"/>
        <w:rPr>
          <w:rFonts w:cstheme="minorHAnsi"/>
          <w:b/>
          <w:bCs/>
        </w:rPr>
      </w:pPr>
      <w:r w:rsidRPr="00882024">
        <w:rPr>
          <w:rFonts w:cstheme="minorHAnsi"/>
          <w:b/>
          <w:bCs/>
        </w:rPr>
        <w:t>Način izvajanja javnega pooblastila</w:t>
      </w:r>
      <w:r>
        <w:rPr>
          <w:rFonts w:cstheme="minorHAnsi"/>
          <w:b/>
          <w:bCs/>
        </w:rPr>
        <w:t>:</w:t>
      </w:r>
    </w:p>
    <w:p w14:paraId="4632215C" w14:textId="77777777" w:rsidR="00882024" w:rsidRPr="00882024" w:rsidRDefault="00882024" w:rsidP="00882024">
      <w:pPr>
        <w:jc w:val="both"/>
        <w:rPr>
          <w:rFonts w:cstheme="minorHAnsi"/>
          <w:b/>
          <w:bCs/>
        </w:rPr>
      </w:pPr>
    </w:p>
    <w:p w14:paraId="1F5B3E9F" w14:textId="745CADB8" w:rsidR="00882024" w:rsidRPr="00882024" w:rsidRDefault="00882024" w:rsidP="00882024">
      <w:pPr>
        <w:jc w:val="both"/>
        <w:rPr>
          <w:rFonts w:cstheme="minorHAnsi"/>
        </w:rPr>
      </w:pPr>
      <w:r w:rsidRPr="00882024">
        <w:rPr>
          <w:rFonts w:cstheme="minorHAnsi"/>
        </w:rPr>
        <w:t xml:space="preserve">Izbrani izvajalec mora naloge javnega pooblastila izvajati strokovno, neodvisno in v skladu z veljavno zakonodajo, strokovnimi standardi ter usmeritvami </w:t>
      </w:r>
      <w:r>
        <w:rPr>
          <w:rFonts w:cstheme="minorHAnsi"/>
        </w:rPr>
        <w:t>UVHVVR</w:t>
      </w:r>
      <w:r w:rsidRPr="00882024">
        <w:rPr>
          <w:rFonts w:cstheme="minorHAnsi"/>
        </w:rPr>
        <w:t>.</w:t>
      </w:r>
    </w:p>
    <w:p w14:paraId="0A7E11BD" w14:textId="77777777" w:rsidR="00882024" w:rsidRPr="00882024" w:rsidRDefault="00882024" w:rsidP="00882024">
      <w:pPr>
        <w:jc w:val="both"/>
        <w:rPr>
          <w:rFonts w:cstheme="minorHAnsi"/>
        </w:rPr>
      </w:pPr>
      <w:r w:rsidRPr="00882024">
        <w:rPr>
          <w:rFonts w:cstheme="minorHAnsi"/>
        </w:rPr>
        <w:t>Pri izvajanju nalog mora izvajalec zagotavljati transparentnost, sledljivost izvedenih aktivnosti ter ustrezno dokumentiranje rezultatov.</w:t>
      </w:r>
    </w:p>
    <w:p w14:paraId="060E406E" w14:textId="77777777" w:rsidR="00882024" w:rsidRDefault="00882024" w:rsidP="00882024">
      <w:pPr>
        <w:jc w:val="both"/>
        <w:rPr>
          <w:rFonts w:cstheme="minorHAnsi"/>
        </w:rPr>
      </w:pPr>
    </w:p>
    <w:p w14:paraId="217B2713" w14:textId="1833609E" w:rsidR="00882024" w:rsidRPr="00882024" w:rsidRDefault="00882024" w:rsidP="00882024">
      <w:pPr>
        <w:jc w:val="both"/>
        <w:rPr>
          <w:rFonts w:cstheme="minorHAnsi"/>
        </w:rPr>
      </w:pPr>
      <w:r w:rsidRPr="00882024">
        <w:rPr>
          <w:rFonts w:cstheme="minorHAnsi"/>
        </w:rPr>
        <w:t>Izvajanje javnega pooblastila obsega zlasti naslednje obveznosti:</w:t>
      </w:r>
    </w:p>
    <w:p w14:paraId="4E646168" w14:textId="77777777" w:rsidR="00882024" w:rsidRDefault="00882024" w:rsidP="00882024">
      <w:pPr>
        <w:jc w:val="both"/>
        <w:rPr>
          <w:rFonts w:cstheme="minorHAnsi"/>
        </w:rPr>
      </w:pPr>
    </w:p>
    <w:p w14:paraId="0C96CC36" w14:textId="6BCA63D2" w:rsidR="00882024" w:rsidRPr="00882024" w:rsidRDefault="00882024" w:rsidP="00882024">
      <w:pPr>
        <w:jc w:val="both"/>
        <w:rPr>
          <w:rFonts w:cstheme="minorHAnsi"/>
        </w:rPr>
      </w:pPr>
      <w:r w:rsidRPr="00882024">
        <w:rPr>
          <w:rFonts w:cstheme="minorHAnsi"/>
        </w:rPr>
        <w:t>1. Letni program dela</w:t>
      </w:r>
    </w:p>
    <w:p w14:paraId="1024F1F6" w14:textId="77777777" w:rsidR="00882024" w:rsidRPr="00882024" w:rsidRDefault="00882024" w:rsidP="00882024">
      <w:pPr>
        <w:jc w:val="both"/>
        <w:rPr>
          <w:rFonts w:cstheme="minorHAnsi"/>
        </w:rPr>
      </w:pPr>
      <w:r w:rsidRPr="00882024">
        <w:rPr>
          <w:rFonts w:cstheme="minorHAnsi"/>
        </w:rPr>
        <w:t>Izvajalec pripravi letni program dela za izvajanje nalog javnega pooblastila, ki vključuje načrt raziskovalnih, strokovnih in razvojnih aktivnosti na področju škropilne tehnike.</w:t>
      </w:r>
    </w:p>
    <w:p w14:paraId="746322A3" w14:textId="541DD9A5" w:rsidR="00882024" w:rsidRPr="00882024" w:rsidRDefault="00882024" w:rsidP="00882024">
      <w:pPr>
        <w:jc w:val="both"/>
        <w:rPr>
          <w:rFonts w:cstheme="minorHAnsi"/>
        </w:rPr>
      </w:pPr>
      <w:r w:rsidRPr="00882024">
        <w:rPr>
          <w:rFonts w:cstheme="minorHAnsi"/>
        </w:rPr>
        <w:t xml:space="preserve">Letni program dela mora biti usklajen z </w:t>
      </w:r>
      <w:r>
        <w:rPr>
          <w:rFonts w:cstheme="minorHAnsi"/>
        </w:rPr>
        <w:t>UVHVVR</w:t>
      </w:r>
      <w:r w:rsidRPr="00882024">
        <w:rPr>
          <w:rFonts w:cstheme="minorHAnsi"/>
        </w:rPr>
        <w:t xml:space="preserve"> in upoštevati aktualne potrebe na področju varstva rastlin, razvoja tehnologij za nanašanje FFS ter zmanjševanja tveganj za okolje.</w:t>
      </w:r>
    </w:p>
    <w:p w14:paraId="1A34B0DE" w14:textId="77777777" w:rsidR="00882024" w:rsidRPr="00882024" w:rsidRDefault="00882024" w:rsidP="00882024">
      <w:pPr>
        <w:jc w:val="both"/>
        <w:rPr>
          <w:rFonts w:cstheme="minorHAnsi"/>
        </w:rPr>
      </w:pPr>
      <w:r w:rsidRPr="00882024">
        <w:rPr>
          <w:rFonts w:cstheme="minorHAnsi"/>
        </w:rPr>
        <w:t>2. Poročanje o izvedenih nalogah</w:t>
      </w:r>
    </w:p>
    <w:p w14:paraId="7271EC9E" w14:textId="6DCDDB40" w:rsidR="00882024" w:rsidRPr="00882024" w:rsidRDefault="00882024" w:rsidP="00882024">
      <w:pPr>
        <w:jc w:val="both"/>
        <w:rPr>
          <w:rFonts w:cstheme="minorHAnsi"/>
        </w:rPr>
      </w:pPr>
      <w:r w:rsidRPr="00882024">
        <w:rPr>
          <w:rFonts w:cstheme="minorHAnsi"/>
        </w:rPr>
        <w:t xml:space="preserve">Izvajalec </w:t>
      </w:r>
      <w:r w:rsidR="004D6021">
        <w:rPr>
          <w:rFonts w:cstheme="minorHAnsi"/>
        </w:rPr>
        <w:t>UVHVVR r</w:t>
      </w:r>
      <w:r w:rsidRPr="00882024">
        <w:rPr>
          <w:rFonts w:cstheme="minorHAnsi"/>
        </w:rPr>
        <w:t>edno poroča o izvajanju nalog javnega pooblastila.</w:t>
      </w:r>
    </w:p>
    <w:p w14:paraId="178F5D8A" w14:textId="77777777" w:rsidR="00882024" w:rsidRPr="00882024" w:rsidRDefault="00882024" w:rsidP="00882024">
      <w:pPr>
        <w:jc w:val="both"/>
        <w:rPr>
          <w:rFonts w:cstheme="minorHAnsi"/>
        </w:rPr>
      </w:pPr>
      <w:r w:rsidRPr="00882024">
        <w:rPr>
          <w:rFonts w:cstheme="minorHAnsi"/>
        </w:rPr>
        <w:t>Poročanje praviloma vključuje:</w:t>
      </w:r>
    </w:p>
    <w:p w14:paraId="72043F96" w14:textId="77777777" w:rsidR="00882024" w:rsidRPr="00882024" w:rsidRDefault="00882024" w:rsidP="00CA03A5">
      <w:pPr>
        <w:numPr>
          <w:ilvl w:val="0"/>
          <w:numId w:val="22"/>
        </w:numPr>
        <w:jc w:val="both"/>
        <w:rPr>
          <w:rFonts w:cstheme="minorHAnsi"/>
        </w:rPr>
      </w:pPr>
      <w:r w:rsidRPr="00882024">
        <w:rPr>
          <w:rFonts w:cstheme="minorHAnsi"/>
        </w:rPr>
        <w:t>letno poročilo o izvedenih raziskavah in strokovnih aktivnostih,</w:t>
      </w:r>
    </w:p>
    <w:p w14:paraId="28085022" w14:textId="77777777" w:rsidR="00882024" w:rsidRPr="00882024" w:rsidRDefault="00882024" w:rsidP="00CA03A5">
      <w:pPr>
        <w:numPr>
          <w:ilvl w:val="0"/>
          <w:numId w:val="22"/>
        </w:numPr>
        <w:jc w:val="both"/>
        <w:rPr>
          <w:rFonts w:cstheme="minorHAnsi"/>
        </w:rPr>
      </w:pPr>
      <w:r w:rsidRPr="00882024">
        <w:rPr>
          <w:rFonts w:cstheme="minorHAnsi"/>
        </w:rPr>
        <w:t>poročilo o izvedenih preizkusih naprav za zmanjšanje zanašanja FFS,</w:t>
      </w:r>
    </w:p>
    <w:p w14:paraId="5B9D6929" w14:textId="77777777" w:rsidR="00882024" w:rsidRPr="00882024" w:rsidRDefault="00882024" w:rsidP="00CA03A5">
      <w:pPr>
        <w:numPr>
          <w:ilvl w:val="0"/>
          <w:numId w:val="22"/>
        </w:numPr>
        <w:jc w:val="both"/>
        <w:rPr>
          <w:rFonts w:cstheme="minorHAnsi"/>
        </w:rPr>
      </w:pPr>
      <w:r w:rsidRPr="00882024">
        <w:rPr>
          <w:rFonts w:cstheme="minorHAnsi"/>
        </w:rPr>
        <w:t>pregled strokovnih mnenj, izdanih v postopkih izdaje dovoljenj za raziskave in razvoj.</w:t>
      </w:r>
    </w:p>
    <w:p w14:paraId="40D83F28" w14:textId="6F041467" w:rsidR="00882024" w:rsidRPr="00882024" w:rsidRDefault="00882024" w:rsidP="00882024">
      <w:pPr>
        <w:jc w:val="both"/>
        <w:rPr>
          <w:rFonts w:cstheme="minorHAnsi"/>
        </w:rPr>
      </w:pPr>
      <w:r w:rsidRPr="00882024">
        <w:rPr>
          <w:rFonts w:cstheme="minorHAnsi"/>
        </w:rPr>
        <w:t xml:space="preserve">Na zahtevo </w:t>
      </w:r>
      <w:r w:rsidR="004D6021">
        <w:rPr>
          <w:rFonts w:cstheme="minorHAnsi"/>
        </w:rPr>
        <w:t>UVHVVR</w:t>
      </w:r>
      <w:r w:rsidRPr="00882024">
        <w:rPr>
          <w:rFonts w:cstheme="minorHAnsi"/>
        </w:rPr>
        <w:t xml:space="preserve"> mora izvajalec predložiti tudi dodatna poročila ali strokovne podlage.</w:t>
      </w:r>
    </w:p>
    <w:p w14:paraId="42475669" w14:textId="77777777" w:rsidR="004D6021" w:rsidRDefault="004D6021" w:rsidP="00882024">
      <w:pPr>
        <w:jc w:val="both"/>
        <w:rPr>
          <w:rFonts w:cstheme="minorHAnsi"/>
        </w:rPr>
      </w:pPr>
    </w:p>
    <w:p w14:paraId="42FBC5A3" w14:textId="0A8F9B59" w:rsidR="00882024" w:rsidRPr="00882024" w:rsidRDefault="00882024" w:rsidP="00882024">
      <w:pPr>
        <w:jc w:val="both"/>
        <w:rPr>
          <w:rFonts w:cstheme="minorHAnsi"/>
        </w:rPr>
      </w:pPr>
      <w:r w:rsidRPr="00882024">
        <w:rPr>
          <w:rFonts w:cstheme="minorHAnsi"/>
        </w:rPr>
        <w:t>3. Sodelovanje s pristojnimi institucijami</w:t>
      </w:r>
    </w:p>
    <w:p w14:paraId="4FD9CB77" w14:textId="77777777" w:rsidR="00882024" w:rsidRPr="00882024" w:rsidRDefault="00882024" w:rsidP="00882024">
      <w:pPr>
        <w:jc w:val="both"/>
        <w:rPr>
          <w:rFonts w:cstheme="minorHAnsi"/>
        </w:rPr>
      </w:pPr>
      <w:r w:rsidRPr="00882024">
        <w:rPr>
          <w:rFonts w:cstheme="minorHAnsi"/>
        </w:rPr>
        <w:t>Izvajalec pri izvajanju nalog sodeluje s pristojnimi državnimi organi, raziskovalnimi institucijami, strokovnimi organizacijami ter drugimi deležniki na področju varstva rastlin in kmetijske mehanizacije.</w:t>
      </w:r>
    </w:p>
    <w:p w14:paraId="715F787B" w14:textId="06942CE4" w:rsidR="00882024" w:rsidRPr="00882024" w:rsidRDefault="00882024" w:rsidP="00882024">
      <w:pPr>
        <w:jc w:val="both"/>
        <w:rPr>
          <w:rFonts w:cstheme="minorHAnsi"/>
        </w:rPr>
      </w:pPr>
      <w:r w:rsidRPr="00882024">
        <w:rPr>
          <w:rFonts w:cstheme="minorHAnsi"/>
        </w:rPr>
        <w:t xml:space="preserve">Po potrebi sodeluje tudi pri pripravi strokovnih podlag za razvoj politik, predpisov ali smernic na področju uporabe </w:t>
      </w:r>
      <w:r w:rsidR="004D6021">
        <w:rPr>
          <w:rFonts w:cstheme="minorHAnsi"/>
        </w:rPr>
        <w:t>FFS</w:t>
      </w:r>
      <w:r w:rsidRPr="00882024">
        <w:rPr>
          <w:rFonts w:cstheme="minorHAnsi"/>
        </w:rPr>
        <w:t>.</w:t>
      </w:r>
    </w:p>
    <w:p w14:paraId="51E5DF84" w14:textId="77777777" w:rsidR="004D6021" w:rsidRDefault="004D6021" w:rsidP="00882024">
      <w:pPr>
        <w:jc w:val="both"/>
        <w:rPr>
          <w:rFonts w:cstheme="minorHAnsi"/>
        </w:rPr>
      </w:pPr>
    </w:p>
    <w:p w14:paraId="769E083B" w14:textId="7D8AD3A2" w:rsidR="00882024" w:rsidRPr="00882024" w:rsidRDefault="00882024" w:rsidP="00882024">
      <w:pPr>
        <w:jc w:val="both"/>
        <w:rPr>
          <w:rFonts w:cstheme="minorHAnsi"/>
        </w:rPr>
      </w:pPr>
      <w:r w:rsidRPr="00882024">
        <w:rPr>
          <w:rFonts w:cstheme="minorHAnsi"/>
        </w:rPr>
        <w:t>4. Vodenje evidenc in dokumentacije</w:t>
      </w:r>
    </w:p>
    <w:p w14:paraId="27AEC1E3" w14:textId="77777777" w:rsidR="00882024" w:rsidRPr="00882024" w:rsidRDefault="00882024" w:rsidP="00882024">
      <w:pPr>
        <w:jc w:val="both"/>
        <w:rPr>
          <w:rFonts w:cstheme="minorHAnsi"/>
        </w:rPr>
      </w:pPr>
      <w:r w:rsidRPr="00882024">
        <w:rPr>
          <w:rFonts w:cstheme="minorHAnsi"/>
        </w:rPr>
        <w:t>Izvajalec mora voditi ustrezne evidence o izvedenih aktivnostih v okviru javnega pooblastila, zlasti o:</w:t>
      </w:r>
    </w:p>
    <w:p w14:paraId="7650DE14" w14:textId="77777777" w:rsidR="00882024" w:rsidRPr="00882024" w:rsidRDefault="00882024" w:rsidP="00CA03A5">
      <w:pPr>
        <w:numPr>
          <w:ilvl w:val="0"/>
          <w:numId w:val="23"/>
        </w:numPr>
        <w:jc w:val="both"/>
        <w:rPr>
          <w:rFonts w:cstheme="minorHAnsi"/>
        </w:rPr>
      </w:pPr>
      <w:r w:rsidRPr="00882024">
        <w:rPr>
          <w:rFonts w:cstheme="minorHAnsi"/>
        </w:rPr>
        <w:t>izvedenih raziskavah in strokovnih nalogah,</w:t>
      </w:r>
    </w:p>
    <w:p w14:paraId="1764A373" w14:textId="77777777" w:rsidR="00882024" w:rsidRPr="00882024" w:rsidRDefault="00882024" w:rsidP="00CA03A5">
      <w:pPr>
        <w:numPr>
          <w:ilvl w:val="0"/>
          <w:numId w:val="23"/>
        </w:numPr>
        <w:jc w:val="both"/>
        <w:rPr>
          <w:rFonts w:cstheme="minorHAnsi"/>
        </w:rPr>
      </w:pPr>
      <w:r w:rsidRPr="00882024">
        <w:rPr>
          <w:rFonts w:cstheme="minorHAnsi"/>
        </w:rPr>
        <w:t>opravljenih preizkusih naprav za zmanjšanje zanašanja FFS,</w:t>
      </w:r>
    </w:p>
    <w:p w14:paraId="0ADF21C3" w14:textId="77777777" w:rsidR="00882024" w:rsidRPr="00882024" w:rsidRDefault="00882024" w:rsidP="00CA03A5">
      <w:pPr>
        <w:numPr>
          <w:ilvl w:val="0"/>
          <w:numId w:val="23"/>
        </w:numPr>
        <w:jc w:val="both"/>
        <w:rPr>
          <w:rFonts w:cstheme="minorHAnsi"/>
        </w:rPr>
      </w:pPr>
      <w:r w:rsidRPr="00882024">
        <w:rPr>
          <w:rFonts w:cstheme="minorHAnsi"/>
        </w:rPr>
        <w:t>izdanih potrdilih,</w:t>
      </w:r>
    </w:p>
    <w:p w14:paraId="2D1EE50C" w14:textId="77777777" w:rsidR="00882024" w:rsidRPr="00882024" w:rsidRDefault="00882024" w:rsidP="00CA03A5">
      <w:pPr>
        <w:numPr>
          <w:ilvl w:val="0"/>
          <w:numId w:val="23"/>
        </w:numPr>
        <w:jc w:val="both"/>
        <w:rPr>
          <w:rFonts w:cstheme="minorHAnsi"/>
        </w:rPr>
      </w:pPr>
      <w:r w:rsidRPr="00882024">
        <w:rPr>
          <w:rFonts w:cstheme="minorHAnsi"/>
        </w:rPr>
        <w:t>izdanih strokovnih mnenjih.</w:t>
      </w:r>
    </w:p>
    <w:p w14:paraId="1545C179" w14:textId="77777777" w:rsidR="00882024" w:rsidRPr="00882024" w:rsidRDefault="00882024" w:rsidP="00882024">
      <w:pPr>
        <w:jc w:val="both"/>
        <w:rPr>
          <w:rFonts w:cstheme="minorHAnsi"/>
        </w:rPr>
      </w:pPr>
      <w:r w:rsidRPr="00882024">
        <w:rPr>
          <w:rFonts w:cstheme="minorHAnsi"/>
        </w:rPr>
        <w:lastRenderedPageBreak/>
        <w:t>Dokumentacija mora biti na zahtevo dostopna ministrstvu oziroma drugim pristojnim nadzornim organom.</w:t>
      </w:r>
    </w:p>
    <w:p w14:paraId="35356CF3" w14:textId="77777777" w:rsidR="004D6021" w:rsidRDefault="004D6021" w:rsidP="00882024">
      <w:pPr>
        <w:jc w:val="both"/>
        <w:rPr>
          <w:rFonts w:cstheme="minorHAnsi"/>
        </w:rPr>
      </w:pPr>
    </w:p>
    <w:p w14:paraId="301BF6B4" w14:textId="7ABCB9EB" w:rsidR="00882024" w:rsidRPr="00882024" w:rsidRDefault="00882024" w:rsidP="00882024">
      <w:pPr>
        <w:jc w:val="both"/>
        <w:rPr>
          <w:rFonts w:cstheme="minorHAnsi"/>
        </w:rPr>
      </w:pPr>
      <w:r w:rsidRPr="00882024">
        <w:rPr>
          <w:rFonts w:cstheme="minorHAnsi"/>
        </w:rPr>
        <w:t>5. Objava in dostopnost rezultatov</w:t>
      </w:r>
    </w:p>
    <w:p w14:paraId="3BD436A0" w14:textId="77777777" w:rsidR="00882024" w:rsidRPr="00882024" w:rsidRDefault="00882024" w:rsidP="00882024">
      <w:pPr>
        <w:jc w:val="both"/>
        <w:rPr>
          <w:rFonts w:cstheme="minorHAnsi"/>
        </w:rPr>
      </w:pPr>
      <w:r w:rsidRPr="00882024">
        <w:rPr>
          <w:rFonts w:cstheme="minorHAnsi"/>
        </w:rPr>
        <w:t>Rezultati raziskav, strokovnih analiz in drugih aktivnosti, ki nastanejo v okviru izvajanja javnega pooblastila, se po potrebi javno objavijo oziroma predstavijo strokovni in širši javnosti.</w:t>
      </w:r>
    </w:p>
    <w:p w14:paraId="57406CCB" w14:textId="68879ED4" w:rsidR="00882024" w:rsidRPr="00882024" w:rsidRDefault="00882024" w:rsidP="00882024">
      <w:pPr>
        <w:jc w:val="both"/>
        <w:rPr>
          <w:rFonts w:cstheme="minorHAnsi"/>
        </w:rPr>
      </w:pPr>
      <w:r w:rsidRPr="00882024">
        <w:rPr>
          <w:rFonts w:cstheme="minorHAnsi"/>
        </w:rPr>
        <w:t xml:space="preserve">Objava rezultatov lahko vključuje strokovne publikacije, smernice, priporočila za prakso, predstavitve na strokovnih dogodkih ali objave na spletnih straneh izvajalca ali </w:t>
      </w:r>
      <w:r w:rsidR="004D6021">
        <w:rPr>
          <w:rFonts w:cstheme="minorHAnsi"/>
        </w:rPr>
        <w:t>UVHVVR</w:t>
      </w:r>
      <w:r w:rsidRPr="00882024">
        <w:rPr>
          <w:rFonts w:cstheme="minorHAnsi"/>
        </w:rPr>
        <w:t>.</w:t>
      </w:r>
    </w:p>
    <w:p w14:paraId="15FC64BF" w14:textId="77777777" w:rsidR="004D6021" w:rsidRDefault="004D6021" w:rsidP="00882024">
      <w:pPr>
        <w:jc w:val="both"/>
        <w:rPr>
          <w:rFonts w:cstheme="minorHAnsi"/>
        </w:rPr>
      </w:pPr>
    </w:p>
    <w:p w14:paraId="5D9A8B53" w14:textId="5DA1746D" w:rsidR="00882024" w:rsidRPr="00882024" w:rsidRDefault="00882024" w:rsidP="00882024">
      <w:pPr>
        <w:jc w:val="both"/>
        <w:rPr>
          <w:rFonts w:cstheme="minorHAnsi"/>
        </w:rPr>
      </w:pPr>
      <w:r w:rsidRPr="00882024">
        <w:rPr>
          <w:rFonts w:cstheme="minorHAnsi"/>
        </w:rPr>
        <w:t>6. Zagotavljanje strokovne neodvisnosti</w:t>
      </w:r>
    </w:p>
    <w:p w14:paraId="0CDFD85B" w14:textId="77777777" w:rsidR="00882024" w:rsidRPr="00882024" w:rsidRDefault="00882024" w:rsidP="00882024">
      <w:pPr>
        <w:jc w:val="both"/>
        <w:rPr>
          <w:rFonts w:cstheme="minorHAnsi"/>
        </w:rPr>
      </w:pPr>
      <w:r w:rsidRPr="00882024">
        <w:rPr>
          <w:rFonts w:cstheme="minorHAnsi"/>
        </w:rPr>
        <w:t>Izvajalec mora pri izvajanju nalog javnega pooblastila zagotavljati strokovno neodvisnost, nepristranskost ter preprečevanje nasprotja interesov.</w:t>
      </w:r>
    </w:p>
    <w:p w14:paraId="027BCF70" w14:textId="77777777" w:rsidR="00882024" w:rsidRPr="00882024" w:rsidRDefault="00882024" w:rsidP="00882024">
      <w:pPr>
        <w:jc w:val="both"/>
        <w:rPr>
          <w:rFonts w:cstheme="minorHAnsi"/>
        </w:rPr>
      </w:pPr>
      <w:r w:rsidRPr="00882024">
        <w:rPr>
          <w:rFonts w:cstheme="minorHAnsi"/>
        </w:rPr>
        <w:t>Osebe, vključene v izvajanje nalog, morajo ravnati v skladu z načeli integritete ter upoštevati morebitne omejitve glede sodelovanja pri dejavnostih, ki bi lahko vplivale na nepristranskost njihovega dela.</w:t>
      </w:r>
    </w:p>
    <w:p w14:paraId="6FAC8AE2" w14:textId="77777777" w:rsidR="00882024" w:rsidRDefault="00882024" w:rsidP="003A1A1D">
      <w:pPr>
        <w:jc w:val="both"/>
        <w:rPr>
          <w:rFonts w:cstheme="minorHAnsi"/>
          <w:b/>
          <w:bCs/>
        </w:rPr>
      </w:pPr>
    </w:p>
    <w:p w14:paraId="7522F0E1" w14:textId="77777777" w:rsidR="00882024" w:rsidRDefault="00882024" w:rsidP="003A1A1D">
      <w:pPr>
        <w:jc w:val="both"/>
        <w:rPr>
          <w:rFonts w:cstheme="minorHAnsi"/>
          <w:b/>
          <w:bCs/>
        </w:rPr>
      </w:pPr>
    </w:p>
    <w:p w14:paraId="44C1CBFC" w14:textId="06D59CD1" w:rsidR="001F64AF" w:rsidRPr="00274D51" w:rsidRDefault="00D82333" w:rsidP="003A1A1D">
      <w:pPr>
        <w:jc w:val="both"/>
        <w:rPr>
          <w:rFonts w:cstheme="minorHAnsi"/>
        </w:rPr>
      </w:pPr>
      <w:r w:rsidRPr="00F41095">
        <w:rPr>
          <w:rFonts w:eastAsia="Times New Roman" w:cstheme="minorHAnsi"/>
          <w:b/>
          <w:bCs/>
        </w:rPr>
        <w:t>Obveščanje o izbiri:</w:t>
      </w:r>
      <w:r w:rsidRPr="00F41095">
        <w:rPr>
          <w:rFonts w:eastAsia="Times New Roman" w:cstheme="minorHAnsi"/>
        </w:rPr>
        <w:t xml:space="preserve"> </w:t>
      </w:r>
      <w:r w:rsidR="001F64AF" w:rsidRPr="00274D51">
        <w:rPr>
          <w:rFonts w:cstheme="minorHAnsi"/>
        </w:rPr>
        <w:t>Po ocenjevanju vlog bo UVHVVR izbrani</w:t>
      </w:r>
      <w:r w:rsidR="00045742">
        <w:rPr>
          <w:rFonts w:cstheme="minorHAnsi"/>
        </w:rPr>
        <w:t xml:space="preserve"> </w:t>
      </w:r>
      <w:r w:rsidR="00045742" w:rsidRPr="004A6AEB">
        <w:rPr>
          <w:rFonts w:cstheme="minorHAnsi"/>
        </w:rPr>
        <w:t>javn</w:t>
      </w:r>
      <w:r w:rsidR="00045742">
        <w:rPr>
          <w:rFonts w:cstheme="minorHAnsi"/>
        </w:rPr>
        <w:t>i</w:t>
      </w:r>
      <w:r w:rsidR="00045742" w:rsidRPr="004A6AEB">
        <w:rPr>
          <w:rFonts w:cstheme="minorHAnsi"/>
        </w:rPr>
        <w:t xml:space="preserve"> raziskovaln</w:t>
      </w:r>
      <w:r w:rsidR="00045742">
        <w:rPr>
          <w:rFonts w:cstheme="minorHAnsi"/>
        </w:rPr>
        <w:t>i</w:t>
      </w:r>
      <w:r w:rsidR="00045742" w:rsidRPr="004A6AEB">
        <w:rPr>
          <w:rFonts w:cstheme="minorHAnsi"/>
        </w:rPr>
        <w:t xml:space="preserve"> organizacij</w:t>
      </w:r>
      <w:r w:rsidR="00045742">
        <w:rPr>
          <w:rFonts w:cstheme="minorHAnsi"/>
        </w:rPr>
        <w:t>i</w:t>
      </w:r>
      <w:r w:rsidR="001F64AF" w:rsidRPr="00274D51">
        <w:rPr>
          <w:rFonts w:cstheme="minorHAnsi"/>
        </w:rPr>
        <w:t xml:space="preserve"> izdala odločbo o podelitvi javnega pooblastila za</w:t>
      </w:r>
      <w:r w:rsidR="00045742" w:rsidRPr="00045742">
        <w:rPr>
          <w:rFonts w:cstheme="minorHAnsi"/>
        </w:rPr>
        <w:t xml:space="preserve"> izvajanje nacionalnega akcijskega programa iz prejšnjega odstavka na področju raziskav, izobraževanja in razvoja škropilnih tehnik za učinkovito nanašanje in zmanjšanje zanašanja FFS</w:t>
      </w:r>
      <w:r w:rsidR="00B80B50" w:rsidRPr="00C8733A">
        <w:rPr>
          <w:rFonts w:cstheme="minorHAnsi"/>
          <w:color w:val="000000"/>
        </w:rPr>
        <w:t>.</w:t>
      </w:r>
      <w:r w:rsidR="00B80B50" w:rsidRPr="00274D51">
        <w:rPr>
          <w:rFonts w:cstheme="minorHAnsi"/>
        </w:rPr>
        <w:t xml:space="preserve"> Javno</w:t>
      </w:r>
      <w:r w:rsidR="001F64AF" w:rsidRPr="00274D51">
        <w:rPr>
          <w:rFonts w:cstheme="minorHAnsi"/>
        </w:rPr>
        <w:t xml:space="preserve"> pooblastilo se podeli za obdobje </w:t>
      </w:r>
      <w:r w:rsidR="00045742">
        <w:rPr>
          <w:rFonts w:cstheme="minorHAnsi"/>
        </w:rPr>
        <w:t>desetih</w:t>
      </w:r>
      <w:r w:rsidR="001F64AF" w:rsidRPr="00274D51">
        <w:rPr>
          <w:rFonts w:cstheme="minorHAnsi"/>
        </w:rPr>
        <w:t xml:space="preserve"> let. </w:t>
      </w:r>
    </w:p>
    <w:p w14:paraId="59BB5245" w14:textId="77777777" w:rsidR="001F64AF" w:rsidRPr="00F41095" w:rsidRDefault="001F64AF" w:rsidP="003A1A1D">
      <w:pPr>
        <w:jc w:val="both"/>
        <w:rPr>
          <w:rFonts w:cstheme="minorHAnsi"/>
        </w:rPr>
      </w:pPr>
    </w:p>
    <w:p w14:paraId="0250051A" w14:textId="432D21DE" w:rsidR="001F64AF" w:rsidRPr="00F41095" w:rsidRDefault="001F64AF" w:rsidP="003A1A1D">
      <w:pPr>
        <w:jc w:val="both"/>
        <w:rPr>
          <w:rFonts w:cstheme="minorHAnsi"/>
        </w:rPr>
      </w:pPr>
      <w:r w:rsidRPr="00F41095">
        <w:rPr>
          <w:rFonts w:cstheme="minorHAnsi"/>
        </w:rPr>
        <w:t xml:space="preserve">UVHVVR </w:t>
      </w:r>
      <w:r w:rsidRPr="00C34652">
        <w:rPr>
          <w:rFonts w:cstheme="minorHAnsi"/>
        </w:rPr>
        <w:t>z izbran</w:t>
      </w:r>
      <w:r w:rsidR="00045742">
        <w:rPr>
          <w:rFonts w:cstheme="minorHAnsi"/>
        </w:rPr>
        <w:t>o</w:t>
      </w:r>
      <w:r w:rsidRPr="00F41095">
        <w:rPr>
          <w:rFonts w:cstheme="minorHAnsi"/>
        </w:rPr>
        <w:t xml:space="preserve"> </w:t>
      </w:r>
      <w:r w:rsidR="00045742" w:rsidRPr="004A6AEB">
        <w:rPr>
          <w:rFonts w:cstheme="minorHAnsi"/>
        </w:rPr>
        <w:t>javn</w:t>
      </w:r>
      <w:r w:rsidR="00045742">
        <w:rPr>
          <w:rFonts w:cstheme="minorHAnsi"/>
        </w:rPr>
        <w:t>o</w:t>
      </w:r>
      <w:r w:rsidR="00045742" w:rsidRPr="004A6AEB">
        <w:rPr>
          <w:rFonts w:cstheme="minorHAnsi"/>
        </w:rPr>
        <w:t xml:space="preserve"> raziskovaln</w:t>
      </w:r>
      <w:r w:rsidR="00045742">
        <w:rPr>
          <w:rFonts w:cstheme="minorHAnsi"/>
        </w:rPr>
        <w:t>o</w:t>
      </w:r>
      <w:r w:rsidR="00045742" w:rsidRPr="004A6AEB">
        <w:rPr>
          <w:rFonts w:cstheme="minorHAnsi"/>
        </w:rPr>
        <w:t xml:space="preserve"> organizacij</w:t>
      </w:r>
      <w:r w:rsidR="00045742">
        <w:rPr>
          <w:rFonts w:cstheme="minorHAnsi"/>
        </w:rPr>
        <w:t>o</w:t>
      </w:r>
      <w:r w:rsidR="00045742" w:rsidRPr="00F41095">
        <w:rPr>
          <w:rFonts w:cstheme="minorHAnsi"/>
        </w:rPr>
        <w:t xml:space="preserve"> </w:t>
      </w:r>
      <w:r w:rsidRPr="00F41095">
        <w:rPr>
          <w:rFonts w:cstheme="minorHAnsi"/>
        </w:rPr>
        <w:t>sklene pogodbo, s kater</w:t>
      </w:r>
      <w:r w:rsidR="00223AFF">
        <w:rPr>
          <w:rFonts w:cstheme="minorHAnsi"/>
        </w:rPr>
        <w:t>o</w:t>
      </w:r>
      <w:r w:rsidRPr="00F41095">
        <w:rPr>
          <w:rFonts w:cstheme="minorHAnsi"/>
        </w:rPr>
        <w:t xml:space="preserve"> se določijo medsebojne obveznosti. </w:t>
      </w:r>
    </w:p>
    <w:p w14:paraId="234215BD" w14:textId="19D691B6" w:rsidR="003E2DA6" w:rsidRPr="00F41095" w:rsidRDefault="003E2DA6" w:rsidP="00382587">
      <w:pPr>
        <w:widowControl w:val="0"/>
        <w:autoSpaceDE w:val="0"/>
        <w:autoSpaceDN w:val="0"/>
        <w:adjustRightInd w:val="0"/>
        <w:spacing w:line="200" w:lineRule="exact"/>
        <w:jc w:val="both"/>
        <w:rPr>
          <w:rFonts w:eastAsia="Times New Roman" w:cstheme="minorHAnsi"/>
        </w:rPr>
      </w:pPr>
    </w:p>
    <w:p w14:paraId="0C5C5565" w14:textId="7CBCC9B2" w:rsidR="00C649E9" w:rsidRPr="00F41095" w:rsidRDefault="00C649E9" w:rsidP="00382587">
      <w:pPr>
        <w:widowControl w:val="0"/>
        <w:autoSpaceDE w:val="0"/>
        <w:autoSpaceDN w:val="0"/>
        <w:adjustRightInd w:val="0"/>
        <w:spacing w:line="200" w:lineRule="exact"/>
        <w:jc w:val="both"/>
        <w:rPr>
          <w:rFonts w:eastAsia="Times New Roman" w:cstheme="minorHAnsi"/>
        </w:rPr>
      </w:pPr>
    </w:p>
    <w:p w14:paraId="1022C896" w14:textId="41CE8550" w:rsidR="00C649E9" w:rsidRPr="00F41095" w:rsidRDefault="00C649E9" w:rsidP="003A1A1D">
      <w:pPr>
        <w:jc w:val="both"/>
        <w:rPr>
          <w:rFonts w:cstheme="minorHAnsi"/>
        </w:rPr>
      </w:pPr>
      <w:r w:rsidRPr="00F41095">
        <w:rPr>
          <w:rFonts w:cstheme="minorHAnsi"/>
        </w:rPr>
        <w:t xml:space="preserve">UVHVVR vabi k oddaji vloge vse zainteresirane prijavitelje. Kontaktna oseba za podrobnejše informacije  je </w:t>
      </w:r>
      <w:r w:rsidR="00C34652">
        <w:rPr>
          <w:rFonts w:cstheme="minorHAnsi"/>
        </w:rPr>
        <w:t>dr</w:t>
      </w:r>
      <w:r w:rsidRPr="00F41095">
        <w:rPr>
          <w:rFonts w:cstheme="minorHAnsi"/>
        </w:rPr>
        <w:t xml:space="preserve">. </w:t>
      </w:r>
      <w:r w:rsidR="00C34652">
        <w:rPr>
          <w:rFonts w:cstheme="minorHAnsi"/>
        </w:rPr>
        <w:t>Jernej Drofenik</w:t>
      </w:r>
      <w:r w:rsidRPr="00F41095">
        <w:rPr>
          <w:rFonts w:cstheme="minorHAnsi"/>
        </w:rPr>
        <w:t>, tel. 01/300–63-0</w:t>
      </w:r>
      <w:r w:rsidR="00C34652">
        <w:rPr>
          <w:rFonts w:cstheme="minorHAnsi"/>
        </w:rPr>
        <w:t>4</w:t>
      </w:r>
      <w:r w:rsidRPr="00F41095">
        <w:rPr>
          <w:rFonts w:cstheme="minorHAnsi"/>
        </w:rPr>
        <w:t xml:space="preserve">, e-naslov: </w:t>
      </w:r>
      <w:hyperlink r:id="rId11" w:history="1">
        <w:r w:rsidR="00C34652" w:rsidRPr="00A55625">
          <w:rPr>
            <w:rStyle w:val="Hiperpovezava"/>
          </w:rPr>
          <w:t>jernej.drofenik</w:t>
        </w:r>
        <w:r w:rsidR="00C34652" w:rsidRPr="00A55625">
          <w:rPr>
            <w:rStyle w:val="Hiperpovezava"/>
            <w:rFonts w:cstheme="minorHAnsi"/>
          </w:rPr>
          <w:t>@gov.si</w:t>
        </w:r>
      </w:hyperlink>
      <w:r w:rsidRPr="00F41095">
        <w:rPr>
          <w:rFonts w:cstheme="minorHAnsi"/>
        </w:rPr>
        <w:t>.</w:t>
      </w:r>
    </w:p>
    <w:p w14:paraId="35474E14" w14:textId="527587FC" w:rsidR="001F64AF" w:rsidRPr="00F41095" w:rsidRDefault="001F64AF" w:rsidP="003A1A1D">
      <w:pPr>
        <w:jc w:val="both"/>
        <w:rPr>
          <w:rFonts w:cstheme="minorHAnsi"/>
        </w:rPr>
      </w:pPr>
    </w:p>
    <w:p w14:paraId="01EEB979" w14:textId="4FA9DA84" w:rsidR="001F64AF" w:rsidRPr="00F41095" w:rsidRDefault="001F64AF" w:rsidP="003A1A1D">
      <w:pPr>
        <w:jc w:val="both"/>
        <w:rPr>
          <w:rFonts w:cstheme="minorHAnsi"/>
        </w:rPr>
      </w:pPr>
      <w:r w:rsidRPr="00F41095">
        <w:rPr>
          <w:rFonts w:cstheme="minorHAnsi"/>
        </w:rPr>
        <w:t>UVHVVR si pridržuje pravico do popravkov tega javnega razpisa.</w:t>
      </w:r>
    </w:p>
    <w:p w14:paraId="3192B146" w14:textId="77777777" w:rsidR="00C90EC9" w:rsidRDefault="00E62AC3" w:rsidP="00C34652">
      <w:pPr>
        <w:widowControl w:val="0"/>
        <w:jc w:val="both"/>
        <w:rPr>
          <w:rFonts w:cstheme="minorHAnsi"/>
          <w:color w:val="000000" w:themeColor="text1"/>
        </w:rPr>
      </w:pPr>
      <w:r w:rsidRPr="00F41095">
        <w:rPr>
          <w:rFonts w:eastAsia="Times New Roman" w:cstheme="minorHAnsi"/>
        </w:rPr>
        <w:tab/>
      </w:r>
      <w:r w:rsidRPr="00F41095">
        <w:rPr>
          <w:rFonts w:eastAsia="Times New Roman" w:cstheme="minorHAnsi"/>
        </w:rPr>
        <w:tab/>
      </w:r>
      <w:r w:rsidRPr="00F41095">
        <w:rPr>
          <w:rFonts w:eastAsia="Times New Roman" w:cstheme="minorHAnsi"/>
        </w:rPr>
        <w:tab/>
      </w:r>
      <w:r w:rsidRPr="00F41095">
        <w:rPr>
          <w:rFonts w:eastAsia="Times New Roman" w:cstheme="minorHAnsi"/>
        </w:rPr>
        <w:tab/>
      </w:r>
      <w:r w:rsidRPr="00F41095">
        <w:rPr>
          <w:rFonts w:eastAsia="Times New Roman" w:cstheme="minorHAnsi"/>
        </w:rPr>
        <w:tab/>
      </w:r>
      <w:r w:rsidRPr="00F41095">
        <w:rPr>
          <w:rFonts w:eastAsia="Times New Roman" w:cstheme="minorHAnsi"/>
        </w:rPr>
        <w:tab/>
      </w:r>
      <w:r w:rsidRPr="00F41095">
        <w:rPr>
          <w:rFonts w:eastAsia="Times New Roman" w:cstheme="minorHAnsi"/>
        </w:rPr>
        <w:tab/>
      </w:r>
      <w:r w:rsidR="003C05EB" w:rsidRPr="00F41095">
        <w:rPr>
          <w:rFonts w:eastAsia="Times New Roman" w:cstheme="minorHAnsi"/>
        </w:rPr>
        <w:tab/>
      </w:r>
      <w:r w:rsidRPr="00F41095">
        <w:rPr>
          <w:rFonts w:cstheme="minorHAnsi"/>
          <w:color w:val="000000" w:themeColor="text1"/>
        </w:rPr>
        <w:tab/>
      </w:r>
      <w:r w:rsidRPr="00F41095">
        <w:rPr>
          <w:rFonts w:cstheme="minorHAnsi"/>
          <w:color w:val="000000" w:themeColor="text1"/>
        </w:rPr>
        <w:tab/>
      </w:r>
      <w:r w:rsidRPr="00F41095">
        <w:rPr>
          <w:rFonts w:cstheme="minorHAnsi"/>
          <w:color w:val="000000" w:themeColor="text1"/>
        </w:rPr>
        <w:tab/>
      </w:r>
      <w:r w:rsidRPr="00F41095">
        <w:rPr>
          <w:rFonts w:cstheme="minorHAnsi"/>
          <w:color w:val="000000" w:themeColor="text1"/>
        </w:rPr>
        <w:tab/>
      </w:r>
      <w:r w:rsidRPr="00F41095">
        <w:rPr>
          <w:rFonts w:cstheme="minorHAnsi"/>
          <w:color w:val="000000" w:themeColor="text1"/>
        </w:rPr>
        <w:tab/>
      </w:r>
      <w:r w:rsidRPr="00F41095">
        <w:rPr>
          <w:rFonts w:cstheme="minorHAnsi"/>
          <w:color w:val="000000" w:themeColor="text1"/>
        </w:rPr>
        <w:tab/>
      </w:r>
      <w:r w:rsidR="009170BB" w:rsidRPr="00F41095">
        <w:rPr>
          <w:rFonts w:cstheme="minorHAnsi"/>
          <w:color w:val="000000" w:themeColor="text1"/>
        </w:rPr>
        <w:tab/>
        <w:t xml:space="preserve">    </w:t>
      </w:r>
      <w:r w:rsidR="00A87853" w:rsidRPr="00F41095">
        <w:rPr>
          <w:rFonts w:cstheme="minorHAnsi"/>
          <w:color w:val="000000" w:themeColor="text1"/>
        </w:rPr>
        <w:tab/>
      </w:r>
      <w:r w:rsidR="00A87853" w:rsidRPr="00F41095">
        <w:rPr>
          <w:rFonts w:cstheme="minorHAnsi"/>
          <w:color w:val="000000" w:themeColor="text1"/>
        </w:rPr>
        <w:tab/>
      </w:r>
      <w:r w:rsidR="00386A37" w:rsidRPr="00F41095">
        <w:rPr>
          <w:rFonts w:cstheme="minorHAnsi"/>
          <w:color w:val="000000" w:themeColor="text1"/>
        </w:rPr>
        <w:t xml:space="preserve">      </w:t>
      </w:r>
      <w:r w:rsidR="00D5062A">
        <w:rPr>
          <w:rFonts w:cstheme="minorHAnsi"/>
          <w:color w:val="000000" w:themeColor="text1"/>
        </w:rPr>
        <w:t xml:space="preserve">  </w:t>
      </w:r>
    </w:p>
    <w:p w14:paraId="2D2E2C97" w14:textId="77777777" w:rsidR="00C90EC9" w:rsidRDefault="00C90EC9" w:rsidP="00C34652">
      <w:pPr>
        <w:widowControl w:val="0"/>
        <w:jc w:val="both"/>
        <w:rPr>
          <w:rFonts w:cstheme="minorHAnsi"/>
          <w:color w:val="000000" w:themeColor="text1"/>
        </w:rPr>
      </w:pPr>
    </w:p>
    <w:p w14:paraId="5D92FA97" w14:textId="77777777" w:rsidR="00C90EC9" w:rsidRDefault="00C90EC9" w:rsidP="00C34652">
      <w:pPr>
        <w:widowControl w:val="0"/>
        <w:jc w:val="both"/>
        <w:rPr>
          <w:rFonts w:cstheme="minorHAnsi"/>
          <w:color w:val="000000" w:themeColor="text1"/>
        </w:rPr>
      </w:pPr>
    </w:p>
    <w:p w14:paraId="3EF379BF" w14:textId="77777777" w:rsidR="00C90EC9" w:rsidRDefault="00C90EC9" w:rsidP="00C34652">
      <w:pPr>
        <w:widowControl w:val="0"/>
        <w:jc w:val="both"/>
        <w:rPr>
          <w:rFonts w:cstheme="minorHAnsi"/>
          <w:color w:val="000000" w:themeColor="text1"/>
        </w:rPr>
      </w:pPr>
    </w:p>
    <w:p w14:paraId="09E1F826" w14:textId="3B5B9A0E" w:rsidR="00D5062A" w:rsidRDefault="00C34652" w:rsidP="00C90EC9">
      <w:pPr>
        <w:widowControl w:val="0"/>
        <w:ind w:left="3540" w:firstLine="708"/>
        <w:jc w:val="both"/>
        <w:rPr>
          <w:rFonts w:cstheme="minorHAnsi"/>
          <w:color w:val="000000" w:themeColor="text1"/>
        </w:rPr>
      </w:pPr>
      <w:r>
        <w:rPr>
          <w:rFonts w:cstheme="minorHAnsi"/>
          <w:color w:val="000000" w:themeColor="text1"/>
        </w:rPr>
        <w:t>Boštjan Vidic</w:t>
      </w:r>
    </w:p>
    <w:p w14:paraId="7AE7BAF3" w14:textId="7F7C5967" w:rsidR="00D5062A" w:rsidRDefault="00D5062A" w:rsidP="00D5062A">
      <w:pPr>
        <w:widowControl w:val="0"/>
        <w:ind w:left="2832" w:firstLine="708"/>
        <w:jc w:val="both"/>
        <w:rPr>
          <w:rFonts w:cstheme="minorHAnsi"/>
          <w:color w:val="000000" w:themeColor="text1"/>
        </w:rPr>
      </w:pPr>
      <w:r>
        <w:rPr>
          <w:rFonts w:cstheme="minorHAnsi"/>
          <w:color w:val="000000" w:themeColor="text1"/>
        </w:rPr>
        <w:t>v.d. generalnega direktorja</w:t>
      </w:r>
    </w:p>
    <w:p w14:paraId="41A8C164" w14:textId="020FE682" w:rsidR="00CA03A5" w:rsidRDefault="00CA03A5">
      <w:pPr>
        <w:rPr>
          <w:rFonts w:cstheme="minorHAnsi"/>
          <w:color w:val="000000" w:themeColor="text1"/>
        </w:rPr>
      </w:pPr>
      <w:r>
        <w:rPr>
          <w:rFonts w:cstheme="minorHAnsi"/>
          <w:color w:val="000000" w:themeColor="text1"/>
        </w:rPr>
        <w:br w:type="page"/>
      </w:r>
    </w:p>
    <w:p w14:paraId="370AC026" w14:textId="77777777" w:rsidR="00CA03A5" w:rsidRDefault="00CA03A5" w:rsidP="00D5062A">
      <w:pPr>
        <w:widowControl w:val="0"/>
        <w:ind w:left="2832" w:firstLine="708"/>
        <w:jc w:val="both"/>
        <w:rPr>
          <w:rFonts w:cstheme="minorHAnsi"/>
          <w:color w:val="000000" w:themeColor="text1"/>
        </w:rPr>
      </w:pPr>
    </w:p>
    <w:p w14:paraId="41D0BA21" w14:textId="77777777" w:rsidR="002D5E91" w:rsidRDefault="002D5E91" w:rsidP="002D5E91">
      <w:pPr>
        <w:pStyle w:val="Naslov1"/>
        <w:rPr>
          <w:rFonts w:asciiTheme="minorHAnsi" w:eastAsiaTheme="minorEastAsia" w:hAnsiTheme="minorHAnsi" w:cstheme="minorBidi"/>
          <w:color w:val="auto"/>
          <w:sz w:val="22"/>
          <w:szCs w:val="22"/>
          <w:lang w:val="en-US"/>
        </w:rPr>
      </w:pPr>
      <w:r w:rsidRPr="00FE4667">
        <w:rPr>
          <w:rFonts w:asciiTheme="minorHAnsi" w:eastAsiaTheme="minorEastAsia" w:hAnsiTheme="minorHAnsi" w:cstheme="minorBidi"/>
          <w:color w:val="auto"/>
          <w:sz w:val="22"/>
          <w:szCs w:val="22"/>
          <w:lang w:val="en-US"/>
        </w:rPr>
        <w:t>PRILOGE</w:t>
      </w:r>
    </w:p>
    <w:p w14:paraId="6C170104" w14:textId="77777777" w:rsidR="00FE4667" w:rsidRPr="00FE4667" w:rsidRDefault="00FE4667" w:rsidP="00FE4667">
      <w:pPr>
        <w:rPr>
          <w:lang w:val="en-US"/>
        </w:rPr>
      </w:pPr>
    </w:p>
    <w:p w14:paraId="7F8150C9" w14:textId="77777777" w:rsidR="002D5E91" w:rsidRDefault="002D5E91" w:rsidP="002D5E91">
      <w:pPr>
        <w:pStyle w:val="Oznaenseznam"/>
      </w:pPr>
      <w:r>
        <w:t>Priloga 1: OVOJNICA</w:t>
      </w:r>
    </w:p>
    <w:p w14:paraId="1F053631" w14:textId="77777777" w:rsidR="002D5E91" w:rsidRDefault="002D5E91" w:rsidP="002D5E91">
      <w:pPr>
        <w:pStyle w:val="Oznaenseznam"/>
      </w:pPr>
      <w:r>
        <w:t>Priloga 2: PRIJAVA</w:t>
      </w:r>
    </w:p>
    <w:p w14:paraId="25FCC35A" w14:textId="77777777" w:rsidR="002D5E91" w:rsidRDefault="002D5E91" w:rsidP="002D5E91">
      <w:pPr>
        <w:pStyle w:val="Oznaenseznam"/>
      </w:pPr>
      <w:r>
        <w:t>Priloga 3: IZJAVA O SPOSOBNOSTI PRIJAVITELJA</w:t>
      </w:r>
    </w:p>
    <w:p w14:paraId="6CDF2D75" w14:textId="77777777" w:rsidR="002D5E91" w:rsidRDefault="002D5E91" w:rsidP="002D5E91">
      <w:pPr>
        <w:pStyle w:val="Oznaenseznam"/>
      </w:pPr>
      <w:r>
        <w:t>Priloga 4: OPREMA IN PROSTORI</w:t>
      </w:r>
    </w:p>
    <w:p w14:paraId="48DFD292" w14:textId="77777777" w:rsidR="002D5E91" w:rsidRDefault="002D5E91" w:rsidP="002D5E91">
      <w:pPr>
        <w:pStyle w:val="Oznaenseznam"/>
      </w:pPr>
      <w:r>
        <w:t>Priloga 5: KADROVSKA ZASEDBA IN ZNANSTVENE REFERENCE</w:t>
      </w:r>
    </w:p>
    <w:p w14:paraId="4D9E08A0" w14:textId="77777777" w:rsidR="002D5E91" w:rsidRDefault="002D5E91" w:rsidP="002D5E91">
      <w:pPr>
        <w:pStyle w:val="Oznaenseznam"/>
      </w:pPr>
      <w:r>
        <w:t>Priloga 6: PROGRAM SPREMLJEVALNIH PROGRAMOV</w:t>
      </w:r>
    </w:p>
    <w:p w14:paraId="42BDB6F2" w14:textId="77777777" w:rsidR="002D5E91" w:rsidRDefault="002D5E91" w:rsidP="002D5E91">
      <w:pPr>
        <w:pStyle w:val="Oznaenseznam"/>
      </w:pPr>
      <w:r>
        <w:t>Priloga 7: IZJAVA O NEKONFLIKTU INTERESOV</w:t>
      </w:r>
    </w:p>
    <w:p w14:paraId="03202D12" w14:textId="77777777" w:rsidR="002D5E91" w:rsidRDefault="002D5E91" w:rsidP="002D5E91">
      <w:pPr>
        <w:pStyle w:val="Oznaenseznam"/>
      </w:pPr>
      <w:r>
        <w:t>Priloga 8: FINANČNI NAČRT/STROŠKOVNIK</w:t>
      </w:r>
    </w:p>
    <w:p w14:paraId="046DC623" w14:textId="77777777" w:rsidR="002D5E91" w:rsidRDefault="002D5E91" w:rsidP="002D5E91">
      <w:r>
        <w:br w:type="page"/>
      </w:r>
    </w:p>
    <w:p w14:paraId="0256E1D8" w14:textId="77777777" w:rsidR="002D5E91" w:rsidRPr="00D5062A"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1: OVOJNICA (nalepka)</w:t>
      </w:r>
    </w:p>
    <w:p w14:paraId="512A4610" w14:textId="77777777" w:rsidR="00371937" w:rsidRDefault="002D5E91" w:rsidP="002D5E91">
      <w:pPr>
        <w:rPr>
          <w:rFonts w:cstheme="minorHAnsi"/>
        </w:rPr>
      </w:pPr>
      <w:r w:rsidRPr="00D5062A">
        <w:rPr>
          <w:rFonts w:cstheme="minorHAnsi"/>
        </w:rPr>
        <w:t xml:space="preserve">Naslovnik: </w:t>
      </w:r>
    </w:p>
    <w:p w14:paraId="5A22DD9F" w14:textId="738C2D4E" w:rsidR="002D5E91" w:rsidRPr="00D5062A" w:rsidRDefault="00371937" w:rsidP="002D5E91">
      <w:pPr>
        <w:rPr>
          <w:rFonts w:cstheme="minorHAnsi"/>
        </w:rPr>
      </w:pPr>
      <w:r>
        <w:rPr>
          <w:rFonts w:cstheme="minorHAnsi"/>
        </w:rPr>
        <w:t xml:space="preserve">Ministrstvo za kmetijstvo gozdarstvo in prehrano, Uprava RS za varno hrano, veterinarstvo in varstvo rastlin, Dunajska </w:t>
      </w:r>
      <w:r w:rsidR="002D5E91" w:rsidRPr="00D5062A">
        <w:rPr>
          <w:rFonts w:cstheme="minorHAnsi"/>
        </w:rPr>
        <w:t xml:space="preserve"> cesta 22, 1000 Ljubljana</w:t>
      </w:r>
    </w:p>
    <w:p w14:paraId="62519531" w14:textId="77777777" w:rsidR="00371937" w:rsidRDefault="00371937" w:rsidP="002D5E91">
      <w:pPr>
        <w:rPr>
          <w:rFonts w:cstheme="minorHAnsi"/>
          <w:b/>
        </w:rPr>
      </w:pPr>
    </w:p>
    <w:p w14:paraId="069CF643" w14:textId="63B2ED97" w:rsidR="002D5E91" w:rsidRPr="00D5062A" w:rsidRDefault="002D5E91" w:rsidP="002D5E91">
      <w:pPr>
        <w:rPr>
          <w:rFonts w:cstheme="minorHAnsi"/>
        </w:rPr>
      </w:pPr>
      <w:r w:rsidRPr="00D5062A">
        <w:rPr>
          <w:rFonts w:cstheme="minorHAnsi"/>
          <w:b/>
        </w:rPr>
        <w:t>OZNAKA: »Ne odpiraj – javni razpis – vloga!«</w:t>
      </w:r>
    </w:p>
    <w:p w14:paraId="4EA00F3A" w14:textId="77777777" w:rsidR="002D5E91" w:rsidRPr="00D5062A" w:rsidRDefault="002D5E91" w:rsidP="002D5E91">
      <w:pPr>
        <w:rPr>
          <w:rFonts w:cstheme="minorHAnsi"/>
          <w:lang w:val="nl-NL"/>
        </w:rPr>
      </w:pPr>
      <w:r w:rsidRPr="00D5062A">
        <w:rPr>
          <w:rFonts w:cstheme="minorHAnsi"/>
          <w:lang w:val="nl-NL"/>
        </w:rPr>
        <w:t>Naziv in naslov prijavitelja (na hrbtni strani): ______________________________</w:t>
      </w:r>
    </w:p>
    <w:p w14:paraId="6D750852" w14:textId="77777777" w:rsidR="002D5E91" w:rsidRPr="00D5062A" w:rsidRDefault="002D5E91" w:rsidP="002D5E91">
      <w:pPr>
        <w:rPr>
          <w:rFonts w:cstheme="minorHAnsi"/>
          <w:lang w:val="nl-NL"/>
        </w:rPr>
      </w:pPr>
      <w:r w:rsidRPr="00D5062A">
        <w:rPr>
          <w:rFonts w:cstheme="minorHAnsi"/>
          <w:lang w:val="nl-NL"/>
        </w:rPr>
        <w:br w:type="page"/>
      </w:r>
    </w:p>
    <w:p w14:paraId="3DCD3357" w14:textId="77777777" w:rsidR="002D5E91" w:rsidRPr="00D5062A" w:rsidRDefault="002D5E91" w:rsidP="002D5E91">
      <w:pPr>
        <w:pStyle w:val="Naslov2"/>
        <w:rPr>
          <w:rFonts w:asciiTheme="minorHAnsi" w:hAnsiTheme="minorHAnsi" w:cstheme="minorHAnsi"/>
          <w:sz w:val="22"/>
          <w:szCs w:val="22"/>
          <w:lang w:val="nl-NL"/>
        </w:rPr>
      </w:pPr>
      <w:r w:rsidRPr="00D5062A">
        <w:rPr>
          <w:rFonts w:asciiTheme="minorHAnsi" w:hAnsiTheme="minorHAnsi" w:cstheme="minorHAnsi"/>
          <w:sz w:val="22"/>
          <w:szCs w:val="22"/>
          <w:lang w:val="nl-NL"/>
        </w:rPr>
        <w:lastRenderedPageBreak/>
        <w:t>Priloga 2: PRIJAVA</w:t>
      </w:r>
    </w:p>
    <w:p w14:paraId="0B3A3373" w14:textId="77777777" w:rsidR="00371937" w:rsidRDefault="00371937" w:rsidP="002D5E91">
      <w:pPr>
        <w:rPr>
          <w:rFonts w:cstheme="minorHAnsi"/>
          <w:lang w:val="nl-NL"/>
        </w:rPr>
      </w:pPr>
    </w:p>
    <w:p w14:paraId="04376CB2" w14:textId="3DE71B0F" w:rsidR="002D5E91" w:rsidRPr="00D5062A" w:rsidRDefault="002D5E91" w:rsidP="002D5E91">
      <w:pPr>
        <w:rPr>
          <w:rFonts w:cstheme="minorHAnsi"/>
          <w:lang w:val="nl-NL"/>
        </w:rPr>
      </w:pPr>
      <w:r w:rsidRPr="00D5062A">
        <w:rPr>
          <w:rFonts w:cstheme="minorHAnsi"/>
          <w:lang w:val="nl-NL"/>
        </w:rPr>
        <w:t>Naziv prijavitelja (JRO): ______________________________________________</w:t>
      </w:r>
      <w:r w:rsidR="00371937">
        <w:rPr>
          <w:rFonts w:cstheme="minorHAnsi"/>
          <w:lang w:val="nl-NL"/>
        </w:rPr>
        <w:t>____</w:t>
      </w:r>
    </w:p>
    <w:p w14:paraId="5D51A534" w14:textId="6605DD92" w:rsidR="002D5E91" w:rsidRPr="00D5062A" w:rsidRDefault="002D5E91" w:rsidP="002D5E91">
      <w:pPr>
        <w:rPr>
          <w:rFonts w:cstheme="minorHAnsi"/>
          <w:lang w:val="nl-NL"/>
        </w:rPr>
      </w:pPr>
      <w:r w:rsidRPr="00D5062A">
        <w:rPr>
          <w:rFonts w:cstheme="minorHAnsi"/>
          <w:lang w:val="nl-NL"/>
        </w:rPr>
        <w:t>Naslov sedeža: ________________________________________________________</w:t>
      </w:r>
      <w:r w:rsidR="00371937">
        <w:rPr>
          <w:rFonts w:cstheme="minorHAnsi"/>
          <w:lang w:val="nl-NL"/>
        </w:rPr>
        <w:t>_</w:t>
      </w:r>
    </w:p>
    <w:p w14:paraId="203BB31B" w14:textId="050D0EA2" w:rsidR="002D5E91" w:rsidRPr="00D5062A" w:rsidRDefault="002D5E91" w:rsidP="00371937">
      <w:pPr>
        <w:ind w:right="1417"/>
        <w:rPr>
          <w:rFonts w:cstheme="minorHAnsi"/>
          <w:lang w:val="nl-NL"/>
        </w:rPr>
      </w:pPr>
      <w:r w:rsidRPr="00D5062A">
        <w:rPr>
          <w:rFonts w:cstheme="minorHAnsi"/>
          <w:lang w:val="nl-NL"/>
        </w:rPr>
        <w:t>Davčna št.: _____________________  |  Matična št.: _______________________</w:t>
      </w:r>
      <w:r w:rsidR="00371937">
        <w:rPr>
          <w:rFonts w:cstheme="minorHAnsi"/>
          <w:lang w:val="nl-NL"/>
        </w:rPr>
        <w:t>___</w:t>
      </w:r>
    </w:p>
    <w:p w14:paraId="2D52C5E9" w14:textId="2EB230F6" w:rsidR="002D5E91" w:rsidRPr="00D5062A" w:rsidRDefault="002D5E91" w:rsidP="002D5E91">
      <w:pPr>
        <w:rPr>
          <w:rFonts w:cstheme="minorHAnsi"/>
          <w:lang w:val="nl-NL"/>
        </w:rPr>
      </w:pPr>
      <w:r w:rsidRPr="00D5062A">
        <w:rPr>
          <w:rFonts w:cstheme="minorHAnsi"/>
          <w:lang w:val="nl-NL"/>
        </w:rPr>
        <w:t>Zakoniti zastopnik: _________________________________________________</w:t>
      </w:r>
      <w:r w:rsidR="00371937">
        <w:rPr>
          <w:rFonts w:cstheme="minorHAnsi"/>
          <w:lang w:val="nl-NL"/>
        </w:rPr>
        <w:t>____</w:t>
      </w:r>
    </w:p>
    <w:p w14:paraId="5B7F50D6" w14:textId="0721C80E" w:rsidR="002D5E91" w:rsidRPr="00D5062A" w:rsidRDefault="002D5E91" w:rsidP="002D5E91">
      <w:pPr>
        <w:rPr>
          <w:rFonts w:cstheme="minorHAnsi"/>
          <w:lang w:val="nl-NL"/>
        </w:rPr>
      </w:pPr>
      <w:r w:rsidRPr="00D5062A">
        <w:rPr>
          <w:rFonts w:cstheme="minorHAnsi"/>
          <w:lang w:val="nl-NL"/>
        </w:rPr>
        <w:t>Kontaktna oseba: __________________________  T: __________  E: __________</w:t>
      </w:r>
      <w:r w:rsidR="00371937">
        <w:rPr>
          <w:rFonts w:cstheme="minorHAnsi"/>
          <w:lang w:val="nl-NL"/>
        </w:rPr>
        <w:t>___</w:t>
      </w:r>
    </w:p>
    <w:p w14:paraId="3E4D0FBD" w14:textId="77777777" w:rsidR="002D5E91" w:rsidRPr="00D5062A" w:rsidRDefault="002D5E91" w:rsidP="002D5E91">
      <w:pPr>
        <w:rPr>
          <w:rFonts w:cstheme="minorHAnsi"/>
          <w:lang w:val="nl-NL"/>
        </w:rPr>
      </w:pPr>
    </w:p>
    <w:p w14:paraId="2D619203" w14:textId="77777777" w:rsidR="002D5E91" w:rsidRPr="00D5062A" w:rsidRDefault="002D5E91" w:rsidP="002D5E91">
      <w:pPr>
        <w:rPr>
          <w:rFonts w:cstheme="minorHAnsi"/>
        </w:rPr>
      </w:pPr>
      <w:r w:rsidRPr="00D5062A">
        <w:rPr>
          <w:rFonts w:cstheme="minorHAnsi"/>
        </w:rPr>
        <w:t>Izjavljamo, da:</w:t>
      </w:r>
    </w:p>
    <w:p w14:paraId="132B5A74" w14:textId="77777777" w:rsidR="002D5E91" w:rsidRPr="00D5062A" w:rsidRDefault="002D5E91" w:rsidP="002D5E91">
      <w:pPr>
        <w:pStyle w:val="Oznaenseznam"/>
        <w:rPr>
          <w:rFonts w:cstheme="minorHAnsi"/>
        </w:rPr>
      </w:pPr>
      <w:r w:rsidRPr="00D5062A">
        <w:rPr>
          <w:rFonts w:cstheme="minorHAnsi"/>
        </w:rPr>
        <w:t>sprejemamo vse pogoje razpisa;</w:t>
      </w:r>
    </w:p>
    <w:p w14:paraId="0139D40F" w14:textId="77777777" w:rsidR="002D5E91" w:rsidRPr="00D5062A" w:rsidRDefault="002D5E91" w:rsidP="002D5E91">
      <w:pPr>
        <w:pStyle w:val="Oznaenseznam"/>
        <w:rPr>
          <w:rFonts w:cstheme="minorHAnsi"/>
        </w:rPr>
      </w:pPr>
      <w:r w:rsidRPr="00D5062A">
        <w:rPr>
          <w:rFonts w:cstheme="minorHAnsi"/>
        </w:rPr>
        <w:t>so podatki v vlogi resnični in točni;</w:t>
      </w:r>
    </w:p>
    <w:p w14:paraId="2288F49B" w14:textId="77777777" w:rsidR="002D5E91" w:rsidRPr="003853A9" w:rsidRDefault="002D5E91" w:rsidP="002D5E91">
      <w:pPr>
        <w:pStyle w:val="Oznaenseznam"/>
        <w:rPr>
          <w:rFonts w:cstheme="minorHAnsi"/>
          <w:lang w:val="sv-SE"/>
        </w:rPr>
      </w:pPr>
      <w:r w:rsidRPr="003853A9">
        <w:rPr>
          <w:rFonts w:cstheme="minorHAnsi"/>
          <w:lang w:val="sv-SE"/>
        </w:rPr>
        <w:t>bomo po potrebi predložili dodatna pojasnila in dokazila.</w:t>
      </w:r>
    </w:p>
    <w:p w14:paraId="6299D9C3" w14:textId="77777777" w:rsidR="00371937" w:rsidRDefault="00371937" w:rsidP="002D5E91">
      <w:pPr>
        <w:rPr>
          <w:rFonts w:cstheme="minorHAnsi"/>
          <w:lang w:val="nl-NL"/>
        </w:rPr>
      </w:pPr>
    </w:p>
    <w:p w14:paraId="7B1C97C7" w14:textId="36046B6C" w:rsidR="002D5E91" w:rsidRPr="00D5062A" w:rsidRDefault="002D5E91" w:rsidP="002D5E91">
      <w:pPr>
        <w:rPr>
          <w:rFonts w:cstheme="minorHAnsi"/>
          <w:lang w:val="nl-NL"/>
        </w:rPr>
      </w:pPr>
      <w:r w:rsidRPr="00D5062A">
        <w:rPr>
          <w:rFonts w:cstheme="minorHAnsi"/>
          <w:lang w:val="nl-NL"/>
        </w:rPr>
        <w:t>Kraj in datum: ________________  Podpis in žig: __________________________</w:t>
      </w:r>
    </w:p>
    <w:p w14:paraId="12F79EDA" w14:textId="77777777" w:rsidR="002D5E91" w:rsidRPr="00D5062A" w:rsidRDefault="002D5E91" w:rsidP="002D5E91">
      <w:pPr>
        <w:rPr>
          <w:rFonts w:cstheme="minorHAnsi"/>
          <w:lang w:val="nl-NL"/>
        </w:rPr>
      </w:pPr>
      <w:r w:rsidRPr="00D5062A">
        <w:rPr>
          <w:rFonts w:cstheme="minorHAnsi"/>
          <w:lang w:val="nl-NL"/>
        </w:rPr>
        <w:br w:type="page"/>
      </w:r>
    </w:p>
    <w:p w14:paraId="4095BC21" w14:textId="77777777" w:rsidR="002D5E91"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3: IZJAVA O SPOSOBNOSTI</w:t>
      </w:r>
    </w:p>
    <w:p w14:paraId="33092194" w14:textId="77777777" w:rsidR="008167B7" w:rsidRPr="008167B7" w:rsidRDefault="008167B7" w:rsidP="008167B7">
      <w:pPr>
        <w:rPr>
          <w:lang w:eastAsia="sl-SI"/>
        </w:rPr>
      </w:pPr>
    </w:p>
    <w:p w14:paraId="4B5F1AE6" w14:textId="77777777" w:rsidR="002D5E91" w:rsidRPr="00D5062A" w:rsidRDefault="002D5E91" w:rsidP="002D5E91">
      <w:pPr>
        <w:pStyle w:val="Oznaenseznam"/>
        <w:rPr>
          <w:rFonts w:cstheme="minorHAnsi"/>
        </w:rPr>
      </w:pPr>
      <w:r w:rsidRPr="00D5062A">
        <w:rPr>
          <w:rFonts w:cstheme="minorHAnsi"/>
        </w:rPr>
        <w:t>status JRO;</w:t>
      </w:r>
    </w:p>
    <w:p w14:paraId="1A97CC63" w14:textId="77777777" w:rsidR="002D5E91" w:rsidRPr="003853A9" w:rsidRDefault="002D5E91" w:rsidP="002D5E91">
      <w:pPr>
        <w:pStyle w:val="Oznaenseznam"/>
        <w:rPr>
          <w:rFonts w:cstheme="minorHAnsi"/>
          <w:lang w:val="sv-SE"/>
        </w:rPr>
      </w:pPr>
      <w:r w:rsidRPr="003853A9">
        <w:rPr>
          <w:rFonts w:cstheme="minorHAnsi"/>
          <w:lang w:val="sv-SE"/>
        </w:rPr>
        <w:t>osebje v skladu s 3. členom Pravilnika;</w:t>
      </w:r>
    </w:p>
    <w:p w14:paraId="4C88BBD8" w14:textId="77777777" w:rsidR="002D5E91" w:rsidRPr="003853A9" w:rsidRDefault="002D5E91" w:rsidP="002D5E91">
      <w:pPr>
        <w:pStyle w:val="Oznaenseznam"/>
        <w:rPr>
          <w:rFonts w:cstheme="minorHAnsi"/>
          <w:lang w:val="sv-SE"/>
        </w:rPr>
      </w:pPr>
      <w:r w:rsidRPr="003853A9">
        <w:rPr>
          <w:rFonts w:cstheme="minorHAnsi"/>
          <w:lang w:val="sv-SE"/>
        </w:rPr>
        <w:t>prostori/teren v skladu s 4. členom Pravilnika;</w:t>
      </w:r>
    </w:p>
    <w:p w14:paraId="349B2B0E" w14:textId="77777777" w:rsidR="002D5E91" w:rsidRPr="003853A9" w:rsidRDefault="002D5E91" w:rsidP="002D5E91">
      <w:pPr>
        <w:pStyle w:val="Oznaenseznam"/>
        <w:rPr>
          <w:rFonts w:cstheme="minorHAnsi"/>
          <w:lang w:val="sv-SE"/>
        </w:rPr>
      </w:pPr>
      <w:r w:rsidRPr="003853A9">
        <w:rPr>
          <w:rFonts w:cstheme="minorHAnsi"/>
          <w:lang w:val="sv-SE"/>
        </w:rPr>
        <w:t>oprema/standardi v skladu s 5. členom Pravilnika;</w:t>
      </w:r>
    </w:p>
    <w:p w14:paraId="3FCF8CE8" w14:textId="77777777" w:rsidR="002D5E91" w:rsidRPr="003853A9" w:rsidRDefault="002D5E91" w:rsidP="002D5E91">
      <w:pPr>
        <w:pStyle w:val="Oznaenseznam"/>
        <w:rPr>
          <w:rFonts w:cstheme="minorHAnsi"/>
          <w:lang w:val="sv-SE"/>
        </w:rPr>
      </w:pPr>
      <w:r w:rsidRPr="003853A9">
        <w:rPr>
          <w:rFonts w:cstheme="minorHAnsi"/>
          <w:lang w:val="sv-SE"/>
        </w:rPr>
        <w:t>organizacijske odgovornosti (6. in 7. člen Pravilnika);</w:t>
      </w:r>
    </w:p>
    <w:p w14:paraId="185D6B70" w14:textId="77777777" w:rsidR="002D5E91" w:rsidRPr="003853A9" w:rsidRDefault="002D5E91" w:rsidP="002D5E91">
      <w:pPr>
        <w:pStyle w:val="Oznaenseznam"/>
        <w:rPr>
          <w:rFonts w:cstheme="minorHAnsi"/>
          <w:lang w:val="sv-SE"/>
        </w:rPr>
      </w:pPr>
      <w:r w:rsidRPr="003853A9">
        <w:rPr>
          <w:rFonts w:cstheme="minorHAnsi"/>
          <w:lang w:val="sv-SE"/>
        </w:rPr>
        <w:t>neobstoj razlogov za izključitev; nekonflikt interesov.</w:t>
      </w:r>
    </w:p>
    <w:p w14:paraId="1561A329" w14:textId="77777777" w:rsidR="008167B7" w:rsidRDefault="008167B7" w:rsidP="002D5E91">
      <w:pPr>
        <w:rPr>
          <w:rFonts w:cstheme="minorHAnsi"/>
          <w:lang w:val="nl-NL"/>
        </w:rPr>
      </w:pPr>
    </w:p>
    <w:p w14:paraId="52EF6248" w14:textId="0059F03A" w:rsidR="002D5E91" w:rsidRPr="00D5062A" w:rsidRDefault="002D5E91" w:rsidP="002D5E91">
      <w:pPr>
        <w:rPr>
          <w:rFonts w:cstheme="minorHAnsi"/>
          <w:lang w:val="nl-NL"/>
        </w:rPr>
      </w:pPr>
      <w:r w:rsidRPr="00D5062A">
        <w:rPr>
          <w:rFonts w:cstheme="minorHAnsi"/>
          <w:lang w:val="nl-NL"/>
        </w:rPr>
        <w:t>Kraj in datum: ________________  Podpis in žig: __________________________</w:t>
      </w:r>
    </w:p>
    <w:p w14:paraId="449A3FA5" w14:textId="77777777" w:rsidR="002D5E91" w:rsidRPr="00D5062A" w:rsidRDefault="002D5E91" w:rsidP="002D5E91">
      <w:pPr>
        <w:rPr>
          <w:rFonts w:cstheme="minorHAnsi"/>
          <w:lang w:val="nl-NL"/>
        </w:rPr>
      </w:pPr>
      <w:r w:rsidRPr="00D5062A">
        <w:rPr>
          <w:rFonts w:cstheme="minorHAnsi"/>
          <w:lang w:val="nl-NL"/>
        </w:rPr>
        <w:br w:type="page"/>
      </w:r>
    </w:p>
    <w:p w14:paraId="6C886E76" w14:textId="77777777" w:rsidR="002D5E91" w:rsidRPr="00D5062A"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4: OPREMA IN PROSTORI</w:t>
      </w:r>
    </w:p>
    <w:p w14:paraId="490296AF" w14:textId="77777777" w:rsidR="002D5E91" w:rsidRPr="00D5062A" w:rsidRDefault="002D5E91" w:rsidP="002D5E91">
      <w:pPr>
        <w:rPr>
          <w:rFonts w:cstheme="minorHAnsi"/>
        </w:rPr>
      </w:pPr>
      <w:r w:rsidRPr="00D5062A">
        <w:rPr>
          <w:rFonts w:cstheme="minorHAnsi"/>
        </w:rPr>
        <w:t>A) Seznam opreme (proizvajalec, model, leto, standard, namen):</w:t>
      </w:r>
    </w:p>
    <w:p w14:paraId="035B8E1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6A67E6DE"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2F10C7EA"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31D219C0" w14:textId="77777777" w:rsidR="002D5E91" w:rsidRPr="00D5062A" w:rsidRDefault="002D5E91" w:rsidP="002D5E91">
      <w:pPr>
        <w:rPr>
          <w:rFonts w:cstheme="minorHAnsi"/>
        </w:rPr>
      </w:pPr>
      <w:r w:rsidRPr="00D5062A">
        <w:rPr>
          <w:rFonts w:cstheme="minorHAnsi"/>
        </w:rPr>
        <w:t>B) Metode in harmonizirani standardi za meritve zanašanja FFS:</w:t>
      </w:r>
    </w:p>
    <w:p w14:paraId="6432A800"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663EC42"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426B54CD"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2AA1187C" w14:textId="77777777" w:rsidR="002D5E91" w:rsidRPr="00D5062A" w:rsidRDefault="002D5E91" w:rsidP="002D5E91">
      <w:pPr>
        <w:rPr>
          <w:rFonts w:cstheme="minorHAnsi"/>
        </w:rPr>
      </w:pPr>
      <w:r w:rsidRPr="00D5062A">
        <w:rPr>
          <w:rFonts w:cstheme="minorHAnsi"/>
        </w:rPr>
        <w:t>C) Opis preizkuševalnega prostora (zadrževanje tekočin, brez prostih iztokov):</w:t>
      </w:r>
    </w:p>
    <w:p w14:paraId="013528FD"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6F722083"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856410C"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700A2753" w14:textId="77777777" w:rsidR="002D5E91" w:rsidRPr="00D5062A" w:rsidRDefault="002D5E91" w:rsidP="002D5E91">
      <w:pPr>
        <w:rPr>
          <w:rFonts w:cstheme="minorHAnsi"/>
        </w:rPr>
      </w:pPr>
      <w:r w:rsidRPr="00D5062A">
        <w:rPr>
          <w:rFonts w:cstheme="minorHAnsi"/>
        </w:rPr>
        <w:t>D) Terenske lokacije (zavarovanje, izogibanje vodovarstvenim/zavarovanim območjem):</w:t>
      </w:r>
    </w:p>
    <w:p w14:paraId="50937D4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453B17BD"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70A97EA"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3C728EDA" w14:textId="77777777" w:rsidR="002D5E91" w:rsidRPr="00D5062A" w:rsidRDefault="002D5E91" w:rsidP="002D5E91">
      <w:pPr>
        <w:rPr>
          <w:rFonts w:cstheme="minorHAnsi"/>
        </w:rPr>
      </w:pPr>
      <w:r w:rsidRPr="00D5062A">
        <w:rPr>
          <w:rFonts w:cstheme="minorHAnsi"/>
        </w:rPr>
        <w:t>E) UAS/BPL dovoljenja (št., organ, veljavnost):</w:t>
      </w:r>
    </w:p>
    <w:p w14:paraId="11DF066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34067D82"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7809AC01"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2618A304" w14:textId="77777777" w:rsidR="002D5E91" w:rsidRPr="00D5062A" w:rsidRDefault="002D5E91" w:rsidP="002D5E91">
      <w:pPr>
        <w:rPr>
          <w:rFonts w:cstheme="minorHAnsi"/>
        </w:rPr>
      </w:pPr>
      <w:r w:rsidRPr="00D5062A">
        <w:rPr>
          <w:rFonts w:cstheme="minorHAnsi"/>
        </w:rPr>
        <w:br w:type="page"/>
      </w:r>
    </w:p>
    <w:p w14:paraId="1A32A5A6" w14:textId="77777777" w:rsidR="002D5E91" w:rsidRPr="00D5062A"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5: KADRI IN REFERENCE</w:t>
      </w:r>
    </w:p>
    <w:p w14:paraId="240998F0" w14:textId="77777777" w:rsidR="002D5E91" w:rsidRPr="00D5062A" w:rsidRDefault="002D5E91" w:rsidP="002D5E91">
      <w:pPr>
        <w:rPr>
          <w:rFonts w:cstheme="minorHAnsi"/>
        </w:rPr>
      </w:pPr>
      <w:r w:rsidRPr="00D5062A">
        <w:rPr>
          <w:rFonts w:cstheme="minorHAnsi"/>
        </w:rPr>
        <w:t>Vodja raziskovalnega dela – podatki in reference:</w:t>
      </w:r>
    </w:p>
    <w:p w14:paraId="1F3CFB8B"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18ABA7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42215A0D"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14887C3E" w14:textId="77777777" w:rsidR="002D5E91" w:rsidRPr="00D5062A" w:rsidRDefault="002D5E91" w:rsidP="002D5E91">
      <w:pPr>
        <w:rPr>
          <w:rFonts w:cstheme="minorHAnsi"/>
        </w:rPr>
      </w:pPr>
      <w:r w:rsidRPr="00D5062A">
        <w:rPr>
          <w:rFonts w:cstheme="minorHAnsi"/>
        </w:rPr>
        <w:t>Tehnik – podatki:</w:t>
      </w:r>
    </w:p>
    <w:p w14:paraId="53131B75"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1F11358B"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723FC765"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13D16CD9" w14:textId="77777777" w:rsidR="002D5E91" w:rsidRPr="00D5062A" w:rsidRDefault="002D5E91" w:rsidP="002D5E91">
      <w:pPr>
        <w:rPr>
          <w:rFonts w:cstheme="minorHAnsi"/>
        </w:rPr>
      </w:pPr>
      <w:r w:rsidRPr="00D5062A">
        <w:rPr>
          <w:rFonts w:cstheme="minorHAnsi"/>
        </w:rPr>
        <w:t>Seznam znanstvenih referenc (publikacije, sodelovanja, predavanja):</w:t>
      </w:r>
    </w:p>
    <w:p w14:paraId="64497DB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7269FC13"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66F8501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5F26B2C4" w14:textId="77777777" w:rsidR="002D5E91" w:rsidRPr="00D5062A" w:rsidRDefault="002D5E91" w:rsidP="002D5E91">
      <w:pPr>
        <w:rPr>
          <w:rFonts w:cstheme="minorHAnsi"/>
        </w:rPr>
      </w:pPr>
      <w:r w:rsidRPr="00D5062A">
        <w:rPr>
          <w:rFonts w:cstheme="minorHAnsi"/>
        </w:rPr>
        <w:br w:type="page"/>
      </w:r>
    </w:p>
    <w:p w14:paraId="6AA4EC8E" w14:textId="77777777" w:rsidR="002D5E91" w:rsidRPr="00D5062A"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6: PROGRAM SPREMLJEVALNIH PROGRAMOV</w:t>
      </w:r>
    </w:p>
    <w:p w14:paraId="5413FE3E" w14:textId="77777777" w:rsidR="002D5E91" w:rsidRPr="00D5062A" w:rsidRDefault="002D5E91" w:rsidP="002D5E91">
      <w:pPr>
        <w:rPr>
          <w:rFonts w:cstheme="minorHAnsi"/>
        </w:rPr>
      </w:pPr>
      <w:r w:rsidRPr="00D5062A">
        <w:rPr>
          <w:rFonts w:cstheme="minorHAnsi"/>
        </w:rPr>
        <w:t>Opis (IVR, opazovalno-napovedovalna služba ipd.):</w:t>
      </w:r>
    </w:p>
    <w:p w14:paraId="1E0D77A1"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5B30C92"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40F5EF8A"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35F36B4F" w14:textId="77777777" w:rsidR="002D5E91" w:rsidRPr="00D5062A" w:rsidRDefault="002D5E91" w:rsidP="002D5E91">
      <w:pPr>
        <w:rPr>
          <w:rFonts w:cstheme="minorHAnsi"/>
        </w:rPr>
      </w:pPr>
      <w:r w:rsidRPr="00D5062A">
        <w:rPr>
          <w:rFonts w:cstheme="minorHAnsi"/>
        </w:rPr>
        <w:t>Prenos znanja v prakso in sodelovanje z deležniki:</w:t>
      </w:r>
    </w:p>
    <w:p w14:paraId="566877EF"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00CDFB8C"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7937D6AA" w14:textId="77777777" w:rsidR="002D5E91" w:rsidRPr="00D5062A" w:rsidRDefault="002D5E91" w:rsidP="002D5E91">
      <w:pPr>
        <w:rPr>
          <w:rFonts w:cstheme="minorHAnsi"/>
        </w:rPr>
      </w:pPr>
      <w:r w:rsidRPr="00D5062A">
        <w:rPr>
          <w:rFonts w:cstheme="minorHAnsi"/>
        </w:rPr>
        <w:t>_____________________________________________________________________</w:t>
      </w:r>
    </w:p>
    <w:p w14:paraId="6E33296C" w14:textId="77777777" w:rsidR="002D5E91" w:rsidRPr="00D5062A" w:rsidRDefault="002D5E91" w:rsidP="002D5E91">
      <w:pPr>
        <w:rPr>
          <w:rFonts w:cstheme="minorHAnsi"/>
        </w:rPr>
      </w:pPr>
      <w:r w:rsidRPr="00D5062A">
        <w:rPr>
          <w:rFonts w:cstheme="minorHAnsi"/>
        </w:rPr>
        <w:br w:type="page"/>
      </w:r>
    </w:p>
    <w:p w14:paraId="3BC90EBE" w14:textId="77777777" w:rsidR="002D5E91" w:rsidRPr="00D5062A" w:rsidRDefault="002D5E91" w:rsidP="002D5E91">
      <w:pPr>
        <w:pStyle w:val="Naslov2"/>
        <w:rPr>
          <w:rFonts w:asciiTheme="minorHAnsi" w:hAnsiTheme="minorHAnsi" w:cstheme="minorHAnsi"/>
          <w:sz w:val="22"/>
          <w:szCs w:val="22"/>
        </w:rPr>
      </w:pPr>
      <w:r w:rsidRPr="00D5062A">
        <w:rPr>
          <w:rFonts w:asciiTheme="minorHAnsi" w:hAnsiTheme="minorHAnsi" w:cstheme="minorHAnsi"/>
          <w:sz w:val="22"/>
          <w:szCs w:val="22"/>
        </w:rPr>
        <w:lastRenderedPageBreak/>
        <w:t>Priloga 7: IZJAVA O NEKONFLIKTU INTERESOV</w:t>
      </w:r>
    </w:p>
    <w:p w14:paraId="2B476844" w14:textId="77777777" w:rsidR="002D5E91" w:rsidRPr="00D5062A" w:rsidRDefault="002D5E91" w:rsidP="002D5E91">
      <w:pPr>
        <w:rPr>
          <w:rFonts w:cstheme="minorHAnsi"/>
        </w:rPr>
      </w:pPr>
      <w:r w:rsidRPr="00D5062A">
        <w:rPr>
          <w:rFonts w:cstheme="minorHAnsi"/>
        </w:rPr>
        <w:t>Izjavljamo, da ne obstajajo nasprotja interesov in okoliščine, ki bi omajale neodvisnost in integriteto izvajanja javnega pooblastila.</w:t>
      </w:r>
    </w:p>
    <w:p w14:paraId="6D77B8FD" w14:textId="77777777" w:rsidR="002D5E91" w:rsidRPr="00D5062A" w:rsidRDefault="002D5E91" w:rsidP="002D5E91">
      <w:pPr>
        <w:rPr>
          <w:rFonts w:cstheme="minorHAnsi"/>
          <w:lang w:val="nl-NL"/>
        </w:rPr>
      </w:pPr>
      <w:r w:rsidRPr="00D5062A">
        <w:rPr>
          <w:rFonts w:cstheme="minorHAnsi"/>
          <w:lang w:val="nl-NL"/>
        </w:rPr>
        <w:t>Kraj in datum: ________________  Podpis in žig: __________________________</w:t>
      </w:r>
    </w:p>
    <w:p w14:paraId="2500BC45" w14:textId="77777777" w:rsidR="002D5E91" w:rsidRPr="00D5062A" w:rsidRDefault="002D5E91" w:rsidP="002D5E91">
      <w:pPr>
        <w:rPr>
          <w:rFonts w:cstheme="minorHAnsi"/>
          <w:lang w:val="nl-NL"/>
        </w:rPr>
      </w:pPr>
      <w:r w:rsidRPr="00D5062A">
        <w:rPr>
          <w:rFonts w:cstheme="minorHAnsi"/>
          <w:lang w:val="nl-NL"/>
        </w:rPr>
        <w:br w:type="page"/>
      </w:r>
    </w:p>
    <w:p w14:paraId="28436E5F" w14:textId="77777777" w:rsidR="002D5E91" w:rsidRPr="00D5062A" w:rsidRDefault="002D5E91" w:rsidP="002D5E91">
      <w:pPr>
        <w:pStyle w:val="Naslov2"/>
        <w:rPr>
          <w:rFonts w:asciiTheme="minorHAnsi" w:hAnsiTheme="minorHAnsi" w:cstheme="minorHAnsi"/>
          <w:sz w:val="22"/>
          <w:szCs w:val="22"/>
          <w:lang w:val="nl-NL"/>
        </w:rPr>
      </w:pPr>
      <w:r w:rsidRPr="00D5062A">
        <w:rPr>
          <w:rFonts w:asciiTheme="minorHAnsi" w:hAnsiTheme="minorHAnsi" w:cstheme="minorHAnsi"/>
          <w:sz w:val="22"/>
          <w:szCs w:val="22"/>
          <w:lang w:val="nl-NL"/>
        </w:rPr>
        <w:lastRenderedPageBreak/>
        <w:t>Priloga 8: FINANČNI NAČRT/STROŠKOVNIK</w:t>
      </w:r>
    </w:p>
    <w:p w14:paraId="3DEDFB0B" w14:textId="77777777" w:rsidR="002D5E91" w:rsidRPr="00D5062A" w:rsidRDefault="002D5E91" w:rsidP="002D5E91">
      <w:pPr>
        <w:rPr>
          <w:rFonts w:cstheme="minorHAnsi"/>
          <w:lang w:val="nl-NL"/>
        </w:rPr>
      </w:pPr>
      <w:r w:rsidRPr="00D5062A">
        <w:rPr>
          <w:rFonts w:cstheme="minorHAnsi"/>
          <w:lang w:val="nl-NL"/>
        </w:rPr>
        <w:t>Leto 1: ______________________________________________________________</w:t>
      </w:r>
    </w:p>
    <w:p w14:paraId="6DC4A83D" w14:textId="77777777" w:rsidR="002D5E91" w:rsidRPr="00D5062A" w:rsidRDefault="002D5E91" w:rsidP="002D5E91">
      <w:pPr>
        <w:rPr>
          <w:rFonts w:cstheme="minorHAnsi"/>
        </w:rPr>
      </w:pPr>
      <w:r w:rsidRPr="00D5062A">
        <w:rPr>
          <w:rFonts w:cstheme="minorHAnsi"/>
        </w:rPr>
        <w:t>Leto 2: ______________________________________________________________</w:t>
      </w:r>
    </w:p>
    <w:p w14:paraId="2C7724CC" w14:textId="77777777" w:rsidR="002D5E91" w:rsidRPr="00D5062A" w:rsidRDefault="002D5E91" w:rsidP="002D5E91">
      <w:pPr>
        <w:rPr>
          <w:rFonts w:cstheme="minorHAnsi"/>
        </w:rPr>
      </w:pPr>
      <w:r w:rsidRPr="00D5062A">
        <w:rPr>
          <w:rFonts w:cstheme="minorHAnsi"/>
        </w:rPr>
        <w:t>Leto 3: ______________________________________________________________</w:t>
      </w:r>
    </w:p>
    <w:p w14:paraId="71CB6AAB" w14:textId="77777777" w:rsidR="002D5E91" w:rsidRPr="00D5062A" w:rsidRDefault="002D5E91" w:rsidP="002D5E91">
      <w:pPr>
        <w:rPr>
          <w:rFonts w:cstheme="minorHAnsi"/>
        </w:rPr>
      </w:pPr>
      <w:r w:rsidRPr="00D5062A">
        <w:rPr>
          <w:rFonts w:cstheme="minorHAnsi"/>
        </w:rPr>
        <w:t>Leto 4: ______________________________________________________________</w:t>
      </w:r>
    </w:p>
    <w:p w14:paraId="23C803AE" w14:textId="77777777" w:rsidR="002D5E91" w:rsidRPr="00D5062A" w:rsidRDefault="002D5E91" w:rsidP="002D5E91">
      <w:pPr>
        <w:rPr>
          <w:rFonts w:cstheme="minorHAnsi"/>
        </w:rPr>
      </w:pPr>
      <w:r w:rsidRPr="00D5062A">
        <w:rPr>
          <w:rFonts w:cstheme="minorHAnsi"/>
        </w:rPr>
        <w:t>Leto 5: ______________________________________________________________</w:t>
      </w:r>
    </w:p>
    <w:p w14:paraId="4B41F0DE" w14:textId="77777777" w:rsidR="002D5E91" w:rsidRPr="00D5062A" w:rsidRDefault="002D5E91" w:rsidP="002D5E91">
      <w:pPr>
        <w:rPr>
          <w:rFonts w:cstheme="minorHAnsi"/>
        </w:rPr>
      </w:pPr>
      <w:r w:rsidRPr="00D5062A">
        <w:rPr>
          <w:rFonts w:cstheme="minorHAnsi"/>
        </w:rPr>
        <w:t>Opombe: _____________________________________________________________</w:t>
      </w:r>
    </w:p>
    <w:p w14:paraId="3BC25981" w14:textId="4C089C82" w:rsidR="002D5E91" w:rsidRPr="00D5062A" w:rsidRDefault="00FF695E" w:rsidP="00FF695E">
      <w:pPr>
        <w:tabs>
          <w:tab w:val="left" w:pos="7635"/>
        </w:tabs>
        <w:rPr>
          <w:rFonts w:cstheme="minorHAnsi"/>
        </w:rPr>
      </w:pPr>
      <w:r>
        <w:rPr>
          <w:rFonts w:cstheme="minorHAnsi"/>
        </w:rPr>
        <w:tab/>
      </w:r>
    </w:p>
    <w:sectPr w:rsidR="002D5E91" w:rsidRPr="00D5062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5D18" w14:textId="77777777" w:rsidR="007C11E4" w:rsidRDefault="007C11E4" w:rsidP="00912260">
      <w:r>
        <w:separator/>
      </w:r>
    </w:p>
  </w:endnote>
  <w:endnote w:type="continuationSeparator" w:id="0">
    <w:p w14:paraId="4F90B400" w14:textId="77777777" w:rsidR="007C11E4" w:rsidRDefault="007C11E4" w:rsidP="0091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09B8" w14:textId="77777777" w:rsidR="00691014" w:rsidRDefault="006910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CAD" w14:textId="77777777" w:rsidR="00691014" w:rsidRDefault="006910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16B1" w14:textId="77777777" w:rsidR="00691014" w:rsidRDefault="006910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407F" w14:textId="77777777" w:rsidR="007C11E4" w:rsidRDefault="007C11E4" w:rsidP="00912260">
      <w:r>
        <w:separator/>
      </w:r>
    </w:p>
  </w:footnote>
  <w:footnote w:type="continuationSeparator" w:id="0">
    <w:p w14:paraId="122313AA" w14:textId="77777777" w:rsidR="007C11E4" w:rsidRDefault="007C11E4" w:rsidP="0091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DBC" w14:textId="77777777" w:rsidR="00691014" w:rsidRDefault="006910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79B5" w14:textId="77777777" w:rsidR="00691014" w:rsidRDefault="0069101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EC0E" w14:textId="77777777" w:rsidR="00691014" w:rsidRDefault="0069101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E840E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217ACF"/>
    <w:multiLevelType w:val="multilevel"/>
    <w:tmpl w:val="79CC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68CB"/>
    <w:multiLevelType w:val="multilevel"/>
    <w:tmpl w:val="283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E4DFD"/>
    <w:multiLevelType w:val="multilevel"/>
    <w:tmpl w:val="31C2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2719C"/>
    <w:multiLevelType w:val="multilevel"/>
    <w:tmpl w:val="A20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B1D3C"/>
    <w:multiLevelType w:val="multilevel"/>
    <w:tmpl w:val="935C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86C5A"/>
    <w:multiLevelType w:val="multilevel"/>
    <w:tmpl w:val="34B4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009CF"/>
    <w:multiLevelType w:val="multilevel"/>
    <w:tmpl w:val="FE6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EA"/>
    <w:multiLevelType w:val="hybridMultilevel"/>
    <w:tmpl w:val="0C80053E"/>
    <w:lvl w:ilvl="0" w:tplc="0424000B">
      <w:start w:val="1"/>
      <w:numFmt w:val="bullet"/>
      <w:lvlText w:val=""/>
      <w:lvlJc w:val="left"/>
      <w:pPr>
        <w:ind w:left="2154" w:hanging="360"/>
      </w:pPr>
      <w:rPr>
        <w:rFonts w:ascii="Wingdings" w:hAnsi="Wingdings" w:hint="default"/>
      </w:rPr>
    </w:lvl>
    <w:lvl w:ilvl="1" w:tplc="04240003" w:tentative="1">
      <w:start w:val="1"/>
      <w:numFmt w:val="bullet"/>
      <w:lvlText w:val="o"/>
      <w:lvlJc w:val="left"/>
      <w:pPr>
        <w:ind w:left="2874" w:hanging="360"/>
      </w:pPr>
      <w:rPr>
        <w:rFonts w:ascii="Courier New" w:hAnsi="Courier New" w:cs="Courier New" w:hint="default"/>
      </w:rPr>
    </w:lvl>
    <w:lvl w:ilvl="2" w:tplc="04240005" w:tentative="1">
      <w:start w:val="1"/>
      <w:numFmt w:val="bullet"/>
      <w:lvlText w:val=""/>
      <w:lvlJc w:val="left"/>
      <w:pPr>
        <w:ind w:left="3594" w:hanging="360"/>
      </w:pPr>
      <w:rPr>
        <w:rFonts w:ascii="Wingdings" w:hAnsi="Wingdings" w:hint="default"/>
      </w:rPr>
    </w:lvl>
    <w:lvl w:ilvl="3" w:tplc="04240001" w:tentative="1">
      <w:start w:val="1"/>
      <w:numFmt w:val="bullet"/>
      <w:lvlText w:val=""/>
      <w:lvlJc w:val="left"/>
      <w:pPr>
        <w:ind w:left="4314" w:hanging="360"/>
      </w:pPr>
      <w:rPr>
        <w:rFonts w:ascii="Symbol" w:hAnsi="Symbol" w:hint="default"/>
      </w:rPr>
    </w:lvl>
    <w:lvl w:ilvl="4" w:tplc="04240003" w:tentative="1">
      <w:start w:val="1"/>
      <w:numFmt w:val="bullet"/>
      <w:lvlText w:val="o"/>
      <w:lvlJc w:val="left"/>
      <w:pPr>
        <w:ind w:left="5034" w:hanging="360"/>
      </w:pPr>
      <w:rPr>
        <w:rFonts w:ascii="Courier New" w:hAnsi="Courier New" w:cs="Courier New" w:hint="default"/>
      </w:rPr>
    </w:lvl>
    <w:lvl w:ilvl="5" w:tplc="04240005" w:tentative="1">
      <w:start w:val="1"/>
      <w:numFmt w:val="bullet"/>
      <w:lvlText w:val=""/>
      <w:lvlJc w:val="left"/>
      <w:pPr>
        <w:ind w:left="5754" w:hanging="360"/>
      </w:pPr>
      <w:rPr>
        <w:rFonts w:ascii="Wingdings" w:hAnsi="Wingdings" w:hint="default"/>
      </w:rPr>
    </w:lvl>
    <w:lvl w:ilvl="6" w:tplc="04240001" w:tentative="1">
      <w:start w:val="1"/>
      <w:numFmt w:val="bullet"/>
      <w:lvlText w:val=""/>
      <w:lvlJc w:val="left"/>
      <w:pPr>
        <w:ind w:left="6474" w:hanging="360"/>
      </w:pPr>
      <w:rPr>
        <w:rFonts w:ascii="Symbol" w:hAnsi="Symbol" w:hint="default"/>
      </w:rPr>
    </w:lvl>
    <w:lvl w:ilvl="7" w:tplc="04240003" w:tentative="1">
      <w:start w:val="1"/>
      <w:numFmt w:val="bullet"/>
      <w:lvlText w:val="o"/>
      <w:lvlJc w:val="left"/>
      <w:pPr>
        <w:ind w:left="7194" w:hanging="360"/>
      </w:pPr>
      <w:rPr>
        <w:rFonts w:ascii="Courier New" w:hAnsi="Courier New" w:cs="Courier New" w:hint="default"/>
      </w:rPr>
    </w:lvl>
    <w:lvl w:ilvl="8" w:tplc="04240005" w:tentative="1">
      <w:start w:val="1"/>
      <w:numFmt w:val="bullet"/>
      <w:lvlText w:val=""/>
      <w:lvlJc w:val="left"/>
      <w:pPr>
        <w:ind w:left="7914" w:hanging="360"/>
      </w:pPr>
      <w:rPr>
        <w:rFonts w:ascii="Wingdings" w:hAnsi="Wingdings" w:hint="default"/>
      </w:rPr>
    </w:lvl>
  </w:abstractNum>
  <w:abstractNum w:abstractNumId="9" w15:restartNumberingAfterBreak="0">
    <w:nsid w:val="2AA95D15"/>
    <w:multiLevelType w:val="multilevel"/>
    <w:tmpl w:val="636C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86913"/>
    <w:multiLevelType w:val="multilevel"/>
    <w:tmpl w:val="7AC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E4C8E"/>
    <w:multiLevelType w:val="hybridMultilevel"/>
    <w:tmpl w:val="3208A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E67BAC"/>
    <w:multiLevelType w:val="multilevel"/>
    <w:tmpl w:val="B66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C3BDE"/>
    <w:multiLevelType w:val="multilevel"/>
    <w:tmpl w:val="E4B8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625AE"/>
    <w:multiLevelType w:val="multilevel"/>
    <w:tmpl w:val="6290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995603"/>
    <w:multiLevelType w:val="multilevel"/>
    <w:tmpl w:val="EAE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7679"/>
    <w:multiLevelType w:val="multilevel"/>
    <w:tmpl w:val="A3F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9388D"/>
    <w:multiLevelType w:val="multilevel"/>
    <w:tmpl w:val="5CF0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5E10"/>
    <w:multiLevelType w:val="multilevel"/>
    <w:tmpl w:val="B046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4DEB"/>
    <w:multiLevelType w:val="hybridMultilevel"/>
    <w:tmpl w:val="CA9432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27767D"/>
    <w:multiLevelType w:val="multilevel"/>
    <w:tmpl w:val="B8A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723E4"/>
    <w:multiLevelType w:val="multilevel"/>
    <w:tmpl w:val="116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66A4D"/>
    <w:multiLevelType w:val="multilevel"/>
    <w:tmpl w:val="C69E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D5BEC"/>
    <w:multiLevelType w:val="hybridMultilevel"/>
    <w:tmpl w:val="717064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AB4AF4"/>
    <w:multiLevelType w:val="multilevel"/>
    <w:tmpl w:val="8F80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633E8"/>
    <w:multiLevelType w:val="multilevel"/>
    <w:tmpl w:val="21A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E7324"/>
    <w:multiLevelType w:val="multilevel"/>
    <w:tmpl w:val="1D20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B0CA2"/>
    <w:multiLevelType w:val="multilevel"/>
    <w:tmpl w:val="890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06091"/>
    <w:multiLevelType w:val="hybridMultilevel"/>
    <w:tmpl w:val="EB5CA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E436E"/>
    <w:multiLevelType w:val="multilevel"/>
    <w:tmpl w:val="0E7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C6C0E"/>
    <w:multiLevelType w:val="multilevel"/>
    <w:tmpl w:val="494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2334A"/>
    <w:multiLevelType w:val="multilevel"/>
    <w:tmpl w:val="D10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46F5F"/>
    <w:multiLevelType w:val="multilevel"/>
    <w:tmpl w:val="AFB2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C57AB"/>
    <w:multiLevelType w:val="multilevel"/>
    <w:tmpl w:val="EC7C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B763C"/>
    <w:multiLevelType w:val="multilevel"/>
    <w:tmpl w:val="5C0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847EC"/>
    <w:multiLevelType w:val="multilevel"/>
    <w:tmpl w:val="CD00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648D8"/>
    <w:multiLevelType w:val="multilevel"/>
    <w:tmpl w:val="8938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96188">
    <w:abstractNumId w:val="19"/>
  </w:num>
  <w:num w:numId="2" w16cid:durableId="1652784320">
    <w:abstractNumId w:val="8"/>
  </w:num>
  <w:num w:numId="3" w16cid:durableId="2091537495">
    <w:abstractNumId w:val="0"/>
  </w:num>
  <w:num w:numId="4" w16cid:durableId="1604995513">
    <w:abstractNumId w:val="25"/>
  </w:num>
  <w:num w:numId="5" w16cid:durableId="864365611">
    <w:abstractNumId w:val="35"/>
  </w:num>
  <w:num w:numId="6" w16cid:durableId="1470826857">
    <w:abstractNumId w:val="10"/>
  </w:num>
  <w:num w:numId="7" w16cid:durableId="1720589408">
    <w:abstractNumId w:val="17"/>
  </w:num>
  <w:num w:numId="8" w16cid:durableId="857738227">
    <w:abstractNumId w:val="22"/>
  </w:num>
  <w:num w:numId="9" w16cid:durableId="1640114780">
    <w:abstractNumId w:val="2"/>
  </w:num>
  <w:num w:numId="10" w16cid:durableId="1054961231">
    <w:abstractNumId w:val="16"/>
  </w:num>
  <w:num w:numId="11" w16cid:durableId="500435065">
    <w:abstractNumId w:val="7"/>
  </w:num>
  <w:num w:numId="12" w16cid:durableId="632176409">
    <w:abstractNumId w:val="18"/>
  </w:num>
  <w:num w:numId="13" w16cid:durableId="107703223">
    <w:abstractNumId w:val="32"/>
  </w:num>
  <w:num w:numId="14" w16cid:durableId="1046103560">
    <w:abstractNumId w:val="24"/>
  </w:num>
  <w:num w:numId="15" w16cid:durableId="1849176364">
    <w:abstractNumId w:val="36"/>
  </w:num>
  <w:num w:numId="16" w16cid:durableId="609818099">
    <w:abstractNumId w:val="9"/>
  </w:num>
  <w:num w:numId="17" w16cid:durableId="519128221">
    <w:abstractNumId w:val="21"/>
  </w:num>
  <w:num w:numId="18" w16cid:durableId="2025743557">
    <w:abstractNumId w:val="34"/>
  </w:num>
  <w:num w:numId="19" w16cid:durableId="1738042500">
    <w:abstractNumId w:val="12"/>
  </w:num>
  <w:num w:numId="20" w16cid:durableId="867834581">
    <w:abstractNumId w:val="29"/>
  </w:num>
  <w:num w:numId="21" w16cid:durableId="1119566274">
    <w:abstractNumId w:val="6"/>
  </w:num>
  <w:num w:numId="22" w16cid:durableId="252739581">
    <w:abstractNumId w:val="30"/>
  </w:num>
  <w:num w:numId="23" w16cid:durableId="1450317445">
    <w:abstractNumId w:val="26"/>
  </w:num>
  <w:num w:numId="24" w16cid:durableId="1385135470">
    <w:abstractNumId w:val="11"/>
  </w:num>
  <w:num w:numId="25" w16cid:durableId="1995721144">
    <w:abstractNumId w:val="14"/>
  </w:num>
  <w:num w:numId="26" w16cid:durableId="563562845">
    <w:abstractNumId w:val="23"/>
  </w:num>
  <w:num w:numId="27" w16cid:durableId="1887256298">
    <w:abstractNumId w:val="28"/>
  </w:num>
  <w:num w:numId="28" w16cid:durableId="1171136558">
    <w:abstractNumId w:val="20"/>
  </w:num>
  <w:num w:numId="29" w16cid:durableId="600647489">
    <w:abstractNumId w:val="27"/>
  </w:num>
  <w:num w:numId="30" w16cid:durableId="304705115">
    <w:abstractNumId w:val="4"/>
  </w:num>
  <w:num w:numId="31" w16cid:durableId="187065271">
    <w:abstractNumId w:val="33"/>
  </w:num>
  <w:num w:numId="32" w16cid:durableId="1857034332">
    <w:abstractNumId w:val="31"/>
  </w:num>
  <w:num w:numId="33" w16cid:durableId="1812551375">
    <w:abstractNumId w:val="15"/>
  </w:num>
  <w:num w:numId="34" w16cid:durableId="1358384684">
    <w:abstractNumId w:val="1"/>
  </w:num>
  <w:num w:numId="35" w16cid:durableId="911617994">
    <w:abstractNumId w:val="5"/>
  </w:num>
  <w:num w:numId="36" w16cid:durableId="1884517708">
    <w:abstractNumId w:val="3"/>
  </w:num>
  <w:num w:numId="37" w16cid:durableId="19206017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25"/>
    <w:rsid w:val="00030317"/>
    <w:rsid w:val="000322E7"/>
    <w:rsid w:val="000411BA"/>
    <w:rsid w:val="00043554"/>
    <w:rsid w:val="00045742"/>
    <w:rsid w:val="000464D6"/>
    <w:rsid w:val="00050194"/>
    <w:rsid w:val="000578EE"/>
    <w:rsid w:val="00067B12"/>
    <w:rsid w:val="000746FC"/>
    <w:rsid w:val="0008707E"/>
    <w:rsid w:val="00090CBA"/>
    <w:rsid w:val="00095CCA"/>
    <w:rsid w:val="000A12FB"/>
    <w:rsid w:val="000C1ED2"/>
    <w:rsid w:val="000C56DC"/>
    <w:rsid w:val="000D387D"/>
    <w:rsid w:val="000E0E30"/>
    <w:rsid w:val="000F06F3"/>
    <w:rsid w:val="00106747"/>
    <w:rsid w:val="00114E9C"/>
    <w:rsid w:val="00127514"/>
    <w:rsid w:val="00132F61"/>
    <w:rsid w:val="001461A0"/>
    <w:rsid w:val="0014699C"/>
    <w:rsid w:val="00150E22"/>
    <w:rsid w:val="001636D6"/>
    <w:rsid w:val="00171883"/>
    <w:rsid w:val="001719A8"/>
    <w:rsid w:val="00172AFF"/>
    <w:rsid w:val="001734D7"/>
    <w:rsid w:val="00190A82"/>
    <w:rsid w:val="00191B61"/>
    <w:rsid w:val="001947C6"/>
    <w:rsid w:val="001A0EF5"/>
    <w:rsid w:val="001A7758"/>
    <w:rsid w:val="001B24EB"/>
    <w:rsid w:val="001C4EE6"/>
    <w:rsid w:val="001C71AD"/>
    <w:rsid w:val="001D018E"/>
    <w:rsid w:val="001D58EB"/>
    <w:rsid w:val="001D6DBC"/>
    <w:rsid w:val="001E4264"/>
    <w:rsid w:val="001E5BE7"/>
    <w:rsid w:val="001F64AF"/>
    <w:rsid w:val="00202B27"/>
    <w:rsid w:val="00203233"/>
    <w:rsid w:val="002068DD"/>
    <w:rsid w:val="00211431"/>
    <w:rsid w:val="0021297E"/>
    <w:rsid w:val="00223AFF"/>
    <w:rsid w:val="002331F4"/>
    <w:rsid w:val="00233880"/>
    <w:rsid w:val="00235E22"/>
    <w:rsid w:val="002366DF"/>
    <w:rsid w:val="00237AE6"/>
    <w:rsid w:val="0024622A"/>
    <w:rsid w:val="002462DE"/>
    <w:rsid w:val="00253C7B"/>
    <w:rsid w:val="00267F09"/>
    <w:rsid w:val="002726C3"/>
    <w:rsid w:val="00273159"/>
    <w:rsid w:val="00274D51"/>
    <w:rsid w:val="00275C74"/>
    <w:rsid w:val="00277DBB"/>
    <w:rsid w:val="002861AB"/>
    <w:rsid w:val="002A158C"/>
    <w:rsid w:val="002A368F"/>
    <w:rsid w:val="002B11F3"/>
    <w:rsid w:val="002B5070"/>
    <w:rsid w:val="002D1FE6"/>
    <w:rsid w:val="002D2D07"/>
    <w:rsid w:val="002D5E91"/>
    <w:rsid w:val="002F26BD"/>
    <w:rsid w:val="002F55CB"/>
    <w:rsid w:val="003126BA"/>
    <w:rsid w:val="00326FBA"/>
    <w:rsid w:val="003524E1"/>
    <w:rsid w:val="00356B7E"/>
    <w:rsid w:val="00367138"/>
    <w:rsid w:val="00371937"/>
    <w:rsid w:val="00373FDB"/>
    <w:rsid w:val="0038253B"/>
    <w:rsid w:val="00382587"/>
    <w:rsid w:val="003853A9"/>
    <w:rsid w:val="00386A37"/>
    <w:rsid w:val="00394FAC"/>
    <w:rsid w:val="003A1A1D"/>
    <w:rsid w:val="003A4972"/>
    <w:rsid w:val="003A5284"/>
    <w:rsid w:val="003A67A7"/>
    <w:rsid w:val="003C05EB"/>
    <w:rsid w:val="003C4A6F"/>
    <w:rsid w:val="003C5D7D"/>
    <w:rsid w:val="003D2781"/>
    <w:rsid w:val="003E2DA6"/>
    <w:rsid w:val="003E3B03"/>
    <w:rsid w:val="004017CA"/>
    <w:rsid w:val="0041092E"/>
    <w:rsid w:val="00412CC5"/>
    <w:rsid w:val="00414DD2"/>
    <w:rsid w:val="00417B16"/>
    <w:rsid w:val="00421F55"/>
    <w:rsid w:val="004241B7"/>
    <w:rsid w:val="004317E0"/>
    <w:rsid w:val="00434564"/>
    <w:rsid w:val="00440337"/>
    <w:rsid w:val="004453CD"/>
    <w:rsid w:val="0046684F"/>
    <w:rsid w:val="0046696B"/>
    <w:rsid w:val="004830C0"/>
    <w:rsid w:val="00484B3A"/>
    <w:rsid w:val="00484FBF"/>
    <w:rsid w:val="00487BE3"/>
    <w:rsid w:val="004939B1"/>
    <w:rsid w:val="004A6AEB"/>
    <w:rsid w:val="004C3E28"/>
    <w:rsid w:val="004D58D9"/>
    <w:rsid w:val="004D6021"/>
    <w:rsid w:val="004E2EAF"/>
    <w:rsid w:val="004E4279"/>
    <w:rsid w:val="004F051D"/>
    <w:rsid w:val="005047C1"/>
    <w:rsid w:val="00506896"/>
    <w:rsid w:val="00523A0C"/>
    <w:rsid w:val="005331B0"/>
    <w:rsid w:val="00534581"/>
    <w:rsid w:val="00540EA2"/>
    <w:rsid w:val="0055147A"/>
    <w:rsid w:val="00552F78"/>
    <w:rsid w:val="00554F4F"/>
    <w:rsid w:val="0056079B"/>
    <w:rsid w:val="0059113C"/>
    <w:rsid w:val="00592519"/>
    <w:rsid w:val="00594741"/>
    <w:rsid w:val="005A6E8D"/>
    <w:rsid w:val="005B1796"/>
    <w:rsid w:val="005B38C1"/>
    <w:rsid w:val="005D64B1"/>
    <w:rsid w:val="005E545B"/>
    <w:rsid w:val="005F1760"/>
    <w:rsid w:val="005F3C8B"/>
    <w:rsid w:val="005F67A1"/>
    <w:rsid w:val="006016E1"/>
    <w:rsid w:val="00603641"/>
    <w:rsid w:val="00613E36"/>
    <w:rsid w:val="006231BC"/>
    <w:rsid w:val="006269CF"/>
    <w:rsid w:val="006311EE"/>
    <w:rsid w:val="00631A65"/>
    <w:rsid w:val="00635ED9"/>
    <w:rsid w:val="00636027"/>
    <w:rsid w:val="006465FF"/>
    <w:rsid w:val="00651602"/>
    <w:rsid w:val="00653275"/>
    <w:rsid w:val="00660548"/>
    <w:rsid w:val="006651F1"/>
    <w:rsid w:val="00665CE3"/>
    <w:rsid w:val="00673FD3"/>
    <w:rsid w:val="00691014"/>
    <w:rsid w:val="006926C5"/>
    <w:rsid w:val="006939B1"/>
    <w:rsid w:val="006C0C73"/>
    <w:rsid w:val="006C21AF"/>
    <w:rsid w:val="006D4C9B"/>
    <w:rsid w:val="006E7851"/>
    <w:rsid w:val="006F15E4"/>
    <w:rsid w:val="006F7C34"/>
    <w:rsid w:val="00707AF8"/>
    <w:rsid w:val="00713AB5"/>
    <w:rsid w:val="00721AA4"/>
    <w:rsid w:val="0073180D"/>
    <w:rsid w:val="00735F2E"/>
    <w:rsid w:val="007365BB"/>
    <w:rsid w:val="00756FD1"/>
    <w:rsid w:val="00765283"/>
    <w:rsid w:val="007728D3"/>
    <w:rsid w:val="00777B0B"/>
    <w:rsid w:val="007827C2"/>
    <w:rsid w:val="00791546"/>
    <w:rsid w:val="00791DBC"/>
    <w:rsid w:val="007A042A"/>
    <w:rsid w:val="007A2DA5"/>
    <w:rsid w:val="007A2DC8"/>
    <w:rsid w:val="007A56EA"/>
    <w:rsid w:val="007C11E4"/>
    <w:rsid w:val="007C2B9A"/>
    <w:rsid w:val="007C34DE"/>
    <w:rsid w:val="007C4125"/>
    <w:rsid w:val="007E2B0B"/>
    <w:rsid w:val="007F2D9E"/>
    <w:rsid w:val="007F526C"/>
    <w:rsid w:val="008113ED"/>
    <w:rsid w:val="008167B7"/>
    <w:rsid w:val="00822E55"/>
    <w:rsid w:val="00822E6A"/>
    <w:rsid w:val="00831F6C"/>
    <w:rsid w:val="00832E8A"/>
    <w:rsid w:val="00835EB8"/>
    <w:rsid w:val="00842402"/>
    <w:rsid w:val="00846C22"/>
    <w:rsid w:val="0087007B"/>
    <w:rsid w:val="00874103"/>
    <w:rsid w:val="00882024"/>
    <w:rsid w:val="00897C88"/>
    <w:rsid w:val="008A72FD"/>
    <w:rsid w:val="008A7E52"/>
    <w:rsid w:val="008C52F7"/>
    <w:rsid w:val="008D1A7E"/>
    <w:rsid w:val="008E2845"/>
    <w:rsid w:val="008E50FC"/>
    <w:rsid w:val="008F670A"/>
    <w:rsid w:val="009016B9"/>
    <w:rsid w:val="00911BBC"/>
    <w:rsid w:val="00912260"/>
    <w:rsid w:val="009170BB"/>
    <w:rsid w:val="00955846"/>
    <w:rsid w:val="009600CD"/>
    <w:rsid w:val="0096012C"/>
    <w:rsid w:val="00965E0F"/>
    <w:rsid w:val="00966973"/>
    <w:rsid w:val="00983ABB"/>
    <w:rsid w:val="00987211"/>
    <w:rsid w:val="009912BC"/>
    <w:rsid w:val="009943D4"/>
    <w:rsid w:val="00996333"/>
    <w:rsid w:val="009A3E6D"/>
    <w:rsid w:val="009A6158"/>
    <w:rsid w:val="009B0559"/>
    <w:rsid w:val="009B4B4A"/>
    <w:rsid w:val="009B5146"/>
    <w:rsid w:val="009B6BAA"/>
    <w:rsid w:val="009C111D"/>
    <w:rsid w:val="009C5628"/>
    <w:rsid w:val="009D248E"/>
    <w:rsid w:val="009D6B42"/>
    <w:rsid w:val="009E0B8D"/>
    <w:rsid w:val="009F3364"/>
    <w:rsid w:val="00A00357"/>
    <w:rsid w:val="00A008F7"/>
    <w:rsid w:val="00A019FF"/>
    <w:rsid w:val="00A10A01"/>
    <w:rsid w:val="00A15C86"/>
    <w:rsid w:val="00A272A2"/>
    <w:rsid w:val="00A2731F"/>
    <w:rsid w:val="00A344BF"/>
    <w:rsid w:val="00A35695"/>
    <w:rsid w:val="00A35811"/>
    <w:rsid w:val="00A53EB7"/>
    <w:rsid w:val="00A54BDF"/>
    <w:rsid w:val="00A647A2"/>
    <w:rsid w:val="00A72E45"/>
    <w:rsid w:val="00A83815"/>
    <w:rsid w:val="00A875B3"/>
    <w:rsid w:val="00A87853"/>
    <w:rsid w:val="00A96338"/>
    <w:rsid w:val="00AA048B"/>
    <w:rsid w:val="00AC58C2"/>
    <w:rsid w:val="00AC6B68"/>
    <w:rsid w:val="00AC7A31"/>
    <w:rsid w:val="00AE3094"/>
    <w:rsid w:val="00AE7328"/>
    <w:rsid w:val="00AF7E48"/>
    <w:rsid w:val="00B07D06"/>
    <w:rsid w:val="00B105C3"/>
    <w:rsid w:val="00B15B77"/>
    <w:rsid w:val="00B1661E"/>
    <w:rsid w:val="00B30C7E"/>
    <w:rsid w:val="00B4189A"/>
    <w:rsid w:val="00B47868"/>
    <w:rsid w:val="00B52051"/>
    <w:rsid w:val="00B56446"/>
    <w:rsid w:val="00B617A4"/>
    <w:rsid w:val="00B72B56"/>
    <w:rsid w:val="00B73581"/>
    <w:rsid w:val="00B75F3F"/>
    <w:rsid w:val="00B80B50"/>
    <w:rsid w:val="00B8302F"/>
    <w:rsid w:val="00B83332"/>
    <w:rsid w:val="00B857B7"/>
    <w:rsid w:val="00B87F02"/>
    <w:rsid w:val="00B95534"/>
    <w:rsid w:val="00BA7A71"/>
    <w:rsid w:val="00BB7525"/>
    <w:rsid w:val="00BD0886"/>
    <w:rsid w:val="00BD23B5"/>
    <w:rsid w:val="00BD4ACF"/>
    <w:rsid w:val="00BD7005"/>
    <w:rsid w:val="00BE282E"/>
    <w:rsid w:val="00BE4A9C"/>
    <w:rsid w:val="00BF14B1"/>
    <w:rsid w:val="00BF4A2B"/>
    <w:rsid w:val="00C018DF"/>
    <w:rsid w:val="00C03785"/>
    <w:rsid w:val="00C052B9"/>
    <w:rsid w:val="00C05872"/>
    <w:rsid w:val="00C11EBE"/>
    <w:rsid w:val="00C32D05"/>
    <w:rsid w:val="00C34652"/>
    <w:rsid w:val="00C356D6"/>
    <w:rsid w:val="00C429DB"/>
    <w:rsid w:val="00C4531E"/>
    <w:rsid w:val="00C649E9"/>
    <w:rsid w:val="00C64A20"/>
    <w:rsid w:val="00C7411A"/>
    <w:rsid w:val="00C8733A"/>
    <w:rsid w:val="00C90EC9"/>
    <w:rsid w:val="00CA0285"/>
    <w:rsid w:val="00CA03A5"/>
    <w:rsid w:val="00CA25F5"/>
    <w:rsid w:val="00CA28CF"/>
    <w:rsid w:val="00CA2DA6"/>
    <w:rsid w:val="00CA4393"/>
    <w:rsid w:val="00CB036E"/>
    <w:rsid w:val="00CB4522"/>
    <w:rsid w:val="00CE21A0"/>
    <w:rsid w:val="00CE3F58"/>
    <w:rsid w:val="00CE50B9"/>
    <w:rsid w:val="00CE7A70"/>
    <w:rsid w:val="00CF4DDA"/>
    <w:rsid w:val="00D0238C"/>
    <w:rsid w:val="00D10874"/>
    <w:rsid w:val="00D16E6C"/>
    <w:rsid w:val="00D3576D"/>
    <w:rsid w:val="00D423B5"/>
    <w:rsid w:val="00D5062A"/>
    <w:rsid w:val="00D5552E"/>
    <w:rsid w:val="00D559E1"/>
    <w:rsid w:val="00D710E9"/>
    <w:rsid w:val="00D8121F"/>
    <w:rsid w:val="00D82333"/>
    <w:rsid w:val="00D94C6B"/>
    <w:rsid w:val="00DC2EE1"/>
    <w:rsid w:val="00DC4D0F"/>
    <w:rsid w:val="00DC6C70"/>
    <w:rsid w:val="00DC793E"/>
    <w:rsid w:val="00DD01D9"/>
    <w:rsid w:val="00DD680B"/>
    <w:rsid w:val="00DE1AB8"/>
    <w:rsid w:val="00DE3BA5"/>
    <w:rsid w:val="00DE7010"/>
    <w:rsid w:val="00E00540"/>
    <w:rsid w:val="00E042E2"/>
    <w:rsid w:val="00E111BC"/>
    <w:rsid w:val="00E17CDB"/>
    <w:rsid w:val="00E4098C"/>
    <w:rsid w:val="00E4116B"/>
    <w:rsid w:val="00E45642"/>
    <w:rsid w:val="00E62AC3"/>
    <w:rsid w:val="00E62E2A"/>
    <w:rsid w:val="00E63A9E"/>
    <w:rsid w:val="00E66F22"/>
    <w:rsid w:val="00E67421"/>
    <w:rsid w:val="00E74576"/>
    <w:rsid w:val="00E75FB0"/>
    <w:rsid w:val="00EA7015"/>
    <w:rsid w:val="00EB1091"/>
    <w:rsid w:val="00EB222A"/>
    <w:rsid w:val="00EB6A0B"/>
    <w:rsid w:val="00EC6CAF"/>
    <w:rsid w:val="00EE7946"/>
    <w:rsid w:val="00EF63A5"/>
    <w:rsid w:val="00EF6B06"/>
    <w:rsid w:val="00F25185"/>
    <w:rsid w:val="00F340ED"/>
    <w:rsid w:val="00F36433"/>
    <w:rsid w:val="00F36FDE"/>
    <w:rsid w:val="00F41095"/>
    <w:rsid w:val="00F42F6E"/>
    <w:rsid w:val="00F6168D"/>
    <w:rsid w:val="00F66A59"/>
    <w:rsid w:val="00F741C8"/>
    <w:rsid w:val="00F819FD"/>
    <w:rsid w:val="00F8505F"/>
    <w:rsid w:val="00FA01E9"/>
    <w:rsid w:val="00FA0D0B"/>
    <w:rsid w:val="00FA2B68"/>
    <w:rsid w:val="00FA7A75"/>
    <w:rsid w:val="00FB67A7"/>
    <w:rsid w:val="00FC3B97"/>
    <w:rsid w:val="00FC501B"/>
    <w:rsid w:val="00FD3FE6"/>
    <w:rsid w:val="00FD41CB"/>
    <w:rsid w:val="00FE4667"/>
    <w:rsid w:val="00FF69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CD1B"/>
  <w15:docId w15:val="{BBF39003-F3EE-490C-A8D6-7CA42203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52B9"/>
  </w:style>
  <w:style w:type="paragraph" w:styleId="Naslov1">
    <w:name w:val="heading 1"/>
    <w:basedOn w:val="Navaden"/>
    <w:next w:val="Navaden"/>
    <w:link w:val="Naslov1Znak"/>
    <w:uiPriority w:val="9"/>
    <w:qFormat/>
    <w:rsid w:val="006926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9"/>
    <w:unhideWhenUsed/>
    <w:qFormat/>
    <w:rsid w:val="003E2DA6"/>
    <w:pPr>
      <w:keepNext/>
      <w:autoSpaceDE w:val="0"/>
      <w:autoSpaceDN w:val="0"/>
      <w:adjustRightInd w:val="0"/>
      <w:outlineLvl w:val="1"/>
    </w:pPr>
    <w:rPr>
      <w:rFonts w:ascii="Times New Roman" w:eastAsia="Times New Roman" w:hAnsi="Times New Roman"/>
      <w:b/>
      <w:sz w:val="24"/>
      <w:szCs w:val="20"/>
      <w:lang w:eastAsia="sl-SI"/>
    </w:rPr>
  </w:style>
  <w:style w:type="paragraph" w:styleId="Naslov3">
    <w:name w:val="heading 3"/>
    <w:basedOn w:val="Navaden"/>
    <w:next w:val="Navaden"/>
    <w:link w:val="Naslov3Znak"/>
    <w:uiPriority w:val="9"/>
    <w:semiHidden/>
    <w:unhideWhenUsed/>
    <w:qFormat/>
    <w:rsid w:val="006926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B735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C4125"/>
    <w:pPr>
      <w:ind w:left="720"/>
      <w:contextualSpacing/>
    </w:pPr>
  </w:style>
  <w:style w:type="character" w:styleId="Pripombasklic">
    <w:name w:val="annotation reference"/>
    <w:basedOn w:val="Privzetapisavaodstavka"/>
    <w:uiPriority w:val="99"/>
    <w:semiHidden/>
    <w:unhideWhenUsed/>
    <w:rsid w:val="00EA7015"/>
    <w:rPr>
      <w:sz w:val="16"/>
      <w:szCs w:val="16"/>
    </w:rPr>
  </w:style>
  <w:style w:type="paragraph" w:styleId="Pripombabesedilo">
    <w:name w:val="annotation text"/>
    <w:basedOn w:val="Navaden"/>
    <w:link w:val="PripombabesediloZnak"/>
    <w:uiPriority w:val="99"/>
    <w:unhideWhenUsed/>
    <w:rsid w:val="00EA7015"/>
    <w:rPr>
      <w:sz w:val="20"/>
      <w:szCs w:val="20"/>
    </w:rPr>
  </w:style>
  <w:style w:type="character" w:customStyle="1" w:styleId="PripombabesediloZnak">
    <w:name w:val="Pripomba – besedilo Znak"/>
    <w:basedOn w:val="Privzetapisavaodstavka"/>
    <w:link w:val="Pripombabesedilo"/>
    <w:uiPriority w:val="99"/>
    <w:rsid w:val="00EA7015"/>
    <w:rPr>
      <w:sz w:val="20"/>
      <w:szCs w:val="20"/>
    </w:rPr>
  </w:style>
  <w:style w:type="paragraph" w:styleId="Zadevapripombe">
    <w:name w:val="annotation subject"/>
    <w:basedOn w:val="Pripombabesedilo"/>
    <w:next w:val="Pripombabesedilo"/>
    <w:link w:val="ZadevapripombeZnak"/>
    <w:uiPriority w:val="99"/>
    <w:semiHidden/>
    <w:unhideWhenUsed/>
    <w:rsid w:val="00EA7015"/>
    <w:rPr>
      <w:b/>
      <w:bCs/>
    </w:rPr>
  </w:style>
  <w:style w:type="character" w:customStyle="1" w:styleId="ZadevapripombeZnak">
    <w:name w:val="Zadeva pripombe Znak"/>
    <w:basedOn w:val="PripombabesediloZnak"/>
    <w:link w:val="Zadevapripombe"/>
    <w:uiPriority w:val="99"/>
    <w:semiHidden/>
    <w:rsid w:val="00EA7015"/>
    <w:rPr>
      <w:b/>
      <w:bCs/>
      <w:sz w:val="20"/>
      <w:szCs w:val="20"/>
    </w:rPr>
  </w:style>
  <w:style w:type="paragraph" w:styleId="Besedilooblaka">
    <w:name w:val="Balloon Text"/>
    <w:basedOn w:val="Navaden"/>
    <w:link w:val="BesedilooblakaZnak"/>
    <w:uiPriority w:val="99"/>
    <w:semiHidden/>
    <w:unhideWhenUsed/>
    <w:rsid w:val="00EA701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7015"/>
    <w:rPr>
      <w:rFonts w:ascii="Tahoma" w:hAnsi="Tahoma" w:cs="Tahoma"/>
      <w:sz w:val="16"/>
      <w:szCs w:val="16"/>
    </w:rPr>
  </w:style>
  <w:style w:type="paragraph" w:customStyle="1" w:styleId="Slog1">
    <w:name w:val="Slog1"/>
    <w:basedOn w:val="Navaden"/>
    <w:autoRedefine/>
    <w:rsid w:val="003E2DA6"/>
    <w:pPr>
      <w:tabs>
        <w:tab w:val="right" w:pos="8640"/>
      </w:tabs>
      <w:autoSpaceDE w:val="0"/>
      <w:autoSpaceDN w:val="0"/>
      <w:adjustRightInd w:val="0"/>
    </w:pPr>
    <w:rPr>
      <w:rFonts w:ascii="Times New Roman" w:eastAsia="Times New Roman" w:hAnsi="Times New Roman"/>
      <w:b/>
      <w:spacing w:val="-2"/>
      <w:sz w:val="24"/>
      <w:szCs w:val="20"/>
      <w:lang w:eastAsia="sl-SI"/>
    </w:rPr>
  </w:style>
  <w:style w:type="character" w:customStyle="1" w:styleId="Naslov2Znak">
    <w:name w:val="Naslov 2 Znak"/>
    <w:basedOn w:val="Privzetapisavaodstavka"/>
    <w:link w:val="Naslov2"/>
    <w:uiPriority w:val="99"/>
    <w:semiHidden/>
    <w:rsid w:val="003E2DA6"/>
    <w:rPr>
      <w:rFonts w:ascii="Times New Roman" w:eastAsia="Times New Roman" w:hAnsi="Times New Roman"/>
      <w:b/>
      <w:sz w:val="24"/>
      <w:szCs w:val="20"/>
      <w:lang w:eastAsia="sl-SI"/>
    </w:rPr>
  </w:style>
  <w:style w:type="table" w:styleId="Tabelamrea">
    <w:name w:val="Table Grid"/>
    <w:basedOn w:val="Navadnatabela"/>
    <w:rsid w:val="003E2DA6"/>
    <w:rPr>
      <w:rFonts w:ascii="Times New Roman" w:eastAsia="Times New Roman" w:hAnsi="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semiHidden/>
    <w:rsid w:val="00B73581"/>
    <w:rPr>
      <w:rFonts w:asciiTheme="majorHAnsi" w:eastAsiaTheme="majorEastAsia" w:hAnsiTheme="majorHAnsi" w:cstheme="majorBidi"/>
      <w:b/>
      <w:bCs/>
      <w:i/>
      <w:iCs/>
      <w:color w:val="4F81BD" w:themeColor="accent1"/>
    </w:rPr>
  </w:style>
  <w:style w:type="character" w:styleId="Hiperpovezava">
    <w:name w:val="Hyperlink"/>
    <w:basedOn w:val="Privzetapisavaodstavka"/>
    <w:uiPriority w:val="99"/>
    <w:unhideWhenUsed/>
    <w:rsid w:val="00B73581"/>
    <w:rPr>
      <w:color w:val="0000FF"/>
      <w:u w:val="single"/>
    </w:rPr>
  </w:style>
  <w:style w:type="paragraph" w:customStyle="1" w:styleId="doc">
    <w:name w:val="doc"/>
    <w:basedOn w:val="Navaden"/>
    <w:rsid w:val="00B73581"/>
    <w:pPr>
      <w:spacing w:before="100" w:beforeAutospacing="1" w:after="100" w:afterAutospacing="1"/>
    </w:pPr>
    <w:rPr>
      <w:rFonts w:ascii="Times New Roman" w:eastAsia="Times New Roman" w:hAnsi="Times New Roman"/>
      <w:sz w:val="24"/>
      <w:szCs w:val="24"/>
      <w:lang w:eastAsia="sl-SI"/>
    </w:rPr>
  </w:style>
  <w:style w:type="paragraph" w:styleId="Brezrazmikov">
    <w:name w:val="No Spacing"/>
    <w:uiPriority w:val="1"/>
    <w:qFormat/>
    <w:rsid w:val="00C356D6"/>
  </w:style>
  <w:style w:type="paragraph" w:customStyle="1" w:styleId="Default">
    <w:name w:val="Default"/>
    <w:rsid w:val="00030317"/>
    <w:pPr>
      <w:autoSpaceDE w:val="0"/>
      <w:autoSpaceDN w:val="0"/>
      <w:adjustRightInd w:val="0"/>
    </w:pPr>
    <w:rPr>
      <w:rFonts w:ascii="Arial" w:hAnsi="Arial" w:cs="Arial"/>
      <w:color w:val="000000"/>
      <w:sz w:val="24"/>
      <w:szCs w:val="24"/>
    </w:rPr>
  </w:style>
  <w:style w:type="paragraph" w:styleId="Glava">
    <w:name w:val="header"/>
    <w:basedOn w:val="Navaden"/>
    <w:link w:val="GlavaZnak"/>
    <w:rsid w:val="00211431"/>
    <w:pPr>
      <w:tabs>
        <w:tab w:val="center" w:pos="4320"/>
        <w:tab w:val="right" w:pos="8640"/>
      </w:tabs>
      <w:spacing w:line="260" w:lineRule="atLeast"/>
    </w:pPr>
    <w:rPr>
      <w:rFonts w:ascii="Arial" w:eastAsia="Times New Roman" w:hAnsi="Arial"/>
      <w:sz w:val="20"/>
      <w:szCs w:val="24"/>
      <w:lang w:val="en-US"/>
    </w:rPr>
  </w:style>
  <w:style w:type="character" w:customStyle="1" w:styleId="GlavaZnak">
    <w:name w:val="Glava Znak"/>
    <w:basedOn w:val="Privzetapisavaodstavka"/>
    <w:link w:val="Glava"/>
    <w:rsid w:val="00211431"/>
    <w:rPr>
      <w:rFonts w:ascii="Arial" w:eastAsia="Times New Roman" w:hAnsi="Arial"/>
      <w:sz w:val="20"/>
      <w:szCs w:val="24"/>
      <w:lang w:val="en-US"/>
    </w:rPr>
  </w:style>
  <w:style w:type="paragraph" w:styleId="Revizija">
    <w:name w:val="Revision"/>
    <w:hidden/>
    <w:uiPriority w:val="99"/>
    <w:semiHidden/>
    <w:rsid w:val="001734D7"/>
  </w:style>
  <w:style w:type="character" w:styleId="Nerazreenaomemba">
    <w:name w:val="Unresolved Mention"/>
    <w:basedOn w:val="Privzetapisavaodstavka"/>
    <w:uiPriority w:val="99"/>
    <w:semiHidden/>
    <w:unhideWhenUsed/>
    <w:rsid w:val="001F64AF"/>
    <w:rPr>
      <w:color w:val="605E5C"/>
      <w:shd w:val="clear" w:color="auto" w:fill="E1DFDD"/>
    </w:rPr>
  </w:style>
  <w:style w:type="paragraph" w:styleId="Noga">
    <w:name w:val="footer"/>
    <w:basedOn w:val="Navaden"/>
    <w:link w:val="NogaZnak"/>
    <w:uiPriority w:val="99"/>
    <w:unhideWhenUsed/>
    <w:rsid w:val="00912260"/>
    <w:pPr>
      <w:tabs>
        <w:tab w:val="center" w:pos="4536"/>
        <w:tab w:val="right" w:pos="9072"/>
      </w:tabs>
    </w:pPr>
  </w:style>
  <w:style w:type="character" w:customStyle="1" w:styleId="NogaZnak">
    <w:name w:val="Noga Znak"/>
    <w:basedOn w:val="Privzetapisavaodstavka"/>
    <w:link w:val="Noga"/>
    <w:uiPriority w:val="99"/>
    <w:rsid w:val="00912260"/>
  </w:style>
  <w:style w:type="paragraph" w:styleId="Oznaenseznam">
    <w:name w:val="List Bullet"/>
    <w:basedOn w:val="Navaden"/>
    <w:uiPriority w:val="99"/>
    <w:unhideWhenUsed/>
    <w:rsid w:val="00B47868"/>
    <w:pPr>
      <w:numPr>
        <w:numId w:val="3"/>
      </w:numPr>
      <w:tabs>
        <w:tab w:val="clear" w:pos="360"/>
      </w:tabs>
      <w:spacing w:after="200" w:line="276" w:lineRule="auto"/>
      <w:ind w:left="0" w:firstLine="0"/>
      <w:contextualSpacing/>
    </w:pPr>
    <w:rPr>
      <w:rFonts w:eastAsiaTheme="minorEastAsia" w:cstheme="minorBidi"/>
      <w:lang w:val="en-US"/>
    </w:rPr>
  </w:style>
  <w:style w:type="character" w:customStyle="1" w:styleId="Naslov1Znak">
    <w:name w:val="Naslov 1 Znak"/>
    <w:basedOn w:val="Privzetapisavaodstavka"/>
    <w:link w:val="Naslov1"/>
    <w:uiPriority w:val="9"/>
    <w:rsid w:val="006926C5"/>
    <w:rPr>
      <w:rFonts w:asciiTheme="majorHAnsi" w:eastAsiaTheme="majorEastAsia" w:hAnsiTheme="majorHAnsi" w:cstheme="majorBidi"/>
      <w:color w:val="365F91" w:themeColor="accent1" w:themeShade="BF"/>
      <w:sz w:val="32"/>
      <w:szCs w:val="32"/>
    </w:rPr>
  </w:style>
  <w:style w:type="character" w:customStyle="1" w:styleId="Naslov3Znak">
    <w:name w:val="Naslov 3 Znak"/>
    <w:basedOn w:val="Privzetapisavaodstavka"/>
    <w:link w:val="Naslov3"/>
    <w:uiPriority w:val="9"/>
    <w:semiHidden/>
    <w:rsid w:val="006926C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554">
      <w:bodyDiv w:val="1"/>
      <w:marLeft w:val="0"/>
      <w:marRight w:val="0"/>
      <w:marTop w:val="0"/>
      <w:marBottom w:val="0"/>
      <w:divBdr>
        <w:top w:val="none" w:sz="0" w:space="0" w:color="auto"/>
        <w:left w:val="none" w:sz="0" w:space="0" w:color="auto"/>
        <w:bottom w:val="none" w:sz="0" w:space="0" w:color="auto"/>
        <w:right w:val="none" w:sz="0" w:space="0" w:color="auto"/>
      </w:divBdr>
      <w:divsChild>
        <w:div w:id="1005011613">
          <w:marLeft w:val="0"/>
          <w:marRight w:val="0"/>
          <w:marTop w:val="0"/>
          <w:marBottom w:val="0"/>
          <w:divBdr>
            <w:top w:val="none" w:sz="0" w:space="0" w:color="auto"/>
            <w:left w:val="none" w:sz="0" w:space="0" w:color="auto"/>
            <w:bottom w:val="none" w:sz="0" w:space="0" w:color="auto"/>
            <w:right w:val="none" w:sz="0" w:space="0" w:color="auto"/>
          </w:divBdr>
        </w:div>
      </w:divsChild>
    </w:div>
    <w:div w:id="324551694">
      <w:bodyDiv w:val="1"/>
      <w:marLeft w:val="0"/>
      <w:marRight w:val="0"/>
      <w:marTop w:val="0"/>
      <w:marBottom w:val="0"/>
      <w:divBdr>
        <w:top w:val="none" w:sz="0" w:space="0" w:color="auto"/>
        <w:left w:val="none" w:sz="0" w:space="0" w:color="auto"/>
        <w:bottom w:val="none" w:sz="0" w:space="0" w:color="auto"/>
        <w:right w:val="none" w:sz="0" w:space="0" w:color="auto"/>
      </w:divBdr>
    </w:div>
    <w:div w:id="345443215">
      <w:bodyDiv w:val="1"/>
      <w:marLeft w:val="0"/>
      <w:marRight w:val="0"/>
      <w:marTop w:val="0"/>
      <w:marBottom w:val="0"/>
      <w:divBdr>
        <w:top w:val="none" w:sz="0" w:space="0" w:color="auto"/>
        <w:left w:val="none" w:sz="0" w:space="0" w:color="auto"/>
        <w:bottom w:val="none" w:sz="0" w:space="0" w:color="auto"/>
        <w:right w:val="none" w:sz="0" w:space="0" w:color="auto"/>
      </w:divBdr>
    </w:div>
    <w:div w:id="749043528">
      <w:bodyDiv w:val="1"/>
      <w:marLeft w:val="0"/>
      <w:marRight w:val="0"/>
      <w:marTop w:val="0"/>
      <w:marBottom w:val="0"/>
      <w:divBdr>
        <w:top w:val="none" w:sz="0" w:space="0" w:color="auto"/>
        <w:left w:val="none" w:sz="0" w:space="0" w:color="auto"/>
        <w:bottom w:val="none" w:sz="0" w:space="0" w:color="auto"/>
        <w:right w:val="none" w:sz="0" w:space="0" w:color="auto"/>
      </w:divBdr>
    </w:div>
    <w:div w:id="812062460">
      <w:bodyDiv w:val="1"/>
      <w:marLeft w:val="0"/>
      <w:marRight w:val="0"/>
      <w:marTop w:val="0"/>
      <w:marBottom w:val="0"/>
      <w:divBdr>
        <w:top w:val="none" w:sz="0" w:space="0" w:color="auto"/>
        <w:left w:val="none" w:sz="0" w:space="0" w:color="auto"/>
        <w:bottom w:val="none" w:sz="0" w:space="0" w:color="auto"/>
        <w:right w:val="none" w:sz="0" w:space="0" w:color="auto"/>
      </w:divBdr>
    </w:div>
    <w:div w:id="939024804">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115827815">
      <w:bodyDiv w:val="1"/>
      <w:marLeft w:val="0"/>
      <w:marRight w:val="0"/>
      <w:marTop w:val="0"/>
      <w:marBottom w:val="0"/>
      <w:divBdr>
        <w:top w:val="none" w:sz="0" w:space="0" w:color="auto"/>
        <w:left w:val="none" w:sz="0" w:space="0" w:color="auto"/>
        <w:bottom w:val="none" w:sz="0" w:space="0" w:color="auto"/>
        <w:right w:val="none" w:sz="0" w:space="0" w:color="auto"/>
      </w:divBdr>
    </w:div>
    <w:div w:id="1333335335">
      <w:bodyDiv w:val="1"/>
      <w:marLeft w:val="0"/>
      <w:marRight w:val="0"/>
      <w:marTop w:val="0"/>
      <w:marBottom w:val="0"/>
      <w:divBdr>
        <w:top w:val="none" w:sz="0" w:space="0" w:color="auto"/>
        <w:left w:val="none" w:sz="0" w:space="0" w:color="auto"/>
        <w:bottom w:val="none" w:sz="0" w:space="0" w:color="auto"/>
        <w:right w:val="none" w:sz="0" w:space="0" w:color="auto"/>
      </w:divBdr>
    </w:div>
    <w:div w:id="1598782207">
      <w:bodyDiv w:val="1"/>
      <w:marLeft w:val="0"/>
      <w:marRight w:val="0"/>
      <w:marTop w:val="0"/>
      <w:marBottom w:val="0"/>
      <w:divBdr>
        <w:top w:val="none" w:sz="0" w:space="0" w:color="auto"/>
        <w:left w:val="none" w:sz="0" w:space="0" w:color="auto"/>
        <w:bottom w:val="none" w:sz="0" w:space="0" w:color="auto"/>
        <w:right w:val="none" w:sz="0" w:space="0" w:color="auto"/>
      </w:divBdr>
      <w:divsChild>
        <w:div w:id="865603336">
          <w:marLeft w:val="0"/>
          <w:marRight w:val="0"/>
          <w:marTop w:val="0"/>
          <w:marBottom w:val="0"/>
          <w:divBdr>
            <w:top w:val="none" w:sz="0" w:space="0" w:color="auto"/>
            <w:left w:val="none" w:sz="0" w:space="0" w:color="auto"/>
            <w:bottom w:val="none" w:sz="0" w:space="0" w:color="auto"/>
            <w:right w:val="none" w:sz="0" w:space="0" w:color="auto"/>
          </w:divBdr>
          <w:divsChild>
            <w:div w:id="1013145061">
              <w:marLeft w:val="0"/>
              <w:marRight w:val="0"/>
              <w:marTop w:val="0"/>
              <w:marBottom w:val="0"/>
              <w:divBdr>
                <w:top w:val="none" w:sz="0" w:space="0" w:color="auto"/>
                <w:left w:val="none" w:sz="0" w:space="0" w:color="auto"/>
                <w:bottom w:val="none" w:sz="0" w:space="0" w:color="auto"/>
                <w:right w:val="none" w:sz="0" w:space="0" w:color="auto"/>
              </w:divBdr>
              <w:divsChild>
                <w:div w:id="447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2665">
      <w:bodyDiv w:val="1"/>
      <w:marLeft w:val="0"/>
      <w:marRight w:val="0"/>
      <w:marTop w:val="0"/>
      <w:marBottom w:val="0"/>
      <w:divBdr>
        <w:top w:val="none" w:sz="0" w:space="0" w:color="auto"/>
        <w:left w:val="none" w:sz="0" w:space="0" w:color="auto"/>
        <w:bottom w:val="none" w:sz="0" w:space="0" w:color="auto"/>
        <w:right w:val="none" w:sz="0" w:space="0" w:color="auto"/>
      </w:divBdr>
      <w:divsChild>
        <w:div w:id="1755586928">
          <w:marLeft w:val="0"/>
          <w:marRight w:val="0"/>
          <w:marTop w:val="0"/>
          <w:marBottom w:val="0"/>
          <w:divBdr>
            <w:top w:val="none" w:sz="0" w:space="0" w:color="auto"/>
            <w:left w:val="none" w:sz="0" w:space="0" w:color="auto"/>
            <w:bottom w:val="none" w:sz="0" w:space="0" w:color="auto"/>
            <w:right w:val="none" w:sz="0" w:space="0" w:color="auto"/>
          </w:divBdr>
        </w:div>
        <w:div w:id="1681201860">
          <w:marLeft w:val="0"/>
          <w:marRight w:val="0"/>
          <w:marTop w:val="0"/>
          <w:marBottom w:val="0"/>
          <w:divBdr>
            <w:top w:val="none" w:sz="0" w:space="0" w:color="auto"/>
            <w:left w:val="none" w:sz="0" w:space="0" w:color="auto"/>
            <w:bottom w:val="none" w:sz="0" w:space="0" w:color="auto"/>
            <w:right w:val="none" w:sz="0" w:space="0" w:color="auto"/>
          </w:divBdr>
        </w:div>
        <w:div w:id="1928029531">
          <w:marLeft w:val="0"/>
          <w:marRight w:val="0"/>
          <w:marTop w:val="0"/>
          <w:marBottom w:val="0"/>
          <w:divBdr>
            <w:top w:val="none" w:sz="0" w:space="0" w:color="auto"/>
            <w:left w:val="none" w:sz="0" w:space="0" w:color="auto"/>
            <w:bottom w:val="none" w:sz="0" w:space="0" w:color="auto"/>
            <w:right w:val="none" w:sz="0" w:space="0" w:color="auto"/>
          </w:divBdr>
        </w:div>
        <w:div w:id="1766413279">
          <w:marLeft w:val="0"/>
          <w:marRight w:val="0"/>
          <w:marTop w:val="0"/>
          <w:marBottom w:val="0"/>
          <w:divBdr>
            <w:top w:val="none" w:sz="0" w:space="0" w:color="auto"/>
            <w:left w:val="none" w:sz="0" w:space="0" w:color="auto"/>
            <w:bottom w:val="none" w:sz="0" w:space="0" w:color="auto"/>
            <w:right w:val="none" w:sz="0" w:space="0" w:color="auto"/>
          </w:divBdr>
        </w:div>
        <w:div w:id="584613576">
          <w:marLeft w:val="0"/>
          <w:marRight w:val="0"/>
          <w:marTop w:val="0"/>
          <w:marBottom w:val="0"/>
          <w:divBdr>
            <w:top w:val="none" w:sz="0" w:space="0" w:color="auto"/>
            <w:left w:val="none" w:sz="0" w:space="0" w:color="auto"/>
            <w:bottom w:val="none" w:sz="0" w:space="0" w:color="auto"/>
            <w:right w:val="none" w:sz="0" w:space="0" w:color="auto"/>
          </w:divBdr>
        </w:div>
        <w:div w:id="2064982786">
          <w:marLeft w:val="0"/>
          <w:marRight w:val="0"/>
          <w:marTop w:val="0"/>
          <w:marBottom w:val="0"/>
          <w:divBdr>
            <w:top w:val="none" w:sz="0" w:space="0" w:color="auto"/>
            <w:left w:val="none" w:sz="0" w:space="0" w:color="auto"/>
            <w:bottom w:val="none" w:sz="0" w:space="0" w:color="auto"/>
            <w:right w:val="none" w:sz="0" w:space="0" w:color="auto"/>
          </w:divBdr>
        </w:div>
        <w:div w:id="612789015">
          <w:marLeft w:val="0"/>
          <w:marRight w:val="0"/>
          <w:marTop w:val="0"/>
          <w:marBottom w:val="0"/>
          <w:divBdr>
            <w:top w:val="none" w:sz="0" w:space="0" w:color="auto"/>
            <w:left w:val="none" w:sz="0" w:space="0" w:color="auto"/>
            <w:bottom w:val="none" w:sz="0" w:space="0" w:color="auto"/>
            <w:right w:val="none" w:sz="0" w:space="0" w:color="auto"/>
          </w:divBdr>
        </w:div>
        <w:div w:id="91440107">
          <w:marLeft w:val="0"/>
          <w:marRight w:val="0"/>
          <w:marTop w:val="0"/>
          <w:marBottom w:val="0"/>
          <w:divBdr>
            <w:top w:val="none" w:sz="0" w:space="0" w:color="auto"/>
            <w:left w:val="none" w:sz="0" w:space="0" w:color="auto"/>
            <w:bottom w:val="none" w:sz="0" w:space="0" w:color="auto"/>
            <w:right w:val="none" w:sz="0" w:space="0" w:color="auto"/>
          </w:divBdr>
        </w:div>
        <w:div w:id="1012417110">
          <w:marLeft w:val="0"/>
          <w:marRight w:val="0"/>
          <w:marTop w:val="0"/>
          <w:marBottom w:val="0"/>
          <w:divBdr>
            <w:top w:val="none" w:sz="0" w:space="0" w:color="auto"/>
            <w:left w:val="none" w:sz="0" w:space="0" w:color="auto"/>
            <w:bottom w:val="none" w:sz="0" w:space="0" w:color="auto"/>
            <w:right w:val="none" w:sz="0" w:space="0" w:color="auto"/>
          </w:divBdr>
        </w:div>
        <w:div w:id="1739940133">
          <w:marLeft w:val="0"/>
          <w:marRight w:val="0"/>
          <w:marTop w:val="0"/>
          <w:marBottom w:val="0"/>
          <w:divBdr>
            <w:top w:val="none" w:sz="0" w:space="0" w:color="auto"/>
            <w:left w:val="none" w:sz="0" w:space="0" w:color="auto"/>
            <w:bottom w:val="none" w:sz="0" w:space="0" w:color="auto"/>
            <w:right w:val="none" w:sz="0" w:space="0" w:color="auto"/>
          </w:divBdr>
        </w:div>
        <w:div w:id="1601067840">
          <w:marLeft w:val="0"/>
          <w:marRight w:val="0"/>
          <w:marTop w:val="0"/>
          <w:marBottom w:val="0"/>
          <w:divBdr>
            <w:top w:val="none" w:sz="0" w:space="0" w:color="auto"/>
            <w:left w:val="none" w:sz="0" w:space="0" w:color="auto"/>
            <w:bottom w:val="none" w:sz="0" w:space="0" w:color="auto"/>
            <w:right w:val="none" w:sz="0" w:space="0" w:color="auto"/>
          </w:divBdr>
        </w:div>
        <w:div w:id="991181566">
          <w:marLeft w:val="0"/>
          <w:marRight w:val="0"/>
          <w:marTop w:val="0"/>
          <w:marBottom w:val="0"/>
          <w:divBdr>
            <w:top w:val="none" w:sz="0" w:space="0" w:color="auto"/>
            <w:left w:val="none" w:sz="0" w:space="0" w:color="auto"/>
            <w:bottom w:val="none" w:sz="0" w:space="0" w:color="auto"/>
            <w:right w:val="none" w:sz="0" w:space="0" w:color="auto"/>
          </w:divBdr>
        </w:div>
        <w:div w:id="876620535">
          <w:marLeft w:val="0"/>
          <w:marRight w:val="0"/>
          <w:marTop w:val="0"/>
          <w:marBottom w:val="0"/>
          <w:divBdr>
            <w:top w:val="none" w:sz="0" w:space="0" w:color="auto"/>
            <w:left w:val="none" w:sz="0" w:space="0" w:color="auto"/>
            <w:bottom w:val="none" w:sz="0" w:space="0" w:color="auto"/>
            <w:right w:val="none" w:sz="0" w:space="0" w:color="auto"/>
          </w:divBdr>
        </w:div>
        <w:div w:id="1491944760">
          <w:marLeft w:val="0"/>
          <w:marRight w:val="0"/>
          <w:marTop w:val="0"/>
          <w:marBottom w:val="0"/>
          <w:divBdr>
            <w:top w:val="none" w:sz="0" w:space="0" w:color="auto"/>
            <w:left w:val="none" w:sz="0" w:space="0" w:color="auto"/>
            <w:bottom w:val="none" w:sz="0" w:space="0" w:color="auto"/>
            <w:right w:val="none" w:sz="0" w:space="0" w:color="auto"/>
          </w:divBdr>
        </w:div>
        <w:div w:id="205340201">
          <w:marLeft w:val="0"/>
          <w:marRight w:val="0"/>
          <w:marTop w:val="0"/>
          <w:marBottom w:val="0"/>
          <w:divBdr>
            <w:top w:val="none" w:sz="0" w:space="0" w:color="auto"/>
            <w:left w:val="none" w:sz="0" w:space="0" w:color="auto"/>
            <w:bottom w:val="none" w:sz="0" w:space="0" w:color="auto"/>
            <w:right w:val="none" w:sz="0" w:space="0" w:color="auto"/>
          </w:divBdr>
        </w:div>
        <w:div w:id="931818426">
          <w:marLeft w:val="0"/>
          <w:marRight w:val="0"/>
          <w:marTop w:val="0"/>
          <w:marBottom w:val="0"/>
          <w:divBdr>
            <w:top w:val="none" w:sz="0" w:space="0" w:color="auto"/>
            <w:left w:val="none" w:sz="0" w:space="0" w:color="auto"/>
            <w:bottom w:val="none" w:sz="0" w:space="0" w:color="auto"/>
            <w:right w:val="none" w:sz="0" w:space="0" w:color="auto"/>
          </w:divBdr>
        </w:div>
        <w:div w:id="1619097674">
          <w:marLeft w:val="0"/>
          <w:marRight w:val="0"/>
          <w:marTop w:val="0"/>
          <w:marBottom w:val="0"/>
          <w:divBdr>
            <w:top w:val="none" w:sz="0" w:space="0" w:color="auto"/>
            <w:left w:val="none" w:sz="0" w:space="0" w:color="auto"/>
            <w:bottom w:val="none" w:sz="0" w:space="0" w:color="auto"/>
            <w:right w:val="none" w:sz="0" w:space="0" w:color="auto"/>
          </w:divBdr>
        </w:div>
        <w:div w:id="1380781974">
          <w:marLeft w:val="0"/>
          <w:marRight w:val="0"/>
          <w:marTop w:val="0"/>
          <w:marBottom w:val="0"/>
          <w:divBdr>
            <w:top w:val="none" w:sz="0" w:space="0" w:color="auto"/>
            <w:left w:val="none" w:sz="0" w:space="0" w:color="auto"/>
            <w:bottom w:val="none" w:sz="0" w:space="0" w:color="auto"/>
            <w:right w:val="none" w:sz="0" w:space="0" w:color="auto"/>
          </w:divBdr>
        </w:div>
        <w:div w:id="1770464697">
          <w:marLeft w:val="0"/>
          <w:marRight w:val="0"/>
          <w:marTop w:val="0"/>
          <w:marBottom w:val="0"/>
          <w:divBdr>
            <w:top w:val="none" w:sz="0" w:space="0" w:color="auto"/>
            <w:left w:val="none" w:sz="0" w:space="0" w:color="auto"/>
            <w:bottom w:val="none" w:sz="0" w:space="0" w:color="auto"/>
            <w:right w:val="none" w:sz="0" w:space="0" w:color="auto"/>
          </w:divBdr>
        </w:div>
        <w:div w:id="983509315">
          <w:marLeft w:val="0"/>
          <w:marRight w:val="0"/>
          <w:marTop w:val="0"/>
          <w:marBottom w:val="0"/>
          <w:divBdr>
            <w:top w:val="none" w:sz="0" w:space="0" w:color="auto"/>
            <w:left w:val="none" w:sz="0" w:space="0" w:color="auto"/>
            <w:bottom w:val="none" w:sz="0" w:space="0" w:color="auto"/>
            <w:right w:val="none" w:sz="0" w:space="0" w:color="auto"/>
          </w:divBdr>
        </w:div>
        <w:div w:id="208610918">
          <w:marLeft w:val="0"/>
          <w:marRight w:val="0"/>
          <w:marTop w:val="0"/>
          <w:marBottom w:val="0"/>
          <w:divBdr>
            <w:top w:val="none" w:sz="0" w:space="0" w:color="auto"/>
            <w:left w:val="none" w:sz="0" w:space="0" w:color="auto"/>
            <w:bottom w:val="none" w:sz="0" w:space="0" w:color="auto"/>
            <w:right w:val="none" w:sz="0" w:space="0" w:color="auto"/>
          </w:divBdr>
        </w:div>
        <w:div w:id="490827372">
          <w:marLeft w:val="0"/>
          <w:marRight w:val="0"/>
          <w:marTop w:val="0"/>
          <w:marBottom w:val="0"/>
          <w:divBdr>
            <w:top w:val="none" w:sz="0" w:space="0" w:color="auto"/>
            <w:left w:val="none" w:sz="0" w:space="0" w:color="auto"/>
            <w:bottom w:val="none" w:sz="0" w:space="0" w:color="auto"/>
            <w:right w:val="none" w:sz="0" w:space="0" w:color="auto"/>
          </w:divBdr>
        </w:div>
        <w:div w:id="1256669862">
          <w:marLeft w:val="0"/>
          <w:marRight w:val="0"/>
          <w:marTop w:val="0"/>
          <w:marBottom w:val="0"/>
          <w:divBdr>
            <w:top w:val="none" w:sz="0" w:space="0" w:color="auto"/>
            <w:left w:val="none" w:sz="0" w:space="0" w:color="auto"/>
            <w:bottom w:val="none" w:sz="0" w:space="0" w:color="auto"/>
            <w:right w:val="none" w:sz="0" w:space="0" w:color="auto"/>
          </w:divBdr>
        </w:div>
        <w:div w:id="2096240021">
          <w:marLeft w:val="0"/>
          <w:marRight w:val="0"/>
          <w:marTop w:val="0"/>
          <w:marBottom w:val="0"/>
          <w:divBdr>
            <w:top w:val="none" w:sz="0" w:space="0" w:color="auto"/>
            <w:left w:val="none" w:sz="0" w:space="0" w:color="auto"/>
            <w:bottom w:val="none" w:sz="0" w:space="0" w:color="auto"/>
            <w:right w:val="none" w:sz="0" w:space="0" w:color="auto"/>
          </w:divBdr>
        </w:div>
        <w:div w:id="1911502547">
          <w:marLeft w:val="0"/>
          <w:marRight w:val="0"/>
          <w:marTop w:val="0"/>
          <w:marBottom w:val="0"/>
          <w:divBdr>
            <w:top w:val="none" w:sz="0" w:space="0" w:color="auto"/>
            <w:left w:val="none" w:sz="0" w:space="0" w:color="auto"/>
            <w:bottom w:val="none" w:sz="0" w:space="0" w:color="auto"/>
            <w:right w:val="none" w:sz="0" w:space="0" w:color="auto"/>
          </w:divBdr>
        </w:div>
        <w:div w:id="1443962581">
          <w:marLeft w:val="0"/>
          <w:marRight w:val="0"/>
          <w:marTop w:val="0"/>
          <w:marBottom w:val="0"/>
          <w:divBdr>
            <w:top w:val="none" w:sz="0" w:space="0" w:color="auto"/>
            <w:left w:val="none" w:sz="0" w:space="0" w:color="auto"/>
            <w:bottom w:val="none" w:sz="0" w:space="0" w:color="auto"/>
            <w:right w:val="none" w:sz="0" w:space="0" w:color="auto"/>
          </w:divBdr>
        </w:div>
        <w:div w:id="1634554685">
          <w:marLeft w:val="0"/>
          <w:marRight w:val="0"/>
          <w:marTop w:val="0"/>
          <w:marBottom w:val="0"/>
          <w:divBdr>
            <w:top w:val="none" w:sz="0" w:space="0" w:color="auto"/>
            <w:left w:val="none" w:sz="0" w:space="0" w:color="auto"/>
            <w:bottom w:val="none" w:sz="0" w:space="0" w:color="auto"/>
            <w:right w:val="none" w:sz="0" w:space="0" w:color="auto"/>
          </w:divBdr>
        </w:div>
        <w:div w:id="1908109268">
          <w:marLeft w:val="0"/>
          <w:marRight w:val="0"/>
          <w:marTop w:val="0"/>
          <w:marBottom w:val="0"/>
          <w:divBdr>
            <w:top w:val="none" w:sz="0" w:space="0" w:color="auto"/>
            <w:left w:val="none" w:sz="0" w:space="0" w:color="auto"/>
            <w:bottom w:val="none" w:sz="0" w:space="0" w:color="auto"/>
            <w:right w:val="none" w:sz="0" w:space="0" w:color="auto"/>
          </w:divBdr>
        </w:div>
        <w:div w:id="1300955714">
          <w:marLeft w:val="0"/>
          <w:marRight w:val="0"/>
          <w:marTop w:val="0"/>
          <w:marBottom w:val="0"/>
          <w:divBdr>
            <w:top w:val="none" w:sz="0" w:space="0" w:color="auto"/>
            <w:left w:val="none" w:sz="0" w:space="0" w:color="auto"/>
            <w:bottom w:val="none" w:sz="0" w:space="0" w:color="auto"/>
            <w:right w:val="none" w:sz="0" w:space="0" w:color="auto"/>
          </w:divBdr>
        </w:div>
        <w:div w:id="416289827">
          <w:marLeft w:val="0"/>
          <w:marRight w:val="0"/>
          <w:marTop w:val="0"/>
          <w:marBottom w:val="0"/>
          <w:divBdr>
            <w:top w:val="none" w:sz="0" w:space="0" w:color="auto"/>
            <w:left w:val="none" w:sz="0" w:space="0" w:color="auto"/>
            <w:bottom w:val="none" w:sz="0" w:space="0" w:color="auto"/>
            <w:right w:val="none" w:sz="0" w:space="0" w:color="auto"/>
          </w:divBdr>
        </w:div>
        <w:div w:id="211624978">
          <w:marLeft w:val="0"/>
          <w:marRight w:val="0"/>
          <w:marTop w:val="0"/>
          <w:marBottom w:val="0"/>
          <w:divBdr>
            <w:top w:val="none" w:sz="0" w:space="0" w:color="auto"/>
            <w:left w:val="none" w:sz="0" w:space="0" w:color="auto"/>
            <w:bottom w:val="none" w:sz="0" w:space="0" w:color="auto"/>
            <w:right w:val="none" w:sz="0" w:space="0" w:color="auto"/>
          </w:divBdr>
        </w:div>
        <w:div w:id="1475948646">
          <w:marLeft w:val="0"/>
          <w:marRight w:val="0"/>
          <w:marTop w:val="0"/>
          <w:marBottom w:val="0"/>
          <w:divBdr>
            <w:top w:val="none" w:sz="0" w:space="0" w:color="auto"/>
            <w:left w:val="none" w:sz="0" w:space="0" w:color="auto"/>
            <w:bottom w:val="none" w:sz="0" w:space="0" w:color="auto"/>
            <w:right w:val="none" w:sz="0" w:space="0" w:color="auto"/>
          </w:divBdr>
        </w:div>
        <w:div w:id="1332945344">
          <w:marLeft w:val="0"/>
          <w:marRight w:val="0"/>
          <w:marTop w:val="0"/>
          <w:marBottom w:val="0"/>
          <w:divBdr>
            <w:top w:val="none" w:sz="0" w:space="0" w:color="auto"/>
            <w:left w:val="none" w:sz="0" w:space="0" w:color="auto"/>
            <w:bottom w:val="none" w:sz="0" w:space="0" w:color="auto"/>
            <w:right w:val="none" w:sz="0" w:space="0" w:color="auto"/>
          </w:divBdr>
        </w:div>
        <w:div w:id="1202397822">
          <w:marLeft w:val="0"/>
          <w:marRight w:val="0"/>
          <w:marTop w:val="0"/>
          <w:marBottom w:val="0"/>
          <w:divBdr>
            <w:top w:val="none" w:sz="0" w:space="0" w:color="auto"/>
            <w:left w:val="none" w:sz="0" w:space="0" w:color="auto"/>
            <w:bottom w:val="none" w:sz="0" w:space="0" w:color="auto"/>
            <w:right w:val="none" w:sz="0" w:space="0" w:color="auto"/>
          </w:divBdr>
        </w:div>
        <w:div w:id="1506937438">
          <w:marLeft w:val="0"/>
          <w:marRight w:val="0"/>
          <w:marTop w:val="0"/>
          <w:marBottom w:val="0"/>
          <w:divBdr>
            <w:top w:val="none" w:sz="0" w:space="0" w:color="auto"/>
            <w:left w:val="none" w:sz="0" w:space="0" w:color="auto"/>
            <w:bottom w:val="none" w:sz="0" w:space="0" w:color="auto"/>
            <w:right w:val="none" w:sz="0" w:space="0" w:color="auto"/>
          </w:divBdr>
        </w:div>
        <w:div w:id="909005669">
          <w:marLeft w:val="0"/>
          <w:marRight w:val="0"/>
          <w:marTop w:val="0"/>
          <w:marBottom w:val="0"/>
          <w:divBdr>
            <w:top w:val="none" w:sz="0" w:space="0" w:color="auto"/>
            <w:left w:val="none" w:sz="0" w:space="0" w:color="auto"/>
            <w:bottom w:val="none" w:sz="0" w:space="0" w:color="auto"/>
            <w:right w:val="none" w:sz="0" w:space="0" w:color="auto"/>
          </w:divBdr>
        </w:div>
        <w:div w:id="1927613774">
          <w:marLeft w:val="0"/>
          <w:marRight w:val="0"/>
          <w:marTop w:val="0"/>
          <w:marBottom w:val="0"/>
          <w:divBdr>
            <w:top w:val="none" w:sz="0" w:space="0" w:color="auto"/>
            <w:left w:val="none" w:sz="0" w:space="0" w:color="auto"/>
            <w:bottom w:val="none" w:sz="0" w:space="0" w:color="auto"/>
            <w:right w:val="none" w:sz="0" w:space="0" w:color="auto"/>
          </w:divBdr>
        </w:div>
        <w:div w:id="180565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2-01-328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nej.drofenik@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4-01-28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3-01-1019"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091B-DB30-4927-9F22-24E0DE53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4646</Words>
  <Characters>26487</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Republika Slovenija</vt:lpstr>
    </vt:vector>
  </TitlesOfParts>
  <Company>FURS</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creator>Mateja Per</dc:creator>
  <cp:lastModifiedBy>Andreja Sporn</cp:lastModifiedBy>
  <cp:revision>3</cp:revision>
  <cp:lastPrinted>2026-03-05T09:47:00Z</cp:lastPrinted>
  <dcterms:created xsi:type="dcterms:W3CDTF">2026-03-11T13:12:00Z</dcterms:created>
  <dcterms:modified xsi:type="dcterms:W3CDTF">2026-03-11T14:06:00Z</dcterms:modified>
</cp:coreProperties>
</file>