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6054F" w14:textId="77777777" w:rsidR="00015E29" w:rsidRDefault="00015E29" w:rsidP="00232363">
      <w:pPr>
        <w:jc w:val="center"/>
        <w:rPr>
          <w:b/>
          <w:bCs/>
          <w:color w:val="5B9BD5" w:themeColor="accent1"/>
          <w:sz w:val="32"/>
          <w:szCs w:val="32"/>
        </w:rPr>
      </w:pPr>
      <w:bookmarkStart w:id="0" w:name="_Toc203884616"/>
    </w:p>
    <w:p w14:paraId="0ADCCAC2" w14:textId="77777777" w:rsidR="00015E29" w:rsidRDefault="00015E29" w:rsidP="00232363">
      <w:pPr>
        <w:jc w:val="center"/>
        <w:rPr>
          <w:b/>
          <w:bCs/>
          <w:color w:val="5B9BD5" w:themeColor="accent1"/>
          <w:sz w:val="32"/>
          <w:szCs w:val="32"/>
        </w:rPr>
      </w:pPr>
    </w:p>
    <w:p w14:paraId="49BB7C0E" w14:textId="5B669E89" w:rsidR="00C27AA5" w:rsidRPr="00E13143" w:rsidRDefault="00C27AA5" w:rsidP="00232363">
      <w:pPr>
        <w:jc w:val="center"/>
        <w:rPr>
          <w:b/>
          <w:bCs/>
          <w:color w:val="5B9BD5" w:themeColor="accent1"/>
          <w:sz w:val="32"/>
          <w:szCs w:val="32"/>
        </w:rPr>
      </w:pPr>
      <w:r w:rsidRPr="00E13143">
        <w:rPr>
          <w:b/>
          <w:bCs/>
          <w:color w:val="5B9BD5" w:themeColor="accent1"/>
          <w:sz w:val="32"/>
          <w:szCs w:val="32"/>
        </w:rPr>
        <w:t>Republika Slovenija</w:t>
      </w:r>
      <w:bookmarkEnd w:id="0"/>
    </w:p>
    <w:p w14:paraId="38930ECF" w14:textId="77777777" w:rsidR="00C27AA5" w:rsidRPr="00E13143" w:rsidRDefault="00AC0FA1" w:rsidP="00232363">
      <w:pPr>
        <w:jc w:val="center"/>
      </w:pPr>
      <w:r w:rsidRPr="00E13143">
        <w:rPr>
          <w:noProof/>
          <w:lang w:eastAsia="sl-SI"/>
        </w:rPr>
        <w:drawing>
          <wp:inline distT="0" distB="0" distL="0" distR="0" wp14:anchorId="655216EA" wp14:editId="7A7DAE39">
            <wp:extent cx="1447800" cy="1438275"/>
            <wp:effectExtent l="0" t="0" r="0" b="9525"/>
            <wp:docPr id="1" name="Slika 1" title="Grb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1438275"/>
                    </a:xfrm>
                    <a:prstGeom prst="rect">
                      <a:avLst/>
                    </a:prstGeom>
                    <a:noFill/>
                    <a:ln>
                      <a:noFill/>
                    </a:ln>
                  </pic:spPr>
                </pic:pic>
              </a:graphicData>
            </a:graphic>
          </wp:inline>
        </w:drawing>
      </w:r>
    </w:p>
    <w:p w14:paraId="7CAC0059" w14:textId="77777777" w:rsidR="00C27AA5" w:rsidRPr="00E13143" w:rsidRDefault="00C27AA5" w:rsidP="003F5123"/>
    <w:p w14:paraId="6D965EC6" w14:textId="77777777" w:rsidR="00C27AA5" w:rsidRPr="00E13143" w:rsidRDefault="00C27AA5" w:rsidP="003F5123"/>
    <w:p w14:paraId="5154C814" w14:textId="77777777" w:rsidR="008A0B30" w:rsidRPr="00E13143" w:rsidRDefault="008A0B30" w:rsidP="003F5123"/>
    <w:p w14:paraId="73FFC8F6" w14:textId="77777777" w:rsidR="008A0B30" w:rsidRPr="00E13143" w:rsidRDefault="008A0B30" w:rsidP="003F5123"/>
    <w:p w14:paraId="3CBEC94A" w14:textId="77777777" w:rsidR="00C27AA5" w:rsidRPr="00E13143" w:rsidRDefault="00C27AA5" w:rsidP="003F5123"/>
    <w:p w14:paraId="7E3D035B" w14:textId="7454F666" w:rsidR="00C27AA5" w:rsidRPr="00C40E52" w:rsidRDefault="00511485" w:rsidP="003F5123">
      <w:pPr>
        <w:rPr>
          <w:color w:val="000000" w:themeColor="text1"/>
          <w:sz w:val="22"/>
          <w:szCs w:val="22"/>
        </w:rPr>
      </w:pPr>
      <w:r w:rsidRPr="00C40E52">
        <w:rPr>
          <w:color w:val="000000" w:themeColor="text1"/>
          <w:sz w:val="22"/>
          <w:szCs w:val="22"/>
        </w:rPr>
        <w:t>Številka:</w:t>
      </w:r>
      <w:r w:rsidR="00DD511C" w:rsidRPr="00C40E52">
        <w:rPr>
          <w:color w:val="000000" w:themeColor="text1"/>
          <w:sz w:val="22"/>
          <w:szCs w:val="22"/>
        </w:rPr>
        <w:t xml:space="preserve"> </w:t>
      </w:r>
      <w:r w:rsidR="00C40E52" w:rsidRPr="00C40E52">
        <w:rPr>
          <w:color w:val="000000" w:themeColor="text1"/>
          <w:sz w:val="22"/>
          <w:szCs w:val="22"/>
        </w:rPr>
        <w:t>U0611-22/2025-2337</w:t>
      </w:r>
    </w:p>
    <w:p w14:paraId="05B6B458" w14:textId="77777777" w:rsidR="00C27AA5" w:rsidRPr="00E13143" w:rsidRDefault="00C27AA5" w:rsidP="003F5123">
      <w:pPr>
        <w:rPr>
          <w:highlight w:val="yellow"/>
        </w:rPr>
      </w:pPr>
    </w:p>
    <w:p w14:paraId="4D31583A" w14:textId="77777777" w:rsidR="00C27AA5" w:rsidRPr="00E13143" w:rsidRDefault="00C27AA5" w:rsidP="003F5123">
      <w:pPr>
        <w:rPr>
          <w:highlight w:val="yellow"/>
        </w:rPr>
      </w:pPr>
    </w:p>
    <w:p w14:paraId="7912951D" w14:textId="77777777" w:rsidR="00C27AA5" w:rsidRPr="00E13143" w:rsidRDefault="00C27AA5" w:rsidP="003F5123">
      <w:pPr>
        <w:rPr>
          <w:b/>
          <w:sz w:val="48"/>
          <w:szCs w:val="48"/>
        </w:rPr>
      </w:pPr>
    </w:p>
    <w:p w14:paraId="05A6C27F" w14:textId="77777777" w:rsidR="008A0B30" w:rsidRPr="00E13143" w:rsidRDefault="008A0B30" w:rsidP="003F5123">
      <w:pPr>
        <w:rPr>
          <w:b/>
          <w:sz w:val="48"/>
          <w:szCs w:val="48"/>
        </w:rPr>
      </w:pPr>
    </w:p>
    <w:p w14:paraId="1D4DD34C" w14:textId="0802E632" w:rsidR="00C27AA5" w:rsidRPr="00E13143" w:rsidRDefault="00C27AA5" w:rsidP="00232363">
      <w:pPr>
        <w:jc w:val="center"/>
        <w:rPr>
          <w:bCs/>
          <w:color w:val="2F5496" w:themeColor="accent5" w:themeShade="BF"/>
          <w:sz w:val="48"/>
          <w:szCs w:val="48"/>
        </w:rPr>
      </w:pPr>
      <w:bookmarkStart w:id="1" w:name="_Hlk152572623"/>
      <w:r w:rsidRPr="00E13143">
        <w:rPr>
          <w:bCs/>
          <w:color w:val="2F5496" w:themeColor="accent5" w:themeShade="BF"/>
          <w:sz w:val="48"/>
          <w:szCs w:val="48"/>
        </w:rPr>
        <w:t xml:space="preserve">POROČILO O </w:t>
      </w:r>
      <w:r w:rsidR="003B5E86" w:rsidRPr="00E13143">
        <w:rPr>
          <w:bCs/>
          <w:color w:val="2F5496" w:themeColor="accent5" w:themeShade="BF"/>
          <w:sz w:val="48"/>
          <w:szCs w:val="48"/>
        </w:rPr>
        <w:t xml:space="preserve">IZVEDENIH NALOGAH UVHVVR ZA LETO </w:t>
      </w:r>
      <w:r w:rsidR="00801A0A" w:rsidRPr="00E13143">
        <w:rPr>
          <w:bCs/>
          <w:color w:val="2F5496" w:themeColor="accent5" w:themeShade="BF"/>
          <w:sz w:val="48"/>
          <w:szCs w:val="48"/>
        </w:rPr>
        <w:t>202</w:t>
      </w:r>
      <w:r w:rsidR="00341C33" w:rsidRPr="00E13143">
        <w:rPr>
          <w:bCs/>
          <w:color w:val="2F5496" w:themeColor="accent5" w:themeShade="BF"/>
          <w:sz w:val="48"/>
          <w:szCs w:val="48"/>
        </w:rPr>
        <w:t>4</w:t>
      </w:r>
    </w:p>
    <w:bookmarkEnd w:id="1"/>
    <w:p w14:paraId="4DAFC67A" w14:textId="77777777" w:rsidR="001F182F" w:rsidRPr="00E13143" w:rsidRDefault="001F182F" w:rsidP="003F5123"/>
    <w:p w14:paraId="6B5E152D" w14:textId="77777777" w:rsidR="006C50C4" w:rsidRPr="00E13143" w:rsidRDefault="006C50C4" w:rsidP="003F5123"/>
    <w:p w14:paraId="135F5DE8" w14:textId="77777777" w:rsidR="006C50C4" w:rsidRPr="00E13143" w:rsidRDefault="006C50C4" w:rsidP="003F5123"/>
    <w:p w14:paraId="299AD881" w14:textId="6E99A021" w:rsidR="00A53D7D" w:rsidRPr="00E13143" w:rsidRDefault="00A53D7D" w:rsidP="003F5123">
      <w:pPr>
        <w:rPr>
          <w:b/>
          <w:sz w:val="48"/>
          <w:szCs w:val="48"/>
        </w:rPr>
      </w:pPr>
    </w:p>
    <w:p w14:paraId="7722735E" w14:textId="77777777" w:rsidR="008A0B30" w:rsidRPr="00E13143" w:rsidRDefault="008A0B30" w:rsidP="003F5123">
      <w:pPr>
        <w:rPr>
          <w:b/>
          <w:sz w:val="48"/>
          <w:szCs w:val="48"/>
        </w:rPr>
      </w:pPr>
    </w:p>
    <w:p w14:paraId="1F50A672" w14:textId="77777777" w:rsidR="008A0B30" w:rsidRPr="00E13143" w:rsidRDefault="008A0B30" w:rsidP="003F5123">
      <w:pPr>
        <w:rPr>
          <w:b/>
          <w:sz w:val="48"/>
          <w:szCs w:val="48"/>
        </w:rPr>
      </w:pPr>
    </w:p>
    <w:p w14:paraId="158BE728" w14:textId="4010D2E3" w:rsidR="000173E4" w:rsidRPr="00E13143" w:rsidRDefault="000173E4" w:rsidP="003F5123">
      <w:pPr>
        <w:rPr>
          <w:b/>
          <w:sz w:val="48"/>
          <w:szCs w:val="48"/>
        </w:rPr>
      </w:pPr>
    </w:p>
    <w:p w14:paraId="6748E679" w14:textId="39C6D2C0" w:rsidR="008C332F" w:rsidRPr="00C40E52" w:rsidRDefault="002577D3" w:rsidP="003F5123">
      <w:pPr>
        <w:rPr>
          <w:bCs/>
          <w:szCs w:val="24"/>
        </w:rPr>
        <w:sectPr w:rsidR="008C332F" w:rsidRPr="00C40E52" w:rsidSect="006B3D17">
          <w:headerReference w:type="default" r:id="rId9"/>
          <w:footerReference w:type="even" r:id="rId10"/>
          <w:footerReference w:type="default" r:id="rId11"/>
          <w:headerReference w:type="first" r:id="rId12"/>
          <w:pgSz w:w="11906" w:h="16838"/>
          <w:pgMar w:top="1304" w:right="1304" w:bottom="1304" w:left="1304" w:header="709" w:footer="709" w:gutter="0"/>
          <w:pgNumType w:fmt="upperRoman"/>
          <w:cols w:space="708"/>
          <w:titlePg/>
          <w:docGrid w:linePitch="360"/>
        </w:sectPr>
      </w:pPr>
      <w:r w:rsidRPr="00C40E52">
        <w:rPr>
          <w:bCs/>
          <w:szCs w:val="24"/>
        </w:rPr>
        <w:t xml:space="preserve">Ljubljana, </w:t>
      </w:r>
      <w:r w:rsidR="00C40E52" w:rsidRPr="00C40E52">
        <w:rPr>
          <w:bCs/>
          <w:szCs w:val="24"/>
        </w:rPr>
        <w:t>december</w:t>
      </w:r>
      <w:r w:rsidR="00667835" w:rsidRPr="00C40E52">
        <w:rPr>
          <w:bCs/>
          <w:szCs w:val="24"/>
        </w:rPr>
        <w:t xml:space="preserve"> 2025</w:t>
      </w:r>
    </w:p>
    <w:p w14:paraId="16390274" w14:textId="650539A2" w:rsidR="008A0B30" w:rsidRPr="00E13143" w:rsidRDefault="001B7D34" w:rsidP="00880CEE">
      <w:pPr>
        <w:jc w:val="center"/>
        <w:rPr>
          <w:b/>
          <w:sz w:val="24"/>
          <w:szCs w:val="28"/>
        </w:rPr>
      </w:pPr>
      <w:r w:rsidRPr="00E13143">
        <w:rPr>
          <w:b/>
          <w:sz w:val="24"/>
          <w:szCs w:val="28"/>
        </w:rPr>
        <w:lastRenderedPageBreak/>
        <w:t>KAZALO VSEBINE</w:t>
      </w:r>
    </w:p>
    <w:sdt>
      <w:sdtPr>
        <w:rPr>
          <w:rFonts w:ascii="Arial" w:eastAsia="Times New Roman" w:hAnsi="Arial" w:cs="Times New Roman"/>
          <w:color w:val="auto"/>
          <w:sz w:val="20"/>
          <w:szCs w:val="20"/>
          <w:lang w:eastAsia="zh-CN"/>
        </w:rPr>
        <w:id w:val="-786048154"/>
        <w:docPartObj>
          <w:docPartGallery w:val="Table of Contents"/>
          <w:docPartUnique/>
        </w:docPartObj>
      </w:sdtPr>
      <w:sdtEndPr>
        <w:rPr>
          <w:b/>
          <w:bCs/>
        </w:rPr>
      </w:sdtEndPr>
      <w:sdtContent>
        <w:p w14:paraId="7BCBE603" w14:textId="7D3486BC" w:rsidR="00856114" w:rsidRPr="00E13143" w:rsidRDefault="00856114">
          <w:pPr>
            <w:pStyle w:val="NaslovTOC"/>
            <w:rPr>
              <w:sz w:val="2"/>
              <w:szCs w:val="2"/>
            </w:rPr>
          </w:pPr>
        </w:p>
        <w:p w14:paraId="64CF0CEF" w14:textId="10AC5BAD" w:rsidR="004242A7" w:rsidRDefault="00856114">
          <w:pPr>
            <w:pStyle w:val="Kazalovsebine1"/>
            <w:rPr>
              <w:rFonts w:eastAsiaTheme="minorEastAsia" w:cstheme="minorBidi"/>
              <w:b w:val="0"/>
              <w:bCs w:val="0"/>
              <w:caps w:val="0"/>
              <w:noProof/>
              <w:kern w:val="2"/>
              <w:sz w:val="24"/>
              <w:szCs w:val="24"/>
              <w:lang w:eastAsia="sl-SI"/>
              <w14:ligatures w14:val="standardContextual"/>
            </w:rPr>
          </w:pPr>
          <w:r w:rsidRPr="00E13143">
            <w:fldChar w:fldCharType="begin"/>
          </w:r>
          <w:r w:rsidRPr="00E13143">
            <w:instrText xml:space="preserve"> TOC \o "1-3" \h \z \u </w:instrText>
          </w:r>
          <w:r w:rsidRPr="00E13143">
            <w:fldChar w:fldCharType="separate"/>
          </w:r>
          <w:hyperlink w:anchor="_Toc216266248" w:history="1">
            <w:r w:rsidR="004242A7" w:rsidRPr="00512E6E">
              <w:rPr>
                <w:rStyle w:val="Hiperpovezava"/>
                <w:noProof/>
              </w:rPr>
              <w:t>1</w:t>
            </w:r>
            <w:r w:rsidR="004242A7">
              <w:rPr>
                <w:rFonts w:eastAsiaTheme="minorEastAsia" w:cstheme="minorBidi"/>
                <w:b w:val="0"/>
                <w:bCs w:val="0"/>
                <w:caps w:val="0"/>
                <w:noProof/>
                <w:kern w:val="2"/>
                <w:sz w:val="24"/>
                <w:szCs w:val="24"/>
                <w:lang w:eastAsia="sl-SI"/>
                <w14:ligatures w14:val="standardContextual"/>
              </w:rPr>
              <w:tab/>
            </w:r>
            <w:r w:rsidR="004242A7" w:rsidRPr="00512E6E">
              <w:rPr>
                <w:rStyle w:val="Hiperpovezava"/>
                <w:noProof/>
              </w:rPr>
              <w:t>UVOD</w:t>
            </w:r>
            <w:r w:rsidR="004242A7">
              <w:rPr>
                <w:noProof/>
                <w:webHidden/>
              </w:rPr>
              <w:tab/>
            </w:r>
            <w:r w:rsidR="004242A7">
              <w:rPr>
                <w:noProof/>
                <w:webHidden/>
              </w:rPr>
              <w:fldChar w:fldCharType="begin"/>
            </w:r>
            <w:r w:rsidR="004242A7">
              <w:rPr>
                <w:noProof/>
                <w:webHidden/>
              </w:rPr>
              <w:instrText xml:space="preserve"> PAGEREF _Toc216266248 \h </w:instrText>
            </w:r>
            <w:r w:rsidR="004242A7">
              <w:rPr>
                <w:noProof/>
                <w:webHidden/>
              </w:rPr>
            </w:r>
            <w:r w:rsidR="004242A7">
              <w:rPr>
                <w:noProof/>
                <w:webHidden/>
              </w:rPr>
              <w:fldChar w:fldCharType="separate"/>
            </w:r>
            <w:r w:rsidR="004242A7">
              <w:rPr>
                <w:noProof/>
                <w:webHidden/>
              </w:rPr>
              <w:t>1</w:t>
            </w:r>
            <w:r w:rsidR="004242A7">
              <w:rPr>
                <w:noProof/>
                <w:webHidden/>
              </w:rPr>
              <w:fldChar w:fldCharType="end"/>
            </w:r>
          </w:hyperlink>
        </w:p>
        <w:p w14:paraId="76301F9D" w14:textId="6DA92A93" w:rsidR="004242A7" w:rsidRDefault="004242A7">
          <w:pPr>
            <w:pStyle w:val="Kazalovsebine1"/>
            <w:rPr>
              <w:rFonts w:eastAsiaTheme="minorEastAsia" w:cstheme="minorBidi"/>
              <w:b w:val="0"/>
              <w:bCs w:val="0"/>
              <w:caps w:val="0"/>
              <w:noProof/>
              <w:kern w:val="2"/>
              <w:sz w:val="24"/>
              <w:szCs w:val="24"/>
              <w:lang w:eastAsia="sl-SI"/>
              <w14:ligatures w14:val="standardContextual"/>
            </w:rPr>
          </w:pPr>
          <w:hyperlink w:anchor="_Toc216266249" w:history="1">
            <w:r w:rsidRPr="00512E6E">
              <w:rPr>
                <w:rStyle w:val="Hiperpovezava"/>
                <w:noProof/>
              </w:rPr>
              <w:t>2</w:t>
            </w:r>
            <w:r>
              <w:rPr>
                <w:rFonts w:eastAsiaTheme="minorEastAsia" w:cstheme="minorBidi"/>
                <w:b w:val="0"/>
                <w:bCs w:val="0"/>
                <w:caps w:val="0"/>
                <w:noProof/>
                <w:kern w:val="2"/>
                <w:sz w:val="24"/>
                <w:szCs w:val="24"/>
                <w:lang w:eastAsia="sl-SI"/>
                <w14:ligatures w14:val="standardContextual"/>
              </w:rPr>
              <w:tab/>
            </w:r>
            <w:r w:rsidRPr="00512E6E">
              <w:rPr>
                <w:rStyle w:val="Hiperpovezava"/>
                <w:noProof/>
              </w:rPr>
              <w:t>VETERINARSTVO</w:t>
            </w:r>
            <w:r>
              <w:rPr>
                <w:noProof/>
                <w:webHidden/>
              </w:rPr>
              <w:tab/>
            </w:r>
            <w:r>
              <w:rPr>
                <w:noProof/>
                <w:webHidden/>
              </w:rPr>
              <w:fldChar w:fldCharType="begin"/>
            </w:r>
            <w:r>
              <w:rPr>
                <w:noProof/>
                <w:webHidden/>
              </w:rPr>
              <w:instrText xml:space="preserve"> PAGEREF _Toc216266249 \h </w:instrText>
            </w:r>
            <w:r>
              <w:rPr>
                <w:noProof/>
                <w:webHidden/>
              </w:rPr>
            </w:r>
            <w:r>
              <w:rPr>
                <w:noProof/>
                <w:webHidden/>
              </w:rPr>
              <w:fldChar w:fldCharType="separate"/>
            </w:r>
            <w:r>
              <w:rPr>
                <w:noProof/>
                <w:webHidden/>
              </w:rPr>
              <w:t>2</w:t>
            </w:r>
            <w:r>
              <w:rPr>
                <w:noProof/>
                <w:webHidden/>
              </w:rPr>
              <w:fldChar w:fldCharType="end"/>
            </w:r>
          </w:hyperlink>
        </w:p>
        <w:p w14:paraId="2F39AE5E" w14:textId="6D4C93ED" w:rsidR="004242A7" w:rsidRDefault="004242A7">
          <w:pPr>
            <w:pStyle w:val="Kazalovsebine2"/>
            <w:rPr>
              <w:rFonts w:eastAsiaTheme="minorEastAsia" w:cstheme="minorBidi"/>
              <w:smallCaps w:val="0"/>
              <w:noProof/>
              <w:kern w:val="2"/>
              <w:sz w:val="24"/>
              <w:szCs w:val="24"/>
              <w:lang w:eastAsia="sl-SI"/>
              <w14:ligatures w14:val="standardContextual"/>
            </w:rPr>
          </w:pPr>
          <w:hyperlink w:anchor="_Toc216266250" w:history="1">
            <w:r w:rsidRPr="00512E6E">
              <w:rPr>
                <w:rStyle w:val="Hiperpovezava"/>
                <w:noProof/>
              </w:rPr>
              <w:t>MEDNARODNO TRGOVANJE</w:t>
            </w:r>
            <w:r>
              <w:rPr>
                <w:noProof/>
                <w:webHidden/>
              </w:rPr>
              <w:tab/>
            </w:r>
            <w:r>
              <w:rPr>
                <w:noProof/>
                <w:webHidden/>
              </w:rPr>
              <w:fldChar w:fldCharType="begin"/>
            </w:r>
            <w:r>
              <w:rPr>
                <w:noProof/>
                <w:webHidden/>
              </w:rPr>
              <w:instrText xml:space="preserve"> PAGEREF _Toc216266250 \h </w:instrText>
            </w:r>
            <w:r>
              <w:rPr>
                <w:noProof/>
                <w:webHidden/>
              </w:rPr>
            </w:r>
            <w:r>
              <w:rPr>
                <w:noProof/>
                <w:webHidden/>
              </w:rPr>
              <w:fldChar w:fldCharType="separate"/>
            </w:r>
            <w:r>
              <w:rPr>
                <w:noProof/>
                <w:webHidden/>
              </w:rPr>
              <w:t>2</w:t>
            </w:r>
            <w:r>
              <w:rPr>
                <w:noProof/>
                <w:webHidden/>
              </w:rPr>
              <w:fldChar w:fldCharType="end"/>
            </w:r>
          </w:hyperlink>
        </w:p>
        <w:p w14:paraId="52E30804" w14:textId="7362BF71" w:rsidR="004242A7" w:rsidRDefault="004242A7">
          <w:pPr>
            <w:pStyle w:val="Kazalovsebine3"/>
            <w:rPr>
              <w:rFonts w:eastAsiaTheme="minorEastAsia" w:cstheme="minorBidi"/>
              <w:i w:val="0"/>
              <w:iCs w:val="0"/>
              <w:noProof/>
              <w:kern w:val="2"/>
              <w:sz w:val="24"/>
              <w:szCs w:val="24"/>
              <w:lang w:eastAsia="sl-SI"/>
              <w14:ligatures w14:val="standardContextual"/>
            </w:rPr>
          </w:pPr>
          <w:hyperlink w:anchor="_Toc216266251" w:history="1">
            <w:r w:rsidRPr="00512E6E">
              <w:rPr>
                <w:rStyle w:val="Hiperpovezava"/>
                <w:noProof/>
              </w:rPr>
              <w:t>2.1.1</w:t>
            </w:r>
            <w:r>
              <w:rPr>
                <w:rFonts w:eastAsiaTheme="minorEastAsia" w:cstheme="minorBidi"/>
                <w:i w:val="0"/>
                <w:iCs w:val="0"/>
                <w:noProof/>
                <w:kern w:val="2"/>
                <w:sz w:val="24"/>
                <w:szCs w:val="24"/>
                <w:lang w:eastAsia="sl-SI"/>
                <w14:ligatures w14:val="standardContextual"/>
              </w:rPr>
              <w:tab/>
            </w:r>
            <w:r w:rsidRPr="00512E6E">
              <w:rPr>
                <w:rStyle w:val="Hiperpovezava"/>
                <w:noProof/>
              </w:rPr>
              <w:t>Mejni veterinarski nadzor izvoza in uvoza pošiljk živih živali in blaga</w:t>
            </w:r>
            <w:r>
              <w:rPr>
                <w:noProof/>
                <w:webHidden/>
              </w:rPr>
              <w:tab/>
            </w:r>
            <w:r>
              <w:rPr>
                <w:noProof/>
                <w:webHidden/>
              </w:rPr>
              <w:fldChar w:fldCharType="begin"/>
            </w:r>
            <w:r>
              <w:rPr>
                <w:noProof/>
                <w:webHidden/>
              </w:rPr>
              <w:instrText xml:space="preserve"> PAGEREF _Toc216266251 \h </w:instrText>
            </w:r>
            <w:r>
              <w:rPr>
                <w:noProof/>
                <w:webHidden/>
              </w:rPr>
            </w:r>
            <w:r>
              <w:rPr>
                <w:noProof/>
                <w:webHidden/>
              </w:rPr>
              <w:fldChar w:fldCharType="separate"/>
            </w:r>
            <w:r>
              <w:rPr>
                <w:noProof/>
                <w:webHidden/>
              </w:rPr>
              <w:t>2</w:t>
            </w:r>
            <w:r>
              <w:rPr>
                <w:noProof/>
                <w:webHidden/>
              </w:rPr>
              <w:fldChar w:fldCharType="end"/>
            </w:r>
          </w:hyperlink>
        </w:p>
        <w:p w14:paraId="6AB7604F" w14:textId="0D7454FD" w:rsidR="004242A7" w:rsidRDefault="004242A7">
          <w:pPr>
            <w:pStyle w:val="Kazalovsebine3"/>
            <w:rPr>
              <w:rFonts w:eastAsiaTheme="minorEastAsia" w:cstheme="minorBidi"/>
              <w:i w:val="0"/>
              <w:iCs w:val="0"/>
              <w:noProof/>
              <w:kern w:val="2"/>
              <w:sz w:val="24"/>
              <w:szCs w:val="24"/>
              <w:lang w:eastAsia="sl-SI"/>
              <w14:ligatures w14:val="standardContextual"/>
            </w:rPr>
          </w:pPr>
          <w:hyperlink w:anchor="_Toc216266252" w:history="1">
            <w:r w:rsidRPr="00512E6E">
              <w:rPr>
                <w:rStyle w:val="Hiperpovezava"/>
                <w:noProof/>
              </w:rPr>
              <w:t>2.1.2</w:t>
            </w:r>
            <w:r>
              <w:rPr>
                <w:rFonts w:eastAsiaTheme="minorEastAsia" w:cstheme="minorBidi"/>
                <w:i w:val="0"/>
                <w:iCs w:val="0"/>
                <w:noProof/>
                <w:kern w:val="2"/>
                <w:sz w:val="24"/>
                <w:szCs w:val="24"/>
                <w:lang w:eastAsia="sl-SI"/>
                <w14:ligatures w14:val="standardContextual"/>
              </w:rPr>
              <w:tab/>
            </w:r>
            <w:r w:rsidRPr="00512E6E">
              <w:rPr>
                <w:rStyle w:val="Hiperpovezava"/>
                <w:noProof/>
              </w:rPr>
              <w:t>Izvajanje pregledov na mestu izvora in izdajanje veterinarskih spričeval oziroma potrdil za premike živali med državami članicami EU ter izvoz živali v tretje države</w:t>
            </w:r>
            <w:r>
              <w:rPr>
                <w:noProof/>
                <w:webHidden/>
              </w:rPr>
              <w:tab/>
            </w:r>
            <w:r>
              <w:rPr>
                <w:noProof/>
                <w:webHidden/>
              </w:rPr>
              <w:fldChar w:fldCharType="begin"/>
            </w:r>
            <w:r>
              <w:rPr>
                <w:noProof/>
                <w:webHidden/>
              </w:rPr>
              <w:instrText xml:space="preserve"> PAGEREF _Toc216266252 \h </w:instrText>
            </w:r>
            <w:r>
              <w:rPr>
                <w:noProof/>
                <w:webHidden/>
              </w:rPr>
            </w:r>
            <w:r>
              <w:rPr>
                <w:noProof/>
                <w:webHidden/>
              </w:rPr>
              <w:fldChar w:fldCharType="separate"/>
            </w:r>
            <w:r>
              <w:rPr>
                <w:noProof/>
                <w:webHidden/>
              </w:rPr>
              <w:t>3</w:t>
            </w:r>
            <w:r>
              <w:rPr>
                <w:noProof/>
                <w:webHidden/>
              </w:rPr>
              <w:fldChar w:fldCharType="end"/>
            </w:r>
          </w:hyperlink>
        </w:p>
        <w:p w14:paraId="17F6B542" w14:textId="2A38CCAA" w:rsidR="004242A7" w:rsidRDefault="004242A7">
          <w:pPr>
            <w:pStyle w:val="Kazalovsebine3"/>
            <w:rPr>
              <w:rFonts w:eastAsiaTheme="minorEastAsia" w:cstheme="minorBidi"/>
              <w:i w:val="0"/>
              <w:iCs w:val="0"/>
              <w:noProof/>
              <w:kern w:val="2"/>
              <w:sz w:val="24"/>
              <w:szCs w:val="24"/>
              <w:lang w:eastAsia="sl-SI"/>
              <w14:ligatures w14:val="standardContextual"/>
            </w:rPr>
          </w:pPr>
          <w:hyperlink w:anchor="_Toc216266253" w:history="1">
            <w:r w:rsidRPr="00512E6E">
              <w:rPr>
                <w:rStyle w:val="Hiperpovezava"/>
                <w:noProof/>
              </w:rPr>
              <w:t>2.1.3</w:t>
            </w:r>
            <w:r>
              <w:rPr>
                <w:rFonts w:eastAsiaTheme="minorEastAsia" w:cstheme="minorBidi"/>
                <w:i w:val="0"/>
                <w:iCs w:val="0"/>
                <w:noProof/>
                <w:kern w:val="2"/>
                <w:sz w:val="24"/>
                <w:szCs w:val="24"/>
                <w:lang w:eastAsia="sl-SI"/>
                <w14:ligatures w14:val="standardContextual"/>
              </w:rPr>
              <w:tab/>
            </w:r>
            <w:r w:rsidRPr="00512E6E">
              <w:rPr>
                <w:rStyle w:val="Hiperpovezava"/>
                <w:noProof/>
              </w:rPr>
              <w:t>Izvajanje pregledov na mestu izvora in izdajanje veterinarskih spričeval oziroma potrdil za pošiljke proizvodov živalskega izvora, zarodnega materiala in živalskih stranskih proizvodov med državami članicami EU ter izvoz omenjenih živalskih proizvodov v tretje države</w:t>
            </w:r>
            <w:r>
              <w:rPr>
                <w:noProof/>
                <w:webHidden/>
              </w:rPr>
              <w:tab/>
            </w:r>
            <w:r>
              <w:rPr>
                <w:noProof/>
                <w:webHidden/>
              </w:rPr>
              <w:fldChar w:fldCharType="begin"/>
            </w:r>
            <w:r>
              <w:rPr>
                <w:noProof/>
                <w:webHidden/>
              </w:rPr>
              <w:instrText xml:space="preserve"> PAGEREF _Toc216266253 \h </w:instrText>
            </w:r>
            <w:r>
              <w:rPr>
                <w:noProof/>
                <w:webHidden/>
              </w:rPr>
            </w:r>
            <w:r>
              <w:rPr>
                <w:noProof/>
                <w:webHidden/>
              </w:rPr>
              <w:fldChar w:fldCharType="separate"/>
            </w:r>
            <w:r>
              <w:rPr>
                <w:noProof/>
                <w:webHidden/>
              </w:rPr>
              <w:t>3</w:t>
            </w:r>
            <w:r>
              <w:rPr>
                <w:noProof/>
                <w:webHidden/>
              </w:rPr>
              <w:fldChar w:fldCharType="end"/>
            </w:r>
          </w:hyperlink>
        </w:p>
        <w:p w14:paraId="6E94506F" w14:textId="46F28644" w:rsidR="004242A7" w:rsidRDefault="004242A7">
          <w:pPr>
            <w:pStyle w:val="Kazalovsebine2"/>
            <w:rPr>
              <w:rFonts w:eastAsiaTheme="minorEastAsia" w:cstheme="minorBidi"/>
              <w:smallCaps w:val="0"/>
              <w:noProof/>
              <w:kern w:val="2"/>
              <w:sz w:val="24"/>
              <w:szCs w:val="24"/>
              <w:lang w:eastAsia="sl-SI"/>
              <w14:ligatures w14:val="standardContextual"/>
            </w:rPr>
          </w:pPr>
          <w:hyperlink w:anchor="_Toc216266254" w:history="1">
            <w:r w:rsidRPr="00512E6E">
              <w:rPr>
                <w:rStyle w:val="Hiperpovezava"/>
                <w:noProof/>
              </w:rPr>
              <w:t>ZDRAVJE ŽIVALI</w:t>
            </w:r>
            <w:r>
              <w:rPr>
                <w:noProof/>
                <w:webHidden/>
              </w:rPr>
              <w:tab/>
            </w:r>
            <w:r>
              <w:rPr>
                <w:noProof/>
                <w:webHidden/>
              </w:rPr>
              <w:fldChar w:fldCharType="begin"/>
            </w:r>
            <w:r>
              <w:rPr>
                <w:noProof/>
                <w:webHidden/>
              </w:rPr>
              <w:instrText xml:space="preserve"> PAGEREF _Toc216266254 \h </w:instrText>
            </w:r>
            <w:r>
              <w:rPr>
                <w:noProof/>
                <w:webHidden/>
              </w:rPr>
            </w:r>
            <w:r>
              <w:rPr>
                <w:noProof/>
                <w:webHidden/>
              </w:rPr>
              <w:fldChar w:fldCharType="separate"/>
            </w:r>
            <w:r>
              <w:rPr>
                <w:noProof/>
                <w:webHidden/>
              </w:rPr>
              <w:t>3</w:t>
            </w:r>
            <w:r>
              <w:rPr>
                <w:noProof/>
                <w:webHidden/>
              </w:rPr>
              <w:fldChar w:fldCharType="end"/>
            </w:r>
          </w:hyperlink>
        </w:p>
        <w:p w14:paraId="4ADE99A6" w14:textId="4CED8A11" w:rsidR="004242A7" w:rsidRDefault="004242A7">
          <w:pPr>
            <w:pStyle w:val="Kazalovsebine3"/>
            <w:rPr>
              <w:rFonts w:eastAsiaTheme="minorEastAsia" w:cstheme="minorBidi"/>
              <w:i w:val="0"/>
              <w:iCs w:val="0"/>
              <w:noProof/>
              <w:kern w:val="2"/>
              <w:sz w:val="24"/>
              <w:szCs w:val="24"/>
              <w:lang w:eastAsia="sl-SI"/>
              <w14:ligatures w14:val="standardContextual"/>
            </w:rPr>
          </w:pPr>
          <w:hyperlink w:anchor="_Toc216266255" w:history="1">
            <w:r w:rsidRPr="00512E6E">
              <w:rPr>
                <w:rStyle w:val="Hiperpovezava"/>
                <w:noProof/>
              </w:rPr>
              <w:t>2.2.1</w:t>
            </w:r>
            <w:r>
              <w:rPr>
                <w:rFonts w:eastAsiaTheme="minorEastAsia" w:cstheme="minorBidi"/>
                <w:i w:val="0"/>
                <w:iCs w:val="0"/>
                <w:noProof/>
                <w:kern w:val="2"/>
                <w:sz w:val="24"/>
                <w:szCs w:val="24"/>
                <w:lang w:eastAsia="sl-SI"/>
                <w14:ligatures w14:val="standardContextual"/>
              </w:rPr>
              <w:tab/>
            </w:r>
            <w:r w:rsidRPr="00512E6E">
              <w:rPr>
                <w:rStyle w:val="Hiperpovezava"/>
                <w:noProof/>
              </w:rPr>
              <w:t>Zdravstveno varstvo živali</w:t>
            </w:r>
            <w:r>
              <w:rPr>
                <w:noProof/>
                <w:webHidden/>
              </w:rPr>
              <w:tab/>
            </w:r>
            <w:r>
              <w:rPr>
                <w:noProof/>
                <w:webHidden/>
              </w:rPr>
              <w:fldChar w:fldCharType="begin"/>
            </w:r>
            <w:r>
              <w:rPr>
                <w:noProof/>
                <w:webHidden/>
              </w:rPr>
              <w:instrText xml:space="preserve"> PAGEREF _Toc216266255 \h </w:instrText>
            </w:r>
            <w:r>
              <w:rPr>
                <w:noProof/>
                <w:webHidden/>
              </w:rPr>
            </w:r>
            <w:r>
              <w:rPr>
                <w:noProof/>
                <w:webHidden/>
              </w:rPr>
              <w:fldChar w:fldCharType="separate"/>
            </w:r>
            <w:r>
              <w:rPr>
                <w:noProof/>
                <w:webHidden/>
              </w:rPr>
              <w:t>4</w:t>
            </w:r>
            <w:r>
              <w:rPr>
                <w:noProof/>
                <w:webHidden/>
              </w:rPr>
              <w:fldChar w:fldCharType="end"/>
            </w:r>
          </w:hyperlink>
        </w:p>
        <w:p w14:paraId="58B961BA" w14:textId="4D271C48" w:rsidR="004242A7" w:rsidRDefault="004242A7">
          <w:pPr>
            <w:pStyle w:val="Kazalovsebine3"/>
            <w:rPr>
              <w:rFonts w:eastAsiaTheme="minorEastAsia" w:cstheme="minorBidi"/>
              <w:i w:val="0"/>
              <w:iCs w:val="0"/>
              <w:noProof/>
              <w:kern w:val="2"/>
              <w:sz w:val="24"/>
              <w:szCs w:val="24"/>
              <w:lang w:eastAsia="sl-SI"/>
              <w14:ligatures w14:val="standardContextual"/>
            </w:rPr>
          </w:pPr>
          <w:hyperlink w:anchor="_Toc216266256" w:history="1">
            <w:r w:rsidRPr="00512E6E">
              <w:rPr>
                <w:rStyle w:val="Hiperpovezava"/>
                <w:noProof/>
              </w:rPr>
              <w:t>2.2.2</w:t>
            </w:r>
            <w:r>
              <w:rPr>
                <w:rFonts w:eastAsiaTheme="minorEastAsia" w:cstheme="minorBidi"/>
                <w:i w:val="0"/>
                <w:iCs w:val="0"/>
                <w:noProof/>
                <w:kern w:val="2"/>
                <w:sz w:val="24"/>
                <w:szCs w:val="24"/>
                <w:lang w:eastAsia="sl-SI"/>
                <w14:ligatures w14:val="standardContextual"/>
              </w:rPr>
              <w:tab/>
            </w:r>
            <w:r w:rsidRPr="00512E6E">
              <w:rPr>
                <w:rStyle w:val="Hiperpovezava"/>
                <w:noProof/>
              </w:rPr>
              <w:t>Identifikacija in registracija živali ter informacijski sistemi</w:t>
            </w:r>
            <w:r>
              <w:rPr>
                <w:noProof/>
                <w:webHidden/>
              </w:rPr>
              <w:tab/>
            </w:r>
            <w:r>
              <w:rPr>
                <w:noProof/>
                <w:webHidden/>
              </w:rPr>
              <w:fldChar w:fldCharType="begin"/>
            </w:r>
            <w:r>
              <w:rPr>
                <w:noProof/>
                <w:webHidden/>
              </w:rPr>
              <w:instrText xml:space="preserve"> PAGEREF _Toc216266256 \h </w:instrText>
            </w:r>
            <w:r>
              <w:rPr>
                <w:noProof/>
                <w:webHidden/>
              </w:rPr>
            </w:r>
            <w:r>
              <w:rPr>
                <w:noProof/>
                <w:webHidden/>
              </w:rPr>
              <w:fldChar w:fldCharType="separate"/>
            </w:r>
            <w:r>
              <w:rPr>
                <w:noProof/>
                <w:webHidden/>
              </w:rPr>
              <w:t>7</w:t>
            </w:r>
            <w:r>
              <w:rPr>
                <w:noProof/>
                <w:webHidden/>
              </w:rPr>
              <w:fldChar w:fldCharType="end"/>
            </w:r>
          </w:hyperlink>
        </w:p>
        <w:p w14:paraId="5AE6F00A" w14:textId="51ACE750" w:rsidR="004242A7" w:rsidRDefault="004242A7">
          <w:pPr>
            <w:pStyle w:val="Kazalovsebine3"/>
            <w:rPr>
              <w:rFonts w:eastAsiaTheme="minorEastAsia" w:cstheme="minorBidi"/>
              <w:i w:val="0"/>
              <w:iCs w:val="0"/>
              <w:noProof/>
              <w:kern w:val="2"/>
              <w:sz w:val="24"/>
              <w:szCs w:val="24"/>
              <w:lang w:eastAsia="sl-SI"/>
              <w14:ligatures w14:val="standardContextual"/>
            </w:rPr>
          </w:pPr>
          <w:hyperlink w:anchor="_Toc216266257" w:history="1">
            <w:r w:rsidRPr="00512E6E">
              <w:rPr>
                <w:rStyle w:val="Hiperpovezava"/>
                <w:noProof/>
              </w:rPr>
              <w:t>2.2.3</w:t>
            </w:r>
            <w:r>
              <w:rPr>
                <w:rFonts w:eastAsiaTheme="minorEastAsia" w:cstheme="minorBidi"/>
                <w:i w:val="0"/>
                <w:iCs w:val="0"/>
                <w:noProof/>
                <w:kern w:val="2"/>
                <w:sz w:val="24"/>
                <w:szCs w:val="24"/>
                <w:lang w:eastAsia="sl-SI"/>
                <w14:ligatures w14:val="standardContextual"/>
              </w:rPr>
              <w:tab/>
            </w:r>
            <w:r w:rsidRPr="00512E6E">
              <w:rPr>
                <w:rStyle w:val="Hiperpovezava"/>
                <w:noProof/>
              </w:rPr>
              <w:t>Identifikacija in registracija živali</w:t>
            </w:r>
            <w:r>
              <w:rPr>
                <w:noProof/>
                <w:webHidden/>
              </w:rPr>
              <w:tab/>
            </w:r>
            <w:r>
              <w:rPr>
                <w:noProof/>
                <w:webHidden/>
              </w:rPr>
              <w:fldChar w:fldCharType="begin"/>
            </w:r>
            <w:r>
              <w:rPr>
                <w:noProof/>
                <w:webHidden/>
              </w:rPr>
              <w:instrText xml:space="preserve"> PAGEREF _Toc216266257 \h </w:instrText>
            </w:r>
            <w:r>
              <w:rPr>
                <w:noProof/>
                <w:webHidden/>
              </w:rPr>
            </w:r>
            <w:r>
              <w:rPr>
                <w:noProof/>
                <w:webHidden/>
              </w:rPr>
              <w:fldChar w:fldCharType="separate"/>
            </w:r>
            <w:r>
              <w:rPr>
                <w:noProof/>
                <w:webHidden/>
              </w:rPr>
              <w:t>7</w:t>
            </w:r>
            <w:r>
              <w:rPr>
                <w:noProof/>
                <w:webHidden/>
              </w:rPr>
              <w:fldChar w:fldCharType="end"/>
            </w:r>
          </w:hyperlink>
        </w:p>
        <w:p w14:paraId="689396CF" w14:textId="7BCEB93D" w:rsidR="004242A7" w:rsidRDefault="004242A7">
          <w:pPr>
            <w:pStyle w:val="Kazalovsebine3"/>
            <w:rPr>
              <w:rFonts w:eastAsiaTheme="minorEastAsia" w:cstheme="minorBidi"/>
              <w:i w:val="0"/>
              <w:iCs w:val="0"/>
              <w:noProof/>
              <w:kern w:val="2"/>
              <w:sz w:val="24"/>
              <w:szCs w:val="24"/>
              <w:lang w:eastAsia="sl-SI"/>
              <w14:ligatures w14:val="standardContextual"/>
            </w:rPr>
          </w:pPr>
          <w:hyperlink w:anchor="_Toc216266258" w:history="1">
            <w:r w:rsidRPr="00512E6E">
              <w:rPr>
                <w:rStyle w:val="Hiperpovezava"/>
                <w:noProof/>
              </w:rPr>
              <w:t>2.2.4</w:t>
            </w:r>
            <w:r>
              <w:rPr>
                <w:rFonts w:eastAsiaTheme="minorEastAsia" w:cstheme="minorBidi"/>
                <w:i w:val="0"/>
                <w:iCs w:val="0"/>
                <w:noProof/>
                <w:kern w:val="2"/>
                <w:sz w:val="24"/>
                <w:szCs w:val="24"/>
                <w:lang w:eastAsia="sl-SI"/>
                <w14:ligatures w14:val="standardContextual"/>
              </w:rPr>
              <w:tab/>
            </w:r>
            <w:r w:rsidRPr="00512E6E">
              <w:rPr>
                <w:rStyle w:val="Hiperpovezava"/>
                <w:noProof/>
              </w:rPr>
              <w:t>Nadzor nad izvajalci dejavnosti povezanih z živalmi</w:t>
            </w:r>
            <w:r>
              <w:rPr>
                <w:noProof/>
                <w:webHidden/>
              </w:rPr>
              <w:tab/>
            </w:r>
            <w:r>
              <w:rPr>
                <w:noProof/>
                <w:webHidden/>
              </w:rPr>
              <w:fldChar w:fldCharType="begin"/>
            </w:r>
            <w:r>
              <w:rPr>
                <w:noProof/>
                <w:webHidden/>
              </w:rPr>
              <w:instrText xml:space="preserve"> PAGEREF _Toc216266258 \h </w:instrText>
            </w:r>
            <w:r>
              <w:rPr>
                <w:noProof/>
                <w:webHidden/>
              </w:rPr>
            </w:r>
            <w:r>
              <w:rPr>
                <w:noProof/>
                <w:webHidden/>
              </w:rPr>
              <w:fldChar w:fldCharType="separate"/>
            </w:r>
            <w:r>
              <w:rPr>
                <w:noProof/>
                <w:webHidden/>
              </w:rPr>
              <w:t>8</w:t>
            </w:r>
            <w:r>
              <w:rPr>
                <w:noProof/>
                <w:webHidden/>
              </w:rPr>
              <w:fldChar w:fldCharType="end"/>
            </w:r>
          </w:hyperlink>
        </w:p>
        <w:p w14:paraId="010D619D" w14:textId="2B13A946" w:rsidR="004242A7" w:rsidRDefault="004242A7">
          <w:pPr>
            <w:pStyle w:val="Kazalovsebine2"/>
            <w:rPr>
              <w:rFonts w:eastAsiaTheme="minorEastAsia" w:cstheme="minorBidi"/>
              <w:smallCaps w:val="0"/>
              <w:noProof/>
              <w:kern w:val="2"/>
              <w:sz w:val="24"/>
              <w:szCs w:val="24"/>
              <w:lang w:eastAsia="sl-SI"/>
              <w14:ligatures w14:val="standardContextual"/>
            </w:rPr>
          </w:pPr>
          <w:hyperlink w:anchor="_Toc216266259" w:history="1">
            <w:r w:rsidRPr="00512E6E">
              <w:rPr>
                <w:rStyle w:val="Hiperpovezava"/>
                <w:noProof/>
              </w:rPr>
              <w:t>ZAŠČITA IN DOBROBIT ŽIVALI</w:t>
            </w:r>
            <w:r>
              <w:rPr>
                <w:noProof/>
                <w:webHidden/>
              </w:rPr>
              <w:tab/>
            </w:r>
            <w:r>
              <w:rPr>
                <w:noProof/>
                <w:webHidden/>
              </w:rPr>
              <w:fldChar w:fldCharType="begin"/>
            </w:r>
            <w:r>
              <w:rPr>
                <w:noProof/>
                <w:webHidden/>
              </w:rPr>
              <w:instrText xml:space="preserve"> PAGEREF _Toc216266259 \h </w:instrText>
            </w:r>
            <w:r>
              <w:rPr>
                <w:noProof/>
                <w:webHidden/>
              </w:rPr>
            </w:r>
            <w:r>
              <w:rPr>
                <w:noProof/>
                <w:webHidden/>
              </w:rPr>
              <w:fldChar w:fldCharType="separate"/>
            </w:r>
            <w:r>
              <w:rPr>
                <w:noProof/>
                <w:webHidden/>
              </w:rPr>
              <w:t>9</w:t>
            </w:r>
            <w:r>
              <w:rPr>
                <w:noProof/>
                <w:webHidden/>
              </w:rPr>
              <w:fldChar w:fldCharType="end"/>
            </w:r>
          </w:hyperlink>
        </w:p>
        <w:p w14:paraId="7966726A" w14:textId="07A0F9F5" w:rsidR="004242A7" w:rsidRDefault="004242A7">
          <w:pPr>
            <w:pStyle w:val="Kazalovsebine3"/>
            <w:rPr>
              <w:rFonts w:eastAsiaTheme="minorEastAsia" w:cstheme="minorBidi"/>
              <w:i w:val="0"/>
              <w:iCs w:val="0"/>
              <w:noProof/>
              <w:kern w:val="2"/>
              <w:sz w:val="24"/>
              <w:szCs w:val="24"/>
              <w:lang w:eastAsia="sl-SI"/>
              <w14:ligatures w14:val="standardContextual"/>
            </w:rPr>
          </w:pPr>
          <w:hyperlink w:anchor="_Toc216266260" w:history="1">
            <w:r w:rsidRPr="00512E6E">
              <w:rPr>
                <w:rStyle w:val="Hiperpovezava"/>
                <w:noProof/>
              </w:rPr>
              <w:t>2.3.1</w:t>
            </w:r>
            <w:r>
              <w:rPr>
                <w:rFonts w:eastAsiaTheme="minorEastAsia" w:cstheme="minorBidi"/>
                <w:i w:val="0"/>
                <w:iCs w:val="0"/>
                <w:noProof/>
                <w:kern w:val="2"/>
                <w:sz w:val="24"/>
                <w:szCs w:val="24"/>
                <w:lang w:eastAsia="sl-SI"/>
                <w14:ligatures w14:val="standardContextual"/>
              </w:rPr>
              <w:tab/>
            </w:r>
            <w:r w:rsidRPr="00512E6E">
              <w:rPr>
                <w:rStyle w:val="Hiperpovezava"/>
                <w:noProof/>
              </w:rPr>
              <w:t>Zaščita rejnih živali</w:t>
            </w:r>
            <w:r>
              <w:rPr>
                <w:noProof/>
                <w:webHidden/>
              </w:rPr>
              <w:tab/>
            </w:r>
            <w:r>
              <w:rPr>
                <w:noProof/>
                <w:webHidden/>
              </w:rPr>
              <w:fldChar w:fldCharType="begin"/>
            </w:r>
            <w:r>
              <w:rPr>
                <w:noProof/>
                <w:webHidden/>
              </w:rPr>
              <w:instrText xml:space="preserve"> PAGEREF _Toc216266260 \h </w:instrText>
            </w:r>
            <w:r>
              <w:rPr>
                <w:noProof/>
                <w:webHidden/>
              </w:rPr>
            </w:r>
            <w:r>
              <w:rPr>
                <w:noProof/>
                <w:webHidden/>
              </w:rPr>
              <w:fldChar w:fldCharType="separate"/>
            </w:r>
            <w:r>
              <w:rPr>
                <w:noProof/>
                <w:webHidden/>
              </w:rPr>
              <w:t>9</w:t>
            </w:r>
            <w:r>
              <w:rPr>
                <w:noProof/>
                <w:webHidden/>
              </w:rPr>
              <w:fldChar w:fldCharType="end"/>
            </w:r>
          </w:hyperlink>
        </w:p>
        <w:p w14:paraId="6A40370E" w14:textId="219DCFF0" w:rsidR="004242A7" w:rsidRDefault="004242A7">
          <w:pPr>
            <w:pStyle w:val="Kazalovsebine3"/>
            <w:rPr>
              <w:rFonts w:eastAsiaTheme="minorEastAsia" w:cstheme="minorBidi"/>
              <w:i w:val="0"/>
              <w:iCs w:val="0"/>
              <w:noProof/>
              <w:kern w:val="2"/>
              <w:sz w:val="24"/>
              <w:szCs w:val="24"/>
              <w:lang w:eastAsia="sl-SI"/>
              <w14:ligatures w14:val="standardContextual"/>
            </w:rPr>
          </w:pPr>
          <w:hyperlink w:anchor="_Toc216266261" w:history="1">
            <w:r w:rsidRPr="00512E6E">
              <w:rPr>
                <w:rStyle w:val="Hiperpovezava"/>
                <w:rFonts w:eastAsiaTheme="minorHAnsi"/>
                <w:noProof/>
              </w:rPr>
              <w:t>2.3.2</w:t>
            </w:r>
            <w:r>
              <w:rPr>
                <w:rFonts w:eastAsiaTheme="minorEastAsia" w:cstheme="minorBidi"/>
                <w:i w:val="0"/>
                <w:iCs w:val="0"/>
                <w:noProof/>
                <w:kern w:val="2"/>
                <w:sz w:val="24"/>
                <w:szCs w:val="24"/>
                <w:lang w:eastAsia="sl-SI"/>
                <w14:ligatures w14:val="standardContextual"/>
              </w:rPr>
              <w:tab/>
            </w:r>
            <w:r w:rsidRPr="00512E6E">
              <w:rPr>
                <w:rStyle w:val="Hiperpovezava"/>
                <w:rFonts w:eastAsiaTheme="minorHAnsi"/>
                <w:noProof/>
              </w:rPr>
              <w:t>Zaščita živali med prevozom</w:t>
            </w:r>
            <w:r>
              <w:rPr>
                <w:noProof/>
                <w:webHidden/>
              </w:rPr>
              <w:tab/>
            </w:r>
            <w:r>
              <w:rPr>
                <w:noProof/>
                <w:webHidden/>
              </w:rPr>
              <w:fldChar w:fldCharType="begin"/>
            </w:r>
            <w:r>
              <w:rPr>
                <w:noProof/>
                <w:webHidden/>
              </w:rPr>
              <w:instrText xml:space="preserve"> PAGEREF _Toc216266261 \h </w:instrText>
            </w:r>
            <w:r>
              <w:rPr>
                <w:noProof/>
                <w:webHidden/>
              </w:rPr>
            </w:r>
            <w:r>
              <w:rPr>
                <w:noProof/>
                <w:webHidden/>
              </w:rPr>
              <w:fldChar w:fldCharType="separate"/>
            </w:r>
            <w:r>
              <w:rPr>
                <w:noProof/>
                <w:webHidden/>
              </w:rPr>
              <w:t>9</w:t>
            </w:r>
            <w:r>
              <w:rPr>
                <w:noProof/>
                <w:webHidden/>
              </w:rPr>
              <w:fldChar w:fldCharType="end"/>
            </w:r>
          </w:hyperlink>
        </w:p>
        <w:p w14:paraId="3C8D04B4" w14:textId="6FB0EABC" w:rsidR="004242A7" w:rsidRDefault="004242A7">
          <w:pPr>
            <w:pStyle w:val="Kazalovsebine3"/>
            <w:rPr>
              <w:rFonts w:eastAsiaTheme="minorEastAsia" w:cstheme="minorBidi"/>
              <w:i w:val="0"/>
              <w:iCs w:val="0"/>
              <w:noProof/>
              <w:kern w:val="2"/>
              <w:sz w:val="24"/>
              <w:szCs w:val="24"/>
              <w:lang w:eastAsia="sl-SI"/>
              <w14:ligatures w14:val="standardContextual"/>
            </w:rPr>
          </w:pPr>
          <w:hyperlink w:anchor="_Toc216266262" w:history="1">
            <w:r w:rsidRPr="00512E6E">
              <w:rPr>
                <w:rStyle w:val="Hiperpovezava"/>
                <w:noProof/>
              </w:rPr>
              <w:t>2.3.3</w:t>
            </w:r>
            <w:r>
              <w:rPr>
                <w:rFonts w:eastAsiaTheme="minorEastAsia" w:cstheme="minorBidi"/>
                <w:i w:val="0"/>
                <w:iCs w:val="0"/>
                <w:noProof/>
                <w:kern w:val="2"/>
                <w:sz w:val="24"/>
                <w:szCs w:val="24"/>
                <w:lang w:eastAsia="sl-SI"/>
                <w14:ligatures w14:val="standardContextual"/>
              </w:rPr>
              <w:tab/>
            </w:r>
            <w:r w:rsidRPr="00512E6E">
              <w:rPr>
                <w:rStyle w:val="Hiperpovezava"/>
                <w:noProof/>
              </w:rPr>
              <w:t>Zaščita hišnih živali</w:t>
            </w:r>
            <w:r>
              <w:rPr>
                <w:noProof/>
                <w:webHidden/>
              </w:rPr>
              <w:tab/>
            </w:r>
            <w:r>
              <w:rPr>
                <w:noProof/>
                <w:webHidden/>
              </w:rPr>
              <w:fldChar w:fldCharType="begin"/>
            </w:r>
            <w:r>
              <w:rPr>
                <w:noProof/>
                <w:webHidden/>
              </w:rPr>
              <w:instrText xml:space="preserve"> PAGEREF _Toc216266262 \h </w:instrText>
            </w:r>
            <w:r>
              <w:rPr>
                <w:noProof/>
                <w:webHidden/>
              </w:rPr>
            </w:r>
            <w:r>
              <w:rPr>
                <w:noProof/>
                <w:webHidden/>
              </w:rPr>
              <w:fldChar w:fldCharType="separate"/>
            </w:r>
            <w:r>
              <w:rPr>
                <w:noProof/>
                <w:webHidden/>
              </w:rPr>
              <w:t>10</w:t>
            </w:r>
            <w:r>
              <w:rPr>
                <w:noProof/>
                <w:webHidden/>
              </w:rPr>
              <w:fldChar w:fldCharType="end"/>
            </w:r>
          </w:hyperlink>
        </w:p>
        <w:p w14:paraId="08FA4775" w14:textId="2BBD3144" w:rsidR="004242A7" w:rsidRDefault="004242A7">
          <w:pPr>
            <w:pStyle w:val="Kazalovsebine3"/>
            <w:rPr>
              <w:rFonts w:eastAsiaTheme="minorEastAsia" w:cstheme="minorBidi"/>
              <w:i w:val="0"/>
              <w:iCs w:val="0"/>
              <w:noProof/>
              <w:kern w:val="2"/>
              <w:sz w:val="24"/>
              <w:szCs w:val="24"/>
              <w:lang w:eastAsia="sl-SI"/>
              <w14:ligatures w14:val="standardContextual"/>
            </w:rPr>
          </w:pPr>
          <w:hyperlink w:anchor="_Toc216266263" w:history="1">
            <w:r w:rsidRPr="00512E6E">
              <w:rPr>
                <w:rStyle w:val="Hiperpovezava"/>
                <w:noProof/>
              </w:rPr>
              <w:t>2.3.4</w:t>
            </w:r>
            <w:r>
              <w:rPr>
                <w:rFonts w:eastAsiaTheme="minorEastAsia" w:cstheme="minorBidi"/>
                <w:i w:val="0"/>
                <w:iCs w:val="0"/>
                <w:noProof/>
                <w:kern w:val="2"/>
                <w:sz w:val="24"/>
                <w:szCs w:val="24"/>
                <w:lang w:eastAsia="sl-SI"/>
                <w14:ligatures w14:val="standardContextual"/>
              </w:rPr>
              <w:tab/>
            </w:r>
            <w:r w:rsidRPr="00512E6E">
              <w:rPr>
                <w:rStyle w:val="Hiperpovezava"/>
                <w:noProof/>
              </w:rPr>
              <w:t>Zaščita živali, ki se uporabljajo v znanstvene namene</w:t>
            </w:r>
            <w:r>
              <w:rPr>
                <w:noProof/>
                <w:webHidden/>
              </w:rPr>
              <w:tab/>
            </w:r>
            <w:r>
              <w:rPr>
                <w:noProof/>
                <w:webHidden/>
              </w:rPr>
              <w:fldChar w:fldCharType="begin"/>
            </w:r>
            <w:r>
              <w:rPr>
                <w:noProof/>
                <w:webHidden/>
              </w:rPr>
              <w:instrText xml:space="preserve"> PAGEREF _Toc216266263 \h </w:instrText>
            </w:r>
            <w:r>
              <w:rPr>
                <w:noProof/>
                <w:webHidden/>
              </w:rPr>
            </w:r>
            <w:r>
              <w:rPr>
                <w:noProof/>
                <w:webHidden/>
              </w:rPr>
              <w:fldChar w:fldCharType="separate"/>
            </w:r>
            <w:r>
              <w:rPr>
                <w:noProof/>
                <w:webHidden/>
              </w:rPr>
              <w:t>10</w:t>
            </w:r>
            <w:r>
              <w:rPr>
                <w:noProof/>
                <w:webHidden/>
              </w:rPr>
              <w:fldChar w:fldCharType="end"/>
            </w:r>
          </w:hyperlink>
        </w:p>
        <w:p w14:paraId="049413B9" w14:textId="5BE3ADD3" w:rsidR="004242A7" w:rsidRDefault="004242A7">
          <w:pPr>
            <w:pStyle w:val="Kazalovsebine2"/>
            <w:rPr>
              <w:rFonts w:eastAsiaTheme="minorEastAsia" w:cstheme="minorBidi"/>
              <w:smallCaps w:val="0"/>
              <w:noProof/>
              <w:kern w:val="2"/>
              <w:sz w:val="24"/>
              <w:szCs w:val="24"/>
              <w:lang w:eastAsia="sl-SI"/>
              <w14:ligatures w14:val="standardContextual"/>
            </w:rPr>
          </w:pPr>
          <w:hyperlink w:anchor="_Toc216266264" w:history="1">
            <w:r w:rsidRPr="00512E6E">
              <w:rPr>
                <w:rStyle w:val="Hiperpovezava"/>
                <w:noProof/>
              </w:rPr>
              <w:t>ŽIVALSKI STRANSKI PROIZVODI</w:t>
            </w:r>
            <w:r>
              <w:rPr>
                <w:noProof/>
                <w:webHidden/>
              </w:rPr>
              <w:tab/>
            </w:r>
            <w:r>
              <w:rPr>
                <w:noProof/>
                <w:webHidden/>
              </w:rPr>
              <w:fldChar w:fldCharType="begin"/>
            </w:r>
            <w:r>
              <w:rPr>
                <w:noProof/>
                <w:webHidden/>
              </w:rPr>
              <w:instrText xml:space="preserve"> PAGEREF _Toc216266264 \h </w:instrText>
            </w:r>
            <w:r>
              <w:rPr>
                <w:noProof/>
                <w:webHidden/>
              </w:rPr>
            </w:r>
            <w:r>
              <w:rPr>
                <w:noProof/>
                <w:webHidden/>
              </w:rPr>
              <w:fldChar w:fldCharType="separate"/>
            </w:r>
            <w:r>
              <w:rPr>
                <w:noProof/>
                <w:webHidden/>
              </w:rPr>
              <w:t>10</w:t>
            </w:r>
            <w:r>
              <w:rPr>
                <w:noProof/>
                <w:webHidden/>
              </w:rPr>
              <w:fldChar w:fldCharType="end"/>
            </w:r>
          </w:hyperlink>
        </w:p>
        <w:p w14:paraId="3FC546DF" w14:textId="5B7638B5" w:rsidR="004242A7" w:rsidRDefault="004242A7">
          <w:pPr>
            <w:pStyle w:val="Kazalovsebine1"/>
            <w:rPr>
              <w:rFonts w:eastAsiaTheme="minorEastAsia" w:cstheme="minorBidi"/>
              <w:b w:val="0"/>
              <w:bCs w:val="0"/>
              <w:caps w:val="0"/>
              <w:noProof/>
              <w:kern w:val="2"/>
              <w:sz w:val="24"/>
              <w:szCs w:val="24"/>
              <w:lang w:eastAsia="sl-SI"/>
              <w14:ligatures w14:val="standardContextual"/>
            </w:rPr>
          </w:pPr>
          <w:hyperlink w:anchor="_Toc216266265" w:history="1">
            <w:r w:rsidRPr="00512E6E">
              <w:rPr>
                <w:rStyle w:val="Hiperpovezava"/>
                <w:noProof/>
              </w:rPr>
              <w:t>3</w:t>
            </w:r>
            <w:r>
              <w:rPr>
                <w:rFonts w:eastAsiaTheme="minorEastAsia" w:cstheme="minorBidi"/>
                <w:b w:val="0"/>
                <w:bCs w:val="0"/>
                <w:caps w:val="0"/>
                <w:noProof/>
                <w:kern w:val="2"/>
                <w:sz w:val="24"/>
                <w:szCs w:val="24"/>
                <w:lang w:eastAsia="sl-SI"/>
                <w14:ligatures w14:val="standardContextual"/>
              </w:rPr>
              <w:tab/>
            </w:r>
            <w:r w:rsidRPr="00512E6E">
              <w:rPr>
                <w:rStyle w:val="Hiperpovezava"/>
                <w:noProof/>
              </w:rPr>
              <w:t>VARSTVO RASTLIN</w:t>
            </w:r>
            <w:r>
              <w:rPr>
                <w:noProof/>
                <w:webHidden/>
              </w:rPr>
              <w:tab/>
            </w:r>
            <w:r>
              <w:rPr>
                <w:noProof/>
                <w:webHidden/>
              </w:rPr>
              <w:fldChar w:fldCharType="begin"/>
            </w:r>
            <w:r>
              <w:rPr>
                <w:noProof/>
                <w:webHidden/>
              </w:rPr>
              <w:instrText xml:space="preserve"> PAGEREF _Toc216266265 \h </w:instrText>
            </w:r>
            <w:r>
              <w:rPr>
                <w:noProof/>
                <w:webHidden/>
              </w:rPr>
            </w:r>
            <w:r>
              <w:rPr>
                <w:noProof/>
                <w:webHidden/>
              </w:rPr>
              <w:fldChar w:fldCharType="separate"/>
            </w:r>
            <w:r>
              <w:rPr>
                <w:noProof/>
                <w:webHidden/>
              </w:rPr>
              <w:t>11</w:t>
            </w:r>
            <w:r>
              <w:rPr>
                <w:noProof/>
                <w:webHidden/>
              </w:rPr>
              <w:fldChar w:fldCharType="end"/>
            </w:r>
          </w:hyperlink>
        </w:p>
        <w:p w14:paraId="0E3CA85D" w14:textId="22E1D1B5" w:rsidR="004242A7" w:rsidRDefault="004242A7">
          <w:pPr>
            <w:pStyle w:val="Kazalovsebine2"/>
            <w:rPr>
              <w:rFonts w:eastAsiaTheme="minorEastAsia" w:cstheme="minorBidi"/>
              <w:smallCaps w:val="0"/>
              <w:noProof/>
              <w:kern w:val="2"/>
              <w:sz w:val="24"/>
              <w:szCs w:val="24"/>
              <w:lang w:eastAsia="sl-SI"/>
              <w14:ligatures w14:val="standardContextual"/>
            </w:rPr>
          </w:pPr>
          <w:hyperlink w:anchor="_Toc216266266" w:history="1">
            <w:r w:rsidRPr="00512E6E">
              <w:rPr>
                <w:rStyle w:val="Hiperpovezava"/>
                <w:noProof/>
              </w:rPr>
              <w:t>MEDNARODNO TRGOVANJE</w:t>
            </w:r>
            <w:r>
              <w:rPr>
                <w:noProof/>
                <w:webHidden/>
              </w:rPr>
              <w:tab/>
            </w:r>
            <w:r>
              <w:rPr>
                <w:noProof/>
                <w:webHidden/>
              </w:rPr>
              <w:fldChar w:fldCharType="begin"/>
            </w:r>
            <w:r>
              <w:rPr>
                <w:noProof/>
                <w:webHidden/>
              </w:rPr>
              <w:instrText xml:space="preserve"> PAGEREF _Toc216266266 \h </w:instrText>
            </w:r>
            <w:r>
              <w:rPr>
                <w:noProof/>
                <w:webHidden/>
              </w:rPr>
            </w:r>
            <w:r>
              <w:rPr>
                <w:noProof/>
                <w:webHidden/>
              </w:rPr>
              <w:fldChar w:fldCharType="separate"/>
            </w:r>
            <w:r>
              <w:rPr>
                <w:noProof/>
                <w:webHidden/>
              </w:rPr>
              <w:t>11</w:t>
            </w:r>
            <w:r>
              <w:rPr>
                <w:noProof/>
                <w:webHidden/>
              </w:rPr>
              <w:fldChar w:fldCharType="end"/>
            </w:r>
          </w:hyperlink>
        </w:p>
        <w:p w14:paraId="4813B8F9" w14:textId="48C5DB95" w:rsidR="004242A7" w:rsidRDefault="004242A7">
          <w:pPr>
            <w:pStyle w:val="Kazalovsebine2"/>
            <w:rPr>
              <w:rFonts w:eastAsiaTheme="minorEastAsia" w:cstheme="minorBidi"/>
              <w:smallCaps w:val="0"/>
              <w:noProof/>
              <w:kern w:val="2"/>
              <w:sz w:val="24"/>
              <w:szCs w:val="24"/>
              <w:lang w:eastAsia="sl-SI"/>
              <w14:ligatures w14:val="standardContextual"/>
            </w:rPr>
          </w:pPr>
          <w:hyperlink w:anchor="_Toc216266267" w:history="1">
            <w:r w:rsidRPr="00512E6E">
              <w:rPr>
                <w:rStyle w:val="Hiperpovezava"/>
                <w:noProof/>
              </w:rPr>
              <w:t>ZDRAVJE RASTLIN</w:t>
            </w:r>
            <w:r>
              <w:rPr>
                <w:noProof/>
                <w:webHidden/>
              </w:rPr>
              <w:tab/>
            </w:r>
            <w:r>
              <w:rPr>
                <w:noProof/>
                <w:webHidden/>
              </w:rPr>
              <w:fldChar w:fldCharType="begin"/>
            </w:r>
            <w:r>
              <w:rPr>
                <w:noProof/>
                <w:webHidden/>
              </w:rPr>
              <w:instrText xml:space="preserve"> PAGEREF _Toc216266267 \h </w:instrText>
            </w:r>
            <w:r>
              <w:rPr>
                <w:noProof/>
                <w:webHidden/>
              </w:rPr>
            </w:r>
            <w:r>
              <w:rPr>
                <w:noProof/>
                <w:webHidden/>
              </w:rPr>
              <w:fldChar w:fldCharType="separate"/>
            </w:r>
            <w:r>
              <w:rPr>
                <w:noProof/>
                <w:webHidden/>
              </w:rPr>
              <w:t>12</w:t>
            </w:r>
            <w:r>
              <w:rPr>
                <w:noProof/>
                <w:webHidden/>
              </w:rPr>
              <w:fldChar w:fldCharType="end"/>
            </w:r>
          </w:hyperlink>
        </w:p>
        <w:p w14:paraId="37AC0359" w14:textId="6270D751" w:rsidR="004242A7" w:rsidRDefault="004242A7">
          <w:pPr>
            <w:pStyle w:val="Kazalovsebine3"/>
            <w:rPr>
              <w:rFonts w:eastAsiaTheme="minorEastAsia" w:cstheme="minorBidi"/>
              <w:i w:val="0"/>
              <w:iCs w:val="0"/>
              <w:noProof/>
              <w:kern w:val="2"/>
              <w:sz w:val="24"/>
              <w:szCs w:val="24"/>
              <w:lang w:eastAsia="sl-SI"/>
              <w14:ligatures w14:val="standardContextual"/>
            </w:rPr>
          </w:pPr>
          <w:hyperlink w:anchor="_Toc216266268" w:history="1">
            <w:r w:rsidRPr="00512E6E">
              <w:rPr>
                <w:rStyle w:val="Hiperpovezava"/>
                <w:noProof/>
              </w:rPr>
              <w:t>3.2.1</w:t>
            </w:r>
            <w:r>
              <w:rPr>
                <w:rFonts w:eastAsiaTheme="minorEastAsia" w:cstheme="minorBidi"/>
                <w:i w:val="0"/>
                <w:iCs w:val="0"/>
                <w:noProof/>
                <w:kern w:val="2"/>
                <w:sz w:val="24"/>
                <w:szCs w:val="24"/>
                <w:lang w:eastAsia="sl-SI"/>
                <w14:ligatures w14:val="standardContextual"/>
              </w:rPr>
              <w:tab/>
            </w:r>
            <w:r w:rsidRPr="00512E6E">
              <w:rPr>
                <w:rStyle w:val="Hiperpovezava"/>
                <w:noProof/>
              </w:rPr>
              <w:t>Programi preiskav, načrti izrednih ukrepov in drugi ukrepi za karantenske škodljive organizme (ŠKO) rastlin</w:t>
            </w:r>
            <w:r>
              <w:rPr>
                <w:noProof/>
                <w:webHidden/>
              </w:rPr>
              <w:tab/>
            </w:r>
            <w:r>
              <w:rPr>
                <w:noProof/>
                <w:webHidden/>
              </w:rPr>
              <w:fldChar w:fldCharType="begin"/>
            </w:r>
            <w:r>
              <w:rPr>
                <w:noProof/>
                <w:webHidden/>
              </w:rPr>
              <w:instrText xml:space="preserve"> PAGEREF _Toc216266268 \h </w:instrText>
            </w:r>
            <w:r>
              <w:rPr>
                <w:noProof/>
                <w:webHidden/>
              </w:rPr>
            </w:r>
            <w:r>
              <w:rPr>
                <w:noProof/>
                <w:webHidden/>
              </w:rPr>
              <w:fldChar w:fldCharType="separate"/>
            </w:r>
            <w:r>
              <w:rPr>
                <w:noProof/>
                <w:webHidden/>
              </w:rPr>
              <w:t>12</w:t>
            </w:r>
            <w:r>
              <w:rPr>
                <w:noProof/>
                <w:webHidden/>
              </w:rPr>
              <w:fldChar w:fldCharType="end"/>
            </w:r>
          </w:hyperlink>
        </w:p>
        <w:p w14:paraId="5D092D78" w14:textId="76300BD3" w:rsidR="004242A7" w:rsidRDefault="004242A7">
          <w:pPr>
            <w:pStyle w:val="Kazalovsebine3"/>
            <w:rPr>
              <w:rFonts w:eastAsiaTheme="minorEastAsia" w:cstheme="minorBidi"/>
              <w:i w:val="0"/>
              <w:iCs w:val="0"/>
              <w:noProof/>
              <w:kern w:val="2"/>
              <w:sz w:val="24"/>
              <w:szCs w:val="24"/>
              <w:lang w:eastAsia="sl-SI"/>
              <w14:ligatures w14:val="standardContextual"/>
            </w:rPr>
          </w:pPr>
          <w:hyperlink w:anchor="_Toc216266269" w:history="1">
            <w:r w:rsidRPr="00512E6E">
              <w:rPr>
                <w:rStyle w:val="Hiperpovezava"/>
                <w:noProof/>
              </w:rPr>
              <w:t>3.2.2</w:t>
            </w:r>
            <w:r>
              <w:rPr>
                <w:rFonts w:eastAsiaTheme="minorEastAsia" w:cstheme="minorBidi"/>
                <w:i w:val="0"/>
                <w:iCs w:val="0"/>
                <w:noProof/>
                <w:kern w:val="2"/>
                <w:sz w:val="24"/>
                <w:szCs w:val="24"/>
                <w:lang w:eastAsia="sl-SI"/>
                <w14:ligatures w14:val="standardContextual"/>
              </w:rPr>
              <w:tab/>
            </w:r>
            <w:r w:rsidRPr="00512E6E">
              <w:rPr>
                <w:rStyle w:val="Hiperpovezava"/>
                <w:noProof/>
              </w:rPr>
              <w:t>Upravne in strokovne naloge na področju zdravja rastlin</w:t>
            </w:r>
            <w:r>
              <w:rPr>
                <w:noProof/>
                <w:webHidden/>
              </w:rPr>
              <w:tab/>
            </w:r>
            <w:r>
              <w:rPr>
                <w:noProof/>
                <w:webHidden/>
              </w:rPr>
              <w:fldChar w:fldCharType="begin"/>
            </w:r>
            <w:r>
              <w:rPr>
                <w:noProof/>
                <w:webHidden/>
              </w:rPr>
              <w:instrText xml:space="preserve"> PAGEREF _Toc216266269 \h </w:instrText>
            </w:r>
            <w:r>
              <w:rPr>
                <w:noProof/>
                <w:webHidden/>
              </w:rPr>
            </w:r>
            <w:r>
              <w:rPr>
                <w:noProof/>
                <w:webHidden/>
              </w:rPr>
              <w:fldChar w:fldCharType="separate"/>
            </w:r>
            <w:r>
              <w:rPr>
                <w:noProof/>
                <w:webHidden/>
              </w:rPr>
              <w:t>12</w:t>
            </w:r>
            <w:r>
              <w:rPr>
                <w:noProof/>
                <w:webHidden/>
              </w:rPr>
              <w:fldChar w:fldCharType="end"/>
            </w:r>
          </w:hyperlink>
        </w:p>
        <w:p w14:paraId="44224104" w14:textId="7D620361" w:rsidR="004242A7" w:rsidRDefault="004242A7">
          <w:pPr>
            <w:pStyle w:val="Kazalovsebine3"/>
            <w:rPr>
              <w:rFonts w:eastAsiaTheme="minorEastAsia" w:cstheme="minorBidi"/>
              <w:i w:val="0"/>
              <w:iCs w:val="0"/>
              <w:noProof/>
              <w:kern w:val="2"/>
              <w:sz w:val="24"/>
              <w:szCs w:val="24"/>
              <w:lang w:eastAsia="sl-SI"/>
              <w14:ligatures w14:val="standardContextual"/>
            </w:rPr>
          </w:pPr>
          <w:hyperlink w:anchor="_Toc216266270" w:history="1">
            <w:r w:rsidRPr="00512E6E">
              <w:rPr>
                <w:rStyle w:val="Hiperpovezava"/>
                <w:noProof/>
              </w:rPr>
              <w:t>3.2.3</w:t>
            </w:r>
            <w:r>
              <w:rPr>
                <w:rFonts w:eastAsiaTheme="minorEastAsia" w:cstheme="minorBidi"/>
                <w:i w:val="0"/>
                <w:iCs w:val="0"/>
                <w:noProof/>
                <w:kern w:val="2"/>
                <w:sz w:val="24"/>
                <w:szCs w:val="24"/>
                <w:lang w:eastAsia="sl-SI"/>
                <w14:ligatures w14:val="standardContextual"/>
              </w:rPr>
              <w:tab/>
            </w:r>
            <w:r w:rsidRPr="00512E6E">
              <w:rPr>
                <w:rStyle w:val="Hiperpovezava"/>
                <w:noProof/>
              </w:rPr>
              <w:t>Uradni nadzor izvajalcev dejavnosti</w:t>
            </w:r>
            <w:r>
              <w:rPr>
                <w:noProof/>
                <w:webHidden/>
              </w:rPr>
              <w:tab/>
            </w:r>
            <w:r>
              <w:rPr>
                <w:noProof/>
                <w:webHidden/>
              </w:rPr>
              <w:fldChar w:fldCharType="begin"/>
            </w:r>
            <w:r>
              <w:rPr>
                <w:noProof/>
                <w:webHidden/>
              </w:rPr>
              <w:instrText xml:space="preserve"> PAGEREF _Toc216266270 \h </w:instrText>
            </w:r>
            <w:r>
              <w:rPr>
                <w:noProof/>
                <w:webHidden/>
              </w:rPr>
            </w:r>
            <w:r>
              <w:rPr>
                <w:noProof/>
                <w:webHidden/>
              </w:rPr>
              <w:fldChar w:fldCharType="separate"/>
            </w:r>
            <w:r>
              <w:rPr>
                <w:noProof/>
                <w:webHidden/>
              </w:rPr>
              <w:t>15</w:t>
            </w:r>
            <w:r>
              <w:rPr>
                <w:noProof/>
                <w:webHidden/>
              </w:rPr>
              <w:fldChar w:fldCharType="end"/>
            </w:r>
          </w:hyperlink>
        </w:p>
        <w:p w14:paraId="712509EC" w14:textId="143DC6DF" w:rsidR="004242A7" w:rsidRDefault="004242A7">
          <w:pPr>
            <w:pStyle w:val="Kazalovsebine3"/>
            <w:rPr>
              <w:rFonts w:eastAsiaTheme="minorEastAsia" w:cstheme="minorBidi"/>
              <w:i w:val="0"/>
              <w:iCs w:val="0"/>
              <w:noProof/>
              <w:kern w:val="2"/>
              <w:sz w:val="24"/>
              <w:szCs w:val="24"/>
              <w:lang w:eastAsia="sl-SI"/>
              <w14:ligatures w14:val="standardContextual"/>
            </w:rPr>
          </w:pPr>
          <w:hyperlink w:anchor="_Toc216266271" w:history="1">
            <w:r w:rsidRPr="00512E6E">
              <w:rPr>
                <w:rStyle w:val="Hiperpovezava"/>
                <w:noProof/>
              </w:rPr>
              <w:t>3.2.4</w:t>
            </w:r>
            <w:r>
              <w:rPr>
                <w:rFonts w:eastAsiaTheme="minorEastAsia" w:cstheme="minorBidi"/>
                <w:i w:val="0"/>
                <w:iCs w:val="0"/>
                <w:noProof/>
                <w:kern w:val="2"/>
                <w:sz w:val="24"/>
                <w:szCs w:val="24"/>
                <w:lang w:eastAsia="sl-SI"/>
                <w14:ligatures w14:val="standardContextual"/>
              </w:rPr>
              <w:tab/>
            </w:r>
            <w:r w:rsidRPr="00512E6E">
              <w:rPr>
                <w:rStyle w:val="Hiperpovezava"/>
                <w:noProof/>
              </w:rPr>
              <w:t>Ukrepi izkoreninjenja ali obvladovanja karantenskih škodljivih organizmov</w:t>
            </w:r>
            <w:r>
              <w:rPr>
                <w:noProof/>
                <w:webHidden/>
              </w:rPr>
              <w:tab/>
            </w:r>
            <w:r>
              <w:rPr>
                <w:noProof/>
                <w:webHidden/>
              </w:rPr>
              <w:fldChar w:fldCharType="begin"/>
            </w:r>
            <w:r>
              <w:rPr>
                <w:noProof/>
                <w:webHidden/>
              </w:rPr>
              <w:instrText xml:space="preserve"> PAGEREF _Toc216266271 \h </w:instrText>
            </w:r>
            <w:r>
              <w:rPr>
                <w:noProof/>
                <w:webHidden/>
              </w:rPr>
            </w:r>
            <w:r>
              <w:rPr>
                <w:noProof/>
                <w:webHidden/>
              </w:rPr>
              <w:fldChar w:fldCharType="separate"/>
            </w:r>
            <w:r>
              <w:rPr>
                <w:noProof/>
                <w:webHidden/>
              </w:rPr>
              <w:t>16</w:t>
            </w:r>
            <w:r>
              <w:rPr>
                <w:noProof/>
                <w:webHidden/>
              </w:rPr>
              <w:fldChar w:fldCharType="end"/>
            </w:r>
          </w:hyperlink>
        </w:p>
        <w:p w14:paraId="34FA89E9" w14:textId="554F1D05" w:rsidR="004242A7" w:rsidRDefault="004242A7">
          <w:pPr>
            <w:pStyle w:val="Kazalovsebine2"/>
            <w:rPr>
              <w:rFonts w:eastAsiaTheme="minorEastAsia" w:cstheme="minorBidi"/>
              <w:smallCaps w:val="0"/>
              <w:noProof/>
              <w:kern w:val="2"/>
              <w:sz w:val="24"/>
              <w:szCs w:val="24"/>
              <w:lang w:eastAsia="sl-SI"/>
              <w14:ligatures w14:val="standardContextual"/>
            </w:rPr>
          </w:pPr>
          <w:hyperlink w:anchor="_Toc216266272" w:history="1">
            <w:r w:rsidRPr="00512E6E">
              <w:rPr>
                <w:rStyle w:val="Hiperpovezava"/>
                <w:noProof/>
              </w:rPr>
              <w:t>SEMENSKI MATERIAL KMETIJSKIH RASTLIN</w:t>
            </w:r>
            <w:r>
              <w:rPr>
                <w:noProof/>
                <w:webHidden/>
              </w:rPr>
              <w:tab/>
            </w:r>
            <w:r>
              <w:rPr>
                <w:noProof/>
                <w:webHidden/>
              </w:rPr>
              <w:fldChar w:fldCharType="begin"/>
            </w:r>
            <w:r>
              <w:rPr>
                <w:noProof/>
                <w:webHidden/>
              </w:rPr>
              <w:instrText xml:space="preserve"> PAGEREF _Toc216266272 \h </w:instrText>
            </w:r>
            <w:r>
              <w:rPr>
                <w:noProof/>
                <w:webHidden/>
              </w:rPr>
            </w:r>
            <w:r>
              <w:rPr>
                <w:noProof/>
                <w:webHidden/>
              </w:rPr>
              <w:fldChar w:fldCharType="separate"/>
            </w:r>
            <w:r>
              <w:rPr>
                <w:noProof/>
                <w:webHidden/>
              </w:rPr>
              <w:t>17</w:t>
            </w:r>
            <w:r>
              <w:rPr>
                <w:noProof/>
                <w:webHidden/>
              </w:rPr>
              <w:fldChar w:fldCharType="end"/>
            </w:r>
          </w:hyperlink>
        </w:p>
        <w:p w14:paraId="0A898E22" w14:textId="7DE10ABC" w:rsidR="004242A7" w:rsidRDefault="004242A7">
          <w:pPr>
            <w:pStyle w:val="Kazalovsebine3"/>
            <w:rPr>
              <w:rFonts w:eastAsiaTheme="minorEastAsia" w:cstheme="minorBidi"/>
              <w:i w:val="0"/>
              <w:iCs w:val="0"/>
              <w:noProof/>
              <w:kern w:val="2"/>
              <w:sz w:val="24"/>
              <w:szCs w:val="24"/>
              <w:lang w:eastAsia="sl-SI"/>
              <w14:ligatures w14:val="standardContextual"/>
            </w:rPr>
          </w:pPr>
          <w:hyperlink w:anchor="_Toc216266273" w:history="1">
            <w:r w:rsidRPr="00512E6E">
              <w:rPr>
                <w:rStyle w:val="Hiperpovezava"/>
                <w:noProof/>
              </w:rPr>
              <w:t>3.3.1</w:t>
            </w:r>
            <w:r>
              <w:rPr>
                <w:rFonts w:eastAsiaTheme="minorEastAsia" w:cstheme="minorBidi"/>
                <w:i w:val="0"/>
                <w:iCs w:val="0"/>
                <w:noProof/>
                <w:kern w:val="2"/>
                <w:sz w:val="24"/>
                <w:szCs w:val="24"/>
                <w:lang w:eastAsia="sl-SI"/>
                <w14:ligatures w14:val="standardContextual"/>
              </w:rPr>
              <w:tab/>
            </w:r>
            <w:r w:rsidRPr="00512E6E">
              <w:rPr>
                <w:rStyle w:val="Hiperpovezava"/>
                <w:noProof/>
              </w:rPr>
              <w:t>Upravne in strokovne naloge na področju semenskega materiala kmetijskih rastlin</w:t>
            </w:r>
            <w:r>
              <w:rPr>
                <w:noProof/>
                <w:webHidden/>
              </w:rPr>
              <w:tab/>
            </w:r>
            <w:r>
              <w:rPr>
                <w:noProof/>
                <w:webHidden/>
              </w:rPr>
              <w:fldChar w:fldCharType="begin"/>
            </w:r>
            <w:r>
              <w:rPr>
                <w:noProof/>
                <w:webHidden/>
              </w:rPr>
              <w:instrText xml:space="preserve"> PAGEREF _Toc216266273 \h </w:instrText>
            </w:r>
            <w:r>
              <w:rPr>
                <w:noProof/>
                <w:webHidden/>
              </w:rPr>
            </w:r>
            <w:r>
              <w:rPr>
                <w:noProof/>
                <w:webHidden/>
              </w:rPr>
              <w:fldChar w:fldCharType="separate"/>
            </w:r>
            <w:r>
              <w:rPr>
                <w:noProof/>
                <w:webHidden/>
              </w:rPr>
              <w:t>17</w:t>
            </w:r>
            <w:r>
              <w:rPr>
                <w:noProof/>
                <w:webHidden/>
              </w:rPr>
              <w:fldChar w:fldCharType="end"/>
            </w:r>
          </w:hyperlink>
        </w:p>
        <w:p w14:paraId="5A1E63B3" w14:textId="31BD3DC0" w:rsidR="004242A7" w:rsidRDefault="004242A7">
          <w:pPr>
            <w:pStyle w:val="Kazalovsebine3"/>
            <w:rPr>
              <w:rFonts w:eastAsiaTheme="minorEastAsia" w:cstheme="minorBidi"/>
              <w:i w:val="0"/>
              <w:iCs w:val="0"/>
              <w:noProof/>
              <w:kern w:val="2"/>
              <w:sz w:val="24"/>
              <w:szCs w:val="24"/>
              <w:lang w:eastAsia="sl-SI"/>
              <w14:ligatures w14:val="standardContextual"/>
            </w:rPr>
          </w:pPr>
          <w:hyperlink w:anchor="_Toc216266274" w:history="1">
            <w:r w:rsidRPr="00512E6E">
              <w:rPr>
                <w:rStyle w:val="Hiperpovezava"/>
                <w:noProof/>
              </w:rPr>
              <w:t>3.3.2</w:t>
            </w:r>
            <w:r>
              <w:rPr>
                <w:rFonts w:eastAsiaTheme="minorEastAsia" w:cstheme="minorBidi"/>
                <w:i w:val="0"/>
                <w:iCs w:val="0"/>
                <w:noProof/>
                <w:kern w:val="2"/>
                <w:sz w:val="24"/>
                <w:szCs w:val="24"/>
                <w:lang w:eastAsia="sl-SI"/>
                <w14:ligatures w14:val="standardContextual"/>
              </w:rPr>
              <w:tab/>
            </w:r>
            <w:r w:rsidRPr="00512E6E">
              <w:rPr>
                <w:rStyle w:val="Hiperpovezava"/>
                <w:noProof/>
              </w:rPr>
              <w:t>Inšpekcijski nadzor dobaviteljev</w:t>
            </w:r>
            <w:r>
              <w:rPr>
                <w:noProof/>
                <w:webHidden/>
              </w:rPr>
              <w:tab/>
            </w:r>
            <w:r>
              <w:rPr>
                <w:noProof/>
                <w:webHidden/>
              </w:rPr>
              <w:fldChar w:fldCharType="begin"/>
            </w:r>
            <w:r>
              <w:rPr>
                <w:noProof/>
                <w:webHidden/>
              </w:rPr>
              <w:instrText xml:space="preserve"> PAGEREF _Toc216266274 \h </w:instrText>
            </w:r>
            <w:r>
              <w:rPr>
                <w:noProof/>
                <w:webHidden/>
              </w:rPr>
            </w:r>
            <w:r>
              <w:rPr>
                <w:noProof/>
                <w:webHidden/>
              </w:rPr>
              <w:fldChar w:fldCharType="separate"/>
            </w:r>
            <w:r>
              <w:rPr>
                <w:noProof/>
                <w:webHidden/>
              </w:rPr>
              <w:t>18</w:t>
            </w:r>
            <w:r>
              <w:rPr>
                <w:noProof/>
                <w:webHidden/>
              </w:rPr>
              <w:fldChar w:fldCharType="end"/>
            </w:r>
          </w:hyperlink>
        </w:p>
        <w:p w14:paraId="5AE3B074" w14:textId="19CCC9E8" w:rsidR="004242A7" w:rsidRDefault="004242A7">
          <w:pPr>
            <w:pStyle w:val="Kazalovsebine2"/>
            <w:rPr>
              <w:rFonts w:eastAsiaTheme="minorEastAsia" w:cstheme="minorBidi"/>
              <w:smallCaps w:val="0"/>
              <w:noProof/>
              <w:kern w:val="2"/>
              <w:sz w:val="24"/>
              <w:szCs w:val="24"/>
              <w:lang w:eastAsia="sl-SI"/>
              <w14:ligatures w14:val="standardContextual"/>
            </w:rPr>
          </w:pPr>
          <w:hyperlink w:anchor="_Toc216266275" w:history="1">
            <w:r w:rsidRPr="00512E6E">
              <w:rPr>
                <w:rStyle w:val="Hiperpovezava"/>
                <w:noProof/>
              </w:rPr>
              <w:t>FITOFARMACEVTSKA SREDSTVA</w:t>
            </w:r>
            <w:r>
              <w:rPr>
                <w:noProof/>
                <w:webHidden/>
              </w:rPr>
              <w:tab/>
            </w:r>
            <w:r>
              <w:rPr>
                <w:noProof/>
                <w:webHidden/>
              </w:rPr>
              <w:fldChar w:fldCharType="begin"/>
            </w:r>
            <w:r>
              <w:rPr>
                <w:noProof/>
                <w:webHidden/>
              </w:rPr>
              <w:instrText xml:space="preserve"> PAGEREF _Toc216266275 \h </w:instrText>
            </w:r>
            <w:r>
              <w:rPr>
                <w:noProof/>
                <w:webHidden/>
              </w:rPr>
            </w:r>
            <w:r>
              <w:rPr>
                <w:noProof/>
                <w:webHidden/>
              </w:rPr>
              <w:fldChar w:fldCharType="separate"/>
            </w:r>
            <w:r>
              <w:rPr>
                <w:noProof/>
                <w:webHidden/>
              </w:rPr>
              <w:t>20</w:t>
            </w:r>
            <w:r>
              <w:rPr>
                <w:noProof/>
                <w:webHidden/>
              </w:rPr>
              <w:fldChar w:fldCharType="end"/>
            </w:r>
          </w:hyperlink>
        </w:p>
        <w:p w14:paraId="6BF53797" w14:textId="2F335964" w:rsidR="004242A7" w:rsidRDefault="004242A7">
          <w:pPr>
            <w:pStyle w:val="Kazalovsebine3"/>
            <w:rPr>
              <w:rFonts w:eastAsiaTheme="minorEastAsia" w:cstheme="minorBidi"/>
              <w:i w:val="0"/>
              <w:iCs w:val="0"/>
              <w:noProof/>
              <w:kern w:val="2"/>
              <w:sz w:val="24"/>
              <w:szCs w:val="24"/>
              <w:lang w:eastAsia="sl-SI"/>
              <w14:ligatures w14:val="standardContextual"/>
            </w:rPr>
          </w:pPr>
          <w:hyperlink w:anchor="_Toc216266276" w:history="1">
            <w:r w:rsidRPr="00512E6E">
              <w:rPr>
                <w:rStyle w:val="Hiperpovezava"/>
                <w:noProof/>
              </w:rPr>
              <w:t>3.4.1</w:t>
            </w:r>
            <w:r>
              <w:rPr>
                <w:rFonts w:eastAsiaTheme="minorEastAsia" w:cstheme="minorBidi"/>
                <w:i w:val="0"/>
                <w:iCs w:val="0"/>
                <w:noProof/>
                <w:kern w:val="2"/>
                <w:sz w:val="24"/>
                <w:szCs w:val="24"/>
                <w:lang w:eastAsia="sl-SI"/>
                <w14:ligatures w14:val="standardContextual"/>
              </w:rPr>
              <w:tab/>
            </w:r>
            <w:r w:rsidRPr="00512E6E">
              <w:rPr>
                <w:rStyle w:val="Hiperpovezava"/>
                <w:noProof/>
              </w:rPr>
              <w:t>Upravne in strokovne naloge na področju FFS</w:t>
            </w:r>
            <w:r>
              <w:rPr>
                <w:noProof/>
                <w:webHidden/>
              </w:rPr>
              <w:tab/>
            </w:r>
            <w:r>
              <w:rPr>
                <w:noProof/>
                <w:webHidden/>
              </w:rPr>
              <w:fldChar w:fldCharType="begin"/>
            </w:r>
            <w:r>
              <w:rPr>
                <w:noProof/>
                <w:webHidden/>
              </w:rPr>
              <w:instrText xml:space="preserve"> PAGEREF _Toc216266276 \h </w:instrText>
            </w:r>
            <w:r>
              <w:rPr>
                <w:noProof/>
                <w:webHidden/>
              </w:rPr>
            </w:r>
            <w:r>
              <w:rPr>
                <w:noProof/>
                <w:webHidden/>
              </w:rPr>
              <w:fldChar w:fldCharType="separate"/>
            </w:r>
            <w:r>
              <w:rPr>
                <w:noProof/>
                <w:webHidden/>
              </w:rPr>
              <w:t>20</w:t>
            </w:r>
            <w:r>
              <w:rPr>
                <w:noProof/>
                <w:webHidden/>
              </w:rPr>
              <w:fldChar w:fldCharType="end"/>
            </w:r>
          </w:hyperlink>
        </w:p>
        <w:p w14:paraId="396299D0" w14:textId="0DF8046C" w:rsidR="004242A7" w:rsidRDefault="004242A7">
          <w:pPr>
            <w:pStyle w:val="Kazalovsebine3"/>
            <w:rPr>
              <w:rFonts w:eastAsiaTheme="minorEastAsia" w:cstheme="minorBidi"/>
              <w:i w:val="0"/>
              <w:iCs w:val="0"/>
              <w:noProof/>
              <w:kern w:val="2"/>
              <w:sz w:val="24"/>
              <w:szCs w:val="24"/>
              <w:lang w:eastAsia="sl-SI"/>
              <w14:ligatures w14:val="standardContextual"/>
            </w:rPr>
          </w:pPr>
          <w:hyperlink w:anchor="_Toc216266277" w:history="1">
            <w:r w:rsidRPr="00512E6E">
              <w:rPr>
                <w:rStyle w:val="Hiperpovezava"/>
                <w:noProof/>
              </w:rPr>
              <w:t>3.4.2</w:t>
            </w:r>
            <w:r>
              <w:rPr>
                <w:rFonts w:eastAsiaTheme="minorEastAsia" w:cstheme="minorBidi"/>
                <w:i w:val="0"/>
                <w:iCs w:val="0"/>
                <w:noProof/>
                <w:kern w:val="2"/>
                <w:sz w:val="24"/>
                <w:szCs w:val="24"/>
                <w:lang w:eastAsia="sl-SI"/>
                <w14:ligatures w14:val="standardContextual"/>
              </w:rPr>
              <w:tab/>
            </w:r>
            <w:r w:rsidRPr="00512E6E">
              <w:rPr>
                <w:rStyle w:val="Hiperpovezava"/>
                <w:noProof/>
              </w:rPr>
              <w:t>Uradni nadzor nad izvajanjem prometa in uporabe FFS</w:t>
            </w:r>
            <w:r>
              <w:rPr>
                <w:noProof/>
                <w:webHidden/>
              </w:rPr>
              <w:tab/>
            </w:r>
            <w:r>
              <w:rPr>
                <w:noProof/>
                <w:webHidden/>
              </w:rPr>
              <w:fldChar w:fldCharType="begin"/>
            </w:r>
            <w:r>
              <w:rPr>
                <w:noProof/>
                <w:webHidden/>
              </w:rPr>
              <w:instrText xml:space="preserve"> PAGEREF _Toc216266277 \h </w:instrText>
            </w:r>
            <w:r>
              <w:rPr>
                <w:noProof/>
                <w:webHidden/>
              </w:rPr>
            </w:r>
            <w:r>
              <w:rPr>
                <w:noProof/>
                <w:webHidden/>
              </w:rPr>
              <w:fldChar w:fldCharType="separate"/>
            </w:r>
            <w:r>
              <w:rPr>
                <w:noProof/>
                <w:webHidden/>
              </w:rPr>
              <w:t>21</w:t>
            </w:r>
            <w:r>
              <w:rPr>
                <w:noProof/>
                <w:webHidden/>
              </w:rPr>
              <w:fldChar w:fldCharType="end"/>
            </w:r>
          </w:hyperlink>
        </w:p>
        <w:p w14:paraId="16B38114" w14:textId="74096FAA" w:rsidR="004242A7" w:rsidRDefault="004242A7">
          <w:pPr>
            <w:pStyle w:val="Kazalovsebine1"/>
            <w:rPr>
              <w:rFonts w:eastAsiaTheme="minorEastAsia" w:cstheme="minorBidi"/>
              <w:b w:val="0"/>
              <w:bCs w:val="0"/>
              <w:caps w:val="0"/>
              <w:noProof/>
              <w:kern w:val="2"/>
              <w:sz w:val="24"/>
              <w:szCs w:val="24"/>
              <w:lang w:eastAsia="sl-SI"/>
              <w14:ligatures w14:val="standardContextual"/>
            </w:rPr>
          </w:pPr>
          <w:hyperlink w:anchor="_Toc216266278" w:history="1">
            <w:r w:rsidRPr="00512E6E">
              <w:rPr>
                <w:rStyle w:val="Hiperpovezava"/>
                <w:noProof/>
              </w:rPr>
              <w:t>4</w:t>
            </w:r>
            <w:r>
              <w:rPr>
                <w:rFonts w:eastAsiaTheme="minorEastAsia" w:cstheme="minorBidi"/>
                <w:b w:val="0"/>
                <w:bCs w:val="0"/>
                <w:caps w:val="0"/>
                <w:noProof/>
                <w:kern w:val="2"/>
                <w:sz w:val="24"/>
                <w:szCs w:val="24"/>
                <w:lang w:eastAsia="sl-SI"/>
                <w14:ligatures w14:val="standardContextual"/>
              </w:rPr>
              <w:tab/>
            </w:r>
            <w:r w:rsidRPr="00512E6E">
              <w:rPr>
                <w:rStyle w:val="Hiperpovezava"/>
                <w:noProof/>
              </w:rPr>
              <w:t>HRANA</w:t>
            </w:r>
            <w:r>
              <w:rPr>
                <w:noProof/>
                <w:webHidden/>
              </w:rPr>
              <w:tab/>
            </w:r>
            <w:r>
              <w:rPr>
                <w:noProof/>
                <w:webHidden/>
              </w:rPr>
              <w:fldChar w:fldCharType="begin"/>
            </w:r>
            <w:r>
              <w:rPr>
                <w:noProof/>
                <w:webHidden/>
              </w:rPr>
              <w:instrText xml:space="preserve"> PAGEREF _Toc216266278 \h </w:instrText>
            </w:r>
            <w:r>
              <w:rPr>
                <w:noProof/>
                <w:webHidden/>
              </w:rPr>
            </w:r>
            <w:r>
              <w:rPr>
                <w:noProof/>
                <w:webHidden/>
              </w:rPr>
              <w:fldChar w:fldCharType="separate"/>
            </w:r>
            <w:r>
              <w:rPr>
                <w:noProof/>
                <w:webHidden/>
              </w:rPr>
              <w:t>22</w:t>
            </w:r>
            <w:r>
              <w:rPr>
                <w:noProof/>
                <w:webHidden/>
              </w:rPr>
              <w:fldChar w:fldCharType="end"/>
            </w:r>
          </w:hyperlink>
        </w:p>
        <w:p w14:paraId="7F6B9ECC" w14:textId="3CDCA11E" w:rsidR="004242A7" w:rsidRDefault="004242A7">
          <w:pPr>
            <w:pStyle w:val="Kazalovsebine2"/>
            <w:rPr>
              <w:rFonts w:eastAsiaTheme="minorEastAsia" w:cstheme="minorBidi"/>
              <w:smallCaps w:val="0"/>
              <w:noProof/>
              <w:kern w:val="2"/>
              <w:sz w:val="24"/>
              <w:szCs w:val="24"/>
              <w:lang w:eastAsia="sl-SI"/>
              <w14:ligatures w14:val="standardContextual"/>
            </w:rPr>
          </w:pPr>
          <w:hyperlink w:anchor="_Toc216266279" w:history="1">
            <w:r w:rsidRPr="00512E6E">
              <w:rPr>
                <w:rStyle w:val="Hiperpovezava"/>
                <w:noProof/>
              </w:rPr>
              <w:t>MEDNARODNO TRGOVANJE</w:t>
            </w:r>
            <w:r>
              <w:rPr>
                <w:noProof/>
                <w:webHidden/>
              </w:rPr>
              <w:tab/>
            </w:r>
            <w:r>
              <w:rPr>
                <w:noProof/>
                <w:webHidden/>
              </w:rPr>
              <w:fldChar w:fldCharType="begin"/>
            </w:r>
            <w:r>
              <w:rPr>
                <w:noProof/>
                <w:webHidden/>
              </w:rPr>
              <w:instrText xml:space="preserve"> PAGEREF _Toc216266279 \h </w:instrText>
            </w:r>
            <w:r>
              <w:rPr>
                <w:noProof/>
                <w:webHidden/>
              </w:rPr>
            </w:r>
            <w:r>
              <w:rPr>
                <w:noProof/>
                <w:webHidden/>
              </w:rPr>
              <w:fldChar w:fldCharType="separate"/>
            </w:r>
            <w:r>
              <w:rPr>
                <w:noProof/>
                <w:webHidden/>
              </w:rPr>
              <w:t>22</w:t>
            </w:r>
            <w:r>
              <w:rPr>
                <w:noProof/>
                <w:webHidden/>
              </w:rPr>
              <w:fldChar w:fldCharType="end"/>
            </w:r>
          </w:hyperlink>
        </w:p>
        <w:p w14:paraId="5EB803B3" w14:textId="4568C90B" w:rsidR="004242A7" w:rsidRDefault="004242A7">
          <w:pPr>
            <w:pStyle w:val="Kazalovsebine2"/>
            <w:rPr>
              <w:rFonts w:eastAsiaTheme="minorEastAsia" w:cstheme="minorBidi"/>
              <w:smallCaps w:val="0"/>
              <w:noProof/>
              <w:kern w:val="2"/>
              <w:sz w:val="24"/>
              <w:szCs w:val="24"/>
              <w:lang w:eastAsia="sl-SI"/>
              <w14:ligatures w14:val="standardContextual"/>
            </w:rPr>
          </w:pPr>
          <w:hyperlink w:anchor="_Toc216266280" w:history="1">
            <w:r w:rsidRPr="00512E6E">
              <w:rPr>
                <w:rStyle w:val="Hiperpovezava"/>
                <w:noProof/>
              </w:rPr>
              <w:t>VARNOST ŽIVIL</w:t>
            </w:r>
            <w:r>
              <w:rPr>
                <w:noProof/>
                <w:webHidden/>
              </w:rPr>
              <w:tab/>
            </w:r>
            <w:r>
              <w:rPr>
                <w:noProof/>
                <w:webHidden/>
              </w:rPr>
              <w:fldChar w:fldCharType="begin"/>
            </w:r>
            <w:r>
              <w:rPr>
                <w:noProof/>
                <w:webHidden/>
              </w:rPr>
              <w:instrText xml:space="preserve"> PAGEREF _Toc216266280 \h </w:instrText>
            </w:r>
            <w:r>
              <w:rPr>
                <w:noProof/>
                <w:webHidden/>
              </w:rPr>
            </w:r>
            <w:r>
              <w:rPr>
                <w:noProof/>
                <w:webHidden/>
              </w:rPr>
              <w:fldChar w:fldCharType="separate"/>
            </w:r>
            <w:r>
              <w:rPr>
                <w:noProof/>
                <w:webHidden/>
              </w:rPr>
              <w:t>22</w:t>
            </w:r>
            <w:r>
              <w:rPr>
                <w:noProof/>
                <w:webHidden/>
              </w:rPr>
              <w:fldChar w:fldCharType="end"/>
            </w:r>
          </w:hyperlink>
        </w:p>
        <w:p w14:paraId="5472D327" w14:textId="2E12B2C4" w:rsidR="004242A7" w:rsidRDefault="004242A7">
          <w:pPr>
            <w:pStyle w:val="Kazalovsebine3"/>
            <w:rPr>
              <w:rFonts w:eastAsiaTheme="minorEastAsia" w:cstheme="minorBidi"/>
              <w:i w:val="0"/>
              <w:iCs w:val="0"/>
              <w:noProof/>
              <w:kern w:val="2"/>
              <w:sz w:val="24"/>
              <w:szCs w:val="24"/>
              <w:lang w:eastAsia="sl-SI"/>
              <w14:ligatures w14:val="standardContextual"/>
            </w:rPr>
          </w:pPr>
          <w:hyperlink w:anchor="_Toc216266281" w:history="1">
            <w:r w:rsidRPr="00512E6E">
              <w:rPr>
                <w:rStyle w:val="Hiperpovezava"/>
                <w:noProof/>
              </w:rPr>
              <w:t>4.2.1</w:t>
            </w:r>
            <w:r>
              <w:rPr>
                <w:rFonts w:eastAsiaTheme="minorEastAsia" w:cstheme="minorBidi"/>
                <w:i w:val="0"/>
                <w:iCs w:val="0"/>
                <w:noProof/>
                <w:kern w:val="2"/>
                <w:sz w:val="24"/>
                <w:szCs w:val="24"/>
                <w:lang w:eastAsia="sl-SI"/>
                <w14:ligatures w14:val="standardContextual"/>
              </w:rPr>
              <w:tab/>
            </w:r>
            <w:r w:rsidRPr="00512E6E">
              <w:rPr>
                <w:rStyle w:val="Hiperpovezava"/>
                <w:noProof/>
              </w:rPr>
              <w:t>Spremljanje skladnosti živil</w:t>
            </w:r>
            <w:r>
              <w:rPr>
                <w:noProof/>
                <w:webHidden/>
              </w:rPr>
              <w:tab/>
            </w:r>
            <w:r>
              <w:rPr>
                <w:noProof/>
                <w:webHidden/>
              </w:rPr>
              <w:fldChar w:fldCharType="begin"/>
            </w:r>
            <w:r>
              <w:rPr>
                <w:noProof/>
                <w:webHidden/>
              </w:rPr>
              <w:instrText xml:space="preserve"> PAGEREF _Toc216266281 \h </w:instrText>
            </w:r>
            <w:r>
              <w:rPr>
                <w:noProof/>
                <w:webHidden/>
              </w:rPr>
            </w:r>
            <w:r>
              <w:rPr>
                <w:noProof/>
                <w:webHidden/>
              </w:rPr>
              <w:fldChar w:fldCharType="separate"/>
            </w:r>
            <w:r>
              <w:rPr>
                <w:noProof/>
                <w:webHidden/>
              </w:rPr>
              <w:t>22</w:t>
            </w:r>
            <w:r>
              <w:rPr>
                <w:noProof/>
                <w:webHidden/>
              </w:rPr>
              <w:fldChar w:fldCharType="end"/>
            </w:r>
          </w:hyperlink>
        </w:p>
        <w:p w14:paraId="541B52F0" w14:textId="38218DC3" w:rsidR="004242A7" w:rsidRDefault="004242A7">
          <w:pPr>
            <w:pStyle w:val="Kazalovsebine3"/>
            <w:rPr>
              <w:rFonts w:eastAsiaTheme="minorEastAsia" w:cstheme="minorBidi"/>
              <w:i w:val="0"/>
              <w:iCs w:val="0"/>
              <w:noProof/>
              <w:kern w:val="2"/>
              <w:sz w:val="24"/>
              <w:szCs w:val="24"/>
              <w:lang w:eastAsia="sl-SI"/>
              <w14:ligatures w14:val="standardContextual"/>
            </w:rPr>
          </w:pPr>
          <w:hyperlink w:anchor="_Toc216266282" w:history="1">
            <w:r w:rsidRPr="00512E6E">
              <w:rPr>
                <w:rStyle w:val="Hiperpovezava"/>
                <w:noProof/>
              </w:rPr>
              <w:t>4.2.2</w:t>
            </w:r>
            <w:r>
              <w:rPr>
                <w:rFonts w:eastAsiaTheme="minorEastAsia" w:cstheme="minorBidi"/>
                <w:i w:val="0"/>
                <w:iCs w:val="0"/>
                <w:noProof/>
                <w:kern w:val="2"/>
                <w:sz w:val="24"/>
                <w:szCs w:val="24"/>
                <w:lang w:eastAsia="sl-SI"/>
                <w14:ligatures w14:val="standardContextual"/>
              </w:rPr>
              <w:tab/>
            </w:r>
            <w:r w:rsidRPr="00512E6E">
              <w:rPr>
                <w:rStyle w:val="Hiperpovezava"/>
                <w:noProof/>
              </w:rPr>
              <w:t>Nadzor nad izvajalci dejavnosti</w:t>
            </w:r>
            <w:r>
              <w:rPr>
                <w:noProof/>
                <w:webHidden/>
              </w:rPr>
              <w:tab/>
            </w:r>
            <w:r>
              <w:rPr>
                <w:noProof/>
                <w:webHidden/>
              </w:rPr>
              <w:fldChar w:fldCharType="begin"/>
            </w:r>
            <w:r>
              <w:rPr>
                <w:noProof/>
                <w:webHidden/>
              </w:rPr>
              <w:instrText xml:space="preserve"> PAGEREF _Toc216266282 \h </w:instrText>
            </w:r>
            <w:r>
              <w:rPr>
                <w:noProof/>
                <w:webHidden/>
              </w:rPr>
            </w:r>
            <w:r>
              <w:rPr>
                <w:noProof/>
                <w:webHidden/>
              </w:rPr>
              <w:fldChar w:fldCharType="separate"/>
            </w:r>
            <w:r>
              <w:rPr>
                <w:noProof/>
                <w:webHidden/>
              </w:rPr>
              <w:t>26</w:t>
            </w:r>
            <w:r>
              <w:rPr>
                <w:noProof/>
                <w:webHidden/>
              </w:rPr>
              <w:fldChar w:fldCharType="end"/>
            </w:r>
          </w:hyperlink>
        </w:p>
        <w:p w14:paraId="37499DE0" w14:textId="46A868C4" w:rsidR="004242A7" w:rsidRDefault="004242A7">
          <w:pPr>
            <w:pStyle w:val="Kazalovsebine2"/>
            <w:rPr>
              <w:rFonts w:eastAsiaTheme="minorEastAsia" w:cstheme="minorBidi"/>
              <w:smallCaps w:val="0"/>
              <w:noProof/>
              <w:kern w:val="2"/>
              <w:sz w:val="24"/>
              <w:szCs w:val="24"/>
              <w:lang w:eastAsia="sl-SI"/>
              <w14:ligatures w14:val="standardContextual"/>
            </w:rPr>
          </w:pPr>
          <w:hyperlink w:anchor="_Toc216266283" w:history="1">
            <w:r w:rsidRPr="00512E6E">
              <w:rPr>
                <w:rStyle w:val="Hiperpovezava"/>
                <w:noProof/>
              </w:rPr>
              <w:t>KAKOVOST ŽIVIL</w:t>
            </w:r>
            <w:r>
              <w:rPr>
                <w:noProof/>
                <w:webHidden/>
              </w:rPr>
              <w:tab/>
            </w:r>
            <w:r>
              <w:rPr>
                <w:noProof/>
                <w:webHidden/>
              </w:rPr>
              <w:fldChar w:fldCharType="begin"/>
            </w:r>
            <w:r>
              <w:rPr>
                <w:noProof/>
                <w:webHidden/>
              </w:rPr>
              <w:instrText xml:space="preserve"> PAGEREF _Toc216266283 \h </w:instrText>
            </w:r>
            <w:r>
              <w:rPr>
                <w:noProof/>
                <w:webHidden/>
              </w:rPr>
            </w:r>
            <w:r>
              <w:rPr>
                <w:noProof/>
                <w:webHidden/>
              </w:rPr>
              <w:fldChar w:fldCharType="separate"/>
            </w:r>
            <w:r>
              <w:rPr>
                <w:noProof/>
                <w:webHidden/>
              </w:rPr>
              <w:t>28</w:t>
            </w:r>
            <w:r>
              <w:rPr>
                <w:noProof/>
                <w:webHidden/>
              </w:rPr>
              <w:fldChar w:fldCharType="end"/>
            </w:r>
          </w:hyperlink>
        </w:p>
        <w:p w14:paraId="1E3A684E" w14:textId="15788350" w:rsidR="004242A7" w:rsidRDefault="004242A7">
          <w:pPr>
            <w:pStyle w:val="Kazalovsebine1"/>
            <w:rPr>
              <w:rFonts w:eastAsiaTheme="minorEastAsia" w:cstheme="minorBidi"/>
              <w:b w:val="0"/>
              <w:bCs w:val="0"/>
              <w:caps w:val="0"/>
              <w:noProof/>
              <w:kern w:val="2"/>
              <w:sz w:val="24"/>
              <w:szCs w:val="24"/>
              <w:lang w:eastAsia="sl-SI"/>
              <w14:ligatures w14:val="standardContextual"/>
            </w:rPr>
          </w:pPr>
          <w:hyperlink w:anchor="_Toc216266284" w:history="1">
            <w:r w:rsidRPr="00512E6E">
              <w:rPr>
                <w:rStyle w:val="Hiperpovezava"/>
                <w:noProof/>
              </w:rPr>
              <w:t>5</w:t>
            </w:r>
            <w:r>
              <w:rPr>
                <w:rFonts w:eastAsiaTheme="minorEastAsia" w:cstheme="minorBidi"/>
                <w:b w:val="0"/>
                <w:bCs w:val="0"/>
                <w:caps w:val="0"/>
                <w:noProof/>
                <w:kern w:val="2"/>
                <w:sz w:val="24"/>
                <w:szCs w:val="24"/>
                <w:lang w:eastAsia="sl-SI"/>
                <w14:ligatures w14:val="standardContextual"/>
              </w:rPr>
              <w:tab/>
            </w:r>
            <w:r w:rsidRPr="00512E6E">
              <w:rPr>
                <w:rStyle w:val="Hiperpovezava"/>
                <w:noProof/>
              </w:rPr>
              <w:t>KRMA</w:t>
            </w:r>
            <w:r>
              <w:rPr>
                <w:noProof/>
                <w:webHidden/>
              </w:rPr>
              <w:tab/>
            </w:r>
            <w:r>
              <w:rPr>
                <w:noProof/>
                <w:webHidden/>
              </w:rPr>
              <w:fldChar w:fldCharType="begin"/>
            </w:r>
            <w:r>
              <w:rPr>
                <w:noProof/>
                <w:webHidden/>
              </w:rPr>
              <w:instrText xml:space="preserve"> PAGEREF _Toc216266284 \h </w:instrText>
            </w:r>
            <w:r>
              <w:rPr>
                <w:noProof/>
                <w:webHidden/>
              </w:rPr>
            </w:r>
            <w:r>
              <w:rPr>
                <w:noProof/>
                <w:webHidden/>
              </w:rPr>
              <w:fldChar w:fldCharType="separate"/>
            </w:r>
            <w:r>
              <w:rPr>
                <w:noProof/>
                <w:webHidden/>
              </w:rPr>
              <w:t>30</w:t>
            </w:r>
            <w:r>
              <w:rPr>
                <w:noProof/>
                <w:webHidden/>
              </w:rPr>
              <w:fldChar w:fldCharType="end"/>
            </w:r>
          </w:hyperlink>
        </w:p>
        <w:p w14:paraId="41C02837" w14:textId="0EB89A2D" w:rsidR="004242A7" w:rsidRDefault="004242A7">
          <w:pPr>
            <w:pStyle w:val="Kazalovsebine2"/>
            <w:rPr>
              <w:rFonts w:eastAsiaTheme="minorEastAsia" w:cstheme="minorBidi"/>
              <w:smallCaps w:val="0"/>
              <w:noProof/>
              <w:kern w:val="2"/>
              <w:sz w:val="24"/>
              <w:szCs w:val="24"/>
              <w:lang w:eastAsia="sl-SI"/>
              <w14:ligatures w14:val="standardContextual"/>
            </w:rPr>
          </w:pPr>
          <w:hyperlink w:anchor="_Toc216266285" w:history="1">
            <w:r w:rsidRPr="00512E6E">
              <w:rPr>
                <w:rStyle w:val="Hiperpovezava"/>
                <w:noProof/>
              </w:rPr>
              <w:t>Uradni nadzor</w:t>
            </w:r>
            <w:r>
              <w:rPr>
                <w:noProof/>
                <w:webHidden/>
              </w:rPr>
              <w:tab/>
            </w:r>
            <w:r>
              <w:rPr>
                <w:noProof/>
                <w:webHidden/>
              </w:rPr>
              <w:fldChar w:fldCharType="begin"/>
            </w:r>
            <w:r>
              <w:rPr>
                <w:noProof/>
                <w:webHidden/>
              </w:rPr>
              <w:instrText xml:space="preserve"> PAGEREF _Toc216266285 \h </w:instrText>
            </w:r>
            <w:r>
              <w:rPr>
                <w:noProof/>
                <w:webHidden/>
              </w:rPr>
            </w:r>
            <w:r>
              <w:rPr>
                <w:noProof/>
                <w:webHidden/>
              </w:rPr>
              <w:fldChar w:fldCharType="separate"/>
            </w:r>
            <w:r>
              <w:rPr>
                <w:noProof/>
                <w:webHidden/>
              </w:rPr>
              <w:t>30</w:t>
            </w:r>
            <w:r>
              <w:rPr>
                <w:noProof/>
                <w:webHidden/>
              </w:rPr>
              <w:fldChar w:fldCharType="end"/>
            </w:r>
          </w:hyperlink>
        </w:p>
        <w:p w14:paraId="03D3A272" w14:textId="66BF072D" w:rsidR="004242A7" w:rsidRDefault="004242A7">
          <w:pPr>
            <w:pStyle w:val="Kazalovsebine2"/>
            <w:rPr>
              <w:rFonts w:eastAsiaTheme="minorEastAsia" w:cstheme="minorBidi"/>
              <w:smallCaps w:val="0"/>
              <w:noProof/>
              <w:kern w:val="2"/>
              <w:sz w:val="24"/>
              <w:szCs w:val="24"/>
              <w:lang w:eastAsia="sl-SI"/>
              <w14:ligatures w14:val="standardContextual"/>
            </w:rPr>
          </w:pPr>
          <w:hyperlink w:anchor="_Toc216266286" w:history="1">
            <w:r w:rsidRPr="00512E6E">
              <w:rPr>
                <w:rStyle w:val="Hiperpovezava"/>
                <w:noProof/>
              </w:rPr>
              <w:t>Stanje skladnosti</w:t>
            </w:r>
            <w:r>
              <w:rPr>
                <w:noProof/>
                <w:webHidden/>
              </w:rPr>
              <w:tab/>
            </w:r>
            <w:r>
              <w:rPr>
                <w:noProof/>
                <w:webHidden/>
              </w:rPr>
              <w:fldChar w:fldCharType="begin"/>
            </w:r>
            <w:r>
              <w:rPr>
                <w:noProof/>
                <w:webHidden/>
              </w:rPr>
              <w:instrText xml:space="preserve"> PAGEREF _Toc216266286 \h </w:instrText>
            </w:r>
            <w:r>
              <w:rPr>
                <w:noProof/>
                <w:webHidden/>
              </w:rPr>
            </w:r>
            <w:r>
              <w:rPr>
                <w:noProof/>
                <w:webHidden/>
              </w:rPr>
              <w:fldChar w:fldCharType="separate"/>
            </w:r>
            <w:r>
              <w:rPr>
                <w:noProof/>
                <w:webHidden/>
              </w:rPr>
              <w:t>33</w:t>
            </w:r>
            <w:r>
              <w:rPr>
                <w:noProof/>
                <w:webHidden/>
              </w:rPr>
              <w:fldChar w:fldCharType="end"/>
            </w:r>
          </w:hyperlink>
        </w:p>
        <w:p w14:paraId="690BA86F" w14:textId="3DF5ADBC" w:rsidR="004242A7" w:rsidRDefault="004242A7">
          <w:pPr>
            <w:pStyle w:val="Kazalovsebine2"/>
            <w:rPr>
              <w:rFonts w:eastAsiaTheme="minorEastAsia" w:cstheme="minorBidi"/>
              <w:smallCaps w:val="0"/>
              <w:noProof/>
              <w:kern w:val="2"/>
              <w:sz w:val="24"/>
              <w:szCs w:val="24"/>
              <w:lang w:eastAsia="sl-SI"/>
              <w14:ligatures w14:val="standardContextual"/>
            </w:rPr>
          </w:pPr>
          <w:hyperlink w:anchor="_Toc216266287" w:history="1">
            <w:r w:rsidRPr="00512E6E">
              <w:rPr>
                <w:rStyle w:val="Hiperpovezava"/>
                <w:noProof/>
              </w:rPr>
              <w:t>Ukrepi za ugotavljanje učinkovitosti</w:t>
            </w:r>
            <w:r>
              <w:rPr>
                <w:noProof/>
                <w:webHidden/>
              </w:rPr>
              <w:tab/>
            </w:r>
            <w:r>
              <w:rPr>
                <w:noProof/>
                <w:webHidden/>
              </w:rPr>
              <w:fldChar w:fldCharType="begin"/>
            </w:r>
            <w:r>
              <w:rPr>
                <w:noProof/>
                <w:webHidden/>
              </w:rPr>
              <w:instrText xml:space="preserve"> PAGEREF _Toc216266287 \h </w:instrText>
            </w:r>
            <w:r>
              <w:rPr>
                <w:noProof/>
                <w:webHidden/>
              </w:rPr>
            </w:r>
            <w:r>
              <w:rPr>
                <w:noProof/>
                <w:webHidden/>
              </w:rPr>
              <w:fldChar w:fldCharType="separate"/>
            </w:r>
            <w:r>
              <w:rPr>
                <w:noProof/>
                <w:webHidden/>
              </w:rPr>
              <w:t>35</w:t>
            </w:r>
            <w:r>
              <w:rPr>
                <w:noProof/>
                <w:webHidden/>
              </w:rPr>
              <w:fldChar w:fldCharType="end"/>
            </w:r>
          </w:hyperlink>
        </w:p>
        <w:p w14:paraId="7F498CED" w14:textId="6192AA18" w:rsidR="004242A7" w:rsidRDefault="004242A7">
          <w:pPr>
            <w:pStyle w:val="Kazalovsebine1"/>
            <w:rPr>
              <w:rFonts w:eastAsiaTheme="minorEastAsia" w:cstheme="minorBidi"/>
              <w:b w:val="0"/>
              <w:bCs w:val="0"/>
              <w:caps w:val="0"/>
              <w:noProof/>
              <w:kern w:val="2"/>
              <w:sz w:val="24"/>
              <w:szCs w:val="24"/>
              <w:lang w:eastAsia="sl-SI"/>
              <w14:ligatures w14:val="standardContextual"/>
            </w:rPr>
          </w:pPr>
          <w:hyperlink w:anchor="_Toc216266288" w:history="1">
            <w:r w:rsidRPr="00512E6E">
              <w:rPr>
                <w:rStyle w:val="Hiperpovezava"/>
                <w:noProof/>
              </w:rPr>
              <w:t>6</w:t>
            </w:r>
            <w:r>
              <w:rPr>
                <w:rFonts w:eastAsiaTheme="minorEastAsia" w:cstheme="minorBidi"/>
                <w:b w:val="0"/>
                <w:bCs w:val="0"/>
                <w:caps w:val="0"/>
                <w:noProof/>
                <w:kern w:val="2"/>
                <w:sz w:val="24"/>
                <w:szCs w:val="24"/>
                <w:lang w:eastAsia="sl-SI"/>
                <w14:ligatures w14:val="standardContextual"/>
              </w:rPr>
              <w:tab/>
            </w:r>
            <w:r w:rsidRPr="00512E6E">
              <w:rPr>
                <w:rStyle w:val="Hiperpovezava"/>
                <w:noProof/>
              </w:rPr>
              <w:t>NOTRANJA PRESOJA</w:t>
            </w:r>
            <w:r>
              <w:rPr>
                <w:noProof/>
                <w:webHidden/>
              </w:rPr>
              <w:tab/>
            </w:r>
            <w:r>
              <w:rPr>
                <w:noProof/>
                <w:webHidden/>
              </w:rPr>
              <w:fldChar w:fldCharType="begin"/>
            </w:r>
            <w:r>
              <w:rPr>
                <w:noProof/>
                <w:webHidden/>
              </w:rPr>
              <w:instrText xml:space="preserve"> PAGEREF _Toc216266288 \h </w:instrText>
            </w:r>
            <w:r>
              <w:rPr>
                <w:noProof/>
                <w:webHidden/>
              </w:rPr>
            </w:r>
            <w:r>
              <w:rPr>
                <w:noProof/>
                <w:webHidden/>
              </w:rPr>
              <w:fldChar w:fldCharType="separate"/>
            </w:r>
            <w:r>
              <w:rPr>
                <w:noProof/>
                <w:webHidden/>
              </w:rPr>
              <w:t>35</w:t>
            </w:r>
            <w:r>
              <w:rPr>
                <w:noProof/>
                <w:webHidden/>
              </w:rPr>
              <w:fldChar w:fldCharType="end"/>
            </w:r>
          </w:hyperlink>
        </w:p>
        <w:p w14:paraId="43B061CC" w14:textId="76E5E1C8" w:rsidR="004242A7" w:rsidRDefault="004242A7">
          <w:pPr>
            <w:pStyle w:val="Kazalovsebine1"/>
            <w:rPr>
              <w:rFonts w:eastAsiaTheme="minorEastAsia" w:cstheme="minorBidi"/>
              <w:b w:val="0"/>
              <w:bCs w:val="0"/>
              <w:caps w:val="0"/>
              <w:noProof/>
              <w:kern w:val="2"/>
              <w:sz w:val="24"/>
              <w:szCs w:val="24"/>
              <w:lang w:eastAsia="sl-SI"/>
              <w14:ligatures w14:val="standardContextual"/>
            </w:rPr>
          </w:pPr>
          <w:hyperlink w:anchor="_Toc216266289" w:history="1">
            <w:r w:rsidRPr="00512E6E">
              <w:rPr>
                <w:rStyle w:val="Hiperpovezava"/>
                <w:noProof/>
              </w:rPr>
              <w:t>7</w:t>
            </w:r>
            <w:r>
              <w:rPr>
                <w:rFonts w:eastAsiaTheme="minorEastAsia" w:cstheme="minorBidi"/>
                <w:b w:val="0"/>
                <w:bCs w:val="0"/>
                <w:caps w:val="0"/>
                <w:noProof/>
                <w:kern w:val="2"/>
                <w:sz w:val="24"/>
                <w:szCs w:val="24"/>
                <w:lang w:eastAsia="sl-SI"/>
                <w14:ligatures w14:val="standardContextual"/>
              </w:rPr>
              <w:tab/>
            </w:r>
            <w:r w:rsidRPr="00512E6E">
              <w:rPr>
                <w:rStyle w:val="Hiperpovezava"/>
                <w:noProof/>
              </w:rPr>
              <w:t>SISTEMI HITREGA OBVEŠČANJA O UGOTOVLJENIH NESKLADJIH</w:t>
            </w:r>
            <w:r>
              <w:rPr>
                <w:noProof/>
                <w:webHidden/>
              </w:rPr>
              <w:tab/>
            </w:r>
            <w:r>
              <w:rPr>
                <w:noProof/>
                <w:webHidden/>
              </w:rPr>
              <w:fldChar w:fldCharType="begin"/>
            </w:r>
            <w:r>
              <w:rPr>
                <w:noProof/>
                <w:webHidden/>
              </w:rPr>
              <w:instrText xml:space="preserve"> PAGEREF _Toc216266289 \h </w:instrText>
            </w:r>
            <w:r>
              <w:rPr>
                <w:noProof/>
                <w:webHidden/>
              </w:rPr>
            </w:r>
            <w:r>
              <w:rPr>
                <w:noProof/>
                <w:webHidden/>
              </w:rPr>
              <w:fldChar w:fldCharType="separate"/>
            </w:r>
            <w:r>
              <w:rPr>
                <w:noProof/>
                <w:webHidden/>
              </w:rPr>
              <w:t>35</w:t>
            </w:r>
            <w:r>
              <w:rPr>
                <w:noProof/>
                <w:webHidden/>
              </w:rPr>
              <w:fldChar w:fldCharType="end"/>
            </w:r>
          </w:hyperlink>
        </w:p>
        <w:p w14:paraId="142061A9" w14:textId="60A4B922" w:rsidR="008A0B30" w:rsidRPr="00E13143" w:rsidRDefault="00856114" w:rsidP="003F5123">
          <w:pPr>
            <w:sectPr w:rsidR="008A0B30" w:rsidRPr="00E13143" w:rsidSect="006B3D17">
              <w:pgSz w:w="11906" w:h="16838"/>
              <w:pgMar w:top="1304" w:right="1304" w:bottom="1304" w:left="1304" w:header="709" w:footer="709" w:gutter="0"/>
              <w:pgNumType w:fmt="upperRoman" w:start="1"/>
              <w:cols w:space="708"/>
              <w:docGrid w:linePitch="360"/>
            </w:sectPr>
          </w:pPr>
          <w:r w:rsidRPr="00E13143">
            <w:rPr>
              <w:b/>
              <w:bCs/>
            </w:rPr>
            <w:fldChar w:fldCharType="end"/>
          </w:r>
        </w:p>
      </w:sdtContent>
    </w:sdt>
    <w:p w14:paraId="6B04AE33" w14:textId="41DE32E3" w:rsidR="00C63E42" w:rsidRPr="00E13143" w:rsidRDefault="00C63E42" w:rsidP="002D4D5D">
      <w:pPr>
        <w:pStyle w:val="Naslov1"/>
      </w:pPr>
      <w:bookmarkStart w:id="2" w:name="_Toc212024687"/>
      <w:bookmarkStart w:id="3" w:name="_Toc216266248"/>
      <w:bookmarkStart w:id="4" w:name="_Toc34137887"/>
      <w:bookmarkStart w:id="5" w:name="_Toc240422909"/>
      <w:bookmarkStart w:id="6" w:name="_Toc265151402"/>
      <w:bookmarkStart w:id="7" w:name="_Toc265485318"/>
      <w:bookmarkStart w:id="8" w:name="_Toc265583812"/>
      <w:bookmarkStart w:id="9" w:name="_Toc326657912"/>
      <w:r w:rsidRPr="00E13143">
        <w:lastRenderedPageBreak/>
        <w:t>UVOD</w:t>
      </w:r>
      <w:bookmarkEnd w:id="2"/>
      <w:bookmarkEnd w:id="3"/>
    </w:p>
    <w:p w14:paraId="0B9E1D7A" w14:textId="77777777" w:rsidR="00F31F5B" w:rsidRPr="00E13143" w:rsidRDefault="00F31F5B" w:rsidP="003F5123"/>
    <w:p w14:paraId="1FE62936" w14:textId="6F18EB59" w:rsidR="00C63E42" w:rsidRPr="00E13143" w:rsidRDefault="00667835" w:rsidP="003F5123">
      <w:r w:rsidRPr="00E13143">
        <w:t xml:space="preserve">Uprava za varno hrano, veterinarstvo in varstvo rastlin (v nadaljevanju besedila: </w:t>
      </w:r>
      <w:r w:rsidR="00C63E42" w:rsidRPr="00E13143">
        <w:t>UVHVVR</w:t>
      </w:r>
      <w:r w:rsidRPr="00E13143">
        <w:t>)</w:t>
      </w:r>
      <w:r w:rsidR="00C63E42" w:rsidRPr="00E13143">
        <w:t xml:space="preserve"> opravlja upravne in strokovne naloge ter naloge uradnega nadzora na področju varnosti, kakovosti in označevanja</w:t>
      </w:r>
      <w:r w:rsidR="00EE452A" w:rsidRPr="00E13143">
        <w:t xml:space="preserve"> živil,</w:t>
      </w:r>
      <w:r w:rsidR="00C63E42" w:rsidRPr="00E13143">
        <w:t xml:space="preserve"> naravnih mineralnih vod, krme, vključno z gensko spremenjeno krmo; materialov in izdelkov, namenjenih za stik z živili v postopkih pridelave, predelave in distribucije živil, vključno s prodajo na drobno; vode za napajanje živali ter na področju živalskih stranskih proizvodov in pridobljenih proizvodov, ki niso namenjeni za prehrano ljudi, razen nalog, ki so v pristojnosti Agencije Republike Slovenije za okolje</w:t>
      </w:r>
      <w:r w:rsidRPr="00E13143">
        <w:t xml:space="preserve"> (v nadaljevanju besedila: ARSO)</w:t>
      </w:r>
      <w:r w:rsidR="00C63E42" w:rsidRPr="00E13143">
        <w:t xml:space="preserve"> in Inšpektorata Republike Slovenije za kmetijstvo, gozdarstvo, lovstvo in ribištvo</w:t>
      </w:r>
      <w:r w:rsidRPr="00E13143">
        <w:t xml:space="preserve"> (v nadaljevanju besedila: IRSKGLR)</w:t>
      </w:r>
      <w:r w:rsidR="00C63E42" w:rsidRPr="00E13143">
        <w:t xml:space="preserve"> ter naloge uradnega nadzora na področju identifikacije in registracije živali, zdravja živali, varstva prebivalstva pred zoonozami, zaščite živali, uporabe in z uporabo povezane sledljivosti zdravil v veterinarski medicini, preventive pri razmnoževanju živali, varstva rastlin, semenskega materiala kmetijskih rastlin, razen nalog javne službe na področju semenarstva.</w:t>
      </w:r>
    </w:p>
    <w:p w14:paraId="223C9762" w14:textId="4BDD8BFD" w:rsidR="0038249A" w:rsidRPr="00E13143" w:rsidRDefault="0038249A" w:rsidP="003F5123">
      <w:r w:rsidRPr="00E13143">
        <w:t xml:space="preserve">Inšpekcija za varno hrano, veterinarstvo in varstvo rastlin </w:t>
      </w:r>
      <w:r w:rsidR="00667835" w:rsidRPr="00E13143">
        <w:t xml:space="preserve">(v nadaljevanju besedila: IVHVVR) </w:t>
      </w:r>
      <w:r w:rsidRPr="00E13143">
        <w:t xml:space="preserve">deluje znotraj </w:t>
      </w:r>
      <w:r w:rsidR="00667835" w:rsidRPr="00E13143">
        <w:t>UVHVVR</w:t>
      </w:r>
      <w:r w:rsidRPr="00E13143">
        <w:t>. V enotni inšpekciji naloge uradnega nadzora izvajajo uradni veterinarji, inšpektorji za hrano in fitosanitarni inšpektorji, in sicer na področjih iz pristojnosti varne hrane, zdravja in dobrobiti živali ter zdravja rastlin in semenskega materiala. Naloge nadzora izvajajo z namenom preverjanja skladnosti izvajalcev dejavnosti in preverjanja, ali živali in blago izpolnjujejo predpisane zahteve.</w:t>
      </w:r>
    </w:p>
    <w:p w14:paraId="613039C6" w14:textId="77777777" w:rsidR="0031037F" w:rsidRPr="00E13143" w:rsidRDefault="0031037F" w:rsidP="003F5123">
      <w:pPr>
        <w:rPr>
          <w:bCs/>
        </w:rPr>
      </w:pPr>
      <w:r w:rsidRPr="00E13143">
        <w:rPr>
          <w:bCs/>
        </w:rPr>
        <w:t>Prednostne naloge IVHVVR so, poleg realizacije planiranih nalog uradnega nadzora, zagotavljanje dela in preverjanje izpolnjevanje pogojev na področjih, ki omogočajo nemoteno delovanje gospodarstva ter izvajanje nujnih nalog za obvladovanje tveganj v celotni agroživilski verigi s poudarkom nadzora nad dobrobitjo živali in obravnavo vseh primerov suma mučenja živali v reji ter nadzor vseh postopkov ravnanja z živalmi v klavnicah.</w:t>
      </w:r>
    </w:p>
    <w:p w14:paraId="05CF7E08" w14:textId="73F7CD4C" w:rsidR="0031037F" w:rsidRPr="00E13143" w:rsidRDefault="0031037F" w:rsidP="003F5123">
      <w:r w:rsidRPr="00E13143">
        <w:t>Stalen nadzor je določen s skupno evropsko zakonodajo in zajema vnaprej določene naloge v obratih za zakol živali, obratih za obdelavo divjadi ter na področju uvoza/izvoza živali in blaga iz/v tretje države. Ta nadzor in nadzor dobrobiti živali sta področji nadzora prve prioritete.</w:t>
      </w:r>
    </w:p>
    <w:p w14:paraId="60EDAFD1" w14:textId="14AE78EF" w:rsidR="0031037F" w:rsidRPr="00E13143" w:rsidRDefault="0031037F" w:rsidP="003F5123">
      <w:pPr>
        <w:rPr>
          <w:lang w:eastAsia="en-US"/>
        </w:rPr>
      </w:pPr>
      <w:r w:rsidRPr="00E13143">
        <w:rPr>
          <w:lang w:eastAsia="en-US"/>
        </w:rPr>
        <w:t xml:space="preserve">V letu </w:t>
      </w:r>
      <w:r w:rsidR="00667835" w:rsidRPr="00E13143">
        <w:rPr>
          <w:lang w:eastAsia="en-US"/>
        </w:rPr>
        <w:t xml:space="preserve">2024 </w:t>
      </w:r>
      <w:r w:rsidRPr="00E13143">
        <w:rPr>
          <w:lang w:eastAsia="en-US"/>
        </w:rPr>
        <w:t>so bili nadzori učinkoviti, saj so bila odkrita tveganja v postopkih nadzora obvladana oziroma znižana na sprejemljiv nivo. Inšpekcija je izrekala upravno inšpekcijske ukrepe za odpravo odkritih neskladij in izrekla predpisane globe za ugotovljene prekrške v skladu z zakoni.</w:t>
      </w:r>
    </w:p>
    <w:p w14:paraId="3CEBCEF5" w14:textId="126A7108" w:rsidR="00985548" w:rsidRPr="00E13143" w:rsidRDefault="00C63E42" w:rsidP="00985548">
      <w:pPr>
        <w:rPr>
          <w:color w:val="000000" w:themeColor="text1"/>
        </w:rPr>
      </w:pPr>
      <w:bookmarkStart w:id="10" w:name="_Hlk184123049"/>
      <w:r w:rsidRPr="00E13143">
        <w:rPr>
          <w:color w:val="000000" w:themeColor="text1"/>
        </w:rPr>
        <w:t xml:space="preserve">V </w:t>
      </w:r>
      <w:bookmarkEnd w:id="10"/>
      <w:r w:rsidR="00985548" w:rsidRPr="00E13143">
        <w:rPr>
          <w:color w:val="000000" w:themeColor="text1"/>
        </w:rPr>
        <w:t>letu 2024 je bilo opravljeno 33</w:t>
      </w:r>
      <w:r w:rsidR="002D4D5D" w:rsidRPr="00E13143">
        <w:rPr>
          <w:color w:val="000000" w:themeColor="text1"/>
        </w:rPr>
        <w:t>.</w:t>
      </w:r>
      <w:r w:rsidR="00985548" w:rsidRPr="00E13143">
        <w:rPr>
          <w:color w:val="000000" w:themeColor="text1"/>
        </w:rPr>
        <w:t>560 inšpekcijskih pregledov. Zaradi ugotovljenih neskladnosti je bilo izrečenih 25</w:t>
      </w:r>
      <w:r w:rsidR="002D4D5D" w:rsidRPr="00E13143">
        <w:rPr>
          <w:color w:val="000000" w:themeColor="text1"/>
        </w:rPr>
        <w:t>.</w:t>
      </w:r>
      <w:r w:rsidR="00985548" w:rsidRPr="00E13143">
        <w:rPr>
          <w:color w:val="000000" w:themeColor="text1"/>
        </w:rPr>
        <w:t>170 ukrepov (upravnih in prekrškovnih). V upravnih postopkih je bilo izrečenih 21</w:t>
      </w:r>
      <w:r w:rsidR="002D4D5D" w:rsidRPr="00E13143">
        <w:rPr>
          <w:color w:val="000000" w:themeColor="text1"/>
        </w:rPr>
        <w:t>.</w:t>
      </w:r>
      <w:r w:rsidR="00985548" w:rsidRPr="00E13143">
        <w:rPr>
          <w:color w:val="000000" w:themeColor="text1"/>
        </w:rPr>
        <w:t>845 ukrepov (3</w:t>
      </w:r>
      <w:r w:rsidR="002D4D5D" w:rsidRPr="00E13143">
        <w:rPr>
          <w:color w:val="000000" w:themeColor="text1"/>
        </w:rPr>
        <w:t>.</w:t>
      </w:r>
      <w:r w:rsidR="00985548" w:rsidRPr="00E13143">
        <w:rPr>
          <w:color w:val="000000" w:themeColor="text1"/>
        </w:rPr>
        <w:t>255 ureditvenih odločb za odpravo nepravilnosti, 25 odločb o prepovedi dejavnosti in 8</w:t>
      </w:r>
      <w:r w:rsidR="002D4D5D" w:rsidRPr="00E13143">
        <w:rPr>
          <w:color w:val="000000" w:themeColor="text1"/>
        </w:rPr>
        <w:t>.</w:t>
      </w:r>
      <w:r w:rsidR="00985548" w:rsidRPr="00E13143">
        <w:rPr>
          <w:color w:val="000000" w:themeColor="text1"/>
        </w:rPr>
        <w:t>732 opozoril po ZIN). V prekrškovnih postopkih je bilo izrečenih 3</w:t>
      </w:r>
      <w:r w:rsidR="002D4D5D" w:rsidRPr="00E13143">
        <w:rPr>
          <w:color w:val="000000" w:themeColor="text1"/>
        </w:rPr>
        <w:t>.</w:t>
      </w:r>
      <w:r w:rsidR="00985548" w:rsidRPr="00E13143">
        <w:rPr>
          <w:color w:val="000000" w:themeColor="text1"/>
        </w:rPr>
        <w:t>325 ukrepov (636 odločb o prekršku z izrečeno globo, 1</w:t>
      </w:r>
      <w:r w:rsidR="002D4D5D" w:rsidRPr="00E13143">
        <w:rPr>
          <w:color w:val="000000" w:themeColor="text1"/>
        </w:rPr>
        <w:t>.</w:t>
      </w:r>
      <w:r w:rsidR="00985548" w:rsidRPr="00E13143">
        <w:rPr>
          <w:color w:val="000000" w:themeColor="text1"/>
        </w:rPr>
        <w:t>055 plačilnih nalogov, 546 opominov, 1</w:t>
      </w:r>
      <w:r w:rsidR="002D4D5D" w:rsidRPr="00E13143">
        <w:rPr>
          <w:color w:val="000000" w:themeColor="text1"/>
        </w:rPr>
        <w:t>.</w:t>
      </w:r>
      <w:r w:rsidR="00985548" w:rsidRPr="00E13143">
        <w:rPr>
          <w:color w:val="000000" w:themeColor="text1"/>
        </w:rPr>
        <w:t>083 opozoril po ZP-1</w:t>
      </w:r>
      <w:r w:rsidR="002D4D5D" w:rsidRPr="00E13143">
        <w:rPr>
          <w:color w:val="000000" w:themeColor="text1"/>
        </w:rPr>
        <w:t xml:space="preserve"> in </w:t>
      </w:r>
      <w:r w:rsidR="00985548" w:rsidRPr="00E13143">
        <w:rPr>
          <w:color w:val="000000" w:themeColor="text1"/>
        </w:rPr>
        <w:t>5 obdolžilnih predlogov).</w:t>
      </w:r>
    </w:p>
    <w:p w14:paraId="2EB88F3C" w14:textId="7C33AA65" w:rsidR="00656EA9" w:rsidRPr="00E13143" w:rsidRDefault="00985548" w:rsidP="00985548">
      <w:pPr>
        <w:rPr>
          <w:color w:val="000000" w:themeColor="text1"/>
        </w:rPr>
      </w:pPr>
      <w:r w:rsidRPr="00E13143">
        <w:rPr>
          <w:color w:val="000000" w:themeColor="text1"/>
        </w:rPr>
        <w:t xml:space="preserve">V letu 2024 je bilo obravnavanih tudi 83658 upravnih zadev iz pristojnosti </w:t>
      </w:r>
      <w:r w:rsidR="00656EA9" w:rsidRPr="00E13143">
        <w:rPr>
          <w:color w:val="000000" w:themeColor="text1"/>
        </w:rPr>
        <w:t>UVHVVR.</w:t>
      </w:r>
    </w:p>
    <w:p w14:paraId="6508DBD3" w14:textId="3A4B1CBA" w:rsidR="005D2D96" w:rsidRPr="00E13143" w:rsidRDefault="005D2D96" w:rsidP="003F5123">
      <w:pPr>
        <w:rPr>
          <w:highlight w:val="yellow"/>
        </w:rPr>
      </w:pPr>
      <w:r w:rsidRPr="00E13143">
        <w:rPr>
          <w:highlight w:val="yellow"/>
        </w:rPr>
        <w:br w:type="page"/>
      </w:r>
    </w:p>
    <w:p w14:paraId="7DE49B9E" w14:textId="4632EAEB" w:rsidR="0036641A" w:rsidRPr="00E13143" w:rsidRDefault="0036641A" w:rsidP="002D4D5D">
      <w:pPr>
        <w:pStyle w:val="Naslov1"/>
      </w:pPr>
      <w:bookmarkStart w:id="11" w:name="_Toc212024688"/>
      <w:bookmarkStart w:id="12" w:name="_Toc216266249"/>
      <w:r w:rsidRPr="00E13143">
        <w:lastRenderedPageBreak/>
        <w:t>VETERINARSTVO</w:t>
      </w:r>
      <w:bookmarkEnd w:id="11"/>
      <w:bookmarkEnd w:id="12"/>
    </w:p>
    <w:p w14:paraId="5F181106" w14:textId="7744EAF0" w:rsidR="0036641A" w:rsidRPr="00E13143" w:rsidRDefault="00A12F16" w:rsidP="008054BB">
      <w:pPr>
        <w:pStyle w:val="Naslov2"/>
      </w:pPr>
      <w:bookmarkStart w:id="13" w:name="_Toc212024689"/>
      <w:bookmarkStart w:id="14" w:name="_Toc216266250"/>
      <w:r w:rsidRPr="00E13143">
        <w:t>MEDNARODNO</w:t>
      </w:r>
      <w:r w:rsidR="0036641A" w:rsidRPr="00E13143">
        <w:t xml:space="preserve"> </w:t>
      </w:r>
      <w:r w:rsidR="00F95D30" w:rsidRPr="00E13143">
        <w:t>TRGOV</w:t>
      </w:r>
      <w:r w:rsidRPr="00E13143">
        <w:t>ANJE</w:t>
      </w:r>
      <w:bookmarkEnd w:id="13"/>
      <w:bookmarkEnd w:id="14"/>
    </w:p>
    <w:p w14:paraId="640F5F21" w14:textId="77777777" w:rsidR="00C9196A" w:rsidRDefault="00400CB2" w:rsidP="00C9196A">
      <w:pPr>
        <w:rPr>
          <w:lang w:eastAsia="sl-SI"/>
        </w:rPr>
      </w:pPr>
      <w:r w:rsidRPr="00E13143">
        <w:rPr>
          <w:lang w:eastAsia="sl-SI"/>
        </w:rPr>
        <w:t xml:space="preserve">V </w:t>
      </w:r>
      <w:bookmarkStart w:id="15" w:name="_Hlk153879568"/>
      <w:bookmarkEnd w:id="4"/>
      <w:r w:rsidR="00041D4D" w:rsidRPr="00E13143">
        <w:rPr>
          <w:lang w:eastAsia="sl-SI"/>
        </w:rPr>
        <w:t xml:space="preserve">okviru </w:t>
      </w:r>
      <w:r w:rsidR="00C9196A">
        <w:rPr>
          <w:lang w:eastAsia="sl-SI"/>
        </w:rPr>
        <w:t>rednih del in nalog smo na Sektorju za mednarodne zadeve aktivno sodelovali pri pripravi zakonodaje Evropske unije (EU) s področja uvoza živali in proizvodov živalskega izvora ter premikov živali in določenih proizvodov živalskega izvora med državami EU. Udeleževali smo se delovnih skupin v organizaciji Evropske komisije in Sveta EU. Glede uvoznih pogojev smo pripravljali pojasnila za izvajalce dejavnosti in uradne veterinarje, tako na podlagi prejetih vprašanj kot tudi splošne informacije na spletni strani GOV.SI.</w:t>
      </w:r>
    </w:p>
    <w:p w14:paraId="3CC1557F" w14:textId="77777777" w:rsidR="00C9196A" w:rsidRDefault="00C9196A" w:rsidP="00C9196A">
      <w:pPr>
        <w:rPr>
          <w:lang w:eastAsia="sl-SI"/>
        </w:rPr>
      </w:pPr>
      <w:r>
        <w:rPr>
          <w:lang w:eastAsia="sl-SI"/>
        </w:rPr>
        <w:t>Lastnikom hišnih živali smo pripravljali pojasnila glede potovanj s hišnimi ljubljenčki ter pogoji za pridobitev hišnih ljubljenčkov (v SPIS 4 v zadevi 667 dokumentov).</w:t>
      </w:r>
    </w:p>
    <w:p w14:paraId="5FF9C12D" w14:textId="77777777" w:rsidR="00C9196A" w:rsidRDefault="00C9196A" w:rsidP="00C9196A">
      <w:pPr>
        <w:rPr>
          <w:lang w:eastAsia="sl-SI"/>
        </w:rPr>
      </w:pPr>
      <w:r>
        <w:rPr>
          <w:lang w:eastAsia="sl-SI"/>
        </w:rPr>
        <w:t>Na Sektorju za mednarodne zadeve imamo tudi nacionalno kontaktno točko za sistem TRACES. TRACES je sistem EU za sledenje in uradni nadzor pošiljk pri uvozu in premikih med državami članicami EU, ter v določenem obsegu tudi za izvoz v tretje države. Zagotavljali smo podporo pri registraciji v sistem TRACES, saj izvajalci dejavnosti, ki niso vpisani v sistem, ne morejo izvajati uvoza in premikov živali in določenega blaga. Koordinirali smo informacije v zvezi z delovanjem sistema med Evropsko komisijo in pristojnimi organi ter izvajalci dejavnosti. Izvedli smo 11 izobraževanj za uporabo sistema TRACES za izvajalce dejavnosti, uradne veterinarje, fitosanitarne inšpektorje in inšpektorje za hrano. Izvedli smo tudi izobraževanje za izvajalce dejavnosti in uradne veterinarje UVHVVR o pogojih za uvoz in premike enoprstih kopitarjev, vključno z uporabo sistema TRACES.</w:t>
      </w:r>
    </w:p>
    <w:p w14:paraId="0B74C599" w14:textId="77777777" w:rsidR="00C9196A" w:rsidRDefault="00C9196A" w:rsidP="00C9196A">
      <w:pPr>
        <w:rPr>
          <w:lang w:eastAsia="sl-SI"/>
        </w:rPr>
      </w:pPr>
      <w:r>
        <w:rPr>
          <w:lang w:eastAsia="sl-SI"/>
        </w:rPr>
        <w:t xml:space="preserve">Kontinuirano je celo leto potekalo usklajevanje s tretjimi državami glede pogojev izvoza in veterinarskih spričeval za izvoz. Za države, s katerimi je za pogajanja pristojna Evropska komisija, sodelujemo v DS Sveta EU (Potsdam). Zaradi geografske pozicije, je veliko interesa industrije za izvoz v države Zahodnega Balkana. Sodelovanje lahko ocenimo kot zelo dobro, kar se je izkazalo tudi s hitrim reševanjem konkretnih vprašanj in pripravi novih vzorcev spričeval za izvoz. Dostop do trgov določenih tretjih držav vključuje zelo kompleksne predhodne postopke (npr. Kitajska, Japonska, ZDA, Kanada, Argentina, J Koreja...). Zaradi BREXIT so postopki za izvoz v Veliko Britanijo kompleksnejši, prav tako tudi za uvoz iz Velike Britanije v EU in v tem delu je bilo opravljenega veliko dela pri obveščanju izvajalcev dejavnosti, vključno z objavo najnovejših informacij na spletni strani GOV.SI. </w:t>
      </w:r>
    </w:p>
    <w:p w14:paraId="19CD47CA" w14:textId="1AFB7D97" w:rsidR="00C9196A" w:rsidRDefault="00C9196A" w:rsidP="00C9196A">
      <w:pPr>
        <w:rPr>
          <w:lang w:eastAsia="sl-SI"/>
        </w:rPr>
      </w:pPr>
      <w:r>
        <w:rPr>
          <w:lang w:eastAsia="sl-SI"/>
        </w:rPr>
        <w:t xml:space="preserve">Za izvoz pošiljk živali in blaga, ki jih mora zaradi zahtev tretjih držav spremljati veterinarsko zdravstveno spričevalo, imamo pripravljenih 548 različnih vzorcev v sistemu CIS Certifikati. Določeni vzorci spričeval za izvoz pa so na voljo tudi v sistemu TRACES, kadar je tako dogovorjeno med Evropsko komisijo in namembno tretjo državo. V letu 2024 je bilo v CIS Certifikati na novo pripravljenih ali popravljenih 24 vzorcev spričeval. </w:t>
      </w:r>
    </w:p>
    <w:p w14:paraId="7347D59D" w14:textId="77777777" w:rsidR="00C9196A" w:rsidRDefault="00C9196A" w:rsidP="00C9196A">
      <w:pPr>
        <w:rPr>
          <w:lang w:eastAsia="sl-SI"/>
        </w:rPr>
      </w:pPr>
      <w:r>
        <w:rPr>
          <w:lang w:eastAsia="sl-SI"/>
        </w:rPr>
        <w:t>Na sektorju pripravljamo zaprosila za komunikacijo nepravilnosti pri netrgovskih premikih s hišnimi ljubljenčki in živalmi v trgovanju s preostalimi državami članicami EU preko sistemov iRASFF – PAN, AAC in FF. Bilateralno o teh zadevah komuniciramo s tretjimi državami. Na področju notifikacij glede nepravilnosti pri premikih hišnih živali v evropski sistem obveščanja je bila Slovenija po številu poizvedb v letu 2024 med najbolj aktivnimi državami EU (podatki Evropske komisije) glede števila podanih notifikacij.</w:t>
      </w:r>
    </w:p>
    <w:p w14:paraId="791BD44B" w14:textId="25DAE1F2" w:rsidR="00041D4D" w:rsidRPr="00E13143" w:rsidRDefault="00C9196A" w:rsidP="00C9196A">
      <w:pPr>
        <w:rPr>
          <w:lang w:eastAsia="sl-SI"/>
        </w:rPr>
      </w:pPr>
      <w:r>
        <w:rPr>
          <w:lang w:eastAsia="sl-SI"/>
        </w:rPr>
        <w:t>V letu 2024 smo na Sektorju uspešno koordinirali in sodelovali pri izvedbi presoje General Audit za preverjanje napredka pri odprtih priporočilih, ki so jo izvedli presojevalci Direktorata F (DG SANTE) Evropske komisije. Rezultati presoje so bili zelo uspešno ocenjeni, saj je Komisija zaprla vsa odprta priporočila z oceno, da so bili ukrepi v Sloveniji uspešno</w:t>
      </w:r>
      <w:r w:rsidR="00041D4D" w:rsidRPr="00E13143">
        <w:rPr>
          <w:lang w:eastAsia="sl-SI"/>
        </w:rPr>
        <w:t xml:space="preserve"> izvedeni.</w:t>
      </w:r>
    </w:p>
    <w:p w14:paraId="61C3BA0E" w14:textId="77777777" w:rsidR="006C0769" w:rsidRPr="00E13143" w:rsidRDefault="006C0769" w:rsidP="00041D4D">
      <w:pPr>
        <w:rPr>
          <w:lang w:eastAsia="sl-SI"/>
        </w:rPr>
      </w:pPr>
    </w:p>
    <w:p w14:paraId="5B9C875F" w14:textId="121CEDEC" w:rsidR="00041D4D" w:rsidRPr="00E13143" w:rsidRDefault="006C0769" w:rsidP="006C0769">
      <w:pPr>
        <w:pStyle w:val="Naslov3"/>
      </w:pPr>
      <w:bookmarkStart w:id="16" w:name="_Toc216266251"/>
      <w:r w:rsidRPr="00E13143">
        <w:t>2.1.1</w:t>
      </w:r>
      <w:r w:rsidRPr="00E13143">
        <w:tab/>
      </w:r>
      <w:r w:rsidR="00041D4D" w:rsidRPr="00E13143">
        <w:t>Mejni veterinarski nadzor izvoza in uvoza pošiljk živih živali in blaga</w:t>
      </w:r>
      <w:bookmarkEnd w:id="16"/>
    </w:p>
    <w:p w14:paraId="41ABC3D5" w14:textId="77777777" w:rsidR="00060417" w:rsidRDefault="00041D4D" w:rsidP="00C9196A">
      <w:pPr>
        <w:rPr>
          <w:lang w:eastAsia="sl-SI"/>
        </w:rPr>
      </w:pPr>
      <w:r w:rsidRPr="00E13143">
        <w:rPr>
          <w:lang w:eastAsia="sl-SI"/>
        </w:rPr>
        <w:t xml:space="preserve">Slovenija </w:t>
      </w:r>
      <w:r w:rsidR="00C9196A">
        <w:rPr>
          <w:lang w:eastAsia="sl-SI"/>
        </w:rPr>
        <w:t>ima dve mejni veterinarski postaji, ki za uradni nadzor pri uvozu živali in blaga predstavljata tudi mejni kontrolni točki (MKT), to sta Luka Koper in Letališče Brnik. Za uvoz blaga sta odobreni obe, samo Letališče Brnik pa je odobreno za uvoz živali, in sicer kategorije »drugo«. Gre predvsem za uvoz akvarijskih rib, rakov, mehkužcev za zaprte okrasne objekte, ribje ikre in hišne živali.</w:t>
      </w:r>
    </w:p>
    <w:p w14:paraId="3F125282" w14:textId="02458FD6" w:rsidR="00041D4D" w:rsidRPr="00E13143" w:rsidRDefault="00C9196A" w:rsidP="00C9196A">
      <w:pPr>
        <w:rPr>
          <w:lang w:eastAsia="sl-SI"/>
        </w:rPr>
      </w:pPr>
      <w:r>
        <w:rPr>
          <w:lang w:eastAsia="sl-SI"/>
        </w:rPr>
        <w:t xml:space="preserve">Preko obeh mejnih veterinarskih postaj se lahko izvozi žive živali in proizvode živalskega izvora v tretje </w:t>
      </w:r>
      <w:r w:rsidR="00041D4D" w:rsidRPr="00E13143">
        <w:t>države.</w:t>
      </w:r>
    </w:p>
    <w:p w14:paraId="797A7EFD" w14:textId="77777777" w:rsidR="00060417" w:rsidRDefault="00060417" w:rsidP="00041D4D">
      <w:pPr>
        <w:rPr>
          <w:lang w:eastAsia="sl-SI"/>
        </w:rPr>
      </w:pPr>
      <w:bookmarkStart w:id="17" w:name="_Hlk212208230"/>
    </w:p>
    <w:p w14:paraId="3CF417B9" w14:textId="3F429C7F" w:rsidR="00041D4D" w:rsidRPr="00060417" w:rsidRDefault="00041D4D" w:rsidP="00041D4D">
      <w:pPr>
        <w:rPr>
          <w:u w:val="single"/>
          <w:lang w:eastAsia="sl-SI"/>
        </w:rPr>
      </w:pPr>
      <w:r w:rsidRPr="00060417">
        <w:rPr>
          <w:u w:val="single"/>
          <w:lang w:eastAsia="sl-SI"/>
        </w:rPr>
        <w:lastRenderedPageBreak/>
        <w:t>Podatki o izvozu pošiljk</w:t>
      </w:r>
      <w:r w:rsidR="00971FF6" w:rsidRPr="00060417">
        <w:rPr>
          <w:u w:val="single"/>
          <w:lang w:eastAsia="sl-SI"/>
        </w:rPr>
        <w:t xml:space="preserve"> </w:t>
      </w:r>
      <w:r w:rsidRPr="00060417">
        <w:rPr>
          <w:u w:val="single"/>
          <w:lang w:eastAsia="sl-SI"/>
        </w:rPr>
        <w:t xml:space="preserve">živih živali skozi pristanišče MKT Luke Koper: </w:t>
      </w:r>
    </w:p>
    <w:p w14:paraId="7B3EED85" w14:textId="1D70C352" w:rsidR="00041D4D" w:rsidRPr="00E13143" w:rsidRDefault="00041D4D" w:rsidP="00060417">
      <w:pPr>
        <w:ind w:left="709"/>
        <w:rPr>
          <w:lang w:eastAsia="sl-SI"/>
        </w:rPr>
      </w:pPr>
      <w:r w:rsidRPr="00E13143">
        <w:rPr>
          <w:lang w:eastAsia="sl-SI"/>
        </w:rPr>
        <w:t>•</w:t>
      </w:r>
      <w:r w:rsidRPr="00E13143">
        <w:rPr>
          <w:lang w:eastAsia="sl-SI"/>
        </w:rPr>
        <w:tab/>
        <w:t xml:space="preserve">Število pregledanih pošiljk živih živali namenjenih izvozu: </w:t>
      </w:r>
      <w:r w:rsidR="00985548" w:rsidRPr="00E13143">
        <w:rPr>
          <w:lang w:eastAsia="sl-SI"/>
        </w:rPr>
        <w:t>1.799</w:t>
      </w:r>
    </w:p>
    <w:p w14:paraId="382AF4F0" w14:textId="6969DDD9" w:rsidR="00041D4D" w:rsidRPr="00E13143" w:rsidRDefault="00041D4D" w:rsidP="00060417">
      <w:pPr>
        <w:ind w:left="709"/>
        <w:rPr>
          <w:lang w:eastAsia="sl-SI"/>
        </w:rPr>
      </w:pPr>
      <w:r w:rsidRPr="00E13143">
        <w:rPr>
          <w:lang w:eastAsia="sl-SI"/>
        </w:rPr>
        <w:t>•</w:t>
      </w:r>
      <w:r w:rsidRPr="00E13143">
        <w:rPr>
          <w:lang w:eastAsia="sl-SI"/>
        </w:rPr>
        <w:tab/>
        <w:t xml:space="preserve">Število naloženih živali: </w:t>
      </w:r>
      <w:r w:rsidR="00985548" w:rsidRPr="00E13143">
        <w:rPr>
          <w:lang w:eastAsia="sl-SI"/>
        </w:rPr>
        <w:t>67.740</w:t>
      </w:r>
    </w:p>
    <w:p w14:paraId="63036B22" w14:textId="77777777" w:rsidR="00041D4D" w:rsidRPr="00060417" w:rsidRDefault="00041D4D" w:rsidP="00041D4D">
      <w:pPr>
        <w:rPr>
          <w:u w:val="single"/>
          <w:lang w:eastAsia="sl-SI"/>
        </w:rPr>
      </w:pPr>
      <w:r w:rsidRPr="00060417">
        <w:rPr>
          <w:u w:val="single"/>
          <w:lang w:eastAsia="sl-SI"/>
        </w:rPr>
        <w:t>Podatki o uvozu pošiljk proizvodov živalskega izvora skozi MKT Luka Koper:</w:t>
      </w:r>
    </w:p>
    <w:p w14:paraId="1531F04A" w14:textId="70227CC7" w:rsidR="00041D4D" w:rsidRPr="00E13143" w:rsidRDefault="00041D4D" w:rsidP="00060417">
      <w:pPr>
        <w:ind w:left="709"/>
        <w:rPr>
          <w:lang w:eastAsia="sl-SI"/>
        </w:rPr>
      </w:pPr>
      <w:r w:rsidRPr="00E13143">
        <w:rPr>
          <w:lang w:eastAsia="sl-SI"/>
        </w:rPr>
        <w:t>•</w:t>
      </w:r>
      <w:r w:rsidRPr="00E13143">
        <w:rPr>
          <w:lang w:eastAsia="sl-SI"/>
        </w:rPr>
        <w:tab/>
        <w:t>Število pregledanih pošiljk proizvodov živalskega izvora:</w:t>
      </w:r>
      <w:r w:rsidR="00971FF6" w:rsidRPr="00E13143">
        <w:rPr>
          <w:lang w:eastAsia="sl-SI"/>
        </w:rPr>
        <w:t xml:space="preserve"> 816</w:t>
      </w:r>
    </w:p>
    <w:p w14:paraId="0E17A1FA" w14:textId="7D68CB42" w:rsidR="00041D4D" w:rsidRPr="00E13143" w:rsidRDefault="00041D4D" w:rsidP="00060417">
      <w:pPr>
        <w:ind w:left="709"/>
        <w:rPr>
          <w:lang w:eastAsia="sl-SI"/>
        </w:rPr>
      </w:pPr>
      <w:r w:rsidRPr="00E13143">
        <w:rPr>
          <w:lang w:eastAsia="sl-SI"/>
        </w:rPr>
        <w:t>•</w:t>
      </w:r>
      <w:r w:rsidRPr="00E13143">
        <w:rPr>
          <w:lang w:eastAsia="sl-SI"/>
        </w:rPr>
        <w:tab/>
        <w:t>Število pregledanih zavrnjenih pošiljk proizvodov živalskega izvora:</w:t>
      </w:r>
      <w:r w:rsidR="00971FF6" w:rsidRPr="00E13143">
        <w:rPr>
          <w:lang w:eastAsia="sl-SI"/>
        </w:rPr>
        <w:t xml:space="preserve"> 9</w:t>
      </w:r>
    </w:p>
    <w:p w14:paraId="3BAD9DB5" w14:textId="77777777" w:rsidR="00041D4D" w:rsidRPr="00060417" w:rsidRDefault="00041D4D" w:rsidP="00041D4D">
      <w:pPr>
        <w:rPr>
          <w:u w:val="single"/>
          <w:lang w:eastAsia="sl-SI"/>
        </w:rPr>
      </w:pPr>
      <w:r w:rsidRPr="00060417">
        <w:rPr>
          <w:u w:val="single"/>
          <w:lang w:eastAsia="sl-SI"/>
        </w:rPr>
        <w:t>Podatki o uvozu pošiljk skozi letališče MKT Brnik:</w:t>
      </w:r>
    </w:p>
    <w:p w14:paraId="0E87F0D7" w14:textId="0BB57BA5" w:rsidR="00041D4D" w:rsidRPr="00E13143" w:rsidRDefault="00041D4D" w:rsidP="00060417">
      <w:pPr>
        <w:ind w:left="709"/>
        <w:rPr>
          <w:lang w:eastAsia="sl-SI"/>
        </w:rPr>
      </w:pPr>
      <w:r w:rsidRPr="00E13143">
        <w:rPr>
          <w:lang w:eastAsia="sl-SI"/>
        </w:rPr>
        <w:t>•</w:t>
      </w:r>
      <w:r w:rsidRPr="00E13143">
        <w:rPr>
          <w:lang w:eastAsia="sl-SI"/>
        </w:rPr>
        <w:tab/>
        <w:t>Število pregledanih uvoznih pošiljk živih živali: 8</w:t>
      </w:r>
    </w:p>
    <w:p w14:paraId="102F118B" w14:textId="77777777" w:rsidR="00041D4D" w:rsidRPr="00E13143" w:rsidRDefault="00041D4D" w:rsidP="00060417">
      <w:pPr>
        <w:ind w:left="709"/>
        <w:rPr>
          <w:lang w:eastAsia="sl-SI"/>
        </w:rPr>
      </w:pPr>
      <w:r w:rsidRPr="00E13143">
        <w:rPr>
          <w:lang w:eastAsia="sl-SI"/>
        </w:rPr>
        <w:t>•</w:t>
      </w:r>
      <w:r w:rsidRPr="00E13143">
        <w:rPr>
          <w:lang w:eastAsia="sl-SI"/>
        </w:rPr>
        <w:tab/>
        <w:t>Število pregledanih uvoznih pošiljk proizvodov živalskega izvora: 13</w:t>
      </w:r>
    </w:p>
    <w:p w14:paraId="78C0C621" w14:textId="77777777" w:rsidR="00041D4D" w:rsidRPr="00E13143" w:rsidRDefault="00041D4D" w:rsidP="00060417">
      <w:pPr>
        <w:ind w:left="709"/>
        <w:rPr>
          <w:lang w:eastAsia="sl-SI"/>
        </w:rPr>
      </w:pPr>
      <w:r w:rsidRPr="00E13143">
        <w:rPr>
          <w:lang w:eastAsia="sl-SI"/>
        </w:rPr>
        <w:t>•</w:t>
      </w:r>
      <w:r w:rsidRPr="00E13143">
        <w:rPr>
          <w:lang w:eastAsia="sl-SI"/>
        </w:rPr>
        <w:tab/>
        <w:t>Število pregledanih zavrnjenih pošiljk: 17</w:t>
      </w:r>
    </w:p>
    <w:p w14:paraId="167DC884" w14:textId="16EFE1C8" w:rsidR="00041D4D" w:rsidRPr="00060417" w:rsidRDefault="00041D4D" w:rsidP="00041D4D">
      <w:pPr>
        <w:rPr>
          <w:u w:val="single"/>
          <w:lang w:eastAsia="sl-SI"/>
        </w:rPr>
      </w:pPr>
      <w:r w:rsidRPr="00060417">
        <w:rPr>
          <w:u w:val="single"/>
          <w:lang w:eastAsia="sl-SI"/>
        </w:rPr>
        <w:t>Podatki o uvozu pošiljk skozi letališče MKT Brnik</w:t>
      </w:r>
      <w:r w:rsidR="00985548" w:rsidRPr="00060417">
        <w:rPr>
          <w:u w:val="single"/>
          <w:lang w:eastAsia="sl-SI"/>
        </w:rPr>
        <w:t>:</w:t>
      </w:r>
    </w:p>
    <w:p w14:paraId="72823269" w14:textId="1F8C6E22" w:rsidR="00041D4D" w:rsidRPr="00E13143" w:rsidRDefault="00041D4D" w:rsidP="00060417">
      <w:pPr>
        <w:ind w:left="709"/>
        <w:rPr>
          <w:lang w:eastAsia="sl-SI"/>
        </w:rPr>
      </w:pPr>
      <w:r w:rsidRPr="00E13143">
        <w:rPr>
          <w:lang w:eastAsia="sl-SI"/>
        </w:rPr>
        <w:t>•</w:t>
      </w:r>
      <w:r w:rsidRPr="00E13143">
        <w:rPr>
          <w:lang w:eastAsia="sl-SI"/>
        </w:rPr>
        <w:tab/>
        <w:t>Število pregledanih uvoznih pošiljk živih živali: 6</w:t>
      </w:r>
    </w:p>
    <w:bookmarkEnd w:id="17"/>
    <w:p w14:paraId="07D4EAC5" w14:textId="77777777" w:rsidR="00041D4D" w:rsidRPr="00E13143" w:rsidRDefault="00041D4D" w:rsidP="00041D4D">
      <w:pPr>
        <w:rPr>
          <w:lang w:eastAsia="sl-SI"/>
        </w:rPr>
      </w:pPr>
    </w:p>
    <w:p w14:paraId="0E3F4E87" w14:textId="4F88D3E3" w:rsidR="00041D4D" w:rsidRPr="00E13143" w:rsidRDefault="006C0769" w:rsidP="006C0769">
      <w:pPr>
        <w:pStyle w:val="Naslov3"/>
      </w:pPr>
      <w:bookmarkStart w:id="18" w:name="_Toc216266252"/>
      <w:r w:rsidRPr="00E13143">
        <w:t>2.1.2</w:t>
      </w:r>
      <w:r w:rsidRPr="00E13143">
        <w:tab/>
      </w:r>
      <w:r w:rsidR="00041D4D" w:rsidRPr="00E13143">
        <w:t>Izvajanje pregledov na mestu izvora in izdajanje veterinarskih spričeval oziroma potrdil za premike živali med državami članicami EU ter izvoz živali v tretje države</w:t>
      </w:r>
      <w:bookmarkEnd w:id="18"/>
    </w:p>
    <w:p w14:paraId="77C99314" w14:textId="7B13BCE5" w:rsidR="00041D4D" w:rsidRPr="00E13143" w:rsidRDefault="00041D4D" w:rsidP="00041D4D">
      <w:pPr>
        <w:rPr>
          <w:lang w:eastAsia="sl-SI"/>
        </w:rPr>
      </w:pPr>
      <w:r w:rsidRPr="00E13143">
        <w:rPr>
          <w:lang w:eastAsia="sl-SI"/>
        </w:rPr>
        <w:t>Cilj na področju spremljanja premikov živali je ohranjanje zdravstvenega stanja in preprečitev eventualnega prenašanja bolezni živali.</w:t>
      </w:r>
      <w:r w:rsidR="00060417">
        <w:rPr>
          <w:lang w:eastAsia="sl-SI"/>
        </w:rPr>
        <w:t xml:space="preserve"> </w:t>
      </w:r>
      <w:r w:rsidRPr="00E13143">
        <w:rPr>
          <w:lang w:eastAsia="sl-SI"/>
        </w:rPr>
        <w:t xml:space="preserve">Pred izdajo spričevala se opravi pregled splošnih in posebnih garancij države članice oziroma tretje države, kamor je pošiljka namenjena. Pregledi glede izpolnjevanja pogojev pred premikom živih živali se opravijo na kmetijskih gospodarstvih in v zbirnih centrih. </w:t>
      </w:r>
    </w:p>
    <w:p w14:paraId="0B1C6F8A" w14:textId="77777777" w:rsidR="00041D4D" w:rsidRPr="00E13143" w:rsidRDefault="00041D4D" w:rsidP="00041D4D">
      <w:pPr>
        <w:rPr>
          <w:lang w:eastAsia="sl-SI"/>
        </w:rPr>
      </w:pPr>
      <w:r w:rsidRPr="00E13143">
        <w:rPr>
          <w:lang w:eastAsia="sl-SI"/>
        </w:rPr>
        <w:t>V letu 2024 je bilo v druge države članice odpremljenih skupno 4.972 pošiljk živali oziroma 6.996.072 živih živali, od tega je bilo 52,3 % pošiljk goveda, 17,0 % pošiljk perutnine, 16,6 % pošiljk enoprstih kopitarjev, 8,4 % pošiljk prašičev in 0,2 % drobnice. Skupno, 5,6 % pošiljk je bilo pošiljk rib* in drugih živalskih vrst, med njimi čebele, psi, ptice v ujetništvu (podatki iz sistema TRACES – QlikSense).</w:t>
      </w:r>
    </w:p>
    <w:p w14:paraId="5CEFAB9E" w14:textId="4DFF1DDD" w:rsidR="00041D4D" w:rsidRPr="00E13143" w:rsidRDefault="00041D4D" w:rsidP="00041D4D">
      <w:pPr>
        <w:rPr>
          <w:lang w:eastAsia="sl-SI"/>
        </w:rPr>
      </w:pPr>
      <w:r w:rsidRPr="00E13143">
        <w:rPr>
          <w:lang w:eastAsia="sl-SI"/>
        </w:rPr>
        <w:t>V tretje države je bilo izvoženih skupno 675 pošiljk živih živali (CIS Certifikati in TRACES).</w:t>
      </w:r>
    </w:p>
    <w:p w14:paraId="7197A5DC" w14:textId="7E775EDC" w:rsidR="00041D4D" w:rsidRPr="00E13143" w:rsidRDefault="00041D4D" w:rsidP="00041D4D">
      <w:pPr>
        <w:rPr>
          <w:i/>
          <w:iCs/>
          <w:sz w:val="16"/>
          <w:szCs w:val="16"/>
          <w:lang w:eastAsia="sl-SI"/>
        </w:rPr>
      </w:pPr>
      <w:r w:rsidRPr="00E13143">
        <w:rPr>
          <w:i/>
          <w:iCs/>
          <w:sz w:val="16"/>
          <w:szCs w:val="16"/>
          <w:lang w:eastAsia="sl-SI"/>
        </w:rPr>
        <w:t>*ribe</w:t>
      </w:r>
      <w:r w:rsidR="00783CF9" w:rsidRPr="00E13143">
        <w:rPr>
          <w:i/>
          <w:iCs/>
          <w:sz w:val="16"/>
          <w:szCs w:val="16"/>
          <w:lang w:eastAsia="sl-SI"/>
        </w:rPr>
        <w:t xml:space="preserve"> so</w:t>
      </w:r>
      <w:r w:rsidRPr="00E13143">
        <w:rPr>
          <w:i/>
          <w:iCs/>
          <w:sz w:val="16"/>
          <w:szCs w:val="16"/>
          <w:lang w:eastAsia="sl-SI"/>
        </w:rPr>
        <w:t xml:space="preserve"> v tem poročilu upoštevane kot živali in ne proizvodi.</w:t>
      </w:r>
    </w:p>
    <w:p w14:paraId="5437F89E" w14:textId="77777777" w:rsidR="006C0769" w:rsidRPr="00E13143" w:rsidRDefault="006C0769" w:rsidP="00041D4D">
      <w:pPr>
        <w:rPr>
          <w:sz w:val="16"/>
          <w:szCs w:val="16"/>
          <w:lang w:eastAsia="sl-SI"/>
        </w:rPr>
      </w:pPr>
    </w:p>
    <w:p w14:paraId="61C2E47A" w14:textId="4E2F401F" w:rsidR="00041D4D" w:rsidRPr="00E13143" w:rsidRDefault="006C0769" w:rsidP="006C0769">
      <w:pPr>
        <w:pStyle w:val="Naslov3"/>
      </w:pPr>
      <w:bookmarkStart w:id="19" w:name="_Toc216266253"/>
      <w:r w:rsidRPr="00E13143">
        <w:t>2.1.3</w:t>
      </w:r>
      <w:r w:rsidRPr="00E13143">
        <w:tab/>
      </w:r>
      <w:r w:rsidR="00041D4D" w:rsidRPr="00E13143">
        <w:t>Izvajanje pregledov na mestu izvora in izdajanje veterinarskih spričeval oz</w:t>
      </w:r>
      <w:r w:rsidRPr="00E13143">
        <w:t>iroma</w:t>
      </w:r>
      <w:r w:rsidR="00041D4D" w:rsidRPr="00E13143">
        <w:t xml:space="preserve"> potrdil za pošiljke proizvodov živalskega izvora, zarodnega materiala in živalskih stranskih proizvodov med državami članicami EU ter izvoz omenjenih živalskih proizvodov v tretje države</w:t>
      </w:r>
      <w:bookmarkEnd w:id="19"/>
    </w:p>
    <w:p w14:paraId="0CC40A65" w14:textId="447F11E9" w:rsidR="00041D4D" w:rsidRPr="00E13143" w:rsidRDefault="00041D4D" w:rsidP="00041D4D">
      <w:pPr>
        <w:rPr>
          <w:lang w:eastAsia="sl-SI"/>
        </w:rPr>
      </w:pPr>
      <w:r w:rsidRPr="00E13143">
        <w:rPr>
          <w:lang w:eastAsia="sl-SI"/>
        </w:rPr>
        <w:t>V letu 2024 je bilo v druge države članice EU odpremljenih skupno 274 pošiljk proizvodov živalskega izvora, zarodnega materiala in živalskih stranskih proizvodov, ki jih mora spremljati INTRA zdravstveno spričevalo, od tega je bilo največ pošiljk valilnih jajc (78,5 %) in mesa (divjačina) 20,4 %, bikovo seme je predstavljalo 1,1 % (podatki iz sistema TRACES – QlikSense).</w:t>
      </w:r>
    </w:p>
    <w:p w14:paraId="594509BC" w14:textId="57CF71A6" w:rsidR="00143E30" w:rsidRPr="00E13143" w:rsidRDefault="00041D4D" w:rsidP="00041D4D">
      <w:pPr>
        <w:rPr>
          <w:lang w:eastAsia="sl-SI"/>
        </w:rPr>
      </w:pPr>
      <w:r w:rsidRPr="00E13143">
        <w:rPr>
          <w:lang w:eastAsia="sl-SI"/>
        </w:rPr>
        <w:t>V tretje države je bilo skupno izvoženih 8.274 pošiljk živalskih proizvodov in krme (CIS Certifikati in TRACES). Največ je bilo izdanih certifikatov za pošiljke živil živalskega izvora</w:t>
      </w:r>
      <w:r w:rsidR="00400CB2" w:rsidRPr="00E13143">
        <w:rPr>
          <w:lang w:eastAsia="sl-SI"/>
        </w:rPr>
        <w:t>.</w:t>
      </w:r>
      <w:bookmarkEnd w:id="15"/>
    </w:p>
    <w:p w14:paraId="51F7BFA9" w14:textId="77777777" w:rsidR="00143E30" w:rsidRPr="00E13143" w:rsidRDefault="00143E30" w:rsidP="003F5123">
      <w:pPr>
        <w:rPr>
          <w:lang w:eastAsia="sl-SI"/>
        </w:rPr>
      </w:pPr>
    </w:p>
    <w:p w14:paraId="6AE7928E" w14:textId="64850ABF" w:rsidR="007A01E9" w:rsidRPr="00E13143" w:rsidRDefault="00630AE1" w:rsidP="008054BB">
      <w:pPr>
        <w:pStyle w:val="Naslov2"/>
      </w:pPr>
      <w:bookmarkStart w:id="20" w:name="_Toc212024693"/>
      <w:bookmarkStart w:id="21" w:name="_Toc216266254"/>
      <w:r w:rsidRPr="00E13143">
        <w:t>ZDRAV</w:t>
      </w:r>
      <w:r w:rsidR="00257F28" w:rsidRPr="00E13143">
        <w:t>JE</w:t>
      </w:r>
      <w:r w:rsidRPr="00E13143">
        <w:t xml:space="preserve"> ŽIVALI</w:t>
      </w:r>
      <w:bookmarkEnd w:id="20"/>
      <w:bookmarkEnd w:id="21"/>
    </w:p>
    <w:p w14:paraId="699843E9" w14:textId="152FF201" w:rsidR="002D566B" w:rsidRPr="00E13143" w:rsidRDefault="002D566B" w:rsidP="003F5123">
      <w:bookmarkStart w:id="22" w:name="_Toc240422905"/>
      <w:bookmarkStart w:id="23" w:name="_Toc265151398"/>
      <w:bookmarkStart w:id="24" w:name="_Toc265485315"/>
      <w:bookmarkStart w:id="25" w:name="_Toc265583809"/>
      <w:bookmarkStart w:id="26" w:name="_Toc294862060"/>
      <w:bookmarkStart w:id="27" w:name="_Toc326657908"/>
      <w:bookmarkStart w:id="28" w:name="_Toc427062558"/>
      <w:bookmarkStart w:id="29" w:name="_Toc34137889"/>
      <w:r w:rsidRPr="00E13143">
        <w:t xml:space="preserve">Velik del področja zdravja živali se izvaja kot druga uradna dejavnost, ki je prenesena na veterinarske organizacije s koncesijo za izvajanje javne veterinarske službe, na </w:t>
      </w:r>
      <w:r w:rsidR="00632955" w:rsidRPr="00E13143">
        <w:t>Nacionalni</w:t>
      </w:r>
      <w:r w:rsidRPr="00E13143">
        <w:t xml:space="preserve"> veterinarski inštitut</w:t>
      </w:r>
      <w:r w:rsidR="007D739E" w:rsidRPr="00E13143">
        <w:t xml:space="preserve"> </w:t>
      </w:r>
      <w:r w:rsidRPr="00E13143">
        <w:t>in na druge organizacije. Gre za naloge spremljanja, preprečevanja</w:t>
      </w:r>
      <w:r w:rsidR="00582D22" w:rsidRPr="00E13143">
        <w:t xml:space="preserve"> in izkoreninjenja</w:t>
      </w:r>
      <w:r w:rsidRPr="00E13143">
        <w:t xml:space="preserve"> bolezni živali.</w:t>
      </w:r>
    </w:p>
    <w:p w14:paraId="0747FA16" w14:textId="64CBD7D7" w:rsidR="00FF2CA3" w:rsidRPr="00E13143" w:rsidRDefault="003D58C6" w:rsidP="003F5123">
      <w:r w:rsidRPr="00E13143">
        <w:t>Premiki živali</w:t>
      </w:r>
      <w:r w:rsidR="002D566B" w:rsidRPr="00E13143">
        <w:t>, zarodnega materiala in proizvodov živalskega izvora so pomemben dejavnik tveganja za zdravje živali in ljudi. Z nadzori nad premiki in trgovanjem z živalmi, identifikacijo in registracijo živali, izvajalci dejavnosti povezanih z reprodukcijo živali, zbiranja živali in opravljanjem dejavnosti akvakulture zagotavlja</w:t>
      </w:r>
      <w:r w:rsidR="00582D22" w:rsidRPr="00E13143">
        <w:t>mo</w:t>
      </w:r>
      <w:r w:rsidR="002D566B" w:rsidRPr="00E13143">
        <w:t xml:space="preserve"> ohranjanje </w:t>
      </w:r>
      <w:r w:rsidR="00582D22" w:rsidRPr="00E13143">
        <w:t>zdravja</w:t>
      </w:r>
      <w:r w:rsidR="002D566B" w:rsidRPr="00E13143">
        <w:t xml:space="preserve"> živali in preprečuje</w:t>
      </w:r>
      <w:r w:rsidR="00582D22" w:rsidRPr="00E13143">
        <w:t>mo</w:t>
      </w:r>
      <w:r w:rsidR="002D566B" w:rsidRPr="00E13143">
        <w:t xml:space="preserve"> morebitn</w:t>
      </w:r>
      <w:r w:rsidR="00582D22" w:rsidRPr="00E13143">
        <w:t>e</w:t>
      </w:r>
      <w:r w:rsidR="002D566B" w:rsidRPr="00E13143">
        <w:t xml:space="preserve"> </w:t>
      </w:r>
      <w:r w:rsidR="00582D22" w:rsidRPr="00E13143">
        <w:t xml:space="preserve">prenose </w:t>
      </w:r>
      <w:r w:rsidR="002D566B" w:rsidRPr="00E13143">
        <w:t>bolezni na živali oziroma lju</w:t>
      </w:r>
      <w:bookmarkStart w:id="30" w:name="_Toc154135765"/>
      <w:bookmarkStart w:id="31" w:name="_Toc154135895"/>
      <w:bookmarkStart w:id="32" w:name="_Toc154135951"/>
      <w:bookmarkStart w:id="33" w:name="_Toc184047598"/>
      <w:bookmarkStart w:id="34" w:name="_Toc212024694"/>
      <w:bookmarkEnd w:id="30"/>
      <w:bookmarkEnd w:id="31"/>
      <w:bookmarkEnd w:id="32"/>
      <w:bookmarkEnd w:id="33"/>
      <w:bookmarkEnd w:id="34"/>
      <w:r w:rsidR="00E7603D" w:rsidRPr="00E13143">
        <w:t>di.</w:t>
      </w:r>
    </w:p>
    <w:p w14:paraId="75C7AEF2" w14:textId="77777777" w:rsidR="008054BB" w:rsidRPr="00E13143" w:rsidRDefault="008054BB" w:rsidP="003F5123"/>
    <w:p w14:paraId="3B3833E6" w14:textId="2E04731E" w:rsidR="00E7603D" w:rsidRPr="00E13143" w:rsidRDefault="00E7603D" w:rsidP="00E7603D">
      <w:pPr>
        <w:pStyle w:val="Naslov3"/>
      </w:pPr>
      <w:bookmarkStart w:id="35" w:name="_Toc216266255"/>
      <w:r w:rsidRPr="00E13143">
        <w:lastRenderedPageBreak/>
        <w:t>2.2.1</w:t>
      </w:r>
      <w:r w:rsidRPr="00E13143">
        <w:tab/>
        <w:t>Zdravstveno varstvo živali</w:t>
      </w:r>
      <w:bookmarkEnd w:id="35"/>
    </w:p>
    <w:p w14:paraId="317D4317" w14:textId="77777777" w:rsidR="00FF2CA3" w:rsidRPr="00E13143" w:rsidRDefault="00FF2CA3" w:rsidP="003F5123">
      <w:pPr>
        <w:rPr>
          <w:b/>
          <w:bCs/>
          <w:vanish/>
          <w:sz w:val="28"/>
          <w:szCs w:val="28"/>
        </w:rPr>
      </w:pPr>
      <w:bookmarkStart w:id="36" w:name="_Toc154135766"/>
      <w:bookmarkStart w:id="37" w:name="_Toc154135952"/>
      <w:bookmarkStart w:id="38" w:name="_Toc184047599"/>
      <w:bookmarkStart w:id="39" w:name="_Toc212024695"/>
      <w:bookmarkEnd w:id="36"/>
      <w:bookmarkEnd w:id="37"/>
      <w:bookmarkEnd w:id="38"/>
      <w:bookmarkEnd w:id="39"/>
    </w:p>
    <w:p w14:paraId="2B60E622" w14:textId="77777777" w:rsidR="00FF2CA3" w:rsidRPr="00E13143" w:rsidRDefault="00FF2CA3" w:rsidP="003F5123">
      <w:pPr>
        <w:rPr>
          <w:b/>
          <w:bCs/>
          <w:vanish/>
          <w:sz w:val="28"/>
          <w:szCs w:val="28"/>
        </w:rPr>
      </w:pPr>
      <w:bookmarkStart w:id="40" w:name="_Toc154135767"/>
      <w:bookmarkStart w:id="41" w:name="_Toc154135953"/>
      <w:bookmarkStart w:id="42" w:name="_Toc184047600"/>
      <w:bookmarkStart w:id="43" w:name="_Toc212024696"/>
      <w:bookmarkEnd w:id="40"/>
      <w:bookmarkEnd w:id="41"/>
      <w:bookmarkEnd w:id="42"/>
      <w:bookmarkEnd w:id="43"/>
    </w:p>
    <w:p w14:paraId="678D375F" w14:textId="129C87C2" w:rsidR="00582D22" w:rsidRPr="00E13143" w:rsidRDefault="00582D22" w:rsidP="003F5123">
      <w:r w:rsidRPr="00E13143">
        <w:t>V okviru najmanjšega obsega zdravstvenega varstva živali, ki ga zagotovi Republika Slovenija, pripravi Uprava vsako leto program sistematičnega spremljanja zdravstvenega stanja in cepljenj živali (Odredba), ki ga potrdi minister, pristojen za veterinarstvo. Odvzem vzorcev in cepljenja izvedejo veterinarske organizacije s koncesijo in drugi izvajalci del po Odredbi. Diagnostične preiskave izvajajo uradni laboratoriji. Predpisani programi se izvajajo na celotnem območju Republike Slovenije.</w:t>
      </w:r>
    </w:p>
    <w:p w14:paraId="2F9223C9" w14:textId="3BF24316" w:rsidR="00582D22" w:rsidRPr="00E13143" w:rsidRDefault="00582D22" w:rsidP="003F5123">
      <w:r w:rsidRPr="00E13143">
        <w:t xml:space="preserve">V skladu z Izvedbeno uredbo </w:t>
      </w:r>
      <w:r w:rsidRPr="00E13143">
        <w:rPr>
          <w:color w:val="202124"/>
        </w:rPr>
        <w:t>2021/620/EU</w:t>
      </w:r>
      <w:r w:rsidRPr="00E13143">
        <w:rPr>
          <w:rStyle w:val="Sprotnaopomba-sklic"/>
          <w:rFonts w:cs="Arial"/>
          <w:color w:val="202124"/>
        </w:rPr>
        <w:footnoteReference w:id="1"/>
      </w:r>
      <w:r w:rsidRPr="00E13143">
        <w:rPr>
          <w:color w:val="202124"/>
        </w:rPr>
        <w:t xml:space="preserve"> </w:t>
      </w:r>
      <w:r w:rsidR="004E361A" w:rsidRPr="00E13143">
        <w:t xml:space="preserve">ima </w:t>
      </w:r>
      <w:r w:rsidRPr="00E13143">
        <w:t>Republika Slovenija priznane statuse države proste:</w:t>
      </w:r>
    </w:p>
    <w:p w14:paraId="14739B8E" w14:textId="77777777" w:rsidR="00582D22" w:rsidRPr="00E13143" w:rsidRDefault="00582D22" w:rsidP="00E7603D">
      <w:pPr>
        <w:pStyle w:val="Odstavekseznama"/>
        <w:numPr>
          <w:ilvl w:val="0"/>
          <w:numId w:val="42"/>
        </w:numPr>
      </w:pPr>
      <w:r w:rsidRPr="00E13143">
        <w:t xml:space="preserve">okužbe z </w:t>
      </w:r>
      <w:r w:rsidRPr="00E13143">
        <w:rPr>
          <w:i/>
          <w:iCs/>
        </w:rPr>
        <w:t xml:space="preserve">Brucella abortus, B. melitensis </w:t>
      </w:r>
      <w:r w:rsidRPr="00E13143">
        <w:t>in</w:t>
      </w:r>
      <w:r w:rsidRPr="00E13143">
        <w:rPr>
          <w:i/>
          <w:iCs/>
        </w:rPr>
        <w:t xml:space="preserve"> B. suis</w:t>
      </w:r>
      <w:r w:rsidRPr="00E13143">
        <w:t xml:space="preserve"> pri populacijah goveda;</w:t>
      </w:r>
    </w:p>
    <w:p w14:paraId="32235FA4" w14:textId="77777777" w:rsidR="00582D22" w:rsidRPr="00E13143" w:rsidRDefault="00582D22" w:rsidP="00E7603D">
      <w:pPr>
        <w:pStyle w:val="Odstavekseznama"/>
        <w:numPr>
          <w:ilvl w:val="0"/>
          <w:numId w:val="42"/>
        </w:numPr>
      </w:pPr>
      <w:r w:rsidRPr="00E13143">
        <w:t xml:space="preserve">okužbe z </w:t>
      </w:r>
      <w:r w:rsidRPr="00E13143">
        <w:rPr>
          <w:i/>
          <w:iCs/>
        </w:rPr>
        <w:t xml:space="preserve">Brucella abortus, B. melitensis </w:t>
      </w:r>
      <w:r w:rsidRPr="00E13143">
        <w:t>in</w:t>
      </w:r>
      <w:r w:rsidRPr="00E13143">
        <w:rPr>
          <w:i/>
          <w:iCs/>
        </w:rPr>
        <w:t xml:space="preserve"> B. suis</w:t>
      </w:r>
      <w:r w:rsidRPr="00E13143">
        <w:t xml:space="preserve"> pri populacijah ovc in koz;</w:t>
      </w:r>
    </w:p>
    <w:p w14:paraId="1218F43E" w14:textId="77777777" w:rsidR="00582D22" w:rsidRPr="00E13143" w:rsidRDefault="00582D22" w:rsidP="00E7603D">
      <w:pPr>
        <w:pStyle w:val="Odstavekseznama"/>
        <w:numPr>
          <w:ilvl w:val="0"/>
          <w:numId w:val="42"/>
        </w:numPr>
      </w:pPr>
      <w:r w:rsidRPr="00E13143">
        <w:t xml:space="preserve">okužbe s kompleksom </w:t>
      </w:r>
      <w:r w:rsidRPr="00E13143">
        <w:rPr>
          <w:i/>
          <w:iCs/>
        </w:rPr>
        <w:t>Mycobacterium tuberculosis</w:t>
      </w:r>
      <w:r w:rsidRPr="00E13143">
        <w:t xml:space="preserve"> (</w:t>
      </w:r>
      <w:r w:rsidRPr="00E13143">
        <w:rPr>
          <w:i/>
          <w:iCs/>
        </w:rPr>
        <w:t xml:space="preserve">Mycobacterium bovis, M. caprae </w:t>
      </w:r>
      <w:r w:rsidRPr="00E13143">
        <w:t>in</w:t>
      </w:r>
      <w:r w:rsidRPr="00E13143">
        <w:rPr>
          <w:i/>
          <w:iCs/>
        </w:rPr>
        <w:t xml:space="preserve"> M. tuberculosis</w:t>
      </w:r>
      <w:r w:rsidRPr="00E13143">
        <w:t>) (MTBC);</w:t>
      </w:r>
    </w:p>
    <w:p w14:paraId="625EA3F2" w14:textId="77777777" w:rsidR="00582D22" w:rsidRPr="00E13143" w:rsidRDefault="00582D22" w:rsidP="00E7603D">
      <w:pPr>
        <w:pStyle w:val="Odstavekseznama"/>
        <w:numPr>
          <w:ilvl w:val="0"/>
          <w:numId w:val="42"/>
        </w:numPr>
      </w:pPr>
      <w:r w:rsidRPr="00E13143">
        <w:t>okužbe z virusom stekline (RABV);</w:t>
      </w:r>
    </w:p>
    <w:p w14:paraId="63C4684F" w14:textId="67C0028C" w:rsidR="00582D22" w:rsidRPr="00E13143" w:rsidRDefault="00582D22" w:rsidP="00E7603D">
      <w:pPr>
        <w:pStyle w:val="Odstavekseznama"/>
        <w:numPr>
          <w:ilvl w:val="0"/>
          <w:numId w:val="42"/>
        </w:numPr>
      </w:pPr>
      <w:r w:rsidRPr="00E13143">
        <w:t>enzootske goveje levkoze (EBL)</w:t>
      </w:r>
      <w:r w:rsidR="00E7603D" w:rsidRPr="00E13143">
        <w:t>;</w:t>
      </w:r>
    </w:p>
    <w:p w14:paraId="7A682FF9" w14:textId="313E18C2" w:rsidR="00257F28" w:rsidRPr="00E13143" w:rsidRDefault="00582D22" w:rsidP="003F5123">
      <w:pPr>
        <w:pStyle w:val="Odstavekseznama"/>
        <w:numPr>
          <w:ilvl w:val="0"/>
          <w:numId w:val="42"/>
        </w:numPr>
      </w:pPr>
      <w:r w:rsidRPr="00E13143">
        <w:t>okužbe z virusom bolezni Aujeszkega (ADV)</w:t>
      </w:r>
      <w:r w:rsidR="00257F28" w:rsidRPr="00E13143">
        <w:t>.</w:t>
      </w:r>
    </w:p>
    <w:p w14:paraId="00A2EA46" w14:textId="77777777" w:rsidR="008A5BF1" w:rsidRPr="00E13143" w:rsidRDefault="008A5BF1" w:rsidP="003F5123"/>
    <w:p w14:paraId="6452C612" w14:textId="1BF427AD" w:rsidR="00582D22" w:rsidRPr="00E13143" w:rsidRDefault="00582D22" w:rsidP="003F5123">
      <w:r w:rsidRPr="00E13143">
        <w:t>Za BSE ima Slovenija priznan status države z zanemarljivim tveganjem. Pridobljeni statusi se ohranjajo v skladu s predpisanimi programi.</w:t>
      </w:r>
    </w:p>
    <w:p w14:paraId="5E82F58F" w14:textId="13C7E375" w:rsidR="00582D22" w:rsidRPr="00E13143" w:rsidRDefault="00582D22" w:rsidP="003F5123">
      <w:r w:rsidRPr="00E13143">
        <w:t xml:space="preserve">V skladu z Uredbo </w:t>
      </w:r>
      <w:r w:rsidRPr="00E13143">
        <w:rPr>
          <w:color w:val="202124"/>
        </w:rPr>
        <w:t>2021/690/EU</w:t>
      </w:r>
      <w:r w:rsidRPr="00E13143">
        <w:rPr>
          <w:rStyle w:val="Sprotnaopomba-sklic"/>
          <w:rFonts w:cs="Arial"/>
          <w:color w:val="202124"/>
        </w:rPr>
        <w:footnoteReference w:id="2"/>
      </w:r>
      <w:r w:rsidRPr="00E13143">
        <w:t xml:space="preserve"> so bili s strani Evropske komisije za leto </w:t>
      </w:r>
      <w:r w:rsidR="00801A0A" w:rsidRPr="00E13143">
        <w:rPr>
          <w:lang w:eastAsia="sl-SI"/>
        </w:rPr>
        <w:t xml:space="preserve">2023 </w:t>
      </w:r>
      <w:r w:rsidRPr="00E13143">
        <w:t>odobreni in sofinancirani programi za spremljanje, nadzor ali izkoreninjenje afriške prašičje kuge, stekline, aviarne influence, raznih oblik TSE/BSE in praskavca.</w:t>
      </w:r>
    </w:p>
    <w:p w14:paraId="6C21C185" w14:textId="4F0AF17D" w:rsidR="00257F28" w:rsidRPr="00E13143" w:rsidRDefault="00431926" w:rsidP="003F5123">
      <w:r w:rsidRPr="00E13143">
        <w:t xml:space="preserve">Glavni </w:t>
      </w:r>
      <w:r w:rsidR="00257F28" w:rsidRPr="00E13143">
        <w:t>cilj nadzora je zagotavljanje ustreznega nivoja zdravja živali v skladu s pravnimi podlagami. Odrejeni ukrepi za preprečevanje in izkoreninjanje bolezni morajo biti pravočasni in učinkoviti.</w:t>
      </w:r>
    </w:p>
    <w:p w14:paraId="4FF4509B" w14:textId="660A091E" w:rsidR="00431926" w:rsidRDefault="00257F28" w:rsidP="003F5123">
      <w:r w:rsidRPr="00E13143">
        <w:t xml:space="preserve">Z izvajanjem rednih uradnih nadzorov nad izvajalci prenesenih nalog nadzora s področja zdravja živali, vključno z nalogami imenovanih laboratorijev, se zagotavlja kvalitetno izvajanje storitev ter visoka stopnja skladnosti z zakonodajo oziroma strokovnimi </w:t>
      </w:r>
      <w:r w:rsidR="00431926" w:rsidRPr="00E13143">
        <w:t>pravili.</w:t>
      </w:r>
    </w:p>
    <w:p w14:paraId="341C5BC3" w14:textId="77777777" w:rsidR="00FF2CA3" w:rsidRPr="00E13143" w:rsidRDefault="00FF2CA3" w:rsidP="003F5123">
      <w:pPr>
        <w:rPr>
          <w:sz w:val="22"/>
          <w:szCs w:val="22"/>
        </w:rPr>
      </w:pPr>
    </w:p>
    <w:p w14:paraId="76F505BD" w14:textId="3BD12639" w:rsidR="00065B59" w:rsidRPr="00E13143" w:rsidRDefault="00312A7F" w:rsidP="003F5123">
      <w:pPr>
        <w:rPr>
          <w:b/>
          <w:bCs/>
          <w:i/>
          <w:iCs/>
        </w:rPr>
      </w:pPr>
      <w:r w:rsidRPr="00E13143">
        <w:rPr>
          <w:b/>
          <w:bCs/>
          <w:i/>
          <w:iCs/>
        </w:rPr>
        <w:t>Preglednica</w:t>
      </w:r>
      <w:r w:rsidR="00E7603D" w:rsidRPr="00E13143">
        <w:rPr>
          <w:b/>
          <w:bCs/>
          <w:i/>
          <w:iCs/>
        </w:rPr>
        <w:t xml:space="preserve"> 1</w:t>
      </w:r>
      <w:r w:rsidRPr="00E13143">
        <w:rPr>
          <w:b/>
          <w:bCs/>
          <w:i/>
          <w:iCs/>
        </w:rPr>
        <w:t>: Število opravljenih preiskav za vzdrževanje statusov, programe spremljanja in izkoreninjenja v letu</w:t>
      </w:r>
      <w:r w:rsidR="00257F28" w:rsidRPr="00E13143">
        <w:rPr>
          <w:b/>
          <w:bCs/>
          <w:i/>
          <w:iCs/>
        </w:rPr>
        <w:t xml:space="preserve"> 2024</w:t>
      </w:r>
    </w:p>
    <w:tbl>
      <w:tblPr>
        <w:tblStyle w:val="Tabelamrea15"/>
        <w:tblW w:w="10065" w:type="dxa"/>
        <w:tblInd w:w="-431" w:type="dxa"/>
        <w:tblLook w:val="04A0" w:firstRow="1" w:lastRow="0" w:firstColumn="1" w:lastColumn="0" w:noHBand="0" w:noVBand="1"/>
      </w:tblPr>
      <w:tblGrid>
        <w:gridCol w:w="1047"/>
        <w:gridCol w:w="2498"/>
        <w:gridCol w:w="1559"/>
        <w:gridCol w:w="1417"/>
        <w:gridCol w:w="3544"/>
      </w:tblGrid>
      <w:tr w:rsidR="00065B59" w:rsidRPr="00E13143" w14:paraId="0606D4F6" w14:textId="77777777" w:rsidTr="00E7603D">
        <w:tc>
          <w:tcPr>
            <w:tcW w:w="1047" w:type="dxa"/>
            <w:shd w:val="clear" w:color="auto" w:fill="DEEAF6" w:themeFill="accent1" w:themeFillTint="33"/>
            <w:vAlign w:val="center"/>
          </w:tcPr>
          <w:p w14:paraId="792B54D3" w14:textId="77777777" w:rsidR="00065B59" w:rsidRPr="00B95E1B" w:rsidRDefault="00065B59" w:rsidP="00E7603D">
            <w:pPr>
              <w:jc w:val="center"/>
              <w:rPr>
                <w:rFonts w:cs="Arial"/>
                <w:b/>
                <w:bCs/>
                <w:sz w:val="16"/>
                <w:szCs w:val="16"/>
              </w:rPr>
            </w:pPr>
            <w:r w:rsidRPr="00B95E1B">
              <w:rPr>
                <w:rFonts w:cs="Arial"/>
                <w:b/>
                <w:bCs/>
                <w:sz w:val="16"/>
                <w:szCs w:val="16"/>
              </w:rPr>
              <w:t>Vrsta</w:t>
            </w:r>
          </w:p>
        </w:tc>
        <w:tc>
          <w:tcPr>
            <w:tcW w:w="2498" w:type="dxa"/>
            <w:shd w:val="clear" w:color="auto" w:fill="DEEAF6" w:themeFill="accent1" w:themeFillTint="33"/>
            <w:vAlign w:val="center"/>
          </w:tcPr>
          <w:p w14:paraId="0E6216DF" w14:textId="77777777" w:rsidR="00065B59" w:rsidRPr="00B95E1B" w:rsidRDefault="00065B59" w:rsidP="00E7603D">
            <w:pPr>
              <w:jc w:val="center"/>
              <w:rPr>
                <w:rFonts w:cs="Arial"/>
                <w:b/>
                <w:bCs/>
                <w:sz w:val="16"/>
                <w:szCs w:val="16"/>
              </w:rPr>
            </w:pPr>
            <w:r w:rsidRPr="00B95E1B">
              <w:rPr>
                <w:rFonts w:cs="Arial"/>
                <w:b/>
                <w:bCs/>
                <w:sz w:val="16"/>
                <w:szCs w:val="16"/>
              </w:rPr>
              <w:t>Bolezen</w:t>
            </w:r>
          </w:p>
        </w:tc>
        <w:tc>
          <w:tcPr>
            <w:tcW w:w="1559" w:type="dxa"/>
            <w:shd w:val="clear" w:color="auto" w:fill="DEEAF6" w:themeFill="accent1" w:themeFillTint="33"/>
            <w:vAlign w:val="center"/>
          </w:tcPr>
          <w:p w14:paraId="64141D89" w14:textId="373895BE" w:rsidR="00065B59" w:rsidRPr="00B95E1B" w:rsidRDefault="00065B59" w:rsidP="00E7603D">
            <w:pPr>
              <w:jc w:val="center"/>
              <w:rPr>
                <w:rFonts w:cs="Arial"/>
                <w:b/>
                <w:bCs/>
                <w:sz w:val="16"/>
                <w:szCs w:val="16"/>
              </w:rPr>
            </w:pPr>
            <w:r w:rsidRPr="00B95E1B">
              <w:rPr>
                <w:rFonts w:cs="Arial"/>
                <w:b/>
                <w:bCs/>
                <w:sz w:val="16"/>
                <w:szCs w:val="16"/>
              </w:rPr>
              <w:t>Št. preg</w:t>
            </w:r>
            <w:r w:rsidR="00E7603D" w:rsidRPr="00B95E1B">
              <w:rPr>
                <w:rFonts w:cs="Arial"/>
                <w:b/>
                <w:bCs/>
                <w:sz w:val="16"/>
                <w:szCs w:val="16"/>
              </w:rPr>
              <w:t>.</w:t>
            </w:r>
            <w:r w:rsidRPr="00B95E1B">
              <w:rPr>
                <w:rFonts w:cs="Arial"/>
                <w:b/>
                <w:bCs/>
                <w:sz w:val="16"/>
                <w:szCs w:val="16"/>
              </w:rPr>
              <w:t xml:space="preserve"> obratov</w:t>
            </w:r>
          </w:p>
        </w:tc>
        <w:tc>
          <w:tcPr>
            <w:tcW w:w="1417" w:type="dxa"/>
            <w:shd w:val="clear" w:color="auto" w:fill="DEEAF6" w:themeFill="accent1" w:themeFillTint="33"/>
            <w:vAlign w:val="center"/>
          </w:tcPr>
          <w:p w14:paraId="72BDF745" w14:textId="523AFAC1" w:rsidR="00065B59" w:rsidRPr="00B95E1B" w:rsidRDefault="00065B59" w:rsidP="00E7603D">
            <w:pPr>
              <w:jc w:val="center"/>
              <w:rPr>
                <w:rFonts w:cs="Arial"/>
                <w:b/>
                <w:bCs/>
                <w:sz w:val="16"/>
                <w:szCs w:val="16"/>
              </w:rPr>
            </w:pPr>
            <w:r w:rsidRPr="00B95E1B">
              <w:rPr>
                <w:rFonts w:cs="Arial"/>
                <w:b/>
                <w:bCs/>
                <w:sz w:val="16"/>
                <w:szCs w:val="16"/>
              </w:rPr>
              <w:t>Št. preg</w:t>
            </w:r>
            <w:r w:rsidR="00E7603D" w:rsidRPr="00B95E1B">
              <w:rPr>
                <w:rFonts w:cs="Arial"/>
                <w:b/>
                <w:bCs/>
                <w:sz w:val="16"/>
                <w:szCs w:val="16"/>
              </w:rPr>
              <w:t>.</w:t>
            </w:r>
            <w:r w:rsidRPr="00B95E1B">
              <w:rPr>
                <w:rFonts w:cs="Arial"/>
                <w:b/>
                <w:bCs/>
                <w:sz w:val="16"/>
                <w:szCs w:val="16"/>
              </w:rPr>
              <w:t xml:space="preserve"> živali</w:t>
            </w:r>
          </w:p>
        </w:tc>
        <w:tc>
          <w:tcPr>
            <w:tcW w:w="3544" w:type="dxa"/>
            <w:shd w:val="clear" w:color="auto" w:fill="DEEAF6" w:themeFill="accent1" w:themeFillTint="33"/>
            <w:vAlign w:val="center"/>
          </w:tcPr>
          <w:p w14:paraId="7CC3FE7C" w14:textId="77777777" w:rsidR="00065B59" w:rsidRPr="00B95E1B" w:rsidRDefault="00065B59" w:rsidP="00E7603D">
            <w:pPr>
              <w:jc w:val="center"/>
              <w:rPr>
                <w:rFonts w:cs="Arial"/>
                <w:b/>
                <w:bCs/>
                <w:sz w:val="16"/>
                <w:szCs w:val="16"/>
              </w:rPr>
            </w:pPr>
            <w:r w:rsidRPr="00B95E1B">
              <w:rPr>
                <w:rFonts w:cs="Arial"/>
                <w:b/>
                <w:bCs/>
                <w:sz w:val="16"/>
                <w:szCs w:val="16"/>
              </w:rPr>
              <w:t>Opombe</w:t>
            </w:r>
          </w:p>
        </w:tc>
      </w:tr>
      <w:tr w:rsidR="00065B59" w:rsidRPr="00E13143" w14:paraId="2279A76E" w14:textId="77777777" w:rsidTr="00611333">
        <w:trPr>
          <w:trHeight w:val="318"/>
        </w:trPr>
        <w:tc>
          <w:tcPr>
            <w:tcW w:w="1047" w:type="dxa"/>
            <w:vMerge w:val="restart"/>
            <w:shd w:val="clear" w:color="auto" w:fill="DEEAF6" w:themeFill="accent1" w:themeFillTint="33"/>
          </w:tcPr>
          <w:p w14:paraId="4F2482DC" w14:textId="77777777" w:rsidR="00065B59" w:rsidRPr="00B95E1B" w:rsidRDefault="00065B59" w:rsidP="008A5BF1">
            <w:pPr>
              <w:jc w:val="left"/>
              <w:rPr>
                <w:rFonts w:cs="Arial"/>
                <w:b/>
                <w:bCs/>
                <w:sz w:val="16"/>
                <w:szCs w:val="16"/>
              </w:rPr>
            </w:pPr>
            <w:r w:rsidRPr="00B95E1B">
              <w:rPr>
                <w:rFonts w:cs="Arial"/>
                <w:b/>
                <w:bCs/>
                <w:sz w:val="16"/>
                <w:szCs w:val="16"/>
              </w:rPr>
              <w:t>Govedo</w:t>
            </w:r>
          </w:p>
        </w:tc>
        <w:tc>
          <w:tcPr>
            <w:tcW w:w="2498" w:type="dxa"/>
            <w:vMerge w:val="restart"/>
            <w:shd w:val="clear" w:color="auto" w:fill="DEEAF6" w:themeFill="accent1" w:themeFillTint="33"/>
            <w:vAlign w:val="center"/>
          </w:tcPr>
          <w:p w14:paraId="46BD132E" w14:textId="77777777" w:rsidR="00065B59" w:rsidRPr="00B95E1B" w:rsidRDefault="00065B59" w:rsidP="008A5BF1">
            <w:pPr>
              <w:jc w:val="left"/>
              <w:rPr>
                <w:rFonts w:cs="Arial"/>
                <w:sz w:val="16"/>
                <w:szCs w:val="16"/>
              </w:rPr>
            </w:pPr>
            <w:r w:rsidRPr="00B95E1B">
              <w:rPr>
                <w:rFonts w:cs="Arial"/>
                <w:sz w:val="16"/>
                <w:szCs w:val="16"/>
              </w:rPr>
              <w:t>Enzootska goveja levkoza</w:t>
            </w:r>
          </w:p>
        </w:tc>
        <w:tc>
          <w:tcPr>
            <w:tcW w:w="1559" w:type="dxa"/>
            <w:vAlign w:val="center"/>
          </w:tcPr>
          <w:p w14:paraId="5E959CB5" w14:textId="77777777" w:rsidR="00065B59" w:rsidRPr="00B95E1B" w:rsidRDefault="00065B59" w:rsidP="003F5123">
            <w:pPr>
              <w:rPr>
                <w:rFonts w:cs="Arial"/>
                <w:sz w:val="16"/>
                <w:szCs w:val="16"/>
              </w:rPr>
            </w:pPr>
            <w:r w:rsidRPr="00B95E1B">
              <w:rPr>
                <w:rFonts w:cs="Arial"/>
                <w:sz w:val="16"/>
                <w:szCs w:val="16"/>
              </w:rPr>
              <w:t>1</w:t>
            </w:r>
          </w:p>
        </w:tc>
        <w:tc>
          <w:tcPr>
            <w:tcW w:w="1417" w:type="dxa"/>
            <w:vAlign w:val="center"/>
          </w:tcPr>
          <w:p w14:paraId="2CA9B328" w14:textId="77777777" w:rsidR="00065B59" w:rsidRPr="00B95E1B" w:rsidRDefault="00065B59" w:rsidP="003F5123">
            <w:pPr>
              <w:rPr>
                <w:rFonts w:cs="Arial"/>
                <w:sz w:val="16"/>
                <w:szCs w:val="16"/>
              </w:rPr>
            </w:pPr>
            <w:r w:rsidRPr="00B95E1B">
              <w:rPr>
                <w:rFonts w:cs="Arial"/>
                <w:sz w:val="16"/>
                <w:szCs w:val="16"/>
              </w:rPr>
              <w:t>4</w:t>
            </w:r>
          </w:p>
        </w:tc>
        <w:tc>
          <w:tcPr>
            <w:tcW w:w="3544" w:type="dxa"/>
            <w:vAlign w:val="center"/>
          </w:tcPr>
          <w:p w14:paraId="054AD27D" w14:textId="4658D6ED" w:rsidR="00065B59" w:rsidRPr="00B95E1B" w:rsidRDefault="0058006E" w:rsidP="003F5123">
            <w:pPr>
              <w:rPr>
                <w:rFonts w:cs="Arial"/>
                <w:sz w:val="16"/>
                <w:szCs w:val="16"/>
              </w:rPr>
            </w:pPr>
            <w:r>
              <w:rPr>
                <w:rFonts w:cs="Arial"/>
                <w:sz w:val="16"/>
                <w:szCs w:val="16"/>
              </w:rPr>
              <w:t>Odredba 2024</w:t>
            </w:r>
            <w:r w:rsidR="00065B59" w:rsidRPr="00B95E1B">
              <w:rPr>
                <w:rFonts w:cs="Arial"/>
                <w:sz w:val="16"/>
                <w:szCs w:val="16"/>
              </w:rPr>
              <w:t xml:space="preserve"> – 12. člen, prva alineja</w:t>
            </w:r>
          </w:p>
        </w:tc>
      </w:tr>
      <w:tr w:rsidR="00065B59" w:rsidRPr="00E13143" w14:paraId="5BFAA26C" w14:textId="77777777" w:rsidTr="00E7603D">
        <w:trPr>
          <w:trHeight w:val="425"/>
        </w:trPr>
        <w:tc>
          <w:tcPr>
            <w:tcW w:w="1047" w:type="dxa"/>
            <w:vMerge/>
            <w:shd w:val="clear" w:color="auto" w:fill="DEEAF6" w:themeFill="accent1" w:themeFillTint="33"/>
          </w:tcPr>
          <w:p w14:paraId="3018EC45" w14:textId="77777777" w:rsidR="00065B59" w:rsidRPr="00B95E1B" w:rsidRDefault="00065B59" w:rsidP="008A5BF1">
            <w:pPr>
              <w:jc w:val="left"/>
              <w:rPr>
                <w:rFonts w:cs="Arial"/>
                <w:b/>
                <w:bCs/>
                <w:sz w:val="16"/>
                <w:szCs w:val="16"/>
              </w:rPr>
            </w:pPr>
          </w:p>
        </w:tc>
        <w:tc>
          <w:tcPr>
            <w:tcW w:w="2498" w:type="dxa"/>
            <w:vMerge/>
            <w:shd w:val="clear" w:color="auto" w:fill="DEEAF6" w:themeFill="accent1" w:themeFillTint="33"/>
            <w:vAlign w:val="center"/>
          </w:tcPr>
          <w:p w14:paraId="472CED94" w14:textId="77777777" w:rsidR="00065B59" w:rsidRPr="00B95E1B" w:rsidRDefault="00065B59" w:rsidP="008A5BF1">
            <w:pPr>
              <w:jc w:val="left"/>
              <w:rPr>
                <w:rFonts w:cs="Arial"/>
                <w:sz w:val="16"/>
                <w:szCs w:val="16"/>
              </w:rPr>
            </w:pPr>
          </w:p>
        </w:tc>
        <w:tc>
          <w:tcPr>
            <w:tcW w:w="1559" w:type="dxa"/>
            <w:vAlign w:val="center"/>
          </w:tcPr>
          <w:p w14:paraId="21A330CB" w14:textId="77777777" w:rsidR="00065B59" w:rsidRPr="00B95E1B" w:rsidRDefault="00065B59" w:rsidP="003F5123">
            <w:pPr>
              <w:rPr>
                <w:rFonts w:cs="Arial"/>
                <w:sz w:val="16"/>
                <w:szCs w:val="16"/>
              </w:rPr>
            </w:pPr>
            <w:r w:rsidRPr="00B95E1B">
              <w:rPr>
                <w:rFonts w:cs="Arial"/>
                <w:sz w:val="16"/>
                <w:szCs w:val="16"/>
              </w:rPr>
              <w:t>5</w:t>
            </w:r>
          </w:p>
        </w:tc>
        <w:tc>
          <w:tcPr>
            <w:tcW w:w="1417" w:type="dxa"/>
            <w:vAlign w:val="center"/>
          </w:tcPr>
          <w:p w14:paraId="0C93900D" w14:textId="77777777" w:rsidR="00065B59" w:rsidRPr="00B95E1B" w:rsidRDefault="00065B59" w:rsidP="003F5123">
            <w:pPr>
              <w:rPr>
                <w:rFonts w:cs="Arial"/>
                <w:sz w:val="16"/>
                <w:szCs w:val="16"/>
              </w:rPr>
            </w:pPr>
            <w:r w:rsidRPr="00B95E1B">
              <w:rPr>
                <w:rFonts w:cs="Arial"/>
                <w:sz w:val="16"/>
                <w:szCs w:val="16"/>
              </w:rPr>
              <w:t>5</w:t>
            </w:r>
          </w:p>
        </w:tc>
        <w:tc>
          <w:tcPr>
            <w:tcW w:w="3544" w:type="dxa"/>
            <w:vAlign w:val="center"/>
          </w:tcPr>
          <w:p w14:paraId="1409EDF6" w14:textId="25CD122C" w:rsidR="00065B59" w:rsidRPr="00B95E1B" w:rsidRDefault="0058006E" w:rsidP="003F5123">
            <w:pPr>
              <w:rPr>
                <w:rFonts w:cs="Arial"/>
                <w:sz w:val="16"/>
                <w:szCs w:val="16"/>
              </w:rPr>
            </w:pPr>
            <w:r>
              <w:rPr>
                <w:rFonts w:cs="Arial"/>
                <w:sz w:val="16"/>
                <w:szCs w:val="16"/>
              </w:rPr>
              <w:t>Odredba 2024</w:t>
            </w:r>
            <w:r w:rsidR="00065B59" w:rsidRPr="00B95E1B">
              <w:rPr>
                <w:rFonts w:cs="Arial"/>
                <w:sz w:val="16"/>
                <w:szCs w:val="16"/>
              </w:rPr>
              <w:t xml:space="preserve"> – 12. člen, druga in tretja alineja (tumorozne spremembe)</w:t>
            </w:r>
          </w:p>
        </w:tc>
      </w:tr>
      <w:tr w:rsidR="00065B59" w:rsidRPr="00E13143" w14:paraId="157ECF0D" w14:textId="77777777" w:rsidTr="00611333">
        <w:trPr>
          <w:trHeight w:val="274"/>
        </w:trPr>
        <w:tc>
          <w:tcPr>
            <w:tcW w:w="1047" w:type="dxa"/>
            <w:vMerge/>
            <w:shd w:val="clear" w:color="auto" w:fill="DEEAF6" w:themeFill="accent1" w:themeFillTint="33"/>
          </w:tcPr>
          <w:p w14:paraId="393601F2" w14:textId="77777777" w:rsidR="00065B59" w:rsidRPr="00B95E1B" w:rsidRDefault="00065B59" w:rsidP="008A5BF1">
            <w:pPr>
              <w:jc w:val="left"/>
              <w:rPr>
                <w:rFonts w:cs="Arial"/>
                <w:b/>
                <w:bCs/>
                <w:sz w:val="16"/>
                <w:szCs w:val="16"/>
              </w:rPr>
            </w:pPr>
          </w:p>
        </w:tc>
        <w:tc>
          <w:tcPr>
            <w:tcW w:w="2498" w:type="dxa"/>
            <w:shd w:val="clear" w:color="auto" w:fill="DEEAF6" w:themeFill="accent1" w:themeFillTint="33"/>
            <w:vAlign w:val="center"/>
          </w:tcPr>
          <w:p w14:paraId="67F56C4A" w14:textId="77777777" w:rsidR="00065B59" w:rsidRPr="00B95E1B" w:rsidRDefault="00065B59" w:rsidP="008A5BF1">
            <w:pPr>
              <w:jc w:val="left"/>
              <w:rPr>
                <w:rFonts w:cs="Arial"/>
                <w:sz w:val="16"/>
                <w:szCs w:val="16"/>
              </w:rPr>
            </w:pPr>
            <w:r w:rsidRPr="00B95E1B">
              <w:rPr>
                <w:rFonts w:cs="Arial"/>
                <w:sz w:val="16"/>
                <w:szCs w:val="16"/>
              </w:rPr>
              <w:t>Slinavka in parkljevka</w:t>
            </w:r>
          </w:p>
        </w:tc>
        <w:tc>
          <w:tcPr>
            <w:tcW w:w="1559" w:type="dxa"/>
            <w:vAlign w:val="center"/>
          </w:tcPr>
          <w:p w14:paraId="4D4848BF" w14:textId="77777777" w:rsidR="00065B59" w:rsidRPr="00B95E1B" w:rsidRDefault="00065B59" w:rsidP="003F5123">
            <w:pPr>
              <w:rPr>
                <w:rFonts w:cs="Arial"/>
                <w:sz w:val="16"/>
                <w:szCs w:val="16"/>
              </w:rPr>
            </w:pPr>
            <w:r w:rsidRPr="00B95E1B">
              <w:rPr>
                <w:rFonts w:cs="Arial"/>
                <w:sz w:val="16"/>
                <w:szCs w:val="16"/>
              </w:rPr>
              <w:t>1</w:t>
            </w:r>
          </w:p>
        </w:tc>
        <w:tc>
          <w:tcPr>
            <w:tcW w:w="1417" w:type="dxa"/>
            <w:vAlign w:val="center"/>
          </w:tcPr>
          <w:p w14:paraId="691B9682" w14:textId="77777777" w:rsidR="00065B59" w:rsidRPr="00B95E1B" w:rsidRDefault="00065B59" w:rsidP="003F5123">
            <w:pPr>
              <w:rPr>
                <w:rFonts w:cs="Arial"/>
                <w:sz w:val="16"/>
                <w:szCs w:val="16"/>
              </w:rPr>
            </w:pPr>
            <w:r w:rsidRPr="00B95E1B">
              <w:rPr>
                <w:rFonts w:cs="Arial"/>
                <w:sz w:val="16"/>
                <w:szCs w:val="16"/>
              </w:rPr>
              <w:t>4</w:t>
            </w:r>
          </w:p>
        </w:tc>
        <w:tc>
          <w:tcPr>
            <w:tcW w:w="3544" w:type="dxa"/>
            <w:vAlign w:val="center"/>
          </w:tcPr>
          <w:p w14:paraId="6269F23C" w14:textId="52111035" w:rsidR="00065B59" w:rsidRPr="00B95E1B" w:rsidRDefault="0058006E" w:rsidP="003F5123">
            <w:pPr>
              <w:rPr>
                <w:rFonts w:cs="Arial"/>
                <w:sz w:val="16"/>
                <w:szCs w:val="16"/>
              </w:rPr>
            </w:pPr>
            <w:r>
              <w:rPr>
                <w:rFonts w:cs="Arial"/>
                <w:sz w:val="16"/>
                <w:szCs w:val="16"/>
              </w:rPr>
              <w:t>Odredba 2024</w:t>
            </w:r>
            <w:r w:rsidR="00065B59" w:rsidRPr="00B95E1B">
              <w:rPr>
                <w:rFonts w:cs="Arial"/>
                <w:sz w:val="16"/>
                <w:szCs w:val="16"/>
              </w:rPr>
              <w:t xml:space="preserve"> – 13. člen</w:t>
            </w:r>
          </w:p>
        </w:tc>
      </w:tr>
      <w:tr w:rsidR="00065B59" w:rsidRPr="00E13143" w14:paraId="4FB9BCD0" w14:textId="77777777" w:rsidTr="00E7603D">
        <w:trPr>
          <w:trHeight w:val="425"/>
        </w:trPr>
        <w:tc>
          <w:tcPr>
            <w:tcW w:w="1047" w:type="dxa"/>
            <w:vMerge/>
            <w:shd w:val="clear" w:color="auto" w:fill="DEEAF6" w:themeFill="accent1" w:themeFillTint="33"/>
          </w:tcPr>
          <w:p w14:paraId="3CD9E4BD" w14:textId="77777777" w:rsidR="00065B59" w:rsidRPr="00B95E1B" w:rsidRDefault="00065B59" w:rsidP="008A5BF1">
            <w:pPr>
              <w:jc w:val="left"/>
              <w:rPr>
                <w:rFonts w:cs="Arial"/>
                <w:b/>
                <w:bCs/>
                <w:sz w:val="16"/>
                <w:szCs w:val="16"/>
              </w:rPr>
            </w:pPr>
          </w:p>
        </w:tc>
        <w:tc>
          <w:tcPr>
            <w:tcW w:w="2498" w:type="dxa"/>
            <w:vMerge w:val="restart"/>
            <w:shd w:val="clear" w:color="auto" w:fill="DEEAF6" w:themeFill="accent1" w:themeFillTint="33"/>
            <w:vAlign w:val="center"/>
          </w:tcPr>
          <w:p w14:paraId="0E28F749" w14:textId="77777777" w:rsidR="00065B59" w:rsidRPr="00B95E1B" w:rsidRDefault="00065B59" w:rsidP="008A5BF1">
            <w:pPr>
              <w:jc w:val="left"/>
              <w:rPr>
                <w:rFonts w:cs="Arial"/>
                <w:sz w:val="16"/>
                <w:szCs w:val="16"/>
              </w:rPr>
            </w:pPr>
            <w:r w:rsidRPr="00B95E1B">
              <w:rPr>
                <w:rFonts w:cs="Arial"/>
                <w:sz w:val="16"/>
                <w:szCs w:val="16"/>
              </w:rPr>
              <w:t>Bruceloza govedi</w:t>
            </w:r>
          </w:p>
        </w:tc>
        <w:tc>
          <w:tcPr>
            <w:tcW w:w="1559" w:type="dxa"/>
            <w:vAlign w:val="center"/>
          </w:tcPr>
          <w:p w14:paraId="54A37014" w14:textId="77777777" w:rsidR="00065B59" w:rsidRPr="00B95E1B" w:rsidRDefault="00065B59" w:rsidP="003F5123">
            <w:pPr>
              <w:rPr>
                <w:rFonts w:cs="Arial"/>
                <w:sz w:val="16"/>
                <w:szCs w:val="16"/>
              </w:rPr>
            </w:pPr>
            <w:r w:rsidRPr="00B95E1B">
              <w:rPr>
                <w:rFonts w:cs="Arial"/>
                <w:sz w:val="16"/>
                <w:szCs w:val="16"/>
              </w:rPr>
              <w:t>1.337</w:t>
            </w:r>
          </w:p>
        </w:tc>
        <w:tc>
          <w:tcPr>
            <w:tcW w:w="1417" w:type="dxa"/>
            <w:vAlign w:val="center"/>
          </w:tcPr>
          <w:p w14:paraId="1D0F90D3" w14:textId="77777777" w:rsidR="00065B59" w:rsidRPr="00B95E1B" w:rsidRDefault="00065B59" w:rsidP="003F5123">
            <w:pPr>
              <w:rPr>
                <w:rFonts w:cs="Arial"/>
                <w:sz w:val="16"/>
                <w:szCs w:val="16"/>
              </w:rPr>
            </w:pPr>
            <w:r w:rsidRPr="00B95E1B">
              <w:rPr>
                <w:rFonts w:cs="Arial"/>
                <w:sz w:val="16"/>
                <w:szCs w:val="16"/>
              </w:rPr>
              <w:t>/</w:t>
            </w:r>
          </w:p>
        </w:tc>
        <w:tc>
          <w:tcPr>
            <w:tcW w:w="3544" w:type="dxa"/>
            <w:vAlign w:val="center"/>
          </w:tcPr>
          <w:p w14:paraId="7933B528" w14:textId="035F9214" w:rsidR="00065B59" w:rsidRPr="00B95E1B" w:rsidRDefault="0058006E" w:rsidP="003F5123">
            <w:pPr>
              <w:rPr>
                <w:rFonts w:cs="Arial"/>
                <w:sz w:val="16"/>
                <w:szCs w:val="16"/>
              </w:rPr>
            </w:pPr>
            <w:r>
              <w:rPr>
                <w:rFonts w:cs="Arial"/>
                <w:sz w:val="16"/>
                <w:szCs w:val="16"/>
              </w:rPr>
              <w:t>Odredba 2024</w:t>
            </w:r>
            <w:r w:rsidR="00065B59" w:rsidRPr="00B95E1B">
              <w:rPr>
                <w:rFonts w:cs="Arial"/>
                <w:sz w:val="16"/>
                <w:szCs w:val="16"/>
              </w:rPr>
              <w:t xml:space="preserve"> – 14. člen, prvi odstavek (skupni mlečni vzorci)</w:t>
            </w:r>
          </w:p>
        </w:tc>
      </w:tr>
      <w:tr w:rsidR="00065B59" w:rsidRPr="00E13143" w14:paraId="7B88A578" w14:textId="77777777" w:rsidTr="00E7603D">
        <w:trPr>
          <w:trHeight w:val="425"/>
        </w:trPr>
        <w:tc>
          <w:tcPr>
            <w:tcW w:w="1047" w:type="dxa"/>
            <w:vMerge/>
            <w:shd w:val="clear" w:color="auto" w:fill="DEEAF6" w:themeFill="accent1" w:themeFillTint="33"/>
          </w:tcPr>
          <w:p w14:paraId="238D4604" w14:textId="77777777" w:rsidR="00065B59" w:rsidRPr="00B95E1B" w:rsidRDefault="00065B59" w:rsidP="008A5BF1">
            <w:pPr>
              <w:jc w:val="left"/>
              <w:rPr>
                <w:rFonts w:cs="Arial"/>
                <w:b/>
                <w:bCs/>
                <w:sz w:val="16"/>
                <w:szCs w:val="16"/>
              </w:rPr>
            </w:pPr>
          </w:p>
        </w:tc>
        <w:tc>
          <w:tcPr>
            <w:tcW w:w="2498" w:type="dxa"/>
            <w:vMerge/>
            <w:shd w:val="clear" w:color="auto" w:fill="DEEAF6" w:themeFill="accent1" w:themeFillTint="33"/>
            <w:vAlign w:val="center"/>
          </w:tcPr>
          <w:p w14:paraId="7DC3C1BE" w14:textId="77777777" w:rsidR="00065B59" w:rsidRPr="00B95E1B" w:rsidRDefault="00065B59" w:rsidP="008A5BF1">
            <w:pPr>
              <w:jc w:val="left"/>
              <w:rPr>
                <w:rFonts w:cs="Arial"/>
                <w:sz w:val="16"/>
                <w:szCs w:val="16"/>
              </w:rPr>
            </w:pPr>
          </w:p>
        </w:tc>
        <w:tc>
          <w:tcPr>
            <w:tcW w:w="1559" w:type="dxa"/>
            <w:vAlign w:val="center"/>
          </w:tcPr>
          <w:p w14:paraId="59ECA25D" w14:textId="77777777" w:rsidR="00065B59" w:rsidRPr="00B95E1B" w:rsidRDefault="00065B59" w:rsidP="003F5123">
            <w:pPr>
              <w:rPr>
                <w:rFonts w:cs="Arial"/>
                <w:sz w:val="16"/>
                <w:szCs w:val="16"/>
              </w:rPr>
            </w:pPr>
            <w:r w:rsidRPr="00B95E1B">
              <w:rPr>
                <w:rFonts w:cs="Arial"/>
                <w:sz w:val="16"/>
                <w:szCs w:val="16"/>
              </w:rPr>
              <w:t>16</w:t>
            </w:r>
          </w:p>
        </w:tc>
        <w:tc>
          <w:tcPr>
            <w:tcW w:w="1417" w:type="dxa"/>
            <w:vAlign w:val="center"/>
          </w:tcPr>
          <w:p w14:paraId="661DABDD" w14:textId="77777777" w:rsidR="00065B59" w:rsidRPr="00B95E1B" w:rsidRDefault="00065B59" w:rsidP="003F5123">
            <w:pPr>
              <w:rPr>
                <w:rFonts w:cs="Arial"/>
                <w:sz w:val="16"/>
                <w:szCs w:val="16"/>
              </w:rPr>
            </w:pPr>
            <w:r w:rsidRPr="00B95E1B">
              <w:rPr>
                <w:rFonts w:cs="Arial"/>
                <w:sz w:val="16"/>
                <w:szCs w:val="16"/>
              </w:rPr>
              <w:t>440</w:t>
            </w:r>
          </w:p>
        </w:tc>
        <w:tc>
          <w:tcPr>
            <w:tcW w:w="3544" w:type="dxa"/>
            <w:vAlign w:val="center"/>
          </w:tcPr>
          <w:p w14:paraId="1B573493" w14:textId="77777777" w:rsidR="00065B59" w:rsidRPr="00B95E1B" w:rsidRDefault="00065B59" w:rsidP="003F5123">
            <w:pPr>
              <w:rPr>
                <w:rFonts w:cs="Arial"/>
                <w:sz w:val="16"/>
                <w:szCs w:val="16"/>
              </w:rPr>
            </w:pPr>
            <w:r w:rsidRPr="00B95E1B">
              <w:rPr>
                <w:rFonts w:cs="Arial"/>
                <w:sz w:val="16"/>
                <w:szCs w:val="16"/>
              </w:rPr>
              <w:t>Obvezno navodilo – Poglavje VII, Priloga V (individualni vzorci)</w:t>
            </w:r>
          </w:p>
        </w:tc>
      </w:tr>
      <w:tr w:rsidR="00065B59" w:rsidRPr="00E13143" w14:paraId="708A188C" w14:textId="77777777" w:rsidTr="00E7603D">
        <w:trPr>
          <w:trHeight w:val="425"/>
        </w:trPr>
        <w:tc>
          <w:tcPr>
            <w:tcW w:w="1047" w:type="dxa"/>
            <w:vMerge/>
            <w:shd w:val="clear" w:color="auto" w:fill="DEEAF6" w:themeFill="accent1" w:themeFillTint="33"/>
          </w:tcPr>
          <w:p w14:paraId="4440E408" w14:textId="77777777" w:rsidR="00065B59" w:rsidRPr="00B95E1B" w:rsidRDefault="00065B59" w:rsidP="008A5BF1">
            <w:pPr>
              <w:jc w:val="left"/>
              <w:rPr>
                <w:rFonts w:cs="Arial"/>
                <w:b/>
                <w:bCs/>
                <w:sz w:val="16"/>
                <w:szCs w:val="16"/>
              </w:rPr>
            </w:pPr>
          </w:p>
        </w:tc>
        <w:tc>
          <w:tcPr>
            <w:tcW w:w="2498" w:type="dxa"/>
            <w:vMerge w:val="restart"/>
            <w:shd w:val="clear" w:color="auto" w:fill="DEEAF6" w:themeFill="accent1" w:themeFillTint="33"/>
            <w:vAlign w:val="center"/>
          </w:tcPr>
          <w:p w14:paraId="0878CF11" w14:textId="77777777" w:rsidR="00065B59" w:rsidRPr="00B95E1B" w:rsidRDefault="00065B59" w:rsidP="008A5BF1">
            <w:pPr>
              <w:jc w:val="left"/>
              <w:rPr>
                <w:rFonts w:cs="Arial"/>
                <w:sz w:val="16"/>
                <w:szCs w:val="16"/>
              </w:rPr>
            </w:pPr>
            <w:r w:rsidRPr="00B95E1B">
              <w:rPr>
                <w:rFonts w:cs="Arial"/>
                <w:sz w:val="16"/>
                <w:szCs w:val="16"/>
              </w:rPr>
              <w:t>Goveja tuberkuloza</w:t>
            </w:r>
          </w:p>
        </w:tc>
        <w:tc>
          <w:tcPr>
            <w:tcW w:w="1559" w:type="dxa"/>
            <w:vAlign w:val="center"/>
          </w:tcPr>
          <w:p w14:paraId="1DAC6F95" w14:textId="77777777" w:rsidR="00065B59" w:rsidRPr="00B95E1B" w:rsidRDefault="00065B59" w:rsidP="003F5123">
            <w:pPr>
              <w:rPr>
                <w:rFonts w:cs="Arial"/>
                <w:sz w:val="16"/>
                <w:szCs w:val="16"/>
              </w:rPr>
            </w:pPr>
            <w:r w:rsidRPr="00B95E1B">
              <w:rPr>
                <w:rFonts w:cs="Arial"/>
                <w:sz w:val="16"/>
                <w:szCs w:val="16"/>
              </w:rPr>
              <w:t>10.073</w:t>
            </w:r>
          </w:p>
        </w:tc>
        <w:tc>
          <w:tcPr>
            <w:tcW w:w="1417" w:type="dxa"/>
            <w:vAlign w:val="center"/>
          </w:tcPr>
          <w:p w14:paraId="7B4167A4" w14:textId="77777777" w:rsidR="00065B59" w:rsidRPr="00B95E1B" w:rsidRDefault="00065B59" w:rsidP="003F5123">
            <w:pPr>
              <w:rPr>
                <w:rFonts w:cs="Arial"/>
                <w:sz w:val="16"/>
                <w:szCs w:val="16"/>
              </w:rPr>
            </w:pPr>
            <w:r w:rsidRPr="00B95E1B">
              <w:rPr>
                <w:rFonts w:cs="Arial"/>
                <w:sz w:val="16"/>
                <w:szCs w:val="16"/>
              </w:rPr>
              <w:t>86.422</w:t>
            </w:r>
          </w:p>
        </w:tc>
        <w:tc>
          <w:tcPr>
            <w:tcW w:w="3544" w:type="dxa"/>
            <w:vAlign w:val="center"/>
          </w:tcPr>
          <w:p w14:paraId="1731E77B" w14:textId="690B0073" w:rsidR="00065B59" w:rsidRPr="00B95E1B" w:rsidRDefault="0058006E" w:rsidP="003F5123">
            <w:pPr>
              <w:rPr>
                <w:rFonts w:cs="Arial"/>
                <w:sz w:val="16"/>
                <w:szCs w:val="16"/>
              </w:rPr>
            </w:pPr>
            <w:r>
              <w:rPr>
                <w:rFonts w:cs="Arial"/>
                <w:sz w:val="16"/>
                <w:szCs w:val="16"/>
              </w:rPr>
              <w:t>Odredba 2024</w:t>
            </w:r>
            <w:r w:rsidR="00065B59" w:rsidRPr="00B95E1B">
              <w:rPr>
                <w:rFonts w:cs="Arial"/>
                <w:sz w:val="16"/>
                <w:szCs w:val="16"/>
              </w:rPr>
              <w:t xml:space="preserve"> – 15. člen, prva alineja (tuberkulinizacija)</w:t>
            </w:r>
          </w:p>
        </w:tc>
      </w:tr>
      <w:tr w:rsidR="00065B59" w:rsidRPr="00E13143" w14:paraId="7B2CB7AA" w14:textId="77777777" w:rsidTr="00E7603D">
        <w:trPr>
          <w:trHeight w:val="425"/>
        </w:trPr>
        <w:tc>
          <w:tcPr>
            <w:tcW w:w="1047" w:type="dxa"/>
            <w:vMerge/>
            <w:shd w:val="clear" w:color="auto" w:fill="DEEAF6" w:themeFill="accent1" w:themeFillTint="33"/>
          </w:tcPr>
          <w:p w14:paraId="7CDC9BE8" w14:textId="77777777" w:rsidR="00065B59" w:rsidRPr="00B95E1B" w:rsidRDefault="00065B59" w:rsidP="008A5BF1">
            <w:pPr>
              <w:jc w:val="left"/>
              <w:rPr>
                <w:rFonts w:cs="Arial"/>
                <w:b/>
                <w:bCs/>
                <w:sz w:val="16"/>
                <w:szCs w:val="16"/>
              </w:rPr>
            </w:pPr>
          </w:p>
        </w:tc>
        <w:tc>
          <w:tcPr>
            <w:tcW w:w="2498" w:type="dxa"/>
            <w:vMerge/>
            <w:shd w:val="clear" w:color="auto" w:fill="DEEAF6" w:themeFill="accent1" w:themeFillTint="33"/>
            <w:vAlign w:val="center"/>
          </w:tcPr>
          <w:p w14:paraId="36560699" w14:textId="77777777" w:rsidR="00065B59" w:rsidRPr="00B95E1B" w:rsidRDefault="00065B59" w:rsidP="008A5BF1">
            <w:pPr>
              <w:jc w:val="left"/>
              <w:rPr>
                <w:rFonts w:cs="Arial"/>
                <w:sz w:val="16"/>
                <w:szCs w:val="16"/>
              </w:rPr>
            </w:pPr>
          </w:p>
        </w:tc>
        <w:tc>
          <w:tcPr>
            <w:tcW w:w="1559" w:type="dxa"/>
            <w:vAlign w:val="center"/>
          </w:tcPr>
          <w:p w14:paraId="1D47E40A" w14:textId="77777777" w:rsidR="00065B59" w:rsidRPr="00B95E1B" w:rsidRDefault="00065B59" w:rsidP="003F5123">
            <w:pPr>
              <w:rPr>
                <w:rFonts w:cs="Arial"/>
                <w:sz w:val="16"/>
                <w:szCs w:val="16"/>
              </w:rPr>
            </w:pPr>
            <w:r w:rsidRPr="00B95E1B">
              <w:rPr>
                <w:rFonts w:cs="Arial"/>
                <w:sz w:val="16"/>
                <w:szCs w:val="16"/>
              </w:rPr>
              <w:t>7</w:t>
            </w:r>
          </w:p>
        </w:tc>
        <w:tc>
          <w:tcPr>
            <w:tcW w:w="1417" w:type="dxa"/>
            <w:vAlign w:val="center"/>
          </w:tcPr>
          <w:p w14:paraId="6A041FE8" w14:textId="77777777" w:rsidR="00065B59" w:rsidRPr="00B95E1B" w:rsidRDefault="00065B59" w:rsidP="003F5123">
            <w:pPr>
              <w:rPr>
                <w:rFonts w:cs="Arial"/>
                <w:sz w:val="16"/>
                <w:szCs w:val="16"/>
              </w:rPr>
            </w:pPr>
            <w:r w:rsidRPr="00B95E1B">
              <w:rPr>
                <w:rFonts w:cs="Arial"/>
                <w:sz w:val="16"/>
                <w:szCs w:val="16"/>
              </w:rPr>
              <w:t>28</w:t>
            </w:r>
          </w:p>
        </w:tc>
        <w:tc>
          <w:tcPr>
            <w:tcW w:w="3544" w:type="dxa"/>
            <w:vAlign w:val="center"/>
          </w:tcPr>
          <w:p w14:paraId="3B49040A" w14:textId="07C43E31" w:rsidR="00065B59" w:rsidRPr="00B95E1B" w:rsidRDefault="0058006E" w:rsidP="003F5123">
            <w:pPr>
              <w:rPr>
                <w:rFonts w:cs="Arial"/>
                <w:sz w:val="16"/>
                <w:szCs w:val="16"/>
              </w:rPr>
            </w:pPr>
            <w:r>
              <w:rPr>
                <w:rFonts w:cs="Arial"/>
                <w:sz w:val="16"/>
                <w:szCs w:val="16"/>
              </w:rPr>
              <w:t>Odredba 2024</w:t>
            </w:r>
            <w:r w:rsidR="00065B59" w:rsidRPr="00B95E1B">
              <w:rPr>
                <w:rFonts w:cs="Arial"/>
                <w:sz w:val="16"/>
                <w:szCs w:val="16"/>
              </w:rPr>
              <w:t xml:space="preserve"> – 15. člen, druga alineja (pljučnice)</w:t>
            </w:r>
          </w:p>
        </w:tc>
      </w:tr>
      <w:tr w:rsidR="00065B59" w:rsidRPr="00E13143" w14:paraId="559F8D94" w14:textId="77777777" w:rsidTr="00E7603D">
        <w:trPr>
          <w:trHeight w:val="425"/>
        </w:trPr>
        <w:tc>
          <w:tcPr>
            <w:tcW w:w="1047" w:type="dxa"/>
            <w:vMerge/>
            <w:shd w:val="clear" w:color="auto" w:fill="DEEAF6" w:themeFill="accent1" w:themeFillTint="33"/>
          </w:tcPr>
          <w:p w14:paraId="7D8EF242" w14:textId="77777777" w:rsidR="00065B59" w:rsidRPr="00B95E1B" w:rsidRDefault="00065B59" w:rsidP="008A5BF1">
            <w:pPr>
              <w:jc w:val="left"/>
              <w:rPr>
                <w:rFonts w:cs="Arial"/>
                <w:b/>
                <w:bCs/>
                <w:sz w:val="16"/>
                <w:szCs w:val="16"/>
              </w:rPr>
            </w:pPr>
          </w:p>
        </w:tc>
        <w:tc>
          <w:tcPr>
            <w:tcW w:w="2498" w:type="dxa"/>
            <w:vMerge/>
            <w:shd w:val="clear" w:color="auto" w:fill="DEEAF6" w:themeFill="accent1" w:themeFillTint="33"/>
            <w:vAlign w:val="center"/>
          </w:tcPr>
          <w:p w14:paraId="6FF0D7C4" w14:textId="77777777" w:rsidR="00065B59" w:rsidRPr="00B95E1B" w:rsidRDefault="00065B59" w:rsidP="008A5BF1">
            <w:pPr>
              <w:jc w:val="left"/>
              <w:rPr>
                <w:rFonts w:cs="Arial"/>
                <w:sz w:val="16"/>
                <w:szCs w:val="16"/>
              </w:rPr>
            </w:pPr>
          </w:p>
        </w:tc>
        <w:tc>
          <w:tcPr>
            <w:tcW w:w="1559" w:type="dxa"/>
            <w:vAlign w:val="center"/>
          </w:tcPr>
          <w:p w14:paraId="05927BE8" w14:textId="77777777" w:rsidR="00065B59" w:rsidRPr="00B95E1B" w:rsidRDefault="00065B59" w:rsidP="003F5123">
            <w:pPr>
              <w:rPr>
                <w:rFonts w:cs="Arial"/>
                <w:sz w:val="16"/>
                <w:szCs w:val="16"/>
              </w:rPr>
            </w:pPr>
            <w:r w:rsidRPr="00B95E1B">
              <w:rPr>
                <w:rFonts w:cs="Arial"/>
                <w:sz w:val="16"/>
                <w:szCs w:val="16"/>
              </w:rPr>
              <w:t>17</w:t>
            </w:r>
          </w:p>
        </w:tc>
        <w:tc>
          <w:tcPr>
            <w:tcW w:w="1417" w:type="dxa"/>
            <w:vAlign w:val="center"/>
          </w:tcPr>
          <w:p w14:paraId="5FA836F1" w14:textId="77777777" w:rsidR="00065B59" w:rsidRPr="00B95E1B" w:rsidRDefault="00065B59" w:rsidP="003F5123">
            <w:pPr>
              <w:rPr>
                <w:rFonts w:cs="Arial"/>
                <w:sz w:val="16"/>
                <w:szCs w:val="16"/>
              </w:rPr>
            </w:pPr>
            <w:r w:rsidRPr="00B95E1B">
              <w:rPr>
                <w:rFonts w:cs="Arial"/>
                <w:sz w:val="16"/>
                <w:szCs w:val="16"/>
              </w:rPr>
              <w:t>191</w:t>
            </w:r>
          </w:p>
        </w:tc>
        <w:tc>
          <w:tcPr>
            <w:tcW w:w="3544" w:type="dxa"/>
            <w:vAlign w:val="center"/>
          </w:tcPr>
          <w:p w14:paraId="53509637" w14:textId="26F62CD0" w:rsidR="00065B59" w:rsidRPr="00B95E1B" w:rsidRDefault="0058006E" w:rsidP="003F5123">
            <w:pPr>
              <w:rPr>
                <w:rFonts w:cs="Arial"/>
                <w:sz w:val="16"/>
                <w:szCs w:val="16"/>
              </w:rPr>
            </w:pPr>
            <w:r>
              <w:rPr>
                <w:rFonts w:cs="Arial"/>
                <w:sz w:val="16"/>
                <w:szCs w:val="16"/>
              </w:rPr>
              <w:t>Odredba 2024</w:t>
            </w:r>
            <w:r w:rsidR="00065B59" w:rsidRPr="00B95E1B">
              <w:rPr>
                <w:rFonts w:cs="Arial"/>
                <w:sz w:val="16"/>
                <w:szCs w:val="16"/>
              </w:rPr>
              <w:t xml:space="preserve"> – 15. člen, tretja alineja (linija klanja)</w:t>
            </w:r>
          </w:p>
        </w:tc>
      </w:tr>
      <w:tr w:rsidR="00065B59" w:rsidRPr="00E13143" w14:paraId="7D52B8C2" w14:textId="77777777" w:rsidTr="00E7603D">
        <w:trPr>
          <w:trHeight w:val="425"/>
        </w:trPr>
        <w:tc>
          <w:tcPr>
            <w:tcW w:w="1047" w:type="dxa"/>
            <w:shd w:val="clear" w:color="auto" w:fill="DEEAF6" w:themeFill="accent1" w:themeFillTint="33"/>
          </w:tcPr>
          <w:p w14:paraId="6507392F" w14:textId="77777777" w:rsidR="00065B59" w:rsidRPr="00B95E1B" w:rsidRDefault="00065B59" w:rsidP="008A5BF1">
            <w:pPr>
              <w:jc w:val="left"/>
              <w:rPr>
                <w:rFonts w:cs="Arial"/>
                <w:b/>
                <w:bCs/>
                <w:sz w:val="16"/>
                <w:szCs w:val="16"/>
              </w:rPr>
            </w:pPr>
            <w:r w:rsidRPr="00B95E1B">
              <w:rPr>
                <w:rFonts w:cs="Arial"/>
                <w:b/>
                <w:bCs/>
                <w:sz w:val="16"/>
                <w:szCs w:val="16"/>
              </w:rPr>
              <w:t>Drobnica</w:t>
            </w:r>
          </w:p>
        </w:tc>
        <w:tc>
          <w:tcPr>
            <w:tcW w:w="2498" w:type="dxa"/>
            <w:shd w:val="clear" w:color="auto" w:fill="DEEAF6" w:themeFill="accent1" w:themeFillTint="33"/>
            <w:vAlign w:val="center"/>
          </w:tcPr>
          <w:p w14:paraId="6129B8C8" w14:textId="77777777" w:rsidR="00065B59" w:rsidRPr="00B95E1B" w:rsidRDefault="00065B59" w:rsidP="008A5BF1">
            <w:pPr>
              <w:jc w:val="left"/>
              <w:rPr>
                <w:rFonts w:cs="Arial"/>
                <w:sz w:val="16"/>
                <w:szCs w:val="16"/>
              </w:rPr>
            </w:pPr>
            <w:r w:rsidRPr="00B95E1B">
              <w:rPr>
                <w:rFonts w:cs="Arial"/>
                <w:sz w:val="16"/>
                <w:szCs w:val="16"/>
              </w:rPr>
              <w:t>Bruceloza ovc in koz</w:t>
            </w:r>
          </w:p>
        </w:tc>
        <w:tc>
          <w:tcPr>
            <w:tcW w:w="1559" w:type="dxa"/>
            <w:vAlign w:val="center"/>
          </w:tcPr>
          <w:p w14:paraId="18A2C266" w14:textId="77777777" w:rsidR="00065B59" w:rsidRPr="00B95E1B" w:rsidRDefault="00065B59" w:rsidP="003F5123">
            <w:pPr>
              <w:rPr>
                <w:rFonts w:cs="Arial"/>
                <w:sz w:val="16"/>
                <w:szCs w:val="16"/>
              </w:rPr>
            </w:pPr>
            <w:r w:rsidRPr="00B95E1B">
              <w:rPr>
                <w:rFonts w:cs="Arial"/>
                <w:sz w:val="16"/>
                <w:szCs w:val="16"/>
              </w:rPr>
              <w:t>156</w:t>
            </w:r>
          </w:p>
        </w:tc>
        <w:tc>
          <w:tcPr>
            <w:tcW w:w="1417" w:type="dxa"/>
            <w:vAlign w:val="center"/>
          </w:tcPr>
          <w:p w14:paraId="3708928E" w14:textId="77777777" w:rsidR="00065B59" w:rsidRPr="00B95E1B" w:rsidRDefault="00065B59" w:rsidP="003F5123">
            <w:pPr>
              <w:rPr>
                <w:rFonts w:cs="Arial"/>
                <w:sz w:val="16"/>
                <w:szCs w:val="16"/>
              </w:rPr>
            </w:pPr>
            <w:r w:rsidRPr="00B95E1B">
              <w:rPr>
                <w:rFonts w:cs="Arial"/>
                <w:sz w:val="16"/>
                <w:szCs w:val="16"/>
              </w:rPr>
              <w:t>3.523</w:t>
            </w:r>
          </w:p>
        </w:tc>
        <w:tc>
          <w:tcPr>
            <w:tcW w:w="3544" w:type="dxa"/>
            <w:vAlign w:val="center"/>
          </w:tcPr>
          <w:p w14:paraId="5EEB20B5" w14:textId="2A3579C4" w:rsidR="00065B59" w:rsidRPr="00B95E1B" w:rsidRDefault="0058006E" w:rsidP="003F5123">
            <w:pPr>
              <w:rPr>
                <w:rFonts w:cs="Arial"/>
                <w:sz w:val="16"/>
                <w:szCs w:val="16"/>
              </w:rPr>
            </w:pPr>
            <w:r>
              <w:rPr>
                <w:rFonts w:cs="Arial"/>
                <w:sz w:val="16"/>
                <w:szCs w:val="16"/>
              </w:rPr>
              <w:t>Odredba 2024</w:t>
            </w:r>
            <w:r w:rsidR="00065B59" w:rsidRPr="00B95E1B">
              <w:rPr>
                <w:rFonts w:cs="Arial"/>
                <w:sz w:val="16"/>
                <w:szCs w:val="16"/>
              </w:rPr>
              <w:t xml:space="preserve"> – 18. člen</w:t>
            </w:r>
          </w:p>
        </w:tc>
      </w:tr>
      <w:tr w:rsidR="00065B59" w:rsidRPr="00E13143" w14:paraId="5D2E4ADC" w14:textId="77777777" w:rsidTr="00E7603D">
        <w:trPr>
          <w:trHeight w:val="425"/>
        </w:trPr>
        <w:tc>
          <w:tcPr>
            <w:tcW w:w="1047" w:type="dxa"/>
            <w:vMerge w:val="restart"/>
            <w:shd w:val="clear" w:color="auto" w:fill="DEEAF6" w:themeFill="accent1" w:themeFillTint="33"/>
          </w:tcPr>
          <w:p w14:paraId="6986F817" w14:textId="77777777" w:rsidR="00065B59" w:rsidRPr="00B95E1B" w:rsidRDefault="00065B59" w:rsidP="008A5BF1">
            <w:pPr>
              <w:jc w:val="left"/>
              <w:rPr>
                <w:rFonts w:cs="Arial"/>
                <w:b/>
                <w:bCs/>
                <w:sz w:val="16"/>
                <w:szCs w:val="16"/>
              </w:rPr>
            </w:pPr>
            <w:r w:rsidRPr="00B95E1B">
              <w:rPr>
                <w:rFonts w:cs="Arial"/>
                <w:b/>
                <w:bCs/>
                <w:sz w:val="16"/>
                <w:szCs w:val="16"/>
              </w:rPr>
              <w:t>Prašiči</w:t>
            </w:r>
          </w:p>
        </w:tc>
        <w:tc>
          <w:tcPr>
            <w:tcW w:w="2498" w:type="dxa"/>
            <w:vMerge w:val="restart"/>
            <w:shd w:val="clear" w:color="auto" w:fill="DEEAF6" w:themeFill="accent1" w:themeFillTint="33"/>
            <w:vAlign w:val="center"/>
          </w:tcPr>
          <w:p w14:paraId="79E86FE1" w14:textId="77777777" w:rsidR="00065B59" w:rsidRPr="00B95E1B" w:rsidRDefault="00065B59" w:rsidP="008A5BF1">
            <w:pPr>
              <w:jc w:val="left"/>
              <w:rPr>
                <w:rFonts w:cs="Arial"/>
                <w:sz w:val="16"/>
                <w:szCs w:val="16"/>
              </w:rPr>
            </w:pPr>
            <w:r w:rsidRPr="00B95E1B">
              <w:rPr>
                <w:rFonts w:cs="Arial"/>
                <w:sz w:val="16"/>
                <w:szCs w:val="16"/>
              </w:rPr>
              <w:t>Bolezen Aujeszkega</w:t>
            </w:r>
          </w:p>
        </w:tc>
        <w:tc>
          <w:tcPr>
            <w:tcW w:w="1559" w:type="dxa"/>
            <w:vAlign w:val="center"/>
          </w:tcPr>
          <w:p w14:paraId="65190FA9" w14:textId="77777777" w:rsidR="00065B59" w:rsidRPr="00B95E1B" w:rsidRDefault="00065B59" w:rsidP="003F5123">
            <w:pPr>
              <w:rPr>
                <w:rFonts w:cs="Arial"/>
                <w:sz w:val="16"/>
                <w:szCs w:val="16"/>
              </w:rPr>
            </w:pPr>
            <w:r w:rsidRPr="00B95E1B">
              <w:rPr>
                <w:rFonts w:cs="Arial"/>
                <w:sz w:val="16"/>
                <w:szCs w:val="16"/>
              </w:rPr>
              <w:t>146</w:t>
            </w:r>
          </w:p>
        </w:tc>
        <w:tc>
          <w:tcPr>
            <w:tcW w:w="1417" w:type="dxa"/>
            <w:vAlign w:val="center"/>
          </w:tcPr>
          <w:p w14:paraId="0D7AA93A" w14:textId="77777777" w:rsidR="00065B59" w:rsidRPr="00B95E1B" w:rsidRDefault="00065B59" w:rsidP="003F5123">
            <w:pPr>
              <w:rPr>
                <w:rFonts w:cs="Arial"/>
                <w:sz w:val="16"/>
                <w:szCs w:val="16"/>
              </w:rPr>
            </w:pPr>
            <w:r w:rsidRPr="00B95E1B">
              <w:rPr>
                <w:rFonts w:cs="Arial"/>
                <w:sz w:val="16"/>
                <w:szCs w:val="16"/>
              </w:rPr>
              <w:t>3.891</w:t>
            </w:r>
          </w:p>
        </w:tc>
        <w:tc>
          <w:tcPr>
            <w:tcW w:w="3544" w:type="dxa"/>
            <w:vAlign w:val="center"/>
          </w:tcPr>
          <w:p w14:paraId="35BADFF3" w14:textId="2309AF39" w:rsidR="00065B59" w:rsidRPr="00B95E1B" w:rsidRDefault="0058006E" w:rsidP="003F5123">
            <w:pPr>
              <w:rPr>
                <w:rFonts w:cs="Arial"/>
                <w:sz w:val="16"/>
                <w:szCs w:val="16"/>
              </w:rPr>
            </w:pPr>
            <w:r>
              <w:rPr>
                <w:rFonts w:cs="Arial"/>
                <w:sz w:val="16"/>
                <w:szCs w:val="16"/>
              </w:rPr>
              <w:t>Odredba 2024</w:t>
            </w:r>
            <w:r w:rsidR="00065B59" w:rsidRPr="00B95E1B">
              <w:rPr>
                <w:rFonts w:cs="Arial"/>
                <w:sz w:val="16"/>
                <w:szCs w:val="16"/>
              </w:rPr>
              <w:t xml:space="preserve"> – 19. člen, prvi odstavek, prva alineja</w:t>
            </w:r>
          </w:p>
        </w:tc>
      </w:tr>
      <w:tr w:rsidR="00065B59" w:rsidRPr="00E13143" w14:paraId="43C6C1C5" w14:textId="77777777" w:rsidTr="00E7603D">
        <w:trPr>
          <w:trHeight w:val="425"/>
        </w:trPr>
        <w:tc>
          <w:tcPr>
            <w:tcW w:w="1047" w:type="dxa"/>
            <w:vMerge/>
            <w:shd w:val="clear" w:color="auto" w:fill="DEEAF6" w:themeFill="accent1" w:themeFillTint="33"/>
          </w:tcPr>
          <w:p w14:paraId="53FAD51A" w14:textId="77777777" w:rsidR="00065B59" w:rsidRPr="00B95E1B" w:rsidRDefault="00065B59" w:rsidP="008A5BF1">
            <w:pPr>
              <w:jc w:val="left"/>
              <w:rPr>
                <w:rFonts w:cs="Arial"/>
                <w:b/>
                <w:bCs/>
                <w:sz w:val="16"/>
                <w:szCs w:val="16"/>
              </w:rPr>
            </w:pPr>
          </w:p>
        </w:tc>
        <w:tc>
          <w:tcPr>
            <w:tcW w:w="2498" w:type="dxa"/>
            <w:vMerge/>
            <w:shd w:val="clear" w:color="auto" w:fill="DEEAF6" w:themeFill="accent1" w:themeFillTint="33"/>
            <w:vAlign w:val="center"/>
          </w:tcPr>
          <w:p w14:paraId="58CE37F6" w14:textId="77777777" w:rsidR="00065B59" w:rsidRPr="00B95E1B" w:rsidRDefault="00065B59" w:rsidP="008A5BF1">
            <w:pPr>
              <w:jc w:val="left"/>
              <w:rPr>
                <w:rFonts w:cs="Arial"/>
                <w:sz w:val="16"/>
                <w:szCs w:val="16"/>
              </w:rPr>
            </w:pPr>
          </w:p>
        </w:tc>
        <w:tc>
          <w:tcPr>
            <w:tcW w:w="1559" w:type="dxa"/>
            <w:vAlign w:val="center"/>
          </w:tcPr>
          <w:p w14:paraId="7A45B952" w14:textId="77777777" w:rsidR="00065B59" w:rsidRPr="00B95E1B" w:rsidRDefault="00065B59" w:rsidP="003F5123">
            <w:pPr>
              <w:rPr>
                <w:rFonts w:cs="Arial"/>
                <w:sz w:val="16"/>
                <w:szCs w:val="16"/>
              </w:rPr>
            </w:pPr>
            <w:r w:rsidRPr="00B95E1B">
              <w:rPr>
                <w:rFonts w:cs="Arial"/>
                <w:sz w:val="16"/>
                <w:szCs w:val="16"/>
              </w:rPr>
              <w:t>393</w:t>
            </w:r>
          </w:p>
        </w:tc>
        <w:tc>
          <w:tcPr>
            <w:tcW w:w="1417" w:type="dxa"/>
            <w:vAlign w:val="center"/>
          </w:tcPr>
          <w:p w14:paraId="5FE380A3" w14:textId="77777777" w:rsidR="00065B59" w:rsidRPr="00B95E1B" w:rsidRDefault="00065B59" w:rsidP="003F5123">
            <w:pPr>
              <w:rPr>
                <w:rFonts w:cs="Arial"/>
                <w:sz w:val="16"/>
                <w:szCs w:val="16"/>
              </w:rPr>
            </w:pPr>
            <w:r w:rsidRPr="00B95E1B">
              <w:rPr>
                <w:rFonts w:cs="Arial"/>
                <w:sz w:val="16"/>
                <w:szCs w:val="16"/>
              </w:rPr>
              <w:t>531</w:t>
            </w:r>
          </w:p>
        </w:tc>
        <w:tc>
          <w:tcPr>
            <w:tcW w:w="3544" w:type="dxa"/>
            <w:vAlign w:val="center"/>
          </w:tcPr>
          <w:p w14:paraId="35CAE52D" w14:textId="5464F762" w:rsidR="00065B59" w:rsidRPr="00B95E1B" w:rsidRDefault="0058006E" w:rsidP="003F5123">
            <w:pPr>
              <w:rPr>
                <w:rFonts w:cs="Arial"/>
                <w:sz w:val="16"/>
                <w:szCs w:val="16"/>
              </w:rPr>
            </w:pPr>
            <w:r>
              <w:rPr>
                <w:rFonts w:cs="Arial"/>
                <w:sz w:val="16"/>
                <w:szCs w:val="16"/>
              </w:rPr>
              <w:t>Odredba 2024</w:t>
            </w:r>
            <w:r w:rsidR="00065B59" w:rsidRPr="00B95E1B">
              <w:rPr>
                <w:rFonts w:cs="Arial"/>
                <w:sz w:val="16"/>
                <w:szCs w:val="16"/>
              </w:rPr>
              <w:t xml:space="preserve"> – 19. člen, prvi odstavek, druga alineja (merjasci)</w:t>
            </w:r>
          </w:p>
        </w:tc>
      </w:tr>
      <w:tr w:rsidR="00065B59" w:rsidRPr="00E13143" w14:paraId="7A9D5EA3" w14:textId="77777777" w:rsidTr="00E7603D">
        <w:trPr>
          <w:trHeight w:val="425"/>
        </w:trPr>
        <w:tc>
          <w:tcPr>
            <w:tcW w:w="1047" w:type="dxa"/>
            <w:vMerge/>
            <w:shd w:val="clear" w:color="auto" w:fill="DEEAF6" w:themeFill="accent1" w:themeFillTint="33"/>
          </w:tcPr>
          <w:p w14:paraId="3B0474EA" w14:textId="77777777" w:rsidR="00065B59" w:rsidRPr="00B95E1B" w:rsidRDefault="00065B59" w:rsidP="008A5BF1">
            <w:pPr>
              <w:jc w:val="left"/>
              <w:rPr>
                <w:rFonts w:cs="Arial"/>
                <w:b/>
                <w:bCs/>
                <w:sz w:val="16"/>
                <w:szCs w:val="16"/>
              </w:rPr>
            </w:pPr>
          </w:p>
        </w:tc>
        <w:tc>
          <w:tcPr>
            <w:tcW w:w="2498" w:type="dxa"/>
            <w:tcBorders>
              <w:bottom w:val="single" w:sz="4" w:space="0" w:color="auto"/>
            </w:tcBorders>
            <w:shd w:val="clear" w:color="auto" w:fill="DEEAF6" w:themeFill="accent1" w:themeFillTint="33"/>
            <w:vAlign w:val="center"/>
          </w:tcPr>
          <w:p w14:paraId="35060063" w14:textId="77777777" w:rsidR="00065B59" w:rsidRPr="00B95E1B" w:rsidRDefault="00065B59" w:rsidP="008A5BF1">
            <w:pPr>
              <w:jc w:val="left"/>
              <w:rPr>
                <w:rFonts w:cs="Arial"/>
                <w:sz w:val="16"/>
                <w:szCs w:val="16"/>
              </w:rPr>
            </w:pPr>
            <w:r w:rsidRPr="00B95E1B">
              <w:rPr>
                <w:rFonts w:cs="Arial"/>
                <w:sz w:val="16"/>
                <w:szCs w:val="16"/>
              </w:rPr>
              <w:t>Afriška in klasična prašičja kuga (APK in KPK)</w:t>
            </w:r>
          </w:p>
        </w:tc>
        <w:tc>
          <w:tcPr>
            <w:tcW w:w="1559" w:type="dxa"/>
            <w:tcBorders>
              <w:bottom w:val="single" w:sz="4" w:space="0" w:color="auto"/>
            </w:tcBorders>
            <w:vAlign w:val="center"/>
          </w:tcPr>
          <w:p w14:paraId="4249A577" w14:textId="77777777" w:rsidR="00065B59" w:rsidRPr="00B95E1B" w:rsidRDefault="00065B59" w:rsidP="003F5123">
            <w:pPr>
              <w:rPr>
                <w:rFonts w:cs="Arial"/>
                <w:sz w:val="16"/>
                <w:szCs w:val="16"/>
              </w:rPr>
            </w:pPr>
            <w:r w:rsidRPr="00B95E1B">
              <w:rPr>
                <w:rFonts w:cs="Arial"/>
                <w:sz w:val="16"/>
                <w:szCs w:val="16"/>
              </w:rPr>
              <w:t>506</w:t>
            </w:r>
          </w:p>
        </w:tc>
        <w:tc>
          <w:tcPr>
            <w:tcW w:w="1417" w:type="dxa"/>
            <w:tcBorders>
              <w:bottom w:val="single" w:sz="4" w:space="0" w:color="auto"/>
            </w:tcBorders>
            <w:vAlign w:val="center"/>
          </w:tcPr>
          <w:p w14:paraId="1E5D955B" w14:textId="77777777" w:rsidR="00065B59" w:rsidRPr="00B95E1B" w:rsidRDefault="00065B59" w:rsidP="003F5123">
            <w:pPr>
              <w:rPr>
                <w:rFonts w:cs="Arial"/>
                <w:sz w:val="16"/>
                <w:szCs w:val="16"/>
              </w:rPr>
            </w:pPr>
            <w:r w:rsidRPr="00B95E1B">
              <w:rPr>
                <w:rFonts w:cs="Arial"/>
                <w:sz w:val="16"/>
                <w:szCs w:val="16"/>
              </w:rPr>
              <w:t>1.355</w:t>
            </w:r>
          </w:p>
        </w:tc>
        <w:tc>
          <w:tcPr>
            <w:tcW w:w="3544" w:type="dxa"/>
            <w:tcBorders>
              <w:bottom w:val="single" w:sz="4" w:space="0" w:color="auto"/>
            </w:tcBorders>
            <w:vAlign w:val="center"/>
          </w:tcPr>
          <w:p w14:paraId="073796B5" w14:textId="1F8E8650" w:rsidR="00065B59" w:rsidRPr="00B95E1B" w:rsidRDefault="0058006E" w:rsidP="003F5123">
            <w:pPr>
              <w:rPr>
                <w:rFonts w:cs="Arial"/>
                <w:sz w:val="16"/>
                <w:szCs w:val="16"/>
              </w:rPr>
            </w:pPr>
            <w:r>
              <w:rPr>
                <w:rFonts w:cs="Arial"/>
                <w:sz w:val="16"/>
                <w:szCs w:val="16"/>
              </w:rPr>
              <w:t>Odredba 2024</w:t>
            </w:r>
            <w:r w:rsidR="00065B59" w:rsidRPr="00B95E1B">
              <w:rPr>
                <w:rFonts w:cs="Arial"/>
                <w:sz w:val="16"/>
                <w:szCs w:val="16"/>
              </w:rPr>
              <w:t xml:space="preserve"> – 20. in 21. člen</w:t>
            </w:r>
          </w:p>
        </w:tc>
      </w:tr>
      <w:tr w:rsidR="00065B59" w:rsidRPr="00E13143" w14:paraId="036B1676" w14:textId="77777777" w:rsidTr="00E7603D">
        <w:trPr>
          <w:trHeight w:val="425"/>
        </w:trPr>
        <w:tc>
          <w:tcPr>
            <w:tcW w:w="1047" w:type="dxa"/>
            <w:vMerge w:val="restart"/>
            <w:shd w:val="clear" w:color="auto" w:fill="DEEAF6" w:themeFill="accent1" w:themeFillTint="33"/>
          </w:tcPr>
          <w:p w14:paraId="02449EF6" w14:textId="77777777" w:rsidR="00065B59" w:rsidRPr="00B95E1B" w:rsidRDefault="00065B59" w:rsidP="008A5BF1">
            <w:pPr>
              <w:jc w:val="left"/>
              <w:rPr>
                <w:rFonts w:cs="Arial"/>
                <w:b/>
                <w:bCs/>
                <w:sz w:val="16"/>
                <w:szCs w:val="16"/>
              </w:rPr>
            </w:pPr>
            <w:r w:rsidRPr="00B95E1B">
              <w:rPr>
                <w:rFonts w:cs="Arial"/>
                <w:b/>
                <w:bCs/>
                <w:sz w:val="16"/>
                <w:szCs w:val="16"/>
              </w:rPr>
              <w:t>Perutnina</w:t>
            </w:r>
          </w:p>
        </w:tc>
        <w:tc>
          <w:tcPr>
            <w:tcW w:w="2498" w:type="dxa"/>
            <w:shd w:val="clear" w:color="auto" w:fill="DEEAF6" w:themeFill="accent1" w:themeFillTint="33"/>
            <w:vAlign w:val="center"/>
          </w:tcPr>
          <w:p w14:paraId="1D92EDB4" w14:textId="77777777" w:rsidR="00065B59" w:rsidRPr="00B95E1B" w:rsidRDefault="00065B59" w:rsidP="008A5BF1">
            <w:pPr>
              <w:jc w:val="left"/>
              <w:rPr>
                <w:rFonts w:cs="Arial"/>
                <w:sz w:val="16"/>
                <w:szCs w:val="16"/>
              </w:rPr>
            </w:pPr>
            <w:r w:rsidRPr="00B95E1B">
              <w:rPr>
                <w:rFonts w:cs="Arial"/>
                <w:sz w:val="16"/>
                <w:szCs w:val="16"/>
              </w:rPr>
              <w:t>Atipična kokošja kuga</w:t>
            </w:r>
          </w:p>
        </w:tc>
        <w:tc>
          <w:tcPr>
            <w:tcW w:w="1559" w:type="dxa"/>
            <w:vAlign w:val="center"/>
          </w:tcPr>
          <w:p w14:paraId="28B5DDEC" w14:textId="77777777" w:rsidR="00065B59" w:rsidRPr="00B95E1B" w:rsidRDefault="00065B59" w:rsidP="003F5123">
            <w:pPr>
              <w:rPr>
                <w:rFonts w:cs="Arial"/>
                <w:sz w:val="16"/>
                <w:szCs w:val="16"/>
              </w:rPr>
            </w:pPr>
            <w:r w:rsidRPr="00B95E1B">
              <w:rPr>
                <w:rFonts w:cs="Arial"/>
                <w:sz w:val="16"/>
                <w:szCs w:val="16"/>
              </w:rPr>
              <w:t>306</w:t>
            </w:r>
          </w:p>
        </w:tc>
        <w:tc>
          <w:tcPr>
            <w:tcW w:w="1417" w:type="dxa"/>
            <w:vAlign w:val="center"/>
          </w:tcPr>
          <w:p w14:paraId="640F74CF" w14:textId="77777777" w:rsidR="00065B59" w:rsidRPr="00B95E1B" w:rsidRDefault="00065B59" w:rsidP="003F5123">
            <w:pPr>
              <w:rPr>
                <w:rFonts w:cs="Arial"/>
                <w:sz w:val="16"/>
                <w:szCs w:val="16"/>
              </w:rPr>
            </w:pPr>
            <w:r w:rsidRPr="00B95E1B">
              <w:rPr>
                <w:rFonts w:cs="Arial"/>
                <w:sz w:val="16"/>
                <w:szCs w:val="16"/>
              </w:rPr>
              <w:t>1.186*</w:t>
            </w:r>
          </w:p>
        </w:tc>
        <w:tc>
          <w:tcPr>
            <w:tcW w:w="3544" w:type="dxa"/>
            <w:vAlign w:val="center"/>
          </w:tcPr>
          <w:p w14:paraId="40010D61" w14:textId="1A7E3E3C" w:rsidR="00065B59" w:rsidRPr="00B95E1B" w:rsidRDefault="0058006E" w:rsidP="003F5123">
            <w:pPr>
              <w:rPr>
                <w:rFonts w:cs="Arial"/>
                <w:sz w:val="16"/>
                <w:szCs w:val="16"/>
              </w:rPr>
            </w:pPr>
            <w:r>
              <w:rPr>
                <w:rFonts w:cs="Arial"/>
                <w:sz w:val="16"/>
                <w:szCs w:val="16"/>
              </w:rPr>
              <w:t>Odredba 2024</w:t>
            </w:r>
            <w:r w:rsidR="00065B59" w:rsidRPr="00B95E1B">
              <w:rPr>
                <w:rFonts w:cs="Arial"/>
                <w:sz w:val="16"/>
                <w:szCs w:val="16"/>
              </w:rPr>
              <w:t xml:space="preserve"> – 22. člen (kontrola imunosti); *št. hlevskih vzorcev; vsak vsebuje 20 krvnih vzorcev</w:t>
            </w:r>
          </w:p>
        </w:tc>
      </w:tr>
      <w:tr w:rsidR="00257F28" w:rsidRPr="00E13143" w14:paraId="7F68BAB0" w14:textId="77777777" w:rsidTr="00E7603D">
        <w:trPr>
          <w:trHeight w:val="425"/>
        </w:trPr>
        <w:tc>
          <w:tcPr>
            <w:tcW w:w="1047" w:type="dxa"/>
            <w:vMerge/>
            <w:shd w:val="clear" w:color="auto" w:fill="DEEAF6" w:themeFill="accent1" w:themeFillTint="33"/>
          </w:tcPr>
          <w:p w14:paraId="3E4966A3" w14:textId="77777777" w:rsidR="00257F28" w:rsidRPr="00B95E1B" w:rsidRDefault="00257F28" w:rsidP="008A5BF1">
            <w:pPr>
              <w:jc w:val="left"/>
              <w:rPr>
                <w:rFonts w:cs="Arial"/>
                <w:b/>
                <w:bCs/>
                <w:sz w:val="16"/>
                <w:szCs w:val="16"/>
                <w:highlight w:val="yellow"/>
              </w:rPr>
            </w:pPr>
          </w:p>
        </w:tc>
        <w:tc>
          <w:tcPr>
            <w:tcW w:w="2498" w:type="dxa"/>
            <w:vMerge w:val="restart"/>
            <w:tcBorders>
              <w:top w:val="single" w:sz="4" w:space="0" w:color="auto"/>
              <w:bottom w:val="single" w:sz="4" w:space="0" w:color="auto"/>
              <w:right w:val="single" w:sz="4" w:space="0" w:color="auto"/>
            </w:tcBorders>
            <w:shd w:val="clear" w:color="auto" w:fill="DEEAF6" w:themeFill="accent1" w:themeFillTint="33"/>
            <w:vAlign w:val="center"/>
          </w:tcPr>
          <w:p w14:paraId="20F356C8" w14:textId="77777777" w:rsidR="00257F28" w:rsidRPr="00B95E1B" w:rsidRDefault="00257F28" w:rsidP="008A5BF1">
            <w:pPr>
              <w:jc w:val="left"/>
              <w:rPr>
                <w:rFonts w:cs="Arial"/>
                <w:sz w:val="16"/>
                <w:szCs w:val="16"/>
              </w:rPr>
            </w:pPr>
            <w:r w:rsidRPr="00B95E1B">
              <w:rPr>
                <w:rFonts w:cs="Arial"/>
                <w:sz w:val="16"/>
                <w:szCs w:val="16"/>
              </w:rPr>
              <w:t>Aviarna influenca</w:t>
            </w:r>
          </w:p>
        </w:tc>
        <w:tc>
          <w:tcPr>
            <w:tcW w:w="1559" w:type="dxa"/>
            <w:tcBorders>
              <w:top w:val="single" w:sz="4" w:space="0" w:color="auto"/>
              <w:left w:val="single" w:sz="4" w:space="0" w:color="auto"/>
              <w:bottom w:val="single" w:sz="4" w:space="0" w:color="auto"/>
              <w:right w:val="single" w:sz="4" w:space="0" w:color="auto"/>
            </w:tcBorders>
            <w:vAlign w:val="center"/>
          </w:tcPr>
          <w:p w14:paraId="3254E8C9" w14:textId="5162D5EE" w:rsidR="00257F28" w:rsidRPr="00B95E1B" w:rsidRDefault="00257F28" w:rsidP="003F5123">
            <w:pPr>
              <w:rPr>
                <w:rFonts w:cs="Arial"/>
                <w:sz w:val="16"/>
                <w:szCs w:val="16"/>
              </w:rPr>
            </w:pPr>
            <w:r w:rsidRPr="00B95E1B">
              <w:rPr>
                <w:rFonts w:eastAsia="Calibri" w:cs="Arial"/>
                <w:sz w:val="16"/>
                <w:szCs w:val="16"/>
              </w:rPr>
              <w:t>229</w:t>
            </w:r>
          </w:p>
        </w:tc>
        <w:tc>
          <w:tcPr>
            <w:tcW w:w="1417" w:type="dxa"/>
            <w:tcBorders>
              <w:top w:val="single" w:sz="4" w:space="0" w:color="auto"/>
              <w:left w:val="single" w:sz="4" w:space="0" w:color="auto"/>
              <w:bottom w:val="single" w:sz="4" w:space="0" w:color="auto"/>
              <w:right w:val="single" w:sz="4" w:space="0" w:color="auto"/>
            </w:tcBorders>
            <w:vAlign w:val="center"/>
          </w:tcPr>
          <w:p w14:paraId="7E732E59" w14:textId="79837D1F" w:rsidR="00257F28" w:rsidRPr="00B95E1B" w:rsidRDefault="00257F28" w:rsidP="003F5123">
            <w:pPr>
              <w:rPr>
                <w:rFonts w:cs="Arial"/>
                <w:sz w:val="16"/>
                <w:szCs w:val="16"/>
              </w:rPr>
            </w:pPr>
            <w:r w:rsidRPr="00B95E1B">
              <w:rPr>
                <w:rFonts w:eastAsia="Calibri" w:cs="Arial"/>
                <w:sz w:val="16"/>
                <w:szCs w:val="16"/>
              </w:rPr>
              <w:t>3.010</w:t>
            </w:r>
          </w:p>
        </w:tc>
        <w:tc>
          <w:tcPr>
            <w:tcW w:w="3544" w:type="dxa"/>
            <w:tcBorders>
              <w:top w:val="single" w:sz="4" w:space="0" w:color="auto"/>
              <w:left w:val="single" w:sz="4" w:space="0" w:color="auto"/>
              <w:bottom w:val="single" w:sz="4" w:space="0" w:color="auto"/>
            </w:tcBorders>
            <w:vAlign w:val="center"/>
          </w:tcPr>
          <w:p w14:paraId="23C6098A" w14:textId="6DCFC257" w:rsidR="00257F28" w:rsidRPr="00B95E1B" w:rsidRDefault="0058006E" w:rsidP="003F5123">
            <w:pPr>
              <w:rPr>
                <w:rFonts w:cs="Arial"/>
                <w:sz w:val="16"/>
                <w:szCs w:val="16"/>
              </w:rPr>
            </w:pPr>
            <w:r>
              <w:rPr>
                <w:rFonts w:cs="Arial"/>
                <w:sz w:val="16"/>
                <w:szCs w:val="16"/>
              </w:rPr>
              <w:t>Odredba 2024</w:t>
            </w:r>
            <w:r w:rsidR="00257F28" w:rsidRPr="00B95E1B">
              <w:rPr>
                <w:rFonts w:cs="Arial"/>
                <w:sz w:val="16"/>
                <w:szCs w:val="16"/>
              </w:rPr>
              <w:t xml:space="preserve"> – 23. člen (sistematični nadzor – serološko)</w:t>
            </w:r>
          </w:p>
        </w:tc>
      </w:tr>
      <w:tr w:rsidR="00257F28" w:rsidRPr="00E13143" w14:paraId="5C039FB4" w14:textId="77777777" w:rsidTr="00E7603D">
        <w:trPr>
          <w:trHeight w:val="425"/>
        </w:trPr>
        <w:tc>
          <w:tcPr>
            <w:tcW w:w="1047" w:type="dxa"/>
            <w:vMerge/>
            <w:shd w:val="clear" w:color="auto" w:fill="DEEAF6" w:themeFill="accent1" w:themeFillTint="33"/>
          </w:tcPr>
          <w:p w14:paraId="6FCEDDAF" w14:textId="77777777" w:rsidR="00257F28" w:rsidRPr="00B95E1B" w:rsidRDefault="00257F28" w:rsidP="008A5BF1">
            <w:pPr>
              <w:jc w:val="left"/>
              <w:rPr>
                <w:rFonts w:cs="Arial"/>
                <w:b/>
                <w:bCs/>
                <w:sz w:val="16"/>
                <w:szCs w:val="16"/>
                <w:highlight w:val="yellow"/>
              </w:rPr>
            </w:pPr>
          </w:p>
        </w:tc>
        <w:tc>
          <w:tcPr>
            <w:tcW w:w="2498" w:type="dxa"/>
            <w:vMerge/>
            <w:tcBorders>
              <w:top w:val="single" w:sz="4" w:space="0" w:color="auto"/>
              <w:bottom w:val="single" w:sz="4" w:space="0" w:color="auto"/>
              <w:right w:val="single" w:sz="4" w:space="0" w:color="auto"/>
            </w:tcBorders>
            <w:shd w:val="clear" w:color="auto" w:fill="DEEAF6" w:themeFill="accent1" w:themeFillTint="33"/>
            <w:vAlign w:val="center"/>
          </w:tcPr>
          <w:p w14:paraId="6E1B6434" w14:textId="77777777" w:rsidR="00257F28" w:rsidRPr="00B95E1B" w:rsidRDefault="00257F28" w:rsidP="008A5BF1">
            <w:pPr>
              <w:jc w:val="left"/>
              <w:rPr>
                <w:rFonts w:cs="Arial"/>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2BE012CE" w14:textId="4E1B7683" w:rsidR="00257F28" w:rsidRPr="00B95E1B" w:rsidRDefault="00257F28" w:rsidP="003F5123">
            <w:pPr>
              <w:rPr>
                <w:rFonts w:cs="Arial"/>
                <w:sz w:val="16"/>
                <w:szCs w:val="16"/>
              </w:rPr>
            </w:pPr>
            <w:r w:rsidRPr="00B95E1B">
              <w:rPr>
                <w:rFonts w:eastAsia="Calibri" w:cs="Arial"/>
                <w:sz w:val="16"/>
                <w:szCs w:val="16"/>
              </w:rPr>
              <w:t>180</w:t>
            </w:r>
          </w:p>
        </w:tc>
        <w:tc>
          <w:tcPr>
            <w:tcW w:w="1417" w:type="dxa"/>
            <w:tcBorders>
              <w:top w:val="single" w:sz="4" w:space="0" w:color="auto"/>
              <w:left w:val="single" w:sz="4" w:space="0" w:color="auto"/>
              <w:bottom w:val="single" w:sz="4" w:space="0" w:color="auto"/>
              <w:right w:val="single" w:sz="4" w:space="0" w:color="auto"/>
            </w:tcBorders>
            <w:vAlign w:val="center"/>
          </w:tcPr>
          <w:p w14:paraId="4E3E42AD" w14:textId="6AB18FF3" w:rsidR="00257F28" w:rsidRPr="00B95E1B" w:rsidRDefault="00257F28" w:rsidP="003F5123">
            <w:pPr>
              <w:rPr>
                <w:rFonts w:cs="Arial"/>
                <w:sz w:val="16"/>
                <w:szCs w:val="16"/>
              </w:rPr>
            </w:pPr>
            <w:r w:rsidRPr="00B95E1B">
              <w:rPr>
                <w:rFonts w:eastAsia="Calibri" w:cs="Arial"/>
                <w:sz w:val="16"/>
                <w:szCs w:val="16"/>
              </w:rPr>
              <w:t>933</w:t>
            </w:r>
          </w:p>
        </w:tc>
        <w:tc>
          <w:tcPr>
            <w:tcW w:w="3544" w:type="dxa"/>
            <w:tcBorders>
              <w:top w:val="single" w:sz="4" w:space="0" w:color="auto"/>
              <w:left w:val="single" w:sz="4" w:space="0" w:color="auto"/>
              <w:bottom w:val="single" w:sz="4" w:space="0" w:color="auto"/>
            </w:tcBorders>
            <w:vAlign w:val="center"/>
          </w:tcPr>
          <w:p w14:paraId="4590B885" w14:textId="26B58BF4" w:rsidR="00257F28" w:rsidRPr="00B95E1B" w:rsidRDefault="0058006E" w:rsidP="003F5123">
            <w:pPr>
              <w:rPr>
                <w:rFonts w:cs="Arial"/>
                <w:sz w:val="16"/>
                <w:szCs w:val="16"/>
              </w:rPr>
            </w:pPr>
            <w:r>
              <w:rPr>
                <w:rFonts w:cs="Arial"/>
                <w:sz w:val="16"/>
                <w:szCs w:val="16"/>
              </w:rPr>
              <w:t>Odredba 2024</w:t>
            </w:r>
            <w:r w:rsidR="00257F28" w:rsidRPr="00B95E1B">
              <w:rPr>
                <w:rFonts w:cs="Arial"/>
                <w:sz w:val="16"/>
                <w:szCs w:val="16"/>
              </w:rPr>
              <w:t xml:space="preserve"> – 23. člen (zgodnje odkrivanje)</w:t>
            </w:r>
          </w:p>
        </w:tc>
      </w:tr>
      <w:tr w:rsidR="00065B59" w:rsidRPr="00E13143" w14:paraId="29267F02" w14:textId="77777777" w:rsidTr="00E7603D">
        <w:trPr>
          <w:trHeight w:val="425"/>
        </w:trPr>
        <w:tc>
          <w:tcPr>
            <w:tcW w:w="1047" w:type="dxa"/>
            <w:shd w:val="clear" w:color="auto" w:fill="DEEAF6" w:themeFill="accent1" w:themeFillTint="33"/>
          </w:tcPr>
          <w:p w14:paraId="1212B0FB" w14:textId="77777777" w:rsidR="00065B59" w:rsidRPr="00B95E1B" w:rsidRDefault="00065B59" w:rsidP="008A5BF1">
            <w:pPr>
              <w:jc w:val="left"/>
              <w:rPr>
                <w:rFonts w:cs="Arial"/>
                <w:b/>
                <w:bCs/>
                <w:sz w:val="16"/>
                <w:szCs w:val="16"/>
              </w:rPr>
            </w:pPr>
            <w:r w:rsidRPr="00B95E1B">
              <w:rPr>
                <w:rFonts w:cs="Arial"/>
                <w:b/>
                <w:bCs/>
                <w:sz w:val="16"/>
                <w:szCs w:val="16"/>
              </w:rPr>
              <w:t>Kopitarji</w:t>
            </w:r>
          </w:p>
        </w:tc>
        <w:tc>
          <w:tcPr>
            <w:tcW w:w="2498" w:type="dxa"/>
            <w:shd w:val="clear" w:color="auto" w:fill="DEEAF6" w:themeFill="accent1" w:themeFillTint="33"/>
            <w:vAlign w:val="center"/>
          </w:tcPr>
          <w:p w14:paraId="721C58EF" w14:textId="77777777" w:rsidR="00065B59" w:rsidRPr="00B95E1B" w:rsidRDefault="00065B59" w:rsidP="008A5BF1">
            <w:pPr>
              <w:jc w:val="left"/>
              <w:rPr>
                <w:rFonts w:cs="Arial"/>
                <w:sz w:val="16"/>
                <w:szCs w:val="16"/>
              </w:rPr>
            </w:pPr>
            <w:r w:rsidRPr="00B95E1B">
              <w:rPr>
                <w:rFonts w:cs="Arial"/>
                <w:sz w:val="16"/>
                <w:szCs w:val="16"/>
              </w:rPr>
              <w:t>Infekciozni metritis kopitarjev</w:t>
            </w:r>
          </w:p>
        </w:tc>
        <w:tc>
          <w:tcPr>
            <w:tcW w:w="1559" w:type="dxa"/>
            <w:vAlign w:val="center"/>
          </w:tcPr>
          <w:p w14:paraId="448CBB2A" w14:textId="77777777" w:rsidR="00065B59" w:rsidRPr="00B95E1B" w:rsidRDefault="00065B59" w:rsidP="003F5123">
            <w:pPr>
              <w:rPr>
                <w:rFonts w:cs="Arial"/>
                <w:sz w:val="16"/>
                <w:szCs w:val="16"/>
              </w:rPr>
            </w:pPr>
            <w:r w:rsidRPr="00B95E1B">
              <w:rPr>
                <w:rFonts w:cs="Arial"/>
                <w:sz w:val="16"/>
                <w:szCs w:val="16"/>
              </w:rPr>
              <w:t>201</w:t>
            </w:r>
          </w:p>
        </w:tc>
        <w:tc>
          <w:tcPr>
            <w:tcW w:w="1417" w:type="dxa"/>
            <w:vAlign w:val="center"/>
          </w:tcPr>
          <w:p w14:paraId="65F51B4A" w14:textId="77777777" w:rsidR="00065B59" w:rsidRPr="00B95E1B" w:rsidRDefault="00065B59" w:rsidP="003F5123">
            <w:pPr>
              <w:rPr>
                <w:rFonts w:cs="Arial"/>
                <w:sz w:val="16"/>
                <w:szCs w:val="16"/>
              </w:rPr>
            </w:pPr>
            <w:r w:rsidRPr="00B95E1B">
              <w:rPr>
                <w:rFonts w:cs="Arial"/>
                <w:sz w:val="16"/>
                <w:szCs w:val="16"/>
              </w:rPr>
              <w:t>279</w:t>
            </w:r>
          </w:p>
        </w:tc>
        <w:tc>
          <w:tcPr>
            <w:tcW w:w="3544" w:type="dxa"/>
            <w:vAlign w:val="center"/>
          </w:tcPr>
          <w:p w14:paraId="0724C858" w14:textId="6DBF417D" w:rsidR="00065B59" w:rsidRPr="00B95E1B" w:rsidRDefault="0058006E" w:rsidP="003F5123">
            <w:pPr>
              <w:rPr>
                <w:rFonts w:cs="Arial"/>
                <w:sz w:val="16"/>
                <w:szCs w:val="16"/>
              </w:rPr>
            </w:pPr>
            <w:r>
              <w:rPr>
                <w:rFonts w:cs="Arial"/>
                <w:sz w:val="16"/>
                <w:szCs w:val="16"/>
              </w:rPr>
              <w:t>Odredba 2024</w:t>
            </w:r>
            <w:r w:rsidR="00065B59" w:rsidRPr="00B95E1B">
              <w:rPr>
                <w:rFonts w:cs="Arial"/>
                <w:sz w:val="16"/>
                <w:szCs w:val="16"/>
              </w:rPr>
              <w:t xml:space="preserve"> – 24. člen</w:t>
            </w:r>
          </w:p>
        </w:tc>
      </w:tr>
      <w:tr w:rsidR="00065B59" w:rsidRPr="00E13143" w14:paraId="7CA8ACBC" w14:textId="77777777" w:rsidTr="00E7603D">
        <w:trPr>
          <w:trHeight w:val="425"/>
        </w:trPr>
        <w:tc>
          <w:tcPr>
            <w:tcW w:w="1047" w:type="dxa"/>
            <w:vMerge w:val="restart"/>
            <w:shd w:val="clear" w:color="auto" w:fill="DEEAF6" w:themeFill="accent1" w:themeFillTint="33"/>
          </w:tcPr>
          <w:p w14:paraId="44E33B8E" w14:textId="77777777" w:rsidR="00065B59" w:rsidRPr="00B95E1B" w:rsidRDefault="00065B59" w:rsidP="008A5BF1">
            <w:pPr>
              <w:jc w:val="left"/>
              <w:rPr>
                <w:rFonts w:cs="Arial"/>
                <w:b/>
                <w:bCs/>
                <w:sz w:val="16"/>
                <w:szCs w:val="16"/>
              </w:rPr>
            </w:pPr>
            <w:r w:rsidRPr="00B95E1B">
              <w:rPr>
                <w:rFonts w:cs="Arial"/>
                <w:b/>
                <w:bCs/>
                <w:sz w:val="16"/>
                <w:szCs w:val="16"/>
              </w:rPr>
              <w:t>Ribe</w:t>
            </w:r>
          </w:p>
        </w:tc>
        <w:tc>
          <w:tcPr>
            <w:tcW w:w="2498" w:type="dxa"/>
            <w:shd w:val="clear" w:color="auto" w:fill="DEEAF6" w:themeFill="accent1" w:themeFillTint="33"/>
            <w:vAlign w:val="center"/>
          </w:tcPr>
          <w:p w14:paraId="5C708988" w14:textId="77777777" w:rsidR="00065B59" w:rsidRPr="00B95E1B" w:rsidRDefault="00065B59" w:rsidP="008A5BF1">
            <w:pPr>
              <w:jc w:val="left"/>
              <w:rPr>
                <w:rFonts w:cs="Arial"/>
                <w:sz w:val="16"/>
                <w:szCs w:val="16"/>
              </w:rPr>
            </w:pPr>
            <w:r w:rsidRPr="00B95E1B">
              <w:rPr>
                <w:rFonts w:cs="Arial"/>
                <w:sz w:val="16"/>
                <w:szCs w:val="16"/>
              </w:rPr>
              <w:t xml:space="preserve">Virusna hemoragična septikemija </w:t>
            </w:r>
          </w:p>
        </w:tc>
        <w:tc>
          <w:tcPr>
            <w:tcW w:w="1559" w:type="dxa"/>
            <w:vAlign w:val="center"/>
          </w:tcPr>
          <w:p w14:paraId="6459032A" w14:textId="77777777" w:rsidR="00065B59" w:rsidRPr="00B95E1B" w:rsidRDefault="00065B59" w:rsidP="003F5123">
            <w:pPr>
              <w:rPr>
                <w:rFonts w:cs="Arial"/>
                <w:sz w:val="16"/>
                <w:szCs w:val="16"/>
              </w:rPr>
            </w:pPr>
            <w:r w:rsidRPr="00B95E1B">
              <w:rPr>
                <w:rFonts w:cs="Arial"/>
                <w:sz w:val="16"/>
                <w:szCs w:val="16"/>
              </w:rPr>
              <w:t>59</w:t>
            </w:r>
          </w:p>
        </w:tc>
        <w:tc>
          <w:tcPr>
            <w:tcW w:w="1417" w:type="dxa"/>
            <w:vAlign w:val="center"/>
          </w:tcPr>
          <w:p w14:paraId="45DB5D84" w14:textId="77777777" w:rsidR="00065B59" w:rsidRPr="00B95E1B" w:rsidRDefault="00065B59" w:rsidP="003F5123">
            <w:pPr>
              <w:rPr>
                <w:rFonts w:cs="Arial"/>
                <w:sz w:val="16"/>
                <w:szCs w:val="16"/>
              </w:rPr>
            </w:pPr>
            <w:r w:rsidRPr="00B95E1B">
              <w:rPr>
                <w:rFonts w:cs="Arial"/>
                <w:sz w:val="16"/>
                <w:szCs w:val="16"/>
              </w:rPr>
              <w:t>213*</w:t>
            </w:r>
          </w:p>
        </w:tc>
        <w:tc>
          <w:tcPr>
            <w:tcW w:w="3544" w:type="dxa"/>
            <w:vAlign w:val="center"/>
          </w:tcPr>
          <w:p w14:paraId="0B9F6314" w14:textId="083B34B8" w:rsidR="00065B59" w:rsidRPr="00B95E1B" w:rsidRDefault="0058006E" w:rsidP="003F5123">
            <w:pPr>
              <w:rPr>
                <w:rFonts w:cs="Arial"/>
                <w:sz w:val="16"/>
                <w:szCs w:val="16"/>
              </w:rPr>
            </w:pPr>
            <w:r>
              <w:rPr>
                <w:rFonts w:cs="Arial"/>
                <w:sz w:val="16"/>
                <w:szCs w:val="16"/>
              </w:rPr>
              <w:t>Odredba 2024</w:t>
            </w:r>
            <w:r w:rsidR="00065B59" w:rsidRPr="00B95E1B">
              <w:rPr>
                <w:rFonts w:cs="Arial"/>
                <w:sz w:val="16"/>
                <w:szCs w:val="16"/>
              </w:rPr>
              <w:t xml:space="preserve"> – 25. člen; *št. skupnih vzorcev semenske in ovarialne tekočine; vsak vsebuje vzorce 10 rib</w:t>
            </w:r>
          </w:p>
        </w:tc>
      </w:tr>
      <w:tr w:rsidR="00065B59" w:rsidRPr="00E13143" w14:paraId="45B800EB" w14:textId="77777777" w:rsidTr="00E7603D">
        <w:trPr>
          <w:trHeight w:val="425"/>
        </w:trPr>
        <w:tc>
          <w:tcPr>
            <w:tcW w:w="1047" w:type="dxa"/>
            <w:vMerge/>
            <w:shd w:val="clear" w:color="auto" w:fill="DEEAF6" w:themeFill="accent1" w:themeFillTint="33"/>
          </w:tcPr>
          <w:p w14:paraId="6DF7AA85" w14:textId="77777777" w:rsidR="00065B59" w:rsidRPr="00B95E1B" w:rsidRDefault="00065B59" w:rsidP="008A5BF1">
            <w:pPr>
              <w:jc w:val="left"/>
              <w:rPr>
                <w:rFonts w:cs="Arial"/>
                <w:b/>
                <w:bCs/>
                <w:sz w:val="16"/>
                <w:szCs w:val="16"/>
              </w:rPr>
            </w:pPr>
          </w:p>
        </w:tc>
        <w:tc>
          <w:tcPr>
            <w:tcW w:w="2498" w:type="dxa"/>
            <w:shd w:val="clear" w:color="auto" w:fill="DEEAF6" w:themeFill="accent1" w:themeFillTint="33"/>
            <w:vAlign w:val="center"/>
          </w:tcPr>
          <w:p w14:paraId="5155A4D4" w14:textId="77777777" w:rsidR="00065B59" w:rsidRPr="00B95E1B" w:rsidRDefault="00065B59" w:rsidP="008A5BF1">
            <w:pPr>
              <w:jc w:val="left"/>
              <w:rPr>
                <w:rFonts w:cs="Arial"/>
                <w:sz w:val="16"/>
                <w:szCs w:val="16"/>
              </w:rPr>
            </w:pPr>
            <w:r w:rsidRPr="00B95E1B">
              <w:rPr>
                <w:rFonts w:cs="Arial"/>
                <w:sz w:val="16"/>
                <w:szCs w:val="16"/>
              </w:rPr>
              <w:t>Infekciozna hematopoetska nekroza</w:t>
            </w:r>
          </w:p>
        </w:tc>
        <w:tc>
          <w:tcPr>
            <w:tcW w:w="1559" w:type="dxa"/>
            <w:vAlign w:val="center"/>
          </w:tcPr>
          <w:p w14:paraId="5DA1443D" w14:textId="77777777" w:rsidR="00065B59" w:rsidRPr="00B95E1B" w:rsidRDefault="00065B59" w:rsidP="003F5123">
            <w:pPr>
              <w:rPr>
                <w:rFonts w:cs="Arial"/>
                <w:sz w:val="16"/>
                <w:szCs w:val="16"/>
              </w:rPr>
            </w:pPr>
            <w:r w:rsidRPr="00B95E1B">
              <w:rPr>
                <w:rFonts w:cs="Arial"/>
                <w:sz w:val="16"/>
                <w:szCs w:val="16"/>
              </w:rPr>
              <w:t>51</w:t>
            </w:r>
          </w:p>
        </w:tc>
        <w:tc>
          <w:tcPr>
            <w:tcW w:w="1417" w:type="dxa"/>
            <w:vAlign w:val="center"/>
          </w:tcPr>
          <w:p w14:paraId="0EC3AF3B" w14:textId="77777777" w:rsidR="00065B59" w:rsidRPr="00B95E1B" w:rsidRDefault="00065B59" w:rsidP="003F5123">
            <w:pPr>
              <w:rPr>
                <w:rFonts w:cs="Arial"/>
                <w:sz w:val="16"/>
                <w:szCs w:val="16"/>
              </w:rPr>
            </w:pPr>
            <w:r w:rsidRPr="00B95E1B">
              <w:rPr>
                <w:rFonts w:cs="Arial"/>
                <w:sz w:val="16"/>
                <w:szCs w:val="16"/>
              </w:rPr>
              <w:t>191*</w:t>
            </w:r>
          </w:p>
        </w:tc>
        <w:tc>
          <w:tcPr>
            <w:tcW w:w="3544" w:type="dxa"/>
            <w:vAlign w:val="center"/>
          </w:tcPr>
          <w:p w14:paraId="04262076" w14:textId="6CD2E861" w:rsidR="00065B59" w:rsidRPr="00B95E1B" w:rsidRDefault="0058006E" w:rsidP="003F5123">
            <w:pPr>
              <w:rPr>
                <w:rFonts w:cs="Arial"/>
                <w:sz w:val="16"/>
                <w:szCs w:val="16"/>
              </w:rPr>
            </w:pPr>
            <w:r>
              <w:rPr>
                <w:rFonts w:cs="Arial"/>
                <w:sz w:val="16"/>
                <w:szCs w:val="16"/>
              </w:rPr>
              <w:t>Odredba 2024</w:t>
            </w:r>
            <w:r w:rsidR="00065B59" w:rsidRPr="00B95E1B">
              <w:rPr>
                <w:rFonts w:cs="Arial"/>
                <w:sz w:val="16"/>
                <w:szCs w:val="16"/>
              </w:rPr>
              <w:t xml:space="preserve"> – 25. člen; *št. skupnih vzorcev organov; vsak vsebuje vzorce 10 rib</w:t>
            </w:r>
          </w:p>
        </w:tc>
      </w:tr>
      <w:tr w:rsidR="00065B59" w:rsidRPr="00E13143" w14:paraId="31E07FE8" w14:textId="77777777" w:rsidTr="00E7603D">
        <w:trPr>
          <w:trHeight w:val="425"/>
        </w:trPr>
        <w:tc>
          <w:tcPr>
            <w:tcW w:w="1047" w:type="dxa"/>
            <w:vMerge w:val="restart"/>
            <w:shd w:val="clear" w:color="auto" w:fill="DEEAF6" w:themeFill="accent1" w:themeFillTint="33"/>
          </w:tcPr>
          <w:p w14:paraId="3F081E19" w14:textId="77777777" w:rsidR="00065B59" w:rsidRPr="00B95E1B" w:rsidRDefault="00065B59" w:rsidP="008A5BF1">
            <w:pPr>
              <w:jc w:val="left"/>
              <w:rPr>
                <w:rFonts w:cs="Arial"/>
                <w:b/>
                <w:bCs/>
                <w:sz w:val="16"/>
                <w:szCs w:val="16"/>
              </w:rPr>
            </w:pPr>
            <w:r w:rsidRPr="00B95E1B">
              <w:rPr>
                <w:rFonts w:cs="Arial"/>
                <w:b/>
                <w:bCs/>
                <w:sz w:val="16"/>
                <w:szCs w:val="16"/>
              </w:rPr>
              <w:t>Čebele</w:t>
            </w:r>
          </w:p>
        </w:tc>
        <w:tc>
          <w:tcPr>
            <w:tcW w:w="2498" w:type="dxa"/>
            <w:vMerge w:val="restart"/>
            <w:shd w:val="clear" w:color="auto" w:fill="DEEAF6" w:themeFill="accent1" w:themeFillTint="33"/>
            <w:vAlign w:val="center"/>
          </w:tcPr>
          <w:p w14:paraId="3577800C" w14:textId="77777777" w:rsidR="00065B59" w:rsidRPr="00B95E1B" w:rsidRDefault="00065B59" w:rsidP="008A5BF1">
            <w:pPr>
              <w:jc w:val="left"/>
              <w:rPr>
                <w:rFonts w:cs="Arial"/>
                <w:sz w:val="16"/>
                <w:szCs w:val="16"/>
              </w:rPr>
            </w:pPr>
            <w:r w:rsidRPr="00B95E1B">
              <w:rPr>
                <w:rFonts w:cs="Arial"/>
                <w:sz w:val="16"/>
                <w:szCs w:val="16"/>
              </w:rPr>
              <w:t xml:space="preserve">Huda gniloba čebelje zalege in tropileloza </w:t>
            </w:r>
          </w:p>
        </w:tc>
        <w:tc>
          <w:tcPr>
            <w:tcW w:w="1559" w:type="dxa"/>
            <w:vAlign w:val="center"/>
          </w:tcPr>
          <w:p w14:paraId="44781377" w14:textId="77777777" w:rsidR="00065B59" w:rsidRPr="00B95E1B" w:rsidRDefault="00065B59" w:rsidP="003F5123">
            <w:pPr>
              <w:rPr>
                <w:rFonts w:cs="Arial"/>
                <w:sz w:val="16"/>
                <w:szCs w:val="16"/>
              </w:rPr>
            </w:pPr>
            <w:r w:rsidRPr="00B95E1B">
              <w:rPr>
                <w:rFonts w:cs="Arial"/>
                <w:sz w:val="16"/>
                <w:szCs w:val="16"/>
              </w:rPr>
              <w:t>75</w:t>
            </w:r>
          </w:p>
        </w:tc>
        <w:tc>
          <w:tcPr>
            <w:tcW w:w="1417" w:type="dxa"/>
            <w:vAlign w:val="center"/>
          </w:tcPr>
          <w:p w14:paraId="4D8FA488" w14:textId="77777777" w:rsidR="00065B59" w:rsidRPr="00B95E1B" w:rsidRDefault="00065B59" w:rsidP="003F5123">
            <w:pPr>
              <w:rPr>
                <w:rFonts w:cs="Arial"/>
                <w:sz w:val="16"/>
                <w:szCs w:val="16"/>
              </w:rPr>
            </w:pPr>
            <w:r w:rsidRPr="00B95E1B">
              <w:rPr>
                <w:rFonts w:cs="Arial"/>
                <w:sz w:val="16"/>
                <w:szCs w:val="16"/>
              </w:rPr>
              <w:t>/</w:t>
            </w:r>
          </w:p>
        </w:tc>
        <w:tc>
          <w:tcPr>
            <w:tcW w:w="3544" w:type="dxa"/>
            <w:vAlign w:val="center"/>
          </w:tcPr>
          <w:p w14:paraId="1AA7C941" w14:textId="46553041" w:rsidR="00065B59" w:rsidRPr="00B95E1B" w:rsidRDefault="0058006E" w:rsidP="003F5123">
            <w:pPr>
              <w:rPr>
                <w:rFonts w:cs="Arial"/>
                <w:sz w:val="16"/>
                <w:szCs w:val="16"/>
              </w:rPr>
            </w:pPr>
            <w:r>
              <w:rPr>
                <w:rFonts w:cs="Arial"/>
                <w:sz w:val="16"/>
                <w:szCs w:val="16"/>
              </w:rPr>
              <w:t>Odredba 2024</w:t>
            </w:r>
            <w:r w:rsidR="00065B59" w:rsidRPr="00B95E1B">
              <w:rPr>
                <w:rFonts w:cs="Arial"/>
                <w:sz w:val="16"/>
                <w:szCs w:val="16"/>
              </w:rPr>
              <w:t xml:space="preserve"> – 26. člen (klinični pregled čebelnjakov)</w:t>
            </w:r>
          </w:p>
        </w:tc>
      </w:tr>
      <w:tr w:rsidR="00065B59" w:rsidRPr="00E13143" w14:paraId="144294BB" w14:textId="77777777" w:rsidTr="00E7603D">
        <w:trPr>
          <w:trHeight w:val="425"/>
        </w:trPr>
        <w:tc>
          <w:tcPr>
            <w:tcW w:w="1047" w:type="dxa"/>
            <w:vMerge/>
            <w:shd w:val="clear" w:color="auto" w:fill="DEEAF6" w:themeFill="accent1" w:themeFillTint="33"/>
          </w:tcPr>
          <w:p w14:paraId="0C97B117" w14:textId="77777777" w:rsidR="00065B59" w:rsidRPr="00B95E1B" w:rsidRDefault="00065B59" w:rsidP="008A5BF1">
            <w:pPr>
              <w:jc w:val="left"/>
              <w:rPr>
                <w:rFonts w:cs="Arial"/>
                <w:b/>
                <w:bCs/>
                <w:sz w:val="16"/>
                <w:szCs w:val="16"/>
              </w:rPr>
            </w:pPr>
          </w:p>
        </w:tc>
        <w:tc>
          <w:tcPr>
            <w:tcW w:w="2498" w:type="dxa"/>
            <w:vMerge/>
            <w:shd w:val="clear" w:color="auto" w:fill="DEEAF6" w:themeFill="accent1" w:themeFillTint="33"/>
            <w:vAlign w:val="center"/>
          </w:tcPr>
          <w:p w14:paraId="32716F9C" w14:textId="77777777" w:rsidR="00065B59" w:rsidRPr="00B95E1B" w:rsidRDefault="00065B59" w:rsidP="008A5BF1">
            <w:pPr>
              <w:jc w:val="left"/>
              <w:rPr>
                <w:rFonts w:cs="Arial"/>
                <w:sz w:val="16"/>
                <w:szCs w:val="16"/>
              </w:rPr>
            </w:pPr>
          </w:p>
        </w:tc>
        <w:tc>
          <w:tcPr>
            <w:tcW w:w="1559" w:type="dxa"/>
            <w:vAlign w:val="center"/>
          </w:tcPr>
          <w:p w14:paraId="44D38C9D" w14:textId="77777777" w:rsidR="00065B59" w:rsidRPr="00B95E1B" w:rsidRDefault="00065B59" w:rsidP="003F5123">
            <w:pPr>
              <w:rPr>
                <w:rFonts w:cs="Arial"/>
                <w:sz w:val="16"/>
                <w:szCs w:val="16"/>
              </w:rPr>
            </w:pPr>
            <w:r w:rsidRPr="00B95E1B">
              <w:rPr>
                <w:rFonts w:cs="Arial"/>
                <w:sz w:val="16"/>
                <w:szCs w:val="16"/>
              </w:rPr>
              <w:t>25</w:t>
            </w:r>
          </w:p>
        </w:tc>
        <w:tc>
          <w:tcPr>
            <w:tcW w:w="1417" w:type="dxa"/>
            <w:vAlign w:val="center"/>
          </w:tcPr>
          <w:p w14:paraId="02C62DD1" w14:textId="77777777" w:rsidR="00065B59" w:rsidRPr="00B95E1B" w:rsidRDefault="00065B59" w:rsidP="003F5123">
            <w:pPr>
              <w:rPr>
                <w:rFonts w:cs="Arial"/>
                <w:sz w:val="16"/>
                <w:szCs w:val="16"/>
              </w:rPr>
            </w:pPr>
            <w:r w:rsidRPr="00B95E1B">
              <w:rPr>
                <w:rFonts w:cs="Arial"/>
                <w:sz w:val="16"/>
                <w:szCs w:val="16"/>
              </w:rPr>
              <w:t>/</w:t>
            </w:r>
          </w:p>
        </w:tc>
        <w:tc>
          <w:tcPr>
            <w:tcW w:w="3544" w:type="dxa"/>
            <w:vAlign w:val="center"/>
          </w:tcPr>
          <w:p w14:paraId="07D8690C" w14:textId="382CD48A" w:rsidR="00065B59" w:rsidRPr="00B95E1B" w:rsidRDefault="0058006E" w:rsidP="003F5123">
            <w:pPr>
              <w:rPr>
                <w:rFonts w:cs="Arial"/>
                <w:sz w:val="16"/>
                <w:szCs w:val="16"/>
              </w:rPr>
            </w:pPr>
            <w:r>
              <w:rPr>
                <w:rFonts w:cs="Arial"/>
                <w:sz w:val="16"/>
                <w:szCs w:val="16"/>
              </w:rPr>
              <w:t>Odredba 2024</w:t>
            </w:r>
            <w:r w:rsidR="00065B59" w:rsidRPr="00B95E1B">
              <w:rPr>
                <w:rFonts w:cs="Arial"/>
                <w:sz w:val="16"/>
                <w:szCs w:val="16"/>
              </w:rPr>
              <w:t xml:space="preserve"> – 26. člen (laboratorijska preiskava HGČZ)</w:t>
            </w:r>
          </w:p>
        </w:tc>
      </w:tr>
      <w:tr w:rsidR="00065B59" w:rsidRPr="00E13143" w14:paraId="65397EF7" w14:textId="77777777" w:rsidTr="00E7603D">
        <w:trPr>
          <w:trHeight w:val="425"/>
        </w:trPr>
        <w:tc>
          <w:tcPr>
            <w:tcW w:w="1047" w:type="dxa"/>
            <w:vMerge/>
            <w:shd w:val="clear" w:color="auto" w:fill="DEEAF6" w:themeFill="accent1" w:themeFillTint="33"/>
          </w:tcPr>
          <w:p w14:paraId="59508A36" w14:textId="77777777" w:rsidR="00065B59" w:rsidRPr="00B95E1B" w:rsidRDefault="00065B59" w:rsidP="008A5BF1">
            <w:pPr>
              <w:jc w:val="left"/>
              <w:rPr>
                <w:rFonts w:cs="Arial"/>
                <w:b/>
                <w:bCs/>
                <w:sz w:val="16"/>
                <w:szCs w:val="16"/>
              </w:rPr>
            </w:pPr>
          </w:p>
        </w:tc>
        <w:tc>
          <w:tcPr>
            <w:tcW w:w="2498" w:type="dxa"/>
            <w:shd w:val="clear" w:color="auto" w:fill="DEEAF6" w:themeFill="accent1" w:themeFillTint="33"/>
            <w:vAlign w:val="center"/>
          </w:tcPr>
          <w:p w14:paraId="01D324BB" w14:textId="77777777" w:rsidR="00065B59" w:rsidRPr="00B95E1B" w:rsidRDefault="00065B59" w:rsidP="008A5BF1">
            <w:pPr>
              <w:jc w:val="left"/>
              <w:rPr>
                <w:rFonts w:cs="Arial"/>
                <w:sz w:val="16"/>
                <w:szCs w:val="16"/>
              </w:rPr>
            </w:pPr>
            <w:r w:rsidRPr="00B95E1B">
              <w:rPr>
                <w:rFonts w:cs="Arial"/>
                <w:sz w:val="16"/>
                <w:szCs w:val="16"/>
              </w:rPr>
              <w:t>Mali panjski hrošč</w:t>
            </w:r>
          </w:p>
        </w:tc>
        <w:tc>
          <w:tcPr>
            <w:tcW w:w="1559" w:type="dxa"/>
            <w:vAlign w:val="center"/>
          </w:tcPr>
          <w:p w14:paraId="1C34D355" w14:textId="77777777" w:rsidR="00065B59" w:rsidRPr="00B95E1B" w:rsidRDefault="00065B59" w:rsidP="003F5123">
            <w:pPr>
              <w:rPr>
                <w:rFonts w:cs="Arial"/>
                <w:sz w:val="16"/>
                <w:szCs w:val="16"/>
              </w:rPr>
            </w:pPr>
            <w:r w:rsidRPr="00B95E1B">
              <w:rPr>
                <w:rFonts w:cs="Arial"/>
                <w:sz w:val="16"/>
                <w:szCs w:val="16"/>
              </w:rPr>
              <w:t>299</w:t>
            </w:r>
          </w:p>
        </w:tc>
        <w:tc>
          <w:tcPr>
            <w:tcW w:w="1417" w:type="dxa"/>
            <w:vAlign w:val="center"/>
          </w:tcPr>
          <w:p w14:paraId="319C1C9A" w14:textId="77777777" w:rsidR="00065B59" w:rsidRPr="00B95E1B" w:rsidRDefault="00065B59" w:rsidP="003F5123">
            <w:pPr>
              <w:rPr>
                <w:rFonts w:cs="Arial"/>
                <w:sz w:val="16"/>
                <w:szCs w:val="16"/>
              </w:rPr>
            </w:pPr>
            <w:r w:rsidRPr="00B95E1B">
              <w:rPr>
                <w:rFonts w:cs="Arial"/>
                <w:sz w:val="16"/>
                <w:szCs w:val="16"/>
              </w:rPr>
              <w:t>/</w:t>
            </w:r>
          </w:p>
        </w:tc>
        <w:tc>
          <w:tcPr>
            <w:tcW w:w="3544" w:type="dxa"/>
            <w:vAlign w:val="center"/>
          </w:tcPr>
          <w:p w14:paraId="4D021DAE" w14:textId="50545ECD" w:rsidR="00065B59" w:rsidRPr="00B95E1B" w:rsidRDefault="0058006E" w:rsidP="003F5123">
            <w:pPr>
              <w:rPr>
                <w:rFonts w:cs="Arial"/>
                <w:sz w:val="16"/>
                <w:szCs w:val="16"/>
              </w:rPr>
            </w:pPr>
            <w:r>
              <w:rPr>
                <w:rFonts w:cs="Arial"/>
                <w:sz w:val="16"/>
                <w:szCs w:val="16"/>
              </w:rPr>
              <w:t>Odredba 2024</w:t>
            </w:r>
            <w:r w:rsidR="00065B59" w:rsidRPr="00B95E1B">
              <w:rPr>
                <w:rFonts w:cs="Arial"/>
                <w:sz w:val="16"/>
                <w:szCs w:val="16"/>
              </w:rPr>
              <w:t xml:space="preserve"> – 27. člen (klinični pregled čebelnjakov) </w:t>
            </w:r>
          </w:p>
        </w:tc>
      </w:tr>
      <w:tr w:rsidR="00065B59" w:rsidRPr="00E13143" w14:paraId="25C071F9" w14:textId="77777777" w:rsidTr="00E7603D">
        <w:trPr>
          <w:trHeight w:val="425"/>
        </w:trPr>
        <w:tc>
          <w:tcPr>
            <w:tcW w:w="1047" w:type="dxa"/>
            <w:vMerge w:val="restart"/>
            <w:shd w:val="clear" w:color="auto" w:fill="DEEAF6" w:themeFill="accent1" w:themeFillTint="33"/>
          </w:tcPr>
          <w:p w14:paraId="69C8B301" w14:textId="77777777" w:rsidR="00065B59" w:rsidRPr="00B95E1B" w:rsidRDefault="00065B59" w:rsidP="008A5BF1">
            <w:pPr>
              <w:jc w:val="left"/>
              <w:rPr>
                <w:rFonts w:cs="Arial"/>
                <w:b/>
                <w:bCs/>
                <w:sz w:val="16"/>
                <w:szCs w:val="16"/>
              </w:rPr>
            </w:pPr>
            <w:r w:rsidRPr="00B95E1B">
              <w:rPr>
                <w:rFonts w:cs="Arial"/>
                <w:b/>
                <w:bCs/>
                <w:sz w:val="16"/>
                <w:szCs w:val="16"/>
              </w:rPr>
              <w:t>Divjad</w:t>
            </w:r>
          </w:p>
        </w:tc>
        <w:tc>
          <w:tcPr>
            <w:tcW w:w="2498" w:type="dxa"/>
            <w:vMerge w:val="restart"/>
            <w:shd w:val="clear" w:color="auto" w:fill="DEEAF6" w:themeFill="accent1" w:themeFillTint="33"/>
            <w:vAlign w:val="center"/>
          </w:tcPr>
          <w:p w14:paraId="53880F12" w14:textId="77777777" w:rsidR="00065B59" w:rsidRPr="00B95E1B" w:rsidRDefault="00065B59" w:rsidP="008A5BF1">
            <w:pPr>
              <w:jc w:val="left"/>
              <w:rPr>
                <w:rFonts w:cs="Arial"/>
                <w:sz w:val="16"/>
                <w:szCs w:val="16"/>
              </w:rPr>
            </w:pPr>
            <w:r w:rsidRPr="00B95E1B">
              <w:rPr>
                <w:rFonts w:cs="Arial"/>
                <w:sz w:val="16"/>
                <w:szCs w:val="16"/>
              </w:rPr>
              <w:t>Steklina</w:t>
            </w:r>
          </w:p>
        </w:tc>
        <w:tc>
          <w:tcPr>
            <w:tcW w:w="1559" w:type="dxa"/>
            <w:vAlign w:val="center"/>
          </w:tcPr>
          <w:p w14:paraId="25B6F9FC" w14:textId="77777777" w:rsidR="00065B59" w:rsidRPr="00B95E1B" w:rsidRDefault="00065B59" w:rsidP="003F5123">
            <w:pPr>
              <w:rPr>
                <w:rFonts w:cs="Arial"/>
                <w:sz w:val="16"/>
                <w:szCs w:val="16"/>
              </w:rPr>
            </w:pPr>
            <w:r w:rsidRPr="00B95E1B">
              <w:rPr>
                <w:rFonts w:cs="Arial"/>
                <w:sz w:val="16"/>
                <w:szCs w:val="16"/>
              </w:rPr>
              <w:t>/</w:t>
            </w:r>
          </w:p>
        </w:tc>
        <w:tc>
          <w:tcPr>
            <w:tcW w:w="1417" w:type="dxa"/>
            <w:vAlign w:val="center"/>
          </w:tcPr>
          <w:p w14:paraId="77A10738" w14:textId="77777777" w:rsidR="00065B59" w:rsidRPr="00B95E1B" w:rsidRDefault="00065B59" w:rsidP="003F5123">
            <w:pPr>
              <w:rPr>
                <w:rFonts w:cs="Arial"/>
                <w:sz w:val="16"/>
                <w:szCs w:val="16"/>
              </w:rPr>
            </w:pPr>
            <w:r w:rsidRPr="00B95E1B">
              <w:rPr>
                <w:rFonts w:cs="Arial"/>
                <w:sz w:val="16"/>
                <w:szCs w:val="16"/>
              </w:rPr>
              <w:t>243</w:t>
            </w:r>
          </w:p>
        </w:tc>
        <w:tc>
          <w:tcPr>
            <w:tcW w:w="3544" w:type="dxa"/>
            <w:vAlign w:val="center"/>
          </w:tcPr>
          <w:p w14:paraId="779EE4E7" w14:textId="6F8D231C" w:rsidR="00065B59" w:rsidRPr="00B95E1B" w:rsidRDefault="0058006E" w:rsidP="003F5123">
            <w:pPr>
              <w:rPr>
                <w:rFonts w:cs="Arial"/>
                <w:sz w:val="16"/>
                <w:szCs w:val="16"/>
              </w:rPr>
            </w:pPr>
            <w:r>
              <w:rPr>
                <w:rFonts w:cs="Arial"/>
                <w:sz w:val="16"/>
                <w:szCs w:val="16"/>
              </w:rPr>
              <w:t>Odredba 2024</w:t>
            </w:r>
            <w:r w:rsidR="00065B59" w:rsidRPr="00B95E1B">
              <w:rPr>
                <w:rFonts w:cs="Arial"/>
                <w:sz w:val="16"/>
                <w:szCs w:val="16"/>
              </w:rPr>
              <w:t xml:space="preserve"> – 28. člen, (1) odstavek </w:t>
            </w:r>
          </w:p>
        </w:tc>
      </w:tr>
      <w:tr w:rsidR="00065B59" w:rsidRPr="00E13143" w14:paraId="76F589C2" w14:textId="77777777" w:rsidTr="00E7603D">
        <w:trPr>
          <w:trHeight w:val="425"/>
        </w:trPr>
        <w:tc>
          <w:tcPr>
            <w:tcW w:w="1047" w:type="dxa"/>
            <w:vMerge/>
            <w:shd w:val="clear" w:color="auto" w:fill="DEEAF6" w:themeFill="accent1" w:themeFillTint="33"/>
          </w:tcPr>
          <w:p w14:paraId="62E12144" w14:textId="77777777" w:rsidR="00065B59" w:rsidRPr="00B95E1B" w:rsidRDefault="00065B59" w:rsidP="008A5BF1">
            <w:pPr>
              <w:jc w:val="left"/>
              <w:rPr>
                <w:rFonts w:cs="Arial"/>
                <w:b/>
                <w:bCs/>
                <w:sz w:val="16"/>
                <w:szCs w:val="16"/>
              </w:rPr>
            </w:pPr>
          </w:p>
        </w:tc>
        <w:tc>
          <w:tcPr>
            <w:tcW w:w="2498" w:type="dxa"/>
            <w:vMerge/>
            <w:shd w:val="clear" w:color="auto" w:fill="DEEAF6" w:themeFill="accent1" w:themeFillTint="33"/>
            <w:vAlign w:val="center"/>
          </w:tcPr>
          <w:p w14:paraId="71C6164D" w14:textId="77777777" w:rsidR="00065B59" w:rsidRPr="00B95E1B" w:rsidRDefault="00065B59" w:rsidP="008A5BF1">
            <w:pPr>
              <w:jc w:val="left"/>
              <w:rPr>
                <w:rFonts w:cs="Arial"/>
                <w:sz w:val="16"/>
                <w:szCs w:val="16"/>
              </w:rPr>
            </w:pPr>
          </w:p>
        </w:tc>
        <w:tc>
          <w:tcPr>
            <w:tcW w:w="1559" w:type="dxa"/>
            <w:vAlign w:val="center"/>
          </w:tcPr>
          <w:p w14:paraId="575277B1" w14:textId="77777777" w:rsidR="00065B59" w:rsidRPr="00B95E1B" w:rsidRDefault="00065B59" w:rsidP="003F5123">
            <w:pPr>
              <w:rPr>
                <w:rFonts w:cs="Arial"/>
                <w:sz w:val="16"/>
                <w:szCs w:val="16"/>
              </w:rPr>
            </w:pPr>
            <w:r w:rsidRPr="00B95E1B">
              <w:rPr>
                <w:rFonts w:cs="Arial"/>
                <w:sz w:val="16"/>
                <w:szCs w:val="16"/>
              </w:rPr>
              <w:t>/</w:t>
            </w:r>
          </w:p>
        </w:tc>
        <w:tc>
          <w:tcPr>
            <w:tcW w:w="1417" w:type="dxa"/>
            <w:vAlign w:val="center"/>
          </w:tcPr>
          <w:p w14:paraId="11C6948D" w14:textId="77777777" w:rsidR="00065B59" w:rsidRPr="00B95E1B" w:rsidDel="00E41C62" w:rsidRDefault="00065B59" w:rsidP="003F5123">
            <w:pPr>
              <w:rPr>
                <w:rFonts w:cs="Arial"/>
                <w:sz w:val="16"/>
                <w:szCs w:val="16"/>
              </w:rPr>
            </w:pPr>
            <w:r w:rsidRPr="00B95E1B">
              <w:rPr>
                <w:rFonts w:cs="Arial"/>
                <w:sz w:val="16"/>
                <w:szCs w:val="16"/>
              </w:rPr>
              <w:t>287</w:t>
            </w:r>
          </w:p>
        </w:tc>
        <w:tc>
          <w:tcPr>
            <w:tcW w:w="3544" w:type="dxa"/>
            <w:vAlign w:val="center"/>
          </w:tcPr>
          <w:p w14:paraId="0A3D9122" w14:textId="63511AEA" w:rsidR="00065B59" w:rsidRPr="00B95E1B" w:rsidRDefault="0058006E" w:rsidP="003F5123">
            <w:pPr>
              <w:rPr>
                <w:rFonts w:cs="Arial"/>
                <w:sz w:val="16"/>
                <w:szCs w:val="16"/>
              </w:rPr>
            </w:pPr>
            <w:r>
              <w:rPr>
                <w:rFonts w:cs="Arial"/>
                <w:sz w:val="16"/>
                <w:szCs w:val="16"/>
              </w:rPr>
              <w:t>Odredba 2024</w:t>
            </w:r>
            <w:r w:rsidR="00065B59" w:rsidRPr="00B95E1B">
              <w:rPr>
                <w:rFonts w:cs="Arial"/>
                <w:sz w:val="16"/>
                <w:szCs w:val="16"/>
              </w:rPr>
              <w:t xml:space="preserve"> – 28. člen, (2) odstavek (aktivni nadzor – odstreljene lisice iz 32. člena)</w:t>
            </w:r>
          </w:p>
        </w:tc>
      </w:tr>
      <w:tr w:rsidR="00065B59" w:rsidRPr="00E13143" w14:paraId="1A6DB7DC" w14:textId="77777777" w:rsidTr="00E7603D">
        <w:trPr>
          <w:trHeight w:val="425"/>
        </w:trPr>
        <w:tc>
          <w:tcPr>
            <w:tcW w:w="1047" w:type="dxa"/>
            <w:vMerge/>
            <w:shd w:val="clear" w:color="auto" w:fill="DEEAF6" w:themeFill="accent1" w:themeFillTint="33"/>
          </w:tcPr>
          <w:p w14:paraId="44B2D176" w14:textId="77777777" w:rsidR="00065B59" w:rsidRPr="00B95E1B" w:rsidRDefault="00065B59" w:rsidP="008A5BF1">
            <w:pPr>
              <w:jc w:val="left"/>
              <w:rPr>
                <w:rFonts w:cs="Arial"/>
                <w:b/>
                <w:bCs/>
                <w:sz w:val="16"/>
                <w:szCs w:val="16"/>
              </w:rPr>
            </w:pPr>
          </w:p>
        </w:tc>
        <w:tc>
          <w:tcPr>
            <w:tcW w:w="2498" w:type="dxa"/>
            <w:shd w:val="clear" w:color="auto" w:fill="DEEAF6" w:themeFill="accent1" w:themeFillTint="33"/>
            <w:vAlign w:val="center"/>
          </w:tcPr>
          <w:p w14:paraId="1B1A6A9F" w14:textId="77777777" w:rsidR="00065B59" w:rsidRPr="00B95E1B" w:rsidRDefault="00065B59" w:rsidP="008A5BF1">
            <w:pPr>
              <w:jc w:val="left"/>
              <w:rPr>
                <w:rFonts w:cs="Arial"/>
                <w:sz w:val="16"/>
                <w:szCs w:val="16"/>
              </w:rPr>
            </w:pPr>
            <w:r w:rsidRPr="00B95E1B">
              <w:rPr>
                <w:rFonts w:cs="Arial"/>
                <w:sz w:val="16"/>
                <w:szCs w:val="16"/>
              </w:rPr>
              <w:t>Lyssavirusi pri netopirjih</w:t>
            </w:r>
          </w:p>
        </w:tc>
        <w:tc>
          <w:tcPr>
            <w:tcW w:w="1559" w:type="dxa"/>
            <w:vAlign w:val="center"/>
          </w:tcPr>
          <w:p w14:paraId="5F790590" w14:textId="77777777" w:rsidR="00065B59" w:rsidRPr="00B95E1B" w:rsidRDefault="00065B59" w:rsidP="003F5123">
            <w:pPr>
              <w:rPr>
                <w:rFonts w:cs="Arial"/>
                <w:sz w:val="16"/>
                <w:szCs w:val="16"/>
              </w:rPr>
            </w:pPr>
            <w:r w:rsidRPr="00B95E1B">
              <w:rPr>
                <w:rFonts w:cs="Arial"/>
                <w:sz w:val="16"/>
                <w:szCs w:val="16"/>
              </w:rPr>
              <w:t>/</w:t>
            </w:r>
          </w:p>
        </w:tc>
        <w:tc>
          <w:tcPr>
            <w:tcW w:w="1417" w:type="dxa"/>
            <w:vAlign w:val="center"/>
          </w:tcPr>
          <w:p w14:paraId="40D7612B" w14:textId="77777777" w:rsidR="00065B59" w:rsidRPr="00B95E1B" w:rsidRDefault="00065B59" w:rsidP="003F5123">
            <w:pPr>
              <w:rPr>
                <w:rFonts w:cs="Arial"/>
                <w:sz w:val="16"/>
                <w:szCs w:val="16"/>
              </w:rPr>
            </w:pPr>
            <w:r w:rsidRPr="00B95E1B">
              <w:rPr>
                <w:rFonts w:cs="Arial"/>
                <w:sz w:val="16"/>
                <w:szCs w:val="16"/>
              </w:rPr>
              <w:t>2</w:t>
            </w:r>
          </w:p>
        </w:tc>
        <w:tc>
          <w:tcPr>
            <w:tcW w:w="3544" w:type="dxa"/>
            <w:vAlign w:val="center"/>
          </w:tcPr>
          <w:p w14:paraId="21B79221" w14:textId="5A981256" w:rsidR="00065B59" w:rsidRPr="00B95E1B" w:rsidRDefault="0058006E" w:rsidP="003F5123">
            <w:pPr>
              <w:rPr>
                <w:rFonts w:cs="Arial"/>
                <w:sz w:val="16"/>
                <w:szCs w:val="16"/>
              </w:rPr>
            </w:pPr>
            <w:r>
              <w:rPr>
                <w:rFonts w:cs="Arial"/>
                <w:sz w:val="16"/>
                <w:szCs w:val="16"/>
              </w:rPr>
              <w:t>Odredba 2024</w:t>
            </w:r>
            <w:r w:rsidR="00065B59" w:rsidRPr="00B95E1B">
              <w:rPr>
                <w:rFonts w:cs="Arial"/>
                <w:sz w:val="16"/>
                <w:szCs w:val="16"/>
              </w:rPr>
              <w:t xml:space="preserve"> – 29. člen</w:t>
            </w:r>
          </w:p>
        </w:tc>
      </w:tr>
      <w:tr w:rsidR="00065B59" w:rsidRPr="00E13143" w14:paraId="384D3C5F" w14:textId="77777777" w:rsidTr="00F67CDB">
        <w:trPr>
          <w:trHeight w:val="425"/>
        </w:trPr>
        <w:tc>
          <w:tcPr>
            <w:tcW w:w="1047" w:type="dxa"/>
            <w:vMerge/>
            <w:shd w:val="clear" w:color="auto" w:fill="DEEAF6" w:themeFill="accent1" w:themeFillTint="33"/>
          </w:tcPr>
          <w:p w14:paraId="7E332B6A" w14:textId="77777777" w:rsidR="00065B59" w:rsidRPr="00B95E1B" w:rsidRDefault="00065B59" w:rsidP="008A5BF1">
            <w:pPr>
              <w:jc w:val="left"/>
              <w:rPr>
                <w:rFonts w:cs="Arial"/>
                <w:b/>
                <w:bCs/>
                <w:sz w:val="16"/>
                <w:szCs w:val="16"/>
              </w:rPr>
            </w:pPr>
          </w:p>
        </w:tc>
        <w:tc>
          <w:tcPr>
            <w:tcW w:w="2498" w:type="dxa"/>
            <w:vMerge w:val="restart"/>
            <w:shd w:val="clear" w:color="auto" w:fill="DEEAF6" w:themeFill="accent1" w:themeFillTint="33"/>
            <w:vAlign w:val="center"/>
          </w:tcPr>
          <w:p w14:paraId="0C158011" w14:textId="77777777" w:rsidR="00065B59" w:rsidRPr="00B95E1B" w:rsidRDefault="00065B59" w:rsidP="008A5BF1">
            <w:pPr>
              <w:jc w:val="left"/>
              <w:rPr>
                <w:rFonts w:cs="Arial"/>
                <w:sz w:val="16"/>
                <w:szCs w:val="16"/>
              </w:rPr>
            </w:pPr>
            <w:r w:rsidRPr="00B95E1B">
              <w:rPr>
                <w:rFonts w:cs="Arial"/>
                <w:sz w:val="16"/>
                <w:szCs w:val="16"/>
              </w:rPr>
              <w:t>Afriška in klasična prašičja kuga, bolezen Aujeszkega</w:t>
            </w:r>
          </w:p>
        </w:tc>
        <w:tc>
          <w:tcPr>
            <w:tcW w:w="1559" w:type="dxa"/>
            <w:tcBorders>
              <w:bottom w:val="single" w:sz="4" w:space="0" w:color="auto"/>
            </w:tcBorders>
            <w:vAlign w:val="center"/>
          </w:tcPr>
          <w:p w14:paraId="2FDEB7B6" w14:textId="77777777" w:rsidR="00065B59" w:rsidRPr="00B95E1B" w:rsidRDefault="00065B59" w:rsidP="003F5123">
            <w:pPr>
              <w:rPr>
                <w:rFonts w:cs="Arial"/>
                <w:sz w:val="16"/>
                <w:szCs w:val="16"/>
              </w:rPr>
            </w:pPr>
            <w:r w:rsidRPr="00B95E1B">
              <w:rPr>
                <w:rFonts w:cs="Arial"/>
                <w:sz w:val="16"/>
                <w:szCs w:val="16"/>
              </w:rPr>
              <w:t>/</w:t>
            </w:r>
          </w:p>
        </w:tc>
        <w:tc>
          <w:tcPr>
            <w:tcW w:w="1417" w:type="dxa"/>
            <w:tcBorders>
              <w:bottom w:val="single" w:sz="4" w:space="0" w:color="auto"/>
            </w:tcBorders>
            <w:vAlign w:val="center"/>
          </w:tcPr>
          <w:p w14:paraId="0E3A890D" w14:textId="77777777" w:rsidR="00065B59" w:rsidRPr="00B95E1B" w:rsidRDefault="00065B59" w:rsidP="003F5123">
            <w:pPr>
              <w:rPr>
                <w:rFonts w:cs="Arial"/>
                <w:sz w:val="16"/>
                <w:szCs w:val="16"/>
              </w:rPr>
            </w:pPr>
            <w:r w:rsidRPr="00B95E1B">
              <w:rPr>
                <w:rFonts w:cs="Arial"/>
                <w:sz w:val="16"/>
                <w:szCs w:val="16"/>
              </w:rPr>
              <w:t>575</w:t>
            </w:r>
          </w:p>
        </w:tc>
        <w:tc>
          <w:tcPr>
            <w:tcW w:w="3544" w:type="dxa"/>
            <w:tcBorders>
              <w:bottom w:val="single" w:sz="4" w:space="0" w:color="auto"/>
            </w:tcBorders>
            <w:vAlign w:val="center"/>
          </w:tcPr>
          <w:p w14:paraId="76A87995" w14:textId="1D60BD30" w:rsidR="00065B59" w:rsidRPr="00B95E1B" w:rsidRDefault="0058006E" w:rsidP="003F5123">
            <w:pPr>
              <w:rPr>
                <w:rFonts w:cs="Arial"/>
                <w:sz w:val="16"/>
                <w:szCs w:val="16"/>
              </w:rPr>
            </w:pPr>
            <w:r>
              <w:rPr>
                <w:rFonts w:cs="Arial"/>
                <w:sz w:val="16"/>
                <w:szCs w:val="16"/>
              </w:rPr>
              <w:t>Odredba 2024</w:t>
            </w:r>
            <w:r w:rsidR="00065B59" w:rsidRPr="00B95E1B">
              <w:rPr>
                <w:rFonts w:cs="Arial"/>
                <w:sz w:val="16"/>
                <w:szCs w:val="16"/>
              </w:rPr>
              <w:t xml:space="preserve"> – 30. člen, prvi odstavek</w:t>
            </w:r>
          </w:p>
        </w:tc>
      </w:tr>
      <w:tr w:rsidR="00065B59" w:rsidRPr="00E13143" w14:paraId="1E2A5688" w14:textId="77777777" w:rsidTr="00E7603D">
        <w:trPr>
          <w:trHeight w:val="425"/>
        </w:trPr>
        <w:tc>
          <w:tcPr>
            <w:tcW w:w="1047" w:type="dxa"/>
            <w:vMerge/>
            <w:shd w:val="clear" w:color="auto" w:fill="DEEAF6" w:themeFill="accent1" w:themeFillTint="33"/>
          </w:tcPr>
          <w:p w14:paraId="0611CA14" w14:textId="77777777" w:rsidR="00065B59" w:rsidRPr="00B95E1B" w:rsidRDefault="00065B59" w:rsidP="008A5BF1">
            <w:pPr>
              <w:jc w:val="left"/>
              <w:rPr>
                <w:rFonts w:cs="Arial"/>
                <w:b/>
                <w:bCs/>
                <w:sz w:val="16"/>
                <w:szCs w:val="16"/>
              </w:rPr>
            </w:pPr>
          </w:p>
        </w:tc>
        <w:tc>
          <w:tcPr>
            <w:tcW w:w="2498" w:type="dxa"/>
            <w:vMerge/>
            <w:shd w:val="clear" w:color="auto" w:fill="DEEAF6" w:themeFill="accent1" w:themeFillTint="33"/>
            <w:vAlign w:val="center"/>
          </w:tcPr>
          <w:p w14:paraId="73821244" w14:textId="77777777" w:rsidR="00065B59" w:rsidRPr="00B95E1B" w:rsidRDefault="00065B59" w:rsidP="008A5BF1">
            <w:pPr>
              <w:jc w:val="left"/>
              <w:rPr>
                <w:rFonts w:cs="Arial"/>
                <w:sz w:val="16"/>
                <w:szCs w:val="16"/>
              </w:rPr>
            </w:pPr>
          </w:p>
        </w:tc>
        <w:tc>
          <w:tcPr>
            <w:tcW w:w="1559" w:type="dxa"/>
            <w:vAlign w:val="center"/>
          </w:tcPr>
          <w:p w14:paraId="6003B2F6" w14:textId="77777777" w:rsidR="00065B59" w:rsidRPr="00B95E1B" w:rsidRDefault="00065B59" w:rsidP="003F5123">
            <w:pPr>
              <w:rPr>
                <w:rFonts w:cs="Arial"/>
                <w:sz w:val="16"/>
                <w:szCs w:val="16"/>
              </w:rPr>
            </w:pPr>
            <w:r w:rsidRPr="00B95E1B">
              <w:rPr>
                <w:rFonts w:cs="Arial"/>
                <w:sz w:val="16"/>
                <w:szCs w:val="16"/>
              </w:rPr>
              <w:t>/</w:t>
            </w:r>
          </w:p>
        </w:tc>
        <w:tc>
          <w:tcPr>
            <w:tcW w:w="1417" w:type="dxa"/>
            <w:vAlign w:val="center"/>
          </w:tcPr>
          <w:p w14:paraId="08F575BE" w14:textId="77777777" w:rsidR="00065B59" w:rsidRPr="00B95E1B" w:rsidRDefault="00065B59" w:rsidP="003F5123">
            <w:pPr>
              <w:rPr>
                <w:rFonts w:cs="Arial"/>
                <w:sz w:val="16"/>
                <w:szCs w:val="16"/>
              </w:rPr>
            </w:pPr>
            <w:r w:rsidRPr="00B95E1B">
              <w:rPr>
                <w:rFonts w:cs="Arial"/>
                <w:sz w:val="16"/>
                <w:szCs w:val="16"/>
              </w:rPr>
              <w:t>334</w:t>
            </w:r>
          </w:p>
        </w:tc>
        <w:tc>
          <w:tcPr>
            <w:tcW w:w="3544" w:type="dxa"/>
            <w:vAlign w:val="center"/>
          </w:tcPr>
          <w:p w14:paraId="4BB29C7D" w14:textId="65A7F134" w:rsidR="00065B59" w:rsidRPr="00B95E1B" w:rsidRDefault="0058006E" w:rsidP="003F5123">
            <w:pPr>
              <w:rPr>
                <w:rFonts w:cs="Arial"/>
                <w:sz w:val="16"/>
                <w:szCs w:val="16"/>
              </w:rPr>
            </w:pPr>
            <w:r>
              <w:rPr>
                <w:rFonts w:cs="Arial"/>
                <w:sz w:val="16"/>
                <w:szCs w:val="16"/>
              </w:rPr>
              <w:t>Odredba 2024</w:t>
            </w:r>
            <w:r w:rsidR="00065B59" w:rsidRPr="00B95E1B">
              <w:rPr>
                <w:rFonts w:cs="Arial"/>
                <w:sz w:val="16"/>
                <w:szCs w:val="16"/>
              </w:rPr>
              <w:t xml:space="preserve"> – 30. člen, drugi odstavek (KPK), ZNUAPK</w:t>
            </w:r>
            <w:hyperlink r:id="rId13" w:anchor="_ftn1" w:history="1">
              <w:r w:rsidR="00257F28" w:rsidRPr="00B95E1B">
                <w:rPr>
                  <w:rStyle w:val="Hiperpovezava"/>
                  <w:rFonts w:eastAsia="Calibri" w:cs="Arial"/>
                  <w:sz w:val="16"/>
                  <w:szCs w:val="16"/>
                  <w:vertAlign w:val="superscript"/>
                </w:rPr>
                <w:t>[1]</w:t>
              </w:r>
            </w:hyperlink>
            <w:r w:rsidR="00065B59" w:rsidRPr="00B95E1B">
              <w:rPr>
                <w:rFonts w:cs="Arial"/>
                <w:sz w:val="16"/>
                <w:szCs w:val="16"/>
              </w:rPr>
              <w:t xml:space="preserve"> (APK)</w:t>
            </w:r>
          </w:p>
        </w:tc>
      </w:tr>
      <w:tr w:rsidR="00257F28" w:rsidRPr="00E13143" w14:paraId="643C935C" w14:textId="77777777" w:rsidTr="00F67CDB">
        <w:trPr>
          <w:trHeight w:val="425"/>
        </w:trPr>
        <w:tc>
          <w:tcPr>
            <w:tcW w:w="1047" w:type="dxa"/>
            <w:vMerge/>
            <w:shd w:val="clear" w:color="auto" w:fill="DEEAF6" w:themeFill="accent1" w:themeFillTint="33"/>
          </w:tcPr>
          <w:p w14:paraId="59466131" w14:textId="77777777" w:rsidR="00257F28" w:rsidRPr="00B95E1B" w:rsidRDefault="00257F28" w:rsidP="008A5BF1">
            <w:pPr>
              <w:jc w:val="left"/>
              <w:rPr>
                <w:rFonts w:cs="Arial"/>
                <w:b/>
                <w:bCs/>
                <w:sz w:val="16"/>
                <w:szCs w:val="16"/>
              </w:rPr>
            </w:pPr>
          </w:p>
        </w:tc>
        <w:tc>
          <w:tcPr>
            <w:tcW w:w="2498" w:type="dxa"/>
            <w:vMerge w:val="restart"/>
            <w:shd w:val="clear" w:color="auto" w:fill="DEEAF6" w:themeFill="accent1" w:themeFillTint="33"/>
            <w:vAlign w:val="center"/>
          </w:tcPr>
          <w:p w14:paraId="7C0B8112" w14:textId="77777777" w:rsidR="00257F28" w:rsidRPr="00B95E1B" w:rsidRDefault="00257F28" w:rsidP="008A5BF1">
            <w:pPr>
              <w:jc w:val="left"/>
              <w:rPr>
                <w:rFonts w:cs="Arial"/>
                <w:sz w:val="16"/>
                <w:szCs w:val="16"/>
              </w:rPr>
            </w:pPr>
            <w:r w:rsidRPr="00B95E1B">
              <w:rPr>
                <w:rFonts w:cs="Arial"/>
                <w:sz w:val="16"/>
                <w:szCs w:val="16"/>
              </w:rPr>
              <w:t>Aviarna influenca</w:t>
            </w:r>
          </w:p>
        </w:tc>
        <w:tc>
          <w:tcPr>
            <w:tcW w:w="1559" w:type="dxa"/>
            <w:tcBorders>
              <w:top w:val="single" w:sz="4" w:space="0" w:color="auto"/>
              <w:bottom w:val="single" w:sz="4" w:space="0" w:color="auto"/>
              <w:right w:val="single" w:sz="4" w:space="0" w:color="auto"/>
            </w:tcBorders>
            <w:vAlign w:val="center"/>
          </w:tcPr>
          <w:p w14:paraId="60637B6F" w14:textId="77777777" w:rsidR="00257F28" w:rsidRPr="00B95E1B" w:rsidRDefault="00257F28" w:rsidP="003F5123">
            <w:pPr>
              <w:rPr>
                <w:rFonts w:cs="Arial"/>
                <w:sz w:val="16"/>
                <w:szCs w:val="16"/>
              </w:rPr>
            </w:pPr>
            <w:r w:rsidRPr="00B95E1B">
              <w:rPr>
                <w:rFonts w:cs="Arial"/>
                <w:sz w:val="16"/>
                <w:szCs w:val="16"/>
              </w:rPr>
              <w:t>/</w:t>
            </w:r>
          </w:p>
        </w:tc>
        <w:tc>
          <w:tcPr>
            <w:tcW w:w="1417" w:type="dxa"/>
            <w:tcBorders>
              <w:top w:val="single" w:sz="4" w:space="0" w:color="auto"/>
              <w:left w:val="single" w:sz="4" w:space="0" w:color="auto"/>
              <w:bottom w:val="single" w:sz="4" w:space="0" w:color="auto"/>
              <w:right w:val="single" w:sz="4" w:space="0" w:color="auto"/>
            </w:tcBorders>
            <w:vAlign w:val="center"/>
          </w:tcPr>
          <w:p w14:paraId="638340BE" w14:textId="2CCC76C9" w:rsidR="00257F28" w:rsidRPr="00B95E1B" w:rsidRDefault="00257F28" w:rsidP="003F5123">
            <w:pPr>
              <w:rPr>
                <w:rFonts w:cs="Arial"/>
                <w:sz w:val="16"/>
                <w:szCs w:val="16"/>
              </w:rPr>
            </w:pPr>
            <w:r w:rsidRPr="00B95E1B">
              <w:rPr>
                <w:rFonts w:eastAsia="Calibri" w:cs="Arial"/>
                <w:sz w:val="16"/>
                <w:szCs w:val="16"/>
              </w:rPr>
              <w:t>493</w:t>
            </w:r>
          </w:p>
        </w:tc>
        <w:tc>
          <w:tcPr>
            <w:tcW w:w="3544" w:type="dxa"/>
            <w:tcBorders>
              <w:top w:val="single" w:sz="4" w:space="0" w:color="auto"/>
              <w:left w:val="single" w:sz="4" w:space="0" w:color="auto"/>
              <w:bottom w:val="single" w:sz="4" w:space="0" w:color="auto"/>
            </w:tcBorders>
            <w:vAlign w:val="center"/>
          </w:tcPr>
          <w:p w14:paraId="3D5796AF" w14:textId="20703199" w:rsidR="00257F28" w:rsidRPr="00B95E1B" w:rsidRDefault="0058006E" w:rsidP="003F5123">
            <w:pPr>
              <w:rPr>
                <w:rFonts w:cs="Arial"/>
                <w:sz w:val="16"/>
                <w:szCs w:val="16"/>
              </w:rPr>
            </w:pPr>
            <w:r>
              <w:rPr>
                <w:rFonts w:cs="Arial"/>
                <w:sz w:val="16"/>
                <w:szCs w:val="16"/>
              </w:rPr>
              <w:t>Odredba 2024</w:t>
            </w:r>
            <w:r w:rsidR="00257F28" w:rsidRPr="00B95E1B">
              <w:rPr>
                <w:rFonts w:cs="Arial"/>
                <w:sz w:val="16"/>
                <w:szCs w:val="16"/>
              </w:rPr>
              <w:t xml:space="preserve"> – 31. člen (pasivni nadzor)</w:t>
            </w:r>
          </w:p>
        </w:tc>
      </w:tr>
      <w:tr w:rsidR="00257F28" w:rsidRPr="00E13143" w14:paraId="60B7FADB" w14:textId="77777777" w:rsidTr="00F67CDB">
        <w:trPr>
          <w:trHeight w:val="425"/>
        </w:trPr>
        <w:tc>
          <w:tcPr>
            <w:tcW w:w="1047" w:type="dxa"/>
            <w:vMerge/>
            <w:shd w:val="clear" w:color="auto" w:fill="DEEAF6" w:themeFill="accent1" w:themeFillTint="33"/>
          </w:tcPr>
          <w:p w14:paraId="02EE1DD2" w14:textId="77777777" w:rsidR="00257F28" w:rsidRPr="00B95E1B" w:rsidRDefault="00257F28" w:rsidP="008A5BF1">
            <w:pPr>
              <w:jc w:val="left"/>
              <w:rPr>
                <w:rFonts w:cs="Arial"/>
                <w:b/>
                <w:bCs/>
                <w:sz w:val="16"/>
                <w:szCs w:val="16"/>
              </w:rPr>
            </w:pPr>
          </w:p>
        </w:tc>
        <w:tc>
          <w:tcPr>
            <w:tcW w:w="2498" w:type="dxa"/>
            <w:vMerge/>
            <w:shd w:val="clear" w:color="auto" w:fill="DEEAF6" w:themeFill="accent1" w:themeFillTint="33"/>
            <w:vAlign w:val="center"/>
          </w:tcPr>
          <w:p w14:paraId="03FABC43" w14:textId="77777777" w:rsidR="00257F28" w:rsidRPr="00B95E1B" w:rsidRDefault="00257F28" w:rsidP="008A5BF1">
            <w:pPr>
              <w:jc w:val="left"/>
              <w:rPr>
                <w:rFonts w:cs="Arial"/>
                <w:sz w:val="16"/>
                <w:szCs w:val="16"/>
              </w:rPr>
            </w:pPr>
          </w:p>
        </w:tc>
        <w:tc>
          <w:tcPr>
            <w:tcW w:w="1559" w:type="dxa"/>
            <w:tcBorders>
              <w:top w:val="single" w:sz="4" w:space="0" w:color="auto"/>
              <w:bottom w:val="single" w:sz="4" w:space="0" w:color="auto"/>
              <w:right w:val="single" w:sz="4" w:space="0" w:color="auto"/>
            </w:tcBorders>
            <w:vAlign w:val="center"/>
          </w:tcPr>
          <w:p w14:paraId="451507F2" w14:textId="77777777" w:rsidR="00257F28" w:rsidRPr="00B95E1B" w:rsidRDefault="00257F28" w:rsidP="003F5123">
            <w:pPr>
              <w:rPr>
                <w:rFonts w:cs="Arial"/>
                <w:sz w:val="16"/>
                <w:szCs w:val="16"/>
              </w:rPr>
            </w:pPr>
            <w:r w:rsidRPr="00B95E1B">
              <w:rPr>
                <w:rFonts w:cs="Arial"/>
                <w:sz w:val="16"/>
                <w:szCs w:val="16"/>
              </w:rPr>
              <w:t>/</w:t>
            </w:r>
          </w:p>
        </w:tc>
        <w:tc>
          <w:tcPr>
            <w:tcW w:w="1417" w:type="dxa"/>
            <w:tcBorders>
              <w:top w:val="single" w:sz="4" w:space="0" w:color="auto"/>
              <w:left w:val="single" w:sz="4" w:space="0" w:color="auto"/>
              <w:bottom w:val="single" w:sz="4" w:space="0" w:color="auto"/>
              <w:right w:val="single" w:sz="4" w:space="0" w:color="auto"/>
            </w:tcBorders>
            <w:vAlign w:val="center"/>
          </w:tcPr>
          <w:p w14:paraId="52DEA2D3" w14:textId="0357B213" w:rsidR="00257F28" w:rsidRPr="00B95E1B" w:rsidRDefault="00257F28" w:rsidP="003F5123">
            <w:pPr>
              <w:rPr>
                <w:rFonts w:cs="Arial"/>
                <w:sz w:val="16"/>
                <w:szCs w:val="16"/>
              </w:rPr>
            </w:pPr>
            <w:r w:rsidRPr="00B95E1B">
              <w:rPr>
                <w:rFonts w:eastAsia="Calibri" w:cs="Arial"/>
                <w:sz w:val="16"/>
                <w:szCs w:val="16"/>
              </w:rPr>
              <w:t>37</w:t>
            </w:r>
          </w:p>
        </w:tc>
        <w:tc>
          <w:tcPr>
            <w:tcW w:w="3544" w:type="dxa"/>
            <w:tcBorders>
              <w:top w:val="single" w:sz="4" w:space="0" w:color="auto"/>
              <w:left w:val="single" w:sz="4" w:space="0" w:color="auto"/>
              <w:bottom w:val="single" w:sz="4" w:space="0" w:color="auto"/>
            </w:tcBorders>
            <w:vAlign w:val="center"/>
          </w:tcPr>
          <w:p w14:paraId="421953FD" w14:textId="1D4F39EF" w:rsidR="00257F28" w:rsidRPr="00B95E1B" w:rsidRDefault="0058006E" w:rsidP="003F5123">
            <w:pPr>
              <w:rPr>
                <w:rFonts w:cs="Arial"/>
                <w:sz w:val="16"/>
                <w:szCs w:val="16"/>
              </w:rPr>
            </w:pPr>
            <w:r>
              <w:rPr>
                <w:rFonts w:cs="Arial"/>
                <w:sz w:val="16"/>
                <w:szCs w:val="16"/>
              </w:rPr>
              <w:t>Odredba 2024</w:t>
            </w:r>
            <w:r w:rsidR="00257F28" w:rsidRPr="00B95E1B">
              <w:rPr>
                <w:rFonts w:cs="Arial"/>
                <w:sz w:val="16"/>
                <w:szCs w:val="16"/>
              </w:rPr>
              <w:t xml:space="preserve"> – 31. člen (aktivni nadzor)</w:t>
            </w:r>
          </w:p>
        </w:tc>
      </w:tr>
      <w:tr w:rsidR="00065B59" w:rsidRPr="00E13143" w14:paraId="60B25634" w14:textId="77777777" w:rsidTr="00F67CDB">
        <w:trPr>
          <w:trHeight w:val="425"/>
        </w:trPr>
        <w:tc>
          <w:tcPr>
            <w:tcW w:w="1047" w:type="dxa"/>
            <w:vMerge/>
            <w:shd w:val="clear" w:color="auto" w:fill="DEEAF6" w:themeFill="accent1" w:themeFillTint="33"/>
          </w:tcPr>
          <w:p w14:paraId="0D1F9D9F" w14:textId="77777777" w:rsidR="00065B59" w:rsidRPr="00B95E1B" w:rsidRDefault="00065B59" w:rsidP="008A5BF1">
            <w:pPr>
              <w:jc w:val="left"/>
              <w:rPr>
                <w:rFonts w:cs="Arial"/>
                <w:b/>
                <w:bCs/>
                <w:sz w:val="16"/>
                <w:szCs w:val="16"/>
              </w:rPr>
            </w:pPr>
          </w:p>
        </w:tc>
        <w:tc>
          <w:tcPr>
            <w:tcW w:w="2498" w:type="dxa"/>
            <w:vMerge w:val="restart"/>
            <w:shd w:val="clear" w:color="auto" w:fill="DEEAF6" w:themeFill="accent1" w:themeFillTint="33"/>
            <w:vAlign w:val="center"/>
          </w:tcPr>
          <w:p w14:paraId="10EE8C1F" w14:textId="77777777" w:rsidR="00065B59" w:rsidRPr="00B95E1B" w:rsidRDefault="00065B59" w:rsidP="008A5BF1">
            <w:pPr>
              <w:jc w:val="left"/>
              <w:rPr>
                <w:rFonts w:cs="Arial"/>
                <w:sz w:val="16"/>
                <w:szCs w:val="16"/>
              </w:rPr>
            </w:pPr>
            <w:r w:rsidRPr="00B95E1B">
              <w:rPr>
                <w:rFonts w:cs="Arial"/>
                <w:sz w:val="16"/>
                <w:szCs w:val="16"/>
              </w:rPr>
              <w:t xml:space="preserve">Parazitarne zoonoze </w:t>
            </w:r>
          </w:p>
        </w:tc>
        <w:tc>
          <w:tcPr>
            <w:tcW w:w="1559" w:type="dxa"/>
            <w:tcBorders>
              <w:bottom w:val="single" w:sz="4" w:space="0" w:color="auto"/>
            </w:tcBorders>
            <w:vAlign w:val="center"/>
          </w:tcPr>
          <w:p w14:paraId="2A822CF2" w14:textId="77777777" w:rsidR="00065B59" w:rsidRPr="00B95E1B" w:rsidRDefault="00065B59" w:rsidP="003F5123">
            <w:pPr>
              <w:rPr>
                <w:rFonts w:cs="Arial"/>
                <w:sz w:val="16"/>
                <w:szCs w:val="16"/>
              </w:rPr>
            </w:pPr>
            <w:r w:rsidRPr="00B95E1B">
              <w:rPr>
                <w:rFonts w:cs="Arial"/>
                <w:sz w:val="16"/>
                <w:szCs w:val="16"/>
              </w:rPr>
              <w:t>/</w:t>
            </w:r>
          </w:p>
        </w:tc>
        <w:tc>
          <w:tcPr>
            <w:tcW w:w="1417" w:type="dxa"/>
            <w:tcBorders>
              <w:bottom w:val="single" w:sz="4" w:space="0" w:color="auto"/>
            </w:tcBorders>
            <w:shd w:val="clear" w:color="auto" w:fill="auto"/>
            <w:vAlign w:val="center"/>
          </w:tcPr>
          <w:p w14:paraId="5F0315C8" w14:textId="77777777" w:rsidR="00065B59" w:rsidRPr="00B95E1B" w:rsidRDefault="00065B59" w:rsidP="003F5123">
            <w:pPr>
              <w:rPr>
                <w:rFonts w:cs="Arial"/>
                <w:sz w:val="16"/>
                <w:szCs w:val="16"/>
              </w:rPr>
            </w:pPr>
            <w:r w:rsidRPr="00B95E1B">
              <w:rPr>
                <w:rFonts w:cs="Arial"/>
                <w:sz w:val="16"/>
                <w:szCs w:val="16"/>
              </w:rPr>
              <w:t>191</w:t>
            </w:r>
          </w:p>
        </w:tc>
        <w:tc>
          <w:tcPr>
            <w:tcW w:w="3544" w:type="dxa"/>
            <w:tcBorders>
              <w:bottom w:val="single" w:sz="4" w:space="0" w:color="auto"/>
            </w:tcBorders>
            <w:shd w:val="clear" w:color="auto" w:fill="auto"/>
            <w:vAlign w:val="center"/>
          </w:tcPr>
          <w:p w14:paraId="146779A4" w14:textId="36C70E93" w:rsidR="00065B59" w:rsidRPr="00B95E1B" w:rsidRDefault="0058006E" w:rsidP="003F5123">
            <w:pPr>
              <w:rPr>
                <w:rFonts w:cs="Arial"/>
                <w:sz w:val="16"/>
                <w:szCs w:val="16"/>
              </w:rPr>
            </w:pPr>
            <w:r>
              <w:rPr>
                <w:rFonts w:cs="Arial"/>
                <w:sz w:val="16"/>
                <w:szCs w:val="16"/>
              </w:rPr>
              <w:t>Odredba 2024</w:t>
            </w:r>
            <w:r w:rsidR="00065B59" w:rsidRPr="00B95E1B">
              <w:rPr>
                <w:rFonts w:cs="Arial"/>
                <w:sz w:val="16"/>
                <w:szCs w:val="16"/>
              </w:rPr>
              <w:t xml:space="preserve"> – 32. člen (ehinokokoza)</w:t>
            </w:r>
          </w:p>
        </w:tc>
      </w:tr>
      <w:tr w:rsidR="00065B59" w:rsidRPr="00E13143" w14:paraId="14963B85" w14:textId="77777777" w:rsidTr="00F67CDB">
        <w:trPr>
          <w:trHeight w:val="425"/>
        </w:trPr>
        <w:tc>
          <w:tcPr>
            <w:tcW w:w="1047" w:type="dxa"/>
            <w:vMerge/>
            <w:shd w:val="clear" w:color="auto" w:fill="DEEAF6" w:themeFill="accent1" w:themeFillTint="33"/>
          </w:tcPr>
          <w:p w14:paraId="34A1E9A0" w14:textId="77777777" w:rsidR="00065B59" w:rsidRPr="00B95E1B" w:rsidRDefault="00065B59" w:rsidP="008A5BF1">
            <w:pPr>
              <w:jc w:val="left"/>
              <w:rPr>
                <w:rFonts w:cs="Arial"/>
                <w:b/>
                <w:bCs/>
                <w:sz w:val="16"/>
                <w:szCs w:val="16"/>
              </w:rPr>
            </w:pPr>
          </w:p>
        </w:tc>
        <w:tc>
          <w:tcPr>
            <w:tcW w:w="2498" w:type="dxa"/>
            <w:vMerge/>
            <w:shd w:val="clear" w:color="auto" w:fill="DEEAF6" w:themeFill="accent1" w:themeFillTint="33"/>
            <w:vAlign w:val="center"/>
          </w:tcPr>
          <w:p w14:paraId="428C65B5" w14:textId="77777777" w:rsidR="00065B59" w:rsidRPr="00B95E1B" w:rsidRDefault="00065B59" w:rsidP="008A5BF1">
            <w:pPr>
              <w:jc w:val="left"/>
              <w:rPr>
                <w:rFonts w:cs="Arial"/>
                <w:sz w:val="16"/>
                <w:szCs w:val="16"/>
              </w:rPr>
            </w:pPr>
          </w:p>
        </w:tc>
        <w:tc>
          <w:tcPr>
            <w:tcW w:w="1559" w:type="dxa"/>
            <w:tcBorders>
              <w:top w:val="single" w:sz="4" w:space="0" w:color="auto"/>
            </w:tcBorders>
            <w:vAlign w:val="center"/>
          </w:tcPr>
          <w:p w14:paraId="1F26AEA4" w14:textId="77777777" w:rsidR="00065B59" w:rsidRPr="00B95E1B" w:rsidRDefault="00065B59" w:rsidP="003F5123">
            <w:pPr>
              <w:rPr>
                <w:rFonts w:cs="Arial"/>
                <w:sz w:val="16"/>
                <w:szCs w:val="16"/>
              </w:rPr>
            </w:pPr>
            <w:r w:rsidRPr="00B95E1B">
              <w:rPr>
                <w:rFonts w:cs="Arial"/>
                <w:sz w:val="16"/>
                <w:szCs w:val="16"/>
              </w:rPr>
              <w:t>/</w:t>
            </w:r>
          </w:p>
        </w:tc>
        <w:tc>
          <w:tcPr>
            <w:tcW w:w="1417" w:type="dxa"/>
            <w:tcBorders>
              <w:top w:val="single" w:sz="4" w:space="0" w:color="auto"/>
            </w:tcBorders>
            <w:shd w:val="clear" w:color="auto" w:fill="auto"/>
            <w:vAlign w:val="center"/>
          </w:tcPr>
          <w:p w14:paraId="2A0693E9" w14:textId="77777777" w:rsidR="00065B59" w:rsidRPr="00B95E1B" w:rsidRDefault="00065B59" w:rsidP="003F5123">
            <w:pPr>
              <w:rPr>
                <w:rFonts w:cs="Arial"/>
                <w:sz w:val="16"/>
                <w:szCs w:val="16"/>
              </w:rPr>
            </w:pPr>
            <w:r w:rsidRPr="00B95E1B">
              <w:rPr>
                <w:rFonts w:cs="Arial"/>
                <w:sz w:val="16"/>
                <w:szCs w:val="16"/>
              </w:rPr>
              <w:t>280</w:t>
            </w:r>
          </w:p>
        </w:tc>
        <w:tc>
          <w:tcPr>
            <w:tcW w:w="3544" w:type="dxa"/>
            <w:tcBorders>
              <w:top w:val="single" w:sz="4" w:space="0" w:color="auto"/>
            </w:tcBorders>
            <w:shd w:val="clear" w:color="auto" w:fill="auto"/>
            <w:vAlign w:val="center"/>
          </w:tcPr>
          <w:p w14:paraId="59650C50" w14:textId="0F54855A" w:rsidR="00065B59" w:rsidRPr="00B95E1B" w:rsidRDefault="0058006E" w:rsidP="003F5123">
            <w:pPr>
              <w:rPr>
                <w:rFonts w:cs="Arial"/>
                <w:sz w:val="16"/>
                <w:szCs w:val="16"/>
              </w:rPr>
            </w:pPr>
            <w:r>
              <w:rPr>
                <w:rFonts w:cs="Arial"/>
                <w:sz w:val="16"/>
                <w:szCs w:val="16"/>
              </w:rPr>
              <w:t>Odredba 2024</w:t>
            </w:r>
            <w:r w:rsidR="00065B59" w:rsidRPr="00B95E1B">
              <w:rPr>
                <w:rFonts w:cs="Arial"/>
                <w:sz w:val="16"/>
                <w:szCs w:val="16"/>
              </w:rPr>
              <w:t xml:space="preserve"> – 32. člen (trihinela)</w:t>
            </w:r>
          </w:p>
        </w:tc>
      </w:tr>
      <w:tr w:rsidR="00065B59" w:rsidRPr="00E13143" w14:paraId="082F0292" w14:textId="77777777" w:rsidTr="00E7603D">
        <w:trPr>
          <w:trHeight w:val="425"/>
        </w:trPr>
        <w:tc>
          <w:tcPr>
            <w:tcW w:w="1047" w:type="dxa"/>
            <w:vMerge w:val="restart"/>
            <w:shd w:val="clear" w:color="auto" w:fill="DEEAF6" w:themeFill="accent1" w:themeFillTint="33"/>
          </w:tcPr>
          <w:p w14:paraId="62762AB7" w14:textId="3BB7C9A4" w:rsidR="00065B59" w:rsidRPr="00B95E1B" w:rsidRDefault="00065B59" w:rsidP="008A5BF1">
            <w:pPr>
              <w:jc w:val="left"/>
              <w:rPr>
                <w:rFonts w:cs="Arial"/>
                <w:b/>
                <w:bCs/>
                <w:sz w:val="16"/>
                <w:szCs w:val="16"/>
              </w:rPr>
            </w:pPr>
            <w:r w:rsidRPr="00B95E1B">
              <w:rPr>
                <w:rFonts w:cs="Arial"/>
                <w:b/>
                <w:bCs/>
                <w:sz w:val="16"/>
                <w:szCs w:val="16"/>
              </w:rPr>
              <w:t xml:space="preserve">Več </w:t>
            </w:r>
            <w:r w:rsidR="00B95E1B">
              <w:rPr>
                <w:rFonts w:cs="Arial"/>
                <w:b/>
                <w:bCs/>
                <w:sz w:val="16"/>
                <w:szCs w:val="16"/>
              </w:rPr>
              <w:t xml:space="preserve">živalskih </w:t>
            </w:r>
            <w:r w:rsidRPr="00B95E1B">
              <w:rPr>
                <w:rFonts w:cs="Arial"/>
                <w:b/>
                <w:bCs/>
                <w:sz w:val="16"/>
                <w:szCs w:val="16"/>
              </w:rPr>
              <w:t>vrst</w:t>
            </w:r>
          </w:p>
        </w:tc>
        <w:tc>
          <w:tcPr>
            <w:tcW w:w="2498" w:type="dxa"/>
            <w:shd w:val="clear" w:color="auto" w:fill="DEEAF6" w:themeFill="accent1" w:themeFillTint="33"/>
            <w:vAlign w:val="center"/>
          </w:tcPr>
          <w:p w14:paraId="6A51A0AB" w14:textId="77777777" w:rsidR="00065B59" w:rsidRPr="00B95E1B" w:rsidRDefault="00065B59" w:rsidP="008A5BF1">
            <w:pPr>
              <w:jc w:val="left"/>
              <w:rPr>
                <w:rFonts w:cs="Arial"/>
                <w:sz w:val="16"/>
                <w:szCs w:val="16"/>
              </w:rPr>
            </w:pPr>
            <w:r w:rsidRPr="00B95E1B">
              <w:rPr>
                <w:rFonts w:cs="Arial"/>
                <w:sz w:val="16"/>
                <w:szCs w:val="16"/>
              </w:rPr>
              <w:t>Vranični prisad</w:t>
            </w:r>
          </w:p>
        </w:tc>
        <w:tc>
          <w:tcPr>
            <w:tcW w:w="1559" w:type="dxa"/>
            <w:vAlign w:val="center"/>
          </w:tcPr>
          <w:p w14:paraId="588DB96E" w14:textId="77777777" w:rsidR="00065B59" w:rsidRPr="00B95E1B" w:rsidRDefault="00065B59" w:rsidP="003F5123">
            <w:pPr>
              <w:rPr>
                <w:rFonts w:cs="Arial"/>
                <w:sz w:val="16"/>
                <w:szCs w:val="16"/>
              </w:rPr>
            </w:pPr>
            <w:r w:rsidRPr="00B95E1B">
              <w:rPr>
                <w:rFonts w:cs="Arial"/>
                <w:sz w:val="16"/>
                <w:szCs w:val="16"/>
              </w:rPr>
              <w:t>788</w:t>
            </w:r>
          </w:p>
        </w:tc>
        <w:tc>
          <w:tcPr>
            <w:tcW w:w="1417" w:type="dxa"/>
            <w:vAlign w:val="center"/>
          </w:tcPr>
          <w:p w14:paraId="500F8DB9" w14:textId="77777777" w:rsidR="00065B59" w:rsidRPr="00B95E1B" w:rsidRDefault="00065B59" w:rsidP="003F5123">
            <w:pPr>
              <w:rPr>
                <w:rFonts w:cs="Arial"/>
                <w:sz w:val="16"/>
                <w:szCs w:val="16"/>
              </w:rPr>
            </w:pPr>
            <w:r w:rsidRPr="00B95E1B">
              <w:rPr>
                <w:rFonts w:cs="Arial"/>
                <w:sz w:val="16"/>
                <w:szCs w:val="16"/>
              </w:rPr>
              <w:t>19.606</w:t>
            </w:r>
          </w:p>
        </w:tc>
        <w:tc>
          <w:tcPr>
            <w:tcW w:w="3544" w:type="dxa"/>
            <w:vAlign w:val="center"/>
          </w:tcPr>
          <w:p w14:paraId="7FBCC719" w14:textId="0235BBCC" w:rsidR="00065B59" w:rsidRPr="00B95E1B" w:rsidRDefault="0058006E" w:rsidP="003F5123">
            <w:pPr>
              <w:rPr>
                <w:rFonts w:cs="Arial"/>
                <w:sz w:val="16"/>
                <w:szCs w:val="16"/>
              </w:rPr>
            </w:pPr>
            <w:r>
              <w:rPr>
                <w:rFonts w:cs="Arial"/>
                <w:sz w:val="16"/>
                <w:szCs w:val="16"/>
              </w:rPr>
              <w:t>Odredba 2024</w:t>
            </w:r>
            <w:r w:rsidR="00065B59" w:rsidRPr="00B95E1B">
              <w:rPr>
                <w:rFonts w:cs="Arial"/>
                <w:sz w:val="16"/>
                <w:szCs w:val="16"/>
              </w:rPr>
              <w:t xml:space="preserve"> – 34. člen (cepljenje)</w:t>
            </w:r>
          </w:p>
        </w:tc>
      </w:tr>
      <w:tr w:rsidR="00065B59" w:rsidRPr="00E13143" w14:paraId="2F5A0977" w14:textId="77777777" w:rsidTr="00E7603D">
        <w:trPr>
          <w:trHeight w:val="425"/>
        </w:trPr>
        <w:tc>
          <w:tcPr>
            <w:tcW w:w="1047" w:type="dxa"/>
            <w:vMerge/>
            <w:shd w:val="clear" w:color="auto" w:fill="DEEAF6" w:themeFill="accent1" w:themeFillTint="33"/>
          </w:tcPr>
          <w:p w14:paraId="0E825184" w14:textId="77777777" w:rsidR="00065B59" w:rsidRPr="00B95E1B" w:rsidRDefault="00065B59" w:rsidP="008A5BF1">
            <w:pPr>
              <w:jc w:val="left"/>
              <w:rPr>
                <w:rFonts w:cs="Arial"/>
                <w:sz w:val="16"/>
                <w:szCs w:val="16"/>
              </w:rPr>
            </w:pPr>
          </w:p>
        </w:tc>
        <w:tc>
          <w:tcPr>
            <w:tcW w:w="2498" w:type="dxa"/>
            <w:shd w:val="clear" w:color="auto" w:fill="DEEAF6" w:themeFill="accent1" w:themeFillTint="33"/>
            <w:vAlign w:val="center"/>
          </w:tcPr>
          <w:p w14:paraId="387DEA74" w14:textId="77777777" w:rsidR="00065B59" w:rsidRPr="00B95E1B" w:rsidRDefault="00065B59" w:rsidP="008A5BF1">
            <w:pPr>
              <w:jc w:val="left"/>
              <w:rPr>
                <w:rFonts w:cs="Arial"/>
                <w:sz w:val="16"/>
                <w:szCs w:val="16"/>
              </w:rPr>
            </w:pPr>
            <w:r w:rsidRPr="00B95E1B">
              <w:rPr>
                <w:rFonts w:cs="Arial"/>
                <w:sz w:val="16"/>
                <w:szCs w:val="16"/>
              </w:rPr>
              <w:t>Bolezen modrikastega jezika</w:t>
            </w:r>
          </w:p>
        </w:tc>
        <w:tc>
          <w:tcPr>
            <w:tcW w:w="1559" w:type="dxa"/>
            <w:vAlign w:val="center"/>
          </w:tcPr>
          <w:p w14:paraId="51983224" w14:textId="77777777" w:rsidR="00065B59" w:rsidRPr="00B95E1B" w:rsidRDefault="00065B59" w:rsidP="003F5123">
            <w:pPr>
              <w:rPr>
                <w:rFonts w:cs="Arial"/>
                <w:sz w:val="16"/>
                <w:szCs w:val="16"/>
              </w:rPr>
            </w:pPr>
            <w:r w:rsidRPr="00B95E1B">
              <w:rPr>
                <w:rFonts w:cs="Arial"/>
                <w:sz w:val="16"/>
                <w:szCs w:val="16"/>
              </w:rPr>
              <w:t>60</w:t>
            </w:r>
          </w:p>
        </w:tc>
        <w:tc>
          <w:tcPr>
            <w:tcW w:w="1417" w:type="dxa"/>
            <w:vAlign w:val="center"/>
          </w:tcPr>
          <w:p w14:paraId="56C86C4A" w14:textId="77777777" w:rsidR="00065B59" w:rsidRPr="00B95E1B" w:rsidRDefault="00065B59" w:rsidP="003F5123">
            <w:pPr>
              <w:rPr>
                <w:rFonts w:cs="Arial"/>
                <w:sz w:val="16"/>
                <w:szCs w:val="16"/>
              </w:rPr>
            </w:pPr>
            <w:r w:rsidRPr="00B95E1B">
              <w:rPr>
                <w:rFonts w:cs="Arial"/>
                <w:sz w:val="16"/>
                <w:szCs w:val="16"/>
              </w:rPr>
              <w:t>975</w:t>
            </w:r>
          </w:p>
        </w:tc>
        <w:tc>
          <w:tcPr>
            <w:tcW w:w="3544" w:type="dxa"/>
            <w:vAlign w:val="center"/>
          </w:tcPr>
          <w:p w14:paraId="61EF2B39" w14:textId="5224727E" w:rsidR="00065B59" w:rsidRPr="00B95E1B" w:rsidRDefault="0058006E" w:rsidP="003F5123">
            <w:pPr>
              <w:rPr>
                <w:rFonts w:cs="Arial"/>
                <w:sz w:val="16"/>
                <w:szCs w:val="16"/>
              </w:rPr>
            </w:pPr>
            <w:r>
              <w:rPr>
                <w:rFonts w:cs="Arial"/>
                <w:sz w:val="16"/>
                <w:szCs w:val="16"/>
              </w:rPr>
              <w:t>Odredba 2024</w:t>
            </w:r>
            <w:r w:rsidR="00065B59" w:rsidRPr="00B95E1B">
              <w:rPr>
                <w:rFonts w:cs="Arial"/>
                <w:sz w:val="16"/>
                <w:szCs w:val="16"/>
              </w:rPr>
              <w:t xml:space="preserve"> – 35. člen (kontrolne živali)</w:t>
            </w:r>
          </w:p>
        </w:tc>
      </w:tr>
      <w:tr w:rsidR="00B95E1B" w:rsidRPr="00E13143" w14:paraId="6360FE25" w14:textId="77777777" w:rsidTr="0071310E">
        <w:trPr>
          <w:trHeight w:val="425"/>
        </w:trPr>
        <w:tc>
          <w:tcPr>
            <w:tcW w:w="1047" w:type="dxa"/>
            <w:vMerge/>
            <w:shd w:val="clear" w:color="auto" w:fill="DEEAF6" w:themeFill="accent1" w:themeFillTint="33"/>
          </w:tcPr>
          <w:p w14:paraId="2C29F951" w14:textId="77777777" w:rsidR="00B95E1B" w:rsidRPr="00B95E1B" w:rsidRDefault="00B95E1B" w:rsidP="008A5BF1">
            <w:pPr>
              <w:jc w:val="left"/>
              <w:rPr>
                <w:rFonts w:cs="Arial"/>
                <w:sz w:val="16"/>
                <w:szCs w:val="16"/>
              </w:rPr>
            </w:pPr>
          </w:p>
        </w:tc>
        <w:tc>
          <w:tcPr>
            <w:tcW w:w="9018" w:type="dxa"/>
            <w:gridSpan w:val="4"/>
            <w:shd w:val="clear" w:color="auto" w:fill="DEEAF6" w:themeFill="accent1" w:themeFillTint="33"/>
            <w:vAlign w:val="center"/>
          </w:tcPr>
          <w:p w14:paraId="16A56D5B" w14:textId="0AE5DC8D" w:rsidR="00B95E1B" w:rsidRPr="00611333" w:rsidRDefault="00B95E1B" w:rsidP="003F5123">
            <w:pPr>
              <w:rPr>
                <w:rFonts w:cs="Arial"/>
                <w:b/>
                <w:bCs/>
                <w:sz w:val="16"/>
                <w:szCs w:val="16"/>
              </w:rPr>
            </w:pPr>
            <w:r w:rsidRPr="00611333">
              <w:rPr>
                <w:rFonts w:cs="Arial"/>
                <w:b/>
                <w:bCs/>
                <w:sz w:val="16"/>
                <w:szCs w:val="16"/>
              </w:rPr>
              <w:t>Prijava abortusov in preiskave:</w:t>
            </w:r>
          </w:p>
        </w:tc>
      </w:tr>
      <w:tr w:rsidR="00065B59" w:rsidRPr="00E13143" w14:paraId="01E51ABF" w14:textId="77777777" w:rsidTr="00E7603D">
        <w:trPr>
          <w:trHeight w:val="425"/>
        </w:trPr>
        <w:tc>
          <w:tcPr>
            <w:tcW w:w="1047" w:type="dxa"/>
            <w:vMerge/>
            <w:shd w:val="clear" w:color="auto" w:fill="DEEAF6" w:themeFill="accent1" w:themeFillTint="33"/>
          </w:tcPr>
          <w:p w14:paraId="1B02B33A" w14:textId="77777777" w:rsidR="00065B59" w:rsidRPr="00B95E1B" w:rsidRDefault="00065B59" w:rsidP="008A5BF1">
            <w:pPr>
              <w:jc w:val="left"/>
              <w:rPr>
                <w:rFonts w:cs="Arial"/>
                <w:sz w:val="16"/>
                <w:szCs w:val="16"/>
              </w:rPr>
            </w:pPr>
          </w:p>
        </w:tc>
        <w:tc>
          <w:tcPr>
            <w:tcW w:w="2498" w:type="dxa"/>
            <w:shd w:val="clear" w:color="auto" w:fill="DEEAF6" w:themeFill="accent1" w:themeFillTint="33"/>
            <w:vAlign w:val="center"/>
          </w:tcPr>
          <w:p w14:paraId="51A26D1E" w14:textId="77777777" w:rsidR="00065B59" w:rsidRPr="00B95E1B" w:rsidRDefault="00065B59" w:rsidP="008A5BF1">
            <w:pPr>
              <w:jc w:val="left"/>
              <w:rPr>
                <w:rFonts w:cs="Arial"/>
                <w:sz w:val="16"/>
                <w:szCs w:val="16"/>
              </w:rPr>
            </w:pPr>
            <w:r w:rsidRPr="00B95E1B">
              <w:rPr>
                <w:rFonts w:cs="Arial"/>
                <w:sz w:val="16"/>
                <w:szCs w:val="16"/>
              </w:rPr>
              <w:t xml:space="preserve">Enoprsti kopitarji </w:t>
            </w:r>
          </w:p>
        </w:tc>
        <w:tc>
          <w:tcPr>
            <w:tcW w:w="1559" w:type="dxa"/>
            <w:vAlign w:val="center"/>
          </w:tcPr>
          <w:p w14:paraId="5F4108D0" w14:textId="77777777" w:rsidR="00065B59" w:rsidRPr="00B95E1B" w:rsidRDefault="00065B59" w:rsidP="003F5123">
            <w:pPr>
              <w:rPr>
                <w:rFonts w:cs="Arial"/>
                <w:sz w:val="16"/>
                <w:szCs w:val="16"/>
              </w:rPr>
            </w:pPr>
            <w:r w:rsidRPr="00B95E1B">
              <w:rPr>
                <w:rFonts w:cs="Arial"/>
                <w:sz w:val="16"/>
                <w:szCs w:val="16"/>
              </w:rPr>
              <w:t>12</w:t>
            </w:r>
          </w:p>
        </w:tc>
        <w:tc>
          <w:tcPr>
            <w:tcW w:w="1417" w:type="dxa"/>
            <w:vAlign w:val="center"/>
          </w:tcPr>
          <w:p w14:paraId="5CFC0980" w14:textId="77777777" w:rsidR="00065B59" w:rsidRPr="00B95E1B" w:rsidRDefault="00065B59" w:rsidP="003F5123">
            <w:pPr>
              <w:rPr>
                <w:rFonts w:cs="Arial"/>
                <w:sz w:val="16"/>
                <w:szCs w:val="16"/>
              </w:rPr>
            </w:pPr>
            <w:r w:rsidRPr="00B95E1B">
              <w:rPr>
                <w:rFonts w:cs="Arial"/>
                <w:sz w:val="16"/>
                <w:szCs w:val="16"/>
              </w:rPr>
              <w:t>15</w:t>
            </w:r>
          </w:p>
        </w:tc>
        <w:tc>
          <w:tcPr>
            <w:tcW w:w="3544" w:type="dxa"/>
            <w:vAlign w:val="center"/>
          </w:tcPr>
          <w:p w14:paraId="4C054998" w14:textId="2334472E" w:rsidR="00065B59" w:rsidRPr="00B95E1B" w:rsidRDefault="0058006E" w:rsidP="003F5123">
            <w:pPr>
              <w:rPr>
                <w:rFonts w:cs="Arial"/>
                <w:sz w:val="16"/>
                <w:szCs w:val="16"/>
              </w:rPr>
            </w:pPr>
            <w:r>
              <w:rPr>
                <w:rFonts w:cs="Arial"/>
                <w:sz w:val="16"/>
                <w:szCs w:val="16"/>
              </w:rPr>
              <w:t>Odredba 2024</w:t>
            </w:r>
            <w:r w:rsidR="00065B59" w:rsidRPr="00B95E1B" w:rsidDel="00210BE0">
              <w:rPr>
                <w:rFonts w:cs="Arial"/>
                <w:sz w:val="16"/>
                <w:szCs w:val="16"/>
              </w:rPr>
              <w:t xml:space="preserve"> </w:t>
            </w:r>
            <w:r w:rsidR="00065B59" w:rsidRPr="00B95E1B">
              <w:rPr>
                <w:rFonts w:cs="Arial"/>
                <w:sz w:val="16"/>
                <w:szCs w:val="16"/>
              </w:rPr>
              <w:t>– 36. člen, drugi odstavek, točka a) (kužni arteritis kopitarjev, konjski rinopneumonitis)</w:t>
            </w:r>
          </w:p>
        </w:tc>
      </w:tr>
      <w:tr w:rsidR="00065B59" w:rsidRPr="00E13143" w14:paraId="1F31C6A4" w14:textId="77777777" w:rsidTr="00E7603D">
        <w:trPr>
          <w:trHeight w:val="425"/>
        </w:trPr>
        <w:tc>
          <w:tcPr>
            <w:tcW w:w="1047" w:type="dxa"/>
            <w:vMerge/>
            <w:shd w:val="clear" w:color="auto" w:fill="DEEAF6" w:themeFill="accent1" w:themeFillTint="33"/>
          </w:tcPr>
          <w:p w14:paraId="4D3FD2A6" w14:textId="77777777" w:rsidR="00065B59" w:rsidRPr="00B95E1B" w:rsidRDefault="00065B59" w:rsidP="008A5BF1">
            <w:pPr>
              <w:jc w:val="left"/>
              <w:rPr>
                <w:rFonts w:cs="Arial"/>
                <w:sz w:val="16"/>
                <w:szCs w:val="16"/>
              </w:rPr>
            </w:pPr>
          </w:p>
        </w:tc>
        <w:tc>
          <w:tcPr>
            <w:tcW w:w="2498" w:type="dxa"/>
            <w:vMerge w:val="restart"/>
            <w:shd w:val="clear" w:color="auto" w:fill="DEEAF6" w:themeFill="accent1" w:themeFillTint="33"/>
          </w:tcPr>
          <w:p w14:paraId="24810C2A" w14:textId="77777777" w:rsidR="00065B59" w:rsidRPr="00B95E1B" w:rsidRDefault="00065B59" w:rsidP="008A5BF1">
            <w:pPr>
              <w:jc w:val="left"/>
              <w:rPr>
                <w:rFonts w:cs="Arial"/>
                <w:sz w:val="16"/>
                <w:szCs w:val="16"/>
              </w:rPr>
            </w:pPr>
            <w:r w:rsidRPr="00B95E1B">
              <w:rPr>
                <w:rFonts w:cs="Arial"/>
                <w:sz w:val="16"/>
                <w:szCs w:val="16"/>
              </w:rPr>
              <w:t>Govedo</w:t>
            </w:r>
          </w:p>
        </w:tc>
        <w:tc>
          <w:tcPr>
            <w:tcW w:w="1559" w:type="dxa"/>
            <w:vAlign w:val="center"/>
          </w:tcPr>
          <w:p w14:paraId="05BC7A48" w14:textId="77777777" w:rsidR="00065B59" w:rsidRPr="00B95E1B" w:rsidRDefault="00065B59" w:rsidP="003F5123">
            <w:pPr>
              <w:rPr>
                <w:rFonts w:cs="Arial"/>
                <w:sz w:val="16"/>
                <w:szCs w:val="16"/>
              </w:rPr>
            </w:pPr>
            <w:r w:rsidRPr="00B95E1B">
              <w:rPr>
                <w:rFonts w:cs="Arial"/>
                <w:sz w:val="16"/>
                <w:szCs w:val="16"/>
              </w:rPr>
              <w:t>17</w:t>
            </w:r>
          </w:p>
        </w:tc>
        <w:tc>
          <w:tcPr>
            <w:tcW w:w="1417" w:type="dxa"/>
            <w:vAlign w:val="center"/>
          </w:tcPr>
          <w:p w14:paraId="2AABD986" w14:textId="77777777" w:rsidR="00065B59" w:rsidRPr="00B95E1B" w:rsidRDefault="00065B59" w:rsidP="003F5123">
            <w:pPr>
              <w:rPr>
                <w:rFonts w:cs="Arial"/>
                <w:sz w:val="16"/>
                <w:szCs w:val="16"/>
              </w:rPr>
            </w:pPr>
            <w:r w:rsidRPr="00B95E1B">
              <w:rPr>
                <w:rFonts w:cs="Arial"/>
                <w:sz w:val="16"/>
                <w:szCs w:val="16"/>
              </w:rPr>
              <w:t>17</w:t>
            </w:r>
          </w:p>
        </w:tc>
        <w:tc>
          <w:tcPr>
            <w:tcW w:w="3544" w:type="dxa"/>
            <w:vAlign w:val="center"/>
          </w:tcPr>
          <w:p w14:paraId="1DC4BA74" w14:textId="10FC45CF" w:rsidR="00065B59" w:rsidRPr="00B95E1B" w:rsidRDefault="0058006E" w:rsidP="003F5123">
            <w:pPr>
              <w:rPr>
                <w:rFonts w:cs="Arial"/>
                <w:sz w:val="16"/>
                <w:szCs w:val="16"/>
              </w:rPr>
            </w:pPr>
            <w:r>
              <w:rPr>
                <w:rFonts w:cs="Arial"/>
                <w:sz w:val="16"/>
                <w:szCs w:val="16"/>
              </w:rPr>
              <w:t>Odredba 2024</w:t>
            </w:r>
            <w:r w:rsidR="00065B59" w:rsidRPr="00B95E1B">
              <w:rPr>
                <w:rFonts w:cs="Arial"/>
                <w:sz w:val="16"/>
                <w:szCs w:val="16"/>
              </w:rPr>
              <w:t xml:space="preserve"> – 36. člen, drugi odstavek, točka b) - bruceloza</w:t>
            </w:r>
          </w:p>
        </w:tc>
      </w:tr>
      <w:tr w:rsidR="00065B59" w:rsidRPr="00E13143" w14:paraId="750E5A66" w14:textId="77777777" w:rsidTr="00E7603D">
        <w:trPr>
          <w:trHeight w:val="425"/>
        </w:trPr>
        <w:tc>
          <w:tcPr>
            <w:tcW w:w="1047" w:type="dxa"/>
            <w:vMerge/>
            <w:shd w:val="clear" w:color="auto" w:fill="DEEAF6" w:themeFill="accent1" w:themeFillTint="33"/>
          </w:tcPr>
          <w:p w14:paraId="539E3487" w14:textId="77777777" w:rsidR="00065B59" w:rsidRPr="00B95E1B" w:rsidRDefault="00065B59" w:rsidP="008A5BF1">
            <w:pPr>
              <w:jc w:val="left"/>
              <w:rPr>
                <w:rFonts w:cs="Arial"/>
                <w:sz w:val="16"/>
                <w:szCs w:val="16"/>
              </w:rPr>
            </w:pPr>
          </w:p>
        </w:tc>
        <w:tc>
          <w:tcPr>
            <w:tcW w:w="2498" w:type="dxa"/>
            <w:vMerge/>
            <w:shd w:val="clear" w:color="auto" w:fill="DEEAF6" w:themeFill="accent1" w:themeFillTint="33"/>
            <w:vAlign w:val="center"/>
          </w:tcPr>
          <w:p w14:paraId="77520CA9" w14:textId="77777777" w:rsidR="00065B59" w:rsidRPr="00B95E1B" w:rsidRDefault="00065B59" w:rsidP="008A5BF1">
            <w:pPr>
              <w:jc w:val="left"/>
              <w:rPr>
                <w:rFonts w:cs="Arial"/>
                <w:sz w:val="16"/>
                <w:szCs w:val="16"/>
              </w:rPr>
            </w:pPr>
          </w:p>
        </w:tc>
        <w:tc>
          <w:tcPr>
            <w:tcW w:w="1559" w:type="dxa"/>
            <w:vAlign w:val="center"/>
          </w:tcPr>
          <w:p w14:paraId="21BCA5A2" w14:textId="77777777" w:rsidR="00065B59" w:rsidRPr="00B95E1B" w:rsidRDefault="00065B59" w:rsidP="003F5123">
            <w:pPr>
              <w:rPr>
                <w:rFonts w:cs="Arial"/>
                <w:sz w:val="16"/>
                <w:szCs w:val="16"/>
              </w:rPr>
            </w:pPr>
            <w:r w:rsidRPr="00B95E1B">
              <w:rPr>
                <w:rFonts w:cs="Arial"/>
                <w:sz w:val="16"/>
                <w:szCs w:val="16"/>
              </w:rPr>
              <w:t>583</w:t>
            </w:r>
          </w:p>
        </w:tc>
        <w:tc>
          <w:tcPr>
            <w:tcW w:w="1417" w:type="dxa"/>
            <w:vAlign w:val="center"/>
          </w:tcPr>
          <w:p w14:paraId="5D2B039A" w14:textId="77777777" w:rsidR="00065B59" w:rsidRPr="00B95E1B" w:rsidRDefault="00065B59" w:rsidP="003F5123">
            <w:pPr>
              <w:rPr>
                <w:rFonts w:cs="Arial"/>
                <w:sz w:val="16"/>
                <w:szCs w:val="16"/>
              </w:rPr>
            </w:pPr>
            <w:r w:rsidRPr="00B95E1B">
              <w:rPr>
                <w:rFonts w:cs="Arial"/>
                <w:sz w:val="16"/>
                <w:szCs w:val="16"/>
              </w:rPr>
              <w:t>699</w:t>
            </w:r>
          </w:p>
        </w:tc>
        <w:tc>
          <w:tcPr>
            <w:tcW w:w="3544" w:type="dxa"/>
            <w:vAlign w:val="center"/>
          </w:tcPr>
          <w:p w14:paraId="56361D49" w14:textId="0810DB60" w:rsidR="00065B59" w:rsidRPr="00B95E1B" w:rsidRDefault="0058006E" w:rsidP="003F5123">
            <w:pPr>
              <w:rPr>
                <w:rFonts w:cs="Arial"/>
                <w:sz w:val="16"/>
                <w:szCs w:val="16"/>
              </w:rPr>
            </w:pPr>
            <w:r>
              <w:rPr>
                <w:rFonts w:cs="Arial"/>
                <w:sz w:val="16"/>
                <w:szCs w:val="16"/>
              </w:rPr>
              <w:t>Odredba 2024</w:t>
            </w:r>
            <w:r w:rsidR="00065B59" w:rsidRPr="00B95E1B">
              <w:rPr>
                <w:rFonts w:cs="Arial"/>
                <w:sz w:val="16"/>
                <w:szCs w:val="16"/>
              </w:rPr>
              <w:t xml:space="preserve"> – 36. člen, drugi odstavek, točka b) - drugi povzročitelji - BVD</w:t>
            </w:r>
          </w:p>
        </w:tc>
      </w:tr>
      <w:tr w:rsidR="00065B59" w:rsidRPr="00E13143" w14:paraId="0E5E7AC1" w14:textId="77777777" w:rsidTr="00E7603D">
        <w:trPr>
          <w:trHeight w:val="425"/>
        </w:trPr>
        <w:tc>
          <w:tcPr>
            <w:tcW w:w="1047" w:type="dxa"/>
            <w:vMerge/>
            <w:shd w:val="clear" w:color="auto" w:fill="DEEAF6" w:themeFill="accent1" w:themeFillTint="33"/>
          </w:tcPr>
          <w:p w14:paraId="42AEF5F0" w14:textId="77777777" w:rsidR="00065B59" w:rsidRPr="00B95E1B" w:rsidRDefault="00065B59" w:rsidP="008A5BF1">
            <w:pPr>
              <w:jc w:val="left"/>
              <w:rPr>
                <w:rFonts w:cs="Arial"/>
                <w:sz w:val="16"/>
                <w:szCs w:val="16"/>
              </w:rPr>
            </w:pPr>
          </w:p>
        </w:tc>
        <w:tc>
          <w:tcPr>
            <w:tcW w:w="2498" w:type="dxa"/>
            <w:vMerge/>
            <w:shd w:val="clear" w:color="auto" w:fill="DEEAF6" w:themeFill="accent1" w:themeFillTint="33"/>
            <w:vAlign w:val="center"/>
          </w:tcPr>
          <w:p w14:paraId="4D1DCDD4" w14:textId="77777777" w:rsidR="00065B59" w:rsidRPr="00B95E1B" w:rsidRDefault="00065B59" w:rsidP="008A5BF1">
            <w:pPr>
              <w:jc w:val="left"/>
              <w:rPr>
                <w:rFonts w:cs="Arial"/>
                <w:sz w:val="16"/>
                <w:szCs w:val="16"/>
              </w:rPr>
            </w:pPr>
          </w:p>
        </w:tc>
        <w:tc>
          <w:tcPr>
            <w:tcW w:w="1559" w:type="dxa"/>
            <w:vAlign w:val="center"/>
          </w:tcPr>
          <w:p w14:paraId="0B6E2F76" w14:textId="77777777" w:rsidR="00065B59" w:rsidRPr="00B95E1B" w:rsidRDefault="00065B59" w:rsidP="003F5123">
            <w:pPr>
              <w:rPr>
                <w:rFonts w:cs="Arial"/>
                <w:sz w:val="16"/>
                <w:szCs w:val="16"/>
              </w:rPr>
            </w:pPr>
            <w:r w:rsidRPr="00B95E1B">
              <w:rPr>
                <w:rFonts w:cs="Arial"/>
                <w:sz w:val="16"/>
                <w:szCs w:val="16"/>
              </w:rPr>
              <w:t>385</w:t>
            </w:r>
          </w:p>
        </w:tc>
        <w:tc>
          <w:tcPr>
            <w:tcW w:w="1417" w:type="dxa"/>
            <w:vAlign w:val="center"/>
          </w:tcPr>
          <w:p w14:paraId="1D1F757F" w14:textId="77777777" w:rsidR="00065B59" w:rsidRPr="00B95E1B" w:rsidRDefault="00065B59" w:rsidP="003F5123">
            <w:pPr>
              <w:rPr>
                <w:rFonts w:cs="Arial"/>
                <w:sz w:val="16"/>
                <w:szCs w:val="16"/>
              </w:rPr>
            </w:pPr>
            <w:r w:rsidRPr="00B95E1B">
              <w:rPr>
                <w:rFonts w:cs="Arial"/>
                <w:sz w:val="16"/>
                <w:szCs w:val="16"/>
              </w:rPr>
              <w:t>427</w:t>
            </w:r>
          </w:p>
        </w:tc>
        <w:tc>
          <w:tcPr>
            <w:tcW w:w="3544" w:type="dxa"/>
            <w:vAlign w:val="center"/>
          </w:tcPr>
          <w:p w14:paraId="5AEB4261" w14:textId="266510C1" w:rsidR="00065B59" w:rsidRPr="00B95E1B" w:rsidRDefault="0058006E" w:rsidP="003F5123">
            <w:pPr>
              <w:rPr>
                <w:rFonts w:cs="Arial"/>
                <w:sz w:val="16"/>
                <w:szCs w:val="16"/>
              </w:rPr>
            </w:pPr>
            <w:r>
              <w:rPr>
                <w:rFonts w:cs="Arial"/>
                <w:sz w:val="16"/>
                <w:szCs w:val="16"/>
              </w:rPr>
              <w:t>Odredba 2024</w:t>
            </w:r>
            <w:r w:rsidR="00065B59" w:rsidRPr="00B95E1B">
              <w:rPr>
                <w:rFonts w:cs="Arial"/>
                <w:sz w:val="16"/>
                <w:szCs w:val="16"/>
              </w:rPr>
              <w:t xml:space="preserve"> – 36. člen, drugi odstavek, točka b) - drugi povzročitelji</w:t>
            </w:r>
          </w:p>
        </w:tc>
      </w:tr>
      <w:tr w:rsidR="00065B59" w:rsidRPr="00E13143" w14:paraId="6E279C5C" w14:textId="77777777" w:rsidTr="00E7603D">
        <w:trPr>
          <w:trHeight w:val="425"/>
        </w:trPr>
        <w:tc>
          <w:tcPr>
            <w:tcW w:w="1047" w:type="dxa"/>
            <w:vMerge/>
            <w:shd w:val="clear" w:color="auto" w:fill="DEEAF6" w:themeFill="accent1" w:themeFillTint="33"/>
          </w:tcPr>
          <w:p w14:paraId="5997E6B9" w14:textId="77777777" w:rsidR="00065B59" w:rsidRPr="00B95E1B" w:rsidRDefault="00065B59" w:rsidP="008A5BF1">
            <w:pPr>
              <w:jc w:val="left"/>
              <w:rPr>
                <w:rFonts w:cs="Arial"/>
                <w:sz w:val="16"/>
                <w:szCs w:val="16"/>
              </w:rPr>
            </w:pPr>
          </w:p>
        </w:tc>
        <w:tc>
          <w:tcPr>
            <w:tcW w:w="2498" w:type="dxa"/>
            <w:shd w:val="clear" w:color="auto" w:fill="DEEAF6" w:themeFill="accent1" w:themeFillTint="33"/>
            <w:vAlign w:val="center"/>
          </w:tcPr>
          <w:p w14:paraId="337B3248" w14:textId="77777777" w:rsidR="00065B59" w:rsidRPr="00B95E1B" w:rsidRDefault="00065B59" w:rsidP="008A5BF1">
            <w:pPr>
              <w:jc w:val="left"/>
              <w:rPr>
                <w:rFonts w:cs="Arial"/>
                <w:sz w:val="16"/>
                <w:szCs w:val="16"/>
              </w:rPr>
            </w:pPr>
            <w:r w:rsidRPr="00B95E1B">
              <w:rPr>
                <w:rFonts w:cs="Arial"/>
                <w:sz w:val="16"/>
                <w:szCs w:val="16"/>
              </w:rPr>
              <w:t>Drobnica</w:t>
            </w:r>
          </w:p>
        </w:tc>
        <w:tc>
          <w:tcPr>
            <w:tcW w:w="1559" w:type="dxa"/>
            <w:vAlign w:val="center"/>
          </w:tcPr>
          <w:p w14:paraId="1844BD4A" w14:textId="77777777" w:rsidR="00065B59" w:rsidRPr="00B95E1B" w:rsidRDefault="00065B59" w:rsidP="003F5123">
            <w:pPr>
              <w:rPr>
                <w:rFonts w:cs="Arial"/>
                <w:sz w:val="16"/>
                <w:szCs w:val="16"/>
              </w:rPr>
            </w:pPr>
            <w:r w:rsidRPr="00B95E1B">
              <w:rPr>
                <w:rFonts w:cs="Arial"/>
                <w:sz w:val="16"/>
                <w:szCs w:val="16"/>
              </w:rPr>
              <w:t>10</w:t>
            </w:r>
          </w:p>
        </w:tc>
        <w:tc>
          <w:tcPr>
            <w:tcW w:w="1417" w:type="dxa"/>
            <w:vAlign w:val="center"/>
          </w:tcPr>
          <w:p w14:paraId="201E7E27" w14:textId="77777777" w:rsidR="00065B59" w:rsidRPr="00B95E1B" w:rsidRDefault="00065B59" w:rsidP="003F5123">
            <w:pPr>
              <w:rPr>
                <w:rFonts w:cs="Arial"/>
                <w:sz w:val="16"/>
                <w:szCs w:val="16"/>
              </w:rPr>
            </w:pPr>
            <w:r w:rsidRPr="00B95E1B">
              <w:rPr>
                <w:rFonts w:cs="Arial"/>
                <w:sz w:val="16"/>
                <w:szCs w:val="16"/>
              </w:rPr>
              <w:t>10</w:t>
            </w:r>
          </w:p>
        </w:tc>
        <w:tc>
          <w:tcPr>
            <w:tcW w:w="3544" w:type="dxa"/>
            <w:vAlign w:val="center"/>
          </w:tcPr>
          <w:p w14:paraId="4CDA4F78" w14:textId="5DE82D45" w:rsidR="00065B59" w:rsidRPr="00B95E1B" w:rsidRDefault="0058006E" w:rsidP="003F5123">
            <w:pPr>
              <w:rPr>
                <w:rFonts w:cs="Arial"/>
                <w:sz w:val="16"/>
                <w:szCs w:val="16"/>
              </w:rPr>
            </w:pPr>
            <w:r>
              <w:rPr>
                <w:rFonts w:cs="Arial"/>
                <w:sz w:val="16"/>
                <w:szCs w:val="16"/>
              </w:rPr>
              <w:t>Odredba 2024</w:t>
            </w:r>
            <w:r w:rsidR="00065B59" w:rsidRPr="00B95E1B">
              <w:rPr>
                <w:rFonts w:cs="Arial"/>
                <w:sz w:val="16"/>
                <w:szCs w:val="16"/>
              </w:rPr>
              <w:t xml:space="preserve"> – 36. člen, drugi odstavek, točka c) (bruceloza)</w:t>
            </w:r>
          </w:p>
        </w:tc>
      </w:tr>
      <w:tr w:rsidR="00065B59" w:rsidRPr="00E13143" w14:paraId="65010231" w14:textId="77777777" w:rsidTr="00E7603D">
        <w:trPr>
          <w:trHeight w:val="425"/>
        </w:trPr>
        <w:tc>
          <w:tcPr>
            <w:tcW w:w="1047" w:type="dxa"/>
            <w:vMerge/>
            <w:shd w:val="clear" w:color="auto" w:fill="DEEAF6" w:themeFill="accent1" w:themeFillTint="33"/>
          </w:tcPr>
          <w:p w14:paraId="00A67999" w14:textId="77777777" w:rsidR="00065B59" w:rsidRPr="00B95E1B" w:rsidRDefault="00065B59" w:rsidP="008A5BF1">
            <w:pPr>
              <w:jc w:val="left"/>
              <w:rPr>
                <w:rFonts w:cs="Arial"/>
                <w:sz w:val="16"/>
                <w:szCs w:val="16"/>
              </w:rPr>
            </w:pPr>
          </w:p>
        </w:tc>
        <w:tc>
          <w:tcPr>
            <w:tcW w:w="2498" w:type="dxa"/>
            <w:shd w:val="clear" w:color="auto" w:fill="DEEAF6" w:themeFill="accent1" w:themeFillTint="33"/>
            <w:vAlign w:val="center"/>
          </w:tcPr>
          <w:p w14:paraId="0D93A5F2" w14:textId="77777777" w:rsidR="00065B59" w:rsidRPr="00B95E1B" w:rsidRDefault="00065B59" w:rsidP="008A5BF1">
            <w:pPr>
              <w:jc w:val="left"/>
              <w:rPr>
                <w:rFonts w:cs="Arial"/>
                <w:sz w:val="16"/>
                <w:szCs w:val="16"/>
              </w:rPr>
            </w:pPr>
            <w:r w:rsidRPr="00B95E1B">
              <w:rPr>
                <w:rFonts w:cs="Arial"/>
                <w:sz w:val="16"/>
                <w:szCs w:val="16"/>
              </w:rPr>
              <w:t>Prašiči</w:t>
            </w:r>
          </w:p>
        </w:tc>
        <w:tc>
          <w:tcPr>
            <w:tcW w:w="1559" w:type="dxa"/>
            <w:vAlign w:val="center"/>
          </w:tcPr>
          <w:p w14:paraId="7451F3B4" w14:textId="77777777" w:rsidR="00065B59" w:rsidRPr="00B95E1B" w:rsidRDefault="00065B59" w:rsidP="003F5123">
            <w:pPr>
              <w:rPr>
                <w:rFonts w:cs="Arial"/>
                <w:sz w:val="16"/>
                <w:szCs w:val="16"/>
              </w:rPr>
            </w:pPr>
            <w:r w:rsidRPr="00B95E1B">
              <w:rPr>
                <w:rFonts w:cs="Arial"/>
                <w:sz w:val="16"/>
                <w:szCs w:val="16"/>
              </w:rPr>
              <w:t>4</w:t>
            </w:r>
          </w:p>
        </w:tc>
        <w:tc>
          <w:tcPr>
            <w:tcW w:w="1417" w:type="dxa"/>
            <w:vAlign w:val="center"/>
          </w:tcPr>
          <w:p w14:paraId="06FF2DFA" w14:textId="77777777" w:rsidR="00065B59" w:rsidRPr="00B95E1B" w:rsidRDefault="00065B59" w:rsidP="003F5123">
            <w:pPr>
              <w:rPr>
                <w:rFonts w:cs="Arial"/>
                <w:sz w:val="16"/>
                <w:szCs w:val="16"/>
              </w:rPr>
            </w:pPr>
            <w:r w:rsidRPr="00B95E1B">
              <w:rPr>
                <w:rFonts w:cs="Arial"/>
                <w:sz w:val="16"/>
                <w:szCs w:val="16"/>
              </w:rPr>
              <w:t>5</w:t>
            </w:r>
          </w:p>
        </w:tc>
        <w:tc>
          <w:tcPr>
            <w:tcW w:w="3544" w:type="dxa"/>
            <w:vAlign w:val="center"/>
          </w:tcPr>
          <w:p w14:paraId="06938925" w14:textId="1CBEA9C1" w:rsidR="00065B59" w:rsidRPr="00B95E1B" w:rsidRDefault="0058006E" w:rsidP="003F5123">
            <w:pPr>
              <w:rPr>
                <w:rFonts w:cs="Arial"/>
                <w:sz w:val="16"/>
                <w:szCs w:val="16"/>
              </w:rPr>
            </w:pPr>
            <w:r>
              <w:rPr>
                <w:rFonts w:cs="Arial"/>
                <w:sz w:val="16"/>
                <w:szCs w:val="16"/>
              </w:rPr>
              <w:t>Odredba 2024</w:t>
            </w:r>
            <w:r w:rsidR="00065B59" w:rsidRPr="00B95E1B">
              <w:rPr>
                <w:rFonts w:cs="Arial"/>
                <w:sz w:val="16"/>
                <w:szCs w:val="16"/>
              </w:rPr>
              <w:t xml:space="preserve"> – 36. člen, drugi odstavek, točka č) (afriška in klasična prašičja kuga, bolezen Aujeszkega)</w:t>
            </w:r>
          </w:p>
        </w:tc>
      </w:tr>
    </w:tbl>
    <w:p w14:paraId="542B87A4" w14:textId="1D952FAF" w:rsidR="001552E9" w:rsidRPr="00E13143" w:rsidRDefault="00257F28" w:rsidP="003F5123">
      <w:pPr>
        <w:rPr>
          <w:b/>
          <w:bCs/>
          <w:i/>
          <w:iCs/>
        </w:rPr>
      </w:pPr>
      <w:hyperlink r:id="rId14" w:anchor="_ftnref1" w:history="1">
        <w:r w:rsidRPr="00E13143">
          <w:rPr>
            <w:rStyle w:val="Hiperpovezava"/>
            <w:bCs/>
            <w:iCs/>
            <w:sz w:val="16"/>
            <w:szCs w:val="16"/>
            <w:vertAlign w:val="superscript"/>
          </w:rPr>
          <w:t>[1]</w:t>
        </w:r>
      </w:hyperlink>
      <w:r w:rsidRPr="00E13143">
        <w:rPr>
          <w:bCs/>
          <w:iCs/>
        </w:rPr>
        <w:t xml:space="preserve"> </w:t>
      </w:r>
      <w:r w:rsidRPr="00F67CDB">
        <w:rPr>
          <w:bCs/>
          <w:i/>
          <w:sz w:val="16"/>
          <w:szCs w:val="16"/>
        </w:rPr>
        <w:t>Zakon o nujnih ukrepih zaradi afriške prašičje kuge pri divjih prašičih (Uradni list RS, št. 200/2020)</w:t>
      </w:r>
    </w:p>
    <w:p w14:paraId="04870DC0" w14:textId="77777777" w:rsidR="00257F28" w:rsidRPr="00E13143" w:rsidRDefault="00257F28" w:rsidP="003F5123">
      <w:pPr>
        <w:rPr>
          <w:b/>
          <w:bCs/>
        </w:rPr>
      </w:pPr>
    </w:p>
    <w:p w14:paraId="37409E38" w14:textId="6A8D823E" w:rsidR="008A5BF1" w:rsidRPr="00E13143" w:rsidRDefault="008A5BF1" w:rsidP="003F5123">
      <w:pPr>
        <w:rPr>
          <w:b/>
          <w:bCs/>
        </w:rPr>
      </w:pPr>
      <w:r w:rsidRPr="00E13143">
        <w:rPr>
          <w:b/>
          <w:bCs/>
          <w:i/>
          <w:iCs/>
        </w:rPr>
        <w:t>Preglednica 2: Število opravljenih preiskav za transmisivne spongiformne encefalopatije:</w:t>
      </w:r>
    </w:p>
    <w:tbl>
      <w:tblPr>
        <w:tblStyle w:val="Tabelamrea"/>
        <w:tblW w:w="6232" w:type="dxa"/>
        <w:tblLook w:val="04A0" w:firstRow="1" w:lastRow="0" w:firstColumn="1" w:lastColumn="0" w:noHBand="0" w:noVBand="1"/>
      </w:tblPr>
      <w:tblGrid>
        <w:gridCol w:w="1980"/>
        <w:gridCol w:w="2126"/>
        <w:gridCol w:w="2126"/>
      </w:tblGrid>
      <w:tr w:rsidR="00ED3156" w:rsidRPr="00E13143" w14:paraId="337F91EF" w14:textId="77777777" w:rsidTr="00781752">
        <w:trPr>
          <w:tblHeader/>
        </w:trPr>
        <w:tc>
          <w:tcPr>
            <w:tcW w:w="1980" w:type="dxa"/>
            <w:shd w:val="clear" w:color="auto" w:fill="DEEAF6" w:themeFill="accent1" w:themeFillTint="33"/>
            <w:vAlign w:val="center"/>
          </w:tcPr>
          <w:p w14:paraId="3C492CE6" w14:textId="77777777" w:rsidR="00ED3156" w:rsidRPr="00E13143" w:rsidRDefault="00ED3156" w:rsidP="003F5123">
            <w:pPr>
              <w:rPr>
                <w:i/>
                <w:sz w:val="16"/>
                <w:szCs w:val="16"/>
                <w:highlight w:val="yellow"/>
              </w:rPr>
            </w:pPr>
            <w:r w:rsidRPr="00E13143">
              <w:rPr>
                <w:sz w:val="16"/>
                <w:szCs w:val="16"/>
              </w:rPr>
              <w:t>Bolezen</w:t>
            </w:r>
          </w:p>
        </w:tc>
        <w:tc>
          <w:tcPr>
            <w:tcW w:w="2126" w:type="dxa"/>
            <w:shd w:val="clear" w:color="auto" w:fill="DEEAF6" w:themeFill="accent1" w:themeFillTint="33"/>
            <w:vAlign w:val="center"/>
          </w:tcPr>
          <w:p w14:paraId="5E4C3E7B" w14:textId="77777777" w:rsidR="00ED3156" w:rsidRPr="00E13143" w:rsidRDefault="00ED3156" w:rsidP="003F5123">
            <w:pPr>
              <w:rPr>
                <w:i/>
                <w:sz w:val="16"/>
                <w:szCs w:val="16"/>
              </w:rPr>
            </w:pPr>
            <w:r w:rsidRPr="00E13143">
              <w:rPr>
                <w:sz w:val="16"/>
                <w:szCs w:val="16"/>
              </w:rPr>
              <w:t>Št. preiskanih vzorcev</w:t>
            </w:r>
          </w:p>
        </w:tc>
        <w:tc>
          <w:tcPr>
            <w:tcW w:w="2126" w:type="dxa"/>
            <w:shd w:val="clear" w:color="auto" w:fill="DEEAF6" w:themeFill="accent1" w:themeFillTint="33"/>
            <w:vAlign w:val="center"/>
          </w:tcPr>
          <w:p w14:paraId="2E05E71A" w14:textId="77777777" w:rsidR="00ED3156" w:rsidRPr="00E13143" w:rsidRDefault="00ED3156" w:rsidP="003F5123">
            <w:pPr>
              <w:rPr>
                <w:i/>
                <w:sz w:val="16"/>
                <w:szCs w:val="16"/>
              </w:rPr>
            </w:pPr>
            <w:r w:rsidRPr="00E13143">
              <w:rPr>
                <w:sz w:val="16"/>
                <w:szCs w:val="16"/>
              </w:rPr>
              <w:t>Št. pozitivnih</w:t>
            </w:r>
          </w:p>
        </w:tc>
      </w:tr>
      <w:tr w:rsidR="00A326AC" w:rsidRPr="00E13143" w14:paraId="64804872" w14:textId="77777777" w:rsidTr="00781752">
        <w:tc>
          <w:tcPr>
            <w:tcW w:w="1980" w:type="dxa"/>
            <w:shd w:val="clear" w:color="auto" w:fill="DEEAF6" w:themeFill="accent1" w:themeFillTint="33"/>
          </w:tcPr>
          <w:p w14:paraId="400E4E39" w14:textId="77777777" w:rsidR="00A326AC" w:rsidRPr="00E13143" w:rsidRDefault="00A326AC" w:rsidP="00A326AC">
            <w:pPr>
              <w:rPr>
                <w:b/>
                <w:bCs/>
                <w:i/>
                <w:sz w:val="16"/>
                <w:szCs w:val="16"/>
              </w:rPr>
            </w:pPr>
            <w:r w:rsidRPr="00E13143">
              <w:rPr>
                <w:bCs/>
                <w:sz w:val="16"/>
                <w:szCs w:val="16"/>
              </w:rPr>
              <w:t>BSE pri govedu</w:t>
            </w:r>
          </w:p>
        </w:tc>
        <w:tc>
          <w:tcPr>
            <w:tcW w:w="2126" w:type="dxa"/>
          </w:tcPr>
          <w:p w14:paraId="7FDBB6B9" w14:textId="3249063B" w:rsidR="00A326AC" w:rsidRPr="00E13143" w:rsidRDefault="00A326AC" w:rsidP="00A326AC">
            <w:pPr>
              <w:rPr>
                <w:b/>
                <w:i/>
                <w:sz w:val="16"/>
                <w:szCs w:val="16"/>
                <w:highlight w:val="yellow"/>
              </w:rPr>
            </w:pPr>
            <w:r w:rsidRPr="00E13143">
              <w:rPr>
                <w:sz w:val="16"/>
                <w:szCs w:val="16"/>
              </w:rPr>
              <w:t>5.817</w:t>
            </w:r>
          </w:p>
        </w:tc>
        <w:tc>
          <w:tcPr>
            <w:tcW w:w="2126" w:type="dxa"/>
          </w:tcPr>
          <w:p w14:paraId="2AFDC521" w14:textId="08027D9E" w:rsidR="00A326AC" w:rsidRPr="00E13143" w:rsidRDefault="00A326AC" w:rsidP="00A326AC">
            <w:pPr>
              <w:rPr>
                <w:b/>
                <w:i/>
                <w:sz w:val="16"/>
                <w:szCs w:val="16"/>
                <w:highlight w:val="yellow"/>
              </w:rPr>
            </w:pPr>
            <w:r w:rsidRPr="00E13143">
              <w:rPr>
                <w:sz w:val="16"/>
                <w:szCs w:val="16"/>
              </w:rPr>
              <w:t>0</w:t>
            </w:r>
          </w:p>
        </w:tc>
      </w:tr>
      <w:tr w:rsidR="00A326AC" w:rsidRPr="00E13143" w14:paraId="2C148F69" w14:textId="77777777" w:rsidTr="00781752">
        <w:tc>
          <w:tcPr>
            <w:tcW w:w="1980" w:type="dxa"/>
            <w:shd w:val="clear" w:color="auto" w:fill="DEEAF6" w:themeFill="accent1" w:themeFillTint="33"/>
          </w:tcPr>
          <w:p w14:paraId="286825DE" w14:textId="77777777" w:rsidR="00A326AC" w:rsidRPr="00E13143" w:rsidRDefault="00A326AC" w:rsidP="00A326AC">
            <w:pPr>
              <w:rPr>
                <w:b/>
                <w:bCs/>
                <w:i/>
                <w:sz w:val="16"/>
                <w:szCs w:val="16"/>
              </w:rPr>
            </w:pPr>
            <w:r w:rsidRPr="00E13143">
              <w:rPr>
                <w:bCs/>
                <w:sz w:val="16"/>
                <w:szCs w:val="16"/>
              </w:rPr>
              <w:t>TSE pri ovcah</w:t>
            </w:r>
          </w:p>
        </w:tc>
        <w:tc>
          <w:tcPr>
            <w:tcW w:w="2126" w:type="dxa"/>
          </w:tcPr>
          <w:p w14:paraId="3E817111" w14:textId="3E4A65EC" w:rsidR="00A326AC" w:rsidRPr="00E13143" w:rsidRDefault="00A326AC" w:rsidP="00A326AC">
            <w:pPr>
              <w:rPr>
                <w:b/>
                <w:i/>
                <w:sz w:val="16"/>
                <w:szCs w:val="16"/>
                <w:highlight w:val="yellow"/>
              </w:rPr>
            </w:pPr>
            <w:r w:rsidRPr="00E13143">
              <w:rPr>
                <w:sz w:val="16"/>
                <w:szCs w:val="16"/>
              </w:rPr>
              <w:t>2.334</w:t>
            </w:r>
          </w:p>
        </w:tc>
        <w:tc>
          <w:tcPr>
            <w:tcW w:w="2126" w:type="dxa"/>
          </w:tcPr>
          <w:p w14:paraId="06DB7498" w14:textId="52A8CE23" w:rsidR="00A326AC" w:rsidRPr="00E13143" w:rsidRDefault="00A326AC" w:rsidP="00A326AC">
            <w:pPr>
              <w:rPr>
                <w:b/>
                <w:i/>
                <w:sz w:val="16"/>
                <w:szCs w:val="16"/>
                <w:highlight w:val="yellow"/>
              </w:rPr>
            </w:pPr>
            <w:r w:rsidRPr="00E13143">
              <w:rPr>
                <w:sz w:val="16"/>
                <w:szCs w:val="16"/>
              </w:rPr>
              <w:t>1*</w:t>
            </w:r>
          </w:p>
        </w:tc>
      </w:tr>
      <w:tr w:rsidR="00A326AC" w:rsidRPr="00E13143" w14:paraId="0017DCBF" w14:textId="77777777" w:rsidTr="00781752">
        <w:tc>
          <w:tcPr>
            <w:tcW w:w="1980" w:type="dxa"/>
            <w:shd w:val="clear" w:color="auto" w:fill="DEEAF6" w:themeFill="accent1" w:themeFillTint="33"/>
          </w:tcPr>
          <w:p w14:paraId="2BCE7EB8" w14:textId="77777777" w:rsidR="00A326AC" w:rsidRPr="00E13143" w:rsidRDefault="00A326AC" w:rsidP="00A326AC">
            <w:pPr>
              <w:rPr>
                <w:b/>
                <w:bCs/>
                <w:i/>
                <w:sz w:val="16"/>
                <w:szCs w:val="16"/>
              </w:rPr>
            </w:pPr>
            <w:r w:rsidRPr="00E13143">
              <w:rPr>
                <w:bCs/>
                <w:sz w:val="16"/>
                <w:szCs w:val="16"/>
              </w:rPr>
              <w:t>TSE pri kozah</w:t>
            </w:r>
          </w:p>
        </w:tc>
        <w:tc>
          <w:tcPr>
            <w:tcW w:w="2126" w:type="dxa"/>
          </w:tcPr>
          <w:p w14:paraId="2BE02EF0" w14:textId="57F5F9FE" w:rsidR="00A326AC" w:rsidRPr="00E13143" w:rsidRDefault="00A326AC" w:rsidP="00A326AC">
            <w:pPr>
              <w:rPr>
                <w:b/>
                <w:i/>
                <w:sz w:val="16"/>
                <w:szCs w:val="16"/>
                <w:highlight w:val="yellow"/>
              </w:rPr>
            </w:pPr>
            <w:r w:rsidRPr="00E13143">
              <w:rPr>
                <w:sz w:val="16"/>
                <w:szCs w:val="16"/>
              </w:rPr>
              <w:t>831</w:t>
            </w:r>
          </w:p>
        </w:tc>
        <w:tc>
          <w:tcPr>
            <w:tcW w:w="2126" w:type="dxa"/>
          </w:tcPr>
          <w:p w14:paraId="52757BB6" w14:textId="7AB4D38A" w:rsidR="00A326AC" w:rsidRPr="00E13143" w:rsidRDefault="00A326AC" w:rsidP="00A326AC">
            <w:pPr>
              <w:rPr>
                <w:b/>
                <w:i/>
                <w:sz w:val="16"/>
                <w:szCs w:val="16"/>
                <w:highlight w:val="yellow"/>
              </w:rPr>
            </w:pPr>
            <w:r w:rsidRPr="00E13143">
              <w:rPr>
                <w:sz w:val="16"/>
                <w:szCs w:val="16"/>
              </w:rPr>
              <w:t>0</w:t>
            </w:r>
          </w:p>
        </w:tc>
      </w:tr>
    </w:tbl>
    <w:p w14:paraId="54F0210D" w14:textId="1A102F32" w:rsidR="00B740DE" w:rsidRPr="000C2FFB" w:rsidRDefault="00ED3156" w:rsidP="003F5123">
      <w:pPr>
        <w:rPr>
          <w:b/>
          <w:bCs/>
          <w:i/>
          <w:iCs/>
          <w:sz w:val="16"/>
          <w:szCs w:val="16"/>
        </w:rPr>
      </w:pPr>
      <w:r w:rsidRPr="000C2FFB">
        <w:rPr>
          <w:bCs/>
          <w:iCs/>
          <w:sz w:val="16"/>
          <w:szCs w:val="16"/>
        </w:rPr>
        <w:t>*</w:t>
      </w:r>
      <w:r w:rsidRPr="000C2FFB">
        <w:rPr>
          <w:bCs/>
          <w:i/>
          <w:sz w:val="16"/>
          <w:szCs w:val="16"/>
        </w:rPr>
        <w:t>Atipični praskavec</w:t>
      </w:r>
    </w:p>
    <w:p w14:paraId="51316874" w14:textId="77777777" w:rsidR="00ED3156" w:rsidRPr="00E13143" w:rsidRDefault="00ED3156" w:rsidP="003F5123"/>
    <w:p w14:paraId="3F6AE3A8" w14:textId="153775FB" w:rsidR="00BC4586" w:rsidRPr="00E13143" w:rsidRDefault="00B51459" w:rsidP="003F5123">
      <w:r w:rsidRPr="00611333">
        <w:t>V letu 2024 je bilo opravljenih skupno 2.730 nadzorov nad izvajanjem ukrepov v zvezi s pojavom aviarne influence pri prostoživečih pticah. Ugotovljenih je bilo 614 neskladij.</w:t>
      </w:r>
    </w:p>
    <w:p w14:paraId="0BD8BF81" w14:textId="77777777" w:rsidR="00B51459" w:rsidRPr="00E13143" w:rsidRDefault="00B51459" w:rsidP="003F5123"/>
    <w:p w14:paraId="1746C16F" w14:textId="16184DB2" w:rsidR="008938E6" w:rsidRPr="00E13143" w:rsidRDefault="00EC0D73" w:rsidP="003F5123">
      <w:r w:rsidRPr="00E13143">
        <w:rPr>
          <w:b/>
        </w:rPr>
        <w:t>Transmisivne spongiformne encefalopatije</w:t>
      </w:r>
    </w:p>
    <w:p w14:paraId="7D85E87C" w14:textId="77777777" w:rsidR="00B51459" w:rsidRPr="00E13143" w:rsidRDefault="004803C9" w:rsidP="003F5123">
      <w:r w:rsidRPr="00E13143">
        <w:t xml:space="preserve">V </w:t>
      </w:r>
      <w:r w:rsidR="00B51459" w:rsidRPr="00E13143">
        <w:t xml:space="preserve">letu 2024 je bilo na BSE preiskanih 5817 govedi, od tega sta bili samo 2 iz rednega zakola (zdrave zaklane živali, rojene v Bolgariji in Romuniji, starejše od 30 mesecev). Na BSE je bilo testiranih tudi 5.812 govedi, starejših od 48 mesecev, iz različnih rizičnih skupin živali (poginule živali, v sili zaklane živali (nujni zakol) in živali s kliničnimi znaki pri </w:t>
      </w:r>
      <w:r w:rsidR="00B51459" w:rsidRPr="00E13143">
        <w:rPr>
          <w:i/>
          <w:iCs/>
        </w:rPr>
        <w:t>ante mortem</w:t>
      </w:r>
      <w:r w:rsidR="00B51459" w:rsidRPr="00E13143">
        <w:t xml:space="preserve"> pregledu pred zakolom (bolne živali)), ter 3 sumljive živali (klinični sumi na BSE in živali, ki so kazale nespecifične klinične znake motenj centralnega živčevja). Vsi izvidi preiskav na BSE so bili negativni. </w:t>
      </w:r>
    </w:p>
    <w:p w14:paraId="28F3282B" w14:textId="03D07F56" w:rsidR="00B51459" w:rsidRPr="00E13143" w:rsidRDefault="00B51459" w:rsidP="003F5123">
      <w:r w:rsidRPr="00E13143">
        <w:t>V letu 2024 je bilo na TSE skupaj pregledanih 2334 ovc in 831 koz. Pri eni ovci smo diagnosticirali atipični praskavec. Slovenija je 26. junija 2023 Komisiji predložila vlogo za priznanje statusa zanemarljivega tveganja za klasični praskavec. Komisija je 29. februarja 2024 zaprosila za znanstveno in tehnično pomoč Evropske agencije za varnost hrane (EFSA), da bi ocenila, ali je Slovenija v svoji vlogi dokazala skladnost s pogoji določenimi v Priloge VIII k Uredbi (ES) št. 999/2001. EFSA 21. oktobra 2024 objavila znanstveno poročilo o oceni vloge Slovenije za priznanje zanemarljivega tveganja za klasični praskavec v katerem je</w:t>
      </w:r>
      <w:r w:rsidR="00783CF9" w:rsidRPr="00E13143">
        <w:t xml:space="preserve"> </w:t>
      </w:r>
      <w:r w:rsidRPr="00E13143">
        <w:t>ugotovila, da je na podlagi diagnostične občutljivosti presejalnih testov, ki jih v</w:t>
      </w:r>
      <w:r w:rsidR="00783CF9" w:rsidRPr="00E13143">
        <w:t xml:space="preserve"> </w:t>
      </w:r>
      <w:r w:rsidRPr="00E13143">
        <w:t xml:space="preserve">Sloveniji uporabljamo za odkrivanje klasičnega praskavca, ter na podlagi števila in vrste ovc in koz testiranih za ta namen med letoma 2016 in 2023, splošna občutljivost sistema nadzora, ki se uporablja za odkrivanje bolezni, v skladu s pogoji iz oddelka A, točka 2.1(c), poglavja A Priloge VIII k Uredbi (ES) št. 999/2001 za vsako od navedenih sedmih let. </w:t>
      </w:r>
    </w:p>
    <w:p w14:paraId="1358D3B0" w14:textId="77777777" w:rsidR="00B51459" w:rsidRPr="00E13143" w:rsidRDefault="00B51459" w:rsidP="003F5123">
      <w:r w:rsidRPr="00E13143">
        <w:t xml:space="preserve">Na podlagi tega mnenja EFSE in ocene vloge s strani Komije je bila V Uradnem listu EU 20. februarja 2025 objavljena Izvedbena uredba Komisije (EU) 2025/328 o spremembi Priloge VIII k Uredbi Evropskega parlamenta in Sveta (ES) št. 999/2001 glede odobritve statusa zanemarljivega tveganja za klasični praskavec v Sloveniji. Pridobitev statusa slovenskim rejcem omogoča lažje trgovanje z ovcami in kozami </w:t>
      </w:r>
      <w:r w:rsidRPr="00E13143">
        <w:lastRenderedPageBreak/>
        <w:t>za pleme in pitanje znotraj EU. Poleg Slovenije imajo status države z zanemarljivim tveganjem za bolezen še Avstrija, Danska, Švedska, Finska in Češka.</w:t>
      </w:r>
    </w:p>
    <w:p w14:paraId="00C1DD08" w14:textId="5FDFFF7B" w:rsidR="00C31209" w:rsidRPr="00E13143" w:rsidRDefault="00B51459" w:rsidP="003F5123">
      <w:r w:rsidRPr="00E13143">
        <w:t>Vzorce zaklanih govedi ovc in koz so odvzeli uradni veterinarji v odobrenih klavnicah za zakol govedi in drobnice, ostale vzorce pa so odvzeli strokovni delavci NVI v odobrenih obratih kategorije 1, ki izvajajo vmesne dejavnosti (obratih za zbiranje in obdukcijo živalskih trupel). Vse preiskave je opravil Nacionalni veterinarski inštitut (NVI)</w:t>
      </w:r>
      <w:r w:rsidR="004803C9" w:rsidRPr="00E13143">
        <w:t>.</w:t>
      </w:r>
    </w:p>
    <w:p w14:paraId="046C15B7" w14:textId="77777777" w:rsidR="008054BB" w:rsidRPr="00E13143" w:rsidRDefault="008054BB" w:rsidP="003F5123"/>
    <w:p w14:paraId="05117067" w14:textId="51BD65F9" w:rsidR="00F97B4A" w:rsidRPr="00E13143" w:rsidRDefault="008054BB" w:rsidP="008054BB">
      <w:pPr>
        <w:pStyle w:val="Naslov3"/>
      </w:pPr>
      <w:bookmarkStart w:id="44" w:name="_Toc216266256"/>
      <w:r w:rsidRPr="00E13143">
        <w:t>2.2.2</w:t>
      </w:r>
      <w:r w:rsidRPr="00E13143">
        <w:tab/>
      </w:r>
      <w:r w:rsidR="00C31209" w:rsidRPr="00E13143">
        <w:t>Identifikacija in registracija živali ter informacijski sistemi</w:t>
      </w:r>
      <w:bookmarkEnd w:id="44"/>
    </w:p>
    <w:p w14:paraId="16EB4E1D" w14:textId="2F5901A1" w:rsidR="00386F1F" w:rsidRPr="00E13143" w:rsidRDefault="00386F1F" w:rsidP="003F5123">
      <w:bookmarkStart w:id="45" w:name="_Toc240422911"/>
      <w:bookmarkStart w:id="46" w:name="_Toc326657917"/>
      <w:bookmarkEnd w:id="22"/>
      <w:bookmarkEnd w:id="23"/>
      <w:bookmarkEnd w:id="24"/>
      <w:bookmarkEnd w:id="25"/>
      <w:bookmarkEnd w:id="26"/>
      <w:bookmarkEnd w:id="27"/>
      <w:bookmarkEnd w:id="28"/>
      <w:bookmarkEnd w:id="29"/>
      <w:r w:rsidRPr="00E13143">
        <w:t>Sektor za identifikacijo in registracijo ter informacijske sisteme (SIRIS) poleg vsebinskih nalog s področja identifikacije in registracije živali upravlja tudi z Informacijskim sistemom Uprave, ki je namenjen zagotavljanju visokega nivoja varnosti hrane. V splošnem obsega informacijsko podporo identifikaciji in registraciji živali, zdravstvenemu varstvu in dobrobiti živali, zdravstvenemu varstvu rastlin ter podpori nadzora na delovnem področju Uprave.</w:t>
      </w:r>
    </w:p>
    <w:p w14:paraId="12A56CD5" w14:textId="77777777" w:rsidR="008054BB" w:rsidRPr="00E13143" w:rsidRDefault="008054BB" w:rsidP="003F5123"/>
    <w:p w14:paraId="5C206D19" w14:textId="77777777" w:rsidR="00386F1F" w:rsidRPr="00E13143" w:rsidRDefault="00386F1F" w:rsidP="003F5123">
      <w:pPr>
        <w:rPr>
          <w:b/>
          <w:bCs/>
        </w:rPr>
      </w:pPr>
      <w:r w:rsidRPr="00E13143">
        <w:rPr>
          <w:b/>
          <w:bCs/>
        </w:rPr>
        <w:t>Informacijski sistem UVHVVR</w:t>
      </w:r>
    </w:p>
    <w:p w14:paraId="038FF00D" w14:textId="3665EC5B" w:rsidR="00386F1F" w:rsidRPr="00E13143" w:rsidRDefault="00386F1F" w:rsidP="003F5123">
      <w:r w:rsidRPr="00E13143">
        <w:t>Skupni informacijski sistem Uprave združuje veliko podsistemov, vezanih na posamezno vsebinsko področje, ki ga narekuje področna zakonodaja.</w:t>
      </w:r>
      <w:r w:rsidR="006D5884">
        <w:t xml:space="preserve"> </w:t>
      </w:r>
      <w:r w:rsidRPr="00E13143">
        <w:t xml:space="preserve">Vodenje posameznih podsistemov zagotavlja sledljivost proizvodov živalskega in rastlinskega izvora, ki vstopajo v prehransko verigo z namenom varovanja zdravja ljudi in živali. </w:t>
      </w:r>
    </w:p>
    <w:p w14:paraId="43F8DBAB" w14:textId="77777777" w:rsidR="00386F1F" w:rsidRPr="00E13143" w:rsidRDefault="00386F1F" w:rsidP="003F5123">
      <w:r w:rsidRPr="00E13143">
        <w:t>Posamezni informacijski podsistemi:</w:t>
      </w:r>
    </w:p>
    <w:p w14:paraId="3D100AC2" w14:textId="77777777" w:rsidR="00386F1F" w:rsidRPr="00E13143" w:rsidRDefault="00386F1F" w:rsidP="00B95E1B">
      <w:pPr>
        <w:ind w:left="426" w:hanging="284"/>
      </w:pPr>
      <w:r w:rsidRPr="00E13143">
        <w:t>•</w:t>
      </w:r>
      <w:r w:rsidRPr="00E13143">
        <w:tab/>
        <w:t xml:space="preserve">zagotavljajo uradni nadzor in potrjevanje uvoznih pošiljk rastlin, rastlinskih proizvodov in drugega rastlinskega nadzorovanega blaga, živali in proizvodov živalskega izvora, živil in krme neživalskega izvora, ki so predmet dodatnih zahtev ali omejitev pri uvozu, pošiljk živali in proizvodov živalskega izvora, zarodni material in nekatere živalske stranske proizvode (ŽSP) pri trgovanju znotraj EU ter izvoznih pošiljk rastlin, rastlinskih proizvodov in drugega rastlinskega nadzorovanega blaga, živali in proizvodov živalskega izvora v nekatere tretje države. </w:t>
      </w:r>
    </w:p>
    <w:p w14:paraId="2B7993F0" w14:textId="77777777" w:rsidR="00386F1F" w:rsidRPr="00E13143" w:rsidRDefault="00386F1F" w:rsidP="00B95E1B">
      <w:pPr>
        <w:ind w:left="426" w:hanging="284"/>
      </w:pPr>
      <w:r w:rsidRPr="00E13143">
        <w:t>•</w:t>
      </w:r>
      <w:r w:rsidRPr="00E13143">
        <w:tab/>
        <w:t>zagotavljajo meteorološke, biotične in druge podatke za namene opazovanja in napovedovanja pojava škodljivih organizmov, opozarjanje in preprečevanje širjenja škodljivih organizmov s svetovanjem in navodili za uporabo fitofarmacevtskih sredstev ter obveščanje javnosti in ustreznih služb.</w:t>
      </w:r>
    </w:p>
    <w:p w14:paraId="722D2165" w14:textId="77777777" w:rsidR="00386F1F" w:rsidRPr="00E13143" w:rsidRDefault="00386F1F" w:rsidP="00B95E1B">
      <w:pPr>
        <w:ind w:left="426" w:hanging="284"/>
      </w:pPr>
      <w:r w:rsidRPr="00E13143">
        <w:t>•</w:t>
      </w:r>
      <w:r w:rsidRPr="00E13143">
        <w:tab/>
        <w:t xml:space="preserve">zagotavljajo izvajanje administrativne kontrole pri dodeljevanju sredstev za ukrepe kmetijske politike. </w:t>
      </w:r>
    </w:p>
    <w:p w14:paraId="48671D45" w14:textId="6C45C3FD" w:rsidR="00386F1F" w:rsidRPr="00E13143" w:rsidRDefault="00386F1F" w:rsidP="00B95E1B">
      <w:pPr>
        <w:ind w:left="426" w:hanging="284"/>
      </w:pPr>
      <w:r w:rsidRPr="00E13143">
        <w:t>•</w:t>
      </w:r>
      <w:r w:rsidRPr="00E13143">
        <w:tab/>
        <w:t>nudijo podporo številnim zunanjim uporabnikom, kot so npr. pooblaščene veterinarske organizacije, laboratoriji, nacionalni veterinarski inštitut, Inštitut za hmeljarstvo, kmetijsko-gozdarski zavodi, klavnice, zbirni centri, izvajalci dejavnosti, ki gojijo živali</w:t>
      </w:r>
      <w:r w:rsidR="00783CF9" w:rsidRPr="00E13143">
        <w:t xml:space="preserve"> </w:t>
      </w:r>
      <w:r w:rsidRPr="00E13143">
        <w:t xml:space="preserve">itd. ter uslužbencem Uprave zlasti za načrtovanje monitoringa in izvajanje uradnega nadzora kakor tudi zbiranja podatkov o pregledih, vzorčenjih in laboratorijskih analizah. </w:t>
      </w:r>
    </w:p>
    <w:p w14:paraId="36DACA64" w14:textId="1B66009C" w:rsidR="00386F1F" w:rsidRPr="00E13143" w:rsidRDefault="00386F1F" w:rsidP="003F5123">
      <w:r w:rsidRPr="00E13143">
        <w:t xml:space="preserve">Nekateri obstoječi podsistemi so že, nekateri pa še bodo v prihodnjih letih v fazi tehnološke prenove. V letu 2024 je bil pri </w:t>
      </w:r>
      <w:r w:rsidR="00060417" w:rsidRPr="00E13143">
        <w:t>nekaterih</w:t>
      </w:r>
      <w:r w:rsidRPr="00E13143">
        <w:t xml:space="preserve"> podsistemih že izveden prehod na skupno infrastrukturo MDP.</w:t>
      </w:r>
    </w:p>
    <w:p w14:paraId="5F31CC5A" w14:textId="77777777" w:rsidR="008054BB" w:rsidRPr="00E13143" w:rsidRDefault="008054BB" w:rsidP="003F5123"/>
    <w:p w14:paraId="02932E81" w14:textId="78216C3A" w:rsidR="00386F1F" w:rsidRPr="00E13143" w:rsidRDefault="008054BB" w:rsidP="008054BB">
      <w:pPr>
        <w:pStyle w:val="Naslov3"/>
      </w:pPr>
      <w:bookmarkStart w:id="47" w:name="_Toc216266257"/>
      <w:r w:rsidRPr="00E13143">
        <w:t>2.2.3</w:t>
      </w:r>
      <w:r w:rsidRPr="00E13143">
        <w:tab/>
      </w:r>
      <w:r w:rsidR="00386F1F" w:rsidRPr="00E13143">
        <w:t>Identifikacija in registracija živali</w:t>
      </w:r>
      <w:bookmarkEnd w:id="47"/>
    </w:p>
    <w:p w14:paraId="636BCBF9" w14:textId="0A431BB8" w:rsidR="00386F1F" w:rsidRPr="00E13143" w:rsidRDefault="00386F1F" w:rsidP="003F5123">
      <w:r w:rsidRPr="00E13143">
        <w:t>Na področju identifikacije in registracije živali smo v SIRISU v letu 2024 izvajali naloge za zagotavljanje ažurnosti posameznih registrov živali, tisk in pošiljanje predpisane dokumentacije, ustrezno obveščali izvajalce dejavnosti in jim omogočili dostop do posameznih registrov na zahtevo, ter izvajali kontrolo kakovosti podatkov, kar zagotavlja ustrezno delovanje posameznih sistemov.</w:t>
      </w:r>
    </w:p>
    <w:p w14:paraId="0CEB994A" w14:textId="3B00BB6F" w:rsidR="00386F1F" w:rsidRPr="00E13143" w:rsidRDefault="00386F1F" w:rsidP="003F5123">
      <w:pPr>
        <w:rPr>
          <w:rFonts w:eastAsia="Aptos"/>
        </w:rPr>
      </w:pPr>
      <w:r w:rsidRPr="00E13143">
        <w:t>Trenutno imamo v</w:t>
      </w:r>
      <w:r w:rsidRPr="00E13143">
        <w:rPr>
          <w:rFonts w:eastAsia="Aptos"/>
        </w:rPr>
        <w:t>seh aktivnih uporabniških računov za dostop do posameznih registrov 33.909, v katere so vključeni izvajalci dejavnosti in pooblaščene organizacije (pooblaščene veterinarske organizacije,</w:t>
      </w:r>
      <w:r w:rsidR="00015E29">
        <w:rPr>
          <w:rFonts w:eastAsia="Aptos"/>
        </w:rPr>
        <w:t xml:space="preserve"> </w:t>
      </w:r>
      <w:r w:rsidRPr="00E13143">
        <w:rPr>
          <w:rFonts w:eastAsia="Aptos"/>
        </w:rPr>
        <w:t>kmetijsko gozd</w:t>
      </w:r>
      <w:r w:rsidR="00015E29">
        <w:rPr>
          <w:rFonts w:eastAsia="Aptos"/>
        </w:rPr>
        <w:t>a</w:t>
      </w:r>
      <w:r w:rsidRPr="00E13143">
        <w:rPr>
          <w:rFonts w:eastAsia="Aptos"/>
        </w:rPr>
        <w:t>rski zavodi</w:t>
      </w:r>
      <w:r w:rsidR="00015E29">
        <w:rPr>
          <w:rFonts w:eastAsia="Aptos"/>
        </w:rPr>
        <w:t xml:space="preserve"> (KGZS)</w:t>
      </w:r>
      <w:r w:rsidRPr="00E13143">
        <w:rPr>
          <w:rFonts w:eastAsia="Aptos"/>
        </w:rPr>
        <w:t>, NVI, veterinarska fakulteta…), od tega smo jih v SIRISU v letu 2024 dodelili 12.217. Od vseh aktivnih uporabniških računov jih 29.270 pripada izvajalcem dejavnosti, ki gojijo govedo, prašiče, drobnico, kopitarje, čebele in drugim izvajalcem dejavnosti, od tega smo jih v SIRISU letu 2024 dodelili 11.609.</w:t>
      </w:r>
    </w:p>
    <w:p w14:paraId="7304B6F2" w14:textId="1FAEF963" w:rsidR="00386F1F" w:rsidRPr="00E13143" w:rsidRDefault="008054BB" w:rsidP="008054BB">
      <w:pPr>
        <w:pStyle w:val="Naslov3"/>
      </w:pPr>
      <w:bookmarkStart w:id="48" w:name="_Toc212024699"/>
      <w:bookmarkStart w:id="49" w:name="_Toc216266258"/>
      <w:r w:rsidRPr="00E13143">
        <w:lastRenderedPageBreak/>
        <w:t>2.2.4</w:t>
      </w:r>
      <w:r w:rsidRPr="00E13143">
        <w:tab/>
      </w:r>
      <w:r w:rsidR="00386F1F" w:rsidRPr="00E13143">
        <w:t>Nadzor nad izvajalci dejavnosti povezanih z živalmi</w:t>
      </w:r>
      <w:bookmarkEnd w:id="48"/>
      <w:bookmarkEnd w:id="49"/>
      <w:r w:rsidR="00386F1F" w:rsidRPr="00E13143">
        <w:t xml:space="preserve"> </w:t>
      </w:r>
    </w:p>
    <w:p w14:paraId="21691BE5" w14:textId="5FD1144D" w:rsidR="00431926" w:rsidRPr="00E13143" w:rsidRDefault="009C7815" w:rsidP="003F5123">
      <w:r w:rsidRPr="00E13143">
        <w:t xml:space="preserve">Učinkovita sledljivost je ključni element politik obvladovanja bolezni. </w:t>
      </w:r>
      <w:r w:rsidR="00431926" w:rsidRPr="00E13143">
        <w:t>Na področju identifikacije in registracije je cilj uradnega nadzora odkriti kritične procese in druga tveganja, ki se lahko pojavijo z nespoštovanjem pravil v zvezi z identifikacijo živali.</w:t>
      </w:r>
    </w:p>
    <w:p w14:paraId="10BDFFEA" w14:textId="11A44D1F" w:rsidR="00971C08" w:rsidRPr="00E13143" w:rsidRDefault="00971C08" w:rsidP="003F5123">
      <w:r w:rsidRPr="00E13143">
        <w:t xml:space="preserve">Uprava je v letu </w:t>
      </w:r>
      <w:r w:rsidR="00801A0A" w:rsidRPr="00E13143">
        <w:rPr>
          <w:lang w:eastAsia="sl-SI"/>
        </w:rPr>
        <w:t>202</w:t>
      </w:r>
      <w:r w:rsidR="000C2FFB">
        <w:rPr>
          <w:lang w:eastAsia="sl-SI"/>
        </w:rPr>
        <w:t>4</w:t>
      </w:r>
      <w:r w:rsidR="00801A0A" w:rsidRPr="00E13143">
        <w:rPr>
          <w:lang w:eastAsia="sl-SI"/>
        </w:rPr>
        <w:t xml:space="preserve"> </w:t>
      </w:r>
      <w:r w:rsidRPr="00E13143">
        <w:t>izvajala nadzor nad identifikacijo in registracijo govedi na gospodarstvih na podlagi ocene tveganja, ki ga je pripravi Sektor za identifikacijo in registracijo ter informacijske sisteme, v nadaljevanju SIRIS (približno 70% pregledov) in na gospodarstvih, ki so jih v plan vključili na OU na podlagi določenih kriterijev (približno 30 % pregledov).</w:t>
      </w:r>
    </w:p>
    <w:p w14:paraId="02C7F5FD" w14:textId="12AD154D" w:rsidR="00971C08" w:rsidRPr="00E13143" w:rsidRDefault="00971C08" w:rsidP="003F5123">
      <w:pPr>
        <w:rPr>
          <w:color w:val="000000" w:themeColor="text1"/>
        </w:rPr>
      </w:pPr>
      <w:r w:rsidRPr="00E13143">
        <w:rPr>
          <w:color w:val="000000" w:themeColor="text1"/>
        </w:rPr>
        <w:t xml:space="preserve">Ostali organi (IRSKG in AKRTP) so izvajali nadzor tudi na podlagi analize tveganja. </w:t>
      </w:r>
    </w:p>
    <w:p w14:paraId="46275116" w14:textId="77777777" w:rsidR="00971C08" w:rsidRPr="00E13143" w:rsidRDefault="00971C08" w:rsidP="003F5123">
      <w:r w:rsidRPr="00E13143">
        <w:t xml:space="preserve">V rejah </w:t>
      </w:r>
      <w:r w:rsidRPr="00E13143">
        <w:rPr>
          <w:b/>
        </w:rPr>
        <w:t xml:space="preserve">drobnice </w:t>
      </w:r>
      <w:r w:rsidRPr="00E13143">
        <w:t xml:space="preserve">se je izvajal nadzor na gospodarstvih na podlagi plana, in sicer po seznamu, ki ga je pripravil SIRIS in na gospodarstvih, ki so bila vključena v nadzor na podlagi rezultatov prejšnjih pregledov in na podlagi ocene tveganja. Nadzor se je izvajal sočasno z drugimi pregledi na gospodarstvih. </w:t>
      </w:r>
    </w:p>
    <w:p w14:paraId="1EEB5E8B" w14:textId="3B4B512F" w:rsidR="00971C08" w:rsidRPr="00E13143" w:rsidRDefault="00971C08" w:rsidP="003F5123">
      <w:r w:rsidRPr="00E13143">
        <w:t xml:space="preserve">Pregledi glede označenosti </w:t>
      </w:r>
      <w:r w:rsidRPr="00E13143">
        <w:rPr>
          <w:b/>
        </w:rPr>
        <w:t>prašičev</w:t>
      </w:r>
      <w:r w:rsidRPr="00E13143">
        <w:t xml:space="preserve"> so se izvajali na tistih prašičerejskih obratih, ki so jih določili na OU, pri čemer se je upošteval kriterij števila premikov prašičev iz drugih držav članic</w:t>
      </w:r>
      <w:r w:rsidR="00C93133" w:rsidRPr="00E13143">
        <w:t xml:space="preserve"> oziroma veliko prihodov na gospodarstvo in malo odhodov</w:t>
      </w:r>
      <w:r w:rsidRPr="00E13143">
        <w:t>. Nadzor se je izvajal tudi sočasno s pregledi kjer se je nadziralo izvajanje stanja glede izpolnjevanja zahtev glede dobrobiti živali in kon</w:t>
      </w:r>
      <w:r w:rsidR="00C93133" w:rsidRPr="00E13143">
        <w:t xml:space="preserve">troliralo izvajanje Odredbe </w:t>
      </w:r>
      <w:r w:rsidR="00801A0A" w:rsidRPr="00E13143">
        <w:rPr>
          <w:lang w:eastAsia="sl-SI"/>
        </w:rPr>
        <w:t>2023</w:t>
      </w:r>
      <w:r w:rsidRPr="00E13143">
        <w:t>.</w:t>
      </w:r>
    </w:p>
    <w:p w14:paraId="2DFD3A94" w14:textId="67CC59EB" w:rsidR="003C2928" w:rsidRPr="00E13143" w:rsidRDefault="00A12F16" w:rsidP="003F5123">
      <w:bookmarkStart w:id="50" w:name="_Toc87515746"/>
      <w:r w:rsidRPr="00E13143">
        <w:t xml:space="preserve">Naloga uradnega nadzora glede označenosti </w:t>
      </w:r>
      <w:r w:rsidRPr="00E13143">
        <w:rPr>
          <w:b/>
        </w:rPr>
        <w:t xml:space="preserve">kopitarjev </w:t>
      </w:r>
      <w:r w:rsidRPr="00E13143">
        <w:t>se je sistematično izvajala v zbirnih centrih ob potrjevanju veterinarskih spričeval za premike med državami in v klavnicah ob sprejemu živali v zakol. Kontrola označenosti se je izvajala tudi na gospodarstvih ob kontroli izvajanja letnih pregledov. Redni pregledi na kmetijskih gospodarstvih se opravljajo v skladu z letnim planom dela, ki temelji na oceni tveganja. Glede na podatke ugotavljamo, da večinoma niso bila ugotovljena večja neskladja. Število izvedenih pregledov je nižje od planiranih, kar je posledica situacije v zvezi s Covid-19.</w:t>
      </w:r>
    </w:p>
    <w:p w14:paraId="28C429FC" w14:textId="77777777" w:rsidR="008054BB" w:rsidRPr="00E13143" w:rsidRDefault="008054BB" w:rsidP="003F5123">
      <w:pPr>
        <w:rPr>
          <w:b/>
          <w:bCs/>
        </w:rPr>
      </w:pPr>
    </w:p>
    <w:p w14:paraId="31796F31" w14:textId="6F263B77" w:rsidR="003C2928" w:rsidRPr="00E13143" w:rsidRDefault="008938E6" w:rsidP="003F5123">
      <w:pPr>
        <w:rPr>
          <w:b/>
          <w:bCs/>
        </w:rPr>
      </w:pPr>
      <w:r w:rsidRPr="00E13143">
        <w:rPr>
          <w:b/>
          <w:bCs/>
        </w:rPr>
        <w:t>Preglednica</w:t>
      </w:r>
      <w:r w:rsidR="008054BB" w:rsidRPr="00E13143">
        <w:rPr>
          <w:b/>
          <w:bCs/>
        </w:rPr>
        <w:t xml:space="preserve"> 3</w:t>
      </w:r>
      <w:r w:rsidRPr="00E13143">
        <w:rPr>
          <w:b/>
          <w:bCs/>
        </w:rPr>
        <w:t xml:space="preserve">: </w:t>
      </w:r>
      <w:r w:rsidR="003C2928" w:rsidRPr="00E13143">
        <w:rPr>
          <w:b/>
          <w:bCs/>
        </w:rPr>
        <w:t>Podatki uradnega nadzora</w:t>
      </w:r>
      <w:r w:rsidR="00565D6D" w:rsidRPr="00E13143">
        <w:rPr>
          <w:b/>
          <w:bCs/>
        </w:rPr>
        <w:t xml:space="preserve"> (UVHVVR, </w:t>
      </w:r>
      <w:r w:rsidR="00565D6D" w:rsidRPr="00E13143">
        <w:rPr>
          <w:b/>
          <w:bCs/>
          <w:color w:val="000000" w:themeColor="text1"/>
        </w:rPr>
        <w:t>IRSKG</w:t>
      </w:r>
      <w:r w:rsidR="001405E0" w:rsidRPr="00E13143">
        <w:rPr>
          <w:b/>
          <w:bCs/>
          <w:color w:val="000000" w:themeColor="text1"/>
        </w:rPr>
        <w:t>LR</w:t>
      </w:r>
      <w:r w:rsidR="00565D6D" w:rsidRPr="00E13143">
        <w:rPr>
          <w:b/>
          <w:bCs/>
          <w:color w:val="000000" w:themeColor="text1"/>
        </w:rPr>
        <w:t xml:space="preserve"> in AKRTP)</w:t>
      </w:r>
    </w:p>
    <w:tbl>
      <w:tblPr>
        <w:tblStyle w:val="Tabelamrea"/>
        <w:tblW w:w="9640" w:type="dxa"/>
        <w:tblInd w:w="-147" w:type="dxa"/>
        <w:tblLook w:val="04A0" w:firstRow="1" w:lastRow="0" w:firstColumn="1" w:lastColumn="0" w:noHBand="0" w:noVBand="1"/>
        <w:tblCaption w:val="Preglednica s podatki uradnega nadzora o identifikaciji in registraciji govedi ter o identifikaciji in registraciji ovc"/>
      </w:tblPr>
      <w:tblGrid>
        <w:gridCol w:w="2694"/>
        <w:gridCol w:w="1417"/>
        <w:gridCol w:w="1985"/>
        <w:gridCol w:w="1701"/>
        <w:gridCol w:w="1843"/>
      </w:tblGrid>
      <w:tr w:rsidR="00F879C4" w:rsidRPr="00E13143" w14:paraId="070E45E3" w14:textId="77777777" w:rsidTr="008054BB">
        <w:trPr>
          <w:trHeight w:hRule="exact" w:val="367"/>
          <w:tblHeader/>
        </w:trPr>
        <w:tc>
          <w:tcPr>
            <w:tcW w:w="2694" w:type="dxa"/>
            <w:shd w:val="clear" w:color="auto" w:fill="BFBFBF" w:themeFill="background1" w:themeFillShade="BF"/>
          </w:tcPr>
          <w:p w14:paraId="24A4DDB9" w14:textId="77777777" w:rsidR="003C2928" w:rsidRPr="00E13143" w:rsidRDefault="003C2928" w:rsidP="003F5123">
            <w:pPr>
              <w:rPr>
                <w:sz w:val="16"/>
                <w:szCs w:val="16"/>
                <w:lang w:eastAsia="en-US"/>
              </w:rPr>
            </w:pPr>
          </w:p>
        </w:tc>
        <w:tc>
          <w:tcPr>
            <w:tcW w:w="1417" w:type="dxa"/>
            <w:shd w:val="clear" w:color="auto" w:fill="BFBFBF" w:themeFill="background1" w:themeFillShade="BF"/>
          </w:tcPr>
          <w:p w14:paraId="63DAD0F4" w14:textId="307C466C" w:rsidR="003C2928" w:rsidRPr="00E13143" w:rsidRDefault="00B307B7" w:rsidP="008054BB">
            <w:pPr>
              <w:jc w:val="left"/>
              <w:rPr>
                <w:sz w:val="16"/>
                <w:szCs w:val="16"/>
                <w:lang w:eastAsia="en-US"/>
              </w:rPr>
            </w:pPr>
            <w:r w:rsidRPr="00E13143">
              <w:rPr>
                <w:sz w:val="16"/>
                <w:szCs w:val="16"/>
                <w:lang w:eastAsia="en-US"/>
              </w:rPr>
              <w:t>Št</w:t>
            </w:r>
            <w:r w:rsidR="008054BB" w:rsidRPr="00E13143">
              <w:rPr>
                <w:sz w:val="16"/>
                <w:szCs w:val="16"/>
                <w:lang w:eastAsia="en-US"/>
              </w:rPr>
              <w:t>.</w:t>
            </w:r>
            <w:r w:rsidRPr="00E13143">
              <w:rPr>
                <w:sz w:val="16"/>
                <w:szCs w:val="16"/>
                <w:lang w:eastAsia="en-US"/>
              </w:rPr>
              <w:t xml:space="preserve"> gospodarstev</w:t>
            </w:r>
          </w:p>
        </w:tc>
        <w:tc>
          <w:tcPr>
            <w:tcW w:w="1985" w:type="dxa"/>
            <w:shd w:val="clear" w:color="auto" w:fill="BFBFBF" w:themeFill="background1" w:themeFillShade="BF"/>
          </w:tcPr>
          <w:p w14:paraId="5C8F1D2C" w14:textId="57737F73" w:rsidR="003C2928" w:rsidRPr="00E13143" w:rsidRDefault="00B307B7" w:rsidP="008054BB">
            <w:pPr>
              <w:jc w:val="left"/>
              <w:rPr>
                <w:sz w:val="16"/>
                <w:szCs w:val="16"/>
                <w:lang w:eastAsia="en-US"/>
              </w:rPr>
            </w:pPr>
            <w:r w:rsidRPr="00E13143">
              <w:rPr>
                <w:sz w:val="16"/>
                <w:szCs w:val="16"/>
                <w:lang w:eastAsia="en-US"/>
              </w:rPr>
              <w:t>Št</w:t>
            </w:r>
            <w:r w:rsidR="008054BB" w:rsidRPr="00E13143">
              <w:rPr>
                <w:sz w:val="16"/>
                <w:szCs w:val="16"/>
                <w:lang w:eastAsia="en-US"/>
              </w:rPr>
              <w:t>.</w:t>
            </w:r>
            <w:r w:rsidRPr="00E13143">
              <w:rPr>
                <w:sz w:val="16"/>
                <w:szCs w:val="16"/>
                <w:lang w:eastAsia="en-US"/>
              </w:rPr>
              <w:t xml:space="preserve"> opravljenih nadzorov</w:t>
            </w:r>
          </w:p>
        </w:tc>
        <w:tc>
          <w:tcPr>
            <w:tcW w:w="1701" w:type="dxa"/>
            <w:shd w:val="clear" w:color="auto" w:fill="BFBFBF" w:themeFill="background1" w:themeFillShade="BF"/>
          </w:tcPr>
          <w:p w14:paraId="795EF679" w14:textId="46829B76" w:rsidR="003C2928" w:rsidRPr="00E13143" w:rsidRDefault="00B307B7" w:rsidP="008054BB">
            <w:pPr>
              <w:jc w:val="left"/>
              <w:rPr>
                <w:sz w:val="16"/>
                <w:szCs w:val="16"/>
                <w:lang w:eastAsia="en-US"/>
              </w:rPr>
            </w:pPr>
            <w:r w:rsidRPr="00E13143">
              <w:rPr>
                <w:sz w:val="16"/>
                <w:szCs w:val="16"/>
                <w:lang w:eastAsia="en-US"/>
              </w:rPr>
              <w:t>Št</w:t>
            </w:r>
            <w:r w:rsidR="008054BB" w:rsidRPr="00E13143">
              <w:rPr>
                <w:sz w:val="16"/>
                <w:szCs w:val="16"/>
                <w:lang w:eastAsia="en-US"/>
              </w:rPr>
              <w:t>.</w:t>
            </w:r>
            <w:r w:rsidRPr="00E13143">
              <w:rPr>
                <w:sz w:val="16"/>
                <w:szCs w:val="16"/>
                <w:lang w:eastAsia="en-US"/>
              </w:rPr>
              <w:t xml:space="preserve"> registriranih živa</w:t>
            </w:r>
            <w:r w:rsidR="008054BB" w:rsidRPr="00E13143">
              <w:rPr>
                <w:sz w:val="16"/>
                <w:szCs w:val="16"/>
                <w:lang w:eastAsia="en-US"/>
              </w:rPr>
              <w:t>li</w:t>
            </w:r>
          </w:p>
        </w:tc>
        <w:tc>
          <w:tcPr>
            <w:tcW w:w="1843" w:type="dxa"/>
            <w:shd w:val="clear" w:color="auto" w:fill="BFBFBF" w:themeFill="background1" w:themeFillShade="BF"/>
          </w:tcPr>
          <w:p w14:paraId="4B2289D3" w14:textId="75CD187F" w:rsidR="003C2928" w:rsidRPr="00E13143" w:rsidRDefault="00B307B7" w:rsidP="008054BB">
            <w:pPr>
              <w:jc w:val="left"/>
              <w:rPr>
                <w:sz w:val="16"/>
                <w:szCs w:val="16"/>
                <w:lang w:eastAsia="en-US"/>
              </w:rPr>
            </w:pPr>
            <w:r w:rsidRPr="00E13143">
              <w:rPr>
                <w:sz w:val="16"/>
                <w:szCs w:val="16"/>
                <w:lang w:eastAsia="en-US"/>
              </w:rPr>
              <w:t>Št</w:t>
            </w:r>
            <w:r w:rsidR="008054BB" w:rsidRPr="00E13143">
              <w:rPr>
                <w:sz w:val="16"/>
                <w:szCs w:val="16"/>
                <w:lang w:eastAsia="en-US"/>
              </w:rPr>
              <w:t>.</w:t>
            </w:r>
            <w:r w:rsidRPr="00E13143">
              <w:rPr>
                <w:sz w:val="16"/>
                <w:szCs w:val="16"/>
                <w:lang w:eastAsia="en-US"/>
              </w:rPr>
              <w:t xml:space="preserve"> pregledanih živali</w:t>
            </w:r>
          </w:p>
        </w:tc>
      </w:tr>
      <w:tr w:rsidR="001405E0" w:rsidRPr="00E13143" w14:paraId="21B77ADA" w14:textId="77777777" w:rsidTr="008054BB">
        <w:trPr>
          <w:trHeight w:hRule="exact" w:val="430"/>
        </w:trPr>
        <w:tc>
          <w:tcPr>
            <w:tcW w:w="2694" w:type="dxa"/>
          </w:tcPr>
          <w:p w14:paraId="499BCDF6" w14:textId="05393FFA" w:rsidR="001405E0" w:rsidRPr="00E13143" w:rsidRDefault="001405E0" w:rsidP="008054BB">
            <w:pPr>
              <w:jc w:val="left"/>
              <w:rPr>
                <w:sz w:val="16"/>
                <w:szCs w:val="16"/>
                <w:lang w:eastAsia="en-US"/>
              </w:rPr>
            </w:pPr>
            <w:r w:rsidRPr="00E13143">
              <w:rPr>
                <w:sz w:val="16"/>
                <w:szCs w:val="16"/>
                <w:lang w:eastAsia="en-US"/>
              </w:rPr>
              <w:t>Identifikacija in registracija govedi</w:t>
            </w:r>
          </w:p>
        </w:tc>
        <w:tc>
          <w:tcPr>
            <w:tcW w:w="1417" w:type="dxa"/>
          </w:tcPr>
          <w:p w14:paraId="79392E8E" w14:textId="1B87C046" w:rsidR="001405E0" w:rsidRPr="00E13143" w:rsidRDefault="001405E0" w:rsidP="008054BB">
            <w:pPr>
              <w:jc w:val="center"/>
              <w:rPr>
                <w:sz w:val="16"/>
                <w:szCs w:val="16"/>
                <w:lang w:eastAsia="en-US"/>
              </w:rPr>
            </w:pPr>
            <w:r w:rsidRPr="00E13143">
              <w:rPr>
                <w:sz w:val="16"/>
                <w:szCs w:val="16"/>
              </w:rPr>
              <w:t>26.441</w:t>
            </w:r>
          </w:p>
        </w:tc>
        <w:tc>
          <w:tcPr>
            <w:tcW w:w="1985" w:type="dxa"/>
          </w:tcPr>
          <w:p w14:paraId="21BBF5C6" w14:textId="7BBB32CF" w:rsidR="001405E0" w:rsidRPr="00E13143" w:rsidRDefault="001405E0" w:rsidP="008054BB">
            <w:pPr>
              <w:jc w:val="center"/>
              <w:rPr>
                <w:sz w:val="16"/>
                <w:szCs w:val="16"/>
                <w:lang w:eastAsia="en-US"/>
              </w:rPr>
            </w:pPr>
            <w:r w:rsidRPr="00E13143">
              <w:rPr>
                <w:sz w:val="16"/>
                <w:szCs w:val="16"/>
              </w:rPr>
              <w:t>2.070</w:t>
            </w:r>
          </w:p>
        </w:tc>
        <w:tc>
          <w:tcPr>
            <w:tcW w:w="1701" w:type="dxa"/>
          </w:tcPr>
          <w:p w14:paraId="42D06DE5" w14:textId="2B408E38" w:rsidR="001405E0" w:rsidRPr="00E13143" w:rsidRDefault="001405E0" w:rsidP="008054BB">
            <w:pPr>
              <w:jc w:val="center"/>
              <w:rPr>
                <w:sz w:val="16"/>
                <w:szCs w:val="16"/>
                <w:lang w:eastAsia="en-US"/>
              </w:rPr>
            </w:pPr>
            <w:r w:rsidRPr="00E13143">
              <w:rPr>
                <w:sz w:val="16"/>
                <w:szCs w:val="16"/>
              </w:rPr>
              <w:t>454.570</w:t>
            </w:r>
          </w:p>
        </w:tc>
        <w:tc>
          <w:tcPr>
            <w:tcW w:w="1843" w:type="dxa"/>
          </w:tcPr>
          <w:p w14:paraId="5114B02C" w14:textId="251573D5" w:rsidR="001405E0" w:rsidRPr="00E13143" w:rsidRDefault="001405E0" w:rsidP="008054BB">
            <w:pPr>
              <w:jc w:val="center"/>
              <w:rPr>
                <w:sz w:val="16"/>
                <w:szCs w:val="16"/>
                <w:lang w:eastAsia="en-US"/>
              </w:rPr>
            </w:pPr>
            <w:r w:rsidRPr="00E13143">
              <w:rPr>
                <w:sz w:val="16"/>
                <w:szCs w:val="16"/>
              </w:rPr>
              <w:t>36.177</w:t>
            </w:r>
          </w:p>
        </w:tc>
      </w:tr>
      <w:tr w:rsidR="001405E0" w:rsidRPr="00E13143" w14:paraId="01E8B972" w14:textId="77777777" w:rsidTr="008054BB">
        <w:trPr>
          <w:trHeight w:hRule="exact" w:val="421"/>
        </w:trPr>
        <w:tc>
          <w:tcPr>
            <w:tcW w:w="2694" w:type="dxa"/>
          </w:tcPr>
          <w:p w14:paraId="16F0C222" w14:textId="12BE80EA" w:rsidR="001405E0" w:rsidRPr="00E13143" w:rsidRDefault="001405E0" w:rsidP="008054BB">
            <w:pPr>
              <w:jc w:val="left"/>
              <w:rPr>
                <w:sz w:val="16"/>
                <w:szCs w:val="16"/>
                <w:lang w:eastAsia="en-US"/>
              </w:rPr>
            </w:pPr>
            <w:r w:rsidRPr="00E13143">
              <w:rPr>
                <w:sz w:val="16"/>
                <w:szCs w:val="16"/>
                <w:lang w:eastAsia="en-US"/>
              </w:rPr>
              <w:t>Identifik</w:t>
            </w:r>
            <w:r w:rsidR="008054BB" w:rsidRPr="00E13143">
              <w:rPr>
                <w:sz w:val="16"/>
                <w:szCs w:val="16"/>
                <w:lang w:eastAsia="en-US"/>
              </w:rPr>
              <w:t>.</w:t>
            </w:r>
            <w:r w:rsidRPr="00E13143">
              <w:rPr>
                <w:sz w:val="16"/>
                <w:szCs w:val="16"/>
                <w:lang w:eastAsia="en-US"/>
              </w:rPr>
              <w:t xml:space="preserve"> in registracija ovc in koz</w:t>
            </w:r>
          </w:p>
        </w:tc>
        <w:tc>
          <w:tcPr>
            <w:tcW w:w="1417" w:type="dxa"/>
          </w:tcPr>
          <w:p w14:paraId="2D544A06" w14:textId="5CFF586D" w:rsidR="001405E0" w:rsidRPr="00E13143" w:rsidRDefault="001405E0" w:rsidP="008054BB">
            <w:pPr>
              <w:jc w:val="center"/>
              <w:rPr>
                <w:sz w:val="16"/>
                <w:szCs w:val="16"/>
                <w:lang w:eastAsia="en-US"/>
              </w:rPr>
            </w:pPr>
            <w:r w:rsidRPr="00E13143">
              <w:rPr>
                <w:sz w:val="16"/>
                <w:szCs w:val="16"/>
              </w:rPr>
              <w:t>7.136</w:t>
            </w:r>
          </w:p>
        </w:tc>
        <w:tc>
          <w:tcPr>
            <w:tcW w:w="1985" w:type="dxa"/>
          </w:tcPr>
          <w:p w14:paraId="15A8A073" w14:textId="7987AC78" w:rsidR="001405E0" w:rsidRPr="00E13143" w:rsidRDefault="001405E0" w:rsidP="008054BB">
            <w:pPr>
              <w:jc w:val="center"/>
              <w:rPr>
                <w:sz w:val="16"/>
                <w:szCs w:val="16"/>
                <w:lang w:eastAsia="en-US"/>
              </w:rPr>
            </w:pPr>
            <w:r w:rsidRPr="00E13143">
              <w:rPr>
                <w:sz w:val="16"/>
                <w:szCs w:val="16"/>
              </w:rPr>
              <w:t>347</w:t>
            </w:r>
          </w:p>
        </w:tc>
        <w:tc>
          <w:tcPr>
            <w:tcW w:w="1701" w:type="dxa"/>
          </w:tcPr>
          <w:p w14:paraId="01200E35" w14:textId="779845C8" w:rsidR="001405E0" w:rsidRPr="00E13143" w:rsidRDefault="001405E0" w:rsidP="008054BB">
            <w:pPr>
              <w:jc w:val="center"/>
              <w:rPr>
                <w:sz w:val="16"/>
                <w:szCs w:val="16"/>
                <w:lang w:eastAsia="en-US"/>
              </w:rPr>
            </w:pPr>
            <w:r w:rsidRPr="00E13143">
              <w:rPr>
                <w:sz w:val="16"/>
                <w:szCs w:val="16"/>
              </w:rPr>
              <w:t>141.234</w:t>
            </w:r>
          </w:p>
        </w:tc>
        <w:tc>
          <w:tcPr>
            <w:tcW w:w="1843" w:type="dxa"/>
          </w:tcPr>
          <w:p w14:paraId="45CDC418" w14:textId="275B2BC5" w:rsidR="001405E0" w:rsidRPr="00E13143" w:rsidRDefault="001405E0" w:rsidP="008054BB">
            <w:pPr>
              <w:jc w:val="center"/>
              <w:rPr>
                <w:sz w:val="16"/>
                <w:szCs w:val="16"/>
                <w:lang w:eastAsia="en-US"/>
              </w:rPr>
            </w:pPr>
            <w:r w:rsidRPr="00E13143">
              <w:rPr>
                <w:sz w:val="16"/>
                <w:szCs w:val="16"/>
              </w:rPr>
              <w:t>15.858</w:t>
            </w:r>
          </w:p>
        </w:tc>
      </w:tr>
    </w:tbl>
    <w:p w14:paraId="174DA547" w14:textId="77777777" w:rsidR="008938E6" w:rsidRPr="00E13143" w:rsidRDefault="008938E6" w:rsidP="003F5123">
      <w:pPr>
        <w:rPr>
          <w:lang w:eastAsia="en-US"/>
        </w:rPr>
      </w:pPr>
    </w:p>
    <w:p w14:paraId="7E057635" w14:textId="1DB33B65" w:rsidR="00B97693" w:rsidRPr="006D5884" w:rsidRDefault="00B307B7" w:rsidP="003F5123">
      <w:pPr>
        <w:rPr>
          <w:strike/>
          <w:lang w:eastAsia="en-US"/>
        </w:rPr>
      </w:pPr>
      <w:r w:rsidRPr="00E13143">
        <w:rPr>
          <w:lang w:eastAsia="en-US"/>
        </w:rPr>
        <w:t xml:space="preserve">Pri nadzoru nad identifikacijo in registracijo govedi je bilo neskladje ugotovljeno na </w:t>
      </w:r>
      <w:r w:rsidR="002F369E" w:rsidRPr="00E13143">
        <w:rPr>
          <w:lang w:eastAsia="en-US"/>
        </w:rPr>
        <w:t xml:space="preserve">210 </w:t>
      </w:r>
      <w:r w:rsidRPr="00E13143">
        <w:rPr>
          <w:lang w:eastAsia="en-US"/>
        </w:rPr>
        <w:t xml:space="preserve">gospodarstvih, zaradi </w:t>
      </w:r>
      <w:r w:rsidR="007D739E" w:rsidRPr="00E13143">
        <w:rPr>
          <w:lang w:eastAsia="en-US"/>
        </w:rPr>
        <w:t>česar</w:t>
      </w:r>
      <w:r w:rsidRPr="00E13143">
        <w:rPr>
          <w:lang w:eastAsia="en-US"/>
        </w:rPr>
        <w:t xml:space="preserve"> je bilo izrečenih </w:t>
      </w:r>
      <w:r w:rsidR="002F369E" w:rsidRPr="00E13143">
        <w:rPr>
          <w:lang w:eastAsia="en-US"/>
        </w:rPr>
        <w:t xml:space="preserve">63 </w:t>
      </w:r>
      <w:r w:rsidR="007B79BE" w:rsidRPr="00E13143">
        <w:rPr>
          <w:lang w:eastAsia="en-US"/>
        </w:rPr>
        <w:t xml:space="preserve">upravnih </w:t>
      </w:r>
      <w:r w:rsidRPr="00E13143">
        <w:rPr>
          <w:lang w:eastAsia="en-US"/>
        </w:rPr>
        <w:t xml:space="preserve">in </w:t>
      </w:r>
      <w:r w:rsidR="00DA0027" w:rsidRPr="00E13143">
        <w:rPr>
          <w:lang w:eastAsia="en-US"/>
        </w:rPr>
        <w:t>6</w:t>
      </w:r>
      <w:r w:rsidRPr="00E13143">
        <w:rPr>
          <w:lang w:eastAsia="en-US"/>
        </w:rPr>
        <w:t xml:space="preserve"> pravosodnih ukrepov. Na podlagi ugotovitev je bil na </w:t>
      </w:r>
      <w:r w:rsidR="002F369E" w:rsidRPr="00E13143">
        <w:rPr>
          <w:lang w:eastAsia="en-US"/>
        </w:rPr>
        <w:t xml:space="preserve">3 </w:t>
      </w:r>
      <w:r w:rsidRPr="00E13143">
        <w:rPr>
          <w:lang w:eastAsia="en-US"/>
        </w:rPr>
        <w:t xml:space="preserve">gospodarstvih izrečenih ukrep omejitve gibanja posameznih živali za skupno </w:t>
      </w:r>
      <w:r w:rsidR="002F369E" w:rsidRPr="00E13143">
        <w:rPr>
          <w:lang w:eastAsia="en-US"/>
        </w:rPr>
        <w:t xml:space="preserve">15 </w:t>
      </w:r>
      <w:r w:rsidRPr="00E13143">
        <w:rPr>
          <w:lang w:eastAsia="en-US"/>
        </w:rPr>
        <w:t>živali</w:t>
      </w:r>
      <w:r w:rsidR="00BD104B" w:rsidRPr="00E13143">
        <w:rPr>
          <w:lang w:eastAsia="en-US"/>
        </w:rPr>
        <w:t xml:space="preserve">, na </w:t>
      </w:r>
      <w:r w:rsidR="002F369E" w:rsidRPr="00E13143">
        <w:rPr>
          <w:lang w:eastAsia="en-US"/>
        </w:rPr>
        <w:t xml:space="preserve">3 </w:t>
      </w:r>
      <w:r w:rsidR="007D739E" w:rsidRPr="00E13143">
        <w:rPr>
          <w:lang w:eastAsia="en-US"/>
        </w:rPr>
        <w:t>gospodarstvih</w:t>
      </w:r>
      <w:r w:rsidR="00BD104B" w:rsidRPr="00E13143">
        <w:rPr>
          <w:lang w:eastAsia="en-US"/>
        </w:rPr>
        <w:t xml:space="preserve"> je bil izrečen ukrep omejitve gibanja vseh živali</w:t>
      </w:r>
      <w:r w:rsidR="008938E6" w:rsidRPr="00E13143">
        <w:rPr>
          <w:lang w:eastAsia="en-US"/>
        </w:rPr>
        <w:t>,</w:t>
      </w:r>
      <w:r w:rsidR="00BD104B" w:rsidRPr="00E13143">
        <w:rPr>
          <w:lang w:eastAsia="en-US"/>
        </w:rPr>
        <w:t xml:space="preserve"> in sicer za skupno </w:t>
      </w:r>
      <w:r w:rsidR="002F369E" w:rsidRPr="00E13143">
        <w:rPr>
          <w:lang w:eastAsia="en-US"/>
        </w:rPr>
        <w:t xml:space="preserve">48 </w:t>
      </w:r>
      <w:r w:rsidR="00BD104B" w:rsidRPr="00E13143">
        <w:rPr>
          <w:lang w:eastAsia="en-US"/>
        </w:rPr>
        <w:t>živali.</w:t>
      </w:r>
      <w:r w:rsidR="000C2FFB">
        <w:rPr>
          <w:lang w:eastAsia="en-US"/>
        </w:rPr>
        <w:t xml:space="preserve"> </w:t>
      </w:r>
      <w:r w:rsidR="00BD104B" w:rsidRPr="00E13143">
        <w:rPr>
          <w:lang w:eastAsia="en-US"/>
        </w:rPr>
        <w:t xml:space="preserve">Pri nadzoru nad identifikacijo in registracijo ovc in koz je bilo neskladje ugotovljeno na </w:t>
      </w:r>
      <w:r w:rsidR="003B55A5" w:rsidRPr="00E13143">
        <w:rPr>
          <w:lang w:eastAsia="en-US"/>
        </w:rPr>
        <w:t xml:space="preserve">68 </w:t>
      </w:r>
      <w:r w:rsidR="00BD104B" w:rsidRPr="00E13143">
        <w:rPr>
          <w:lang w:eastAsia="en-US"/>
        </w:rPr>
        <w:t xml:space="preserve">gospodarstvih, zaradi česar </w:t>
      </w:r>
      <w:r w:rsidR="003B55A5" w:rsidRPr="00E13143">
        <w:rPr>
          <w:lang w:eastAsia="en-US"/>
        </w:rPr>
        <w:t>so bili</w:t>
      </w:r>
      <w:r w:rsidR="00BD104B" w:rsidRPr="00E13143">
        <w:rPr>
          <w:lang w:eastAsia="en-US"/>
        </w:rPr>
        <w:t xml:space="preserve"> izrečenih </w:t>
      </w:r>
      <w:r w:rsidR="003B55A5" w:rsidRPr="00E13143">
        <w:rPr>
          <w:lang w:eastAsia="en-US"/>
        </w:rPr>
        <w:t xml:space="preserve">3 </w:t>
      </w:r>
      <w:r w:rsidR="007D739E" w:rsidRPr="00E13143">
        <w:rPr>
          <w:lang w:eastAsia="en-US"/>
        </w:rPr>
        <w:t>upravni</w:t>
      </w:r>
      <w:r w:rsidR="007B79BE" w:rsidRPr="00E13143">
        <w:rPr>
          <w:lang w:eastAsia="en-US"/>
        </w:rPr>
        <w:t xml:space="preserve"> </w:t>
      </w:r>
      <w:r w:rsidR="00BD104B" w:rsidRPr="00E13143">
        <w:rPr>
          <w:lang w:eastAsia="en-US"/>
        </w:rPr>
        <w:t>ukrep</w:t>
      </w:r>
      <w:r w:rsidR="003B55A5" w:rsidRPr="00E13143">
        <w:rPr>
          <w:lang w:eastAsia="en-US"/>
        </w:rPr>
        <w:t>i.</w:t>
      </w:r>
      <w:bookmarkEnd w:id="50"/>
    </w:p>
    <w:p w14:paraId="606A5EA3" w14:textId="6D3CEDE5" w:rsidR="00A12F16" w:rsidRPr="00E13143" w:rsidRDefault="00A12F16" w:rsidP="003F5123">
      <w:pPr>
        <w:rPr>
          <w:color w:val="000000"/>
        </w:rPr>
      </w:pPr>
      <w:bookmarkStart w:id="51" w:name="_Hlk154064198"/>
      <w:bookmarkEnd w:id="45"/>
      <w:bookmarkEnd w:id="46"/>
      <w:r w:rsidRPr="00E13143">
        <w:rPr>
          <w:color w:val="000000"/>
        </w:rPr>
        <w:t xml:space="preserve">Nekateri obrati v katerih so nastanjene kopenske živali, obrati z zarodnim materialom in dejavnostjo zbiranja, morajo zaradi tveganja za zdravje živali in ljudi izpolnjevati določene zahteve in morajo biti registrirani oziroma odobreni. V Sloveniji je bilo v letu </w:t>
      </w:r>
      <w:r w:rsidR="00801A0A" w:rsidRPr="00E13143">
        <w:rPr>
          <w:lang w:eastAsia="sl-SI"/>
        </w:rPr>
        <w:t>202</w:t>
      </w:r>
      <w:r w:rsidR="00D33CFB" w:rsidRPr="00E13143">
        <w:rPr>
          <w:lang w:eastAsia="sl-SI"/>
        </w:rPr>
        <w:t>4</w:t>
      </w:r>
      <w:r w:rsidR="00801A0A" w:rsidRPr="00E13143">
        <w:rPr>
          <w:lang w:eastAsia="sl-SI"/>
        </w:rPr>
        <w:t xml:space="preserve"> </w:t>
      </w:r>
      <w:r w:rsidRPr="00E13143">
        <w:rPr>
          <w:color w:val="000000"/>
        </w:rPr>
        <w:t>odobrenih/registriranih 4</w:t>
      </w:r>
      <w:r w:rsidR="00562F6E" w:rsidRPr="00E13143">
        <w:rPr>
          <w:color w:val="000000"/>
        </w:rPr>
        <w:t>84</w:t>
      </w:r>
      <w:r w:rsidRPr="00E13143">
        <w:rPr>
          <w:color w:val="000000"/>
        </w:rPr>
        <w:t xml:space="preserve"> obratov. V to skupino obratov spadajo obrati kot so: odobreni zbirni centri, odobreni trgovci, kontrolne točke, obrati za pridobivanje zarodnega materiala, osemenjevalna središča za pridobivanje in skladiščenje semena, obrati odobreni za trgovanje s perutnino in valilnimi jajci, karantenski obratu za ptice, živalski vrtovi ter odobreni obrati akvakulture.</w:t>
      </w:r>
    </w:p>
    <w:p w14:paraId="6BBD8DF2" w14:textId="328F9305" w:rsidR="00A12F16" w:rsidRPr="00E13143" w:rsidRDefault="00A12F16" w:rsidP="003F5123">
      <w:pPr>
        <w:rPr>
          <w:color w:val="000000"/>
        </w:rPr>
      </w:pPr>
      <w:r w:rsidRPr="00E13143">
        <w:rPr>
          <w:color w:val="000000"/>
        </w:rPr>
        <w:t xml:space="preserve">Skupno je bilo opravljenih </w:t>
      </w:r>
      <w:r w:rsidR="00562F6E" w:rsidRPr="00E13143">
        <w:rPr>
          <w:color w:val="000000"/>
        </w:rPr>
        <w:t>89</w:t>
      </w:r>
      <w:r w:rsidRPr="00E13143">
        <w:rPr>
          <w:color w:val="000000"/>
        </w:rPr>
        <w:t xml:space="preserve"> nadzorov. Največ nadzorov je bilo opravljenih v odobrenih obratih akvakulture (3</w:t>
      </w:r>
      <w:r w:rsidR="00562F6E" w:rsidRPr="00E13143">
        <w:rPr>
          <w:color w:val="000000"/>
        </w:rPr>
        <w:t>8</w:t>
      </w:r>
      <w:r w:rsidRPr="00E13143">
        <w:rPr>
          <w:color w:val="000000"/>
        </w:rPr>
        <w:t xml:space="preserve">%), </w:t>
      </w:r>
      <w:r w:rsidR="00562F6E" w:rsidRPr="00E13143">
        <w:rPr>
          <w:color w:val="000000"/>
        </w:rPr>
        <w:t>sledijo odobreni zbirni centri</w:t>
      </w:r>
      <w:r w:rsidR="00783CF9" w:rsidRPr="00E13143">
        <w:rPr>
          <w:color w:val="000000"/>
        </w:rPr>
        <w:t xml:space="preserve"> </w:t>
      </w:r>
      <w:r w:rsidR="00562F6E" w:rsidRPr="00E13143">
        <w:rPr>
          <w:color w:val="000000"/>
        </w:rPr>
        <w:t>za živali (46%) in ostali obrati: obrati odobreni</w:t>
      </w:r>
      <w:r w:rsidRPr="00E13143">
        <w:rPr>
          <w:color w:val="000000"/>
        </w:rPr>
        <w:t xml:space="preserve"> za trgovanje s perutnino in valilnimi jajci, trgovci in zbirni centri (od 10-14%).</w:t>
      </w:r>
    </w:p>
    <w:p w14:paraId="054418F2" w14:textId="62C5CF9F" w:rsidR="00A12F16" w:rsidRPr="00E13143" w:rsidRDefault="00A12F16" w:rsidP="00562F6E">
      <w:r w:rsidRPr="00E13143">
        <w:rPr>
          <w:color w:val="000000"/>
        </w:rPr>
        <w:t xml:space="preserve">Neskladja so bila ugotovljena </w:t>
      </w:r>
      <w:r w:rsidR="00562F6E" w:rsidRPr="00E13143">
        <w:rPr>
          <w:color w:val="000000"/>
        </w:rPr>
        <w:t xml:space="preserve">v 70 obratih (14% obratov), največ neskladij je bilo zaradi pomanjkljive identifikacije in registracije govedi. Goljufivih in zavajajočih praks </w:t>
      </w:r>
      <w:r w:rsidR="00060417" w:rsidRPr="00E13143">
        <w:rPr>
          <w:color w:val="000000"/>
        </w:rPr>
        <w:t>nismo</w:t>
      </w:r>
      <w:r w:rsidR="00060417" w:rsidRPr="00E13143">
        <w:t xml:space="preserve"> zaznali</w:t>
      </w:r>
      <w:r w:rsidRPr="00E13143">
        <w:t>.</w:t>
      </w:r>
    </w:p>
    <w:p w14:paraId="6F96F04D" w14:textId="77777777" w:rsidR="00386F1F" w:rsidRPr="00E13143" w:rsidRDefault="00386F1F" w:rsidP="003F5123">
      <w:pPr>
        <w:rPr>
          <w:color w:val="000000"/>
        </w:rPr>
      </w:pPr>
    </w:p>
    <w:p w14:paraId="4259C80C" w14:textId="6719A155" w:rsidR="00EA5D0D" w:rsidRPr="00E13143" w:rsidRDefault="003D5050" w:rsidP="008054BB">
      <w:pPr>
        <w:pStyle w:val="Naslov2"/>
      </w:pPr>
      <w:bookmarkStart w:id="52" w:name="_Toc212024700"/>
      <w:bookmarkStart w:id="53" w:name="_Toc216266259"/>
      <w:bookmarkEnd w:id="51"/>
      <w:r w:rsidRPr="00E13143">
        <w:lastRenderedPageBreak/>
        <w:t>ZAŠČITA IN DOBROBIT</w:t>
      </w:r>
      <w:bookmarkEnd w:id="52"/>
      <w:r w:rsidR="00D33CFB" w:rsidRPr="00E13143">
        <w:t xml:space="preserve"> ŽIVALI</w:t>
      </w:r>
      <w:bookmarkEnd w:id="53"/>
    </w:p>
    <w:p w14:paraId="1574A059" w14:textId="59E6C318" w:rsidR="00090ADE" w:rsidRPr="00E13143" w:rsidRDefault="009C5EF9" w:rsidP="008054BB">
      <w:pPr>
        <w:rPr>
          <w:lang w:eastAsia="sl-SI"/>
        </w:rPr>
      </w:pPr>
      <w:r w:rsidRPr="00E13143">
        <w:rPr>
          <w:lang w:eastAsia="sl-SI"/>
        </w:rPr>
        <w:t>Zaščita živali in dobrobit je področje, ki ureja odnos ljudi do živali glede zaščite življenja živali, zdravja in dobrobiti živali.</w:t>
      </w:r>
      <w:r w:rsidR="00EB0647" w:rsidRPr="00E13143">
        <w:rPr>
          <w:lang w:eastAsia="sl-SI"/>
        </w:rPr>
        <w:t xml:space="preserve"> </w:t>
      </w:r>
      <w:r w:rsidR="00090ADE" w:rsidRPr="00E13143">
        <w:rPr>
          <w:lang w:eastAsia="sl-SI"/>
        </w:rPr>
        <w:t>Cilj nadzora na področju dobrobiti živali je nadzor nad odgovornostjo vseh pravnih in fizičnih oseb, ki so v kakršnem koli odnosu do živali ob ravnanju z živalmi ter nadzor nad skladnostjo ravnanj s področnimi predpisi.</w:t>
      </w:r>
    </w:p>
    <w:p w14:paraId="76CC6D69" w14:textId="77777777" w:rsidR="008054BB" w:rsidRPr="00E13143" w:rsidRDefault="008054BB" w:rsidP="008054BB">
      <w:pPr>
        <w:rPr>
          <w:lang w:eastAsia="sl-SI"/>
        </w:rPr>
      </w:pPr>
    </w:p>
    <w:p w14:paraId="3DD4B002" w14:textId="222B7A17" w:rsidR="008054BB" w:rsidRPr="00E13143" w:rsidRDefault="008054BB" w:rsidP="008054BB">
      <w:pPr>
        <w:pStyle w:val="Naslov3"/>
      </w:pPr>
      <w:bookmarkStart w:id="54" w:name="_Toc216266260"/>
      <w:r w:rsidRPr="00E13143">
        <w:t>2.3.1</w:t>
      </w:r>
      <w:r w:rsidRPr="00E13143">
        <w:tab/>
        <w:t>Zaščita rejnih živali</w:t>
      </w:r>
      <w:bookmarkEnd w:id="54"/>
    </w:p>
    <w:p w14:paraId="5A9C555E" w14:textId="77777777" w:rsidR="00EF7FD1" w:rsidRPr="00E13143" w:rsidRDefault="00EF7FD1" w:rsidP="003F5123">
      <w:pPr>
        <w:rPr>
          <w:lang w:eastAsia="sl-SI"/>
        </w:rPr>
      </w:pPr>
      <w:r w:rsidRPr="00E13143">
        <w:rPr>
          <w:lang w:eastAsia="sl-SI"/>
        </w:rPr>
        <w:t xml:space="preserve">Cilj uradnega nadzora na področju rejnih živali je odkrivanje rej, ki na posameznih področjih najbolj odstopajo in identifikacija vzrokov za neskladja s predpisi. </w:t>
      </w:r>
    </w:p>
    <w:p w14:paraId="64BDACD0" w14:textId="5D4F2134" w:rsidR="0013037E" w:rsidRPr="00E13143" w:rsidRDefault="0013037E" w:rsidP="003F5123">
      <w:pPr>
        <w:rPr>
          <w:lang w:eastAsia="sl-SI"/>
        </w:rPr>
      </w:pPr>
      <w:r w:rsidRPr="00E13143">
        <w:rPr>
          <w:rStyle w:val="normaltextrun"/>
          <w:rFonts w:cs="Arial"/>
          <w:shd w:val="clear" w:color="auto" w:fill="FFFFFF"/>
        </w:rPr>
        <w:t>Redni pregledi na kmetijskih gospodarstvih se opravljajo v skladu z letnim planom dela, ki temelji na oceni tveganja.</w:t>
      </w:r>
      <w:r w:rsidR="00D33CFB" w:rsidRPr="00E13143">
        <w:rPr>
          <w:rStyle w:val="normaltextrun"/>
          <w:rFonts w:cs="Arial"/>
          <w:shd w:val="clear" w:color="auto" w:fill="FFFFFF"/>
        </w:rPr>
        <w:t xml:space="preserve"> </w:t>
      </w:r>
      <w:r w:rsidRPr="00E13143">
        <w:rPr>
          <w:rStyle w:val="normaltextrun"/>
          <w:rFonts w:cs="Arial"/>
          <w:shd w:val="clear" w:color="auto" w:fill="FFFFFF"/>
        </w:rPr>
        <w:t>V poročilo so vključeni tudi nenačrtovani, izredni pregledi, ki se opravljajo na podlagi prejetih prijav. Zato je raven skladnosti pričakovano nižja, kot bi bila v primeru izvajanja nediskriminatornih pregledov oziroma v primeru naključnega nadzora.</w:t>
      </w:r>
      <w:r w:rsidRPr="00E13143">
        <w:rPr>
          <w:rStyle w:val="eop"/>
          <w:rFonts w:cs="Arial"/>
          <w:shd w:val="clear" w:color="auto" w:fill="FFFFFF"/>
        </w:rPr>
        <w:t> </w:t>
      </w:r>
    </w:p>
    <w:p w14:paraId="49671689" w14:textId="1AF91307" w:rsidR="0013037E" w:rsidRPr="00E13143" w:rsidRDefault="0013037E" w:rsidP="003F5123">
      <w:pPr>
        <w:rPr>
          <w:lang w:eastAsia="sl-SI"/>
        </w:rPr>
      </w:pPr>
      <w:r w:rsidRPr="00E13143">
        <w:rPr>
          <w:lang w:eastAsia="sl-SI"/>
        </w:rPr>
        <w:t>V letu 202</w:t>
      </w:r>
      <w:r w:rsidR="00D33CFB" w:rsidRPr="00E13143">
        <w:rPr>
          <w:lang w:eastAsia="sl-SI"/>
        </w:rPr>
        <w:t>4</w:t>
      </w:r>
      <w:r w:rsidRPr="00E13143">
        <w:rPr>
          <w:lang w:eastAsia="sl-SI"/>
        </w:rPr>
        <w:t xml:space="preserve"> je bilo število opravljenih nadzorov </w:t>
      </w:r>
      <w:r w:rsidR="00562F6E" w:rsidRPr="00E13143">
        <w:rPr>
          <w:lang w:eastAsia="sl-SI"/>
        </w:rPr>
        <w:t>večje v primerjavi</w:t>
      </w:r>
      <w:r w:rsidRPr="00E13143">
        <w:rPr>
          <w:lang w:eastAsia="sl-SI"/>
        </w:rPr>
        <w:t xml:space="preserve"> z letom 202</w:t>
      </w:r>
      <w:r w:rsidR="00D33CFB" w:rsidRPr="00E13143">
        <w:rPr>
          <w:lang w:eastAsia="sl-SI"/>
        </w:rPr>
        <w:t>3</w:t>
      </w:r>
      <w:r w:rsidRPr="00E13143">
        <w:rPr>
          <w:lang w:eastAsia="sl-SI"/>
        </w:rPr>
        <w:t>, prednjačil je izredni nadzor na podlagi prejetih prijav. Redni načrtovan nadzor (</w:t>
      </w:r>
      <w:r w:rsidR="00D33CFB" w:rsidRPr="00E13143">
        <w:rPr>
          <w:lang w:eastAsia="sl-SI"/>
        </w:rPr>
        <w:t>40</w:t>
      </w:r>
      <w:r w:rsidRPr="00E13143">
        <w:rPr>
          <w:lang w:eastAsia="sl-SI"/>
        </w:rPr>
        <w:t xml:space="preserve"> % vseh pregledov) je bil usmerjen na gospodarstva, kjer je na podlagi analiz prejšnjih let tveganje za kršitve višje. 5</w:t>
      </w:r>
      <w:r w:rsidR="00D33CFB" w:rsidRPr="00E13143">
        <w:rPr>
          <w:lang w:eastAsia="sl-SI"/>
        </w:rPr>
        <w:t>0</w:t>
      </w:r>
      <w:r w:rsidRPr="00E13143">
        <w:rPr>
          <w:lang w:eastAsia="sl-SI"/>
        </w:rPr>
        <w:t xml:space="preserve"> % pregledov je bilo opravljenih na podlagi prijav, </w:t>
      </w:r>
      <w:r w:rsidR="00D33CFB" w:rsidRPr="00E13143">
        <w:rPr>
          <w:lang w:eastAsia="sl-SI"/>
        </w:rPr>
        <w:t>10</w:t>
      </w:r>
      <w:r w:rsidRPr="00E13143">
        <w:rPr>
          <w:lang w:eastAsia="sl-SI"/>
        </w:rPr>
        <w:t xml:space="preserve"> % pregledov je bilo izvedenih zaradi preverjanja ali so rejci izvedli odrejene ukrepe po ugotovljenih neskladnostih. Od skupno 5</w:t>
      </w:r>
      <w:r w:rsidR="00D33CFB" w:rsidRPr="00E13143">
        <w:rPr>
          <w:lang w:eastAsia="sl-SI"/>
        </w:rPr>
        <w:t>79</w:t>
      </w:r>
      <w:r w:rsidRPr="00E13143">
        <w:rPr>
          <w:lang w:eastAsia="sl-SI"/>
        </w:rPr>
        <w:t xml:space="preserve"> pregledanih rej, je bilo s predpisi skladnih 6</w:t>
      </w:r>
      <w:r w:rsidR="00D33CFB" w:rsidRPr="00E13143">
        <w:rPr>
          <w:lang w:eastAsia="sl-SI"/>
        </w:rPr>
        <w:t>0</w:t>
      </w:r>
      <w:r w:rsidRPr="00E13143">
        <w:rPr>
          <w:lang w:eastAsia="sl-SI"/>
        </w:rPr>
        <w:t xml:space="preserve"> % rej. </w:t>
      </w:r>
    </w:p>
    <w:p w14:paraId="01D03E30" w14:textId="73EC25A9" w:rsidR="008938E6" w:rsidRPr="00E13143" w:rsidRDefault="0013037E" w:rsidP="003F5123">
      <w:pPr>
        <w:rPr>
          <w:lang w:eastAsia="sl-SI"/>
        </w:rPr>
      </w:pPr>
      <w:r w:rsidRPr="00E13143">
        <w:rPr>
          <w:lang w:eastAsia="sl-SI"/>
        </w:rPr>
        <w:t>Splošna analiza neskladnosti kaže, da stanje na področju zagotavljanja dobrobiti rejnih živali v letu 202</w:t>
      </w:r>
      <w:r w:rsidR="00D33CFB" w:rsidRPr="00E13143">
        <w:rPr>
          <w:lang w:eastAsia="sl-SI"/>
        </w:rPr>
        <w:t>4</w:t>
      </w:r>
      <w:r w:rsidRPr="00E13143">
        <w:rPr>
          <w:lang w:eastAsia="sl-SI"/>
        </w:rPr>
        <w:t xml:space="preserve"> ostaja podobno prejšnjim letom</w:t>
      </w:r>
      <w:r w:rsidR="003251F4" w:rsidRPr="00E13143">
        <w:rPr>
          <w:lang w:eastAsia="sl-SI"/>
        </w:rPr>
        <w:t>.</w:t>
      </w:r>
    </w:p>
    <w:p w14:paraId="27A60B46" w14:textId="77777777" w:rsidR="00EB0647" w:rsidRPr="00E13143" w:rsidRDefault="00EB0647" w:rsidP="003F5123"/>
    <w:p w14:paraId="6F3485C6" w14:textId="55866BE9" w:rsidR="00881F4F" w:rsidRPr="00E13143" w:rsidRDefault="008938E6" w:rsidP="003F5123">
      <w:pPr>
        <w:rPr>
          <w:b/>
          <w:bCs/>
        </w:rPr>
      </w:pPr>
      <w:r w:rsidRPr="00E13143">
        <w:rPr>
          <w:b/>
          <w:bCs/>
        </w:rPr>
        <w:t>Preglednica</w:t>
      </w:r>
      <w:r w:rsidR="00EB0647" w:rsidRPr="00E13143">
        <w:rPr>
          <w:b/>
          <w:bCs/>
        </w:rPr>
        <w:t xml:space="preserve"> 4</w:t>
      </w:r>
      <w:r w:rsidRPr="00E13143">
        <w:rPr>
          <w:b/>
          <w:bCs/>
        </w:rPr>
        <w:t xml:space="preserve">: </w:t>
      </w:r>
      <w:r w:rsidR="00881F4F" w:rsidRPr="00E13143">
        <w:rPr>
          <w:b/>
          <w:bCs/>
        </w:rPr>
        <w:t xml:space="preserve">Dobrobit živali na </w:t>
      </w:r>
      <w:r w:rsidR="009C5EF9" w:rsidRPr="00E13143">
        <w:rPr>
          <w:b/>
          <w:bCs/>
        </w:rPr>
        <w:t>gospodarstvu</w:t>
      </w:r>
    </w:p>
    <w:tbl>
      <w:tblPr>
        <w:tblStyle w:val="Tabelamrea"/>
        <w:tblW w:w="9061" w:type="dxa"/>
        <w:tblLook w:val="04A0" w:firstRow="1" w:lastRow="0" w:firstColumn="1" w:lastColumn="0" w:noHBand="0" w:noVBand="1"/>
        <w:tblCaption w:val="Preglednica s podatki o opravljenih nadzorih, ugotovljenih neskladij in enot pridelave po skupinah rejnih živalih"/>
      </w:tblPr>
      <w:tblGrid>
        <w:gridCol w:w="1696"/>
        <w:gridCol w:w="1985"/>
        <w:gridCol w:w="2410"/>
        <w:gridCol w:w="2970"/>
      </w:tblGrid>
      <w:tr w:rsidR="0013037E" w:rsidRPr="00E13143" w14:paraId="26AD0C32" w14:textId="77777777" w:rsidTr="00EB0647">
        <w:trPr>
          <w:trHeight w:val="347"/>
        </w:trPr>
        <w:tc>
          <w:tcPr>
            <w:tcW w:w="1696" w:type="dxa"/>
            <w:hideMark/>
          </w:tcPr>
          <w:p w14:paraId="1ED17227" w14:textId="77777777" w:rsidR="0013037E" w:rsidRPr="00E13143" w:rsidRDefault="0013037E" w:rsidP="00562F6E">
            <w:pPr>
              <w:jc w:val="left"/>
              <w:rPr>
                <w:sz w:val="18"/>
                <w:szCs w:val="18"/>
                <w:lang w:eastAsia="sl-SI"/>
              </w:rPr>
            </w:pPr>
            <w:r w:rsidRPr="00E13143">
              <w:rPr>
                <w:sz w:val="18"/>
                <w:szCs w:val="18"/>
                <w:lang w:eastAsia="sl-SI"/>
              </w:rPr>
              <w:t>Rejne živali </w:t>
            </w:r>
          </w:p>
        </w:tc>
        <w:tc>
          <w:tcPr>
            <w:tcW w:w="1985" w:type="dxa"/>
            <w:hideMark/>
          </w:tcPr>
          <w:p w14:paraId="6414FA36" w14:textId="30E101EF" w:rsidR="0013037E" w:rsidRPr="00E13143" w:rsidRDefault="0013037E" w:rsidP="00562F6E">
            <w:pPr>
              <w:jc w:val="left"/>
              <w:rPr>
                <w:sz w:val="18"/>
                <w:szCs w:val="18"/>
                <w:lang w:eastAsia="sl-SI"/>
              </w:rPr>
            </w:pPr>
            <w:r w:rsidRPr="00E13143">
              <w:rPr>
                <w:sz w:val="18"/>
                <w:szCs w:val="18"/>
                <w:lang w:eastAsia="sl-SI"/>
              </w:rPr>
              <w:t>Št</w:t>
            </w:r>
            <w:r w:rsidR="00EB0647" w:rsidRPr="00E13143">
              <w:rPr>
                <w:sz w:val="18"/>
                <w:szCs w:val="18"/>
                <w:lang w:eastAsia="sl-SI"/>
              </w:rPr>
              <w:t>.</w:t>
            </w:r>
            <w:r w:rsidRPr="00E13143">
              <w:rPr>
                <w:sz w:val="18"/>
                <w:szCs w:val="18"/>
                <w:lang w:eastAsia="sl-SI"/>
              </w:rPr>
              <w:t xml:space="preserve"> enot pridelave </w:t>
            </w:r>
          </w:p>
        </w:tc>
        <w:tc>
          <w:tcPr>
            <w:tcW w:w="2410" w:type="dxa"/>
            <w:hideMark/>
          </w:tcPr>
          <w:p w14:paraId="13CFE4BA" w14:textId="178A8725" w:rsidR="0013037E" w:rsidRPr="00E13143" w:rsidRDefault="0013037E" w:rsidP="00562F6E">
            <w:pPr>
              <w:jc w:val="left"/>
              <w:rPr>
                <w:sz w:val="18"/>
                <w:szCs w:val="18"/>
                <w:lang w:eastAsia="sl-SI"/>
              </w:rPr>
            </w:pPr>
            <w:r w:rsidRPr="00E13143">
              <w:rPr>
                <w:sz w:val="18"/>
                <w:szCs w:val="18"/>
                <w:lang w:eastAsia="sl-SI"/>
              </w:rPr>
              <w:t>Št</w:t>
            </w:r>
            <w:r w:rsidR="00EB0647" w:rsidRPr="00E13143">
              <w:rPr>
                <w:sz w:val="18"/>
                <w:szCs w:val="18"/>
                <w:lang w:eastAsia="sl-SI"/>
              </w:rPr>
              <w:t>.</w:t>
            </w:r>
            <w:r w:rsidRPr="00E13143">
              <w:rPr>
                <w:sz w:val="18"/>
                <w:szCs w:val="18"/>
                <w:lang w:eastAsia="sl-SI"/>
              </w:rPr>
              <w:t xml:space="preserve"> opravljenih nadzorov </w:t>
            </w:r>
          </w:p>
        </w:tc>
        <w:tc>
          <w:tcPr>
            <w:tcW w:w="2970" w:type="dxa"/>
            <w:hideMark/>
          </w:tcPr>
          <w:p w14:paraId="298677C2" w14:textId="7F4FC897" w:rsidR="0013037E" w:rsidRPr="00E13143" w:rsidRDefault="0013037E" w:rsidP="00562F6E">
            <w:pPr>
              <w:jc w:val="left"/>
              <w:rPr>
                <w:sz w:val="18"/>
                <w:szCs w:val="18"/>
                <w:lang w:eastAsia="sl-SI"/>
              </w:rPr>
            </w:pPr>
            <w:r w:rsidRPr="00E13143">
              <w:rPr>
                <w:sz w:val="18"/>
                <w:szCs w:val="18"/>
                <w:lang w:eastAsia="sl-SI"/>
              </w:rPr>
              <w:t>Št</w:t>
            </w:r>
            <w:r w:rsidR="00EB0647" w:rsidRPr="00E13143">
              <w:rPr>
                <w:sz w:val="18"/>
                <w:szCs w:val="18"/>
                <w:lang w:eastAsia="sl-SI"/>
              </w:rPr>
              <w:t>.</w:t>
            </w:r>
            <w:r w:rsidRPr="00E13143">
              <w:rPr>
                <w:sz w:val="18"/>
                <w:szCs w:val="18"/>
                <w:lang w:eastAsia="sl-SI"/>
              </w:rPr>
              <w:t xml:space="preserve"> enot z ugotovljenimi neskladji </w:t>
            </w:r>
          </w:p>
        </w:tc>
      </w:tr>
      <w:tr w:rsidR="00D33CFB" w:rsidRPr="00E13143" w14:paraId="3DFC3ADD" w14:textId="77777777" w:rsidTr="00EB0647">
        <w:trPr>
          <w:trHeight w:val="390"/>
        </w:trPr>
        <w:tc>
          <w:tcPr>
            <w:tcW w:w="1696" w:type="dxa"/>
            <w:hideMark/>
          </w:tcPr>
          <w:p w14:paraId="57B98EEA" w14:textId="77777777" w:rsidR="00D33CFB" w:rsidRPr="00E13143" w:rsidRDefault="00D33CFB" w:rsidP="003F5123">
            <w:pPr>
              <w:rPr>
                <w:sz w:val="18"/>
                <w:szCs w:val="18"/>
                <w:lang w:eastAsia="sl-SI"/>
              </w:rPr>
            </w:pPr>
            <w:r w:rsidRPr="00E13143">
              <w:rPr>
                <w:sz w:val="18"/>
                <w:szCs w:val="18"/>
                <w:lang w:eastAsia="sl-SI"/>
              </w:rPr>
              <w:t>Prašiči </w:t>
            </w:r>
          </w:p>
        </w:tc>
        <w:tc>
          <w:tcPr>
            <w:tcW w:w="1985" w:type="dxa"/>
            <w:hideMark/>
          </w:tcPr>
          <w:p w14:paraId="04AC7C0E" w14:textId="49B0CA58" w:rsidR="00D33CFB" w:rsidRPr="00E13143" w:rsidRDefault="00562F6E" w:rsidP="00EB0647">
            <w:pPr>
              <w:jc w:val="center"/>
              <w:rPr>
                <w:sz w:val="16"/>
                <w:szCs w:val="16"/>
                <w:lang w:eastAsia="sl-SI"/>
              </w:rPr>
            </w:pPr>
            <w:r w:rsidRPr="00E13143">
              <w:rPr>
                <w:sz w:val="16"/>
                <w:szCs w:val="16"/>
                <w:lang w:eastAsia="sl-SI"/>
              </w:rPr>
              <w:t>16.056</w:t>
            </w:r>
          </w:p>
        </w:tc>
        <w:tc>
          <w:tcPr>
            <w:tcW w:w="2410" w:type="dxa"/>
            <w:hideMark/>
          </w:tcPr>
          <w:p w14:paraId="681FDEC7" w14:textId="36A15D40" w:rsidR="00D33CFB" w:rsidRPr="00E13143" w:rsidRDefault="00D33CFB" w:rsidP="00EB0647">
            <w:pPr>
              <w:jc w:val="center"/>
              <w:rPr>
                <w:sz w:val="16"/>
                <w:szCs w:val="16"/>
                <w:lang w:eastAsia="sl-SI"/>
              </w:rPr>
            </w:pPr>
            <w:r w:rsidRPr="00E13143">
              <w:rPr>
                <w:sz w:val="16"/>
                <w:szCs w:val="16"/>
                <w:lang w:eastAsia="sl-SI"/>
              </w:rPr>
              <w:t>62</w:t>
            </w:r>
          </w:p>
        </w:tc>
        <w:tc>
          <w:tcPr>
            <w:tcW w:w="2970" w:type="dxa"/>
            <w:hideMark/>
          </w:tcPr>
          <w:p w14:paraId="29B27341" w14:textId="2D2AB1E4" w:rsidR="00D33CFB" w:rsidRPr="00E13143" w:rsidRDefault="00D33CFB" w:rsidP="00EB0647">
            <w:pPr>
              <w:jc w:val="center"/>
              <w:rPr>
                <w:sz w:val="16"/>
                <w:szCs w:val="16"/>
                <w:lang w:eastAsia="sl-SI"/>
              </w:rPr>
            </w:pPr>
            <w:r w:rsidRPr="00E13143">
              <w:rPr>
                <w:sz w:val="16"/>
                <w:szCs w:val="16"/>
                <w:lang w:eastAsia="sl-SI"/>
              </w:rPr>
              <w:t>6</w:t>
            </w:r>
            <w:r w:rsidR="00562F6E" w:rsidRPr="00E13143">
              <w:rPr>
                <w:sz w:val="16"/>
                <w:szCs w:val="16"/>
                <w:lang w:eastAsia="sl-SI"/>
              </w:rPr>
              <w:t>.</w:t>
            </w:r>
            <w:r w:rsidRPr="00E13143">
              <w:rPr>
                <w:sz w:val="16"/>
                <w:szCs w:val="16"/>
                <w:lang w:eastAsia="sl-SI"/>
              </w:rPr>
              <w:t>220</w:t>
            </w:r>
          </w:p>
        </w:tc>
      </w:tr>
      <w:tr w:rsidR="00D33CFB" w:rsidRPr="00E13143" w14:paraId="667951B4" w14:textId="77777777" w:rsidTr="00EB0647">
        <w:trPr>
          <w:trHeight w:val="390"/>
        </w:trPr>
        <w:tc>
          <w:tcPr>
            <w:tcW w:w="1696" w:type="dxa"/>
            <w:hideMark/>
          </w:tcPr>
          <w:p w14:paraId="106AF73F" w14:textId="77777777" w:rsidR="00D33CFB" w:rsidRPr="00E13143" w:rsidRDefault="00D33CFB" w:rsidP="003F5123">
            <w:pPr>
              <w:rPr>
                <w:sz w:val="18"/>
                <w:szCs w:val="18"/>
                <w:lang w:eastAsia="sl-SI"/>
              </w:rPr>
            </w:pPr>
            <w:r w:rsidRPr="00E13143">
              <w:rPr>
                <w:sz w:val="18"/>
                <w:szCs w:val="18"/>
                <w:lang w:eastAsia="sl-SI"/>
              </w:rPr>
              <w:t>Kokoši nesnice </w:t>
            </w:r>
          </w:p>
        </w:tc>
        <w:tc>
          <w:tcPr>
            <w:tcW w:w="1985" w:type="dxa"/>
            <w:hideMark/>
          </w:tcPr>
          <w:p w14:paraId="729BDFE2" w14:textId="04F441D6" w:rsidR="00D33CFB" w:rsidRPr="00E13143" w:rsidRDefault="00562F6E" w:rsidP="00EB0647">
            <w:pPr>
              <w:jc w:val="center"/>
              <w:rPr>
                <w:sz w:val="16"/>
                <w:szCs w:val="16"/>
                <w:lang w:eastAsia="sl-SI"/>
              </w:rPr>
            </w:pPr>
            <w:r w:rsidRPr="00E13143">
              <w:rPr>
                <w:sz w:val="16"/>
                <w:szCs w:val="16"/>
                <w:lang w:eastAsia="sl-SI"/>
              </w:rPr>
              <w:t>152</w:t>
            </w:r>
          </w:p>
        </w:tc>
        <w:tc>
          <w:tcPr>
            <w:tcW w:w="2410" w:type="dxa"/>
            <w:hideMark/>
          </w:tcPr>
          <w:p w14:paraId="60E8E38D" w14:textId="0D3934CE" w:rsidR="00D33CFB" w:rsidRPr="00E13143" w:rsidRDefault="00D33CFB" w:rsidP="00EB0647">
            <w:pPr>
              <w:jc w:val="center"/>
              <w:rPr>
                <w:sz w:val="16"/>
                <w:szCs w:val="16"/>
                <w:lang w:eastAsia="sl-SI"/>
              </w:rPr>
            </w:pPr>
            <w:r w:rsidRPr="00E13143">
              <w:rPr>
                <w:sz w:val="16"/>
                <w:szCs w:val="16"/>
                <w:lang w:eastAsia="sl-SI"/>
              </w:rPr>
              <w:t>34</w:t>
            </w:r>
          </w:p>
        </w:tc>
        <w:tc>
          <w:tcPr>
            <w:tcW w:w="2970" w:type="dxa"/>
            <w:hideMark/>
          </w:tcPr>
          <w:p w14:paraId="616E7B34" w14:textId="5D1453A5" w:rsidR="00D33CFB" w:rsidRPr="00E13143" w:rsidRDefault="00D33CFB" w:rsidP="00EB0647">
            <w:pPr>
              <w:jc w:val="center"/>
              <w:rPr>
                <w:sz w:val="16"/>
                <w:szCs w:val="16"/>
                <w:lang w:eastAsia="sl-SI"/>
              </w:rPr>
            </w:pPr>
            <w:r w:rsidRPr="00E13143">
              <w:rPr>
                <w:sz w:val="16"/>
                <w:szCs w:val="16"/>
                <w:lang w:eastAsia="sl-SI"/>
              </w:rPr>
              <w:t>3</w:t>
            </w:r>
          </w:p>
        </w:tc>
      </w:tr>
      <w:tr w:rsidR="00D33CFB" w:rsidRPr="00E13143" w14:paraId="167CBEA8" w14:textId="77777777" w:rsidTr="00EB0647">
        <w:trPr>
          <w:trHeight w:val="390"/>
        </w:trPr>
        <w:tc>
          <w:tcPr>
            <w:tcW w:w="1696" w:type="dxa"/>
            <w:hideMark/>
          </w:tcPr>
          <w:p w14:paraId="57406219" w14:textId="77777777" w:rsidR="00D33CFB" w:rsidRPr="00E13143" w:rsidRDefault="00D33CFB" w:rsidP="003F5123">
            <w:pPr>
              <w:rPr>
                <w:sz w:val="18"/>
                <w:szCs w:val="18"/>
                <w:lang w:eastAsia="sl-SI"/>
              </w:rPr>
            </w:pPr>
            <w:r w:rsidRPr="00E13143">
              <w:rPr>
                <w:sz w:val="18"/>
                <w:szCs w:val="18"/>
                <w:lang w:eastAsia="sl-SI"/>
              </w:rPr>
              <w:t>Piščanci </w:t>
            </w:r>
          </w:p>
        </w:tc>
        <w:tc>
          <w:tcPr>
            <w:tcW w:w="1985" w:type="dxa"/>
            <w:hideMark/>
          </w:tcPr>
          <w:p w14:paraId="5C002EA6" w14:textId="580DEEE9" w:rsidR="00D33CFB" w:rsidRPr="00E13143" w:rsidRDefault="00562F6E" w:rsidP="00EB0647">
            <w:pPr>
              <w:jc w:val="center"/>
              <w:rPr>
                <w:sz w:val="16"/>
                <w:szCs w:val="16"/>
                <w:lang w:eastAsia="sl-SI"/>
              </w:rPr>
            </w:pPr>
            <w:r w:rsidRPr="00E13143">
              <w:rPr>
                <w:sz w:val="16"/>
                <w:szCs w:val="16"/>
                <w:lang w:eastAsia="sl-SI"/>
              </w:rPr>
              <w:t>288</w:t>
            </w:r>
          </w:p>
        </w:tc>
        <w:tc>
          <w:tcPr>
            <w:tcW w:w="2410" w:type="dxa"/>
            <w:hideMark/>
          </w:tcPr>
          <w:p w14:paraId="0E0A80C8" w14:textId="6CDFB0A8" w:rsidR="00D33CFB" w:rsidRPr="00E13143" w:rsidRDefault="00D33CFB" w:rsidP="00EB0647">
            <w:pPr>
              <w:jc w:val="center"/>
              <w:rPr>
                <w:sz w:val="16"/>
                <w:szCs w:val="16"/>
                <w:lang w:eastAsia="sl-SI"/>
              </w:rPr>
            </w:pPr>
            <w:r w:rsidRPr="00E13143">
              <w:rPr>
                <w:sz w:val="16"/>
                <w:szCs w:val="16"/>
                <w:lang w:eastAsia="sl-SI"/>
              </w:rPr>
              <w:t>74</w:t>
            </w:r>
          </w:p>
        </w:tc>
        <w:tc>
          <w:tcPr>
            <w:tcW w:w="2970" w:type="dxa"/>
            <w:hideMark/>
          </w:tcPr>
          <w:p w14:paraId="43FB3067" w14:textId="0696D366" w:rsidR="00D33CFB" w:rsidRPr="00E13143" w:rsidRDefault="00D33CFB" w:rsidP="00EB0647">
            <w:pPr>
              <w:jc w:val="center"/>
              <w:rPr>
                <w:sz w:val="16"/>
                <w:szCs w:val="16"/>
                <w:lang w:eastAsia="sl-SI"/>
              </w:rPr>
            </w:pPr>
            <w:r w:rsidRPr="00E13143">
              <w:rPr>
                <w:sz w:val="16"/>
                <w:szCs w:val="16"/>
                <w:lang w:eastAsia="sl-SI"/>
              </w:rPr>
              <w:t>9</w:t>
            </w:r>
          </w:p>
        </w:tc>
      </w:tr>
      <w:tr w:rsidR="00D33CFB" w:rsidRPr="00E13143" w14:paraId="507EC072" w14:textId="77777777" w:rsidTr="00EB0647">
        <w:trPr>
          <w:trHeight w:val="390"/>
        </w:trPr>
        <w:tc>
          <w:tcPr>
            <w:tcW w:w="1696" w:type="dxa"/>
            <w:hideMark/>
          </w:tcPr>
          <w:p w14:paraId="4AAAE156" w14:textId="77777777" w:rsidR="00D33CFB" w:rsidRPr="00E13143" w:rsidRDefault="00D33CFB" w:rsidP="003F5123">
            <w:pPr>
              <w:rPr>
                <w:sz w:val="18"/>
                <w:szCs w:val="18"/>
                <w:lang w:eastAsia="sl-SI"/>
              </w:rPr>
            </w:pPr>
            <w:r w:rsidRPr="00E13143">
              <w:rPr>
                <w:sz w:val="18"/>
                <w:szCs w:val="18"/>
                <w:lang w:eastAsia="sl-SI"/>
              </w:rPr>
              <w:t>Teleta </w:t>
            </w:r>
          </w:p>
        </w:tc>
        <w:tc>
          <w:tcPr>
            <w:tcW w:w="1985" w:type="dxa"/>
            <w:hideMark/>
          </w:tcPr>
          <w:p w14:paraId="189383D3" w14:textId="618457D7" w:rsidR="00D33CFB" w:rsidRPr="00E13143" w:rsidRDefault="00562F6E" w:rsidP="00EB0647">
            <w:pPr>
              <w:jc w:val="center"/>
              <w:rPr>
                <w:sz w:val="16"/>
                <w:szCs w:val="16"/>
                <w:lang w:eastAsia="sl-SI"/>
              </w:rPr>
            </w:pPr>
            <w:r w:rsidRPr="00E13143">
              <w:rPr>
                <w:sz w:val="16"/>
                <w:szCs w:val="16"/>
                <w:lang w:eastAsia="sl-SI"/>
              </w:rPr>
              <w:t>15.303</w:t>
            </w:r>
          </w:p>
        </w:tc>
        <w:tc>
          <w:tcPr>
            <w:tcW w:w="2410" w:type="dxa"/>
            <w:hideMark/>
          </w:tcPr>
          <w:p w14:paraId="6E34F87C" w14:textId="78EE3937" w:rsidR="00D33CFB" w:rsidRPr="00E13143" w:rsidRDefault="00D33CFB" w:rsidP="00EB0647">
            <w:pPr>
              <w:jc w:val="center"/>
              <w:rPr>
                <w:sz w:val="16"/>
                <w:szCs w:val="16"/>
                <w:lang w:eastAsia="sl-SI"/>
              </w:rPr>
            </w:pPr>
            <w:r w:rsidRPr="00E13143">
              <w:rPr>
                <w:sz w:val="16"/>
                <w:szCs w:val="16"/>
                <w:lang w:eastAsia="sl-SI"/>
              </w:rPr>
              <w:t>170</w:t>
            </w:r>
          </w:p>
        </w:tc>
        <w:tc>
          <w:tcPr>
            <w:tcW w:w="2970" w:type="dxa"/>
            <w:hideMark/>
          </w:tcPr>
          <w:p w14:paraId="012DAE27" w14:textId="71225AC9" w:rsidR="00D33CFB" w:rsidRPr="00E13143" w:rsidRDefault="00D33CFB" w:rsidP="00EB0647">
            <w:pPr>
              <w:jc w:val="center"/>
              <w:rPr>
                <w:sz w:val="16"/>
                <w:szCs w:val="16"/>
                <w:lang w:eastAsia="sl-SI"/>
              </w:rPr>
            </w:pPr>
            <w:r w:rsidRPr="00E13143">
              <w:rPr>
                <w:sz w:val="16"/>
                <w:szCs w:val="16"/>
                <w:lang w:eastAsia="sl-SI"/>
              </w:rPr>
              <w:t>85</w:t>
            </w:r>
          </w:p>
        </w:tc>
      </w:tr>
      <w:tr w:rsidR="00D33CFB" w:rsidRPr="00E13143" w14:paraId="6E4B0726" w14:textId="77777777" w:rsidTr="00EB0647">
        <w:trPr>
          <w:trHeight w:val="390"/>
        </w:trPr>
        <w:tc>
          <w:tcPr>
            <w:tcW w:w="1696" w:type="dxa"/>
            <w:hideMark/>
          </w:tcPr>
          <w:p w14:paraId="29A9AAAF" w14:textId="77777777" w:rsidR="00D33CFB" w:rsidRPr="00E13143" w:rsidRDefault="00D33CFB" w:rsidP="003F5123">
            <w:pPr>
              <w:rPr>
                <w:sz w:val="18"/>
                <w:szCs w:val="18"/>
                <w:lang w:eastAsia="sl-SI"/>
              </w:rPr>
            </w:pPr>
            <w:r w:rsidRPr="00E13143">
              <w:rPr>
                <w:sz w:val="18"/>
                <w:szCs w:val="18"/>
                <w:lang w:eastAsia="sl-SI"/>
              </w:rPr>
              <w:t>Ostale rejne živali </w:t>
            </w:r>
          </w:p>
        </w:tc>
        <w:tc>
          <w:tcPr>
            <w:tcW w:w="1985" w:type="dxa"/>
            <w:hideMark/>
          </w:tcPr>
          <w:p w14:paraId="6D05D5A3" w14:textId="6338996A" w:rsidR="00D33CFB" w:rsidRPr="00E13143" w:rsidRDefault="00D33CFB" w:rsidP="00EB0647">
            <w:pPr>
              <w:jc w:val="center"/>
              <w:rPr>
                <w:sz w:val="16"/>
                <w:szCs w:val="16"/>
                <w:lang w:eastAsia="sl-SI"/>
              </w:rPr>
            </w:pPr>
          </w:p>
        </w:tc>
        <w:tc>
          <w:tcPr>
            <w:tcW w:w="2410" w:type="dxa"/>
            <w:hideMark/>
          </w:tcPr>
          <w:p w14:paraId="13E1B4CB" w14:textId="0D625B8A" w:rsidR="00D33CFB" w:rsidRPr="00E13143" w:rsidRDefault="00D33CFB" w:rsidP="00EB0647">
            <w:pPr>
              <w:jc w:val="center"/>
              <w:rPr>
                <w:sz w:val="16"/>
                <w:szCs w:val="16"/>
                <w:lang w:eastAsia="sl-SI"/>
              </w:rPr>
            </w:pPr>
            <w:r w:rsidRPr="00E13143">
              <w:rPr>
                <w:sz w:val="16"/>
                <w:szCs w:val="16"/>
                <w:lang w:eastAsia="sl-SI"/>
              </w:rPr>
              <w:t>303</w:t>
            </w:r>
          </w:p>
        </w:tc>
        <w:tc>
          <w:tcPr>
            <w:tcW w:w="2970" w:type="dxa"/>
            <w:hideMark/>
          </w:tcPr>
          <w:p w14:paraId="54E19CD9" w14:textId="115E836B" w:rsidR="00D33CFB" w:rsidRPr="00E13143" w:rsidRDefault="00D33CFB" w:rsidP="00EB0647">
            <w:pPr>
              <w:jc w:val="center"/>
              <w:rPr>
                <w:sz w:val="16"/>
                <w:szCs w:val="16"/>
                <w:lang w:eastAsia="sl-SI"/>
              </w:rPr>
            </w:pPr>
            <w:r w:rsidRPr="00E13143">
              <w:rPr>
                <w:sz w:val="16"/>
                <w:szCs w:val="16"/>
                <w:lang w:eastAsia="sl-SI"/>
              </w:rPr>
              <w:t>116</w:t>
            </w:r>
          </w:p>
        </w:tc>
      </w:tr>
    </w:tbl>
    <w:p w14:paraId="07191E39" w14:textId="77777777" w:rsidR="00D33CFB" w:rsidRPr="00E13143" w:rsidRDefault="00D33CFB" w:rsidP="003F5123">
      <w:pPr>
        <w:rPr>
          <w:rStyle w:val="normaltextrun"/>
          <w:rFonts w:cs="Arial"/>
          <w:shd w:val="clear" w:color="auto" w:fill="FFFFFF"/>
        </w:rPr>
      </w:pPr>
    </w:p>
    <w:p w14:paraId="1CE600AB" w14:textId="04D76031" w:rsidR="000B3F97" w:rsidRPr="00E13143" w:rsidRDefault="0013037E" w:rsidP="003F5123">
      <w:pPr>
        <w:rPr>
          <w:rStyle w:val="normaltextrun"/>
          <w:rFonts w:cs="Arial"/>
          <w:shd w:val="clear" w:color="auto" w:fill="FFFFFF"/>
        </w:rPr>
      </w:pPr>
      <w:r w:rsidRPr="00E13143">
        <w:rPr>
          <w:rStyle w:val="normaltextrun"/>
          <w:rFonts w:cs="Arial"/>
          <w:shd w:val="clear" w:color="auto" w:fill="FFFFFF"/>
        </w:rPr>
        <w:t xml:space="preserve">V </w:t>
      </w:r>
      <w:r w:rsidR="00D33CFB" w:rsidRPr="00E13143">
        <w:rPr>
          <w:rStyle w:val="normaltextrun"/>
          <w:rFonts w:cs="Arial"/>
          <w:shd w:val="clear" w:color="auto" w:fill="FFFFFF"/>
        </w:rPr>
        <w:t>obratih, kjer se preverjajo pogoji skladno z veljavno evropsko zakonodajo s področja zaščite prašičev, kokoši nesnic, piščancev za prirejo mesa in telet, je bilo opravljenih 340 nadzorov na 305 gospodarstvih. Neskladja so bila ugotovljena na 117 gospodarstvih (3</w:t>
      </w:r>
      <w:r w:rsidR="00562F6E" w:rsidRPr="00E13143">
        <w:rPr>
          <w:rStyle w:val="normaltextrun"/>
          <w:rFonts w:cs="Arial"/>
          <w:shd w:val="clear" w:color="auto" w:fill="FFFFFF"/>
        </w:rPr>
        <w:t>4,4</w:t>
      </w:r>
      <w:r w:rsidR="00D33CFB" w:rsidRPr="00E13143">
        <w:rPr>
          <w:rStyle w:val="normaltextrun"/>
          <w:rFonts w:cs="Arial"/>
          <w:shd w:val="clear" w:color="auto" w:fill="FFFFFF"/>
        </w:rPr>
        <w:t xml:space="preserve">% gospodarstev), zaradi česar je bilo izrečenih najmanj 117 upravnih ukrepov. V postopkih je bilo zaradi ogroženosti življenja in zdravja živali odvzetih </w:t>
      </w:r>
      <w:r w:rsidR="004662B8" w:rsidRPr="00E13143">
        <w:rPr>
          <w:rStyle w:val="normaltextrun"/>
          <w:rFonts w:cs="Arial"/>
          <w:shd w:val="clear" w:color="auto" w:fill="FFFFFF"/>
        </w:rPr>
        <w:t>360</w:t>
      </w:r>
      <w:r w:rsidR="00D33CFB" w:rsidRPr="00E13143">
        <w:rPr>
          <w:rStyle w:val="normaltextrun"/>
          <w:rFonts w:cs="Arial"/>
          <w:shd w:val="clear" w:color="auto" w:fill="FFFFFF"/>
        </w:rPr>
        <w:t xml:space="preserve"> rejnih živali</w:t>
      </w:r>
      <w:r w:rsidRPr="00E13143">
        <w:rPr>
          <w:rStyle w:val="normaltextrun"/>
          <w:rFonts w:cs="Arial"/>
          <w:shd w:val="clear" w:color="auto" w:fill="FFFFFF"/>
        </w:rPr>
        <w:t>.</w:t>
      </w:r>
    </w:p>
    <w:p w14:paraId="113D3DC1" w14:textId="77777777" w:rsidR="003251F4" w:rsidRPr="00E13143" w:rsidRDefault="003251F4" w:rsidP="003F5123">
      <w:pPr>
        <w:rPr>
          <w:rStyle w:val="normaltextrun"/>
          <w:rFonts w:eastAsiaTheme="minorHAnsi" w:cs="Arial"/>
        </w:rPr>
      </w:pPr>
    </w:p>
    <w:p w14:paraId="0E2197E6" w14:textId="17DF1B0C" w:rsidR="00BF724D" w:rsidRPr="00E13143" w:rsidRDefault="00EB0647" w:rsidP="00EB0647">
      <w:pPr>
        <w:pStyle w:val="Naslov3"/>
        <w:rPr>
          <w:rFonts w:eastAsiaTheme="minorHAnsi"/>
        </w:rPr>
      </w:pPr>
      <w:bookmarkStart w:id="55" w:name="_Toc212024703"/>
      <w:bookmarkStart w:id="56" w:name="_Toc216266261"/>
      <w:r w:rsidRPr="00E13143">
        <w:rPr>
          <w:rFonts w:eastAsiaTheme="minorHAnsi"/>
        </w:rPr>
        <w:t>2.3.2</w:t>
      </w:r>
      <w:r w:rsidRPr="00E13143">
        <w:rPr>
          <w:rFonts w:eastAsiaTheme="minorHAnsi"/>
        </w:rPr>
        <w:tab/>
      </w:r>
      <w:r w:rsidR="00BF724D" w:rsidRPr="00E13143">
        <w:rPr>
          <w:rFonts w:eastAsiaTheme="minorHAnsi"/>
        </w:rPr>
        <w:t>Zaš</w:t>
      </w:r>
      <w:r w:rsidR="00EA5D0D" w:rsidRPr="00E13143">
        <w:rPr>
          <w:rFonts w:eastAsiaTheme="minorHAnsi"/>
        </w:rPr>
        <w:t>č</w:t>
      </w:r>
      <w:r w:rsidR="00BF724D" w:rsidRPr="00E13143">
        <w:rPr>
          <w:rFonts w:eastAsiaTheme="minorHAnsi"/>
        </w:rPr>
        <w:t>ita živali med prevozom</w:t>
      </w:r>
      <w:bookmarkStart w:id="57" w:name="_Toc294862096"/>
      <w:bookmarkStart w:id="58" w:name="_Toc326657949"/>
      <w:bookmarkStart w:id="59" w:name="_Toc427062595"/>
      <w:bookmarkStart w:id="60" w:name="_Toc34137910"/>
      <w:bookmarkEnd w:id="55"/>
      <w:bookmarkEnd w:id="56"/>
    </w:p>
    <w:p w14:paraId="5962CFCB" w14:textId="07ECACCA" w:rsidR="00B063E9" w:rsidRPr="00E13143" w:rsidRDefault="00BA658F" w:rsidP="003F5123">
      <w:pPr>
        <w:rPr>
          <w:rFonts w:eastAsiaTheme="minorHAnsi"/>
          <w:color w:val="000000"/>
          <w:lang w:eastAsia="en-US"/>
        </w:rPr>
      </w:pPr>
      <w:r w:rsidRPr="00E13143">
        <w:rPr>
          <w:rFonts w:eastAsiaTheme="minorHAnsi"/>
          <w:color w:val="000000"/>
          <w:lang w:eastAsia="en-US"/>
        </w:rPr>
        <w:t xml:space="preserve">Nadzor </w:t>
      </w:r>
      <w:r w:rsidR="00B063E9" w:rsidRPr="00E13143">
        <w:rPr>
          <w:rFonts w:eastAsiaTheme="minorHAnsi"/>
          <w:color w:val="000000"/>
          <w:lang w:eastAsia="en-US"/>
        </w:rPr>
        <w:t>prevoza živih živali se je izvajal v zbirnih centrih oziroma na drugih krajih odhoda - premika živali in v klavnicah pri raztovarjanju živali. Poleg omenjenega je mobilna enota na celotnem ozemlju Slovenije opravljala uradni nadzor, pri katerem se je preverilo tako stanje živali v transportu, kot tudi stanje prevoznega sredstva in skladnost spremne dokumentacije. Skupno je bilo opravljenih 18.599 uradnih nadzorov, od tega največ 84</w:t>
      </w:r>
      <w:r w:rsidR="004662B8" w:rsidRPr="00E13143">
        <w:rPr>
          <w:rFonts w:eastAsiaTheme="minorHAnsi"/>
          <w:color w:val="000000"/>
          <w:lang w:eastAsia="en-US"/>
        </w:rPr>
        <w:t xml:space="preserve">,6 </w:t>
      </w:r>
      <w:r w:rsidR="00B063E9" w:rsidRPr="00E13143">
        <w:rPr>
          <w:rFonts w:eastAsiaTheme="minorHAnsi"/>
          <w:color w:val="000000"/>
          <w:lang w:eastAsia="en-US"/>
        </w:rPr>
        <w:t xml:space="preserve">% pri prevozu govedi. Ugotovljenih je bilo </w:t>
      </w:r>
      <w:r w:rsidR="004662B8" w:rsidRPr="00E13143">
        <w:rPr>
          <w:rFonts w:eastAsiaTheme="minorHAnsi"/>
          <w:color w:val="000000"/>
          <w:lang w:eastAsia="en-US"/>
        </w:rPr>
        <w:t>9</w:t>
      </w:r>
      <w:r w:rsidR="00B063E9" w:rsidRPr="00E13143">
        <w:rPr>
          <w:rFonts w:eastAsiaTheme="minorHAnsi"/>
          <w:color w:val="000000"/>
          <w:lang w:eastAsia="en-US"/>
        </w:rPr>
        <w:t xml:space="preserve">97 neskladij, kar predstavlja manj kot 5 % neskladnosti, za kar je bilo izrečenih </w:t>
      </w:r>
      <w:r w:rsidR="004662B8" w:rsidRPr="00E13143">
        <w:rPr>
          <w:rFonts w:eastAsiaTheme="minorHAnsi"/>
          <w:color w:val="000000"/>
          <w:lang w:eastAsia="en-US"/>
        </w:rPr>
        <w:t>8</w:t>
      </w:r>
      <w:r w:rsidR="00B063E9" w:rsidRPr="00E13143">
        <w:rPr>
          <w:rFonts w:eastAsiaTheme="minorHAnsi"/>
          <w:color w:val="000000"/>
          <w:lang w:eastAsia="en-US"/>
        </w:rPr>
        <w:t>0 upravnih ukrepov. Največ neskladij (</w:t>
      </w:r>
      <w:r w:rsidR="004662B8" w:rsidRPr="00E13143">
        <w:rPr>
          <w:rFonts w:eastAsiaTheme="minorHAnsi"/>
          <w:color w:val="000000"/>
          <w:lang w:eastAsia="en-US"/>
        </w:rPr>
        <w:t>71</w:t>
      </w:r>
      <w:r w:rsidR="00B063E9" w:rsidRPr="00E13143">
        <w:rPr>
          <w:rFonts w:eastAsiaTheme="minorHAnsi"/>
          <w:color w:val="000000"/>
          <w:lang w:eastAsia="en-US"/>
        </w:rPr>
        <w:t xml:space="preserve"> %) je bilo ugotovljenih pri pregledu dokumentacije. Neskladja glede primernosti živali za prevoz so bila ugotovljena v 36 primerih. Mobilna enota je v okviru nadzorov 2</w:t>
      </w:r>
      <w:r w:rsidR="004662B8" w:rsidRPr="00E13143">
        <w:rPr>
          <w:rFonts w:eastAsiaTheme="minorHAnsi"/>
          <w:color w:val="000000"/>
          <w:lang w:eastAsia="en-US"/>
        </w:rPr>
        <w:t>85</w:t>
      </w:r>
      <w:r w:rsidR="00B063E9" w:rsidRPr="00E13143">
        <w:rPr>
          <w:rFonts w:eastAsiaTheme="minorHAnsi"/>
          <w:color w:val="000000"/>
          <w:lang w:eastAsia="en-US"/>
        </w:rPr>
        <w:t xml:space="preserve"> pošiljk živali (skupno število živali 41.534) ugotovila </w:t>
      </w:r>
      <w:r w:rsidR="00B063E9" w:rsidRPr="00E13143">
        <w:rPr>
          <w:rFonts w:eastAsiaTheme="minorHAnsi"/>
          <w:color w:val="000000"/>
          <w:lang w:eastAsia="en-US"/>
        </w:rPr>
        <w:lastRenderedPageBreak/>
        <w:t>6</w:t>
      </w:r>
      <w:r w:rsidR="004662B8" w:rsidRPr="00E13143">
        <w:rPr>
          <w:rFonts w:eastAsiaTheme="minorHAnsi"/>
          <w:color w:val="000000"/>
          <w:lang w:eastAsia="en-US"/>
        </w:rPr>
        <w:t>5</w:t>
      </w:r>
      <w:r w:rsidR="00B063E9" w:rsidRPr="00E13143">
        <w:rPr>
          <w:rFonts w:eastAsiaTheme="minorHAnsi"/>
          <w:color w:val="000000"/>
          <w:lang w:eastAsia="en-US"/>
        </w:rPr>
        <w:t xml:space="preserve"> neskladnih pošiljk. Izrečeno je bilo skupaj </w:t>
      </w:r>
      <w:r w:rsidR="004662B8" w:rsidRPr="00E13143">
        <w:rPr>
          <w:rFonts w:eastAsiaTheme="minorHAnsi"/>
          <w:color w:val="000000"/>
          <w:lang w:eastAsia="en-US"/>
        </w:rPr>
        <w:t>24</w:t>
      </w:r>
      <w:r w:rsidR="00B063E9" w:rsidRPr="00E13143">
        <w:rPr>
          <w:rFonts w:eastAsiaTheme="minorHAnsi"/>
          <w:color w:val="000000"/>
          <w:lang w:eastAsia="en-US"/>
        </w:rPr>
        <w:t xml:space="preserve"> upravno inšpekcijskih ukrepov ter izrečenih 3</w:t>
      </w:r>
      <w:r w:rsidR="004662B8" w:rsidRPr="00E13143">
        <w:rPr>
          <w:rFonts w:eastAsiaTheme="minorHAnsi"/>
          <w:color w:val="000000"/>
          <w:lang w:eastAsia="en-US"/>
        </w:rPr>
        <w:t>9</w:t>
      </w:r>
      <w:r w:rsidR="00B063E9" w:rsidRPr="00E13143">
        <w:rPr>
          <w:rFonts w:eastAsiaTheme="minorHAnsi"/>
          <w:color w:val="000000"/>
          <w:lang w:eastAsia="en-US"/>
        </w:rPr>
        <w:t xml:space="preserve"> ukrepov v prekrškovnem postopku. </w:t>
      </w:r>
    </w:p>
    <w:p w14:paraId="3ECA7FEE" w14:textId="77777777" w:rsidR="00B063E9" w:rsidRPr="00E13143" w:rsidRDefault="00B063E9" w:rsidP="003F5123">
      <w:pPr>
        <w:rPr>
          <w:rFonts w:eastAsiaTheme="minorHAnsi"/>
          <w:color w:val="000000"/>
          <w:lang w:eastAsia="en-US"/>
        </w:rPr>
      </w:pPr>
      <w:r w:rsidRPr="00E13143">
        <w:rPr>
          <w:rFonts w:eastAsiaTheme="minorHAnsi"/>
          <w:color w:val="000000"/>
          <w:lang w:eastAsia="en-US"/>
        </w:rPr>
        <w:t xml:space="preserve">V letu 2024 je bilo na podlagi nadzorov v Luki Koper in nadzorov, ki jih je opravila mobilna enota, kontaktni točki posredovanih 34 obvestil o ugotovitvah nadzorov živali med prevozom. Skupno je bilo ugotovljenih 34 neskladij. Največ je bilo posredovanih obvestil zaradi pogina oziroma potrebne evtanazije živali, kar se je ugotavljalo na mestu prekladanja živali v Luki Koper, do koder prispejo živali s cestnimi prevoznimi sredstvi in nadaljujejo pot z ladjo. Z obvestili je bilo seznanjenih 10 držav članic, največ obvestil je bilo poslanih na Madžarsko (13). </w:t>
      </w:r>
    </w:p>
    <w:p w14:paraId="5040219D" w14:textId="799A977D" w:rsidR="00B31E69" w:rsidRPr="00E13143" w:rsidRDefault="00B063E9" w:rsidP="003F5123">
      <w:pPr>
        <w:rPr>
          <w:rFonts w:eastAsiaTheme="minorHAnsi"/>
          <w:color w:val="000000"/>
          <w:lang w:eastAsia="en-US"/>
        </w:rPr>
      </w:pPr>
      <w:r w:rsidRPr="00E13143">
        <w:rPr>
          <w:rFonts w:eastAsiaTheme="minorHAnsi"/>
          <w:color w:val="000000"/>
          <w:lang w:eastAsia="en-US"/>
        </w:rPr>
        <w:t>Z enim obvestilom o kršitvah obveščamo lahko tudi po več držav članic in sicer državo članico kraja odhoda, državo članico pri kateri je registriran prevoznik, državo članico, ki je izdala certifikat o usposobljenosti voznika/spremne osebe, državo članico, ki je odobrila cestno prevozno sredstvo za dolge vožnje ter državo članico namembnega</w:t>
      </w:r>
      <w:r w:rsidR="00BA658F" w:rsidRPr="00E13143">
        <w:rPr>
          <w:rFonts w:eastAsiaTheme="minorHAnsi"/>
          <w:color w:val="000000"/>
          <w:lang w:eastAsia="en-US"/>
        </w:rPr>
        <w:t xml:space="preserve"> kraja.</w:t>
      </w:r>
    </w:p>
    <w:p w14:paraId="65D2ADC6" w14:textId="77777777" w:rsidR="003251F4" w:rsidRPr="00E13143" w:rsidRDefault="003251F4" w:rsidP="003F5123">
      <w:pPr>
        <w:rPr>
          <w:rFonts w:eastAsiaTheme="minorHAnsi"/>
          <w:color w:val="000000"/>
          <w:lang w:eastAsia="en-US"/>
        </w:rPr>
      </w:pPr>
    </w:p>
    <w:p w14:paraId="4FC0A1E3" w14:textId="75F8E991" w:rsidR="00F97B4A" w:rsidRPr="00E13143" w:rsidRDefault="00EB0647" w:rsidP="00EB0647">
      <w:pPr>
        <w:pStyle w:val="Naslov3"/>
      </w:pPr>
      <w:bookmarkStart w:id="61" w:name="_Toc212024704"/>
      <w:bookmarkStart w:id="62" w:name="_Toc216266262"/>
      <w:r w:rsidRPr="00E13143">
        <w:t>2.3.3</w:t>
      </w:r>
      <w:r w:rsidRPr="00E13143">
        <w:tab/>
      </w:r>
      <w:r w:rsidR="009C5EF9" w:rsidRPr="00E13143">
        <w:t>Zaščita</w:t>
      </w:r>
      <w:r w:rsidR="005E49F2" w:rsidRPr="00E13143">
        <w:t xml:space="preserve"> </w:t>
      </w:r>
      <w:r w:rsidR="009C5EF9" w:rsidRPr="00E13143">
        <w:t>h</w:t>
      </w:r>
      <w:r w:rsidR="00F97B4A" w:rsidRPr="00E13143">
        <w:t>išn</w:t>
      </w:r>
      <w:r w:rsidR="009C5EF9" w:rsidRPr="00E13143">
        <w:t>ih</w:t>
      </w:r>
      <w:r w:rsidR="00F97B4A" w:rsidRPr="00E13143">
        <w:t xml:space="preserve"> živali</w:t>
      </w:r>
      <w:bookmarkEnd w:id="57"/>
      <w:bookmarkEnd w:id="58"/>
      <w:bookmarkEnd w:id="59"/>
      <w:bookmarkEnd w:id="60"/>
      <w:bookmarkEnd w:id="61"/>
      <w:bookmarkEnd w:id="62"/>
    </w:p>
    <w:p w14:paraId="1E43B3E8" w14:textId="77777777" w:rsidR="00B063E9" w:rsidRPr="00E13143" w:rsidRDefault="009C5EF9" w:rsidP="003F5123">
      <w:r w:rsidRPr="00E13143">
        <w:t xml:space="preserve">Nadzor </w:t>
      </w:r>
      <w:r w:rsidR="00B063E9" w:rsidRPr="00E13143">
        <w:t>nad izpolnjevanjem pogojev za hišne živali se izvaja v okviru obravnave prijav. Prednostno se obravnavajo prijave, iz katerih je razbrati neposredno ogrožanje življenja hišne živali. Poleg omenjenega se izvaja nadzor v obratih, kjer se zadržujejo hišne živali, kot so zavetišča za zapuščene živali in hoteli za hišne živali. Nadzor nad zaščito hišnih živali se izvaja na podlagi letnega plana dela in prejetih prijav.</w:t>
      </w:r>
    </w:p>
    <w:p w14:paraId="6B6D4416" w14:textId="618892A8" w:rsidR="00EA5D0D" w:rsidRPr="00E13143" w:rsidRDefault="00B063E9" w:rsidP="003F5123">
      <w:pPr>
        <w:rPr>
          <w:rStyle w:val="normaltextrun"/>
          <w:rFonts w:cs="Arial"/>
          <w:shd w:val="clear" w:color="auto" w:fill="FFFFFF"/>
        </w:rPr>
      </w:pPr>
      <w:r w:rsidRPr="00E13143">
        <w:t>V letu 2024 je UVHVVR prejela 19</w:t>
      </w:r>
      <w:r w:rsidR="004662B8" w:rsidRPr="00E13143">
        <w:t>05</w:t>
      </w:r>
      <w:r w:rsidRPr="00E13143">
        <w:t xml:space="preserve"> prijav v zvezi z kršenjem predpisov o zaščiti rejnih oziroma hišnih živali. V postopkih je bilo zaradi ogroženosti življenja in zdravja živali odvzetih </w:t>
      </w:r>
      <w:r w:rsidR="004662B8" w:rsidRPr="00E13143">
        <w:t>214</w:t>
      </w:r>
      <w:r w:rsidRPr="00E13143">
        <w:t xml:space="preserve"> hišnih živali</w:t>
      </w:r>
      <w:r w:rsidR="00D51F3A" w:rsidRPr="00E13143">
        <w:rPr>
          <w:rStyle w:val="normaltextrun"/>
          <w:rFonts w:cs="Arial"/>
          <w:shd w:val="clear" w:color="auto" w:fill="FFFFFF"/>
        </w:rPr>
        <w:t>.</w:t>
      </w:r>
    </w:p>
    <w:p w14:paraId="6EB221F6" w14:textId="77777777" w:rsidR="003251F4" w:rsidRPr="00E13143" w:rsidRDefault="003251F4" w:rsidP="003F5123"/>
    <w:p w14:paraId="406D1386" w14:textId="7A2FA805" w:rsidR="00DB6804" w:rsidRPr="00E13143" w:rsidRDefault="00EB0647" w:rsidP="00EB0647">
      <w:pPr>
        <w:pStyle w:val="Naslov3"/>
      </w:pPr>
      <w:bookmarkStart w:id="63" w:name="_Toc212024705"/>
      <w:bookmarkStart w:id="64" w:name="_Toc216266263"/>
      <w:r w:rsidRPr="00E13143">
        <w:t>2.3.4</w:t>
      </w:r>
      <w:r w:rsidRPr="00E13143">
        <w:tab/>
      </w:r>
      <w:r w:rsidR="00DB6804" w:rsidRPr="00E13143">
        <w:t>Zaščita živali, ki se uporabljajo v znanstvene namene</w:t>
      </w:r>
      <w:bookmarkEnd w:id="63"/>
      <w:bookmarkEnd w:id="64"/>
    </w:p>
    <w:p w14:paraId="1566A76E" w14:textId="76102188" w:rsidR="00DB6804" w:rsidRPr="00E13143" w:rsidRDefault="00DB6804" w:rsidP="003F5123">
      <w:r w:rsidRPr="00E13143">
        <w:t>Uradni veterinarji izvajajo nadzor v odobrenih vzrejnih in uporabniških organizacijah. V skladu s pravilnikom, ki ureja pogoje za izvajanje postopkov na živalih določi pogostost inšpekcijskih pregledov uradni veterinar na podlagi analize tveganja, v kateri upošteva vrsto in število nastanjenih in uporabljenih živali, vodenje evidenc, število in vrsto projektov ter informacije, ki bi lahko kazale na neskladnost z določbami omenjenega pravilnika. Pregledi se morajo vsako leto opraviti vsaj v eni tretjini organizacij, od tega mora biti vsaj polovica pregledov opravljenih nenapovedano.</w:t>
      </w:r>
    </w:p>
    <w:p w14:paraId="1FB6F507" w14:textId="1D448E4A" w:rsidR="00DB6804" w:rsidRPr="00E13143" w:rsidRDefault="00DB6804" w:rsidP="003F5123">
      <w:r w:rsidRPr="00E13143">
        <w:t>V Sloveniji je odobrenih 1</w:t>
      </w:r>
      <w:r w:rsidR="00B063E9" w:rsidRPr="00E13143">
        <w:t>3</w:t>
      </w:r>
      <w:r w:rsidRPr="00E13143">
        <w:t xml:space="preserve"> organizacij, ki so ali samo uporabniške, ali pa so hkrati tudi vzrejne organizacije. Uradni veterinarji so opravili inšpekcijski pregled</w:t>
      </w:r>
      <w:r w:rsidR="00D51F3A" w:rsidRPr="00E13143">
        <w:t xml:space="preserve"> v </w:t>
      </w:r>
      <w:r w:rsidR="00B063E9" w:rsidRPr="00E13143">
        <w:t>2</w:t>
      </w:r>
      <w:r w:rsidR="00D51F3A" w:rsidRPr="00E13143">
        <w:t xml:space="preserve"> organizacijah.</w:t>
      </w:r>
      <w:r w:rsidRPr="00E13143">
        <w:t xml:space="preserve"> Neskladnosti so bile ugotovljene </w:t>
      </w:r>
      <w:r w:rsidR="00B063E9" w:rsidRPr="00E13143">
        <w:t xml:space="preserve">predvsem </w:t>
      </w:r>
      <w:r w:rsidRPr="00E13143">
        <w:t>pri vodenju evidenc.</w:t>
      </w:r>
    </w:p>
    <w:p w14:paraId="2247D1C3" w14:textId="77777777" w:rsidR="00B31E69" w:rsidRPr="00E13143" w:rsidRDefault="00B31E69" w:rsidP="003F5123"/>
    <w:p w14:paraId="6B76A460" w14:textId="7100950A" w:rsidR="00CD3930" w:rsidRPr="00E13143" w:rsidRDefault="00CD3930" w:rsidP="00EB0647">
      <w:pPr>
        <w:pStyle w:val="Naslov2"/>
      </w:pPr>
      <w:bookmarkStart w:id="65" w:name="_Toc212024706"/>
      <w:bookmarkStart w:id="66" w:name="_Toc216266264"/>
      <w:r w:rsidRPr="00E13143">
        <w:t>ŽIVALSKI STRANSKI PROIZVODI</w:t>
      </w:r>
      <w:bookmarkEnd w:id="65"/>
      <w:bookmarkEnd w:id="66"/>
    </w:p>
    <w:p w14:paraId="1CEB4A42" w14:textId="1D949E8F" w:rsidR="00910E99" w:rsidRPr="00E13143" w:rsidRDefault="00D80A97" w:rsidP="00910E99">
      <w:r w:rsidRPr="00E13143">
        <w:t xml:space="preserve">Nadzor </w:t>
      </w:r>
      <w:r w:rsidR="00910E99" w:rsidRPr="00E13143">
        <w:t>nad odobrenimi obrati</w:t>
      </w:r>
      <w:r w:rsidR="005A51D8" w:rsidRPr="00E13143">
        <w:t xml:space="preserve"> za živalske stranske proizvode (v nadaljevanju besedila: ŽSP)</w:t>
      </w:r>
      <w:r w:rsidR="00910E99" w:rsidRPr="00E13143">
        <w:t xml:space="preserve"> in objekti ter registriranimi izvajalci dejavnosti je bil v letu 2024 izveden v skladu s planom dela. Glavni cilj je bila izvedba rednih pregledov odobrenih obratov ter registriranih obratov in izvajalcev dejavnosti v skladu s planom dela. Poudarek je bil na pregledu obratov za pretvorbo ŽSP v bioplin, ki prejemajo ŽSP iz drugih držav članic in/ali imajo napravo za higienizacijo ŽSP in identifikaciji nosilcev dejavnosti, ki ravnajo z ŽSP, zlasti na področjih, kjer se prepleta več sklopov zakonodaje. Nadaljevale so se aktivnosti v zvezi z odobritvijo veleprodajnih skladišč za skladiščenje surove hrane za hišne živali in registracija maloprodajnih trgovin s surovo hrano za hišne živali. Poseben poudarek je bil namenjen dovoljenjem za posebne namene krmljenja z ŽSP K2 in/ali K3 in krmljenja z ŽSP K1 ogroženih živalskih vrst in ZOO živalim.</w:t>
      </w:r>
    </w:p>
    <w:p w14:paraId="098C7D94" w14:textId="77777777" w:rsidR="00910E99" w:rsidRPr="00E13143" w:rsidRDefault="00910E99" w:rsidP="00910E99">
      <w:r w:rsidRPr="00E13143">
        <w:t xml:space="preserve">Opravljenih je bilo 44 uradnih pregledov v odobrenih obratih in objektih in 35 pregledov registriranih izvajalcev dejavnosti, obratov in objektov. Poleg tega je bilo opravljenih še 2511 pregledov na označevanje in sledljivost živalskih stranskih proizvodov / pridobljenih proizvodov. Ti pregledi so se opravili v sklopu uradnih nadzorov nad ravnanjem z bivšimi živili na mestu nastanka, nad ravnanjem z ŽSP v odobrenih in registriranih živilskih obratih, ravnanjem s kuhinjskimi odpadki iz gostinskih dejavnosti v mednarodnem prometu, ravnanjem z odpadki iz gostinskih dejavnosti v obratih javne prehrane ter v sklopu nadzora nad organskimi gnojili in izboljševalci tal v maloprodaji, ki jih izvaja IRSKGLR. </w:t>
      </w:r>
    </w:p>
    <w:p w14:paraId="6DBA58B3" w14:textId="77777777" w:rsidR="00910E99" w:rsidRPr="00E13143" w:rsidRDefault="00910E99" w:rsidP="00910E99">
      <w:r w:rsidRPr="00E13143">
        <w:t>Skladnost pregledanih odobrenih obratov je bila na splošno zadovoljiva. Ugotovljenih je bilo 15 neskladij, odrejenih je bilo 19 upravnih ukrepov. Uradni veterinarji so ob nadzorih zaznali posamezne higiensko-</w:t>
      </w:r>
      <w:r w:rsidRPr="00E13143">
        <w:lastRenderedPageBreak/>
        <w:t>tehnične pomanjkljivosti, pomanjkljivo vodenje evidenc čiščenja in DDD ter nepopolne komercialne dokumente. V dveh obratih so bile opažene neskladnosti v HACCP načrtih, v enem primeru pa neskladni mikrobiološki rezultati ŽSP.</w:t>
      </w:r>
    </w:p>
    <w:p w14:paraId="20E9C53D" w14:textId="46D2E3E9" w:rsidR="00910E99" w:rsidRPr="00E13143" w:rsidRDefault="00910E99" w:rsidP="00910E99">
      <w:r w:rsidRPr="00E13143">
        <w:t xml:space="preserve">Pri nadzoru registriranih nosilcev dejavnosti, obratov in objektov </w:t>
      </w:r>
      <w:r w:rsidR="005A51D8" w:rsidRPr="00E13143">
        <w:t>je</w:t>
      </w:r>
      <w:r w:rsidRPr="00E13143">
        <w:t xml:space="preserve"> bil</w:t>
      </w:r>
      <w:r w:rsidR="005A51D8" w:rsidRPr="00E13143">
        <w:t>o</w:t>
      </w:r>
      <w:r w:rsidRPr="00E13143">
        <w:t xml:space="preserve"> ugotovljenih 7 neskladnosti, odrejenih je bilo 10 upravnih ukrep</w:t>
      </w:r>
      <w:r w:rsidR="005A51D8" w:rsidRPr="00E13143">
        <w:t>ov</w:t>
      </w:r>
      <w:r w:rsidRPr="00E13143">
        <w:t>. Zaznane so bile nepravilnosti pri označevanju vozil, nepopolnih evidencah in neustreznem skladiščenju ŽSP. V treh primerih niso bile vodene evidence o izvajanju DDD postopkov, v dveh pa prevzemnice niso vsebovale podpisov ali datumov.</w:t>
      </w:r>
    </w:p>
    <w:p w14:paraId="43407287" w14:textId="69939AFB" w:rsidR="00910E99" w:rsidRPr="00E13143" w:rsidRDefault="00910E99" w:rsidP="00910E99">
      <w:r w:rsidRPr="00E13143">
        <w:t>Neskladnosti pri proizvodih so se nanašale na sledljivost in označevanje – zabeleženi so bili posamezni primeri napačne oznake kategorije ŽSP ali manjkajoči komercialni dokumenti.</w:t>
      </w:r>
    </w:p>
    <w:p w14:paraId="1A7675D1" w14:textId="77777777" w:rsidR="00910E99" w:rsidRPr="00E13143" w:rsidRDefault="00910E99" w:rsidP="00910E99">
      <w:r w:rsidRPr="00E13143">
        <w:t>Obravnavanih je bilo 55 primerov nelegalno odloženih živalskih stranskih proizvodov v naravi.</w:t>
      </w:r>
    </w:p>
    <w:p w14:paraId="2E18F3BF" w14:textId="4D92A56C" w:rsidR="00FB064F" w:rsidRPr="00E13143" w:rsidRDefault="00910E99" w:rsidP="00910E99">
      <w:r w:rsidRPr="00E13143">
        <w:t xml:space="preserve">Goljufivih in zavajajočih praks nismo </w:t>
      </w:r>
      <w:r w:rsidR="00D80A97" w:rsidRPr="00E13143">
        <w:t>zaznali.</w:t>
      </w:r>
    </w:p>
    <w:p w14:paraId="732A1205" w14:textId="6A2D20C8" w:rsidR="00CD3930" w:rsidRPr="00E13143" w:rsidRDefault="00CD3930" w:rsidP="003F5123">
      <w:pPr>
        <w:rPr>
          <w:highlight w:val="yellow"/>
          <w:lang w:eastAsia="sl-SI"/>
        </w:rPr>
      </w:pPr>
    </w:p>
    <w:p w14:paraId="604F7BC9" w14:textId="77777777" w:rsidR="00B31E69" w:rsidRPr="00E13143" w:rsidRDefault="00B31E69" w:rsidP="003F5123">
      <w:pPr>
        <w:rPr>
          <w:highlight w:val="yellow"/>
          <w:lang w:eastAsia="sl-SI"/>
        </w:rPr>
      </w:pPr>
    </w:p>
    <w:p w14:paraId="6D77EE18" w14:textId="4F71954F" w:rsidR="003251F4" w:rsidRPr="00E13143" w:rsidRDefault="003F3AF3" w:rsidP="003F5123">
      <w:pPr>
        <w:pStyle w:val="Naslov1"/>
      </w:pPr>
      <w:bookmarkStart w:id="67" w:name="_Toc240422933"/>
      <w:bookmarkStart w:id="68" w:name="_Toc265151422"/>
      <w:bookmarkStart w:id="69" w:name="_Toc265485347"/>
      <w:bookmarkStart w:id="70" w:name="_Toc265583841"/>
      <w:bookmarkStart w:id="71" w:name="_Toc297561081"/>
      <w:bookmarkStart w:id="72" w:name="_Toc426722890"/>
      <w:bookmarkStart w:id="73" w:name="_Toc212024707"/>
      <w:bookmarkStart w:id="74" w:name="_Toc216266265"/>
      <w:r w:rsidRPr="00E13143">
        <w:t>VARSTVO</w:t>
      </w:r>
      <w:r w:rsidR="001F6C54" w:rsidRPr="00E13143">
        <w:t xml:space="preserve"> RASTLIN</w:t>
      </w:r>
      <w:bookmarkEnd w:id="67"/>
      <w:bookmarkEnd w:id="68"/>
      <w:bookmarkEnd w:id="69"/>
      <w:bookmarkEnd w:id="70"/>
      <w:bookmarkEnd w:id="71"/>
      <w:bookmarkEnd w:id="72"/>
      <w:bookmarkEnd w:id="73"/>
      <w:bookmarkEnd w:id="74"/>
      <w:r w:rsidR="001F6C54" w:rsidRPr="00E13143">
        <w:t xml:space="preserve"> </w:t>
      </w:r>
    </w:p>
    <w:p w14:paraId="0D5CCEF2" w14:textId="5287F7BF" w:rsidR="00CF1FCC" w:rsidRPr="00E13143" w:rsidRDefault="00CF1FCC" w:rsidP="00EB0647">
      <w:pPr>
        <w:pStyle w:val="Naslov2"/>
      </w:pPr>
      <w:bookmarkStart w:id="75" w:name="_Ref113532331"/>
      <w:bookmarkStart w:id="76" w:name="_Ref113532341"/>
      <w:bookmarkStart w:id="77" w:name="_Ref113532343"/>
      <w:bookmarkStart w:id="78" w:name="_Ref113532344"/>
      <w:bookmarkStart w:id="79" w:name="_Ref113532346"/>
      <w:bookmarkStart w:id="80" w:name="_Ref113532801"/>
      <w:bookmarkStart w:id="81" w:name="_Toc212024708"/>
      <w:bookmarkStart w:id="82" w:name="_Toc216266266"/>
      <w:r w:rsidRPr="00E13143">
        <w:t>MEDNARODNO TRGOVANJE</w:t>
      </w:r>
      <w:bookmarkEnd w:id="75"/>
      <w:bookmarkEnd w:id="76"/>
      <w:bookmarkEnd w:id="77"/>
      <w:bookmarkEnd w:id="78"/>
      <w:bookmarkEnd w:id="79"/>
      <w:bookmarkEnd w:id="80"/>
      <w:bookmarkEnd w:id="81"/>
      <w:bookmarkEnd w:id="82"/>
    </w:p>
    <w:p w14:paraId="14088612" w14:textId="77777777" w:rsidR="00F57AAF" w:rsidRPr="00E13143" w:rsidRDefault="00F57AAF" w:rsidP="003F5123">
      <w:pPr>
        <w:rPr>
          <w:b/>
        </w:rPr>
      </w:pPr>
      <w:r w:rsidRPr="00E13143">
        <w:rPr>
          <w:b/>
        </w:rPr>
        <w:t>Uvoz</w:t>
      </w:r>
    </w:p>
    <w:p w14:paraId="182110CC" w14:textId="4D37FC0A" w:rsidR="00102959" w:rsidRPr="00E13143" w:rsidRDefault="00102959" w:rsidP="003F5123">
      <w:r w:rsidRPr="00E13143">
        <w:t xml:space="preserve">Pri uradnem nadzoru pošiljk rastlin, rastlinskih proizvodov in nadzorovanih predmetov ob vstopu v EU, glede zahtev varstva pred škodljivimi organizmi, so fitosanitarni inšpektorji opravili 13.100 pregledov (2023: 12.853, 2022: 9.175, 2021: 6.639), vključno s pregledi lesenega pakirnega materiala (v nadaljevanju LPM) v okviru nadzora varnosti in kakovosti živil (3.134) in 1.159 pregledov pošiljk v fitosanitarnem tranzitu. Število opravljenih pregledov se iz leta v leto povečuje, predvsem zaradi trenda nenehnega povečevanja uvoza rastlin, še posebej svežega sadja in zelenjave, preko Luke Koper in zaradi strožjih zahtev ob vstopu v EU na področju zdravja rastlin. Ob uvozu je bilo prestreženih 88 neskladnih pošiljk po poreklu iz Egipta, Indije, Kitajske, </w:t>
      </w:r>
      <w:r w:rsidR="00060417" w:rsidRPr="00E13143">
        <w:t>Ukrajine</w:t>
      </w:r>
      <w:r w:rsidRPr="00E13143">
        <w:t xml:space="preserve"> in drugih držav. Največ neskladij se nanaša na manjkajoča ali pomanjkljiva fitosanitarna spričevala in na neskladja glede lesenega pakirnega materiala. Pri 8 pošiljkah jedilnega krompirja iz </w:t>
      </w:r>
      <w:r w:rsidR="00060417" w:rsidRPr="00E13143">
        <w:t>Egipta</w:t>
      </w:r>
      <w:r w:rsidRPr="00E13143">
        <w:t xml:space="preserve"> je bila potrjena navzočnost bakterije Ralstonia solanacearum in pri eni pošiljki manga je bila ugotovljena Bactrocera zonata. Za neskladne pošiljke je bil vstop v EU zavrnjen, odrejeni so bili ustrezni ukrepi.</w:t>
      </w:r>
    </w:p>
    <w:p w14:paraId="478E234C" w14:textId="77CCE11F" w:rsidR="00102959" w:rsidRPr="00E13143" w:rsidRDefault="00102959" w:rsidP="003F5123">
      <w:r w:rsidRPr="00E13143">
        <w:t>UVHVVR ima s Pošto Slovenije poseben dogovor glede obravnave poštnih pošiljk rastlin.</w:t>
      </w:r>
      <w:r w:rsidR="00783CF9" w:rsidRPr="00E13143">
        <w:t xml:space="preserve"> </w:t>
      </w:r>
      <w:r w:rsidRPr="00E13143">
        <w:t>Pošiljke rastlin, ki jih ne spremlja fitosanitarno spričevalo Pošta Slovenije vrne pošiljatelju v tretji državi. Slednje pošiljke se ne ocarinijo in še niso v carinskem postopku ob vstopu v</w:t>
      </w:r>
      <w:r w:rsidR="00060417">
        <w:t xml:space="preserve"> </w:t>
      </w:r>
      <w:r w:rsidRPr="00E13143">
        <w:t xml:space="preserve">EU. Na ta način smo preprečili vstop 157 poštnih pošiljk brez fitosanitarnega spričevala. V poštnih pošiljkah se najpogosteje pošiljajo semena in drug razmnoževalni material različnih vrst rastlin, po izvoru iz različnih držav izven EU. </w:t>
      </w:r>
    </w:p>
    <w:p w14:paraId="32ECF580" w14:textId="77777777" w:rsidR="00102959" w:rsidRPr="00E13143" w:rsidRDefault="00102959" w:rsidP="003F5123">
      <w:r w:rsidRPr="00E13143">
        <w:t>UVHVVR ima sklenjen s carinskim organom poseben protokol glede izvajanja nadzora rastlin, rastlinskih proizvodov in drugih predmetov, ki so vnesene na ozemlje Unije kot del osebne prtljage potnikov. Carinski organ je v okviru izvajanja carinskega nadzora opravil 84 zasegov blaga v skupni količini več kot 350 kg, za katerega potniki niso predložili fitosanitarnega spričevala. Med zasegi je bilo največ svežega sadja (mango in drugo eksotično sadje) in zelenjave iz različnih držav tretjega sveta: bližnji in daljni vzhod ter Afrika. S carino fitosanitarni inšpektorji izvajajo večkrat letno poostrene skupne nadzore osebne prtljage potnikov.</w:t>
      </w:r>
    </w:p>
    <w:p w14:paraId="4792EFA3" w14:textId="77777777" w:rsidR="00102959" w:rsidRPr="00E13143" w:rsidRDefault="00102959" w:rsidP="003F5123">
      <w:r w:rsidRPr="00E13143">
        <w:t>V okviru inšpekcijskega postopka pri uvozu semenskega materiala kmetijskih rastlin so fitosanitarni inšpektorji opravili 96 pregledov pošiljk in ugotavljali skladnost le teh z zahtevami zakonodaje na področju semenskega materiala kmetijskih rastlin. Med uvoženimi pošiljkami ni bilo ugotovljenega neskladja z zakonodajo na področju semenskega materiala kmetijskih rastlin.</w:t>
      </w:r>
    </w:p>
    <w:p w14:paraId="13CD18AC" w14:textId="695959AB" w:rsidR="00FF2CA3" w:rsidRPr="00E13143" w:rsidRDefault="00102959" w:rsidP="003F5123">
      <w:r w:rsidRPr="00E13143">
        <w:t>Največ uvoznih pošiljk je bilo po poreklu iz Srbije (44), sledijo Kenija (16) ter Združeno kraljestvo (6). Med rastlinskimi vrstami, ki so bile predmet uvoza, je bilo največ pošiljk soje (14), sledita pšenica (8) in ječmen (8).</w:t>
      </w:r>
      <w:r w:rsidR="006D5884">
        <w:t xml:space="preserve"> </w:t>
      </w:r>
      <w:r w:rsidRPr="00E13143">
        <w:t xml:space="preserve">V okviru uradnega nadzora pošiljk FFS ob vstopu v EU so fitosanitarni inšpektorji opravili 652 pregledov pošiljk FFS (2023: 902), kar je 28% manj kot leto prej. Za eno pošiljko je bil uvoz zavrnjen . Razlog zavrnitve poštne pošiljke, ki je prihajala iz ZDA (Amazon) je bil, da FFS ni bil registriran v Sloveniji, </w:t>
      </w:r>
      <w:r w:rsidR="00060417" w:rsidRPr="00E13143">
        <w:t>prav tako</w:t>
      </w:r>
      <w:r w:rsidRPr="00E13143">
        <w:t xml:space="preserve"> aktivne snovi niso dovoljene v EU.</w:t>
      </w:r>
    </w:p>
    <w:p w14:paraId="04FE7BD2" w14:textId="77777777" w:rsidR="00102959" w:rsidRPr="00E13143" w:rsidRDefault="00102959" w:rsidP="003F5123">
      <w:pPr>
        <w:rPr>
          <w:b/>
        </w:rPr>
      </w:pPr>
    </w:p>
    <w:p w14:paraId="64093C28" w14:textId="77777777" w:rsidR="00F57AAF" w:rsidRPr="00E13143" w:rsidRDefault="00F57AAF" w:rsidP="003F5123">
      <w:pPr>
        <w:rPr>
          <w:b/>
        </w:rPr>
      </w:pPr>
      <w:r w:rsidRPr="00E13143">
        <w:rPr>
          <w:b/>
        </w:rPr>
        <w:lastRenderedPageBreak/>
        <w:t>Izvoz</w:t>
      </w:r>
    </w:p>
    <w:p w14:paraId="2E800F70" w14:textId="1A71381B" w:rsidR="002246EC" w:rsidRPr="00E13143" w:rsidRDefault="00102959" w:rsidP="003F5123">
      <w:r w:rsidRPr="00E13143">
        <w:t xml:space="preserve">Število izdanih fitosanitarnih spričeval se je v primerjavi s predhodnim letom nekoliko povečalo, izdanih je bilo skupno 4.919 fitosanitarnih spričeval za izvoz oz. ponovni izvoz pošiljk v tretje države (v 2023: 4.421, 2022: 7.019). Število izvozov je odvisno od trgovskih poti. Največ se izvozi pošiljk rezanega lesa in hlodovine, po izvoru iz različnih držav, in sicer na Kitajsko, Vietnam, v Indijo in države bližnjega vzhoda. Izdanih je bilo tudi večje število fitosanitarnih spričeval za ponovni izvoz za </w:t>
      </w:r>
      <w:r w:rsidR="00060417" w:rsidRPr="00E13143">
        <w:t>pošiljke</w:t>
      </w:r>
      <w:r w:rsidRPr="00E13143">
        <w:t xml:space="preserve"> svežega sadja in zelenjave, največ za Ukrajino in Moldavijo.</w:t>
      </w:r>
    </w:p>
    <w:p w14:paraId="3F10B5B2" w14:textId="77777777" w:rsidR="00102959" w:rsidRPr="00E13143" w:rsidRDefault="00102959" w:rsidP="003F5123">
      <w:pPr>
        <w:rPr>
          <w:lang w:eastAsia="sl-SI"/>
        </w:rPr>
      </w:pPr>
    </w:p>
    <w:p w14:paraId="7BDEB628" w14:textId="77D63A9F" w:rsidR="00F57AAF" w:rsidRPr="00E13143" w:rsidRDefault="00F57AAF" w:rsidP="00EB0647">
      <w:pPr>
        <w:pStyle w:val="Naslov2"/>
      </w:pPr>
      <w:bookmarkStart w:id="83" w:name="_Toc212024709"/>
      <w:bookmarkStart w:id="84" w:name="_Toc216266267"/>
      <w:r w:rsidRPr="00E13143">
        <w:t>ZDRAVJE RASTLIN</w:t>
      </w:r>
      <w:bookmarkEnd w:id="83"/>
      <w:bookmarkEnd w:id="84"/>
    </w:p>
    <w:p w14:paraId="11593C98" w14:textId="635F8F9A" w:rsidR="00EB0647" w:rsidRPr="00E13143" w:rsidRDefault="00EB0647" w:rsidP="00EB0647">
      <w:pPr>
        <w:pStyle w:val="Naslov3"/>
        <w:rPr>
          <w:lang w:eastAsia="zh-CN"/>
        </w:rPr>
      </w:pPr>
      <w:bookmarkStart w:id="85" w:name="_Toc154135966"/>
      <w:bookmarkStart w:id="86" w:name="_Toc184047614"/>
      <w:bookmarkStart w:id="87" w:name="_Toc212024710"/>
      <w:bookmarkStart w:id="88" w:name="_Toc216266268"/>
      <w:bookmarkEnd w:id="85"/>
      <w:bookmarkEnd w:id="86"/>
      <w:bookmarkEnd w:id="87"/>
      <w:r w:rsidRPr="00E13143">
        <w:t>3.2.1</w:t>
      </w:r>
      <w:r w:rsidRPr="00E13143">
        <w:tab/>
        <w:t xml:space="preserve">Programi preiskav, načrti izrednih ukrepov in drugi ukrepi za karantenske škodljive organizme </w:t>
      </w:r>
      <w:r w:rsidR="001C6BD7" w:rsidRPr="00E13143">
        <w:t xml:space="preserve">(ŠKO) </w:t>
      </w:r>
      <w:r w:rsidRPr="00E13143">
        <w:t>rastlin</w:t>
      </w:r>
      <w:bookmarkEnd w:id="88"/>
      <w:r w:rsidRPr="00E13143">
        <w:t xml:space="preserve"> </w:t>
      </w:r>
    </w:p>
    <w:p w14:paraId="700ECEE3" w14:textId="65ABFE16" w:rsidR="001451EF" w:rsidRPr="00E13143" w:rsidRDefault="00F57AAF" w:rsidP="001451EF">
      <w:r w:rsidRPr="00E13143">
        <w:rPr>
          <w:lang w:eastAsia="sl-SI"/>
        </w:rPr>
        <w:t xml:space="preserve">V letu </w:t>
      </w:r>
      <w:r w:rsidR="001451EF" w:rsidRPr="00E13143">
        <w:rPr>
          <w:lang w:eastAsia="sl-SI"/>
        </w:rPr>
        <w:t>2024 je bilo na področju zdravja rastlin veliko aktivnosti UVHVVR usmerjenih v sistematično spremljanje škodljivih organizmov rastlin (bolezni in škodljivci), zbiranje podatkov o njih ter pripravo analiz in ukrepov zanje. Izvedenih je bilo 49 programov preiskav za ugotavljanje navzočnosti 106 karantenskih škodljivih organizmov rastlin na ozemlju Slovenije. Zaradi najdbe prednostnega karantenskega organizma, japonskega hrošča (Popillia japonica), na ozemlju Slovenije v juliju 2024, je bil na območju najdb (Lukovica, Barje) izveden intenziven program preiskav za ugotavljanje navzočnosti.</w:t>
      </w:r>
      <w:r w:rsidR="00783CF9" w:rsidRPr="00E13143">
        <w:rPr>
          <w:lang w:eastAsia="sl-SI"/>
        </w:rPr>
        <w:t xml:space="preserve"> </w:t>
      </w:r>
      <w:r w:rsidR="001451EF" w:rsidRPr="00E13143">
        <w:rPr>
          <w:lang w:eastAsia="sl-SI"/>
        </w:rPr>
        <w:t>Programi so bili izvedeni v okviru strokovnih nalog, rezultati pa so razvidni iz poročila o izvajanju večletnih programov preiskav in v poročilu izvajanju programov preiskav, ki jih sofinancira EU ter poročilih posameznih izvajalcev.</w:t>
      </w:r>
    </w:p>
    <w:p w14:paraId="0323D38E" w14:textId="77777777" w:rsidR="001451EF" w:rsidRPr="00E13143" w:rsidRDefault="001451EF" w:rsidP="001451EF">
      <w:pPr>
        <w:rPr>
          <w:lang w:eastAsia="sl-SI"/>
        </w:rPr>
      </w:pPr>
      <w:r w:rsidRPr="00E13143">
        <w:rPr>
          <w:lang w:eastAsia="sl-SI"/>
        </w:rPr>
        <w:t xml:space="preserve">Na podlagi zahtev EU zakonodaje je UVHVVR v sodelovanju s strokovnjaki v letu 2024 pripravila in na spletni strani objavila načrte izrednih ukrepov za 9 EU prednostnih škodljivih organizmov, in sicer za vrste plodovih muh Anastrepha ludens, Bactericera dorsalis in Bactericera zonata, afriškega plodovega zavijača Thaumatotibia leucotreta, vrsto Conotrachelus nenuphar, paprikarja Anthonomus eugenii, jabolčno muho Rhagoletis pomonella, ameriško koruzno sovko Spodoptera frugiperda in vrsto Bactericera cockerelli. </w:t>
      </w:r>
    </w:p>
    <w:p w14:paraId="49E8681F" w14:textId="10779015" w:rsidR="00F57AAF" w:rsidRPr="00E13143" w:rsidRDefault="001451EF" w:rsidP="001451EF">
      <w:pPr>
        <w:rPr>
          <w:lang w:eastAsia="sl-SI"/>
        </w:rPr>
      </w:pPr>
      <w:r w:rsidRPr="00E13143">
        <w:rPr>
          <w:lang w:eastAsia="sl-SI"/>
        </w:rPr>
        <w:t>V okviru Programa za zatiranje in preprečevanje širjenja zlate trsne rumenice za obdobje od 2023 do 2025 je UVHVVR pripravila novelo Uredbe o ukrepih za zatiranje in preprečevanje širjenja zlate trsne rumenice, s katero je uvedena možnost ukrepa tretiranja razmnoževalnega materiala trte z metodo vroče vode v skladu z mednarodnim standardom EPPO. Za leto 2024 je UVHVVR pripravila plan zdravstvenih pregledov, vzorčenj in laboratorijskih analiz na razmejenih območjih zlate trsne rumenice. Posodobila je navodilo za vinogradnike v zvezi z izvajanjem ukrepov proti zlati trsni rumenici in navodilo v zvezi s finančnim nadomestilom. Pripravila je tudi posodobljen seznam FFS za zatiranje prenašalca zlate trsne rumenice ter posodobila navodila za fitosanitarne preglednike in kmetijske svetovalce v zvezi s finančnim nadomestilom. Določila je tudi nova razmejena območja za zlato trsno rumenico (okuženo območje in varovalni pasovi) in izdala 4 sklepe o novih žariščih v varovalnih pasovih. Obravnavala in izdala je tudi 65 odločb o upravičenosti do odškodnine zaradi škode po zlati trsni rumenici. Pripravila in poslala je dopise z informacijami o ukrepih proti zlati trsni rumenici zavodom KGZS, občinam in prodajalnam s FFS, kot tudi gradiva za ozaveščanje in informiranje vinogradnikov na spletnih straneh in v lokalnih glasilih. Poleg navedenega je UVHVVR izvajala tudi druge aktivnosti v sklopu ukrepov za zatiranje in preprečevanje širjenja zlate trsne rumenice</w:t>
      </w:r>
      <w:r w:rsidR="00F57AAF" w:rsidRPr="00E13143">
        <w:rPr>
          <w:lang w:eastAsia="sl-SI"/>
        </w:rPr>
        <w:t>.</w:t>
      </w:r>
    </w:p>
    <w:p w14:paraId="761A6BE4" w14:textId="77777777" w:rsidR="003251F4" w:rsidRPr="00E13143" w:rsidRDefault="003251F4" w:rsidP="003F5123">
      <w:pPr>
        <w:rPr>
          <w:lang w:eastAsia="sl-SI"/>
        </w:rPr>
      </w:pPr>
    </w:p>
    <w:p w14:paraId="2D2626FD" w14:textId="624FD068" w:rsidR="001451EF" w:rsidRPr="00E13143" w:rsidRDefault="00EB0647" w:rsidP="00EB0647">
      <w:pPr>
        <w:pStyle w:val="Naslov3"/>
        <w:rPr>
          <w:lang w:eastAsia="zh-CN"/>
        </w:rPr>
      </w:pPr>
      <w:bookmarkStart w:id="89" w:name="_Toc212024713"/>
      <w:bookmarkStart w:id="90" w:name="_Toc216266269"/>
      <w:r w:rsidRPr="00E13143">
        <w:t>3.2.2</w:t>
      </w:r>
      <w:r w:rsidRPr="00E13143">
        <w:tab/>
      </w:r>
      <w:r w:rsidR="001F51DA" w:rsidRPr="00E13143">
        <w:t xml:space="preserve">Upravne in strokovne naloge na področju </w:t>
      </w:r>
      <w:r w:rsidR="001F2F12" w:rsidRPr="00E13143">
        <w:t>zdravja rastlin</w:t>
      </w:r>
      <w:bookmarkEnd w:id="89"/>
      <w:bookmarkEnd w:id="90"/>
      <w:r w:rsidR="001F2F12" w:rsidRPr="00E13143">
        <w:t xml:space="preserve"> </w:t>
      </w:r>
    </w:p>
    <w:p w14:paraId="54175A29" w14:textId="1EEAB4C8" w:rsidR="001451EF" w:rsidRPr="00E13143" w:rsidRDefault="001451EF" w:rsidP="001451EF">
      <w:pPr>
        <w:rPr>
          <w:lang w:eastAsia="sl-SI"/>
        </w:rPr>
      </w:pPr>
      <w:r w:rsidRPr="00E13143">
        <w:rPr>
          <w:lang w:eastAsia="sl-SI"/>
        </w:rPr>
        <w:t>Večina rednih upravnih postopkov, ki jih je vodila UVHVVR na področju zdravja rastlin, se je nanašala na registracijo izvajalcev poslovnih dejavnosti, ki se ukvarjajo s pridelavo, trženjem, uvozom in izvozom določenih rastlin, rastlinskih proizvodov in nadzorovanih predmetov, izdajo dovoljenj za izdajanje rastlinskih potnih listov, dovoljenj za posebno dodelavo lesenega pakirnega materiala, dovoljenj za uporabo organizmov za biotično varstvo rastlin ter dovoljenj za uvoz oz. premeščanje materiala za znanstvene in raziskovalne namene.</w:t>
      </w:r>
    </w:p>
    <w:p w14:paraId="3351F8A6" w14:textId="77777777" w:rsidR="00755960" w:rsidRPr="00E13143" w:rsidRDefault="00755960" w:rsidP="003F5123"/>
    <w:p w14:paraId="0286A61C" w14:textId="77777777" w:rsidR="00F57AAF" w:rsidRPr="00E13143" w:rsidRDefault="00F57AAF" w:rsidP="003F5123">
      <w:pPr>
        <w:rPr>
          <w:bCs/>
        </w:rPr>
      </w:pPr>
      <w:r w:rsidRPr="00E13143">
        <w:rPr>
          <w:b/>
          <w:bCs/>
        </w:rPr>
        <w:t>Registracija izvajalcev poslovne dejavnosti (FITO register)</w:t>
      </w:r>
    </w:p>
    <w:p w14:paraId="15C5ECA8" w14:textId="57EDCC21" w:rsidR="00F57AAF" w:rsidRPr="00E13143" w:rsidRDefault="00F57AAF" w:rsidP="001451EF">
      <w:pPr>
        <w:rPr>
          <w:lang w:eastAsia="sl-SI"/>
        </w:rPr>
      </w:pPr>
      <w:r w:rsidRPr="00E13143">
        <w:rPr>
          <w:lang w:eastAsia="sl-SI"/>
        </w:rPr>
        <w:t xml:space="preserve">V </w:t>
      </w:r>
      <w:r w:rsidR="001451EF" w:rsidRPr="00E13143">
        <w:rPr>
          <w:lang w:eastAsia="sl-SI"/>
        </w:rPr>
        <w:t xml:space="preserve">register izvajalcev poslovnih dejavnosti (FITO register) je bilo v letu 2024 na novo vpisanih 69 pravnih ali fizičnih oseb, 3 osebe so dobile dovoljenje za izdajanje rastlinskih potnih listov (RPL), 7 oseb pa dovoljenje za posebno dodelavo lesnega pakirnega materiala (LPM). Iz FITO registra je bilo izbrisanih 37 </w:t>
      </w:r>
      <w:r w:rsidR="001451EF" w:rsidRPr="00E13143">
        <w:rPr>
          <w:lang w:eastAsia="sl-SI"/>
        </w:rPr>
        <w:lastRenderedPageBreak/>
        <w:t>pravnih ali fizičnih oseb, 27 oseb pa je spremenilo oziroma dopolnilo registracijo. Dovoljenje za izdajanje RPL je bilo odvzeto 21 osebam, dovoljenje za posebno dodelavo LPM pa 6 osebam. 14 oseb je spremenilo oziroma dopolnilo dovoljenje za izdajanje RPL, 3 osebe pa za LPM. Konec leta 2024 je bilo tako v FITO register vpisanih 1.108 pravnih in fizičnih oseb. Z dovoljenjem za izdajanje RPL je razpolagalo 272 oseb, z dovoljenjem za posebno dodelavo LPM v okviru mednarodnega standarda za fitosanitarne ukrepe pa 122 oseb.</w:t>
      </w:r>
      <w:r w:rsidR="00611333">
        <w:rPr>
          <w:lang w:eastAsia="sl-SI"/>
        </w:rPr>
        <w:t xml:space="preserve"> </w:t>
      </w:r>
      <w:r w:rsidR="001451EF" w:rsidRPr="00E13143">
        <w:rPr>
          <w:lang w:eastAsia="sl-SI"/>
        </w:rPr>
        <w:t>Za izvajalce poslovnih dejavnosti, ki so pooblaščeni za izdajanje rastlinskih potnih listov, je bilo izvedenih 5 preverjanj znanja za 8 imenovanih strokovnih oseb</w:t>
      </w:r>
      <w:r w:rsidRPr="00E13143">
        <w:rPr>
          <w:lang w:eastAsia="sl-SI"/>
        </w:rPr>
        <w:t>.</w:t>
      </w:r>
    </w:p>
    <w:p w14:paraId="1870EA88" w14:textId="77777777" w:rsidR="00EB0647" w:rsidRPr="00E13143" w:rsidRDefault="00EB0647" w:rsidP="001451EF">
      <w:pPr>
        <w:rPr>
          <w:lang w:eastAsia="sl-SI"/>
        </w:rPr>
      </w:pPr>
    </w:p>
    <w:p w14:paraId="6D6F1579" w14:textId="77777777" w:rsidR="001451EF" w:rsidRPr="00E13143" w:rsidRDefault="001451EF" w:rsidP="001451EF">
      <w:pPr>
        <w:rPr>
          <w:b/>
          <w:bCs/>
          <w:lang w:eastAsia="sl-SI"/>
        </w:rPr>
      </w:pPr>
      <w:r w:rsidRPr="00E13143">
        <w:rPr>
          <w:b/>
          <w:bCs/>
          <w:lang w:eastAsia="sl-SI"/>
        </w:rPr>
        <w:t>Dovoljenja za uporabo koristnih organizmov za biotično varstvo rastlin</w:t>
      </w:r>
    </w:p>
    <w:p w14:paraId="5997C3FB" w14:textId="77777777" w:rsidR="001451EF" w:rsidRPr="00E13143" w:rsidRDefault="001451EF" w:rsidP="001451EF">
      <w:pPr>
        <w:rPr>
          <w:lang w:eastAsia="sl-SI"/>
        </w:rPr>
      </w:pPr>
      <w:r w:rsidRPr="00E13143">
        <w:rPr>
          <w:lang w:eastAsia="sl-SI"/>
        </w:rPr>
        <w:t>V letu 2024 je UVHVVR enemu ponudniku izdala dovoljenja za trženje 3 različnih tržnih proizvodov, ki vsebujejo domorodne koristne organizme za namene biotičnega varstva, ter odločbo o spremembi dobavitelja tržnih proizvodov, ki vsebujejo domorodne koristne organizme za namene biotičnega varstva.</w:t>
      </w:r>
    </w:p>
    <w:p w14:paraId="0651E2B6" w14:textId="77777777" w:rsidR="00EB0647" w:rsidRPr="00E13143" w:rsidRDefault="00EB0647" w:rsidP="001451EF">
      <w:pPr>
        <w:rPr>
          <w:lang w:eastAsia="sl-SI"/>
        </w:rPr>
      </w:pPr>
    </w:p>
    <w:p w14:paraId="2E466C4C" w14:textId="77777777" w:rsidR="001451EF" w:rsidRPr="00E13143" w:rsidRDefault="001451EF" w:rsidP="001451EF">
      <w:pPr>
        <w:rPr>
          <w:b/>
          <w:bCs/>
          <w:lang w:eastAsia="sl-SI"/>
        </w:rPr>
      </w:pPr>
      <w:r w:rsidRPr="00E13143">
        <w:rPr>
          <w:b/>
          <w:bCs/>
          <w:lang w:eastAsia="sl-SI"/>
        </w:rPr>
        <w:t>Dovoljenja za uvoz oz. premeščanje materiala za znanstvene in raziskovalne namene</w:t>
      </w:r>
    </w:p>
    <w:p w14:paraId="646ABA04" w14:textId="75C62096" w:rsidR="001451EF" w:rsidRPr="00E13143" w:rsidRDefault="001451EF" w:rsidP="001451EF">
      <w:pPr>
        <w:rPr>
          <w:lang w:eastAsia="sl-SI"/>
        </w:rPr>
      </w:pPr>
      <w:r w:rsidRPr="00E13143">
        <w:rPr>
          <w:lang w:eastAsia="sl-SI"/>
        </w:rPr>
        <w:t>V letu 2024 je UVHVVR izdala 11 dovoljenj za premeščanje in 6 dovoljenj za uvoz materiala (škodljivih organizmov, rastlinskega materiala in zemlje) v znanstvene in raziskovalne namene. Dovoljenja so bila izdana 3 raziskovalnim inštitucijam: Kmetijskemu inštitutu Slovenije, Gozdarskemu inštitutu Slovenije in Nacionalnemu inštitutu za biologijo.</w:t>
      </w:r>
    </w:p>
    <w:p w14:paraId="6514953D" w14:textId="77777777" w:rsidR="00F57AAF" w:rsidRPr="00E13143" w:rsidRDefault="00F57AAF" w:rsidP="003F5123">
      <w:pPr>
        <w:rPr>
          <w:lang w:eastAsia="sl-SI"/>
        </w:rPr>
      </w:pPr>
    </w:p>
    <w:p w14:paraId="61AE2571" w14:textId="77777777" w:rsidR="00F57AAF" w:rsidRPr="00E13143" w:rsidRDefault="00F57AAF" w:rsidP="003F5123">
      <w:pPr>
        <w:rPr>
          <w:b/>
          <w:bCs/>
          <w:lang w:eastAsia="sl-SI"/>
        </w:rPr>
      </w:pPr>
      <w:r w:rsidRPr="00E13143">
        <w:rPr>
          <w:b/>
          <w:bCs/>
          <w:lang w:eastAsia="sl-SI"/>
        </w:rPr>
        <w:t>Sodelovanje na EU in mednarodnem nivoju</w:t>
      </w:r>
    </w:p>
    <w:p w14:paraId="6712D70B" w14:textId="77777777" w:rsidR="00D26940" w:rsidRPr="00E13143" w:rsidRDefault="00F57AAF" w:rsidP="00D26940">
      <w:pPr>
        <w:rPr>
          <w:lang w:eastAsia="sl-SI"/>
        </w:rPr>
      </w:pPr>
      <w:r w:rsidRPr="00E13143">
        <w:rPr>
          <w:lang w:eastAsia="sl-SI"/>
        </w:rPr>
        <w:t xml:space="preserve">V </w:t>
      </w:r>
      <w:r w:rsidR="00D26940" w:rsidRPr="00E13143">
        <w:rPr>
          <w:lang w:eastAsia="sl-SI"/>
        </w:rPr>
        <w:t xml:space="preserve">okviru zastopanja Slovenije v različnih delovnih telesih EU in mednarodnih organizacijah s področja zdravja rastlin in rastlinskega semenskega materiala je UVHVVR v letu 2024 aktivno sodelovala na več kot 60 sestankih, kjer so se pripravljali številni novi predpisi ter se je razpravljajo o strateških usmeritvah in izmenjevalo različne informacije ter izkušnje. </w:t>
      </w:r>
    </w:p>
    <w:p w14:paraId="58D0B43C" w14:textId="77777777" w:rsidR="00D26940" w:rsidRPr="00E13143" w:rsidRDefault="00D26940" w:rsidP="00D26940">
      <w:pPr>
        <w:rPr>
          <w:lang w:eastAsia="sl-SI"/>
        </w:rPr>
      </w:pPr>
      <w:r w:rsidRPr="00E13143">
        <w:rPr>
          <w:lang w:eastAsia="sl-SI"/>
        </w:rPr>
        <w:t>UVHVVR je v letu 2024 aktivno sodelovala pri EU kampanji ozaveščanja posameznih skupin deležnikov in javnosti v vseh državah članicah EU o pomenu ohranjanja zdravih rastlin (PlantHealth4Life), ki jo je koordinirala Evropska agencija za varno hrano (EFSA).</w:t>
      </w:r>
    </w:p>
    <w:p w14:paraId="599F4992" w14:textId="2A658A85" w:rsidR="00D26940" w:rsidRPr="00E13143" w:rsidRDefault="00D26940" w:rsidP="00D26940">
      <w:pPr>
        <w:rPr>
          <w:lang w:eastAsia="sl-SI"/>
        </w:rPr>
      </w:pPr>
      <w:r w:rsidRPr="00E13143">
        <w:rPr>
          <w:lang w:eastAsia="sl-SI"/>
        </w:rPr>
        <w:t>UVHVVR je v okviru EUROPHYT-Outbreaks aplikacije Komisiji in državam članicam poročala o 5 novih najdbah karantenskih škodljivih organizmov in izvedenih ukrepih za njihovo izkoreninjanje, in sicer je pripravila 3 poročila glede zlate trsne rumenice - posodobitev informacij, 1 poročilo glede bele krompirjeve ogorčice (Globodera pallida),</w:t>
      </w:r>
      <w:r w:rsidR="00783CF9" w:rsidRPr="00E13143">
        <w:rPr>
          <w:lang w:eastAsia="sl-SI"/>
        </w:rPr>
        <w:t xml:space="preserve"> </w:t>
      </w:r>
      <w:r w:rsidRPr="00E13143">
        <w:rPr>
          <w:lang w:eastAsia="sl-SI"/>
        </w:rPr>
        <w:t>2 poročili glede japonskega hrošča (Popillia japonica) – prva potrditev navzočnosti in posodobitev informacij, 1 poročilo za krompirjevo rjavo gnilobo (Ralstonia solanacearum) in 1 poročilo za Pantoea stewartii subsp. stewartii - posodobitev informacij. Pripravljene so bile še 4 notifikacije o zaključku notifikacij iz preteklih let (izkoreninjenje).</w:t>
      </w:r>
    </w:p>
    <w:p w14:paraId="4ED655D5" w14:textId="77777777" w:rsidR="00D26940" w:rsidRPr="00E13143" w:rsidRDefault="00D26940" w:rsidP="00D26940">
      <w:pPr>
        <w:rPr>
          <w:lang w:eastAsia="sl-SI"/>
        </w:rPr>
      </w:pPr>
      <w:r w:rsidRPr="00E13143">
        <w:rPr>
          <w:lang w:eastAsia="sl-SI"/>
        </w:rPr>
        <w:t>V septembru 2024 je bila izvedena presoja EU Komisije glede sistema rastlinskih potnih listov v Sloveniji oziroma njegove skladnosti z EU zakonodajo s tega področja. UVHVVR je za namen presoje organizirala več pripravljalnih sestankov s fitosanitarno in gozdarsko inšpekcijo ter pooblaščenimi organi za uradno potrjevanje razmnoževalnega materiala kmetijskih rastlin, izpolnila obsežen vprašalnik EU komisije, pripravila več prezentacij glede predstavitve področja dela, pripravila in uskladila program poteka presoje (video sestanki in obiski na terenu pri 8 izvajalcih poslovnih dejavnosti) ter inšpektorje EU komisije tekom presoje vseskozi spremljala in jim nudila vse zahtevane informacije. O zaključkih in ugotovitvah glede presoje je EU komisija izdala poročilo, ki je za Slovenijo ugodno. Večjih nepravilnosti ni bilo ugotovljenih, le manjše pomanjkljivosti, ki po mnenju EU Komisije ne predstavljajo pomembnejšega tveganja za zdravje rastlin v EU. Na podlagi priporočil je UVHVVR pripravila Akcijski načrt za odpravo pomanjkljivosti, ki ga je EU Komisija potrdila.</w:t>
      </w:r>
    </w:p>
    <w:p w14:paraId="0FA7A685" w14:textId="77777777" w:rsidR="00D26940" w:rsidRPr="00E13143" w:rsidRDefault="00D26940" w:rsidP="00D26940">
      <w:pPr>
        <w:rPr>
          <w:lang w:eastAsia="sl-SI"/>
        </w:rPr>
      </w:pPr>
      <w:r w:rsidRPr="00E13143">
        <w:rPr>
          <w:lang w:eastAsia="sl-SI"/>
        </w:rPr>
        <w:t>UVHVVR je sodelovala na dveh mednarodnih delavnicah o zlati trsni rumenici, in sicer januarja 2024 v Veroni v Italiji in maja 2024 v Bordeaux v Franciji. UVHVVR je skupaj z NIB v Ljubljani organizirala tudi letno srečanje držav v zvezi z zlato trsno rumenico, ki so se ga udeležili predstavniki iz Italije, Avstrije, Madžarske, Hrvaške in Češke.</w:t>
      </w:r>
    </w:p>
    <w:p w14:paraId="41157679" w14:textId="2DAC0380" w:rsidR="00F57AAF" w:rsidRPr="00E13143" w:rsidRDefault="00D26940" w:rsidP="00D26940">
      <w:pPr>
        <w:rPr>
          <w:lang w:eastAsia="sl-SI"/>
        </w:rPr>
      </w:pPr>
      <w:r w:rsidRPr="00E13143">
        <w:rPr>
          <w:lang w:eastAsia="sl-SI"/>
        </w:rPr>
        <w:t>UVHVVR je redno obveščala EU Komisijo in druge države članice EU o rezultatih programov preiskav za preteklo leto 2023. Poleg tega je pripravila še 7 drugih zahtevanih poročil glede uporabe derogacij za uvoz določenih rastlin in rastlinskih proizvodov (uvoz egiptovskega krompirja in plodov agrumov iz določenih držav, uvoz materiala v raziskovalne namene, vnos lesa in lubja z razmejenih območij borove ogorčice) ter glede seznama odpornih slovenskih sort krompirja na krompirjeve ogorčice</w:t>
      </w:r>
      <w:r w:rsidR="00F14978" w:rsidRPr="00E13143">
        <w:rPr>
          <w:lang w:eastAsia="sl-SI"/>
        </w:rPr>
        <w:t xml:space="preserve">. </w:t>
      </w:r>
    </w:p>
    <w:p w14:paraId="5252A005" w14:textId="09B7C92E" w:rsidR="00D26940" w:rsidRPr="00E13143" w:rsidRDefault="00D26940" w:rsidP="003F5123">
      <w:pPr>
        <w:rPr>
          <w:b/>
          <w:bCs/>
          <w:lang w:eastAsia="sl-SI"/>
        </w:rPr>
      </w:pPr>
      <w:r w:rsidRPr="00E13143">
        <w:rPr>
          <w:b/>
          <w:bCs/>
          <w:lang w:eastAsia="sl-SI"/>
        </w:rPr>
        <w:lastRenderedPageBreak/>
        <w:t>Sodelovanje pri ukrepih skupne kmetijske politike</w:t>
      </w:r>
    </w:p>
    <w:p w14:paraId="543ADE96" w14:textId="42500C3C" w:rsidR="00640D90" w:rsidRPr="00E13143" w:rsidRDefault="00F57AAF" w:rsidP="00D26940">
      <w:pPr>
        <w:rPr>
          <w:lang w:eastAsia="sl-SI"/>
        </w:rPr>
      </w:pPr>
      <w:r w:rsidRPr="00E13143">
        <w:rPr>
          <w:lang w:eastAsia="sl-SI"/>
        </w:rPr>
        <w:t xml:space="preserve">UVHVVR je v letu </w:t>
      </w:r>
      <w:r w:rsidR="00D26940" w:rsidRPr="00E13143">
        <w:rPr>
          <w:lang w:eastAsia="sl-SI"/>
        </w:rPr>
        <w:t>2024 opravila številne naloge, povezane z intervencijo Biotično varstvo rastlin iz strateškega načrta 2023-2027. V okviru strokovnih nalog je koordinirala in usklajevala posodobitev tehnoloških navodil za izvajanje intervencije, poskrbela za potrditve programov biotičnega varstva rastlin za 2298 GERK-ov na skupno 389 kmetijah ter za izvedbo dveh usposabljanj za pridelovalce, vključene v intervencijo</w:t>
      </w:r>
      <w:r w:rsidR="005E0ADE" w:rsidRPr="00E13143">
        <w:rPr>
          <w:lang w:eastAsia="sl-SI"/>
        </w:rPr>
        <w:t>.</w:t>
      </w:r>
    </w:p>
    <w:p w14:paraId="333B7B18" w14:textId="77777777" w:rsidR="00F57AAF" w:rsidRPr="00E13143" w:rsidRDefault="00F57AAF" w:rsidP="003F5123">
      <w:pPr>
        <w:rPr>
          <w:b/>
          <w:bCs/>
          <w:lang w:eastAsia="sl-SI"/>
        </w:rPr>
      </w:pPr>
    </w:p>
    <w:p w14:paraId="0BEE1918" w14:textId="2A4D8E6E" w:rsidR="00F57AAF" w:rsidRPr="00E13143" w:rsidRDefault="00F57AAF" w:rsidP="003F5123">
      <w:pPr>
        <w:rPr>
          <w:b/>
          <w:bCs/>
          <w:lang w:eastAsia="sl-SI"/>
        </w:rPr>
      </w:pPr>
      <w:r w:rsidRPr="00E13143">
        <w:rPr>
          <w:b/>
          <w:bCs/>
          <w:lang w:eastAsia="sl-SI"/>
        </w:rPr>
        <w:t xml:space="preserve">Vzdrževanje in </w:t>
      </w:r>
      <w:r w:rsidR="00D26940" w:rsidRPr="00E13143">
        <w:rPr>
          <w:b/>
          <w:bCs/>
          <w:lang w:eastAsia="sl-SI"/>
        </w:rPr>
        <w:t xml:space="preserve">posodabljanje Agrometeorološkega portala ter podatkovne </w:t>
      </w:r>
      <w:r w:rsidRPr="00E13143">
        <w:rPr>
          <w:b/>
          <w:bCs/>
          <w:lang w:eastAsia="sl-SI"/>
        </w:rPr>
        <w:t>baze za namene poročanja</w:t>
      </w:r>
      <w:r w:rsidR="00D26940" w:rsidRPr="00E13143">
        <w:rPr>
          <w:b/>
          <w:bCs/>
          <w:lang w:eastAsia="sl-SI"/>
        </w:rPr>
        <w:t xml:space="preserve"> in</w:t>
      </w:r>
      <w:r w:rsidRPr="00E13143">
        <w:rPr>
          <w:b/>
          <w:bCs/>
          <w:lang w:eastAsia="sl-SI"/>
        </w:rPr>
        <w:t xml:space="preserve"> evidentiranja škodljivih organizmov</w:t>
      </w:r>
    </w:p>
    <w:p w14:paraId="6BFB9256" w14:textId="77777777" w:rsidR="00D26940" w:rsidRPr="00E13143" w:rsidRDefault="00F57AAF" w:rsidP="00D26940">
      <w:pPr>
        <w:rPr>
          <w:lang w:eastAsia="sl-SI"/>
        </w:rPr>
      </w:pPr>
      <w:r w:rsidRPr="00E13143">
        <w:rPr>
          <w:lang w:eastAsia="sl-SI"/>
        </w:rPr>
        <w:t xml:space="preserve">UVHVVR </w:t>
      </w:r>
      <w:r w:rsidR="00D26940" w:rsidRPr="00E13143">
        <w:rPr>
          <w:lang w:eastAsia="sl-SI"/>
        </w:rPr>
        <w:t xml:space="preserve">je skozi vse leto zagotavljala strokovno podporo in koordinacijo za nemoteno delovanje Agrometeorološkega portala Slovenije. Evidentiranje vizualnih pregledov in odvzem vzorcev je bilo organizirano v podatkovni bazi ISI/UVH-apl, v letu 2024 se je nadaljevalo z implementacijo avtomatskega prepisovanja podatkov o analizah iz računalniških programov posameznih laboratorijev v ISI/UVH-apl v skladu s smernicami glede obveščanja. Dokončno implementacijo se pričakuje v letu 2025. Na podlagi podatkov je bil preurejen Fitosanitarni prostorski portal kot storitvena stran na gov.si. </w:t>
      </w:r>
    </w:p>
    <w:p w14:paraId="48456B3C" w14:textId="1D90E530" w:rsidR="00F57AAF" w:rsidRPr="00E13143" w:rsidRDefault="00D26940" w:rsidP="00D26940">
      <w:pPr>
        <w:rPr>
          <w:lang w:eastAsia="sl-SI"/>
        </w:rPr>
      </w:pPr>
      <w:r w:rsidRPr="00E13143">
        <w:rPr>
          <w:lang w:eastAsia="sl-SI"/>
        </w:rPr>
        <w:t>V letu 2024 so bile narejene večje posodobitve Agrometeorološkega portala Slovenije z ureditvijo dostopnosti za ranljive skupine ljudi, dodani so bili novi moduli in urejen je bil grafični prikaz podatkov. Zlasti je pomembna vpeljava novih modulov za minimalne temperature, ameriškega škržatka, jablanov škrlup in jablanovega zavijača. V letu 2024 je bila urejena prenova sistema prognostičnih obvestil, ki po prenovi omogoča podajanje strokovnih informacij na način enotne podobe obvestil v skladu z ZDSMA smernicami. Dodana je bila možnost poizvedovalnih tabel glede na kategorije obvestil, možnost vključevanja slikovnega gradiva in povezav do dokumentov v prognostična obvestila ter nove funkcionalnosti glede preglednejše povezave do registriranih fitofarmacevtskih sredstev s povezavami do odmerkov in omejitev. Urejen je bil nov iskalnik, ki na podlagi vključenih ključnih besed omogoča iskanje po korenu besede. Informacije so vključene neposredno v Agromete</w:t>
      </w:r>
      <w:r w:rsidR="00060417">
        <w:rPr>
          <w:lang w:eastAsia="sl-SI"/>
        </w:rPr>
        <w:t>o</w:t>
      </w:r>
      <w:r w:rsidRPr="00E13143">
        <w:rPr>
          <w:lang w:eastAsia="sl-SI"/>
        </w:rPr>
        <w:t>rološki portal Slovenije, kjer so na voljo povezave do agrometeo</w:t>
      </w:r>
      <w:r w:rsidR="00060417">
        <w:rPr>
          <w:lang w:eastAsia="sl-SI"/>
        </w:rPr>
        <w:t>ro</w:t>
      </w:r>
      <w:r w:rsidRPr="00E13143">
        <w:rPr>
          <w:lang w:eastAsia="sl-SI"/>
        </w:rPr>
        <w:t>loških postaj in aktualnih vremenskih podatkov, razvojnih stadijev rastlin, pojava in širjenja bolezni in škodljivcev ter nasvetov in priporočil o varstvu pred njimi v sadjarstvu, vinogradništvu, poljedelstvu, zelenjadarstvu, hmeljarstvu in oljkarstvu. UVHVVR je zagotovila tudi tekoče vzdrževanje mreže agrometeoroloških postaj (senzorji, baterije, solarni paneli) in zamenjavo nekaterih starejših postaj</w:t>
      </w:r>
      <w:r w:rsidR="00F57AAF" w:rsidRPr="00E13143">
        <w:rPr>
          <w:lang w:eastAsia="sl-SI"/>
        </w:rPr>
        <w:t>.</w:t>
      </w:r>
    </w:p>
    <w:p w14:paraId="71029188" w14:textId="77777777" w:rsidR="00EB0647" w:rsidRPr="00E13143" w:rsidRDefault="00EB0647" w:rsidP="00D26940">
      <w:pPr>
        <w:rPr>
          <w:lang w:eastAsia="sl-SI"/>
        </w:rPr>
      </w:pPr>
    </w:p>
    <w:p w14:paraId="7D3E1086" w14:textId="77777777" w:rsidR="00D26940" w:rsidRPr="00E13143" w:rsidRDefault="00D26940" w:rsidP="00D26940">
      <w:pPr>
        <w:rPr>
          <w:b/>
          <w:bCs/>
          <w:lang w:eastAsia="sl-SI"/>
        </w:rPr>
      </w:pPr>
      <w:r w:rsidRPr="00E13143">
        <w:rPr>
          <w:b/>
          <w:bCs/>
          <w:lang w:eastAsia="sl-SI"/>
        </w:rPr>
        <w:t>Delovanje laboratorijev za škodljive organizme</w:t>
      </w:r>
    </w:p>
    <w:p w14:paraId="510CEB8D" w14:textId="5AB51A1C" w:rsidR="00D26940" w:rsidRPr="00E13143" w:rsidRDefault="00D26940" w:rsidP="00D26940">
      <w:pPr>
        <w:rPr>
          <w:lang w:eastAsia="sl-SI"/>
        </w:rPr>
      </w:pPr>
      <w:r w:rsidRPr="00E13143">
        <w:rPr>
          <w:lang w:eastAsia="sl-SI"/>
        </w:rPr>
        <w:t>UVHVVR je koordinirala in spremljala delovanje uradnih in nacionalnih referenčnih laboratorijev za škodljive organizme. Določila je štiri uradne laboratorije in pet nacionalnih referenčnih laboratorijev (nekateri delujejo v okviru konzorcijev) za posamezne skupine škodljivih organizmov rastlin. Uradni in nacionalni referenčni laboratoriji so opravili analize uradnih vzorcev inšpektorjev in uradnih vzorcev, odvzetih v okviru programov preiskav, sodelovali so z Evropskimi referenčnimi laboratoriji, uvajali ustrezne metode za določanje škodljivih organizmov rastlin in sodelovali v</w:t>
      </w:r>
      <w:r w:rsidR="00783CF9" w:rsidRPr="00E13143">
        <w:rPr>
          <w:lang w:eastAsia="sl-SI"/>
        </w:rPr>
        <w:t xml:space="preserve"> </w:t>
      </w:r>
      <w:r w:rsidRPr="00E13143">
        <w:rPr>
          <w:lang w:eastAsia="sl-SI"/>
        </w:rPr>
        <w:t>med</w:t>
      </w:r>
      <w:r w:rsidR="00060417">
        <w:rPr>
          <w:lang w:eastAsia="sl-SI"/>
        </w:rPr>
        <w:t>-</w:t>
      </w:r>
      <w:r w:rsidRPr="00E13143">
        <w:rPr>
          <w:lang w:eastAsia="sl-SI"/>
        </w:rPr>
        <w:t>laboratorijskih primerjalnih preskusih ali preskusih strokovne usposobljenosti.</w:t>
      </w:r>
    </w:p>
    <w:p w14:paraId="2A2FBB82" w14:textId="77777777" w:rsidR="00F57AAF" w:rsidRPr="00E13143" w:rsidRDefault="00F57AAF" w:rsidP="003F5123">
      <w:pPr>
        <w:rPr>
          <w:b/>
          <w:bCs/>
          <w:lang w:eastAsia="sl-SI"/>
        </w:rPr>
      </w:pPr>
    </w:p>
    <w:p w14:paraId="3B03C008" w14:textId="77777777" w:rsidR="00D26940" w:rsidRPr="00E13143" w:rsidRDefault="00D26940" w:rsidP="003F5123">
      <w:pPr>
        <w:rPr>
          <w:b/>
          <w:bCs/>
          <w:lang w:eastAsia="sl-SI"/>
        </w:rPr>
      </w:pPr>
      <w:r w:rsidRPr="00E13143">
        <w:rPr>
          <w:b/>
          <w:bCs/>
          <w:lang w:eastAsia="sl-SI"/>
        </w:rPr>
        <w:t>Javna pooblastila in javna služba zdravstvenega varstva rastlin</w:t>
      </w:r>
    </w:p>
    <w:p w14:paraId="65D01116" w14:textId="3F5E766D" w:rsidR="0095520B" w:rsidRPr="00E13143" w:rsidRDefault="0095520B" w:rsidP="0095520B">
      <w:pPr>
        <w:rPr>
          <w:lang w:eastAsia="sl-SI"/>
        </w:rPr>
      </w:pPr>
      <w:r w:rsidRPr="00E13143">
        <w:rPr>
          <w:lang w:eastAsia="sl-SI"/>
        </w:rPr>
        <w:t>UVHVVR je pripravila, uskladila in sprejela programe strokovnih nalog za leto 2024 za 10 pooblaščenih inštitucij, ki izvajajo naloge javne službe zdravstvenega varstva rastlin oziroma po javnem pooblastilu. Naloge so obsegale zlasti</w:t>
      </w:r>
      <w:r w:rsidR="00783CF9" w:rsidRPr="00E13143">
        <w:rPr>
          <w:lang w:eastAsia="sl-SI"/>
        </w:rPr>
        <w:t xml:space="preserve"> </w:t>
      </w:r>
      <w:r w:rsidRPr="00E13143">
        <w:rPr>
          <w:lang w:eastAsia="sl-SI"/>
        </w:rPr>
        <w:t>spremljanje in analiziranje</w:t>
      </w:r>
      <w:r w:rsidR="00783CF9" w:rsidRPr="00E13143">
        <w:rPr>
          <w:lang w:eastAsia="sl-SI"/>
        </w:rPr>
        <w:t xml:space="preserve"> </w:t>
      </w:r>
      <w:r w:rsidRPr="00E13143">
        <w:rPr>
          <w:lang w:eastAsia="sl-SI"/>
        </w:rPr>
        <w:t>zdravstvenega stanja rastlin v Sloveniji, pripravo strokovnih navodil in predlogov ukrepov za njihovo izkoreninjenje ali zadrževanje, sodelovanje in zastopanje Slovenije v številnih delovnih skupinah in panelih (EPPO, IOBC) ter aktivno sodelovanje v projektih mednarodne znanstvene mreže Euphresco.</w:t>
      </w:r>
    </w:p>
    <w:p w14:paraId="7A2C54A0" w14:textId="53DA5DC3" w:rsidR="0095520B" w:rsidRPr="00E13143" w:rsidRDefault="0095520B" w:rsidP="0095520B">
      <w:pPr>
        <w:rPr>
          <w:lang w:eastAsia="sl-SI"/>
        </w:rPr>
      </w:pPr>
      <w:r w:rsidRPr="00E13143">
        <w:rPr>
          <w:lang w:eastAsia="sl-SI"/>
        </w:rPr>
        <w:t>V okviru dela javne službe zdravstvenega varstva rastlin je UVHVVR koordinirala in spremljala izvajanje nalog s področja spremljanja, opazovanja in napovedovanja pojava bolezni in škodljivcev rastlin (prognoza škodljivih organizmov). Strokovne naloge s področja prognoze so izvajali izvajalci javne službe zdravstvenega varstva rastlin</w:t>
      </w:r>
      <w:r w:rsidR="00783CF9" w:rsidRPr="00E13143">
        <w:rPr>
          <w:lang w:eastAsia="sl-SI"/>
        </w:rPr>
        <w:t xml:space="preserve"> </w:t>
      </w:r>
      <w:r w:rsidRPr="00E13143">
        <w:rPr>
          <w:lang w:eastAsia="sl-SI"/>
        </w:rPr>
        <w:t xml:space="preserve">(KIS, IHPS, KGZ Maribor, KGZ Nova Gorica in KGZ Novo mesto). V letu 2024 je bilo skupno izdanih 492 prognostičnih obvestil (237 za sadjarstvo, 81 za vinogradništvo, 60 za poljedelstvo, 78 za zelenjadarstvo, 12 za hmeljarstvo, 23 za oljkarstvo in 1 splošno), s katerimi so obveščali in usmerjali pridelovalce k primernim varstvenim ukrepom za obvladovanje bolezni in škodljivcev rastlin. </w:t>
      </w:r>
    </w:p>
    <w:p w14:paraId="11B783F3" w14:textId="7950E17D" w:rsidR="0095520B" w:rsidRPr="00E13143" w:rsidRDefault="0095520B" w:rsidP="0095520B">
      <w:pPr>
        <w:rPr>
          <w:lang w:eastAsia="sl-SI"/>
        </w:rPr>
      </w:pPr>
      <w:r w:rsidRPr="00E13143">
        <w:rPr>
          <w:lang w:eastAsia="sl-SI"/>
        </w:rPr>
        <w:lastRenderedPageBreak/>
        <w:t xml:space="preserve">V okviru dela javne službe zdravstvenega varstva rastlin je UVHVVR v letu 2024 koordinirala in strokovno spremljala tudi izvajanje strokovnih nalog s področja integriranega varstva rastlin. Izvajalci javne službe zdravstvenega varstva rastlin so v okviru strokovnih nalog v letu 2024 izvedli 41 strokovnih nalog s področja integriranega varstva rastlin (9 s področja vrtnarstva, 8 s področja poljedelstva, 17 s področja sadjarstva in 7 s področja vinogradništva). Pri izvajanju teh strokovnih nalog je bilo izvedenih več kot 56 preizkušanj alternativnih metod in tehnik za obvladovanje škodljivih organizmov. </w:t>
      </w:r>
    </w:p>
    <w:p w14:paraId="484DC4A3" w14:textId="372DF65B" w:rsidR="0095520B" w:rsidRPr="00E13143" w:rsidRDefault="0095520B" w:rsidP="0095520B">
      <w:pPr>
        <w:rPr>
          <w:lang w:eastAsia="sl-SI"/>
        </w:rPr>
      </w:pPr>
      <w:r w:rsidRPr="00E13143">
        <w:rPr>
          <w:lang w:eastAsia="sl-SI"/>
        </w:rPr>
        <w:t xml:space="preserve">UVHVVR je aktivno usmerjala in usklajevala rezultate nalog in njihov prenos do uporabnikov. Rezultati zaključenih strokovnih nalog so objavljeni na IVR portalu. Rezultati preizkušanj so bili na različnih dogodkih (predavanja, delavnice, strokovni posveti,…) predstavljeni kmetijskim svetovalcem javne službe kmetijskega svetovanja, strokovnjakom drugih javnih služb s področja kmetijstva in pridelovalcem, pripravljenih pa je bilo tudi več predstavitev strokovnih nalog v različnih medijih (strokovne revije, časopisi, prispevki na lokalnih radijskih postajah, v oddaji Ljudje in zemlja na RTV SLO 1,…). </w:t>
      </w:r>
    </w:p>
    <w:p w14:paraId="5A775710" w14:textId="6C98A63A" w:rsidR="00640D90" w:rsidRPr="00E13143" w:rsidRDefault="0095520B" w:rsidP="0095520B">
      <w:r w:rsidRPr="00E13143">
        <w:rPr>
          <w:lang w:eastAsia="sl-SI"/>
        </w:rPr>
        <w:t>V letu 2024 je UVHVVR z različnimi aktivnostmi skušala še bolj povezati delo javne službe zdravstvenega varstva rastlin z delom ostalih javnih služb na področju kmetijstva (JS v vrtnarstvu, JS v poljedelstvu, KS v sadjarstvu, JS v vinogradništvu, JS v oljkarstvu, JS kmetijskega svetovanja) ter promovirala javno službo zdravstvenega varstva rastlin in njeno delo.</w:t>
      </w:r>
      <w:r w:rsidR="001F158C" w:rsidRPr="00E13143">
        <w:t xml:space="preserve"> </w:t>
      </w:r>
    </w:p>
    <w:p w14:paraId="6D67AE2B" w14:textId="427D2EF0" w:rsidR="00116901" w:rsidRPr="00E13143" w:rsidRDefault="00116901" w:rsidP="003F5123"/>
    <w:p w14:paraId="577E7797" w14:textId="056FA0C0" w:rsidR="00116901" w:rsidRPr="00E13143" w:rsidRDefault="00116901" w:rsidP="003F5123">
      <w:pPr>
        <w:rPr>
          <w:b/>
          <w:bCs/>
        </w:rPr>
      </w:pPr>
      <w:r w:rsidRPr="00E13143">
        <w:rPr>
          <w:b/>
          <w:bCs/>
        </w:rPr>
        <w:t xml:space="preserve">Informiranje izvajalcev </w:t>
      </w:r>
      <w:r w:rsidR="0095520B" w:rsidRPr="00E13143">
        <w:rPr>
          <w:b/>
          <w:bCs/>
        </w:rPr>
        <w:t xml:space="preserve">dejavnosti, pooblaščenih organov in </w:t>
      </w:r>
      <w:r w:rsidRPr="00E13143">
        <w:rPr>
          <w:b/>
          <w:bCs/>
        </w:rPr>
        <w:t>javnosti</w:t>
      </w:r>
    </w:p>
    <w:p w14:paraId="6ABF51C9" w14:textId="77777777" w:rsidR="0095520B" w:rsidRPr="00E13143" w:rsidRDefault="00640D90" w:rsidP="0095520B">
      <w:pPr>
        <w:rPr>
          <w:lang w:eastAsia="sl-SI"/>
        </w:rPr>
      </w:pPr>
      <w:r w:rsidRPr="00E13143">
        <w:rPr>
          <w:lang w:eastAsia="sl-SI"/>
        </w:rPr>
        <w:t xml:space="preserve">Za </w:t>
      </w:r>
      <w:r w:rsidR="0095520B" w:rsidRPr="00E13143">
        <w:rPr>
          <w:lang w:eastAsia="sl-SI"/>
        </w:rPr>
        <w:t xml:space="preserve">obveščanje širše javnosti so bile državljanom in podjetjem nudene tudi številne informacije o predpisih, pogojih uvoza, izvoza in trgovanja z rastlinami (vključno z rastlinskim semenskim materialom), usposabljanjih, publikacijah, pristojbinah in drugih stroških s področja dela. </w:t>
      </w:r>
    </w:p>
    <w:p w14:paraId="5CAB2BE8" w14:textId="3377B291" w:rsidR="0095520B" w:rsidRPr="00E13143" w:rsidRDefault="0095520B" w:rsidP="0095520B">
      <w:pPr>
        <w:rPr>
          <w:lang w:eastAsia="sl-SI"/>
        </w:rPr>
      </w:pPr>
      <w:r w:rsidRPr="00E13143">
        <w:rPr>
          <w:lang w:eastAsia="sl-SI"/>
        </w:rPr>
        <w:t>UVHVVR je pripravila in financirala izvedbo oglaševanja v lokalnih medijih v okviru vsakoletnega obveščanja in ozaveščanja pridelovalcev na razmejenih območjih zlate trsne rumenice o pomenu izvajanja ukrepov za zatiranje in preprečevanje širjenja zlate trsne rumenice in sicer o zatiranju ameriškega škržatka ter odstranjevanju okuženih trsov. Širša javnost je bila preko različnih medijev seznanjena tudi s prvo najdbo japonskega hrošča na ozemlju Slovenije.</w:t>
      </w:r>
    </w:p>
    <w:p w14:paraId="52840107" w14:textId="2DC04524" w:rsidR="00D87E3E" w:rsidRPr="00E13143" w:rsidRDefault="0095520B" w:rsidP="0095520B">
      <w:pPr>
        <w:rPr>
          <w:lang w:eastAsia="sl-SI"/>
        </w:rPr>
      </w:pPr>
      <w:r w:rsidRPr="00E13143">
        <w:rPr>
          <w:lang w:eastAsia="sl-SI"/>
        </w:rPr>
        <w:t>UVHVVR je v letu 2024 za pooblaščene organe za uradno potrjevanje razmnoževalnega materiala kmetijskih rastlin pripravila Smernice za izvajanje pregledov in izdajanje rastlinskih potnih listov. Za pooblaščene izvajalce dejavnosti, ki tudi izdajajo rastlinske potne liste, pa je posodobila Smernice oziroma gradivo za usposabljanje glede sistema rastlinskih potnih listov</w:t>
      </w:r>
      <w:r w:rsidR="00D87E3E" w:rsidRPr="00E13143">
        <w:rPr>
          <w:lang w:eastAsia="sl-SI"/>
        </w:rPr>
        <w:t xml:space="preserve">. </w:t>
      </w:r>
    </w:p>
    <w:p w14:paraId="728481F6" w14:textId="77777777" w:rsidR="00F57AAF" w:rsidRPr="00E13143" w:rsidRDefault="00F57AAF" w:rsidP="003F5123">
      <w:pPr>
        <w:rPr>
          <w:lang w:eastAsia="sl-SI"/>
        </w:rPr>
      </w:pPr>
    </w:p>
    <w:p w14:paraId="607AADC1" w14:textId="3C38AB57" w:rsidR="00F57AAF" w:rsidRPr="00E13143" w:rsidRDefault="00EB0647" w:rsidP="00EB0647">
      <w:pPr>
        <w:pStyle w:val="Naslov3"/>
      </w:pPr>
      <w:bookmarkStart w:id="91" w:name="_Toc212024714"/>
      <w:bookmarkStart w:id="92" w:name="_Toc216266270"/>
      <w:r w:rsidRPr="00E13143">
        <w:t>3.2.3</w:t>
      </w:r>
      <w:r w:rsidRPr="00E13143">
        <w:tab/>
      </w:r>
      <w:r w:rsidR="00F57AAF" w:rsidRPr="00E13143">
        <w:t>Uradni nadzor izvajalcev dejavnosti</w:t>
      </w:r>
      <w:bookmarkEnd w:id="91"/>
      <w:bookmarkEnd w:id="92"/>
    </w:p>
    <w:p w14:paraId="129817E1" w14:textId="77777777" w:rsidR="00102959" w:rsidRPr="00E13143" w:rsidRDefault="00102959" w:rsidP="003F5123">
      <w:bookmarkStart w:id="93" w:name="_Hlk133223038"/>
      <w:r w:rsidRPr="00E13143">
        <w:t xml:space="preserve">Na področju varstva pred škodljivimi organizmi rastlin je bilo v letu 2024, v okviru uradnega nadzora, na vseh lokacijah nadzora, opravljenih skupno 20.522 fitosanitarnih pregledov (2023: 20.148, 2022: 19.115), od tega 13.100 nadzorov ob uvozu, 4.919 ob izvozu in 2.503 v notranjosti. </w:t>
      </w:r>
    </w:p>
    <w:p w14:paraId="6FD8BB1F" w14:textId="77777777" w:rsidR="00102959" w:rsidRPr="00E13143" w:rsidRDefault="00102959" w:rsidP="003F5123">
      <w:r w:rsidRPr="00E13143">
        <w:t>V okviru uradnega nadzora izvajalcev dejavnosti glede ukrepov varstva pred škodljivimi organizmi rastlin je bilo opravljenih 2.503 (2023: 2.874, 2022: 2.921) uradnih nadzorov, kar je po obsegu manj kot predhodnje leto. So pa inšpektorji v 2024 opravili povečano število nadzorov glede preverjanja izvrševanja odrejenih ukrepov v žariščih zlate trsne rumenice (463) zaradi visokega števila novih žarišč v letu 2023 in opravili so tudi 395 nadzorov glede preverjanja izvrševanja odrejenih ukrepov.</w:t>
      </w:r>
    </w:p>
    <w:p w14:paraId="688F90CA" w14:textId="1F6E5546" w:rsidR="00102959" w:rsidRPr="00E13143" w:rsidRDefault="00102959" w:rsidP="003F5123">
      <w:r w:rsidRPr="00E13143">
        <w:t xml:space="preserve">V okviru uradnega nadzora pri registriranih izvajalcih dejavnosti je bilo opravljenih skupno 552 pregledov zahtev na podlagi Uredbe o zdravju rastlin (2023: 607, 2022: 703). Pri registriranih izvajalcih dejavnosti, ki nimajo dovoljenja za izdajanje rastlinskih potnih listov ali za označevanje po ISPM 15, je bilo opravljenih 24 nadzorov in ugotovljenih 5 neskladij. Pri pooblaščenih izvajalcih dejavnosti (v nadaljevanju PID), ki izdajajo rastlinske potne liste ali nameščajo oznako ISPM-15 fitosanitarni inšpektorji v okviru uradnega nadzora preverjajo obveznosti izvajalcev dejavnosti in izvajajo uradne preglede ter vzorčenja. Skupno je bilo pri PID opravljenih 528 nadzorov (2023: 536), od tega 407 pregledi PID, ki izdajajo rastlinske potne liste in 121 PID z dovoljenjem za označevanje po ISPM 15. Neskladja so bila ugotovljena pri 9 % pregledov, kar je nekaj več kot v preteklem letu (6%). Pri pooblaščenih izvajalcih za izdajanje rastlinskih potnih listov se neskladja nanašajo na nepravilnosti glede oddaje letne prijave pridelave (prijava pridelave ni oddana / oddana prepozno / nepopolna), vodenje evidenc izdanih RPL in zagotavljanje sledljivosti, vodenje evidenc kritičnih točk in zdravstvenih pregledov, sporočanje sprememb v FITO-registru, higieno na lokaciji pridelave ter okužbe s karantenskimi in nadzorovanimi nekarantenskimi škodljivimi organizmi rastlin. Pri pooblaščenih izvajalcih dejavnosti za označevanje po ISPM 15 se neskladja nanašajo na pomanjkljivosti v internih navodilih PID glede izvajanja </w:t>
      </w:r>
      <w:r w:rsidR="00060417" w:rsidRPr="00E13143">
        <w:t>toplotne</w:t>
      </w:r>
      <w:r w:rsidRPr="00E13143">
        <w:t xml:space="preserve"> obdelave, ažuriranje podatkov v FITO-registru, neustrezno </w:t>
      </w:r>
      <w:r w:rsidRPr="00E13143">
        <w:lastRenderedPageBreak/>
        <w:t xml:space="preserve">označevanje LPM, neustrezno izpisovanje grafov </w:t>
      </w:r>
      <w:r w:rsidR="00060417" w:rsidRPr="00E13143">
        <w:t>toplotne</w:t>
      </w:r>
      <w:r w:rsidRPr="00E13143">
        <w:t xml:space="preserve"> obdelave in zagotavljanje sledljivosti. V letu 2024 je bilo pri pooblaščenih izvajalcih dejavnosti skupno izrečenih 51 upravno – inšpekcijskih ukrepov in izrečeni 2 sankciji za prekrške (neoddana letna prijave pridelave).</w:t>
      </w:r>
    </w:p>
    <w:p w14:paraId="6B807467" w14:textId="65CDF6E1" w:rsidR="00102959" w:rsidRPr="00E13143" w:rsidRDefault="00102959" w:rsidP="003F5123">
      <w:r w:rsidRPr="00E13143">
        <w:t>Pri premikih rastlin, rastlinskih proizvodov in drugih predmetov je bilo opravljenih 257 (2023: 333, 2022: 237) pregledov. Nadzor se opravlja v skladiščih, distribucijskih centrih, maloprodajnih trgovinah, tržnicah in prodajnih mestih na registriranih mestih/enotah pridelave (133 pregledov), v skladiščih lesenega pakirnega materiala (103 pregledov), pri premikih lesa (3 pregledi) in pri nadzoru prodaje na daljavo (spletna prodaja-18 pregledov). Ugotovljenih je bilo 24 neskladij, ki se nanašajo na neskladja glede opremljenosti z rastlinskimi potnimi listi, glede zagotavljanja sledljivosti in glede skladnosti lesenega pakirnega materiala s standardom ISPM 15. V obravnavanih primerih neskladij so bili izrečeni upravno – inšpekcijski ukrepi (22 izrečenih ukrepov).</w:t>
      </w:r>
      <w:r w:rsidR="00611333">
        <w:t xml:space="preserve"> </w:t>
      </w:r>
      <w:r w:rsidRPr="00E13143">
        <w:t xml:space="preserve">V okviru nadzora pri pridelavi izven registriranih mest je bilo leta 2024 opravljenih skupno 1.693 pregledov (2023: 1.932, 2022: 1.271), kar je manj kot v preteklem letu. </w:t>
      </w:r>
    </w:p>
    <w:p w14:paraId="5E1AB40A" w14:textId="4B76F5F4" w:rsidR="00FD7B55" w:rsidRPr="00E13143" w:rsidRDefault="00102959" w:rsidP="003F5123">
      <w:pPr>
        <w:rPr>
          <w:lang w:bidi="ta-IN"/>
        </w:rPr>
      </w:pPr>
      <w:r w:rsidRPr="00E13143">
        <w:t>Na področju zdravja rastlin je bilo v letu 2024 skupno izdanih 14 plačilnih nalogov in 7 odločb o prekršku fizičnim osebam, pravnim osebam ter odgovornim osebam pravnih oseb. Plačilni nalogi oz. odločbe o prekrških so bili izrečeni zaradi neizvajanja ukrepov obveznega zatiranja ameriškega škržatka (6), ne oddaje letne prijave lokacije in obsega pridelave (2), ker izvajalci poslovnih dejavnosti niso izdelovali, popravljali ali obnavljali LPM v skladu z ISPM 15</w:t>
      </w:r>
      <w:r w:rsidR="00783CF9" w:rsidRPr="00E13143">
        <w:t xml:space="preserve"> </w:t>
      </w:r>
      <w:r w:rsidRPr="00E13143">
        <w:t>oz. so opravljali dejavnost brez dovoljenja UVHVVR (7), zaradi neizvajanja ukrepov v opuščenih vinogradih (1), neizpolnjevanja odrejenih ukrepov</w:t>
      </w:r>
      <w:r w:rsidR="00783CF9" w:rsidRPr="00E13143">
        <w:t xml:space="preserve"> </w:t>
      </w:r>
      <w:r w:rsidRPr="00E13143">
        <w:t>fitosanitarnega inšpektorja glede zatiranja škodljivega organizma Globodera pallida na napadenem območju (1), ker na zahtevo inšpektorja in v roku, ki ga določi inšpektor, kršitelji niso dali pisnega pojasnila, dokumentacije in izjave v zvezi s predmetom nadzora (2) ter zaradi neizvajanja ukrepov</w:t>
      </w:r>
      <w:r w:rsidR="00783CF9" w:rsidRPr="00E13143">
        <w:t xml:space="preserve"> </w:t>
      </w:r>
      <w:r w:rsidRPr="00E13143">
        <w:t>odstranjevanja in preprečevanja širjenje ambrozije (2). Prekrškovni postopki niso nujno vezani na ugotovljene kršitve v letu 2024, saj se lahko prekrškovni postopek uvede v 2 letih po ugotovitvi prekrška</w:t>
      </w:r>
      <w:r w:rsidR="00FD7B55" w:rsidRPr="00E13143">
        <w:rPr>
          <w:lang w:bidi="ta-IN"/>
        </w:rPr>
        <w:t>.</w:t>
      </w:r>
    </w:p>
    <w:bookmarkEnd w:id="93"/>
    <w:p w14:paraId="3EEE4F12" w14:textId="77777777" w:rsidR="00F57AAF" w:rsidRPr="00E13143" w:rsidRDefault="00F57AAF" w:rsidP="003F5123"/>
    <w:p w14:paraId="575C3C88" w14:textId="5A134D0D" w:rsidR="00F57AAF" w:rsidRPr="00E13143" w:rsidRDefault="00EB0647" w:rsidP="00EB0647">
      <w:pPr>
        <w:pStyle w:val="Naslov3"/>
      </w:pPr>
      <w:bookmarkStart w:id="94" w:name="_Toc212024715"/>
      <w:bookmarkStart w:id="95" w:name="_Toc216266271"/>
      <w:r w:rsidRPr="00E13143">
        <w:t>3.2.4</w:t>
      </w:r>
      <w:r w:rsidRPr="00E13143">
        <w:tab/>
      </w:r>
      <w:r w:rsidR="00F57AAF" w:rsidRPr="00E13143">
        <w:t>Ukrepi izkoreninjenja ali obvladovanja karantenskih škodljivih organizmov</w:t>
      </w:r>
      <w:bookmarkEnd w:id="94"/>
      <w:bookmarkEnd w:id="95"/>
    </w:p>
    <w:p w14:paraId="3EA8578A" w14:textId="77777777" w:rsidR="00102959" w:rsidRPr="00E13143" w:rsidRDefault="00102959" w:rsidP="003F5123">
      <w:bookmarkStart w:id="96" w:name="_Hlk133224959"/>
      <w:r w:rsidRPr="00E13143">
        <w:t xml:space="preserve">Fitosanitarni inšpektorji spremljajo in nadzirajo izvajanje predpisanih in odrejenih ukrepov v vseh aktualnih razmejenih območjih s karantenskimi škodljivimi organizmi, ki lahko ostanejo pod uradnim nadzorom več let po potrjeni najdbi in določitvi razmejenega območja. </w:t>
      </w:r>
    </w:p>
    <w:p w14:paraId="5524B855" w14:textId="6F9A07D3" w:rsidR="00102959" w:rsidRPr="00E13143" w:rsidRDefault="00102959" w:rsidP="003F5123">
      <w:r w:rsidRPr="00E13143">
        <w:t xml:space="preserve">V letu 2024 so inšpektorji odrejali ukrepe oziroma nadzirali izvajanje predpisanih in odrejenih ukrepov v razmejenih območjih zlate trsne rumenice, na lokacijah najdb bakterije Pantoea stewartii pri pridelavi koruze v primorski regiji, na razmejenem območju za izvajanje predpisanih ukrepov izkoreninjenja za vrsto </w:t>
      </w:r>
      <w:r w:rsidRPr="00060417">
        <w:rPr>
          <w:i/>
          <w:iCs/>
        </w:rPr>
        <w:t>Ralstonia pseudosolanaceaum</w:t>
      </w:r>
      <w:r w:rsidRPr="00E13143">
        <w:t xml:space="preserve"> pri pridelavi ingverja na območju Celja, v razmejenem območju bele krompirjeve ogorčice (</w:t>
      </w:r>
      <w:r w:rsidRPr="00060417">
        <w:rPr>
          <w:i/>
          <w:iCs/>
        </w:rPr>
        <w:t>Globodera pallida</w:t>
      </w:r>
      <w:r w:rsidRPr="00E13143">
        <w:t>) na območju Ilirske Bistrice, rumene krompirjeve ogorčice (</w:t>
      </w:r>
      <w:r w:rsidR="00A81FDB" w:rsidRPr="00060417">
        <w:rPr>
          <w:i/>
          <w:iCs/>
        </w:rPr>
        <w:t>Globodera</w:t>
      </w:r>
      <w:r w:rsidRPr="00060417">
        <w:rPr>
          <w:i/>
          <w:iCs/>
        </w:rPr>
        <w:t xml:space="preserve"> rostochiensis</w:t>
      </w:r>
      <w:r w:rsidRPr="00E13143">
        <w:t>) na Gorenjskem in ogorčice Meloidoyne ethiopica v okolici Ljubljane ter na novi lokaciji najdbe bakterije Ralstonia solanacearum pri pridelavi jedilnega krompirja na območju Maribora. Vse lokacije izbruhov, razen trsnih rumenic, so lokalno omejene na enega ali nekaj pridelovalcev.</w:t>
      </w:r>
    </w:p>
    <w:p w14:paraId="7CC072B0" w14:textId="74D24FBC" w:rsidR="00102959" w:rsidRPr="00E13143" w:rsidRDefault="00102959" w:rsidP="003F5123">
      <w:r w:rsidRPr="00E13143">
        <w:t xml:space="preserve">Izbruhi zlate trsne rumenice, ki jo povzroča fitoplazma Grapevine flavescence dorée, se pojavljajo v vseh vinorodnih okoliših. V letu 2024 je Uprava razširila okužena območja razmejenih območij zlate trsne rumenice v Sloveniji, kar je vplivalo tudi na način izvajanja inšpekcijskega nadzora. Na celotnem območju Slovenije so fitosanitarni inšpektorji opravili 60 nadzorov v novih žariščih zlate trsne rumenice in 463 nadzorov glede preverjanja izvrševanja odrejenih ukrepov v žariščih zlate trsne rumenice, kjer so bili ukrepi izrečeni v preteklih letih. V novih žariščih zlate trsne rumenice je bilo v 2024 izdanih 72 ureditvenih odločb glede odreditve uničenja simptomatičnih trsov v vinogradih. Opravili so tudi 225 nadzorov izvajanja ukrepov odstranjevanja simptomatičnih trsov v okuženih območjih, pri tem je bilo ugotovljenih 126 neskladij. V opuščenih vinogradih so opravili 80 nadzorov in izrekli 39 upravno inšpekcijskih ukrepov. Na celotnem razmejenem območju zlate trsne rumenice fitosanitarni inšpektorji preverjajo izvajanje predpisanega zatiranja ameriškega škržatka. V letu 2024 je bilo opravljenih 436 nadzorov zatiranja ameriškega škržatka, pri čemer je bilo ugotovljeno 56 neskladij, to je pri 13% nadzorovanih vinogradnikih. </w:t>
      </w:r>
      <w:r w:rsidR="00C27D45" w:rsidRPr="00E13143">
        <w:t>Na celotnem razmejenem območju zlate trsne rumenice fitosanitarni inšpektorji preverjajo izvajanje predpisanega zatiranja ameriškega škržatka v skladu z Navodilom za izvajanje ukrepov za zatiranje zlate trsne rumenice in prenašalca in napovedjo javne službe zdravstvenega varstva rastlin.</w:t>
      </w:r>
    </w:p>
    <w:p w14:paraId="7DFCB3A8" w14:textId="11355F30" w:rsidR="00102959" w:rsidRPr="00E13143" w:rsidRDefault="00102959" w:rsidP="003F5123">
      <w:r w:rsidRPr="00E13143">
        <w:t xml:space="preserve">V letu 2024 </w:t>
      </w:r>
      <w:r w:rsidR="00C27D45" w:rsidRPr="00E13143">
        <w:t>je</w:t>
      </w:r>
      <w:r w:rsidRPr="00E13143">
        <w:t xml:space="preserve"> bil</w:t>
      </w:r>
      <w:r w:rsidR="00C27D45" w:rsidRPr="00E13143">
        <w:t>o</w:t>
      </w:r>
      <w:r w:rsidRPr="00E13143">
        <w:t xml:space="preserve"> v okviru izvajanja programa preiskave škodljivih organizmov v zahodni Sloveniji opravljeni</w:t>
      </w:r>
      <w:r w:rsidR="00C27D45" w:rsidRPr="00E13143">
        <w:t>h 137 vizualnih</w:t>
      </w:r>
      <w:r w:rsidRPr="00E13143">
        <w:t xml:space="preserve"> pregled</w:t>
      </w:r>
      <w:r w:rsidR="00C27D45" w:rsidRPr="00E13143">
        <w:t>ov</w:t>
      </w:r>
      <w:r w:rsidRPr="00E13143">
        <w:t xml:space="preserve"> in </w:t>
      </w:r>
      <w:r w:rsidR="00C27D45" w:rsidRPr="00E13143">
        <w:t xml:space="preserve">odvzetih uradnih vzorcev na 78 lokacijah, </w:t>
      </w:r>
      <w:r w:rsidRPr="00E13143">
        <w:t>na navzočnost karantenskega škodljivega organizma Pantoea stewartii subs</w:t>
      </w:r>
      <w:r w:rsidR="00A81FDB">
        <w:t>p</w:t>
      </w:r>
      <w:r w:rsidRPr="00E13143">
        <w:t>. stewartii.</w:t>
      </w:r>
      <w:r w:rsidR="00783CF9" w:rsidRPr="00E13143">
        <w:t xml:space="preserve"> </w:t>
      </w:r>
      <w:r w:rsidRPr="00E13143">
        <w:t xml:space="preserve">Na 8 lokacijah so odvzeti uradni vzorci potrdili navzočnost tega škodljivega organizma. Na 7 lokacijah je bila vzorčena koruza, na eni lokaciji pa je bila navzočnost potrjena na plevelih, ki so prav tako lahko gostiteljske rastline te bakterije. Vse lokacije najdb pri pridelavi koruze so bile pod uradnim nadzorom do izvedbe siliranja oz. žetve. Dodatni </w:t>
      </w:r>
      <w:r w:rsidRPr="00E13143">
        <w:lastRenderedPageBreak/>
        <w:t xml:space="preserve">ukrepi na lokacijah najdbe niso bili odrejeni zaradi poznega časa potrditve, suše in </w:t>
      </w:r>
      <w:r w:rsidR="00A81FDB" w:rsidRPr="00E13143">
        <w:t>nezmožnosti</w:t>
      </w:r>
      <w:r w:rsidRPr="00E13143">
        <w:t xml:space="preserve"> ugotavljanja tipičnih simptomov na polju oz. že izvedenega siliranja koruze ter odsotnosti prenašalca v Sloveniji. V okviru programa preiskave in z namenom ugotavljanja izvora okužb so fitosanitarni inšpektorji odvzeli 15 vzorcev semena koruze pri distributerjih semena oziroma v skladiščih, pri čemer v nobenem vzorcu bakterija ni bila potrjena. Raziskava izvora semen, je pokazala, da je šlo za seme različnih sort, partij in različnih držav izvora. Lokacije najdb so bile tako na izoliranih lokacijah kot tudi na sosednjih zemljiščih lokacij, kjer je bila bakterija potrjena v prejšnjih letih.</w:t>
      </w:r>
    </w:p>
    <w:p w14:paraId="62853F9F" w14:textId="77777777" w:rsidR="00102959" w:rsidRPr="00E13143" w:rsidRDefault="00102959" w:rsidP="003F5123">
      <w:r w:rsidRPr="00E13143">
        <w:t xml:space="preserve">Fitosanitarni inšpektorji po planu dela inšpekcije izvajajo uradna vzorčenja na navzočnost škodljivih organizmov. Načrtovana uradna vzorčenja se izvajajo ob vstopu v EU, kadar je predpisano uradno vzorčenje pošiljk z evropskimi predpisi ali pa na podlagi analize tveganja z namenom izpolnjevanja posebnih zahtev oziroma preverjanja odsotnosti nadzorovanih škodljivih organizmov. Načrtovana vzorčenja pri nadzoru v notranjosti se izvajajo, kadar je uradno vzorčenje predpisano za namene izpolnjevanja posebnih zahtev za izdajanje rastlinskih potnih listov, za preverjanje skladnosti rastlin pri premikih, za preverjanje zdravstvenega stanja v žariščih okužb ali pa se vzorčenje izvaja na podlagi tveganja oz. na podlagi programa preiskave. Ne glede na navedeno fitosanitarni inšpektorji odvzamejo vzorec v primeru suma na navzočnost karantenskega škodljivega organizma ali suma presežene tolerance nekarantenskega škodljivega organizma, tako ob vstopu, pri pridelavi kot tudi pri premikih rastlin. </w:t>
      </w:r>
    </w:p>
    <w:p w14:paraId="2CE69FE3" w14:textId="77777777" w:rsidR="00102959" w:rsidRPr="00E13143" w:rsidRDefault="00102959" w:rsidP="003F5123">
      <w:r w:rsidRPr="00E13143">
        <w:t xml:space="preserve">V letu 2024 so fitosanitarni inšpektorji odvzeli 637 vzorcev na navzočnost škodljivih organizmov, od tega 332 vzorcev na mejnih kontrolnih točkah ob vstopu v EU. Pri vzorčenju pošiljk na mejni kontrolni točki je bila potrjena navzočnost karantenskih škodljivih organizmov za EU pri 12 vzorcih. V 7 pošiljkah (11 odvzetih vzorcev) jedilnega krompirja iz Egipta je bila potrjena bakterija Ralstonia solanacearum, v enem vzorcu plodov manga po izvoru iz Egipta pa je bila potrjena Bactrocera zonata. Odrejeni so bili ukrepi uničenja pošiljk. </w:t>
      </w:r>
    </w:p>
    <w:p w14:paraId="26909B3D" w14:textId="4360E009" w:rsidR="00102959" w:rsidRPr="00E13143" w:rsidRDefault="00102959" w:rsidP="003F5123">
      <w:r w:rsidRPr="00E13143">
        <w:t xml:space="preserve">Pri nadzorih v notranjosti je bila potrjena navzočnost škodljivih organizmov pri 65 vzorcih, od tega je bila navzočnost karantenskih škodljivih organizmov potrjena pri 10 vzorcih. Pri 8 odvzetih vzorcih je bila potrjena </w:t>
      </w:r>
      <w:r w:rsidR="0027006E" w:rsidRPr="00E13143">
        <w:t>navzočnost</w:t>
      </w:r>
      <w:r w:rsidRPr="00E13143">
        <w:t xml:space="preserve"> fitoplazme Grapevine flavescence dorée (zlata trsna rumenica), vzorce so inšpektorji odvzeli v žariščih za preverjanje stanja ali v varovalnem pasu mest pridelave razmnoževalnega in sadilnega materiala vinske trte. Pri dveh odvzetih vzorcih je bila na razmejenem območju v okolici Postojne potrjena navzočnost bele krompirjeve ogoričice (</w:t>
      </w:r>
      <w:r w:rsidRPr="0027006E">
        <w:rPr>
          <w:i/>
          <w:iCs/>
        </w:rPr>
        <w:t>Globodera pallida</w:t>
      </w:r>
      <w:r w:rsidRPr="00E13143">
        <w:t xml:space="preserve">). Slednja vzorca sta bila odvzeta z namenom preverjanja pogojev za preklic razmejenega območja. </w:t>
      </w:r>
    </w:p>
    <w:p w14:paraId="14A0297C" w14:textId="77777777" w:rsidR="00102959" w:rsidRPr="00E13143" w:rsidRDefault="00102959" w:rsidP="003F5123">
      <w:r w:rsidRPr="00E13143">
        <w:t>V 5 odvzetih vzorcih je bila z laboratorijsko preiskavo potrjena navzočnost nadzorovanih nekarantenskih škodljivih organizmov. Pri PID, ki imajo dovoljenje za izdajanje rastlinskih potnih listov je bila potrjena navzočnost Potato spindle tuber viroid (PSTVd) (1) pri pridelavi semena paprike in Plum pox potyvirus (2) pri pridelavi sadik koščičarjev, Tomato spotted wilt tospovirus (1) pri pridelavi krizantem in Grapevine fanleaf virus (1) pri pridelavi razmnoževalnega in sadilnega materiala vinske trte. V primeru navzočnosti nadzorovanih nekarantenskih škodljivih organizmov nad dovoljeno toleranco premiki rastlin niso dovoljeni.</w:t>
      </w:r>
    </w:p>
    <w:p w14:paraId="5F6447F9" w14:textId="77777777" w:rsidR="00102959" w:rsidRPr="00E13143" w:rsidRDefault="00102959" w:rsidP="003F5123">
      <w:r w:rsidRPr="00E13143">
        <w:t xml:space="preserve">Fitosanitarni inšpektorji obravnavajo tudi prijave o sumu navzočnosti ambrozije ter prijave o neizvajanju predpisanih ukrepov. Nadzor nad izvajanjem ukrepov za zatiranje ambrozije so inšpektorji opravili 128-krat pri 108 imetnikih. Navzočnost ambrozije so potrdili pri 83 imetnikih. Zaradi navzočnosti pelinolistne ambrozije so inšpektorji izrekli 87 upravno-inšpekcijskih ukrepov. Večina imetnikov zemljišč izvede predpisane ukrepe za zatiranja ambrozije že po prejemu opozorila v skladu z Zakonom o inšpekcijskem nadzoru. </w:t>
      </w:r>
    </w:p>
    <w:p w14:paraId="27BA62D7" w14:textId="505F66CB" w:rsidR="0004393B" w:rsidRPr="00E13143" w:rsidRDefault="00102959" w:rsidP="003F5123">
      <w:r w:rsidRPr="00E13143">
        <w:t>V 2024 so fitosanitarni inšpektorji opravili nadzor izvajalca javne službe zdravstvenega varstva rastlin za področje certificiranja sadnih rastlin. Neskladja niso bila ugotovljena</w:t>
      </w:r>
      <w:r w:rsidR="0004393B" w:rsidRPr="00E13143">
        <w:rPr>
          <w:bCs/>
          <w:lang w:eastAsia="sl-SI"/>
        </w:rPr>
        <w:t xml:space="preserve">. </w:t>
      </w:r>
    </w:p>
    <w:p w14:paraId="579C9192" w14:textId="77777777" w:rsidR="00FF2CA3" w:rsidRPr="00E13143" w:rsidRDefault="00FF2CA3" w:rsidP="003F5123">
      <w:pPr>
        <w:rPr>
          <w:lang w:bidi="ta-IN"/>
        </w:rPr>
      </w:pPr>
    </w:p>
    <w:p w14:paraId="3DD7E914" w14:textId="4C180D5B" w:rsidR="00EB0647" w:rsidRPr="00E13143" w:rsidRDefault="00063B80" w:rsidP="00EB0647">
      <w:pPr>
        <w:pStyle w:val="Naslov2"/>
      </w:pPr>
      <w:bookmarkStart w:id="97" w:name="_Toc212024716"/>
      <w:bookmarkStart w:id="98" w:name="_Toc426722910"/>
      <w:bookmarkStart w:id="99" w:name="_Toc216266272"/>
      <w:bookmarkEnd w:id="5"/>
      <w:bookmarkEnd w:id="6"/>
      <w:bookmarkEnd w:id="7"/>
      <w:bookmarkEnd w:id="8"/>
      <w:bookmarkEnd w:id="9"/>
      <w:bookmarkEnd w:id="96"/>
      <w:r w:rsidRPr="00E13143">
        <w:t>SEMENSKI MATERIAL</w:t>
      </w:r>
      <w:r w:rsidR="00F23B49" w:rsidRPr="00E13143">
        <w:t xml:space="preserve"> KMETIJSKIH RASTLIN</w:t>
      </w:r>
      <w:bookmarkStart w:id="100" w:name="_Toc154135973"/>
      <w:bookmarkStart w:id="101" w:name="_Toc184047621"/>
      <w:bookmarkStart w:id="102" w:name="_Toc212024717"/>
      <w:bookmarkStart w:id="103" w:name="_Hlk134439034"/>
      <w:bookmarkStart w:id="104" w:name="_Toc212024718"/>
      <w:bookmarkEnd w:id="97"/>
      <w:bookmarkEnd w:id="98"/>
      <w:bookmarkEnd w:id="100"/>
      <w:bookmarkEnd w:id="101"/>
      <w:bookmarkEnd w:id="102"/>
      <w:bookmarkEnd w:id="99"/>
    </w:p>
    <w:p w14:paraId="0DB512A0" w14:textId="73D497FE" w:rsidR="00F57AAF" w:rsidRPr="00E13143" w:rsidRDefault="00EB0647" w:rsidP="00EB0647">
      <w:pPr>
        <w:pStyle w:val="Naslov3"/>
      </w:pPr>
      <w:bookmarkStart w:id="105" w:name="_Toc216266273"/>
      <w:r w:rsidRPr="00E13143">
        <w:t>3.3.1</w:t>
      </w:r>
      <w:r w:rsidRPr="00E13143">
        <w:tab/>
        <w:t xml:space="preserve">Upravne </w:t>
      </w:r>
      <w:r w:rsidR="00F57AAF" w:rsidRPr="00E13143">
        <w:t>in strokovne naloge na</w:t>
      </w:r>
      <w:r w:rsidR="005E49F2" w:rsidRPr="00E13143">
        <w:t xml:space="preserve"> </w:t>
      </w:r>
      <w:r w:rsidR="00F57AAF" w:rsidRPr="00E13143">
        <w:t>področju semenskega materiala kmetijskih rastlin</w:t>
      </w:r>
      <w:bookmarkEnd w:id="103"/>
      <w:bookmarkEnd w:id="104"/>
      <w:bookmarkEnd w:id="105"/>
    </w:p>
    <w:p w14:paraId="4152E18A" w14:textId="29188D72" w:rsidR="00AB224E" w:rsidRPr="00E13143" w:rsidRDefault="00AB224E" w:rsidP="00AB224E">
      <w:r w:rsidRPr="00E13143">
        <w:t>Pripravljen in sprejet je bil Pravilnik o trženju razmnoževalnega materiala in sadik hmelja (Uradni list RS, št. 7/24). Za nemoteno izvajanje postopkov uradnega potrjevanja, ki jih izvajajo imenovani izvajalci ter nosilci javnih pooblastil, je UVHVVR sprejela 1 novo metodo uradnega potrjevanja semenskega materiala.</w:t>
      </w:r>
      <w:r w:rsidR="00783CF9" w:rsidRPr="00E13143">
        <w:t xml:space="preserve"> </w:t>
      </w:r>
      <w:r w:rsidRPr="00E13143">
        <w:t xml:space="preserve">Za namen postopka registracije ekoloških sort so bile sprejete 4 nove metode preizkušanja vrednosti za pridelavo in uporabo ekoloških sort za koruzo za silažo, koruzo za zrnje, strna žita in sojo. </w:t>
      </w:r>
    </w:p>
    <w:p w14:paraId="23A353F6" w14:textId="77777777" w:rsidR="00AB224E" w:rsidRPr="00E13143" w:rsidRDefault="00AB224E" w:rsidP="00AB224E">
      <w:r w:rsidRPr="00E13143">
        <w:t>UVHVVR je pripravila, uskladila in sprejela programa strokovnih nalog za leto 2024 za 2 pooblaščeni inštituciji, ki izvajata strokovne naloge s področja registracije sort rastlin in semenarstva.</w:t>
      </w:r>
    </w:p>
    <w:p w14:paraId="4BD8BC43" w14:textId="77777777" w:rsidR="00AB224E" w:rsidRPr="00E13143" w:rsidRDefault="00AB224E" w:rsidP="00AB224E">
      <w:r w:rsidRPr="00E13143">
        <w:lastRenderedPageBreak/>
        <w:t xml:space="preserve">Na podlagi sprejetega Tehničnega protokola o posredovanju podatkov UVHVVR letno poroča Statističnemu uradu RS o pridelavi uradno potrjenega semenskega materiala kmetijskih rastlin. Te podatke je na zahtevo posredovala tudi AKTRP. </w:t>
      </w:r>
    </w:p>
    <w:p w14:paraId="54BB4382" w14:textId="77777777" w:rsidR="00AB224E" w:rsidRPr="00E13143" w:rsidRDefault="00AB224E" w:rsidP="00AB224E">
      <w:r w:rsidRPr="00E13143">
        <w:t xml:space="preserve">V letu 2024 je UVHVVR sklicala in vodila sestanke strokovne delovne skupine za usklajevanje besedila predloga Uredbe Evropskega Parlamenta in Sveta o pridelavi in trženju rastlinskega razmnoževalnega materiala v Uniji z namenom priprave pripomb na predlagane člene besedila te uredbe. </w:t>
      </w:r>
    </w:p>
    <w:p w14:paraId="2F19C505" w14:textId="7D7F9AE7" w:rsidR="00AB224E" w:rsidRPr="00E13143" w:rsidRDefault="00AB224E" w:rsidP="00AB224E">
      <w:r w:rsidRPr="00E13143">
        <w:t>Na področju rastlinskega semenskega materiala se je večina upravnih postopkov vodila v zvezi z vpisom sort v sortno listo in izdajo dovoljenj za trženje semenskega materiala sort v postopku vpisa ter v zvezi z registracijo dobaviteljev semenskega materiala in izdajo dovoljenj za izdajanje etiket dobavitelja. V registru dobaviteljev semenskega materiala (SEME register) je bilo skupno število vseh vlog v letu 2024</w:t>
      </w:r>
      <w:r w:rsidR="00783CF9" w:rsidRPr="00E13143">
        <w:t xml:space="preserve"> </w:t>
      </w:r>
      <w:r w:rsidRPr="00E13143">
        <w:t>79. V letu 2024 je bilo na novo vpisanih 22 pravnih ali fizičnih oseb, 5 oseb je dobilo dovoljenje za izdajanje etiket dobavitelja (ED). Iz registra je bilo izbrisanih 17 pravnih ali fizičnih oseb, 12 osebam je bilo dovoljenje za izdajanje ED odvzeto. Konec leta 2024 je bilo tako v SEME register vpisanih 754 pravnih in fizičnih oseb, 189 pa jih je imelo dovoljenje za izdajanje ED.</w:t>
      </w:r>
    </w:p>
    <w:p w14:paraId="0AA80EC9" w14:textId="77777777" w:rsidR="00AB224E" w:rsidRPr="00E13143" w:rsidRDefault="00AB224E" w:rsidP="00AB224E">
      <w:r w:rsidRPr="00E13143">
        <w:t>UVHVVR koordinira izvajanje preizkušanj sort v Sloveniji in v tujini ter delo sedmih sortnih komisij. Vodi se postopek vpisa ekološkega heterogenega materiala v evidenco. Na podlagi uradnih preizkušanj sort je bilo letu 2024 v sortno listo vpisanih 28 sort (od tega 1 ohranjevalna sorta podlage vinske trte), 24 sortam je bil vpis v sortno listo obnovljen. 23 sort je bilo z odločbo izbrisanih iz sortne liste na zahtevo vzdrževalcev, ostalim sortam pa je poteklo obdobje vpisa in zahteva za obnovo vpisa ni bila vložena. Na dan 31.12. 2024 je bilo tako v sortno listo vpisanih skupaj 624 sort kmetijskih rastlin. UVHVVR vse spremembe in vpise sort v sortno listo posreduje EU Komisiji preko EU PVP portala, ter Evropskemu uradu za sorte (CPVO).</w:t>
      </w:r>
    </w:p>
    <w:p w14:paraId="6C4BF0CF" w14:textId="77777777" w:rsidR="00AB224E" w:rsidRPr="00E13143" w:rsidRDefault="00AB224E" w:rsidP="00AB224E">
      <w:r w:rsidRPr="00E13143">
        <w:t xml:space="preserve">V letu 2024 je bilo imenovanje za izvajanje pregledov semenskih posevkov in vzorčenj semena pod uradnim nadzorom obnovljeno dvema vzorčevalcema pod uradnim nadzorom; enemu pregledniku pa je imenovanje prenehalo in ni vložil vloge za obnovo imenovanja. </w:t>
      </w:r>
    </w:p>
    <w:p w14:paraId="38623374" w14:textId="77777777" w:rsidR="00AB224E" w:rsidRPr="00E13143" w:rsidRDefault="00AB224E" w:rsidP="00AB224E">
      <w:r w:rsidRPr="00E13143">
        <w:t>Za obveščanje širše javnosti je bila tudi v letu 2024 izdana publikacija Sortna listo poljščin, zelenjadnic, sadnih rastlin in trte. Izdane so bile tudi 4 številke uradnega glasila Objave UVHVVR, v katerih se objavljajo informacije o postopkih vpisa sorte v sortno listo.</w:t>
      </w:r>
    </w:p>
    <w:p w14:paraId="2A5CC587" w14:textId="29850023" w:rsidR="00AB224E" w:rsidRPr="00E13143" w:rsidRDefault="00AB224E" w:rsidP="00AB224E">
      <w:r w:rsidRPr="00E13143">
        <w:t>UVHVVR je v letu 2024 opravila številne naloge v okviru sodelovanja z MKGP – Direktoratom za kmetijstvo. Aktivno je bila vključena v delovno skupino za spremljanje predloga Uredbe EU Parlamenta in Sveta o novih genomskih tehnikah na nivoju EU, pripravo ukrepov skupne kmetijske politike (SKP 2023-2027) ter naloge, ki jih izvajajo različne javne službe in so povezane s področjem sort rastlin in semenarstva.</w:t>
      </w:r>
    </w:p>
    <w:p w14:paraId="4412A475" w14:textId="77777777" w:rsidR="00AB224E" w:rsidRPr="00E13143" w:rsidRDefault="00AB224E" w:rsidP="00AB224E">
      <w:r w:rsidRPr="00E13143">
        <w:t>UVHVVR je aktivno sodelovala tudi na 11. simpoziju Semenarski dnevi regije, ki ga je organiziralo GIZ Semenarstvo Slovenije.</w:t>
      </w:r>
    </w:p>
    <w:p w14:paraId="688EF92A" w14:textId="30AE0745" w:rsidR="00877008" w:rsidRPr="00E13143" w:rsidRDefault="00AB224E" w:rsidP="00AB224E">
      <w:pPr>
        <w:rPr>
          <w:lang w:eastAsia="sl-SI"/>
        </w:rPr>
      </w:pPr>
      <w:r w:rsidRPr="00E13143">
        <w:t>V okviru zastopanja Slovenije v različnih delovnih telesih EU in mednarodnih organizacijah s področja rastlinskega semenskega materiala je v letu 2024 UVHVVR aktivno sodelovala na več</w:t>
      </w:r>
      <w:r w:rsidR="00783CF9" w:rsidRPr="00E13143">
        <w:t xml:space="preserve"> </w:t>
      </w:r>
      <w:r w:rsidRPr="00E13143">
        <w:t>sestankih in srečanjih (CPVO, OECD). UVHVVR je bila aktivno vključena tudi v pripravo pisnih pripomb na predlog Uredbe Evropskega Parlamenta in Sveta o pridelavi in trženju rastlinskega razmnoževalnega materiala v Uniji in je aktivno sodelovala tudi na obravnavah dosjeja na sestankih delovne skupine Sveta EU v Bruslju</w:t>
      </w:r>
      <w:r w:rsidR="00877008" w:rsidRPr="00E13143">
        <w:rPr>
          <w:lang w:eastAsia="sl-SI"/>
        </w:rPr>
        <w:t>.</w:t>
      </w:r>
    </w:p>
    <w:p w14:paraId="38529795" w14:textId="77777777" w:rsidR="00FF2CA3" w:rsidRPr="00E13143" w:rsidRDefault="00FF2CA3" w:rsidP="003F5123">
      <w:pPr>
        <w:rPr>
          <w:bCs/>
          <w:highlight w:val="yellow"/>
          <w:lang w:eastAsia="sl-SI"/>
        </w:rPr>
      </w:pPr>
    </w:p>
    <w:p w14:paraId="4F049B95" w14:textId="35F9E86D" w:rsidR="00F57AAF" w:rsidRPr="00E13143" w:rsidRDefault="00EB0647" w:rsidP="00EB0647">
      <w:pPr>
        <w:pStyle w:val="Naslov3"/>
      </w:pPr>
      <w:bookmarkStart w:id="106" w:name="_Toc212024719"/>
      <w:bookmarkStart w:id="107" w:name="_Toc216266274"/>
      <w:r w:rsidRPr="00E13143">
        <w:t>3.3.2</w:t>
      </w:r>
      <w:r w:rsidRPr="00E13143">
        <w:tab/>
      </w:r>
      <w:r w:rsidR="00F57AAF" w:rsidRPr="00E13143">
        <w:t>Inšpekcijski nadzor dobaviteljev</w:t>
      </w:r>
      <w:bookmarkEnd w:id="106"/>
      <w:bookmarkEnd w:id="107"/>
    </w:p>
    <w:p w14:paraId="2C057498" w14:textId="77777777" w:rsidR="0045748E" w:rsidRPr="00E13143" w:rsidRDefault="00105B01" w:rsidP="003F5123">
      <w:bookmarkStart w:id="108" w:name="_Hlk134439414"/>
      <w:r w:rsidRPr="00E13143">
        <w:t>I</w:t>
      </w:r>
      <w:r w:rsidR="0045748E" w:rsidRPr="00E13143">
        <w:t>nšpekcijski nadzor pri dobaviteljih semenskega materiala kmetijskih rastlin in na trgu opravljajo fitosanitarni inšpektorji skladno s Planom dela inšpekcije, ki ga sprejme UVHVVR. Glavni cilji na področju nadzora semenskega materiala kmetijskih rastlin so zagotavljati kakovosten semenski material kmetijskih rastlin v pridelavi in na trgu oz. preprečiti širjenje karantenskih oziroma gospodarskih rastlinskih škodljivcev s semenskim materialom ter povečati delež pravilno označenega semenskega materiala kmetijskih rastlin ter sledljivost.</w:t>
      </w:r>
    </w:p>
    <w:p w14:paraId="6856BA91" w14:textId="0AC14422" w:rsidR="0045748E" w:rsidRPr="00E13143" w:rsidRDefault="0045748E" w:rsidP="003F5123">
      <w:r w:rsidRPr="00E13143">
        <w:t>Na področju semenskega materiala kmetijskih rastlin je bilo v letu 2024 opravljenih 687 (2023: 941) inšpekcijskih nadzorov. V 63 (2023: 85) primerih (9%) so bila ugotovljena neskladja.</w:t>
      </w:r>
    </w:p>
    <w:p w14:paraId="6240343A" w14:textId="77777777" w:rsidR="0045748E" w:rsidRPr="00E13143" w:rsidRDefault="0045748E" w:rsidP="003F5123">
      <w:r w:rsidRPr="00E13143">
        <w:t xml:space="preserve">V notranjosti so v okviru nadzora dobaviteljev fitosanitarni inšpektorji preverjali izpolnjevanje pogojev za vpis v SEME-register, skladnost dejanskega stanja pri opravljanju dejavnosti dobavitelja s podatki iz SEME-registra, izpolnjevanje predpisanih obveznosti dobavitelja in pogoje, ki jih morajo izpolnjevati dobavitelji, ki izdajajo etikete in potrdila dobavitelja. Pri dobaviteljih, ki nimajo dovoljenja za izdajo ED/PD je bil inšpekcijski nadzor usmerjen v nadzor tistih, ki so registrirani za pridelavo oziroma pripravo za trženje </w:t>
      </w:r>
      <w:r w:rsidRPr="00E13143">
        <w:lastRenderedPageBreak/>
        <w:t>oziroma trženje semena zelenjadnic ter v ISI nimajo zabeleženega nadzora dobavitelja v zadnjih petih letih ter dobavitelje, ki so bili določeni za nadzor v 2023 in nadzor ni bil opravljen. V plan se vključijo dodatni pregledi glede na poznavanje terena in ugotovljena neskladja pri nadzoru na trgu.</w:t>
      </w:r>
    </w:p>
    <w:p w14:paraId="54206FF5" w14:textId="77777777" w:rsidR="0045748E" w:rsidRPr="00E13143" w:rsidRDefault="0045748E" w:rsidP="003F5123">
      <w:r w:rsidRPr="00E13143">
        <w:t xml:space="preserve">V letu 2024 so fitosanitarni inšpektorji opravili 238 (2023: 297) inšpekcijskih nadzorov dobaviteljev ter 110 (2023: 81) delnih nadzorov (samo administrativni nadzor ali preverjanje zdravstvenega stanja). Ugotovljenih je bilo 10 (2023: 16) neskladij pri registriranih dobaviteljih, ki imajo dovoljenje za izdajanje etiket dobavitelja ter 2 (2023: 5) pri dobaviteljih, ki dovoljenja za izdajo etiket dobavitelja nimajo. Ugotovljena neskladja se nanašajo na neizpolnjevanje obveznosti dobaviteljev (obveščanje o spremembah v registru dobaviteljev), neskladnost opravljanja dejavnosti glede na registracijo v SEME registru (nima dovoljenja za izdajo ED) ter neizpolnjevanje zahtev za trženje semenskega materiala kmetijskih rastlin (nepopolna etiketa dobavitelja). Izrečenih je bilo 9 (2023: 12) opozoril po ZIN ter izdana ena odločba o prepovedi trženja semenskega materiala (2023: 2). </w:t>
      </w:r>
    </w:p>
    <w:p w14:paraId="7B73F081" w14:textId="77777777" w:rsidR="0045748E" w:rsidRPr="00E13143" w:rsidRDefault="0045748E" w:rsidP="003F5123">
      <w:r w:rsidRPr="00E13143">
        <w:t>V dveh primerih (2023: 2) je bil pri nadzoru registriranih dobaviteljev zaznan prekršek.</w:t>
      </w:r>
    </w:p>
    <w:p w14:paraId="29DE7149" w14:textId="77777777" w:rsidR="0045748E" w:rsidRPr="00E13143" w:rsidRDefault="0045748E" w:rsidP="003F5123">
      <w:r w:rsidRPr="00E13143">
        <w:t xml:space="preserve">Fitosanitarni inšpektorji so opravili tudi 11 (2023: 47) inšpekcijskih nadzorov neregistriranih dobaviteljev ter pri treh (2023: 6) neregistriranih dobaviteljih ugotovili neskladja. V enem primeru je bila izdana odločba o prepovedi trženja semenskega materiala kmetijskih rastlin, ker se ni tržil v ustrezni kategoriji, v dveh (2023: 6) primerih pa bi zavezanca morala biti vpisana v SEME register in se jima je ukrep izrekel z opozorilom po ZIN. </w:t>
      </w:r>
    </w:p>
    <w:p w14:paraId="55ACD110" w14:textId="77777777" w:rsidR="0045748E" w:rsidRPr="00E13143" w:rsidRDefault="0045748E" w:rsidP="003F5123">
      <w:r w:rsidRPr="00E13143">
        <w:t>Nadzor izpolnjevanja zahtev za semenski material, ki je namenjen trženju oz. se trži, se opravlja tako pri dobaviteljih na mestih pridelave (njiva, trsnica, drevesnica, rastlinjak…) kot tudi na trgu.</w:t>
      </w:r>
    </w:p>
    <w:p w14:paraId="61DD40F5" w14:textId="77777777" w:rsidR="0045748E" w:rsidRPr="00E13143" w:rsidRDefault="0045748E" w:rsidP="003F5123">
      <w:r w:rsidRPr="00E13143">
        <w:t>V letu 2024 so fitosanitarni inšpektorji opravili 232 (2023: 245) inšpekcijskih nadzorov na trgu in ugotovili 45 (2023: 40) neskladij. Izrekli so 6 (2023: 13) opozoril po ZIN, izdali 23 (2023: 17) odločb o prepovedi trženja semenskega materiala, ki ne izpolnjuje predpisanih zahtev za trženje, dvakrat (2023: 3) je bilo neskladje odpravljeno v času inšpekcijskega nadzora, v dveh primerih pa je bilo ugotovljeno neskladje na trgu odstopljeno v reševanje območnemu uradu, ki je pristojen za nadzor dobavitelja, ki daje semenski material kmetijskih rastlin na trg RS. V 11 (2023: 8) primerih neskladij na trgu je bil zaznan prekršek.</w:t>
      </w:r>
    </w:p>
    <w:p w14:paraId="0011D14C" w14:textId="77777777" w:rsidR="0045748E" w:rsidRPr="00E13143" w:rsidRDefault="0045748E" w:rsidP="003F5123">
      <w:r w:rsidRPr="00E13143">
        <w:t xml:space="preserve">V letu 2024 so fitosanitarni inšpektorji za prekrške povezane s semenskim materialom kmetijskih rastlin izdali 8 (2023: 12) odločb o prekršku. </w:t>
      </w:r>
    </w:p>
    <w:p w14:paraId="4696FF5D" w14:textId="77777777" w:rsidR="0045748E" w:rsidRPr="00E13143" w:rsidRDefault="0045748E" w:rsidP="003F5123">
      <w:r w:rsidRPr="00E13143">
        <w:t xml:space="preserve">V naknadno kontrolo 2024 je bilo v poskus na kontrolnem polju vključenih 10 vzorcev jarih žit, 5 vzorcev koruze, 19 vzorcev ozimnih žit in 45 vzorcev krompirja. </w:t>
      </w:r>
    </w:p>
    <w:p w14:paraId="1780FEAD" w14:textId="169FEF48" w:rsidR="0045748E" w:rsidRPr="00E13143" w:rsidRDefault="0045748E" w:rsidP="003F5123">
      <w:r w:rsidRPr="00E13143">
        <w:t>V letu 2024 smo pri zelenjadnicah za namen poskusa na kontrolnem polju vzorčili zgolj sadike zelenjadnic (por, belo zelje, brokoli). Pri načrtovanju vzorčenja sadik je zelo težko predvideti nabor sort, ki bodo na voljo na trgu. Pri nadzoru na trgu RS je bilo tako na voljo zgolj 11 vzorcev sort zelenjadnic (5 vzorcev brokolija, 5 vzorcev belega zelja in en vzorec pora), ki so bile vključene v naknadno kontrolo na kontrolnem polju.</w:t>
      </w:r>
      <w:r w:rsidR="00F43086">
        <w:t xml:space="preserve"> </w:t>
      </w:r>
      <w:r w:rsidRPr="00E13143">
        <w:t>Pri zelenjadnicah je bil na kontrolnem polju v letu 2024 neskladen en vzorec belega zelja, ki je bil sortno nečist, pri poljščinah pa so bila neskladja ugotovljena le pri 4 vzorcih krompirja (bakterijska bolezen - črna noga krompirja).</w:t>
      </w:r>
    </w:p>
    <w:p w14:paraId="4AB6EBB8" w14:textId="77777777" w:rsidR="0045748E" w:rsidRPr="00E13143" w:rsidRDefault="0045748E" w:rsidP="003F5123">
      <w:r w:rsidRPr="00E13143">
        <w:t xml:space="preserve">V Laboratoriju za kontrolo kakovosti semena na KIS je bilo za namen analize čistote in kalivosti semena v letu 2024 sprejetih skupaj 98 (2023: 103) inšpekcijskih vzorcev, od tega 63 vzorcev semena zelenjadnic in 35 vzorcev poljščin. </w:t>
      </w:r>
    </w:p>
    <w:p w14:paraId="667DC683" w14:textId="01B79A91" w:rsidR="0045748E" w:rsidRPr="00E13143" w:rsidRDefault="0045748E" w:rsidP="003F5123">
      <w:r w:rsidRPr="00E13143">
        <w:t>Pri zelenjadnicah je bilo neskladnih 21 (2023: 17) vzorcev in pri vseh je bil razlog za neskladnost neustrezna kalivost. Največ neustreznih vzorcev je bilo pri solati (16 vzorcev od 41 vzorcev solate), od tega je imelo 8 vzorcev kalivost manj kot 10%, dva pa celo 0 %. Manj kot 50% norme kalivosti so dosegali še: 1 vzorec motovilca (0%), 2 vzorca peteršilja (6 in 9%), 1 vzorec radiča (12%).</w:t>
      </w:r>
    </w:p>
    <w:p w14:paraId="0235732C" w14:textId="2E74F988" w:rsidR="0045748E" w:rsidRPr="00E13143" w:rsidRDefault="0045748E" w:rsidP="003F5123">
      <w:r w:rsidRPr="00E13143">
        <w:t xml:space="preserve">Pri </w:t>
      </w:r>
      <w:r w:rsidR="0027006E" w:rsidRPr="00E13143">
        <w:t>poljščinah</w:t>
      </w:r>
      <w:r w:rsidRPr="00E13143">
        <w:t xml:space="preserve"> je bil neskladen en vzorec ozimne pšenice, ki je imel kalivost (19 %) nižjo od predpisane.</w:t>
      </w:r>
    </w:p>
    <w:p w14:paraId="579021D2" w14:textId="019FD22D" w:rsidR="0045748E" w:rsidRPr="00E13143" w:rsidRDefault="0045748E" w:rsidP="003F5123">
      <w:r w:rsidRPr="00E13143">
        <w:t xml:space="preserve">V letu 2024 smo na poljih zaznali težave s sterilnostjo koruznih metlic. Metlica se ni odprla, prašniki na metlicah niso bili opaženi ali pa so bili samo posamezni na metlici. Posledično ni bilo prisotnega cvetnega prahu, zato so bili na njivah, kjer je bila </w:t>
      </w:r>
      <w:r w:rsidR="0027006E" w:rsidRPr="00E13143">
        <w:t>dovoljšna</w:t>
      </w:r>
      <w:r w:rsidRPr="00E13143">
        <w:t xml:space="preserve"> izolacija, da cvetni prah ni priletel od drugod (sosednjih njiv), prazni klasinci (storži). </w:t>
      </w:r>
    </w:p>
    <w:p w14:paraId="4F6E5007" w14:textId="77777777" w:rsidR="0045748E" w:rsidRPr="00E13143" w:rsidRDefault="0045748E" w:rsidP="003F5123">
      <w:r w:rsidRPr="00E13143">
        <w:t>Iz sledljivosti semenskega materiala koruze je bilo razvidno, da se je omenjena težava najpogosteje pojavljala na območjih, ki so bila posejana s koruzo sorte P9911. Gre za 10.500 kg semena koruze sorte P9911, ki izvira iz Francije in je bilo zapakirano v 1308 vreč po 25.000 zrn s številko partije SVN 230343/1P. Iz dokumentacije je bilo ugotovljeno, da je bila od vse dobavljene koruze v letu 2024 le omenjena partija pridelana po metodi citoplazmatske moške sterilnosti.</w:t>
      </w:r>
    </w:p>
    <w:p w14:paraId="56010C1C" w14:textId="77777777" w:rsidR="0045748E" w:rsidRPr="00E13143" w:rsidRDefault="0045748E" w:rsidP="003F5123">
      <w:r w:rsidRPr="00E13143">
        <w:lastRenderedPageBreak/>
        <w:t>Sterilnost metlic je lahko povzročena zaradi okoljskih dejavnikov, kemično ali pa gre za genetsko pogojeno lastnost. Lahko tudi prihaja do interakcije med večimi dejavniki.</w:t>
      </w:r>
    </w:p>
    <w:p w14:paraId="013A79C6" w14:textId="77777777" w:rsidR="0045748E" w:rsidRPr="00E13143" w:rsidRDefault="0045748E" w:rsidP="003F5123">
      <w:r w:rsidRPr="00E13143">
        <w:t xml:space="preserve">Genetsko povzročena sterilnost metlic je razširjen postopek pri križanju koruze, kjer uporabljajo tudi postopek citoplazmatske moške sterilnosti (CMS). CMS rastline kažejo podobna znamenja zaprtih metlic in odsotnosti prašnikov na rastlinah, kot so bile opažene na poljih koruze. Specifičnost samo na eno sorto iz določene partije bi bila v tem primeru razložljiva in lahko je to vzrok za opaženo. Vendar pa nimamo podatkov, če je v vseh primerih opaženih škod šlo res za isto partijo, kako se je manipuliralo z njo pri prepakiranju, ali je šlo za napako pri vnosu restorer gena itd. </w:t>
      </w:r>
    </w:p>
    <w:p w14:paraId="3B5E4E1D" w14:textId="449CD571" w:rsidR="0045748E" w:rsidRPr="00E13143" w:rsidRDefault="0045748E" w:rsidP="003F5123">
      <w:r w:rsidRPr="00E13143">
        <w:t xml:space="preserve">Fitosanitarni inšpektorji so opravili tudi 20 (2023: 31) nadzorov prodaje semenskega materiala na spletu ter v 13 (2023: 15) primerih ugotovili neskladje. Za ugotovljena neskladja sta bili izrečeni 2 opozorili po ZIN, izdane 3 inšpekcijske odločbe ter zaznani 4 (2023: 4) prekrški. V enem primeru je bila zadeva odstopljena v pristojno reševanje, v 3 primerih pa je bilo </w:t>
      </w:r>
      <w:r w:rsidR="0027006E" w:rsidRPr="00E13143">
        <w:t>neskladje</w:t>
      </w:r>
      <w:r w:rsidRPr="00E13143">
        <w:t xml:space="preserve"> odpravljeno ob pregledu.</w:t>
      </w:r>
    </w:p>
    <w:p w14:paraId="2BE77652" w14:textId="77777777" w:rsidR="0045748E" w:rsidRPr="00E13143" w:rsidRDefault="0045748E" w:rsidP="003F5123">
      <w:r w:rsidRPr="00E13143">
        <w:t xml:space="preserve">Poleg vzorčenja semenskega materiala za naknadno kontrolo, so fitosanitarni inšpektorji vzorčili tudi seme koruze, oljne ogrščice, soje in lucerne za ugotavljanje morebitne prisotnosti gensko spremenjenih organizmov (GSO). Skupno je bilo odvzetih 26 (2023: 25) vzorcev semen: 15 vzorcev koruze, 4 vzorci oljne ogrščice, 5 vzorcev soje ter 2 vzorca lucerne. </w:t>
      </w:r>
    </w:p>
    <w:p w14:paraId="69B2E72D" w14:textId="3F0C7743" w:rsidR="0045748E" w:rsidRPr="00E13143" w:rsidRDefault="0045748E" w:rsidP="003F5123">
      <w:r w:rsidRPr="00E13143">
        <w:t>Po poreklu je bilo največ vzorcev iz Francije (6), sledijo ji Avstrija (4) in Hrvaška (4), Italija (3).</w:t>
      </w:r>
      <w:r w:rsidR="00783CF9" w:rsidRPr="00E13143">
        <w:t xml:space="preserve"> </w:t>
      </w:r>
      <w:r w:rsidRPr="00E13143">
        <w:t>Po dva vzorca sta bila iz Srbije, Slovaške, Slovenije in Madžarske, eden pa iz Češke republike.</w:t>
      </w:r>
    </w:p>
    <w:p w14:paraId="5AB7AEFC" w14:textId="0F5B9CD1" w:rsidR="00105B01" w:rsidRPr="00E13143" w:rsidRDefault="0045748E" w:rsidP="003F5123">
      <w:r w:rsidRPr="00E13143">
        <w:t>Vsi vzorci, ki so bili vzorčeni v letu 2024 so bili skladni, kar pomeni, da ni bila zaznana prisotnost gensko spremenjenih organizmov</w:t>
      </w:r>
      <w:r w:rsidR="00105B01" w:rsidRPr="00E13143">
        <w:t>.</w:t>
      </w:r>
    </w:p>
    <w:bookmarkEnd w:id="108"/>
    <w:p w14:paraId="120164D3" w14:textId="77777777" w:rsidR="00FF2CA3" w:rsidRPr="00E13143" w:rsidRDefault="00FF2CA3" w:rsidP="003F5123"/>
    <w:p w14:paraId="04D0BE7F" w14:textId="5B258A53" w:rsidR="00FF2CA3" w:rsidRPr="00E13143" w:rsidRDefault="00365CEE" w:rsidP="00EB0647">
      <w:pPr>
        <w:pStyle w:val="Naslov2"/>
      </w:pPr>
      <w:bookmarkStart w:id="109" w:name="_Toc212024720"/>
      <w:bookmarkStart w:id="110" w:name="_Toc216266275"/>
      <w:r w:rsidRPr="00E13143">
        <w:t>FITOFARM</w:t>
      </w:r>
      <w:r w:rsidR="00063B80" w:rsidRPr="00E13143">
        <w:t>ACEVTSKA</w:t>
      </w:r>
      <w:r w:rsidRPr="00E13143">
        <w:t xml:space="preserve"> SREDST</w:t>
      </w:r>
      <w:r w:rsidR="00063B80" w:rsidRPr="00E13143">
        <w:t>VA</w:t>
      </w:r>
      <w:bookmarkEnd w:id="109"/>
      <w:bookmarkEnd w:id="110"/>
    </w:p>
    <w:p w14:paraId="268B50C4" w14:textId="2449A9BE" w:rsidR="00EB0647" w:rsidRPr="00E13143" w:rsidRDefault="00EB0647" w:rsidP="00EB0647">
      <w:pPr>
        <w:pStyle w:val="Naslov3"/>
      </w:pPr>
      <w:bookmarkStart w:id="111" w:name="_Toc216266276"/>
      <w:r w:rsidRPr="00E13143">
        <w:t>3.4.1</w:t>
      </w:r>
      <w:r w:rsidRPr="00E13143">
        <w:tab/>
        <w:t>Upravne in strokovne naloge na področju FFS</w:t>
      </w:r>
      <w:bookmarkEnd w:id="111"/>
    </w:p>
    <w:p w14:paraId="1AE44F9C" w14:textId="7A72F0C3" w:rsidR="00557947" w:rsidRPr="00E13143" w:rsidRDefault="00557947" w:rsidP="003F5123">
      <w:pPr>
        <w:rPr>
          <w:lang w:eastAsia="sl-SI"/>
        </w:rPr>
      </w:pPr>
      <w:r w:rsidRPr="00E13143">
        <w:rPr>
          <w:lang w:eastAsia="sl-SI"/>
        </w:rPr>
        <w:t xml:space="preserve">Sektor za FFS sodeluje v programu ocenjevanja novih aktivnih snovi in v programu revizije odobrenih aktivnih snovi, ki se uporabljajo v FFS za raven EU, vključno z njihovimi ostanki v živilih, in sicer kot država poročevalka ali soporočevalka. Ocenjevanje aktivnih snovi je postopek, ki traja tri leta ali več, v njem sodelujejo vse države članice EU, EFSA in EK. Po odobritvi aktivnih snovi, ki se uporabljajo v FFS za raven EU sledijo postopki registracije FFS na ravni držav članic. Postopki so različni, najobsežnejši in najzahtevnejši je postopek conske ocene za izvajanje Uredbe (ES) št. 1107/2009 o dajanju fitofarmacevtskih sredstev v promet za osrednjo cono B, kamor spada tudi Slovenija. </w:t>
      </w:r>
    </w:p>
    <w:p w14:paraId="43CEC1C1" w14:textId="77777777" w:rsidR="00557947" w:rsidRPr="00E13143" w:rsidRDefault="00557947" w:rsidP="003F5123">
      <w:pPr>
        <w:rPr>
          <w:lang w:eastAsia="sl-SI"/>
        </w:rPr>
      </w:pPr>
    </w:p>
    <w:p w14:paraId="6DEBD7C9" w14:textId="70B66AE7" w:rsidR="00557947" w:rsidRPr="00E13143" w:rsidRDefault="00557947" w:rsidP="003F5123">
      <w:pPr>
        <w:rPr>
          <w:b/>
          <w:i/>
          <w:lang w:eastAsia="sl-SI"/>
        </w:rPr>
      </w:pPr>
      <w:r w:rsidRPr="00E13143">
        <w:rPr>
          <w:b/>
          <w:i/>
          <w:lang w:eastAsia="sl-SI"/>
        </w:rPr>
        <w:t>Preglednica</w:t>
      </w:r>
      <w:r w:rsidR="00EB0647" w:rsidRPr="00E13143">
        <w:rPr>
          <w:b/>
          <w:i/>
          <w:lang w:eastAsia="sl-SI"/>
        </w:rPr>
        <w:t xml:space="preserve"> 5</w:t>
      </w:r>
      <w:r w:rsidRPr="00E13143">
        <w:rPr>
          <w:b/>
          <w:i/>
          <w:lang w:eastAsia="sl-SI"/>
        </w:rPr>
        <w:t>: Število izvedenih ocen in izdanih odločb v postopku odobritve aktivnih snovi in izdaje odločb o registraciji oziroma dovoljenjih za FFS v letu 2024</w:t>
      </w:r>
    </w:p>
    <w:tbl>
      <w:tblPr>
        <w:tblW w:w="0" w:type="auto"/>
        <w:tblInd w:w="-5" w:type="dxa"/>
        <w:tblBorders>
          <w:top w:val="single" w:sz="4" w:space="0" w:color="auto"/>
          <w:left w:val="single" w:sz="4" w:space="0" w:color="000000"/>
          <w:bottom w:val="single" w:sz="4" w:space="0" w:color="auto"/>
          <w:right w:val="single" w:sz="4" w:space="0" w:color="000000"/>
          <w:insideH w:val="single" w:sz="4" w:space="0" w:color="auto"/>
          <w:insideV w:val="single" w:sz="4" w:space="0" w:color="auto"/>
        </w:tblBorders>
        <w:tblLayout w:type="fixed"/>
        <w:tblLook w:val="00A0" w:firstRow="1" w:lastRow="0" w:firstColumn="1" w:lastColumn="0" w:noHBand="0" w:noVBand="0"/>
      </w:tblPr>
      <w:tblGrid>
        <w:gridCol w:w="8222"/>
        <w:gridCol w:w="992"/>
      </w:tblGrid>
      <w:tr w:rsidR="00557947" w:rsidRPr="00E13143" w14:paraId="400B1F12" w14:textId="77777777" w:rsidTr="00557947">
        <w:trPr>
          <w:trHeight w:hRule="exact" w:val="397"/>
        </w:trPr>
        <w:tc>
          <w:tcPr>
            <w:tcW w:w="8222" w:type="dxa"/>
            <w:shd w:val="clear" w:color="auto" w:fill="BFBFBF" w:themeFill="background1" w:themeFillShade="BF"/>
          </w:tcPr>
          <w:p w14:paraId="6B42925E" w14:textId="77777777" w:rsidR="00557947" w:rsidRPr="00E13143" w:rsidRDefault="00557947" w:rsidP="003F5123">
            <w:pPr>
              <w:rPr>
                <w:b/>
                <w:bCs/>
                <w:lang w:eastAsia="sl-SI"/>
              </w:rPr>
            </w:pPr>
            <w:bookmarkStart w:id="112" w:name="_Hlk211591120"/>
            <w:r w:rsidRPr="00E13143">
              <w:rPr>
                <w:b/>
                <w:bCs/>
                <w:lang w:eastAsia="sl-SI"/>
              </w:rPr>
              <w:t>Vrsta administrativnega ukrepa na področju odobritve dajanja FFS v promet</w:t>
            </w:r>
          </w:p>
        </w:tc>
        <w:tc>
          <w:tcPr>
            <w:tcW w:w="992" w:type="dxa"/>
            <w:shd w:val="clear" w:color="auto" w:fill="BFBFBF" w:themeFill="background1" w:themeFillShade="BF"/>
          </w:tcPr>
          <w:p w14:paraId="73F6042D" w14:textId="77777777" w:rsidR="00557947" w:rsidRPr="00E13143" w:rsidRDefault="00557947" w:rsidP="003F5123">
            <w:pPr>
              <w:rPr>
                <w:b/>
                <w:bCs/>
                <w:lang w:eastAsia="sl-SI"/>
              </w:rPr>
            </w:pPr>
            <w:r w:rsidRPr="00E13143">
              <w:rPr>
                <w:b/>
                <w:bCs/>
                <w:lang w:eastAsia="sl-SI"/>
              </w:rPr>
              <w:t>Število</w:t>
            </w:r>
          </w:p>
        </w:tc>
      </w:tr>
      <w:tr w:rsidR="00557947" w:rsidRPr="00E13143" w14:paraId="30DF5587" w14:textId="77777777" w:rsidTr="00557947">
        <w:trPr>
          <w:trHeight w:hRule="exact" w:val="397"/>
        </w:trPr>
        <w:tc>
          <w:tcPr>
            <w:tcW w:w="8222" w:type="dxa"/>
          </w:tcPr>
          <w:p w14:paraId="05B3BE99" w14:textId="77777777" w:rsidR="00557947" w:rsidRPr="00E13143" w:rsidRDefault="00557947" w:rsidP="003F5123">
            <w:pPr>
              <w:rPr>
                <w:lang w:eastAsia="sl-SI"/>
              </w:rPr>
            </w:pPr>
            <w:r w:rsidRPr="00E13143">
              <w:rPr>
                <w:lang w:eastAsia="sl-SI"/>
              </w:rPr>
              <w:t>Ocenjevanje aktivnih snovi za EU: število aktivnih snovi v različnih postopkih</w:t>
            </w:r>
          </w:p>
        </w:tc>
        <w:tc>
          <w:tcPr>
            <w:tcW w:w="992" w:type="dxa"/>
          </w:tcPr>
          <w:p w14:paraId="5BA3AAE1" w14:textId="77777777" w:rsidR="00557947" w:rsidRPr="00E13143" w:rsidRDefault="00557947" w:rsidP="003F5123">
            <w:pPr>
              <w:rPr>
                <w:lang w:eastAsia="sl-SI"/>
              </w:rPr>
            </w:pPr>
            <w:r w:rsidRPr="00E13143">
              <w:rPr>
                <w:lang w:eastAsia="sl-SI"/>
              </w:rPr>
              <w:t>11</w:t>
            </w:r>
          </w:p>
        </w:tc>
      </w:tr>
      <w:tr w:rsidR="00557947" w:rsidRPr="00E13143" w14:paraId="6C91A2C3" w14:textId="77777777" w:rsidTr="00557947">
        <w:trPr>
          <w:trHeight w:hRule="exact" w:val="397"/>
        </w:trPr>
        <w:tc>
          <w:tcPr>
            <w:tcW w:w="8222" w:type="dxa"/>
          </w:tcPr>
          <w:p w14:paraId="02E0E314" w14:textId="77777777" w:rsidR="00557947" w:rsidRPr="00E13143" w:rsidRDefault="00557947" w:rsidP="003F5123">
            <w:pPr>
              <w:rPr>
                <w:lang w:eastAsia="sl-SI"/>
              </w:rPr>
            </w:pPr>
            <w:r w:rsidRPr="00E13143">
              <w:rPr>
                <w:lang w:eastAsia="sl-SI"/>
              </w:rPr>
              <w:t>Zaključene ocene ekvivalenc virov aktivnih snovi</w:t>
            </w:r>
          </w:p>
        </w:tc>
        <w:tc>
          <w:tcPr>
            <w:tcW w:w="992" w:type="dxa"/>
          </w:tcPr>
          <w:p w14:paraId="0874313D" w14:textId="77777777" w:rsidR="00557947" w:rsidRPr="00E13143" w:rsidDel="00EF31E1" w:rsidRDefault="00557947" w:rsidP="003F5123">
            <w:pPr>
              <w:rPr>
                <w:lang w:eastAsia="sl-SI"/>
              </w:rPr>
            </w:pPr>
            <w:r w:rsidRPr="00E13143">
              <w:rPr>
                <w:lang w:eastAsia="sl-SI"/>
              </w:rPr>
              <w:t>5</w:t>
            </w:r>
          </w:p>
        </w:tc>
      </w:tr>
      <w:tr w:rsidR="00557947" w:rsidRPr="00E13143" w14:paraId="7236D0B3" w14:textId="77777777" w:rsidTr="00557947">
        <w:trPr>
          <w:trHeight w:hRule="exact" w:val="397"/>
        </w:trPr>
        <w:tc>
          <w:tcPr>
            <w:tcW w:w="8222" w:type="dxa"/>
          </w:tcPr>
          <w:p w14:paraId="2A1E0D1D" w14:textId="77777777" w:rsidR="00557947" w:rsidRPr="00E13143" w:rsidRDefault="00557947" w:rsidP="003F5123">
            <w:pPr>
              <w:rPr>
                <w:lang w:eastAsia="sl-SI"/>
              </w:rPr>
            </w:pPr>
            <w:r w:rsidRPr="00E13143">
              <w:rPr>
                <w:lang w:eastAsia="sl-SI"/>
              </w:rPr>
              <w:t>Zaključevanje EU poročila o oceni za consko registracijo oz. podaljšanje registracije FFS</w:t>
            </w:r>
          </w:p>
        </w:tc>
        <w:tc>
          <w:tcPr>
            <w:tcW w:w="992" w:type="dxa"/>
          </w:tcPr>
          <w:p w14:paraId="5DE9ED05" w14:textId="77777777" w:rsidR="00557947" w:rsidRPr="00E13143" w:rsidRDefault="00557947" w:rsidP="003F5123">
            <w:pPr>
              <w:rPr>
                <w:lang w:eastAsia="sl-SI"/>
              </w:rPr>
            </w:pPr>
            <w:r w:rsidRPr="00E13143">
              <w:rPr>
                <w:lang w:eastAsia="sl-SI"/>
              </w:rPr>
              <w:t>6</w:t>
            </w:r>
          </w:p>
        </w:tc>
      </w:tr>
      <w:tr w:rsidR="00557947" w:rsidRPr="00E13143" w14:paraId="17D67A10" w14:textId="77777777" w:rsidTr="00557947">
        <w:trPr>
          <w:trHeight w:hRule="exact" w:val="397"/>
        </w:trPr>
        <w:tc>
          <w:tcPr>
            <w:tcW w:w="8222" w:type="dxa"/>
          </w:tcPr>
          <w:p w14:paraId="3BF154D8" w14:textId="77777777" w:rsidR="00557947" w:rsidRPr="00E13143" w:rsidRDefault="00557947" w:rsidP="003F5123">
            <w:pPr>
              <w:rPr>
                <w:lang w:eastAsia="sl-SI"/>
              </w:rPr>
            </w:pPr>
            <w:r w:rsidRPr="00E13143">
              <w:rPr>
                <w:lang w:eastAsia="sl-SI"/>
              </w:rPr>
              <w:t>Odločbe o registraciji novih FFS v RS</w:t>
            </w:r>
          </w:p>
        </w:tc>
        <w:tc>
          <w:tcPr>
            <w:tcW w:w="992" w:type="dxa"/>
          </w:tcPr>
          <w:p w14:paraId="3450B903" w14:textId="77777777" w:rsidR="00557947" w:rsidRPr="00E13143" w:rsidRDefault="00557947" w:rsidP="003F5123">
            <w:pPr>
              <w:rPr>
                <w:lang w:eastAsia="sl-SI"/>
              </w:rPr>
            </w:pPr>
            <w:r w:rsidRPr="00E13143">
              <w:rPr>
                <w:lang w:eastAsia="sl-SI"/>
              </w:rPr>
              <w:t>38</w:t>
            </w:r>
          </w:p>
        </w:tc>
      </w:tr>
      <w:tr w:rsidR="00557947" w:rsidRPr="00E13143" w14:paraId="47BCCFF5" w14:textId="77777777" w:rsidTr="00557947">
        <w:trPr>
          <w:trHeight w:hRule="exact" w:val="397"/>
        </w:trPr>
        <w:tc>
          <w:tcPr>
            <w:tcW w:w="8222" w:type="dxa"/>
          </w:tcPr>
          <w:p w14:paraId="1A1586B7" w14:textId="77777777" w:rsidR="00557947" w:rsidRPr="00E13143" w:rsidRDefault="00557947" w:rsidP="003F5123">
            <w:pPr>
              <w:rPr>
                <w:lang w:eastAsia="sl-SI"/>
              </w:rPr>
            </w:pPr>
            <w:r w:rsidRPr="00E13143">
              <w:rPr>
                <w:lang w:eastAsia="sl-SI"/>
              </w:rPr>
              <w:t>Odločbe o podaljšanju registracije za FFS v RS</w:t>
            </w:r>
          </w:p>
        </w:tc>
        <w:tc>
          <w:tcPr>
            <w:tcW w:w="992" w:type="dxa"/>
          </w:tcPr>
          <w:p w14:paraId="46DDD839" w14:textId="77777777" w:rsidR="00557947" w:rsidRPr="00E13143" w:rsidRDefault="00557947" w:rsidP="003F5123">
            <w:pPr>
              <w:rPr>
                <w:lang w:eastAsia="sl-SI"/>
              </w:rPr>
            </w:pPr>
            <w:r w:rsidRPr="00E13143">
              <w:rPr>
                <w:lang w:eastAsia="sl-SI"/>
              </w:rPr>
              <w:t>176</w:t>
            </w:r>
          </w:p>
        </w:tc>
      </w:tr>
      <w:tr w:rsidR="00557947" w:rsidRPr="00E13143" w14:paraId="767A4844" w14:textId="77777777" w:rsidTr="00557947">
        <w:trPr>
          <w:trHeight w:hRule="exact" w:val="397"/>
        </w:trPr>
        <w:tc>
          <w:tcPr>
            <w:tcW w:w="8222" w:type="dxa"/>
          </w:tcPr>
          <w:p w14:paraId="3182CE42" w14:textId="77777777" w:rsidR="00557947" w:rsidRPr="00E13143" w:rsidRDefault="00557947" w:rsidP="003F5123">
            <w:pPr>
              <w:rPr>
                <w:lang w:eastAsia="sl-SI"/>
              </w:rPr>
            </w:pPr>
            <w:r w:rsidRPr="00E13143">
              <w:rPr>
                <w:lang w:eastAsia="sl-SI"/>
              </w:rPr>
              <w:t>Dovoljenja za vzporedno trgovanje oziroma uporabo (vključno s spremembami)</w:t>
            </w:r>
          </w:p>
        </w:tc>
        <w:tc>
          <w:tcPr>
            <w:tcW w:w="992" w:type="dxa"/>
          </w:tcPr>
          <w:p w14:paraId="022F952B" w14:textId="77777777" w:rsidR="00557947" w:rsidRPr="00E13143" w:rsidRDefault="00557947" w:rsidP="003F5123">
            <w:pPr>
              <w:rPr>
                <w:lang w:eastAsia="sl-SI"/>
              </w:rPr>
            </w:pPr>
            <w:r w:rsidRPr="00E13143">
              <w:rPr>
                <w:lang w:eastAsia="sl-SI"/>
              </w:rPr>
              <w:t>5</w:t>
            </w:r>
          </w:p>
        </w:tc>
      </w:tr>
      <w:tr w:rsidR="00557947" w:rsidRPr="00E13143" w14:paraId="0306B045" w14:textId="77777777" w:rsidTr="00557947">
        <w:trPr>
          <w:trHeight w:hRule="exact" w:val="397"/>
        </w:trPr>
        <w:tc>
          <w:tcPr>
            <w:tcW w:w="8222" w:type="dxa"/>
          </w:tcPr>
          <w:p w14:paraId="4C335B01" w14:textId="77777777" w:rsidR="00557947" w:rsidRPr="00E13143" w:rsidRDefault="00557947" w:rsidP="003F5123">
            <w:pPr>
              <w:rPr>
                <w:lang w:eastAsia="sl-SI"/>
              </w:rPr>
            </w:pPr>
            <w:r w:rsidRPr="00E13143">
              <w:rPr>
                <w:lang w:eastAsia="sl-SI"/>
              </w:rPr>
              <w:t>Dovoljenja za nujne primere</w:t>
            </w:r>
          </w:p>
        </w:tc>
        <w:tc>
          <w:tcPr>
            <w:tcW w:w="992" w:type="dxa"/>
          </w:tcPr>
          <w:p w14:paraId="69372155" w14:textId="77777777" w:rsidR="00557947" w:rsidRPr="00E13143" w:rsidRDefault="00557947" w:rsidP="003F5123">
            <w:pPr>
              <w:rPr>
                <w:lang w:eastAsia="sl-SI"/>
              </w:rPr>
            </w:pPr>
            <w:r w:rsidRPr="00E13143">
              <w:rPr>
                <w:lang w:eastAsia="sl-SI"/>
              </w:rPr>
              <w:t>9</w:t>
            </w:r>
          </w:p>
        </w:tc>
      </w:tr>
      <w:tr w:rsidR="00557947" w:rsidRPr="00E13143" w14:paraId="51F15273" w14:textId="77777777" w:rsidTr="00557947">
        <w:trPr>
          <w:trHeight w:hRule="exact" w:val="397"/>
        </w:trPr>
        <w:tc>
          <w:tcPr>
            <w:tcW w:w="8222" w:type="dxa"/>
          </w:tcPr>
          <w:p w14:paraId="32A4FA3E" w14:textId="77777777" w:rsidR="00557947" w:rsidRPr="00E13143" w:rsidRDefault="00557947" w:rsidP="003F5123">
            <w:pPr>
              <w:rPr>
                <w:lang w:eastAsia="sl-SI"/>
              </w:rPr>
            </w:pPr>
            <w:r w:rsidRPr="00E13143">
              <w:rPr>
                <w:lang w:eastAsia="sl-SI"/>
              </w:rPr>
              <w:t>Dovoljenja za raziskave in razvoj</w:t>
            </w:r>
          </w:p>
        </w:tc>
        <w:tc>
          <w:tcPr>
            <w:tcW w:w="992" w:type="dxa"/>
          </w:tcPr>
          <w:p w14:paraId="7E20F8AF" w14:textId="77777777" w:rsidR="00557947" w:rsidRPr="00E13143" w:rsidRDefault="00557947" w:rsidP="003F5123">
            <w:pPr>
              <w:rPr>
                <w:lang w:eastAsia="sl-SI"/>
              </w:rPr>
            </w:pPr>
            <w:r w:rsidRPr="00E13143">
              <w:rPr>
                <w:lang w:eastAsia="sl-SI"/>
              </w:rPr>
              <w:t>20</w:t>
            </w:r>
          </w:p>
        </w:tc>
      </w:tr>
      <w:tr w:rsidR="00557947" w:rsidRPr="00E13143" w14:paraId="507B1E50" w14:textId="77777777" w:rsidTr="00557947">
        <w:trPr>
          <w:trHeight w:hRule="exact" w:val="397"/>
        </w:trPr>
        <w:tc>
          <w:tcPr>
            <w:tcW w:w="8222" w:type="dxa"/>
          </w:tcPr>
          <w:p w14:paraId="31F4EFCD" w14:textId="77777777" w:rsidR="00557947" w:rsidRPr="00E13143" w:rsidRDefault="00557947" w:rsidP="003F5123">
            <w:pPr>
              <w:rPr>
                <w:lang w:eastAsia="sl-SI"/>
              </w:rPr>
            </w:pPr>
            <w:r w:rsidRPr="00E13143">
              <w:rPr>
                <w:lang w:eastAsia="sl-SI"/>
              </w:rPr>
              <w:t xml:space="preserve">Odločba o spremembi registracije </w:t>
            </w:r>
          </w:p>
        </w:tc>
        <w:tc>
          <w:tcPr>
            <w:tcW w:w="992" w:type="dxa"/>
          </w:tcPr>
          <w:p w14:paraId="1CA06623" w14:textId="77777777" w:rsidR="00557947" w:rsidRPr="00E13143" w:rsidRDefault="00557947" w:rsidP="003F5123">
            <w:pPr>
              <w:rPr>
                <w:lang w:eastAsia="sl-SI"/>
              </w:rPr>
            </w:pPr>
            <w:r w:rsidRPr="00E13143">
              <w:rPr>
                <w:lang w:eastAsia="sl-SI"/>
              </w:rPr>
              <w:t>58</w:t>
            </w:r>
          </w:p>
        </w:tc>
      </w:tr>
      <w:tr w:rsidR="00557947" w:rsidRPr="00E13143" w14:paraId="22F37612" w14:textId="77777777" w:rsidTr="00557947">
        <w:trPr>
          <w:trHeight w:hRule="exact" w:val="397"/>
        </w:trPr>
        <w:tc>
          <w:tcPr>
            <w:tcW w:w="8222" w:type="dxa"/>
          </w:tcPr>
          <w:p w14:paraId="1E46B57C" w14:textId="77777777" w:rsidR="00557947" w:rsidRPr="00E13143" w:rsidRDefault="00557947" w:rsidP="003F5123">
            <w:pPr>
              <w:rPr>
                <w:lang w:eastAsia="sl-SI"/>
              </w:rPr>
            </w:pPr>
            <w:r w:rsidRPr="00E13143">
              <w:rPr>
                <w:lang w:eastAsia="sl-SI"/>
              </w:rPr>
              <w:t>Št. registriranih FFS v RS na dan 31. 12. 2024</w:t>
            </w:r>
          </w:p>
        </w:tc>
        <w:tc>
          <w:tcPr>
            <w:tcW w:w="992" w:type="dxa"/>
          </w:tcPr>
          <w:p w14:paraId="19AD2865" w14:textId="77777777" w:rsidR="00557947" w:rsidRPr="00E13143" w:rsidRDefault="00557947" w:rsidP="003F5123">
            <w:pPr>
              <w:rPr>
                <w:lang w:eastAsia="sl-SI"/>
              </w:rPr>
            </w:pPr>
            <w:r w:rsidRPr="00E13143">
              <w:rPr>
                <w:lang w:eastAsia="sl-SI"/>
              </w:rPr>
              <w:t>633</w:t>
            </w:r>
          </w:p>
        </w:tc>
      </w:tr>
      <w:bookmarkEnd w:id="112"/>
    </w:tbl>
    <w:p w14:paraId="5B86F631" w14:textId="77777777" w:rsidR="00557947" w:rsidRPr="00E13143" w:rsidRDefault="00557947" w:rsidP="003F5123">
      <w:pPr>
        <w:rPr>
          <w:lang w:eastAsia="sl-SI"/>
        </w:rPr>
      </w:pPr>
    </w:p>
    <w:p w14:paraId="73F2C018" w14:textId="7AA70023" w:rsidR="00557947" w:rsidRPr="00E13143" w:rsidRDefault="00557947" w:rsidP="003F5123">
      <w:pPr>
        <w:rPr>
          <w:lang w:eastAsia="sl-SI"/>
        </w:rPr>
      </w:pPr>
      <w:r w:rsidRPr="00E13143">
        <w:rPr>
          <w:lang w:eastAsia="sl-SI"/>
        </w:rPr>
        <w:lastRenderedPageBreak/>
        <w:t>Poleg navedenega sektor za FFS izdaja dovoljena za opravljanje prometa s FFS na debelo in drobno, ureja uporabo in mesto prometa s FFS na območju Republike Slovenije, ureja usposabljanje svetovalcev za FFS, prodajalcev FFS in uporabnikov FFS, pregled naprav za nanašanje FFS ter zbira podatke o prometu s FFS in druge podatke.</w:t>
      </w:r>
    </w:p>
    <w:p w14:paraId="20C8575C" w14:textId="77777777" w:rsidR="00EB0647" w:rsidRPr="00E13143" w:rsidRDefault="00EB0647" w:rsidP="003F5123">
      <w:pPr>
        <w:rPr>
          <w:lang w:eastAsia="sl-SI"/>
        </w:rPr>
      </w:pPr>
    </w:p>
    <w:p w14:paraId="42C05014" w14:textId="4A0BA7F3" w:rsidR="00557947" w:rsidRPr="00E13143" w:rsidRDefault="00557947" w:rsidP="003F5123">
      <w:pPr>
        <w:rPr>
          <w:b/>
          <w:bCs/>
          <w:lang w:eastAsia="sl-SI"/>
        </w:rPr>
      </w:pPr>
      <w:r w:rsidRPr="00E13143">
        <w:rPr>
          <w:b/>
          <w:bCs/>
        </w:rPr>
        <w:t>Preglednica</w:t>
      </w:r>
      <w:r w:rsidR="00EB0647" w:rsidRPr="00E13143">
        <w:rPr>
          <w:b/>
          <w:bCs/>
        </w:rPr>
        <w:t xml:space="preserve"> 6</w:t>
      </w:r>
      <w:r w:rsidRPr="00E13143">
        <w:rPr>
          <w:b/>
          <w:bCs/>
        </w:rPr>
        <w:t xml:space="preserve">: Število izdanih odločb, opravljenih tečajev in pregledov v prometu in uporabi FFS na dan 31. 12. </w:t>
      </w:r>
      <w:r w:rsidRPr="00E13143">
        <w:rPr>
          <w:b/>
          <w:bCs/>
          <w:lang w:eastAsia="sl-SI"/>
        </w:rPr>
        <w:t>2024</w:t>
      </w:r>
    </w:p>
    <w:tbl>
      <w:tblPr>
        <w:tblW w:w="97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9"/>
        <w:gridCol w:w="992"/>
      </w:tblGrid>
      <w:tr w:rsidR="00557947" w:rsidRPr="00E13143" w14:paraId="5CAA0C3A" w14:textId="77777777" w:rsidTr="00907F7F">
        <w:trPr>
          <w:tblHeader/>
        </w:trPr>
        <w:tc>
          <w:tcPr>
            <w:tcW w:w="8789" w:type="dxa"/>
            <w:tcBorders>
              <w:top w:val="single" w:sz="12" w:space="0" w:color="auto"/>
            </w:tcBorders>
            <w:shd w:val="clear" w:color="auto" w:fill="EEECE1"/>
          </w:tcPr>
          <w:p w14:paraId="6272EEBF" w14:textId="77777777" w:rsidR="00557947" w:rsidRPr="00907F7F" w:rsidRDefault="00557947" w:rsidP="003F5123">
            <w:pPr>
              <w:rPr>
                <w:b/>
                <w:sz w:val="18"/>
                <w:szCs w:val="18"/>
              </w:rPr>
            </w:pPr>
            <w:r w:rsidRPr="00907F7F">
              <w:rPr>
                <w:b/>
                <w:sz w:val="18"/>
                <w:szCs w:val="18"/>
              </w:rPr>
              <w:t>Vrsta administrativnega ukrepa na področju prometa in uporabe FFS</w:t>
            </w:r>
          </w:p>
        </w:tc>
        <w:tc>
          <w:tcPr>
            <w:tcW w:w="992" w:type="dxa"/>
            <w:tcBorders>
              <w:top w:val="single" w:sz="12" w:space="0" w:color="auto"/>
            </w:tcBorders>
            <w:shd w:val="clear" w:color="auto" w:fill="EEECE1"/>
          </w:tcPr>
          <w:p w14:paraId="6E3E0746" w14:textId="77777777" w:rsidR="00557947" w:rsidRPr="00907F7F" w:rsidRDefault="00557947" w:rsidP="003F5123">
            <w:pPr>
              <w:rPr>
                <w:b/>
                <w:sz w:val="18"/>
                <w:szCs w:val="18"/>
              </w:rPr>
            </w:pPr>
            <w:r w:rsidRPr="00907F7F">
              <w:rPr>
                <w:b/>
                <w:sz w:val="18"/>
                <w:szCs w:val="18"/>
              </w:rPr>
              <w:t>Število</w:t>
            </w:r>
          </w:p>
        </w:tc>
      </w:tr>
      <w:tr w:rsidR="00557947" w:rsidRPr="00E13143" w14:paraId="3E596A64" w14:textId="77777777" w:rsidTr="00907F7F">
        <w:tc>
          <w:tcPr>
            <w:tcW w:w="8789" w:type="dxa"/>
          </w:tcPr>
          <w:p w14:paraId="02A3FA65" w14:textId="77777777" w:rsidR="00557947" w:rsidRPr="00907F7F" w:rsidRDefault="00557947" w:rsidP="003F5123">
            <w:pPr>
              <w:rPr>
                <w:sz w:val="18"/>
                <w:szCs w:val="18"/>
              </w:rPr>
            </w:pPr>
            <w:r w:rsidRPr="00907F7F">
              <w:rPr>
                <w:sz w:val="18"/>
                <w:szCs w:val="18"/>
              </w:rPr>
              <w:t xml:space="preserve">Število izdanih odločb o dovoljenju za opravljanje prometa s FFS </w:t>
            </w:r>
          </w:p>
        </w:tc>
        <w:tc>
          <w:tcPr>
            <w:tcW w:w="992" w:type="dxa"/>
          </w:tcPr>
          <w:p w14:paraId="67C9A8B1" w14:textId="77777777" w:rsidR="00557947" w:rsidRPr="00907F7F" w:rsidRDefault="00557947" w:rsidP="00611333">
            <w:pPr>
              <w:jc w:val="right"/>
              <w:rPr>
                <w:sz w:val="18"/>
                <w:szCs w:val="18"/>
              </w:rPr>
            </w:pPr>
            <w:r w:rsidRPr="00907F7F">
              <w:rPr>
                <w:sz w:val="18"/>
                <w:szCs w:val="18"/>
              </w:rPr>
              <w:t>18</w:t>
            </w:r>
          </w:p>
        </w:tc>
      </w:tr>
      <w:tr w:rsidR="00557947" w:rsidRPr="00E13143" w14:paraId="0E56C6D3" w14:textId="77777777" w:rsidTr="00907F7F">
        <w:tc>
          <w:tcPr>
            <w:tcW w:w="8789" w:type="dxa"/>
          </w:tcPr>
          <w:p w14:paraId="075351E1" w14:textId="77777777" w:rsidR="00557947" w:rsidRPr="00907F7F" w:rsidRDefault="00557947" w:rsidP="003F5123">
            <w:pPr>
              <w:rPr>
                <w:sz w:val="18"/>
                <w:szCs w:val="18"/>
              </w:rPr>
            </w:pPr>
            <w:r w:rsidRPr="00907F7F">
              <w:rPr>
                <w:sz w:val="18"/>
                <w:szCs w:val="18"/>
              </w:rPr>
              <w:t xml:space="preserve">Število izdanih odločb o prenehanju dovoljenja za opravljanje prometa s FFS </w:t>
            </w:r>
          </w:p>
        </w:tc>
        <w:tc>
          <w:tcPr>
            <w:tcW w:w="992" w:type="dxa"/>
          </w:tcPr>
          <w:p w14:paraId="2278C629" w14:textId="77777777" w:rsidR="00557947" w:rsidRPr="00907F7F" w:rsidRDefault="00557947" w:rsidP="00611333">
            <w:pPr>
              <w:jc w:val="right"/>
              <w:rPr>
                <w:sz w:val="18"/>
                <w:szCs w:val="18"/>
              </w:rPr>
            </w:pPr>
            <w:r w:rsidRPr="00907F7F">
              <w:rPr>
                <w:sz w:val="18"/>
                <w:szCs w:val="18"/>
              </w:rPr>
              <w:t>10</w:t>
            </w:r>
          </w:p>
        </w:tc>
      </w:tr>
      <w:tr w:rsidR="00557947" w:rsidRPr="00E13143" w14:paraId="70F034AB" w14:textId="77777777" w:rsidTr="00907F7F">
        <w:tc>
          <w:tcPr>
            <w:tcW w:w="8789" w:type="dxa"/>
          </w:tcPr>
          <w:p w14:paraId="32163B69" w14:textId="77777777" w:rsidR="00557947" w:rsidRPr="00907F7F" w:rsidRDefault="00557947" w:rsidP="003F5123">
            <w:pPr>
              <w:rPr>
                <w:sz w:val="18"/>
                <w:szCs w:val="18"/>
              </w:rPr>
            </w:pPr>
            <w:r w:rsidRPr="00907F7F">
              <w:rPr>
                <w:sz w:val="18"/>
                <w:szCs w:val="18"/>
              </w:rPr>
              <w:t xml:space="preserve">Tekoče število vpisanih distributerjev za promet FFS za poklicno rabo v register distributerjev </w:t>
            </w:r>
          </w:p>
        </w:tc>
        <w:tc>
          <w:tcPr>
            <w:tcW w:w="992" w:type="dxa"/>
          </w:tcPr>
          <w:p w14:paraId="19F1EBCF" w14:textId="77777777" w:rsidR="00557947" w:rsidRPr="00907F7F" w:rsidRDefault="00557947" w:rsidP="00611333">
            <w:pPr>
              <w:jc w:val="right"/>
              <w:rPr>
                <w:sz w:val="18"/>
                <w:szCs w:val="18"/>
              </w:rPr>
            </w:pPr>
            <w:r w:rsidRPr="00907F7F">
              <w:rPr>
                <w:sz w:val="18"/>
                <w:szCs w:val="18"/>
              </w:rPr>
              <w:t>360</w:t>
            </w:r>
          </w:p>
        </w:tc>
      </w:tr>
      <w:tr w:rsidR="00557947" w:rsidRPr="00E13143" w14:paraId="3953F852" w14:textId="77777777" w:rsidTr="00907F7F">
        <w:tc>
          <w:tcPr>
            <w:tcW w:w="8789" w:type="dxa"/>
          </w:tcPr>
          <w:p w14:paraId="4A218778" w14:textId="6BAB6DDA" w:rsidR="00557947" w:rsidRPr="00907F7F" w:rsidRDefault="00557947" w:rsidP="00907F7F">
            <w:pPr>
              <w:jc w:val="left"/>
              <w:rPr>
                <w:sz w:val="18"/>
                <w:szCs w:val="18"/>
              </w:rPr>
            </w:pPr>
            <w:r w:rsidRPr="00907F7F">
              <w:rPr>
                <w:sz w:val="18"/>
                <w:szCs w:val="18"/>
              </w:rPr>
              <w:t>Št</w:t>
            </w:r>
            <w:r w:rsidR="00907F7F">
              <w:rPr>
                <w:sz w:val="18"/>
                <w:szCs w:val="18"/>
              </w:rPr>
              <w:t>.</w:t>
            </w:r>
            <w:r w:rsidRPr="00907F7F">
              <w:rPr>
                <w:sz w:val="18"/>
                <w:szCs w:val="18"/>
              </w:rPr>
              <w:t xml:space="preserve"> udeležencev osnovnih usposabljanj za ravnanje s FFS in izdane izkaznice o opravljenem usposabljanju</w:t>
            </w:r>
          </w:p>
        </w:tc>
        <w:tc>
          <w:tcPr>
            <w:tcW w:w="992" w:type="dxa"/>
          </w:tcPr>
          <w:p w14:paraId="0356F079" w14:textId="77777777" w:rsidR="00557947" w:rsidRPr="00907F7F" w:rsidRDefault="00557947" w:rsidP="00611333">
            <w:pPr>
              <w:jc w:val="right"/>
              <w:rPr>
                <w:sz w:val="18"/>
                <w:szCs w:val="18"/>
              </w:rPr>
            </w:pPr>
            <w:r w:rsidRPr="00907F7F">
              <w:rPr>
                <w:sz w:val="18"/>
                <w:szCs w:val="18"/>
              </w:rPr>
              <w:t>1325</w:t>
            </w:r>
          </w:p>
        </w:tc>
      </w:tr>
      <w:tr w:rsidR="00557947" w:rsidRPr="00E13143" w14:paraId="06623B4A" w14:textId="77777777" w:rsidTr="00907F7F">
        <w:tc>
          <w:tcPr>
            <w:tcW w:w="8789" w:type="dxa"/>
          </w:tcPr>
          <w:p w14:paraId="656A3BA0" w14:textId="77777777" w:rsidR="00557947" w:rsidRPr="00907F7F" w:rsidRDefault="00557947" w:rsidP="003F5123">
            <w:pPr>
              <w:rPr>
                <w:sz w:val="18"/>
                <w:szCs w:val="18"/>
              </w:rPr>
            </w:pPr>
            <w:r w:rsidRPr="00907F7F">
              <w:rPr>
                <w:sz w:val="18"/>
                <w:szCs w:val="18"/>
              </w:rPr>
              <w:t>Število udeležencev obnovitvenih usposabljanj za ravnanje s FFS in podaljšanje veljavnosti izkaznic</w:t>
            </w:r>
          </w:p>
        </w:tc>
        <w:tc>
          <w:tcPr>
            <w:tcW w:w="992" w:type="dxa"/>
          </w:tcPr>
          <w:p w14:paraId="377E6129" w14:textId="0A5C515E" w:rsidR="00557947" w:rsidRPr="00907F7F" w:rsidRDefault="00557947" w:rsidP="00611333">
            <w:pPr>
              <w:jc w:val="right"/>
              <w:rPr>
                <w:sz w:val="18"/>
                <w:szCs w:val="18"/>
              </w:rPr>
            </w:pPr>
            <w:r w:rsidRPr="00907F7F">
              <w:rPr>
                <w:sz w:val="18"/>
                <w:szCs w:val="18"/>
              </w:rPr>
              <w:t>15</w:t>
            </w:r>
            <w:r w:rsidR="00907F7F" w:rsidRPr="00907F7F">
              <w:rPr>
                <w:sz w:val="18"/>
                <w:szCs w:val="18"/>
              </w:rPr>
              <w:t>.</w:t>
            </w:r>
            <w:r w:rsidRPr="00907F7F">
              <w:rPr>
                <w:sz w:val="18"/>
                <w:szCs w:val="18"/>
              </w:rPr>
              <w:t>685</w:t>
            </w:r>
          </w:p>
        </w:tc>
      </w:tr>
      <w:tr w:rsidR="00557947" w:rsidRPr="00E13143" w14:paraId="2CED650F" w14:textId="77777777" w:rsidTr="00907F7F">
        <w:tc>
          <w:tcPr>
            <w:tcW w:w="8789" w:type="dxa"/>
          </w:tcPr>
          <w:p w14:paraId="01892DC0" w14:textId="77777777" w:rsidR="00557947" w:rsidRPr="00907F7F" w:rsidRDefault="00557947" w:rsidP="003F5123">
            <w:pPr>
              <w:rPr>
                <w:sz w:val="18"/>
                <w:szCs w:val="18"/>
              </w:rPr>
            </w:pPr>
            <w:r w:rsidRPr="00907F7F">
              <w:rPr>
                <w:sz w:val="18"/>
                <w:szCs w:val="18"/>
              </w:rPr>
              <w:t>Število organiziranih dogodkov pregledov naprav za nanašanje FFS</w:t>
            </w:r>
          </w:p>
        </w:tc>
        <w:tc>
          <w:tcPr>
            <w:tcW w:w="992" w:type="dxa"/>
          </w:tcPr>
          <w:p w14:paraId="06ACC425" w14:textId="77777777" w:rsidR="00557947" w:rsidRPr="00907F7F" w:rsidRDefault="00557947" w:rsidP="00611333">
            <w:pPr>
              <w:jc w:val="right"/>
              <w:rPr>
                <w:sz w:val="18"/>
                <w:szCs w:val="18"/>
              </w:rPr>
            </w:pPr>
            <w:r w:rsidRPr="00907F7F">
              <w:rPr>
                <w:sz w:val="18"/>
                <w:szCs w:val="18"/>
              </w:rPr>
              <w:t>350</w:t>
            </w:r>
          </w:p>
        </w:tc>
      </w:tr>
      <w:tr w:rsidR="00557947" w:rsidRPr="00E13143" w14:paraId="315B9AE5" w14:textId="77777777" w:rsidTr="00907F7F">
        <w:tc>
          <w:tcPr>
            <w:tcW w:w="8789" w:type="dxa"/>
            <w:tcBorders>
              <w:bottom w:val="single" w:sz="12" w:space="0" w:color="auto"/>
            </w:tcBorders>
          </w:tcPr>
          <w:p w14:paraId="2A4AB679" w14:textId="77777777" w:rsidR="00557947" w:rsidRPr="00907F7F" w:rsidRDefault="00557947" w:rsidP="003F5123">
            <w:pPr>
              <w:rPr>
                <w:sz w:val="18"/>
                <w:szCs w:val="18"/>
              </w:rPr>
            </w:pPr>
            <w:r w:rsidRPr="00907F7F">
              <w:rPr>
                <w:sz w:val="18"/>
                <w:szCs w:val="18"/>
              </w:rPr>
              <w:t>Število pregledanih naprav za nanašanje FFS, izdanih potrdil in znakov</w:t>
            </w:r>
          </w:p>
        </w:tc>
        <w:tc>
          <w:tcPr>
            <w:tcW w:w="992" w:type="dxa"/>
            <w:tcBorders>
              <w:bottom w:val="single" w:sz="12" w:space="0" w:color="auto"/>
            </w:tcBorders>
          </w:tcPr>
          <w:p w14:paraId="0F46FCC4" w14:textId="11B93CC0" w:rsidR="00557947" w:rsidRPr="00907F7F" w:rsidRDefault="00557947" w:rsidP="00611333">
            <w:pPr>
              <w:jc w:val="right"/>
              <w:rPr>
                <w:sz w:val="18"/>
                <w:szCs w:val="18"/>
              </w:rPr>
            </w:pPr>
            <w:r w:rsidRPr="00907F7F">
              <w:rPr>
                <w:sz w:val="18"/>
                <w:szCs w:val="18"/>
              </w:rPr>
              <w:t>16</w:t>
            </w:r>
            <w:r w:rsidR="00907F7F" w:rsidRPr="00907F7F">
              <w:rPr>
                <w:sz w:val="18"/>
                <w:szCs w:val="18"/>
              </w:rPr>
              <w:t>.</w:t>
            </w:r>
            <w:r w:rsidRPr="00907F7F">
              <w:rPr>
                <w:sz w:val="18"/>
                <w:szCs w:val="18"/>
              </w:rPr>
              <w:t>017</w:t>
            </w:r>
          </w:p>
        </w:tc>
      </w:tr>
    </w:tbl>
    <w:p w14:paraId="62E2C546" w14:textId="77777777" w:rsidR="00643C80" w:rsidRPr="00E13143" w:rsidRDefault="00643C80" w:rsidP="003F5123">
      <w:pPr>
        <w:rPr>
          <w:sz w:val="16"/>
          <w:szCs w:val="16"/>
          <w:lang w:eastAsia="sl-SI"/>
        </w:rPr>
      </w:pPr>
    </w:p>
    <w:p w14:paraId="7CD0DEB0" w14:textId="1C996054" w:rsidR="00262A1B" w:rsidRPr="00E13143" w:rsidRDefault="00EB0647" w:rsidP="00EB0647">
      <w:pPr>
        <w:pStyle w:val="Naslov3"/>
      </w:pPr>
      <w:bookmarkStart w:id="113" w:name="_Toc212024723"/>
      <w:bookmarkStart w:id="114" w:name="_Toc216266277"/>
      <w:r w:rsidRPr="00E13143">
        <w:t>3.4.2</w:t>
      </w:r>
      <w:r w:rsidRPr="00E13143">
        <w:tab/>
      </w:r>
      <w:r w:rsidR="00262A1B" w:rsidRPr="00E13143">
        <w:t>Uradni nadzor</w:t>
      </w:r>
      <w:r w:rsidR="00BA3A7F" w:rsidRPr="00E13143">
        <w:t xml:space="preserve"> </w:t>
      </w:r>
      <w:r w:rsidR="00443D28" w:rsidRPr="00E13143">
        <w:t xml:space="preserve">nad izvajanjem </w:t>
      </w:r>
      <w:r w:rsidR="00A118B7" w:rsidRPr="00E13143">
        <w:t>prometa in uporabe</w:t>
      </w:r>
      <w:r w:rsidR="00BA3A7F" w:rsidRPr="00E13143">
        <w:t xml:space="preserve"> FFS</w:t>
      </w:r>
      <w:bookmarkEnd w:id="113"/>
      <w:bookmarkEnd w:id="114"/>
      <w:r w:rsidR="00BA3A7F" w:rsidRPr="00E13143">
        <w:t xml:space="preserve"> </w:t>
      </w:r>
    </w:p>
    <w:p w14:paraId="57CCBBCF" w14:textId="0152D35D" w:rsidR="001640E0" w:rsidRPr="00E13143" w:rsidRDefault="00F57AAF" w:rsidP="003F5123">
      <w:pPr>
        <w:rPr>
          <w:lang w:eastAsia="sl-SI"/>
        </w:rPr>
      </w:pPr>
      <w:r w:rsidRPr="00E13143">
        <w:rPr>
          <w:lang w:eastAsia="sl-SI"/>
        </w:rPr>
        <w:t xml:space="preserve">Pri </w:t>
      </w:r>
      <w:r w:rsidR="001640E0" w:rsidRPr="00E13143">
        <w:rPr>
          <w:lang w:eastAsia="sl-SI"/>
        </w:rPr>
        <w:t xml:space="preserve">izvajanju uradnega nadzora distributerjev, ki opravljajo promet s FFS pregled zajema preverjanje vpisa v register distributerjev, vodenje in posredovanje podatkov o prometu s FFS, usposobljenost in prisotnost svetovalcev in prodajalcev FFS, prodajo FFS v specializiranih prodajalnah uporabniku FFS za poklicno uporabo, ki predloži veljavno potrdilo o pridobitvi znanj iz </w:t>
      </w:r>
      <w:r w:rsidR="00FF5678" w:rsidRPr="00E13143">
        <w:rPr>
          <w:lang w:eastAsia="sl-SI"/>
        </w:rPr>
        <w:t>fitomedicine</w:t>
      </w:r>
      <w:r w:rsidR="001640E0" w:rsidRPr="00E13143">
        <w:rPr>
          <w:lang w:eastAsia="sl-SI"/>
        </w:rPr>
        <w:t xml:space="preserve"> (izkaznico) ter izpolnjevanje predpisanih pogojev glede prostorov, opreme, načina skladiščenja in shranjevanja FFS na debelo in drobno.</w:t>
      </w:r>
    </w:p>
    <w:p w14:paraId="644DCFAF" w14:textId="77777777" w:rsidR="001640E0" w:rsidRPr="00E13143" w:rsidRDefault="001640E0" w:rsidP="003F5123">
      <w:pPr>
        <w:rPr>
          <w:lang w:eastAsia="sl-SI"/>
        </w:rPr>
      </w:pPr>
      <w:r w:rsidRPr="00E13143">
        <w:rPr>
          <w:lang w:eastAsia="sl-SI"/>
        </w:rPr>
        <w:t>Fitosanitarni inšpektorji so v letu 2024 opravili 120 (2023: 138) nadzorov glede izpolnjevanja pogojev prometa s FFS na debelo (27) in drobno (93). V okviru uradnega nadzora je bilo ugotovljenih 33 (2023: 26) neskladij. Ugotovljene so bile 4 nepravilnosti pri distributerjih na debelo, ter 29 pri distributerjih na drobno.</w:t>
      </w:r>
    </w:p>
    <w:p w14:paraId="18256476" w14:textId="77777777" w:rsidR="001640E0" w:rsidRPr="00E13143" w:rsidRDefault="001640E0" w:rsidP="003F5123">
      <w:pPr>
        <w:rPr>
          <w:lang w:eastAsia="sl-SI"/>
        </w:rPr>
      </w:pPr>
      <w:r w:rsidRPr="00E13143">
        <w:rPr>
          <w:lang w:eastAsia="sl-SI"/>
        </w:rPr>
        <w:t>V neživilskih prodajalnah je bilo opravljenih 27 (2023: 49) nadzorov in pri tem ugotovljenih 7 neskladij.</w:t>
      </w:r>
    </w:p>
    <w:p w14:paraId="6D8BCE51" w14:textId="77777777" w:rsidR="001640E0" w:rsidRPr="00E13143" w:rsidRDefault="001640E0" w:rsidP="003F5123">
      <w:pPr>
        <w:rPr>
          <w:lang w:eastAsia="sl-SI"/>
        </w:rPr>
      </w:pPr>
      <w:r w:rsidRPr="00E13143">
        <w:rPr>
          <w:lang w:eastAsia="sl-SI"/>
        </w:rPr>
        <w:t>Hkrati z nadzorom distributerja je bil v 89 primerih opravljen tudi nadzor skladišča FFS, 68 nadzorov preverjanja skladnosti označevanja FFS z odločbo o registraciji.</w:t>
      </w:r>
    </w:p>
    <w:p w14:paraId="2776F642" w14:textId="77777777" w:rsidR="001640E0" w:rsidRPr="00E13143" w:rsidRDefault="001640E0" w:rsidP="003F5123">
      <w:pPr>
        <w:rPr>
          <w:lang w:eastAsia="sl-SI"/>
        </w:rPr>
      </w:pPr>
      <w:r w:rsidRPr="00E13143">
        <w:rPr>
          <w:lang w:eastAsia="sl-SI"/>
        </w:rPr>
        <w:t>Skupno je bilo opravljenih 147 nadzorov pri distributerjih na debelo, drobno in v neživilskih prodajalnah.</w:t>
      </w:r>
    </w:p>
    <w:p w14:paraId="2A4E8BF2" w14:textId="68994D0D" w:rsidR="001640E0" w:rsidRPr="00E13143" w:rsidRDefault="001640E0" w:rsidP="003F5123">
      <w:pPr>
        <w:rPr>
          <w:lang w:eastAsia="sl-SI"/>
        </w:rPr>
      </w:pPr>
      <w:r w:rsidRPr="00E13143">
        <w:rPr>
          <w:lang w:eastAsia="sl-SI"/>
        </w:rPr>
        <w:t>Uradni nadzor uporabnikov FFS zajema pregled evidence rabe FFS, potrdila o usposabljanju uporabnika, potrdila in nalepke o testiranju naprav za nanašanje FFS, skladiščnih prostorov za FFS in ravnanja z odpadnimi FFS, označb na embalaži semenskega materiala ter vzorčenje zelenih delov rastlin v obsegu, določenim z letnim planom dela UVHVVR.</w:t>
      </w:r>
    </w:p>
    <w:p w14:paraId="2FD8A6F1" w14:textId="3D83C7C8" w:rsidR="001640E0" w:rsidRPr="00E13143" w:rsidRDefault="001640E0" w:rsidP="003F5123">
      <w:pPr>
        <w:rPr>
          <w:lang w:eastAsia="sl-SI"/>
        </w:rPr>
      </w:pPr>
      <w:r w:rsidRPr="00E13143">
        <w:rPr>
          <w:lang w:eastAsia="sl-SI"/>
        </w:rPr>
        <w:t xml:space="preserve">Pri uporabnikih FFS je bilo v letu 2024 opravljenih skupno 879 (2023: 1048) uradnih nadzorov. V okviru nadzorov pri uporabnikih FFS v letu 2024 je bilo ugotovljenih 137 (2023: 156) neskladij. Ugotovljena neskladja se pretežno nanašajo na pomanjkljivo vodenje evidenc, </w:t>
      </w:r>
      <w:r w:rsidR="00FF5678" w:rsidRPr="00E13143">
        <w:rPr>
          <w:lang w:eastAsia="sl-SI"/>
        </w:rPr>
        <w:t>ne hranjenje</w:t>
      </w:r>
      <w:r w:rsidRPr="00E13143">
        <w:rPr>
          <w:lang w:eastAsia="sl-SI"/>
        </w:rPr>
        <w:t xml:space="preserve"> računov o nakupu FFS, na uporabo FFS v nasprotju z odločbo o registraciji FFS ter uporabo neregistriranih oziroma FFS, ki nimajo več dovoljenja za uporabo v RS. Za ugotovljena neskladja je bilo izdanih 114 upravnih ukrepov ter zaznanih 62 prekrškov.</w:t>
      </w:r>
    </w:p>
    <w:p w14:paraId="1C0FF7D5" w14:textId="7D117ACB" w:rsidR="001640E0" w:rsidRPr="00E13143" w:rsidRDefault="001640E0" w:rsidP="003F5123">
      <w:pPr>
        <w:rPr>
          <w:lang w:eastAsia="sl-SI"/>
        </w:rPr>
      </w:pPr>
      <w:r w:rsidRPr="00E13143">
        <w:rPr>
          <w:lang w:eastAsia="sl-SI"/>
        </w:rPr>
        <w:t>V letu 2024 je bilo vzetih 63 vzorcev kmetijskih rastlin pred tehnološko zrelostjo. Od teh so bili 3 (2023: 3) vzorci neskladni. Vsa neskladja so posledica uporabe neustreznih FFS za določeno kulturo.</w:t>
      </w:r>
    </w:p>
    <w:p w14:paraId="38418F9F" w14:textId="22A0AEAA" w:rsidR="001640E0" w:rsidRPr="00E13143" w:rsidRDefault="001640E0" w:rsidP="003F5123">
      <w:pPr>
        <w:rPr>
          <w:lang w:eastAsia="sl-SI"/>
        </w:rPr>
      </w:pPr>
      <w:r w:rsidRPr="00E13143">
        <w:rPr>
          <w:lang w:eastAsia="sl-SI"/>
        </w:rPr>
        <w:t xml:space="preserve">Nadzor pri preglednikih naprav za nanašanje FFS zajema pregled dokumentacije, nadzor izvajanja testiranj na terenu (usposobljenost nadzornega organa, ustrezna opremljenost, vodenje evidenc). </w:t>
      </w:r>
      <w:r w:rsidRPr="00E13143">
        <w:rPr>
          <w:lang w:eastAsia="sl-SI"/>
        </w:rPr>
        <w:lastRenderedPageBreak/>
        <w:t>Inšpekcijski nadzor je bil v letu 2024 opravljen pri 2 (2023: 1) izvajalcih testiranja naprav. Neskladja niso bila ugotovljena.</w:t>
      </w:r>
    </w:p>
    <w:p w14:paraId="3B630289" w14:textId="462FAA7E" w:rsidR="00F57AAF" w:rsidRPr="00E13143" w:rsidRDefault="001640E0" w:rsidP="003F5123">
      <w:r w:rsidRPr="00E13143">
        <w:rPr>
          <w:lang w:eastAsia="sl-SI"/>
        </w:rPr>
        <w:t>V letu 2024 so fitosanitarni inšpektorji za prekrške povezane s fitofarmacevtskimi sredstvi izdali 61 prekrškovnih odločb ter 27 plačilnih nalogov fizičnim osebam, pravnim osebam ter odgovornim osebam pravnih oseb</w:t>
      </w:r>
      <w:r w:rsidR="00C238E3" w:rsidRPr="00E13143">
        <w:t>.</w:t>
      </w:r>
    </w:p>
    <w:p w14:paraId="60651743" w14:textId="4EC3A976" w:rsidR="00F57AAF" w:rsidRPr="00E13143" w:rsidRDefault="00F57AAF" w:rsidP="003F5123">
      <w:pPr>
        <w:rPr>
          <w:lang w:eastAsia="sl-SI"/>
        </w:rPr>
      </w:pPr>
    </w:p>
    <w:p w14:paraId="762EC941" w14:textId="071F53B5" w:rsidR="000C5763" w:rsidRPr="00E13143" w:rsidRDefault="00821071" w:rsidP="00EB0647">
      <w:pPr>
        <w:pStyle w:val="Naslov1"/>
      </w:pPr>
      <w:bookmarkStart w:id="115" w:name="_Toc212024724"/>
      <w:bookmarkStart w:id="116" w:name="_Toc216266278"/>
      <w:bookmarkStart w:id="117" w:name="_Toc240422932"/>
      <w:bookmarkStart w:id="118" w:name="_Toc265485346"/>
      <w:bookmarkStart w:id="119" w:name="_Toc265583840"/>
      <w:r w:rsidRPr="00E13143">
        <w:t>HRANA</w:t>
      </w:r>
      <w:bookmarkEnd w:id="115"/>
      <w:bookmarkEnd w:id="116"/>
    </w:p>
    <w:p w14:paraId="1D9345D8" w14:textId="307D9749" w:rsidR="00207B7C" w:rsidRPr="00E13143" w:rsidRDefault="00207B7C" w:rsidP="00EB0647">
      <w:pPr>
        <w:pStyle w:val="Naslov2"/>
      </w:pPr>
      <w:bookmarkStart w:id="120" w:name="_Toc212024725"/>
      <w:bookmarkStart w:id="121" w:name="_Toc216266279"/>
      <w:r w:rsidRPr="00E13143">
        <w:t>MEDNARODNO TRGOVANJE</w:t>
      </w:r>
      <w:bookmarkEnd w:id="120"/>
      <w:bookmarkEnd w:id="121"/>
    </w:p>
    <w:p w14:paraId="7DEB3483" w14:textId="40A2CD33" w:rsidR="00345CE9" w:rsidRPr="00E13143" w:rsidRDefault="00345CE9" w:rsidP="003F5123">
      <w:pPr>
        <w:rPr>
          <w:lang w:eastAsia="sl-SI"/>
        </w:rPr>
      </w:pPr>
      <w:r w:rsidRPr="00E13143">
        <w:t xml:space="preserve">Uradni </w:t>
      </w:r>
      <w:r w:rsidR="005D0195" w:rsidRPr="00E13143">
        <w:t>nadzor nad vnosom živil neživalskega izvora iz tretjih držav se izvaja kot splošni nadzor in kot poostreni oziroma nujni nadzor. Po podatkih Finančne uprave je bilo v letu 2024 v Sloveniji sproščeno v prosti promet 39.421 različnih pošiljk živil neživalskega izvora, ki so bile obravnavane v 27.762 carinskih deklaracijah. Količinsko je bilo sproščeno v prosti promet 1.446.182 ton živil neživalskega izvora. V primerjavi z letom prej je bilo število pošiljk v letu 2024 večje za 2.434 pošiljk, količinsko pa je bilo v letu 2024 sproščenih v prost promet v Sloveniji 303.400 ton živil neživalskega izvora več kot leto prej. V letu 2024 je inšpekcija Uprave v okviru uvoznih postopkov nadzora varnosti živil neživalskega izvora skupno obravnavala 2.414 zadev (leta 2021: 743, leta 2022: 1.069, leta 2023: 2.011). V okviru teh zadev je bilo obravnavanih 2.525 pošiljk različnih vrst blaga (leta 2021: 807, leta 2022: 1.186, leta 2023: 2.168). V okviru splošnega nadzora kot posledica obravnav primerov, odstopljenih s strani Finančne uprave, je bilo obravnavanih 756 vrst blaga oziroma pošiljk (leta 2021: 407, leta 2022: 657, leta 2023: 794). V okviru poostrenega in nujnega nadzora je bilo pregledanih 1.755 pošiljk, kar je bistveno več od predhodnih let:</w:t>
      </w:r>
      <w:r w:rsidR="00783CF9" w:rsidRPr="00E13143">
        <w:t xml:space="preserve"> </w:t>
      </w:r>
      <w:r w:rsidR="005D0195" w:rsidRPr="00E13143">
        <w:t>2022 - 529 pošiljk, 2023 – 1.374). Največ pošiljk</w:t>
      </w:r>
      <w:r w:rsidR="00783CF9" w:rsidRPr="00E13143">
        <w:t xml:space="preserve"> </w:t>
      </w:r>
      <w:r w:rsidR="005D0195" w:rsidRPr="00E13143">
        <w:t>so obravnavali v Luki Koper in na Obrežju. V Luki Koper je bila obravnavana tudi večina pošiljk v okviru poostrenega/nujnega nadzora, kjer v zadnjih letih prihaja do porast</w:t>
      </w:r>
      <w:r w:rsidR="005D6D30">
        <w:t>a</w:t>
      </w:r>
      <w:r w:rsidR="005D0195" w:rsidRPr="00E13143">
        <w:t xml:space="preserve"> tovrstnih pošiljk, predvsem zaradi ugotovljenih neskladnosti pri pošiljkah sadja in zelenjave iz Egipta. V letu 2024 je bilo v okviru uvoznih postopkov nadzora varnosti živil neživalskega izvora – splošni nadzor- odvzetih 303 vzorcev, od tega 50 vzorcev ekoloških živil. V okviru poostrenega nadzora in nujnih primerov je bilo odvzetih skupno 523 vzorcev in sicer po Izvedbeni uredbi Komisije (EU) 2019/1793 – 512 vzorcev; po Izvedbenem sklepu</w:t>
      </w:r>
      <w:r w:rsidR="00783CF9" w:rsidRPr="00E13143">
        <w:t xml:space="preserve"> </w:t>
      </w:r>
      <w:r w:rsidR="005D0195" w:rsidRPr="00E13143">
        <w:t xml:space="preserve">Komisije 2011/884 (riž in riževi proizvodi iz Kitajske – GSO) - 9 vzorcev; po Izvedbeni Uredbi Komisije (EU) 2020/1158 – 2 vzorca. Na podlagi izvedenih analiz je bilo neskladnih 44 pošiljk in sicer 18 iz poostrenega nadzora in nujnih ukrepov, 25 iz splošnega nadzora in 1 vzorec EKO živil. Na podlagi neustrezne oz. pomanjkljive dokumentacije in ostalih neskladnosti, je bilo zavrnjenih ali pa sproščenih kot konvencionalno, še 2 pošiljki iz poostrenega in nujnega nadzora, 2 pošiljki iz splošnega nadzora in 1 pošiljka ekoloških </w:t>
      </w:r>
      <w:r w:rsidR="00144224" w:rsidRPr="00E13143">
        <w:t>živil.</w:t>
      </w:r>
    </w:p>
    <w:p w14:paraId="3CCFCA92" w14:textId="77777777" w:rsidR="00643C80" w:rsidRPr="00E13143" w:rsidRDefault="00643C80" w:rsidP="003F5123"/>
    <w:p w14:paraId="45ABFFEA" w14:textId="77777777" w:rsidR="00F166D1" w:rsidRPr="00E13143" w:rsidRDefault="00F166D1" w:rsidP="00F166D1">
      <w:pPr>
        <w:rPr>
          <w:b/>
          <w:bCs/>
        </w:rPr>
      </w:pPr>
      <w:r w:rsidRPr="00E13143">
        <w:rPr>
          <w:b/>
          <w:bCs/>
        </w:rPr>
        <w:t>EFSA informacijska točka</w:t>
      </w:r>
    </w:p>
    <w:p w14:paraId="39FBFAC7" w14:textId="13B0929D" w:rsidR="00F166D1" w:rsidRPr="00E13143" w:rsidRDefault="00F166D1" w:rsidP="00F166D1">
      <w:r w:rsidRPr="00E13143">
        <w:t>V letu 2024 je bila s strani EFSA informacijske točke organizirana</w:t>
      </w:r>
      <w:r w:rsidR="00783CF9" w:rsidRPr="00E13143">
        <w:t xml:space="preserve"> </w:t>
      </w:r>
      <w:r w:rsidRPr="00E13143">
        <w:t>6. konferenca varnosti hrane s sloganom Varnost živil: pripravimo se na nepričakovano, ki je potekala ob svetovnem dnevu varnosti hrane v</w:t>
      </w:r>
      <w:r w:rsidR="00783CF9" w:rsidRPr="00E13143">
        <w:t xml:space="preserve"> </w:t>
      </w:r>
      <w:r w:rsidRPr="00E13143">
        <w:t>Državnem Svetu republike Slovenije.</w:t>
      </w:r>
      <w:r w:rsidR="00F43086">
        <w:t xml:space="preserve"> </w:t>
      </w:r>
      <w:r w:rsidRPr="00E13143">
        <w:t>Organiziran in izveden je bil letni (spletni) sestanek s predstavniki kompetentnih organizacij po 36. členu (Uredba (ES) št. 178/2002). Izveden je bil letni sestanek z ˝znanstvenimi mrežami˝. Informacije (odprti razpisi, projekti, seminarji, izobraževanja,,..) s strani EFSA so bili redno posredovane deležnikom in redno so bile posredovane zahteve za informacije s strani drugih evropskih držav.</w:t>
      </w:r>
    </w:p>
    <w:p w14:paraId="793388DC" w14:textId="77777777" w:rsidR="00F166D1" w:rsidRPr="00E13143" w:rsidRDefault="00F166D1" w:rsidP="00F166D1"/>
    <w:p w14:paraId="6C8E0BD5" w14:textId="593CEBBF" w:rsidR="00EB0647" w:rsidRPr="00E13143" w:rsidRDefault="004137CE" w:rsidP="00EB0647">
      <w:pPr>
        <w:pStyle w:val="Naslov2"/>
      </w:pPr>
      <w:bookmarkStart w:id="122" w:name="_Toc212024726"/>
      <w:bookmarkStart w:id="123" w:name="_Toc216266280"/>
      <w:r w:rsidRPr="00E13143">
        <w:t>VARNOST ŽIVIL</w:t>
      </w:r>
      <w:bookmarkEnd w:id="122"/>
      <w:bookmarkEnd w:id="123"/>
    </w:p>
    <w:p w14:paraId="708B4EB6" w14:textId="78C94709" w:rsidR="00EB0647" w:rsidRPr="00E13143" w:rsidRDefault="00EB0647" w:rsidP="00EB0647">
      <w:pPr>
        <w:pStyle w:val="Naslov3"/>
      </w:pPr>
      <w:bookmarkStart w:id="124" w:name="_Toc154135984"/>
      <w:bookmarkStart w:id="125" w:name="_Toc184047632"/>
      <w:bookmarkStart w:id="126" w:name="_Toc212024728"/>
      <w:bookmarkStart w:id="127" w:name="_Toc216266281"/>
      <w:bookmarkEnd w:id="124"/>
      <w:bookmarkEnd w:id="125"/>
      <w:bookmarkEnd w:id="126"/>
      <w:r w:rsidRPr="00E13143">
        <w:t>4.2.1</w:t>
      </w:r>
      <w:r w:rsidRPr="00E13143">
        <w:tab/>
        <w:t>Spremljanje skladnosti živil</w:t>
      </w:r>
      <w:bookmarkEnd w:id="127"/>
    </w:p>
    <w:p w14:paraId="180C863F" w14:textId="276BE05E" w:rsidR="003A5C1D" w:rsidRPr="00E13143" w:rsidRDefault="003A5C1D" w:rsidP="00EB0647">
      <w:pPr>
        <w:ind w:left="709" w:firstLine="709"/>
        <w:rPr>
          <w:b/>
          <w:bCs/>
          <w:u w:val="single"/>
        </w:rPr>
      </w:pPr>
      <w:r w:rsidRPr="00E13143">
        <w:rPr>
          <w:b/>
          <w:bCs/>
          <w:u w:val="single"/>
        </w:rPr>
        <w:t>BIOLOŠKA VARNOST</w:t>
      </w:r>
    </w:p>
    <w:p w14:paraId="09098133" w14:textId="77777777" w:rsidR="0031755B" w:rsidRPr="00E13143" w:rsidRDefault="002F0EC4" w:rsidP="00970A07">
      <w:pPr>
        <w:rPr>
          <w:b/>
        </w:rPr>
      </w:pPr>
      <w:r w:rsidRPr="00E13143">
        <w:rPr>
          <w:b/>
        </w:rPr>
        <w:t>Letni program mikrobiologije</w:t>
      </w:r>
    </w:p>
    <w:p w14:paraId="2D377C36" w14:textId="0570F92D" w:rsidR="00970A07" w:rsidRPr="00E13143" w:rsidRDefault="00970A07" w:rsidP="00970A07">
      <w:pPr>
        <w:rPr>
          <w:bCs/>
        </w:rPr>
      </w:pPr>
      <w:r w:rsidRPr="00E13143">
        <w:rPr>
          <w:bCs/>
        </w:rPr>
        <w:t xml:space="preserve">V okviru uradnega nadzora je bilo v letu 2024 izvedeno sistematično spremljanje biološke varnosti živil. Mikrobiološke preiskave so se izvajale v sklopu Letnega programa mikrobiologije, ki je vključeval tudi Letni program monitoringa zoonoz in povzročiteljev zoonoz za leto 2024. Vzorčeni so bili proizvodi živalskega izvora (N = 418), živila neživalskega izvora in sestavljena živila (N = 355). V sklop spremljanja varnosti </w:t>
      </w:r>
      <w:r w:rsidRPr="00E13143">
        <w:rPr>
          <w:bCs/>
        </w:rPr>
        <w:lastRenderedPageBreak/>
        <w:t>živil je bilo vključenih 19 različnih prametrov, ki so zajemali tako merila varnosti kakor tudi proizvodno higienska merila. Uradno vzorčenje se je izvajalo z naključnim izborom nosilcev živilske dejavnosti, z namenom preverjanja varnosti živil v prometu in higiene proizvodnje. Analize in vzorčenja sta izvajali Univerza v Ljubljani, Veterinarska fakulteta, Nacionalni veterinarski inštitut in Nacionalni laboratorij za okolje, zdravje in hrano. Vzorčena živila so bila slovenskega porekla, iz drugih držav članic EU ter iz tretjih držav. Ocene varnosti in skladnosti so temeljile na merilih iz Uredbe Komisije (ES) št. 2073/2005 in ocen varnosti, ki jih je pripravil uradni laboratorij v primeru potrjene prisotnosti mikrobioloških parametrov, ki nimajo določenih meril varnosti v zakonodaji EU in bi njihova prisotnost v živilih lahko predstavljala tveganje za zdravje ljudi. Od skupaj vzorčenih 773 vzorcev živil se jih je 723 analiziralo na parametre varnosti. Ocenjenih kot varnih za prehrano ljudi jih je bilo 96,7% (N = 699). Preostalih 50 vzorcev živil se je analiziralo na</w:t>
      </w:r>
      <w:r w:rsidR="00783CF9" w:rsidRPr="00E13143">
        <w:rPr>
          <w:bCs/>
        </w:rPr>
        <w:t xml:space="preserve"> </w:t>
      </w:r>
      <w:r w:rsidRPr="00E13143">
        <w:rPr>
          <w:bCs/>
        </w:rPr>
        <w:t xml:space="preserve">proizvodno-higienska merila. Skladnih jih je bilo 90% (N = 45). Glavnina nevarnih in neskladnih živil je bil ugotovljena pri živilih živalskega izvora. Poleg vzorčenja živil se je bilo izvedlo tudi vzorčenje proizvodnih prostorov in opreme pri 93 nosilcih živilske dejavnosti. Prisotnost bakterije </w:t>
      </w:r>
      <w:r w:rsidRPr="00FF5678">
        <w:rPr>
          <w:bCs/>
          <w:i/>
          <w:iCs/>
        </w:rPr>
        <w:t>Listeria monocytogenes</w:t>
      </w:r>
      <w:r w:rsidRPr="00E13143">
        <w:rPr>
          <w:bCs/>
        </w:rPr>
        <w:t xml:space="preserve"> je bila potrjena v 2,1% primerov (N = 2 od 93). Uradno vzorčenje živil se je izvajalo tudi na Mejni kontroli točki Koper. Vzorčilo se je 4 vzorce živil živalskega izvora. Vsi so bili ocenjeni kot varni za prehrano ljudi.</w:t>
      </w:r>
      <w:r w:rsidR="00783CF9" w:rsidRPr="00E13143">
        <w:rPr>
          <w:bCs/>
        </w:rPr>
        <w:t xml:space="preserve"> </w:t>
      </w:r>
      <w:r w:rsidRPr="00E13143">
        <w:rPr>
          <w:bCs/>
        </w:rPr>
        <w:t>Rezultati spremljanja kažejo, da je bila večina vzorčenih živil v letu 2024 mikrobiološko varnih in skladnih z zakonodajnimi zahtevami.</w:t>
      </w:r>
    </w:p>
    <w:p w14:paraId="4FAC6283" w14:textId="77777777" w:rsidR="005D0195" w:rsidRPr="00E13143" w:rsidRDefault="005D0195" w:rsidP="00970A07">
      <w:pPr>
        <w:rPr>
          <w:bCs/>
        </w:rPr>
      </w:pPr>
    </w:p>
    <w:p w14:paraId="242B368D" w14:textId="77777777" w:rsidR="005D0195" w:rsidRPr="00E13143" w:rsidRDefault="00970A07" w:rsidP="00970A07">
      <w:pPr>
        <w:rPr>
          <w:bCs/>
        </w:rPr>
      </w:pPr>
      <w:r w:rsidRPr="00E13143">
        <w:rPr>
          <w:b/>
        </w:rPr>
        <w:t>Uradni nadzor morskih školjk</w:t>
      </w:r>
    </w:p>
    <w:p w14:paraId="44A4DEA9" w14:textId="0F8CFFE4" w:rsidR="00970A07" w:rsidRPr="00E13143" w:rsidRDefault="005D0195" w:rsidP="00970A07">
      <w:pPr>
        <w:rPr>
          <w:bCs/>
        </w:rPr>
      </w:pPr>
      <w:r w:rsidRPr="00E13143">
        <w:rPr>
          <w:bCs/>
        </w:rPr>
        <w:t>V</w:t>
      </w:r>
      <w:r w:rsidR="00970A07" w:rsidRPr="00E13143">
        <w:rPr>
          <w:bCs/>
        </w:rPr>
        <w:t xml:space="preserve"> primarni proizvodnji zajema spremljanje morebitnih virov fekalne kontaminacije (E.</w:t>
      </w:r>
      <w:r w:rsidR="00FF5678">
        <w:rPr>
          <w:bCs/>
        </w:rPr>
        <w:t xml:space="preserve"> </w:t>
      </w:r>
      <w:r w:rsidR="00970A07" w:rsidRPr="00E13143">
        <w:rPr>
          <w:bCs/>
        </w:rPr>
        <w:t>coli) gojitvenih območij in območja za prosto nabiranje ter prisotnost potencialno toksičnega fitoplanktona, ki proizvaja toksine v proizvodnih vodah (morska voda) in biotoksine v mesu živih školjk. V letu 2024 so bile opravljene naslednje preiskave živih školjk: 99 vzorcev na E.</w:t>
      </w:r>
      <w:r w:rsidR="00FF5678">
        <w:rPr>
          <w:bCs/>
        </w:rPr>
        <w:t xml:space="preserve"> </w:t>
      </w:r>
      <w:r w:rsidR="00970A07" w:rsidRPr="00E13143">
        <w:rPr>
          <w:bCs/>
        </w:rPr>
        <w:t xml:space="preserve">coli, 51 vzorcev na prisotnost lipofilnih toksinov (DSP), 24 vzorcev na prisotnost paralitičnega toksina (PSP) in 24 vzorcev na prisotnost amnezijskega toksina (ASP). Na prisotnost potencialno toksičnega fitoplanktona pa je bilo preiskanih 69 vzorcev morske vode. </w:t>
      </w:r>
    </w:p>
    <w:p w14:paraId="31B1349B" w14:textId="2F4191A4" w:rsidR="002D2918" w:rsidRPr="00E13143" w:rsidRDefault="00970A07" w:rsidP="00970A07">
      <w:pPr>
        <w:rPr>
          <w:bCs/>
        </w:rPr>
      </w:pPr>
      <w:r w:rsidRPr="00E13143">
        <w:rPr>
          <w:bCs/>
        </w:rPr>
        <w:t>Pri 5 vzorcih ugotovljena količina E.</w:t>
      </w:r>
      <w:r w:rsidR="00FF5678">
        <w:rPr>
          <w:bCs/>
        </w:rPr>
        <w:t xml:space="preserve"> </w:t>
      </w:r>
      <w:r w:rsidRPr="00E13143">
        <w:rPr>
          <w:bCs/>
        </w:rPr>
        <w:t>coli med 230 in 700 MPN/100g in pri 5 vzorcih nad 700 MPN/100g. Na podlagi izdelane ocene tveganja, in glede na to, da pri več kot 80 % vzorcev živih školjk nabranih iz teh območij vrednost E.</w:t>
      </w:r>
      <w:r w:rsidR="00FF5678">
        <w:rPr>
          <w:bCs/>
        </w:rPr>
        <w:t xml:space="preserve"> </w:t>
      </w:r>
      <w:r w:rsidRPr="00E13143">
        <w:rPr>
          <w:bCs/>
        </w:rPr>
        <w:t xml:space="preserve">coli ni presegala 230 MPN na 100 g mesa in intra valvularne tekočine, so ostala vsa proizvodna območja živih školjk v coni A. V vzorcih živih školjk niso bile ugotovljene presežene vrednosti DSP toksinov (lipofilni toksini). Zato tudi ni bilo razlogov za zaprtje proizvodnih gojišč živih </w:t>
      </w:r>
      <w:r w:rsidR="002D2918" w:rsidRPr="00E13143">
        <w:t>školjk.</w:t>
      </w:r>
    </w:p>
    <w:p w14:paraId="2F1CC318" w14:textId="77777777" w:rsidR="00A41A58" w:rsidRPr="00E13143" w:rsidRDefault="00A41A58" w:rsidP="003F5123"/>
    <w:p w14:paraId="4317640C" w14:textId="77777777" w:rsidR="0031755B" w:rsidRPr="00E13143" w:rsidRDefault="00A41A58" w:rsidP="009409F1">
      <w:pPr>
        <w:rPr>
          <w:b/>
        </w:rPr>
      </w:pPr>
      <w:r w:rsidRPr="00E13143">
        <w:rPr>
          <w:b/>
        </w:rPr>
        <w:t>Monitoring in nadzor salmonel pri perutnini</w:t>
      </w:r>
    </w:p>
    <w:p w14:paraId="0BEEAE23" w14:textId="33E1D548" w:rsidR="009409F1" w:rsidRPr="00E13143" w:rsidRDefault="00485492" w:rsidP="009409F1">
      <w:r w:rsidRPr="00E13143">
        <w:rPr>
          <w:bCs/>
        </w:rPr>
        <w:t xml:space="preserve">Programi nadzora salmonel pri perutnini se izvajajo z namenom odkrivanja ciljnih serovarov salmonel v jatah perutnine z namenom zmanjšati tveganje za prenosa salmonel, preko kontaminiranih živil, na ljudi. </w:t>
      </w:r>
      <w:r w:rsidR="009409F1" w:rsidRPr="00E13143">
        <w:t>V program nadzora salmonel v letu 2024 je bilo vključenih 97 odraslih matičnih jat, 263 odraslih jat nesnic, 2.547 jat pitovnih piščancev in 103 jate pitovnih puranov. V primerjavi s preteklimi leti je število matičnih jat vključenih v program nadzora nižje, saj je največji proizvajalec, zaradi ukinitve reje, postopoma zniževal število matičnih jat.</w:t>
      </w:r>
      <w:r w:rsidR="0013311E">
        <w:t xml:space="preserve"> </w:t>
      </w:r>
      <w:r w:rsidR="009409F1" w:rsidRPr="00E13143">
        <w:t xml:space="preserve">Poleg predpisanega vzorčenja, ki ga v jatah perutnine opravljajo izvajalci dejavnosti, je bilo opravljenih tudi 231 uradnih rutinskih vzorčenj v matičnih jatah, 82 uradnih rutinskih vzorčenj v jatah nesnic, 31 uradnih rutinskih vzorčenj v jatah pitovnih piščancev in 8 uradnih vzorčenj v jatah pitovnih puranov. Dodatno so bila v jatah nesnic opravljena tudi 3 uradna vzorčenja prve nove jate v hlevih, kjer je bila ugotovljena </w:t>
      </w:r>
      <w:r w:rsidR="00FF5678" w:rsidRPr="00E13143">
        <w:t>prisotnost</w:t>
      </w:r>
      <w:r w:rsidR="009409F1" w:rsidRPr="00E13143">
        <w:t xml:space="preserve"> ciljnih serovarov salmonel pri predhodni jati in 2 potrditveni vzorčenji (ena odrasla in ena vzrejna jata nesnic).</w:t>
      </w:r>
    </w:p>
    <w:p w14:paraId="5E9B3D52" w14:textId="77777777" w:rsidR="009409F1" w:rsidRPr="00E13143" w:rsidRDefault="009409F1" w:rsidP="009409F1">
      <w:r w:rsidRPr="00E13143">
        <w:t>Uradni rutinski pregledi na gospodarstvih so bili opravljeni na 8 gospodarstvih za rejo matičnih jat, 74 gospodarstvih za rejo kokoši nesnic, 31 gospodarstvih za rejo brojlerjev in 8 gospodarstvih za rejo puranov. Prav tako so bili opravljeni uradni pregledi in nadzor nad izvajanjem ukrepov na vseh gospodarstvih, kjer so bili v jatah ugotovljeni ciljni serovari salmonel.</w:t>
      </w:r>
    </w:p>
    <w:p w14:paraId="048C4D02" w14:textId="77777777" w:rsidR="009409F1" w:rsidRPr="00E13143" w:rsidRDefault="009409F1" w:rsidP="009409F1">
      <w:r w:rsidRPr="00E13143">
        <w:t xml:space="preserve">V okviru programov nadzora salmonel – ob upoštevanju rezultatov vzorčenja izvajalcev dejavnosti in uradnega vzorčenja - pri odraslih matičnih jatah prisotnost salmonel ni bila ugotovljena, pri jatah odraslih nesnic je bila salmonela ugotovljena v 4,18% jat, pri pitovnih piščancih v 12,68%, jat in pri pitovnih puranih v 13,59 % jat. </w:t>
      </w:r>
    </w:p>
    <w:p w14:paraId="0B9CD032" w14:textId="1572ED84" w:rsidR="009551A7" w:rsidRPr="00E13143" w:rsidRDefault="009409F1" w:rsidP="009409F1">
      <w:r w:rsidRPr="00E13143">
        <w:t>Ciljna serovara salmonel (S.Enteritidis/S.Typhimurium vključno z monofazno varianto 1,4,[5],12:i:-), kjer se ob ugotovitvi izvajajo posebni ukrepi, v matičnih jatah in v jatah pitovnih puranov nista bila ugotovljena. V jatah odraslih nesnic je bil serovar Typhimuirum ugotovljen v dveh jatah in v eni jati serovar Enteritidis (skupaj 1,14 %), v jatah pitovnih piščancev pa je bil ciljni serovar ugotovljen v 10 jatah (0,39%), in sicer v štirih jatah monofazna varianto 1,4,[5],12:i:-, in v 6 jatah</w:t>
      </w:r>
      <w:r w:rsidR="009551A7" w:rsidRPr="00E13143">
        <w:t xml:space="preserve"> S.Typhimurium. </w:t>
      </w:r>
    </w:p>
    <w:p w14:paraId="53FE118D" w14:textId="77777777" w:rsidR="0031755B" w:rsidRPr="00E13143" w:rsidRDefault="00A41A58" w:rsidP="003F5123">
      <w:r w:rsidRPr="00E13143">
        <w:rPr>
          <w:b/>
        </w:rPr>
        <w:lastRenderedPageBreak/>
        <w:t>Spremljanje odpornosti proti protimikrobnim zdravilom</w:t>
      </w:r>
    </w:p>
    <w:p w14:paraId="57A80B2C" w14:textId="76CCF8C5" w:rsidR="001323FA" w:rsidRPr="00E13143" w:rsidRDefault="0060084C" w:rsidP="003F5123">
      <w:r>
        <w:t>Spremljanje odpornosti j</w:t>
      </w:r>
      <w:r w:rsidR="00A41A58" w:rsidRPr="00E13143">
        <w:t xml:space="preserve">e del programa monitoringa zoonoz in povzročiteljev zoonoz, in se izvaja z namenom spremljanja pojava odpornosti bakterij in ocene trendov na nivoju Slovenije in tudi EU. V letu </w:t>
      </w:r>
      <w:r w:rsidR="009409F1" w:rsidRPr="00E13143">
        <w:rPr>
          <w:lang w:eastAsia="sl-SI"/>
        </w:rPr>
        <w:t xml:space="preserve">2024 je bilo, z namenom pridobiti izolate bakterij za testiranje odpornosti, odvzetih 170 vzorcev slepih čreves pri pitovnih piščancih, 153 vzorcev piščančjega mesa in 153 vzorcev puranjega mesa. Vsak vzorec je bil testiran na prisotnost več različnih bakterij, skupno je bilo opravljenih 1300 preiskav in pridobljenih 473 izolatov. Za testiranje na odpornosti proti protimikrobnim zdravilom je bilo izbranih 556 izolatov in opravljenih 708 </w:t>
      </w:r>
      <w:r w:rsidR="001323FA" w:rsidRPr="00E13143">
        <w:t>testiranj.</w:t>
      </w:r>
    </w:p>
    <w:p w14:paraId="20CC2B38" w14:textId="77777777" w:rsidR="00F35FBD" w:rsidRPr="00E13143" w:rsidRDefault="00F35FBD" w:rsidP="003F5123"/>
    <w:p w14:paraId="3696795D" w14:textId="7A2C4C50" w:rsidR="0002688A" w:rsidRPr="00E13143" w:rsidRDefault="003A5C1D" w:rsidP="0031755B">
      <w:pPr>
        <w:ind w:left="709" w:firstLine="709"/>
        <w:rPr>
          <w:b/>
          <w:bCs/>
          <w:u w:val="single"/>
        </w:rPr>
      </w:pPr>
      <w:r w:rsidRPr="00E13143">
        <w:rPr>
          <w:b/>
          <w:bCs/>
          <w:u w:val="single"/>
        </w:rPr>
        <w:t>KEMIJSKA VARNOST</w:t>
      </w:r>
    </w:p>
    <w:p w14:paraId="27ACB0BD" w14:textId="188FDAF7" w:rsidR="00432F77" w:rsidRPr="00E13143" w:rsidRDefault="00A41A58" w:rsidP="003F5123">
      <w:pPr>
        <w:rPr>
          <w:b/>
        </w:rPr>
      </w:pPr>
      <w:r w:rsidRPr="00E13143">
        <w:rPr>
          <w:b/>
        </w:rPr>
        <w:t>Onesnaževala, pesticidi, ostanki zdravil za uporabo v veterinarski medicini, nedovoljene in prepovedane snovi v živilih živalskega izvora</w:t>
      </w:r>
    </w:p>
    <w:p w14:paraId="4DAD4244" w14:textId="3B8F1530" w:rsidR="00EB1D67" w:rsidRPr="00E13143" w:rsidRDefault="00432F77" w:rsidP="00EB1D67">
      <w:r w:rsidRPr="00E13143">
        <w:t xml:space="preserve">V </w:t>
      </w:r>
      <w:r w:rsidR="00EB1D67" w:rsidRPr="00E13143">
        <w:t>okviru uradnega nadzora onesnaževal je bilo v letu 2024 odvzetih 685 vzorcev živil. Od tega je bilo 493 vzorcev (72%) rastlinskega izvora in 192 vzorcev (28%) živalskega izvora.</w:t>
      </w:r>
      <w:r w:rsidR="00783CF9" w:rsidRPr="00E13143">
        <w:t xml:space="preserve"> </w:t>
      </w:r>
      <w:r w:rsidR="00EB1D67" w:rsidRPr="00E13143">
        <w:t xml:space="preserve">560 vzorcev (81,8%) je bilo odvzetih v okviru letnega programa, 41 vzorcev (5,9%) v okviru dodatnega nadzora in 84 vzorcev (12,3%) v okviru uradnega nadzora ob uvozu. Po poreklu/izvoru je bilo 337 vzorcev (49,2%) iz Slovenije, 146 vzorcev (21,3%) iz drugih držav EU in 191 vzorcev (27,9%) iz držav izven EU, pri 11 vzorcih (1,6%) je izvor neznan. </w:t>
      </w:r>
    </w:p>
    <w:p w14:paraId="0AD40FEF" w14:textId="7AB4BEA7" w:rsidR="00EB1D67" w:rsidRPr="00E13143" w:rsidRDefault="00EB1D67" w:rsidP="00EB1D67">
      <w:r w:rsidRPr="00E13143">
        <w:t xml:space="preserve">Rezultati preiskav so pokazali, da je bilo 663 vzorcev (96,8%) živil glede vsebnosti analiziranih onesnaževal v skladu z Uredbo Komisije (EU) 2023/915 o mejnih vrednostih nekaterih onesnaževal v živilih in so bili ocenjeni kot varni po 14. členu Uredbe (ES) št. 178/2002. 22 vzorcev (3,2%) glede vsebnosti analiziranih onesnaževal ni bilo v skladu z določili Uredbe Komisije (EU) 2023/915, ker so v vzorcih dokazane vsebnosti onesnaževal, tudi ob upoštevanju merilne negotovosti, presegale mejne vrednosti. </w:t>
      </w:r>
    </w:p>
    <w:p w14:paraId="04740684" w14:textId="77777777" w:rsidR="00EB1D67" w:rsidRPr="00E13143" w:rsidRDefault="00EB1D67" w:rsidP="00EB1D67">
      <w:r w:rsidRPr="00E13143">
        <w:t>Za oceno varnosti vzorcev, ki niso bili v skladu z določili Uredbe Komisije (EU) 2023/915 oziroma za vzorce, katerih ocene po navedeni zakonodaji ni bilo mogoče izdelati (skupaj 22) so bile izdelane ocene tveganja za zdravje. 12 vzorcev je bilo, glede na izdelano oceno tveganja za onesnaževala, po določilih 14. člena Uredbe (ES) št. 178/2002, ocenjenih kot varnih. 10 vzorcev je bilo, glede na izdelano oceno tveganja za onesnaževala, po določilih 14. člena Uredbe (ES) št. 178/2002, ocenjenih kot ne varnih.</w:t>
      </w:r>
    </w:p>
    <w:p w14:paraId="1EF2AADD" w14:textId="2AED49FF" w:rsidR="00902173" w:rsidRPr="00E13143" w:rsidRDefault="00EB1D67" w:rsidP="003F5123">
      <w:r w:rsidRPr="00E13143">
        <w:t xml:space="preserve">V primeru analize akrilamida (58 vzorcev) je bila ocenjena skladnost vzorcev živil z referenčnimi vrednostmi iz Uredbe Komisije (EU) 2017/2158, z namenom, da se ugotovi ali nosilci živilske dejavnosti spoštujejo oz. izvajajo ukrepe, s pomočjo katerih lahko zagotavljajo skladnost vsebnosti akrilamida z referenčno ravnjo predpisano za akrilamid. V primeru preseganja okvirnih oziroma referenčnih vrednosti v vzorcu živil morajo proizvajalci proučiti in prilagoditi proizvodne postopke, ki zagotavljajo raven akrilamida pod okvirnimi mejami iz </w:t>
      </w:r>
      <w:r w:rsidR="00432F77" w:rsidRPr="00E13143">
        <w:t>Uredbe.</w:t>
      </w:r>
    </w:p>
    <w:p w14:paraId="20F59C0C" w14:textId="0B594739" w:rsidR="00EB1D67" w:rsidRPr="00E13143" w:rsidRDefault="006E5720" w:rsidP="00EB1D67">
      <w:pPr>
        <w:rPr>
          <w:lang w:eastAsia="sl-SI"/>
        </w:rPr>
      </w:pPr>
      <w:r w:rsidRPr="00E13143">
        <w:rPr>
          <w:color w:val="000000"/>
        </w:rPr>
        <w:t xml:space="preserve">Leta </w:t>
      </w:r>
      <w:r w:rsidR="00EB1D67" w:rsidRPr="00E13143">
        <w:rPr>
          <w:lang w:eastAsia="sl-SI"/>
        </w:rPr>
        <w:t xml:space="preserve">2024 je bilo na vsebnost ostankov pesticidov v živilih analiziranih 1511 vzorcev živil, od tega 449 vzorcev zelenjave (sveže ali zamrznjene), 707 vzorcev sadja (svežega ali zamrznjenega), 83 vzorcev žit in izdelkov iz žit, 223 vzorcev predelanih živil in živil, ki se ne uvrščajo v eno izmed zgoraj navedenih skupin živil (čaj, sok, suho sadje, semena oljnic, bučno olje, sušena zelenjava, začimbe in drugo) ter 39 vzorcev živil živalskega izvora. Od skupno 1511 vzorcev živil je bilo 748 vzorcev (49,5%) odvzetih v okviru letnega programa vzorčenja, 106 vzorcev (7,0%) v okviru dodatnega nadzora in 657 vzorcev (43,5%) v okviru uradnega nadzora ob uvozu. Po izvoru je bilo 279 vzorcev (18,5%) iz Slovenije, 361 vzorcev (23,9%) iz drugih držav EU, 862 vzorcev (57,0 %) iz držav izven EU in 9 vzorcev (0,6%) neznanega izvora. </w:t>
      </w:r>
    </w:p>
    <w:p w14:paraId="09703AD3" w14:textId="1C14E6DB" w:rsidR="00EB1D67" w:rsidRPr="00E13143" w:rsidRDefault="00EB1D67" w:rsidP="00EB1D67">
      <w:pPr>
        <w:rPr>
          <w:lang w:eastAsia="sl-SI"/>
        </w:rPr>
      </w:pPr>
      <w:r w:rsidRPr="00E13143">
        <w:rPr>
          <w:lang w:eastAsia="sl-SI"/>
        </w:rPr>
        <w:t>Rezultati preiskav so pokazali, da je bilo 1434 vzorcev (94,9%) živil glede vsebnosti analiziranih pesticidov v skladu z določili Uredbe (ES) št. 396/2005 in so bili posledično ocenjeni kot varni po 14. členu Uredbe (ES) št. 178/2002. V 16 vzorcih predelanih živil Uredba (ES) št. 396/2005 ne predpisuje mejnih vrednosti, zato ocena skladnosti po določilih omenjene uredbe ni bila mogoča. Za 7 vzorcev</w:t>
      </w:r>
      <w:r w:rsidR="00783CF9" w:rsidRPr="00E13143">
        <w:rPr>
          <w:lang w:eastAsia="sl-SI"/>
        </w:rPr>
        <w:t xml:space="preserve"> </w:t>
      </w:r>
      <w:r w:rsidRPr="00E13143">
        <w:rPr>
          <w:lang w:eastAsia="sl-SI"/>
        </w:rPr>
        <w:t>je bila izdelana ocena tveganja po 14. členu Uredbe (ES) št. 178/2002, ki je pokazala, da so ti vzorci varni, za 9 vzorcev zaradi pomanjkanja toksikološko referenčnih vrednosti pa ocene tveganja ni bilo možno izdelati.</w:t>
      </w:r>
    </w:p>
    <w:p w14:paraId="691B3380" w14:textId="68E92949" w:rsidR="00902173" w:rsidRPr="00E13143" w:rsidRDefault="00EB1D67" w:rsidP="00EB1D67">
      <w:pPr>
        <w:rPr>
          <w:color w:val="000000"/>
        </w:rPr>
      </w:pPr>
      <w:r w:rsidRPr="00E13143">
        <w:rPr>
          <w:lang w:eastAsia="sl-SI"/>
        </w:rPr>
        <w:t>V 61 vzorcih (4,0%) so ugotovljene vsebnosti pesticidov tudi ob upoštevanju merilne negotovosti presegale mejne vrednosti, vzorci niso bili v skladu z določili Uredbe (ES) št. 396/2005. Od tega je bila za 45 vzorcev izdelana ocena tveganja po 14. členu Uredbe (ES) št. 178/2002, ki je pokazala, da je 42 vzorcev varnih, za 3 vzorce pa je ocena tveganja pokazala, da niso varni za zdravje ljudi. Za 16 vzorcev, ki niso bili skladni z Uredbo (ES) št. 396/2005, zaradi pomanjkanja toksikoloških referenčnih vrednosti ocene tveganja ni bilo mogoče</w:t>
      </w:r>
      <w:r w:rsidRPr="00E13143">
        <w:rPr>
          <w:color w:val="000000"/>
          <w:lang w:eastAsia="sl-SI"/>
        </w:rPr>
        <w:t xml:space="preserve"> </w:t>
      </w:r>
      <w:r w:rsidR="00902173" w:rsidRPr="00E13143">
        <w:rPr>
          <w:color w:val="000000"/>
        </w:rPr>
        <w:t>izdelati.</w:t>
      </w:r>
    </w:p>
    <w:p w14:paraId="19453E82" w14:textId="77777777" w:rsidR="0031755B" w:rsidRPr="00E13143" w:rsidRDefault="0031755B" w:rsidP="00EB1D67">
      <w:pPr>
        <w:rPr>
          <w:color w:val="000000"/>
        </w:rPr>
      </w:pPr>
    </w:p>
    <w:p w14:paraId="330C14C9" w14:textId="7659FD58" w:rsidR="00902173" w:rsidRPr="00E13143" w:rsidRDefault="0031755B" w:rsidP="003F5123">
      <w:r w:rsidRPr="00E13143">
        <w:rPr>
          <w:b/>
        </w:rPr>
        <w:lastRenderedPageBreak/>
        <w:t>Monitoringa rezidua</w:t>
      </w:r>
    </w:p>
    <w:p w14:paraId="2B2043D3" w14:textId="53E1CB88" w:rsidR="00902173" w:rsidRPr="00E13143" w:rsidRDefault="00A41A58" w:rsidP="003F5123">
      <w:r w:rsidRPr="00E13143">
        <w:t xml:space="preserve">V okviru </w:t>
      </w:r>
      <w:r w:rsidR="0031755B" w:rsidRPr="00E13143">
        <w:t xml:space="preserve">nadzora </w:t>
      </w:r>
      <w:r w:rsidRPr="00E13143">
        <w:t>ostank</w:t>
      </w:r>
      <w:r w:rsidR="0031755B" w:rsidRPr="00E13143">
        <w:t>ov</w:t>
      </w:r>
      <w:r w:rsidRPr="00E13143">
        <w:t xml:space="preserve"> zdravil za uporabo v veterinarski medicini, nedovoljene in prepovedane snovi v živilih živalskega izvora</w:t>
      </w:r>
      <w:r w:rsidR="0031755B" w:rsidRPr="00E13143">
        <w:t>,</w:t>
      </w:r>
      <w:r w:rsidRPr="00E13143">
        <w:t xml:space="preserve"> je bilo v letu </w:t>
      </w:r>
      <w:r w:rsidR="00ED407E" w:rsidRPr="00E13143">
        <w:rPr>
          <w:lang w:eastAsia="sl-SI"/>
        </w:rPr>
        <w:t>202</w:t>
      </w:r>
      <w:r w:rsidR="00EB1D67" w:rsidRPr="00E13143">
        <w:rPr>
          <w:lang w:eastAsia="sl-SI"/>
        </w:rPr>
        <w:t>4</w:t>
      </w:r>
      <w:r w:rsidR="00ED407E" w:rsidRPr="00E13143">
        <w:rPr>
          <w:lang w:eastAsia="sl-SI"/>
        </w:rPr>
        <w:t xml:space="preserve"> </w:t>
      </w:r>
      <w:r w:rsidRPr="00E13143">
        <w:t xml:space="preserve">odvzetih </w:t>
      </w:r>
      <w:r w:rsidR="00902173" w:rsidRPr="00E13143">
        <w:t>1.2</w:t>
      </w:r>
      <w:r w:rsidR="00EB1D67" w:rsidRPr="00E13143">
        <w:t>70</w:t>
      </w:r>
      <w:r w:rsidR="00902173" w:rsidRPr="00E13143">
        <w:t xml:space="preserve"> vzorcev, od katerih sta bila 2 neskladna z zakonodajo (0,</w:t>
      </w:r>
      <w:r w:rsidR="00EB1D67" w:rsidRPr="00E13143">
        <w:t>16</w:t>
      </w:r>
      <w:r w:rsidR="00902173" w:rsidRPr="00E13143">
        <w:t>% vseh odvzetih vzorcev). Vzorčenje se je izvedlo v klavnicah in na gospodarstvih, vsi vzorci pa so bili slovenskega porekla. V okviru nacionalnega načrta nadzora na rezidua je bilo na mejnih kontrolnih točkah s strani UVHVVR odvzetih 1</w:t>
      </w:r>
      <w:r w:rsidR="00EB1D67" w:rsidRPr="00E13143">
        <w:t>8</w:t>
      </w:r>
      <w:r w:rsidR="00902173" w:rsidRPr="00E13143">
        <w:t xml:space="preserve"> vzorcev živil živalskega izvora, ki so se uvažala v EU. V </w:t>
      </w:r>
      <w:r w:rsidR="00EB1D67" w:rsidRPr="00E13143">
        <w:t xml:space="preserve">letu 2024 so bili 4 neskladni vzorci, kar predstavlja 22% vseh odvzetih vzorcev. V okviru programa spremljanja ostankov rezidua pa je bilo odvzetih 35 vzorcev, neskladnih ni bilo </w:t>
      </w:r>
      <w:r w:rsidR="00902173" w:rsidRPr="00E13143">
        <w:t>ugotovljenih.</w:t>
      </w:r>
    </w:p>
    <w:p w14:paraId="29BD752C" w14:textId="77777777" w:rsidR="00902173" w:rsidRPr="00E13143" w:rsidRDefault="00902173" w:rsidP="003F5123"/>
    <w:p w14:paraId="08F35893" w14:textId="5AE92FBB" w:rsidR="00EC0550" w:rsidRPr="00E13143" w:rsidRDefault="00A41A58" w:rsidP="003F5123">
      <w:pPr>
        <w:rPr>
          <w:b/>
        </w:rPr>
      </w:pPr>
      <w:r w:rsidRPr="00E13143">
        <w:rPr>
          <w:b/>
        </w:rPr>
        <w:t>Aditivi, arome</w:t>
      </w:r>
    </w:p>
    <w:p w14:paraId="3DD2BBF6" w14:textId="2C3434A7" w:rsidR="00EB1D67" w:rsidRPr="00E13143" w:rsidRDefault="00EC0550" w:rsidP="00EB1D67">
      <w:r w:rsidRPr="00E13143">
        <w:t xml:space="preserve">V </w:t>
      </w:r>
      <w:r w:rsidR="00EB1D67" w:rsidRPr="00E13143">
        <w:t>okviru uradnega nadzora je bilo v letu 2024</w:t>
      </w:r>
      <w:r w:rsidR="00783CF9" w:rsidRPr="00E13143">
        <w:t xml:space="preserve"> </w:t>
      </w:r>
      <w:r w:rsidR="00EB1D67" w:rsidRPr="00E13143">
        <w:t>skupaj odvzetih 456 vzorcev, od tega je 138 vzorcev (30,3%) iz Slovenije, 197 vzorcev (43,2%) iz drugih držav EU, 95 vzorcev (20,8%) iz držav izven EU ter 26 vzorcev (5,7%) neznanega izvora. Vzorci so bili odvzeti v okviru letnega programa (400 vzorcev; 87,7%), dodatnega programa (37 vzorcev; 8,1%) ter ob nadzoru pri uvozu (19 vzorcev; 4,2%). V program uradnega nadzora so bila poleg živil rastlinskega zajeta tudi živila živalskega izvora in vzorci aditivov z namenom določitve njihove čistosti. Od skupaj 456 vzorcev, je bilo 265 vzorcev (58,1%) živil rastlinskega, 181 (39,7%) živalskega izvora in 10 (2,2%) vzorcev aditivov za živila. Kot neskladna z zakonodajo sta bila ocenjena 2 (0,4%) vzorca, od tega 1 vzorec slaščice (roladice), ki je vseboval preseženo vsebnost konzervansa sorbinske kisline ter 1 vzorec energijske pijače, ki je vseboval preseženo sladila sukraloza. 1 (0,2 %) vzorec suhih marelic zaradi presežene vsebnosti konzervansa žveplovega dioksida. Izdelana ocena tveganja je pokazala nesprejemljivo tveganje za zdravje potrošnikov, zato je bil vzorec ocenjen kot ni varen po določilih 14. člena Uredbe 178/2002.</w:t>
      </w:r>
    </w:p>
    <w:p w14:paraId="3F3A921A" w14:textId="3DDC684F" w:rsidR="00EC0550" w:rsidRPr="00E13143" w:rsidRDefault="00EB1D67" w:rsidP="00EB1D67">
      <w:pPr>
        <w:rPr>
          <w:sz w:val="24"/>
        </w:rPr>
      </w:pPr>
      <w:r w:rsidRPr="00E13143">
        <w:t>V okviru uradnega nadzora je bilo na vsebnost nekaterih nezaželenih snovi, ki so naravno prisotne v aromah in / ali sestavinah živil z aromatičnimi lastnostmi. V letu 2024 je bilo odvzetih 80 vzorcev živil oz. alkoholnih pijač, katerim so bile dodane arome in / ali sestavine živil z aromatičnimi lastnostmi. Vsi vzorci so bili odvzeti v okviru letnega programa vzorčenja. Po izvoru je bilo 30 vzorcev (37,5%) iz Slovenije, 44 vzorcev (55,0%) iz drugih držav EU in 6 vzorcev (7,5%) iz držav izven EU. Rezultati preiskav so pokazali, da je bilo 79 vzorcev živil oz. alkoholnih pijač (98,8%) glede vsebnosti analiziranih snovi v skladu z določili Uredbe (ES) št. 1334/2008. 1 vzorec pelinkovca (1,3%) glede vsebnosti beta-azarona in tujona (alfa in beta) ni bil v skladu z določili Uredbe (ES) št. 1334/2008, ker sta bili v vzorcu dokazani vsebnosti beta-azarona in tujona (alfa in beta), tudi ob upoštevanju merilne negotovosti, presegali predpisani mejni vrednosti</w:t>
      </w:r>
      <w:r w:rsidR="00EC0550" w:rsidRPr="00E13143">
        <w:t>.</w:t>
      </w:r>
    </w:p>
    <w:p w14:paraId="67B9D0FB" w14:textId="4F14ED02" w:rsidR="00A41A58" w:rsidRPr="00E13143" w:rsidRDefault="00A41A58" w:rsidP="003F5123">
      <w:pPr>
        <w:rPr>
          <w:lang w:eastAsia="sl-SI"/>
        </w:rPr>
      </w:pPr>
    </w:p>
    <w:p w14:paraId="1F29D0E8" w14:textId="7FBBE590" w:rsidR="00914E44" w:rsidRPr="00E13143" w:rsidRDefault="003251F4" w:rsidP="003F5123">
      <w:pPr>
        <w:rPr>
          <w:b/>
          <w:bCs/>
        </w:rPr>
      </w:pPr>
      <w:r w:rsidRPr="00E13143">
        <w:rPr>
          <w:b/>
          <w:bCs/>
        </w:rPr>
        <w:t>Označevanje živil</w:t>
      </w:r>
    </w:p>
    <w:p w14:paraId="1C590E42" w14:textId="6AA13910" w:rsidR="00955228" w:rsidRPr="00E13143" w:rsidRDefault="00914E44" w:rsidP="00955228">
      <w:bookmarkStart w:id="128" w:name="_Hlk167971311"/>
      <w:bookmarkStart w:id="129" w:name="_Hlk167971026"/>
      <w:r w:rsidRPr="00E13143">
        <w:t xml:space="preserve">V </w:t>
      </w:r>
      <w:r w:rsidR="00955228" w:rsidRPr="00E13143">
        <w:t>okviru uradnega nadzora v letu 2024 je bilo na oceno skladnosti označevanja z veljavnimi predpisi pregledanih 157 vzorcev živil. Ocenjevali smo ustreznost označb na predpakiranih izdelkih različnih skupin živil.</w:t>
      </w:r>
      <w:r w:rsidR="0013311E">
        <w:t xml:space="preserve"> </w:t>
      </w:r>
      <w:r w:rsidR="00955228" w:rsidRPr="00E13143">
        <w:t>Po izvoru je bilo 63 vzorcev (40,1%) iz Slovenije, 59 vzorcev (37,6%) iz drugih držav EU in 28 vzorcev (17,8%) iz držav izven EU. Pri 7 vzorcih (4,5%) poreklo izdelka ni bilo znano.</w:t>
      </w:r>
    </w:p>
    <w:p w14:paraId="1F84BB9E" w14:textId="55ACF90E" w:rsidR="00955228" w:rsidRPr="00E13143" w:rsidRDefault="00955228" w:rsidP="00955228">
      <w:r w:rsidRPr="00E13143">
        <w:t>Glede navajanja informacij o živilih potrošnikom je bilo 115 pregledanih vzorcev (73,2%), odvzetih v prometu, označenih skladno z veljavnimi predpisi, 41 vzorcev (26,1%) je bilo v postopku pregleda označbe izdelka ocenjenih kot neskladnih. Pri 1 vzorcu (0,6%) ocena skladnosti označbe ni bila možna.</w:t>
      </w:r>
    </w:p>
    <w:p w14:paraId="60323CE8" w14:textId="421E545F" w:rsidR="00914E44" w:rsidRPr="00E13143" w:rsidRDefault="00955228" w:rsidP="00955228">
      <w:r w:rsidRPr="00E13143">
        <w:t xml:space="preserve">Pregled stanja glede zagotavljanja informacij o živilih potrošnikom je imel predvsem namen, da se nosilce živilske dejavnosti pozove, naj ugotovljene neskladnosti s pravnim redom uskladijo v izrečenem roku, ki naj ne bi predstavljal posledic za potrošnika ali morebitne gospodarske </w:t>
      </w:r>
      <w:r w:rsidR="00914E44" w:rsidRPr="00E13143">
        <w:t>škode.</w:t>
      </w:r>
    </w:p>
    <w:bookmarkEnd w:id="128"/>
    <w:bookmarkEnd w:id="129"/>
    <w:p w14:paraId="686FA722" w14:textId="77777777" w:rsidR="00914E44" w:rsidRPr="00E13143" w:rsidRDefault="00914E44" w:rsidP="003F5123"/>
    <w:p w14:paraId="40D8081A" w14:textId="4F1B05A8" w:rsidR="00A41A58" w:rsidRPr="00E13143" w:rsidRDefault="00A41A58" w:rsidP="003F5123">
      <w:pPr>
        <w:rPr>
          <w:b/>
        </w:rPr>
      </w:pPr>
      <w:bookmarkStart w:id="130" w:name="_Hlk154065604"/>
      <w:r w:rsidRPr="00E13143">
        <w:rPr>
          <w:b/>
        </w:rPr>
        <w:t>Alergeni</w:t>
      </w:r>
    </w:p>
    <w:p w14:paraId="373C9BC5" w14:textId="468573D8" w:rsidR="001D3CCB" w:rsidRPr="00E13143" w:rsidRDefault="00683DD3" w:rsidP="00955228">
      <w:r w:rsidRPr="00E13143">
        <w:t xml:space="preserve">V </w:t>
      </w:r>
      <w:r w:rsidR="00955228" w:rsidRPr="00E13143">
        <w:t xml:space="preserve">letu 2024 je bilo v okviru uradnega nadzora spremljanja skladnosti označevanja alergenov ter spremljanja varnosti živil za skupine ljudi s tovrstnimi preobčutljivostmi oz. alergijami, analiziranih 187 vzorcev živalskega in neživalskega izvora. 107 vzorcev (57,2%) je bilo iz Slovenije, 57 (30,5%) iz drugih držav EU, 20 vzorcev (10,7%) je bilo po izvoru iz držav izven EU, pri 3 vzorcih (1,6%) pa poreklo ni bilo znano. V nobenem od 187 vzorcev z analizo nismo dokazali nedeklariranih alergenih snovi oz. glutena; vsi vzorci so bili tako ocenjeni kot </w:t>
      </w:r>
      <w:r w:rsidR="001D3CCB" w:rsidRPr="00E13143">
        <w:t>skladni.</w:t>
      </w:r>
    </w:p>
    <w:bookmarkEnd w:id="130"/>
    <w:p w14:paraId="342DA911" w14:textId="77777777" w:rsidR="00213EC2" w:rsidRPr="00E13143" w:rsidRDefault="00213EC2" w:rsidP="003F5123">
      <w:pPr>
        <w:rPr>
          <w:highlight w:val="yellow"/>
        </w:rPr>
      </w:pPr>
    </w:p>
    <w:p w14:paraId="02DE7304" w14:textId="77777777" w:rsidR="006D5884" w:rsidRDefault="006D5884" w:rsidP="003F5123">
      <w:pPr>
        <w:rPr>
          <w:b/>
        </w:rPr>
      </w:pPr>
    </w:p>
    <w:p w14:paraId="49500CBF" w14:textId="5379CDF1" w:rsidR="00A41A58" w:rsidRPr="00E13143" w:rsidRDefault="0031755B" w:rsidP="003F5123">
      <w:pPr>
        <w:rPr>
          <w:b/>
        </w:rPr>
      </w:pPr>
      <w:r w:rsidRPr="00E13143">
        <w:rPr>
          <w:b/>
        </w:rPr>
        <w:lastRenderedPageBreak/>
        <w:t xml:space="preserve">Gensko spremenjeni organizmi (GSO) rastlinskega in živalskega porekla </w:t>
      </w:r>
      <w:r w:rsidR="00A41A58" w:rsidRPr="00E13143">
        <w:rPr>
          <w:b/>
        </w:rPr>
        <w:t>v živilih</w:t>
      </w:r>
    </w:p>
    <w:p w14:paraId="470FE1FC" w14:textId="4150353F" w:rsidR="008641E2" w:rsidRPr="00E13143" w:rsidRDefault="00B02F24" w:rsidP="00B02F24">
      <w:r w:rsidRPr="00E13143">
        <w:rPr>
          <w:bCs/>
        </w:rPr>
        <w:t>Uradni nadzor nad prisotnostjo GSO v živilih je UVHVVR izvedel v sklopu monitoringa prisotnosti GSO, z namenom spremljanja stanja skladnosti z zakonodajo o živilih.</w:t>
      </w:r>
      <w:r w:rsidR="0031755B" w:rsidRPr="00E13143">
        <w:rPr>
          <w:bCs/>
        </w:rPr>
        <w:t xml:space="preserve"> </w:t>
      </w:r>
      <w:r w:rsidRPr="00E13143">
        <w:rPr>
          <w:bCs/>
        </w:rPr>
        <w:t>V okviru monitoringa je bilo planiranih, odvzetih in analiziranih 76 vzorcev živil rastlinskega porekla, 5 vzorcev beljakovinskih živil namenjenih športnikom ter 16 vzorcev ekoloških živil. Vsi vzorci so bili skladni z zakonodajo.</w:t>
      </w:r>
      <w:r w:rsidR="0031755B" w:rsidRPr="00E13143">
        <w:rPr>
          <w:bCs/>
        </w:rPr>
        <w:t xml:space="preserve"> </w:t>
      </w:r>
      <w:r w:rsidRPr="00E13143">
        <w:rPr>
          <w:bCs/>
        </w:rPr>
        <w:t xml:space="preserve">Na GSO smo analizirali tudi 6 vzorcev živil živalskega izvora (GSO). V vzorcih nismo zaznali prisotnosti </w:t>
      </w:r>
      <w:r w:rsidR="00D70A47" w:rsidRPr="00E13143">
        <w:t>GSO.</w:t>
      </w:r>
    </w:p>
    <w:p w14:paraId="5E839C28" w14:textId="77777777" w:rsidR="00A41A58" w:rsidRPr="00E13143" w:rsidRDefault="00A41A58" w:rsidP="003F5123">
      <w:pPr>
        <w:rPr>
          <w:highlight w:val="yellow"/>
          <w:lang w:eastAsia="sl-SI"/>
        </w:rPr>
      </w:pPr>
    </w:p>
    <w:p w14:paraId="7A0A8AA9" w14:textId="76D85D52" w:rsidR="00A41A58" w:rsidRPr="00E13143" w:rsidRDefault="00A41A58" w:rsidP="003F5123">
      <w:pPr>
        <w:rPr>
          <w:b/>
        </w:rPr>
      </w:pPr>
      <w:r w:rsidRPr="00E13143">
        <w:rPr>
          <w:b/>
        </w:rPr>
        <w:t>Produkti obsevanja</w:t>
      </w:r>
    </w:p>
    <w:p w14:paraId="4BD4931D" w14:textId="6C5F24D1" w:rsidR="00B02F24" w:rsidRPr="00E13143" w:rsidRDefault="004F28F8" w:rsidP="00B02F24">
      <w:pPr>
        <w:rPr>
          <w:lang w:eastAsia="sl-SI"/>
        </w:rPr>
      </w:pPr>
      <w:r w:rsidRPr="00E13143">
        <w:t xml:space="preserve">V letu </w:t>
      </w:r>
      <w:r w:rsidR="00B02F24" w:rsidRPr="00E13143">
        <w:rPr>
          <w:lang w:eastAsia="sl-SI"/>
        </w:rPr>
        <w:t>2024 je bilo v okviru uradnega nadzora na vsebnost produktov obsevanja analiziranih 25 vzorcev živil, od tega je bilo 21 vzorcev (84%) živil rastlinskega izvora in 4 vzorcev (16%) živil živalskega izvora.</w:t>
      </w:r>
    </w:p>
    <w:p w14:paraId="351C8BBD" w14:textId="19144430" w:rsidR="00B02F24" w:rsidRPr="00E13143" w:rsidRDefault="00B02F24" w:rsidP="00B02F24">
      <w:pPr>
        <w:rPr>
          <w:lang w:eastAsia="sl-SI"/>
        </w:rPr>
      </w:pPr>
      <w:r w:rsidRPr="00E13143">
        <w:rPr>
          <w:lang w:eastAsia="sl-SI"/>
        </w:rPr>
        <w:t>Po izvoru so bili 3 vzorci (12%) iz Slovenije, 7 vzorcev (28%) iz drugih držav EU in 12 vzorcev (48%) iz držav izven EU. Pri 3 vzorcih (12%) je bilo poreklo neznano.</w:t>
      </w:r>
    </w:p>
    <w:p w14:paraId="6CDA2F17" w14:textId="4B2771D0" w:rsidR="004F28F8" w:rsidRPr="00E13143" w:rsidRDefault="00B02F24" w:rsidP="00B02F24">
      <w:r w:rsidRPr="00E13143">
        <w:rPr>
          <w:lang w:eastAsia="sl-SI"/>
        </w:rPr>
        <w:t>Produkti obsevanja niso bili zaznani v nobenem od</w:t>
      </w:r>
      <w:r w:rsidR="00783CF9" w:rsidRPr="00E13143">
        <w:rPr>
          <w:lang w:eastAsia="sl-SI"/>
        </w:rPr>
        <w:t xml:space="preserve"> </w:t>
      </w:r>
      <w:r w:rsidRPr="00E13143">
        <w:rPr>
          <w:lang w:eastAsia="sl-SI"/>
        </w:rPr>
        <w:t xml:space="preserve">analiziranih vzorcev, zato so bili ocenjeni kot skladni z zakonodajo s področja obsevanja </w:t>
      </w:r>
      <w:r w:rsidR="004F28F8" w:rsidRPr="00E13143">
        <w:t>živil.</w:t>
      </w:r>
    </w:p>
    <w:p w14:paraId="09048966" w14:textId="77777777" w:rsidR="00A41A58" w:rsidRPr="00E13143" w:rsidRDefault="00A41A58" w:rsidP="003F5123">
      <w:pPr>
        <w:rPr>
          <w:lang w:eastAsia="sl-SI"/>
        </w:rPr>
      </w:pPr>
    </w:p>
    <w:p w14:paraId="4B104AC2" w14:textId="3454873C" w:rsidR="004137CE" w:rsidRPr="00E13143" w:rsidRDefault="0031755B" w:rsidP="0031755B">
      <w:pPr>
        <w:pStyle w:val="Naslov3"/>
      </w:pPr>
      <w:bookmarkStart w:id="131" w:name="_Toc212024730"/>
      <w:bookmarkStart w:id="132" w:name="_Toc216266282"/>
      <w:r w:rsidRPr="00E13143">
        <w:t>4.2.2</w:t>
      </w:r>
      <w:r w:rsidRPr="00E13143">
        <w:tab/>
      </w:r>
      <w:r w:rsidR="004137CE" w:rsidRPr="00E13143">
        <w:t>N</w:t>
      </w:r>
      <w:r w:rsidR="00E67531" w:rsidRPr="00E13143">
        <w:t>adzor nad izvajalci dejavnosti</w:t>
      </w:r>
      <w:bookmarkEnd w:id="131"/>
      <w:bookmarkEnd w:id="132"/>
    </w:p>
    <w:p w14:paraId="287ED31E" w14:textId="6580FFCF" w:rsidR="004137CE" w:rsidRPr="00E13143" w:rsidRDefault="005B607D" w:rsidP="0031755B">
      <w:pPr>
        <w:ind w:left="709" w:firstLine="709"/>
        <w:rPr>
          <w:b/>
          <w:bCs/>
          <w:u w:val="single"/>
        </w:rPr>
      </w:pPr>
      <w:r w:rsidRPr="00E13143">
        <w:rPr>
          <w:b/>
          <w:bCs/>
          <w:u w:val="single"/>
        </w:rPr>
        <w:t>ŽIVILA RASTLINSKEGA IZVORA</w:t>
      </w:r>
    </w:p>
    <w:p w14:paraId="38B3C22A" w14:textId="2690BC0E" w:rsidR="00043440" w:rsidRPr="00E13143" w:rsidRDefault="00043440" w:rsidP="00043440">
      <w:r w:rsidRPr="00E13143">
        <w:t xml:space="preserve">Uradni nadzor izvaja Uprava po celotni živilski verigi. Pri </w:t>
      </w:r>
      <w:r w:rsidRPr="00E13143">
        <w:rPr>
          <w:b/>
          <w:bCs/>
        </w:rPr>
        <w:t>primarnih pridelovalcih kmetijskih pridelkov rastlinskega izvora</w:t>
      </w:r>
      <w:r w:rsidRPr="00E13143">
        <w:t xml:space="preserve"> je bilo leta 2024 izpolnjevanje higienskih standardov preverjeno v okviru 215 pregledov kmetijskih gospodarstev. Neskladnost je bila ugotovljena v 11 primerih (5 %), kar je manj kot v predhodnem letu (7 %). Sledljivost prodaje primarnih pridelkov so inšpektorji preverili pri 133 pregledih, nepravilnosti so bile ugotovljene v 1 primeru (&lt; 1 %). Sledljivost </w:t>
      </w:r>
      <w:r w:rsidR="005D6D30">
        <w:t>do</w:t>
      </w:r>
      <w:r w:rsidRPr="00E13143">
        <w:t xml:space="preserve">kupljenih pridelkov </w:t>
      </w:r>
      <w:r w:rsidR="005D6D30">
        <w:t>iz</w:t>
      </w:r>
      <w:r w:rsidRPr="00E13143">
        <w:t xml:space="preserve"> primarn</w:t>
      </w:r>
      <w:r w:rsidR="005D6D30">
        <w:t>e</w:t>
      </w:r>
      <w:r w:rsidRPr="00E13143">
        <w:t xml:space="preserve"> pridelav</w:t>
      </w:r>
      <w:r w:rsidR="005D6D30">
        <w:t>e</w:t>
      </w:r>
      <w:r w:rsidRPr="00E13143">
        <w:t xml:space="preserve"> je bila pregledana v 27 primerih, neskladnosti so bile ugotovljene v 1 primeru. Inšpektorji Uprave so preverjali tudi skladnost virov vode za namakanje, vode za namakanje svežega sadja in zelenjave ter sisteme in čas namakanja po Smernicah MB tveganja pri pridelavi svežega sadja in zelenjave. Neskladnosti niso bile ugotovljene. Ob pregledih so inšpektorji preverjali tudi registracijo primarnih pridelovalcev kmetijskih pridelkov rastlinskega izvora. V letu 2024 ni bilo pomembnejših sprememb v številu zavezancev, ki pridelujejo živila rastlinskega izvora za trg. Na področju registracije je bilo opravljenih 134 pregledov in ugotovljenih 8 neskladnosti. Pojavlja se več registracij gojenja gob.</w:t>
      </w:r>
    </w:p>
    <w:p w14:paraId="7DEB6A5F" w14:textId="658971F2" w:rsidR="009607F7" w:rsidRPr="00E13143" w:rsidRDefault="00043440" w:rsidP="00043440">
      <w:r w:rsidRPr="00E13143">
        <w:t xml:space="preserve">V okviru </w:t>
      </w:r>
      <w:r w:rsidRPr="00E13143">
        <w:rPr>
          <w:b/>
          <w:bCs/>
        </w:rPr>
        <w:t>uradnega nadzora nosilcev dejavnosti na področju predelave živil rastlinskega izvora ter distribucije živil</w:t>
      </w:r>
      <w:r w:rsidRPr="00E13143">
        <w:t xml:space="preserve"> je inšpekcija Uprave v letu 2024 opravila 744 pregledov na področju proizvodnje živil, 168 pregledov na področju skladiščenja, 114 na področju pakiranja, 828 na področju trgovine na drobno, 62 na področju prodaje na daljavo, preostanek v drugih dejavnostih. Skupno je bilo opravljenih 1.946 pregledov (živila neživalskega izvora). Na področju gostinske dejavnosti je Uprava opravila 1.608 pregledov in sicer 266 na področju institucionalnih obratov javne prehrane in 80 na področju prehrane na delu, preostanek predstavljajo pregledi v gostinskih obratih. Delež skladnosti pri registraciji živilskega obrata je bil v obratih, ki se ukvarjajo s proizvodnjo in distribucijo živil 94,6%, v obratih javne prehrane pa 93,3%. Pri preverjanju izpolnjevanja splošnih in posebnih zahtev za prostore so bile pomanjkljivosti ugotovljene pri 12,7% pregledanih obratov, ki se ukvarjajo z distribucijo ter pri 29,5% obratov javne prehrane. Podobni s predhodnim letom so bili tudi rezultati glede ustreznosti dokumentacije v obratih distribucije, kjer je bilo skladnih 89,7% obratov. V obratih javne prehrane je bilo pri pregledu dokumentacije skladnih 78,3% obratov (smernice dobre higienske prakse 92,9% in lastni sistem 85,4%). Vzpostavljen monitoring KKT je bil skladen v 96,3% v obratih, ki se ukvarjajo s proizvodnjo in distribucijo ter v 87,0% obratih javne prehrane. Pomanjkljivo zagotavljanje sledljivosti je bilo ugotovljeno pri 9,6% pregledanih obratih javne prehrane in 3,4% obratih proizvodnje in distribucije. Notranji nadzor na področju izvajanja umika in odpoklica je bil skladen pri 96,7% pregledanih obratov proizvodnje in distribucije</w:t>
      </w:r>
      <w:r w:rsidR="009607F7" w:rsidRPr="00E13143">
        <w:rPr>
          <w:color w:val="000000"/>
        </w:rPr>
        <w:t>.</w:t>
      </w:r>
    </w:p>
    <w:p w14:paraId="3E511B63" w14:textId="77777777" w:rsidR="0031755B" w:rsidRPr="00E13143" w:rsidRDefault="0031755B" w:rsidP="003F5123"/>
    <w:p w14:paraId="6BC86503" w14:textId="7770D2BA" w:rsidR="005B607D" w:rsidRPr="00E13143" w:rsidRDefault="005B607D" w:rsidP="0031755B">
      <w:pPr>
        <w:ind w:left="709" w:firstLine="709"/>
        <w:rPr>
          <w:b/>
          <w:bCs/>
          <w:u w:val="single"/>
        </w:rPr>
      </w:pPr>
      <w:r w:rsidRPr="00E13143">
        <w:rPr>
          <w:b/>
          <w:bCs/>
          <w:u w:val="single"/>
        </w:rPr>
        <w:t>ŽIVILA ŽIVALSKEGA IZVORA</w:t>
      </w:r>
    </w:p>
    <w:p w14:paraId="657751C2" w14:textId="77777777" w:rsidR="005B607D" w:rsidRPr="00E13143" w:rsidRDefault="005B607D" w:rsidP="003F5123">
      <w:pPr>
        <w:rPr>
          <w:b/>
        </w:rPr>
      </w:pPr>
      <w:r w:rsidRPr="00E13143">
        <w:rPr>
          <w:b/>
        </w:rPr>
        <w:t>Uradni nadzor v odobrenih obratih</w:t>
      </w:r>
    </w:p>
    <w:p w14:paraId="04D9F6E1" w14:textId="77777777" w:rsidR="00FF260D" w:rsidRPr="00E13143" w:rsidRDefault="005B607D" w:rsidP="00FF260D">
      <w:r w:rsidRPr="00E13143">
        <w:t xml:space="preserve">UVHVVR </w:t>
      </w:r>
      <w:r w:rsidR="00FF260D" w:rsidRPr="00E13143">
        <w:t>je nadzor nad izpolnjevanjem predpisanih zahtev glede odgovornosti izvajalcev dejavnosti proizvodnje, predelave, skladiščenja in prodaje končnemu potrošniku za živila živalskega izvora izvajala na podlagi ocene tveganja, z izvedbo monitoringov in izrednega nadzora.</w:t>
      </w:r>
    </w:p>
    <w:p w14:paraId="3C500ACB" w14:textId="38E0CB50" w:rsidR="00FF2CA3" w:rsidRPr="00E13143" w:rsidRDefault="00FF260D" w:rsidP="00FF260D">
      <w:pPr>
        <w:rPr>
          <w:shd w:val="clear" w:color="auto" w:fill="FFFFFF" w:themeFill="background1"/>
        </w:rPr>
      </w:pPr>
      <w:r w:rsidRPr="00E13143">
        <w:lastRenderedPageBreak/>
        <w:t xml:space="preserve">Frekvenca uradnega nadzora v odobrenih obratih je bila določena na podlagi analize tveganja. Nadzor se je izvajal najmanj 1x, pa do 6 x na leto. V primeru, da je bila pri pregledu odkrita neskladnost, so se lahko glede na vrsto neskladja, izvedli nadaljnji dodatni </w:t>
      </w:r>
      <w:r w:rsidR="005B607D" w:rsidRPr="00E13143">
        <w:rPr>
          <w:shd w:val="clear" w:color="auto" w:fill="FFFFFF" w:themeFill="background1"/>
        </w:rPr>
        <w:t>pregledi.</w:t>
      </w:r>
      <w:bookmarkStart w:id="133" w:name="_Toc113531881"/>
    </w:p>
    <w:p w14:paraId="03D56EBB" w14:textId="77777777" w:rsidR="0031755B" w:rsidRPr="00E13143" w:rsidRDefault="0031755B" w:rsidP="003F5123">
      <w:pPr>
        <w:rPr>
          <w:b/>
          <w:bCs/>
        </w:rPr>
      </w:pPr>
    </w:p>
    <w:p w14:paraId="057399D1" w14:textId="2698260B" w:rsidR="005B607D" w:rsidRPr="00E13143" w:rsidRDefault="005B607D" w:rsidP="003F5123">
      <w:pPr>
        <w:rPr>
          <w:b/>
          <w:bCs/>
        </w:rPr>
      </w:pPr>
      <w:r w:rsidRPr="00E13143">
        <w:rPr>
          <w:b/>
          <w:bCs/>
        </w:rPr>
        <w:t>Preglednica</w:t>
      </w:r>
      <w:r w:rsidR="0031755B" w:rsidRPr="00E13143">
        <w:rPr>
          <w:b/>
          <w:bCs/>
        </w:rPr>
        <w:t xml:space="preserve"> 7</w:t>
      </w:r>
      <w:r w:rsidRPr="00E13143">
        <w:rPr>
          <w:b/>
          <w:bCs/>
        </w:rPr>
        <w:t>: Število odobrenih</w:t>
      </w:r>
      <w:r w:rsidR="005E49F2" w:rsidRPr="00E13143">
        <w:rPr>
          <w:b/>
          <w:bCs/>
        </w:rPr>
        <w:t xml:space="preserve"> </w:t>
      </w:r>
      <w:r w:rsidRPr="00E13143">
        <w:rPr>
          <w:b/>
          <w:bCs/>
        </w:rPr>
        <w:t xml:space="preserve">obratov in klavnic </w:t>
      </w:r>
      <w:r w:rsidR="00FF260D" w:rsidRPr="00E13143">
        <w:rPr>
          <w:b/>
          <w:bCs/>
        </w:rPr>
        <w:t xml:space="preserve">za leta </w:t>
      </w:r>
      <w:r w:rsidR="001048C9" w:rsidRPr="00E13143">
        <w:rPr>
          <w:b/>
          <w:bCs/>
        </w:rPr>
        <w:t>201</w:t>
      </w:r>
      <w:r w:rsidR="00FF260D" w:rsidRPr="00E13143">
        <w:rPr>
          <w:b/>
          <w:bCs/>
        </w:rPr>
        <w:t>2</w:t>
      </w:r>
      <w:r w:rsidR="001048C9" w:rsidRPr="00E13143">
        <w:rPr>
          <w:b/>
          <w:bCs/>
        </w:rPr>
        <w:t xml:space="preserve"> </w:t>
      </w:r>
      <w:r w:rsidR="00E67531" w:rsidRPr="00E13143">
        <w:rPr>
          <w:b/>
          <w:bCs/>
        </w:rPr>
        <w:t>–</w:t>
      </w:r>
      <w:r w:rsidRPr="00E13143">
        <w:rPr>
          <w:b/>
          <w:bCs/>
        </w:rPr>
        <w:t xml:space="preserve"> </w:t>
      </w:r>
      <w:bookmarkEnd w:id="133"/>
      <w:r w:rsidR="00ED407E" w:rsidRPr="00E13143">
        <w:rPr>
          <w:b/>
          <w:bCs/>
        </w:rPr>
        <w:t>202</w:t>
      </w:r>
      <w:r w:rsidR="00FF260D" w:rsidRPr="00E13143">
        <w:rPr>
          <w:b/>
          <w:bCs/>
        </w:rPr>
        <w:t>4</w:t>
      </w:r>
    </w:p>
    <w:tbl>
      <w:tblPr>
        <w:tblStyle w:val="Tabelamrea"/>
        <w:tblW w:w="9308" w:type="dxa"/>
        <w:tblLook w:val="04A0" w:firstRow="1" w:lastRow="0" w:firstColumn="1" w:lastColumn="0" w:noHBand="0" w:noVBand="1"/>
        <w:tblCaption w:val="Preglednica s številom odobrenih obratov v letih od 2021 do 2021"/>
      </w:tblPr>
      <w:tblGrid>
        <w:gridCol w:w="1413"/>
        <w:gridCol w:w="611"/>
        <w:gridCol w:w="611"/>
        <w:gridCol w:w="611"/>
        <w:gridCol w:w="610"/>
        <w:gridCol w:w="610"/>
        <w:gridCol w:w="610"/>
        <w:gridCol w:w="610"/>
        <w:gridCol w:w="610"/>
        <w:gridCol w:w="610"/>
        <w:gridCol w:w="610"/>
        <w:gridCol w:w="610"/>
        <w:gridCol w:w="610"/>
        <w:gridCol w:w="572"/>
      </w:tblGrid>
      <w:tr w:rsidR="00FF260D" w:rsidRPr="00E13143" w14:paraId="68A5EB93" w14:textId="77777777" w:rsidTr="00FF260D">
        <w:trPr>
          <w:tblHeader/>
        </w:trPr>
        <w:tc>
          <w:tcPr>
            <w:tcW w:w="1413" w:type="dxa"/>
          </w:tcPr>
          <w:p w14:paraId="1A70F60A" w14:textId="69A359D9" w:rsidR="00FF260D" w:rsidRPr="00E13143" w:rsidRDefault="00FF260D" w:rsidP="00FF260D">
            <w:pPr>
              <w:pStyle w:val="Preglednica"/>
              <w:jc w:val="left"/>
              <w:rPr>
                <w:i w:val="0"/>
                <w:sz w:val="16"/>
                <w:szCs w:val="16"/>
                <w:lang w:val="sl-SI"/>
              </w:rPr>
            </w:pPr>
            <w:r w:rsidRPr="00E13143">
              <w:rPr>
                <w:i w:val="0"/>
                <w:sz w:val="16"/>
                <w:szCs w:val="16"/>
                <w:lang w:val="sl-SI"/>
              </w:rPr>
              <w:t>Št. odobrenih obratov</w:t>
            </w:r>
          </w:p>
        </w:tc>
        <w:tc>
          <w:tcPr>
            <w:tcW w:w="611" w:type="dxa"/>
          </w:tcPr>
          <w:p w14:paraId="7A9BA6FC" w14:textId="77777777" w:rsidR="00FF260D" w:rsidRPr="00E13143" w:rsidRDefault="00FF260D" w:rsidP="006E7467">
            <w:pPr>
              <w:pStyle w:val="Preglednica"/>
              <w:rPr>
                <w:i w:val="0"/>
                <w:sz w:val="16"/>
                <w:szCs w:val="16"/>
                <w:lang w:val="sl-SI"/>
              </w:rPr>
            </w:pPr>
            <w:r w:rsidRPr="00E13143">
              <w:rPr>
                <w:i w:val="0"/>
                <w:sz w:val="16"/>
                <w:szCs w:val="16"/>
                <w:lang w:val="sl-SI"/>
              </w:rPr>
              <w:t>2012</w:t>
            </w:r>
          </w:p>
        </w:tc>
        <w:tc>
          <w:tcPr>
            <w:tcW w:w="611" w:type="dxa"/>
          </w:tcPr>
          <w:p w14:paraId="40620B15" w14:textId="77777777" w:rsidR="00FF260D" w:rsidRPr="00E13143" w:rsidRDefault="00FF260D" w:rsidP="006E7467">
            <w:pPr>
              <w:pStyle w:val="Preglednica"/>
              <w:rPr>
                <w:i w:val="0"/>
                <w:sz w:val="16"/>
                <w:szCs w:val="16"/>
                <w:lang w:val="sl-SI"/>
              </w:rPr>
            </w:pPr>
            <w:r w:rsidRPr="00E13143">
              <w:rPr>
                <w:i w:val="0"/>
                <w:sz w:val="16"/>
                <w:szCs w:val="16"/>
                <w:lang w:val="sl-SI"/>
              </w:rPr>
              <w:t>2013</w:t>
            </w:r>
          </w:p>
        </w:tc>
        <w:tc>
          <w:tcPr>
            <w:tcW w:w="611" w:type="dxa"/>
          </w:tcPr>
          <w:p w14:paraId="0C4FF016" w14:textId="77777777" w:rsidR="00FF260D" w:rsidRPr="00E13143" w:rsidRDefault="00FF260D" w:rsidP="006E7467">
            <w:pPr>
              <w:pStyle w:val="Preglednica"/>
              <w:rPr>
                <w:i w:val="0"/>
                <w:sz w:val="16"/>
                <w:szCs w:val="16"/>
                <w:lang w:val="sl-SI"/>
              </w:rPr>
            </w:pPr>
            <w:r w:rsidRPr="00E13143">
              <w:rPr>
                <w:i w:val="0"/>
                <w:sz w:val="16"/>
                <w:szCs w:val="16"/>
                <w:lang w:val="sl-SI"/>
              </w:rPr>
              <w:t>2014</w:t>
            </w:r>
          </w:p>
        </w:tc>
        <w:tc>
          <w:tcPr>
            <w:tcW w:w="610" w:type="dxa"/>
          </w:tcPr>
          <w:p w14:paraId="71BA2C18" w14:textId="77777777" w:rsidR="00FF260D" w:rsidRPr="00E13143" w:rsidRDefault="00FF260D" w:rsidP="006E7467">
            <w:pPr>
              <w:pStyle w:val="Preglednica"/>
              <w:rPr>
                <w:i w:val="0"/>
                <w:sz w:val="16"/>
                <w:szCs w:val="16"/>
                <w:lang w:val="sl-SI"/>
              </w:rPr>
            </w:pPr>
            <w:r w:rsidRPr="00E13143">
              <w:rPr>
                <w:i w:val="0"/>
                <w:sz w:val="16"/>
                <w:szCs w:val="16"/>
                <w:lang w:val="sl-SI"/>
              </w:rPr>
              <w:t>2015</w:t>
            </w:r>
          </w:p>
        </w:tc>
        <w:tc>
          <w:tcPr>
            <w:tcW w:w="610" w:type="dxa"/>
          </w:tcPr>
          <w:p w14:paraId="0E3A8617" w14:textId="77777777" w:rsidR="00FF260D" w:rsidRPr="00E13143" w:rsidRDefault="00FF260D" w:rsidP="006E7467">
            <w:pPr>
              <w:pStyle w:val="Preglednica"/>
              <w:rPr>
                <w:i w:val="0"/>
                <w:sz w:val="16"/>
                <w:szCs w:val="16"/>
                <w:lang w:val="sl-SI"/>
              </w:rPr>
            </w:pPr>
            <w:r w:rsidRPr="00E13143">
              <w:rPr>
                <w:i w:val="0"/>
                <w:sz w:val="16"/>
                <w:szCs w:val="16"/>
                <w:lang w:val="sl-SI"/>
              </w:rPr>
              <w:t>2016</w:t>
            </w:r>
          </w:p>
        </w:tc>
        <w:tc>
          <w:tcPr>
            <w:tcW w:w="610" w:type="dxa"/>
          </w:tcPr>
          <w:p w14:paraId="7636CD16" w14:textId="77777777" w:rsidR="00FF260D" w:rsidRPr="00E13143" w:rsidRDefault="00FF260D" w:rsidP="006E7467">
            <w:pPr>
              <w:pStyle w:val="Preglednica"/>
              <w:rPr>
                <w:i w:val="0"/>
                <w:sz w:val="16"/>
                <w:szCs w:val="16"/>
                <w:lang w:val="sl-SI"/>
              </w:rPr>
            </w:pPr>
            <w:r w:rsidRPr="00E13143">
              <w:rPr>
                <w:i w:val="0"/>
                <w:sz w:val="16"/>
                <w:szCs w:val="16"/>
                <w:lang w:val="sl-SI"/>
              </w:rPr>
              <w:t>2017</w:t>
            </w:r>
          </w:p>
        </w:tc>
        <w:tc>
          <w:tcPr>
            <w:tcW w:w="610" w:type="dxa"/>
          </w:tcPr>
          <w:p w14:paraId="2F66AFB1" w14:textId="77777777" w:rsidR="00FF260D" w:rsidRPr="00E13143" w:rsidRDefault="00FF260D" w:rsidP="006E7467">
            <w:pPr>
              <w:pStyle w:val="Preglednica"/>
              <w:rPr>
                <w:i w:val="0"/>
                <w:sz w:val="16"/>
                <w:szCs w:val="16"/>
                <w:lang w:val="sl-SI"/>
              </w:rPr>
            </w:pPr>
            <w:r w:rsidRPr="00E13143">
              <w:rPr>
                <w:i w:val="0"/>
                <w:sz w:val="16"/>
                <w:szCs w:val="16"/>
                <w:lang w:val="sl-SI"/>
              </w:rPr>
              <w:t>2018</w:t>
            </w:r>
          </w:p>
        </w:tc>
        <w:tc>
          <w:tcPr>
            <w:tcW w:w="610" w:type="dxa"/>
          </w:tcPr>
          <w:p w14:paraId="116EE5F5" w14:textId="77777777" w:rsidR="00FF260D" w:rsidRPr="00E13143" w:rsidRDefault="00FF260D" w:rsidP="006E7467">
            <w:pPr>
              <w:pStyle w:val="Preglednica"/>
              <w:rPr>
                <w:i w:val="0"/>
                <w:sz w:val="16"/>
                <w:szCs w:val="16"/>
                <w:lang w:val="sl-SI"/>
              </w:rPr>
            </w:pPr>
            <w:r w:rsidRPr="00E13143">
              <w:rPr>
                <w:i w:val="0"/>
                <w:sz w:val="16"/>
                <w:szCs w:val="16"/>
                <w:lang w:val="sl-SI"/>
              </w:rPr>
              <w:t>2019</w:t>
            </w:r>
          </w:p>
        </w:tc>
        <w:tc>
          <w:tcPr>
            <w:tcW w:w="610" w:type="dxa"/>
          </w:tcPr>
          <w:p w14:paraId="66789482" w14:textId="77777777" w:rsidR="00FF260D" w:rsidRPr="00E13143" w:rsidRDefault="00FF260D" w:rsidP="006E7467">
            <w:pPr>
              <w:pStyle w:val="Preglednica"/>
              <w:rPr>
                <w:i w:val="0"/>
                <w:sz w:val="16"/>
                <w:szCs w:val="16"/>
                <w:lang w:val="sl-SI"/>
              </w:rPr>
            </w:pPr>
            <w:r w:rsidRPr="00E13143">
              <w:rPr>
                <w:i w:val="0"/>
                <w:sz w:val="16"/>
                <w:szCs w:val="16"/>
                <w:lang w:val="sl-SI"/>
              </w:rPr>
              <w:t>2020</w:t>
            </w:r>
          </w:p>
        </w:tc>
        <w:tc>
          <w:tcPr>
            <w:tcW w:w="610" w:type="dxa"/>
          </w:tcPr>
          <w:p w14:paraId="3AE63B62" w14:textId="77777777" w:rsidR="00FF260D" w:rsidRPr="00E13143" w:rsidRDefault="00FF260D" w:rsidP="006E7467">
            <w:pPr>
              <w:pStyle w:val="Preglednica"/>
              <w:rPr>
                <w:i w:val="0"/>
                <w:sz w:val="16"/>
                <w:szCs w:val="16"/>
                <w:lang w:val="sl-SI"/>
              </w:rPr>
            </w:pPr>
            <w:r w:rsidRPr="00E13143">
              <w:rPr>
                <w:i w:val="0"/>
                <w:sz w:val="16"/>
                <w:szCs w:val="16"/>
                <w:lang w:val="sl-SI"/>
              </w:rPr>
              <w:t>2021</w:t>
            </w:r>
          </w:p>
        </w:tc>
        <w:tc>
          <w:tcPr>
            <w:tcW w:w="610" w:type="dxa"/>
          </w:tcPr>
          <w:p w14:paraId="2D80F79E" w14:textId="77777777" w:rsidR="00FF260D" w:rsidRPr="00E13143" w:rsidRDefault="00FF260D" w:rsidP="006E7467">
            <w:pPr>
              <w:pStyle w:val="Preglednica"/>
              <w:rPr>
                <w:i w:val="0"/>
                <w:sz w:val="16"/>
                <w:szCs w:val="16"/>
                <w:lang w:val="sl-SI"/>
              </w:rPr>
            </w:pPr>
            <w:r w:rsidRPr="00E13143">
              <w:rPr>
                <w:i w:val="0"/>
                <w:sz w:val="16"/>
                <w:szCs w:val="16"/>
                <w:lang w:val="sl-SI"/>
              </w:rPr>
              <w:t>2022</w:t>
            </w:r>
          </w:p>
        </w:tc>
        <w:tc>
          <w:tcPr>
            <w:tcW w:w="610" w:type="dxa"/>
          </w:tcPr>
          <w:p w14:paraId="47A83A25" w14:textId="77777777" w:rsidR="00FF260D" w:rsidRPr="00E13143" w:rsidRDefault="00FF260D" w:rsidP="006E7467">
            <w:pPr>
              <w:pStyle w:val="Preglednica"/>
              <w:rPr>
                <w:i w:val="0"/>
                <w:sz w:val="16"/>
                <w:szCs w:val="16"/>
                <w:lang w:val="sl-SI"/>
              </w:rPr>
            </w:pPr>
            <w:r w:rsidRPr="00E13143">
              <w:rPr>
                <w:i w:val="0"/>
                <w:sz w:val="16"/>
                <w:szCs w:val="16"/>
                <w:lang w:val="sl-SI"/>
              </w:rPr>
              <w:t>2023</w:t>
            </w:r>
          </w:p>
        </w:tc>
        <w:tc>
          <w:tcPr>
            <w:tcW w:w="572" w:type="dxa"/>
          </w:tcPr>
          <w:p w14:paraId="1BCB7DCD" w14:textId="77777777" w:rsidR="00FF260D" w:rsidRPr="00E13143" w:rsidRDefault="00FF260D" w:rsidP="006E7467">
            <w:pPr>
              <w:pStyle w:val="Preglednica"/>
              <w:rPr>
                <w:i w:val="0"/>
                <w:sz w:val="16"/>
                <w:szCs w:val="16"/>
                <w:lang w:val="sl-SI"/>
              </w:rPr>
            </w:pPr>
            <w:r w:rsidRPr="00E13143">
              <w:rPr>
                <w:i w:val="0"/>
                <w:sz w:val="16"/>
                <w:szCs w:val="16"/>
                <w:lang w:val="sl-SI"/>
              </w:rPr>
              <w:t>2024</w:t>
            </w:r>
          </w:p>
        </w:tc>
      </w:tr>
      <w:tr w:rsidR="00FF260D" w:rsidRPr="00E13143" w14:paraId="51CF0710" w14:textId="77777777" w:rsidTr="00FF260D">
        <w:tc>
          <w:tcPr>
            <w:tcW w:w="1413" w:type="dxa"/>
          </w:tcPr>
          <w:p w14:paraId="404B58E5" w14:textId="77777777" w:rsidR="00FF260D" w:rsidRPr="00E13143" w:rsidRDefault="00FF260D" w:rsidP="00FF260D">
            <w:pPr>
              <w:pStyle w:val="Preglednica"/>
              <w:jc w:val="left"/>
              <w:rPr>
                <w:b w:val="0"/>
                <w:i w:val="0"/>
                <w:sz w:val="16"/>
                <w:szCs w:val="16"/>
                <w:lang w:val="sl-SI"/>
              </w:rPr>
            </w:pPr>
            <w:r w:rsidRPr="00E13143">
              <w:rPr>
                <w:b w:val="0"/>
                <w:i w:val="0"/>
                <w:sz w:val="16"/>
                <w:szCs w:val="16"/>
                <w:lang w:val="sl-SI"/>
              </w:rPr>
              <w:t>vsi odobreni obrati</w:t>
            </w:r>
          </w:p>
        </w:tc>
        <w:tc>
          <w:tcPr>
            <w:tcW w:w="611" w:type="dxa"/>
          </w:tcPr>
          <w:p w14:paraId="259E11A6" w14:textId="77777777" w:rsidR="00FF260D" w:rsidRPr="00E13143" w:rsidRDefault="00FF260D" w:rsidP="006E7467">
            <w:pPr>
              <w:pStyle w:val="Preglednica"/>
              <w:rPr>
                <w:b w:val="0"/>
                <w:i w:val="0"/>
                <w:sz w:val="16"/>
                <w:szCs w:val="16"/>
                <w:lang w:val="sl-SI"/>
              </w:rPr>
            </w:pPr>
            <w:r w:rsidRPr="00E13143">
              <w:rPr>
                <w:b w:val="0"/>
                <w:i w:val="0"/>
                <w:sz w:val="16"/>
                <w:szCs w:val="16"/>
                <w:lang w:val="sl-SI"/>
              </w:rPr>
              <w:t>405</w:t>
            </w:r>
          </w:p>
        </w:tc>
        <w:tc>
          <w:tcPr>
            <w:tcW w:w="611" w:type="dxa"/>
          </w:tcPr>
          <w:p w14:paraId="3C17D995" w14:textId="77777777" w:rsidR="00FF260D" w:rsidRPr="00E13143" w:rsidRDefault="00FF260D" w:rsidP="006E7467">
            <w:pPr>
              <w:pStyle w:val="Preglednica"/>
              <w:rPr>
                <w:b w:val="0"/>
                <w:i w:val="0"/>
                <w:sz w:val="16"/>
                <w:szCs w:val="16"/>
                <w:lang w:val="sl-SI"/>
              </w:rPr>
            </w:pPr>
            <w:r w:rsidRPr="00E13143">
              <w:rPr>
                <w:b w:val="0"/>
                <w:i w:val="0"/>
                <w:sz w:val="16"/>
                <w:szCs w:val="16"/>
                <w:lang w:val="sl-SI"/>
              </w:rPr>
              <w:t>429</w:t>
            </w:r>
          </w:p>
        </w:tc>
        <w:tc>
          <w:tcPr>
            <w:tcW w:w="611" w:type="dxa"/>
          </w:tcPr>
          <w:p w14:paraId="7A02FF85" w14:textId="77777777" w:rsidR="00FF260D" w:rsidRPr="00E13143" w:rsidRDefault="00FF260D" w:rsidP="006E7467">
            <w:pPr>
              <w:pStyle w:val="Preglednica"/>
              <w:rPr>
                <w:b w:val="0"/>
                <w:i w:val="0"/>
                <w:sz w:val="16"/>
                <w:szCs w:val="16"/>
                <w:lang w:val="sl-SI"/>
              </w:rPr>
            </w:pPr>
            <w:r w:rsidRPr="00E13143">
              <w:rPr>
                <w:b w:val="0"/>
                <w:i w:val="0"/>
                <w:sz w:val="16"/>
                <w:szCs w:val="16"/>
                <w:lang w:val="sl-SI"/>
              </w:rPr>
              <w:t>457</w:t>
            </w:r>
          </w:p>
        </w:tc>
        <w:tc>
          <w:tcPr>
            <w:tcW w:w="610" w:type="dxa"/>
          </w:tcPr>
          <w:p w14:paraId="60117BB7" w14:textId="77777777" w:rsidR="00FF260D" w:rsidRPr="00E13143" w:rsidRDefault="00FF260D" w:rsidP="006E7467">
            <w:pPr>
              <w:pStyle w:val="Preglednica"/>
              <w:rPr>
                <w:b w:val="0"/>
                <w:i w:val="0"/>
                <w:sz w:val="16"/>
                <w:szCs w:val="16"/>
                <w:lang w:val="sl-SI"/>
              </w:rPr>
            </w:pPr>
            <w:r w:rsidRPr="00E13143">
              <w:rPr>
                <w:b w:val="0"/>
                <w:i w:val="0"/>
                <w:sz w:val="16"/>
                <w:szCs w:val="16"/>
                <w:lang w:val="sl-SI"/>
              </w:rPr>
              <w:t>480</w:t>
            </w:r>
          </w:p>
        </w:tc>
        <w:tc>
          <w:tcPr>
            <w:tcW w:w="610" w:type="dxa"/>
          </w:tcPr>
          <w:p w14:paraId="19C3F2A0" w14:textId="77777777" w:rsidR="00FF260D" w:rsidRPr="00E13143" w:rsidRDefault="00FF260D" w:rsidP="006E7467">
            <w:pPr>
              <w:pStyle w:val="Preglednica"/>
              <w:rPr>
                <w:b w:val="0"/>
                <w:i w:val="0"/>
                <w:sz w:val="16"/>
                <w:szCs w:val="16"/>
                <w:lang w:val="sl-SI"/>
              </w:rPr>
            </w:pPr>
            <w:r w:rsidRPr="00E13143">
              <w:rPr>
                <w:b w:val="0"/>
                <w:i w:val="0"/>
                <w:sz w:val="16"/>
                <w:szCs w:val="16"/>
                <w:lang w:val="sl-SI"/>
              </w:rPr>
              <w:t>504</w:t>
            </w:r>
          </w:p>
        </w:tc>
        <w:tc>
          <w:tcPr>
            <w:tcW w:w="610" w:type="dxa"/>
          </w:tcPr>
          <w:p w14:paraId="0D3FA11F" w14:textId="77777777" w:rsidR="00FF260D" w:rsidRPr="00E13143" w:rsidRDefault="00FF260D" w:rsidP="006E7467">
            <w:pPr>
              <w:pStyle w:val="Preglednica"/>
              <w:rPr>
                <w:b w:val="0"/>
                <w:i w:val="0"/>
                <w:sz w:val="16"/>
                <w:szCs w:val="16"/>
                <w:lang w:val="sl-SI"/>
              </w:rPr>
            </w:pPr>
            <w:r w:rsidRPr="00E13143">
              <w:rPr>
                <w:b w:val="0"/>
                <w:i w:val="0"/>
                <w:sz w:val="16"/>
                <w:szCs w:val="16"/>
                <w:lang w:val="sl-SI"/>
              </w:rPr>
              <w:t>540</w:t>
            </w:r>
          </w:p>
        </w:tc>
        <w:tc>
          <w:tcPr>
            <w:tcW w:w="610" w:type="dxa"/>
          </w:tcPr>
          <w:p w14:paraId="5D14D031" w14:textId="77777777" w:rsidR="00FF260D" w:rsidRPr="00E13143" w:rsidRDefault="00FF260D" w:rsidP="006E7467">
            <w:pPr>
              <w:pStyle w:val="Preglednica"/>
              <w:rPr>
                <w:b w:val="0"/>
                <w:i w:val="0"/>
                <w:sz w:val="16"/>
                <w:szCs w:val="16"/>
                <w:lang w:val="sl-SI"/>
              </w:rPr>
            </w:pPr>
            <w:r w:rsidRPr="00E13143">
              <w:rPr>
                <w:b w:val="0"/>
                <w:i w:val="0"/>
                <w:sz w:val="16"/>
                <w:szCs w:val="16"/>
                <w:lang w:val="sl-SI"/>
              </w:rPr>
              <w:t>561</w:t>
            </w:r>
          </w:p>
        </w:tc>
        <w:tc>
          <w:tcPr>
            <w:tcW w:w="610" w:type="dxa"/>
          </w:tcPr>
          <w:p w14:paraId="0283CEE8" w14:textId="77777777" w:rsidR="00FF260D" w:rsidRPr="00E13143" w:rsidRDefault="00FF260D" w:rsidP="006E7467">
            <w:pPr>
              <w:pStyle w:val="Preglednica"/>
              <w:rPr>
                <w:b w:val="0"/>
                <w:i w:val="0"/>
                <w:sz w:val="16"/>
                <w:szCs w:val="16"/>
                <w:lang w:val="sl-SI"/>
              </w:rPr>
            </w:pPr>
            <w:r w:rsidRPr="00E13143">
              <w:rPr>
                <w:b w:val="0"/>
                <w:i w:val="0"/>
                <w:sz w:val="16"/>
                <w:szCs w:val="16"/>
                <w:lang w:val="sl-SI"/>
              </w:rPr>
              <w:t>594</w:t>
            </w:r>
          </w:p>
        </w:tc>
        <w:tc>
          <w:tcPr>
            <w:tcW w:w="610" w:type="dxa"/>
          </w:tcPr>
          <w:p w14:paraId="15A54B5D" w14:textId="77777777" w:rsidR="00FF260D" w:rsidRPr="00E13143" w:rsidRDefault="00FF260D" w:rsidP="006E7467">
            <w:pPr>
              <w:pStyle w:val="Preglednica"/>
              <w:rPr>
                <w:b w:val="0"/>
                <w:i w:val="0"/>
                <w:sz w:val="16"/>
                <w:szCs w:val="16"/>
                <w:lang w:val="sl-SI"/>
              </w:rPr>
            </w:pPr>
            <w:r w:rsidRPr="00E13143">
              <w:rPr>
                <w:b w:val="0"/>
                <w:i w:val="0"/>
                <w:sz w:val="16"/>
                <w:szCs w:val="16"/>
                <w:lang w:val="sl-SI"/>
              </w:rPr>
              <w:t>601</w:t>
            </w:r>
          </w:p>
        </w:tc>
        <w:tc>
          <w:tcPr>
            <w:tcW w:w="610" w:type="dxa"/>
          </w:tcPr>
          <w:p w14:paraId="0148E14B" w14:textId="77777777" w:rsidR="00FF260D" w:rsidRPr="00E13143" w:rsidRDefault="00FF260D" w:rsidP="006E7467">
            <w:pPr>
              <w:pStyle w:val="Preglednica"/>
              <w:rPr>
                <w:b w:val="0"/>
                <w:i w:val="0"/>
                <w:sz w:val="16"/>
                <w:szCs w:val="16"/>
                <w:lang w:val="sl-SI"/>
              </w:rPr>
            </w:pPr>
            <w:r w:rsidRPr="00E13143">
              <w:rPr>
                <w:b w:val="0"/>
                <w:i w:val="0"/>
                <w:sz w:val="16"/>
                <w:szCs w:val="16"/>
                <w:lang w:val="sl-SI"/>
              </w:rPr>
              <w:t>616</w:t>
            </w:r>
          </w:p>
        </w:tc>
        <w:tc>
          <w:tcPr>
            <w:tcW w:w="610" w:type="dxa"/>
          </w:tcPr>
          <w:p w14:paraId="63F7AEB2" w14:textId="77777777" w:rsidR="00FF260D" w:rsidRPr="00E13143" w:rsidRDefault="00FF260D" w:rsidP="006E7467">
            <w:pPr>
              <w:pStyle w:val="Preglednica"/>
              <w:rPr>
                <w:b w:val="0"/>
                <w:i w:val="0"/>
                <w:sz w:val="16"/>
                <w:szCs w:val="16"/>
                <w:lang w:val="sl-SI"/>
              </w:rPr>
            </w:pPr>
            <w:r w:rsidRPr="00E13143">
              <w:rPr>
                <w:b w:val="0"/>
                <w:i w:val="0"/>
                <w:sz w:val="16"/>
                <w:szCs w:val="16"/>
                <w:lang w:val="sl-SI"/>
              </w:rPr>
              <w:t>623</w:t>
            </w:r>
          </w:p>
        </w:tc>
        <w:tc>
          <w:tcPr>
            <w:tcW w:w="610" w:type="dxa"/>
          </w:tcPr>
          <w:p w14:paraId="2FF5C233" w14:textId="77777777" w:rsidR="00FF260D" w:rsidRPr="00E13143" w:rsidRDefault="00FF260D" w:rsidP="006E7467">
            <w:pPr>
              <w:pStyle w:val="Preglednica"/>
              <w:rPr>
                <w:b w:val="0"/>
                <w:i w:val="0"/>
                <w:sz w:val="16"/>
                <w:szCs w:val="16"/>
                <w:lang w:val="sl-SI"/>
              </w:rPr>
            </w:pPr>
            <w:r w:rsidRPr="00E13143">
              <w:rPr>
                <w:b w:val="0"/>
                <w:i w:val="0"/>
                <w:sz w:val="16"/>
                <w:szCs w:val="16"/>
                <w:lang w:val="sl-SI"/>
              </w:rPr>
              <w:t>608</w:t>
            </w:r>
          </w:p>
        </w:tc>
        <w:tc>
          <w:tcPr>
            <w:tcW w:w="572" w:type="dxa"/>
          </w:tcPr>
          <w:p w14:paraId="0227F42D" w14:textId="77777777" w:rsidR="00FF260D" w:rsidRPr="00E13143" w:rsidRDefault="00FF260D" w:rsidP="006E7467">
            <w:pPr>
              <w:pStyle w:val="Preglednica"/>
              <w:rPr>
                <w:b w:val="0"/>
                <w:i w:val="0"/>
                <w:sz w:val="16"/>
                <w:szCs w:val="16"/>
                <w:lang w:val="sl-SI"/>
              </w:rPr>
            </w:pPr>
            <w:r w:rsidRPr="00E13143">
              <w:rPr>
                <w:b w:val="0"/>
                <w:i w:val="0"/>
                <w:sz w:val="16"/>
                <w:szCs w:val="16"/>
                <w:lang w:val="sl-SI"/>
              </w:rPr>
              <w:t>598</w:t>
            </w:r>
          </w:p>
        </w:tc>
      </w:tr>
      <w:tr w:rsidR="00FF260D" w:rsidRPr="00E13143" w14:paraId="02EAA5F0" w14:textId="77777777" w:rsidTr="00FF260D">
        <w:tc>
          <w:tcPr>
            <w:tcW w:w="1413" w:type="dxa"/>
          </w:tcPr>
          <w:p w14:paraId="0E4ECACF" w14:textId="77777777" w:rsidR="00FF260D" w:rsidRPr="00E13143" w:rsidRDefault="00FF260D" w:rsidP="00FF260D">
            <w:pPr>
              <w:pStyle w:val="Preglednica"/>
              <w:jc w:val="left"/>
              <w:rPr>
                <w:b w:val="0"/>
                <w:i w:val="0"/>
                <w:sz w:val="16"/>
                <w:szCs w:val="16"/>
                <w:lang w:val="sl-SI"/>
              </w:rPr>
            </w:pPr>
            <w:r w:rsidRPr="00E13143">
              <w:rPr>
                <w:b w:val="0"/>
                <w:i w:val="0"/>
                <w:sz w:val="16"/>
                <w:szCs w:val="16"/>
                <w:lang w:val="sl-SI"/>
              </w:rPr>
              <w:t>klavnice rdeče meso</w:t>
            </w:r>
          </w:p>
        </w:tc>
        <w:tc>
          <w:tcPr>
            <w:tcW w:w="611" w:type="dxa"/>
          </w:tcPr>
          <w:p w14:paraId="7FC71115" w14:textId="77777777" w:rsidR="00FF260D" w:rsidRPr="00E13143" w:rsidRDefault="00FF260D" w:rsidP="006E7467">
            <w:pPr>
              <w:pStyle w:val="Preglednica"/>
              <w:rPr>
                <w:b w:val="0"/>
                <w:i w:val="0"/>
                <w:sz w:val="16"/>
                <w:szCs w:val="16"/>
                <w:lang w:val="sl-SI"/>
              </w:rPr>
            </w:pPr>
            <w:r w:rsidRPr="00E13143">
              <w:rPr>
                <w:b w:val="0"/>
                <w:i w:val="0"/>
                <w:sz w:val="16"/>
                <w:szCs w:val="16"/>
                <w:lang w:val="sl-SI"/>
              </w:rPr>
              <w:t>53</w:t>
            </w:r>
          </w:p>
        </w:tc>
        <w:tc>
          <w:tcPr>
            <w:tcW w:w="611" w:type="dxa"/>
          </w:tcPr>
          <w:p w14:paraId="12E74114" w14:textId="77777777" w:rsidR="00FF260D" w:rsidRPr="00E13143" w:rsidRDefault="00FF260D" w:rsidP="006E7467">
            <w:pPr>
              <w:pStyle w:val="Preglednica"/>
              <w:rPr>
                <w:b w:val="0"/>
                <w:i w:val="0"/>
                <w:sz w:val="16"/>
                <w:szCs w:val="16"/>
                <w:lang w:val="sl-SI"/>
              </w:rPr>
            </w:pPr>
            <w:r w:rsidRPr="00E13143">
              <w:rPr>
                <w:b w:val="0"/>
                <w:i w:val="0"/>
                <w:sz w:val="16"/>
                <w:szCs w:val="16"/>
                <w:lang w:val="sl-SI"/>
              </w:rPr>
              <w:t>59</w:t>
            </w:r>
          </w:p>
        </w:tc>
        <w:tc>
          <w:tcPr>
            <w:tcW w:w="611" w:type="dxa"/>
          </w:tcPr>
          <w:p w14:paraId="4CB845DA" w14:textId="77777777" w:rsidR="00FF260D" w:rsidRPr="00E13143" w:rsidRDefault="00FF260D" w:rsidP="006E7467">
            <w:pPr>
              <w:pStyle w:val="Preglednica"/>
              <w:rPr>
                <w:b w:val="0"/>
                <w:i w:val="0"/>
                <w:sz w:val="16"/>
                <w:szCs w:val="16"/>
                <w:lang w:val="sl-SI"/>
              </w:rPr>
            </w:pPr>
            <w:r w:rsidRPr="00E13143">
              <w:rPr>
                <w:b w:val="0"/>
                <w:i w:val="0"/>
                <w:sz w:val="16"/>
                <w:szCs w:val="16"/>
                <w:lang w:val="sl-SI"/>
              </w:rPr>
              <w:t>66</w:t>
            </w:r>
          </w:p>
        </w:tc>
        <w:tc>
          <w:tcPr>
            <w:tcW w:w="610" w:type="dxa"/>
          </w:tcPr>
          <w:p w14:paraId="545C8EC4" w14:textId="77777777" w:rsidR="00FF260D" w:rsidRPr="00E13143" w:rsidRDefault="00FF260D" w:rsidP="006E7467">
            <w:pPr>
              <w:pStyle w:val="Preglednica"/>
              <w:rPr>
                <w:b w:val="0"/>
                <w:i w:val="0"/>
                <w:sz w:val="16"/>
                <w:szCs w:val="16"/>
                <w:lang w:val="sl-SI"/>
              </w:rPr>
            </w:pPr>
            <w:r w:rsidRPr="00E13143">
              <w:rPr>
                <w:b w:val="0"/>
                <w:i w:val="0"/>
                <w:sz w:val="16"/>
                <w:szCs w:val="16"/>
                <w:lang w:val="sl-SI"/>
              </w:rPr>
              <w:t>73</w:t>
            </w:r>
          </w:p>
        </w:tc>
        <w:tc>
          <w:tcPr>
            <w:tcW w:w="610" w:type="dxa"/>
          </w:tcPr>
          <w:p w14:paraId="7DDDD57C" w14:textId="77777777" w:rsidR="00FF260D" w:rsidRPr="00E13143" w:rsidRDefault="00FF260D" w:rsidP="006E7467">
            <w:pPr>
              <w:pStyle w:val="Preglednica"/>
              <w:rPr>
                <w:b w:val="0"/>
                <w:i w:val="0"/>
                <w:sz w:val="16"/>
                <w:szCs w:val="16"/>
                <w:lang w:val="sl-SI"/>
              </w:rPr>
            </w:pPr>
            <w:r w:rsidRPr="00E13143">
              <w:rPr>
                <w:b w:val="0"/>
                <w:i w:val="0"/>
                <w:sz w:val="16"/>
                <w:szCs w:val="16"/>
                <w:lang w:val="sl-SI"/>
              </w:rPr>
              <w:t>77</w:t>
            </w:r>
          </w:p>
        </w:tc>
        <w:tc>
          <w:tcPr>
            <w:tcW w:w="610" w:type="dxa"/>
          </w:tcPr>
          <w:p w14:paraId="4253DF8C" w14:textId="77777777" w:rsidR="00FF260D" w:rsidRPr="00E13143" w:rsidRDefault="00FF260D" w:rsidP="006E7467">
            <w:pPr>
              <w:pStyle w:val="Preglednica"/>
              <w:rPr>
                <w:b w:val="0"/>
                <w:i w:val="0"/>
                <w:sz w:val="16"/>
                <w:szCs w:val="16"/>
                <w:lang w:val="sl-SI"/>
              </w:rPr>
            </w:pPr>
            <w:r w:rsidRPr="00E13143">
              <w:rPr>
                <w:b w:val="0"/>
                <w:i w:val="0"/>
                <w:sz w:val="16"/>
                <w:szCs w:val="16"/>
                <w:lang w:val="sl-SI"/>
              </w:rPr>
              <w:t>77</w:t>
            </w:r>
          </w:p>
        </w:tc>
        <w:tc>
          <w:tcPr>
            <w:tcW w:w="610" w:type="dxa"/>
          </w:tcPr>
          <w:p w14:paraId="26B3CE1C" w14:textId="77777777" w:rsidR="00FF260D" w:rsidRPr="00E13143" w:rsidRDefault="00FF260D" w:rsidP="006E7467">
            <w:pPr>
              <w:pStyle w:val="Preglednica"/>
              <w:rPr>
                <w:b w:val="0"/>
                <w:i w:val="0"/>
                <w:sz w:val="16"/>
                <w:szCs w:val="16"/>
                <w:lang w:val="sl-SI"/>
              </w:rPr>
            </w:pPr>
            <w:r w:rsidRPr="00E13143">
              <w:rPr>
                <w:b w:val="0"/>
                <w:i w:val="0"/>
                <w:sz w:val="16"/>
                <w:szCs w:val="16"/>
                <w:lang w:val="sl-SI"/>
              </w:rPr>
              <w:t>78</w:t>
            </w:r>
          </w:p>
        </w:tc>
        <w:tc>
          <w:tcPr>
            <w:tcW w:w="610" w:type="dxa"/>
          </w:tcPr>
          <w:p w14:paraId="5AF6D040" w14:textId="77777777" w:rsidR="00FF260D" w:rsidRPr="00E13143" w:rsidRDefault="00FF260D" w:rsidP="006E7467">
            <w:pPr>
              <w:pStyle w:val="Preglednica"/>
              <w:rPr>
                <w:b w:val="0"/>
                <w:i w:val="0"/>
                <w:sz w:val="16"/>
                <w:szCs w:val="16"/>
                <w:lang w:val="sl-SI"/>
              </w:rPr>
            </w:pPr>
            <w:r w:rsidRPr="00E13143">
              <w:rPr>
                <w:b w:val="0"/>
                <w:i w:val="0"/>
                <w:sz w:val="16"/>
                <w:szCs w:val="16"/>
                <w:lang w:val="sl-SI"/>
              </w:rPr>
              <w:t>81</w:t>
            </w:r>
          </w:p>
        </w:tc>
        <w:tc>
          <w:tcPr>
            <w:tcW w:w="610" w:type="dxa"/>
          </w:tcPr>
          <w:p w14:paraId="49A01D69" w14:textId="77777777" w:rsidR="00FF260D" w:rsidRPr="00E13143" w:rsidRDefault="00FF260D" w:rsidP="006E7467">
            <w:pPr>
              <w:pStyle w:val="Preglednica"/>
              <w:rPr>
                <w:b w:val="0"/>
                <w:i w:val="0"/>
                <w:sz w:val="16"/>
                <w:szCs w:val="16"/>
                <w:lang w:val="sl-SI"/>
              </w:rPr>
            </w:pPr>
            <w:r w:rsidRPr="00E13143">
              <w:rPr>
                <w:b w:val="0"/>
                <w:i w:val="0"/>
                <w:sz w:val="16"/>
                <w:szCs w:val="16"/>
                <w:lang w:val="sl-SI"/>
              </w:rPr>
              <w:t>85</w:t>
            </w:r>
          </w:p>
        </w:tc>
        <w:tc>
          <w:tcPr>
            <w:tcW w:w="610" w:type="dxa"/>
          </w:tcPr>
          <w:p w14:paraId="1E953025" w14:textId="77777777" w:rsidR="00FF260D" w:rsidRPr="00E13143" w:rsidRDefault="00FF260D" w:rsidP="006E7467">
            <w:pPr>
              <w:pStyle w:val="Preglednica"/>
              <w:rPr>
                <w:b w:val="0"/>
                <w:i w:val="0"/>
                <w:sz w:val="16"/>
                <w:szCs w:val="16"/>
                <w:lang w:val="sl-SI"/>
              </w:rPr>
            </w:pPr>
            <w:r w:rsidRPr="00E13143">
              <w:rPr>
                <w:b w:val="0"/>
                <w:i w:val="0"/>
                <w:sz w:val="16"/>
                <w:szCs w:val="16"/>
                <w:lang w:val="sl-SI"/>
              </w:rPr>
              <w:t>84</w:t>
            </w:r>
          </w:p>
        </w:tc>
        <w:tc>
          <w:tcPr>
            <w:tcW w:w="610" w:type="dxa"/>
          </w:tcPr>
          <w:p w14:paraId="5C64BD9A" w14:textId="77777777" w:rsidR="00FF260D" w:rsidRPr="00E13143" w:rsidRDefault="00FF260D" w:rsidP="006E7467">
            <w:pPr>
              <w:pStyle w:val="Preglednica"/>
              <w:rPr>
                <w:b w:val="0"/>
                <w:i w:val="0"/>
                <w:sz w:val="16"/>
                <w:szCs w:val="16"/>
                <w:lang w:val="sl-SI"/>
              </w:rPr>
            </w:pPr>
            <w:r w:rsidRPr="00E13143">
              <w:rPr>
                <w:b w:val="0"/>
                <w:i w:val="0"/>
                <w:sz w:val="16"/>
                <w:szCs w:val="16"/>
                <w:lang w:val="sl-SI"/>
              </w:rPr>
              <w:t>86</w:t>
            </w:r>
          </w:p>
        </w:tc>
        <w:tc>
          <w:tcPr>
            <w:tcW w:w="610" w:type="dxa"/>
          </w:tcPr>
          <w:p w14:paraId="1FCAA5B3" w14:textId="77777777" w:rsidR="00FF260D" w:rsidRPr="00E13143" w:rsidRDefault="00FF260D" w:rsidP="006E7467">
            <w:pPr>
              <w:pStyle w:val="Preglednica"/>
              <w:rPr>
                <w:b w:val="0"/>
                <w:i w:val="0"/>
                <w:sz w:val="16"/>
                <w:szCs w:val="16"/>
                <w:lang w:val="sl-SI"/>
              </w:rPr>
            </w:pPr>
            <w:r w:rsidRPr="00E13143">
              <w:rPr>
                <w:b w:val="0"/>
                <w:i w:val="0"/>
                <w:sz w:val="16"/>
                <w:szCs w:val="16"/>
                <w:lang w:val="sl-SI"/>
              </w:rPr>
              <w:t>85</w:t>
            </w:r>
          </w:p>
        </w:tc>
        <w:tc>
          <w:tcPr>
            <w:tcW w:w="572" w:type="dxa"/>
          </w:tcPr>
          <w:p w14:paraId="3C4374F5" w14:textId="77777777" w:rsidR="00FF260D" w:rsidRPr="00E13143" w:rsidRDefault="00FF260D" w:rsidP="006E7467">
            <w:pPr>
              <w:pStyle w:val="Preglednica"/>
              <w:rPr>
                <w:b w:val="0"/>
                <w:i w:val="0"/>
                <w:sz w:val="16"/>
                <w:szCs w:val="16"/>
                <w:lang w:val="sl-SI"/>
              </w:rPr>
            </w:pPr>
            <w:r w:rsidRPr="00E13143">
              <w:rPr>
                <w:b w:val="0"/>
                <w:i w:val="0"/>
                <w:sz w:val="16"/>
                <w:szCs w:val="16"/>
                <w:lang w:val="sl-SI"/>
              </w:rPr>
              <w:t>86</w:t>
            </w:r>
          </w:p>
        </w:tc>
      </w:tr>
      <w:tr w:rsidR="00FF260D" w:rsidRPr="00E13143" w14:paraId="0203D779" w14:textId="77777777" w:rsidTr="00FF260D">
        <w:tc>
          <w:tcPr>
            <w:tcW w:w="1413" w:type="dxa"/>
          </w:tcPr>
          <w:p w14:paraId="7EEC8DDF" w14:textId="77777777" w:rsidR="00FF260D" w:rsidRPr="00E13143" w:rsidRDefault="00FF260D" w:rsidP="00FF260D">
            <w:pPr>
              <w:pStyle w:val="Preglednica"/>
              <w:jc w:val="left"/>
              <w:rPr>
                <w:b w:val="0"/>
                <w:i w:val="0"/>
                <w:sz w:val="16"/>
                <w:szCs w:val="16"/>
                <w:lang w:val="sl-SI"/>
              </w:rPr>
            </w:pPr>
            <w:r w:rsidRPr="00E13143">
              <w:rPr>
                <w:b w:val="0"/>
                <w:i w:val="0"/>
                <w:sz w:val="16"/>
                <w:szCs w:val="16"/>
                <w:lang w:val="sl-SI"/>
              </w:rPr>
              <w:t>klavnice belo meso</w:t>
            </w:r>
          </w:p>
        </w:tc>
        <w:tc>
          <w:tcPr>
            <w:tcW w:w="611" w:type="dxa"/>
          </w:tcPr>
          <w:p w14:paraId="540BB23A" w14:textId="77777777" w:rsidR="00FF260D" w:rsidRPr="00E13143" w:rsidRDefault="00FF260D" w:rsidP="006E7467">
            <w:pPr>
              <w:pStyle w:val="Preglednica"/>
              <w:rPr>
                <w:b w:val="0"/>
                <w:i w:val="0"/>
                <w:sz w:val="16"/>
                <w:szCs w:val="16"/>
                <w:lang w:val="sl-SI"/>
              </w:rPr>
            </w:pPr>
            <w:r w:rsidRPr="00E13143">
              <w:rPr>
                <w:b w:val="0"/>
                <w:i w:val="0"/>
                <w:sz w:val="16"/>
                <w:szCs w:val="16"/>
                <w:lang w:val="sl-SI"/>
              </w:rPr>
              <w:t>7</w:t>
            </w:r>
          </w:p>
        </w:tc>
        <w:tc>
          <w:tcPr>
            <w:tcW w:w="611" w:type="dxa"/>
          </w:tcPr>
          <w:p w14:paraId="5FC1428B" w14:textId="77777777" w:rsidR="00FF260D" w:rsidRPr="00E13143" w:rsidRDefault="00FF260D" w:rsidP="006E7467">
            <w:pPr>
              <w:pStyle w:val="Preglednica"/>
              <w:rPr>
                <w:b w:val="0"/>
                <w:i w:val="0"/>
                <w:sz w:val="16"/>
                <w:szCs w:val="16"/>
                <w:lang w:val="sl-SI"/>
              </w:rPr>
            </w:pPr>
            <w:r w:rsidRPr="00E13143">
              <w:rPr>
                <w:b w:val="0"/>
                <w:i w:val="0"/>
                <w:sz w:val="16"/>
                <w:szCs w:val="16"/>
                <w:lang w:val="sl-SI"/>
              </w:rPr>
              <w:t>7</w:t>
            </w:r>
          </w:p>
        </w:tc>
        <w:tc>
          <w:tcPr>
            <w:tcW w:w="611" w:type="dxa"/>
          </w:tcPr>
          <w:p w14:paraId="1422C8C8" w14:textId="77777777" w:rsidR="00FF260D" w:rsidRPr="00E13143" w:rsidRDefault="00FF260D" w:rsidP="006E7467">
            <w:pPr>
              <w:pStyle w:val="Preglednica"/>
              <w:rPr>
                <w:b w:val="0"/>
                <w:i w:val="0"/>
                <w:sz w:val="16"/>
                <w:szCs w:val="16"/>
                <w:lang w:val="sl-SI"/>
              </w:rPr>
            </w:pPr>
            <w:r w:rsidRPr="00E13143">
              <w:rPr>
                <w:b w:val="0"/>
                <w:i w:val="0"/>
                <w:sz w:val="16"/>
                <w:szCs w:val="16"/>
                <w:lang w:val="sl-SI"/>
              </w:rPr>
              <w:t>7</w:t>
            </w:r>
          </w:p>
        </w:tc>
        <w:tc>
          <w:tcPr>
            <w:tcW w:w="610" w:type="dxa"/>
          </w:tcPr>
          <w:p w14:paraId="157D64EB" w14:textId="77777777" w:rsidR="00FF260D" w:rsidRPr="00E13143" w:rsidRDefault="00FF260D" w:rsidP="006E7467">
            <w:pPr>
              <w:pStyle w:val="Preglednica"/>
              <w:rPr>
                <w:b w:val="0"/>
                <w:i w:val="0"/>
                <w:sz w:val="16"/>
                <w:szCs w:val="16"/>
                <w:lang w:val="sl-SI"/>
              </w:rPr>
            </w:pPr>
            <w:r w:rsidRPr="00E13143">
              <w:rPr>
                <w:b w:val="0"/>
                <w:i w:val="0"/>
                <w:sz w:val="16"/>
                <w:szCs w:val="16"/>
                <w:lang w:val="sl-SI"/>
              </w:rPr>
              <w:t>9</w:t>
            </w:r>
          </w:p>
        </w:tc>
        <w:tc>
          <w:tcPr>
            <w:tcW w:w="610" w:type="dxa"/>
          </w:tcPr>
          <w:p w14:paraId="0695510F" w14:textId="77777777" w:rsidR="00FF260D" w:rsidRPr="00E13143" w:rsidRDefault="00FF260D" w:rsidP="006E7467">
            <w:pPr>
              <w:pStyle w:val="Preglednica"/>
              <w:rPr>
                <w:b w:val="0"/>
                <w:i w:val="0"/>
                <w:sz w:val="16"/>
                <w:szCs w:val="16"/>
                <w:lang w:val="sl-SI"/>
              </w:rPr>
            </w:pPr>
            <w:r w:rsidRPr="00E13143">
              <w:rPr>
                <w:b w:val="0"/>
                <w:i w:val="0"/>
                <w:sz w:val="16"/>
                <w:szCs w:val="16"/>
                <w:lang w:val="sl-SI"/>
              </w:rPr>
              <w:t>9</w:t>
            </w:r>
          </w:p>
        </w:tc>
        <w:tc>
          <w:tcPr>
            <w:tcW w:w="610" w:type="dxa"/>
          </w:tcPr>
          <w:p w14:paraId="29535D14" w14:textId="77777777" w:rsidR="00FF260D" w:rsidRPr="00E13143" w:rsidRDefault="00FF260D" w:rsidP="006E7467">
            <w:pPr>
              <w:pStyle w:val="Preglednica"/>
              <w:rPr>
                <w:b w:val="0"/>
                <w:i w:val="0"/>
                <w:sz w:val="16"/>
                <w:szCs w:val="16"/>
                <w:lang w:val="sl-SI"/>
              </w:rPr>
            </w:pPr>
            <w:r w:rsidRPr="00E13143">
              <w:rPr>
                <w:b w:val="0"/>
                <w:i w:val="0"/>
                <w:sz w:val="16"/>
                <w:szCs w:val="16"/>
                <w:lang w:val="sl-SI"/>
              </w:rPr>
              <w:t>10</w:t>
            </w:r>
          </w:p>
        </w:tc>
        <w:tc>
          <w:tcPr>
            <w:tcW w:w="610" w:type="dxa"/>
          </w:tcPr>
          <w:p w14:paraId="7E269DAE" w14:textId="77777777" w:rsidR="00FF260D" w:rsidRPr="00E13143" w:rsidRDefault="00FF260D" w:rsidP="006E7467">
            <w:pPr>
              <w:pStyle w:val="Preglednica"/>
              <w:rPr>
                <w:b w:val="0"/>
                <w:i w:val="0"/>
                <w:sz w:val="16"/>
                <w:szCs w:val="16"/>
                <w:lang w:val="sl-SI"/>
              </w:rPr>
            </w:pPr>
            <w:r w:rsidRPr="00E13143">
              <w:rPr>
                <w:b w:val="0"/>
                <w:i w:val="0"/>
                <w:sz w:val="16"/>
                <w:szCs w:val="16"/>
                <w:lang w:val="sl-SI"/>
              </w:rPr>
              <w:t>9</w:t>
            </w:r>
          </w:p>
        </w:tc>
        <w:tc>
          <w:tcPr>
            <w:tcW w:w="610" w:type="dxa"/>
          </w:tcPr>
          <w:p w14:paraId="2A7C1F1D" w14:textId="77777777" w:rsidR="00FF260D" w:rsidRPr="00E13143" w:rsidRDefault="00FF260D" w:rsidP="006E7467">
            <w:pPr>
              <w:pStyle w:val="Preglednica"/>
              <w:rPr>
                <w:b w:val="0"/>
                <w:i w:val="0"/>
                <w:sz w:val="16"/>
                <w:szCs w:val="16"/>
                <w:lang w:val="sl-SI"/>
              </w:rPr>
            </w:pPr>
            <w:r w:rsidRPr="00E13143">
              <w:rPr>
                <w:b w:val="0"/>
                <w:i w:val="0"/>
                <w:sz w:val="16"/>
                <w:szCs w:val="16"/>
                <w:lang w:val="sl-SI"/>
              </w:rPr>
              <w:t>10</w:t>
            </w:r>
          </w:p>
        </w:tc>
        <w:tc>
          <w:tcPr>
            <w:tcW w:w="610" w:type="dxa"/>
          </w:tcPr>
          <w:p w14:paraId="76C25B99" w14:textId="77777777" w:rsidR="00FF260D" w:rsidRPr="00E13143" w:rsidRDefault="00FF260D" w:rsidP="006E7467">
            <w:pPr>
              <w:pStyle w:val="Preglednica"/>
              <w:rPr>
                <w:b w:val="0"/>
                <w:i w:val="0"/>
                <w:sz w:val="16"/>
                <w:szCs w:val="16"/>
                <w:lang w:val="sl-SI"/>
              </w:rPr>
            </w:pPr>
            <w:r w:rsidRPr="00E13143">
              <w:rPr>
                <w:b w:val="0"/>
                <w:i w:val="0"/>
                <w:sz w:val="16"/>
                <w:szCs w:val="16"/>
                <w:lang w:val="sl-SI"/>
              </w:rPr>
              <w:t>11</w:t>
            </w:r>
          </w:p>
        </w:tc>
        <w:tc>
          <w:tcPr>
            <w:tcW w:w="610" w:type="dxa"/>
          </w:tcPr>
          <w:p w14:paraId="1940E20A" w14:textId="77777777" w:rsidR="00FF260D" w:rsidRPr="00E13143" w:rsidRDefault="00FF260D" w:rsidP="006E7467">
            <w:pPr>
              <w:pStyle w:val="Preglednica"/>
              <w:rPr>
                <w:b w:val="0"/>
                <w:i w:val="0"/>
                <w:sz w:val="16"/>
                <w:szCs w:val="16"/>
                <w:lang w:val="sl-SI"/>
              </w:rPr>
            </w:pPr>
            <w:r w:rsidRPr="00E13143">
              <w:rPr>
                <w:b w:val="0"/>
                <w:i w:val="0"/>
                <w:sz w:val="16"/>
                <w:szCs w:val="16"/>
                <w:lang w:val="sl-SI"/>
              </w:rPr>
              <w:t>11</w:t>
            </w:r>
          </w:p>
        </w:tc>
        <w:tc>
          <w:tcPr>
            <w:tcW w:w="610" w:type="dxa"/>
          </w:tcPr>
          <w:p w14:paraId="692C4B02" w14:textId="77777777" w:rsidR="00FF260D" w:rsidRPr="00E13143" w:rsidRDefault="00FF260D" w:rsidP="006E7467">
            <w:pPr>
              <w:pStyle w:val="Preglednica"/>
              <w:rPr>
                <w:b w:val="0"/>
                <w:i w:val="0"/>
                <w:sz w:val="16"/>
                <w:szCs w:val="16"/>
                <w:lang w:val="sl-SI"/>
              </w:rPr>
            </w:pPr>
            <w:r w:rsidRPr="00E13143">
              <w:rPr>
                <w:b w:val="0"/>
                <w:i w:val="0"/>
                <w:sz w:val="16"/>
                <w:szCs w:val="16"/>
                <w:lang w:val="sl-SI"/>
              </w:rPr>
              <w:t>11</w:t>
            </w:r>
          </w:p>
        </w:tc>
        <w:tc>
          <w:tcPr>
            <w:tcW w:w="610" w:type="dxa"/>
          </w:tcPr>
          <w:p w14:paraId="63468077" w14:textId="77777777" w:rsidR="00FF260D" w:rsidRPr="00E13143" w:rsidRDefault="00FF260D" w:rsidP="006E7467">
            <w:pPr>
              <w:pStyle w:val="Preglednica"/>
              <w:rPr>
                <w:b w:val="0"/>
                <w:i w:val="0"/>
                <w:sz w:val="16"/>
                <w:szCs w:val="16"/>
                <w:lang w:val="sl-SI"/>
              </w:rPr>
            </w:pPr>
            <w:r w:rsidRPr="00E13143">
              <w:rPr>
                <w:b w:val="0"/>
                <w:i w:val="0"/>
                <w:sz w:val="16"/>
                <w:szCs w:val="16"/>
                <w:lang w:val="sl-SI"/>
              </w:rPr>
              <w:t>11</w:t>
            </w:r>
          </w:p>
        </w:tc>
        <w:tc>
          <w:tcPr>
            <w:tcW w:w="572" w:type="dxa"/>
          </w:tcPr>
          <w:p w14:paraId="22BB2EEC" w14:textId="77777777" w:rsidR="00FF260D" w:rsidRPr="00E13143" w:rsidRDefault="00FF260D" w:rsidP="006E7467">
            <w:pPr>
              <w:pStyle w:val="Preglednica"/>
              <w:rPr>
                <w:b w:val="0"/>
                <w:i w:val="0"/>
                <w:sz w:val="16"/>
                <w:szCs w:val="16"/>
                <w:lang w:val="sl-SI"/>
              </w:rPr>
            </w:pPr>
            <w:r w:rsidRPr="00E13143">
              <w:rPr>
                <w:b w:val="0"/>
                <w:i w:val="0"/>
                <w:sz w:val="16"/>
                <w:szCs w:val="16"/>
                <w:lang w:val="sl-SI"/>
              </w:rPr>
              <w:t>10</w:t>
            </w:r>
          </w:p>
        </w:tc>
      </w:tr>
    </w:tbl>
    <w:p w14:paraId="3EE09276" w14:textId="77777777" w:rsidR="005B607D" w:rsidRPr="00E13143" w:rsidRDefault="005B607D" w:rsidP="003F5123"/>
    <w:p w14:paraId="3A553FD2" w14:textId="60F651FC" w:rsidR="00213EC2" w:rsidRPr="00E13143" w:rsidRDefault="005B607D" w:rsidP="003F5123">
      <w:r w:rsidRPr="00E13143">
        <w:t xml:space="preserve">V </w:t>
      </w:r>
      <w:r w:rsidR="00FF260D" w:rsidRPr="00E13143">
        <w:t xml:space="preserve">odobrenih obratih za klanje živali je UVHVVR zagotovila prisotnost vsaj enega uradnega veterinarja v času izvajanja klanja in obdelave trupov živali. Večina klavnic izvaja klanje vsak delovni dan, nekatere pa le določene dni v tednu ali delujejo sezonsko. Vsaka žival ali skupina živali (perutnina, kunci), ki vstopi v prehransko verigo, je pregledana pred in po klanju z namenom ugotavljanja ustreznosti mesa za prehrano </w:t>
      </w:r>
      <w:r w:rsidRPr="00E13143">
        <w:t>ljudi.</w:t>
      </w:r>
    </w:p>
    <w:p w14:paraId="0D70AEBA" w14:textId="77777777" w:rsidR="0031755B" w:rsidRPr="00E13143" w:rsidRDefault="0031755B" w:rsidP="003F5123"/>
    <w:p w14:paraId="12DCFA56" w14:textId="3AB5B1DF" w:rsidR="005B607D" w:rsidRPr="00E13143" w:rsidRDefault="003A5C1D" w:rsidP="003F5123">
      <w:pPr>
        <w:rPr>
          <w:rFonts w:eastAsiaTheme="minorHAnsi"/>
          <w:b/>
          <w:bCs/>
        </w:rPr>
      </w:pPr>
      <w:r w:rsidRPr="00E13143">
        <w:rPr>
          <w:b/>
          <w:bCs/>
        </w:rPr>
        <w:t>Preglednica</w:t>
      </w:r>
      <w:r w:rsidR="0031755B" w:rsidRPr="00E13143">
        <w:rPr>
          <w:b/>
          <w:bCs/>
        </w:rPr>
        <w:t xml:space="preserve"> 8</w:t>
      </w:r>
      <w:r w:rsidR="005B607D" w:rsidRPr="00E13143">
        <w:rPr>
          <w:rFonts w:eastAsiaTheme="minorHAnsi"/>
          <w:b/>
          <w:bCs/>
        </w:rPr>
        <w:t>: število zaklanih živali po vrstah za let</w:t>
      </w:r>
      <w:r w:rsidR="00FF260D" w:rsidRPr="00E13143">
        <w:rPr>
          <w:rFonts w:eastAsiaTheme="minorHAnsi"/>
          <w:b/>
          <w:bCs/>
        </w:rPr>
        <w:t>a</w:t>
      </w:r>
      <w:r w:rsidR="005B607D" w:rsidRPr="00E13143">
        <w:rPr>
          <w:rFonts w:eastAsiaTheme="minorHAnsi"/>
          <w:b/>
          <w:bCs/>
        </w:rPr>
        <w:t xml:space="preserve"> 2018</w:t>
      </w:r>
      <w:r w:rsidR="00FF260D" w:rsidRPr="00E13143">
        <w:rPr>
          <w:rFonts w:eastAsiaTheme="minorHAnsi"/>
          <w:b/>
          <w:bCs/>
        </w:rPr>
        <w:t xml:space="preserve"> –</w:t>
      </w:r>
      <w:r w:rsidR="00ED407E" w:rsidRPr="00E13143">
        <w:rPr>
          <w:rFonts w:eastAsiaTheme="minorHAnsi"/>
          <w:b/>
          <w:bCs/>
        </w:rPr>
        <w:t xml:space="preserve"> 202</w:t>
      </w:r>
      <w:r w:rsidR="00FF260D" w:rsidRPr="00E13143">
        <w:rPr>
          <w:rFonts w:eastAsiaTheme="minorHAnsi"/>
          <w:b/>
          <w:bCs/>
        </w:rPr>
        <w:t>4</w:t>
      </w:r>
    </w:p>
    <w:tbl>
      <w:tblPr>
        <w:tblStyle w:val="Tabelamrea"/>
        <w:tblW w:w="9240" w:type="dxa"/>
        <w:tblLook w:val="04A0" w:firstRow="1" w:lastRow="0" w:firstColumn="1" w:lastColumn="0" w:noHBand="0" w:noVBand="1"/>
        <w:tblCaption w:val="Število zaklanih živali po vrstah od leta 2016 do 2021"/>
      </w:tblPr>
      <w:tblGrid>
        <w:gridCol w:w="1413"/>
        <w:gridCol w:w="1148"/>
        <w:gridCol w:w="1148"/>
        <w:gridCol w:w="1148"/>
        <w:gridCol w:w="1148"/>
        <w:gridCol w:w="1148"/>
        <w:gridCol w:w="1148"/>
        <w:gridCol w:w="939"/>
      </w:tblGrid>
      <w:tr w:rsidR="00FF260D" w:rsidRPr="00E13143" w14:paraId="2EE214E1" w14:textId="588EF080" w:rsidTr="0031755B">
        <w:trPr>
          <w:tblHeader/>
        </w:trPr>
        <w:tc>
          <w:tcPr>
            <w:tcW w:w="1413" w:type="dxa"/>
          </w:tcPr>
          <w:p w14:paraId="6001A4DB" w14:textId="25C7DCA0" w:rsidR="00FF260D" w:rsidRPr="00E13143" w:rsidRDefault="00FF260D" w:rsidP="00FF260D">
            <w:pPr>
              <w:jc w:val="left"/>
              <w:rPr>
                <w:rFonts w:eastAsiaTheme="minorHAnsi"/>
                <w:b/>
                <w:bCs/>
                <w:i/>
                <w:sz w:val="16"/>
                <w:szCs w:val="16"/>
              </w:rPr>
            </w:pPr>
            <w:r w:rsidRPr="00E13143">
              <w:rPr>
                <w:rFonts w:eastAsiaTheme="minorHAnsi"/>
                <w:b/>
                <w:bCs/>
                <w:sz w:val="16"/>
                <w:szCs w:val="16"/>
              </w:rPr>
              <w:t>Zaklane živali</w:t>
            </w:r>
          </w:p>
        </w:tc>
        <w:tc>
          <w:tcPr>
            <w:tcW w:w="1148" w:type="dxa"/>
          </w:tcPr>
          <w:p w14:paraId="37786673" w14:textId="6F651DA2" w:rsidR="00FF260D" w:rsidRPr="00E13143" w:rsidRDefault="00FF260D" w:rsidP="00FF260D">
            <w:pPr>
              <w:rPr>
                <w:rFonts w:eastAsiaTheme="minorHAnsi"/>
                <w:b/>
                <w:bCs/>
                <w:i/>
                <w:sz w:val="16"/>
                <w:szCs w:val="16"/>
              </w:rPr>
            </w:pPr>
            <w:r w:rsidRPr="00E13143">
              <w:rPr>
                <w:b/>
                <w:bCs/>
                <w:sz w:val="16"/>
                <w:szCs w:val="16"/>
              </w:rPr>
              <w:t>2018</w:t>
            </w:r>
          </w:p>
        </w:tc>
        <w:tc>
          <w:tcPr>
            <w:tcW w:w="1148" w:type="dxa"/>
          </w:tcPr>
          <w:p w14:paraId="20FF1648" w14:textId="3CC18F76" w:rsidR="00FF260D" w:rsidRPr="00E13143" w:rsidRDefault="00FF260D" w:rsidP="00FF260D">
            <w:pPr>
              <w:rPr>
                <w:rFonts w:eastAsiaTheme="minorHAnsi"/>
                <w:b/>
                <w:bCs/>
                <w:i/>
                <w:sz w:val="16"/>
                <w:szCs w:val="16"/>
              </w:rPr>
            </w:pPr>
            <w:r w:rsidRPr="00E13143">
              <w:rPr>
                <w:b/>
                <w:bCs/>
                <w:sz w:val="16"/>
                <w:szCs w:val="16"/>
              </w:rPr>
              <w:t>2019</w:t>
            </w:r>
          </w:p>
        </w:tc>
        <w:tc>
          <w:tcPr>
            <w:tcW w:w="1148" w:type="dxa"/>
          </w:tcPr>
          <w:p w14:paraId="75068D16" w14:textId="464C9F56" w:rsidR="00FF260D" w:rsidRPr="00E13143" w:rsidRDefault="00FF260D" w:rsidP="00FF260D">
            <w:pPr>
              <w:rPr>
                <w:rFonts w:eastAsiaTheme="minorHAnsi"/>
                <w:b/>
                <w:bCs/>
                <w:i/>
                <w:sz w:val="16"/>
                <w:szCs w:val="16"/>
              </w:rPr>
            </w:pPr>
            <w:r w:rsidRPr="00E13143">
              <w:rPr>
                <w:b/>
                <w:bCs/>
                <w:sz w:val="16"/>
                <w:szCs w:val="16"/>
              </w:rPr>
              <w:t>2020</w:t>
            </w:r>
          </w:p>
        </w:tc>
        <w:tc>
          <w:tcPr>
            <w:tcW w:w="1148" w:type="dxa"/>
          </w:tcPr>
          <w:p w14:paraId="175F8965" w14:textId="28122DAD" w:rsidR="00FF260D" w:rsidRPr="00E13143" w:rsidRDefault="00FF260D" w:rsidP="00FF260D">
            <w:pPr>
              <w:rPr>
                <w:rFonts w:eastAsiaTheme="minorHAnsi"/>
                <w:b/>
                <w:bCs/>
                <w:i/>
                <w:sz w:val="16"/>
                <w:szCs w:val="16"/>
              </w:rPr>
            </w:pPr>
            <w:r w:rsidRPr="00E13143">
              <w:rPr>
                <w:b/>
                <w:bCs/>
                <w:sz w:val="16"/>
                <w:szCs w:val="16"/>
              </w:rPr>
              <w:t>2021</w:t>
            </w:r>
          </w:p>
        </w:tc>
        <w:tc>
          <w:tcPr>
            <w:tcW w:w="1148" w:type="dxa"/>
          </w:tcPr>
          <w:p w14:paraId="472699AB" w14:textId="2BA9F0EF" w:rsidR="00FF260D" w:rsidRPr="00E13143" w:rsidRDefault="00FF260D" w:rsidP="00FF260D">
            <w:pPr>
              <w:rPr>
                <w:rFonts w:eastAsiaTheme="minorHAnsi"/>
                <w:b/>
                <w:bCs/>
                <w:i/>
                <w:sz w:val="16"/>
                <w:szCs w:val="16"/>
              </w:rPr>
            </w:pPr>
            <w:r w:rsidRPr="00E13143">
              <w:rPr>
                <w:b/>
                <w:bCs/>
                <w:sz w:val="16"/>
                <w:szCs w:val="16"/>
              </w:rPr>
              <w:t>2022</w:t>
            </w:r>
          </w:p>
        </w:tc>
        <w:tc>
          <w:tcPr>
            <w:tcW w:w="1148" w:type="dxa"/>
          </w:tcPr>
          <w:p w14:paraId="013C1E5D" w14:textId="00E1BDA3" w:rsidR="00FF260D" w:rsidRPr="00E13143" w:rsidRDefault="00FF260D" w:rsidP="00FF260D">
            <w:pPr>
              <w:rPr>
                <w:rFonts w:eastAsiaTheme="minorHAnsi"/>
                <w:b/>
                <w:bCs/>
                <w:i/>
                <w:sz w:val="16"/>
                <w:szCs w:val="16"/>
              </w:rPr>
            </w:pPr>
            <w:r w:rsidRPr="00E13143">
              <w:rPr>
                <w:b/>
                <w:bCs/>
                <w:sz w:val="16"/>
                <w:szCs w:val="16"/>
              </w:rPr>
              <w:t>2023</w:t>
            </w:r>
          </w:p>
        </w:tc>
        <w:tc>
          <w:tcPr>
            <w:tcW w:w="939" w:type="dxa"/>
          </w:tcPr>
          <w:p w14:paraId="7EAD4573" w14:textId="55A64E6F" w:rsidR="00FF260D" w:rsidRPr="00E13143" w:rsidRDefault="00FF260D" w:rsidP="00FF260D">
            <w:pPr>
              <w:rPr>
                <w:rFonts w:eastAsiaTheme="minorHAnsi"/>
                <w:b/>
                <w:bCs/>
                <w:i/>
                <w:sz w:val="16"/>
                <w:szCs w:val="16"/>
              </w:rPr>
            </w:pPr>
            <w:r w:rsidRPr="00E13143">
              <w:rPr>
                <w:b/>
                <w:bCs/>
                <w:sz w:val="16"/>
                <w:szCs w:val="16"/>
              </w:rPr>
              <w:t>2024</w:t>
            </w:r>
          </w:p>
        </w:tc>
      </w:tr>
      <w:tr w:rsidR="00FF260D" w:rsidRPr="00E13143" w14:paraId="2906A72A" w14:textId="584E3CA5" w:rsidTr="0031755B">
        <w:tc>
          <w:tcPr>
            <w:tcW w:w="1413" w:type="dxa"/>
          </w:tcPr>
          <w:p w14:paraId="3247DAD3" w14:textId="24BED172" w:rsidR="00FF260D" w:rsidRPr="00E13143" w:rsidRDefault="00FF260D" w:rsidP="00FF260D">
            <w:pPr>
              <w:jc w:val="left"/>
              <w:rPr>
                <w:rFonts w:eastAsiaTheme="minorHAnsi"/>
                <w:i/>
                <w:sz w:val="16"/>
                <w:szCs w:val="16"/>
              </w:rPr>
            </w:pPr>
            <w:r w:rsidRPr="00E13143">
              <w:rPr>
                <w:rFonts w:eastAsiaTheme="minorHAnsi"/>
                <w:sz w:val="16"/>
                <w:szCs w:val="16"/>
              </w:rPr>
              <w:t>Govedo</w:t>
            </w:r>
          </w:p>
        </w:tc>
        <w:tc>
          <w:tcPr>
            <w:tcW w:w="1148" w:type="dxa"/>
          </w:tcPr>
          <w:p w14:paraId="3D96766D" w14:textId="0D29B4A4" w:rsidR="00FF260D" w:rsidRPr="00E13143" w:rsidRDefault="00FF260D" w:rsidP="00FF260D">
            <w:pPr>
              <w:jc w:val="right"/>
              <w:rPr>
                <w:rFonts w:eastAsiaTheme="minorHAnsi"/>
                <w:b/>
                <w:i/>
                <w:sz w:val="16"/>
                <w:szCs w:val="16"/>
              </w:rPr>
            </w:pPr>
            <w:r w:rsidRPr="00E13143">
              <w:rPr>
                <w:sz w:val="16"/>
                <w:szCs w:val="16"/>
              </w:rPr>
              <w:t>99.083</w:t>
            </w:r>
          </w:p>
        </w:tc>
        <w:tc>
          <w:tcPr>
            <w:tcW w:w="1148" w:type="dxa"/>
          </w:tcPr>
          <w:p w14:paraId="5049F5AF" w14:textId="6DEDF0ED" w:rsidR="00FF260D" w:rsidRPr="00E13143" w:rsidRDefault="00FF260D" w:rsidP="00FF260D">
            <w:pPr>
              <w:jc w:val="right"/>
              <w:rPr>
                <w:rFonts w:eastAsiaTheme="minorHAnsi"/>
                <w:b/>
                <w:i/>
                <w:sz w:val="16"/>
                <w:szCs w:val="16"/>
              </w:rPr>
            </w:pPr>
            <w:r w:rsidRPr="00E13143">
              <w:rPr>
                <w:sz w:val="16"/>
                <w:szCs w:val="16"/>
              </w:rPr>
              <w:t>101.246</w:t>
            </w:r>
          </w:p>
        </w:tc>
        <w:tc>
          <w:tcPr>
            <w:tcW w:w="1148" w:type="dxa"/>
          </w:tcPr>
          <w:p w14:paraId="40631C5B" w14:textId="35A8A9E1" w:rsidR="00FF260D" w:rsidRPr="00E13143" w:rsidRDefault="00FF260D" w:rsidP="00FF260D">
            <w:pPr>
              <w:jc w:val="right"/>
              <w:rPr>
                <w:rFonts w:eastAsiaTheme="minorHAnsi"/>
                <w:b/>
                <w:i/>
                <w:sz w:val="16"/>
                <w:szCs w:val="16"/>
              </w:rPr>
            </w:pPr>
            <w:r w:rsidRPr="00E13143">
              <w:rPr>
                <w:sz w:val="16"/>
                <w:szCs w:val="16"/>
              </w:rPr>
              <w:t>102.570</w:t>
            </w:r>
          </w:p>
        </w:tc>
        <w:tc>
          <w:tcPr>
            <w:tcW w:w="1148" w:type="dxa"/>
          </w:tcPr>
          <w:p w14:paraId="3543AA79" w14:textId="22DC30E5" w:rsidR="00FF260D" w:rsidRPr="00E13143" w:rsidRDefault="00FF260D" w:rsidP="00FF260D">
            <w:pPr>
              <w:jc w:val="right"/>
              <w:rPr>
                <w:rFonts w:eastAsiaTheme="minorHAnsi"/>
                <w:b/>
                <w:i/>
                <w:sz w:val="16"/>
                <w:szCs w:val="16"/>
              </w:rPr>
            </w:pPr>
            <w:r w:rsidRPr="00E13143">
              <w:rPr>
                <w:sz w:val="16"/>
                <w:szCs w:val="16"/>
              </w:rPr>
              <w:t>106.089</w:t>
            </w:r>
          </w:p>
        </w:tc>
        <w:tc>
          <w:tcPr>
            <w:tcW w:w="1148" w:type="dxa"/>
          </w:tcPr>
          <w:p w14:paraId="7FEFAE82" w14:textId="37691029" w:rsidR="00FF260D" w:rsidRPr="00E13143" w:rsidRDefault="00FF260D" w:rsidP="00FF260D">
            <w:pPr>
              <w:jc w:val="right"/>
              <w:rPr>
                <w:rFonts w:eastAsiaTheme="minorHAnsi"/>
                <w:b/>
                <w:i/>
                <w:sz w:val="16"/>
                <w:szCs w:val="16"/>
              </w:rPr>
            </w:pPr>
            <w:r w:rsidRPr="00E13143">
              <w:rPr>
                <w:sz w:val="16"/>
                <w:szCs w:val="16"/>
              </w:rPr>
              <w:t>104.387</w:t>
            </w:r>
          </w:p>
        </w:tc>
        <w:tc>
          <w:tcPr>
            <w:tcW w:w="1148" w:type="dxa"/>
          </w:tcPr>
          <w:p w14:paraId="261E6C31" w14:textId="438425D1" w:rsidR="00FF260D" w:rsidRPr="00E13143" w:rsidRDefault="00FF260D" w:rsidP="00FF260D">
            <w:pPr>
              <w:jc w:val="right"/>
              <w:rPr>
                <w:rFonts w:eastAsiaTheme="minorHAnsi"/>
                <w:b/>
                <w:i/>
                <w:sz w:val="16"/>
                <w:szCs w:val="16"/>
              </w:rPr>
            </w:pPr>
            <w:r w:rsidRPr="00E13143">
              <w:rPr>
                <w:sz w:val="16"/>
                <w:szCs w:val="16"/>
              </w:rPr>
              <w:t>96.661</w:t>
            </w:r>
          </w:p>
        </w:tc>
        <w:tc>
          <w:tcPr>
            <w:tcW w:w="939" w:type="dxa"/>
          </w:tcPr>
          <w:p w14:paraId="4C79671F" w14:textId="3495E94B" w:rsidR="00FF260D" w:rsidRPr="00E13143" w:rsidRDefault="00FF260D" w:rsidP="00FF260D">
            <w:pPr>
              <w:jc w:val="right"/>
              <w:rPr>
                <w:rFonts w:eastAsiaTheme="minorHAnsi"/>
                <w:b/>
                <w:i/>
                <w:sz w:val="16"/>
                <w:szCs w:val="16"/>
              </w:rPr>
            </w:pPr>
            <w:r w:rsidRPr="00E13143">
              <w:rPr>
                <w:sz w:val="16"/>
                <w:szCs w:val="16"/>
              </w:rPr>
              <w:t>91.798</w:t>
            </w:r>
          </w:p>
        </w:tc>
      </w:tr>
      <w:tr w:rsidR="00FF260D" w:rsidRPr="00E13143" w14:paraId="5493B2A3" w14:textId="687600A7" w:rsidTr="0031755B">
        <w:tc>
          <w:tcPr>
            <w:tcW w:w="1413" w:type="dxa"/>
          </w:tcPr>
          <w:p w14:paraId="7F47CC7F" w14:textId="6E029398" w:rsidR="00FF260D" w:rsidRPr="00E13143" w:rsidRDefault="00FF260D" w:rsidP="00FF260D">
            <w:pPr>
              <w:jc w:val="left"/>
              <w:rPr>
                <w:rFonts w:eastAsiaTheme="minorHAnsi"/>
                <w:i/>
                <w:sz w:val="16"/>
                <w:szCs w:val="16"/>
              </w:rPr>
            </w:pPr>
            <w:r w:rsidRPr="00E13143">
              <w:rPr>
                <w:rFonts w:eastAsiaTheme="minorHAnsi"/>
                <w:sz w:val="16"/>
                <w:szCs w:val="16"/>
              </w:rPr>
              <w:t>Teleta</w:t>
            </w:r>
          </w:p>
        </w:tc>
        <w:tc>
          <w:tcPr>
            <w:tcW w:w="1148" w:type="dxa"/>
          </w:tcPr>
          <w:p w14:paraId="5C4C8AE6" w14:textId="4FEE57F6" w:rsidR="00FF260D" w:rsidRPr="00E13143" w:rsidRDefault="00FF260D" w:rsidP="00FF260D">
            <w:pPr>
              <w:jc w:val="right"/>
              <w:rPr>
                <w:rFonts w:eastAsiaTheme="minorHAnsi"/>
                <w:b/>
                <w:i/>
                <w:sz w:val="16"/>
                <w:szCs w:val="16"/>
              </w:rPr>
            </w:pPr>
            <w:r w:rsidRPr="00E13143">
              <w:rPr>
                <w:sz w:val="16"/>
                <w:szCs w:val="16"/>
              </w:rPr>
              <w:t>16.514</w:t>
            </w:r>
          </w:p>
        </w:tc>
        <w:tc>
          <w:tcPr>
            <w:tcW w:w="1148" w:type="dxa"/>
          </w:tcPr>
          <w:p w14:paraId="7F798A18" w14:textId="013AEF72" w:rsidR="00FF260D" w:rsidRPr="00E13143" w:rsidRDefault="00FF260D" w:rsidP="00FF260D">
            <w:pPr>
              <w:jc w:val="right"/>
              <w:rPr>
                <w:rFonts w:eastAsiaTheme="minorHAnsi"/>
                <w:b/>
                <w:i/>
                <w:sz w:val="16"/>
                <w:szCs w:val="16"/>
              </w:rPr>
            </w:pPr>
            <w:r w:rsidRPr="00E13143">
              <w:rPr>
                <w:sz w:val="16"/>
                <w:szCs w:val="16"/>
              </w:rPr>
              <w:t>15.249</w:t>
            </w:r>
          </w:p>
        </w:tc>
        <w:tc>
          <w:tcPr>
            <w:tcW w:w="1148" w:type="dxa"/>
          </w:tcPr>
          <w:p w14:paraId="74B3BFA3" w14:textId="2883ACDE" w:rsidR="00FF260D" w:rsidRPr="00E13143" w:rsidRDefault="00FF260D" w:rsidP="00FF260D">
            <w:pPr>
              <w:jc w:val="right"/>
              <w:rPr>
                <w:rFonts w:eastAsiaTheme="minorHAnsi"/>
                <w:b/>
                <w:i/>
                <w:sz w:val="16"/>
                <w:szCs w:val="16"/>
              </w:rPr>
            </w:pPr>
            <w:r w:rsidRPr="00E13143">
              <w:rPr>
                <w:sz w:val="16"/>
                <w:szCs w:val="16"/>
              </w:rPr>
              <w:t>15.675</w:t>
            </w:r>
          </w:p>
        </w:tc>
        <w:tc>
          <w:tcPr>
            <w:tcW w:w="1148" w:type="dxa"/>
          </w:tcPr>
          <w:p w14:paraId="2ECBD969" w14:textId="2CB55EF4" w:rsidR="00FF260D" w:rsidRPr="00E13143" w:rsidRDefault="00FF260D" w:rsidP="00FF260D">
            <w:pPr>
              <w:jc w:val="right"/>
              <w:rPr>
                <w:rFonts w:eastAsiaTheme="minorHAnsi"/>
                <w:b/>
                <w:i/>
                <w:sz w:val="16"/>
                <w:szCs w:val="16"/>
              </w:rPr>
            </w:pPr>
            <w:r w:rsidRPr="00E13143">
              <w:rPr>
                <w:sz w:val="16"/>
                <w:szCs w:val="16"/>
              </w:rPr>
              <w:t>17.872</w:t>
            </w:r>
          </w:p>
        </w:tc>
        <w:tc>
          <w:tcPr>
            <w:tcW w:w="1148" w:type="dxa"/>
          </w:tcPr>
          <w:p w14:paraId="5D605B19" w14:textId="73EC383E" w:rsidR="00FF260D" w:rsidRPr="00E13143" w:rsidRDefault="00FF260D" w:rsidP="00FF260D">
            <w:pPr>
              <w:jc w:val="right"/>
              <w:rPr>
                <w:rFonts w:eastAsiaTheme="minorHAnsi"/>
                <w:b/>
                <w:i/>
                <w:sz w:val="16"/>
                <w:szCs w:val="16"/>
              </w:rPr>
            </w:pPr>
            <w:r w:rsidRPr="00E13143">
              <w:rPr>
                <w:sz w:val="16"/>
                <w:szCs w:val="16"/>
              </w:rPr>
              <w:t>18.102</w:t>
            </w:r>
          </w:p>
        </w:tc>
        <w:tc>
          <w:tcPr>
            <w:tcW w:w="1148" w:type="dxa"/>
          </w:tcPr>
          <w:p w14:paraId="685A3E82" w14:textId="706A09A2" w:rsidR="00FF260D" w:rsidRPr="00E13143" w:rsidRDefault="00FF260D" w:rsidP="00FF260D">
            <w:pPr>
              <w:jc w:val="right"/>
              <w:rPr>
                <w:rFonts w:eastAsiaTheme="minorHAnsi"/>
                <w:b/>
                <w:i/>
                <w:sz w:val="16"/>
                <w:szCs w:val="16"/>
              </w:rPr>
            </w:pPr>
            <w:r w:rsidRPr="00E13143">
              <w:rPr>
                <w:sz w:val="16"/>
                <w:szCs w:val="16"/>
              </w:rPr>
              <w:t>16.283</w:t>
            </w:r>
          </w:p>
        </w:tc>
        <w:tc>
          <w:tcPr>
            <w:tcW w:w="939" w:type="dxa"/>
          </w:tcPr>
          <w:p w14:paraId="1203F231" w14:textId="3EA019BC" w:rsidR="00FF260D" w:rsidRPr="00E13143" w:rsidRDefault="00FF260D" w:rsidP="00FF260D">
            <w:pPr>
              <w:jc w:val="right"/>
              <w:rPr>
                <w:rFonts w:eastAsiaTheme="minorHAnsi"/>
                <w:b/>
                <w:i/>
                <w:sz w:val="16"/>
                <w:szCs w:val="16"/>
              </w:rPr>
            </w:pPr>
            <w:r w:rsidRPr="00E13143">
              <w:rPr>
                <w:sz w:val="16"/>
                <w:szCs w:val="16"/>
              </w:rPr>
              <w:t>13.959</w:t>
            </w:r>
          </w:p>
        </w:tc>
      </w:tr>
      <w:tr w:rsidR="00FF260D" w:rsidRPr="00E13143" w14:paraId="4586DD03" w14:textId="3C6F0E61" w:rsidTr="0031755B">
        <w:tc>
          <w:tcPr>
            <w:tcW w:w="1413" w:type="dxa"/>
          </w:tcPr>
          <w:p w14:paraId="4138E7EA" w14:textId="437EA035" w:rsidR="00FF260D" w:rsidRPr="00E13143" w:rsidRDefault="00FF260D" w:rsidP="00FF260D">
            <w:pPr>
              <w:jc w:val="left"/>
              <w:rPr>
                <w:rFonts w:eastAsiaTheme="minorHAnsi"/>
                <w:i/>
                <w:sz w:val="16"/>
                <w:szCs w:val="16"/>
              </w:rPr>
            </w:pPr>
            <w:r w:rsidRPr="00E13143">
              <w:rPr>
                <w:rFonts w:eastAsiaTheme="minorHAnsi"/>
                <w:sz w:val="16"/>
                <w:szCs w:val="16"/>
              </w:rPr>
              <w:t>Prašiči</w:t>
            </w:r>
          </w:p>
        </w:tc>
        <w:tc>
          <w:tcPr>
            <w:tcW w:w="1148" w:type="dxa"/>
          </w:tcPr>
          <w:p w14:paraId="2764B035" w14:textId="128A9BF9" w:rsidR="00FF260D" w:rsidRPr="00E13143" w:rsidRDefault="00FF260D" w:rsidP="00FF260D">
            <w:pPr>
              <w:jc w:val="right"/>
              <w:rPr>
                <w:rFonts w:eastAsiaTheme="minorHAnsi"/>
                <w:b/>
                <w:i/>
                <w:sz w:val="16"/>
                <w:szCs w:val="16"/>
              </w:rPr>
            </w:pPr>
            <w:r w:rsidRPr="00E13143">
              <w:rPr>
                <w:sz w:val="16"/>
                <w:szCs w:val="16"/>
              </w:rPr>
              <w:t>223.061</w:t>
            </w:r>
          </w:p>
        </w:tc>
        <w:tc>
          <w:tcPr>
            <w:tcW w:w="1148" w:type="dxa"/>
          </w:tcPr>
          <w:p w14:paraId="5CC8A822" w14:textId="6F80DE78" w:rsidR="00FF260D" w:rsidRPr="00E13143" w:rsidRDefault="00FF260D" w:rsidP="00FF260D">
            <w:pPr>
              <w:jc w:val="right"/>
              <w:rPr>
                <w:rFonts w:eastAsiaTheme="minorHAnsi"/>
                <w:b/>
                <w:i/>
                <w:sz w:val="16"/>
                <w:szCs w:val="16"/>
              </w:rPr>
            </w:pPr>
            <w:r w:rsidRPr="00E13143">
              <w:rPr>
                <w:sz w:val="16"/>
                <w:szCs w:val="16"/>
              </w:rPr>
              <w:t>232.580</w:t>
            </w:r>
          </w:p>
        </w:tc>
        <w:tc>
          <w:tcPr>
            <w:tcW w:w="1148" w:type="dxa"/>
          </w:tcPr>
          <w:p w14:paraId="18E71A1D" w14:textId="604D063B" w:rsidR="00FF260D" w:rsidRPr="00E13143" w:rsidRDefault="00FF260D" w:rsidP="00FF260D">
            <w:pPr>
              <w:jc w:val="right"/>
              <w:rPr>
                <w:rFonts w:eastAsiaTheme="minorHAnsi"/>
                <w:b/>
                <w:i/>
                <w:sz w:val="16"/>
                <w:szCs w:val="16"/>
              </w:rPr>
            </w:pPr>
            <w:r w:rsidRPr="00E13143">
              <w:rPr>
                <w:sz w:val="16"/>
                <w:szCs w:val="16"/>
              </w:rPr>
              <w:t>227.408</w:t>
            </w:r>
          </w:p>
        </w:tc>
        <w:tc>
          <w:tcPr>
            <w:tcW w:w="1148" w:type="dxa"/>
          </w:tcPr>
          <w:p w14:paraId="74E18460" w14:textId="227EC00E" w:rsidR="00FF260D" w:rsidRPr="00E13143" w:rsidRDefault="00FF260D" w:rsidP="00FF260D">
            <w:pPr>
              <w:jc w:val="right"/>
              <w:rPr>
                <w:rFonts w:eastAsiaTheme="minorHAnsi"/>
                <w:b/>
                <w:i/>
                <w:sz w:val="16"/>
                <w:szCs w:val="16"/>
              </w:rPr>
            </w:pPr>
            <w:r w:rsidRPr="00E13143">
              <w:rPr>
                <w:sz w:val="16"/>
                <w:szCs w:val="16"/>
              </w:rPr>
              <w:t>220.372</w:t>
            </w:r>
          </w:p>
        </w:tc>
        <w:tc>
          <w:tcPr>
            <w:tcW w:w="1148" w:type="dxa"/>
          </w:tcPr>
          <w:p w14:paraId="0AA05FC6" w14:textId="0D738671" w:rsidR="00FF260D" w:rsidRPr="00E13143" w:rsidRDefault="00FF260D" w:rsidP="00FF260D">
            <w:pPr>
              <w:jc w:val="right"/>
              <w:rPr>
                <w:rFonts w:eastAsiaTheme="minorHAnsi"/>
                <w:b/>
                <w:i/>
                <w:sz w:val="16"/>
                <w:szCs w:val="16"/>
              </w:rPr>
            </w:pPr>
            <w:r w:rsidRPr="00E13143">
              <w:rPr>
                <w:sz w:val="16"/>
                <w:szCs w:val="16"/>
              </w:rPr>
              <w:t>208.287</w:t>
            </w:r>
          </w:p>
        </w:tc>
        <w:tc>
          <w:tcPr>
            <w:tcW w:w="1148" w:type="dxa"/>
          </w:tcPr>
          <w:p w14:paraId="1437DF67" w14:textId="2F341579" w:rsidR="00FF260D" w:rsidRPr="00E13143" w:rsidRDefault="00FF260D" w:rsidP="00FF260D">
            <w:pPr>
              <w:jc w:val="right"/>
              <w:rPr>
                <w:rFonts w:eastAsiaTheme="minorHAnsi"/>
                <w:b/>
                <w:i/>
                <w:sz w:val="16"/>
                <w:szCs w:val="16"/>
              </w:rPr>
            </w:pPr>
            <w:r w:rsidRPr="00E13143">
              <w:rPr>
                <w:sz w:val="16"/>
                <w:szCs w:val="16"/>
              </w:rPr>
              <w:t>189.767</w:t>
            </w:r>
          </w:p>
        </w:tc>
        <w:tc>
          <w:tcPr>
            <w:tcW w:w="939" w:type="dxa"/>
          </w:tcPr>
          <w:p w14:paraId="0B876B25" w14:textId="3CEBD198" w:rsidR="00FF260D" w:rsidRPr="00E13143" w:rsidRDefault="00FF260D" w:rsidP="00FF260D">
            <w:pPr>
              <w:jc w:val="right"/>
              <w:rPr>
                <w:rFonts w:eastAsiaTheme="minorHAnsi"/>
                <w:b/>
                <w:i/>
                <w:sz w:val="16"/>
                <w:szCs w:val="16"/>
              </w:rPr>
            </w:pPr>
            <w:r w:rsidRPr="00E13143">
              <w:rPr>
                <w:sz w:val="16"/>
                <w:szCs w:val="16"/>
              </w:rPr>
              <w:t>178.687</w:t>
            </w:r>
          </w:p>
        </w:tc>
      </w:tr>
      <w:tr w:rsidR="00FF260D" w:rsidRPr="00E13143" w14:paraId="6AEE4662" w14:textId="65261DFD" w:rsidTr="0031755B">
        <w:tc>
          <w:tcPr>
            <w:tcW w:w="1413" w:type="dxa"/>
          </w:tcPr>
          <w:p w14:paraId="61D98AC3" w14:textId="11A425A8" w:rsidR="00FF260D" w:rsidRPr="00E13143" w:rsidRDefault="00FF260D" w:rsidP="00FF260D">
            <w:pPr>
              <w:jc w:val="left"/>
              <w:rPr>
                <w:rFonts w:eastAsiaTheme="minorHAnsi"/>
                <w:i/>
                <w:sz w:val="16"/>
                <w:szCs w:val="16"/>
              </w:rPr>
            </w:pPr>
            <w:r w:rsidRPr="00E13143">
              <w:rPr>
                <w:rFonts w:eastAsiaTheme="minorHAnsi"/>
                <w:sz w:val="16"/>
                <w:szCs w:val="16"/>
              </w:rPr>
              <w:t>Plemenske svinje</w:t>
            </w:r>
          </w:p>
        </w:tc>
        <w:tc>
          <w:tcPr>
            <w:tcW w:w="1148" w:type="dxa"/>
          </w:tcPr>
          <w:p w14:paraId="20F25909" w14:textId="1B6F48C0" w:rsidR="00FF260D" w:rsidRPr="00E13143" w:rsidRDefault="00FF260D" w:rsidP="00FF260D">
            <w:pPr>
              <w:jc w:val="right"/>
              <w:rPr>
                <w:rFonts w:eastAsiaTheme="minorHAnsi"/>
                <w:b/>
                <w:i/>
                <w:sz w:val="16"/>
                <w:szCs w:val="16"/>
              </w:rPr>
            </w:pPr>
            <w:r w:rsidRPr="00E13143">
              <w:rPr>
                <w:sz w:val="16"/>
                <w:szCs w:val="16"/>
              </w:rPr>
              <w:t>1.915</w:t>
            </w:r>
          </w:p>
        </w:tc>
        <w:tc>
          <w:tcPr>
            <w:tcW w:w="1148" w:type="dxa"/>
          </w:tcPr>
          <w:p w14:paraId="0C4E6B0A" w14:textId="0B2B452D" w:rsidR="00FF260D" w:rsidRPr="00E13143" w:rsidRDefault="00FF260D" w:rsidP="00FF260D">
            <w:pPr>
              <w:jc w:val="right"/>
              <w:rPr>
                <w:rFonts w:eastAsiaTheme="minorHAnsi"/>
                <w:b/>
                <w:i/>
                <w:sz w:val="16"/>
                <w:szCs w:val="16"/>
              </w:rPr>
            </w:pPr>
            <w:r w:rsidRPr="00E13143">
              <w:rPr>
                <w:sz w:val="16"/>
                <w:szCs w:val="16"/>
              </w:rPr>
              <w:t>2.203</w:t>
            </w:r>
          </w:p>
        </w:tc>
        <w:tc>
          <w:tcPr>
            <w:tcW w:w="1148" w:type="dxa"/>
          </w:tcPr>
          <w:p w14:paraId="376D1E06" w14:textId="08CC8938" w:rsidR="00FF260D" w:rsidRPr="00E13143" w:rsidRDefault="00FF260D" w:rsidP="00FF260D">
            <w:pPr>
              <w:jc w:val="right"/>
              <w:rPr>
                <w:rFonts w:eastAsiaTheme="minorHAnsi"/>
                <w:b/>
                <w:i/>
                <w:sz w:val="16"/>
                <w:szCs w:val="16"/>
              </w:rPr>
            </w:pPr>
            <w:r w:rsidRPr="00E13143">
              <w:rPr>
                <w:sz w:val="16"/>
                <w:szCs w:val="16"/>
              </w:rPr>
              <w:t>1.781</w:t>
            </w:r>
          </w:p>
        </w:tc>
        <w:tc>
          <w:tcPr>
            <w:tcW w:w="1148" w:type="dxa"/>
          </w:tcPr>
          <w:p w14:paraId="70259947" w14:textId="36CAD5A1" w:rsidR="00FF260D" w:rsidRPr="00E13143" w:rsidRDefault="00FF260D" w:rsidP="00FF260D">
            <w:pPr>
              <w:jc w:val="right"/>
              <w:rPr>
                <w:rFonts w:eastAsiaTheme="minorHAnsi"/>
                <w:b/>
                <w:i/>
                <w:sz w:val="16"/>
                <w:szCs w:val="16"/>
              </w:rPr>
            </w:pPr>
            <w:r w:rsidRPr="00E13143">
              <w:rPr>
                <w:sz w:val="16"/>
                <w:szCs w:val="16"/>
              </w:rPr>
              <w:t>2.208</w:t>
            </w:r>
          </w:p>
        </w:tc>
        <w:tc>
          <w:tcPr>
            <w:tcW w:w="1148" w:type="dxa"/>
          </w:tcPr>
          <w:p w14:paraId="6D763579" w14:textId="24E9EE65" w:rsidR="00FF260D" w:rsidRPr="00E13143" w:rsidRDefault="00FF260D" w:rsidP="00FF260D">
            <w:pPr>
              <w:jc w:val="right"/>
              <w:rPr>
                <w:rFonts w:eastAsiaTheme="minorHAnsi"/>
                <w:b/>
                <w:i/>
                <w:sz w:val="16"/>
                <w:szCs w:val="16"/>
              </w:rPr>
            </w:pPr>
            <w:r w:rsidRPr="00E13143">
              <w:rPr>
                <w:sz w:val="16"/>
                <w:szCs w:val="16"/>
              </w:rPr>
              <w:t>2.243</w:t>
            </w:r>
          </w:p>
        </w:tc>
        <w:tc>
          <w:tcPr>
            <w:tcW w:w="1148" w:type="dxa"/>
          </w:tcPr>
          <w:p w14:paraId="20E66006" w14:textId="5C43F207" w:rsidR="00FF260D" w:rsidRPr="00E13143" w:rsidRDefault="00FF260D" w:rsidP="00FF260D">
            <w:pPr>
              <w:jc w:val="right"/>
              <w:rPr>
                <w:rFonts w:eastAsiaTheme="minorHAnsi"/>
                <w:b/>
                <w:i/>
                <w:sz w:val="16"/>
                <w:szCs w:val="16"/>
              </w:rPr>
            </w:pPr>
            <w:r w:rsidRPr="00E13143">
              <w:rPr>
                <w:sz w:val="16"/>
                <w:szCs w:val="16"/>
              </w:rPr>
              <w:t>2.035</w:t>
            </w:r>
          </w:p>
        </w:tc>
        <w:tc>
          <w:tcPr>
            <w:tcW w:w="939" w:type="dxa"/>
          </w:tcPr>
          <w:p w14:paraId="025971EB" w14:textId="2A8DF769" w:rsidR="00FF260D" w:rsidRPr="00E13143" w:rsidRDefault="00FF260D" w:rsidP="00FF260D">
            <w:pPr>
              <w:jc w:val="right"/>
              <w:rPr>
                <w:rFonts w:eastAsiaTheme="minorHAnsi"/>
                <w:b/>
                <w:i/>
                <w:sz w:val="16"/>
                <w:szCs w:val="16"/>
              </w:rPr>
            </w:pPr>
            <w:r w:rsidRPr="00E13143">
              <w:rPr>
                <w:sz w:val="16"/>
                <w:szCs w:val="16"/>
              </w:rPr>
              <w:t>2.008</w:t>
            </w:r>
          </w:p>
        </w:tc>
      </w:tr>
      <w:tr w:rsidR="00FF260D" w:rsidRPr="00E13143" w14:paraId="7CAE73EB" w14:textId="3C73F347" w:rsidTr="0031755B">
        <w:tc>
          <w:tcPr>
            <w:tcW w:w="1413" w:type="dxa"/>
          </w:tcPr>
          <w:p w14:paraId="520F1F4D" w14:textId="13BD3AC2" w:rsidR="00FF260D" w:rsidRPr="00E13143" w:rsidRDefault="00FF260D" w:rsidP="00FF260D">
            <w:pPr>
              <w:jc w:val="left"/>
              <w:rPr>
                <w:rFonts w:eastAsiaTheme="minorHAnsi"/>
                <w:i/>
                <w:sz w:val="16"/>
                <w:szCs w:val="16"/>
              </w:rPr>
            </w:pPr>
            <w:r w:rsidRPr="00E13143">
              <w:rPr>
                <w:rFonts w:eastAsiaTheme="minorHAnsi"/>
                <w:sz w:val="16"/>
                <w:szCs w:val="16"/>
              </w:rPr>
              <w:t>Prašički z manj kot 15 kg</w:t>
            </w:r>
          </w:p>
        </w:tc>
        <w:tc>
          <w:tcPr>
            <w:tcW w:w="1148" w:type="dxa"/>
          </w:tcPr>
          <w:p w14:paraId="4CE92F4D" w14:textId="31AA8612" w:rsidR="00FF260D" w:rsidRPr="00E13143" w:rsidRDefault="00FF260D" w:rsidP="00FF260D">
            <w:pPr>
              <w:jc w:val="right"/>
              <w:rPr>
                <w:rFonts w:eastAsiaTheme="minorHAnsi"/>
                <w:b/>
                <w:i/>
                <w:sz w:val="16"/>
                <w:szCs w:val="16"/>
              </w:rPr>
            </w:pPr>
            <w:r w:rsidRPr="00E13143">
              <w:rPr>
                <w:sz w:val="16"/>
                <w:szCs w:val="16"/>
              </w:rPr>
              <w:t>20.621</w:t>
            </w:r>
          </w:p>
        </w:tc>
        <w:tc>
          <w:tcPr>
            <w:tcW w:w="1148" w:type="dxa"/>
          </w:tcPr>
          <w:p w14:paraId="28C86E92" w14:textId="182D1D06" w:rsidR="00FF260D" w:rsidRPr="00E13143" w:rsidRDefault="00FF260D" w:rsidP="00FF260D">
            <w:pPr>
              <w:jc w:val="right"/>
              <w:rPr>
                <w:rFonts w:eastAsiaTheme="minorHAnsi"/>
                <w:b/>
                <w:i/>
                <w:sz w:val="16"/>
                <w:szCs w:val="16"/>
              </w:rPr>
            </w:pPr>
            <w:r w:rsidRPr="00E13143">
              <w:rPr>
                <w:sz w:val="16"/>
                <w:szCs w:val="16"/>
              </w:rPr>
              <w:t>24.623</w:t>
            </w:r>
          </w:p>
        </w:tc>
        <w:tc>
          <w:tcPr>
            <w:tcW w:w="1148" w:type="dxa"/>
          </w:tcPr>
          <w:p w14:paraId="2C46A976" w14:textId="605C5BCE" w:rsidR="00FF260D" w:rsidRPr="00E13143" w:rsidRDefault="00FF260D" w:rsidP="00FF260D">
            <w:pPr>
              <w:jc w:val="right"/>
              <w:rPr>
                <w:rFonts w:eastAsiaTheme="minorHAnsi"/>
                <w:b/>
                <w:i/>
                <w:sz w:val="16"/>
                <w:szCs w:val="16"/>
              </w:rPr>
            </w:pPr>
            <w:r w:rsidRPr="00E13143">
              <w:rPr>
                <w:sz w:val="16"/>
                <w:szCs w:val="16"/>
              </w:rPr>
              <w:t>16.732</w:t>
            </w:r>
          </w:p>
        </w:tc>
        <w:tc>
          <w:tcPr>
            <w:tcW w:w="1148" w:type="dxa"/>
          </w:tcPr>
          <w:p w14:paraId="2DDFE637" w14:textId="374CA404" w:rsidR="00FF260D" w:rsidRPr="00E13143" w:rsidRDefault="00FF260D" w:rsidP="00FF260D">
            <w:pPr>
              <w:jc w:val="right"/>
              <w:rPr>
                <w:rFonts w:eastAsiaTheme="minorHAnsi"/>
                <w:b/>
                <w:i/>
                <w:sz w:val="16"/>
                <w:szCs w:val="16"/>
              </w:rPr>
            </w:pPr>
            <w:r w:rsidRPr="00E13143">
              <w:rPr>
                <w:sz w:val="16"/>
                <w:szCs w:val="16"/>
              </w:rPr>
              <w:t>20.004</w:t>
            </w:r>
          </w:p>
        </w:tc>
        <w:tc>
          <w:tcPr>
            <w:tcW w:w="1148" w:type="dxa"/>
          </w:tcPr>
          <w:p w14:paraId="018F975D" w14:textId="495C24C8" w:rsidR="00FF260D" w:rsidRPr="00E13143" w:rsidRDefault="00FF260D" w:rsidP="00FF260D">
            <w:pPr>
              <w:jc w:val="right"/>
              <w:rPr>
                <w:rFonts w:eastAsiaTheme="minorHAnsi"/>
                <w:b/>
                <w:i/>
                <w:sz w:val="16"/>
                <w:szCs w:val="16"/>
              </w:rPr>
            </w:pPr>
            <w:r w:rsidRPr="00E13143">
              <w:rPr>
                <w:sz w:val="16"/>
                <w:szCs w:val="16"/>
              </w:rPr>
              <w:t>18.963</w:t>
            </w:r>
          </w:p>
        </w:tc>
        <w:tc>
          <w:tcPr>
            <w:tcW w:w="1148" w:type="dxa"/>
          </w:tcPr>
          <w:p w14:paraId="7E0C6E02" w14:textId="50D7A708" w:rsidR="00FF260D" w:rsidRPr="00E13143" w:rsidRDefault="00FF260D" w:rsidP="00FF260D">
            <w:pPr>
              <w:jc w:val="right"/>
              <w:rPr>
                <w:rFonts w:eastAsiaTheme="minorHAnsi"/>
                <w:b/>
                <w:i/>
                <w:sz w:val="16"/>
                <w:szCs w:val="16"/>
              </w:rPr>
            </w:pPr>
            <w:r w:rsidRPr="00E13143">
              <w:rPr>
                <w:sz w:val="16"/>
                <w:szCs w:val="16"/>
              </w:rPr>
              <w:t>20.775</w:t>
            </w:r>
          </w:p>
        </w:tc>
        <w:tc>
          <w:tcPr>
            <w:tcW w:w="939" w:type="dxa"/>
          </w:tcPr>
          <w:p w14:paraId="4748B965" w14:textId="4FA2D54C" w:rsidR="00FF260D" w:rsidRPr="00E13143" w:rsidRDefault="00FF260D" w:rsidP="00FF260D">
            <w:pPr>
              <w:jc w:val="right"/>
              <w:rPr>
                <w:rFonts w:eastAsiaTheme="minorHAnsi"/>
                <w:b/>
                <w:i/>
                <w:sz w:val="16"/>
                <w:szCs w:val="16"/>
              </w:rPr>
            </w:pPr>
            <w:r w:rsidRPr="00E13143">
              <w:rPr>
                <w:sz w:val="16"/>
                <w:szCs w:val="16"/>
              </w:rPr>
              <w:t>20.649</w:t>
            </w:r>
          </w:p>
        </w:tc>
      </w:tr>
      <w:tr w:rsidR="00FF260D" w:rsidRPr="00E13143" w14:paraId="7D036C3E" w14:textId="4BFD36ED" w:rsidTr="0031755B">
        <w:tc>
          <w:tcPr>
            <w:tcW w:w="1413" w:type="dxa"/>
          </w:tcPr>
          <w:p w14:paraId="4BA1F3DC" w14:textId="4F0A696E" w:rsidR="00FF260D" w:rsidRPr="00E13143" w:rsidRDefault="00FF260D" w:rsidP="00FF260D">
            <w:pPr>
              <w:jc w:val="left"/>
              <w:rPr>
                <w:rFonts w:eastAsiaTheme="minorHAnsi"/>
                <w:i/>
                <w:sz w:val="16"/>
                <w:szCs w:val="16"/>
              </w:rPr>
            </w:pPr>
            <w:r w:rsidRPr="00E13143">
              <w:rPr>
                <w:rFonts w:eastAsiaTheme="minorHAnsi"/>
                <w:sz w:val="16"/>
                <w:szCs w:val="16"/>
              </w:rPr>
              <w:t>Kopitarji</w:t>
            </w:r>
          </w:p>
        </w:tc>
        <w:tc>
          <w:tcPr>
            <w:tcW w:w="1148" w:type="dxa"/>
          </w:tcPr>
          <w:p w14:paraId="080A7B04" w14:textId="3592EDC3" w:rsidR="00FF260D" w:rsidRPr="00E13143" w:rsidRDefault="00FF260D" w:rsidP="00FF260D">
            <w:pPr>
              <w:jc w:val="right"/>
              <w:rPr>
                <w:rFonts w:eastAsiaTheme="minorHAnsi"/>
                <w:b/>
                <w:i/>
                <w:sz w:val="16"/>
                <w:szCs w:val="16"/>
              </w:rPr>
            </w:pPr>
            <w:r w:rsidRPr="00E13143">
              <w:rPr>
                <w:sz w:val="16"/>
                <w:szCs w:val="16"/>
              </w:rPr>
              <w:t>1.069</w:t>
            </w:r>
          </w:p>
        </w:tc>
        <w:tc>
          <w:tcPr>
            <w:tcW w:w="1148" w:type="dxa"/>
          </w:tcPr>
          <w:p w14:paraId="151DF2A4" w14:textId="1031F4C5" w:rsidR="00FF260D" w:rsidRPr="00E13143" w:rsidRDefault="00FF260D" w:rsidP="00FF260D">
            <w:pPr>
              <w:jc w:val="right"/>
              <w:rPr>
                <w:rFonts w:eastAsiaTheme="minorHAnsi"/>
                <w:b/>
                <w:i/>
                <w:sz w:val="16"/>
                <w:szCs w:val="16"/>
              </w:rPr>
            </w:pPr>
            <w:r w:rsidRPr="00E13143">
              <w:rPr>
                <w:sz w:val="16"/>
                <w:szCs w:val="16"/>
              </w:rPr>
              <w:t>1.172</w:t>
            </w:r>
          </w:p>
        </w:tc>
        <w:tc>
          <w:tcPr>
            <w:tcW w:w="1148" w:type="dxa"/>
          </w:tcPr>
          <w:p w14:paraId="38F23B2C" w14:textId="65A1995A" w:rsidR="00FF260D" w:rsidRPr="00E13143" w:rsidRDefault="00FF260D" w:rsidP="00FF260D">
            <w:pPr>
              <w:jc w:val="right"/>
              <w:rPr>
                <w:rFonts w:eastAsiaTheme="minorHAnsi"/>
                <w:b/>
                <w:i/>
                <w:sz w:val="16"/>
                <w:szCs w:val="16"/>
              </w:rPr>
            </w:pPr>
            <w:r w:rsidRPr="00E13143">
              <w:rPr>
                <w:sz w:val="16"/>
                <w:szCs w:val="16"/>
              </w:rPr>
              <w:t>1.078</w:t>
            </w:r>
          </w:p>
        </w:tc>
        <w:tc>
          <w:tcPr>
            <w:tcW w:w="1148" w:type="dxa"/>
          </w:tcPr>
          <w:p w14:paraId="3FD4C64D" w14:textId="1F356275" w:rsidR="00FF260D" w:rsidRPr="00E13143" w:rsidRDefault="00FF260D" w:rsidP="00FF260D">
            <w:pPr>
              <w:jc w:val="right"/>
              <w:rPr>
                <w:rFonts w:eastAsiaTheme="minorHAnsi"/>
                <w:b/>
                <w:i/>
                <w:sz w:val="16"/>
                <w:szCs w:val="16"/>
              </w:rPr>
            </w:pPr>
            <w:r w:rsidRPr="00E13143">
              <w:rPr>
                <w:sz w:val="16"/>
                <w:szCs w:val="16"/>
              </w:rPr>
              <w:t>1.057</w:t>
            </w:r>
          </w:p>
        </w:tc>
        <w:tc>
          <w:tcPr>
            <w:tcW w:w="1148" w:type="dxa"/>
          </w:tcPr>
          <w:p w14:paraId="60C83E1B" w14:textId="7E611FBE" w:rsidR="00FF260D" w:rsidRPr="00E13143" w:rsidRDefault="00FF260D" w:rsidP="00FF260D">
            <w:pPr>
              <w:jc w:val="right"/>
              <w:rPr>
                <w:rFonts w:eastAsiaTheme="minorHAnsi"/>
                <w:b/>
                <w:i/>
                <w:sz w:val="16"/>
                <w:szCs w:val="16"/>
              </w:rPr>
            </w:pPr>
            <w:r w:rsidRPr="00E13143">
              <w:rPr>
                <w:sz w:val="16"/>
                <w:szCs w:val="16"/>
              </w:rPr>
              <w:t>808</w:t>
            </w:r>
          </w:p>
        </w:tc>
        <w:tc>
          <w:tcPr>
            <w:tcW w:w="1148" w:type="dxa"/>
          </w:tcPr>
          <w:p w14:paraId="20C6A4E1" w14:textId="30690D02" w:rsidR="00FF260D" w:rsidRPr="00E13143" w:rsidRDefault="00FF260D" w:rsidP="00FF260D">
            <w:pPr>
              <w:jc w:val="right"/>
              <w:rPr>
                <w:rFonts w:eastAsiaTheme="minorHAnsi"/>
                <w:b/>
                <w:i/>
                <w:sz w:val="16"/>
                <w:szCs w:val="16"/>
              </w:rPr>
            </w:pPr>
            <w:r w:rsidRPr="00E13143">
              <w:rPr>
                <w:sz w:val="16"/>
                <w:szCs w:val="16"/>
              </w:rPr>
              <w:t>804</w:t>
            </w:r>
          </w:p>
        </w:tc>
        <w:tc>
          <w:tcPr>
            <w:tcW w:w="939" w:type="dxa"/>
          </w:tcPr>
          <w:p w14:paraId="4C30F6C4" w14:textId="24B8E556" w:rsidR="00FF260D" w:rsidRPr="00E13143" w:rsidRDefault="00FF260D" w:rsidP="00FF260D">
            <w:pPr>
              <w:jc w:val="right"/>
              <w:rPr>
                <w:rFonts w:eastAsiaTheme="minorHAnsi"/>
                <w:b/>
                <w:i/>
                <w:sz w:val="16"/>
                <w:szCs w:val="16"/>
              </w:rPr>
            </w:pPr>
            <w:r w:rsidRPr="00E13143">
              <w:rPr>
                <w:sz w:val="16"/>
                <w:szCs w:val="16"/>
              </w:rPr>
              <w:t>951</w:t>
            </w:r>
          </w:p>
        </w:tc>
      </w:tr>
      <w:tr w:rsidR="00FF260D" w:rsidRPr="00E13143" w14:paraId="2FCC3684" w14:textId="0D77A0C9" w:rsidTr="0031755B">
        <w:tc>
          <w:tcPr>
            <w:tcW w:w="1413" w:type="dxa"/>
          </w:tcPr>
          <w:p w14:paraId="075C8FF2" w14:textId="60A2C5B2" w:rsidR="00FF260D" w:rsidRPr="00E13143" w:rsidRDefault="00FF260D" w:rsidP="00FF260D">
            <w:pPr>
              <w:jc w:val="left"/>
              <w:rPr>
                <w:rFonts w:eastAsiaTheme="minorHAnsi"/>
                <w:i/>
                <w:sz w:val="16"/>
                <w:szCs w:val="16"/>
              </w:rPr>
            </w:pPr>
            <w:r w:rsidRPr="00E13143">
              <w:rPr>
                <w:rFonts w:eastAsiaTheme="minorHAnsi"/>
                <w:sz w:val="16"/>
                <w:szCs w:val="16"/>
              </w:rPr>
              <w:t xml:space="preserve">Ovce </w:t>
            </w:r>
          </w:p>
        </w:tc>
        <w:tc>
          <w:tcPr>
            <w:tcW w:w="1148" w:type="dxa"/>
          </w:tcPr>
          <w:p w14:paraId="0F924736" w14:textId="72649EF6" w:rsidR="00FF260D" w:rsidRPr="00E13143" w:rsidRDefault="00FF260D" w:rsidP="00FF260D">
            <w:pPr>
              <w:jc w:val="right"/>
              <w:rPr>
                <w:rFonts w:eastAsiaTheme="minorHAnsi"/>
                <w:b/>
                <w:i/>
                <w:sz w:val="16"/>
                <w:szCs w:val="16"/>
              </w:rPr>
            </w:pPr>
            <w:r w:rsidRPr="00E13143">
              <w:rPr>
                <w:sz w:val="16"/>
                <w:szCs w:val="16"/>
              </w:rPr>
              <w:t>207</w:t>
            </w:r>
          </w:p>
        </w:tc>
        <w:tc>
          <w:tcPr>
            <w:tcW w:w="1148" w:type="dxa"/>
          </w:tcPr>
          <w:p w14:paraId="79C289F4" w14:textId="5A52FC39" w:rsidR="00FF260D" w:rsidRPr="00E13143" w:rsidRDefault="00FF260D" w:rsidP="00FF260D">
            <w:pPr>
              <w:jc w:val="right"/>
              <w:rPr>
                <w:rFonts w:eastAsiaTheme="minorHAnsi"/>
                <w:b/>
                <w:i/>
                <w:sz w:val="16"/>
                <w:szCs w:val="16"/>
              </w:rPr>
            </w:pPr>
            <w:r w:rsidRPr="00E13143">
              <w:rPr>
                <w:sz w:val="16"/>
                <w:szCs w:val="16"/>
              </w:rPr>
              <w:t>234</w:t>
            </w:r>
          </w:p>
        </w:tc>
        <w:tc>
          <w:tcPr>
            <w:tcW w:w="1148" w:type="dxa"/>
          </w:tcPr>
          <w:p w14:paraId="37333D58" w14:textId="5251D843" w:rsidR="00FF260D" w:rsidRPr="00E13143" w:rsidRDefault="00FF260D" w:rsidP="00FF260D">
            <w:pPr>
              <w:jc w:val="right"/>
              <w:rPr>
                <w:rFonts w:eastAsiaTheme="minorHAnsi"/>
                <w:b/>
                <w:i/>
                <w:sz w:val="16"/>
                <w:szCs w:val="16"/>
              </w:rPr>
            </w:pPr>
            <w:r w:rsidRPr="00E13143">
              <w:rPr>
                <w:sz w:val="16"/>
                <w:szCs w:val="16"/>
              </w:rPr>
              <w:t>205</w:t>
            </w:r>
          </w:p>
        </w:tc>
        <w:tc>
          <w:tcPr>
            <w:tcW w:w="1148" w:type="dxa"/>
          </w:tcPr>
          <w:p w14:paraId="43C51B6E" w14:textId="1183A507" w:rsidR="00FF260D" w:rsidRPr="00E13143" w:rsidRDefault="00FF260D" w:rsidP="00FF260D">
            <w:pPr>
              <w:jc w:val="right"/>
              <w:rPr>
                <w:rFonts w:eastAsiaTheme="minorHAnsi"/>
                <w:b/>
                <w:i/>
                <w:sz w:val="16"/>
                <w:szCs w:val="16"/>
              </w:rPr>
            </w:pPr>
            <w:r w:rsidRPr="00E13143">
              <w:rPr>
                <w:sz w:val="16"/>
                <w:szCs w:val="16"/>
              </w:rPr>
              <w:t>265</w:t>
            </w:r>
          </w:p>
        </w:tc>
        <w:tc>
          <w:tcPr>
            <w:tcW w:w="1148" w:type="dxa"/>
          </w:tcPr>
          <w:p w14:paraId="7BBA2938" w14:textId="09321688" w:rsidR="00FF260D" w:rsidRPr="00E13143" w:rsidRDefault="00FF260D" w:rsidP="00FF260D">
            <w:pPr>
              <w:jc w:val="right"/>
              <w:rPr>
                <w:rFonts w:eastAsiaTheme="minorHAnsi"/>
                <w:b/>
                <w:i/>
                <w:sz w:val="16"/>
                <w:szCs w:val="16"/>
              </w:rPr>
            </w:pPr>
            <w:r w:rsidRPr="00E13143">
              <w:rPr>
                <w:sz w:val="16"/>
                <w:szCs w:val="16"/>
              </w:rPr>
              <w:t>368</w:t>
            </w:r>
          </w:p>
        </w:tc>
        <w:tc>
          <w:tcPr>
            <w:tcW w:w="1148" w:type="dxa"/>
          </w:tcPr>
          <w:p w14:paraId="2253DF50" w14:textId="7A8E7E58" w:rsidR="00FF260D" w:rsidRPr="00E13143" w:rsidRDefault="00FF260D" w:rsidP="00FF260D">
            <w:pPr>
              <w:jc w:val="right"/>
              <w:rPr>
                <w:rFonts w:eastAsiaTheme="minorHAnsi"/>
                <w:b/>
                <w:i/>
                <w:sz w:val="16"/>
                <w:szCs w:val="16"/>
              </w:rPr>
            </w:pPr>
            <w:r w:rsidRPr="00E13143">
              <w:rPr>
                <w:sz w:val="16"/>
                <w:szCs w:val="16"/>
              </w:rPr>
              <w:t>404</w:t>
            </w:r>
          </w:p>
        </w:tc>
        <w:tc>
          <w:tcPr>
            <w:tcW w:w="939" w:type="dxa"/>
          </w:tcPr>
          <w:p w14:paraId="416001DB" w14:textId="4381600B" w:rsidR="00FF260D" w:rsidRPr="00E13143" w:rsidRDefault="00FF260D" w:rsidP="00FF260D">
            <w:pPr>
              <w:jc w:val="right"/>
              <w:rPr>
                <w:rFonts w:eastAsiaTheme="minorHAnsi"/>
                <w:b/>
                <w:i/>
                <w:sz w:val="16"/>
                <w:szCs w:val="16"/>
              </w:rPr>
            </w:pPr>
            <w:r w:rsidRPr="00E13143">
              <w:rPr>
                <w:sz w:val="16"/>
                <w:szCs w:val="16"/>
              </w:rPr>
              <w:t>557</w:t>
            </w:r>
          </w:p>
        </w:tc>
      </w:tr>
      <w:tr w:rsidR="00FF260D" w:rsidRPr="00E13143" w14:paraId="0022D1C0" w14:textId="1B34094D" w:rsidTr="0031755B">
        <w:tc>
          <w:tcPr>
            <w:tcW w:w="1413" w:type="dxa"/>
          </w:tcPr>
          <w:p w14:paraId="48543274" w14:textId="5EE5AC57" w:rsidR="00FF260D" w:rsidRPr="00E13143" w:rsidRDefault="00FF260D" w:rsidP="00FF260D">
            <w:pPr>
              <w:jc w:val="left"/>
              <w:rPr>
                <w:rFonts w:eastAsiaTheme="minorHAnsi"/>
                <w:i/>
                <w:sz w:val="16"/>
                <w:szCs w:val="16"/>
              </w:rPr>
            </w:pPr>
            <w:r w:rsidRPr="00E13143">
              <w:rPr>
                <w:rFonts w:eastAsiaTheme="minorHAnsi"/>
                <w:sz w:val="16"/>
                <w:szCs w:val="16"/>
              </w:rPr>
              <w:t>Jagnjeta</w:t>
            </w:r>
          </w:p>
        </w:tc>
        <w:tc>
          <w:tcPr>
            <w:tcW w:w="1148" w:type="dxa"/>
          </w:tcPr>
          <w:p w14:paraId="3592E1B9" w14:textId="3CD8EE3B" w:rsidR="00FF260D" w:rsidRPr="00E13143" w:rsidRDefault="00FF260D" w:rsidP="00FF260D">
            <w:pPr>
              <w:jc w:val="right"/>
              <w:rPr>
                <w:rFonts w:eastAsiaTheme="minorHAnsi"/>
                <w:b/>
                <w:i/>
                <w:sz w:val="16"/>
                <w:szCs w:val="16"/>
              </w:rPr>
            </w:pPr>
            <w:r w:rsidRPr="00E13143">
              <w:rPr>
                <w:sz w:val="16"/>
                <w:szCs w:val="16"/>
              </w:rPr>
              <w:t>12.069</w:t>
            </w:r>
          </w:p>
        </w:tc>
        <w:tc>
          <w:tcPr>
            <w:tcW w:w="1148" w:type="dxa"/>
          </w:tcPr>
          <w:p w14:paraId="5EEA4E79" w14:textId="29B4E0B3" w:rsidR="00FF260D" w:rsidRPr="00E13143" w:rsidRDefault="00FF260D" w:rsidP="00FF260D">
            <w:pPr>
              <w:jc w:val="right"/>
              <w:rPr>
                <w:rFonts w:eastAsiaTheme="minorHAnsi"/>
                <w:b/>
                <w:i/>
                <w:sz w:val="16"/>
                <w:szCs w:val="16"/>
              </w:rPr>
            </w:pPr>
            <w:r w:rsidRPr="00E13143">
              <w:rPr>
                <w:sz w:val="16"/>
                <w:szCs w:val="16"/>
              </w:rPr>
              <w:t>12.296</w:t>
            </w:r>
          </w:p>
        </w:tc>
        <w:tc>
          <w:tcPr>
            <w:tcW w:w="1148" w:type="dxa"/>
          </w:tcPr>
          <w:p w14:paraId="5DD150BF" w14:textId="4172B5A0" w:rsidR="00FF260D" w:rsidRPr="00E13143" w:rsidRDefault="00FF260D" w:rsidP="00FF260D">
            <w:pPr>
              <w:jc w:val="right"/>
              <w:rPr>
                <w:rFonts w:eastAsiaTheme="minorHAnsi"/>
                <w:b/>
                <w:i/>
                <w:sz w:val="16"/>
                <w:szCs w:val="16"/>
              </w:rPr>
            </w:pPr>
            <w:r w:rsidRPr="00E13143">
              <w:rPr>
                <w:sz w:val="16"/>
                <w:szCs w:val="16"/>
              </w:rPr>
              <w:t>9.314</w:t>
            </w:r>
          </w:p>
        </w:tc>
        <w:tc>
          <w:tcPr>
            <w:tcW w:w="1148" w:type="dxa"/>
          </w:tcPr>
          <w:p w14:paraId="42139298" w14:textId="0E646496" w:rsidR="00FF260D" w:rsidRPr="00E13143" w:rsidRDefault="00FF260D" w:rsidP="00FF260D">
            <w:pPr>
              <w:jc w:val="right"/>
              <w:rPr>
                <w:rFonts w:eastAsiaTheme="minorHAnsi"/>
                <w:b/>
                <w:i/>
                <w:sz w:val="16"/>
                <w:szCs w:val="16"/>
              </w:rPr>
            </w:pPr>
            <w:r w:rsidRPr="00E13143">
              <w:rPr>
                <w:sz w:val="16"/>
                <w:szCs w:val="16"/>
              </w:rPr>
              <w:t>10.595</w:t>
            </w:r>
          </w:p>
        </w:tc>
        <w:tc>
          <w:tcPr>
            <w:tcW w:w="1148" w:type="dxa"/>
          </w:tcPr>
          <w:p w14:paraId="03EB9795" w14:textId="348A8D12" w:rsidR="00FF260D" w:rsidRPr="00E13143" w:rsidRDefault="00FF260D" w:rsidP="00FF260D">
            <w:pPr>
              <w:jc w:val="right"/>
              <w:rPr>
                <w:rFonts w:eastAsiaTheme="minorHAnsi"/>
                <w:b/>
                <w:i/>
                <w:sz w:val="16"/>
                <w:szCs w:val="16"/>
              </w:rPr>
            </w:pPr>
            <w:r w:rsidRPr="00E13143">
              <w:rPr>
                <w:sz w:val="16"/>
                <w:szCs w:val="16"/>
              </w:rPr>
              <w:t>11.429</w:t>
            </w:r>
          </w:p>
        </w:tc>
        <w:tc>
          <w:tcPr>
            <w:tcW w:w="1148" w:type="dxa"/>
          </w:tcPr>
          <w:p w14:paraId="5FB0700B" w14:textId="7B93559B" w:rsidR="00FF260D" w:rsidRPr="00E13143" w:rsidRDefault="00FF260D" w:rsidP="00FF260D">
            <w:pPr>
              <w:jc w:val="right"/>
              <w:rPr>
                <w:rFonts w:eastAsiaTheme="minorHAnsi"/>
                <w:b/>
                <w:i/>
                <w:sz w:val="16"/>
                <w:szCs w:val="16"/>
              </w:rPr>
            </w:pPr>
            <w:r w:rsidRPr="00E13143">
              <w:rPr>
                <w:sz w:val="16"/>
                <w:szCs w:val="16"/>
              </w:rPr>
              <w:t>11.291</w:t>
            </w:r>
          </w:p>
        </w:tc>
        <w:tc>
          <w:tcPr>
            <w:tcW w:w="939" w:type="dxa"/>
          </w:tcPr>
          <w:p w14:paraId="3655812D" w14:textId="0F965F71" w:rsidR="00FF260D" w:rsidRPr="00E13143" w:rsidRDefault="00FF260D" w:rsidP="00FF260D">
            <w:pPr>
              <w:jc w:val="right"/>
              <w:rPr>
                <w:rFonts w:eastAsiaTheme="minorHAnsi"/>
                <w:b/>
                <w:i/>
                <w:sz w:val="16"/>
                <w:szCs w:val="16"/>
              </w:rPr>
            </w:pPr>
            <w:r w:rsidRPr="00E13143">
              <w:rPr>
                <w:sz w:val="16"/>
                <w:szCs w:val="16"/>
              </w:rPr>
              <w:t>10.756</w:t>
            </w:r>
          </w:p>
        </w:tc>
      </w:tr>
      <w:tr w:rsidR="00FF260D" w:rsidRPr="00E13143" w14:paraId="631D456E" w14:textId="094969A7" w:rsidTr="0031755B">
        <w:tc>
          <w:tcPr>
            <w:tcW w:w="1413" w:type="dxa"/>
          </w:tcPr>
          <w:p w14:paraId="52D56314" w14:textId="5A078F84" w:rsidR="00FF260D" w:rsidRPr="00E13143" w:rsidRDefault="00FF260D" w:rsidP="00FF260D">
            <w:pPr>
              <w:jc w:val="left"/>
              <w:rPr>
                <w:rFonts w:eastAsiaTheme="minorHAnsi"/>
                <w:i/>
                <w:sz w:val="16"/>
                <w:szCs w:val="16"/>
              </w:rPr>
            </w:pPr>
            <w:r w:rsidRPr="00E13143">
              <w:rPr>
                <w:rFonts w:eastAsiaTheme="minorHAnsi"/>
                <w:sz w:val="16"/>
                <w:szCs w:val="16"/>
              </w:rPr>
              <w:t>Koze</w:t>
            </w:r>
          </w:p>
        </w:tc>
        <w:tc>
          <w:tcPr>
            <w:tcW w:w="1148" w:type="dxa"/>
          </w:tcPr>
          <w:p w14:paraId="3B935164" w14:textId="7C75259A" w:rsidR="00FF260D" w:rsidRPr="00E13143" w:rsidRDefault="00FF260D" w:rsidP="00FF260D">
            <w:pPr>
              <w:jc w:val="right"/>
              <w:rPr>
                <w:rFonts w:eastAsiaTheme="minorHAnsi"/>
                <w:b/>
                <w:i/>
                <w:sz w:val="16"/>
                <w:szCs w:val="16"/>
              </w:rPr>
            </w:pPr>
            <w:r w:rsidRPr="00E13143">
              <w:rPr>
                <w:sz w:val="16"/>
                <w:szCs w:val="16"/>
              </w:rPr>
              <w:t>110</w:t>
            </w:r>
          </w:p>
        </w:tc>
        <w:tc>
          <w:tcPr>
            <w:tcW w:w="1148" w:type="dxa"/>
          </w:tcPr>
          <w:p w14:paraId="1DA64963" w14:textId="1ECD52DF" w:rsidR="00FF260D" w:rsidRPr="00E13143" w:rsidRDefault="00FF260D" w:rsidP="00FF260D">
            <w:pPr>
              <w:jc w:val="right"/>
              <w:rPr>
                <w:rFonts w:eastAsiaTheme="minorHAnsi"/>
                <w:b/>
                <w:i/>
                <w:sz w:val="16"/>
                <w:szCs w:val="16"/>
              </w:rPr>
            </w:pPr>
            <w:r w:rsidRPr="00E13143">
              <w:rPr>
                <w:sz w:val="16"/>
                <w:szCs w:val="16"/>
              </w:rPr>
              <w:t>267</w:t>
            </w:r>
          </w:p>
        </w:tc>
        <w:tc>
          <w:tcPr>
            <w:tcW w:w="1148" w:type="dxa"/>
          </w:tcPr>
          <w:p w14:paraId="0F5A2F90" w14:textId="4769E5B1" w:rsidR="00FF260D" w:rsidRPr="00E13143" w:rsidRDefault="00FF260D" w:rsidP="00FF260D">
            <w:pPr>
              <w:jc w:val="right"/>
              <w:rPr>
                <w:rFonts w:eastAsiaTheme="minorHAnsi"/>
                <w:b/>
                <w:i/>
                <w:sz w:val="16"/>
                <w:szCs w:val="16"/>
              </w:rPr>
            </w:pPr>
            <w:r w:rsidRPr="00E13143">
              <w:rPr>
                <w:sz w:val="16"/>
                <w:szCs w:val="16"/>
              </w:rPr>
              <w:t>108</w:t>
            </w:r>
          </w:p>
        </w:tc>
        <w:tc>
          <w:tcPr>
            <w:tcW w:w="1148" w:type="dxa"/>
          </w:tcPr>
          <w:p w14:paraId="11DF5D90" w14:textId="6D03B62B" w:rsidR="00FF260D" w:rsidRPr="00E13143" w:rsidRDefault="00FF260D" w:rsidP="00FF260D">
            <w:pPr>
              <w:jc w:val="right"/>
              <w:rPr>
                <w:rFonts w:eastAsiaTheme="minorHAnsi"/>
                <w:b/>
                <w:i/>
                <w:sz w:val="16"/>
                <w:szCs w:val="16"/>
              </w:rPr>
            </w:pPr>
            <w:r w:rsidRPr="00E13143">
              <w:rPr>
                <w:sz w:val="16"/>
                <w:szCs w:val="16"/>
              </w:rPr>
              <w:t>137</w:t>
            </w:r>
          </w:p>
        </w:tc>
        <w:tc>
          <w:tcPr>
            <w:tcW w:w="1148" w:type="dxa"/>
          </w:tcPr>
          <w:p w14:paraId="41152445" w14:textId="719E16BE" w:rsidR="00FF260D" w:rsidRPr="00E13143" w:rsidRDefault="00FF260D" w:rsidP="00FF260D">
            <w:pPr>
              <w:jc w:val="right"/>
              <w:rPr>
                <w:rFonts w:eastAsiaTheme="minorHAnsi"/>
                <w:b/>
                <w:i/>
                <w:sz w:val="16"/>
                <w:szCs w:val="16"/>
              </w:rPr>
            </w:pPr>
            <w:r w:rsidRPr="00E13143">
              <w:rPr>
                <w:sz w:val="16"/>
                <w:szCs w:val="16"/>
              </w:rPr>
              <w:t>204</w:t>
            </w:r>
          </w:p>
        </w:tc>
        <w:tc>
          <w:tcPr>
            <w:tcW w:w="1148" w:type="dxa"/>
          </w:tcPr>
          <w:p w14:paraId="0AFBB0FC" w14:textId="72C80870" w:rsidR="00FF260D" w:rsidRPr="00E13143" w:rsidRDefault="00FF260D" w:rsidP="00FF260D">
            <w:pPr>
              <w:jc w:val="right"/>
              <w:rPr>
                <w:rFonts w:eastAsiaTheme="minorHAnsi"/>
                <w:b/>
                <w:i/>
                <w:sz w:val="16"/>
                <w:szCs w:val="16"/>
              </w:rPr>
            </w:pPr>
            <w:r w:rsidRPr="00E13143">
              <w:rPr>
                <w:sz w:val="16"/>
                <w:szCs w:val="16"/>
              </w:rPr>
              <w:t>129</w:t>
            </w:r>
          </w:p>
        </w:tc>
        <w:tc>
          <w:tcPr>
            <w:tcW w:w="939" w:type="dxa"/>
          </w:tcPr>
          <w:p w14:paraId="6066D806" w14:textId="23E3A0F5" w:rsidR="00FF260D" w:rsidRPr="00E13143" w:rsidRDefault="00FF260D" w:rsidP="00FF260D">
            <w:pPr>
              <w:jc w:val="right"/>
              <w:rPr>
                <w:rFonts w:eastAsiaTheme="minorHAnsi"/>
                <w:b/>
                <w:i/>
                <w:sz w:val="16"/>
                <w:szCs w:val="16"/>
              </w:rPr>
            </w:pPr>
            <w:r w:rsidRPr="00E13143">
              <w:rPr>
                <w:sz w:val="16"/>
                <w:szCs w:val="16"/>
              </w:rPr>
              <w:t>182</w:t>
            </w:r>
          </w:p>
        </w:tc>
      </w:tr>
      <w:tr w:rsidR="00FF260D" w:rsidRPr="00E13143" w14:paraId="2CC922EB" w14:textId="647A4C66" w:rsidTr="0031755B">
        <w:tc>
          <w:tcPr>
            <w:tcW w:w="1413" w:type="dxa"/>
          </w:tcPr>
          <w:p w14:paraId="74FD690B" w14:textId="1E105F91" w:rsidR="00FF260D" w:rsidRPr="00E13143" w:rsidRDefault="00FF260D" w:rsidP="00FF260D">
            <w:pPr>
              <w:jc w:val="left"/>
              <w:rPr>
                <w:rFonts w:eastAsiaTheme="minorHAnsi"/>
                <w:i/>
                <w:sz w:val="16"/>
                <w:szCs w:val="16"/>
              </w:rPr>
            </w:pPr>
            <w:r w:rsidRPr="00E13143">
              <w:rPr>
                <w:rFonts w:eastAsiaTheme="minorHAnsi"/>
                <w:sz w:val="16"/>
                <w:szCs w:val="16"/>
              </w:rPr>
              <w:t>Kozliči z manj kot 15 kg</w:t>
            </w:r>
          </w:p>
        </w:tc>
        <w:tc>
          <w:tcPr>
            <w:tcW w:w="1148" w:type="dxa"/>
          </w:tcPr>
          <w:p w14:paraId="65E3058C" w14:textId="6DE953DE" w:rsidR="00FF260D" w:rsidRPr="00E13143" w:rsidRDefault="00FF260D" w:rsidP="00FF260D">
            <w:pPr>
              <w:jc w:val="right"/>
              <w:rPr>
                <w:rFonts w:eastAsiaTheme="minorHAnsi"/>
                <w:b/>
                <w:i/>
                <w:sz w:val="16"/>
                <w:szCs w:val="16"/>
              </w:rPr>
            </w:pPr>
            <w:r w:rsidRPr="00E13143">
              <w:rPr>
                <w:sz w:val="16"/>
                <w:szCs w:val="16"/>
              </w:rPr>
              <w:t>1.126</w:t>
            </w:r>
          </w:p>
        </w:tc>
        <w:tc>
          <w:tcPr>
            <w:tcW w:w="1148" w:type="dxa"/>
          </w:tcPr>
          <w:p w14:paraId="5158CBB0" w14:textId="5453DE87" w:rsidR="00FF260D" w:rsidRPr="00E13143" w:rsidRDefault="00FF260D" w:rsidP="00FF260D">
            <w:pPr>
              <w:jc w:val="right"/>
              <w:rPr>
                <w:rFonts w:eastAsiaTheme="minorHAnsi"/>
                <w:b/>
                <w:i/>
                <w:sz w:val="16"/>
                <w:szCs w:val="16"/>
              </w:rPr>
            </w:pPr>
            <w:r w:rsidRPr="00E13143">
              <w:rPr>
                <w:sz w:val="16"/>
                <w:szCs w:val="16"/>
              </w:rPr>
              <w:t>1.102</w:t>
            </w:r>
          </w:p>
        </w:tc>
        <w:tc>
          <w:tcPr>
            <w:tcW w:w="1148" w:type="dxa"/>
          </w:tcPr>
          <w:p w14:paraId="568AF421" w14:textId="23BECCB2" w:rsidR="00FF260D" w:rsidRPr="00E13143" w:rsidRDefault="00FF260D" w:rsidP="00FF260D">
            <w:pPr>
              <w:jc w:val="right"/>
              <w:rPr>
                <w:rFonts w:eastAsiaTheme="minorHAnsi"/>
                <w:b/>
                <w:i/>
                <w:sz w:val="16"/>
                <w:szCs w:val="16"/>
              </w:rPr>
            </w:pPr>
            <w:r w:rsidRPr="00E13143">
              <w:rPr>
                <w:sz w:val="16"/>
                <w:szCs w:val="16"/>
              </w:rPr>
              <w:t>1.022</w:t>
            </w:r>
          </w:p>
        </w:tc>
        <w:tc>
          <w:tcPr>
            <w:tcW w:w="1148" w:type="dxa"/>
          </w:tcPr>
          <w:p w14:paraId="2BC483FC" w14:textId="74CA8310" w:rsidR="00FF260D" w:rsidRPr="00E13143" w:rsidRDefault="00FF260D" w:rsidP="00FF260D">
            <w:pPr>
              <w:jc w:val="right"/>
              <w:rPr>
                <w:rFonts w:eastAsiaTheme="minorHAnsi"/>
                <w:b/>
                <w:i/>
                <w:sz w:val="16"/>
                <w:szCs w:val="16"/>
              </w:rPr>
            </w:pPr>
            <w:r w:rsidRPr="00E13143">
              <w:rPr>
                <w:sz w:val="16"/>
                <w:szCs w:val="16"/>
              </w:rPr>
              <w:t>1.035</w:t>
            </w:r>
          </w:p>
        </w:tc>
        <w:tc>
          <w:tcPr>
            <w:tcW w:w="1148" w:type="dxa"/>
          </w:tcPr>
          <w:p w14:paraId="2D0826E6" w14:textId="299B8A22" w:rsidR="00FF260D" w:rsidRPr="00E13143" w:rsidRDefault="00FF260D" w:rsidP="00FF260D">
            <w:pPr>
              <w:jc w:val="right"/>
              <w:rPr>
                <w:rFonts w:eastAsiaTheme="minorHAnsi"/>
                <w:b/>
                <w:i/>
                <w:sz w:val="16"/>
                <w:szCs w:val="16"/>
              </w:rPr>
            </w:pPr>
            <w:r w:rsidRPr="00E13143">
              <w:rPr>
                <w:sz w:val="16"/>
                <w:szCs w:val="16"/>
              </w:rPr>
              <w:t>1.041</w:t>
            </w:r>
          </w:p>
        </w:tc>
        <w:tc>
          <w:tcPr>
            <w:tcW w:w="1148" w:type="dxa"/>
          </w:tcPr>
          <w:p w14:paraId="3D57834C" w14:textId="0DAF2E32" w:rsidR="00FF260D" w:rsidRPr="00E13143" w:rsidRDefault="00FF260D" w:rsidP="00FF260D">
            <w:pPr>
              <w:jc w:val="right"/>
              <w:rPr>
                <w:rFonts w:eastAsiaTheme="minorHAnsi"/>
                <w:b/>
                <w:i/>
                <w:sz w:val="16"/>
                <w:szCs w:val="16"/>
              </w:rPr>
            </w:pPr>
            <w:r w:rsidRPr="00E13143">
              <w:rPr>
                <w:sz w:val="16"/>
                <w:szCs w:val="16"/>
              </w:rPr>
              <w:t>1.145</w:t>
            </w:r>
          </w:p>
        </w:tc>
        <w:tc>
          <w:tcPr>
            <w:tcW w:w="939" w:type="dxa"/>
          </w:tcPr>
          <w:p w14:paraId="42D1C650" w14:textId="5736A542" w:rsidR="00FF260D" w:rsidRPr="00E13143" w:rsidRDefault="00FF260D" w:rsidP="00FF260D">
            <w:pPr>
              <w:jc w:val="right"/>
              <w:rPr>
                <w:rFonts w:eastAsiaTheme="minorHAnsi"/>
                <w:b/>
                <w:i/>
                <w:sz w:val="16"/>
                <w:szCs w:val="16"/>
              </w:rPr>
            </w:pPr>
            <w:r w:rsidRPr="00E13143">
              <w:rPr>
                <w:sz w:val="16"/>
                <w:szCs w:val="16"/>
              </w:rPr>
              <w:t>748</w:t>
            </w:r>
          </w:p>
        </w:tc>
      </w:tr>
      <w:tr w:rsidR="00FF260D" w:rsidRPr="00E13143" w14:paraId="57765555" w14:textId="04B1BC10" w:rsidTr="0031755B">
        <w:tc>
          <w:tcPr>
            <w:tcW w:w="1413" w:type="dxa"/>
          </w:tcPr>
          <w:p w14:paraId="3B4D5149" w14:textId="0DD032D1" w:rsidR="00FF260D" w:rsidRPr="00E13143" w:rsidRDefault="00FF260D" w:rsidP="00FF260D">
            <w:pPr>
              <w:jc w:val="left"/>
              <w:rPr>
                <w:rFonts w:eastAsiaTheme="minorHAnsi"/>
                <w:i/>
                <w:sz w:val="16"/>
                <w:szCs w:val="16"/>
              </w:rPr>
            </w:pPr>
            <w:r w:rsidRPr="00E13143">
              <w:rPr>
                <w:rFonts w:eastAsiaTheme="minorHAnsi"/>
                <w:sz w:val="16"/>
                <w:szCs w:val="16"/>
              </w:rPr>
              <w:t>Velika gojena divjad</w:t>
            </w:r>
          </w:p>
        </w:tc>
        <w:tc>
          <w:tcPr>
            <w:tcW w:w="1148" w:type="dxa"/>
          </w:tcPr>
          <w:p w14:paraId="0DE37A1B" w14:textId="3E63830A" w:rsidR="00FF260D" w:rsidRPr="00E13143" w:rsidRDefault="00FF260D" w:rsidP="00FF260D">
            <w:pPr>
              <w:jc w:val="right"/>
              <w:rPr>
                <w:rFonts w:eastAsiaTheme="minorHAnsi"/>
                <w:b/>
                <w:i/>
                <w:sz w:val="16"/>
                <w:szCs w:val="16"/>
              </w:rPr>
            </w:pPr>
            <w:r w:rsidRPr="00E13143">
              <w:rPr>
                <w:sz w:val="16"/>
                <w:szCs w:val="16"/>
              </w:rPr>
              <w:t>30</w:t>
            </w:r>
          </w:p>
        </w:tc>
        <w:tc>
          <w:tcPr>
            <w:tcW w:w="1148" w:type="dxa"/>
          </w:tcPr>
          <w:p w14:paraId="6AD01D7F" w14:textId="406A0EE1" w:rsidR="00FF260D" w:rsidRPr="00E13143" w:rsidRDefault="00FF260D" w:rsidP="00FF260D">
            <w:pPr>
              <w:jc w:val="right"/>
              <w:rPr>
                <w:rFonts w:eastAsiaTheme="minorHAnsi"/>
                <w:b/>
                <w:i/>
                <w:sz w:val="16"/>
                <w:szCs w:val="16"/>
              </w:rPr>
            </w:pPr>
            <w:r w:rsidRPr="00E13143">
              <w:rPr>
                <w:sz w:val="16"/>
                <w:szCs w:val="16"/>
              </w:rPr>
              <w:t>149</w:t>
            </w:r>
          </w:p>
        </w:tc>
        <w:tc>
          <w:tcPr>
            <w:tcW w:w="1148" w:type="dxa"/>
          </w:tcPr>
          <w:p w14:paraId="4D087A1C" w14:textId="381A3453" w:rsidR="00FF260D" w:rsidRPr="00E13143" w:rsidRDefault="00FF260D" w:rsidP="00FF260D">
            <w:pPr>
              <w:jc w:val="right"/>
              <w:rPr>
                <w:rFonts w:eastAsiaTheme="minorHAnsi"/>
                <w:b/>
                <w:i/>
                <w:sz w:val="16"/>
                <w:szCs w:val="16"/>
              </w:rPr>
            </w:pPr>
            <w:r w:rsidRPr="00E13143">
              <w:rPr>
                <w:sz w:val="16"/>
                <w:szCs w:val="16"/>
              </w:rPr>
              <w:t>42</w:t>
            </w:r>
          </w:p>
        </w:tc>
        <w:tc>
          <w:tcPr>
            <w:tcW w:w="1148" w:type="dxa"/>
          </w:tcPr>
          <w:p w14:paraId="59417071" w14:textId="62FEB429" w:rsidR="00FF260D" w:rsidRPr="00E13143" w:rsidRDefault="00FF260D" w:rsidP="00FF260D">
            <w:pPr>
              <w:jc w:val="right"/>
              <w:rPr>
                <w:rFonts w:eastAsiaTheme="minorHAnsi"/>
                <w:b/>
                <w:i/>
                <w:sz w:val="16"/>
                <w:szCs w:val="16"/>
              </w:rPr>
            </w:pPr>
            <w:r w:rsidRPr="00E13143">
              <w:rPr>
                <w:sz w:val="16"/>
                <w:szCs w:val="16"/>
              </w:rPr>
              <w:t>57</w:t>
            </w:r>
          </w:p>
        </w:tc>
        <w:tc>
          <w:tcPr>
            <w:tcW w:w="1148" w:type="dxa"/>
          </w:tcPr>
          <w:p w14:paraId="3E838AF3" w14:textId="59037A05" w:rsidR="00FF260D" w:rsidRPr="00E13143" w:rsidRDefault="00FF260D" w:rsidP="00FF260D">
            <w:pPr>
              <w:jc w:val="right"/>
              <w:rPr>
                <w:rFonts w:eastAsiaTheme="minorHAnsi"/>
                <w:b/>
                <w:i/>
                <w:sz w:val="16"/>
                <w:szCs w:val="16"/>
              </w:rPr>
            </w:pPr>
            <w:r w:rsidRPr="00E13143">
              <w:rPr>
                <w:sz w:val="16"/>
                <w:szCs w:val="16"/>
              </w:rPr>
              <w:t>84</w:t>
            </w:r>
          </w:p>
        </w:tc>
        <w:tc>
          <w:tcPr>
            <w:tcW w:w="1148" w:type="dxa"/>
          </w:tcPr>
          <w:p w14:paraId="0D251FF0" w14:textId="71AA1A65" w:rsidR="00FF260D" w:rsidRPr="00E13143" w:rsidRDefault="00FF260D" w:rsidP="00FF260D">
            <w:pPr>
              <w:jc w:val="right"/>
              <w:rPr>
                <w:rFonts w:eastAsiaTheme="minorHAnsi"/>
                <w:b/>
                <w:i/>
                <w:sz w:val="16"/>
                <w:szCs w:val="16"/>
              </w:rPr>
            </w:pPr>
            <w:r w:rsidRPr="00E13143">
              <w:rPr>
                <w:sz w:val="16"/>
                <w:szCs w:val="16"/>
              </w:rPr>
              <w:t>67</w:t>
            </w:r>
          </w:p>
        </w:tc>
        <w:tc>
          <w:tcPr>
            <w:tcW w:w="939" w:type="dxa"/>
          </w:tcPr>
          <w:p w14:paraId="318872DA" w14:textId="59457D2E" w:rsidR="00FF260D" w:rsidRPr="00E13143" w:rsidRDefault="00FF260D" w:rsidP="00FF260D">
            <w:pPr>
              <w:jc w:val="right"/>
              <w:rPr>
                <w:rFonts w:eastAsiaTheme="minorHAnsi"/>
                <w:b/>
                <w:i/>
                <w:sz w:val="16"/>
                <w:szCs w:val="16"/>
              </w:rPr>
            </w:pPr>
            <w:r w:rsidRPr="00E13143">
              <w:rPr>
                <w:sz w:val="16"/>
                <w:szCs w:val="16"/>
              </w:rPr>
              <w:t>19</w:t>
            </w:r>
          </w:p>
        </w:tc>
      </w:tr>
    </w:tbl>
    <w:p w14:paraId="0AE9DAB3" w14:textId="77777777" w:rsidR="00FF260D" w:rsidRPr="00E13143" w:rsidRDefault="00FF260D" w:rsidP="003F5123"/>
    <w:p w14:paraId="429AC9FF" w14:textId="48FA950B" w:rsidR="00213EC2" w:rsidRPr="00E13143" w:rsidRDefault="00B967A3" w:rsidP="003F5123">
      <w:pPr>
        <w:rPr>
          <w:b/>
          <w:bCs/>
        </w:rPr>
      </w:pPr>
      <w:r w:rsidRPr="00E13143">
        <w:rPr>
          <w:b/>
          <w:bCs/>
        </w:rPr>
        <w:t>Preglednica</w:t>
      </w:r>
      <w:r w:rsidR="0031755B" w:rsidRPr="00E13143">
        <w:rPr>
          <w:b/>
          <w:bCs/>
        </w:rPr>
        <w:t xml:space="preserve"> 9</w:t>
      </w:r>
      <w:r w:rsidRPr="00E13143">
        <w:rPr>
          <w:b/>
          <w:bCs/>
        </w:rPr>
        <w:t>: Proizvodnja živil živalskega iz</w:t>
      </w:r>
      <w:r w:rsidR="00FF260D" w:rsidRPr="00E13143">
        <w:rPr>
          <w:b/>
          <w:bCs/>
        </w:rPr>
        <w:t>v</w:t>
      </w:r>
      <w:r w:rsidRPr="00E13143">
        <w:rPr>
          <w:b/>
          <w:bCs/>
        </w:rPr>
        <w:t>ora v odobrenih obratih (kg)</w:t>
      </w:r>
      <w:r w:rsidR="00FF260D" w:rsidRPr="00E13143">
        <w:rPr>
          <w:b/>
          <w:bCs/>
        </w:rPr>
        <w:t xml:space="preserve"> za leta</w:t>
      </w:r>
      <w:r w:rsidRPr="00E13143">
        <w:rPr>
          <w:b/>
          <w:bCs/>
        </w:rPr>
        <w:t xml:space="preserve"> 201</w:t>
      </w:r>
      <w:r w:rsidR="00FF260D" w:rsidRPr="00E13143">
        <w:rPr>
          <w:b/>
          <w:bCs/>
        </w:rPr>
        <w:t>8</w:t>
      </w:r>
      <w:r w:rsidRPr="00E13143">
        <w:rPr>
          <w:b/>
          <w:bCs/>
        </w:rPr>
        <w:t xml:space="preserve"> – 202</w:t>
      </w:r>
      <w:r w:rsidR="00FF260D" w:rsidRPr="00E13143">
        <w:rPr>
          <w:b/>
          <w:bCs/>
        </w:rPr>
        <w:t>4</w:t>
      </w:r>
    </w:p>
    <w:tbl>
      <w:tblPr>
        <w:tblStyle w:val="Tabelamrea"/>
        <w:tblW w:w="10206" w:type="dxa"/>
        <w:tblInd w:w="-431" w:type="dxa"/>
        <w:tblLayout w:type="fixed"/>
        <w:tblLook w:val="04A0" w:firstRow="1" w:lastRow="0" w:firstColumn="1" w:lastColumn="0" w:noHBand="0" w:noVBand="1"/>
      </w:tblPr>
      <w:tblGrid>
        <w:gridCol w:w="1418"/>
        <w:gridCol w:w="1276"/>
        <w:gridCol w:w="1275"/>
        <w:gridCol w:w="1276"/>
        <w:gridCol w:w="1276"/>
        <w:gridCol w:w="1276"/>
        <w:gridCol w:w="1275"/>
        <w:gridCol w:w="1134"/>
      </w:tblGrid>
      <w:tr w:rsidR="00FF260D" w:rsidRPr="00E13143" w14:paraId="21A67861" w14:textId="633317F6" w:rsidTr="0031755B">
        <w:tc>
          <w:tcPr>
            <w:tcW w:w="1418" w:type="dxa"/>
          </w:tcPr>
          <w:p w14:paraId="2A4944EA" w14:textId="59E64E18" w:rsidR="00FF260D" w:rsidRPr="00E13143" w:rsidRDefault="00FF260D" w:rsidP="00FF260D">
            <w:pPr>
              <w:jc w:val="left"/>
              <w:rPr>
                <w:b/>
                <w:bCs/>
                <w:sz w:val="16"/>
                <w:szCs w:val="16"/>
              </w:rPr>
            </w:pPr>
            <w:r w:rsidRPr="00E13143">
              <w:rPr>
                <w:b/>
                <w:bCs/>
                <w:sz w:val="16"/>
                <w:szCs w:val="16"/>
              </w:rPr>
              <w:t>Proizvodnja ŽŽI (kg)</w:t>
            </w:r>
          </w:p>
        </w:tc>
        <w:tc>
          <w:tcPr>
            <w:tcW w:w="1276" w:type="dxa"/>
          </w:tcPr>
          <w:p w14:paraId="57E58DD6" w14:textId="5C3C51F1" w:rsidR="00FF260D" w:rsidRPr="00E13143" w:rsidRDefault="00FF260D" w:rsidP="00FF260D">
            <w:pPr>
              <w:rPr>
                <w:b/>
                <w:bCs/>
                <w:sz w:val="16"/>
                <w:szCs w:val="16"/>
              </w:rPr>
            </w:pPr>
            <w:r w:rsidRPr="00E13143">
              <w:rPr>
                <w:b/>
                <w:bCs/>
                <w:sz w:val="16"/>
                <w:szCs w:val="16"/>
              </w:rPr>
              <w:t>2018</w:t>
            </w:r>
          </w:p>
        </w:tc>
        <w:tc>
          <w:tcPr>
            <w:tcW w:w="1275" w:type="dxa"/>
          </w:tcPr>
          <w:p w14:paraId="1C7F39DD" w14:textId="237019BA" w:rsidR="00FF260D" w:rsidRPr="00E13143" w:rsidRDefault="00FF260D" w:rsidP="00FF260D">
            <w:pPr>
              <w:rPr>
                <w:b/>
                <w:bCs/>
                <w:sz w:val="16"/>
                <w:szCs w:val="16"/>
              </w:rPr>
            </w:pPr>
            <w:r w:rsidRPr="00E13143">
              <w:rPr>
                <w:b/>
                <w:bCs/>
                <w:sz w:val="16"/>
                <w:szCs w:val="16"/>
              </w:rPr>
              <w:t>2019</w:t>
            </w:r>
          </w:p>
        </w:tc>
        <w:tc>
          <w:tcPr>
            <w:tcW w:w="1276" w:type="dxa"/>
          </w:tcPr>
          <w:p w14:paraId="57DB9512" w14:textId="3BBD5E88" w:rsidR="00FF260D" w:rsidRPr="00E13143" w:rsidRDefault="00FF260D" w:rsidP="00FF260D">
            <w:pPr>
              <w:rPr>
                <w:b/>
                <w:bCs/>
                <w:sz w:val="16"/>
                <w:szCs w:val="16"/>
              </w:rPr>
            </w:pPr>
            <w:r w:rsidRPr="00E13143">
              <w:rPr>
                <w:b/>
                <w:bCs/>
                <w:sz w:val="16"/>
                <w:szCs w:val="16"/>
              </w:rPr>
              <w:t>2020</w:t>
            </w:r>
          </w:p>
        </w:tc>
        <w:tc>
          <w:tcPr>
            <w:tcW w:w="1276" w:type="dxa"/>
          </w:tcPr>
          <w:p w14:paraId="1DF2BFD0" w14:textId="3B9B0F98" w:rsidR="00FF260D" w:rsidRPr="00E13143" w:rsidRDefault="00FF260D" w:rsidP="00FF260D">
            <w:pPr>
              <w:rPr>
                <w:b/>
                <w:bCs/>
                <w:sz w:val="16"/>
                <w:szCs w:val="16"/>
              </w:rPr>
            </w:pPr>
            <w:r w:rsidRPr="00E13143">
              <w:rPr>
                <w:b/>
                <w:bCs/>
                <w:sz w:val="16"/>
                <w:szCs w:val="16"/>
              </w:rPr>
              <w:t>2021</w:t>
            </w:r>
          </w:p>
        </w:tc>
        <w:tc>
          <w:tcPr>
            <w:tcW w:w="1276" w:type="dxa"/>
          </w:tcPr>
          <w:p w14:paraId="04B5541A" w14:textId="3A84406E" w:rsidR="00FF260D" w:rsidRPr="00E13143" w:rsidRDefault="00FF260D" w:rsidP="00FF260D">
            <w:pPr>
              <w:rPr>
                <w:b/>
                <w:bCs/>
                <w:sz w:val="16"/>
                <w:szCs w:val="16"/>
              </w:rPr>
            </w:pPr>
            <w:r w:rsidRPr="00E13143">
              <w:rPr>
                <w:b/>
                <w:bCs/>
                <w:sz w:val="16"/>
                <w:szCs w:val="16"/>
              </w:rPr>
              <w:t>2022</w:t>
            </w:r>
          </w:p>
        </w:tc>
        <w:tc>
          <w:tcPr>
            <w:tcW w:w="1275" w:type="dxa"/>
          </w:tcPr>
          <w:p w14:paraId="3B680C23" w14:textId="23627856" w:rsidR="00FF260D" w:rsidRPr="00E13143" w:rsidRDefault="00FF260D" w:rsidP="00FF260D">
            <w:pPr>
              <w:rPr>
                <w:b/>
                <w:bCs/>
                <w:sz w:val="16"/>
                <w:szCs w:val="16"/>
              </w:rPr>
            </w:pPr>
            <w:r w:rsidRPr="00E13143">
              <w:rPr>
                <w:b/>
                <w:bCs/>
                <w:sz w:val="16"/>
                <w:szCs w:val="16"/>
              </w:rPr>
              <w:t>2023</w:t>
            </w:r>
          </w:p>
        </w:tc>
        <w:tc>
          <w:tcPr>
            <w:tcW w:w="1134" w:type="dxa"/>
          </w:tcPr>
          <w:p w14:paraId="3A2B32F3" w14:textId="480F5BEC" w:rsidR="00FF260D" w:rsidRPr="00E13143" w:rsidRDefault="00FF260D" w:rsidP="00FF260D">
            <w:pPr>
              <w:rPr>
                <w:b/>
                <w:bCs/>
                <w:sz w:val="16"/>
                <w:szCs w:val="16"/>
              </w:rPr>
            </w:pPr>
            <w:r w:rsidRPr="00E13143">
              <w:rPr>
                <w:b/>
                <w:bCs/>
                <w:sz w:val="16"/>
                <w:szCs w:val="16"/>
              </w:rPr>
              <w:t>2024</w:t>
            </w:r>
          </w:p>
        </w:tc>
      </w:tr>
      <w:tr w:rsidR="00FF260D" w:rsidRPr="00E13143" w14:paraId="1BF1A97F" w14:textId="264E746A" w:rsidTr="0031755B">
        <w:tc>
          <w:tcPr>
            <w:tcW w:w="1418" w:type="dxa"/>
          </w:tcPr>
          <w:p w14:paraId="0A64D6AA" w14:textId="5BF22895" w:rsidR="00FF260D" w:rsidRPr="00E13143" w:rsidRDefault="00FF260D" w:rsidP="00FF260D">
            <w:pPr>
              <w:jc w:val="left"/>
              <w:rPr>
                <w:sz w:val="16"/>
                <w:szCs w:val="16"/>
              </w:rPr>
            </w:pPr>
            <w:r w:rsidRPr="00E13143">
              <w:rPr>
                <w:sz w:val="16"/>
                <w:szCs w:val="16"/>
              </w:rPr>
              <w:t>Mesni izdelki</w:t>
            </w:r>
          </w:p>
        </w:tc>
        <w:tc>
          <w:tcPr>
            <w:tcW w:w="1276" w:type="dxa"/>
          </w:tcPr>
          <w:p w14:paraId="598BFECA" w14:textId="73088754" w:rsidR="00FF260D" w:rsidRPr="00E13143" w:rsidRDefault="00FF260D" w:rsidP="00FF260D">
            <w:pPr>
              <w:rPr>
                <w:sz w:val="16"/>
                <w:szCs w:val="16"/>
              </w:rPr>
            </w:pPr>
            <w:r w:rsidRPr="00E13143">
              <w:rPr>
                <w:sz w:val="16"/>
                <w:szCs w:val="16"/>
              </w:rPr>
              <w:t>62.529.192</w:t>
            </w:r>
          </w:p>
        </w:tc>
        <w:tc>
          <w:tcPr>
            <w:tcW w:w="1275" w:type="dxa"/>
          </w:tcPr>
          <w:p w14:paraId="6ABA6CB6" w14:textId="173FD425" w:rsidR="00FF260D" w:rsidRPr="00E13143" w:rsidRDefault="00FF260D" w:rsidP="00FF260D">
            <w:pPr>
              <w:rPr>
                <w:sz w:val="16"/>
                <w:szCs w:val="16"/>
              </w:rPr>
            </w:pPr>
            <w:r w:rsidRPr="00E13143">
              <w:rPr>
                <w:sz w:val="16"/>
                <w:szCs w:val="16"/>
              </w:rPr>
              <w:t>65.287.169</w:t>
            </w:r>
          </w:p>
        </w:tc>
        <w:tc>
          <w:tcPr>
            <w:tcW w:w="1276" w:type="dxa"/>
          </w:tcPr>
          <w:p w14:paraId="0CE98073" w14:textId="32A3232C" w:rsidR="00FF260D" w:rsidRPr="00E13143" w:rsidRDefault="00FF260D" w:rsidP="00FF260D">
            <w:pPr>
              <w:rPr>
                <w:sz w:val="16"/>
                <w:szCs w:val="16"/>
              </w:rPr>
            </w:pPr>
            <w:r w:rsidRPr="00E13143">
              <w:rPr>
                <w:sz w:val="16"/>
                <w:szCs w:val="16"/>
              </w:rPr>
              <w:t>66.806.822</w:t>
            </w:r>
          </w:p>
        </w:tc>
        <w:tc>
          <w:tcPr>
            <w:tcW w:w="1276" w:type="dxa"/>
          </w:tcPr>
          <w:p w14:paraId="74F178B1" w14:textId="247CD1FD" w:rsidR="00FF260D" w:rsidRPr="00E13143" w:rsidRDefault="00FF260D" w:rsidP="00FF260D">
            <w:pPr>
              <w:rPr>
                <w:sz w:val="16"/>
                <w:szCs w:val="16"/>
              </w:rPr>
            </w:pPr>
            <w:r w:rsidRPr="00E13143">
              <w:rPr>
                <w:sz w:val="16"/>
                <w:szCs w:val="16"/>
              </w:rPr>
              <w:t>69.474.822</w:t>
            </w:r>
          </w:p>
        </w:tc>
        <w:tc>
          <w:tcPr>
            <w:tcW w:w="1276" w:type="dxa"/>
          </w:tcPr>
          <w:p w14:paraId="6EB011FD" w14:textId="3F4439A8" w:rsidR="00FF260D" w:rsidRPr="00E13143" w:rsidRDefault="00FF260D" w:rsidP="00FF260D">
            <w:pPr>
              <w:rPr>
                <w:sz w:val="16"/>
                <w:szCs w:val="16"/>
              </w:rPr>
            </w:pPr>
            <w:r w:rsidRPr="00E13143">
              <w:rPr>
                <w:sz w:val="16"/>
                <w:szCs w:val="16"/>
              </w:rPr>
              <w:t>69.884.017</w:t>
            </w:r>
          </w:p>
        </w:tc>
        <w:tc>
          <w:tcPr>
            <w:tcW w:w="1275" w:type="dxa"/>
          </w:tcPr>
          <w:p w14:paraId="73AF0221" w14:textId="63ED5D1D" w:rsidR="00FF260D" w:rsidRPr="00E13143" w:rsidRDefault="00FF260D" w:rsidP="00FF260D">
            <w:pPr>
              <w:rPr>
                <w:sz w:val="16"/>
                <w:szCs w:val="16"/>
              </w:rPr>
            </w:pPr>
            <w:r w:rsidRPr="00E13143">
              <w:rPr>
                <w:sz w:val="16"/>
                <w:szCs w:val="16"/>
              </w:rPr>
              <w:t>71.788.576</w:t>
            </w:r>
          </w:p>
        </w:tc>
        <w:tc>
          <w:tcPr>
            <w:tcW w:w="1134" w:type="dxa"/>
          </w:tcPr>
          <w:p w14:paraId="2AD4BBB5" w14:textId="4E49BCF2" w:rsidR="00FF260D" w:rsidRPr="00E13143" w:rsidRDefault="00FF260D" w:rsidP="00FF260D">
            <w:pPr>
              <w:rPr>
                <w:sz w:val="16"/>
                <w:szCs w:val="16"/>
              </w:rPr>
            </w:pPr>
            <w:r w:rsidRPr="00E13143">
              <w:rPr>
                <w:sz w:val="16"/>
                <w:szCs w:val="16"/>
              </w:rPr>
              <w:t>62.208.352</w:t>
            </w:r>
          </w:p>
        </w:tc>
      </w:tr>
      <w:tr w:rsidR="00FF260D" w:rsidRPr="00E13143" w14:paraId="02A02D56" w14:textId="3E31E73F" w:rsidTr="0031755B">
        <w:tc>
          <w:tcPr>
            <w:tcW w:w="1418" w:type="dxa"/>
          </w:tcPr>
          <w:p w14:paraId="21002A35" w14:textId="2B7CBDD0" w:rsidR="00FF260D" w:rsidRPr="00E13143" w:rsidRDefault="00FF260D" w:rsidP="00FF260D">
            <w:pPr>
              <w:jc w:val="left"/>
              <w:rPr>
                <w:sz w:val="16"/>
                <w:szCs w:val="16"/>
              </w:rPr>
            </w:pPr>
            <w:r w:rsidRPr="00E13143">
              <w:rPr>
                <w:sz w:val="16"/>
                <w:szCs w:val="16"/>
              </w:rPr>
              <w:lastRenderedPageBreak/>
              <w:t>Mleto meso</w:t>
            </w:r>
          </w:p>
        </w:tc>
        <w:tc>
          <w:tcPr>
            <w:tcW w:w="1276" w:type="dxa"/>
          </w:tcPr>
          <w:p w14:paraId="1E5FE828" w14:textId="73BA8EDE" w:rsidR="00FF260D" w:rsidRPr="00E13143" w:rsidRDefault="00FF260D" w:rsidP="00FF260D">
            <w:pPr>
              <w:rPr>
                <w:sz w:val="16"/>
                <w:szCs w:val="16"/>
              </w:rPr>
            </w:pPr>
            <w:r w:rsidRPr="00E13143">
              <w:rPr>
                <w:sz w:val="16"/>
                <w:szCs w:val="16"/>
              </w:rPr>
              <w:t>2.707.926</w:t>
            </w:r>
          </w:p>
        </w:tc>
        <w:tc>
          <w:tcPr>
            <w:tcW w:w="1275" w:type="dxa"/>
          </w:tcPr>
          <w:p w14:paraId="605A0326" w14:textId="603353AB" w:rsidR="00FF260D" w:rsidRPr="00E13143" w:rsidRDefault="00FF260D" w:rsidP="00FF260D">
            <w:pPr>
              <w:rPr>
                <w:sz w:val="16"/>
                <w:szCs w:val="16"/>
              </w:rPr>
            </w:pPr>
            <w:r w:rsidRPr="00E13143">
              <w:rPr>
                <w:sz w:val="16"/>
                <w:szCs w:val="16"/>
              </w:rPr>
              <w:t>3.148.935</w:t>
            </w:r>
          </w:p>
        </w:tc>
        <w:tc>
          <w:tcPr>
            <w:tcW w:w="1276" w:type="dxa"/>
          </w:tcPr>
          <w:p w14:paraId="7837A09E" w14:textId="0B9A422B" w:rsidR="00FF260D" w:rsidRPr="00E13143" w:rsidRDefault="00FF260D" w:rsidP="00FF260D">
            <w:pPr>
              <w:rPr>
                <w:sz w:val="16"/>
                <w:szCs w:val="16"/>
              </w:rPr>
            </w:pPr>
            <w:r w:rsidRPr="00E13143">
              <w:rPr>
                <w:sz w:val="16"/>
                <w:szCs w:val="16"/>
              </w:rPr>
              <w:t>2.990.893</w:t>
            </w:r>
          </w:p>
        </w:tc>
        <w:tc>
          <w:tcPr>
            <w:tcW w:w="1276" w:type="dxa"/>
          </w:tcPr>
          <w:p w14:paraId="0919C91C" w14:textId="03B446C5" w:rsidR="00FF260D" w:rsidRPr="00E13143" w:rsidRDefault="00FF260D" w:rsidP="00FF260D">
            <w:pPr>
              <w:rPr>
                <w:sz w:val="16"/>
                <w:szCs w:val="16"/>
              </w:rPr>
            </w:pPr>
            <w:r w:rsidRPr="00E13143">
              <w:rPr>
                <w:sz w:val="16"/>
                <w:szCs w:val="16"/>
              </w:rPr>
              <w:t>2.894.727</w:t>
            </w:r>
          </w:p>
        </w:tc>
        <w:tc>
          <w:tcPr>
            <w:tcW w:w="1276" w:type="dxa"/>
          </w:tcPr>
          <w:p w14:paraId="3D44E674" w14:textId="76CF5147" w:rsidR="00FF260D" w:rsidRPr="00E13143" w:rsidRDefault="00FF260D" w:rsidP="00FF260D">
            <w:pPr>
              <w:rPr>
                <w:sz w:val="16"/>
                <w:szCs w:val="16"/>
              </w:rPr>
            </w:pPr>
            <w:r w:rsidRPr="00E13143">
              <w:rPr>
                <w:sz w:val="16"/>
                <w:szCs w:val="16"/>
              </w:rPr>
              <w:t>3.225.390</w:t>
            </w:r>
          </w:p>
        </w:tc>
        <w:tc>
          <w:tcPr>
            <w:tcW w:w="1275" w:type="dxa"/>
          </w:tcPr>
          <w:p w14:paraId="1749BB39" w14:textId="46CF388B" w:rsidR="00FF260D" w:rsidRPr="00E13143" w:rsidRDefault="00FF260D" w:rsidP="00FF260D">
            <w:pPr>
              <w:rPr>
                <w:sz w:val="16"/>
                <w:szCs w:val="16"/>
              </w:rPr>
            </w:pPr>
            <w:r w:rsidRPr="00E13143">
              <w:rPr>
                <w:sz w:val="16"/>
                <w:szCs w:val="16"/>
              </w:rPr>
              <w:t>3.186.160</w:t>
            </w:r>
          </w:p>
        </w:tc>
        <w:tc>
          <w:tcPr>
            <w:tcW w:w="1134" w:type="dxa"/>
          </w:tcPr>
          <w:p w14:paraId="1B812339" w14:textId="2AD18A9A" w:rsidR="00FF260D" w:rsidRPr="00E13143" w:rsidRDefault="00FF260D" w:rsidP="00FF260D">
            <w:pPr>
              <w:rPr>
                <w:sz w:val="16"/>
                <w:szCs w:val="16"/>
              </w:rPr>
            </w:pPr>
            <w:r w:rsidRPr="00E13143">
              <w:rPr>
                <w:sz w:val="16"/>
                <w:szCs w:val="16"/>
              </w:rPr>
              <w:t>3.874.776</w:t>
            </w:r>
          </w:p>
        </w:tc>
      </w:tr>
      <w:tr w:rsidR="00FF260D" w:rsidRPr="00E13143" w14:paraId="12E048C0" w14:textId="4430F230" w:rsidTr="0031755B">
        <w:tc>
          <w:tcPr>
            <w:tcW w:w="1418" w:type="dxa"/>
          </w:tcPr>
          <w:p w14:paraId="55F7F57D" w14:textId="09D997F2" w:rsidR="00FF260D" w:rsidRPr="00E13143" w:rsidRDefault="00FF260D" w:rsidP="00FF260D">
            <w:pPr>
              <w:jc w:val="left"/>
              <w:rPr>
                <w:sz w:val="16"/>
                <w:szCs w:val="16"/>
              </w:rPr>
            </w:pPr>
            <w:r w:rsidRPr="00E13143">
              <w:rPr>
                <w:sz w:val="16"/>
                <w:szCs w:val="16"/>
              </w:rPr>
              <w:t>Mesni pripravki</w:t>
            </w:r>
          </w:p>
        </w:tc>
        <w:tc>
          <w:tcPr>
            <w:tcW w:w="1276" w:type="dxa"/>
          </w:tcPr>
          <w:p w14:paraId="24918D90" w14:textId="0808D1DF" w:rsidR="00FF260D" w:rsidRPr="00E13143" w:rsidRDefault="00FF260D" w:rsidP="00FF260D">
            <w:pPr>
              <w:rPr>
                <w:sz w:val="16"/>
                <w:szCs w:val="16"/>
              </w:rPr>
            </w:pPr>
            <w:r w:rsidRPr="00E13143">
              <w:rPr>
                <w:sz w:val="16"/>
                <w:szCs w:val="16"/>
              </w:rPr>
              <w:t>12.834.540</w:t>
            </w:r>
          </w:p>
        </w:tc>
        <w:tc>
          <w:tcPr>
            <w:tcW w:w="1275" w:type="dxa"/>
          </w:tcPr>
          <w:p w14:paraId="7EF08CEC" w14:textId="14FD7B88" w:rsidR="00FF260D" w:rsidRPr="00E13143" w:rsidRDefault="00FF260D" w:rsidP="00FF260D">
            <w:pPr>
              <w:rPr>
                <w:sz w:val="16"/>
                <w:szCs w:val="16"/>
              </w:rPr>
            </w:pPr>
            <w:r w:rsidRPr="00E13143">
              <w:rPr>
                <w:sz w:val="16"/>
                <w:szCs w:val="16"/>
              </w:rPr>
              <w:t>13.389.331</w:t>
            </w:r>
          </w:p>
        </w:tc>
        <w:tc>
          <w:tcPr>
            <w:tcW w:w="1276" w:type="dxa"/>
          </w:tcPr>
          <w:p w14:paraId="6D5B421A" w14:textId="445E36FF" w:rsidR="00FF260D" w:rsidRPr="00E13143" w:rsidRDefault="00FF260D" w:rsidP="00FF260D">
            <w:pPr>
              <w:rPr>
                <w:sz w:val="16"/>
                <w:szCs w:val="16"/>
              </w:rPr>
            </w:pPr>
            <w:r w:rsidRPr="00E13143">
              <w:rPr>
                <w:sz w:val="16"/>
                <w:szCs w:val="16"/>
              </w:rPr>
              <w:t>12.685.239</w:t>
            </w:r>
          </w:p>
        </w:tc>
        <w:tc>
          <w:tcPr>
            <w:tcW w:w="1276" w:type="dxa"/>
          </w:tcPr>
          <w:p w14:paraId="6103CFC3" w14:textId="1635D7C1" w:rsidR="00FF260D" w:rsidRPr="00E13143" w:rsidRDefault="00FF260D" w:rsidP="00FF260D">
            <w:pPr>
              <w:rPr>
                <w:sz w:val="16"/>
                <w:szCs w:val="16"/>
              </w:rPr>
            </w:pPr>
            <w:r w:rsidRPr="00E13143">
              <w:rPr>
                <w:sz w:val="16"/>
                <w:szCs w:val="16"/>
              </w:rPr>
              <w:t>18.871.386</w:t>
            </w:r>
          </w:p>
        </w:tc>
        <w:tc>
          <w:tcPr>
            <w:tcW w:w="1276" w:type="dxa"/>
          </w:tcPr>
          <w:p w14:paraId="6A465077" w14:textId="4260E78F" w:rsidR="00FF260D" w:rsidRPr="00E13143" w:rsidRDefault="00FF260D" w:rsidP="00FF260D">
            <w:pPr>
              <w:rPr>
                <w:sz w:val="16"/>
                <w:szCs w:val="16"/>
              </w:rPr>
            </w:pPr>
            <w:r w:rsidRPr="00E13143">
              <w:rPr>
                <w:sz w:val="16"/>
                <w:szCs w:val="16"/>
              </w:rPr>
              <w:t>16.484.810</w:t>
            </w:r>
          </w:p>
        </w:tc>
        <w:tc>
          <w:tcPr>
            <w:tcW w:w="1275" w:type="dxa"/>
          </w:tcPr>
          <w:p w14:paraId="2689E343" w14:textId="36ACB1C3" w:rsidR="00FF260D" w:rsidRPr="00E13143" w:rsidRDefault="00FF260D" w:rsidP="00FF260D">
            <w:pPr>
              <w:rPr>
                <w:sz w:val="16"/>
                <w:szCs w:val="16"/>
              </w:rPr>
            </w:pPr>
            <w:r w:rsidRPr="00E13143">
              <w:rPr>
                <w:sz w:val="16"/>
                <w:szCs w:val="16"/>
              </w:rPr>
              <w:t>14.719.868</w:t>
            </w:r>
          </w:p>
        </w:tc>
        <w:tc>
          <w:tcPr>
            <w:tcW w:w="1134" w:type="dxa"/>
          </w:tcPr>
          <w:p w14:paraId="24C7E2EC" w14:textId="0259D37B" w:rsidR="00FF260D" w:rsidRPr="00E13143" w:rsidRDefault="00FF260D" w:rsidP="00FF260D">
            <w:pPr>
              <w:rPr>
                <w:sz w:val="16"/>
                <w:szCs w:val="16"/>
              </w:rPr>
            </w:pPr>
            <w:r w:rsidRPr="00E13143">
              <w:rPr>
                <w:sz w:val="16"/>
                <w:szCs w:val="16"/>
              </w:rPr>
              <w:t>18.209.177</w:t>
            </w:r>
          </w:p>
        </w:tc>
      </w:tr>
      <w:tr w:rsidR="00FF260D" w:rsidRPr="00E13143" w14:paraId="75CC1A16" w14:textId="23593627" w:rsidTr="0031755B">
        <w:tc>
          <w:tcPr>
            <w:tcW w:w="1418" w:type="dxa"/>
          </w:tcPr>
          <w:p w14:paraId="4153A532" w14:textId="2FEDB7F1" w:rsidR="00FF260D" w:rsidRPr="00E13143" w:rsidRDefault="00FF260D" w:rsidP="00FF260D">
            <w:pPr>
              <w:jc w:val="left"/>
              <w:rPr>
                <w:sz w:val="16"/>
                <w:szCs w:val="16"/>
              </w:rPr>
            </w:pPr>
            <w:r w:rsidRPr="00E13143">
              <w:rPr>
                <w:sz w:val="16"/>
                <w:szCs w:val="16"/>
              </w:rPr>
              <w:t>Sprejeta količ. mleka</w:t>
            </w:r>
          </w:p>
        </w:tc>
        <w:tc>
          <w:tcPr>
            <w:tcW w:w="1276" w:type="dxa"/>
          </w:tcPr>
          <w:p w14:paraId="40F558E3" w14:textId="391B234F" w:rsidR="00FF260D" w:rsidRPr="00E13143" w:rsidRDefault="00FF260D" w:rsidP="00FF260D">
            <w:pPr>
              <w:rPr>
                <w:sz w:val="16"/>
                <w:szCs w:val="16"/>
              </w:rPr>
            </w:pPr>
            <w:r w:rsidRPr="00E13143">
              <w:rPr>
                <w:sz w:val="16"/>
                <w:szCs w:val="16"/>
              </w:rPr>
              <w:t>525.298.204</w:t>
            </w:r>
          </w:p>
        </w:tc>
        <w:tc>
          <w:tcPr>
            <w:tcW w:w="1275" w:type="dxa"/>
          </w:tcPr>
          <w:p w14:paraId="1F5FE19F" w14:textId="1A05A34E" w:rsidR="00FF260D" w:rsidRPr="00E13143" w:rsidRDefault="00FF260D" w:rsidP="00FF260D">
            <w:pPr>
              <w:rPr>
                <w:sz w:val="16"/>
                <w:szCs w:val="16"/>
              </w:rPr>
            </w:pPr>
            <w:r w:rsidRPr="00E13143">
              <w:rPr>
                <w:sz w:val="16"/>
                <w:szCs w:val="16"/>
              </w:rPr>
              <w:t>501.441.923</w:t>
            </w:r>
          </w:p>
        </w:tc>
        <w:tc>
          <w:tcPr>
            <w:tcW w:w="1276" w:type="dxa"/>
          </w:tcPr>
          <w:p w14:paraId="3C5F4C7B" w14:textId="4AD93D0E" w:rsidR="00FF260D" w:rsidRPr="00E13143" w:rsidRDefault="00FF260D" w:rsidP="00FF260D">
            <w:pPr>
              <w:rPr>
                <w:sz w:val="16"/>
                <w:szCs w:val="16"/>
              </w:rPr>
            </w:pPr>
            <w:r w:rsidRPr="00E13143">
              <w:rPr>
                <w:sz w:val="16"/>
                <w:szCs w:val="16"/>
              </w:rPr>
              <w:t>484.506.344</w:t>
            </w:r>
          </w:p>
        </w:tc>
        <w:tc>
          <w:tcPr>
            <w:tcW w:w="1276" w:type="dxa"/>
          </w:tcPr>
          <w:p w14:paraId="2F05DB9C" w14:textId="52EA5056" w:rsidR="00FF260D" w:rsidRPr="00E13143" w:rsidRDefault="00FF260D" w:rsidP="00FF260D">
            <w:pPr>
              <w:rPr>
                <w:sz w:val="16"/>
                <w:szCs w:val="16"/>
              </w:rPr>
            </w:pPr>
            <w:r w:rsidRPr="00E13143">
              <w:rPr>
                <w:sz w:val="16"/>
                <w:szCs w:val="16"/>
              </w:rPr>
              <w:t>509.450.743</w:t>
            </w:r>
          </w:p>
        </w:tc>
        <w:tc>
          <w:tcPr>
            <w:tcW w:w="1276" w:type="dxa"/>
          </w:tcPr>
          <w:p w14:paraId="0EC6A9BF" w14:textId="0C976F45" w:rsidR="00FF260D" w:rsidRPr="00E13143" w:rsidRDefault="00FF260D" w:rsidP="00FF260D">
            <w:pPr>
              <w:rPr>
                <w:sz w:val="16"/>
                <w:szCs w:val="16"/>
              </w:rPr>
            </w:pPr>
            <w:r w:rsidRPr="00E13143">
              <w:rPr>
                <w:sz w:val="16"/>
                <w:szCs w:val="16"/>
              </w:rPr>
              <w:t>459.290.229</w:t>
            </w:r>
          </w:p>
        </w:tc>
        <w:tc>
          <w:tcPr>
            <w:tcW w:w="1275" w:type="dxa"/>
          </w:tcPr>
          <w:p w14:paraId="766AAF18" w14:textId="4350A03B" w:rsidR="00FF260D" w:rsidRPr="00E13143" w:rsidRDefault="00FF260D" w:rsidP="00FF260D">
            <w:pPr>
              <w:rPr>
                <w:sz w:val="16"/>
                <w:szCs w:val="16"/>
              </w:rPr>
            </w:pPr>
            <w:r w:rsidRPr="00E13143">
              <w:rPr>
                <w:sz w:val="16"/>
                <w:szCs w:val="16"/>
              </w:rPr>
              <w:t>490.608.073</w:t>
            </w:r>
          </w:p>
        </w:tc>
        <w:tc>
          <w:tcPr>
            <w:tcW w:w="1134" w:type="dxa"/>
          </w:tcPr>
          <w:p w14:paraId="307F3569" w14:textId="2084643A" w:rsidR="00FF260D" w:rsidRPr="00E13143" w:rsidRDefault="00FF260D" w:rsidP="00FF260D">
            <w:pPr>
              <w:rPr>
                <w:sz w:val="16"/>
                <w:szCs w:val="16"/>
              </w:rPr>
            </w:pPr>
            <w:r w:rsidRPr="00E13143">
              <w:rPr>
                <w:sz w:val="16"/>
                <w:szCs w:val="16"/>
              </w:rPr>
              <w:t>552.465.691</w:t>
            </w:r>
          </w:p>
        </w:tc>
      </w:tr>
      <w:tr w:rsidR="00FF260D" w:rsidRPr="00E13143" w14:paraId="41544D0A" w14:textId="1B30BC50" w:rsidTr="0031755B">
        <w:tc>
          <w:tcPr>
            <w:tcW w:w="1418" w:type="dxa"/>
          </w:tcPr>
          <w:p w14:paraId="3211AD43" w14:textId="05019CCC" w:rsidR="00FF260D" w:rsidRPr="00E13143" w:rsidRDefault="00FF260D" w:rsidP="00FF260D">
            <w:pPr>
              <w:jc w:val="left"/>
              <w:rPr>
                <w:sz w:val="16"/>
                <w:szCs w:val="16"/>
              </w:rPr>
            </w:pPr>
            <w:r w:rsidRPr="00E13143">
              <w:rPr>
                <w:sz w:val="16"/>
                <w:szCs w:val="16"/>
              </w:rPr>
              <w:t>Ribiški proizvodi</w:t>
            </w:r>
          </w:p>
        </w:tc>
        <w:tc>
          <w:tcPr>
            <w:tcW w:w="1276" w:type="dxa"/>
          </w:tcPr>
          <w:p w14:paraId="6B30B323" w14:textId="06DACCD9" w:rsidR="00FF260D" w:rsidRPr="00E13143" w:rsidRDefault="00FF260D" w:rsidP="00FF260D">
            <w:pPr>
              <w:rPr>
                <w:sz w:val="16"/>
                <w:szCs w:val="16"/>
              </w:rPr>
            </w:pPr>
            <w:r w:rsidRPr="00E13143">
              <w:rPr>
                <w:sz w:val="16"/>
                <w:szCs w:val="16"/>
              </w:rPr>
              <w:t>5.091.185</w:t>
            </w:r>
          </w:p>
        </w:tc>
        <w:tc>
          <w:tcPr>
            <w:tcW w:w="1275" w:type="dxa"/>
          </w:tcPr>
          <w:p w14:paraId="465530B6" w14:textId="50615F2E" w:rsidR="00FF260D" w:rsidRPr="00E13143" w:rsidRDefault="00FF260D" w:rsidP="00FF260D">
            <w:pPr>
              <w:rPr>
                <w:sz w:val="16"/>
                <w:szCs w:val="16"/>
              </w:rPr>
            </w:pPr>
            <w:r w:rsidRPr="00E13143">
              <w:rPr>
                <w:sz w:val="16"/>
                <w:szCs w:val="16"/>
              </w:rPr>
              <w:t>5.307.290</w:t>
            </w:r>
          </w:p>
        </w:tc>
        <w:tc>
          <w:tcPr>
            <w:tcW w:w="1276" w:type="dxa"/>
          </w:tcPr>
          <w:p w14:paraId="4D3A9EA4" w14:textId="40468DD3" w:rsidR="00FF260D" w:rsidRPr="00E13143" w:rsidRDefault="00FF260D" w:rsidP="00FF260D">
            <w:pPr>
              <w:rPr>
                <w:sz w:val="16"/>
                <w:szCs w:val="16"/>
              </w:rPr>
            </w:pPr>
            <w:r w:rsidRPr="00E13143">
              <w:rPr>
                <w:sz w:val="16"/>
                <w:szCs w:val="16"/>
              </w:rPr>
              <w:t>6.348.309</w:t>
            </w:r>
          </w:p>
        </w:tc>
        <w:tc>
          <w:tcPr>
            <w:tcW w:w="1276" w:type="dxa"/>
          </w:tcPr>
          <w:p w14:paraId="5CE4E254" w14:textId="5621AE99" w:rsidR="00FF260D" w:rsidRPr="00E13143" w:rsidRDefault="00FF260D" w:rsidP="00FF260D">
            <w:pPr>
              <w:rPr>
                <w:sz w:val="16"/>
                <w:szCs w:val="16"/>
              </w:rPr>
            </w:pPr>
            <w:r w:rsidRPr="00E13143">
              <w:rPr>
                <w:sz w:val="16"/>
                <w:szCs w:val="16"/>
              </w:rPr>
              <w:t>7.061.188</w:t>
            </w:r>
          </w:p>
        </w:tc>
        <w:tc>
          <w:tcPr>
            <w:tcW w:w="1276" w:type="dxa"/>
          </w:tcPr>
          <w:p w14:paraId="53CB87CE" w14:textId="177F5F0C" w:rsidR="00FF260D" w:rsidRPr="00E13143" w:rsidRDefault="00FF260D" w:rsidP="00FF260D">
            <w:pPr>
              <w:rPr>
                <w:sz w:val="16"/>
                <w:szCs w:val="16"/>
              </w:rPr>
            </w:pPr>
            <w:r w:rsidRPr="00E13143">
              <w:rPr>
                <w:sz w:val="16"/>
                <w:szCs w:val="16"/>
              </w:rPr>
              <w:t>10.855.425</w:t>
            </w:r>
          </w:p>
        </w:tc>
        <w:tc>
          <w:tcPr>
            <w:tcW w:w="1275" w:type="dxa"/>
          </w:tcPr>
          <w:p w14:paraId="4225DB21" w14:textId="46E8259F" w:rsidR="00FF260D" w:rsidRPr="00E13143" w:rsidRDefault="00FF260D" w:rsidP="00FF260D">
            <w:pPr>
              <w:rPr>
                <w:sz w:val="16"/>
                <w:szCs w:val="16"/>
              </w:rPr>
            </w:pPr>
            <w:r w:rsidRPr="00E13143">
              <w:rPr>
                <w:sz w:val="16"/>
                <w:szCs w:val="16"/>
              </w:rPr>
              <w:t>5.874.779</w:t>
            </w:r>
          </w:p>
        </w:tc>
        <w:tc>
          <w:tcPr>
            <w:tcW w:w="1134" w:type="dxa"/>
          </w:tcPr>
          <w:p w14:paraId="37B50142" w14:textId="01F3E926" w:rsidR="00FF260D" w:rsidRPr="00E13143" w:rsidRDefault="00FF260D" w:rsidP="00FF260D">
            <w:pPr>
              <w:rPr>
                <w:sz w:val="16"/>
                <w:szCs w:val="16"/>
              </w:rPr>
            </w:pPr>
            <w:r w:rsidRPr="00E13143">
              <w:rPr>
                <w:sz w:val="16"/>
                <w:szCs w:val="16"/>
              </w:rPr>
              <w:t>6.381.954</w:t>
            </w:r>
          </w:p>
        </w:tc>
      </w:tr>
      <w:tr w:rsidR="00FF260D" w:rsidRPr="00E13143" w14:paraId="70F5E927" w14:textId="35FE23A8" w:rsidTr="0031755B">
        <w:tc>
          <w:tcPr>
            <w:tcW w:w="1418" w:type="dxa"/>
          </w:tcPr>
          <w:p w14:paraId="5A1C607B" w14:textId="53228A0A" w:rsidR="00FF260D" w:rsidRPr="00E13143" w:rsidRDefault="00FF260D" w:rsidP="00FF260D">
            <w:pPr>
              <w:jc w:val="left"/>
              <w:rPr>
                <w:sz w:val="16"/>
                <w:szCs w:val="16"/>
              </w:rPr>
            </w:pPr>
            <w:r w:rsidRPr="00E13143">
              <w:rPr>
                <w:sz w:val="16"/>
                <w:szCs w:val="16"/>
              </w:rPr>
              <w:t>Uplenjena divjad</w:t>
            </w:r>
          </w:p>
        </w:tc>
        <w:tc>
          <w:tcPr>
            <w:tcW w:w="1276" w:type="dxa"/>
          </w:tcPr>
          <w:p w14:paraId="0DAE4573" w14:textId="43D372B2" w:rsidR="00FF260D" w:rsidRPr="00E13143" w:rsidRDefault="00FF260D" w:rsidP="00FF260D">
            <w:pPr>
              <w:rPr>
                <w:sz w:val="16"/>
                <w:szCs w:val="16"/>
              </w:rPr>
            </w:pPr>
            <w:r w:rsidRPr="00E13143">
              <w:rPr>
                <w:sz w:val="16"/>
                <w:szCs w:val="16"/>
              </w:rPr>
              <w:t>2.944.491</w:t>
            </w:r>
          </w:p>
        </w:tc>
        <w:tc>
          <w:tcPr>
            <w:tcW w:w="1275" w:type="dxa"/>
          </w:tcPr>
          <w:p w14:paraId="71AAFC6E" w14:textId="425D21B7" w:rsidR="00FF260D" w:rsidRPr="00E13143" w:rsidRDefault="00FF260D" w:rsidP="00FF260D">
            <w:pPr>
              <w:rPr>
                <w:sz w:val="16"/>
                <w:szCs w:val="16"/>
              </w:rPr>
            </w:pPr>
            <w:r w:rsidRPr="00E13143">
              <w:rPr>
                <w:sz w:val="16"/>
                <w:szCs w:val="16"/>
              </w:rPr>
              <w:t>2.890.180</w:t>
            </w:r>
          </w:p>
        </w:tc>
        <w:tc>
          <w:tcPr>
            <w:tcW w:w="1276" w:type="dxa"/>
          </w:tcPr>
          <w:p w14:paraId="47A2F5E1" w14:textId="6CD726C3" w:rsidR="00FF260D" w:rsidRPr="00E13143" w:rsidRDefault="00FF260D" w:rsidP="00FF260D">
            <w:pPr>
              <w:rPr>
                <w:sz w:val="16"/>
                <w:szCs w:val="16"/>
              </w:rPr>
            </w:pPr>
            <w:r w:rsidRPr="00E13143">
              <w:rPr>
                <w:sz w:val="16"/>
                <w:szCs w:val="16"/>
              </w:rPr>
              <w:t>1.721.208</w:t>
            </w:r>
          </w:p>
        </w:tc>
        <w:tc>
          <w:tcPr>
            <w:tcW w:w="1276" w:type="dxa"/>
          </w:tcPr>
          <w:p w14:paraId="51BFA48F" w14:textId="62FE6C5E" w:rsidR="00FF260D" w:rsidRPr="00E13143" w:rsidRDefault="00FF260D" w:rsidP="00FF260D">
            <w:pPr>
              <w:rPr>
                <w:sz w:val="16"/>
                <w:szCs w:val="16"/>
              </w:rPr>
            </w:pPr>
            <w:r w:rsidRPr="00E13143">
              <w:rPr>
                <w:sz w:val="16"/>
                <w:szCs w:val="16"/>
              </w:rPr>
              <w:t>2.090.782</w:t>
            </w:r>
          </w:p>
        </w:tc>
        <w:tc>
          <w:tcPr>
            <w:tcW w:w="1276" w:type="dxa"/>
          </w:tcPr>
          <w:p w14:paraId="4018EA66" w14:textId="1736779C" w:rsidR="00FF260D" w:rsidRPr="00E13143" w:rsidRDefault="00FF260D" w:rsidP="00FF260D">
            <w:pPr>
              <w:rPr>
                <w:sz w:val="16"/>
                <w:szCs w:val="16"/>
              </w:rPr>
            </w:pPr>
            <w:r w:rsidRPr="00E13143">
              <w:rPr>
                <w:sz w:val="16"/>
                <w:szCs w:val="16"/>
              </w:rPr>
              <w:t>2.229.675</w:t>
            </w:r>
          </w:p>
        </w:tc>
        <w:tc>
          <w:tcPr>
            <w:tcW w:w="1275" w:type="dxa"/>
          </w:tcPr>
          <w:p w14:paraId="16E52CD7" w14:textId="45029D0E" w:rsidR="00FF260D" w:rsidRPr="00E13143" w:rsidRDefault="00FF260D" w:rsidP="00FF260D">
            <w:pPr>
              <w:rPr>
                <w:sz w:val="16"/>
                <w:szCs w:val="16"/>
              </w:rPr>
            </w:pPr>
            <w:r w:rsidRPr="00E13143">
              <w:rPr>
                <w:sz w:val="16"/>
                <w:szCs w:val="16"/>
              </w:rPr>
              <w:t>2.262.397</w:t>
            </w:r>
          </w:p>
        </w:tc>
        <w:tc>
          <w:tcPr>
            <w:tcW w:w="1134" w:type="dxa"/>
          </w:tcPr>
          <w:p w14:paraId="71AAC656" w14:textId="672A48A6" w:rsidR="00FF260D" w:rsidRPr="00E13143" w:rsidRDefault="00FF260D" w:rsidP="00FF260D">
            <w:pPr>
              <w:rPr>
                <w:sz w:val="16"/>
                <w:szCs w:val="16"/>
              </w:rPr>
            </w:pPr>
            <w:r w:rsidRPr="00E13143">
              <w:rPr>
                <w:sz w:val="16"/>
                <w:szCs w:val="16"/>
              </w:rPr>
              <w:t>2.127.570</w:t>
            </w:r>
          </w:p>
        </w:tc>
      </w:tr>
      <w:tr w:rsidR="00FF260D" w:rsidRPr="00E13143" w14:paraId="7C97BB09" w14:textId="3F87B712" w:rsidTr="0031755B">
        <w:tc>
          <w:tcPr>
            <w:tcW w:w="1418" w:type="dxa"/>
          </w:tcPr>
          <w:p w14:paraId="24FE6E16" w14:textId="3B52ECF5" w:rsidR="00FF260D" w:rsidRPr="00E13143" w:rsidRDefault="00FF260D" w:rsidP="00FF260D">
            <w:pPr>
              <w:jc w:val="left"/>
              <w:rPr>
                <w:sz w:val="16"/>
                <w:szCs w:val="16"/>
              </w:rPr>
            </w:pPr>
            <w:r w:rsidRPr="00E13143">
              <w:rPr>
                <w:sz w:val="16"/>
                <w:szCs w:val="16"/>
              </w:rPr>
              <w:t>Odpremni center za žive školjke</w:t>
            </w:r>
          </w:p>
        </w:tc>
        <w:tc>
          <w:tcPr>
            <w:tcW w:w="1276" w:type="dxa"/>
          </w:tcPr>
          <w:p w14:paraId="4FD211A4" w14:textId="1E3F6565" w:rsidR="00FF260D" w:rsidRPr="00E13143" w:rsidRDefault="00FF260D" w:rsidP="00FF260D">
            <w:pPr>
              <w:rPr>
                <w:sz w:val="16"/>
                <w:szCs w:val="16"/>
              </w:rPr>
            </w:pPr>
            <w:r w:rsidRPr="00E13143">
              <w:rPr>
                <w:sz w:val="16"/>
                <w:szCs w:val="16"/>
              </w:rPr>
              <w:t>316.873</w:t>
            </w:r>
          </w:p>
        </w:tc>
        <w:tc>
          <w:tcPr>
            <w:tcW w:w="1275" w:type="dxa"/>
          </w:tcPr>
          <w:p w14:paraId="48FB9DA4" w14:textId="7F006624" w:rsidR="00FF260D" w:rsidRPr="00E13143" w:rsidRDefault="00FF260D" w:rsidP="00FF260D">
            <w:pPr>
              <w:rPr>
                <w:sz w:val="16"/>
                <w:szCs w:val="16"/>
              </w:rPr>
            </w:pPr>
            <w:r w:rsidRPr="00E13143">
              <w:rPr>
                <w:sz w:val="16"/>
                <w:szCs w:val="16"/>
              </w:rPr>
              <w:t>465.770</w:t>
            </w:r>
          </w:p>
        </w:tc>
        <w:tc>
          <w:tcPr>
            <w:tcW w:w="1276" w:type="dxa"/>
          </w:tcPr>
          <w:p w14:paraId="77DB66FB" w14:textId="49A73FC1" w:rsidR="00FF260D" w:rsidRPr="00E13143" w:rsidRDefault="00FF260D" w:rsidP="00FF260D">
            <w:pPr>
              <w:rPr>
                <w:sz w:val="16"/>
                <w:szCs w:val="16"/>
              </w:rPr>
            </w:pPr>
            <w:r w:rsidRPr="00E13143">
              <w:rPr>
                <w:sz w:val="16"/>
                <w:szCs w:val="16"/>
              </w:rPr>
              <w:t>324.132</w:t>
            </w:r>
          </w:p>
        </w:tc>
        <w:tc>
          <w:tcPr>
            <w:tcW w:w="1276" w:type="dxa"/>
          </w:tcPr>
          <w:p w14:paraId="370A932F" w14:textId="7A69D614" w:rsidR="00FF260D" w:rsidRPr="00E13143" w:rsidRDefault="00FF260D" w:rsidP="00FF260D">
            <w:pPr>
              <w:rPr>
                <w:sz w:val="16"/>
                <w:szCs w:val="16"/>
              </w:rPr>
            </w:pPr>
            <w:r w:rsidRPr="00E13143">
              <w:rPr>
                <w:sz w:val="16"/>
                <w:szCs w:val="16"/>
              </w:rPr>
              <w:t>458.136</w:t>
            </w:r>
          </w:p>
        </w:tc>
        <w:tc>
          <w:tcPr>
            <w:tcW w:w="1276" w:type="dxa"/>
          </w:tcPr>
          <w:p w14:paraId="2BBD5069" w14:textId="3883A611" w:rsidR="00FF260D" w:rsidRPr="00E13143" w:rsidRDefault="00FF260D" w:rsidP="00FF260D">
            <w:pPr>
              <w:rPr>
                <w:sz w:val="16"/>
                <w:szCs w:val="16"/>
              </w:rPr>
            </w:pPr>
            <w:r w:rsidRPr="00E13143">
              <w:rPr>
                <w:sz w:val="16"/>
                <w:szCs w:val="16"/>
              </w:rPr>
              <w:t>349.647</w:t>
            </w:r>
          </w:p>
        </w:tc>
        <w:tc>
          <w:tcPr>
            <w:tcW w:w="1275" w:type="dxa"/>
          </w:tcPr>
          <w:p w14:paraId="18C299EC" w14:textId="1FF79A31" w:rsidR="00FF260D" w:rsidRPr="00E13143" w:rsidRDefault="00FF260D" w:rsidP="00FF260D">
            <w:pPr>
              <w:rPr>
                <w:sz w:val="16"/>
                <w:szCs w:val="16"/>
              </w:rPr>
            </w:pPr>
            <w:r w:rsidRPr="00E13143">
              <w:rPr>
                <w:sz w:val="16"/>
                <w:szCs w:val="16"/>
              </w:rPr>
              <w:t>74.169</w:t>
            </w:r>
          </w:p>
        </w:tc>
        <w:tc>
          <w:tcPr>
            <w:tcW w:w="1134" w:type="dxa"/>
          </w:tcPr>
          <w:p w14:paraId="548701AF" w14:textId="0D78ABF0" w:rsidR="00FF260D" w:rsidRPr="00E13143" w:rsidRDefault="00FF260D" w:rsidP="00FF260D">
            <w:pPr>
              <w:rPr>
                <w:sz w:val="16"/>
                <w:szCs w:val="16"/>
              </w:rPr>
            </w:pPr>
            <w:r w:rsidRPr="00E13143">
              <w:rPr>
                <w:sz w:val="16"/>
                <w:szCs w:val="16"/>
              </w:rPr>
              <w:t>58.583</w:t>
            </w:r>
          </w:p>
        </w:tc>
      </w:tr>
    </w:tbl>
    <w:p w14:paraId="5B59D16B" w14:textId="3249259E" w:rsidR="00B967A3" w:rsidRPr="00E13143" w:rsidRDefault="00B967A3" w:rsidP="003F5123"/>
    <w:p w14:paraId="2FDFA34E" w14:textId="11C82815" w:rsidR="00FF260D" w:rsidRPr="00E13143" w:rsidRDefault="005B607D" w:rsidP="00FF260D">
      <w:r w:rsidRPr="00E13143">
        <w:t xml:space="preserve">V </w:t>
      </w:r>
      <w:r w:rsidR="00FF260D" w:rsidRPr="00E13143">
        <w:t xml:space="preserve">skladu z letnim programom plana dela 2024 je bilo v odobrenih obratih opravljenih 2.086 pregledov. Pri pregledih se je preverjalo izpolnjevanje zakonodaje na področju živil, predvsem glede izpolnjevanja higiensko tehničnih pogojev obratov, učinkovitost lastnih programov izvajalca dejavnosti, označevanje živil, </w:t>
      </w:r>
      <w:r w:rsidR="00FF5678" w:rsidRPr="00E13143">
        <w:t>sledljivost, in</w:t>
      </w:r>
      <w:r w:rsidR="00FF260D" w:rsidRPr="00E13143">
        <w:t xml:space="preserve"> ravnanje z živalskimi stranskimi proizvodi. V klavnicah pa je bil poleg napisanega preverjanja poudarek tudi na zaščiti živali pri klanju.</w:t>
      </w:r>
    </w:p>
    <w:p w14:paraId="3188BD21" w14:textId="77777777" w:rsidR="00FF260D" w:rsidRPr="00E13143" w:rsidRDefault="00FF260D" w:rsidP="00FF260D">
      <w:r w:rsidRPr="00E13143">
        <w:t xml:space="preserve">V odobrenih obratih, ki ne izvajajo dejavnosti klanja je bilo ugotovljenih največ neskladnosti pri izpolnjevanju higiensko tehničnih zahtev, izvajanjem ter vzdrževanjem postopkov, ki temeljijo na načelih HACCP in neučinkovitim izvajanjem programov izvajalcev dejavnosti. </w:t>
      </w:r>
    </w:p>
    <w:p w14:paraId="3D98A0AD" w14:textId="65CC7400" w:rsidR="005B607D" w:rsidRPr="00E13143" w:rsidRDefault="00FF260D" w:rsidP="00FF260D">
      <w:r w:rsidRPr="00E13143">
        <w:t>Pri pregledih v odobrenih obratih za klanje živali je bil zaznan največji delež neskladij pri nadzoru nad higiensko tehničnimi pogoji in izvajanje lastnih kontrol izvajalca dejavnosti</w:t>
      </w:r>
      <w:r w:rsidR="00341DAC" w:rsidRPr="00E13143">
        <w:t>.</w:t>
      </w:r>
    </w:p>
    <w:p w14:paraId="71E69522" w14:textId="77777777" w:rsidR="00213EC2" w:rsidRPr="00E13143" w:rsidRDefault="00213EC2" w:rsidP="003F5123">
      <w:pPr>
        <w:rPr>
          <w:b/>
        </w:rPr>
      </w:pPr>
    </w:p>
    <w:p w14:paraId="2CE74F45" w14:textId="6F0019B1" w:rsidR="00A41A58" w:rsidRPr="00E13143" w:rsidRDefault="00A41A58" w:rsidP="003F5123">
      <w:pPr>
        <w:rPr>
          <w:b/>
        </w:rPr>
      </w:pPr>
      <w:r w:rsidRPr="00E13143">
        <w:rPr>
          <w:b/>
        </w:rPr>
        <w:t>Uradni nadzor v registriranih obratih</w:t>
      </w:r>
    </w:p>
    <w:p w14:paraId="60F8CAF2" w14:textId="77777777" w:rsidR="00FF260D" w:rsidRPr="00E13143" w:rsidRDefault="005B607D" w:rsidP="00FF260D">
      <w:r w:rsidRPr="00E13143">
        <w:t xml:space="preserve">Nadzor </w:t>
      </w:r>
      <w:r w:rsidR="00FF260D" w:rsidRPr="00E13143">
        <w:t>nad registriranimi obrati (primarna pridelava živil živalskega izvora (pridelava mleka, jajc, medu; ribogojnice, plovila, školjčišča, zbiralnice mleka, zbiralnice divjadi), prodaja na drobno (mesnice, ribarnice, proizvodnja živil na mestu prodaje, prodajni avtomati), zakol manjše količine perutnine, zakol na turistični kmetiji) je UVHVVR izvajala v skladu s Planom dela UVHVVR 2024, kjer je določeno število pregledov za posamezne skupine obratov oziroma njihove dejavnosti. Izbor obratov je temeljil na podlagi ocene tveganja, zgodovine obrata, sodelovanja izvajalca dejavnosti.</w:t>
      </w:r>
    </w:p>
    <w:p w14:paraId="432136A6" w14:textId="49749F74" w:rsidR="005B607D" w:rsidRPr="00E13143" w:rsidRDefault="00FF260D" w:rsidP="00FF260D">
      <w:r w:rsidRPr="00E13143">
        <w:t>V letu 2024 je bilo izvedenih 717 pregledov registriranih obratov.</w:t>
      </w:r>
      <w:r w:rsidR="0013311E">
        <w:t xml:space="preserve"> </w:t>
      </w:r>
      <w:r w:rsidRPr="00E13143">
        <w:t xml:space="preserve">Pri uradnem nadzoru nad registriranimi obrati je bilo glede na število pregledov največ primerov ugotovljenih neskladij pri higiensko tehničnimi pogoji in izvajanjem lastnih kontrol izvajalca </w:t>
      </w:r>
      <w:r w:rsidR="005B607D" w:rsidRPr="00E13143">
        <w:rPr>
          <w:lang w:eastAsia="sl-SI"/>
        </w:rPr>
        <w:t>dejavnosti.</w:t>
      </w:r>
    </w:p>
    <w:p w14:paraId="15226DA9" w14:textId="77777777" w:rsidR="00FF2CA3" w:rsidRPr="00E13143" w:rsidRDefault="00FF2CA3" w:rsidP="003F5123">
      <w:pPr>
        <w:rPr>
          <w:lang w:eastAsia="sl-SI"/>
        </w:rPr>
      </w:pPr>
    </w:p>
    <w:p w14:paraId="51721C65" w14:textId="46ADCE39" w:rsidR="00976F97" w:rsidRPr="00E13143" w:rsidRDefault="005B607D" w:rsidP="0031755B">
      <w:pPr>
        <w:pStyle w:val="Naslov2"/>
      </w:pPr>
      <w:bookmarkStart w:id="134" w:name="_Toc212024731"/>
      <w:bookmarkStart w:id="135" w:name="_Toc216266283"/>
      <w:r w:rsidRPr="00E13143">
        <w:t>KAKOVOST ŽIVIL</w:t>
      </w:r>
      <w:bookmarkEnd w:id="134"/>
      <w:bookmarkEnd w:id="135"/>
    </w:p>
    <w:p w14:paraId="2E6D5143" w14:textId="59AE9F17" w:rsidR="00976F97" w:rsidRPr="00E13143" w:rsidRDefault="00976F97" w:rsidP="003F5123">
      <w:pPr>
        <w:rPr>
          <w:b/>
          <w:bCs/>
        </w:rPr>
      </w:pPr>
      <w:r w:rsidRPr="00E13143">
        <w:rPr>
          <w:b/>
          <w:bCs/>
        </w:rPr>
        <w:t xml:space="preserve">Klavna kakovost v klavnicah - </w:t>
      </w:r>
      <w:r w:rsidR="00856114" w:rsidRPr="00E13143">
        <w:rPr>
          <w:b/>
          <w:bCs/>
        </w:rPr>
        <w:t>n</w:t>
      </w:r>
      <w:r w:rsidRPr="00E13143">
        <w:rPr>
          <w:b/>
          <w:bCs/>
        </w:rPr>
        <w:t>adzor nad govejim mesom</w:t>
      </w:r>
    </w:p>
    <w:p w14:paraId="7CB21E4E" w14:textId="198B2D18" w:rsidR="008469DC" w:rsidRPr="00E13143" w:rsidRDefault="008469DC" w:rsidP="008469DC">
      <w:r w:rsidRPr="00E13143">
        <w:t>I</w:t>
      </w:r>
      <w:r w:rsidR="00C54BEB" w:rsidRPr="00E13143">
        <w:t xml:space="preserve">nšpektorji </w:t>
      </w:r>
      <w:r w:rsidRPr="00E13143">
        <w:t>za hrano in uradni veterinarji v klavnicah so opravili skupaj 95 pregledov v 30 klavnicah, ki koljejo govedo. Pri 53 pregledih se je preverilo razvrščanje klavnih trupov govedi in pri vseh 95 obdelava trupov govedi. Preverilo se je ustreznost ocenjevanja pri</w:t>
      </w:r>
      <w:r w:rsidR="00783CF9" w:rsidRPr="00E13143">
        <w:t xml:space="preserve"> </w:t>
      </w:r>
      <w:r w:rsidRPr="00E13143">
        <w:t xml:space="preserve">9 kontrolorjih. </w:t>
      </w:r>
    </w:p>
    <w:p w14:paraId="694CC5E1" w14:textId="2BCEDBDB" w:rsidR="008469DC" w:rsidRPr="00E13143" w:rsidRDefault="008469DC" w:rsidP="008469DC">
      <w:r w:rsidRPr="00E13143">
        <w:t>Pri nadzoru se je preverilo pravilnost razvrščanja 1.665 klavnih trupov govedi. Pri 1 trupu je bilo ugotovljeno odstopanje za en cel razred glede razvrščanja po mesnatosti. Pri 3 trupih je bilo ugotovljeno odstopanje za dve tretjini (skupaj za razvrščanje glede mesnatosti in zamaščenosti). Pri 269 trupih so bila ugotovljena odstopanja za tretjino razreda (skupaj za razvrščanje glede mesnatosti in zamaščenosti). Število ugotovljenih odstopanj je bilo znotraj dovoljenih mej.</w:t>
      </w:r>
    </w:p>
    <w:p w14:paraId="4764EA4E" w14:textId="4EF431DA" w:rsidR="00C54BEB" w:rsidRPr="00E13143" w:rsidRDefault="008469DC" w:rsidP="008469DC">
      <w:r w:rsidRPr="00E13143">
        <w:t xml:space="preserve">Pri nadzoru nad obdelavo trupov se je preverilo pravilnost obdelave 2.162 trupov. Odstopanja so bila ugotovljena pri 101 trupu. Ugotovljena odstopanja so bila znotraj dovoljenih mej. Najpogosteje opažene napake so bile zaradi zareznin v meso oz. odrezanega dela mesa, neustrezno odrezanega repa, </w:t>
      </w:r>
      <w:r w:rsidR="00FF5678" w:rsidRPr="00E13143">
        <w:t>ne odstranjene</w:t>
      </w:r>
      <w:r w:rsidRPr="00E13143">
        <w:t xml:space="preserve"> prepone in preveč odstranjenega vratu. Pri nadzoru nad označevanjem trupov govedi ni bilo ugotovljenih odstopanj, kot tudi ne pri nadzoru kategorije, tehtanja/tariranja, poročanja podatkov o masi in kategoriji </w:t>
      </w:r>
      <w:r w:rsidR="00C54BEB" w:rsidRPr="00E13143">
        <w:t>dobaviteljem.</w:t>
      </w:r>
    </w:p>
    <w:p w14:paraId="5F3DEF2C" w14:textId="42B39E21" w:rsidR="00976F97" w:rsidRPr="00E13143" w:rsidRDefault="00976F97" w:rsidP="003F5123"/>
    <w:p w14:paraId="660D6424" w14:textId="24D6E8C0" w:rsidR="00976F97" w:rsidRPr="00E13143" w:rsidRDefault="00976F97" w:rsidP="003F5123">
      <w:pPr>
        <w:rPr>
          <w:b/>
          <w:bCs/>
        </w:rPr>
      </w:pPr>
      <w:r w:rsidRPr="00E13143">
        <w:rPr>
          <w:b/>
          <w:bCs/>
        </w:rPr>
        <w:lastRenderedPageBreak/>
        <w:t>Klavna kakovost v klavnicah - </w:t>
      </w:r>
      <w:r w:rsidR="00856114" w:rsidRPr="00E13143">
        <w:rPr>
          <w:b/>
          <w:bCs/>
        </w:rPr>
        <w:t>n</w:t>
      </w:r>
      <w:r w:rsidRPr="00E13143">
        <w:rPr>
          <w:b/>
          <w:bCs/>
        </w:rPr>
        <w:t>adzor nad svinjskim mesom</w:t>
      </w:r>
    </w:p>
    <w:p w14:paraId="3E5EE19D" w14:textId="3FFA7BFA" w:rsidR="008469DC" w:rsidRPr="00E13143" w:rsidRDefault="008469DC" w:rsidP="008469DC">
      <w:r w:rsidRPr="00E13143">
        <w:t>I</w:t>
      </w:r>
      <w:r w:rsidR="00C54BEB" w:rsidRPr="00E13143">
        <w:t>nšpektorj</w:t>
      </w:r>
      <w:r w:rsidR="005D6D30">
        <w:t>i</w:t>
      </w:r>
      <w:r w:rsidR="00C54BEB" w:rsidRPr="00E13143">
        <w:t xml:space="preserve"> </w:t>
      </w:r>
      <w:r w:rsidRPr="00E13143">
        <w:t>za hrano »skupine za meso« so opravili 32 nadzorov nad pravilnostjo merjenja debeline slanine in mišice pri klavnih trupih prašičev v petih klavnicah. Preverili</w:t>
      </w:r>
      <w:r w:rsidR="00783CF9" w:rsidRPr="00E13143">
        <w:t xml:space="preserve"> </w:t>
      </w:r>
      <w:r w:rsidRPr="00E13143">
        <w:t>so</w:t>
      </w:r>
      <w:r w:rsidR="00783CF9" w:rsidRPr="00E13143">
        <w:t xml:space="preserve"> </w:t>
      </w:r>
      <w:r w:rsidRPr="00E13143">
        <w:t>pravilnost razvrščanja 739 trupov prašičev. Ugotovljena odstopanja so bila znotraj dovoljenih mej, saj se je le pri 17 trupih ugotovilo odstopanje izven dovoljenih mej. Vseeno pa se je ugotovil trend odstopanj pri merjenju debeline mišice in slanine nekoliko navzgor - večja izmerjena debelina mišice oz. slanine.</w:t>
      </w:r>
    </w:p>
    <w:p w14:paraId="07A5F62C" w14:textId="59022165" w:rsidR="00FF2CA3" w:rsidRPr="00E13143" w:rsidRDefault="008469DC" w:rsidP="008469DC">
      <w:r w:rsidRPr="00E13143">
        <w:t>Hkrati se je opravili tudi nadzor nad obdelavo trupov prašičev. Preverilo se je 752 trupov ob 32 nadzorih. Skupaj se je ugotovilo 25 odstopanji, le v enem primeru je bilo ugotovljeno odstopanje pri obdelavi večje, kot je dovoljeno</w:t>
      </w:r>
      <w:r w:rsidR="00C54BEB" w:rsidRPr="00E13143">
        <w:t>. Izrečeno je bilo ustno opozorilo po ZIN.</w:t>
      </w:r>
    </w:p>
    <w:p w14:paraId="43A63290" w14:textId="77777777" w:rsidR="00C54BEB" w:rsidRPr="00E13143" w:rsidRDefault="00C54BEB" w:rsidP="003F5123">
      <w:pPr>
        <w:rPr>
          <w:b/>
          <w:bCs/>
        </w:rPr>
      </w:pPr>
    </w:p>
    <w:p w14:paraId="2792DF3D" w14:textId="77C3A2EC" w:rsidR="00976F97" w:rsidRPr="00E13143" w:rsidRDefault="00976F97" w:rsidP="003F5123">
      <w:pPr>
        <w:rPr>
          <w:b/>
          <w:bCs/>
        </w:rPr>
      </w:pPr>
      <w:r w:rsidRPr="00E13143">
        <w:rPr>
          <w:b/>
          <w:bCs/>
        </w:rPr>
        <w:t xml:space="preserve">Klavna kakovost v klavnicah - </w:t>
      </w:r>
      <w:r w:rsidR="00856114" w:rsidRPr="00E13143">
        <w:rPr>
          <w:b/>
          <w:bCs/>
        </w:rPr>
        <w:t>n</w:t>
      </w:r>
      <w:r w:rsidRPr="00E13143">
        <w:rPr>
          <w:b/>
          <w:bCs/>
        </w:rPr>
        <w:t>adzor nad perutninskim mesom</w:t>
      </w:r>
    </w:p>
    <w:p w14:paraId="3DE68B98" w14:textId="07730DF9" w:rsidR="00176912" w:rsidRPr="00E13143" w:rsidRDefault="008469DC" w:rsidP="003F5123">
      <w:r w:rsidRPr="00E13143">
        <w:t>I</w:t>
      </w:r>
      <w:r w:rsidR="00C54BEB" w:rsidRPr="00E13143">
        <w:t xml:space="preserve">nšpektorji </w:t>
      </w:r>
      <w:r w:rsidRPr="00E13143">
        <w:t>za hrano so opravili 4</w:t>
      </w:r>
      <w:r w:rsidR="005D6D30">
        <w:t xml:space="preserve"> </w:t>
      </w:r>
      <w:r w:rsidRPr="00E13143">
        <w:t>nadzore v štirih klavnicah, ki izvajajo zakol perutnine. Preverjalo se je razvrščanje perutninskega mesa, obdelavo trupov oz. delov perutnine in spremljanje vsebnosti vsrkane vode.</w:t>
      </w:r>
      <w:r w:rsidR="00783CF9" w:rsidRPr="00E13143">
        <w:t xml:space="preserve"> </w:t>
      </w:r>
      <w:r w:rsidRPr="00E13143">
        <w:t>Nepravilnosti niso bile ugotovljene</w:t>
      </w:r>
      <w:r w:rsidR="00C54BEB" w:rsidRPr="00E13143">
        <w:t>.</w:t>
      </w:r>
    </w:p>
    <w:p w14:paraId="155C4993" w14:textId="1DFB35A6" w:rsidR="00976F97" w:rsidRPr="00E13143" w:rsidRDefault="00976F97" w:rsidP="003F5123"/>
    <w:p w14:paraId="268FB7D4" w14:textId="55B2C6B6" w:rsidR="00727F54" w:rsidRPr="00E13143" w:rsidRDefault="00727F54" w:rsidP="003F5123">
      <w:pPr>
        <w:rPr>
          <w:b/>
          <w:bCs/>
        </w:rPr>
      </w:pPr>
      <w:r w:rsidRPr="00E13143">
        <w:rPr>
          <w:b/>
          <w:bCs/>
        </w:rPr>
        <w:t>K</w:t>
      </w:r>
      <w:r w:rsidR="00F879C4" w:rsidRPr="00E13143">
        <w:rPr>
          <w:b/>
          <w:bCs/>
        </w:rPr>
        <w:t>akovost oljčnega olja</w:t>
      </w:r>
    </w:p>
    <w:p w14:paraId="01069A96" w14:textId="10AB6983" w:rsidR="00345CE9" w:rsidRPr="00E13143" w:rsidRDefault="00C54BEB" w:rsidP="003F5123">
      <w:r w:rsidRPr="00E13143">
        <w:t xml:space="preserve">V </w:t>
      </w:r>
      <w:r w:rsidR="008469DC" w:rsidRPr="00E13143">
        <w:t xml:space="preserve">letu </w:t>
      </w:r>
      <w:r w:rsidR="00672EA5" w:rsidRPr="00672EA5">
        <w:t xml:space="preserve">2024 je bilo odvzetih 28 vzorcev oljčnega olja za celostno analizo (kemijski parametri, senzorična ocena in skladnost označevanja) in dva vzorca v okviru uvozih postopkov (kemijski parametri in senzorična ocena brez označevanja). Kemijska analiza je pri teh vzorcih pokazala en neskladen vzorec na parameter K 232 in 6 neskladnih glede senzorične ocene. Glede označevanja je bilo 14 skladnih vzorcev ter 10 neskladnih. Pri 2 odvzetih v gostinskih obratih označevanje ni bilo relevantno, ker niso bila ponujena potrošnikom. Pri ostalih vzorcih so bile ugotovljene manjše napake. 6 vzorcev je bilo naknadno odvzetih le na delno analizo, ki zajema zgolj senzorično oceno. 5 od teh vzorcev je bilo skladnih. Označbe teh vzorcev so bile skladne le v enem primeru. Podane so bile 3 zahteve za ponovljeni oceni. Dve oceni sta potrdili neustrezno poimenovanje, pri enem vzorcu bilo potrjeno skladno </w:t>
      </w:r>
      <w:r w:rsidR="008469DC" w:rsidRPr="00E13143">
        <w:t>poimenovanje</w:t>
      </w:r>
      <w:r w:rsidR="00176912" w:rsidRPr="00E13143">
        <w:t>.</w:t>
      </w:r>
    </w:p>
    <w:p w14:paraId="519588CC" w14:textId="77777777" w:rsidR="00176912" w:rsidRPr="00E13143" w:rsidRDefault="00176912" w:rsidP="003F5123"/>
    <w:p w14:paraId="75651D0B" w14:textId="050DC8CB" w:rsidR="00345CE9" w:rsidRPr="00E13143" w:rsidRDefault="00345CE9" w:rsidP="003F5123">
      <w:pPr>
        <w:rPr>
          <w:b/>
          <w:bCs/>
        </w:rPr>
      </w:pPr>
      <w:r w:rsidRPr="00E13143">
        <w:rPr>
          <w:b/>
          <w:bCs/>
        </w:rPr>
        <w:t>Kakovost medu</w:t>
      </w:r>
    </w:p>
    <w:p w14:paraId="3B68FB63" w14:textId="66C82805" w:rsidR="00C54BEB" w:rsidRPr="00E13143" w:rsidRDefault="00C54BEB" w:rsidP="003F5123">
      <w:r w:rsidRPr="00E13143">
        <w:t>Inšpekcija UVHVVR je v letu 202</w:t>
      </w:r>
      <w:r w:rsidR="00266D2F" w:rsidRPr="00E13143">
        <w:t>4</w:t>
      </w:r>
      <w:r w:rsidRPr="00E13143">
        <w:t xml:space="preserve"> izvedla uradno vzorčenje medu z namenom preverjanja avtentičnosti medu na slovenskem trgu, pri čemer je bilo odvzetih </w:t>
      </w:r>
      <w:r w:rsidR="00266D2F" w:rsidRPr="00E13143">
        <w:t>30</w:t>
      </w:r>
      <w:r w:rsidRPr="00E13143">
        <w:t xml:space="preserve"> vzorcev medu</w:t>
      </w:r>
      <w:r w:rsidR="005E49F2" w:rsidRPr="00E13143">
        <w:t xml:space="preserve"> </w:t>
      </w:r>
      <w:r w:rsidRPr="00E13143">
        <w:t>v prometu, z namenom ugotavljanja možnosti potvorb.</w:t>
      </w:r>
    </w:p>
    <w:p w14:paraId="4580E433" w14:textId="27B42F7B" w:rsidR="00C54BEB" w:rsidRPr="00E13143" w:rsidRDefault="00C54BEB" w:rsidP="003F5123">
      <w:r w:rsidRPr="00E13143">
        <w:t>Vzorci so bili</w:t>
      </w:r>
      <w:r w:rsidR="005E49F2" w:rsidRPr="00E13143">
        <w:t xml:space="preserve"> </w:t>
      </w:r>
      <w:r w:rsidRPr="00E13143">
        <w:t>poslani v laboratorij Kmetijskega inštituta Slovenije. Ker laboratorij sam ne izvaja zahtevanih analiz medu na potvorbe,</w:t>
      </w:r>
      <w:r w:rsidR="005E49F2" w:rsidRPr="00E13143">
        <w:t xml:space="preserve"> </w:t>
      </w:r>
      <w:r w:rsidRPr="00E13143">
        <w:t>je le ta v soglasju s pristojnim organom odposlal v vzorce v tuj, s strani Uprave uradno imenovan akreditiran laboratorij.</w:t>
      </w:r>
      <w:r w:rsidR="005E49F2" w:rsidRPr="00E13143">
        <w:t xml:space="preserve"> </w:t>
      </w:r>
    </w:p>
    <w:p w14:paraId="141BE10D" w14:textId="0043DCED" w:rsidR="00266D2F" w:rsidRPr="00E13143" w:rsidRDefault="00266D2F" w:rsidP="00266D2F">
      <w:r w:rsidRPr="00E13143">
        <w:t xml:space="preserve">17 vzorcev je </w:t>
      </w:r>
      <w:r w:rsidR="00905F6E">
        <w:t>spadalo v kategorijo</w:t>
      </w:r>
      <w:r w:rsidRPr="00E13143">
        <w:t xml:space="preserve"> cvetličnega medu (57% vseh odvzetih vzorcev), 6 vzorc</w:t>
      </w:r>
      <w:r w:rsidR="00905F6E">
        <w:t>ev</w:t>
      </w:r>
      <w:r w:rsidRPr="00E13143">
        <w:t xml:space="preserve"> lipovega medu, 3 vzorci gozdnega medu, 3 vzorci akacijevega medu ter 1 vzorec kostanjevega. Glede na mesto odvzema je bilo 11 vzorcev odvzetih pri pridelovalcih oz. v pakirnicah medu,19 vzorcev pa v maloprodaji. Po poreklu je bilo 12 vzorcev iz Slovenije, 2 vzorca sta bila mešanica medu iz EU, 13 vzorcev je bilo mešanica medu iz EU in medu, ki ni iz EU, 2 vzorca iz Madžarske in 1 vzorec je bil po poreklu iz Kube.</w:t>
      </w:r>
    </w:p>
    <w:p w14:paraId="0C9569B8" w14:textId="5A1FD69E" w:rsidR="00266D2F" w:rsidRPr="00E13143" w:rsidRDefault="00266D2F" w:rsidP="00266D2F">
      <w:r w:rsidRPr="00E13143">
        <w:t xml:space="preserve">Neskladnosti so bile ugotovljene pri 4 analiziranih vzorcih medu. Glede na vrsto medu, so bili vsi neskladni </w:t>
      </w:r>
      <w:r w:rsidR="00F43086">
        <w:t>vzorci</w:t>
      </w:r>
      <w:r w:rsidRPr="00E13143">
        <w:t xml:space="preserve"> označeni kot cvetlični med. Vsi so bili po poreklu »mešanica medu iz EU in medu, ki ni iz EU«.</w:t>
      </w:r>
    </w:p>
    <w:p w14:paraId="74D59962" w14:textId="26B52272" w:rsidR="00176912" w:rsidRPr="00E13143" w:rsidRDefault="00266D2F" w:rsidP="00266D2F">
      <w:r w:rsidRPr="00E13143">
        <w:t>Pri 2 neskladnih vzorcih je bila z analizo ugotovljena prisotnost tujih sladkorjev ali markerjev sirupov, ki so bili netipični za pristen med.</w:t>
      </w:r>
      <w:r w:rsidR="0013311E">
        <w:t xml:space="preserve"> </w:t>
      </w:r>
      <w:r w:rsidRPr="00E13143">
        <w:t xml:space="preserve">Pri 2 vzorcih pa je bila ugotovljena presežena vrednost hidrokimetil furfurala. Hidroksimetil furfural je snov, ki v medu naravno nastane v primeru njegovega pregrevanja oz. v primeru </w:t>
      </w:r>
      <w:r w:rsidR="00F43086" w:rsidRPr="00E13143">
        <w:t>daljšega</w:t>
      </w:r>
      <w:r w:rsidRPr="00E13143">
        <w:t xml:space="preserve"> staranja (vpliv temperature in čas segrevanja), kar pa je odvisno tudi od vrste medu</w:t>
      </w:r>
      <w:r w:rsidR="00C54BEB" w:rsidRPr="00E13143">
        <w:t>.</w:t>
      </w:r>
    </w:p>
    <w:p w14:paraId="09C17821" w14:textId="6EDC79A1" w:rsidR="00E2164D" w:rsidRPr="00E13143" w:rsidRDefault="00E2164D" w:rsidP="003F5123"/>
    <w:p w14:paraId="13BE7C7C" w14:textId="6D212C35" w:rsidR="00976F97" w:rsidRPr="00E13143" w:rsidRDefault="00976F97" w:rsidP="003F5123">
      <w:pPr>
        <w:rPr>
          <w:b/>
          <w:bCs/>
        </w:rPr>
      </w:pPr>
      <w:r w:rsidRPr="00E13143">
        <w:rPr>
          <w:b/>
          <w:bCs/>
        </w:rPr>
        <w:t>Ekološka živila</w:t>
      </w:r>
    </w:p>
    <w:p w14:paraId="7DAD74B5" w14:textId="217EEC67" w:rsidR="00C54BEB" w:rsidRPr="00E13143" w:rsidRDefault="00C54BEB" w:rsidP="003F5123">
      <w:r w:rsidRPr="00E13143">
        <w:t>UVHVVR</w:t>
      </w:r>
      <w:r w:rsidR="005E49F2" w:rsidRPr="00E13143">
        <w:t xml:space="preserve"> </w:t>
      </w:r>
      <w:r w:rsidRPr="00E13143">
        <w:t>je za nadzor nad</w:t>
      </w:r>
      <w:r w:rsidR="005E49F2" w:rsidRPr="00E13143">
        <w:t xml:space="preserve"> </w:t>
      </w:r>
      <w:r w:rsidRPr="00E13143">
        <w:t>ekološko shemo imenovala štiri organizacije za kontrolo in certificiranje. Njihova naloga je izvajanje rednih in izrednih pregledov pri vseh zavezancih (proizvajalcih, distributerjih, prodajalcih) z namenom preverjanja spoštovanja ekološke zakonodaje. UVHVVR</w:t>
      </w:r>
      <w:r w:rsidR="005E49F2" w:rsidRPr="00E13143">
        <w:t xml:space="preserve"> </w:t>
      </w:r>
      <w:r w:rsidRPr="00E13143">
        <w:t>izvaja nadzor nad ustreznostjo dela omenjenih organizacij.</w:t>
      </w:r>
      <w:r w:rsidR="005E49F2" w:rsidRPr="00E13143">
        <w:t xml:space="preserve"> </w:t>
      </w:r>
      <w:r w:rsidRPr="00E13143">
        <w:t>V letu 202</w:t>
      </w:r>
      <w:r w:rsidR="00266D2F" w:rsidRPr="00E13143">
        <w:t>4</w:t>
      </w:r>
      <w:r w:rsidR="005E49F2" w:rsidRPr="00E13143">
        <w:t xml:space="preserve"> </w:t>
      </w:r>
      <w:r w:rsidRPr="00E13143">
        <w:t xml:space="preserve">je bil tako opravljen nadzor vseh imenovanih organizacij za kontrolo in certificiranje, kjer se je preverjalo izpolnjevanje predpisanih pogojev in dokumentacijo sistema kakovosti, kot tudi dokumentacijo o opravljenih kontrolah v preteklem letu. </w:t>
      </w:r>
      <w:r w:rsidRPr="00E13143">
        <w:lastRenderedPageBreak/>
        <w:t>Ustreznost certificiranja so inšpektorji izvedli tudi z opazovanjem izvedbe kontrole kontrolorja organizacije za kontrolo in certificiranje na različnih področjih.</w:t>
      </w:r>
      <w:r w:rsidR="005E49F2" w:rsidRPr="00E13143">
        <w:t xml:space="preserve"> </w:t>
      </w:r>
      <w:r w:rsidRPr="00E13143">
        <w:t xml:space="preserve">Pri </w:t>
      </w:r>
      <w:r w:rsidR="00266D2F" w:rsidRPr="00E13143">
        <w:t>tem so bile ugotovljene pomanjkljivosti predvsem pri vodenju dokumentacije ter nepopolna navodila znotraj sistema kakovosti organizacije za kontrolo in certificiranje. V letu 2024 so organizacije za kontrolo in certificiranje certificirale 4.517 izvajalcev s področja primarne kmetijske pridelave, iz področja predelave, distribucije ter uvoznika ekoloških kmetijskih proizvodov in živil</w:t>
      </w:r>
      <w:r w:rsidRPr="00E13143">
        <w:t xml:space="preserve">. </w:t>
      </w:r>
    </w:p>
    <w:p w14:paraId="69803927" w14:textId="0832AABB" w:rsidR="00176912" w:rsidRPr="00E13143" w:rsidRDefault="00C54BEB" w:rsidP="003F5123">
      <w:r w:rsidRPr="00E13143">
        <w:t xml:space="preserve">Zaradi </w:t>
      </w:r>
      <w:r w:rsidR="00266D2F" w:rsidRPr="00E13143">
        <w:t>hujših kršitev kot so sklicevanje na ekološki status za neskladne proizvode, ponavljajoče oziroma ne-odpravljene kršitve ter uporaba nedovoljenih praks in snovi, je bila pri 1 izvajalcu izvedena razveljavitev certifikata v celoti, pri 7 certificiranih izvajalcih pa</w:t>
      </w:r>
      <w:r w:rsidR="00783CF9" w:rsidRPr="00E13143">
        <w:t xml:space="preserve"> </w:t>
      </w:r>
      <w:r w:rsidR="00266D2F" w:rsidRPr="00E13143">
        <w:t>je bil izrečen začasni preklic. Osem izvajalcev dejavnosti je bilo vključenih v novo obdobje preusmeritve v ekološki shemi</w:t>
      </w:r>
      <w:r w:rsidRPr="00E13143">
        <w:t>.</w:t>
      </w:r>
    </w:p>
    <w:p w14:paraId="44263DDD" w14:textId="79256E22" w:rsidR="00976F97" w:rsidRPr="00E13143" w:rsidRDefault="00976F97" w:rsidP="003F5123"/>
    <w:p w14:paraId="0A20227A" w14:textId="29F1DB0D" w:rsidR="00976F97" w:rsidRPr="00E13143" w:rsidRDefault="00976F97" w:rsidP="003F5123">
      <w:pPr>
        <w:rPr>
          <w:b/>
          <w:bCs/>
        </w:rPr>
      </w:pPr>
      <w:bookmarkStart w:id="136" w:name="_Hlk183693802"/>
      <w:r w:rsidRPr="00E13143">
        <w:rPr>
          <w:b/>
          <w:bCs/>
        </w:rPr>
        <w:t>Kakovost in označevanje sadja in zelenjave</w:t>
      </w:r>
    </w:p>
    <w:p w14:paraId="0CFA8706" w14:textId="4777A8CA" w:rsidR="00566BC2" w:rsidRPr="00E13143" w:rsidRDefault="00566BC2" w:rsidP="003F5123">
      <w:r w:rsidRPr="00E13143">
        <w:t xml:space="preserve">Inšpekcija </w:t>
      </w:r>
      <w:r w:rsidR="00266D2F" w:rsidRPr="00E13143">
        <w:t>je izvajala nadzor sledljivosti, označenosti in kakovosti svežega sadja in zelenjave na stojnicah, preverjala je tudi identifikacijo subjektov (registracija zavezanca), označenost prodajnega mesta, ustreznost higiene in rokovanja z živili. V sklopu skupnega evidentiranja pregledov stojnic (FURS, TIRS, IRSKGLR, MIRS, IRSI) je razvidno, da so ti organi skupaj izvedli 228 pregledov. Uprava je opravila 103 preglede pri 79 zavezancih. V 7</w:t>
      </w:r>
      <w:r w:rsidR="004242A7">
        <w:t>7</w:t>
      </w:r>
      <w:r w:rsidR="00266D2F" w:rsidRPr="00E13143">
        <w:t xml:space="preserve"> pregledih je bilo ugotovljeno stanje skladno. Pri 26 pregledih so bile ugotovljene nepravilnosti: neustrezno označevanje (tudi zavajanje glede porekla), pomanjkljivo higiensko stanje, neustrezna oz. pomanjkljiva sledljivost; odsotnost zdravstvene izjave zaposlenih, neustrezna registracija obrata. Za ugotovljene nepravilnosti so bili izrečeni naslednji ukrepi: 14 opozoril po ZIN, 6 opozorili po Zakonu o prekrških, 4 plačilnih nalogov ter 4 odločbe po Zakonu o prekrških</w:t>
      </w:r>
      <w:r w:rsidRPr="00E13143">
        <w:t>.</w:t>
      </w:r>
    </w:p>
    <w:bookmarkEnd w:id="136"/>
    <w:p w14:paraId="7D325E76" w14:textId="515BDB74" w:rsidR="00976F97" w:rsidRPr="00E13143" w:rsidRDefault="00976F97" w:rsidP="003F5123"/>
    <w:p w14:paraId="105ED3F3" w14:textId="0F1B9617" w:rsidR="00976F97" w:rsidRPr="00E13143" w:rsidRDefault="00976F97" w:rsidP="003F5123">
      <w:pPr>
        <w:rPr>
          <w:b/>
          <w:bCs/>
        </w:rPr>
      </w:pPr>
      <w:r w:rsidRPr="00E13143">
        <w:rPr>
          <w:b/>
          <w:bCs/>
        </w:rPr>
        <w:t>N</w:t>
      </w:r>
      <w:r w:rsidR="00F879C4" w:rsidRPr="00E13143">
        <w:rPr>
          <w:b/>
          <w:bCs/>
        </w:rPr>
        <w:t>adzor nad certificiranjem hmelja</w:t>
      </w:r>
    </w:p>
    <w:p w14:paraId="1B32FC25" w14:textId="1D91FCD0" w:rsidR="00976F97" w:rsidRPr="00E13143" w:rsidRDefault="00C54BEB" w:rsidP="00266D2F">
      <w:r w:rsidRPr="00E13143">
        <w:t xml:space="preserve">V </w:t>
      </w:r>
      <w:r w:rsidR="00266D2F" w:rsidRPr="00E13143">
        <w:t>letu 2024 je bilo uradno priznanih 13 centrov za certificiranje hmelja, ki jih imenuje Pooblaščena organizacija za certificiranje hmelja – Inštitut za hmeljarstvo in pivovarstvo Slovenije (PO - IHPS). Skladno z letnim programom dela je bil opravljen nadzor nad PO – IHPS. Preverili so se pogoji za opravljanje certificiranja hmelja, izvajanje certificiranja in ustreznost izdanih dokumentov. Hkrati se je ob certificiranju hmelja IHPS opravil še nadzor nad enim centrom za certificiranje hmelja. Pri pooblaščeni organizaciji IHPS je bilo ugotovljeno, da na certifikatu ne navajajo datuma vzorčenja. Izrečeno je bilo ustno opozorilo po ZIN</w:t>
      </w:r>
      <w:r w:rsidRPr="00E13143">
        <w:t>.</w:t>
      </w:r>
    </w:p>
    <w:p w14:paraId="5419B1BD" w14:textId="77777777" w:rsidR="00434CC9" w:rsidRPr="00E13143" w:rsidRDefault="00434CC9" w:rsidP="003F5123">
      <w:pPr>
        <w:rPr>
          <w:b/>
        </w:rPr>
      </w:pPr>
    </w:p>
    <w:p w14:paraId="65524A0D" w14:textId="3AF261DF" w:rsidR="00F24639" w:rsidRPr="00E13143" w:rsidRDefault="00F24639" w:rsidP="003F5123"/>
    <w:p w14:paraId="09FD3514" w14:textId="0C604BCE" w:rsidR="00F66BEC" w:rsidRPr="00E13143" w:rsidRDefault="00E26051" w:rsidP="00856114">
      <w:pPr>
        <w:pStyle w:val="Naslov1"/>
      </w:pPr>
      <w:bookmarkStart w:id="137" w:name="_Toc212024732"/>
      <w:bookmarkStart w:id="138" w:name="_Toc216266284"/>
      <w:bookmarkEnd w:id="117"/>
      <w:bookmarkEnd w:id="118"/>
      <w:bookmarkEnd w:id="119"/>
      <w:r w:rsidRPr="00E13143">
        <w:t>KRMA</w:t>
      </w:r>
      <w:bookmarkEnd w:id="137"/>
      <w:bookmarkEnd w:id="138"/>
    </w:p>
    <w:p w14:paraId="32D44A72" w14:textId="77777777" w:rsidR="00D91A46" w:rsidRPr="00E13143" w:rsidRDefault="00D91A46" w:rsidP="006A321D">
      <w:pPr>
        <w:pStyle w:val="Naslov2"/>
      </w:pPr>
      <w:bookmarkStart w:id="139" w:name="_Toc212024733"/>
      <w:bookmarkStart w:id="140" w:name="_Toc216266285"/>
      <w:bookmarkStart w:id="141" w:name="_Toc300741809"/>
      <w:bookmarkStart w:id="142" w:name="_Toc390700949"/>
      <w:bookmarkStart w:id="143" w:name="_Toc113279846"/>
      <w:r w:rsidRPr="00E13143">
        <w:t>Uradni nadzor</w:t>
      </w:r>
      <w:bookmarkEnd w:id="139"/>
      <w:bookmarkEnd w:id="140"/>
    </w:p>
    <w:p w14:paraId="1538C1AC" w14:textId="77777777" w:rsidR="00D91A46" w:rsidRPr="00E13143" w:rsidRDefault="00D91A46" w:rsidP="003F5123">
      <w:pPr>
        <w:rPr>
          <w:caps/>
        </w:rPr>
      </w:pPr>
      <w:r w:rsidRPr="00E13143">
        <w:t xml:space="preserve">Za področje izvajanja nadzora na področju krme je pristojna UVHVVR. </w:t>
      </w:r>
    </w:p>
    <w:p w14:paraId="3D6A972F" w14:textId="77777777" w:rsidR="00D91A46" w:rsidRPr="00E13143" w:rsidRDefault="00D91A46" w:rsidP="003F5123">
      <w:r w:rsidRPr="00E13143">
        <w:t>Uradni nadzor na področju krme je potekal v skladu z planom dela UVHVVR, ter smernicami in navodili za izvajanje uradnega nadzora na področju krme.</w:t>
      </w:r>
    </w:p>
    <w:p w14:paraId="7A71C02B" w14:textId="77777777" w:rsidR="003251F4" w:rsidRPr="00E13143" w:rsidRDefault="003251F4" w:rsidP="003F5123"/>
    <w:p w14:paraId="3D36CCA7" w14:textId="0A668C0F" w:rsidR="00D91A46" w:rsidRPr="00E13143" w:rsidRDefault="00D91A46" w:rsidP="00C40D9A">
      <w:pPr>
        <w:rPr>
          <w:b/>
          <w:bCs/>
        </w:rPr>
      </w:pPr>
      <w:bookmarkStart w:id="144" w:name="_Toc212024734"/>
      <w:r w:rsidRPr="00E13143">
        <w:rPr>
          <w:b/>
          <w:bCs/>
        </w:rPr>
        <w:t>Registracija in odobritev obratov NDPK</w:t>
      </w:r>
      <w:bookmarkEnd w:id="144"/>
    </w:p>
    <w:p w14:paraId="2E4D2564" w14:textId="6EDC3204" w:rsidR="00615D99" w:rsidRPr="00E13143" w:rsidRDefault="00D91A46" w:rsidP="00615D99">
      <w:r w:rsidRPr="00E13143">
        <w:t xml:space="preserve">UVHVVR </w:t>
      </w:r>
      <w:r w:rsidR="00615D99" w:rsidRPr="00E13143">
        <w:t>je pristojna za registracijo in odobritev obratov nosilcev dejavnosti poslovanja s krmo (NDPK), ki poslujejo v kateri koli fazi proizvodnje, predelave, distribucije, uvoza in pridelave krme v skladu z Uredbo 183/2005/ES. V letu 2024 je bilo v registrih za krmo 77 odobrenih in 1513 registriranih obratov NDPK. To je 0,82% več kot v minulem letu.</w:t>
      </w:r>
    </w:p>
    <w:p w14:paraId="60A040CC" w14:textId="77777777" w:rsidR="00615D99" w:rsidRPr="00E13143" w:rsidRDefault="00615D99" w:rsidP="00615D99">
      <w:r w:rsidRPr="00E13143">
        <w:t>Za različne dejavnosti na področju primarne pridelave krme in poslov povezanih s primarno pridelavo krme je bilo registriranih 50926 kmetijskih gospodarstev. V centralni evidenci kmetijskih gospodarstev se je število krmnih obratov povečalo za 1,07%.</w:t>
      </w:r>
    </w:p>
    <w:p w14:paraId="1B8E5CBD" w14:textId="7EE2B948" w:rsidR="003251F4" w:rsidRPr="00E13143" w:rsidRDefault="00615D99" w:rsidP="00615D99">
      <w:r w:rsidRPr="00E13143">
        <w:t xml:space="preserve">111 obratov je imelo dovoljenje in/ali posebno dovoljenje za skladiščenje in uporabo določenih živalskih krmnih proizvodov za katere veljajo omejitve glede uporabe in krmljenja v skladu z Prilogo IV Uredbe 999/2001/ES in/ali Uredbo </w:t>
      </w:r>
      <w:r w:rsidR="00D91A46" w:rsidRPr="00E13143">
        <w:t>1069/2009/ES.</w:t>
      </w:r>
    </w:p>
    <w:p w14:paraId="2F4F1D37" w14:textId="77777777" w:rsidR="003251F4" w:rsidRPr="00E13143" w:rsidRDefault="003251F4" w:rsidP="003F5123"/>
    <w:p w14:paraId="1B3650A0" w14:textId="7C839D42" w:rsidR="00D91A46" w:rsidRPr="00E13143" w:rsidRDefault="00D91A46" w:rsidP="00C40D9A">
      <w:pPr>
        <w:rPr>
          <w:b/>
          <w:bCs/>
        </w:rPr>
      </w:pPr>
      <w:bookmarkStart w:id="145" w:name="_Toc212024735"/>
      <w:r w:rsidRPr="00E13143">
        <w:rPr>
          <w:b/>
          <w:bCs/>
        </w:rPr>
        <w:lastRenderedPageBreak/>
        <w:t>Nadzor nad označevanjem krme</w:t>
      </w:r>
      <w:bookmarkEnd w:id="145"/>
      <w:r w:rsidRPr="00E13143">
        <w:rPr>
          <w:b/>
          <w:bCs/>
        </w:rPr>
        <w:t xml:space="preserve"> </w:t>
      </w:r>
    </w:p>
    <w:p w14:paraId="0D0FE1F0" w14:textId="77777777" w:rsidR="00615D99" w:rsidRPr="00E13143" w:rsidRDefault="00615D99" w:rsidP="00615D99">
      <w:r w:rsidRPr="00E13143">
        <w:t>31 vzorcev krme je bilo analiziranih na kakovostne parametre (surove beljakovine - 19, surove maščobe – 19, surovi pepel – 19, surove vlaknine – 19, kalcij – 11, natrij – 11, fosfor – 11, magnezij – 8, metionin – 8, lizin – 8). Odstopanja med označenimi vrednostmi (analitskih) sestavin in analiziranimi vrednostmi sestavin krmnih proizvodov so bila ugotovljena v 3 primerih.</w:t>
      </w:r>
    </w:p>
    <w:p w14:paraId="69C162AB" w14:textId="355B6425" w:rsidR="00C73182" w:rsidRPr="00E13143" w:rsidRDefault="00615D99" w:rsidP="00615D99">
      <w:r w:rsidRPr="00E13143">
        <w:t>10 vzorcev krmil (žit, ki so v zrnju) je bilo analiziranih glede botanične čistosti. Neskladnih vzorcev ni bilo</w:t>
      </w:r>
      <w:r w:rsidR="00D91A46" w:rsidRPr="00E13143">
        <w:t>.</w:t>
      </w:r>
    </w:p>
    <w:p w14:paraId="38379FA1" w14:textId="39EC78F1" w:rsidR="00115389" w:rsidRPr="00E13143" w:rsidRDefault="00D91A46" w:rsidP="003F5123">
      <w:r w:rsidRPr="00E13143">
        <w:t xml:space="preserve"> </w:t>
      </w:r>
    </w:p>
    <w:p w14:paraId="48F3B430" w14:textId="6A6B170C" w:rsidR="00115389" w:rsidRPr="00E13143" w:rsidRDefault="00115389" w:rsidP="003F5123">
      <w:pPr>
        <w:rPr>
          <w:b/>
          <w:bCs/>
        </w:rPr>
      </w:pPr>
      <w:r w:rsidRPr="00E13143">
        <w:rPr>
          <w:b/>
          <w:bCs/>
        </w:rPr>
        <w:t>Preglednica</w:t>
      </w:r>
      <w:r w:rsidR="006A321D" w:rsidRPr="00E13143">
        <w:rPr>
          <w:b/>
          <w:bCs/>
        </w:rPr>
        <w:t xml:space="preserve"> 10</w:t>
      </w:r>
      <w:r w:rsidRPr="00E13143">
        <w:rPr>
          <w:b/>
          <w:bCs/>
        </w:rPr>
        <w:t>: Število dokumentiranih inšpekcijskih pregledov glede označevanja krme pri NDPK</w:t>
      </w:r>
    </w:p>
    <w:tbl>
      <w:tblPr>
        <w:tblpPr w:leftFromText="141" w:rightFromText="141" w:vertAnchor="text" w:horzAnchor="margin" w:tblpY="29"/>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1417"/>
        <w:gridCol w:w="2126"/>
      </w:tblGrid>
      <w:tr w:rsidR="00115389" w:rsidRPr="00E13143" w14:paraId="6868092F" w14:textId="77777777" w:rsidTr="00235E7F">
        <w:trPr>
          <w:trHeight w:val="558"/>
        </w:trPr>
        <w:tc>
          <w:tcPr>
            <w:tcW w:w="2122" w:type="dxa"/>
            <w:shd w:val="clear" w:color="auto" w:fill="E0E0E0"/>
            <w:vAlign w:val="center"/>
          </w:tcPr>
          <w:p w14:paraId="485460F7" w14:textId="77777777" w:rsidR="00115389" w:rsidRPr="00E13143" w:rsidRDefault="00115389" w:rsidP="00615D99">
            <w:pPr>
              <w:spacing w:before="0" w:after="0"/>
              <w:jc w:val="left"/>
              <w:rPr>
                <w:b/>
                <w:bCs/>
                <w:sz w:val="18"/>
                <w:szCs w:val="18"/>
              </w:rPr>
            </w:pPr>
            <w:r w:rsidRPr="00E13143">
              <w:rPr>
                <w:b/>
                <w:bCs/>
                <w:sz w:val="18"/>
                <w:szCs w:val="18"/>
              </w:rPr>
              <w:t>Proizvod, na katerega se je nanašal pregled</w:t>
            </w:r>
          </w:p>
        </w:tc>
        <w:tc>
          <w:tcPr>
            <w:tcW w:w="1417" w:type="dxa"/>
            <w:shd w:val="clear" w:color="auto" w:fill="E0E0E0"/>
            <w:vAlign w:val="center"/>
          </w:tcPr>
          <w:p w14:paraId="6818C12A" w14:textId="76478DEA" w:rsidR="00115389" w:rsidRPr="00E13143" w:rsidRDefault="00115389" w:rsidP="00615D99">
            <w:pPr>
              <w:spacing w:before="0" w:after="0"/>
              <w:jc w:val="left"/>
              <w:rPr>
                <w:b/>
                <w:bCs/>
                <w:sz w:val="18"/>
                <w:szCs w:val="18"/>
              </w:rPr>
            </w:pPr>
            <w:r w:rsidRPr="00E13143">
              <w:rPr>
                <w:b/>
                <w:bCs/>
                <w:sz w:val="18"/>
                <w:szCs w:val="18"/>
              </w:rPr>
              <w:t>Št</w:t>
            </w:r>
            <w:r w:rsidR="006A321D" w:rsidRPr="00E13143">
              <w:rPr>
                <w:b/>
                <w:bCs/>
                <w:sz w:val="18"/>
                <w:szCs w:val="18"/>
              </w:rPr>
              <w:t>.</w:t>
            </w:r>
            <w:r w:rsidRPr="00E13143">
              <w:rPr>
                <w:b/>
                <w:bCs/>
                <w:sz w:val="18"/>
                <w:szCs w:val="18"/>
              </w:rPr>
              <w:t xml:space="preserve"> pregledov</w:t>
            </w:r>
          </w:p>
        </w:tc>
        <w:tc>
          <w:tcPr>
            <w:tcW w:w="2126" w:type="dxa"/>
            <w:shd w:val="clear" w:color="auto" w:fill="E0E0E0"/>
            <w:vAlign w:val="center"/>
          </w:tcPr>
          <w:p w14:paraId="4C580942" w14:textId="32CAEF6A" w:rsidR="00115389" w:rsidRPr="00E13143" w:rsidRDefault="00115389" w:rsidP="006A321D">
            <w:pPr>
              <w:spacing w:before="0" w:after="0"/>
              <w:jc w:val="left"/>
              <w:rPr>
                <w:b/>
                <w:bCs/>
                <w:sz w:val="18"/>
                <w:szCs w:val="18"/>
              </w:rPr>
            </w:pPr>
            <w:r w:rsidRPr="00E13143">
              <w:rPr>
                <w:b/>
                <w:bCs/>
                <w:sz w:val="18"/>
                <w:szCs w:val="18"/>
              </w:rPr>
              <w:t>Deklaracija</w:t>
            </w:r>
            <w:r w:rsidR="006A321D" w:rsidRPr="00E13143">
              <w:rPr>
                <w:b/>
                <w:bCs/>
                <w:sz w:val="18"/>
                <w:szCs w:val="18"/>
              </w:rPr>
              <w:t xml:space="preserve"> </w:t>
            </w:r>
            <w:r w:rsidRPr="00E13143">
              <w:rPr>
                <w:b/>
                <w:bCs/>
                <w:sz w:val="18"/>
                <w:szCs w:val="18"/>
              </w:rPr>
              <w:t>ne ustreza</w:t>
            </w:r>
          </w:p>
        </w:tc>
      </w:tr>
      <w:tr w:rsidR="00615D99" w:rsidRPr="00E13143" w14:paraId="446DF46F" w14:textId="77777777" w:rsidTr="00235E7F">
        <w:trPr>
          <w:trHeight w:val="145"/>
        </w:trPr>
        <w:tc>
          <w:tcPr>
            <w:tcW w:w="2122" w:type="dxa"/>
            <w:shd w:val="clear" w:color="auto" w:fill="auto"/>
            <w:noWrap/>
            <w:vAlign w:val="bottom"/>
          </w:tcPr>
          <w:p w14:paraId="7A35329A" w14:textId="77777777" w:rsidR="00615D99" w:rsidRPr="00E13143" w:rsidRDefault="00615D99" w:rsidP="00615D99">
            <w:pPr>
              <w:rPr>
                <w:sz w:val="18"/>
                <w:szCs w:val="18"/>
              </w:rPr>
            </w:pPr>
            <w:r w:rsidRPr="00E13143">
              <w:rPr>
                <w:sz w:val="18"/>
                <w:szCs w:val="18"/>
              </w:rPr>
              <w:t>posamično krmilo</w:t>
            </w:r>
          </w:p>
        </w:tc>
        <w:tc>
          <w:tcPr>
            <w:tcW w:w="1417" w:type="dxa"/>
            <w:shd w:val="clear" w:color="auto" w:fill="auto"/>
            <w:noWrap/>
          </w:tcPr>
          <w:p w14:paraId="65E338AD" w14:textId="4B2B63AF" w:rsidR="00615D99" w:rsidRPr="00E13143" w:rsidRDefault="00615D99" w:rsidP="00615D99">
            <w:pPr>
              <w:jc w:val="center"/>
              <w:rPr>
                <w:sz w:val="16"/>
                <w:szCs w:val="16"/>
              </w:rPr>
            </w:pPr>
            <w:r w:rsidRPr="00E13143">
              <w:rPr>
                <w:sz w:val="16"/>
                <w:szCs w:val="16"/>
              </w:rPr>
              <w:t>23</w:t>
            </w:r>
          </w:p>
        </w:tc>
        <w:tc>
          <w:tcPr>
            <w:tcW w:w="2126" w:type="dxa"/>
            <w:shd w:val="clear" w:color="auto" w:fill="auto"/>
            <w:noWrap/>
          </w:tcPr>
          <w:p w14:paraId="59023311" w14:textId="2FD52FD8" w:rsidR="00615D99" w:rsidRPr="00E13143" w:rsidRDefault="00615D99" w:rsidP="00615D99">
            <w:pPr>
              <w:jc w:val="center"/>
              <w:rPr>
                <w:sz w:val="16"/>
                <w:szCs w:val="16"/>
              </w:rPr>
            </w:pPr>
            <w:r w:rsidRPr="00E13143">
              <w:rPr>
                <w:sz w:val="16"/>
                <w:szCs w:val="16"/>
              </w:rPr>
              <w:t>16</w:t>
            </w:r>
          </w:p>
        </w:tc>
      </w:tr>
      <w:tr w:rsidR="00615D99" w:rsidRPr="00E13143" w14:paraId="4B22B47E" w14:textId="77777777" w:rsidTr="00235E7F">
        <w:trPr>
          <w:trHeight w:val="255"/>
        </w:trPr>
        <w:tc>
          <w:tcPr>
            <w:tcW w:w="2122" w:type="dxa"/>
            <w:shd w:val="clear" w:color="auto" w:fill="auto"/>
            <w:noWrap/>
            <w:vAlign w:val="bottom"/>
          </w:tcPr>
          <w:p w14:paraId="49471752" w14:textId="77777777" w:rsidR="00615D99" w:rsidRPr="00E13143" w:rsidRDefault="00615D99" w:rsidP="00615D99">
            <w:pPr>
              <w:rPr>
                <w:sz w:val="18"/>
                <w:szCs w:val="18"/>
              </w:rPr>
            </w:pPr>
            <w:r w:rsidRPr="00E13143">
              <w:rPr>
                <w:sz w:val="18"/>
                <w:szCs w:val="18"/>
              </w:rPr>
              <w:t>krmni dodatek</w:t>
            </w:r>
          </w:p>
        </w:tc>
        <w:tc>
          <w:tcPr>
            <w:tcW w:w="1417" w:type="dxa"/>
            <w:shd w:val="clear" w:color="auto" w:fill="auto"/>
            <w:noWrap/>
          </w:tcPr>
          <w:p w14:paraId="47568C31" w14:textId="3255999B" w:rsidR="00615D99" w:rsidRPr="00E13143" w:rsidRDefault="00615D99" w:rsidP="00615D99">
            <w:pPr>
              <w:jc w:val="center"/>
              <w:rPr>
                <w:sz w:val="16"/>
                <w:szCs w:val="16"/>
              </w:rPr>
            </w:pPr>
            <w:r w:rsidRPr="00E13143">
              <w:rPr>
                <w:sz w:val="16"/>
                <w:szCs w:val="16"/>
              </w:rPr>
              <w:t>3</w:t>
            </w:r>
          </w:p>
        </w:tc>
        <w:tc>
          <w:tcPr>
            <w:tcW w:w="2126" w:type="dxa"/>
            <w:shd w:val="clear" w:color="auto" w:fill="auto"/>
            <w:noWrap/>
          </w:tcPr>
          <w:p w14:paraId="5E4D00C0" w14:textId="31163F8E" w:rsidR="00615D99" w:rsidRPr="00E13143" w:rsidRDefault="00615D99" w:rsidP="00615D99">
            <w:pPr>
              <w:jc w:val="center"/>
              <w:rPr>
                <w:sz w:val="16"/>
                <w:szCs w:val="16"/>
              </w:rPr>
            </w:pPr>
            <w:r w:rsidRPr="00E13143">
              <w:rPr>
                <w:sz w:val="16"/>
                <w:szCs w:val="16"/>
              </w:rPr>
              <w:t>3</w:t>
            </w:r>
          </w:p>
        </w:tc>
      </w:tr>
      <w:tr w:rsidR="00615D99" w:rsidRPr="00E13143" w14:paraId="057911EE" w14:textId="77777777" w:rsidTr="00235E7F">
        <w:trPr>
          <w:trHeight w:val="255"/>
        </w:trPr>
        <w:tc>
          <w:tcPr>
            <w:tcW w:w="2122" w:type="dxa"/>
            <w:shd w:val="clear" w:color="auto" w:fill="auto"/>
            <w:noWrap/>
            <w:vAlign w:val="bottom"/>
          </w:tcPr>
          <w:p w14:paraId="0D733173" w14:textId="77777777" w:rsidR="00615D99" w:rsidRPr="00E13143" w:rsidRDefault="00615D99" w:rsidP="00615D99">
            <w:pPr>
              <w:rPr>
                <w:sz w:val="18"/>
                <w:szCs w:val="18"/>
              </w:rPr>
            </w:pPr>
            <w:r w:rsidRPr="00E13143">
              <w:rPr>
                <w:sz w:val="18"/>
                <w:szCs w:val="18"/>
              </w:rPr>
              <w:t>premiks</w:t>
            </w:r>
          </w:p>
        </w:tc>
        <w:tc>
          <w:tcPr>
            <w:tcW w:w="1417" w:type="dxa"/>
            <w:shd w:val="clear" w:color="auto" w:fill="auto"/>
            <w:noWrap/>
          </w:tcPr>
          <w:p w14:paraId="173CBCEE" w14:textId="7CF3D754" w:rsidR="00615D99" w:rsidRPr="00E13143" w:rsidRDefault="00615D99" w:rsidP="00615D99">
            <w:pPr>
              <w:jc w:val="center"/>
              <w:rPr>
                <w:sz w:val="16"/>
                <w:szCs w:val="16"/>
              </w:rPr>
            </w:pPr>
            <w:r w:rsidRPr="00E13143">
              <w:rPr>
                <w:sz w:val="16"/>
                <w:szCs w:val="16"/>
              </w:rPr>
              <w:t>0</w:t>
            </w:r>
          </w:p>
        </w:tc>
        <w:tc>
          <w:tcPr>
            <w:tcW w:w="2126" w:type="dxa"/>
            <w:shd w:val="clear" w:color="auto" w:fill="auto"/>
            <w:noWrap/>
          </w:tcPr>
          <w:p w14:paraId="1028BA20" w14:textId="4B9E7DBA" w:rsidR="00615D99" w:rsidRPr="00E13143" w:rsidRDefault="00615D99" w:rsidP="00615D99">
            <w:pPr>
              <w:jc w:val="center"/>
              <w:rPr>
                <w:sz w:val="16"/>
                <w:szCs w:val="16"/>
              </w:rPr>
            </w:pPr>
            <w:r w:rsidRPr="00E13143">
              <w:rPr>
                <w:sz w:val="16"/>
                <w:szCs w:val="16"/>
              </w:rPr>
              <w:t>0</w:t>
            </w:r>
          </w:p>
        </w:tc>
      </w:tr>
      <w:tr w:rsidR="00615D99" w:rsidRPr="00E13143" w14:paraId="3735FBFC" w14:textId="77777777" w:rsidTr="00235E7F">
        <w:trPr>
          <w:trHeight w:val="255"/>
        </w:trPr>
        <w:tc>
          <w:tcPr>
            <w:tcW w:w="2122" w:type="dxa"/>
            <w:shd w:val="clear" w:color="auto" w:fill="auto"/>
            <w:noWrap/>
            <w:vAlign w:val="bottom"/>
          </w:tcPr>
          <w:p w14:paraId="10B182B3" w14:textId="77777777" w:rsidR="00615D99" w:rsidRPr="00E13143" w:rsidRDefault="00615D99" w:rsidP="00615D99">
            <w:pPr>
              <w:rPr>
                <w:sz w:val="18"/>
                <w:szCs w:val="18"/>
              </w:rPr>
            </w:pPr>
            <w:r w:rsidRPr="00E13143">
              <w:rPr>
                <w:sz w:val="18"/>
                <w:szCs w:val="18"/>
              </w:rPr>
              <w:t>krmna mešanica</w:t>
            </w:r>
          </w:p>
        </w:tc>
        <w:tc>
          <w:tcPr>
            <w:tcW w:w="1417" w:type="dxa"/>
            <w:shd w:val="clear" w:color="auto" w:fill="auto"/>
            <w:noWrap/>
          </w:tcPr>
          <w:p w14:paraId="04EFB917" w14:textId="2C446338" w:rsidR="00615D99" w:rsidRPr="00E13143" w:rsidRDefault="00615D99" w:rsidP="00615D99">
            <w:pPr>
              <w:jc w:val="center"/>
              <w:rPr>
                <w:sz w:val="16"/>
                <w:szCs w:val="16"/>
              </w:rPr>
            </w:pPr>
            <w:r w:rsidRPr="00E13143">
              <w:rPr>
                <w:sz w:val="16"/>
                <w:szCs w:val="16"/>
              </w:rPr>
              <w:t>25</w:t>
            </w:r>
          </w:p>
        </w:tc>
        <w:tc>
          <w:tcPr>
            <w:tcW w:w="2126" w:type="dxa"/>
            <w:shd w:val="clear" w:color="auto" w:fill="auto"/>
            <w:noWrap/>
          </w:tcPr>
          <w:p w14:paraId="7B9C5356" w14:textId="32699909" w:rsidR="00615D99" w:rsidRPr="00E13143" w:rsidRDefault="00615D99" w:rsidP="00615D99">
            <w:pPr>
              <w:jc w:val="center"/>
              <w:rPr>
                <w:sz w:val="16"/>
                <w:szCs w:val="16"/>
              </w:rPr>
            </w:pPr>
            <w:r w:rsidRPr="00E13143">
              <w:rPr>
                <w:sz w:val="16"/>
                <w:szCs w:val="16"/>
              </w:rPr>
              <w:t>15</w:t>
            </w:r>
          </w:p>
        </w:tc>
      </w:tr>
      <w:tr w:rsidR="00615D99" w:rsidRPr="00E13143" w14:paraId="303CF609" w14:textId="77777777" w:rsidTr="00235E7F">
        <w:trPr>
          <w:trHeight w:val="284"/>
        </w:trPr>
        <w:tc>
          <w:tcPr>
            <w:tcW w:w="2122" w:type="dxa"/>
            <w:shd w:val="clear" w:color="auto" w:fill="D0CECE"/>
            <w:noWrap/>
            <w:vAlign w:val="bottom"/>
          </w:tcPr>
          <w:p w14:paraId="2D10C232" w14:textId="77777777" w:rsidR="00615D99" w:rsidRPr="00E13143" w:rsidRDefault="00615D99" w:rsidP="00615D99">
            <w:pPr>
              <w:rPr>
                <w:b/>
                <w:sz w:val="18"/>
                <w:szCs w:val="18"/>
              </w:rPr>
            </w:pPr>
            <w:r w:rsidRPr="00E13143">
              <w:rPr>
                <w:b/>
                <w:sz w:val="18"/>
                <w:szCs w:val="18"/>
              </w:rPr>
              <w:t>Skupaj</w:t>
            </w:r>
          </w:p>
        </w:tc>
        <w:tc>
          <w:tcPr>
            <w:tcW w:w="1417" w:type="dxa"/>
            <w:shd w:val="clear" w:color="auto" w:fill="D0CECE"/>
            <w:noWrap/>
          </w:tcPr>
          <w:p w14:paraId="76F6D539" w14:textId="3AACE2BC" w:rsidR="00615D99" w:rsidRPr="00E13143" w:rsidRDefault="00615D99" w:rsidP="00615D99">
            <w:pPr>
              <w:jc w:val="center"/>
              <w:rPr>
                <w:b/>
                <w:sz w:val="16"/>
                <w:szCs w:val="16"/>
              </w:rPr>
            </w:pPr>
            <w:r w:rsidRPr="00E13143">
              <w:rPr>
                <w:sz w:val="16"/>
                <w:szCs w:val="16"/>
              </w:rPr>
              <w:t>51</w:t>
            </w:r>
          </w:p>
        </w:tc>
        <w:tc>
          <w:tcPr>
            <w:tcW w:w="2126" w:type="dxa"/>
            <w:shd w:val="clear" w:color="auto" w:fill="D0CECE"/>
            <w:noWrap/>
          </w:tcPr>
          <w:p w14:paraId="765EDC79" w14:textId="62779041" w:rsidR="00615D99" w:rsidRPr="00E13143" w:rsidRDefault="00615D99" w:rsidP="00615D99">
            <w:pPr>
              <w:jc w:val="center"/>
              <w:rPr>
                <w:b/>
                <w:sz w:val="16"/>
                <w:szCs w:val="16"/>
              </w:rPr>
            </w:pPr>
            <w:r w:rsidRPr="00E13143">
              <w:rPr>
                <w:sz w:val="16"/>
                <w:szCs w:val="16"/>
              </w:rPr>
              <w:t>34</w:t>
            </w:r>
          </w:p>
        </w:tc>
      </w:tr>
    </w:tbl>
    <w:p w14:paraId="67EEEF43" w14:textId="77777777" w:rsidR="006A321D" w:rsidRPr="00E13143" w:rsidRDefault="006A321D" w:rsidP="00615D99"/>
    <w:p w14:paraId="2B5D24F8" w14:textId="77777777" w:rsidR="006A321D" w:rsidRPr="00E13143" w:rsidRDefault="006A321D" w:rsidP="00615D99"/>
    <w:p w14:paraId="0BA01FD4" w14:textId="6D79ABB4" w:rsidR="00115389" w:rsidRPr="00E13143" w:rsidRDefault="00615D99" w:rsidP="0013311E">
      <w:pPr>
        <w:jc w:val="left"/>
      </w:pPr>
      <w:r w:rsidRPr="00E13143">
        <w:t>37 % pregledov je bilo izvedeno pri proizvajalcih krme v RS, 6% pri uvoznikih krme iz tretjih držav in 57% pri posrednikih, ki niso uvozniki. Ugotovljenih je bilo 67% neskladnih deklaracij krmnih proizvodov</w:t>
      </w:r>
      <w:r w:rsidR="00115389" w:rsidRPr="00E13143">
        <w:t xml:space="preserve">. </w:t>
      </w:r>
    </w:p>
    <w:p w14:paraId="113FC03B" w14:textId="3010D315" w:rsidR="00615D99" w:rsidRPr="00E13143" w:rsidRDefault="00615D99" w:rsidP="003F5123">
      <w:bookmarkStart w:id="146" w:name="_Toc212024736"/>
    </w:p>
    <w:p w14:paraId="16DD4958" w14:textId="77777777" w:rsidR="00235E7F" w:rsidRPr="00E13143" w:rsidRDefault="00235E7F" w:rsidP="003F5123"/>
    <w:p w14:paraId="16254037" w14:textId="77777777" w:rsidR="00235E7F" w:rsidRPr="00E13143" w:rsidRDefault="00235E7F" w:rsidP="003F5123"/>
    <w:p w14:paraId="7C5BE7C7" w14:textId="4F48A757" w:rsidR="00D91A46" w:rsidRPr="00E13143" w:rsidRDefault="00D91A46" w:rsidP="00C40D9A">
      <w:pPr>
        <w:rPr>
          <w:b/>
          <w:bCs/>
        </w:rPr>
      </w:pPr>
      <w:r w:rsidRPr="00E13143">
        <w:rPr>
          <w:b/>
          <w:bCs/>
        </w:rPr>
        <w:t>Medicirana krma</w:t>
      </w:r>
      <w:bookmarkEnd w:id="146"/>
    </w:p>
    <w:p w14:paraId="356C3FF0" w14:textId="629F95D6" w:rsidR="00615D99" w:rsidRPr="00E13143" w:rsidRDefault="00D91A46" w:rsidP="00615D99">
      <w:pPr>
        <w:rPr>
          <w:lang w:eastAsia="sl-SI"/>
        </w:rPr>
      </w:pPr>
      <w:r w:rsidRPr="00E13143">
        <w:t xml:space="preserve">V letu </w:t>
      </w:r>
      <w:r w:rsidR="00615D99" w:rsidRPr="00E13143">
        <w:rPr>
          <w:lang w:eastAsia="sl-SI"/>
        </w:rPr>
        <w:t>2024 je imelo odobritev za proizvodnjo medicirane krme 10 NDPK</w:t>
      </w:r>
      <w:r w:rsidR="00783CF9" w:rsidRPr="00E13143">
        <w:rPr>
          <w:lang w:eastAsia="sl-SI"/>
        </w:rPr>
        <w:t xml:space="preserve"> </w:t>
      </w:r>
      <w:r w:rsidR="00615D99" w:rsidRPr="00E13143">
        <w:rPr>
          <w:lang w:eastAsia="sl-SI"/>
        </w:rPr>
        <w:t xml:space="preserve">(proizvodnja za potrebe lastnega kmetijskega gospodarstva) in 3 </w:t>
      </w:r>
      <w:r w:rsidR="00F43086" w:rsidRPr="00E13143">
        <w:rPr>
          <w:lang w:eastAsia="sl-SI"/>
        </w:rPr>
        <w:t>distributerjI</w:t>
      </w:r>
      <w:r w:rsidR="00615D99" w:rsidRPr="00E13143">
        <w:rPr>
          <w:lang w:eastAsia="sl-SI"/>
        </w:rPr>
        <w:t xml:space="preserve"> medicirane krme.</w:t>
      </w:r>
      <w:r w:rsidR="00235E7F" w:rsidRPr="00E13143">
        <w:rPr>
          <w:lang w:eastAsia="sl-SI"/>
        </w:rPr>
        <w:t xml:space="preserve"> </w:t>
      </w:r>
    </w:p>
    <w:p w14:paraId="141772D8" w14:textId="445C60D8" w:rsidR="00615D99" w:rsidRPr="00E13143" w:rsidRDefault="00615D99" w:rsidP="00615D99">
      <w:pPr>
        <w:rPr>
          <w:lang w:eastAsia="sl-SI"/>
        </w:rPr>
      </w:pPr>
      <w:r w:rsidRPr="00E13143">
        <w:rPr>
          <w:lang w:eastAsia="sl-SI"/>
        </w:rPr>
        <w:t>Na prisotnost ostankov antibiotikov v krmi ne-ciljnih živalskih vrst je bilo analizirano 22 vzorcev krme (skupno 286 preiskav). Neskladnih vzorcev ni bilo.</w:t>
      </w:r>
    </w:p>
    <w:p w14:paraId="629D8A7B" w14:textId="26FC1157" w:rsidR="00615D99" w:rsidRPr="00E13143" w:rsidRDefault="00615D99" w:rsidP="00615D99">
      <w:pPr>
        <w:rPr>
          <w:lang w:eastAsia="sl-SI"/>
        </w:rPr>
      </w:pPr>
      <w:r w:rsidRPr="00E13143">
        <w:rPr>
          <w:lang w:eastAsia="sl-SI"/>
        </w:rPr>
        <w:t>Na prisotnost ostankov dovoljenih kokcidiostatikov, v krmi ne-ciljnih živalskih vrst, je bilo analizirano 40 vzorcev krme (skupno 323 preiskav), od tega je bila na 12 vzorcih krme izvedena preiskava na ostanke posameznih kokcidiostatikov, na 28 vzorcih pa preiskava na ostanke kokcidiostatikov s ti. multi metodo. Z multi metodo so zajete analize na: amonijev maduramicin, dekokvinat, diklazuril, halofuginon hidrobromid, narazin, natrijev lasalocid, natrijev monenzin, natrijev salinomicin, natrijev semduramicin, nikarbazin in robenidin hidroklorid.</w:t>
      </w:r>
    </w:p>
    <w:p w14:paraId="50D66B7F" w14:textId="77777777" w:rsidR="00615D99" w:rsidRPr="00E13143" w:rsidRDefault="00615D99" w:rsidP="00615D99">
      <w:pPr>
        <w:rPr>
          <w:lang w:eastAsia="sl-SI"/>
        </w:rPr>
      </w:pPr>
      <w:r w:rsidRPr="00E13143">
        <w:rPr>
          <w:lang w:eastAsia="sl-SI"/>
        </w:rPr>
        <w:t>Odvzeti so bili tudi posamezni vzorci ciljne krme na vsebnost aktivne snovi dodanega kokcidiostatika.</w:t>
      </w:r>
    </w:p>
    <w:p w14:paraId="22DF2C6A" w14:textId="2F320C66" w:rsidR="00115389" w:rsidRPr="00E13143" w:rsidRDefault="00615D99" w:rsidP="00615D99">
      <w:r w:rsidRPr="00E13143">
        <w:rPr>
          <w:lang w:eastAsia="sl-SI"/>
        </w:rPr>
        <w:t>V enem primeru (popolna krmna mešanica za piščance v pitanju) je bila ugotovljena previsoka vsebnost kokcidiostatika (glede na izdano dovoljenje), v drugem primeru (premiks za piščance v pitanju) pa je bilo ugotovljeno, da je vsebnost dodanega kokcidiostatika višja kot je le-ta navedena na oznaki</w:t>
      </w:r>
      <w:r w:rsidR="00115389" w:rsidRPr="00E13143">
        <w:t>.</w:t>
      </w:r>
    </w:p>
    <w:p w14:paraId="193B3C19" w14:textId="77777777" w:rsidR="00FF2CA3" w:rsidRPr="00E13143" w:rsidRDefault="00FF2CA3" w:rsidP="003F5123"/>
    <w:p w14:paraId="423B273E" w14:textId="6F211863" w:rsidR="00D91A46" w:rsidRPr="00E13143" w:rsidRDefault="00D91A46" w:rsidP="00C40D9A">
      <w:pPr>
        <w:rPr>
          <w:b/>
          <w:bCs/>
        </w:rPr>
      </w:pPr>
      <w:bookmarkStart w:id="147" w:name="_Toc212024737"/>
      <w:r w:rsidRPr="00E13143">
        <w:rPr>
          <w:b/>
          <w:bCs/>
        </w:rPr>
        <w:t>Nezaželene</w:t>
      </w:r>
      <w:r w:rsidR="005E49F2" w:rsidRPr="00E13143">
        <w:rPr>
          <w:b/>
          <w:bCs/>
        </w:rPr>
        <w:t xml:space="preserve"> </w:t>
      </w:r>
      <w:r w:rsidRPr="00E13143">
        <w:rPr>
          <w:b/>
          <w:bCs/>
        </w:rPr>
        <w:t>in prepovedane substance ter druge snovi</w:t>
      </w:r>
      <w:bookmarkEnd w:id="147"/>
      <w:r w:rsidRPr="00E13143">
        <w:rPr>
          <w:b/>
          <w:bCs/>
        </w:rPr>
        <w:t xml:space="preserve"> </w:t>
      </w:r>
    </w:p>
    <w:p w14:paraId="71649097" w14:textId="77777777" w:rsidR="00A32C6F" w:rsidRPr="00E13143" w:rsidRDefault="00D91A46" w:rsidP="00A32C6F">
      <w:pPr>
        <w:rPr>
          <w:lang w:eastAsia="sl-SI"/>
        </w:rPr>
      </w:pPr>
      <w:r w:rsidRPr="00E13143">
        <w:t xml:space="preserve">V letu </w:t>
      </w:r>
      <w:r w:rsidR="00A32C6F" w:rsidRPr="00E13143">
        <w:rPr>
          <w:lang w:eastAsia="sl-SI"/>
        </w:rPr>
        <w:t xml:space="preserve">2024 je bilo v okviru programa nadzora izvedenih 487 preiskav na vsebnost mikotoksinov (aflatoksin B1, B2, G1 in G2, zearalenon (ZEA), ohratoksin A (OHA), deoksinilenol (DON), diacetoksicirpenol, HT-2 toksin, T-2 toksin, fumonizin B1 in B2, …), od tega je bilo 100 preiskav na aflatoksin B1. Dodatno je bilo na rženi rožiček in paleto alkaloidov rožička (ergometrin, ergotamin, ergozin, ergokristin, ergokriptin, ergokornin ter njihove -inine-) v pašnih/krmnih travah (senu) in v nepredelanih žitih in proizvodih iz žit analizirano 39 vzorcev krme (267 preiskav). </w:t>
      </w:r>
    </w:p>
    <w:p w14:paraId="3A0BE8EE" w14:textId="77777777" w:rsidR="00A32C6F" w:rsidRPr="00E13143" w:rsidRDefault="00A32C6F" w:rsidP="00A32C6F">
      <w:pPr>
        <w:rPr>
          <w:lang w:eastAsia="sl-SI"/>
        </w:rPr>
      </w:pPr>
      <w:r w:rsidRPr="00E13143">
        <w:rPr>
          <w:lang w:eastAsia="sl-SI"/>
        </w:rPr>
        <w:t xml:space="preserve">V 4 analiziranih vzorcih je bila ugotovljena presežena vsebnost Aflatoksina B1. </w:t>
      </w:r>
    </w:p>
    <w:p w14:paraId="75F3BC43" w14:textId="77777777" w:rsidR="00A32C6F" w:rsidRPr="00E13143" w:rsidRDefault="00A32C6F" w:rsidP="00A32C6F">
      <w:pPr>
        <w:rPr>
          <w:lang w:eastAsia="sl-SI"/>
        </w:rPr>
      </w:pPr>
      <w:r w:rsidRPr="00E13143">
        <w:rPr>
          <w:lang w:eastAsia="sl-SI"/>
        </w:rPr>
        <w:t>Presežene najvišje dovoljene vsebnosti rženega rožička niso bile ugotovljene v nobenem vzorcu. Prekoračene orientacijske vrednosti pri mikotoksinih niso bile ugotovljene.</w:t>
      </w:r>
    </w:p>
    <w:p w14:paraId="228A5353" w14:textId="77777777" w:rsidR="00A32C6F" w:rsidRPr="00E13143" w:rsidRDefault="00A32C6F" w:rsidP="00A32C6F">
      <w:pPr>
        <w:rPr>
          <w:lang w:eastAsia="sl-SI"/>
        </w:rPr>
      </w:pPr>
      <w:r w:rsidRPr="00E13143">
        <w:rPr>
          <w:lang w:eastAsia="sl-SI"/>
        </w:rPr>
        <w:t xml:space="preserve">441 preiskav je bilo izvedenih na različne anorganske onesnaževalce (flor - 8 preiskav, kadmij – 105 preiskav, arzen – 94 preiskav, svinec – 105 preiskav, živo srebro – 99 preiskav,). </w:t>
      </w:r>
    </w:p>
    <w:p w14:paraId="2FAB49BB" w14:textId="77777777" w:rsidR="00A32C6F" w:rsidRPr="00E13143" w:rsidRDefault="00A32C6F" w:rsidP="00A32C6F">
      <w:pPr>
        <w:rPr>
          <w:lang w:eastAsia="sl-SI"/>
        </w:rPr>
      </w:pPr>
      <w:r w:rsidRPr="00E13143">
        <w:rPr>
          <w:lang w:eastAsia="sl-SI"/>
        </w:rPr>
        <w:t>V dveh analiziranih vzorcih travinja je bila ugotovljena presežena vsebnost kadmija. V dveh analiziranih vzorcih je bila ugotovljena presežena vsebnost živega srebra.</w:t>
      </w:r>
    </w:p>
    <w:p w14:paraId="613D0B98" w14:textId="0DCC6D58" w:rsidR="00A32C6F" w:rsidRPr="00E13143" w:rsidRDefault="00A32C6F" w:rsidP="00A32C6F">
      <w:pPr>
        <w:rPr>
          <w:lang w:eastAsia="sl-SI"/>
        </w:rPr>
      </w:pPr>
      <w:r w:rsidRPr="00E13143">
        <w:rPr>
          <w:lang w:eastAsia="sl-SI"/>
        </w:rPr>
        <w:lastRenderedPageBreak/>
        <w:t>V vseh 4 primerih so bile prekoračitve posledica okoljskega onesnaženja. Presežene vsebnosti kadmija so bile posledica poplav iz leta 2023. Presežena vsebnost živega srebra je bila v enem primeru posledica požara v bližnjem podjetju, v drugem primeru pa posledica onesnaženja travnika v spodnji Idriji.</w:t>
      </w:r>
    </w:p>
    <w:p w14:paraId="7DF2B64F" w14:textId="77777777" w:rsidR="00A32C6F" w:rsidRPr="00E13143" w:rsidRDefault="00A32C6F" w:rsidP="00A32C6F">
      <w:pPr>
        <w:rPr>
          <w:lang w:eastAsia="sl-SI"/>
        </w:rPr>
      </w:pPr>
      <w:r w:rsidRPr="00E13143">
        <w:rPr>
          <w:lang w:eastAsia="sl-SI"/>
        </w:rPr>
        <w:t>15 vzorcev je bilo analiziranih na pesticide (paleta preiskav). Neskladnih vzorcev ni bilo.</w:t>
      </w:r>
    </w:p>
    <w:p w14:paraId="6348EAB6" w14:textId="74E5AFE4" w:rsidR="00A32C6F" w:rsidRPr="00E13143" w:rsidRDefault="00A32C6F" w:rsidP="00A32C6F">
      <w:pPr>
        <w:rPr>
          <w:lang w:eastAsia="sl-SI"/>
        </w:rPr>
      </w:pPr>
      <w:r w:rsidRPr="00E13143">
        <w:rPr>
          <w:lang w:eastAsia="sl-SI"/>
        </w:rPr>
        <w:t>20 vzorcev je bilo analiziranih na škodljive botanične nečistoče (paleta preiskav).</w:t>
      </w:r>
      <w:r w:rsidR="00783CF9" w:rsidRPr="00E13143">
        <w:rPr>
          <w:lang w:eastAsia="sl-SI"/>
        </w:rPr>
        <w:t xml:space="preserve"> </w:t>
      </w:r>
      <w:r w:rsidRPr="00E13143">
        <w:rPr>
          <w:lang w:eastAsia="sl-SI"/>
        </w:rPr>
        <w:t>V treh vzorcih je bila ugotovljena presežena vsebnost Ambrosie spp.</w:t>
      </w:r>
    </w:p>
    <w:p w14:paraId="7F612540" w14:textId="77777777" w:rsidR="00A32C6F" w:rsidRPr="00E13143" w:rsidRDefault="00A32C6F" w:rsidP="00A32C6F">
      <w:pPr>
        <w:rPr>
          <w:lang w:eastAsia="sl-SI"/>
        </w:rPr>
      </w:pPr>
      <w:r w:rsidRPr="00E13143">
        <w:rPr>
          <w:lang w:eastAsia="sl-SI"/>
        </w:rPr>
        <w:t>17 vzorcev krme za čebele je bilo analiziranih na hidroksimetilfurfural (HMF). Neskladnih vzorcev ni bilo.</w:t>
      </w:r>
    </w:p>
    <w:p w14:paraId="220F4A94" w14:textId="4B8CECAE" w:rsidR="00A32C6F" w:rsidRPr="00E13143" w:rsidRDefault="00A32C6F" w:rsidP="00A32C6F">
      <w:pPr>
        <w:rPr>
          <w:lang w:eastAsia="sl-SI"/>
        </w:rPr>
      </w:pPr>
      <w:r w:rsidRPr="00E13143">
        <w:rPr>
          <w:lang w:eastAsia="sl-SI"/>
        </w:rPr>
        <w:t>122 preiskav je bilo izvedenih na vsebnost aktivnih snovi krmnih dodatkov iz kategorije nutritivnih dodatkov. V treh vzorcih krmnih mešanic (v katere so bili dodani krmni dodatki - spojine elementov v sledovih) niso bile spoštovane omejitve glede najvišje dovoljene vsebnosti elementa v sledovih v krmni mešanici ciljne živalske vrste,</w:t>
      </w:r>
      <w:r w:rsidR="00783CF9" w:rsidRPr="00E13143">
        <w:rPr>
          <w:lang w:eastAsia="sl-SI"/>
        </w:rPr>
        <w:t xml:space="preserve"> </w:t>
      </w:r>
      <w:r w:rsidRPr="00E13143">
        <w:rPr>
          <w:lang w:eastAsia="sl-SI"/>
        </w:rPr>
        <w:t>v dveh vzorcih pa so bile ugotovljene neskladnosti v povezavi z navedeno vsebnostjo na oznaki 30 preiskav je bilo izvedenih na vsebnost aktivnih snovi krmnih dodatkov iz funkcionalne skupine antioksidantov (BHA/BHT/Etoksikvin).</w:t>
      </w:r>
      <w:r w:rsidR="00783CF9" w:rsidRPr="00E13143">
        <w:rPr>
          <w:lang w:eastAsia="sl-SI"/>
        </w:rPr>
        <w:t xml:space="preserve"> </w:t>
      </w:r>
      <w:r w:rsidRPr="00E13143">
        <w:rPr>
          <w:lang w:eastAsia="sl-SI"/>
        </w:rPr>
        <w:t>V enem primeru je bilo ugotovljeno, da je bil v rudninsko krmno mešanico za krave molznice dodan antioksidant (BHT), kateri ni bil naveden na oznaki proizvoda (obvezna navedba).</w:t>
      </w:r>
    </w:p>
    <w:p w14:paraId="3FACD60C" w14:textId="77777777" w:rsidR="00A32C6F" w:rsidRPr="00E13143" w:rsidRDefault="00A32C6F" w:rsidP="00A32C6F">
      <w:pPr>
        <w:rPr>
          <w:lang w:eastAsia="sl-SI"/>
        </w:rPr>
      </w:pPr>
      <w:r w:rsidRPr="00E13143">
        <w:rPr>
          <w:lang w:eastAsia="sl-SI"/>
        </w:rPr>
        <w:t>21 vzorcev krme je bilo analiziranih na dioksine, d-p-PCB in n-d-p-PCB (paket preiskav). Neskladnih vzorcev ni bilo.</w:t>
      </w:r>
    </w:p>
    <w:p w14:paraId="08230CAF" w14:textId="649C72BC" w:rsidR="00D91A46" w:rsidRPr="00E13143" w:rsidRDefault="00A32C6F" w:rsidP="00A32C6F">
      <w:r w:rsidRPr="00E13143">
        <w:rPr>
          <w:lang w:eastAsia="sl-SI"/>
        </w:rPr>
        <w:t xml:space="preserve">V manjšem številu so bili odvzeti tudi vzorci na analizne parametre, ki niso posebej prikazani v </w:t>
      </w:r>
      <w:r w:rsidR="00D91A46" w:rsidRPr="00E13143">
        <w:t>poročilu.</w:t>
      </w:r>
    </w:p>
    <w:p w14:paraId="0C600B8C" w14:textId="77777777" w:rsidR="00FF2CA3" w:rsidRPr="00E13143" w:rsidRDefault="00FF2CA3" w:rsidP="003F5123"/>
    <w:p w14:paraId="43AA54BD" w14:textId="3B57E09A" w:rsidR="00D91A46" w:rsidRPr="00E13143" w:rsidRDefault="00D91A46" w:rsidP="00C40D9A">
      <w:pPr>
        <w:rPr>
          <w:b/>
          <w:bCs/>
        </w:rPr>
      </w:pPr>
      <w:bookmarkStart w:id="148" w:name="_Toc212024738"/>
      <w:r w:rsidRPr="00E13143">
        <w:rPr>
          <w:b/>
          <w:bCs/>
        </w:rPr>
        <w:t>Mikrobiološki kriteriji krme</w:t>
      </w:r>
      <w:bookmarkEnd w:id="148"/>
    </w:p>
    <w:p w14:paraId="42E2B042" w14:textId="29E07D27" w:rsidR="002B736C" w:rsidRPr="00E13143" w:rsidRDefault="002B736C" w:rsidP="00A32C6F">
      <w:r w:rsidRPr="00E13143">
        <w:t xml:space="preserve">Na prisotnost </w:t>
      </w:r>
      <w:r w:rsidR="00A32C6F" w:rsidRPr="00E13143">
        <w:t>salmonele je bilo v letu 2024 pregledanih 46 vzorcev krme. Na prisotnost enterobakterij je bilo pregledanih 29 vzorcev krme. 9 vzorcev je bilo neskladnih.</w:t>
      </w:r>
      <w:r w:rsidR="00235E7F" w:rsidRPr="00E13143">
        <w:t xml:space="preserve"> </w:t>
      </w:r>
      <w:r w:rsidR="00A32C6F" w:rsidRPr="00E13143">
        <w:t xml:space="preserve">V vzorcu sojinih tropin je bila ugotovljena Salmonella Tennessee. V vzorcu surove (zamrznjene) hrane za pse pa je bila ugotovljena </w:t>
      </w:r>
      <w:r w:rsidR="00A32C6F" w:rsidRPr="00F43086">
        <w:rPr>
          <w:i/>
          <w:iCs/>
        </w:rPr>
        <w:t>Salmonella Infantis</w:t>
      </w:r>
      <w:r w:rsidR="00A32C6F" w:rsidRPr="00E13143">
        <w:t>.</w:t>
      </w:r>
      <w:r w:rsidR="00235E7F" w:rsidRPr="00E13143">
        <w:t xml:space="preserve"> </w:t>
      </w:r>
      <w:r w:rsidR="00A32C6F" w:rsidRPr="00E13143">
        <w:t>7 vzorcev ni izpolnjevalo mikrobiološkega kriterija (enterobakterije) za dajanje na trg</w:t>
      </w:r>
      <w:r w:rsidRPr="00E13143">
        <w:t>.</w:t>
      </w:r>
    </w:p>
    <w:p w14:paraId="3F21E5EF" w14:textId="77777777" w:rsidR="003251F4" w:rsidRPr="00E13143" w:rsidRDefault="003251F4" w:rsidP="003F5123"/>
    <w:p w14:paraId="4BE44ABF" w14:textId="77777777" w:rsidR="00D91A46" w:rsidRPr="00E13143" w:rsidRDefault="00D91A46" w:rsidP="003F5123">
      <w:pPr>
        <w:rPr>
          <w:b/>
          <w:bCs/>
          <w:i/>
        </w:rPr>
      </w:pPr>
      <w:r w:rsidRPr="00E13143">
        <w:rPr>
          <w:rStyle w:val="Naslov4Znak"/>
        </w:rPr>
        <w:t>Prepoved krmljenja živalskih beljakovin</w:t>
      </w:r>
    </w:p>
    <w:p w14:paraId="2107A477" w14:textId="05FFDC7D" w:rsidR="00274468" w:rsidRPr="00E13143" w:rsidRDefault="00D91A46" w:rsidP="003F5123">
      <w:pPr>
        <w:rPr>
          <w:strike/>
        </w:rPr>
      </w:pPr>
      <w:r w:rsidRPr="00E13143">
        <w:t xml:space="preserve">Odvzetih je bilo </w:t>
      </w:r>
      <w:r w:rsidR="00A32C6F" w:rsidRPr="00E13143">
        <w:t>72 vzorcev krme na sestavine živalskega izvora. Neskladnih vzorcev ni bilo</w:t>
      </w:r>
      <w:r w:rsidRPr="00E13143">
        <w:t>.</w:t>
      </w:r>
    </w:p>
    <w:p w14:paraId="673F2932" w14:textId="77777777" w:rsidR="00FF2CA3" w:rsidRPr="00E13143" w:rsidRDefault="00FF2CA3" w:rsidP="003F5123"/>
    <w:p w14:paraId="19028F83" w14:textId="77777777" w:rsidR="00BC7E67" w:rsidRPr="00E13143" w:rsidRDefault="00BC7E67" w:rsidP="003F5123">
      <w:r w:rsidRPr="00E13143">
        <w:rPr>
          <w:rStyle w:val="Naslov4Znak"/>
        </w:rPr>
        <w:t>GSO v krmi</w:t>
      </w:r>
    </w:p>
    <w:p w14:paraId="16BF4C6A" w14:textId="131E2C2E" w:rsidR="00BC7E67" w:rsidRPr="00E13143" w:rsidRDefault="00BC7E67" w:rsidP="00CA5309">
      <w:r w:rsidRPr="00E13143">
        <w:t xml:space="preserve">V okviru monitoringa </w:t>
      </w:r>
      <w:r w:rsidR="00CA5309" w:rsidRPr="00E13143">
        <w:t>GSO v krmi je bilo v letu 2024 planiranih, odvzetih in analiziranih 34 vzorcev krme, od tega 14 vzorcev posamičnih krmil in 20 vzorcev krmnih mešanic.</w:t>
      </w:r>
      <w:r w:rsidR="006A321D" w:rsidRPr="00E13143">
        <w:t xml:space="preserve"> </w:t>
      </w:r>
      <w:r w:rsidR="00CA5309" w:rsidRPr="00E13143">
        <w:t>Vzorčenje se je izvedlo v proizvodnji in prometu.</w:t>
      </w:r>
      <w:r w:rsidR="006A321D" w:rsidRPr="00E13143">
        <w:t xml:space="preserve"> </w:t>
      </w:r>
      <w:r w:rsidR="00CA5309" w:rsidRPr="00E13143">
        <w:t>Vsi vzorci posamičnih krmil in krmnih mešanic so bili skladni z zakonodajo</w:t>
      </w:r>
      <w:r w:rsidRPr="00E13143">
        <w:t>.</w:t>
      </w:r>
    </w:p>
    <w:p w14:paraId="2D41E0EB" w14:textId="77777777" w:rsidR="00C40D9A" w:rsidRPr="00E13143" w:rsidRDefault="00C40D9A" w:rsidP="00CA5309"/>
    <w:p w14:paraId="768122CF" w14:textId="6CF09B86" w:rsidR="00D91A46" w:rsidRPr="00E13143" w:rsidRDefault="00D91A46" w:rsidP="00C40D9A">
      <w:pPr>
        <w:rPr>
          <w:b/>
          <w:bCs/>
        </w:rPr>
      </w:pPr>
      <w:bookmarkStart w:id="149" w:name="_Toc212024739"/>
      <w:r w:rsidRPr="00E13143">
        <w:rPr>
          <w:b/>
          <w:bCs/>
        </w:rPr>
        <w:t>Nadzor nad izpolnjevanjem zahtev glede higiene krme</w:t>
      </w:r>
      <w:bookmarkEnd w:id="149"/>
      <w:r w:rsidRPr="00E13143">
        <w:rPr>
          <w:b/>
          <w:bCs/>
        </w:rPr>
        <w:t xml:space="preserve"> </w:t>
      </w:r>
    </w:p>
    <w:p w14:paraId="372A85F0" w14:textId="77777777" w:rsidR="00954A65" w:rsidRPr="00E13143" w:rsidRDefault="00954A65" w:rsidP="003F5123">
      <w:pPr>
        <w:rPr>
          <w:caps/>
        </w:rPr>
      </w:pPr>
      <w:r w:rsidRPr="00E13143">
        <w:t xml:space="preserve">Uradni nadzor v obratih izvajalcev dejavnosti poslovanja s krmo (IDPK) se je izvajal v skladu s programom in planom dela UVHVVR, v katerem so določene naloge in frekvenca pregledov na področju uradnega nadzora krme. Pripravljena so tudi navodila in smernice za izvajanje uradnega nadzora. </w:t>
      </w:r>
    </w:p>
    <w:p w14:paraId="269A83CD" w14:textId="2235B5CB" w:rsidR="00954A65" w:rsidRPr="00E13143" w:rsidRDefault="00954A65" w:rsidP="003F5123">
      <w:pPr>
        <w:rPr>
          <w:caps/>
        </w:rPr>
      </w:pPr>
      <w:r w:rsidRPr="00E13143">
        <w:t>Planiranih je bilo skupno 4</w:t>
      </w:r>
      <w:r w:rsidR="002D5211" w:rsidRPr="00E13143">
        <w:t>8</w:t>
      </w:r>
      <w:r w:rsidRPr="00E13143">
        <w:t xml:space="preserve">9 rednih pregledov obratov in izvajalcev dejavnosti, izvedenih je bilo skupno </w:t>
      </w:r>
      <w:r w:rsidR="002D5211" w:rsidRPr="00E13143">
        <w:t xml:space="preserve">468 </w:t>
      </w:r>
      <w:r w:rsidRPr="00E13143">
        <w:t xml:space="preserve">uradnih nadzorov. V sklopu teh pregledov je bilo opravljenih </w:t>
      </w:r>
      <w:r w:rsidR="002D5211" w:rsidRPr="00E13143">
        <w:t>94</w:t>
      </w:r>
      <w:r w:rsidRPr="00E13143">
        <w:t xml:space="preserve"> izrednih pregledov, kar predstavlja </w:t>
      </w:r>
      <w:r w:rsidR="002D5211" w:rsidRPr="00E13143">
        <w:t>20</w:t>
      </w:r>
      <w:r w:rsidRPr="00E13143">
        <w:t xml:space="preserve"> % vseh pregledov. Pri nadzoru po obratih je bilo odrejenih </w:t>
      </w:r>
      <w:r w:rsidR="002D5211" w:rsidRPr="00E13143">
        <w:t>93</w:t>
      </w:r>
      <w:r w:rsidRPr="00E13143">
        <w:t xml:space="preserve"> upravnih ukrepov, pri nadzoru nad skladnostjo proizvodov pa je bilo odrejenih 1</w:t>
      </w:r>
      <w:r w:rsidR="002D5211" w:rsidRPr="00E13143">
        <w:t>1</w:t>
      </w:r>
      <w:r w:rsidRPr="00E13143">
        <w:t xml:space="preserve"> upravnih ukrep</w:t>
      </w:r>
      <w:r w:rsidR="002D5211" w:rsidRPr="00E13143">
        <w:t>ov</w:t>
      </w:r>
      <w:r w:rsidRPr="00E13143">
        <w:t>.</w:t>
      </w:r>
    </w:p>
    <w:p w14:paraId="31F58F9A" w14:textId="16C62B57" w:rsidR="002D5211" w:rsidRPr="00E13143" w:rsidRDefault="00954A65" w:rsidP="002D5211">
      <w:r w:rsidRPr="00E13143">
        <w:t xml:space="preserve">Na </w:t>
      </w:r>
      <w:r w:rsidR="002D5211" w:rsidRPr="00E13143">
        <w:t xml:space="preserve">podlagi izvedenih uradnih nadzorov na področju dejavnosti IDPK so bila ugotovljena neskladja, ki se nanašajo predvsem na registracijo, izvajanje sistema </w:t>
      </w:r>
      <w:r w:rsidR="00F43086" w:rsidRPr="00E13143">
        <w:t>HACCP, označevanje</w:t>
      </w:r>
      <w:r w:rsidR="002D5211" w:rsidRPr="00E13143">
        <w:t xml:space="preserve"> in sledljivost krme.</w:t>
      </w:r>
    </w:p>
    <w:p w14:paraId="3492CEA7" w14:textId="539823A9" w:rsidR="002D5211" w:rsidRPr="00E13143" w:rsidRDefault="002D5211" w:rsidP="002D5211">
      <w:r w:rsidRPr="00E13143">
        <w:t xml:space="preserve">Največ nepravilnosti je bilo povezanih z registracijo dejavnosti. Pogosti so bili primeri napačne registracije, napačne ali neustrezne priglasitve ter opravljanje </w:t>
      </w:r>
      <w:r w:rsidR="00F43086" w:rsidRPr="00E13143">
        <w:t>dejavnosti brez</w:t>
      </w:r>
      <w:r w:rsidRPr="00E13143">
        <w:t xml:space="preserve"> registracije. Zabeleženi so bili tudi primeri, kjer je bila dejavnost prijavljena pod napačno oznako (V3, V4).</w:t>
      </w:r>
    </w:p>
    <w:p w14:paraId="7F0EAFFC" w14:textId="70F6FEEF" w:rsidR="002D5211" w:rsidRPr="00E13143" w:rsidRDefault="002D5211" w:rsidP="002D5211">
      <w:r w:rsidRPr="00E13143">
        <w:t xml:space="preserve">Na področju sledljivosti in vodenja evidenc so bile ugotovljene pomanjkljivosti pri sledljivosti dokupljene krme, nepopolno vodenje evidenc o vrsti in poreklu </w:t>
      </w:r>
      <w:r w:rsidR="00F43086" w:rsidRPr="00E13143">
        <w:t>krme, pomanjkljivo</w:t>
      </w:r>
      <w:r w:rsidRPr="00E13143">
        <w:t xml:space="preserve"> dokumentiranje serij (manjkajoče serijske številke oziroma loti), neažurna dokumentacija (navodila za umik/odpoklic, HACCP, postopki </w:t>
      </w:r>
      <w:r w:rsidRPr="00E13143">
        <w:lastRenderedPageBreak/>
        <w:t xml:space="preserve">čiščenja) </w:t>
      </w:r>
      <w:r w:rsidR="00F43086" w:rsidRPr="00E13143">
        <w:t>ter popolno</w:t>
      </w:r>
      <w:r w:rsidRPr="00E13143">
        <w:t xml:space="preserve"> vodenje določenih evidenc. V posameznih primerih sledljivost ni bila zagotovljena zaradi dobave proizvodov brez oznake.</w:t>
      </w:r>
    </w:p>
    <w:p w14:paraId="71825626" w14:textId="6D7EEB2E" w:rsidR="002D5211" w:rsidRPr="00E13143" w:rsidRDefault="002D5211" w:rsidP="002D5211">
      <w:r w:rsidRPr="00E13143">
        <w:t xml:space="preserve">V zvezi z izvajanjem sistema HACCP so bile neskladnosti povezane s pomanjkljivo izdelanimi ali nerevidiranimi pisnimi načrti, neizvedenim ali nepopolnim </w:t>
      </w:r>
      <w:r w:rsidR="00F43086" w:rsidRPr="00E13143">
        <w:t>vzorčenjem vseh</w:t>
      </w:r>
      <w:r w:rsidRPr="00E13143">
        <w:t xml:space="preserve"> proizvodov, pomanjkljivim načrtom ukrepov ob zaznavi klostridijev ter </w:t>
      </w:r>
      <w:r w:rsidR="00F43086" w:rsidRPr="00E13143">
        <w:t>ne posodobljenimi</w:t>
      </w:r>
      <w:r w:rsidRPr="00E13143">
        <w:t xml:space="preserve"> postopki. Zaznani so bili tudi primeri, ko sistem HACCP sploh ni </w:t>
      </w:r>
      <w:r w:rsidR="00F43086" w:rsidRPr="00E13143">
        <w:t>bil vzpostavljen</w:t>
      </w:r>
      <w:r w:rsidRPr="00E13143">
        <w:t>.</w:t>
      </w:r>
    </w:p>
    <w:p w14:paraId="302FD688" w14:textId="4CE8EC96" w:rsidR="002D5211" w:rsidRPr="00E13143" w:rsidRDefault="002D5211" w:rsidP="002D5211">
      <w:r w:rsidRPr="00E13143">
        <w:t xml:space="preserve">Na področju označevanja so bile ugotovljene različne nepravilnosti: neskladne deklaracije, oznake v tujem jeziku, nepopolno ali neskladno označevanje </w:t>
      </w:r>
      <w:r w:rsidR="00F43086" w:rsidRPr="00E13143">
        <w:t>krmnih dodatkov</w:t>
      </w:r>
      <w:r w:rsidRPr="00E13143">
        <w:t>, ki so vir elementov v sledovih, ter navedbe, ki na oznako ne sodijo.</w:t>
      </w:r>
    </w:p>
    <w:p w14:paraId="3645FA72" w14:textId="77777777" w:rsidR="002D5211" w:rsidRPr="00E13143" w:rsidRDefault="002D5211" w:rsidP="002D5211">
      <w:r w:rsidRPr="00E13143">
        <w:t>Pri NDPK, ki jim je bilo izdano TSE ali ŽSP dovoljenje, ni bilo ugotovljenih neskladnosti.</w:t>
      </w:r>
    </w:p>
    <w:p w14:paraId="6048B157" w14:textId="069EF9A7" w:rsidR="00D91A46" w:rsidRPr="00E13143" w:rsidRDefault="002D5211" w:rsidP="002D5211">
      <w:r w:rsidRPr="00E13143">
        <w:t xml:space="preserve">Na področju organizacijskih obveznosti je bilo zaznanih več neskladij zaradi </w:t>
      </w:r>
      <w:r w:rsidR="00F43086" w:rsidRPr="00E13143">
        <w:t>ne sporočanja</w:t>
      </w:r>
      <w:r w:rsidRPr="00E13143">
        <w:t xml:space="preserve"> pomembnih sprememb – kot so prenehanje dejavnosti, preselitev obratov </w:t>
      </w:r>
      <w:r w:rsidR="00F43086" w:rsidRPr="00E13143">
        <w:t>ali spremembe</w:t>
      </w:r>
      <w:r w:rsidRPr="00E13143">
        <w:t xml:space="preserve"> v sistemu HACCP</w:t>
      </w:r>
      <w:r w:rsidR="001F337E" w:rsidRPr="00E13143">
        <w:t>.</w:t>
      </w:r>
    </w:p>
    <w:p w14:paraId="7FA60A12" w14:textId="77777777" w:rsidR="00FF2CA3" w:rsidRPr="00E13143" w:rsidRDefault="00FF2CA3" w:rsidP="003F5123"/>
    <w:p w14:paraId="5FC836E3" w14:textId="77777777" w:rsidR="00D91A46" w:rsidRPr="00E13143" w:rsidRDefault="00D91A46" w:rsidP="006A321D">
      <w:pPr>
        <w:pStyle w:val="Naslov2"/>
      </w:pPr>
      <w:bookmarkStart w:id="150" w:name="_Toc212024740"/>
      <w:bookmarkStart w:id="151" w:name="_Toc216266286"/>
      <w:r w:rsidRPr="00E13143">
        <w:t>Stanje skladnosti</w:t>
      </w:r>
      <w:bookmarkEnd w:id="150"/>
      <w:bookmarkEnd w:id="151"/>
    </w:p>
    <w:p w14:paraId="065BF46B" w14:textId="7249B12D" w:rsidR="00CA5309" w:rsidRPr="00E13143" w:rsidRDefault="002B736C" w:rsidP="00CA5309">
      <w:r w:rsidRPr="00E13143">
        <w:t xml:space="preserve">Vzorčenje </w:t>
      </w:r>
      <w:r w:rsidR="00CA5309" w:rsidRPr="00E13143">
        <w:t>krme je potekalo v skladu z letnim programom vzorčenja. Dodatno je bilo odvzetih še 40 vzorcev (poseben nadzor). Vsi vzorci krme so bili odvzeti v skladu s pravili predpisanimi v Uredbi Komisije 152/2009/ES.</w:t>
      </w:r>
    </w:p>
    <w:p w14:paraId="2350A475" w14:textId="4051CE40" w:rsidR="00CA5309" w:rsidRPr="00E13143" w:rsidRDefault="00CA5309" w:rsidP="00CA5309">
      <w:r w:rsidRPr="00E13143">
        <w:t>V letu 2024 je UVHVVR na različnih stopnjah krmne verige, pri nosilcih dejavnosti poslovanja s krmo, odvzela 410 uradnih vzorcev krme.</w:t>
      </w:r>
      <w:r w:rsidR="00F25FF0" w:rsidRPr="00E13143">
        <w:t xml:space="preserve"> </w:t>
      </w:r>
      <w:r w:rsidRPr="00E13143">
        <w:t>Skupno je bilo ugotovljenih 29 neskladnih vzorcev krme (7,07 %). Od skupnega števila izvedenih preiskav je bilo 30 neskladnih.</w:t>
      </w:r>
    </w:p>
    <w:p w14:paraId="60E69BC7" w14:textId="77777777" w:rsidR="006A321D" w:rsidRPr="00E13143" w:rsidRDefault="006A321D" w:rsidP="00CA5309"/>
    <w:p w14:paraId="77653E37" w14:textId="2F903762" w:rsidR="002B736C" w:rsidRPr="00E13143" w:rsidRDefault="006A321D" w:rsidP="00CA5309">
      <w:pPr>
        <w:rPr>
          <w:b/>
          <w:bCs/>
        </w:rPr>
      </w:pPr>
      <w:r w:rsidRPr="00E13143">
        <w:rPr>
          <w:b/>
          <w:bCs/>
        </w:rPr>
        <w:t>Preglednica 11:</w:t>
      </w:r>
      <w:r w:rsidR="00CA5309" w:rsidRPr="00E13143">
        <w:rPr>
          <w:b/>
          <w:bCs/>
        </w:rPr>
        <w:t xml:space="preserve"> neskladni krmni </w:t>
      </w:r>
      <w:r w:rsidR="002B736C" w:rsidRPr="00E13143">
        <w:rPr>
          <w:b/>
          <w:bCs/>
        </w:rPr>
        <w:t>proizvodi</w:t>
      </w:r>
    </w:p>
    <w:tbl>
      <w:tblPr>
        <w:tblW w:w="9255" w:type="dxa"/>
        <w:tblInd w:w="55" w:type="dxa"/>
        <w:tblLayout w:type="fixed"/>
        <w:tblCellMar>
          <w:left w:w="70" w:type="dxa"/>
          <w:right w:w="70" w:type="dxa"/>
        </w:tblCellMar>
        <w:tblLook w:val="0000" w:firstRow="0" w:lastRow="0" w:firstColumn="0" w:lastColumn="0" w:noHBand="0" w:noVBand="0"/>
      </w:tblPr>
      <w:tblGrid>
        <w:gridCol w:w="1433"/>
        <w:gridCol w:w="2693"/>
        <w:gridCol w:w="1559"/>
        <w:gridCol w:w="3570"/>
      </w:tblGrid>
      <w:tr w:rsidR="002B736C" w:rsidRPr="00E13143" w14:paraId="2F41870F" w14:textId="77777777" w:rsidTr="000A113C">
        <w:trPr>
          <w:trHeight w:val="675"/>
        </w:trPr>
        <w:tc>
          <w:tcPr>
            <w:tcW w:w="143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210B19B" w14:textId="77777777" w:rsidR="002B736C" w:rsidRPr="00E13143" w:rsidRDefault="002B736C" w:rsidP="00CA5309">
            <w:pPr>
              <w:jc w:val="center"/>
              <w:rPr>
                <w:b/>
                <w:bCs/>
                <w:sz w:val="16"/>
                <w:szCs w:val="16"/>
                <w:lang w:eastAsia="sl-SI"/>
              </w:rPr>
            </w:pPr>
            <w:r w:rsidRPr="00E13143">
              <w:rPr>
                <w:b/>
                <w:bCs/>
                <w:sz w:val="16"/>
                <w:szCs w:val="16"/>
                <w:lang w:eastAsia="sl-SI"/>
              </w:rPr>
              <w:t>KŠV</w:t>
            </w:r>
          </w:p>
        </w:tc>
        <w:tc>
          <w:tcPr>
            <w:tcW w:w="2693" w:type="dxa"/>
            <w:tcBorders>
              <w:top w:val="single" w:sz="4" w:space="0" w:color="auto"/>
              <w:left w:val="nil"/>
              <w:bottom w:val="single" w:sz="4" w:space="0" w:color="auto"/>
              <w:right w:val="single" w:sz="4" w:space="0" w:color="auto"/>
            </w:tcBorders>
            <w:shd w:val="clear" w:color="auto" w:fill="E7E6E6" w:themeFill="background2"/>
            <w:vAlign w:val="center"/>
          </w:tcPr>
          <w:p w14:paraId="557A30E5" w14:textId="77777777" w:rsidR="002B736C" w:rsidRPr="00E13143" w:rsidRDefault="002B736C" w:rsidP="00CA5309">
            <w:pPr>
              <w:jc w:val="center"/>
              <w:rPr>
                <w:b/>
                <w:bCs/>
                <w:sz w:val="16"/>
                <w:szCs w:val="16"/>
                <w:lang w:eastAsia="sl-SI"/>
              </w:rPr>
            </w:pPr>
            <w:r w:rsidRPr="00E13143">
              <w:rPr>
                <w:b/>
                <w:bCs/>
                <w:sz w:val="16"/>
                <w:szCs w:val="16"/>
                <w:lang w:eastAsia="sl-SI"/>
              </w:rPr>
              <w:t>vzorec</w:t>
            </w:r>
          </w:p>
        </w:tc>
        <w:tc>
          <w:tcPr>
            <w:tcW w:w="1559" w:type="dxa"/>
            <w:tcBorders>
              <w:top w:val="single" w:sz="4" w:space="0" w:color="auto"/>
              <w:left w:val="nil"/>
              <w:bottom w:val="single" w:sz="4" w:space="0" w:color="auto"/>
              <w:right w:val="single" w:sz="4" w:space="0" w:color="auto"/>
            </w:tcBorders>
            <w:shd w:val="clear" w:color="auto" w:fill="E7E6E6" w:themeFill="background2"/>
            <w:vAlign w:val="center"/>
          </w:tcPr>
          <w:p w14:paraId="4BB293C4" w14:textId="77777777" w:rsidR="002B736C" w:rsidRPr="00E13143" w:rsidRDefault="002B736C" w:rsidP="00CA5309">
            <w:pPr>
              <w:jc w:val="center"/>
              <w:rPr>
                <w:b/>
                <w:bCs/>
                <w:sz w:val="16"/>
                <w:szCs w:val="16"/>
                <w:lang w:eastAsia="sl-SI"/>
              </w:rPr>
            </w:pPr>
            <w:r w:rsidRPr="00E13143">
              <w:rPr>
                <w:b/>
                <w:bCs/>
                <w:sz w:val="16"/>
                <w:szCs w:val="16"/>
                <w:lang w:eastAsia="sl-SI"/>
              </w:rPr>
              <w:t>analiza</w:t>
            </w:r>
          </w:p>
        </w:tc>
        <w:tc>
          <w:tcPr>
            <w:tcW w:w="3570" w:type="dxa"/>
            <w:tcBorders>
              <w:top w:val="single" w:sz="4" w:space="0" w:color="auto"/>
              <w:left w:val="nil"/>
              <w:bottom w:val="single" w:sz="4" w:space="0" w:color="auto"/>
              <w:right w:val="single" w:sz="4" w:space="0" w:color="auto"/>
            </w:tcBorders>
            <w:shd w:val="clear" w:color="auto" w:fill="E7E6E6" w:themeFill="background2"/>
            <w:vAlign w:val="center"/>
          </w:tcPr>
          <w:p w14:paraId="1CDB9721" w14:textId="101F03FC" w:rsidR="002B736C" w:rsidRPr="00E13143" w:rsidRDefault="002B736C" w:rsidP="00CA5309">
            <w:pPr>
              <w:jc w:val="center"/>
              <w:rPr>
                <w:b/>
                <w:bCs/>
                <w:sz w:val="16"/>
                <w:szCs w:val="16"/>
                <w:lang w:eastAsia="sl-SI"/>
              </w:rPr>
            </w:pPr>
            <w:r w:rsidRPr="00E13143">
              <w:rPr>
                <w:b/>
                <w:bCs/>
                <w:sz w:val="16"/>
                <w:szCs w:val="16"/>
                <w:lang w:eastAsia="sl-SI"/>
              </w:rPr>
              <w:t>rezultat</w:t>
            </w:r>
          </w:p>
        </w:tc>
      </w:tr>
      <w:tr w:rsidR="00CA5309" w:rsidRPr="00E13143" w14:paraId="65DAA1A9" w14:textId="77777777" w:rsidTr="000A113C">
        <w:trPr>
          <w:trHeight w:val="675"/>
        </w:trPr>
        <w:tc>
          <w:tcPr>
            <w:tcW w:w="143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E71B85" w14:textId="3A6EC126" w:rsidR="00CA5309" w:rsidRPr="00E13143" w:rsidRDefault="00CA5309" w:rsidP="00CA5309">
            <w:pPr>
              <w:spacing w:before="0" w:after="0"/>
              <w:jc w:val="center"/>
              <w:rPr>
                <w:rFonts w:cs="Arial"/>
                <w:sz w:val="16"/>
                <w:szCs w:val="16"/>
              </w:rPr>
            </w:pPr>
            <w:r w:rsidRPr="00E13143">
              <w:rPr>
                <w:rFonts w:cs="Arial"/>
                <w:sz w:val="16"/>
                <w:szCs w:val="16"/>
              </w:rPr>
              <w:t>12549818</w:t>
            </w:r>
          </w:p>
        </w:tc>
        <w:tc>
          <w:tcPr>
            <w:tcW w:w="2693" w:type="dxa"/>
            <w:tcBorders>
              <w:top w:val="single" w:sz="4" w:space="0" w:color="auto"/>
              <w:left w:val="nil"/>
              <w:bottom w:val="single" w:sz="4" w:space="0" w:color="auto"/>
              <w:right w:val="single" w:sz="4" w:space="0" w:color="auto"/>
            </w:tcBorders>
            <w:shd w:val="clear" w:color="auto" w:fill="E7E6E6" w:themeFill="background2"/>
            <w:vAlign w:val="center"/>
          </w:tcPr>
          <w:p w14:paraId="61C1ED3A" w14:textId="77777777" w:rsidR="00CA5309" w:rsidRPr="00E13143" w:rsidRDefault="00CA5309" w:rsidP="00CA5309">
            <w:pPr>
              <w:spacing w:before="0" w:after="0"/>
              <w:jc w:val="center"/>
              <w:rPr>
                <w:rFonts w:cs="Arial"/>
                <w:sz w:val="16"/>
                <w:szCs w:val="16"/>
              </w:rPr>
            </w:pPr>
            <w:r w:rsidRPr="00E13143">
              <w:rPr>
                <w:rFonts w:cs="Arial"/>
                <w:sz w:val="16"/>
                <w:szCs w:val="16"/>
              </w:rPr>
              <w:t>Sirotka</w:t>
            </w:r>
          </w:p>
          <w:p w14:paraId="072247D9" w14:textId="427A9F4E" w:rsidR="00CA5309" w:rsidRPr="00E13143" w:rsidRDefault="00CA5309" w:rsidP="00CA5309">
            <w:pPr>
              <w:spacing w:before="0" w:after="0"/>
              <w:jc w:val="center"/>
              <w:rPr>
                <w:rFonts w:cs="Arial"/>
                <w:sz w:val="16"/>
                <w:szCs w:val="16"/>
              </w:rPr>
            </w:pPr>
            <w:r w:rsidRPr="00E13143">
              <w:rPr>
                <w:rFonts w:cs="Arial"/>
                <w:sz w:val="16"/>
                <w:szCs w:val="16"/>
              </w:rPr>
              <w:t>(posamično krmilo)</w:t>
            </w:r>
          </w:p>
        </w:tc>
        <w:tc>
          <w:tcPr>
            <w:tcW w:w="1559" w:type="dxa"/>
            <w:tcBorders>
              <w:top w:val="single" w:sz="4" w:space="0" w:color="auto"/>
              <w:left w:val="nil"/>
              <w:bottom w:val="single" w:sz="4" w:space="0" w:color="auto"/>
              <w:right w:val="single" w:sz="4" w:space="0" w:color="auto"/>
            </w:tcBorders>
            <w:shd w:val="clear" w:color="auto" w:fill="E7E6E6" w:themeFill="background2"/>
            <w:vAlign w:val="center"/>
          </w:tcPr>
          <w:p w14:paraId="492AF931" w14:textId="45F498E9" w:rsidR="00CA5309" w:rsidRPr="00E13143" w:rsidRDefault="00CA5309" w:rsidP="00CA5309">
            <w:pPr>
              <w:spacing w:before="0" w:after="0"/>
              <w:jc w:val="center"/>
              <w:rPr>
                <w:rFonts w:cs="Arial"/>
                <w:sz w:val="16"/>
                <w:szCs w:val="16"/>
              </w:rPr>
            </w:pPr>
            <w:r w:rsidRPr="00E13143">
              <w:rPr>
                <w:rFonts w:cs="Arial"/>
                <w:sz w:val="16"/>
                <w:szCs w:val="16"/>
              </w:rPr>
              <w:t>Enterobakterije</w:t>
            </w:r>
          </w:p>
        </w:tc>
        <w:tc>
          <w:tcPr>
            <w:tcW w:w="3570" w:type="dxa"/>
            <w:tcBorders>
              <w:top w:val="single" w:sz="4" w:space="0" w:color="auto"/>
              <w:left w:val="nil"/>
              <w:bottom w:val="single" w:sz="4" w:space="0" w:color="auto"/>
              <w:right w:val="single" w:sz="4" w:space="0" w:color="auto"/>
            </w:tcBorders>
            <w:shd w:val="clear" w:color="auto" w:fill="E7E6E6" w:themeFill="background2"/>
            <w:vAlign w:val="center"/>
          </w:tcPr>
          <w:p w14:paraId="10A6B0D5" w14:textId="3F5E4A56" w:rsidR="00CA5309" w:rsidRPr="00E13143" w:rsidRDefault="00CA5309" w:rsidP="00CA5309">
            <w:pPr>
              <w:jc w:val="center"/>
              <w:rPr>
                <w:sz w:val="16"/>
                <w:szCs w:val="16"/>
                <w:lang w:eastAsia="sl-SI"/>
              </w:rPr>
            </w:pPr>
            <w:r w:rsidRPr="00E13143">
              <w:rPr>
                <w:rFonts w:cs="Arial"/>
                <w:sz w:val="16"/>
                <w:szCs w:val="16"/>
              </w:rPr>
              <w:t>1300 CFU/g, 1400 CFU/g, 1200 CFU/g, 840 CFU/g, 630 CFU/g</w:t>
            </w:r>
          </w:p>
        </w:tc>
      </w:tr>
      <w:tr w:rsidR="00CA5309" w:rsidRPr="00E13143" w14:paraId="1B5C5267" w14:textId="77777777" w:rsidTr="000A113C">
        <w:trPr>
          <w:trHeight w:val="675"/>
        </w:trPr>
        <w:tc>
          <w:tcPr>
            <w:tcW w:w="143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F78B8C6" w14:textId="741A9262" w:rsidR="00CA5309" w:rsidRPr="00E13143" w:rsidRDefault="00CA5309" w:rsidP="00CA5309">
            <w:pPr>
              <w:spacing w:before="0" w:after="0"/>
              <w:jc w:val="center"/>
              <w:rPr>
                <w:rFonts w:cs="Arial"/>
                <w:sz w:val="16"/>
                <w:szCs w:val="16"/>
              </w:rPr>
            </w:pPr>
            <w:r w:rsidRPr="00E13143">
              <w:rPr>
                <w:rFonts w:cs="Arial"/>
                <w:sz w:val="16"/>
                <w:szCs w:val="16"/>
              </w:rPr>
              <w:t>12599400</w:t>
            </w:r>
          </w:p>
        </w:tc>
        <w:tc>
          <w:tcPr>
            <w:tcW w:w="2693" w:type="dxa"/>
            <w:tcBorders>
              <w:top w:val="single" w:sz="4" w:space="0" w:color="auto"/>
              <w:left w:val="nil"/>
              <w:bottom w:val="single" w:sz="4" w:space="0" w:color="auto"/>
              <w:right w:val="single" w:sz="4" w:space="0" w:color="auto"/>
            </w:tcBorders>
            <w:shd w:val="clear" w:color="auto" w:fill="E7E6E6" w:themeFill="background2"/>
            <w:vAlign w:val="center"/>
          </w:tcPr>
          <w:p w14:paraId="5160C0C5" w14:textId="753E5A49" w:rsidR="00CA5309" w:rsidRPr="00E13143" w:rsidRDefault="00CA5309" w:rsidP="00CA5309">
            <w:pPr>
              <w:spacing w:before="0" w:after="0"/>
              <w:jc w:val="center"/>
              <w:rPr>
                <w:rFonts w:cs="Arial"/>
                <w:sz w:val="16"/>
                <w:szCs w:val="16"/>
              </w:rPr>
            </w:pPr>
            <w:r w:rsidRPr="00E13143">
              <w:rPr>
                <w:rFonts w:cs="Arial"/>
                <w:sz w:val="16"/>
                <w:szCs w:val="16"/>
              </w:rPr>
              <w:t>Dopolnilna krmna mešanica za rejne živali</w:t>
            </w:r>
          </w:p>
        </w:tc>
        <w:tc>
          <w:tcPr>
            <w:tcW w:w="1559" w:type="dxa"/>
            <w:tcBorders>
              <w:top w:val="single" w:sz="4" w:space="0" w:color="auto"/>
              <w:left w:val="nil"/>
              <w:bottom w:val="single" w:sz="4" w:space="0" w:color="auto"/>
              <w:right w:val="single" w:sz="4" w:space="0" w:color="auto"/>
            </w:tcBorders>
            <w:shd w:val="clear" w:color="auto" w:fill="E7E6E6" w:themeFill="background2"/>
            <w:vAlign w:val="center"/>
          </w:tcPr>
          <w:p w14:paraId="07D0361D" w14:textId="539AEEC5" w:rsidR="00CA5309" w:rsidRPr="00E13143" w:rsidRDefault="00CA5309" w:rsidP="00CA5309">
            <w:pPr>
              <w:spacing w:before="0" w:after="0"/>
              <w:jc w:val="center"/>
              <w:rPr>
                <w:rFonts w:cs="Arial"/>
                <w:sz w:val="16"/>
                <w:szCs w:val="16"/>
              </w:rPr>
            </w:pPr>
            <w:r w:rsidRPr="00E13143">
              <w:rPr>
                <w:rFonts w:cs="Arial"/>
                <w:sz w:val="16"/>
                <w:szCs w:val="16"/>
              </w:rPr>
              <w:t>Aflatoksini B</w:t>
            </w:r>
            <w:r w:rsidRPr="00E13143">
              <w:rPr>
                <w:rFonts w:cs="Arial"/>
                <w:sz w:val="16"/>
                <w:szCs w:val="16"/>
                <w:vertAlign w:val="subscript"/>
              </w:rPr>
              <w:t>1</w:t>
            </w:r>
          </w:p>
        </w:tc>
        <w:tc>
          <w:tcPr>
            <w:tcW w:w="3570" w:type="dxa"/>
            <w:tcBorders>
              <w:top w:val="single" w:sz="4" w:space="0" w:color="auto"/>
              <w:left w:val="nil"/>
              <w:bottom w:val="single" w:sz="4" w:space="0" w:color="auto"/>
              <w:right w:val="single" w:sz="4" w:space="0" w:color="auto"/>
            </w:tcBorders>
            <w:shd w:val="clear" w:color="auto" w:fill="E7E6E6" w:themeFill="background2"/>
            <w:vAlign w:val="center"/>
          </w:tcPr>
          <w:p w14:paraId="59B8A344" w14:textId="753FDB49" w:rsidR="00CA5309" w:rsidRPr="00E13143" w:rsidRDefault="00CA5309" w:rsidP="00CA5309">
            <w:pPr>
              <w:jc w:val="center"/>
              <w:rPr>
                <w:sz w:val="16"/>
                <w:szCs w:val="16"/>
                <w:lang w:eastAsia="sl-SI"/>
              </w:rPr>
            </w:pPr>
            <w:r w:rsidRPr="00E13143">
              <w:rPr>
                <w:rFonts w:cs="Arial"/>
                <w:sz w:val="16"/>
                <w:szCs w:val="16"/>
              </w:rPr>
              <w:t>0,0532 mg/kg</w:t>
            </w:r>
          </w:p>
        </w:tc>
      </w:tr>
      <w:tr w:rsidR="00CA5309" w:rsidRPr="00E13143" w14:paraId="6B446481" w14:textId="77777777" w:rsidTr="000A113C">
        <w:trPr>
          <w:trHeight w:val="675"/>
        </w:trPr>
        <w:tc>
          <w:tcPr>
            <w:tcW w:w="143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FD20612" w14:textId="79C6EA62" w:rsidR="00CA5309" w:rsidRPr="00E13143" w:rsidRDefault="00CA5309" w:rsidP="00CA5309">
            <w:pPr>
              <w:spacing w:before="0" w:after="0"/>
              <w:jc w:val="center"/>
              <w:rPr>
                <w:rFonts w:cs="Arial"/>
                <w:sz w:val="16"/>
                <w:szCs w:val="16"/>
              </w:rPr>
            </w:pPr>
            <w:r w:rsidRPr="00E13143">
              <w:rPr>
                <w:rFonts w:cs="Arial"/>
                <w:sz w:val="16"/>
                <w:szCs w:val="16"/>
              </w:rPr>
              <w:t>12599370</w:t>
            </w:r>
          </w:p>
        </w:tc>
        <w:tc>
          <w:tcPr>
            <w:tcW w:w="2693" w:type="dxa"/>
            <w:tcBorders>
              <w:top w:val="single" w:sz="4" w:space="0" w:color="auto"/>
              <w:left w:val="nil"/>
              <w:bottom w:val="single" w:sz="4" w:space="0" w:color="auto"/>
              <w:right w:val="single" w:sz="4" w:space="0" w:color="auto"/>
            </w:tcBorders>
            <w:shd w:val="clear" w:color="auto" w:fill="E7E6E6" w:themeFill="background2"/>
            <w:vAlign w:val="center"/>
          </w:tcPr>
          <w:p w14:paraId="773FB368" w14:textId="5F1AA43E" w:rsidR="00CA5309" w:rsidRPr="00E13143" w:rsidRDefault="00CA5309" w:rsidP="00CA5309">
            <w:pPr>
              <w:spacing w:before="0" w:after="0"/>
              <w:jc w:val="center"/>
              <w:rPr>
                <w:rFonts w:cs="Arial"/>
                <w:sz w:val="16"/>
                <w:szCs w:val="16"/>
              </w:rPr>
            </w:pPr>
            <w:r w:rsidRPr="00E13143">
              <w:rPr>
                <w:rFonts w:cs="Arial"/>
                <w:sz w:val="16"/>
                <w:szCs w:val="16"/>
              </w:rPr>
              <w:t>Dopolnilna krmna mešanica za rejne živali</w:t>
            </w:r>
          </w:p>
        </w:tc>
        <w:tc>
          <w:tcPr>
            <w:tcW w:w="1559" w:type="dxa"/>
            <w:tcBorders>
              <w:top w:val="single" w:sz="4" w:space="0" w:color="auto"/>
              <w:left w:val="nil"/>
              <w:bottom w:val="single" w:sz="4" w:space="0" w:color="auto"/>
              <w:right w:val="single" w:sz="4" w:space="0" w:color="auto"/>
            </w:tcBorders>
            <w:shd w:val="clear" w:color="auto" w:fill="E7E6E6" w:themeFill="background2"/>
            <w:vAlign w:val="center"/>
          </w:tcPr>
          <w:p w14:paraId="61D298F0" w14:textId="1C1BB511" w:rsidR="00CA5309" w:rsidRPr="00E13143" w:rsidRDefault="00CA5309" w:rsidP="00CA5309">
            <w:pPr>
              <w:spacing w:before="0" w:after="0"/>
              <w:jc w:val="center"/>
              <w:rPr>
                <w:rFonts w:cs="Arial"/>
                <w:sz w:val="16"/>
                <w:szCs w:val="16"/>
              </w:rPr>
            </w:pPr>
            <w:r w:rsidRPr="00E13143">
              <w:rPr>
                <w:rFonts w:cs="Arial"/>
                <w:sz w:val="16"/>
                <w:szCs w:val="16"/>
              </w:rPr>
              <w:t>Aflatoksini B</w:t>
            </w:r>
            <w:r w:rsidRPr="00E13143">
              <w:rPr>
                <w:rFonts w:cs="Arial"/>
                <w:sz w:val="16"/>
                <w:szCs w:val="16"/>
                <w:vertAlign w:val="subscript"/>
              </w:rPr>
              <w:t>1</w:t>
            </w:r>
          </w:p>
        </w:tc>
        <w:tc>
          <w:tcPr>
            <w:tcW w:w="3570" w:type="dxa"/>
            <w:tcBorders>
              <w:top w:val="single" w:sz="4" w:space="0" w:color="auto"/>
              <w:left w:val="nil"/>
              <w:bottom w:val="single" w:sz="4" w:space="0" w:color="auto"/>
              <w:right w:val="single" w:sz="4" w:space="0" w:color="auto"/>
            </w:tcBorders>
            <w:shd w:val="clear" w:color="auto" w:fill="E7E6E6" w:themeFill="background2"/>
            <w:vAlign w:val="center"/>
          </w:tcPr>
          <w:p w14:paraId="67420846" w14:textId="5A98FA03" w:rsidR="00CA5309" w:rsidRPr="00E13143" w:rsidRDefault="00CA5309" w:rsidP="00CA5309">
            <w:pPr>
              <w:jc w:val="center"/>
              <w:rPr>
                <w:sz w:val="16"/>
                <w:szCs w:val="16"/>
                <w:lang w:eastAsia="sl-SI"/>
              </w:rPr>
            </w:pPr>
            <w:r w:rsidRPr="00E13143">
              <w:rPr>
                <w:rFonts w:cs="Arial"/>
                <w:sz w:val="16"/>
                <w:szCs w:val="16"/>
              </w:rPr>
              <w:t>0,1100 mg/kg</w:t>
            </w:r>
          </w:p>
        </w:tc>
      </w:tr>
      <w:tr w:rsidR="00CA5309" w:rsidRPr="00E13143" w14:paraId="61BB6896" w14:textId="77777777" w:rsidTr="000A113C">
        <w:trPr>
          <w:trHeight w:val="780"/>
        </w:trPr>
        <w:tc>
          <w:tcPr>
            <w:tcW w:w="143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D0AB77" w14:textId="48FDC3B4" w:rsidR="00CA5309" w:rsidRPr="00E13143" w:rsidRDefault="00CA5309" w:rsidP="00CA5309">
            <w:pPr>
              <w:spacing w:before="0" w:after="0"/>
              <w:jc w:val="center"/>
              <w:rPr>
                <w:rFonts w:cs="Arial"/>
                <w:sz w:val="16"/>
                <w:szCs w:val="16"/>
              </w:rPr>
            </w:pPr>
            <w:r w:rsidRPr="00E13143">
              <w:rPr>
                <w:rFonts w:cs="Arial"/>
                <w:sz w:val="16"/>
                <w:szCs w:val="16"/>
              </w:rPr>
              <w:t>12604081</w:t>
            </w:r>
          </w:p>
        </w:tc>
        <w:tc>
          <w:tcPr>
            <w:tcW w:w="2693" w:type="dxa"/>
            <w:tcBorders>
              <w:top w:val="single" w:sz="4" w:space="0" w:color="auto"/>
              <w:left w:val="nil"/>
              <w:bottom w:val="single" w:sz="4" w:space="0" w:color="auto"/>
              <w:right w:val="single" w:sz="4" w:space="0" w:color="auto"/>
            </w:tcBorders>
            <w:shd w:val="clear" w:color="auto" w:fill="E7E6E6" w:themeFill="background2"/>
            <w:vAlign w:val="center"/>
          </w:tcPr>
          <w:p w14:paraId="4F4AFA15" w14:textId="77777777" w:rsidR="00CA5309" w:rsidRPr="00E13143" w:rsidRDefault="00CA5309" w:rsidP="00CA5309">
            <w:pPr>
              <w:spacing w:before="0" w:after="0"/>
              <w:jc w:val="center"/>
              <w:rPr>
                <w:rFonts w:cs="Arial"/>
                <w:sz w:val="16"/>
                <w:szCs w:val="16"/>
              </w:rPr>
            </w:pPr>
            <w:r w:rsidRPr="00E13143">
              <w:rPr>
                <w:rFonts w:cs="Arial"/>
                <w:sz w:val="16"/>
                <w:szCs w:val="16"/>
              </w:rPr>
              <w:t>Koruza</w:t>
            </w:r>
          </w:p>
          <w:p w14:paraId="154EBEC9" w14:textId="0A68E541" w:rsidR="00CA5309" w:rsidRPr="00E13143" w:rsidRDefault="00CA5309" w:rsidP="00CA5309">
            <w:pPr>
              <w:jc w:val="center"/>
              <w:rPr>
                <w:sz w:val="16"/>
                <w:szCs w:val="16"/>
                <w:lang w:eastAsia="sl-SI"/>
              </w:rPr>
            </w:pPr>
            <w:r w:rsidRPr="00E13143">
              <w:rPr>
                <w:rFonts w:cs="Arial"/>
                <w:sz w:val="16"/>
                <w:szCs w:val="16"/>
              </w:rPr>
              <w:t>(posamično krmilo)</w:t>
            </w:r>
          </w:p>
        </w:tc>
        <w:tc>
          <w:tcPr>
            <w:tcW w:w="1559" w:type="dxa"/>
            <w:tcBorders>
              <w:top w:val="single" w:sz="4" w:space="0" w:color="auto"/>
              <w:left w:val="nil"/>
              <w:bottom w:val="single" w:sz="4" w:space="0" w:color="auto"/>
              <w:right w:val="single" w:sz="4" w:space="0" w:color="auto"/>
            </w:tcBorders>
            <w:shd w:val="clear" w:color="auto" w:fill="E7E6E6" w:themeFill="background2"/>
            <w:vAlign w:val="center"/>
          </w:tcPr>
          <w:p w14:paraId="08F9F499" w14:textId="6DFE1F25" w:rsidR="00CA5309" w:rsidRPr="00E13143" w:rsidRDefault="00CA5309" w:rsidP="00CA5309">
            <w:pPr>
              <w:spacing w:before="0" w:after="0"/>
              <w:jc w:val="center"/>
              <w:rPr>
                <w:rFonts w:cs="Arial"/>
                <w:sz w:val="16"/>
                <w:szCs w:val="16"/>
              </w:rPr>
            </w:pPr>
            <w:r w:rsidRPr="00E13143">
              <w:rPr>
                <w:rFonts w:cs="Arial"/>
                <w:sz w:val="16"/>
                <w:szCs w:val="16"/>
              </w:rPr>
              <w:t>Aflatoksini B</w:t>
            </w:r>
            <w:r w:rsidRPr="00E13143">
              <w:rPr>
                <w:rFonts w:cs="Arial"/>
                <w:sz w:val="16"/>
                <w:szCs w:val="16"/>
                <w:vertAlign w:val="subscript"/>
              </w:rPr>
              <w:t>1</w:t>
            </w:r>
          </w:p>
        </w:tc>
        <w:tc>
          <w:tcPr>
            <w:tcW w:w="3570" w:type="dxa"/>
            <w:tcBorders>
              <w:top w:val="single" w:sz="4" w:space="0" w:color="auto"/>
              <w:left w:val="nil"/>
              <w:bottom w:val="single" w:sz="4" w:space="0" w:color="auto"/>
              <w:right w:val="single" w:sz="4" w:space="0" w:color="auto"/>
            </w:tcBorders>
            <w:shd w:val="clear" w:color="auto" w:fill="E7E6E6" w:themeFill="background2"/>
            <w:vAlign w:val="center"/>
          </w:tcPr>
          <w:p w14:paraId="7829414F" w14:textId="4D0F92F4" w:rsidR="00CA5309" w:rsidRPr="00E13143" w:rsidRDefault="00CA5309" w:rsidP="00CA5309">
            <w:pPr>
              <w:jc w:val="center"/>
              <w:rPr>
                <w:sz w:val="16"/>
                <w:szCs w:val="16"/>
                <w:lang w:eastAsia="sl-SI"/>
              </w:rPr>
            </w:pPr>
            <w:r w:rsidRPr="00E13143">
              <w:rPr>
                <w:rFonts w:cs="Arial"/>
                <w:sz w:val="16"/>
                <w:szCs w:val="16"/>
              </w:rPr>
              <w:t>0,0326 mg/kg</w:t>
            </w:r>
          </w:p>
        </w:tc>
      </w:tr>
      <w:tr w:rsidR="00CA5309" w:rsidRPr="00E13143" w14:paraId="174142C6" w14:textId="77777777" w:rsidTr="000A113C">
        <w:trPr>
          <w:trHeight w:val="675"/>
        </w:trPr>
        <w:tc>
          <w:tcPr>
            <w:tcW w:w="143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DA82A1E" w14:textId="08A11943" w:rsidR="00CA5309" w:rsidRPr="00E13143" w:rsidRDefault="00CA5309" w:rsidP="00CA5309">
            <w:pPr>
              <w:spacing w:before="0" w:after="0"/>
              <w:jc w:val="center"/>
              <w:rPr>
                <w:rFonts w:cs="Arial"/>
                <w:sz w:val="16"/>
                <w:szCs w:val="16"/>
              </w:rPr>
            </w:pPr>
            <w:r w:rsidRPr="00E13143">
              <w:rPr>
                <w:rFonts w:cs="Arial"/>
                <w:sz w:val="16"/>
                <w:szCs w:val="16"/>
              </w:rPr>
              <w:t>12604104</w:t>
            </w:r>
          </w:p>
        </w:tc>
        <w:tc>
          <w:tcPr>
            <w:tcW w:w="2693" w:type="dxa"/>
            <w:tcBorders>
              <w:top w:val="single" w:sz="4" w:space="0" w:color="auto"/>
              <w:left w:val="nil"/>
              <w:bottom w:val="single" w:sz="4" w:space="0" w:color="auto"/>
              <w:right w:val="single" w:sz="4" w:space="0" w:color="auto"/>
            </w:tcBorders>
            <w:shd w:val="clear" w:color="auto" w:fill="E7E6E6" w:themeFill="background2"/>
            <w:vAlign w:val="center"/>
          </w:tcPr>
          <w:p w14:paraId="2D9EFE6D" w14:textId="77777777" w:rsidR="00CA5309" w:rsidRPr="00E13143" w:rsidRDefault="00CA5309" w:rsidP="00CA5309">
            <w:pPr>
              <w:spacing w:before="0" w:after="0"/>
              <w:jc w:val="center"/>
              <w:rPr>
                <w:rFonts w:cs="Arial"/>
                <w:sz w:val="16"/>
                <w:szCs w:val="16"/>
              </w:rPr>
            </w:pPr>
            <w:r w:rsidRPr="00E13143">
              <w:rPr>
                <w:rFonts w:cs="Arial"/>
                <w:sz w:val="16"/>
                <w:szCs w:val="16"/>
              </w:rPr>
              <w:t>Koruza</w:t>
            </w:r>
          </w:p>
          <w:p w14:paraId="6764A2C1" w14:textId="479379EF" w:rsidR="00CA5309" w:rsidRPr="00E13143" w:rsidRDefault="00CA5309" w:rsidP="00CA5309">
            <w:pPr>
              <w:jc w:val="center"/>
              <w:rPr>
                <w:sz w:val="16"/>
                <w:szCs w:val="16"/>
                <w:lang w:eastAsia="sl-SI"/>
              </w:rPr>
            </w:pPr>
            <w:r w:rsidRPr="00E13143">
              <w:rPr>
                <w:rFonts w:cs="Arial"/>
                <w:sz w:val="16"/>
                <w:szCs w:val="16"/>
              </w:rPr>
              <w:t>(posamično krmilo)</w:t>
            </w:r>
          </w:p>
        </w:tc>
        <w:tc>
          <w:tcPr>
            <w:tcW w:w="1559" w:type="dxa"/>
            <w:tcBorders>
              <w:top w:val="single" w:sz="4" w:space="0" w:color="auto"/>
              <w:left w:val="nil"/>
              <w:bottom w:val="single" w:sz="4" w:space="0" w:color="auto"/>
              <w:right w:val="single" w:sz="4" w:space="0" w:color="auto"/>
            </w:tcBorders>
            <w:shd w:val="clear" w:color="auto" w:fill="E7E6E6" w:themeFill="background2"/>
            <w:vAlign w:val="center"/>
          </w:tcPr>
          <w:p w14:paraId="1AC4A8A6" w14:textId="4A49B492" w:rsidR="00CA5309" w:rsidRPr="00E13143" w:rsidRDefault="00CA5309" w:rsidP="00CA5309">
            <w:pPr>
              <w:spacing w:before="0" w:after="0"/>
              <w:jc w:val="center"/>
              <w:rPr>
                <w:rFonts w:cs="Arial"/>
                <w:sz w:val="16"/>
                <w:szCs w:val="16"/>
              </w:rPr>
            </w:pPr>
            <w:r w:rsidRPr="00E13143">
              <w:rPr>
                <w:rFonts w:cs="Arial"/>
                <w:sz w:val="16"/>
                <w:szCs w:val="16"/>
              </w:rPr>
              <w:t>Aflatoksini B</w:t>
            </w:r>
            <w:r w:rsidRPr="00E13143">
              <w:rPr>
                <w:rFonts w:cs="Arial"/>
                <w:sz w:val="16"/>
                <w:szCs w:val="16"/>
                <w:vertAlign w:val="subscript"/>
              </w:rPr>
              <w:t>1</w:t>
            </w:r>
          </w:p>
        </w:tc>
        <w:tc>
          <w:tcPr>
            <w:tcW w:w="3570" w:type="dxa"/>
            <w:tcBorders>
              <w:top w:val="single" w:sz="4" w:space="0" w:color="auto"/>
              <w:left w:val="nil"/>
              <w:bottom w:val="single" w:sz="4" w:space="0" w:color="auto"/>
              <w:right w:val="single" w:sz="4" w:space="0" w:color="auto"/>
            </w:tcBorders>
            <w:shd w:val="clear" w:color="auto" w:fill="E7E6E6" w:themeFill="background2"/>
            <w:vAlign w:val="center"/>
          </w:tcPr>
          <w:p w14:paraId="05869651" w14:textId="57AC9925" w:rsidR="00CA5309" w:rsidRPr="00E13143" w:rsidRDefault="00CA5309" w:rsidP="00CA5309">
            <w:pPr>
              <w:jc w:val="center"/>
              <w:rPr>
                <w:sz w:val="16"/>
                <w:szCs w:val="16"/>
                <w:lang w:eastAsia="sl-SI"/>
              </w:rPr>
            </w:pPr>
            <w:r w:rsidRPr="00E13143">
              <w:rPr>
                <w:rFonts w:cs="Arial"/>
                <w:sz w:val="16"/>
                <w:szCs w:val="16"/>
              </w:rPr>
              <w:t>0,0291 mg/kg</w:t>
            </w:r>
          </w:p>
        </w:tc>
      </w:tr>
      <w:tr w:rsidR="00CA5309" w:rsidRPr="00E13143" w14:paraId="4A8DB33E" w14:textId="77777777" w:rsidTr="000A113C">
        <w:trPr>
          <w:trHeight w:val="675"/>
        </w:trPr>
        <w:tc>
          <w:tcPr>
            <w:tcW w:w="143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DAB52E3" w14:textId="305FE2BC" w:rsidR="00CA5309" w:rsidRPr="00E13143" w:rsidRDefault="00CA5309" w:rsidP="00CA5309">
            <w:pPr>
              <w:spacing w:before="0" w:after="0"/>
              <w:jc w:val="center"/>
              <w:rPr>
                <w:rFonts w:cs="Arial"/>
                <w:sz w:val="16"/>
                <w:szCs w:val="16"/>
              </w:rPr>
            </w:pPr>
            <w:r w:rsidRPr="00E13143">
              <w:rPr>
                <w:rFonts w:cs="Arial"/>
                <w:sz w:val="16"/>
                <w:szCs w:val="16"/>
              </w:rPr>
              <w:t>11749875</w:t>
            </w:r>
          </w:p>
        </w:tc>
        <w:tc>
          <w:tcPr>
            <w:tcW w:w="2693" w:type="dxa"/>
            <w:tcBorders>
              <w:top w:val="single" w:sz="4" w:space="0" w:color="auto"/>
              <w:left w:val="nil"/>
              <w:bottom w:val="single" w:sz="4" w:space="0" w:color="auto"/>
              <w:right w:val="single" w:sz="4" w:space="0" w:color="auto"/>
            </w:tcBorders>
            <w:shd w:val="clear" w:color="auto" w:fill="E7E6E6" w:themeFill="background2"/>
            <w:vAlign w:val="center"/>
          </w:tcPr>
          <w:p w14:paraId="7097A7B4" w14:textId="2752D91D" w:rsidR="00CA5309" w:rsidRPr="00E13143" w:rsidRDefault="00CA5309" w:rsidP="00CA5309">
            <w:pPr>
              <w:spacing w:before="0" w:after="0"/>
              <w:jc w:val="center"/>
              <w:rPr>
                <w:rFonts w:cs="Arial"/>
                <w:sz w:val="16"/>
                <w:szCs w:val="16"/>
              </w:rPr>
            </w:pPr>
            <w:r w:rsidRPr="00E13143">
              <w:rPr>
                <w:rFonts w:cs="Arial"/>
                <w:sz w:val="16"/>
                <w:szCs w:val="16"/>
              </w:rPr>
              <w:t>Rudninska krmna mešanica za krave molznice</w:t>
            </w:r>
          </w:p>
        </w:tc>
        <w:tc>
          <w:tcPr>
            <w:tcW w:w="1559" w:type="dxa"/>
            <w:tcBorders>
              <w:top w:val="single" w:sz="4" w:space="0" w:color="auto"/>
              <w:left w:val="nil"/>
              <w:bottom w:val="single" w:sz="4" w:space="0" w:color="auto"/>
              <w:right w:val="single" w:sz="4" w:space="0" w:color="auto"/>
            </w:tcBorders>
            <w:shd w:val="clear" w:color="auto" w:fill="E7E6E6" w:themeFill="background2"/>
            <w:vAlign w:val="center"/>
          </w:tcPr>
          <w:p w14:paraId="05098B0C" w14:textId="698A1EC9" w:rsidR="00CA5309" w:rsidRPr="00E13143" w:rsidRDefault="00CA5309" w:rsidP="00CA5309">
            <w:pPr>
              <w:spacing w:before="0" w:after="0"/>
              <w:jc w:val="center"/>
              <w:rPr>
                <w:rFonts w:cs="Arial"/>
                <w:sz w:val="16"/>
                <w:szCs w:val="16"/>
              </w:rPr>
            </w:pPr>
            <w:r w:rsidRPr="00E13143">
              <w:rPr>
                <w:rFonts w:cs="Arial"/>
                <w:sz w:val="16"/>
                <w:szCs w:val="16"/>
              </w:rPr>
              <w:t>BHT</w:t>
            </w:r>
          </w:p>
        </w:tc>
        <w:tc>
          <w:tcPr>
            <w:tcW w:w="3570" w:type="dxa"/>
            <w:tcBorders>
              <w:top w:val="single" w:sz="4" w:space="0" w:color="auto"/>
              <w:left w:val="nil"/>
              <w:bottom w:val="single" w:sz="4" w:space="0" w:color="auto"/>
              <w:right w:val="single" w:sz="4" w:space="0" w:color="auto"/>
            </w:tcBorders>
            <w:shd w:val="clear" w:color="auto" w:fill="E7E6E6" w:themeFill="background2"/>
            <w:vAlign w:val="center"/>
          </w:tcPr>
          <w:p w14:paraId="06FA96BE" w14:textId="77777777" w:rsidR="00CA5309" w:rsidRPr="00E13143" w:rsidRDefault="00CA5309" w:rsidP="00CA5309">
            <w:pPr>
              <w:spacing w:before="0" w:after="0"/>
              <w:jc w:val="center"/>
              <w:rPr>
                <w:rFonts w:cs="Arial"/>
                <w:sz w:val="16"/>
                <w:szCs w:val="16"/>
              </w:rPr>
            </w:pPr>
            <w:r w:rsidRPr="00E13143">
              <w:rPr>
                <w:rFonts w:cs="Arial"/>
                <w:sz w:val="16"/>
                <w:szCs w:val="16"/>
              </w:rPr>
              <w:t>54 mg/kg</w:t>
            </w:r>
          </w:p>
          <w:p w14:paraId="5A27F924" w14:textId="5675A2EE" w:rsidR="00CA5309" w:rsidRPr="00E13143" w:rsidRDefault="00CA5309" w:rsidP="00CA5309">
            <w:pPr>
              <w:jc w:val="center"/>
              <w:rPr>
                <w:sz w:val="16"/>
                <w:szCs w:val="16"/>
                <w:lang w:eastAsia="sl-SI"/>
              </w:rPr>
            </w:pPr>
            <w:r w:rsidRPr="00E13143">
              <w:rPr>
                <w:rFonts w:cs="Arial"/>
                <w:sz w:val="16"/>
                <w:szCs w:val="16"/>
              </w:rPr>
              <w:t>(neskladno z navedbami na oznaki)</w:t>
            </w:r>
          </w:p>
        </w:tc>
      </w:tr>
      <w:tr w:rsidR="00CA5309" w:rsidRPr="00E13143" w14:paraId="5BD09F46" w14:textId="77777777" w:rsidTr="000A113C">
        <w:trPr>
          <w:trHeight w:val="675"/>
        </w:trPr>
        <w:tc>
          <w:tcPr>
            <w:tcW w:w="143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223135" w14:textId="152B2D53" w:rsidR="00CA5309" w:rsidRPr="00E13143" w:rsidRDefault="00CA5309" w:rsidP="00CA5309">
            <w:pPr>
              <w:spacing w:before="0" w:after="0"/>
              <w:jc w:val="center"/>
              <w:rPr>
                <w:rFonts w:cs="Arial"/>
                <w:sz w:val="16"/>
                <w:szCs w:val="16"/>
              </w:rPr>
            </w:pPr>
            <w:r w:rsidRPr="00E13143">
              <w:rPr>
                <w:rFonts w:cs="Arial"/>
                <w:sz w:val="16"/>
                <w:szCs w:val="16"/>
              </w:rPr>
              <w:t>12105977</w:t>
            </w:r>
          </w:p>
        </w:tc>
        <w:tc>
          <w:tcPr>
            <w:tcW w:w="2693" w:type="dxa"/>
            <w:tcBorders>
              <w:top w:val="single" w:sz="4" w:space="0" w:color="auto"/>
              <w:left w:val="nil"/>
              <w:bottom w:val="single" w:sz="4" w:space="0" w:color="auto"/>
              <w:right w:val="single" w:sz="4" w:space="0" w:color="auto"/>
            </w:tcBorders>
            <w:shd w:val="clear" w:color="auto" w:fill="E7E6E6" w:themeFill="background2"/>
            <w:vAlign w:val="center"/>
          </w:tcPr>
          <w:p w14:paraId="6FC6965E" w14:textId="72CBF2B6" w:rsidR="00CA5309" w:rsidRPr="00E13143" w:rsidRDefault="00CA5309" w:rsidP="00CA5309">
            <w:pPr>
              <w:spacing w:before="0" w:after="0"/>
              <w:jc w:val="center"/>
              <w:rPr>
                <w:rFonts w:cs="Arial"/>
                <w:sz w:val="16"/>
                <w:szCs w:val="16"/>
              </w:rPr>
            </w:pPr>
            <w:r w:rsidRPr="00E13143">
              <w:rPr>
                <w:rFonts w:cs="Arial"/>
                <w:sz w:val="16"/>
                <w:szCs w:val="16"/>
              </w:rPr>
              <w:t>Dopolnilna krmna mešanica za teleta</w:t>
            </w:r>
          </w:p>
        </w:tc>
        <w:tc>
          <w:tcPr>
            <w:tcW w:w="1559" w:type="dxa"/>
            <w:tcBorders>
              <w:top w:val="single" w:sz="4" w:space="0" w:color="auto"/>
              <w:left w:val="nil"/>
              <w:bottom w:val="single" w:sz="4" w:space="0" w:color="auto"/>
              <w:right w:val="single" w:sz="4" w:space="0" w:color="auto"/>
            </w:tcBorders>
            <w:shd w:val="clear" w:color="auto" w:fill="E7E6E6" w:themeFill="background2"/>
            <w:vAlign w:val="center"/>
          </w:tcPr>
          <w:p w14:paraId="3083855E" w14:textId="3D28DF26" w:rsidR="00CA5309" w:rsidRPr="00E13143" w:rsidRDefault="00CA5309" w:rsidP="00CA5309">
            <w:pPr>
              <w:jc w:val="center"/>
              <w:rPr>
                <w:sz w:val="16"/>
                <w:szCs w:val="16"/>
                <w:lang w:eastAsia="sl-SI"/>
              </w:rPr>
            </w:pPr>
            <w:r w:rsidRPr="00E13143">
              <w:rPr>
                <w:rFonts w:cs="Arial"/>
                <w:sz w:val="16"/>
                <w:szCs w:val="16"/>
              </w:rPr>
              <w:t>Kobalt</w:t>
            </w:r>
          </w:p>
        </w:tc>
        <w:tc>
          <w:tcPr>
            <w:tcW w:w="3570" w:type="dxa"/>
            <w:tcBorders>
              <w:top w:val="single" w:sz="4" w:space="0" w:color="auto"/>
              <w:left w:val="nil"/>
              <w:bottom w:val="single" w:sz="4" w:space="0" w:color="auto"/>
              <w:right w:val="single" w:sz="4" w:space="0" w:color="auto"/>
            </w:tcBorders>
            <w:shd w:val="clear" w:color="auto" w:fill="E7E6E6" w:themeFill="background2"/>
            <w:vAlign w:val="center"/>
          </w:tcPr>
          <w:p w14:paraId="41799188" w14:textId="77777777" w:rsidR="00CA5309" w:rsidRPr="00E13143" w:rsidRDefault="00CA5309" w:rsidP="00CA5309">
            <w:pPr>
              <w:spacing w:before="0" w:after="0"/>
              <w:jc w:val="center"/>
              <w:rPr>
                <w:rFonts w:cs="Arial"/>
                <w:sz w:val="16"/>
                <w:szCs w:val="16"/>
              </w:rPr>
            </w:pPr>
            <w:r w:rsidRPr="00E13143">
              <w:rPr>
                <w:rFonts w:cs="Arial"/>
                <w:sz w:val="16"/>
                <w:szCs w:val="16"/>
              </w:rPr>
              <w:t>0,428 mg/kg</w:t>
            </w:r>
          </w:p>
          <w:p w14:paraId="40A02C4F" w14:textId="6FD0D74F" w:rsidR="00CA5309" w:rsidRPr="00E13143" w:rsidRDefault="00CA5309" w:rsidP="00CA5309">
            <w:pPr>
              <w:jc w:val="center"/>
              <w:rPr>
                <w:sz w:val="16"/>
                <w:szCs w:val="16"/>
                <w:lang w:eastAsia="sl-SI"/>
              </w:rPr>
            </w:pPr>
            <w:r w:rsidRPr="00E13143">
              <w:rPr>
                <w:rFonts w:cs="Arial"/>
                <w:sz w:val="16"/>
                <w:szCs w:val="16"/>
              </w:rPr>
              <w:t>(neskladno z navedbami na oznaki)</w:t>
            </w:r>
          </w:p>
        </w:tc>
      </w:tr>
      <w:tr w:rsidR="00CA5309" w:rsidRPr="00E13143" w14:paraId="5D58C652" w14:textId="77777777" w:rsidTr="000A113C">
        <w:trPr>
          <w:trHeight w:val="675"/>
        </w:trPr>
        <w:tc>
          <w:tcPr>
            <w:tcW w:w="143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D7B32B1" w14:textId="439A5B80" w:rsidR="00CA5309" w:rsidRPr="00E13143" w:rsidRDefault="00CA5309" w:rsidP="00CA5309">
            <w:pPr>
              <w:spacing w:before="0" w:after="0"/>
              <w:jc w:val="center"/>
              <w:rPr>
                <w:rFonts w:cs="Arial"/>
                <w:sz w:val="16"/>
                <w:szCs w:val="16"/>
              </w:rPr>
            </w:pPr>
            <w:r w:rsidRPr="00E13143">
              <w:rPr>
                <w:rFonts w:cs="Arial"/>
                <w:sz w:val="16"/>
                <w:szCs w:val="16"/>
              </w:rPr>
              <w:t>11384083</w:t>
            </w:r>
          </w:p>
        </w:tc>
        <w:tc>
          <w:tcPr>
            <w:tcW w:w="2693" w:type="dxa"/>
            <w:tcBorders>
              <w:top w:val="single" w:sz="4" w:space="0" w:color="auto"/>
              <w:left w:val="nil"/>
              <w:bottom w:val="single" w:sz="4" w:space="0" w:color="auto"/>
              <w:right w:val="single" w:sz="4" w:space="0" w:color="auto"/>
            </w:tcBorders>
            <w:shd w:val="clear" w:color="auto" w:fill="E7E6E6" w:themeFill="background2"/>
            <w:vAlign w:val="center"/>
          </w:tcPr>
          <w:p w14:paraId="2A54B094" w14:textId="347690B6" w:rsidR="00CA5309" w:rsidRPr="00E13143" w:rsidRDefault="00CA5309" w:rsidP="00CA5309">
            <w:pPr>
              <w:spacing w:before="0" w:after="0"/>
              <w:jc w:val="center"/>
              <w:rPr>
                <w:rFonts w:cs="Arial"/>
                <w:sz w:val="16"/>
                <w:szCs w:val="16"/>
              </w:rPr>
            </w:pPr>
            <w:r w:rsidRPr="00E13143">
              <w:rPr>
                <w:rFonts w:cs="Arial"/>
                <w:sz w:val="16"/>
                <w:szCs w:val="16"/>
              </w:rPr>
              <w:t>Popolna krmna mešanica za papige (IT)</w:t>
            </w:r>
          </w:p>
        </w:tc>
        <w:tc>
          <w:tcPr>
            <w:tcW w:w="1559" w:type="dxa"/>
            <w:tcBorders>
              <w:top w:val="single" w:sz="4" w:space="0" w:color="auto"/>
              <w:left w:val="nil"/>
              <w:bottom w:val="single" w:sz="4" w:space="0" w:color="auto"/>
              <w:right w:val="single" w:sz="4" w:space="0" w:color="auto"/>
            </w:tcBorders>
            <w:shd w:val="clear" w:color="auto" w:fill="E7E6E6" w:themeFill="background2"/>
            <w:vAlign w:val="center"/>
          </w:tcPr>
          <w:p w14:paraId="0E06F669" w14:textId="0856437F" w:rsidR="00CA5309" w:rsidRPr="00E13143" w:rsidRDefault="00CA5309" w:rsidP="00CA5309">
            <w:pPr>
              <w:jc w:val="center"/>
              <w:rPr>
                <w:sz w:val="16"/>
                <w:szCs w:val="16"/>
                <w:lang w:eastAsia="sl-SI"/>
              </w:rPr>
            </w:pPr>
            <w:r w:rsidRPr="00E13143">
              <w:rPr>
                <w:rFonts w:cs="Arial"/>
                <w:sz w:val="16"/>
                <w:szCs w:val="16"/>
              </w:rPr>
              <w:t>Semena Ambrosia spp.</w:t>
            </w:r>
          </w:p>
        </w:tc>
        <w:tc>
          <w:tcPr>
            <w:tcW w:w="3570" w:type="dxa"/>
            <w:tcBorders>
              <w:top w:val="single" w:sz="4" w:space="0" w:color="auto"/>
              <w:left w:val="nil"/>
              <w:bottom w:val="single" w:sz="4" w:space="0" w:color="auto"/>
              <w:right w:val="single" w:sz="4" w:space="0" w:color="auto"/>
            </w:tcBorders>
            <w:shd w:val="clear" w:color="auto" w:fill="E7E6E6" w:themeFill="background2"/>
            <w:vAlign w:val="center"/>
          </w:tcPr>
          <w:p w14:paraId="3C27C90D" w14:textId="61461DBC" w:rsidR="00CA5309" w:rsidRPr="00E13143" w:rsidRDefault="00CA5309" w:rsidP="00CA5309">
            <w:pPr>
              <w:jc w:val="center"/>
              <w:rPr>
                <w:sz w:val="16"/>
                <w:szCs w:val="16"/>
                <w:lang w:eastAsia="sl-SI"/>
              </w:rPr>
            </w:pPr>
            <w:r w:rsidRPr="00E13143">
              <w:rPr>
                <w:rFonts w:cs="Arial"/>
                <w:sz w:val="16"/>
                <w:szCs w:val="16"/>
              </w:rPr>
              <w:t>58,9 mg/kg</w:t>
            </w:r>
          </w:p>
        </w:tc>
      </w:tr>
      <w:tr w:rsidR="00CA5309" w:rsidRPr="00E13143" w14:paraId="1670835B" w14:textId="77777777" w:rsidTr="000A113C">
        <w:trPr>
          <w:trHeight w:val="675"/>
        </w:trPr>
        <w:tc>
          <w:tcPr>
            <w:tcW w:w="143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1BD2662" w14:textId="13B51EFC" w:rsidR="00CA5309" w:rsidRPr="00E13143" w:rsidRDefault="00CA5309" w:rsidP="00CA5309">
            <w:pPr>
              <w:spacing w:before="0" w:after="0"/>
              <w:jc w:val="center"/>
              <w:rPr>
                <w:rFonts w:cs="Arial"/>
                <w:sz w:val="16"/>
                <w:szCs w:val="16"/>
              </w:rPr>
            </w:pPr>
            <w:r w:rsidRPr="00E13143">
              <w:rPr>
                <w:rFonts w:cs="Arial"/>
                <w:sz w:val="16"/>
                <w:szCs w:val="16"/>
              </w:rPr>
              <w:t>12025909</w:t>
            </w:r>
          </w:p>
        </w:tc>
        <w:tc>
          <w:tcPr>
            <w:tcW w:w="2693" w:type="dxa"/>
            <w:tcBorders>
              <w:top w:val="single" w:sz="4" w:space="0" w:color="auto"/>
              <w:left w:val="nil"/>
              <w:bottom w:val="single" w:sz="4" w:space="0" w:color="auto"/>
              <w:right w:val="single" w:sz="4" w:space="0" w:color="auto"/>
            </w:tcBorders>
            <w:shd w:val="clear" w:color="auto" w:fill="E7E6E6" w:themeFill="background2"/>
            <w:vAlign w:val="center"/>
          </w:tcPr>
          <w:p w14:paraId="46E62D1C" w14:textId="77777777" w:rsidR="00CA5309" w:rsidRPr="00E13143" w:rsidRDefault="00CA5309" w:rsidP="00CA5309">
            <w:pPr>
              <w:spacing w:before="0" w:after="0"/>
              <w:jc w:val="center"/>
              <w:rPr>
                <w:rFonts w:cs="Arial"/>
                <w:sz w:val="16"/>
                <w:szCs w:val="16"/>
              </w:rPr>
            </w:pPr>
            <w:r w:rsidRPr="00E13143">
              <w:rPr>
                <w:rFonts w:cs="Arial"/>
                <w:sz w:val="16"/>
                <w:szCs w:val="16"/>
              </w:rPr>
              <w:t>Sončnična semena</w:t>
            </w:r>
          </w:p>
          <w:p w14:paraId="40765B56" w14:textId="26726917" w:rsidR="00CA5309" w:rsidRPr="00E13143" w:rsidRDefault="00CA5309" w:rsidP="00CA5309">
            <w:pPr>
              <w:spacing w:before="0" w:after="0"/>
              <w:jc w:val="center"/>
              <w:rPr>
                <w:rFonts w:cs="Arial"/>
                <w:sz w:val="16"/>
                <w:szCs w:val="16"/>
              </w:rPr>
            </w:pPr>
            <w:r w:rsidRPr="00E13143">
              <w:rPr>
                <w:rFonts w:cs="Arial"/>
                <w:sz w:val="16"/>
                <w:szCs w:val="16"/>
              </w:rPr>
              <w:t>(posamično krmilo)</w:t>
            </w:r>
          </w:p>
        </w:tc>
        <w:tc>
          <w:tcPr>
            <w:tcW w:w="1559" w:type="dxa"/>
            <w:tcBorders>
              <w:top w:val="single" w:sz="4" w:space="0" w:color="auto"/>
              <w:left w:val="nil"/>
              <w:bottom w:val="single" w:sz="4" w:space="0" w:color="auto"/>
              <w:right w:val="single" w:sz="4" w:space="0" w:color="auto"/>
            </w:tcBorders>
            <w:shd w:val="clear" w:color="auto" w:fill="E7E6E6" w:themeFill="background2"/>
            <w:vAlign w:val="center"/>
          </w:tcPr>
          <w:p w14:paraId="179AD500" w14:textId="02051593" w:rsidR="00CA5309" w:rsidRPr="00E13143" w:rsidRDefault="00CA5309" w:rsidP="00CA5309">
            <w:pPr>
              <w:jc w:val="center"/>
              <w:rPr>
                <w:sz w:val="16"/>
                <w:szCs w:val="16"/>
                <w:lang w:eastAsia="sl-SI"/>
              </w:rPr>
            </w:pPr>
            <w:r w:rsidRPr="00E13143">
              <w:rPr>
                <w:rFonts w:cs="Arial"/>
                <w:sz w:val="16"/>
                <w:szCs w:val="16"/>
              </w:rPr>
              <w:t>Semena Ambrosia spp.</w:t>
            </w:r>
          </w:p>
        </w:tc>
        <w:tc>
          <w:tcPr>
            <w:tcW w:w="3570" w:type="dxa"/>
            <w:tcBorders>
              <w:top w:val="single" w:sz="4" w:space="0" w:color="auto"/>
              <w:left w:val="nil"/>
              <w:bottom w:val="single" w:sz="4" w:space="0" w:color="auto"/>
              <w:right w:val="single" w:sz="4" w:space="0" w:color="auto"/>
            </w:tcBorders>
            <w:shd w:val="clear" w:color="auto" w:fill="E7E6E6" w:themeFill="background2"/>
            <w:vAlign w:val="center"/>
          </w:tcPr>
          <w:p w14:paraId="29EA23EA" w14:textId="20A72FC0" w:rsidR="00CA5309" w:rsidRPr="00E13143" w:rsidRDefault="00CA5309" w:rsidP="00CA5309">
            <w:pPr>
              <w:jc w:val="center"/>
              <w:rPr>
                <w:sz w:val="16"/>
                <w:szCs w:val="16"/>
                <w:lang w:eastAsia="sl-SI"/>
              </w:rPr>
            </w:pPr>
            <w:r w:rsidRPr="00E13143">
              <w:rPr>
                <w:rFonts w:cs="Arial"/>
                <w:sz w:val="16"/>
                <w:szCs w:val="16"/>
              </w:rPr>
              <w:t>100,9 mg/kg</w:t>
            </w:r>
          </w:p>
        </w:tc>
      </w:tr>
      <w:tr w:rsidR="00CA5309" w:rsidRPr="00E13143" w14:paraId="36F39BC3" w14:textId="77777777" w:rsidTr="000A113C">
        <w:trPr>
          <w:trHeight w:val="675"/>
        </w:trPr>
        <w:tc>
          <w:tcPr>
            <w:tcW w:w="143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56BE823" w14:textId="76062D5C" w:rsidR="00CA5309" w:rsidRPr="00E13143" w:rsidRDefault="00CA5309" w:rsidP="00CA5309">
            <w:pPr>
              <w:spacing w:before="0" w:after="0"/>
              <w:jc w:val="center"/>
              <w:rPr>
                <w:rFonts w:cs="Arial"/>
                <w:sz w:val="16"/>
                <w:szCs w:val="16"/>
              </w:rPr>
            </w:pPr>
            <w:r w:rsidRPr="00E13143">
              <w:rPr>
                <w:rFonts w:cs="Arial"/>
                <w:sz w:val="16"/>
                <w:szCs w:val="16"/>
              </w:rPr>
              <w:lastRenderedPageBreak/>
              <w:t>11910718</w:t>
            </w:r>
          </w:p>
        </w:tc>
        <w:tc>
          <w:tcPr>
            <w:tcW w:w="2693" w:type="dxa"/>
            <w:tcBorders>
              <w:top w:val="single" w:sz="4" w:space="0" w:color="auto"/>
              <w:left w:val="nil"/>
              <w:bottom w:val="single" w:sz="4" w:space="0" w:color="auto"/>
              <w:right w:val="single" w:sz="4" w:space="0" w:color="auto"/>
            </w:tcBorders>
            <w:shd w:val="clear" w:color="auto" w:fill="E7E6E6" w:themeFill="background2"/>
            <w:vAlign w:val="center"/>
          </w:tcPr>
          <w:p w14:paraId="4784F149" w14:textId="31E714DB" w:rsidR="00CA5309" w:rsidRPr="00E13143" w:rsidRDefault="00CA5309" w:rsidP="00CA5309">
            <w:pPr>
              <w:spacing w:before="0" w:after="0"/>
              <w:jc w:val="center"/>
              <w:rPr>
                <w:rFonts w:cs="Arial"/>
                <w:sz w:val="16"/>
                <w:szCs w:val="16"/>
              </w:rPr>
            </w:pPr>
            <w:r w:rsidRPr="00E13143">
              <w:rPr>
                <w:rFonts w:cs="Arial"/>
                <w:sz w:val="16"/>
                <w:szCs w:val="16"/>
              </w:rPr>
              <w:t>Premiks za piščance v pitanju</w:t>
            </w:r>
          </w:p>
          <w:p w14:paraId="47B57BC1" w14:textId="540F9CFB" w:rsidR="00CA5309" w:rsidRPr="00E13143" w:rsidRDefault="00CA5309" w:rsidP="00CA5309">
            <w:pPr>
              <w:spacing w:before="0" w:after="0"/>
              <w:jc w:val="center"/>
              <w:rPr>
                <w:rFonts w:cs="Arial"/>
                <w:sz w:val="16"/>
                <w:szCs w:val="16"/>
              </w:rPr>
            </w:pPr>
            <w:r w:rsidRPr="00E13143">
              <w:rPr>
                <w:rFonts w:cs="Arial"/>
                <w:sz w:val="16"/>
                <w:szCs w:val="16"/>
              </w:rPr>
              <w:t>(DE)</w:t>
            </w:r>
          </w:p>
        </w:tc>
        <w:tc>
          <w:tcPr>
            <w:tcW w:w="1559" w:type="dxa"/>
            <w:tcBorders>
              <w:top w:val="single" w:sz="4" w:space="0" w:color="auto"/>
              <w:left w:val="nil"/>
              <w:bottom w:val="single" w:sz="4" w:space="0" w:color="auto"/>
              <w:right w:val="single" w:sz="4" w:space="0" w:color="auto"/>
            </w:tcBorders>
            <w:shd w:val="clear" w:color="auto" w:fill="E7E6E6" w:themeFill="background2"/>
            <w:vAlign w:val="center"/>
          </w:tcPr>
          <w:p w14:paraId="18596A77" w14:textId="0E364C09" w:rsidR="00CA5309" w:rsidRPr="00E13143" w:rsidRDefault="00CA5309" w:rsidP="00CA5309">
            <w:pPr>
              <w:spacing w:before="0" w:after="0"/>
              <w:jc w:val="center"/>
              <w:rPr>
                <w:rFonts w:cs="Arial"/>
                <w:sz w:val="16"/>
                <w:szCs w:val="16"/>
              </w:rPr>
            </w:pPr>
            <w:r w:rsidRPr="00E13143">
              <w:rPr>
                <w:rFonts w:cs="Arial"/>
                <w:sz w:val="16"/>
                <w:szCs w:val="16"/>
              </w:rPr>
              <w:t>Natrijev salinomicin</w:t>
            </w:r>
          </w:p>
        </w:tc>
        <w:tc>
          <w:tcPr>
            <w:tcW w:w="3570" w:type="dxa"/>
            <w:tcBorders>
              <w:top w:val="single" w:sz="4" w:space="0" w:color="auto"/>
              <w:left w:val="nil"/>
              <w:bottom w:val="single" w:sz="4" w:space="0" w:color="auto"/>
              <w:right w:val="single" w:sz="4" w:space="0" w:color="auto"/>
            </w:tcBorders>
            <w:shd w:val="clear" w:color="auto" w:fill="E7E6E6" w:themeFill="background2"/>
            <w:vAlign w:val="center"/>
          </w:tcPr>
          <w:p w14:paraId="28EC9366" w14:textId="0917D447" w:rsidR="00CA5309" w:rsidRPr="00E13143" w:rsidRDefault="00CA5309" w:rsidP="00CA5309">
            <w:pPr>
              <w:spacing w:before="0" w:after="0"/>
              <w:jc w:val="center"/>
              <w:rPr>
                <w:rFonts w:cs="Arial"/>
                <w:sz w:val="16"/>
                <w:szCs w:val="16"/>
              </w:rPr>
            </w:pPr>
            <w:r w:rsidRPr="00E13143">
              <w:rPr>
                <w:rFonts w:cs="Arial"/>
                <w:sz w:val="16"/>
                <w:szCs w:val="16"/>
              </w:rPr>
              <w:t>15300 mg/kg</w:t>
            </w:r>
          </w:p>
          <w:p w14:paraId="3956186B" w14:textId="16DF82EE" w:rsidR="00CA5309" w:rsidRPr="00E13143" w:rsidRDefault="00CA5309" w:rsidP="00CA5309">
            <w:pPr>
              <w:jc w:val="center"/>
              <w:rPr>
                <w:sz w:val="16"/>
                <w:szCs w:val="16"/>
                <w:lang w:eastAsia="sl-SI"/>
              </w:rPr>
            </w:pPr>
            <w:r w:rsidRPr="00E13143">
              <w:rPr>
                <w:rFonts w:cs="Arial"/>
                <w:sz w:val="16"/>
                <w:szCs w:val="16"/>
              </w:rPr>
              <w:t>(neskladno z navedbami na oznaki)</w:t>
            </w:r>
          </w:p>
        </w:tc>
      </w:tr>
      <w:tr w:rsidR="00CA5309" w:rsidRPr="00E13143" w14:paraId="1B04660E" w14:textId="77777777" w:rsidTr="000A113C">
        <w:trPr>
          <w:trHeight w:val="675"/>
        </w:trPr>
        <w:tc>
          <w:tcPr>
            <w:tcW w:w="143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AAB47FB" w14:textId="66071D01" w:rsidR="00CA5309" w:rsidRPr="00E13143" w:rsidRDefault="00CA5309" w:rsidP="00CA5309">
            <w:pPr>
              <w:spacing w:before="0" w:after="0"/>
              <w:jc w:val="center"/>
              <w:rPr>
                <w:rFonts w:cs="Arial"/>
                <w:sz w:val="16"/>
                <w:szCs w:val="16"/>
              </w:rPr>
            </w:pPr>
            <w:r w:rsidRPr="00E13143">
              <w:rPr>
                <w:rFonts w:cs="Arial"/>
                <w:sz w:val="16"/>
                <w:szCs w:val="16"/>
              </w:rPr>
              <w:t>11730958</w:t>
            </w:r>
          </w:p>
        </w:tc>
        <w:tc>
          <w:tcPr>
            <w:tcW w:w="2693" w:type="dxa"/>
            <w:tcBorders>
              <w:top w:val="single" w:sz="4" w:space="0" w:color="auto"/>
              <w:left w:val="nil"/>
              <w:bottom w:val="single" w:sz="4" w:space="0" w:color="auto"/>
              <w:right w:val="single" w:sz="4" w:space="0" w:color="auto"/>
            </w:tcBorders>
            <w:shd w:val="clear" w:color="auto" w:fill="E7E6E6" w:themeFill="background2"/>
            <w:vAlign w:val="center"/>
          </w:tcPr>
          <w:p w14:paraId="73FBD3FE" w14:textId="39F08F7F" w:rsidR="00CA5309" w:rsidRPr="00E13143" w:rsidRDefault="00CA5309" w:rsidP="00CA5309">
            <w:pPr>
              <w:spacing w:before="0" w:after="0"/>
              <w:jc w:val="center"/>
              <w:rPr>
                <w:rFonts w:cs="Arial"/>
                <w:sz w:val="16"/>
                <w:szCs w:val="16"/>
              </w:rPr>
            </w:pPr>
            <w:r w:rsidRPr="00E13143">
              <w:rPr>
                <w:rFonts w:cs="Arial"/>
                <w:sz w:val="16"/>
                <w:szCs w:val="16"/>
              </w:rPr>
              <w:t>Popolna krma mešanica za krave molznice</w:t>
            </w:r>
          </w:p>
        </w:tc>
        <w:tc>
          <w:tcPr>
            <w:tcW w:w="1559" w:type="dxa"/>
            <w:tcBorders>
              <w:top w:val="single" w:sz="4" w:space="0" w:color="auto"/>
              <w:left w:val="nil"/>
              <w:bottom w:val="single" w:sz="4" w:space="0" w:color="auto"/>
              <w:right w:val="single" w:sz="4" w:space="0" w:color="auto"/>
            </w:tcBorders>
            <w:shd w:val="clear" w:color="auto" w:fill="E7E6E6" w:themeFill="background2"/>
            <w:vAlign w:val="center"/>
          </w:tcPr>
          <w:p w14:paraId="1F009E74" w14:textId="7120C151" w:rsidR="00CA5309" w:rsidRPr="00E13143" w:rsidRDefault="00CA5309" w:rsidP="00CA5309">
            <w:pPr>
              <w:jc w:val="center"/>
              <w:rPr>
                <w:sz w:val="16"/>
                <w:szCs w:val="16"/>
                <w:lang w:eastAsia="sl-SI"/>
              </w:rPr>
            </w:pPr>
            <w:r w:rsidRPr="00E13143">
              <w:rPr>
                <w:rFonts w:cs="Arial"/>
                <w:sz w:val="16"/>
                <w:szCs w:val="16"/>
              </w:rPr>
              <w:t>Živo srebro</w:t>
            </w:r>
          </w:p>
        </w:tc>
        <w:tc>
          <w:tcPr>
            <w:tcW w:w="3570" w:type="dxa"/>
            <w:tcBorders>
              <w:top w:val="single" w:sz="4" w:space="0" w:color="auto"/>
              <w:left w:val="nil"/>
              <w:bottom w:val="single" w:sz="4" w:space="0" w:color="auto"/>
              <w:right w:val="single" w:sz="4" w:space="0" w:color="auto"/>
            </w:tcBorders>
            <w:shd w:val="clear" w:color="auto" w:fill="E7E6E6" w:themeFill="background2"/>
            <w:vAlign w:val="center"/>
          </w:tcPr>
          <w:p w14:paraId="75CB8042" w14:textId="2D1DA423" w:rsidR="00CA5309" w:rsidRPr="00E13143" w:rsidRDefault="00CA5309" w:rsidP="00CA5309">
            <w:pPr>
              <w:jc w:val="center"/>
              <w:rPr>
                <w:sz w:val="16"/>
                <w:szCs w:val="16"/>
                <w:lang w:eastAsia="sl-SI"/>
              </w:rPr>
            </w:pPr>
            <w:r w:rsidRPr="00E13143">
              <w:rPr>
                <w:rFonts w:cs="Arial"/>
                <w:sz w:val="16"/>
                <w:szCs w:val="16"/>
              </w:rPr>
              <w:t>0,819 mg(kg</w:t>
            </w:r>
          </w:p>
        </w:tc>
      </w:tr>
      <w:tr w:rsidR="00CA5309" w:rsidRPr="00E13143" w14:paraId="1992F49A" w14:textId="77777777" w:rsidTr="000A113C">
        <w:trPr>
          <w:trHeight w:val="675"/>
        </w:trPr>
        <w:tc>
          <w:tcPr>
            <w:tcW w:w="143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2CBE727" w14:textId="7DF6DAA5" w:rsidR="00CA5309" w:rsidRPr="00E13143" w:rsidRDefault="00CA5309" w:rsidP="00CA5309">
            <w:pPr>
              <w:spacing w:before="0" w:after="0"/>
              <w:jc w:val="center"/>
              <w:rPr>
                <w:rFonts w:cs="Arial"/>
                <w:sz w:val="16"/>
                <w:szCs w:val="16"/>
              </w:rPr>
            </w:pPr>
            <w:r w:rsidRPr="00E13143">
              <w:rPr>
                <w:rFonts w:cs="Arial"/>
                <w:sz w:val="16"/>
                <w:szCs w:val="16"/>
              </w:rPr>
              <w:t>11727828</w:t>
            </w:r>
          </w:p>
        </w:tc>
        <w:tc>
          <w:tcPr>
            <w:tcW w:w="2693" w:type="dxa"/>
            <w:tcBorders>
              <w:top w:val="single" w:sz="4" w:space="0" w:color="auto"/>
              <w:left w:val="nil"/>
              <w:bottom w:val="single" w:sz="4" w:space="0" w:color="auto"/>
              <w:right w:val="single" w:sz="4" w:space="0" w:color="auto"/>
            </w:tcBorders>
            <w:shd w:val="clear" w:color="auto" w:fill="E7E6E6" w:themeFill="background2"/>
            <w:vAlign w:val="center"/>
          </w:tcPr>
          <w:p w14:paraId="20B6B210" w14:textId="77777777" w:rsidR="00CA5309" w:rsidRPr="00E13143" w:rsidRDefault="00CA5309" w:rsidP="00CA5309">
            <w:pPr>
              <w:spacing w:before="0" w:after="0"/>
              <w:jc w:val="center"/>
              <w:rPr>
                <w:rFonts w:cs="Arial"/>
                <w:sz w:val="16"/>
                <w:szCs w:val="16"/>
              </w:rPr>
            </w:pPr>
            <w:r w:rsidRPr="00E13143">
              <w:rPr>
                <w:rFonts w:cs="Arial"/>
                <w:sz w:val="16"/>
                <w:szCs w:val="16"/>
              </w:rPr>
              <w:t>Sladoledna masa</w:t>
            </w:r>
          </w:p>
          <w:p w14:paraId="57E4F591" w14:textId="79E26984" w:rsidR="00CA5309" w:rsidRPr="00E13143" w:rsidRDefault="00CA5309" w:rsidP="00CA5309">
            <w:pPr>
              <w:spacing w:before="0" w:after="0"/>
              <w:jc w:val="center"/>
              <w:rPr>
                <w:rFonts w:cs="Arial"/>
                <w:sz w:val="16"/>
                <w:szCs w:val="16"/>
              </w:rPr>
            </w:pPr>
            <w:r w:rsidRPr="00E13143">
              <w:rPr>
                <w:rFonts w:cs="Arial"/>
                <w:sz w:val="16"/>
                <w:szCs w:val="16"/>
              </w:rPr>
              <w:t>(posamično krmilo)</w:t>
            </w:r>
          </w:p>
        </w:tc>
        <w:tc>
          <w:tcPr>
            <w:tcW w:w="1559" w:type="dxa"/>
            <w:tcBorders>
              <w:top w:val="single" w:sz="4" w:space="0" w:color="auto"/>
              <w:left w:val="nil"/>
              <w:bottom w:val="single" w:sz="4" w:space="0" w:color="auto"/>
              <w:right w:val="single" w:sz="4" w:space="0" w:color="auto"/>
            </w:tcBorders>
            <w:shd w:val="clear" w:color="auto" w:fill="E7E6E6" w:themeFill="background2"/>
            <w:vAlign w:val="center"/>
          </w:tcPr>
          <w:p w14:paraId="05ADA27B" w14:textId="5CBDD6B3" w:rsidR="00CA5309" w:rsidRPr="00E13143" w:rsidRDefault="00CA5309" w:rsidP="00CA5309">
            <w:pPr>
              <w:spacing w:before="0" w:after="0"/>
              <w:jc w:val="center"/>
              <w:rPr>
                <w:rFonts w:cs="Arial"/>
                <w:sz w:val="16"/>
                <w:szCs w:val="16"/>
              </w:rPr>
            </w:pPr>
            <w:r w:rsidRPr="00E13143">
              <w:rPr>
                <w:rFonts w:cs="Arial"/>
                <w:sz w:val="16"/>
                <w:szCs w:val="16"/>
              </w:rPr>
              <w:t>Enterobakterije</w:t>
            </w:r>
          </w:p>
        </w:tc>
        <w:tc>
          <w:tcPr>
            <w:tcW w:w="3570" w:type="dxa"/>
            <w:tcBorders>
              <w:top w:val="single" w:sz="4" w:space="0" w:color="auto"/>
              <w:left w:val="nil"/>
              <w:bottom w:val="single" w:sz="4" w:space="0" w:color="auto"/>
              <w:right w:val="single" w:sz="4" w:space="0" w:color="auto"/>
            </w:tcBorders>
            <w:shd w:val="clear" w:color="auto" w:fill="E7E6E6" w:themeFill="background2"/>
            <w:vAlign w:val="center"/>
          </w:tcPr>
          <w:p w14:paraId="713F0440" w14:textId="3A7A4C05" w:rsidR="00CA5309" w:rsidRPr="00E13143" w:rsidRDefault="00CA5309" w:rsidP="00CA5309">
            <w:pPr>
              <w:jc w:val="center"/>
              <w:rPr>
                <w:sz w:val="16"/>
                <w:szCs w:val="16"/>
                <w:lang w:eastAsia="sl-SI"/>
              </w:rPr>
            </w:pPr>
            <w:r w:rsidRPr="00E13143">
              <w:rPr>
                <w:rFonts w:cs="Arial"/>
                <w:sz w:val="16"/>
                <w:szCs w:val="16"/>
              </w:rPr>
              <w:t>5900 CFU/g, 5200 CFU/g, 8000 CFU/g, 4500 CFU/g, 11000 CFU/g</w:t>
            </w:r>
          </w:p>
        </w:tc>
      </w:tr>
      <w:tr w:rsidR="00CA5309" w:rsidRPr="00E13143" w14:paraId="74D4FD46" w14:textId="77777777" w:rsidTr="000A113C">
        <w:trPr>
          <w:trHeight w:val="675"/>
        </w:trPr>
        <w:tc>
          <w:tcPr>
            <w:tcW w:w="143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5BE7A68" w14:textId="022EE927" w:rsidR="00CA5309" w:rsidRPr="00E13143" w:rsidRDefault="00CA5309" w:rsidP="00CA5309">
            <w:pPr>
              <w:spacing w:before="0" w:after="0"/>
              <w:jc w:val="center"/>
              <w:rPr>
                <w:rFonts w:cs="Arial"/>
                <w:sz w:val="16"/>
                <w:szCs w:val="16"/>
              </w:rPr>
            </w:pPr>
            <w:r w:rsidRPr="00E13143">
              <w:rPr>
                <w:rFonts w:cs="Arial"/>
                <w:sz w:val="16"/>
                <w:szCs w:val="16"/>
              </w:rPr>
              <w:t>12121465</w:t>
            </w:r>
          </w:p>
        </w:tc>
        <w:tc>
          <w:tcPr>
            <w:tcW w:w="2693" w:type="dxa"/>
            <w:tcBorders>
              <w:top w:val="single" w:sz="4" w:space="0" w:color="auto"/>
              <w:left w:val="nil"/>
              <w:bottom w:val="single" w:sz="4" w:space="0" w:color="auto"/>
              <w:right w:val="single" w:sz="4" w:space="0" w:color="auto"/>
            </w:tcBorders>
            <w:shd w:val="clear" w:color="auto" w:fill="E7E6E6" w:themeFill="background2"/>
            <w:vAlign w:val="center"/>
          </w:tcPr>
          <w:p w14:paraId="063C5ACF" w14:textId="5B294A63" w:rsidR="00CA5309" w:rsidRPr="00E13143" w:rsidRDefault="00CA5309" w:rsidP="00CA5309">
            <w:pPr>
              <w:jc w:val="center"/>
              <w:rPr>
                <w:sz w:val="16"/>
                <w:szCs w:val="16"/>
                <w:lang w:eastAsia="sl-SI"/>
              </w:rPr>
            </w:pPr>
            <w:r w:rsidRPr="00E13143">
              <w:rPr>
                <w:rFonts w:cs="Arial"/>
                <w:sz w:val="16"/>
                <w:szCs w:val="16"/>
              </w:rPr>
              <w:t>Popolna krma mešanica za pujske</w:t>
            </w:r>
          </w:p>
        </w:tc>
        <w:tc>
          <w:tcPr>
            <w:tcW w:w="1559" w:type="dxa"/>
            <w:tcBorders>
              <w:top w:val="single" w:sz="4" w:space="0" w:color="auto"/>
              <w:left w:val="nil"/>
              <w:bottom w:val="single" w:sz="4" w:space="0" w:color="auto"/>
              <w:right w:val="single" w:sz="4" w:space="0" w:color="auto"/>
            </w:tcBorders>
            <w:shd w:val="clear" w:color="auto" w:fill="E7E6E6" w:themeFill="background2"/>
            <w:vAlign w:val="center"/>
          </w:tcPr>
          <w:p w14:paraId="54745D43" w14:textId="55107FB5" w:rsidR="00CA5309" w:rsidRPr="00E13143" w:rsidRDefault="00CA5309" w:rsidP="00CA5309">
            <w:pPr>
              <w:jc w:val="center"/>
              <w:rPr>
                <w:sz w:val="16"/>
                <w:szCs w:val="16"/>
                <w:lang w:eastAsia="sl-SI"/>
              </w:rPr>
            </w:pPr>
            <w:r w:rsidRPr="00E13143">
              <w:rPr>
                <w:rFonts w:cs="Arial"/>
                <w:sz w:val="16"/>
                <w:szCs w:val="16"/>
              </w:rPr>
              <w:t>Selen</w:t>
            </w:r>
          </w:p>
        </w:tc>
        <w:tc>
          <w:tcPr>
            <w:tcW w:w="3570" w:type="dxa"/>
            <w:tcBorders>
              <w:top w:val="single" w:sz="4" w:space="0" w:color="auto"/>
              <w:left w:val="nil"/>
              <w:bottom w:val="single" w:sz="4" w:space="0" w:color="auto"/>
              <w:right w:val="single" w:sz="4" w:space="0" w:color="auto"/>
            </w:tcBorders>
            <w:shd w:val="clear" w:color="auto" w:fill="E7E6E6" w:themeFill="background2"/>
            <w:vAlign w:val="center"/>
          </w:tcPr>
          <w:p w14:paraId="0F2AB7AC" w14:textId="1F44B12E" w:rsidR="00CA5309" w:rsidRPr="00E13143" w:rsidRDefault="00CA5309" w:rsidP="00CA5309">
            <w:pPr>
              <w:jc w:val="center"/>
              <w:rPr>
                <w:sz w:val="16"/>
                <w:szCs w:val="16"/>
                <w:lang w:eastAsia="sl-SI"/>
              </w:rPr>
            </w:pPr>
            <w:r w:rsidRPr="00E13143">
              <w:rPr>
                <w:rFonts w:cs="Arial"/>
                <w:sz w:val="16"/>
                <w:szCs w:val="16"/>
              </w:rPr>
              <w:t>1,44 mg/kg</w:t>
            </w:r>
          </w:p>
        </w:tc>
      </w:tr>
      <w:tr w:rsidR="00CA5309" w:rsidRPr="00E13143" w14:paraId="4C14FCC8" w14:textId="77777777" w:rsidTr="000A113C">
        <w:trPr>
          <w:trHeight w:val="675"/>
        </w:trPr>
        <w:tc>
          <w:tcPr>
            <w:tcW w:w="143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0564AF" w14:textId="5CB31E5C" w:rsidR="00CA5309" w:rsidRPr="00E13143" w:rsidRDefault="00CA5309" w:rsidP="00CA5309">
            <w:pPr>
              <w:spacing w:before="0" w:after="0"/>
              <w:jc w:val="center"/>
              <w:rPr>
                <w:rFonts w:cs="Arial"/>
                <w:sz w:val="16"/>
                <w:szCs w:val="16"/>
              </w:rPr>
            </w:pPr>
            <w:r w:rsidRPr="00E13143">
              <w:rPr>
                <w:rFonts w:cs="Arial"/>
                <w:sz w:val="16"/>
                <w:szCs w:val="16"/>
              </w:rPr>
              <w:t>12128525</w:t>
            </w:r>
          </w:p>
        </w:tc>
        <w:tc>
          <w:tcPr>
            <w:tcW w:w="2693" w:type="dxa"/>
            <w:tcBorders>
              <w:top w:val="single" w:sz="4" w:space="0" w:color="auto"/>
              <w:left w:val="nil"/>
              <w:bottom w:val="single" w:sz="4" w:space="0" w:color="auto"/>
              <w:right w:val="single" w:sz="4" w:space="0" w:color="auto"/>
            </w:tcBorders>
            <w:shd w:val="clear" w:color="auto" w:fill="E7E6E6" w:themeFill="background2"/>
            <w:vAlign w:val="center"/>
          </w:tcPr>
          <w:p w14:paraId="5A91DAC8" w14:textId="701F89D0" w:rsidR="00CA5309" w:rsidRPr="00E13143" w:rsidRDefault="00CA5309" w:rsidP="00CA5309">
            <w:pPr>
              <w:jc w:val="center"/>
              <w:rPr>
                <w:sz w:val="16"/>
                <w:szCs w:val="16"/>
                <w:lang w:eastAsia="sl-SI"/>
              </w:rPr>
            </w:pPr>
            <w:r w:rsidRPr="00E13143">
              <w:rPr>
                <w:rFonts w:cs="Arial"/>
                <w:sz w:val="16"/>
                <w:szCs w:val="16"/>
              </w:rPr>
              <w:t>Popolna krmna mešanica za prašiče pitance</w:t>
            </w:r>
          </w:p>
        </w:tc>
        <w:tc>
          <w:tcPr>
            <w:tcW w:w="1559" w:type="dxa"/>
            <w:tcBorders>
              <w:top w:val="single" w:sz="4" w:space="0" w:color="auto"/>
              <w:left w:val="nil"/>
              <w:bottom w:val="single" w:sz="4" w:space="0" w:color="auto"/>
              <w:right w:val="single" w:sz="4" w:space="0" w:color="auto"/>
            </w:tcBorders>
            <w:shd w:val="clear" w:color="auto" w:fill="E7E6E6" w:themeFill="background2"/>
            <w:vAlign w:val="center"/>
          </w:tcPr>
          <w:p w14:paraId="28831162" w14:textId="0D5A852A" w:rsidR="00CA5309" w:rsidRPr="00E13143" w:rsidRDefault="00CA5309" w:rsidP="00CA5309">
            <w:pPr>
              <w:jc w:val="center"/>
              <w:rPr>
                <w:sz w:val="16"/>
                <w:szCs w:val="16"/>
                <w:lang w:eastAsia="sl-SI"/>
              </w:rPr>
            </w:pPr>
            <w:r w:rsidRPr="00E13143">
              <w:rPr>
                <w:rFonts w:cs="Arial"/>
                <w:sz w:val="16"/>
                <w:szCs w:val="16"/>
              </w:rPr>
              <w:t>Selen</w:t>
            </w:r>
          </w:p>
        </w:tc>
        <w:tc>
          <w:tcPr>
            <w:tcW w:w="3570" w:type="dxa"/>
            <w:tcBorders>
              <w:top w:val="single" w:sz="4" w:space="0" w:color="auto"/>
              <w:left w:val="nil"/>
              <w:bottom w:val="single" w:sz="4" w:space="0" w:color="auto"/>
              <w:right w:val="single" w:sz="4" w:space="0" w:color="auto"/>
            </w:tcBorders>
            <w:shd w:val="clear" w:color="auto" w:fill="E7E6E6" w:themeFill="background2"/>
            <w:vAlign w:val="center"/>
          </w:tcPr>
          <w:p w14:paraId="473EB790" w14:textId="4F73C08B" w:rsidR="00CA5309" w:rsidRPr="00E13143" w:rsidRDefault="00CA5309" w:rsidP="00CA5309">
            <w:pPr>
              <w:jc w:val="center"/>
              <w:rPr>
                <w:sz w:val="16"/>
                <w:szCs w:val="16"/>
                <w:lang w:eastAsia="sl-SI"/>
              </w:rPr>
            </w:pPr>
            <w:r w:rsidRPr="00E13143">
              <w:rPr>
                <w:rFonts w:cs="Arial"/>
                <w:sz w:val="16"/>
                <w:szCs w:val="16"/>
              </w:rPr>
              <w:t>0,726 mg/kg</w:t>
            </w:r>
          </w:p>
        </w:tc>
      </w:tr>
      <w:tr w:rsidR="00CA5309" w:rsidRPr="00E13143" w14:paraId="43CD2586" w14:textId="77777777" w:rsidTr="000A113C">
        <w:trPr>
          <w:trHeight w:val="675"/>
        </w:trPr>
        <w:tc>
          <w:tcPr>
            <w:tcW w:w="143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C326CF4" w14:textId="5EA09B2B" w:rsidR="00CA5309" w:rsidRPr="00E13143" w:rsidRDefault="00CA5309" w:rsidP="00CA5309">
            <w:pPr>
              <w:spacing w:before="0" w:after="0"/>
              <w:jc w:val="center"/>
              <w:rPr>
                <w:rFonts w:cs="Arial"/>
                <w:sz w:val="16"/>
                <w:szCs w:val="16"/>
              </w:rPr>
            </w:pPr>
            <w:r w:rsidRPr="00E13143">
              <w:rPr>
                <w:rFonts w:cs="Arial"/>
                <w:sz w:val="16"/>
                <w:szCs w:val="16"/>
              </w:rPr>
              <w:t>12272624</w:t>
            </w:r>
          </w:p>
        </w:tc>
        <w:tc>
          <w:tcPr>
            <w:tcW w:w="2693" w:type="dxa"/>
            <w:tcBorders>
              <w:top w:val="single" w:sz="4" w:space="0" w:color="auto"/>
              <w:left w:val="nil"/>
              <w:bottom w:val="single" w:sz="4" w:space="0" w:color="auto"/>
              <w:right w:val="single" w:sz="4" w:space="0" w:color="auto"/>
            </w:tcBorders>
            <w:shd w:val="clear" w:color="auto" w:fill="E7E6E6" w:themeFill="background2"/>
            <w:vAlign w:val="center"/>
          </w:tcPr>
          <w:p w14:paraId="1E6E072C" w14:textId="77777777" w:rsidR="00CA5309" w:rsidRPr="00E13143" w:rsidRDefault="00CA5309" w:rsidP="00CA5309">
            <w:pPr>
              <w:spacing w:before="0" w:after="0"/>
              <w:jc w:val="center"/>
              <w:rPr>
                <w:rFonts w:cs="Arial"/>
                <w:sz w:val="16"/>
                <w:szCs w:val="16"/>
              </w:rPr>
            </w:pPr>
            <w:r w:rsidRPr="00E13143">
              <w:rPr>
                <w:rFonts w:cs="Arial"/>
                <w:sz w:val="16"/>
                <w:szCs w:val="16"/>
              </w:rPr>
              <w:t>BRO - Grower</w:t>
            </w:r>
          </w:p>
          <w:p w14:paraId="07FB567E" w14:textId="526DB91B" w:rsidR="00CA5309" w:rsidRPr="00E13143" w:rsidRDefault="00CA5309" w:rsidP="00CA5309">
            <w:pPr>
              <w:spacing w:before="0" w:after="0"/>
              <w:jc w:val="center"/>
              <w:rPr>
                <w:rFonts w:cs="Arial"/>
                <w:sz w:val="16"/>
                <w:szCs w:val="16"/>
              </w:rPr>
            </w:pPr>
            <w:r w:rsidRPr="00E13143">
              <w:rPr>
                <w:rFonts w:cs="Arial"/>
                <w:sz w:val="16"/>
                <w:szCs w:val="16"/>
              </w:rPr>
              <w:t>(popolna krmna mešanica za piščance v pitanju)</w:t>
            </w:r>
          </w:p>
        </w:tc>
        <w:tc>
          <w:tcPr>
            <w:tcW w:w="1559" w:type="dxa"/>
            <w:tcBorders>
              <w:top w:val="single" w:sz="4" w:space="0" w:color="auto"/>
              <w:left w:val="nil"/>
              <w:bottom w:val="single" w:sz="4" w:space="0" w:color="auto"/>
              <w:right w:val="single" w:sz="4" w:space="0" w:color="auto"/>
            </w:tcBorders>
            <w:shd w:val="clear" w:color="auto" w:fill="E7E6E6" w:themeFill="background2"/>
            <w:vAlign w:val="center"/>
          </w:tcPr>
          <w:p w14:paraId="5031C337" w14:textId="56631DA5" w:rsidR="00CA5309" w:rsidRPr="00E13143" w:rsidRDefault="00CA5309" w:rsidP="00CA5309">
            <w:pPr>
              <w:spacing w:before="0" w:after="0"/>
              <w:jc w:val="center"/>
              <w:rPr>
                <w:rFonts w:cs="Arial"/>
                <w:sz w:val="16"/>
                <w:szCs w:val="16"/>
              </w:rPr>
            </w:pPr>
            <w:r w:rsidRPr="00E13143">
              <w:rPr>
                <w:rFonts w:cs="Arial"/>
                <w:sz w:val="16"/>
                <w:szCs w:val="16"/>
              </w:rPr>
              <w:t>Natrijev salinomicin</w:t>
            </w:r>
          </w:p>
        </w:tc>
        <w:tc>
          <w:tcPr>
            <w:tcW w:w="3570" w:type="dxa"/>
            <w:tcBorders>
              <w:top w:val="single" w:sz="4" w:space="0" w:color="auto"/>
              <w:left w:val="nil"/>
              <w:bottom w:val="single" w:sz="4" w:space="0" w:color="auto"/>
              <w:right w:val="single" w:sz="4" w:space="0" w:color="auto"/>
            </w:tcBorders>
            <w:shd w:val="clear" w:color="auto" w:fill="E7E6E6" w:themeFill="background2"/>
            <w:vAlign w:val="center"/>
          </w:tcPr>
          <w:p w14:paraId="201AEB9A" w14:textId="7B3E049D" w:rsidR="00CA5309" w:rsidRPr="00E13143" w:rsidRDefault="00CA5309" w:rsidP="00CA5309">
            <w:pPr>
              <w:jc w:val="center"/>
              <w:rPr>
                <w:i/>
                <w:iCs/>
                <w:sz w:val="16"/>
                <w:szCs w:val="16"/>
                <w:lang w:eastAsia="sl-SI"/>
              </w:rPr>
            </w:pPr>
            <w:r w:rsidRPr="00E13143">
              <w:rPr>
                <w:rFonts w:cs="Arial"/>
                <w:sz w:val="16"/>
                <w:szCs w:val="16"/>
              </w:rPr>
              <w:t>87,3 mg/kg</w:t>
            </w:r>
          </w:p>
        </w:tc>
      </w:tr>
      <w:tr w:rsidR="00CA5309" w:rsidRPr="00E13143" w14:paraId="3B369DF1" w14:textId="77777777" w:rsidTr="000A113C">
        <w:trPr>
          <w:trHeight w:val="675"/>
        </w:trPr>
        <w:tc>
          <w:tcPr>
            <w:tcW w:w="143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0255076" w14:textId="2F2B92D6" w:rsidR="00CA5309" w:rsidRPr="00E13143" w:rsidRDefault="00CA5309" w:rsidP="00CA5309">
            <w:pPr>
              <w:spacing w:before="0" w:after="0"/>
              <w:jc w:val="center"/>
              <w:rPr>
                <w:rFonts w:cs="Arial"/>
                <w:sz w:val="16"/>
                <w:szCs w:val="16"/>
              </w:rPr>
            </w:pPr>
            <w:r w:rsidRPr="00E13143">
              <w:rPr>
                <w:rFonts w:cs="Arial"/>
                <w:sz w:val="16"/>
                <w:szCs w:val="16"/>
              </w:rPr>
              <w:t>11749974, 11749981</w:t>
            </w:r>
          </w:p>
        </w:tc>
        <w:tc>
          <w:tcPr>
            <w:tcW w:w="2693" w:type="dxa"/>
            <w:tcBorders>
              <w:top w:val="single" w:sz="4" w:space="0" w:color="auto"/>
              <w:left w:val="nil"/>
              <w:bottom w:val="single" w:sz="4" w:space="0" w:color="auto"/>
              <w:right w:val="single" w:sz="4" w:space="0" w:color="auto"/>
            </w:tcBorders>
            <w:shd w:val="clear" w:color="auto" w:fill="E7E6E6" w:themeFill="background2"/>
            <w:vAlign w:val="center"/>
          </w:tcPr>
          <w:p w14:paraId="3A51CB1D" w14:textId="77777777" w:rsidR="00CA5309" w:rsidRPr="00E13143" w:rsidRDefault="00CA5309" w:rsidP="00CA5309">
            <w:pPr>
              <w:spacing w:before="0" w:after="0"/>
              <w:jc w:val="center"/>
              <w:rPr>
                <w:rFonts w:cs="Arial"/>
                <w:sz w:val="16"/>
                <w:szCs w:val="16"/>
              </w:rPr>
            </w:pPr>
            <w:r w:rsidRPr="00E13143">
              <w:rPr>
                <w:rFonts w:cs="Arial"/>
                <w:sz w:val="16"/>
                <w:szCs w:val="16"/>
              </w:rPr>
              <w:t>Sirotka</w:t>
            </w:r>
          </w:p>
          <w:p w14:paraId="02A39948" w14:textId="33751ECE" w:rsidR="00CA5309" w:rsidRPr="00E13143" w:rsidRDefault="00CA5309" w:rsidP="00CA5309">
            <w:pPr>
              <w:spacing w:before="0" w:after="0"/>
              <w:jc w:val="center"/>
              <w:rPr>
                <w:rFonts w:cs="Arial"/>
                <w:sz w:val="16"/>
                <w:szCs w:val="16"/>
              </w:rPr>
            </w:pPr>
            <w:r w:rsidRPr="00E13143">
              <w:rPr>
                <w:rFonts w:cs="Arial"/>
                <w:sz w:val="16"/>
                <w:szCs w:val="16"/>
              </w:rPr>
              <w:t>(posamično krmilo)</w:t>
            </w:r>
          </w:p>
        </w:tc>
        <w:tc>
          <w:tcPr>
            <w:tcW w:w="1559" w:type="dxa"/>
            <w:tcBorders>
              <w:top w:val="single" w:sz="4" w:space="0" w:color="auto"/>
              <w:left w:val="nil"/>
              <w:bottom w:val="single" w:sz="4" w:space="0" w:color="auto"/>
              <w:right w:val="single" w:sz="4" w:space="0" w:color="auto"/>
            </w:tcBorders>
            <w:shd w:val="clear" w:color="auto" w:fill="E7E6E6" w:themeFill="background2"/>
            <w:vAlign w:val="center"/>
          </w:tcPr>
          <w:p w14:paraId="593C0871" w14:textId="3D2774DD" w:rsidR="00CA5309" w:rsidRPr="00E13143" w:rsidRDefault="00CA5309" w:rsidP="00CA5309">
            <w:pPr>
              <w:jc w:val="center"/>
              <w:rPr>
                <w:sz w:val="16"/>
                <w:szCs w:val="16"/>
                <w:lang w:eastAsia="sl-SI"/>
              </w:rPr>
            </w:pPr>
            <w:r w:rsidRPr="00E13143">
              <w:rPr>
                <w:rFonts w:cs="Arial"/>
                <w:sz w:val="16"/>
                <w:szCs w:val="16"/>
              </w:rPr>
              <w:t>Enterobakterije</w:t>
            </w:r>
          </w:p>
        </w:tc>
        <w:tc>
          <w:tcPr>
            <w:tcW w:w="3570" w:type="dxa"/>
            <w:tcBorders>
              <w:top w:val="single" w:sz="4" w:space="0" w:color="auto"/>
              <w:left w:val="nil"/>
              <w:bottom w:val="single" w:sz="4" w:space="0" w:color="auto"/>
              <w:right w:val="single" w:sz="4" w:space="0" w:color="auto"/>
            </w:tcBorders>
            <w:shd w:val="clear" w:color="auto" w:fill="E7E6E6" w:themeFill="background2"/>
            <w:vAlign w:val="center"/>
          </w:tcPr>
          <w:p w14:paraId="6F1CB41D" w14:textId="7DF0AC45" w:rsidR="00CA5309" w:rsidRPr="00E13143" w:rsidRDefault="00CA5309" w:rsidP="00CA5309">
            <w:pPr>
              <w:jc w:val="center"/>
              <w:rPr>
                <w:sz w:val="16"/>
                <w:szCs w:val="16"/>
                <w:lang w:eastAsia="sl-SI"/>
              </w:rPr>
            </w:pPr>
            <w:r w:rsidRPr="00E13143">
              <w:rPr>
                <w:rFonts w:cs="Arial"/>
                <w:sz w:val="16"/>
                <w:szCs w:val="16"/>
              </w:rPr>
              <w:t>55000 CFU/g, 60000 CFU/g, 86000 CFU/g, 70000 CFU/g, 94000 CFU/g</w:t>
            </w:r>
          </w:p>
        </w:tc>
      </w:tr>
      <w:tr w:rsidR="00CA5309" w:rsidRPr="00E13143" w14:paraId="7D658738" w14:textId="77777777" w:rsidTr="000A113C">
        <w:trPr>
          <w:trHeight w:val="675"/>
        </w:trPr>
        <w:tc>
          <w:tcPr>
            <w:tcW w:w="143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56057C" w14:textId="35ACF8F4" w:rsidR="00CA5309" w:rsidRPr="00E13143" w:rsidRDefault="00CA5309" w:rsidP="00CA5309">
            <w:pPr>
              <w:spacing w:before="0" w:after="0"/>
              <w:jc w:val="center"/>
              <w:rPr>
                <w:rFonts w:cs="Arial"/>
                <w:sz w:val="16"/>
                <w:szCs w:val="16"/>
              </w:rPr>
            </w:pPr>
            <w:r w:rsidRPr="00E13143">
              <w:rPr>
                <w:rFonts w:cs="Arial"/>
                <w:sz w:val="16"/>
                <w:szCs w:val="16"/>
              </w:rPr>
              <w:t>11750550</w:t>
            </w:r>
          </w:p>
        </w:tc>
        <w:tc>
          <w:tcPr>
            <w:tcW w:w="2693" w:type="dxa"/>
            <w:tcBorders>
              <w:top w:val="single" w:sz="4" w:space="0" w:color="auto"/>
              <w:left w:val="nil"/>
              <w:bottom w:val="single" w:sz="4" w:space="0" w:color="auto"/>
              <w:right w:val="single" w:sz="4" w:space="0" w:color="auto"/>
            </w:tcBorders>
            <w:shd w:val="clear" w:color="auto" w:fill="E7E6E6" w:themeFill="background2"/>
            <w:vAlign w:val="center"/>
          </w:tcPr>
          <w:p w14:paraId="35594F90" w14:textId="77777777" w:rsidR="00CA5309" w:rsidRPr="00E13143" w:rsidRDefault="00CA5309" w:rsidP="00CA5309">
            <w:pPr>
              <w:spacing w:before="0" w:after="0"/>
              <w:jc w:val="center"/>
              <w:rPr>
                <w:rFonts w:cs="Arial"/>
                <w:sz w:val="16"/>
                <w:szCs w:val="16"/>
              </w:rPr>
            </w:pPr>
            <w:r w:rsidRPr="00E13143">
              <w:rPr>
                <w:rFonts w:cs="Arial"/>
                <w:sz w:val="16"/>
                <w:szCs w:val="16"/>
              </w:rPr>
              <w:t>Travinje</w:t>
            </w:r>
          </w:p>
          <w:p w14:paraId="61F4CFF4" w14:textId="3E4E2439" w:rsidR="00CA5309" w:rsidRPr="00E13143" w:rsidRDefault="00CA5309" w:rsidP="00CA5309">
            <w:pPr>
              <w:jc w:val="center"/>
              <w:rPr>
                <w:sz w:val="16"/>
                <w:szCs w:val="16"/>
                <w:lang w:eastAsia="sl-SI"/>
              </w:rPr>
            </w:pPr>
            <w:r w:rsidRPr="00E13143">
              <w:rPr>
                <w:rFonts w:cs="Arial"/>
                <w:sz w:val="16"/>
                <w:szCs w:val="16"/>
              </w:rPr>
              <w:t>(posamično krmilo)</w:t>
            </w:r>
          </w:p>
        </w:tc>
        <w:tc>
          <w:tcPr>
            <w:tcW w:w="1559" w:type="dxa"/>
            <w:tcBorders>
              <w:top w:val="single" w:sz="4" w:space="0" w:color="auto"/>
              <w:left w:val="nil"/>
              <w:bottom w:val="single" w:sz="4" w:space="0" w:color="auto"/>
              <w:right w:val="single" w:sz="4" w:space="0" w:color="auto"/>
            </w:tcBorders>
            <w:shd w:val="clear" w:color="auto" w:fill="E7E6E6" w:themeFill="background2"/>
            <w:vAlign w:val="center"/>
          </w:tcPr>
          <w:p w14:paraId="07DAAB58" w14:textId="18065504" w:rsidR="00CA5309" w:rsidRPr="00E13143" w:rsidRDefault="00CA5309" w:rsidP="00CA5309">
            <w:pPr>
              <w:jc w:val="center"/>
              <w:rPr>
                <w:sz w:val="16"/>
                <w:szCs w:val="16"/>
                <w:lang w:eastAsia="sl-SI"/>
              </w:rPr>
            </w:pPr>
            <w:r w:rsidRPr="00E13143">
              <w:rPr>
                <w:rFonts w:cs="Arial"/>
                <w:sz w:val="16"/>
                <w:szCs w:val="16"/>
              </w:rPr>
              <w:t>Kadmij</w:t>
            </w:r>
          </w:p>
        </w:tc>
        <w:tc>
          <w:tcPr>
            <w:tcW w:w="3570" w:type="dxa"/>
            <w:tcBorders>
              <w:top w:val="single" w:sz="4" w:space="0" w:color="auto"/>
              <w:left w:val="nil"/>
              <w:bottom w:val="single" w:sz="4" w:space="0" w:color="auto"/>
              <w:right w:val="single" w:sz="4" w:space="0" w:color="auto"/>
            </w:tcBorders>
            <w:shd w:val="clear" w:color="auto" w:fill="E7E6E6" w:themeFill="background2"/>
            <w:vAlign w:val="center"/>
          </w:tcPr>
          <w:p w14:paraId="6AEC116E" w14:textId="5D968EAA" w:rsidR="00CA5309" w:rsidRPr="00E13143" w:rsidRDefault="00CA5309" w:rsidP="00CA5309">
            <w:pPr>
              <w:jc w:val="center"/>
              <w:rPr>
                <w:sz w:val="16"/>
                <w:szCs w:val="16"/>
                <w:lang w:eastAsia="sl-SI"/>
              </w:rPr>
            </w:pPr>
            <w:r w:rsidRPr="00E13143">
              <w:rPr>
                <w:rFonts w:cs="Arial"/>
                <w:sz w:val="16"/>
                <w:szCs w:val="16"/>
              </w:rPr>
              <w:t>1,55 mg/kg</w:t>
            </w:r>
          </w:p>
        </w:tc>
      </w:tr>
      <w:tr w:rsidR="00CA5309" w:rsidRPr="00E13143" w14:paraId="3D4DC8E7" w14:textId="77777777" w:rsidTr="000A113C">
        <w:trPr>
          <w:trHeight w:val="675"/>
        </w:trPr>
        <w:tc>
          <w:tcPr>
            <w:tcW w:w="143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B015CAA" w14:textId="47D780FB" w:rsidR="00CA5309" w:rsidRPr="00E13143" w:rsidRDefault="00CA5309" w:rsidP="00CA5309">
            <w:pPr>
              <w:spacing w:before="0" w:after="0"/>
              <w:jc w:val="center"/>
              <w:rPr>
                <w:rFonts w:cs="Arial"/>
                <w:sz w:val="16"/>
                <w:szCs w:val="16"/>
              </w:rPr>
            </w:pPr>
            <w:r w:rsidRPr="00E13143">
              <w:rPr>
                <w:rFonts w:cs="Arial"/>
                <w:sz w:val="16"/>
                <w:szCs w:val="16"/>
              </w:rPr>
              <w:t>12025770</w:t>
            </w:r>
          </w:p>
        </w:tc>
        <w:tc>
          <w:tcPr>
            <w:tcW w:w="2693" w:type="dxa"/>
            <w:tcBorders>
              <w:top w:val="single" w:sz="4" w:space="0" w:color="auto"/>
              <w:left w:val="nil"/>
              <w:bottom w:val="single" w:sz="4" w:space="0" w:color="auto"/>
              <w:right w:val="single" w:sz="4" w:space="0" w:color="auto"/>
            </w:tcBorders>
            <w:shd w:val="clear" w:color="auto" w:fill="E7E6E6" w:themeFill="background2"/>
            <w:vAlign w:val="center"/>
          </w:tcPr>
          <w:p w14:paraId="2F9C1368" w14:textId="77777777" w:rsidR="00CA5309" w:rsidRPr="00E13143" w:rsidRDefault="00CA5309" w:rsidP="00CA5309">
            <w:pPr>
              <w:spacing w:before="0" w:after="0"/>
              <w:jc w:val="center"/>
              <w:rPr>
                <w:rFonts w:cs="Arial"/>
                <w:sz w:val="16"/>
                <w:szCs w:val="16"/>
              </w:rPr>
            </w:pPr>
            <w:r w:rsidRPr="00E13143">
              <w:rPr>
                <w:rFonts w:cs="Arial"/>
                <w:sz w:val="16"/>
                <w:szCs w:val="16"/>
              </w:rPr>
              <w:t>Travna silaža</w:t>
            </w:r>
          </w:p>
          <w:p w14:paraId="21762139" w14:textId="11A13FFF" w:rsidR="00CA5309" w:rsidRPr="00E13143" w:rsidRDefault="00CA5309" w:rsidP="00CA5309">
            <w:pPr>
              <w:jc w:val="center"/>
              <w:rPr>
                <w:sz w:val="16"/>
                <w:szCs w:val="16"/>
                <w:lang w:eastAsia="sl-SI"/>
              </w:rPr>
            </w:pPr>
            <w:r w:rsidRPr="00E13143">
              <w:rPr>
                <w:rFonts w:cs="Arial"/>
                <w:sz w:val="16"/>
                <w:szCs w:val="16"/>
              </w:rPr>
              <w:t>(posamično krmilo)</w:t>
            </w:r>
          </w:p>
        </w:tc>
        <w:tc>
          <w:tcPr>
            <w:tcW w:w="1559" w:type="dxa"/>
            <w:tcBorders>
              <w:top w:val="single" w:sz="4" w:space="0" w:color="auto"/>
              <w:left w:val="nil"/>
              <w:bottom w:val="single" w:sz="4" w:space="0" w:color="auto"/>
              <w:right w:val="single" w:sz="4" w:space="0" w:color="auto"/>
            </w:tcBorders>
            <w:shd w:val="clear" w:color="auto" w:fill="E7E6E6" w:themeFill="background2"/>
            <w:vAlign w:val="center"/>
          </w:tcPr>
          <w:p w14:paraId="34DA0336" w14:textId="6F0507BB" w:rsidR="00CA5309" w:rsidRPr="00E13143" w:rsidRDefault="00CA5309" w:rsidP="00CA5309">
            <w:pPr>
              <w:jc w:val="center"/>
              <w:rPr>
                <w:sz w:val="16"/>
                <w:szCs w:val="16"/>
                <w:lang w:eastAsia="sl-SI"/>
              </w:rPr>
            </w:pPr>
            <w:r w:rsidRPr="00E13143">
              <w:rPr>
                <w:rFonts w:cs="Arial"/>
                <w:sz w:val="16"/>
                <w:szCs w:val="16"/>
              </w:rPr>
              <w:t>Živo srebro</w:t>
            </w:r>
          </w:p>
        </w:tc>
        <w:tc>
          <w:tcPr>
            <w:tcW w:w="3570" w:type="dxa"/>
            <w:tcBorders>
              <w:top w:val="single" w:sz="4" w:space="0" w:color="auto"/>
              <w:left w:val="nil"/>
              <w:bottom w:val="single" w:sz="4" w:space="0" w:color="auto"/>
              <w:right w:val="single" w:sz="4" w:space="0" w:color="auto"/>
            </w:tcBorders>
            <w:shd w:val="clear" w:color="auto" w:fill="E7E6E6" w:themeFill="background2"/>
            <w:vAlign w:val="center"/>
          </w:tcPr>
          <w:p w14:paraId="2ABA0490" w14:textId="288ACE04" w:rsidR="00CA5309" w:rsidRPr="00E13143" w:rsidRDefault="00CA5309" w:rsidP="00CA5309">
            <w:pPr>
              <w:jc w:val="center"/>
              <w:rPr>
                <w:sz w:val="16"/>
                <w:szCs w:val="16"/>
                <w:lang w:eastAsia="sl-SI"/>
              </w:rPr>
            </w:pPr>
            <w:r w:rsidRPr="00E13143">
              <w:rPr>
                <w:rFonts w:cs="Arial"/>
                <w:sz w:val="16"/>
                <w:szCs w:val="16"/>
              </w:rPr>
              <w:t>0,226 mg/kg</w:t>
            </w:r>
          </w:p>
        </w:tc>
      </w:tr>
      <w:tr w:rsidR="00CA5309" w:rsidRPr="00E13143" w14:paraId="6CFB2084" w14:textId="77777777" w:rsidTr="000A113C">
        <w:trPr>
          <w:trHeight w:val="675"/>
        </w:trPr>
        <w:tc>
          <w:tcPr>
            <w:tcW w:w="143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C210F6C" w14:textId="317BFCF1" w:rsidR="00CA5309" w:rsidRPr="00E13143" w:rsidRDefault="00CA5309" w:rsidP="00CA5309">
            <w:pPr>
              <w:spacing w:before="0" w:after="0"/>
              <w:jc w:val="center"/>
              <w:rPr>
                <w:rFonts w:cs="Arial"/>
                <w:sz w:val="16"/>
                <w:szCs w:val="16"/>
              </w:rPr>
            </w:pPr>
            <w:r w:rsidRPr="00E13143">
              <w:rPr>
                <w:rFonts w:cs="Arial"/>
                <w:sz w:val="16"/>
                <w:szCs w:val="16"/>
              </w:rPr>
              <w:t>12026487, 11844518, 12026494</w:t>
            </w:r>
          </w:p>
        </w:tc>
        <w:tc>
          <w:tcPr>
            <w:tcW w:w="2693" w:type="dxa"/>
            <w:tcBorders>
              <w:top w:val="single" w:sz="4" w:space="0" w:color="auto"/>
              <w:left w:val="nil"/>
              <w:bottom w:val="single" w:sz="4" w:space="0" w:color="auto"/>
              <w:right w:val="single" w:sz="4" w:space="0" w:color="auto"/>
            </w:tcBorders>
            <w:shd w:val="clear" w:color="auto" w:fill="E7E6E6" w:themeFill="background2"/>
            <w:vAlign w:val="center"/>
          </w:tcPr>
          <w:p w14:paraId="155249B3" w14:textId="77777777" w:rsidR="00CA5309" w:rsidRPr="00E13143" w:rsidRDefault="00CA5309" w:rsidP="00CA5309">
            <w:pPr>
              <w:spacing w:before="0" w:after="0"/>
              <w:jc w:val="center"/>
              <w:rPr>
                <w:rFonts w:cs="Arial"/>
                <w:sz w:val="16"/>
                <w:szCs w:val="16"/>
              </w:rPr>
            </w:pPr>
            <w:r w:rsidRPr="00E13143">
              <w:rPr>
                <w:rFonts w:cs="Arial"/>
                <w:sz w:val="16"/>
                <w:szCs w:val="16"/>
              </w:rPr>
              <w:t>Sirotka</w:t>
            </w:r>
          </w:p>
          <w:p w14:paraId="4B598357" w14:textId="10E21D90" w:rsidR="00CA5309" w:rsidRPr="00E13143" w:rsidRDefault="00CA5309" w:rsidP="00CA5309">
            <w:pPr>
              <w:jc w:val="center"/>
              <w:rPr>
                <w:sz w:val="16"/>
                <w:szCs w:val="16"/>
                <w:lang w:eastAsia="sl-SI"/>
              </w:rPr>
            </w:pPr>
            <w:r w:rsidRPr="00E13143">
              <w:rPr>
                <w:rFonts w:cs="Arial"/>
                <w:sz w:val="16"/>
                <w:szCs w:val="16"/>
              </w:rPr>
              <w:t>(posamično krmilo)</w:t>
            </w:r>
          </w:p>
        </w:tc>
        <w:tc>
          <w:tcPr>
            <w:tcW w:w="1559" w:type="dxa"/>
            <w:tcBorders>
              <w:top w:val="single" w:sz="4" w:space="0" w:color="auto"/>
              <w:left w:val="nil"/>
              <w:bottom w:val="single" w:sz="4" w:space="0" w:color="auto"/>
              <w:right w:val="single" w:sz="4" w:space="0" w:color="auto"/>
            </w:tcBorders>
            <w:shd w:val="clear" w:color="auto" w:fill="E7E6E6" w:themeFill="background2"/>
            <w:vAlign w:val="center"/>
          </w:tcPr>
          <w:p w14:paraId="1F6EE3A4" w14:textId="645681CF" w:rsidR="00CA5309" w:rsidRPr="00E13143" w:rsidRDefault="00CA5309" w:rsidP="00CA5309">
            <w:pPr>
              <w:jc w:val="center"/>
              <w:rPr>
                <w:sz w:val="16"/>
                <w:szCs w:val="16"/>
                <w:lang w:eastAsia="sl-SI"/>
              </w:rPr>
            </w:pPr>
            <w:r w:rsidRPr="00E13143">
              <w:rPr>
                <w:rFonts w:cs="Arial"/>
                <w:sz w:val="16"/>
                <w:szCs w:val="16"/>
              </w:rPr>
              <w:t>Enterobakterije</w:t>
            </w:r>
          </w:p>
        </w:tc>
        <w:tc>
          <w:tcPr>
            <w:tcW w:w="3570" w:type="dxa"/>
            <w:tcBorders>
              <w:top w:val="single" w:sz="4" w:space="0" w:color="auto"/>
              <w:left w:val="nil"/>
              <w:bottom w:val="single" w:sz="4" w:space="0" w:color="auto"/>
              <w:right w:val="single" w:sz="4" w:space="0" w:color="auto"/>
            </w:tcBorders>
            <w:shd w:val="clear" w:color="auto" w:fill="E7E6E6" w:themeFill="background2"/>
            <w:vAlign w:val="center"/>
          </w:tcPr>
          <w:p w14:paraId="7C1FDA00" w14:textId="618B59F1" w:rsidR="00CA5309" w:rsidRPr="00E13143" w:rsidRDefault="00CA5309" w:rsidP="00CA5309">
            <w:pPr>
              <w:jc w:val="center"/>
              <w:rPr>
                <w:sz w:val="16"/>
                <w:szCs w:val="16"/>
                <w:lang w:eastAsia="sl-SI"/>
              </w:rPr>
            </w:pPr>
            <w:r w:rsidRPr="00E13143">
              <w:rPr>
                <w:rFonts w:cs="Arial"/>
                <w:sz w:val="16"/>
                <w:szCs w:val="16"/>
              </w:rPr>
              <w:t>&gt;150000 CFU/g, &gt;150000 CFU/g, &gt;150000 CFU/g, &gt;150000 CFU/g, &gt;150000 CFU/g</w:t>
            </w:r>
          </w:p>
        </w:tc>
      </w:tr>
      <w:tr w:rsidR="00CA5309" w:rsidRPr="00E13143" w14:paraId="313E9C08" w14:textId="77777777" w:rsidTr="000A113C">
        <w:trPr>
          <w:trHeight w:val="675"/>
        </w:trPr>
        <w:tc>
          <w:tcPr>
            <w:tcW w:w="143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91B6528" w14:textId="7CA388A2" w:rsidR="00CA5309" w:rsidRPr="00E13143" w:rsidRDefault="00CA5309" w:rsidP="00CA5309">
            <w:pPr>
              <w:spacing w:before="0" w:after="0"/>
              <w:jc w:val="center"/>
              <w:rPr>
                <w:rFonts w:cs="Arial"/>
                <w:sz w:val="16"/>
                <w:szCs w:val="16"/>
              </w:rPr>
            </w:pPr>
            <w:r w:rsidRPr="00E13143">
              <w:rPr>
                <w:rFonts w:cs="Arial"/>
                <w:sz w:val="16"/>
                <w:szCs w:val="16"/>
              </w:rPr>
              <w:t>12131426</w:t>
            </w:r>
          </w:p>
        </w:tc>
        <w:tc>
          <w:tcPr>
            <w:tcW w:w="2693" w:type="dxa"/>
            <w:tcBorders>
              <w:top w:val="single" w:sz="4" w:space="0" w:color="auto"/>
              <w:left w:val="nil"/>
              <w:bottom w:val="single" w:sz="4" w:space="0" w:color="auto"/>
              <w:right w:val="single" w:sz="4" w:space="0" w:color="auto"/>
            </w:tcBorders>
            <w:shd w:val="clear" w:color="auto" w:fill="E7E6E6" w:themeFill="background2"/>
            <w:vAlign w:val="center"/>
          </w:tcPr>
          <w:p w14:paraId="54362DD4" w14:textId="77777777" w:rsidR="00CA5309" w:rsidRPr="00E13143" w:rsidRDefault="00CA5309" w:rsidP="00CA5309">
            <w:pPr>
              <w:spacing w:before="0" w:after="0"/>
              <w:jc w:val="center"/>
              <w:rPr>
                <w:rFonts w:cs="Arial"/>
                <w:sz w:val="16"/>
                <w:szCs w:val="16"/>
              </w:rPr>
            </w:pPr>
            <w:r w:rsidRPr="00E13143">
              <w:rPr>
                <w:rFonts w:cs="Arial"/>
                <w:sz w:val="16"/>
                <w:szCs w:val="16"/>
              </w:rPr>
              <w:t>Sojine tropine</w:t>
            </w:r>
          </w:p>
          <w:p w14:paraId="406A4608" w14:textId="28BD9BF3" w:rsidR="00CA5309" w:rsidRPr="00E13143" w:rsidRDefault="00CA5309" w:rsidP="00CA5309">
            <w:pPr>
              <w:spacing w:before="0" w:after="0"/>
              <w:jc w:val="center"/>
              <w:rPr>
                <w:rFonts w:cs="Arial"/>
                <w:sz w:val="16"/>
                <w:szCs w:val="16"/>
              </w:rPr>
            </w:pPr>
            <w:r w:rsidRPr="00E13143">
              <w:rPr>
                <w:rFonts w:cs="Arial"/>
                <w:sz w:val="16"/>
                <w:szCs w:val="16"/>
              </w:rPr>
              <w:t>(Brazilija)</w:t>
            </w:r>
          </w:p>
        </w:tc>
        <w:tc>
          <w:tcPr>
            <w:tcW w:w="1559" w:type="dxa"/>
            <w:tcBorders>
              <w:top w:val="single" w:sz="4" w:space="0" w:color="auto"/>
              <w:left w:val="nil"/>
              <w:bottom w:val="single" w:sz="4" w:space="0" w:color="auto"/>
              <w:right w:val="single" w:sz="4" w:space="0" w:color="auto"/>
            </w:tcBorders>
            <w:shd w:val="clear" w:color="auto" w:fill="E7E6E6" w:themeFill="background2"/>
            <w:vAlign w:val="center"/>
          </w:tcPr>
          <w:p w14:paraId="480D82D6" w14:textId="6890CD74" w:rsidR="00CA5309" w:rsidRPr="00E13143" w:rsidRDefault="00CA5309" w:rsidP="00CA5309">
            <w:pPr>
              <w:jc w:val="center"/>
              <w:rPr>
                <w:sz w:val="16"/>
                <w:szCs w:val="16"/>
                <w:lang w:eastAsia="sl-SI"/>
              </w:rPr>
            </w:pPr>
            <w:r w:rsidRPr="00E13143">
              <w:rPr>
                <w:rFonts w:cs="Arial"/>
                <w:sz w:val="16"/>
                <w:szCs w:val="16"/>
              </w:rPr>
              <w:t>Salmonela</w:t>
            </w:r>
          </w:p>
        </w:tc>
        <w:tc>
          <w:tcPr>
            <w:tcW w:w="3570" w:type="dxa"/>
            <w:tcBorders>
              <w:top w:val="single" w:sz="4" w:space="0" w:color="auto"/>
              <w:left w:val="nil"/>
              <w:bottom w:val="single" w:sz="4" w:space="0" w:color="auto"/>
              <w:right w:val="single" w:sz="4" w:space="0" w:color="auto"/>
            </w:tcBorders>
            <w:shd w:val="clear" w:color="auto" w:fill="E7E6E6" w:themeFill="background2"/>
            <w:vAlign w:val="center"/>
          </w:tcPr>
          <w:p w14:paraId="49613517" w14:textId="6B82F318" w:rsidR="00CA5309" w:rsidRPr="00E13143" w:rsidRDefault="00CA5309" w:rsidP="00CA5309">
            <w:pPr>
              <w:jc w:val="center"/>
              <w:rPr>
                <w:sz w:val="16"/>
                <w:szCs w:val="16"/>
                <w:lang w:eastAsia="sl-SI"/>
              </w:rPr>
            </w:pPr>
            <w:r w:rsidRPr="00E13143">
              <w:rPr>
                <w:rFonts w:cs="Arial"/>
                <w:i/>
                <w:iCs/>
                <w:sz w:val="16"/>
                <w:szCs w:val="16"/>
              </w:rPr>
              <w:t>Salmonella Tennessee</w:t>
            </w:r>
          </w:p>
        </w:tc>
      </w:tr>
      <w:tr w:rsidR="00CA5309" w:rsidRPr="00E13143" w14:paraId="490A592C" w14:textId="77777777" w:rsidTr="000A113C">
        <w:trPr>
          <w:trHeight w:val="675"/>
        </w:trPr>
        <w:tc>
          <w:tcPr>
            <w:tcW w:w="143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9F4AF3B" w14:textId="664EDABF" w:rsidR="00CA5309" w:rsidRPr="00E13143" w:rsidRDefault="00CA5309" w:rsidP="00CA5309">
            <w:pPr>
              <w:spacing w:before="0" w:after="0"/>
              <w:jc w:val="center"/>
              <w:rPr>
                <w:rFonts w:cs="Arial"/>
                <w:sz w:val="16"/>
                <w:szCs w:val="16"/>
              </w:rPr>
            </w:pPr>
            <w:r w:rsidRPr="00E13143">
              <w:rPr>
                <w:rFonts w:cs="Arial"/>
                <w:sz w:val="16"/>
                <w:szCs w:val="16"/>
              </w:rPr>
              <w:t>12121519</w:t>
            </w:r>
          </w:p>
        </w:tc>
        <w:tc>
          <w:tcPr>
            <w:tcW w:w="2693" w:type="dxa"/>
            <w:tcBorders>
              <w:top w:val="single" w:sz="4" w:space="0" w:color="auto"/>
              <w:left w:val="nil"/>
              <w:bottom w:val="single" w:sz="4" w:space="0" w:color="auto"/>
              <w:right w:val="single" w:sz="4" w:space="0" w:color="auto"/>
            </w:tcBorders>
            <w:shd w:val="clear" w:color="auto" w:fill="E7E6E6" w:themeFill="background2"/>
            <w:vAlign w:val="center"/>
          </w:tcPr>
          <w:p w14:paraId="532F8208" w14:textId="77777777" w:rsidR="00CA5309" w:rsidRPr="00E13143" w:rsidRDefault="00CA5309" w:rsidP="00CA5309">
            <w:pPr>
              <w:spacing w:before="0" w:after="0"/>
              <w:jc w:val="center"/>
              <w:rPr>
                <w:rFonts w:cs="Arial"/>
                <w:sz w:val="16"/>
                <w:szCs w:val="16"/>
              </w:rPr>
            </w:pPr>
            <w:r w:rsidRPr="00E13143">
              <w:rPr>
                <w:rFonts w:cs="Arial"/>
                <w:sz w:val="16"/>
                <w:szCs w:val="16"/>
              </w:rPr>
              <w:t>Sirotka</w:t>
            </w:r>
          </w:p>
          <w:p w14:paraId="6FF115B9" w14:textId="0D147EBD" w:rsidR="00CA5309" w:rsidRPr="00E13143" w:rsidRDefault="00CA5309" w:rsidP="00CA5309">
            <w:pPr>
              <w:spacing w:before="0" w:after="0"/>
              <w:jc w:val="center"/>
              <w:rPr>
                <w:rFonts w:cs="Arial"/>
                <w:sz w:val="16"/>
                <w:szCs w:val="16"/>
              </w:rPr>
            </w:pPr>
            <w:r w:rsidRPr="00E13143">
              <w:rPr>
                <w:rFonts w:cs="Arial"/>
                <w:sz w:val="16"/>
                <w:szCs w:val="16"/>
              </w:rPr>
              <w:t>(posamično krmilo)</w:t>
            </w:r>
          </w:p>
        </w:tc>
        <w:tc>
          <w:tcPr>
            <w:tcW w:w="1559" w:type="dxa"/>
            <w:tcBorders>
              <w:top w:val="single" w:sz="4" w:space="0" w:color="auto"/>
              <w:left w:val="nil"/>
              <w:bottom w:val="single" w:sz="4" w:space="0" w:color="auto"/>
              <w:right w:val="single" w:sz="4" w:space="0" w:color="auto"/>
            </w:tcBorders>
            <w:shd w:val="clear" w:color="auto" w:fill="E7E6E6" w:themeFill="background2"/>
            <w:vAlign w:val="center"/>
          </w:tcPr>
          <w:p w14:paraId="0D0923D9" w14:textId="510C6E6C" w:rsidR="00CA5309" w:rsidRPr="00E13143" w:rsidRDefault="00CA5309" w:rsidP="00CA5309">
            <w:pPr>
              <w:jc w:val="center"/>
              <w:rPr>
                <w:sz w:val="16"/>
                <w:szCs w:val="16"/>
                <w:lang w:eastAsia="sl-SI"/>
              </w:rPr>
            </w:pPr>
            <w:r w:rsidRPr="00E13143">
              <w:rPr>
                <w:rFonts w:cs="Arial"/>
                <w:sz w:val="16"/>
                <w:szCs w:val="16"/>
              </w:rPr>
              <w:t>Enterobakterije</w:t>
            </w:r>
          </w:p>
        </w:tc>
        <w:tc>
          <w:tcPr>
            <w:tcW w:w="3570" w:type="dxa"/>
            <w:tcBorders>
              <w:top w:val="single" w:sz="4" w:space="0" w:color="auto"/>
              <w:left w:val="nil"/>
              <w:bottom w:val="single" w:sz="4" w:space="0" w:color="auto"/>
              <w:right w:val="single" w:sz="4" w:space="0" w:color="auto"/>
            </w:tcBorders>
            <w:shd w:val="clear" w:color="auto" w:fill="E7E6E6" w:themeFill="background2"/>
            <w:vAlign w:val="center"/>
          </w:tcPr>
          <w:p w14:paraId="32B0F095" w14:textId="265788A9" w:rsidR="00CA5309" w:rsidRPr="00E13143" w:rsidRDefault="00CA5309" w:rsidP="00CA5309">
            <w:pPr>
              <w:jc w:val="center"/>
              <w:rPr>
                <w:sz w:val="16"/>
                <w:szCs w:val="16"/>
                <w:lang w:eastAsia="sl-SI"/>
              </w:rPr>
            </w:pPr>
            <w:r w:rsidRPr="00E13143">
              <w:rPr>
                <w:rFonts w:cs="Arial"/>
                <w:sz w:val="16"/>
                <w:szCs w:val="16"/>
              </w:rPr>
              <w:t>3300 CFU/g, 2200 CFU /g, 3900 CFU/g, 1400 CFU /g, 1400 CFU /g</w:t>
            </w:r>
          </w:p>
        </w:tc>
      </w:tr>
      <w:tr w:rsidR="00CA5309" w:rsidRPr="00E13143" w14:paraId="7ADE2FAB" w14:textId="77777777" w:rsidTr="000A113C">
        <w:trPr>
          <w:trHeight w:val="675"/>
        </w:trPr>
        <w:tc>
          <w:tcPr>
            <w:tcW w:w="143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0BCD0B" w14:textId="7A2AB32A" w:rsidR="00CA5309" w:rsidRPr="00E13143" w:rsidRDefault="00CA5309" w:rsidP="00CA5309">
            <w:pPr>
              <w:spacing w:before="0" w:after="0"/>
              <w:jc w:val="center"/>
              <w:rPr>
                <w:rFonts w:cs="Arial"/>
                <w:sz w:val="16"/>
                <w:szCs w:val="16"/>
              </w:rPr>
            </w:pPr>
            <w:r w:rsidRPr="00E13143">
              <w:rPr>
                <w:rFonts w:cs="Arial"/>
                <w:sz w:val="16"/>
                <w:szCs w:val="16"/>
              </w:rPr>
              <w:t>11785422</w:t>
            </w:r>
          </w:p>
        </w:tc>
        <w:tc>
          <w:tcPr>
            <w:tcW w:w="2693" w:type="dxa"/>
            <w:tcBorders>
              <w:top w:val="single" w:sz="4" w:space="0" w:color="auto"/>
              <w:left w:val="nil"/>
              <w:bottom w:val="single" w:sz="4" w:space="0" w:color="auto"/>
              <w:right w:val="single" w:sz="4" w:space="0" w:color="auto"/>
            </w:tcBorders>
            <w:shd w:val="clear" w:color="auto" w:fill="E7E6E6" w:themeFill="background2"/>
            <w:vAlign w:val="center"/>
          </w:tcPr>
          <w:p w14:paraId="3095FC0A" w14:textId="77777777" w:rsidR="00CA5309" w:rsidRPr="00E13143" w:rsidRDefault="00CA5309" w:rsidP="00CA5309">
            <w:pPr>
              <w:spacing w:before="0" w:after="0"/>
              <w:jc w:val="center"/>
              <w:rPr>
                <w:rFonts w:cs="Arial"/>
                <w:sz w:val="16"/>
                <w:szCs w:val="16"/>
              </w:rPr>
            </w:pPr>
            <w:r w:rsidRPr="00E13143">
              <w:rPr>
                <w:rFonts w:cs="Arial"/>
                <w:sz w:val="16"/>
                <w:szCs w:val="16"/>
              </w:rPr>
              <w:t>Travinje</w:t>
            </w:r>
          </w:p>
          <w:p w14:paraId="38C5F397" w14:textId="04F2E6F9" w:rsidR="00CA5309" w:rsidRPr="00E13143" w:rsidRDefault="00CA5309" w:rsidP="00CA5309">
            <w:pPr>
              <w:jc w:val="center"/>
              <w:rPr>
                <w:sz w:val="16"/>
                <w:szCs w:val="16"/>
                <w:lang w:eastAsia="sl-SI"/>
              </w:rPr>
            </w:pPr>
            <w:r w:rsidRPr="00E13143">
              <w:rPr>
                <w:rFonts w:cs="Arial"/>
                <w:sz w:val="16"/>
                <w:szCs w:val="16"/>
              </w:rPr>
              <w:t>(posamično krmilo)</w:t>
            </w:r>
          </w:p>
        </w:tc>
        <w:tc>
          <w:tcPr>
            <w:tcW w:w="1559" w:type="dxa"/>
            <w:tcBorders>
              <w:top w:val="single" w:sz="4" w:space="0" w:color="auto"/>
              <w:left w:val="nil"/>
              <w:bottom w:val="single" w:sz="4" w:space="0" w:color="auto"/>
              <w:right w:val="single" w:sz="4" w:space="0" w:color="auto"/>
            </w:tcBorders>
            <w:shd w:val="clear" w:color="auto" w:fill="E7E6E6" w:themeFill="background2"/>
            <w:vAlign w:val="center"/>
          </w:tcPr>
          <w:p w14:paraId="55F65996" w14:textId="3BBC53B1" w:rsidR="00CA5309" w:rsidRPr="00E13143" w:rsidRDefault="00CA5309" w:rsidP="00CA5309">
            <w:pPr>
              <w:jc w:val="center"/>
              <w:rPr>
                <w:sz w:val="16"/>
                <w:szCs w:val="16"/>
                <w:lang w:eastAsia="sl-SI"/>
              </w:rPr>
            </w:pPr>
            <w:r w:rsidRPr="00E13143">
              <w:rPr>
                <w:rFonts w:cs="Arial"/>
                <w:sz w:val="16"/>
                <w:szCs w:val="16"/>
              </w:rPr>
              <w:t>Kadmij</w:t>
            </w:r>
          </w:p>
        </w:tc>
        <w:tc>
          <w:tcPr>
            <w:tcW w:w="3570" w:type="dxa"/>
            <w:tcBorders>
              <w:top w:val="single" w:sz="4" w:space="0" w:color="auto"/>
              <w:left w:val="nil"/>
              <w:bottom w:val="single" w:sz="4" w:space="0" w:color="auto"/>
              <w:right w:val="single" w:sz="4" w:space="0" w:color="auto"/>
            </w:tcBorders>
            <w:shd w:val="clear" w:color="auto" w:fill="E7E6E6" w:themeFill="background2"/>
            <w:vAlign w:val="center"/>
          </w:tcPr>
          <w:p w14:paraId="66D7AB94" w14:textId="2D2908BC" w:rsidR="00CA5309" w:rsidRPr="00E13143" w:rsidRDefault="00CA5309" w:rsidP="00CA5309">
            <w:pPr>
              <w:jc w:val="center"/>
              <w:rPr>
                <w:sz w:val="16"/>
                <w:szCs w:val="16"/>
                <w:lang w:eastAsia="sl-SI"/>
              </w:rPr>
            </w:pPr>
            <w:r w:rsidRPr="00E13143">
              <w:rPr>
                <w:rFonts w:cs="Arial"/>
                <w:sz w:val="16"/>
                <w:szCs w:val="16"/>
              </w:rPr>
              <w:t>1,36 mg/kg</w:t>
            </w:r>
          </w:p>
        </w:tc>
      </w:tr>
      <w:tr w:rsidR="00CA5309" w:rsidRPr="00E13143" w14:paraId="25454AD3" w14:textId="77777777" w:rsidTr="000A113C">
        <w:trPr>
          <w:trHeight w:val="675"/>
        </w:trPr>
        <w:tc>
          <w:tcPr>
            <w:tcW w:w="143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9CE35B9" w14:textId="3B6653A2" w:rsidR="00CA5309" w:rsidRPr="00E13143" w:rsidRDefault="00CA5309" w:rsidP="00CA5309">
            <w:pPr>
              <w:spacing w:before="0" w:after="0"/>
              <w:jc w:val="center"/>
              <w:rPr>
                <w:rFonts w:cs="Arial"/>
                <w:sz w:val="16"/>
                <w:szCs w:val="16"/>
              </w:rPr>
            </w:pPr>
            <w:r w:rsidRPr="00E13143">
              <w:rPr>
                <w:rFonts w:cs="Arial"/>
                <w:sz w:val="16"/>
                <w:szCs w:val="16"/>
              </w:rPr>
              <w:t>11387695</w:t>
            </w:r>
          </w:p>
        </w:tc>
        <w:tc>
          <w:tcPr>
            <w:tcW w:w="2693" w:type="dxa"/>
            <w:tcBorders>
              <w:top w:val="single" w:sz="4" w:space="0" w:color="auto"/>
              <w:left w:val="nil"/>
              <w:bottom w:val="single" w:sz="4" w:space="0" w:color="auto"/>
              <w:right w:val="single" w:sz="4" w:space="0" w:color="auto"/>
            </w:tcBorders>
            <w:shd w:val="clear" w:color="auto" w:fill="E7E6E6" w:themeFill="background2"/>
            <w:vAlign w:val="center"/>
          </w:tcPr>
          <w:p w14:paraId="187D49E3" w14:textId="77777777" w:rsidR="00CA5309" w:rsidRPr="00E13143" w:rsidRDefault="00CA5309" w:rsidP="00CA5309">
            <w:pPr>
              <w:spacing w:before="0" w:after="0"/>
              <w:jc w:val="center"/>
              <w:rPr>
                <w:rFonts w:cs="Arial"/>
                <w:sz w:val="16"/>
                <w:szCs w:val="16"/>
              </w:rPr>
            </w:pPr>
            <w:r w:rsidRPr="00E13143">
              <w:rPr>
                <w:rFonts w:cs="Arial"/>
                <w:sz w:val="16"/>
                <w:szCs w:val="16"/>
              </w:rPr>
              <w:t>Posamično krmilo</w:t>
            </w:r>
          </w:p>
          <w:p w14:paraId="76EFF5B0" w14:textId="19883706" w:rsidR="00CA5309" w:rsidRPr="00E13143" w:rsidRDefault="00CA5309" w:rsidP="00CA5309">
            <w:pPr>
              <w:spacing w:before="0" w:after="0"/>
              <w:jc w:val="center"/>
              <w:rPr>
                <w:rFonts w:cs="Arial"/>
                <w:sz w:val="16"/>
                <w:szCs w:val="16"/>
              </w:rPr>
            </w:pPr>
            <w:r w:rsidRPr="00E13143">
              <w:rPr>
                <w:rFonts w:cs="Arial"/>
                <w:sz w:val="16"/>
                <w:szCs w:val="16"/>
              </w:rPr>
              <w:t>(NL)</w:t>
            </w:r>
          </w:p>
        </w:tc>
        <w:tc>
          <w:tcPr>
            <w:tcW w:w="1559" w:type="dxa"/>
            <w:tcBorders>
              <w:top w:val="single" w:sz="4" w:space="0" w:color="auto"/>
              <w:left w:val="nil"/>
              <w:bottom w:val="single" w:sz="4" w:space="0" w:color="auto"/>
              <w:right w:val="single" w:sz="4" w:space="0" w:color="auto"/>
            </w:tcBorders>
            <w:shd w:val="clear" w:color="auto" w:fill="E7E6E6" w:themeFill="background2"/>
            <w:vAlign w:val="center"/>
          </w:tcPr>
          <w:p w14:paraId="6EB147F6" w14:textId="19B3A571" w:rsidR="00CA5309" w:rsidRPr="00E13143" w:rsidRDefault="00CA5309" w:rsidP="00CA5309">
            <w:pPr>
              <w:jc w:val="center"/>
              <w:rPr>
                <w:rFonts w:cs="Arial"/>
                <w:sz w:val="16"/>
                <w:szCs w:val="16"/>
              </w:rPr>
            </w:pPr>
            <w:r w:rsidRPr="00E13143">
              <w:rPr>
                <w:rFonts w:cs="Arial"/>
                <w:sz w:val="16"/>
                <w:szCs w:val="16"/>
              </w:rPr>
              <w:t>Enterobakterije</w:t>
            </w:r>
          </w:p>
        </w:tc>
        <w:tc>
          <w:tcPr>
            <w:tcW w:w="3570" w:type="dxa"/>
            <w:tcBorders>
              <w:top w:val="single" w:sz="4" w:space="0" w:color="auto"/>
              <w:left w:val="nil"/>
              <w:bottom w:val="single" w:sz="4" w:space="0" w:color="auto"/>
              <w:right w:val="single" w:sz="4" w:space="0" w:color="auto"/>
            </w:tcBorders>
            <w:shd w:val="clear" w:color="auto" w:fill="E7E6E6" w:themeFill="background2"/>
            <w:vAlign w:val="center"/>
          </w:tcPr>
          <w:p w14:paraId="22229F48" w14:textId="1BDEA5BD" w:rsidR="00CA5309" w:rsidRPr="00E13143" w:rsidRDefault="00CA5309" w:rsidP="00CA5309">
            <w:pPr>
              <w:jc w:val="center"/>
              <w:rPr>
                <w:rFonts w:cs="Arial"/>
                <w:sz w:val="16"/>
                <w:szCs w:val="16"/>
              </w:rPr>
            </w:pPr>
            <w:r w:rsidRPr="00E13143">
              <w:rPr>
                <w:rFonts w:cs="Arial"/>
                <w:sz w:val="16"/>
                <w:szCs w:val="16"/>
              </w:rPr>
              <w:t>3000 CFU/g</w:t>
            </w:r>
          </w:p>
        </w:tc>
      </w:tr>
      <w:tr w:rsidR="00CA5309" w:rsidRPr="00E13143" w14:paraId="599E7496" w14:textId="77777777" w:rsidTr="000A113C">
        <w:trPr>
          <w:trHeight w:val="675"/>
        </w:trPr>
        <w:tc>
          <w:tcPr>
            <w:tcW w:w="143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EA5B826" w14:textId="6AD0FFCF" w:rsidR="00CA5309" w:rsidRPr="00E13143" w:rsidRDefault="00CA5309" w:rsidP="00CA5309">
            <w:pPr>
              <w:spacing w:before="0" w:after="0"/>
              <w:jc w:val="center"/>
              <w:rPr>
                <w:rFonts w:cs="Arial"/>
                <w:sz w:val="16"/>
                <w:szCs w:val="16"/>
              </w:rPr>
            </w:pPr>
            <w:r w:rsidRPr="00E13143">
              <w:rPr>
                <w:rFonts w:cs="Arial"/>
                <w:sz w:val="16"/>
                <w:szCs w:val="16"/>
              </w:rPr>
              <w:t>11844532</w:t>
            </w:r>
          </w:p>
        </w:tc>
        <w:tc>
          <w:tcPr>
            <w:tcW w:w="2693" w:type="dxa"/>
            <w:tcBorders>
              <w:top w:val="single" w:sz="4" w:space="0" w:color="auto"/>
              <w:left w:val="nil"/>
              <w:bottom w:val="single" w:sz="4" w:space="0" w:color="auto"/>
              <w:right w:val="single" w:sz="4" w:space="0" w:color="auto"/>
            </w:tcBorders>
            <w:shd w:val="clear" w:color="auto" w:fill="E7E6E6" w:themeFill="background2"/>
            <w:vAlign w:val="center"/>
          </w:tcPr>
          <w:p w14:paraId="6C10904C" w14:textId="77777777" w:rsidR="00CA5309" w:rsidRPr="00E13143" w:rsidRDefault="00CA5309" w:rsidP="00CA5309">
            <w:pPr>
              <w:spacing w:before="0" w:after="0"/>
              <w:jc w:val="center"/>
              <w:rPr>
                <w:rFonts w:cs="Arial"/>
                <w:sz w:val="16"/>
                <w:szCs w:val="16"/>
              </w:rPr>
            </w:pPr>
            <w:r w:rsidRPr="00E13143">
              <w:rPr>
                <w:rFonts w:cs="Arial"/>
                <w:sz w:val="16"/>
                <w:szCs w:val="16"/>
              </w:rPr>
              <w:t>Divjačinska pasja hrana</w:t>
            </w:r>
          </w:p>
          <w:p w14:paraId="26965D47" w14:textId="527CB682" w:rsidR="00CA5309" w:rsidRPr="00E13143" w:rsidRDefault="00CA5309" w:rsidP="00CA5309">
            <w:pPr>
              <w:spacing w:before="0" w:after="0"/>
              <w:jc w:val="center"/>
              <w:rPr>
                <w:rFonts w:cs="Arial"/>
                <w:sz w:val="16"/>
                <w:szCs w:val="16"/>
              </w:rPr>
            </w:pPr>
            <w:r w:rsidRPr="00E13143">
              <w:rPr>
                <w:rFonts w:cs="Arial"/>
                <w:sz w:val="16"/>
                <w:szCs w:val="16"/>
              </w:rPr>
              <w:t>(posamično krmilo)</w:t>
            </w:r>
          </w:p>
        </w:tc>
        <w:tc>
          <w:tcPr>
            <w:tcW w:w="1559" w:type="dxa"/>
            <w:tcBorders>
              <w:top w:val="single" w:sz="4" w:space="0" w:color="auto"/>
              <w:left w:val="nil"/>
              <w:bottom w:val="single" w:sz="4" w:space="0" w:color="auto"/>
              <w:right w:val="single" w:sz="4" w:space="0" w:color="auto"/>
            </w:tcBorders>
            <w:shd w:val="clear" w:color="auto" w:fill="E7E6E6" w:themeFill="background2"/>
            <w:vAlign w:val="center"/>
          </w:tcPr>
          <w:p w14:paraId="71852D9A" w14:textId="15727FA8" w:rsidR="00CA5309" w:rsidRPr="00E13143" w:rsidRDefault="00CA5309" w:rsidP="00CA5309">
            <w:pPr>
              <w:jc w:val="center"/>
              <w:rPr>
                <w:rFonts w:cs="Arial"/>
                <w:sz w:val="16"/>
                <w:szCs w:val="16"/>
              </w:rPr>
            </w:pPr>
            <w:r w:rsidRPr="00E13143">
              <w:rPr>
                <w:rFonts w:cs="Arial"/>
                <w:sz w:val="16"/>
                <w:szCs w:val="16"/>
              </w:rPr>
              <w:t>Salmonela</w:t>
            </w:r>
          </w:p>
        </w:tc>
        <w:tc>
          <w:tcPr>
            <w:tcW w:w="3570" w:type="dxa"/>
            <w:tcBorders>
              <w:top w:val="single" w:sz="4" w:space="0" w:color="auto"/>
              <w:left w:val="nil"/>
              <w:bottom w:val="single" w:sz="4" w:space="0" w:color="auto"/>
              <w:right w:val="single" w:sz="4" w:space="0" w:color="auto"/>
            </w:tcBorders>
            <w:shd w:val="clear" w:color="auto" w:fill="E7E6E6" w:themeFill="background2"/>
            <w:vAlign w:val="center"/>
          </w:tcPr>
          <w:p w14:paraId="1D3371B8" w14:textId="64980F1E" w:rsidR="00CA5309" w:rsidRPr="00E13143" w:rsidRDefault="00CA5309" w:rsidP="00CA5309">
            <w:pPr>
              <w:jc w:val="center"/>
              <w:rPr>
                <w:rFonts w:cs="Arial"/>
                <w:sz w:val="16"/>
                <w:szCs w:val="16"/>
              </w:rPr>
            </w:pPr>
            <w:r w:rsidRPr="00E13143">
              <w:rPr>
                <w:rFonts w:cs="Arial"/>
                <w:i/>
                <w:iCs/>
                <w:sz w:val="16"/>
                <w:szCs w:val="16"/>
              </w:rPr>
              <w:t>Salmonella Infantis</w:t>
            </w:r>
          </w:p>
        </w:tc>
      </w:tr>
      <w:tr w:rsidR="00CA5309" w:rsidRPr="00E13143" w14:paraId="772256CB" w14:textId="77777777" w:rsidTr="000A113C">
        <w:trPr>
          <w:trHeight w:val="675"/>
        </w:trPr>
        <w:tc>
          <w:tcPr>
            <w:tcW w:w="143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F375A61" w14:textId="0AF17432" w:rsidR="00CA5309" w:rsidRPr="00E13143" w:rsidRDefault="00CA5309" w:rsidP="00CA5309">
            <w:pPr>
              <w:spacing w:before="0" w:after="0"/>
              <w:jc w:val="center"/>
              <w:rPr>
                <w:rFonts w:cs="Arial"/>
                <w:sz w:val="16"/>
                <w:szCs w:val="16"/>
              </w:rPr>
            </w:pPr>
            <w:r w:rsidRPr="00E13143">
              <w:rPr>
                <w:rFonts w:cs="Arial"/>
                <w:sz w:val="16"/>
                <w:szCs w:val="16"/>
              </w:rPr>
              <w:t>11647966</w:t>
            </w:r>
          </w:p>
        </w:tc>
        <w:tc>
          <w:tcPr>
            <w:tcW w:w="2693" w:type="dxa"/>
            <w:tcBorders>
              <w:top w:val="single" w:sz="4" w:space="0" w:color="auto"/>
              <w:left w:val="nil"/>
              <w:bottom w:val="single" w:sz="4" w:space="0" w:color="auto"/>
              <w:right w:val="single" w:sz="4" w:space="0" w:color="auto"/>
            </w:tcBorders>
            <w:shd w:val="clear" w:color="auto" w:fill="E7E6E6" w:themeFill="background2"/>
            <w:vAlign w:val="center"/>
          </w:tcPr>
          <w:p w14:paraId="786664FE" w14:textId="77777777" w:rsidR="00CA5309" w:rsidRPr="00E13143" w:rsidRDefault="00CA5309" w:rsidP="00CA5309">
            <w:pPr>
              <w:spacing w:before="0" w:after="0"/>
              <w:jc w:val="center"/>
              <w:rPr>
                <w:rFonts w:cs="Arial"/>
                <w:sz w:val="16"/>
                <w:szCs w:val="16"/>
              </w:rPr>
            </w:pPr>
            <w:r w:rsidRPr="00E13143">
              <w:rPr>
                <w:rFonts w:cs="Arial"/>
                <w:sz w:val="16"/>
                <w:szCs w:val="16"/>
              </w:rPr>
              <w:t>Sončnična semena</w:t>
            </w:r>
          </w:p>
          <w:p w14:paraId="29930FD6" w14:textId="0B3D6C92" w:rsidR="00CA5309" w:rsidRPr="00E13143" w:rsidRDefault="00CA5309" w:rsidP="00CA5309">
            <w:pPr>
              <w:spacing w:before="0" w:after="0"/>
              <w:jc w:val="center"/>
              <w:rPr>
                <w:rFonts w:cs="Arial"/>
                <w:sz w:val="16"/>
                <w:szCs w:val="16"/>
              </w:rPr>
            </w:pPr>
            <w:r w:rsidRPr="00E13143">
              <w:rPr>
                <w:rFonts w:cs="Arial"/>
                <w:sz w:val="16"/>
                <w:szCs w:val="16"/>
              </w:rPr>
              <w:t>(posamično krmilo)</w:t>
            </w:r>
          </w:p>
        </w:tc>
        <w:tc>
          <w:tcPr>
            <w:tcW w:w="1559" w:type="dxa"/>
            <w:tcBorders>
              <w:top w:val="single" w:sz="4" w:space="0" w:color="auto"/>
              <w:left w:val="nil"/>
              <w:bottom w:val="single" w:sz="4" w:space="0" w:color="auto"/>
              <w:right w:val="single" w:sz="4" w:space="0" w:color="auto"/>
            </w:tcBorders>
            <w:shd w:val="clear" w:color="auto" w:fill="E7E6E6" w:themeFill="background2"/>
            <w:vAlign w:val="center"/>
          </w:tcPr>
          <w:p w14:paraId="09D33AFE" w14:textId="4E7AE019" w:rsidR="00CA5309" w:rsidRPr="00E13143" w:rsidRDefault="00CA5309" w:rsidP="00CA5309">
            <w:pPr>
              <w:jc w:val="center"/>
              <w:rPr>
                <w:rFonts w:cs="Arial"/>
                <w:sz w:val="16"/>
                <w:szCs w:val="16"/>
              </w:rPr>
            </w:pPr>
            <w:r w:rsidRPr="00E13143">
              <w:rPr>
                <w:rFonts w:cs="Arial"/>
                <w:sz w:val="16"/>
                <w:szCs w:val="16"/>
              </w:rPr>
              <w:t>Semena Ambrosia spp.</w:t>
            </w:r>
          </w:p>
        </w:tc>
        <w:tc>
          <w:tcPr>
            <w:tcW w:w="3570" w:type="dxa"/>
            <w:tcBorders>
              <w:top w:val="single" w:sz="4" w:space="0" w:color="auto"/>
              <w:left w:val="nil"/>
              <w:bottom w:val="single" w:sz="4" w:space="0" w:color="auto"/>
              <w:right w:val="single" w:sz="4" w:space="0" w:color="auto"/>
            </w:tcBorders>
            <w:shd w:val="clear" w:color="auto" w:fill="E7E6E6" w:themeFill="background2"/>
            <w:vAlign w:val="center"/>
          </w:tcPr>
          <w:p w14:paraId="078AE93C" w14:textId="5AF40EB9" w:rsidR="00CA5309" w:rsidRPr="00E13143" w:rsidRDefault="00CA5309" w:rsidP="00CA5309">
            <w:pPr>
              <w:jc w:val="center"/>
              <w:rPr>
                <w:rFonts w:cs="Arial"/>
                <w:sz w:val="16"/>
                <w:szCs w:val="16"/>
              </w:rPr>
            </w:pPr>
            <w:r w:rsidRPr="00E13143">
              <w:rPr>
                <w:rFonts w:cs="Arial"/>
                <w:sz w:val="16"/>
                <w:szCs w:val="16"/>
              </w:rPr>
              <w:t>112,8 mg/kg</w:t>
            </w:r>
          </w:p>
        </w:tc>
      </w:tr>
      <w:tr w:rsidR="00CA5309" w:rsidRPr="00E13143" w14:paraId="4CCC2389" w14:textId="77777777" w:rsidTr="000A113C">
        <w:trPr>
          <w:trHeight w:val="675"/>
        </w:trPr>
        <w:tc>
          <w:tcPr>
            <w:tcW w:w="143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576AA32" w14:textId="45AF146F" w:rsidR="00CA5309" w:rsidRPr="00E13143" w:rsidRDefault="00CA5309" w:rsidP="00CA5309">
            <w:pPr>
              <w:spacing w:before="0" w:after="0"/>
              <w:jc w:val="center"/>
              <w:rPr>
                <w:rFonts w:cs="Arial"/>
                <w:sz w:val="16"/>
                <w:szCs w:val="16"/>
              </w:rPr>
            </w:pPr>
            <w:r w:rsidRPr="00E13143">
              <w:rPr>
                <w:rFonts w:cs="Arial"/>
                <w:sz w:val="16"/>
                <w:szCs w:val="16"/>
              </w:rPr>
              <w:t>11729884</w:t>
            </w:r>
          </w:p>
        </w:tc>
        <w:tc>
          <w:tcPr>
            <w:tcW w:w="2693" w:type="dxa"/>
            <w:tcBorders>
              <w:top w:val="single" w:sz="4" w:space="0" w:color="auto"/>
              <w:left w:val="nil"/>
              <w:bottom w:val="single" w:sz="4" w:space="0" w:color="auto"/>
              <w:right w:val="single" w:sz="4" w:space="0" w:color="auto"/>
            </w:tcBorders>
            <w:shd w:val="clear" w:color="auto" w:fill="E7E6E6" w:themeFill="background2"/>
            <w:vAlign w:val="center"/>
          </w:tcPr>
          <w:p w14:paraId="246C077F" w14:textId="79308025" w:rsidR="00CA5309" w:rsidRPr="00E13143" w:rsidRDefault="00CA5309" w:rsidP="00CA5309">
            <w:pPr>
              <w:spacing w:before="0" w:after="0"/>
              <w:jc w:val="center"/>
              <w:rPr>
                <w:rFonts w:cs="Arial"/>
                <w:sz w:val="16"/>
                <w:szCs w:val="16"/>
              </w:rPr>
            </w:pPr>
            <w:r w:rsidRPr="00E13143">
              <w:rPr>
                <w:rFonts w:cs="Arial"/>
                <w:sz w:val="16"/>
                <w:szCs w:val="16"/>
              </w:rPr>
              <w:t>Popolna krmna mešanica za mačke (IT)</w:t>
            </w:r>
          </w:p>
        </w:tc>
        <w:tc>
          <w:tcPr>
            <w:tcW w:w="1559" w:type="dxa"/>
            <w:tcBorders>
              <w:top w:val="single" w:sz="4" w:space="0" w:color="auto"/>
              <w:left w:val="nil"/>
              <w:bottom w:val="single" w:sz="4" w:space="0" w:color="auto"/>
              <w:right w:val="single" w:sz="4" w:space="0" w:color="auto"/>
            </w:tcBorders>
            <w:shd w:val="clear" w:color="auto" w:fill="E7E6E6" w:themeFill="background2"/>
            <w:vAlign w:val="center"/>
          </w:tcPr>
          <w:p w14:paraId="5F6869FA" w14:textId="31ACA337" w:rsidR="00CA5309" w:rsidRPr="00E13143" w:rsidRDefault="00CA5309" w:rsidP="00CA5309">
            <w:pPr>
              <w:jc w:val="center"/>
              <w:rPr>
                <w:rFonts w:cs="Arial"/>
                <w:sz w:val="16"/>
                <w:szCs w:val="16"/>
              </w:rPr>
            </w:pPr>
            <w:r w:rsidRPr="00E13143">
              <w:rPr>
                <w:rFonts w:cs="Arial"/>
                <w:sz w:val="16"/>
                <w:szCs w:val="16"/>
              </w:rPr>
              <w:t>Baker</w:t>
            </w:r>
          </w:p>
        </w:tc>
        <w:tc>
          <w:tcPr>
            <w:tcW w:w="3570" w:type="dxa"/>
            <w:tcBorders>
              <w:top w:val="single" w:sz="4" w:space="0" w:color="auto"/>
              <w:left w:val="nil"/>
              <w:bottom w:val="single" w:sz="4" w:space="0" w:color="auto"/>
              <w:right w:val="single" w:sz="4" w:space="0" w:color="auto"/>
            </w:tcBorders>
            <w:shd w:val="clear" w:color="auto" w:fill="E7E6E6" w:themeFill="background2"/>
            <w:vAlign w:val="center"/>
          </w:tcPr>
          <w:p w14:paraId="43B689AA" w14:textId="46FE4BBF" w:rsidR="00CA5309" w:rsidRPr="00E13143" w:rsidRDefault="00CA5309" w:rsidP="00CA5309">
            <w:pPr>
              <w:jc w:val="center"/>
              <w:rPr>
                <w:rFonts w:cs="Arial"/>
                <w:sz w:val="16"/>
                <w:szCs w:val="16"/>
              </w:rPr>
            </w:pPr>
            <w:r w:rsidRPr="00E13143">
              <w:rPr>
                <w:rFonts w:cs="Arial"/>
                <w:sz w:val="16"/>
                <w:szCs w:val="16"/>
              </w:rPr>
              <w:t>198 mg/kg</w:t>
            </w:r>
          </w:p>
        </w:tc>
      </w:tr>
      <w:tr w:rsidR="00CA5309" w:rsidRPr="00E13143" w14:paraId="620ECCCA" w14:textId="77777777" w:rsidTr="000A113C">
        <w:trPr>
          <w:trHeight w:val="675"/>
        </w:trPr>
        <w:tc>
          <w:tcPr>
            <w:tcW w:w="143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3AF3EFE" w14:textId="50AA33A7" w:rsidR="00CA5309" w:rsidRPr="00E13143" w:rsidRDefault="00CA5309" w:rsidP="00CA5309">
            <w:pPr>
              <w:spacing w:before="0" w:after="0"/>
              <w:jc w:val="center"/>
              <w:rPr>
                <w:rFonts w:cs="Arial"/>
                <w:sz w:val="16"/>
                <w:szCs w:val="16"/>
              </w:rPr>
            </w:pPr>
            <w:r w:rsidRPr="00E13143">
              <w:rPr>
                <w:rFonts w:cs="Arial"/>
                <w:sz w:val="16"/>
                <w:szCs w:val="16"/>
              </w:rPr>
              <w:t>11750697</w:t>
            </w:r>
          </w:p>
        </w:tc>
        <w:tc>
          <w:tcPr>
            <w:tcW w:w="2693" w:type="dxa"/>
            <w:tcBorders>
              <w:top w:val="single" w:sz="4" w:space="0" w:color="auto"/>
              <w:left w:val="nil"/>
              <w:bottom w:val="single" w:sz="4" w:space="0" w:color="auto"/>
              <w:right w:val="single" w:sz="4" w:space="0" w:color="auto"/>
            </w:tcBorders>
            <w:shd w:val="clear" w:color="auto" w:fill="E7E6E6" w:themeFill="background2"/>
            <w:vAlign w:val="center"/>
          </w:tcPr>
          <w:p w14:paraId="651055BC" w14:textId="31B50756" w:rsidR="00CA5309" w:rsidRPr="00E13143" w:rsidRDefault="00CA5309" w:rsidP="00CA5309">
            <w:pPr>
              <w:spacing w:before="0" w:after="0"/>
              <w:jc w:val="center"/>
              <w:rPr>
                <w:rFonts w:cs="Arial"/>
                <w:sz w:val="16"/>
                <w:szCs w:val="16"/>
              </w:rPr>
            </w:pPr>
            <w:r w:rsidRPr="00E13143">
              <w:rPr>
                <w:rFonts w:cs="Arial"/>
                <w:sz w:val="16"/>
                <w:szCs w:val="16"/>
              </w:rPr>
              <w:t>Rudninska krmna mešanica za prašiče pitance</w:t>
            </w:r>
          </w:p>
        </w:tc>
        <w:tc>
          <w:tcPr>
            <w:tcW w:w="1559" w:type="dxa"/>
            <w:tcBorders>
              <w:top w:val="single" w:sz="4" w:space="0" w:color="auto"/>
              <w:left w:val="nil"/>
              <w:bottom w:val="single" w:sz="4" w:space="0" w:color="auto"/>
              <w:right w:val="single" w:sz="4" w:space="0" w:color="auto"/>
            </w:tcBorders>
            <w:shd w:val="clear" w:color="auto" w:fill="E7E6E6" w:themeFill="background2"/>
            <w:vAlign w:val="center"/>
          </w:tcPr>
          <w:p w14:paraId="2E95FD64" w14:textId="77777777" w:rsidR="00CA5309" w:rsidRPr="00E13143" w:rsidRDefault="00CA5309" w:rsidP="00CA5309">
            <w:pPr>
              <w:spacing w:before="0" w:after="0"/>
              <w:jc w:val="center"/>
              <w:rPr>
                <w:rFonts w:cs="Arial"/>
                <w:sz w:val="16"/>
                <w:szCs w:val="16"/>
              </w:rPr>
            </w:pPr>
            <w:r w:rsidRPr="00E13143">
              <w:rPr>
                <w:rFonts w:cs="Arial"/>
                <w:sz w:val="16"/>
                <w:szCs w:val="16"/>
              </w:rPr>
              <w:t>Mg</w:t>
            </w:r>
          </w:p>
          <w:p w14:paraId="3EB607BB" w14:textId="53285408" w:rsidR="00CA5309" w:rsidRPr="00E13143" w:rsidRDefault="00CA5309" w:rsidP="00CA5309">
            <w:pPr>
              <w:spacing w:before="0" w:after="0"/>
              <w:jc w:val="center"/>
              <w:rPr>
                <w:rFonts w:cs="Arial"/>
                <w:sz w:val="16"/>
                <w:szCs w:val="16"/>
              </w:rPr>
            </w:pPr>
            <w:r w:rsidRPr="00E13143">
              <w:rPr>
                <w:rFonts w:cs="Arial"/>
                <w:sz w:val="16"/>
                <w:szCs w:val="16"/>
              </w:rPr>
              <w:t>Zn</w:t>
            </w:r>
          </w:p>
        </w:tc>
        <w:tc>
          <w:tcPr>
            <w:tcW w:w="3570" w:type="dxa"/>
            <w:tcBorders>
              <w:top w:val="single" w:sz="4" w:space="0" w:color="auto"/>
              <w:left w:val="nil"/>
              <w:bottom w:val="single" w:sz="4" w:space="0" w:color="auto"/>
              <w:right w:val="single" w:sz="4" w:space="0" w:color="auto"/>
            </w:tcBorders>
            <w:shd w:val="clear" w:color="auto" w:fill="E7E6E6" w:themeFill="background2"/>
            <w:vAlign w:val="center"/>
          </w:tcPr>
          <w:p w14:paraId="25086E42" w14:textId="77777777" w:rsidR="00CA5309" w:rsidRPr="00E13143" w:rsidRDefault="00CA5309" w:rsidP="00CA5309">
            <w:pPr>
              <w:spacing w:before="0" w:after="0"/>
              <w:jc w:val="center"/>
              <w:rPr>
                <w:rFonts w:cs="Arial"/>
                <w:sz w:val="16"/>
                <w:szCs w:val="16"/>
              </w:rPr>
            </w:pPr>
            <w:r w:rsidRPr="00E13143">
              <w:rPr>
                <w:rFonts w:cs="Arial"/>
                <w:sz w:val="16"/>
                <w:szCs w:val="16"/>
              </w:rPr>
              <w:t>2670 mg/kg</w:t>
            </w:r>
          </w:p>
          <w:p w14:paraId="4F7A946C" w14:textId="77777777" w:rsidR="00CA5309" w:rsidRPr="00E13143" w:rsidRDefault="00CA5309" w:rsidP="00CA5309">
            <w:pPr>
              <w:spacing w:before="0" w:after="0"/>
              <w:jc w:val="center"/>
              <w:rPr>
                <w:rFonts w:cs="Arial"/>
                <w:sz w:val="16"/>
                <w:szCs w:val="16"/>
              </w:rPr>
            </w:pPr>
            <w:r w:rsidRPr="00E13143">
              <w:rPr>
                <w:rFonts w:cs="Arial"/>
                <w:sz w:val="16"/>
                <w:szCs w:val="16"/>
              </w:rPr>
              <w:t>2830 mg/kg</w:t>
            </w:r>
          </w:p>
          <w:p w14:paraId="68536321" w14:textId="2C9CC0C9" w:rsidR="00CA5309" w:rsidRPr="00E13143" w:rsidRDefault="00CA5309" w:rsidP="00CA5309">
            <w:pPr>
              <w:jc w:val="center"/>
              <w:rPr>
                <w:rFonts w:cs="Arial"/>
                <w:sz w:val="16"/>
                <w:szCs w:val="16"/>
              </w:rPr>
            </w:pPr>
            <w:r w:rsidRPr="00E13143">
              <w:rPr>
                <w:rFonts w:cs="Arial"/>
                <w:sz w:val="16"/>
                <w:szCs w:val="16"/>
              </w:rPr>
              <w:t>(neskladno z navedbami na oznaki)</w:t>
            </w:r>
          </w:p>
        </w:tc>
      </w:tr>
      <w:tr w:rsidR="00CA5309" w:rsidRPr="00E13143" w14:paraId="1C7811BC" w14:textId="77777777" w:rsidTr="000A113C">
        <w:trPr>
          <w:trHeight w:val="675"/>
        </w:trPr>
        <w:tc>
          <w:tcPr>
            <w:tcW w:w="143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5DF999C" w14:textId="06566C49" w:rsidR="00CA5309" w:rsidRPr="00E13143" w:rsidRDefault="00CA5309" w:rsidP="00CA5309">
            <w:pPr>
              <w:spacing w:before="0" w:after="0"/>
              <w:jc w:val="center"/>
              <w:rPr>
                <w:rFonts w:cs="Arial"/>
                <w:sz w:val="16"/>
                <w:szCs w:val="16"/>
              </w:rPr>
            </w:pPr>
            <w:r w:rsidRPr="00E13143">
              <w:rPr>
                <w:rFonts w:cs="Arial"/>
                <w:sz w:val="16"/>
                <w:szCs w:val="16"/>
              </w:rPr>
              <w:t>12203826</w:t>
            </w:r>
          </w:p>
        </w:tc>
        <w:tc>
          <w:tcPr>
            <w:tcW w:w="2693" w:type="dxa"/>
            <w:tcBorders>
              <w:top w:val="single" w:sz="4" w:space="0" w:color="auto"/>
              <w:left w:val="nil"/>
              <w:bottom w:val="single" w:sz="4" w:space="0" w:color="auto"/>
              <w:right w:val="single" w:sz="4" w:space="0" w:color="auto"/>
            </w:tcBorders>
            <w:shd w:val="clear" w:color="auto" w:fill="E7E6E6" w:themeFill="background2"/>
            <w:vAlign w:val="center"/>
          </w:tcPr>
          <w:p w14:paraId="5E14C3E5" w14:textId="3149D781" w:rsidR="00CA5309" w:rsidRPr="00E13143" w:rsidRDefault="00CA5309" w:rsidP="00CA5309">
            <w:pPr>
              <w:spacing w:before="0" w:after="0"/>
              <w:jc w:val="center"/>
              <w:rPr>
                <w:rFonts w:cs="Arial"/>
                <w:sz w:val="16"/>
                <w:szCs w:val="16"/>
              </w:rPr>
            </w:pPr>
            <w:r w:rsidRPr="00E13143">
              <w:rPr>
                <w:rFonts w:cs="Arial"/>
                <w:sz w:val="16"/>
                <w:szCs w:val="16"/>
              </w:rPr>
              <w:t>Popolna krmna mešanica za mačke (IT)</w:t>
            </w:r>
          </w:p>
        </w:tc>
        <w:tc>
          <w:tcPr>
            <w:tcW w:w="1559" w:type="dxa"/>
            <w:tcBorders>
              <w:top w:val="single" w:sz="4" w:space="0" w:color="auto"/>
              <w:left w:val="nil"/>
              <w:bottom w:val="single" w:sz="4" w:space="0" w:color="auto"/>
              <w:right w:val="single" w:sz="4" w:space="0" w:color="auto"/>
            </w:tcBorders>
            <w:shd w:val="clear" w:color="auto" w:fill="E7E6E6" w:themeFill="background2"/>
            <w:vAlign w:val="center"/>
          </w:tcPr>
          <w:p w14:paraId="5DAC1A4E" w14:textId="0339B3B9" w:rsidR="00CA5309" w:rsidRPr="00E13143" w:rsidRDefault="00CA5309" w:rsidP="00CA5309">
            <w:pPr>
              <w:jc w:val="center"/>
              <w:rPr>
                <w:rFonts w:cs="Arial"/>
                <w:sz w:val="16"/>
                <w:szCs w:val="16"/>
              </w:rPr>
            </w:pPr>
            <w:r w:rsidRPr="00E13143">
              <w:rPr>
                <w:rFonts w:cs="Arial"/>
                <w:sz w:val="16"/>
                <w:szCs w:val="16"/>
              </w:rPr>
              <w:t>Surove vlaknine</w:t>
            </w:r>
          </w:p>
        </w:tc>
        <w:tc>
          <w:tcPr>
            <w:tcW w:w="3570" w:type="dxa"/>
            <w:tcBorders>
              <w:top w:val="single" w:sz="4" w:space="0" w:color="auto"/>
              <w:left w:val="nil"/>
              <w:bottom w:val="single" w:sz="4" w:space="0" w:color="auto"/>
              <w:right w:val="single" w:sz="4" w:space="0" w:color="auto"/>
            </w:tcBorders>
            <w:shd w:val="clear" w:color="auto" w:fill="E7E6E6" w:themeFill="background2"/>
            <w:vAlign w:val="center"/>
          </w:tcPr>
          <w:p w14:paraId="57B067B1" w14:textId="77777777" w:rsidR="00CA5309" w:rsidRPr="00E13143" w:rsidRDefault="00CA5309" w:rsidP="00CA5309">
            <w:pPr>
              <w:spacing w:before="0" w:after="0"/>
              <w:jc w:val="center"/>
              <w:rPr>
                <w:rFonts w:cs="Arial"/>
                <w:sz w:val="16"/>
                <w:szCs w:val="16"/>
              </w:rPr>
            </w:pPr>
            <w:r w:rsidRPr="00E13143">
              <w:rPr>
                <w:rFonts w:cs="Arial"/>
                <w:sz w:val="16"/>
                <w:szCs w:val="16"/>
              </w:rPr>
              <w:t>4,60 %</w:t>
            </w:r>
          </w:p>
          <w:p w14:paraId="2E7A14AE" w14:textId="2586E6F1" w:rsidR="00CA5309" w:rsidRPr="00E13143" w:rsidRDefault="00CA5309" w:rsidP="00CA5309">
            <w:pPr>
              <w:jc w:val="center"/>
              <w:rPr>
                <w:rFonts w:cs="Arial"/>
                <w:sz w:val="16"/>
                <w:szCs w:val="16"/>
              </w:rPr>
            </w:pPr>
            <w:r w:rsidRPr="00E13143">
              <w:rPr>
                <w:rFonts w:cs="Arial"/>
                <w:sz w:val="16"/>
                <w:szCs w:val="16"/>
              </w:rPr>
              <w:t>(neskladno z navedbami na oznaki)</w:t>
            </w:r>
          </w:p>
        </w:tc>
      </w:tr>
      <w:tr w:rsidR="00CA5309" w:rsidRPr="00E13143" w14:paraId="35FCD88B" w14:textId="77777777" w:rsidTr="000A113C">
        <w:trPr>
          <w:trHeight w:val="675"/>
        </w:trPr>
        <w:tc>
          <w:tcPr>
            <w:tcW w:w="143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83AB38" w14:textId="52F94A3A" w:rsidR="00CA5309" w:rsidRPr="00E13143" w:rsidRDefault="00CA5309" w:rsidP="00CA5309">
            <w:pPr>
              <w:spacing w:before="0" w:after="0"/>
              <w:jc w:val="center"/>
              <w:rPr>
                <w:rFonts w:cs="Arial"/>
                <w:sz w:val="16"/>
                <w:szCs w:val="16"/>
              </w:rPr>
            </w:pPr>
            <w:r w:rsidRPr="00E13143">
              <w:rPr>
                <w:rFonts w:cs="Arial"/>
                <w:sz w:val="16"/>
                <w:szCs w:val="16"/>
              </w:rPr>
              <w:t>11652250</w:t>
            </w:r>
          </w:p>
        </w:tc>
        <w:tc>
          <w:tcPr>
            <w:tcW w:w="2693" w:type="dxa"/>
            <w:tcBorders>
              <w:top w:val="single" w:sz="4" w:space="0" w:color="auto"/>
              <w:left w:val="nil"/>
              <w:bottom w:val="single" w:sz="4" w:space="0" w:color="auto"/>
              <w:right w:val="single" w:sz="4" w:space="0" w:color="auto"/>
            </w:tcBorders>
            <w:shd w:val="clear" w:color="auto" w:fill="E7E6E6" w:themeFill="background2"/>
            <w:vAlign w:val="center"/>
          </w:tcPr>
          <w:p w14:paraId="7B4C81D2" w14:textId="67FD8DDF" w:rsidR="00CA5309" w:rsidRPr="00E13143" w:rsidRDefault="00CA5309" w:rsidP="00CA5309">
            <w:pPr>
              <w:spacing w:before="0" w:after="0"/>
              <w:jc w:val="center"/>
              <w:rPr>
                <w:rFonts w:cs="Arial"/>
                <w:sz w:val="16"/>
                <w:szCs w:val="16"/>
              </w:rPr>
            </w:pPr>
            <w:r w:rsidRPr="00E13143">
              <w:rPr>
                <w:rFonts w:cs="Arial"/>
                <w:sz w:val="16"/>
                <w:szCs w:val="16"/>
              </w:rPr>
              <w:t>Dopolnilna krmna mešanica za prašiče pitance</w:t>
            </w:r>
          </w:p>
        </w:tc>
        <w:tc>
          <w:tcPr>
            <w:tcW w:w="1559" w:type="dxa"/>
            <w:tcBorders>
              <w:top w:val="single" w:sz="4" w:space="0" w:color="auto"/>
              <w:left w:val="nil"/>
              <w:bottom w:val="single" w:sz="4" w:space="0" w:color="auto"/>
              <w:right w:val="single" w:sz="4" w:space="0" w:color="auto"/>
            </w:tcBorders>
            <w:shd w:val="clear" w:color="auto" w:fill="E7E6E6" w:themeFill="background2"/>
            <w:vAlign w:val="center"/>
          </w:tcPr>
          <w:p w14:paraId="411D4682" w14:textId="05388AF8" w:rsidR="00CA5309" w:rsidRPr="00E13143" w:rsidRDefault="00CA5309" w:rsidP="00CA5309">
            <w:pPr>
              <w:jc w:val="center"/>
              <w:rPr>
                <w:rFonts w:cs="Arial"/>
                <w:sz w:val="16"/>
                <w:szCs w:val="16"/>
              </w:rPr>
            </w:pPr>
            <w:r w:rsidRPr="00E13143">
              <w:rPr>
                <w:rFonts w:cs="Arial"/>
                <w:sz w:val="16"/>
                <w:szCs w:val="16"/>
              </w:rPr>
              <w:t>Metionin</w:t>
            </w:r>
          </w:p>
        </w:tc>
        <w:tc>
          <w:tcPr>
            <w:tcW w:w="3570" w:type="dxa"/>
            <w:tcBorders>
              <w:top w:val="single" w:sz="4" w:space="0" w:color="auto"/>
              <w:left w:val="nil"/>
              <w:bottom w:val="single" w:sz="4" w:space="0" w:color="auto"/>
              <w:right w:val="single" w:sz="4" w:space="0" w:color="auto"/>
            </w:tcBorders>
            <w:shd w:val="clear" w:color="auto" w:fill="E7E6E6" w:themeFill="background2"/>
            <w:vAlign w:val="center"/>
          </w:tcPr>
          <w:p w14:paraId="6537EF3C" w14:textId="77777777" w:rsidR="00CA5309" w:rsidRPr="00E13143" w:rsidRDefault="00CA5309" w:rsidP="00CA5309">
            <w:pPr>
              <w:spacing w:before="0" w:after="0"/>
              <w:jc w:val="center"/>
              <w:rPr>
                <w:rFonts w:cs="Arial"/>
                <w:sz w:val="16"/>
                <w:szCs w:val="16"/>
              </w:rPr>
            </w:pPr>
            <w:r w:rsidRPr="00E13143">
              <w:rPr>
                <w:rFonts w:cs="Arial"/>
                <w:sz w:val="16"/>
                <w:szCs w:val="16"/>
              </w:rPr>
              <w:t>0,62 %</w:t>
            </w:r>
          </w:p>
          <w:p w14:paraId="1B26AE63" w14:textId="2DE1B1E8" w:rsidR="00CA5309" w:rsidRPr="00E13143" w:rsidRDefault="00CA5309" w:rsidP="00CA5309">
            <w:pPr>
              <w:jc w:val="center"/>
              <w:rPr>
                <w:rFonts w:cs="Arial"/>
                <w:sz w:val="16"/>
                <w:szCs w:val="16"/>
              </w:rPr>
            </w:pPr>
            <w:r w:rsidRPr="00E13143">
              <w:rPr>
                <w:rFonts w:cs="Arial"/>
                <w:sz w:val="16"/>
                <w:szCs w:val="16"/>
              </w:rPr>
              <w:t>(neskladno z navedbami na oznaki)</w:t>
            </w:r>
          </w:p>
        </w:tc>
      </w:tr>
    </w:tbl>
    <w:p w14:paraId="46086D2F" w14:textId="77777777" w:rsidR="00FF2CA3" w:rsidRPr="00E13143" w:rsidRDefault="00FF2CA3" w:rsidP="003F5123"/>
    <w:p w14:paraId="16FF7DF3" w14:textId="77777777" w:rsidR="00D91A46" w:rsidRPr="00E13143" w:rsidRDefault="00D91A46" w:rsidP="006A321D">
      <w:pPr>
        <w:pStyle w:val="Naslov2"/>
      </w:pPr>
      <w:bookmarkStart w:id="152" w:name="_Toc212024741"/>
      <w:bookmarkStart w:id="153" w:name="_Toc216266287"/>
      <w:r w:rsidRPr="00E13143">
        <w:lastRenderedPageBreak/>
        <w:t>Ukrepi za ugotavljanje učinkovitosti</w:t>
      </w:r>
      <w:bookmarkEnd w:id="152"/>
      <w:bookmarkEnd w:id="153"/>
    </w:p>
    <w:p w14:paraId="59584CCA" w14:textId="77777777" w:rsidR="000A113C" w:rsidRPr="00E13143" w:rsidRDefault="00D91A46" w:rsidP="000A113C">
      <w:r w:rsidRPr="00E13143">
        <w:t>V</w:t>
      </w:r>
      <w:r w:rsidR="005E49F2" w:rsidRPr="00E13143">
        <w:t xml:space="preserve"> </w:t>
      </w:r>
      <w:r w:rsidR="000A113C" w:rsidRPr="00E13143">
        <w:t>primerih neskladnosti se izvedejo predpisani ukrepi v skladu z Uredbo 625/2017/EU, ZVMS, Zakonom o krmi, ZIN, ZUP, Uredbo o določitvi prekrškov za kršitve določb uredb Skupnosti s področja Zakona o veterinarskih merilih skladnosti in Zakonom o prekrških.</w:t>
      </w:r>
    </w:p>
    <w:p w14:paraId="2B86D73F" w14:textId="77777777" w:rsidR="000A113C" w:rsidRPr="00E13143" w:rsidRDefault="000A113C" w:rsidP="000A113C">
      <w:r w:rsidRPr="00E13143">
        <w:t>Novosti na področju krmne zakonodaje so bile predstavljene na koordinacijskih sestankih.</w:t>
      </w:r>
    </w:p>
    <w:p w14:paraId="48A8CB98" w14:textId="6EFC5B02" w:rsidR="002B736C" w:rsidRPr="00E13143" w:rsidRDefault="000A113C" w:rsidP="000A113C">
      <w:r w:rsidRPr="00E13143">
        <w:t>Izvedeno je bilo izobraževanje s področja zakonodaje o krmnih dodatkih za GZS, praktična delavnica »vzorčenje travnika« in izobraževanje za čebelarje (zakonodajni predpisi na področju krmljenja čebel)</w:t>
      </w:r>
      <w:r w:rsidR="002B736C" w:rsidRPr="00E13143">
        <w:t>.</w:t>
      </w:r>
    </w:p>
    <w:p w14:paraId="092C7861" w14:textId="77777777" w:rsidR="003251F4" w:rsidRPr="00E13143" w:rsidRDefault="003251F4" w:rsidP="003F5123"/>
    <w:p w14:paraId="55620DE8" w14:textId="77777777" w:rsidR="006A321D" w:rsidRPr="00E13143" w:rsidRDefault="006A321D" w:rsidP="003F5123"/>
    <w:p w14:paraId="02235A96" w14:textId="2D51A8E7" w:rsidR="00F66BEC" w:rsidRPr="00E13143" w:rsidRDefault="00E26051" w:rsidP="006A321D">
      <w:pPr>
        <w:pStyle w:val="Naslov1"/>
      </w:pPr>
      <w:bookmarkStart w:id="154" w:name="_Toc212024742"/>
      <w:bookmarkStart w:id="155" w:name="_Toc216266288"/>
      <w:bookmarkEnd w:id="141"/>
      <w:bookmarkEnd w:id="142"/>
      <w:bookmarkEnd w:id="143"/>
      <w:r w:rsidRPr="00E13143">
        <w:t>NOTRANJA PRESOJA</w:t>
      </w:r>
      <w:bookmarkEnd w:id="154"/>
      <w:bookmarkEnd w:id="155"/>
    </w:p>
    <w:p w14:paraId="13663D2A" w14:textId="30D3CB51" w:rsidR="00A314B5" w:rsidRPr="00E13143" w:rsidRDefault="00A314B5" w:rsidP="003F5123">
      <w:pPr>
        <w:rPr>
          <w:sz w:val="22"/>
          <w:szCs w:val="22"/>
        </w:rPr>
      </w:pPr>
      <w:r w:rsidRPr="00E13143">
        <w:rPr>
          <w:sz w:val="22"/>
          <w:szCs w:val="22"/>
        </w:rPr>
        <w:t>Presojevalna področja za leto 2024 so bila določene na podlagi druge točke prvega člena Uredba (EU) 2017/625 Evropskega parlamenta in Sveta ter v skladu s Programom dela Urada za notranjo presojo za obdobje 2021-2025, nazadnje revidiranega dne 21.10.2022.</w:t>
      </w:r>
    </w:p>
    <w:p w14:paraId="7F3424E2" w14:textId="482BB3A6" w:rsidR="00A314B5" w:rsidRPr="00E13143" w:rsidRDefault="00A314B5" w:rsidP="003F5123">
      <w:pPr>
        <w:rPr>
          <w:sz w:val="22"/>
          <w:szCs w:val="22"/>
        </w:rPr>
      </w:pPr>
      <w:r w:rsidRPr="00E13143">
        <w:rPr>
          <w:sz w:val="22"/>
          <w:szCs w:val="22"/>
        </w:rPr>
        <w:t>Presojana so bila vsa načrtovana področja. Na kraju samem so bile izvedene 4 presoje, 4 presoje so bile izvedene na daljavo. Izdanih je bilo 22 priporočil. V presojevalne skupine so bili imenovani trije tehnični izvedenci.</w:t>
      </w:r>
    </w:p>
    <w:p w14:paraId="2AB14AD8" w14:textId="4F97BD3F" w:rsidR="00A314B5" w:rsidRPr="00E13143" w:rsidRDefault="00A314B5" w:rsidP="003F5123">
      <w:pPr>
        <w:rPr>
          <w:sz w:val="22"/>
          <w:szCs w:val="22"/>
        </w:rPr>
      </w:pPr>
      <w:r w:rsidRPr="00E13143">
        <w:rPr>
          <w:sz w:val="22"/>
          <w:szCs w:val="22"/>
        </w:rPr>
        <w:t>Presoja na področju zdravil za uporabo in izjemno uporabo v veterinarski medicini na katerem UVHVVR izvaja uradni nadzor in ni zajeto v Uredbi (EU) 2017/625 je bila izvedena kot nadaljevanje presoje iz leta 2023 na treh Območnih uradih in sicer OU Koper, OU Ptuj ter OU Celje. Usmerjena je bila v izvedbo uradnega nadzora navedenega v Letnem programu dela UVHVVR za področje nadzora nad prometom (dobava/izdaja/uporaba) zdravil v veterinarskih organizacijah ter nadzora nad uporabo zdravil pri živalih za proizvodnjo živil na kmetijskih gospodarstvih (s tržno proizvodnjo). Skupno je bilo izdanih 13 priporočil, eno priporočilo je bilo izdano že v letu 2023 glavnemu uradu.</w:t>
      </w:r>
    </w:p>
    <w:p w14:paraId="4FCAB8F3" w14:textId="6B3CD6C3" w:rsidR="00A314B5" w:rsidRPr="00E13143" w:rsidRDefault="00A314B5" w:rsidP="003F5123">
      <w:pPr>
        <w:rPr>
          <w:sz w:val="22"/>
          <w:szCs w:val="22"/>
        </w:rPr>
      </w:pPr>
      <w:r w:rsidRPr="00E13143">
        <w:rPr>
          <w:sz w:val="22"/>
          <w:szCs w:val="22"/>
        </w:rPr>
        <w:t xml:space="preserve">V presojo področja aditivi – priprava letnega programa vzorčenja aditivov za obdobje 2023-2024 sta bila vključena Sektor za hrano in krmo kot </w:t>
      </w:r>
      <w:r w:rsidR="00F43086" w:rsidRPr="00E13143">
        <w:rPr>
          <w:sz w:val="22"/>
          <w:szCs w:val="22"/>
        </w:rPr>
        <w:t>pripravljavec</w:t>
      </w:r>
      <w:r w:rsidRPr="00E13143">
        <w:rPr>
          <w:sz w:val="22"/>
          <w:szCs w:val="22"/>
        </w:rPr>
        <w:t xml:space="preserve"> programa ter Območni urad Celje kot izvajalec uradnega nadzora. Presoja področja je bila usmerjena na proizvodnjo, distribucijo in uporabo aditivov in mešanic aditivov ter uporabo arom. Izdano je bilo eno priporočilo za OU Celje.</w:t>
      </w:r>
    </w:p>
    <w:p w14:paraId="2F2614C6" w14:textId="2EDD8DEC" w:rsidR="00A314B5" w:rsidRPr="00E13143" w:rsidRDefault="00A314B5" w:rsidP="003F5123">
      <w:pPr>
        <w:rPr>
          <w:sz w:val="22"/>
          <w:szCs w:val="22"/>
        </w:rPr>
      </w:pPr>
      <w:r w:rsidRPr="00E13143">
        <w:rPr>
          <w:sz w:val="22"/>
          <w:szCs w:val="22"/>
        </w:rPr>
        <w:t>Presoja živalskih stranskih proizvodov je bila izvedena na Območnem uradu Maribor, Območnem uradu Kranj ter Območnem uradu Postojna vključujoč oglede obratov (klavnice za govedo). Osredotočena je bila na strukturo sistema uradnega nadzora, odobritve in registracijo obratov, organizacijo in izvajanje uradnega nadzora stranskih živalskih proizvodov in pridobljenih proizvodov v kritičnih točkah verige stranskih živalskih proizvodov in pridobljenih proizvodov, izvajanje uradnega nadzora v obratih ter ukrepe. Pri presoji se je</w:t>
      </w:r>
      <w:r w:rsidR="00783CF9" w:rsidRPr="00E13143">
        <w:rPr>
          <w:sz w:val="22"/>
          <w:szCs w:val="22"/>
        </w:rPr>
        <w:t xml:space="preserve"> </w:t>
      </w:r>
      <w:r w:rsidRPr="00E13143">
        <w:rPr>
          <w:sz w:val="22"/>
          <w:szCs w:val="22"/>
        </w:rPr>
        <w:t>preverjalo tudi izvajanje ukrepov iz akcijskega načrta, ki je bil pripravljen po izvedenem nadzoru strokovnjakov Komisije DG SANTE v letu 2022.</w:t>
      </w:r>
    </w:p>
    <w:p w14:paraId="62F7C93E" w14:textId="006321B9" w:rsidR="00A314B5" w:rsidRPr="00E13143" w:rsidRDefault="00A314B5" w:rsidP="003F5123">
      <w:pPr>
        <w:rPr>
          <w:sz w:val="22"/>
          <w:szCs w:val="22"/>
        </w:rPr>
      </w:pPr>
      <w:r w:rsidRPr="00E13143">
        <w:rPr>
          <w:sz w:val="22"/>
          <w:szCs w:val="22"/>
        </w:rPr>
        <w:t>Eno priporočilo je bilo izdano glavnemu uradu. Območnim uradom je bilo izdanih 7 priporočil.</w:t>
      </w:r>
    </w:p>
    <w:p w14:paraId="01937C5E" w14:textId="77777777" w:rsidR="006A321D" w:rsidRPr="00E13143" w:rsidRDefault="006A321D" w:rsidP="003F5123">
      <w:pPr>
        <w:rPr>
          <w:sz w:val="22"/>
          <w:szCs w:val="22"/>
        </w:rPr>
      </w:pPr>
    </w:p>
    <w:p w14:paraId="12240643" w14:textId="77777777" w:rsidR="00235E7F" w:rsidRPr="00E13143" w:rsidRDefault="00235E7F" w:rsidP="003F5123">
      <w:pPr>
        <w:rPr>
          <w:sz w:val="22"/>
          <w:szCs w:val="22"/>
        </w:rPr>
      </w:pPr>
    </w:p>
    <w:p w14:paraId="2DB51681" w14:textId="594F9DE5" w:rsidR="005A3357" w:rsidRPr="00E13143" w:rsidRDefault="00277A11" w:rsidP="006A321D">
      <w:pPr>
        <w:pStyle w:val="Naslov1"/>
      </w:pPr>
      <w:bookmarkStart w:id="156" w:name="_Toc212024743"/>
      <w:bookmarkStart w:id="157" w:name="_Toc216266289"/>
      <w:bookmarkStart w:id="158" w:name="_Toc233602181"/>
      <w:bookmarkStart w:id="159" w:name="_Toc239212538"/>
      <w:r w:rsidRPr="00E13143">
        <w:t>SISTEMI HITREGA OBVEŠČANJA O UGOTOVLJENIH NESKLADJIH</w:t>
      </w:r>
      <w:bookmarkEnd w:id="156"/>
      <w:bookmarkEnd w:id="157"/>
    </w:p>
    <w:bookmarkEnd w:id="158"/>
    <w:bookmarkEnd w:id="159"/>
    <w:p w14:paraId="020475FC" w14:textId="54443C4F" w:rsidR="00416C89" w:rsidRPr="00E13143" w:rsidRDefault="00416C89" w:rsidP="003F5123">
      <w:pPr>
        <w:rPr>
          <w:b/>
          <w:bCs/>
        </w:rPr>
      </w:pPr>
      <w:r w:rsidRPr="00E13143">
        <w:rPr>
          <w:b/>
          <w:bCs/>
        </w:rPr>
        <w:t>Varnost živil in krme</w:t>
      </w:r>
    </w:p>
    <w:p w14:paraId="1F660E1E" w14:textId="042F4363" w:rsidR="004F01FD" w:rsidRPr="00E13143" w:rsidRDefault="009607F7" w:rsidP="004F01FD">
      <w:r w:rsidRPr="00E13143">
        <w:t xml:space="preserve">V </w:t>
      </w:r>
      <w:r w:rsidR="004F01FD" w:rsidRPr="00E13143">
        <w:t xml:space="preserve">IVHVVR, deluje nacionalna kontaktna točka (NKT) v sistemu hitrega obveščanja za živila in krmo – </w:t>
      </w:r>
      <w:r w:rsidR="004F01FD" w:rsidRPr="00E13143">
        <w:rPr>
          <w:b/>
          <w:bCs/>
        </w:rPr>
        <w:t>RASFF</w:t>
      </w:r>
      <w:r w:rsidR="004F01FD" w:rsidRPr="00E13143">
        <w:t xml:space="preserve"> (Rapid Alert System for Food and Feed). Namen tega sistema je čim hitrejša izmenjava informacij med državami članicami kot tudi tretjimi državami o pošiljkah ne-varnih živil oz. krme. Slovenija je v letu </w:t>
      </w:r>
      <w:r w:rsidR="004F01FD" w:rsidRPr="00E13143">
        <w:lastRenderedPageBreak/>
        <w:t xml:space="preserve">2024 v omenjeni sistem javila 108 notifikacij. Večina se je nanašala na živila, vključno s prehranskimi dopolnili (ZIRS). 25 notifikacij se je nanašalo na presežene mejne vrednosti za ostanke FFS (pesticidi), 8 pošiljk živil je bilo notificiranih zaradi ugotovljenih patogenih in 3 zaradi nepatogenih mikroorganizmov (indikatorjev), 1 zaradi prisotnosti neodobrenega GSO, 2 </w:t>
      </w:r>
      <w:r w:rsidR="00905F6E">
        <w:t>notifikaciji</w:t>
      </w:r>
      <w:r w:rsidR="004F01FD" w:rsidRPr="00E13143">
        <w:t xml:space="preserve"> zaradi neustrezne sestave (preseženi aditivi), 2 zaradi prisotnosti industrijskih onesnaževal, 3 zaradi težkih kovin, 3 zaradi mikotoksinov, 3 notifikacije so se nanašale na neustrezno krmo, 7 zaradi ostankov zdravil iz veterinarskega zdravljenja in 5 zaradi neustreznih materialov namenjenih za stik z živili.</w:t>
      </w:r>
    </w:p>
    <w:p w14:paraId="6AB84DA2" w14:textId="78567318" w:rsidR="009607F7" w:rsidRPr="00E13143" w:rsidRDefault="004F01FD" w:rsidP="004F01FD">
      <w:r w:rsidRPr="00E13143">
        <w:t xml:space="preserve">UVHVVR je na svoji spletni strani objavila 259 obvestil za potrošnike o umikih in odpoklicih, pri čemer je potrebno poudariti, da se je v mesecu oktobru 2023 spremenil način obveščanja in UVHVVR je pričela z objavo vseh neskladnih rezultatov analiz, ne glede na to, ali je živilo predstavljalo tveganje za zdravje potrošnikov ali ne in ne glede na pretečenost roka uporabe </w:t>
      </w:r>
      <w:r w:rsidR="00F43086" w:rsidRPr="00E13143">
        <w:t>oz.</w:t>
      </w:r>
      <w:r w:rsidRPr="00E13143">
        <w:t xml:space="preserve"> možno prisotnost živila pri potrošnikih</w:t>
      </w:r>
      <w:r w:rsidR="009607F7" w:rsidRPr="00E13143">
        <w:t>.</w:t>
      </w:r>
    </w:p>
    <w:p w14:paraId="7AE3D7F3" w14:textId="7093F500" w:rsidR="009739D3" w:rsidRPr="00E13143" w:rsidRDefault="009739D3" w:rsidP="003F5123">
      <w:pPr>
        <w:rPr>
          <w:highlight w:val="magenta"/>
        </w:rPr>
      </w:pPr>
    </w:p>
    <w:p w14:paraId="559E5CCF" w14:textId="3E2E85A9" w:rsidR="00F90DF2" w:rsidRPr="00E13143" w:rsidRDefault="00F90DF2" w:rsidP="003F5123">
      <w:pPr>
        <w:rPr>
          <w:b/>
          <w:bCs/>
          <w:lang w:eastAsia="sl-SI"/>
        </w:rPr>
      </w:pPr>
      <w:r w:rsidRPr="00E13143">
        <w:rPr>
          <w:b/>
          <w:bCs/>
          <w:lang w:eastAsia="sl-SI"/>
        </w:rPr>
        <w:t>Z</w:t>
      </w:r>
      <w:r w:rsidR="00416C89" w:rsidRPr="00E13143">
        <w:rPr>
          <w:b/>
          <w:bCs/>
          <w:lang w:eastAsia="sl-SI"/>
        </w:rPr>
        <w:t>dravje rastlin</w:t>
      </w:r>
    </w:p>
    <w:p w14:paraId="375B6005" w14:textId="77777777" w:rsidR="00F90DF2" w:rsidRPr="00E13143" w:rsidRDefault="00F90DF2" w:rsidP="003F5123">
      <w:pPr>
        <w:rPr>
          <w:lang w:eastAsia="sl-SI"/>
        </w:rPr>
      </w:pPr>
      <w:r w:rsidRPr="00E13143">
        <w:rPr>
          <w:lang w:eastAsia="sl-SI"/>
        </w:rPr>
        <w:t>O ugotovljenih neskladnih pošiljk rastlin, rastlinskih proizvodov in drugih predmetov UVHVVR redno obvešča druge države članice in Evropsko komisijo na način in v rokih, ki so določeni z Izvedbeno uredbo 2019/1715/EU (IMSOC uredba). Pri tem se uporablja evropski informacijski sistem hitrega obveščanja, ki je povezan in združljiv z IMSOC, zlasti TRACES NT (CHED-PP), EUROPHYT in iRASFF:</w:t>
      </w:r>
    </w:p>
    <w:p w14:paraId="7E62AB1C" w14:textId="738FC2EB" w:rsidR="00F90DF2" w:rsidRPr="00E13143" w:rsidRDefault="00F90DF2" w:rsidP="00880CEE">
      <w:pPr>
        <w:pStyle w:val="Odstavekseznama"/>
        <w:numPr>
          <w:ilvl w:val="0"/>
          <w:numId w:val="43"/>
        </w:numPr>
        <w:ind w:left="426"/>
        <w:rPr>
          <w:lang w:eastAsia="sl-SI"/>
        </w:rPr>
      </w:pPr>
      <w:r w:rsidRPr="00E13143">
        <w:rPr>
          <w:lang w:eastAsia="sl-SI"/>
        </w:rPr>
        <w:t xml:space="preserve">za obveščanje o neskladnih pošiljkah rastlin, rastlinskih proizvodov in drugih predmetov na mejnih vstopnih točkah oziroma v odobrenih mestih v notranjosti se uporablja sistem </w:t>
      </w:r>
      <w:r w:rsidRPr="00E13143">
        <w:rPr>
          <w:u w:val="single"/>
          <w:lang w:eastAsia="sl-SI"/>
        </w:rPr>
        <w:t>CHED-PP kot sestavni del postopka pregleda pošiljke; neskladnost se evidentira v zavihku »non-compliance«</w:t>
      </w:r>
      <w:r w:rsidRPr="00E13143">
        <w:rPr>
          <w:lang w:eastAsia="sl-SI"/>
        </w:rPr>
        <w:t>;</w:t>
      </w:r>
    </w:p>
    <w:p w14:paraId="2A4B3B92" w14:textId="78CF561E" w:rsidR="00F90DF2" w:rsidRPr="00E13143" w:rsidRDefault="00F90DF2" w:rsidP="00880CEE">
      <w:pPr>
        <w:pStyle w:val="Odstavekseznama"/>
        <w:numPr>
          <w:ilvl w:val="0"/>
          <w:numId w:val="43"/>
        </w:numPr>
        <w:ind w:left="426"/>
        <w:rPr>
          <w:lang w:eastAsia="sl-SI"/>
        </w:rPr>
      </w:pPr>
      <w:r w:rsidRPr="00E13143">
        <w:rPr>
          <w:lang w:eastAsia="sl-SI"/>
        </w:rPr>
        <w:t>za obveščanje o neskladnih pošiljkah na notranjem trgu EU se uporablja sistem hitrega obveščanja iRASFF</w:t>
      </w:r>
      <w:r w:rsidR="00880CEE" w:rsidRPr="00E13143">
        <w:rPr>
          <w:lang w:eastAsia="sl-SI"/>
        </w:rPr>
        <w:t>; v letu 2024 ni bilo poročanja.</w:t>
      </w:r>
    </w:p>
    <w:p w14:paraId="2339272F" w14:textId="77777777" w:rsidR="00F90DF2" w:rsidRPr="00E13143" w:rsidRDefault="00F90DF2" w:rsidP="003F5123">
      <w:pPr>
        <w:rPr>
          <w:lang w:eastAsia="sl-SI"/>
        </w:rPr>
      </w:pPr>
    </w:p>
    <w:p w14:paraId="5399A778" w14:textId="70B971B9" w:rsidR="00F90DF2" w:rsidRPr="00E13143" w:rsidRDefault="00F90DF2" w:rsidP="003F5123">
      <w:pPr>
        <w:rPr>
          <w:lang w:eastAsia="sl-SI"/>
        </w:rPr>
      </w:pPr>
      <w:r w:rsidRPr="00E13143">
        <w:rPr>
          <w:b/>
          <w:bCs/>
          <w:lang w:eastAsia="sl-SI"/>
        </w:rPr>
        <w:t>Pr</w:t>
      </w:r>
      <w:r w:rsidR="006A321D" w:rsidRPr="00E13143">
        <w:rPr>
          <w:b/>
          <w:bCs/>
          <w:lang w:eastAsia="sl-SI"/>
        </w:rPr>
        <w:t>eglednica</w:t>
      </w:r>
      <w:r w:rsidRPr="00E13143">
        <w:rPr>
          <w:b/>
          <w:bCs/>
          <w:lang w:eastAsia="sl-SI"/>
        </w:rPr>
        <w:t xml:space="preserve"> </w:t>
      </w:r>
      <w:r w:rsidR="001B5C00" w:rsidRPr="00E13143">
        <w:rPr>
          <w:b/>
          <w:bCs/>
          <w:lang w:eastAsia="sl-SI"/>
        </w:rPr>
        <w:t>1</w:t>
      </w:r>
      <w:r w:rsidR="006A321D" w:rsidRPr="00E13143">
        <w:rPr>
          <w:b/>
          <w:bCs/>
          <w:lang w:eastAsia="sl-SI"/>
        </w:rPr>
        <w:t>2</w:t>
      </w:r>
      <w:r w:rsidRPr="00E13143">
        <w:rPr>
          <w:b/>
          <w:bCs/>
          <w:lang w:eastAsia="sl-SI"/>
        </w:rPr>
        <w:t xml:space="preserve">: Podatki o neskladnih pošiljkah v letu </w:t>
      </w:r>
      <w:r w:rsidR="00246F44" w:rsidRPr="00E13143">
        <w:rPr>
          <w:b/>
          <w:bCs/>
          <w:lang w:eastAsia="sl-SI"/>
        </w:rPr>
        <w:t>202</w:t>
      </w:r>
      <w:r w:rsidR="006A321D" w:rsidRPr="00E13143">
        <w:rPr>
          <w:b/>
          <w:bCs/>
          <w:lang w:eastAsia="sl-SI"/>
        </w:rPr>
        <w:t>4</w:t>
      </w:r>
    </w:p>
    <w:tbl>
      <w:tblPr>
        <w:tblStyle w:val="Tabelamrea"/>
        <w:tblW w:w="10099" w:type="dxa"/>
        <w:tblInd w:w="-289" w:type="dxa"/>
        <w:shd w:val="clear" w:color="auto" w:fill="FFFFFF" w:themeFill="background1"/>
        <w:tblLook w:val="04A0" w:firstRow="1" w:lastRow="0" w:firstColumn="1" w:lastColumn="0" w:noHBand="0" w:noVBand="1"/>
      </w:tblPr>
      <w:tblGrid>
        <w:gridCol w:w="2518"/>
        <w:gridCol w:w="1276"/>
        <w:gridCol w:w="1559"/>
        <w:gridCol w:w="1817"/>
        <w:gridCol w:w="2152"/>
        <w:gridCol w:w="777"/>
      </w:tblGrid>
      <w:tr w:rsidR="00880CEE" w:rsidRPr="00E13143" w14:paraId="0B82BBD5" w14:textId="77777777" w:rsidTr="0013311E">
        <w:tc>
          <w:tcPr>
            <w:tcW w:w="2518" w:type="dxa"/>
            <w:shd w:val="clear" w:color="auto" w:fill="D9D9D9" w:themeFill="background1" w:themeFillShade="D9"/>
          </w:tcPr>
          <w:p w14:paraId="16E07D7E" w14:textId="77777777" w:rsidR="00880CEE" w:rsidRPr="00C832B6" w:rsidRDefault="00880CEE" w:rsidP="00724BEE">
            <w:pPr>
              <w:spacing w:before="0" w:after="0"/>
              <w:rPr>
                <w:rFonts w:cs="Arial"/>
                <w:b/>
                <w:bCs/>
                <w:sz w:val="18"/>
                <w:szCs w:val="18"/>
                <w:lang w:eastAsia="sl-SI"/>
              </w:rPr>
            </w:pPr>
            <w:r w:rsidRPr="00C832B6">
              <w:rPr>
                <w:rFonts w:cs="Arial"/>
                <w:b/>
                <w:bCs/>
                <w:sz w:val="18"/>
                <w:szCs w:val="18"/>
                <w:lang w:eastAsia="sl-SI"/>
              </w:rPr>
              <w:t>CHED-PP</w:t>
            </w:r>
          </w:p>
        </w:tc>
        <w:tc>
          <w:tcPr>
            <w:tcW w:w="1276" w:type="dxa"/>
            <w:shd w:val="clear" w:color="auto" w:fill="D9D9D9" w:themeFill="background1" w:themeFillShade="D9"/>
          </w:tcPr>
          <w:p w14:paraId="3D3AF9FB" w14:textId="77777777" w:rsidR="00880CEE" w:rsidRPr="00C832B6" w:rsidRDefault="00880CEE" w:rsidP="00724BEE">
            <w:pPr>
              <w:spacing w:before="0" w:after="0"/>
              <w:rPr>
                <w:rFonts w:cs="Arial"/>
                <w:b/>
                <w:bCs/>
                <w:sz w:val="18"/>
                <w:szCs w:val="18"/>
                <w:lang w:eastAsia="sl-SI"/>
              </w:rPr>
            </w:pPr>
            <w:r w:rsidRPr="00C832B6">
              <w:rPr>
                <w:rFonts w:cs="Arial"/>
                <w:b/>
                <w:bCs/>
                <w:sz w:val="18"/>
                <w:szCs w:val="18"/>
                <w:lang w:eastAsia="sl-SI"/>
              </w:rPr>
              <w:t>Država izvora</w:t>
            </w:r>
          </w:p>
        </w:tc>
        <w:tc>
          <w:tcPr>
            <w:tcW w:w="1559" w:type="dxa"/>
            <w:shd w:val="clear" w:color="auto" w:fill="D9D9D9" w:themeFill="background1" w:themeFillShade="D9"/>
          </w:tcPr>
          <w:p w14:paraId="1A94E1CC" w14:textId="77777777" w:rsidR="00880CEE" w:rsidRPr="00C832B6" w:rsidRDefault="00880CEE" w:rsidP="00724BEE">
            <w:pPr>
              <w:spacing w:before="0" w:after="0"/>
              <w:rPr>
                <w:rFonts w:cs="Arial"/>
                <w:b/>
                <w:bCs/>
                <w:sz w:val="18"/>
                <w:szCs w:val="18"/>
                <w:lang w:eastAsia="sl-SI"/>
              </w:rPr>
            </w:pPr>
            <w:r w:rsidRPr="00C832B6">
              <w:rPr>
                <w:rFonts w:cs="Arial"/>
                <w:b/>
                <w:bCs/>
                <w:sz w:val="18"/>
                <w:szCs w:val="18"/>
                <w:lang w:eastAsia="sl-SI"/>
              </w:rPr>
              <w:t>Vrsta blaga</w:t>
            </w:r>
          </w:p>
        </w:tc>
        <w:tc>
          <w:tcPr>
            <w:tcW w:w="1817" w:type="dxa"/>
            <w:shd w:val="clear" w:color="auto" w:fill="D9D9D9" w:themeFill="background1" w:themeFillShade="D9"/>
          </w:tcPr>
          <w:p w14:paraId="5CA7158A" w14:textId="77777777" w:rsidR="00880CEE" w:rsidRPr="00C832B6" w:rsidRDefault="00880CEE" w:rsidP="00724BEE">
            <w:pPr>
              <w:spacing w:before="0" w:after="0"/>
              <w:rPr>
                <w:rFonts w:cs="Arial"/>
                <w:b/>
                <w:bCs/>
                <w:sz w:val="18"/>
                <w:szCs w:val="18"/>
                <w:lang w:eastAsia="sl-SI"/>
              </w:rPr>
            </w:pPr>
            <w:r w:rsidRPr="00C832B6">
              <w:rPr>
                <w:rFonts w:cs="Arial"/>
                <w:b/>
                <w:bCs/>
                <w:sz w:val="18"/>
                <w:szCs w:val="18"/>
                <w:lang w:eastAsia="sl-SI"/>
              </w:rPr>
              <w:t>Vrsta proizvoda</w:t>
            </w:r>
          </w:p>
        </w:tc>
        <w:tc>
          <w:tcPr>
            <w:tcW w:w="2152" w:type="dxa"/>
            <w:shd w:val="clear" w:color="auto" w:fill="D9D9D9" w:themeFill="background1" w:themeFillShade="D9"/>
          </w:tcPr>
          <w:p w14:paraId="10F24573" w14:textId="77777777" w:rsidR="00880CEE" w:rsidRPr="00C832B6" w:rsidRDefault="00880CEE" w:rsidP="00724BEE">
            <w:pPr>
              <w:spacing w:before="0" w:after="0"/>
              <w:rPr>
                <w:rFonts w:cs="Arial"/>
                <w:b/>
                <w:bCs/>
                <w:sz w:val="18"/>
                <w:szCs w:val="18"/>
                <w:lang w:eastAsia="sl-SI"/>
              </w:rPr>
            </w:pPr>
            <w:r w:rsidRPr="00C832B6">
              <w:rPr>
                <w:rFonts w:cs="Arial"/>
                <w:b/>
                <w:bCs/>
                <w:sz w:val="18"/>
                <w:szCs w:val="18"/>
                <w:lang w:eastAsia="sl-SI"/>
              </w:rPr>
              <w:t>Razlog za zavrnitev</w:t>
            </w:r>
          </w:p>
        </w:tc>
        <w:tc>
          <w:tcPr>
            <w:tcW w:w="777" w:type="dxa"/>
            <w:shd w:val="clear" w:color="auto" w:fill="D9D9D9" w:themeFill="background1" w:themeFillShade="D9"/>
          </w:tcPr>
          <w:p w14:paraId="395EF8FC" w14:textId="77777777" w:rsidR="00880CEE" w:rsidRPr="00C832B6" w:rsidRDefault="00880CEE" w:rsidP="00724BEE">
            <w:pPr>
              <w:spacing w:before="0" w:after="0"/>
              <w:rPr>
                <w:rFonts w:cs="Arial"/>
                <w:b/>
                <w:bCs/>
                <w:sz w:val="18"/>
                <w:szCs w:val="18"/>
                <w:lang w:eastAsia="sl-SI"/>
              </w:rPr>
            </w:pPr>
            <w:r w:rsidRPr="00C832B6">
              <w:rPr>
                <w:rFonts w:cs="Arial"/>
                <w:b/>
                <w:bCs/>
                <w:sz w:val="18"/>
                <w:szCs w:val="18"/>
                <w:lang w:eastAsia="sl-SI"/>
              </w:rPr>
              <w:t>Ukrepi</w:t>
            </w:r>
          </w:p>
        </w:tc>
      </w:tr>
      <w:tr w:rsidR="00880CEE" w:rsidRPr="00E13143" w14:paraId="53AFFCAD" w14:textId="77777777" w:rsidTr="0013311E">
        <w:trPr>
          <w:trHeight w:val="288"/>
        </w:trPr>
        <w:tc>
          <w:tcPr>
            <w:tcW w:w="2518" w:type="dxa"/>
            <w:shd w:val="clear" w:color="auto" w:fill="FFFFFF" w:themeFill="background1"/>
            <w:noWrap/>
            <w:hideMark/>
          </w:tcPr>
          <w:p w14:paraId="316C9D84"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CHEDPP.SI.2024.0007679</w:t>
            </w:r>
          </w:p>
        </w:tc>
        <w:tc>
          <w:tcPr>
            <w:tcW w:w="1276" w:type="dxa"/>
            <w:shd w:val="clear" w:color="auto" w:fill="FFFFFF" w:themeFill="background1"/>
            <w:noWrap/>
            <w:hideMark/>
          </w:tcPr>
          <w:p w14:paraId="2EE3A134"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Avstralija</w:t>
            </w:r>
          </w:p>
        </w:tc>
        <w:tc>
          <w:tcPr>
            <w:tcW w:w="1559" w:type="dxa"/>
            <w:shd w:val="clear" w:color="auto" w:fill="FFFFFF" w:themeFill="background1"/>
            <w:noWrap/>
            <w:hideMark/>
          </w:tcPr>
          <w:p w14:paraId="6DAC0FF8"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Pinus</w:t>
            </w:r>
          </w:p>
        </w:tc>
        <w:tc>
          <w:tcPr>
            <w:tcW w:w="1817" w:type="dxa"/>
            <w:shd w:val="clear" w:color="auto" w:fill="FFFFFF" w:themeFill="background1"/>
            <w:noWrap/>
            <w:hideMark/>
          </w:tcPr>
          <w:p w14:paraId="7CED9341"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Rastlinski proizvodi: rezan les</w:t>
            </w:r>
          </w:p>
        </w:tc>
        <w:tc>
          <w:tcPr>
            <w:tcW w:w="2152" w:type="dxa"/>
            <w:shd w:val="clear" w:color="auto" w:fill="FFFFFF" w:themeFill="background1"/>
            <w:noWrap/>
            <w:hideMark/>
          </w:tcPr>
          <w:p w14:paraId="41370FB0"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Fitosanitarno spričevalo: manjkajoče</w:t>
            </w:r>
          </w:p>
        </w:tc>
        <w:tc>
          <w:tcPr>
            <w:tcW w:w="777" w:type="dxa"/>
            <w:shd w:val="clear" w:color="auto" w:fill="FFFFFF" w:themeFill="background1"/>
            <w:noWrap/>
            <w:hideMark/>
          </w:tcPr>
          <w:p w14:paraId="78619C24"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16E00E76" w14:textId="77777777" w:rsidTr="0013311E">
        <w:trPr>
          <w:trHeight w:val="288"/>
        </w:trPr>
        <w:tc>
          <w:tcPr>
            <w:tcW w:w="2518" w:type="dxa"/>
            <w:shd w:val="clear" w:color="auto" w:fill="FFFFFF" w:themeFill="background1"/>
            <w:noWrap/>
            <w:hideMark/>
          </w:tcPr>
          <w:p w14:paraId="217D4C65"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CHEDPP.SI.2024.0000763</w:t>
            </w:r>
          </w:p>
        </w:tc>
        <w:tc>
          <w:tcPr>
            <w:tcW w:w="1276" w:type="dxa"/>
            <w:shd w:val="clear" w:color="auto" w:fill="FFFFFF" w:themeFill="background1"/>
            <w:noWrap/>
            <w:hideMark/>
          </w:tcPr>
          <w:p w14:paraId="5EE88679"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Bangladeš</w:t>
            </w:r>
          </w:p>
        </w:tc>
        <w:tc>
          <w:tcPr>
            <w:tcW w:w="1559" w:type="dxa"/>
            <w:shd w:val="clear" w:color="auto" w:fill="FFFFFF" w:themeFill="background1"/>
            <w:noWrap/>
            <w:hideMark/>
          </w:tcPr>
          <w:p w14:paraId="197BAA40"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Capsicum chinense</w:t>
            </w:r>
          </w:p>
        </w:tc>
        <w:tc>
          <w:tcPr>
            <w:tcW w:w="1817" w:type="dxa"/>
            <w:shd w:val="clear" w:color="auto" w:fill="FFFFFF" w:themeFill="background1"/>
            <w:noWrap/>
            <w:hideMark/>
          </w:tcPr>
          <w:p w14:paraId="383F0802"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sadje in zelenjava</w:t>
            </w:r>
          </w:p>
        </w:tc>
        <w:tc>
          <w:tcPr>
            <w:tcW w:w="2152" w:type="dxa"/>
            <w:shd w:val="clear" w:color="auto" w:fill="FFFFFF" w:themeFill="background1"/>
            <w:noWrap/>
            <w:hideMark/>
          </w:tcPr>
          <w:p w14:paraId="6522F563"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Fitosanitarno spričevalo: manjkajoče</w:t>
            </w:r>
          </w:p>
        </w:tc>
        <w:tc>
          <w:tcPr>
            <w:tcW w:w="777" w:type="dxa"/>
            <w:shd w:val="clear" w:color="auto" w:fill="FFFFFF" w:themeFill="background1"/>
            <w:noWrap/>
            <w:hideMark/>
          </w:tcPr>
          <w:p w14:paraId="092CCDCE"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14A793A2" w14:textId="77777777" w:rsidTr="0013311E">
        <w:trPr>
          <w:trHeight w:val="288"/>
        </w:trPr>
        <w:tc>
          <w:tcPr>
            <w:tcW w:w="2518" w:type="dxa"/>
            <w:shd w:val="clear" w:color="auto" w:fill="FFFFFF" w:themeFill="background1"/>
            <w:noWrap/>
            <w:hideMark/>
          </w:tcPr>
          <w:p w14:paraId="2C97884E"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CHEDPP.SI.2024.0008491</w:t>
            </w:r>
          </w:p>
        </w:tc>
        <w:tc>
          <w:tcPr>
            <w:tcW w:w="1276" w:type="dxa"/>
            <w:shd w:val="clear" w:color="auto" w:fill="FFFFFF" w:themeFill="background1"/>
            <w:noWrap/>
            <w:hideMark/>
          </w:tcPr>
          <w:p w14:paraId="4C54DE18"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Bolgarija</w:t>
            </w:r>
          </w:p>
        </w:tc>
        <w:tc>
          <w:tcPr>
            <w:tcW w:w="1559" w:type="dxa"/>
            <w:shd w:val="clear" w:color="auto" w:fill="FFFFFF" w:themeFill="background1"/>
            <w:noWrap/>
            <w:hideMark/>
          </w:tcPr>
          <w:p w14:paraId="6ED91CAD"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Pinales</w:t>
            </w:r>
          </w:p>
        </w:tc>
        <w:tc>
          <w:tcPr>
            <w:tcW w:w="1817" w:type="dxa"/>
            <w:shd w:val="clear" w:color="auto" w:fill="FFFFFF" w:themeFill="background1"/>
            <w:noWrap/>
            <w:hideMark/>
          </w:tcPr>
          <w:p w14:paraId="1A2E1083"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Rastlinski proizvodi: drugo</w:t>
            </w:r>
          </w:p>
        </w:tc>
        <w:tc>
          <w:tcPr>
            <w:tcW w:w="2152" w:type="dxa"/>
            <w:shd w:val="clear" w:color="auto" w:fill="FFFFFF" w:themeFill="background1"/>
            <w:noWrap/>
            <w:hideMark/>
          </w:tcPr>
          <w:p w14:paraId="743C2836"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Lesen pakirni material: manjkajoča oznaka</w:t>
            </w:r>
          </w:p>
        </w:tc>
        <w:tc>
          <w:tcPr>
            <w:tcW w:w="777" w:type="dxa"/>
            <w:shd w:val="clear" w:color="auto" w:fill="FFFFFF" w:themeFill="background1"/>
            <w:noWrap/>
            <w:hideMark/>
          </w:tcPr>
          <w:p w14:paraId="42DF896B"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3BA9E977" w14:textId="77777777" w:rsidTr="0013311E">
        <w:trPr>
          <w:trHeight w:val="288"/>
        </w:trPr>
        <w:tc>
          <w:tcPr>
            <w:tcW w:w="2518" w:type="dxa"/>
            <w:shd w:val="clear" w:color="auto" w:fill="FFFFFF" w:themeFill="background1"/>
            <w:noWrap/>
            <w:hideMark/>
          </w:tcPr>
          <w:p w14:paraId="7BD76572"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CHEDPP.SI.2024.0000858</w:t>
            </w:r>
          </w:p>
        </w:tc>
        <w:tc>
          <w:tcPr>
            <w:tcW w:w="1276" w:type="dxa"/>
            <w:shd w:val="clear" w:color="auto" w:fill="FFFFFF" w:themeFill="background1"/>
            <w:noWrap/>
            <w:hideMark/>
          </w:tcPr>
          <w:p w14:paraId="115BBE14"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Egipt</w:t>
            </w:r>
          </w:p>
        </w:tc>
        <w:tc>
          <w:tcPr>
            <w:tcW w:w="1559" w:type="dxa"/>
            <w:shd w:val="clear" w:color="auto" w:fill="FFFFFF" w:themeFill="background1"/>
            <w:noWrap/>
            <w:hideMark/>
          </w:tcPr>
          <w:p w14:paraId="0797BBE4"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Capsicum annuum</w:t>
            </w:r>
          </w:p>
        </w:tc>
        <w:tc>
          <w:tcPr>
            <w:tcW w:w="1817" w:type="dxa"/>
            <w:shd w:val="clear" w:color="auto" w:fill="FFFFFF" w:themeFill="background1"/>
            <w:noWrap/>
            <w:hideMark/>
          </w:tcPr>
          <w:p w14:paraId="630FDD43"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sadje in zelenjava</w:t>
            </w:r>
          </w:p>
        </w:tc>
        <w:tc>
          <w:tcPr>
            <w:tcW w:w="2152" w:type="dxa"/>
            <w:shd w:val="clear" w:color="auto" w:fill="FFFFFF" w:themeFill="background1"/>
            <w:noWrap/>
            <w:hideMark/>
          </w:tcPr>
          <w:p w14:paraId="72A83F75"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Fitosanitarno spričevalo: dodatna izjava neustrezna ali neveljavna</w:t>
            </w:r>
          </w:p>
        </w:tc>
        <w:tc>
          <w:tcPr>
            <w:tcW w:w="777" w:type="dxa"/>
            <w:shd w:val="clear" w:color="auto" w:fill="FFFFFF" w:themeFill="background1"/>
            <w:noWrap/>
            <w:hideMark/>
          </w:tcPr>
          <w:p w14:paraId="3B976FD4"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39D3B369" w14:textId="77777777" w:rsidTr="0013311E">
        <w:trPr>
          <w:trHeight w:val="288"/>
        </w:trPr>
        <w:tc>
          <w:tcPr>
            <w:tcW w:w="2518" w:type="dxa"/>
            <w:shd w:val="clear" w:color="auto" w:fill="FFFFFF" w:themeFill="background1"/>
            <w:noWrap/>
            <w:hideMark/>
          </w:tcPr>
          <w:p w14:paraId="006E3EB8"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CHEDPP.SI.2024.0000861</w:t>
            </w:r>
          </w:p>
        </w:tc>
        <w:tc>
          <w:tcPr>
            <w:tcW w:w="1276" w:type="dxa"/>
            <w:shd w:val="clear" w:color="auto" w:fill="FFFFFF" w:themeFill="background1"/>
            <w:noWrap/>
            <w:hideMark/>
          </w:tcPr>
          <w:p w14:paraId="2068CD12"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Egipt</w:t>
            </w:r>
          </w:p>
        </w:tc>
        <w:tc>
          <w:tcPr>
            <w:tcW w:w="1559" w:type="dxa"/>
            <w:shd w:val="clear" w:color="auto" w:fill="FFFFFF" w:themeFill="background1"/>
            <w:noWrap/>
            <w:hideMark/>
          </w:tcPr>
          <w:p w14:paraId="6F8FF62B"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Capsicum annuum</w:t>
            </w:r>
          </w:p>
        </w:tc>
        <w:tc>
          <w:tcPr>
            <w:tcW w:w="1817" w:type="dxa"/>
            <w:shd w:val="clear" w:color="auto" w:fill="FFFFFF" w:themeFill="background1"/>
            <w:noWrap/>
            <w:hideMark/>
          </w:tcPr>
          <w:p w14:paraId="00E3B1AB"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sadje in zelenjava</w:t>
            </w:r>
          </w:p>
        </w:tc>
        <w:tc>
          <w:tcPr>
            <w:tcW w:w="2152" w:type="dxa"/>
            <w:shd w:val="clear" w:color="auto" w:fill="FFFFFF" w:themeFill="background1"/>
            <w:noWrap/>
            <w:hideMark/>
          </w:tcPr>
          <w:p w14:paraId="3A23A77E"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Fitosanitarno spričevalo: dodatna izjava neustrezna ali neveljavna</w:t>
            </w:r>
          </w:p>
        </w:tc>
        <w:tc>
          <w:tcPr>
            <w:tcW w:w="777" w:type="dxa"/>
            <w:shd w:val="clear" w:color="auto" w:fill="FFFFFF" w:themeFill="background1"/>
            <w:noWrap/>
            <w:hideMark/>
          </w:tcPr>
          <w:p w14:paraId="04DD535C"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65D9BC8E" w14:textId="77777777" w:rsidTr="0013311E">
        <w:trPr>
          <w:trHeight w:val="288"/>
        </w:trPr>
        <w:tc>
          <w:tcPr>
            <w:tcW w:w="2518" w:type="dxa"/>
            <w:shd w:val="clear" w:color="auto" w:fill="FFFFFF" w:themeFill="background1"/>
            <w:noWrap/>
            <w:hideMark/>
          </w:tcPr>
          <w:p w14:paraId="09968576"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CHEDPP.SI.2024.0000862</w:t>
            </w:r>
          </w:p>
        </w:tc>
        <w:tc>
          <w:tcPr>
            <w:tcW w:w="1276" w:type="dxa"/>
            <w:shd w:val="clear" w:color="auto" w:fill="FFFFFF" w:themeFill="background1"/>
            <w:noWrap/>
            <w:hideMark/>
          </w:tcPr>
          <w:p w14:paraId="6E8AA9D3"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Egipt</w:t>
            </w:r>
          </w:p>
        </w:tc>
        <w:tc>
          <w:tcPr>
            <w:tcW w:w="1559" w:type="dxa"/>
            <w:shd w:val="clear" w:color="auto" w:fill="FFFFFF" w:themeFill="background1"/>
            <w:noWrap/>
            <w:hideMark/>
          </w:tcPr>
          <w:p w14:paraId="58A1F910"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Capsicum annuum</w:t>
            </w:r>
          </w:p>
        </w:tc>
        <w:tc>
          <w:tcPr>
            <w:tcW w:w="1817" w:type="dxa"/>
            <w:shd w:val="clear" w:color="auto" w:fill="FFFFFF" w:themeFill="background1"/>
            <w:noWrap/>
            <w:hideMark/>
          </w:tcPr>
          <w:p w14:paraId="58DCCCED"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sadje in zelenjava</w:t>
            </w:r>
          </w:p>
        </w:tc>
        <w:tc>
          <w:tcPr>
            <w:tcW w:w="2152" w:type="dxa"/>
            <w:shd w:val="clear" w:color="auto" w:fill="FFFFFF" w:themeFill="background1"/>
            <w:noWrap/>
            <w:hideMark/>
          </w:tcPr>
          <w:p w14:paraId="29AE9271"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Fitosanitarno spričevalo: dodatna izjava neustrezna ali neveljavna</w:t>
            </w:r>
          </w:p>
        </w:tc>
        <w:tc>
          <w:tcPr>
            <w:tcW w:w="777" w:type="dxa"/>
            <w:shd w:val="clear" w:color="auto" w:fill="FFFFFF" w:themeFill="background1"/>
            <w:noWrap/>
            <w:hideMark/>
          </w:tcPr>
          <w:p w14:paraId="2934B392"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1D0A3D10" w14:textId="77777777" w:rsidTr="0013311E">
        <w:trPr>
          <w:trHeight w:val="288"/>
        </w:trPr>
        <w:tc>
          <w:tcPr>
            <w:tcW w:w="2518" w:type="dxa"/>
            <w:shd w:val="clear" w:color="auto" w:fill="FFFFFF" w:themeFill="background1"/>
            <w:noWrap/>
            <w:hideMark/>
          </w:tcPr>
          <w:p w14:paraId="6D238F97"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CHEDPP.SI.2024.0000865</w:t>
            </w:r>
          </w:p>
        </w:tc>
        <w:tc>
          <w:tcPr>
            <w:tcW w:w="1276" w:type="dxa"/>
            <w:shd w:val="clear" w:color="auto" w:fill="FFFFFF" w:themeFill="background1"/>
            <w:noWrap/>
            <w:hideMark/>
          </w:tcPr>
          <w:p w14:paraId="0848854D"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Egipt</w:t>
            </w:r>
          </w:p>
        </w:tc>
        <w:tc>
          <w:tcPr>
            <w:tcW w:w="1559" w:type="dxa"/>
            <w:shd w:val="clear" w:color="auto" w:fill="FFFFFF" w:themeFill="background1"/>
            <w:noWrap/>
            <w:hideMark/>
          </w:tcPr>
          <w:p w14:paraId="612E8EBF"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Capsicum annuum</w:t>
            </w:r>
          </w:p>
        </w:tc>
        <w:tc>
          <w:tcPr>
            <w:tcW w:w="1817" w:type="dxa"/>
            <w:shd w:val="clear" w:color="auto" w:fill="FFFFFF" w:themeFill="background1"/>
            <w:noWrap/>
            <w:hideMark/>
          </w:tcPr>
          <w:p w14:paraId="522722EE"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sadje in zelenjava</w:t>
            </w:r>
          </w:p>
        </w:tc>
        <w:tc>
          <w:tcPr>
            <w:tcW w:w="2152" w:type="dxa"/>
            <w:shd w:val="clear" w:color="auto" w:fill="FFFFFF" w:themeFill="background1"/>
            <w:noWrap/>
            <w:hideMark/>
          </w:tcPr>
          <w:p w14:paraId="4273F3BB"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Fitosanitarno spričevalo: dodatna izjava neustrezna ali neveljavna</w:t>
            </w:r>
          </w:p>
        </w:tc>
        <w:tc>
          <w:tcPr>
            <w:tcW w:w="777" w:type="dxa"/>
            <w:shd w:val="clear" w:color="auto" w:fill="FFFFFF" w:themeFill="background1"/>
            <w:noWrap/>
            <w:hideMark/>
          </w:tcPr>
          <w:p w14:paraId="755A1CA8"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6361C88B" w14:textId="77777777" w:rsidTr="0013311E">
        <w:trPr>
          <w:trHeight w:val="288"/>
        </w:trPr>
        <w:tc>
          <w:tcPr>
            <w:tcW w:w="2518" w:type="dxa"/>
            <w:shd w:val="clear" w:color="auto" w:fill="FFFFFF" w:themeFill="background1"/>
            <w:noWrap/>
            <w:hideMark/>
          </w:tcPr>
          <w:p w14:paraId="2CD5552C"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CHEDPP.SI.2024.0000867</w:t>
            </w:r>
          </w:p>
        </w:tc>
        <w:tc>
          <w:tcPr>
            <w:tcW w:w="1276" w:type="dxa"/>
            <w:shd w:val="clear" w:color="auto" w:fill="FFFFFF" w:themeFill="background1"/>
            <w:noWrap/>
            <w:hideMark/>
          </w:tcPr>
          <w:p w14:paraId="0F3141F8"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Egipt</w:t>
            </w:r>
          </w:p>
        </w:tc>
        <w:tc>
          <w:tcPr>
            <w:tcW w:w="1559" w:type="dxa"/>
            <w:shd w:val="clear" w:color="auto" w:fill="FFFFFF" w:themeFill="background1"/>
            <w:noWrap/>
            <w:hideMark/>
          </w:tcPr>
          <w:p w14:paraId="6FBC776B"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Capsicum annuum</w:t>
            </w:r>
          </w:p>
        </w:tc>
        <w:tc>
          <w:tcPr>
            <w:tcW w:w="1817" w:type="dxa"/>
            <w:shd w:val="clear" w:color="auto" w:fill="FFFFFF" w:themeFill="background1"/>
            <w:noWrap/>
            <w:hideMark/>
          </w:tcPr>
          <w:p w14:paraId="2C3E4A25"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sadje in zelenjava</w:t>
            </w:r>
          </w:p>
        </w:tc>
        <w:tc>
          <w:tcPr>
            <w:tcW w:w="2152" w:type="dxa"/>
            <w:shd w:val="clear" w:color="auto" w:fill="FFFFFF" w:themeFill="background1"/>
            <w:noWrap/>
            <w:hideMark/>
          </w:tcPr>
          <w:p w14:paraId="6CAF3419"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Fitosanitarno spričevalo: dodatna izjava neustrezna ali neveljavna</w:t>
            </w:r>
          </w:p>
        </w:tc>
        <w:tc>
          <w:tcPr>
            <w:tcW w:w="777" w:type="dxa"/>
            <w:shd w:val="clear" w:color="auto" w:fill="FFFFFF" w:themeFill="background1"/>
            <w:noWrap/>
            <w:hideMark/>
          </w:tcPr>
          <w:p w14:paraId="186E87F0"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1A71C2FA" w14:textId="77777777" w:rsidTr="0013311E">
        <w:trPr>
          <w:trHeight w:val="288"/>
        </w:trPr>
        <w:tc>
          <w:tcPr>
            <w:tcW w:w="2518" w:type="dxa"/>
            <w:shd w:val="clear" w:color="auto" w:fill="FFFFFF" w:themeFill="background1"/>
            <w:noWrap/>
            <w:hideMark/>
          </w:tcPr>
          <w:p w14:paraId="39576BD7"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CHEDPP.SI.2024.0000869</w:t>
            </w:r>
          </w:p>
        </w:tc>
        <w:tc>
          <w:tcPr>
            <w:tcW w:w="1276" w:type="dxa"/>
            <w:shd w:val="clear" w:color="auto" w:fill="FFFFFF" w:themeFill="background1"/>
            <w:noWrap/>
            <w:hideMark/>
          </w:tcPr>
          <w:p w14:paraId="69D0EDCC"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Egipt</w:t>
            </w:r>
          </w:p>
        </w:tc>
        <w:tc>
          <w:tcPr>
            <w:tcW w:w="1559" w:type="dxa"/>
            <w:shd w:val="clear" w:color="auto" w:fill="FFFFFF" w:themeFill="background1"/>
            <w:noWrap/>
            <w:hideMark/>
          </w:tcPr>
          <w:p w14:paraId="0F3F8B05"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Capsicum annuum</w:t>
            </w:r>
          </w:p>
        </w:tc>
        <w:tc>
          <w:tcPr>
            <w:tcW w:w="1817" w:type="dxa"/>
            <w:shd w:val="clear" w:color="auto" w:fill="FFFFFF" w:themeFill="background1"/>
            <w:noWrap/>
            <w:hideMark/>
          </w:tcPr>
          <w:p w14:paraId="13C5057A"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sadje in zelenjava</w:t>
            </w:r>
          </w:p>
        </w:tc>
        <w:tc>
          <w:tcPr>
            <w:tcW w:w="2152" w:type="dxa"/>
            <w:shd w:val="clear" w:color="auto" w:fill="FFFFFF" w:themeFill="background1"/>
            <w:noWrap/>
            <w:hideMark/>
          </w:tcPr>
          <w:p w14:paraId="086FD7D0"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Fitosanitarno spričevalo: dodatna izjava neustrezna ali neveljavna</w:t>
            </w:r>
          </w:p>
        </w:tc>
        <w:tc>
          <w:tcPr>
            <w:tcW w:w="777" w:type="dxa"/>
            <w:shd w:val="clear" w:color="auto" w:fill="FFFFFF" w:themeFill="background1"/>
            <w:noWrap/>
            <w:hideMark/>
          </w:tcPr>
          <w:p w14:paraId="45B70CC5"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1A952E60" w14:textId="77777777" w:rsidTr="0013311E">
        <w:trPr>
          <w:trHeight w:val="288"/>
        </w:trPr>
        <w:tc>
          <w:tcPr>
            <w:tcW w:w="2518" w:type="dxa"/>
            <w:shd w:val="clear" w:color="auto" w:fill="FFFFFF" w:themeFill="background1"/>
            <w:noWrap/>
            <w:hideMark/>
          </w:tcPr>
          <w:p w14:paraId="1951A965"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CHEDPP.SI.2024.0000872</w:t>
            </w:r>
          </w:p>
        </w:tc>
        <w:tc>
          <w:tcPr>
            <w:tcW w:w="1276" w:type="dxa"/>
            <w:shd w:val="clear" w:color="auto" w:fill="FFFFFF" w:themeFill="background1"/>
            <w:noWrap/>
            <w:hideMark/>
          </w:tcPr>
          <w:p w14:paraId="6CDC407C"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Egipt</w:t>
            </w:r>
          </w:p>
        </w:tc>
        <w:tc>
          <w:tcPr>
            <w:tcW w:w="1559" w:type="dxa"/>
            <w:shd w:val="clear" w:color="auto" w:fill="FFFFFF" w:themeFill="background1"/>
            <w:noWrap/>
            <w:hideMark/>
          </w:tcPr>
          <w:p w14:paraId="58A2C91C"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Capsicum annuum</w:t>
            </w:r>
          </w:p>
        </w:tc>
        <w:tc>
          <w:tcPr>
            <w:tcW w:w="1817" w:type="dxa"/>
            <w:shd w:val="clear" w:color="auto" w:fill="FFFFFF" w:themeFill="background1"/>
            <w:noWrap/>
            <w:hideMark/>
          </w:tcPr>
          <w:p w14:paraId="780A1EF2"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sadje in zelenjava</w:t>
            </w:r>
          </w:p>
        </w:tc>
        <w:tc>
          <w:tcPr>
            <w:tcW w:w="2152" w:type="dxa"/>
            <w:shd w:val="clear" w:color="auto" w:fill="FFFFFF" w:themeFill="background1"/>
            <w:noWrap/>
            <w:hideMark/>
          </w:tcPr>
          <w:p w14:paraId="375219B5"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Fitosanitarno spričevalo: dodatna izjava neustrezna ali neveljavna</w:t>
            </w:r>
          </w:p>
        </w:tc>
        <w:tc>
          <w:tcPr>
            <w:tcW w:w="777" w:type="dxa"/>
            <w:shd w:val="clear" w:color="auto" w:fill="FFFFFF" w:themeFill="background1"/>
            <w:noWrap/>
            <w:hideMark/>
          </w:tcPr>
          <w:p w14:paraId="63B10EE4"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6100C935" w14:textId="77777777" w:rsidTr="0013311E">
        <w:trPr>
          <w:trHeight w:val="288"/>
        </w:trPr>
        <w:tc>
          <w:tcPr>
            <w:tcW w:w="2518" w:type="dxa"/>
            <w:shd w:val="clear" w:color="auto" w:fill="FFFFFF" w:themeFill="background1"/>
            <w:noWrap/>
            <w:hideMark/>
          </w:tcPr>
          <w:p w14:paraId="6820E1C7"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CHEDPP.SI.2024.0000877</w:t>
            </w:r>
          </w:p>
        </w:tc>
        <w:tc>
          <w:tcPr>
            <w:tcW w:w="1276" w:type="dxa"/>
            <w:shd w:val="clear" w:color="auto" w:fill="FFFFFF" w:themeFill="background1"/>
            <w:noWrap/>
            <w:hideMark/>
          </w:tcPr>
          <w:p w14:paraId="50828561"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Egipt</w:t>
            </w:r>
          </w:p>
        </w:tc>
        <w:tc>
          <w:tcPr>
            <w:tcW w:w="1559" w:type="dxa"/>
            <w:shd w:val="clear" w:color="auto" w:fill="FFFFFF" w:themeFill="background1"/>
            <w:noWrap/>
            <w:hideMark/>
          </w:tcPr>
          <w:p w14:paraId="3A43BE45"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Capsicum annuum</w:t>
            </w:r>
          </w:p>
        </w:tc>
        <w:tc>
          <w:tcPr>
            <w:tcW w:w="1817" w:type="dxa"/>
            <w:shd w:val="clear" w:color="auto" w:fill="FFFFFF" w:themeFill="background1"/>
            <w:noWrap/>
            <w:hideMark/>
          </w:tcPr>
          <w:p w14:paraId="53E72359"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sadje in zelenjava</w:t>
            </w:r>
          </w:p>
        </w:tc>
        <w:tc>
          <w:tcPr>
            <w:tcW w:w="2152" w:type="dxa"/>
            <w:shd w:val="clear" w:color="auto" w:fill="FFFFFF" w:themeFill="background1"/>
            <w:noWrap/>
            <w:hideMark/>
          </w:tcPr>
          <w:p w14:paraId="6543F5B5"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Fitosanitarno spričevalo: dodatna izjava neustrezna ali neveljavna</w:t>
            </w:r>
          </w:p>
        </w:tc>
        <w:tc>
          <w:tcPr>
            <w:tcW w:w="777" w:type="dxa"/>
            <w:shd w:val="clear" w:color="auto" w:fill="FFFFFF" w:themeFill="background1"/>
            <w:noWrap/>
            <w:hideMark/>
          </w:tcPr>
          <w:p w14:paraId="7B35FB90"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4253B848" w14:textId="77777777" w:rsidTr="0013311E">
        <w:trPr>
          <w:trHeight w:val="288"/>
        </w:trPr>
        <w:tc>
          <w:tcPr>
            <w:tcW w:w="2518" w:type="dxa"/>
            <w:shd w:val="clear" w:color="auto" w:fill="FFFFFF" w:themeFill="background1"/>
            <w:noWrap/>
            <w:hideMark/>
          </w:tcPr>
          <w:p w14:paraId="7633E6DE"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CHEDPP.SI.2024.0000914</w:t>
            </w:r>
          </w:p>
        </w:tc>
        <w:tc>
          <w:tcPr>
            <w:tcW w:w="1276" w:type="dxa"/>
            <w:shd w:val="clear" w:color="auto" w:fill="FFFFFF" w:themeFill="background1"/>
            <w:noWrap/>
            <w:hideMark/>
          </w:tcPr>
          <w:p w14:paraId="402CD313"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Egipt</w:t>
            </w:r>
          </w:p>
        </w:tc>
        <w:tc>
          <w:tcPr>
            <w:tcW w:w="1559" w:type="dxa"/>
            <w:shd w:val="clear" w:color="auto" w:fill="FFFFFF" w:themeFill="background1"/>
            <w:noWrap/>
            <w:hideMark/>
          </w:tcPr>
          <w:p w14:paraId="12AA66A2"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Capsicum annuum</w:t>
            </w:r>
          </w:p>
        </w:tc>
        <w:tc>
          <w:tcPr>
            <w:tcW w:w="1817" w:type="dxa"/>
            <w:shd w:val="clear" w:color="auto" w:fill="FFFFFF" w:themeFill="background1"/>
            <w:noWrap/>
            <w:hideMark/>
          </w:tcPr>
          <w:p w14:paraId="2E300974"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sadje in zelenjava</w:t>
            </w:r>
          </w:p>
        </w:tc>
        <w:tc>
          <w:tcPr>
            <w:tcW w:w="2152" w:type="dxa"/>
            <w:shd w:val="clear" w:color="auto" w:fill="FFFFFF" w:themeFill="background1"/>
            <w:noWrap/>
            <w:hideMark/>
          </w:tcPr>
          <w:p w14:paraId="03E76E40"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Fitosanitarno spričevalo: dodatna izjava neustrezna ali neveljavna</w:t>
            </w:r>
          </w:p>
        </w:tc>
        <w:tc>
          <w:tcPr>
            <w:tcW w:w="777" w:type="dxa"/>
            <w:shd w:val="clear" w:color="auto" w:fill="FFFFFF" w:themeFill="background1"/>
            <w:noWrap/>
            <w:hideMark/>
          </w:tcPr>
          <w:p w14:paraId="607D4F2F"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30266833" w14:textId="77777777" w:rsidTr="0013311E">
        <w:trPr>
          <w:trHeight w:val="288"/>
        </w:trPr>
        <w:tc>
          <w:tcPr>
            <w:tcW w:w="2518" w:type="dxa"/>
            <w:shd w:val="clear" w:color="auto" w:fill="FFFFFF" w:themeFill="background1"/>
            <w:noWrap/>
            <w:hideMark/>
          </w:tcPr>
          <w:p w14:paraId="20D185D0"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CHEDPP.SI.2024.0000940</w:t>
            </w:r>
          </w:p>
        </w:tc>
        <w:tc>
          <w:tcPr>
            <w:tcW w:w="1276" w:type="dxa"/>
            <w:shd w:val="clear" w:color="auto" w:fill="FFFFFF" w:themeFill="background1"/>
            <w:noWrap/>
            <w:hideMark/>
          </w:tcPr>
          <w:p w14:paraId="2107465E"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Egipt</w:t>
            </w:r>
          </w:p>
        </w:tc>
        <w:tc>
          <w:tcPr>
            <w:tcW w:w="1559" w:type="dxa"/>
            <w:shd w:val="clear" w:color="auto" w:fill="FFFFFF" w:themeFill="background1"/>
            <w:noWrap/>
            <w:hideMark/>
          </w:tcPr>
          <w:p w14:paraId="2F235AC4"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Citrus reticulata</w:t>
            </w:r>
          </w:p>
        </w:tc>
        <w:tc>
          <w:tcPr>
            <w:tcW w:w="1817" w:type="dxa"/>
            <w:shd w:val="clear" w:color="auto" w:fill="FFFFFF" w:themeFill="background1"/>
            <w:noWrap/>
            <w:hideMark/>
          </w:tcPr>
          <w:p w14:paraId="7A5DEA24"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sadje in zelenjava</w:t>
            </w:r>
          </w:p>
        </w:tc>
        <w:tc>
          <w:tcPr>
            <w:tcW w:w="2152" w:type="dxa"/>
            <w:shd w:val="clear" w:color="auto" w:fill="FFFFFF" w:themeFill="background1"/>
            <w:noWrap/>
            <w:hideMark/>
          </w:tcPr>
          <w:p w14:paraId="7FEC5837"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Fitosanitarno spričevalo: dodatna izjava neustrezna ali neveljavna</w:t>
            </w:r>
          </w:p>
        </w:tc>
        <w:tc>
          <w:tcPr>
            <w:tcW w:w="777" w:type="dxa"/>
            <w:shd w:val="clear" w:color="auto" w:fill="FFFFFF" w:themeFill="background1"/>
            <w:noWrap/>
            <w:hideMark/>
          </w:tcPr>
          <w:p w14:paraId="290140F9"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442D6FCB" w14:textId="77777777" w:rsidTr="0013311E">
        <w:trPr>
          <w:trHeight w:val="288"/>
        </w:trPr>
        <w:tc>
          <w:tcPr>
            <w:tcW w:w="2518" w:type="dxa"/>
            <w:shd w:val="clear" w:color="auto" w:fill="FFFFFF" w:themeFill="background1"/>
            <w:noWrap/>
            <w:hideMark/>
          </w:tcPr>
          <w:p w14:paraId="4C783AE7"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lastRenderedPageBreak/>
              <w:t>CHEDPP.SI.2024.0000941</w:t>
            </w:r>
          </w:p>
        </w:tc>
        <w:tc>
          <w:tcPr>
            <w:tcW w:w="1276" w:type="dxa"/>
            <w:shd w:val="clear" w:color="auto" w:fill="FFFFFF" w:themeFill="background1"/>
            <w:noWrap/>
            <w:hideMark/>
          </w:tcPr>
          <w:p w14:paraId="3B78899C"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Egipt</w:t>
            </w:r>
          </w:p>
        </w:tc>
        <w:tc>
          <w:tcPr>
            <w:tcW w:w="1559" w:type="dxa"/>
            <w:shd w:val="clear" w:color="auto" w:fill="FFFFFF" w:themeFill="background1"/>
            <w:noWrap/>
            <w:hideMark/>
          </w:tcPr>
          <w:p w14:paraId="1A43E969"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Citrus reticulata</w:t>
            </w:r>
          </w:p>
        </w:tc>
        <w:tc>
          <w:tcPr>
            <w:tcW w:w="1817" w:type="dxa"/>
            <w:shd w:val="clear" w:color="auto" w:fill="FFFFFF" w:themeFill="background1"/>
            <w:noWrap/>
            <w:hideMark/>
          </w:tcPr>
          <w:p w14:paraId="3A5E1C6A"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sadje in zelenjava</w:t>
            </w:r>
          </w:p>
        </w:tc>
        <w:tc>
          <w:tcPr>
            <w:tcW w:w="2152" w:type="dxa"/>
            <w:shd w:val="clear" w:color="auto" w:fill="FFFFFF" w:themeFill="background1"/>
            <w:noWrap/>
            <w:hideMark/>
          </w:tcPr>
          <w:p w14:paraId="4774DBFC"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Fitosanitarno spričevalo: dodatna izjava neustrezna ali neveljavna</w:t>
            </w:r>
          </w:p>
        </w:tc>
        <w:tc>
          <w:tcPr>
            <w:tcW w:w="777" w:type="dxa"/>
            <w:shd w:val="clear" w:color="auto" w:fill="FFFFFF" w:themeFill="background1"/>
            <w:noWrap/>
            <w:hideMark/>
          </w:tcPr>
          <w:p w14:paraId="69282557"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6F13B58F" w14:textId="77777777" w:rsidTr="0013311E">
        <w:trPr>
          <w:trHeight w:val="288"/>
        </w:trPr>
        <w:tc>
          <w:tcPr>
            <w:tcW w:w="2518" w:type="dxa"/>
            <w:shd w:val="clear" w:color="auto" w:fill="FFFFFF" w:themeFill="background1"/>
            <w:noWrap/>
            <w:hideMark/>
          </w:tcPr>
          <w:p w14:paraId="1E269BE2"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CHEDPP.SI.2024.0000942</w:t>
            </w:r>
          </w:p>
        </w:tc>
        <w:tc>
          <w:tcPr>
            <w:tcW w:w="1276" w:type="dxa"/>
            <w:shd w:val="clear" w:color="auto" w:fill="FFFFFF" w:themeFill="background1"/>
            <w:noWrap/>
            <w:hideMark/>
          </w:tcPr>
          <w:p w14:paraId="4A36FE79"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Egipt</w:t>
            </w:r>
          </w:p>
        </w:tc>
        <w:tc>
          <w:tcPr>
            <w:tcW w:w="1559" w:type="dxa"/>
            <w:shd w:val="clear" w:color="auto" w:fill="FFFFFF" w:themeFill="background1"/>
            <w:noWrap/>
            <w:hideMark/>
          </w:tcPr>
          <w:p w14:paraId="3ACD4BD6"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Citrus reticulata</w:t>
            </w:r>
          </w:p>
        </w:tc>
        <w:tc>
          <w:tcPr>
            <w:tcW w:w="1817" w:type="dxa"/>
            <w:shd w:val="clear" w:color="auto" w:fill="FFFFFF" w:themeFill="background1"/>
            <w:noWrap/>
            <w:hideMark/>
          </w:tcPr>
          <w:p w14:paraId="70E32F73"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sadje in zelenjava</w:t>
            </w:r>
          </w:p>
        </w:tc>
        <w:tc>
          <w:tcPr>
            <w:tcW w:w="2152" w:type="dxa"/>
            <w:shd w:val="clear" w:color="auto" w:fill="FFFFFF" w:themeFill="background1"/>
            <w:noWrap/>
            <w:hideMark/>
          </w:tcPr>
          <w:p w14:paraId="56A03F65"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Fitosanitarno spričevalo: dodatna izjava neustrezna ali neveljavna</w:t>
            </w:r>
          </w:p>
        </w:tc>
        <w:tc>
          <w:tcPr>
            <w:tcW w:w="777" w:type="dxa"/>
            <w:shd w:val="clear" w:color="auto" w:fill="FFFFFF" w:themeFill="background1"/>
            <w:noWrap/>
            <w:hideMark/>
          </w:tcPr>
          <w:p w14:paraId="5CACDFD4"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6B7FF30D" w14:textId="77777777" w:rsidTr="0013311E">
        <w:trPr>
          <w:trHeight w:val="288"/>
        </w:trPr>
        <w:tc>
          <w:tcPr>
            <w:tcW w:w="2518" w:type="dxa"/>
            <w:shd w:val="clear" w:color="auto" w:fill="FFFFFF" w:themeFill="background1"/>
            <w:noWrap/>
            <w:hideMark/>
          </w:tcPr>
          <w:p w14:paraId="62291E37"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CHEDPP.SI.2024.0000943</w:t>
            </w:r>
          </w:p>
        </w:tc>
        <w:tc>
          <w:tcPr>
            <w:tcW w:w="1276" w:type="dxa"/>
            <w:shd w:val="clear" w:color="auto" w:fill="FFFFFF" w:themeFill="background1"/>
            <w:noWrap/>
            <w:hideMark/>
          </w:tcPr>
          <w:p w14:paraId="5E791A24"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Egipt</w:t>
            </w:r>
          </w:p>
        </w:tc>
        <w:tc>
          <w:tcPr>
            <w:tcW w:w="1559" w:type="dxa"/>
            <w:shd w:val="clear" w:color="auto" w:fill="FFFFFF" w:themeFill="background1"/>
            <w:noWrap/>
            <w:hideMark/>
          </w:tcPr>
          <w:p w14:paraId="66ECC213"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Citrus reticulata</w:t>
            </w:r>
          </w:p>
        </w:tc>
        <w:tc>
          <w:tcPr>
            <w:tcW w:w="1817" w:type="dxa"/>
            <w:shd w:val="clear" w:color="auto" w:fill="FFFFFF" w:themeFill="background1"/>
            <w:noWrap/>
            <w:hideMark/>
          </w:tcPr>
          <w:p w14:paraId="23DE3B6E"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sadje in zelenjava</w:t>
            </w:r>
          </w:p>
        </w:tc>
        <w:tc>
          <w:tcPr>
            <w:tcW w:w="2152" w:type="dxa"/>
            <w:shd w:val="clear" w:color="auto" w:fill="FFFFFF" w:themeFill="background1"/>
            <w:noWrap/>
            <w:hideMark/>
          </w:tcPr>
          <w:p w14:paraId="1F9AAD5A"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Fitosanitarno spričevalo: dodatna izjava neustrezna ali neveljavna</w:t>
            </w:r>
          </w:p>
        </w:tc>
        <w:tc>
          <w:tcPr>
            <w:tcW w:w="777" w:type="dxa"/>
            <w:shd w:val="clear" w:color="auto" w:fill="FFFFFF" w:themeFill="background1"/>
            <w:noWrap/>
            <w:hideMark/>
          </w:tcPr>
          <w:p w14:paraId="0BF906A1"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25C266E1" w14:textId="77777777" w:rsidTr="0013311E">
        <w:trPr>
          <w:trHeight w:val="288"/>
        </w:trPr>
        <w:tc>
          <w:tcPr>
            <w:tcW w:w="2518" w:type="dxa"/>
            <w:shd w:val="clear" w:color="auto" w:fill="FFFFFF" w:themeFill="background1"/>
            <w:noWrap/>
            <w:hideMark/>
          </w:tcPr>
          <w:p w14:paraId="269C2C24"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CHEDPP.SI.2024.0000970</w:t>
            </w:r>
          </w:p>
        </w:tc>
        <w:tc>
          <w:tcPr>
            <w:tcW w:w="1276" w:type="dxa"/>
            <w:shd w:val="clear" w:color="auto" w:fill="FFFFFF" w:themeFill="background1"/>
            <w:noWrap/>
            <w:hideMark/>
          </w:tcPr>
          <w:p w14:paraId="505622A4"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Egipt</w:t>
            </w:r>
          </w:p>
        </w:tc>
        <w:tc>
          <w:tcPr>
            <w:tcW w:w="1559" w:type="dxa"/>
            <w:shd w:val="clear" w:color="auto" w:fill="FFFFFF" w:themeFill="background1"/>
            <w:noWrap/>
            <w:hideMark/>
          </w:tcPr>
          <w:p w14:paraId="137BC4F3"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Citrus reticulata</w:t>
            </w:r>
          </w:p>
        </w:tc>
        <w:tc>
          <w:tcPr>
            <w:tcW w:w="1817" w:type="dxa"/>
            <w:shd w:val="clear" w:color="auto" w:fill="FFFFFF" w:themeFill="background1"/>
            <w:noWrap/>
            <w:hideMark/>
          </w:tcPr>
          <w:p w14:paraId="0E3F49D0"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sadje in zelenjava</w:t>
            </w:r>
          </w:p>
        </w:tc>
        <w:tc>
          <w:tcPr>
            <w:tcW w:w="2152" w:type="dxa"/>
            <w:shd w:val="clear" w:color="auto" w:fill="FFFFFF" w:themeFill="background1"/>
            <w:noWrap/>
            <w:hideMark/>
          </w:tcPr>
          <w:p w14:paraId="2CFF787F"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Fitosanitarno spričevalo: dodatna izjava neustrezna ali neveljavna</w:t>
            </w:r>
          </w:p>
        </w:tc>
        <w:tc>
          <w:tcPr>
            <w:tcW w:w="777" w:type="dxa"/>
            <w:shd w:val="clear" w:color="auto" w:fill="FFFFFF" w:themeFill="background1"/>
            <w:noWrap/>
            <w:hideMark/>
          </w:tcPr>
          <w:p w14:paraId="5FBE61FF"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158B2B59" w14:textId="77777777" w:rsidTr="0013311E">
        <w:trPr>
          <w:trHeight w:val="288"/>
        </w:trPr>
        <w:tc>
          <w:tcPr>
            <w:tcW w:w="2518" w:type="dxa"/>
            <w:shd w:val="clear" w:color="auto" w:fill="FFFFFF" w:themeFill="background1"/>
            <w:noWrap/>
            <w:hideMark/>
          </w:tcPr>
          <w:p w14:paraId="2DF18727"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CHEDPP.SI.2024.0001006</w:t>
            </w:r>
          </w:p>
        </w:tc>
        <w:tc>
          <w:tcPr>
            <w:tcW w:w="1276" w:type="dxa"/>
            <w:shd w:val="clear" w:color="auto" w:fill="FFFFFF" w:themeFill="background1"/>
            <w:noWrap/>
            <w:hideMark/>
          </w:tcPr>
          <w:p w14:paraId="25DAAC9A"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Egipt</w:t>
            </w:r>
          </w:p>
        </w:tc>
        <w:tc>
          <w:tcPr>
            <w:tcW w:w="1559" w:type="dxa"/>
            <w:shd w:val="clear" w:color="auto" w:fill="FFFFFF" w:themeFill="background1"/>
            <w:noWrap/>
            <w:hideMark/>
          </w:tcPr>
          <w:p w14:paraId="511C43B8"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Citrus sinensis</w:t>
            </w:r>
          </w:p>
        </w:tc>
        <w:tc>
          <w:tcPr>
            <w:tcW w:w="1817" w:type="dxa"/>
            <w:shd w:val="clear" w:color="auto" w:fill="FFFFFF" w:themeFill="background1"/>
            <w:noWrap/>
            <w:hideMark/>
          </w:tcPr>
          <w:p w14:paraId="445ED764"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sadje in zelenjava</w:t>
            </w:r>
          </w:p>
        </w:tc>
        <w:tc>
          <w:tcPr>
            <w:tcW w:w="2152" w:type="dxa"/>
            <w:shd w:val="clear" w:color="auto" w:fill="FFFFFF" w:themeFill="background1"/>
            <w:noWrap/>
            <w:hideMark/>
          </w:tcPr>
          <w:p w14:paraId="0579E03D"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Fitosanitarno spričevalo: dodatna izjava neustrezna ali neveljavna</w:t>
            </w:r>
          </w:p>
        </w:tc>
        <w:tc>
          <w:tcPr>
            <w:tcW w:w="777" w:type="dxa"/>
            <w:shd w:val="clear" w:color="auto" w:fill="FFFFFF" w:themeFill="background1"/>
            <w:noWrap/>
            <w:hideMark/>
          </w:tcPr>
          <w:p w14:paraId="2F9C2D86"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69E91B3A" w14:textId="77777777" w:rsidTr="0013311E">
        <w:trPr>
          <w:trHeight w:val="288"/>
        </w:trPr>
        <w:tc>
          <w:tcPr>
            <w:tcW w:w="2518" w:type="dxa"/>
            <w:shd w:val="clear" w:color="auto" w:fill="FFFFFF" w:themeFill="background1"/>
            <w:noWrap/>
            <w:hideMark/>
          </w:tcPr>
          <w:p w14:paraId="170ABB9E"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CHEDPP.SI.2024.0001658</w:t>
            </w:r>
          </w:p>
        </w:tc>
        <w:tc>
          <w:tcPr>
            <w:tcW w:w="1276" w:type="dxa"/>
            <w:shd w:val="clear" w:color="auto" w:fill="FFFFFF" w:themeFill="background1"/>
            <w:noWrap/>
            <w:hideMark/>
          </w:tcPr>
          <w:p w14:paraId="11CC5E6A"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Egipt</w:t>
            </w:r>
          </w:p>
        </w:tc>
        <w:tc>
          <w:tcPr>
            <w:tcW w:w="1559" w:type="dxa"/>
            <w:shd w:val="clear" w:color="auto" w:fill="FFFFFF" w:themeFill="background1"/>
            <w:noWrap/>
            <w:hideMark/>
          </w:tcPr>
          <w:p w14:paraId="684EBCF5"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Citrus sinensis</w:t>
            </w:r>
          </w:p>
        </w:tc>
        <w:tc>
          <w:tcPr>
            <w:tcW w:w="1817" w:type="dxa"/>
            <w:shd w:val="clear" w:color="auto" w:fill="FFFFFF" w:themeFill="background1"/>
            <w:noWrap/>
            <w:hideMark/>
          </w:tcPr>
          <w:p w14:paraId="2FB3E28A"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sadje in zelenjava</w:t>
            </w:r>
          </w:p>
        </w:tc>
        <w:tc>
          <w:tcPr>
            <w:tcW w:w="2152" w:type="dxa"/>
            <w:shd w:val="clear" w:color="auto" w:fill="FFFFFF" w:themeFill="background1"/>
            <w:noWrap/>
            <w:hideMark/>
          </w:tcPr>
          <w:p w14:paraId="23069250"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Fitosanitarno spričevalo: dodatna izjava neustrezna ali neveljavna</w:t>
            </w:r>
          </w:p>
        </w:tc>
        <w:tc>
          <w:tcPr>
            <w:tcW w:w="777" w:type="dxa"/>
            <w:shd w:val="clear" w:color="auto" w:fill="FFFFFF" w:themeFill="background1"/>
            <w:noWrap/>
            <w:hideMark/>
          </w:tcPr>
          <w:p w14:paraId="4E27DA28"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538853E5" w14:textId="77777777" w:rsidTr="0013311E">
        <w:trPr>
          <w:trHeight w:val="288"/>
        </w:trPr>
        <w:tc>
          <w:tcPr>
            <w:tcW w:w="2518" w:type="dxa"/>
            <w:shd w:val="clear" w:color="auto" w:fill="FFFFFF" w:themeFill="background1"/>
            <w:noWrap/>
            <w:hideMark/>
          </w:tcPr>
          <w:p w14:paraId="2EC67316"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CHEDPP.SI.2024.0001665</w:t>
            </w:r>
          </w:p>
        </w:tc>
        <w:tc>
          <w:tcPr>
            <w:tcW w:w="1276" w:type="dxa"/>
            <w:shd w:val="clear" w:color="auto" w:fill="FFFFFF" w:themeFill="background1"/>
            <w:noWrap/>
            <w:hideMark/>
          </w:tcPr>
          <w:p w14:paraId="0E39E5DE"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Egipt</w:t>
            </w:r>
          </w:p>
        </w:tc>
        <w:tc>
          <w:tcPr>
            <w:tcW w:w="1559" w:type="dxa"/>
            <w:shd w:val="clear" w:color="auto" w:fill="FFFFFF" w:themeFill="background1"/>
            <w:noWrap/>
            <w:hideMark/>
          </w:tcPr>
          <w:p w14:paraId="5E342514"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Citrus sinensis</w:t>
            </w:r>
          </w:p>
        </w:tc>
        <w:tc>
          <w:tcPr>
            <w:tcW w:w="1817" w:type="dxa"/>
            <w:shd w:val="clear" w:color="auto" w:fill="FFFFFF" w:themeFill="background1"/>
            <w:noWrap/>
            <w:hideMark/>
          </w:tcPr>
          <w:p w14:paraId="117F4949"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sadje in zelenjava</w:t>
            </w:r>
          </w:p>
        </w:tc>
        <w:tc>
          <w:tcPr>
            <w:tcW w:w="2152" w:type="dxa"/>
            <w:shd w:val="clear" w:color="auto" w:fill="FFFFFF" w:themeFill="background1"/>
            <w:noWrap/>
            <w:hideMark/>
          </w:tcPr>
          <w:p w14:paraId="5B2B20E7"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Fitosanitarno spričevalo: dodatna izjava neustrezna ali neveljavna</w:t>
            </w:r>
          </w:p>
        </w:tc>
        <w:tc>
          <w:tcPr>
            <w:tcW w:w="777" w:type="dxa"/>
            <w:shd w:val="clear" w:color="auto" w:fill="FFFFFF" w:themeFill="background1"/>
            <w:noWrap/>
            <w:hideMark/>
          </w:tcPr>
          <w:p w14:paraId="209A1E47"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7B037DD7" w14:textId="77777777" w:rsidTr="0013311E">
        <w:trPr>
          <w:trHeight w:val="288"/>
        </w:trPr>
        <w:tc>
          <w:tcPr>
            <w:tcW w:w="2518" w:type="dxa"/>
            <w:shd w:val="clear" w:color="auto" w:fill="FFFFFF" w:themeFill="background1"/>
            <w:noWrap/>
            <w:hideMark/>
          </w:tcPr>
          <w:p w14:paraId="30076AAF"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CHEDPP.SI.2024.0001668</w:t>
            </w:r>
          </w:p>
        </w:tc>
        <w:tc>
          <w:tcPr>
            <w:tcW w:w="1276" w:type="dxa"/>
            <w:shd w:val="clear" w:color="auto" w:fill="FFFFFF" w:themeFill="background1"/>
            <w:noWrap/>
            <w:hideMark/>
          </w:tcPr>
          <w:p w14:paraId="27948408"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Egipt</w:t>
            </w:r>
          </w:p>
        </w:tc>
        <w:tc>
          <w:tcPr>
            <w:tcW w:w="1559" w:type="dxa"/>
            <w:shd w:val="clear" w:color="auto" w:fill="FFFFFF" w:themeFill="background1"/>
            <w:noWrap/>
            <w:hideMark/>
          </w:tcPr>
          <w:p w14:paraId="0799F330"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Citrus sinensis</w:t>
            </w:r>
          </w:p>
        </w:tc>
        <w:tc>
          <w:tcPr>
            <w:tcW w:w="1817" w:type="dxa"/>
            <w:shd w:val="clear" w:color="auto" w:fill="FFFFFF" w:themeFill="background1"/>
            <w:noWrap/>
            <w:hideMark/>
          </w:tcPr>
          <w:p w14:paraId="38132878"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sadje in zelenjava</w:t>
            </w:r>
          </w:p>
        </w:tc>
        <w:tc>
          <w:tcPr>
            <w:tcW w:w="2152" w:type="dxa"/>
            <w:shd w:val="clear" w:color="auto" w:fill="FFFFFF" w:themeFill="background1"/>
            <w:noWrap/>
            <w:hideMark/>
          </w:tcPr>
          <w:p w14:paraId="520447A1"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Fitosanitarno spričevalo: dodatna izjava neustrezna ali neveljavna</w:t>
            </w:r>
          </w:p>
        </w:tc>
        <w:tc>
          <w:tcPr>
            <w:tcW w:w="777" w:type="dxa"/>
            <w:shd w:val="clear" w:color="auto" w:fill="FFFFFF" w:themeFill="background1"/>
            <w:noWrap/>
            <w:hideMark/>
          </w:tcPr>
          <w:p w14:paraId="093CC2A2"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254BB070" w14:textId="77777777" w:rsidTr="0013311E">
        <w:trPr>
          <w:trHeight w:val="288"/>
        </w:trPr>
        <w:tc>
          <w:tcPr>
            <w:tcW w:w="2518" w:type="dxa"/>
            <w:shd w:val="clear" w:color="auto" w:fill="FFFFFF" w:themeFill="background1"/>
            <w:noWrap/>
            <w:hideMark/>
          </w:tcPr>
          <w:p w14:paraId="4FFF9BC3"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CHEDPP.SI.2024.0001711</w:t>
            </w:r>
          </w:p>
        </w:tc>
        <w:tc>
          <w:tcPr>
            <w:tcW w:w="1276" w:type="dxa"/>
            <w:shd w:val="clear" w:color="auto" w:fill="FFFFFF" w:themeFill="background1"/>
            <w:noWrap/>
            <w:hideMark/>
          </w:tcPr>
          <w:p w14:paraId="1C076F05"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Egipt</w:t>
            </w:r>
          </w:p>
        </w:tc>
        <w:tc>
          <w:tcPr>
            <w:tcW w:w="1559" w:type="dxa"/>
            <w:shd w:val="clear" w:color="auto" w:fill="FFFFFF" w:themeFill="background1"/>
            <w:noWrap/>
            <w:hideMark/>
          </w:tcPr>
          <w:p w14:paraId="643ACADC"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Apium graveolens</w:t>
            </w:r>
          </w:p>
        </w:tc>
        <w:tc>
          <w:tcPr>
            <w:tcW w:w="1817" w:type="dxa"/>
            <w:shd w:val="clear" w:color="auto" w:fill="FFFFFF" w:themeFill="background1"/>
            <w:noWrap/>
            <w:hideMark/>
          </w:tcPr>
          <w:p w14:paraId="3E855508"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sadje in zelenjava</w:t>
            </w:r>
          </w:p>
        </w:tc>
        <w:tc>
          <w:tcPr>
            <w:tcW w:w="2152" w:type="dxa"/>
            <w:shd w:val="clear" w:color="auto" w:fill="FFFFFF" w:themeFill="background1"/>
            <w:noWrap/>
            <w:hideMark/>
          </w:tcPr>
          <w:p w14:paraId="1C1BD818"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Fitosanitarno spričevalo: dodatna izjava manjka</w:t>
            </w:r>
          </w:p>
        </w:tc>
        <w:tc>
          <w:tcPr>
            <w:tcW w:w="777" w:type="dxa"/>
            <w:shd w:val="clear" w:color="auto" w:fill="FFFFFF" w:themeFill="background1"/>
            <w:noWrap/>
            <w:hideMark/>
          </w:tcPr>
          <w:p w14:paraId="733DCF6E"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0F3DFD8C" w14:textId="77777777" w:rsidTr="0013311E">
        <w:trPr>
          <w:trHeight w:val="288"/>
        </w:trPr>
        <w:tc>
          <w:tcPr>
            <w:tcW w:w="2518" w:type="dxa"/>
            <w:shd w:val="clear" w:color="auto" w:fill="FFFFFF" w:themeFill="background1"/>
            <w:noWrap/>
            <w:hideMark/>
          </w:tcPr>
          <w:p w14:paraId="63BC8DBB"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CHEDPP.SI.2024.0001733</w:t>
            </w:r>
          </w:p>
        </w:tc>
        <w:tc>
          <w:tcPr>
            <w:tcW w:w="1276" w:type="dxa"/>
            <w:shd w:val="clear" w:color="auto" w:fill="FFFFFF" w:themeFill="background1"/>
            <w:noWrap/>
            <w:hideMark/>
          </w:tcPr>
          <w:p w14:paraId="53961EFE"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Egipt</w:t>
            </w:r>
          </w:p>
        </w:tc>
        <w:tc>
          <w:tcPr>
            <w:tcW w:w="1559" w:type="dxa"/>
            <w:shd w:val="clear" w:color="auto" w:fill="FFFFFF" w:themeFill="background1"/>
            <w:noWrap/>
            <w:hideMark/>
          </w:tcPr>
          <w:p w14:paraId="412FCADE"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Citrus sinensis</w:t>
            </w:r>
          </w:p>
        </w:tc>
        <w:tc>
          <w:tcPr>
            <w:tcW w:w="1817" w:type="dxa"/>
            <w:shd w:val="clear" w:color="auto" w:fill="FFFFFF" w:themeFill="background1"/>
            <w:noWrap/>
            <w:hideMark/>
          </w:tcPr>
          <w:p w14:paraId="61868342"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sadje in zelenjava</w:t>
            </w:r>
          </w:p>
        </w:tc>
        <w:tc>
          <w:tcPr>
            <w:tcW w:w="2152" w:type="dxa"/>
            <w:shd w:val="clear" w:color="auto" w:fill="FFFFFF" w:themeFill="background1"/>
            <w:noWrap/>
            <w:hideMark/>
          </w:tcPr>
          <w:p w14:paraId="0066684D"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Fitosanitarno spričevalo: dodatna izjava neustrezna ali neveljavna</w:t>
            </w:r>
          </w:p>
        </w:tc>
        <w:tc>
          <w:tcPr>
            <w:tcW w:w="777" w:type="dxa"/>
            <w:shd w:val="clear" w:color="auto" w:fill="FFFFFF" w:themeFill="background1"/>
            <w:noWrap/>
            <w:hideMark/>
          </w:tcPr>
          <w:p w14:paraId="73BC05F8"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265F7017" w14:textId="77777777" w:rsidTr="0013311E">
        <w:trPr>
          <w:trHeight w:val="288"/>
        </w:trPr>
        <w:tc>
          <w:tcPr>
            <w:tcW w:w="2518" w:type="dxa"/>
            <w:shd w:val="clear" w:color="auto" w:fill="FFFFFF" w:themeFill="background1"/>
            <w:noWrap/>
            <w:hideMark/>
          </w:tcPr>
          <w:p w14:paraId="5834AEDD"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CHEDPP.SI.2024.0001794</w:t>
            </w:r>
          </w:p>
        </w:tc>
        <w:tc>
          <w:tcPr>
            <w:tcW w:w="1276" w:type="dxa"/>
            <w:shd w:val="clear" w:color="auto" w:fill="FFFFFF" w:themeFill="background1"/>
            <w:noWrap/>
            <w:hideMark/>
          </w:tcPr>
          <w:p w14:paraId="7825274D"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Egipt</w:t>
            </w:r>
          </w:p>
        </w:tc>
        <w:tc>
          <w:tcPr>
            <w:tcW w:w="1559" w:type="dxa"/>
            <w:shd w:val="clear" w:color="auto" w:fill="FFFFFF" w:themeFill="background1"/>
            <w:noWrap/>
            <w:hideMark/>
          </w:tcPr>
          <w:p w14:paraId="4461BF11"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Citrus reticulata</w:t>
            </w:r>
          </w:p>
        </w:tc>
        <w:tc>
          <w:tcPr>
            <w:tcW w:w="1817" w:type="dxa"/>
            <w:shd w:val="clear" w:color="auto" w:fill="FFFFFF" w:themeFill="background1"/>
            <w:noWrap/>
            <w:hideMark/>
          </w:tcPr>
          <w:p w14:paraId="74EBC005"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sadje in zelenjava</w:t>
            </w:r>
          </w:p>
        </w:tc>
        <w:tc>
          <w:tcPr>
            <w:tcW w:w="2152" w:type="dxa"/>
            <w:shd w:val="clear" w:color="auto" w:fill="FFFFFF" w:themeFill="background1"/>
            <w:noWrap/>
            <w:hideMark/>
          </w:tcPr>
          <w:p w14:paraId="13327FA6"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Fitosanitarno spričevalo: dodatna izjava neustrezna ali neveljavna</w:t>
            </w:r>
          </w:p>
        </w:tc>
        <w:tc>
          <w:tcPr>
            <w:tcW w:w="777" w:type="dxa"/>
            <w:shd w:val="clear" w:color="auto" w:fill="FFFFFF" w:themeFill="background1"/>
            <w:noWrap/>
            <w:hideMark/>
          </w:tcPr>
          <w:p w14:paraId="1357B24A"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2B7BEC8A" w14:textId="77777777" w:rsidTr="0013311E">
        <w:trPr>
          <w:trHeight w:val="288"/>
        </w:trPr>
        <w:tc>
          <w:tcPr>
            <w:tcW w:w="2518" w:type="dxa"/>
            <w:shd w:val="clear" w:color="auto" w:fill="FFFFFF" w:themeFill="background1"/>
            <w:noWrap/>
            <w:hideMark/>
          </w:tcPr>
          <w:p w14:paraId="365BE677"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CHEDPP.SI.2024.0001795</w:t>
            </w:r>
          </w:p>
        </w:tc>
        <w:tc>
          <w:tcPr>
            <w:tcW w:w="1276" w:type="dxa"/>
            <w:shd w:val="clear" w:color="auto" w:fill="FFFFFF" w:themeFill="background1"/>
            <w:noWrap/>
            <w:hideMark/>
          </w:tcPr>
          <w:p w14:paraId="7EA54156"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Egipt</w:t>
            </w:r>
          </w:p>
        </w:tc>
        <w:tc>
          <w:tcPr>
            <w:tcW w:w="1559" w:type="dxa"/>
            <w:shd w:val="clear" w:color="auto" w:fill="FFFFFF" w:themeFill="background1"/>
            <w:noWrap/>
            <w:hideMark/>
          </w:tcPr>
          <w:p w14:paraId="24C885D7"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Citrus reticulata</w:t>
            </w:r>
          </w:p>
        </w:tc>
        <w:tc>
          <w:tcPr>
            <w:tcW w:w="1817" w:type="dxa"/>
            <w:shd w:val="clear" w:color="auto" w:fill="FFFFFF" w:themeFill="background1"/>
            <w:noWrap/>
            <w:hideMark/>
          </w:tcPr>
          <w:p w14:paraId="3BC35DDA"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sadje in zelenjava</w:t>
            </w:r>
          </w:p>
        </w:tc>
        <w:tc>
          <w:tcPr>
            <w:tcW w:w="2152" w:type="dxa"/>
            <w:shd w:val="clear" w:color="auto" w:fill="FFFFFF" w:themeFill="background1"/>
            <w:noWrap/>
            <w:hideMark/>
          </w:tcPr>
          <w:p w14:paraId="50F43861"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Fitosanitarno spričevalo: dodatna izjava neustrezna ali neveljavna</w:t>
            </w:r>
          </w:p>
        </w:tc>
        <w:tc>
          <w:tcPr>
            <w:tcW w:w="777" w:type="dxa"/>
            <w:shd w:val="clear" w:color="auto" w:fill="FFFFFF" w:themeFill="background1"/>
            <w:noWrap/>
            <w:hideMark/>
          </w:tcPr>
          <w:p w14:paraId="4423C651"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2ABEF1AE" w14:textId="77777777" w:rsidTr="0013311E">
        <w:trPr>
          <w:trHeight w:val="288"/>
        </w:trPr>
        <w:tc>
          <w:tcPr>
            <w:tcW w:w="2518" w:type="dxa"/>
            <w:shd w:val="clear" w:color="auto" w:fill="FFFFFF" w:themeFill="background1"/>
            <w:noWrap/>
            <w:hideMark/>
          </w:tcPr>
          <w:p w14:paraId="4C2E3F2D"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CHEDPP.SI.2024.0003776</w:t>
            </w:r>
          </w:p>
        </w:tc>
        <w:tc>
          <w:tcPr>
            <w:tcW w:w="1276" w:type="dxa"/>
            <w:shd w:val="clear" w:color="auto" w:fill="FFFFFF" w:themeFill="background1"/>
            <w:noWrap/>
            <w:hideMark/>
          </w:tcPr>
          <w:p w14:paraId="253A8168"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Egipt</w:t>
            </w:r>
          </w:p>
        </w:tc>
        <w:tc>
          <w:tcPr>
            <w:tcW w:w="1559" w:type="dxa"/>
            <w:shd w:val="clear" w:color="auto" w:fill="FFFFFF" w:themeFill="background1"/>
            <w:noWrap/>
            <w:hideMark/>
          </w:tcPr>
          <w:p w14:paraId="50834760"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Citrus sinensis</w:t>
            </w:r>
          </w:p>
        </w:tc>
        <w:tc>
          <w:tcPr>
            <w:tcW w:w="1817" w:type="dxa"/>
            <w:shd w:val="clear" w:color="auto" w:fill="FFFFFF" w:themeFill="background1"/>
            <w:noWrap/>
            <w:hideMark/>
          </w:tcPr>
          <w:p w14:paraId="57560A7C"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sadje in zelenjava</w:t>
            </w:r>
          </w:p>
        </w:tc>
        <w:tc>
          <w:tcPr>
            <w:tcW w:w="2152" w:type="dxa"/>
            <w:shd w:val="clear" w:color="auto" w:fill="FFFFFF" w:themeFill="background1"/>
            <w:noWrap/>
            <w:hideMark/>
          </w:tcPr>
          <w:p w14:paraId="1ADD245F"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Fitosanitarno spričevalo: manjkajoče</w:t>
            </w:r>
          </w:p>
        </w:tc>
        <w:tc>
          <w:tcPr>
            <w:tcW w:w="777" w:type="dxa"/>
            <w:shd w:val="clear" w:color="auto" w:fill="FFFFFF" w:themeFill="background1"/>
            <w:noWrap/>
            <w:hideMark/>
          </w:tcPr>
          <w:p w14:paraId="30C90483"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6EF3DE7D" w14:textId="77777777" w:rsidTr="0013311E">
        <w:trPr>
          <w:trHeight w:val="288"/>
        </w:trPr>
        <w:tc>
          <w:tcPr>
            <w:tcW w:w="2518" w:type="dxa"/>
            <w:shd w:val="clear" w:color="auto" w:fill="FFFFFF" w:themeFill="background1"/>
            <w:noWrap/>
            <w:hideMark/>
          </w:tcPr>
          <w:p w14:paraId="7A4A5CC0"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CHEDPP.SI.2024.0003776</w:t>
            </w:r>
          </w:p>
        </w:tc>
        <w:tc>
          <w:tcPr>
            <w:tcW w:w="1276" w:type="dxa"/>
            <w:shd w:val="clear" w:color="auto" w:fill="FFFFFF" w:themeFill="background1"/>
            <w:noWrap/>
            <w:hideMark/>
          </w:tcPr>
          <w:p w14:paraId="11D528F7"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Egipt</w:t>
            </w:r>
          </w:p>
        </w:tc>
        <w:tc>
          <w:tcPr>
            <w:tcW w:w="1559" w:type="dxa"/>
            <w:shd w:val="clear" w:color="auto" w:fill="FFFFFF" w:themeFill="background1"/>
            <w:noWrap/>
            <w:hideMark/>
          </w:tcPr>
          <w:p w14:paraId="39913EE8"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Citrus sinensis</w:t>
            </w:r>
          </w:p>
        </w:tc>
        <w:tc>
          <w:tcPr>
            <w:tcW w:w="1817" w:type="dxa"/>
            <w:shd w:val="clear" w:color="auto" w:fill="FFFFFF" w:themeFill="background1"/>
            <w:noWrap/>
            <w:hideMark/>
          </w:tcPr>
          <w:p w14:paraId="14272672"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sadje in zelenjava</w:t>
            </w:r>
          </w:p>
        </w:tc>
        <w:tc>
          <w:tcPr>
            <w:tcW w:w="2152" w:type="dxa"/>
            <w:shd w:val="clear" w:color="auto" w:fill="FFFFFF" w:themeFill="background1"/>
            <w:noWrap/>
            <w:hideMark/>
          </w:tcPr>
          <w:p w14:paraId="3CFAA6ED"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Neskladnost z odstopanjem: presežena dovoljena količina za uvoz</w:t>
            </w:r>
          </w:p>
        </w:tc>
        <w:tc>
          <w:tcPr>
            <w:tcW w:w="777" w:type="dxa"/>
            <w:shd w:val="clear" w:color="auto" w:fill="FFFFFF" w:themeFill="background1"/>
            <w:noWrap/>
            <w:hideMark/>
          </w:tcPr>
          <w:p w14:paraId="76E29ED2"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6CADF348" w14:textId="77777777" w:rsidTr="0013311E">
        <w:trPr>
          <w:trHeight w:val="288"/>
        </w:trPr>
        <w:tc>
          <w:tcPr>
            <w:tcW w:w="2518" w:type="dxa"/>
            <w:shd w:val="clear" w:color="auto" w:fill="FFFFFF" w:themeFill="background1"/>
            <w:noWrap/>
            <w:hideMark/>
          </w:tcPr>
          <w:p w14:paraId="1CAB5986"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CHEDPP.SI.2024.0003803</w:t>
            </w:r>
          </w:p>
        </w:tc>
        <w:tc>
          <w:tcPr>
            <w:tcW w:w="1276" w:type="dxa"/>
            <w:shd w:val="clear" w:color="auto" w:fill="FFFFFF" w:themeFill="background1"/>
            <w:noWrap/>
            <w:hideMark/>
          </w:tcPr>
          <w:p w14:paraId="749623BF"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Egipt</w:t>
            </w:r>
          </w:p>
        </w:tc>
        <w:tc>
          <w:tcPr>
            <w:tcW w:w="1559" w:type="dxa"/>
            <w:shd w:val="clear" w:color="auto" w:fill="FFFFFF" w:themeFill="background1"/>
            <w:noWrap/>
            <w:hideMark/>
          </w:tcPr>
          <w:p w14:paraId="3EE64DD3"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Solanum tuberosum</w:t>
            </w:r>
          </w:p>
        </w:tc>
        <w:tc>
          <w:tcPr>
            <w:tcW w:w="1817" w:type="dxa"/>
            <w:shd w:val="clear" w:color="auto" w:fill="FFFFFF" w:themeFill="background1"/>
            <w:noWrap/>
            <w:hideMark/>
          </w:tcPr>
          <w:p w14:paraId="24445FCF"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jedilni krompir</w:t>
            </w:r>
          </w:p>
        </w:tc>
        <w:tc>
          <w:tcPr>
            <w:tcW w:w="2152" w:type="dxa"/>
            <w:shd w:val="clear" w:color="auto" w:fill="FFFFFF" w:themeFill="background1"/>
            <w:noWrap/>
            <w:hideMark/>
          </w:tcPr>
          <w:p w14:paraId="6E1C5EF7"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Neskladnost s posebnimi zahtevami</w:t>
            </w:r>
          </w:p>
        </w:tc>
        <w:tc>
          <w:tcPr>
            <w:tcW w:w="777" w:type="dxa"/>
            <w:shd w:val="clear" w:color="auto" w:fill="FFFFFF" w:themeFill="background1"/>
            <w:noWrap/>
            <w:hideMark/>
          </w:tcPr>
          <w:p w14:paraId="5174109B"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50FA10FD" w14:textId="77777777" w:rsidTr="0013311E">
        <w:trPr>
          <w:trHeight w:val="288"/>
        </w:trPr>
        <w:tc>
          <w:tcPr>
            <w:tcW w:w="2518" w:type="dxa"/>
            <w:shd w:val="clear" w:color="auto" w:fill="FFFFFF" w:themeFill="background1"/>
            <w:noWrap/>
            <w:hideMark/>
          </w:tcPr>
          <w:p w14:paraId="685AFD5A"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CHEDPP.SI.2024.0004310</w:t>
            </w:r>
          </w:p>
        </w:tc>
        <w:tc>
          <w:tcPr>
            <w:tcW w:w="1276" w:type="dxa"/>
            <w:shd w:val="clear" w:color="auto" w:fill="FFFFFF" w:themeFill="background1"/>
            <w:noWrap/>
            <w:hideMark/>
          </w:tcPr>
          <w:p w14:paraId="05B64AA1"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Egipt</w:t>
            </w:r>
          </w:p>
        </w:tc>
        <w:tc>
          <w:tcPr>
            <w:tcW w:w="1559" w:type="dxa"/>
            <w:shd w:val="clear" w:color="auto" w:fill="FFFFFF" w:themeFill="background1"/>
            <w:noWrap/>
            <w:hideMark/>
          </w:tcPr>
          <w:p w14:paraId="3D59A94D"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Solanum lycopersicum</w:t>
            </w:r>
          </w:p>
        </w:tc>
        <w:tc>
          <w:tcPr>
            <w:tcW w:w="1817" w:type="dxa"/>
            <w:shd w:val="clear" w:color="auto" w:fill="FFFFFF" w:themeFill="background1"/>
            <w:noWrap/>
            <w:hideMark/>
          </w:tcPr>
          <w:p w14:paraId="33C0CC42"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sadje in zelenjava</w:t>
            </w:r>
          </w:p>
        </w:tc>
        <w:tc>
          <w:tcPr>
            <w:tcW w:w="2152" w:type="dxa"/>
            <w:shd w:val="clear" w:color="auto" w:fill="FFFFFF" w:themeFill="background1"/>
            <w:noWrap/>
            <w:hideMark/>
          </w:tcPr>
          <w:p w14:paraId="0668DF4A"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Fitosanitarno spričevalo: dodatna izjava neustrezna ali neveljavna</w:t>
            </w:r>
          </w:p>
        </w:tc>
        <w:tc>
          <w:tcPr>
            <w:tcW w:w="777" w:type="dxa"/>
            <w:shd w:val="clear" w:color="auto" w:fill="FFFFFF" w:themeFill="background1"/>
            <w:noWrap/>
            <w:hideMark/>
          </w:tcPr>
          <w:p w14:paraId="004ACF29"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58BF52DA" w14:textId="77777777" w:rsidTr="0013311E">
        <w:trPr>
          <w:trHeight w:val="288"/>
        </w:trPr>
        <w:tc>
          <w:tcPr>
            <w:tcW w:w="2518" w:type="dxa"/>
            <w:shd w:val="clear" w:color="auto" w:fill="FFFFFF" w:themeFill="background1"/>
            <w:noWrap/>
            <w:hideMark/>
          </w:tcPr>
          <w:p w14:paraId="246AA37D"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CHEDPP.SI.2024.0006340</w:t>
            </w:r>
          </w:p>
        </w:tc>
        <w:tc>
          <w:tcPr>
            <w:tcW w:w="1276" w:type="dxa"/>
            <w:shd w:val="clear" w:color="auto" w:fill="FFFFFF" w:themeFill="background1"/>
            <w:noWrap/>
            <w:hideMark/>
          </w:tcPr>
          <w:p w14:paraId="2A0EB1A7"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Egipt</w:t>
            </w:r>
          </w:p>
        </w:tc>
        <w:tc>
          <w:tcPr>
            <w:tcW w:w="1559" w:type="dxa"/>
            <w:shd w:val="clear" w:color="auto" w:fill="FFFFFF" w:themeFill="background1"/>
            <w:noWrap/>
            <w:hideMark/>
          </w:tcPr>
          <w:p w14:paraId="10C212D6"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Solanum tuberosum</w:t>
            </w:r>
          </w:p>
        </w:tc>
        <w:tc>
          <w:tcPr>
            <w:tcW w:w="1817" w:type="dxa"/>
            <w:shd w:val="clear" w:color="auto" w:fill="FFFFFF" w:themeFill="background1"/>
            <w:noWrap/>
            <w:hideMark/>
          </w:tcPr>
          <w:p w14:paraId="005953F1"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jedilni krompir</w:t>
            </w:r>
          </w:p>
        </w:tc>
        <w:tc>
          <w:tcPr>
            <w:tcW w:w="2152" w:type="dxa"/>
            <w:shd w:val="clear" w:color="auto" w:fill="FFFFFF" w:themeFill="background1"/>
            <w:noWrap/>
            <w:hideMark/>
          </w:tcPr>
          <w:p w14:paraId="7DF600DD"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Neskladnost s posebnimi zahtevami</w:t>
            </w:r>
          </w:p>
        </w:tc>
        <w:tc>
          <w:tcPr>
            <w:tcW w:w="777" w:type="dxa"/>
            <w:shd w:val="clear" w:color="auto" w:fill="FFFFFF" w:themeFill="background1"/>
            <w:noWrap/>
            <w:hideMark/>
          </w:tcPr>
          <w:p w14:paraId="618C26F4"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4A21492B" w14:textId="77777777" w:rsidTr="0013311E">
        <w:trPr>
          <w:trHeight w:val="288"/>
        </w:trPr>
        <w:tc>
          <w:tcPr>
            <w:tcW w:w="2518" w:type="dxa"/>
            <w:shd w:val="clear" w:color="auto" w:fill="FFFFFF" w:themeFill="background1"/>
            <w:noWrap/>
            <w:hideMark/>
          </w:tcPr>
          <w:p w14:paraId="3EDA6AD5"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CHEDPP.SI.2024.0006342</w:t>
            </w:r>
          </w:p>
        </w:tc>
        <w:tc>
          <w:tcPr>
            <w:tcW w:w="1276" w:type="dxa"/>
            <w:shd w:val="clear" w:color="auto" w:fill="FFFFFF" w:themeFill="background1"/>
            <w:noWrap/>
            <w:hideMark/>
          </w:tcPr>
          <w:p w14:paraId="5C414DF6"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Egipt</w:t>
            </w:r>
          </w:p>
        </w:tc>
        <w:tc>
          <w:tcPr>
            <w:tcW w:w="1559" w:type="dxa"/>
            <w:shd w:val="clear" w:color="auto" w:fill="FFFFFF" w:themeFill="background1"/>
            <w:noWrap/>
            <w:hideMark/>
          </w:tcPr>
          <w:p w14:paraId="5058B560"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Solanum tuberosum</w:t>
            </w:r>
          </w:p>
        </w:tc>
        <w:tc>
          <w:tcPr>
            <w:tcW w:w="1817" w:type="dxa"/>
            <w:shd w:val="clear" w:color="auto" w:fill="FFFFFF" w:themeFill="background1"/>
            <w:noWrap/>
            <w:hideMark/>
          </w:tcPr>
          <w:p w14:paraId="76330A00"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jedilni krompir</w:t>
            </w:r>
          </w:p>
        </w:tc>
        <w:tc>
          <w:tcPr>
            <w:tcW w:w="2152" w:type="dxa"/>
            <w:shd w:val="clear" w:color="auto" w:fill="FFFFFF" w:themeFill="background1"/>
            <w:noWrap/>
            <w:hideMark/>
          </w:tcPr>
          <w:p w14:paraId="1F1391F2"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Neskladnost s posebnimi zahtevami</w:t>
            </w:r>
          </w:p>
        </w:tc>
        <w:tc>
          <w:tcPr>
            <w:tcW w:w="777" w:type="dxa"/>
            <w:shd w:val="clear" w:color="auto" w:fill="FFFFFF" w:themeFill="background1"/>
            <w:noWrap/>
            <w:hideMark/>
          </w:tcPr>
          <w:p w14:paraId="4CD2B2C7"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01A8E081" w14:textId="77777777" w:rsidTr="0013311E">
        <w:trPr>
          <w:trHeight w:val="288"/>
        </w:trPr>
        <w:tc>
          <w:tcPr>
            <w:tcW w:w="2518" w:type="dxa"/>
            <w:shd w:val="clear" w:color="auto" w:fill="FFFFFF" w:themeFill="background1"/>
            <w:noWrap/>
            <w:hideMark/>
          </w:tcPr>
          <w:p w14:paraId="7A00DE65"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CHEDPP.SI.2024.0006343</w:t>
            </w:r>
          </w:p>
        </w:tc>
        <w:tc>
          <w:tcPr>
            <w:tcW w:w="1276" w:type="dxa"/>
            <w:shd w:val="clear" w:color="auto" w:fill="FFFFFF" w:themeFill="background1"/>
            <w:noWrap/>
            <w:hideMark/>
          </w:tcPr>
          <w:p w14:paraId="0E60B87D"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Egipt</w:t>
            </w:r>
          </w:p>
        </w:tc>
        <w:tc>
          <w:tcPr>
            <w:tcW w:w="1559" w:type="dxa"/>
            <w:shd w:val="clear" w:color="auto" w:fill="FFFFFF" w:themeFill="background1"/>
            <w:noWrap/>
            <w:hideMark/>
          </w:tcPr>
          <w:p w14:paraId="2F924730"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Solanum tuberosum</w:t>
            </w:r>
          </w:p>
        </w:tc>
        <w:tc>
          <w:tcPr>
            <w:tcW w:w="1817" w:type="dxa"/>
            <w:shd w:val="clear" w:color="auto" w:fill="FFFFFF" w:themeFill="background1"/>
            <w:noWrap/>
            <w:hideMark/>
          </w:tcPr>
          <w:p w14:paraId="19C1C39F"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jedilni krompir</w:t>
            </w:r>
          </w:p>
        </w:tc>
        <w:tc>
          <w:tcPr>
            <w:tcW w:w="2152" w:type="dxa"/>
            <w:shd w:val="clear" w:color="auto" w:fill="FFFFFF" w:themeFill="background1"/>
            <w:noWrap/>
            <w:hideMark/>
          </w:tcPr>
          <w:p w14:paraId="397A73AB"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Neskladnost s posebnimi zahtevami</w:t>
            </w:r>
          </w:p>
        </w:tc>
        <w:tc>
          <w:tcPr>
            <w:tcW w:w="777" w:type="dxa"/>
            <w:shd w:val="clear" w:color="auto" w:fill="FFFFFF" w:themeFill="background1"/>
            <w:noWrap/>
            <w:hideMark/>
          </w:tcPr>
          <w:p w14:paraId="29B436D9"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3BE0B809" w14:textId="77777777" w:rsidTr="0013311E">
        <w:trPr>
          <w:trHeight w:val="288"/>
        </w:trPr>
        <w:tc>
          <w:tcPr>
            <w:tcW w:w="2518" w:type="dxa"/>
            <w:shd w:val="clear" w:color="auto" w:fill="FFFFFF" w:themeFill="background1"/>
            <w:noWrap/>
            <w:hideMark/>
          </w:tcPr>
          <w:p w14:paraId="46B954C8"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CHEDPP.SI.2024.0007703</w:t>
            </w:r>
          </w:p>
        </w:tc>
        <w:tc>
          <w:tcPr>
            <w:tcW w:w="1276" w:type="dxa"/>
            <w:shd w:val="clear" w:color="auto" w:fill="FFFFFF" w:themeFill="background1"/>
            <w:noWrap/>
            <w:hideMark/>
          </w:tcPr>
          <w:p w14:paraId="4EF66508"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Egipt</w:t>
            </w:r>
          </w:p>
        </w:tc>
        <w:tc>
          <w:tcPr>
            <w:tcW w:w="1559" w:type="dxa"/>
            <w:shd w:val="clear" w:color="auto" w:fill="FFFFFF" w:themeFill="background1"/>
            <w:noWrap/>
            <w:hideMark/>
          </w:tcPr>
          <w:p w14:paraId="5D8ECA2F"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Mangifera indica</w:t>
            </w:r>
          </w:p>
        </w:tc>
        <w:tc>
          <w:tcPr>
            <w:tcW w:w="1817" w:type="dxa"/>
            <w:shd w:val="clear" w:color="auto" w:fill="FFFFFF" w:themeFill="background1"/>
            <w:noWrap/>
            <w:hideMark/>
          </w:tcPr>
          <w:p w14:paraId="49EF4497"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sadje in zelenjava</w:t>
            </w:r>
          </w:p>
        </w:tc>
        <w:tc>
          <w:tcPr>
            <w:tcW w:w="2152" w:type="dxa"/>
            <w:shd w:val="clear" w:color="auto" w:fill="FFFFFF" w:themeFill="background1"/>
            <w:noWrap/>
            <w:hideMark/>
          </w:tcPr>
          <w:p w14:paraId="7B2734AF"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Fitosanitarno spričevalo: dodatna izjava neustrezna ali neveljavna</w:t>
            </w:r>
          </w:p>
        </w:tc>
        <w:tc>
          <w:tcPr>
            <w:tcW w:w="777" w:type="dxa"/>
            <w:shd w:val="clear" w:color="auto" w:fill="FFFFFF" w:themeFill="background1"/>
            <w:noWrap/>
            <w:hideMark/>
          </w:tcPr>
          <w:p w14:paraId="2A1D29FE"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07EF118C" w14:textId="77777777" w:rsidTr="0013311E">
        <w:trPr>
          <w:trHeight w:val="288"/>
        </w:trPr>
        <w:tc>
          <w:tcPr>
            <w:tcW w:w="2518" w:type="dxa"/>
            <w:shd w:val="clear" w:color="auto" w:fill="FFFFFF" w:themeFill="background1"/>
            <w:noWrap/>
            <w:hideMark/>
          </w:tcPr>
          <w:p w14:paraId="3701050A"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CHEDPP.SI.2024.0007703</w:t>
            </w:r>
          </w:p>
        </w:tc>
        <w:tc>
          <w:tcPr>
            <w:tcW w:w="1276" w:type="dxa"/>
            <w:shd w:val="clear" w:color="auto" w:fill="FFFFFF" w:themeFill="background1"/>
            <w:noWrap/>
            <w:hideMark/>
          </w:tcPr>
          <w:p w14:paraId="3D2B2D52"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Egipt</w:t>
            </w:r>
          </w:p>
        </w:tc>
        <w:tc>
          <w:tcPr>
            <w:tcW w:w="1559" w:type="dxa"/>
            <w:shd w:val="clear" w:color="auto" w:fill="FFFFFF" w:themeFill="background1"/>
            <w:noWrap/>
            <w:hideMark/>
          </w:tcPr>
          <w:p w14:paraId="3C7670B7"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Mangifera indica</w:t>
            </w:r>
          </w:p>
        </w:tc>
        <w:tc>
          <w:tcPr>
            <w:tcW w:w="1817" w:type="dxa"/>
            <w:shd w:val="clear" w:color="auto" w:fill="FFFFFF" w:themeFill="background1"/>
            <w:noWrap/>
            <w:hideMark/>
          </w:tcPr>
          <w:p w14:paraId="26CEF2BA"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sadje in zelenjava</w:t>
            </w:r>
          </w:p>
        </w:tc>
        <w:tc>
          <w:tcPr>
            <w:tcW w:w="2152" w:type="dxa"/>
            <w:shd w:val="clear" w:color="auto" w:fill="FFFFFF" w:themeFill="background1"/>
            <w:noWrap/>
            <w:hideMark/>
          </w:tcPr>
          <w:p w14:paraId="6C427FAB"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Fitosanitarno spričevalo: napačne informacije</w:t>
            </w:r>
          </w:p>
        </w:tc>
        <w:tc>
          <w:tcPr>
            <w:tcW w:w="777" w:type="dxa"/>
            <w:shd w:val="clear" w:color="auto" w:fill="FFFFFF" w:themeFill="background1"/>
            <w:noWrap/>
            <w:hideMark/>
          </w:tcPr>
          <w:p w14:paraId="4E28A281"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1215FC78" w14:textId="77777777" w:rsidTr="0013311E">
        <w:trPr>
          <w:trHeight w:val="288"/>
        </w:trPr>
        <w:tc>
          <w:tcPr>
            <w:tcW w:w="2518" w:type="dxa"/>
            <w:shd w:val="clear" w:color="auto" w:fill="FFFFFF" w:themeFill="background1"/>
            <w:noWrap/>
            <w:hideMark/>
          </w:tcPr>
          <w:p w14:paraId="7980E3CC"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CHEDPP.SI.2024.0007911</w:t>
            </w:r>
          </w:p>
        </w:tc>
        <w:tc>
          <w:tcPr>
            <w:tcW w:w="1276" w:type="dxa"/>
            <w:shd w:val="clear" w:color="auto" w:fill="FFFFFF" w:themeFill="background1"/>
            <w:noWrap/>
            <w:hideMark/>
          </w:tcPr>
          <w:p w14:paraId="60B0154C"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Egipt</w:t>
            </w:r>
          </w:p>
        </w:tc>
        <w:tc>
          <w:tcPr>
            <w:tcW w:w="1559" w:type="dxa"/>
            <w:shd w:val="clear" w:color="auto" w:fill="FFFFFF" w:themeFill="background1"/>
            <w:noWrap/>
            <w:hideMark/>
          </w:tcPr>
          <w:p w14:paraId="5E2DFF1E"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Ipomoea batatas</w:t>
            </w:r>
          </w:p>
        </w:tc>
        <w:tc>
          <w:tcPr>
            <w:tcW w:w="1817" w:type="dxa"/>
            <w:shd w:val="clear" w:color="auto" w:fill="FFFFFF" w:themeFill="background1"/>
            <w:noWrap/>
            <w:hideMark/>
          </w:tcPr>
          <w:p w14:paraId="25A0FB11"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sadje in zelenjava</w:t>
            </w:r>
          </w:p>
        </w:tc>
        <w:tc>
          <w:tcPr>
            <w:tcW w:w="2152" w:type="dxa"/>
            <w:shd w:val="clear" w:color="auto" w:fill="FFFFFF" w:themeFill="background1"/>
            <w:noWrap/>
            <w:hideMark/>
          </w:tcPr>
          <w:p w14:paraId="2BCC747F"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Fitosanitarno spričevalo: dodatna izjava neustrezna ali neveljavna</w:t>
            </w:r>
          </w:p>
        </w:tc>
        <w:tc>
          <w:tcPr>
            <w:tcW w:w="777" w:type="dxa"/>
            <w:shd w:val="clear" w:color="auto" w:fill="FFFFFF" w:themeFill="background1"/>
            <w:noWrap/>
            <w:hideMark/>
          </w:tcPr>
          <w:p w14:paraId="5D9E0440"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56F5F8DF" w14:textId="77777777" w:rsidTr="0013311E">
        <w:trPr>
          <w:trHeight w:val="288"/>
        </w:trPr>
        <w:tc>
          <w:tcPr>
            <w:tcW w:w="2518" w:type="dxa"/>
            <w:shd w:val="clear" w:color="auto" w:fill="FFFFFF" w:themeFill="background1"/>
            <w:noWrap/>
            <w:hideMark/>
          </w:tcPr>
          <w:p w14:paraId="70834CAD"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CHEDPP.SI.2024.0008459</w:t>
            </w:r>
          </w:p>
        </w:tc>
        <w:tc>
          <w:tcPr>
            <w:tcW w:w="1276" w:type="dxa"/>
            <w:shd w:val="clear" w:color="auto" w:fill="FFFFFF" w:themeFill="background1"/>
            <w:noWrap/>
            <w:hideMark/>
          </w:tcPr>
          <w:p w14:paraId="782174D1"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Egipt</w:t>
            </w:r>
          </w:p>
        </w:tc>
        <w:tc>
          <w:tcPr>
            <w:tcW w:w="1559" w:type="dxa"/>
            <w:shd w:val="clear" w:color="auto" w:fill="FFFFFF" w:themeFill="background1"/>
            <w:noWrap/>
            <w:hideMark/>
          </w:tcPr>
          <w:p w14:paraId="368B6C63"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Solanum melongena</w:t>
            </w:r>
          </w:p>
        </w:tc>
        <w:tc>
          <w:tcPr>
            <w:tcW w:w="1817" w:type="dxa"/>
            <w:shd w:val="clear" w:color="auto" w:fill="FFFFFF" w:themeFill="background1"/>
            <w:noWrap/>
            <w:hideMark/>
          </w:tcPr>
          <w:p w14:paraId="1DC9F28D"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sadje in zelenjava</w:t>
            </w:r>
          </w:p>
        </w:tc>
        <w:tc>
          <w:tcPr>
            <w:tcW w:w="2152" w:type="dxa"/>
            <w:shd w:val="clear" w:color="auto" w:fill="FFFFFF" w:themeFill="background1"/>
            <w:noWrap/>
            <w:hideMark/>
          </w:tcPr>
          <w:p w14:paraId="676AC3DE"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Fitosanitarno spričevalo: dodatna izjava manjka</w:t>
            </w:r>
          </w:p>
        </w:tc>
        <w:tc>
          <w:tcPr>
            <w:tcW w:w="777" w:type="dxa"/>
            <w:shd w:val="clear" w:color="auto" w:fill="FFFFFF" w:themeFill="background1"/>
            <w:noWrap/>
            <w:hideMark/>
          </w:tcPr>
          <w:p w14:paraId="05E901C8"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4BA6D6E2" w14:textId="77777777" w:rsidTr="0013311E">
        <w:trPr>
          <w:trHeight w:val="288"/>
        </w:trPr>
        <w:tc>
          <w:tcPr>
            <w:tcW w:w="2518" w:type="dxa"/>
            <w:shd w:val="clear" w:color="auto" w:fill="FFFFFF" w:themeFill="background1"/>
            <w:noWrap/>
            <w:hideMark/>
          </w:tcPr>
          <w:p w14:paraId="35596B17"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CHEDPP.SI.2024.0008459</w:t>
            </w:r>
          </w:p>
        </w:tc>
        <w:tc>
          <w:tcPr>
            <w:tcW w:w="1276" w:type="dxa"/>
            <w:shd w:val="clear" w:color="auto" w:fill="FFFFFF" w:themeFill="background1"/>
            <w:noWrap/>
            <w:hideMark/>
          </w:tcPr>
          <w:p w14:paraId="426E104C"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Egipt</w:t>
            </w:r>
          </w:p>
        </w:tc>
        <w:tc>
          <w:tcPr>
            <w:tcW w:w="1559" w:type="dxa"/>
            <w:shd w:val="clear" w:color="auto" w:fill="FFFFFF" w:themeFill="background1"/>
            <w:noWrap/>
            <w:hideMark/>
          </w:tcPr>
          <w:p w14:paraId="1373FD44"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Beta vulgaris</w:t>
            </w:r>
          </w:p>
        </w:tc>
        <w:tc>
          <w:tcPr>
            <w:tcW w:w="1817" w:type="dxa"/>
            <w:shd w:val="clear" w:color="auto" w:fill="FFFFFF" w:themeFill="background1"/>
            <w:noWrap/>
            <w:hideMark/>
          </w:tcPr>
          <w:p w14:paraId="63C7E262"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sadje in zelenjava</w:t>
            </w:r>
          </w:p>
        </w:tc>
        <w:tc>
          <w:tcPr>
            <w:tcW w:w="2152" w:type="dxa"/>
            <w:shd w:val="clear" w:color="auto" w:fill="FFFFFF" w:themeFill="background1"/>
            <w:noWrap/>
            <w:hideMark/>
          </w:tcPr>
          <w:p w14:paraId="0644AACA"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Fitosanitarno spričevalo: dodatna izjava manjka</w:t>
            </w:r>
          </w:p>
        </w:tc>
        <w:tc>
          <w:tcPr>
            <w:tcW w:w="777" w:type="dxa"/>
            <w:shd w:val="clear" w:color="auto" w:fill="FFFFFF" w:themeFill="background1"/>
            <w:noWrap/>
            <w:hideMark/>
          </w:tcPr>
          <w:p w14:paraId="1358AB0D"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7C6C8170" w14:textId="77777777" w:rsidTr="0013311E">
        <w:trPr>
          <w:trHeight w:val="288"/>
        </w:trPr>
        <w:tc>
          <w:tcPr>
            <w:tcW w:w="2518" w:type="dxa"/>
            <w:shd w:val="clear" w:color="auto" w:fill="FFFFFF" w:themeFill="background1"/>
            <w:noWrap/>
            <w:hideMark/>
          </w:tcPr>
          <w:p w14:paraId="5A8E68AD"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CHEDPP.SI.2024.0008459</w:t>
            </w:r>
          </w:p>
        </w:tc>
        <w:tc>
          <w:tcPr>
            <w:tcW w:w="1276" w:type="dxa"/>
            <w:shd w:val="clear" w:color="auto" w:fill="FFFFFF" w:themeFill="background1"/>
            <w:noWrap/>
            <w:hideMark/>
          </w:tcPr>
          <w:p w14:paraId="2452A71E"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Egipt</w:t>
            </w:r>
          </w:p>
        </w:tc>
        <w:tc>
          <w:tcPr>
            <w:tcW w:w="1559" w:type="dxa"/>
            <w:shd w:val="clear" w:color="auto" w:fill="FFFFFF" w:themeFill="background1"/>
            <w:noWrap/>
            <w:hideMark/>
          </w:tcPr>
          <w:p w14:paraId="11E1DD74"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Raphanus sativus</w:t>
            </w:r>
          </w:p>
        </w:tc>
        <w:tc>
          <w:tcPr>
            <w:tcW w:w="1817" w:type="dxa"/>
            <w:shd w:val="clear" w:color="auto" w:fill="FFFFFF" w:themeFill="background1"/>
            <w:noWrap/>
            <w:hideMark/>
          </w:tcPr>
          <w:p w14:paraId="20F95D6B"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sadje in zelenjava</w:t>
            </w:r>
          </w:p>
        </w:tc>
        <w:tc>
          <w:tcPr>
            <w:tcW w:w="2152" w:type="dxa"/>
            <w:shd w:val="clear" w:color="auto" w:fill="FFFFFF" w:themeFill="background1"/>
            <w:noWrap/>
            <w:hideMark/>
          </w:tcPr>
          <w:p w14:paraId="1981A724"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Fitosanitarno spričevalo: dodatna izjava manjka</w:t>
            </w:r>
          </w:p>
        </w:tc>
        <w:tc>
          <w:tcPr>
            <w:tcW w:w="777" w:type="dxa"/>
            <w:shd w:val="clear" w:color="auto" w:fill="FFFFFF" w:themeFill="background1"/>
            <w:noWrap/>
            <w:hideMark/>
          </w:tcPr>
          <w:p w14:paraId="1DF5DEAE"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135466DC" w14:textId="77777777" w:rsidTr="0013311E">
        <w:trPr>
          <w:trHeight w:val="288"/>
        </w:trPr>
        <w:tc>
          <w:tcPr>
            <w:tcW w:w="2518" w:type="dxa"/>
            <w:shd w:val="clear" w:color="auto" w:fill="FFFFFF" w:themeFill="background1"/>
            <w:noWrap/>
            <w:hideMark/>
          </w:tcPr>
          <w:p w14:paraId="69AEA9C9"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CHEDPP.SI.2024.0009640</w:t>
            </w:r>
          </w:p>
        </w:tc>
        <w:tc>
          <w:tcPr>
            <w:tcW w:w="1276" w:type="dxa"/>
            <w:shd w:val="clear" w:color="auto" w:fill="FFFFFF" w:themeFill="background1"/>
            <w:noWrap/>
            <w:hideMark/>
          </w:tcPr>
          <w:p w14:paraId="6CB466D9"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Egipt</w:t>
            </w:r>
          </w:p>
        </w:tc>
        <w:tc>
          <w:tcPr>
            <w:tcW w:w="1559" w:type="dxa"/>
            <w:shd w:val="clear" w:color="auto" w:fill="FFFFFF" w:themeFill="background1"/>
            <w:noWrap/>
            <w:hideMark/>
          </w:tcPr>
          <w:p w14:paraId="5FDA8313"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Citrus reticulata</w:t>
            </w:r>
          </w:p>
        </w:tc>
        <w:tc>
          <w:tcPr>
            <w:tcW w:w="1817" w:type="dxa"/>
            <w:shd w:val="clear" w:color="auto" w:fill="FFFFFF" w:themeFill="background1"/>
            <w:noWrap/>
            <w:hideMark/>
          </w:tcPr>
          <w:p w14:paraId="5CE34DA3"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sadje in zelenjava</w:t>
            </w:r>
          </w:p>
        </w:tc>
        <w:tc>
          <w:tcPr>
            <w:tcW w:w="2152" w:type="dxa"/>
            <w:shd w:val="clear" w:color="auto" w:fill="FFFFFF" w:themeFill="background1"/>
            <w:noWrap/>
            <w:hideMark/>
          </w:tcPr>
          <w:p w14:paraId="172648F9"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Neskladnost s posebnimi zahtevami</w:t>
            </w:r>
          </w:p>
        </w:tc>
        <w:tc>
          <w:tcPr>
            <w:tcW w:w="777" w:type="dxa"/>
            <w:shd w:val="clear" w:color="auto" w:fill="FFFFFF" w:themeFill="background1"/>
            <w:noWrap/>
            <w:hideMark/>
          </w:tcPr>
          <w:p w14:paraId="32CA3B5E"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4619F816" w14:textId="77777777" w:rsidTr="0013311E">
        <w:trPr>
          <w:trHeight w:val="288"/>
        </w:trPr>
        <w:tc>
          <w:tcPr>
            <w:tcW w:w="2518" w:type="dxa"/>
            <w:shd w:val="clear" w:color="auto" w:fill="FFFFFF" w:themeFill="background1"/>
            <w:noWrap/>
            <w:hideMark/>
          </w:tcPr>
          <w:p w14:paraId="27FAB401"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CHEDPP.SI.2024.0009818</w:t>
            </w:r>
          </w:p>
        </w:tc>
        <w:tc>
          <w:tcPr>
            <w:tcW w:w="1276" w:type="dxa"/>
            <w:shd w:val="clear" w:color="auto" w:fill="FFFFFF" w:themeFill="background1"/>
            <w:noWrap/>
            <w:hideMark/>
          </w:tcPr>
          <w:p w14:paraId="57D85909"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Egipt</w:t>
            </w:r>
          </w:p>
        </w:tc>
        <w:tc>
          <w:tcPr>
            <w:tcW w:w="1559" w:type="dxa"/>
            <w:shd w:val="clear" w:color="auto" w:fill="FFFFFF" w:themeFill="background1"/>
            <w:noWrap/>
            <w:hideMark/>
          </w:tcPr>
          <w:p w14:paraId="21DCA3D6"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Citrus x aurantium var. paradisi</w:t>
            </w:r>
          </w:p>
        </w:tc>
        <w:tc>
          <w:tcPr>
            <w:tcW w:w="1817" w:type="dxa"/>
            <w:shd w:val="clear" w:color="auto" w:fill="FFFFFF" w:themeFill="background1"/>
            <w:noWrap/>
            <w:hideMark/>
          </w:tcPr>
          <w:p w14:paraId="2885FBFF"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sadje in zelenjava</w:t>
            </w:r>
          </w:p>
        </w:tc>
        <w:tc>
          <w:tcPr>
            <w:tcW w:w="2152" w:type="dxa"/>
            <w:shd w:val="clear" w:color="auto" w:fill="FFFFFF" w:themeFill="background1"/>
            <w:noWrap/>
            <w:hideMark/>
          </w:tcPr>
          <w:p w14:paraId="37212268"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Fitosanitarno spričevalo: dodatna izjava neustrezna ali neveljavna</w:t>
            </w:r>
          </w:p>
        </w:tc>
        <w:tc>
          <w:tcPr>
            <w:tcW w:w="777" w:type="dxa"/>
            <w:shd w:val="clear" w:color="auto" w:fill="FFFFFF" w:themeFill="background1"/>
            <w:noWrap/>
            <w:hideMark/>
          </w:tcPr>
          <w:p w14:paraId="0D31AF2D"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0447B229" w14:textId="77777777" w:rsidTr="0013311E">
        <w:trPr>
          <w:trHeight w:val="288"/>
        </w:trPr>
        <w:tc>
          <w:tcPr>
            <w:tcW w:w="2518" w:type="dxa"/>
            <w:shd w:val="clear" w:color="auto" w:fill="FFFFFF" w:themeFill="background1"/>
            <w:noWrap/>
            <w:hideMark/>
          </w:tcPr>
          <w:p w14:paraId="6D4F3A4F"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lastRenderedPageBreak/>
              <w:t>CHEDPP.SI.2024.0009818</w:t>
            </w:r>
          </w:p>
        </w:tc>
        <w:tc>
          <w:tcPr>
            <w:tcW w:w="1276" w:type="dxa"/>
            <w:shd w:val="clear" w:color="auto" w:fill="FFFFFF" w:themeFill="background1"/>
            <w:noWrap/>
            <w:hideMark/>
          </w:tcPr>
          <w:p w14:paraId="137CCC22"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Egipt</w:t>
            </w:r>
          </w:p>
        </w:tc>
        <w:tc>
          <w:tcPr>
            <w:tcW w:w="1559" w:type="dxa"/>
            <w:shd w:val="clear" w:color="auto" w:fill="FFFFFF" w:themeFill="background1"/>
            <w:noWrap/>
            <w:hideMark/>
          </w:tcPr>
          <w:p w14:paraId="35AFE954"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Citrus x aurantium var. paradisi</w:t>
            </w:r>
          </w:p>
        </w:tc>
        <w:tc>
          <w:tcPr>
            <w:tcW w:w="1817" w:type="dxa"/>
            <w:shd w:val="clear" w:color="auto" w:fill="FFFFFF" w:themeFill="background1"/>
            <w:noWrap/>
            <w:hideMark/>
          </w:tcPr>
          <w:p w14:paraId="3896FF1A"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sadje in zelenjava</w:t>
            </w:r>
          </w:p>
        </w:tc>
        <w:tc>
          <w:tcPr>
            <w:tcW w:w="2152" w:type="dxa"/>
            <w:shd w:val="clear" w:color="auto" w:fill="FFFFFF" w:themeFill="background1"/>
            <w:noWrap/>
            <w:hideMark/>
          </w:tcPr>
          <w:p w14:paraId="13C55C25"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Fitosanitarno spričevalo: napačne informacije</w:t>
            </w:r>
          </w:p>
        </w:tc>
        <w:tc>
          <w:tcPr>
            <w:tcW w:w="777" w:type="dxa"/>
            <w:shd w:val="clear" w:color="auto" w:fill="FFFFFF" w:themeFill="background1"/>
            <w:noWrap/>
            <w:hideMark/>
          </w:tcPr>
          <w:p w14:paraId="156CA6CD"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3C562B56" w14:textId="77777777" w:rsidTr="0013311E">
        <w:trPr>
          <w:trHeight w:val="288"/>
        </w:trPr>
        <w:tc>
          <w:tcPr>
            <w:tcW w:w="2518" w:type="dxa"/>
            <w:shd w:val="clear" w:color="auto" w:fill="FFFFFF" w:themeFill="background1"/>
            <w:noWrap/>
            <w:hideMark/>
          </w:tcPr>
          <w:p w14:paraId="4D8A7E66"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CHEDPP.SI.2024.0009818</w:t>
            </w:r>
          </w:p>
        </w:tc>
        <w:tc>
          <w:tcPr>
            <w:tcW w:w="1276" w:type="dxa"/>
            <w:shd w:val="clear" w:color="auto" w:fill="FFFFFF" w:themeFill="background1"/>
            <w:noWrap/>
            <w:hideMark/>
          </w:tcPr>
          <w:p w14:paraId="551FEF09"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Egipt</w:t>
            </w:r>
          </w:p>
        </w:tc>
        <w:tc>
          <w:tcPr>
            <w:tcW w:w="1559" w:type="dxa"/>
            <w:shd w:val="clear" w:color="auto" w:fill="FFFFFF" w:themeFill="background1"/>
            <w:noWrap/>
            <w:hideMark/>
          </w:tcPr>
          <w:p w14:paraId="45222042"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Citrus reticulata</w:t>
            </w:r>
          </w:p>
        </w:tc>
        <w:tc>
          <w:tcPr>
            <w:tcW w:w="1817" w:type="dxa"/>
            <w:shd w:val="clear" w:color="auto" w:fill="FFFFFF" w:themeFill="background1"/>
            <w:noWrap/>
            <w:hideMark/>
          </w:tcPr>
          <w:p w14:paraId="493C64B5"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sadje in zelenjava</w:t>
            </w:r>
          </w:p>
        </w:tc>
        <w:tc>
          <w:tcPr>
            <w:tcW w:w="2152" w:type="dxa"/>
            <w:shd w:val="clear" w:color="auto" w:fill="FFFFFF" w:themeFill="background1"/>
            <w:noWrap/>
            <w:hideMark/>
          </w:tcPr>
          <w:p w14:paraId="2CF060B3"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Fitosanitarno spričevalo: dodatna izjava manjka</w:t>
            </w:r>
          </w:p>
        </w:tc>
        <w:tc>
          <w:tcPr>
            <w:tcW w:w="777" w:type="dxa"/>
            <w:shd w:val="clear" w:color="auto" w:fill="FFFFFF" w:themeFill="background1"/>
            <w:noWrap/>
            <w:hideMark/>
          </w:tcPr>
          <w:p w14:paraId="1CBA90EA"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64FF251F" w14:textId="77777777" w:rsidTr="0013311E">
        <w:trPr>
          <w:trHeight w:val="288"/>
        </w:trPr>
        <w:tc>
          <w:tcPr>
            <w:tcW w:w="2518" w:type="dxa"/>
            <w:shd w:val="clear" w:color="auto" w:fill="FFFFFF" w:themeFill="background1"/>
            <w:noWrap/>
            <w:hideMark/>
          </w:tcPr>
          <w:p w14:paraId="50C96346"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CHEDPP.SI.2024.0009818</w:t>
            </w:r>
          </w:p>
        </w:tc>
        <w:tc>
          <w:tcPr>
            <w:tcW w:w="1276" w:type="dxa"/>
            <w:shd w:val="clear" w:color="auto" w:fill="FFFFFF" w:themeFill="background1"/>
            <w:noWrap/>
            <w:hideMark/>
          </w:tcPr>
          <w:p w14:paraId="58F256E2"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Egipt</w:t>
            </w:r>
          </w:p>
        </w:tc>
        <w:tc>
          <w:tcPr>
            <w:tcW w:w="1559" w:type="dxa"/>
            <w:shd w:val="clear" w:color="auto" w:fill="FFFFFF" w:themeFill="background1"/>
            <w:noWrap/>
            <w:hideMark/>
          </w:tcPr>
          <w:p w14:paraId="63FC0FDD"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Citrus reticulata</w:t>
            </w:r>
          </w:p>
        </w:tc>
        <w:tc>
          <w:tcPr>
            <w:tcW w:w="1817" w:type="dxa"/>
            <w:shd w:val="clear" w:color="auto" w:fill="FFFFFF" w:themeFill="background1"/>
            <w:noWrap/>
            <w:hideMark/>
          </w:tcPr>
          <w:p w14:paraId="57F9837A"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sadje in zelenjava</w:t>
            </w:r>
          </w:p>
        </w:tc>
        <w:tc>
          <w:tcPr>
            <w:tcW w:w="2152" w:type="dxa"/>
            <w:shd w:val="clear" w:color="auto" w:fill="FFFFFF" w:themeFill="background1"/>
            <w:noWrap/>
            <w:hideMark/>
          </w:tcPr>
          <w:p w14:paraId="1A35B245"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Fitosanitarno spričevalo: dodatna izjava neustrezna ali neveljavna</w:t>
            </w:r>
          </w:p>
        </w:tc>
        <w:tc>
          <w:tcPr>
            <w:tcW w:w="777" w:type="dxa"/>
            <w:shd w:val="clear" w:color="auto" w:fill="FFFFFF" w:themeFill="background1"/>
            <w:noWrap/>
            <w:hideMark/>
          </w:tcPr>
          <w:p w14:paraId="1904B778"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71CF99F4" w14:textId="77777777" w:rsidTr="0013311E">
        <w:trPr>
          <w:trHeight w:val="288"/>
        </w:trPr>
        <w:tc>
          <w:tcPr>
            <w:tcW w:w="2518" w:type="dxa"/>
            <w:shd w:val="clear" w:color="auto" w:fill="FFFFFF" w:themeFill="background1"/>
            <w:noWrap/>
            <w:hideMark/>
          </w:tcPr>
          <w:p w14:paraId="2B400EBF"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CHEDPP.SI.2024.0009818</w:t>
            </w:r>
          </w:p>
        </w:tc>
        <w:tc>
          <w:tcPr>
            <w:tcW w:w="1276" w:type="dxa"/>
            <w:shd w:val="clear" w:color="auto" w:fill="FFFFFF" w:themeFill="background1"/>
            <w:noWrap/>
            <w:hideMark/>
          </w:tcPr>
          <w:p w14:paraId="53829239"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Egipt</w:t>
            </w:r>
          </w:p>
        </w:tc>
        <w:tc>
          <w:tcPr>
            <w:tcW w:w="1559" w:type="dxa"/>
            <w:shd w:val="clear" w:color="auto" w:fill="FFFFFF" w:themeFill="background1"/>
            <w:noWrap/>
            <w:hideMark/>
          </w:tcPr>
          <w:p w14:paraId="53307091"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Citrus reticulata</w:t>
            </w:r>
          </w:p>
        </w:tc>
        <w:tc>
          <w:tcPr>
            <w:tcW w:w="1817" w:type="dxa"/>
            <w:shd w:val="clear" w:color="auto" w:fill="FFFFFF" w:themeFill="background1"/>
            <w:noWrap/>
            <w:hideMark/>
          </w:tcPr>
          <w:p w14:paraId="045B5F0B"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sadje in zelenjava</w:t>
            </w:r>
          </w:p>
        </w:tc>
        <w:tc>
          <w:tcPr>
            <w:tcW w:w="2152" w:type="dxa"/>
            <w:shd w:val="clear" w:color="auto" w:fill="FFFFFF" w:themeFill="background1"/>
            <w:noWrap/>
            <w:hideMark/>
          </w:tcPr>
          <w:p w14:paraId="4059DFD8"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Fitosanitarno spričevalo: napačne informacije</w:t>
            </w:r>
          </w:p>
        </w:tc>
        <w:tc>
          <w:tcPr>
            <w:tcW w:w="777" w:type="dxa"/>
            <w:shd w:val="clear" w:color="auto" w:fill="FFFFFF" w:themeFill="background1"/>
            <w:noWrap/>
            <w:hideMark/>
          </w:tcPr>
          <w:p w14:paraId="52ED39CF"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4FE8C7CC" w14:textId="77777777" w:rsidTr="0013311E">
        <w:trPr>
          <w:trHeight w:val="288"/>
        </w:trPr>
        <w:tc>
          <w:tcPr>
            <w:tcW w:w="2518" w:type="dxa"/>
            <w:shd w:val="clear" w:color="auto" w:fill="FFFFFF" w:themeFill="background1"/>
            <w:noWrap/>
            <w:hideMark/>
          </w:tcPr>
          <w:p w14:paraId="44522B17"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CHEDPP.SI.2024.0000591</w:t>
            </w:r>
          </w:p>
        </w:tc>
        <w:tc>
          <w:tcPr>
            <w:tcW w:w="1276" w:type="dxa"/>
            <w:shd w:val="clear" w:color="auto" w:fill="FFFFFF" w:themeFill="background1"/>
            <w:noWrap/>
            <w:hideMark/>
          </w:tcPr>
          <w:p w14:paraId="1F4BD82A"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Egipt</w:t>
            </w:r>
          </w:p>
        </w:tc>
        <w:tc>
          <w:tcPr>
            <w:tcW w:w="1559" w:type="dxa"/>
            <w:shd w:val="clear" w:color="auto" w:fill="FFFFFF" w:themeFill="background1"/>
            <w:noWrap/>
            <w:hideMark/>
          </w:tcPr>
          <w:p w14:paraId="3BB08FAF"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Solanum tuberosum</w:t>
            </w:r>
          </w:p>
        </w:tc>
        <w:tc>
          <w:tcPr>
            <w:tcW w:w="1817" w:type="dxa"/>
            <w:shd w:val="clear" w:color="auto" w:fill="FFFFFF" w:themeFill="background1"/>
            <w:noWrap/>
            <w:hideMark/>
          </w:tcPr>
          <w:p w14:paraId="7F8510E6"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jedilni krompir</w:t>
            </w:r>
          </w:p>
        </w:tc>
        <w:tc>
          <w:tcPr>
            <w:tcW w:w="2152" w:type="dxa"/>
            <w:shd w:val="clear" w:color="auto" w:fill="FFFFFF" w:themeFill="background1"/>
            <w:noWrap/>
            <w:hideMark/>
          </w:tcPr>
          <w:p w14:paraId="2EE65013"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 xml:space="preserve">Navzočnost KŠO: </w:t>
            </w:r>
            <w:r w:rsidRPr="00C15D61">
              <w:rPr>
                <w:rFonts w:cs="Arial"/>
                <w:i/>
                <w:iCs/>
                <w:color w:val="000000"/>
                <w:sz w:val="17"/>
                <w:szCs w:val="17"/>
                <w:lang w:eastAsia="sl-SI"/>
              </w:rPr>
              <w:t>Ralstonia</w:t>
            </w:r>
            <w:r w:rsidRPr="00C15D61">
              <w:rPr>
                <w:rFonts w:cs="Arial"/>
                <w:color w:val="000000"/>
                <w:sz w:val="17"/>
                <w:szCs w:val="17"/>
                <w:lang w:eastAsia="sl-SI"/>
              </w:rPr>
              <w:t xml:space="preserve"> </w:t>
            </w:r>
            <w:r w:rsidRPr="00C15D61">
              <w:rPr>
                <w:rFonts w:cs="Arial"/>
                <w:i/>
                <w:iCs/>
                <w:color w:val="000000"/>
                <w:sz w:val="17"/>
                <w:szCs w:val="17"/>
                <w:lang w:eastAsia="sl-SI"/>
              </w:rPr>
              <w:t>solanacearum</w:t>
            </w:r>
          </w:p>
        </w:tc>
        <w:tc>
          <w:tcPr>
            <w:tcW w:w="777" w:type="dxa"/>
            <w:shd w:val="clear" w:color="auto" w:fill="FFFFFF" w:themeFill="background1"/>
            <w:noWrap/>
            <w:hideMark/>
          </w:tcPr>
          <w:p w14:paraId="549AC0F1"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0D1D4C0B" w14:textId="77777777" w:rsidTr="0013311E">
        <w:trPr>
          <w:trHeight w:val="288"/>
        </w:trPr>
        <w:tc>
          <w:tcPr>
            <w:tcW w:w="2518" w:type="dxa"/>
            <w:shd w:val="clear" w:color="auto" w:fill="FFFFFF" w:themeFill="background1"/>
            <w:noWrap/>
            <w:hideMark/>
          </w:tcPr>
          <w:p w14:paraId="3045CCAE"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CHEDPP.SI.2024.0001243</w:t>
            </w:r>
          </w:p>
        </w:tc>
        <w:tc>
          <w:tcPr>
            <w:tcW w:w="1276" w:type="dxa"/>
            <w:shd w:val="clear" w:color="auto" w:fill="FFFFFF" w:themeFill="background1"/>
            <w:noWrap/>
            <w:hideMark/>
          </w:tcPr>
          <w:p w14:paraId="00C9F473"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Egipt</w:t>
            </w:r>
          </w:p>
        </w:tc>
        <w:tc>
          <w:tcPr>
            <w:tcW w:w="1559" w:type="dxa"/>
            <w:shd w:val="clear" w:color="auto" w:fill="FFFFFF" w:themeFill="background1"/>
            <w:noWrap/>
            <w:hideMark/>
          </w:tcPr>
          <w:p w14:paraId="5EB38CF5"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Solanum tuberosum</w:t>
            </w:r>
          </w:p>
        </w:tc>
        <w:tc>
          <w:tcPr>
            <w:tcW w:w="1817" w:type="dxa"/>
            <w:shd w:val="clear" w:color="auto" w:fill="FFFFFF" w:themeFill="background1"/>
            <w:noWrap/>
            <w:hideMark/>
          </w:tcPr>
          <w:p w14:paraId="29338127"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jedilni krompir</w:t>
            </w:r>
          </w:p>
        </w:tc>
        <w:tc>
          <w:tcPr>
            <w:tcW w:w="2152" w:type="dxa"/>
            <w:shd w:val="clear" w:color="auto" w:fill="FFFFFF" w:themeFill="background1"/>
            <w:noWrap/>
            <w:hideMark/>
          </w:tcPr>
          <w:p w14:paraId="37EE748F"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 xml:space="preserve">Navzočnost KŠO: </w:t>
            </w:r>
            <w:r w:rsidRPr="00C15D61">
              <w:rPr>
                <w:rFonts w:cs="Arial"/>
                <w:i/>
                <w:iCs/>
                <w:color w:val="000000"/>
                <w:sz w:val="17"/>
                <w:szCs w:val="17"/>
                <w:lang w:eastAsia="sl-SI"/>
              </w:rPr>
              <w:t>Ralstonia</w:t>
            </w:r>
            <w:r w:rsidRPr="00C15D61">
              <w:rPr>
                <w:rFonts w:cs="Arial"/>
                <w:color w:val="000000"/>
                <w:sz w:val="17"/>
                <w:szCs w:val="17"/>
                <w:lang w:eastAsia="sl-SI"/>
              </w:rPr>
              <w:t xml:space="preserve"> </w:t>
            </w:r>
            <w:r w:rsidRPr="00C15D61">
              <w:rPr>
                <w:rFonts w:cs="Arial"/>
                <w:i/>
                <w:iCs/>
                <w:color w:val="000000"/>
                <w:sz w:val="17"/>
                <w:szCs w:val="17"/>
                <w:lang w:eastAsia="sl-SI"/>
              </w:rPr>
              <w:t>solanacearum</w:t>
            </w:r>
          </w:p>
        </w:tc>
        <w:tc>
          <w:tcPr>
            <w:tcW w:w="777" w:type="dxa"/>
            <w:shd w:val="clear" w:color="auto" w:fill="FFFFFF" w:themeFill="background1"/>
            <w:noWrap/>
            <w:hideMark/>
          </w:tcPr>
          <w:p w14:paraId="51FA5F0D"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090464D6" w14:textId="77777777" w:rsidTr="0013311E">
        <w:trPr>
          <w:trHeight w:val="288"/>
        </w:trPr>
        <w:tc>
          <w:tcPr>
            <w:tcW w:w="2518" w:type="dxa"/>
            <w:shd w:val="clear" w:color="auto" w:fill="FFFFFF" w:themeFill="background1"/>
            <w:noWrap/>
            <w:hideMark/>
          </w:tcPr>
          <w:p w14:paraId="37FAFF10"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CHEDPP.SI.2024.0001903</w:t>
            </w:r>
          </w:p>
        </w:tc>
        <w:tc>
          <w:tcPr>
            <w:tcW w:w="1276" w:type="dxa"/>
            <w:shd w:val="clear" w:color="auto" w:fill="FFFFFF" w:themeFill="background1"/>
            <w:noWrap/>
            <w:hideMark/>
          </w:tcPr>
          <w:p w14:paraId="3317E414"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Egipt</w:t>
            </w:r>
          </w:p>
        </w:tc>
        <w:tc>
          <w:tcPr>
            <w:tcW w:w="1559" w:type="dxa"/>
            <w:shd w:val="clear" w:color="auto" w:fill="FFFFFF" w:themeFill="background1"/>
            <w:noWrap/>
            <w:hideMark/>
          </w:tcPr>
          <w:p w14:paraId="36958FE2"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Solanum tuberosum</w:t>
            </w:r>
          </w:p>
        </w:tc>
        <w:tc>
          <w:tcPr>
            <w:tcW w:w="1817" w:type="dxa"/>
            <w:shd w:val="clear" w:color="auto" w:fill="FFFFFF" w:themeFill="background1"/>
            <w:noWrap/>
            <w:hideMark/>
          </w:tcPr>
          <w:p w14:paraId="22BDA8EB"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jedilni krompir</w:t>
            </w:r>
          </w:p>
        </w:tc>
        <w:tc>
          <w:tcPr>
            <w:tcW w:w="2152" w:type="dxa"/>
            <w:shd w:val="clear" w:color="auto" w:fill="FFFFFF" w:themeFill="background1"/>
            <w:noWrap/>
            <w:hideMark/>
          </w:tcPr>
          <w:p w14:paraId="610614B6"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 xml:space="preserve">Navzočnost KŠO: </w:t>
            </w:r>
            <w:r w:rsidRPr="00C15D61">
              <w:rPr>
                <w:rFonts w:cs="Arial"/>
                <w:i/>
                <w:iCs/>
                <w:color w:val="000000"/>
                <w:sz w:val="17"/>
                <w:szCs w:val="17"/>
                <w:lang w:eastAsia="sl-SI"/>
              </w:rPr>
              <w:t>Ralstonia</w:t>
            </w:r>
            <w:r w:rsidRPr="00C15D61">
              <w:rPr>
                <w:rFonts w:cs="Arial"/>
                <w:color w:val="000000"/>
                <w:sz w:val="17"/>
                <w:szCs w:val="17"/>
                <w:lang w:eastAsia="sl-SI"/>
              </w:rPr>
              <w:t xml:space="preserve"> </w:t>
            </w:r>
            <w:r w:rsidRPr="00C15D61">
              <w:rPr>
                <w:rFonts w:cs="Arial"/>
                <w:i/>
                <w:iCs/>
                <w:color w:val="000000"/>
                <w:sz w:val="17"/>
                <w:szCs w:val="17"/>
                <w:lang w:eastAsia="sl-SI"/>
              </w:rPr>
              <w:t>solanacearum</w:t>
            </w:r>
          </w:p>
        </w:tc>
        <w:tc>
          <w:tcPr>
            <w:tcW w:w="777" w:type="dxa"/>
            <w:shd w:val="clear" w:color="auto" w:fill="FFFFFF" w:themeFill="background1"/>
            <w:noWrap/>
            <w:hideMark/>
          </w:tcPr>
          <w:p w14:paraId="4155860C"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495EC785" w14:textId="77777777" w:rsidTr="0013311E">
        <w:trPr>
          <w:trHeight w:val="288"/>
        </w:trPr>
        <w:tc>
          <w:tcPr>
            <w:tcW w:w="2518" w:type="dxa"/>
            <w:shd w:val="clear" w:color="auto" w:fill="FFFFFF" w:themeFill="background1"/>
            <w:noWrap/>
            <w:hideMark/>
          </w:tcPr>
          <w:p w14:paraId="089D1D7E"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CHEDPP.SI.2024.0002702</w:t>
            </w:r>
          </w:p>
        </w:tc>
        <w:tc>
          <w:tcPr>
            <w:tcW w:w="1276" w:type="dxa"/>
            <w:shd w:val="clear" w:color="auto" w:fill="FFFFFF" w:themeFill="background1"/>
            <w:noWrap/>
            <w:hideMark/>
          </w:tcPr>
          <w:p w14:paraId="0E8123A6"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Egipt</w:t>
            </w:r>
          </w:p>
        </w:tc>
        <w:tc>
          <w:tcPr>
            <w:tcW w:w="1559" w:type="dxa"/>
            <w:shd w:val="clear" w:color="auto" w:fill="FFFFFF" w:themeFill="background1"/>
            <w:noWrap/>
            <w:hideMark/>
          </w:tcPr>
          <w:p w14:paraId="0B41459D"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Solanum tuberosum</w:t>
            </w:r>
          </w:p>
        </w:tc>
        <w:tc>
          <w:tcPr>
            <w:tcW w:w="1817" w:type="dxa"/>
            <w:shd w:val="clear" w:color="auto" w:fill="FFFFFF" w:themeFill="background1"/>
            <w:noWrap/>
            <w:hideMark/>
          </w:tcPr>
          <w:p w14:paraId="62185540"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jedilni krompir</w:t>
            </w:r>
          </w:p>
        </w:tc>
        <w:tc>
          <w:tcPr>
            <w:tcW w:w="2152" w:type="dxa"/>
            <w:shd w:val="clear" w:color="auto" w:fill="FFFFFF" w:themeFill="background1"/>
            <w:noWrap/>
            <w:hideMark/>
          </w:tcPr>
          <w:p w14:paraId="5A8B6173"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 xml:space="preserve">Navzočnost KŠO: </w:t>
            </w:r>
            <w:r w:rsidRPr="00C15D61">
              <w:rPr>
                <w:rFonts w:cs="Arial"/>
                <w:i/>
                <w:iCs/>
                <w:color w:val="000000"/>
                <w:sz w:val="17"/>
                <w:szCs w:val="17"/>
                <w:lang w:eastAsia="sl-SI"/>
              </w:rPr>
              <w:t>Ralstonia</w:t>
            </w:r>
            <w:r w:rsidRPr="00C15D61">
              <w:rPr>
                <w:rFonts w:cs="Arial"/>
                <w:color w:val="000000"/>
                <w:sz w:val="17"/>
                <w:szCs w:val="17"/>
                <w:lang w:eastAsia="sl-SI"/>
              </w:rPr>
              <w:t xml:space="preserve"> </w:t>
            </w:r>
            <w:r w:rsidRPr="00C15D61">
              <w:rPr>
                <w:rFonts w:cs="Arial"/>
                <w:i/>
                <w:iCs/>
                <w:color w:val="000000"/>
                <w:sz w:val="17"/>
                <w:szCs w:val="17"/>
                <w:lang w:eastAsia="sl-SI"/>
              </w:rPr>
              <w:t>solanacearum</w:t>
            </w:r>
          </w:p>
        </w:tc>
        <w:tc>
          <w:tcPr>
            <w:tcW w:w="777" w:type="dxa"/>
            <w:shd w:val="clear" w:color="auto" w:fill="FFFFFF" w:themeFill="background1"/>
            <w:noWrap/>
            <w:hideMark/>
          </w:tcPr>
          <w:p w14:paraId="30265384"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0B22CF5E" w14:textId="77777777" w:rsidTr="0013311E">
        <w:trPr>
          <w:trHeight w:val="288"/>
        </w:trPr>
        <w:tc>
          <w:tcPr>
            <w:tcW w:w="2518" w:type="dxa"/>
            <w:shd w:val="clear" w:color="auto" w:fill="FFFFFF" w:themeFill="background1"/>
            <w:noWrap/>
            <w:hideMark/>
          </w:tcPr>
          <w:p w14:paraId="5419079E"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CHEDPP.SI.2024.0003231</w:t>
            </w:r>
          </w:p>
        </w:tc>
        <w:tc>
          <w:tcPr>
            <w:tcW w:w="1276" w:type="dxa"/>
            <w:shd w:val="clear" w:color="auto" w:fill="FFFFFF" w:themeFill="background1"/>
            <w:noWrap/>
            <w:hideMark/>
          </w:tcPr>
          <w:p w14:paraId="5F460B1E"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Egipt</w:t>
            </w:r>
          </w:p>
        </w:tc>
        <w:tc>
          <w:tcPr>
            <w:tcW w:w="1559" w:type="dxa"/>
            <w:shd w:val="clear" w:color="auto" w:fill="FFFFFF" w:themeFill="background1"/>
            <w:noWrap/>
            <w:hideMark/>
          </w:tcPr>
          <w:p w14:paraId="1D256C1F"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Solanum tuberosum</w:t>
            </w:r>
          </w:p>
        </w:tc>
        <w:tc>
          <w:tcPr>
            <w:tcW w:w="1817" w:type="dxa"/>
            <w:shd w:val="clear" w:color="auto" w:fill="FFFFFF" w:themeFill="background1"/>
            <w:noWrap/>
            <w:hideMark/>
          </w:tcPr>
          <w:p w14:paraId="3FB19C28"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jedilni krompir</w:t>
            </w:r>
          </w:p>
        </w:tc>
        <w:tc>
          <w:tcPr>
            <w:tcW w:w="2152" w:type="dxa"/>
            <w:shd w:val="clear" w:color="auto" w:fill="FFFFFF" w:themeFill="background1"/>
            <w:noWrap/>
            <w:hideMark/>
          </w:tcPr>
          <w:p w14:paraId="1BC07B88"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 xml:space="preserve">Navzočnost KŠO: </w:t>
            </w:r>
            <w:r w:rsidRPr="00C15D61">
              <w:rPr>
                <w:rFonts w:cs="Arial"/>
                <w:i/>
                <w:iCs/>
                <w:color w:val="000000"/>
                <w:sz w:val="17"/>
                <w:szCs w:val="17"/>
                <w:lang w:eastAsia="sl-SI"/>
              </w:rPr>
              <w:t>Ralstonia</w:t>
            </w:r>
            <w:r w:rsidRPr="00C15D61">
              <w:rPr>
                <w:rFonts w:cs="Arial"/>
                <w:color w:val="000000"/>
                <w:sz w:val="17"/>
                <w:szCs w:val="17"/>
                <w:lang w:eastAsia="sl-SI"/>
              </w:rPr>
              <w:t xml:space="preserve"> </w:t>
            </w:r>
            <w:r w:rsidRPr="00C15D61">
              <w:rPr>
                <w:rFonts w:cs="Arial"/>
                <w:i/>
                <w:iCs/>
                <w:color w:val="000000"/>
                <w:sz w:val="17"/>
                <w:szCs w:val="17"/>
                <w:lang w:eastAsia="sl-SI"/>
              </w:rPr>
              <w:t>solanacearum</w:t>
            </w:r>
          </w:p>
        </w:tc>
        <w:tc>
          <w:tcPr>
            <w:tcW w:w="777" w:type="dxa"/>
            <w:shd w:val="clear" w:color="auto" w:fill="FFFFFF" w:themeFill="background1"/>
            <w:noWrap/>
            <w:hideMark/>
          </w:tcPr>
          <w:p w14:paraId="424FD172"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20BC1EF7" w14:textId="77777777" w:rsidTr="0013311E">
        <w:trPr>
          <w:trHeight w:val="288"/>
        </w:trPr>
        <w:tc>
          <w:tcPr>
            <w:tcW w:w="2518" w:type="dxa"/>
            <w:shd w:val="clear" w:color="auto" w:fill="FFFFFF" w:themeFill="background1"/>
            <w:noWrap/>
            <w:hideMark/>
          </w:tcPr>
          <w:p w14:paraId="517A1187"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CHEDPP.SI.2024.0003577</w:t>
            </w:r>
          </w:p>
        </w:tc>
        <w:tc>
          <w:tcPr>
            <w:tcW w:w="1276" w:type="dxa"/>
            <w:shd w:val="clear" w:color="auto" w:fill="FFFFFF" w:themeFill="background1"/>
            <w:noWrap/>
            <w:hideMark/>
          </w:tcPr>
          <w:p w14:paraId="52FF53B7"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Egipt</w:t>
            </w:r>
          </w:p>
        </w:tc>
        <w:tc>
          <w:tcPr>
            <w:tcW w:w="1559" w:type="dxa"/>
            <w:shd w:val="clear" w:color="auto" w:fill="FFFFFF" w:themeFill="background1"/>
            <w:noWrap/>
            <w:hideMark/>
          </w:tcPr>
          <w:p w14:paraId="283B6DFF"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Solanum tuberosum</w:t>
            </w:r>
          </w:p>
        </w:tc>
        <w:tc>
          <w:tcPr>
            <w:tcW w:w="1817" w:type="dxa"/>
            <w:shd w:val="clear" w:color="auto" w:fill="FFFFFF" w:themeFill="background1"/>
            <w:noWrap/>
            <w:hideMark/>
          </w:tcPr>
          <w:p w14:paraId="0AF7934D"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jedilni krompir</w:t>
            </w:r>
          </w:p>
        </w:tc>
        <w:tc>
          <w:tcPr>
            <w:tcW w:w="2152" w:type="dxa"/>
            <w:shd w:val="clear" w:color="auto" w:fill="FFFFFF" w:themeFill="background1"/>
            <w:noWrap/>
            <w:hideMark/>
          </w:tcPr>
          <w:p w14:paraId="56DAA546"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 xml:space="preserve">Navzočnost KŠO: </w:t>
            </w:r>
            <w:r w:rsidRPr="00C15D61">
              <w:rPr>
                <w:rFonts w:cs="Arial"/>
                <w:i/>
                <w:iCs/>
                <w:color w:val="000000"/>
                <w:sz w:val="17"/>
                <w:szCs w:val="17"/>
                <w:lang w:eastAsia="sl-SI"/>
              </w:rPr>
              <w:t>Ralstonia</w:t>
            </w:r>
            <w:r w:rsidRPr="00C15D61">
              <w:rPr>
                <w:rFonts w:cs="Arial"/>
                <w:color w:val="000000"/>
                <w:sz w:val="17"/>
                <w:szCs w:val="17"/>
                <w:lang w:eastAsia="sl-SI"/>
              </w:rPr>
              <w:t xml:space="preserve"> </w:t>
            </w:r>
            <w:r w:rsidRPr="00C15D61">
              <w:rPr>
                <w:rFonts w:cs="Arial"/>
                <w:i/>
                <w:iCs/>
                <w:color w:val="000000"/>
                <w:sz w:val="17"/>
                <w:szCs w:val="17"/>
                <w:lang w:eastAsia="sl-SI"/>
              </w:rPr>
              <w:t>solanacearum</w:t>
            </w:r>
          </w:p>
        </w:tc>
        <w:tc>
          <w:tcPr>
            <w:tcW w:w="777" w:type="dxa"/>
            <w:shd w:val="clear" w:color="auto" w:fill="FFFFFF" w:themeFill="background1"/>
            <w:noWrap/>
            <w:hideMark/>
          </w:tcPr>
          <w:p w14:paraId="1D034007"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5EF63493" w14:textId="77777777" w:rsidTr="0013311E">
        <w:trPr>
          <w:trHeight w:val="288"/>
        </w:trPr>
        <w:tc>
          <w:tcPr>
            <w:tcW w:w="2518" w:type="dxa"/>
            <w:shd w:val="clear" w:color="auto" w:fill="FFFFFF" w:themeFill="background1"/>
            <w:noWrap/>
            <w:hideMark/>
          </w:tcPr>
          <w:p w14:paraId="6BFCBC13"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CHEDPP.SI.2024.0003651</w:t>
            </w:r>
          </w:p>
        </w:tc>
        <w:tc>
          <w:tcPr>
            <w:tcW w:w="1276" w:type="dxa"/>
            <w:shd w:val="clear" w:color="auto" w:fill="FFFFFF" w:themeFill="background1"/>
            <w:noWrap/>
            <w:hideMark/>
          </w:tcPr>
          <w:p w14:paraId="59C816A4"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Egipt</w:t>
            </w:r>
          </w:p>
        </w:tc>
        <w:tc>
          <w:tcPr>
            <w:tcW w:w="1559" w:type="dxa"/>
            <w:shd w:val="clear" w:color="auto" w:fill="FFFFFF" w:themeFill="background1"/>
            <w:noWrap/>
            <w:hideMark/>
          </w:tcPr>
          <w:p w14:paraId="6C198796"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Solanum tuberosum</w:t>
            </w:r>
          </w:p>
        </w:tc>
        <w:tc>
          <w:tcPr>
            <w:tcW w:w="1817" w:type="dxa"/>
            <w:shd w:val="clear" w:color="auto" w:fill="FFFFFF" w:themeFill="background1"/>
            <w:noWrap/>
            <w:hideMark/>
          </w:tcPr>
          <w:p w14:paraId="2A7388EB"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jedilni krompir</w:t>
            </w:r>
          </w:p>
        </w:tc>
        <w:tc>
          <w:tcPr>
            <w:tcW w:w="2152" w:type="dxa"/>
            <w:shd w:val="clear" w:color="auto" w:fill="FFFFFF" w:themeFill="background1"/>
            <w:noWrap/>
            <w:hideMark/>
          </w:tcPr>
          <w:p w14:paraId="2D5869ED"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 xml:space="preserve">Navzočnost KŠO: </w:t>
            </w:r>
            <w:r w:rsidRPr="00C15D61">
              <w:rPr>
                <w:rFonts w:cs="Arial"/>
                <w:i/>
                <w:iCs/>
                <w:color w:val="000000"/>
                <w:sz w:val="17"/>
                <w:szCs w:val="17"/>
                <w:lang w:eastAsia="sl-SI"/>
              </w:rPr>
              <w:t>Ralstonia</w:t>
            </w:r>
            <w:r w:rsidRPr="00C15D61">
              <w:rPr>
                <w:rFonts w:cs="Arial"/>
                <w:color w:val="000000"/>
                <w:sz w:val="17"/>
                <w:szCs w:val="17"/>
                <w:lang w:eastAsia="sl-SI"/>
              </w:rPr>
              <w:t xml:space="preserve"> </w:t>
            </w:r>
            <w:r w:rsidRPr="00C15D61">
              <w:rPr>
                <w:rFonts w:cs="Arial"/>
                <w:i/>
                <w:iCs/>
                <w:color w:val="000000"/>
                <w:sz w:val="17"/>
                <w:szCs w:val="17"/>
                <w:lang w:eastAsia="sl-SI"/>
              </w:rPr>
              <w:t>solanacearum</w:t>
            </w:r>
          </w:p>
        </w:tc>
        <w:tc>
          <w:tcPr>
            <w:tcW w:w="777" w:type="dxa"/>
            <w:shd w:val="clear" w:color="auto" w:fill="FFFFFF" w:themeFill="background1"/>
            <w:noWrap/>
            <w:hideMark/>
          </w:tcPr>
          <w:p w14:paraId="33E478AC"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6AF4A30F" w14:textId="77777777" w:rsidTr="0013311E">
        <w:trPr>
          <w:trHeight w:val="288"/>
        </w:trPr>
        <w:tc>
          <w:tcPr>
            <w:tcW w:w="2518" w:type="dxa"/>
            <w:shd w:val="clear" w:color="auto" w:fill="FFFFFF" w:themeFill="background1"/>
            <w:noWrap/>
            <w:hideMark/>
          </w:tcPr>
          <w:p w14:paraId="264BE04B"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CHEDPP.SI.2024.0004657R</w:t>
            </w:r>
          </w:p>
        </w:tc>
        <w:tc>
          <w:tcPr>
            <w:tcW w:w="1276" w:type="dxa"/>
            <w:shd w:val="clear" w:color="auto" w:fill="FFFFFF" w:themeFill="background1"/>
            <w:noWrap/>
            <w:hideMark/>
          </w:tcPr>
          <w:p w14:paraId="47E85E82"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Egipt</w:t>
            </w:r>
          </w:p>
        </w:tc>
        <w:tc>
          <w:tcPr>
            <w:tcW w:w="1559" w:type="dxa"/>
            <w:shd w:val="clear" w:color="auto" w:fill="FFFFFF" w:themeFill="background1"/>
            <w:noWrap/>
            <w:hideMark/>
          </w:tcPr>
          <w:p w14:paraId="387E8315"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Solanum tuberosum</w:t>
            </w:r>
          </w:p>
        </w:tc>
        <w:tc>
          <w:tcPr>
            <w:tcW w:w="1817" w:type="dxa"/>
            <w:shd w:val="clear" w:color="auto" w:fill="FFFFFF" w:themeFill="background1"/>
            <w:noWrap/>
            <w:hideMark/>
          </w:tcPr>
          <w:p w14:paraId="68779F02"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jedilni krompir</w:t>
            </w:r>
          </w:p>
        </w:tc>
        <w:tc>
          <w:tcPr>
            <w:tcW w:w="2152" w:type="dxa"/>
            <w:shd w:val="clear" w:color="auto" w:fill="FFFFFF" w:themeFill="background1"/>
            <w:noWrap/>
            <w:hideMark/>
          </w:tcPr>
          <w:p w14:paraId="501BFC86"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 xml:space="preserve">Navzočnost KŠO: </w:t>
            </w:r>
            <w:r w:rsidRPr="00C15D61">
              <w:rPr>
                <w:rFonts w:cs="Arial"/>
                <w:i/>
                <w:iCs/>
                <w:color w:val="000000"/>
                <w:sz w:val="17"/>
                <w:szCs w:val="17"/>
                <w:lang w:eastAsia="sl-SI"/>
              </w:rPr>
              <w:t>Ralstonia</w:t>
            </w:r>
            <w:r w:rsidRPr="00C15D61">
              <w:rPr>
                <w:rFonts w:cs="Arial"/>
                <w:color w:val="000000"/>
                <w:sz w:val="17"/>
                <w:szCs w:val="17"/>
                <w:lang w:eastAsia="sl-SI"/>
              </w:rPr>
              <w:t xml:space="preserve"> solanacearum</w:t>
            </w:r>
          </w:p>
        </w:tc>
        <w:tc>
          <w:tcPr>
            <w:tcW w:w="777" w:type="dxa"/>
            <w:shd w:val="clear" w:color="auto" w:fill="FFFFFF" w:themeFill="background1"/>
            <w:noWrap/>
            <w:hideMark/>
          </w:tcPr>
          <w:p w14:paraId="5CB370A0"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1607CFAA" w14:textId="77777777" w:rsidTr="0013311E">
        <w:trPr>
          <w:trHeight w:val="288"/>
        </w:trPr>
        <w:tc>
          <w:tcPr>
            <w:tcW w:w="2518" w:type="dxa"/>
            <w:shd w:val="clear" w:color="auto" w:fill="FFFFFF" w:themeFill="background1"/>
            <w:noWrap/>
            <w:hideMark/>
          </w:tcPr>
          <w:p w14:paraId="462056BB"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CHEDPP.SI.2024.0008792</w:t>
            </w:r>
          </w:p>
        </w:tc>
        <w:tc>
          <w:tcPr>
            <w:tcW w:w="1276" w:type="dxa"/>
            <w:shd w:val="clear" w:color="auto" w:fill="FFFFFF" w:themeFill="background1"/>
            <w:noWrap/>
            <w:hideMark/>
          </w:tcPr>
          <w:p w14:paraId="61AC2D81"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Egipt</w:t>
            </w:r>
          </w:p>
        </w:tc>
        <w:tc>
          <w:tcPr>
            <w:tcW w:w="1559" w:type="dxa"/>
            <w:shd w:val="clear" w:color="auto" w:fill="FFFFFF" w:themeFill="background1"/>
            <w:noWrap/>
            <w:hideMark/>
          </w:tcPr>
          <w:p w14:paraId="255AAB72"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Mangifera indica</w:t>
            </w:r>
          </w:p>
        </w:tc>
        <w:tc>
          <w:tcPr>
            <w:tcW w:w="1817" w:type="dxa"/>
            <w:shd w:val="clear" w:color="auto" w:fill="FFFFFF" w:themeFill="background1"/>
            <w:noWrap/>
            <w:hideMark/>
          </w:tcPr>
          <w:p w14:paraId="226FF860"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sadje in zelenjava</w:t>
            </w:r>
          </w:p>
        </w:tc>
        <w:tc>
          <w:tcPr>
            <w:tcW w:w="2152" w:type="dxa"/>
            <w:shd w:val="clear" w:color="auto" w:fill="FFFFFF" w:themeFill="background1"/>
            <w:noWrap/>
            <w:hideMark/>
          </w:tcPr>
          <w:p w14:paraId="3C984B0C"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 xml:space="preserve">Navzočnost KŠO: </w:t>
            </w:r>
            <w:r w:rsidRPr="00C15D61">
              <w:rPr>
                <w:rFonts w:cs="Arial"/>
                <w:i/>
                <w:iCs/>
                <w:color w:val="000000"/>
                <w:sz w:val="17"/>
                <w:szCs w:val="17"/>
                <w:lang w:eastAsia="sl-SI"/>
              </w:rPr>
              <w:t>Bactrocera</w:t>
            </w:r>
            <w:r w:rsidRPr="00C15D61">
              <w:rPr>
                <w:rFonts w:cs="Arial"/>
                <w:color w:val="000000"/>
                <w:sz w:val="17"/>
                <w:szCs w:val="17"/>
                <w:lang w:eastAsia="sl-SI"/>
              </w:rPr>
              <w:t xml:space="preserve"> </w:t>
            </w:r>
            <w:r w:rsidRPr="00C15D61">
              <w:rPr>
                <w:rFonts w:cs="Arial"/>
                <w:i/>
                <w:iCs/>
                <w:color w:val="000000"/>
                <w:sz w:val="17"/>
                <w:szCs w:val="17"/>
                <w:lang w:eastAsia="sl-SI"/>
              </w:rPr>
              <w:t>zonata</w:t>
            </w:r>
          </w:p>
        </w:tc>
        <w:tc>
          <w:tcPr>
            <w:tcW w:w="777" w:type="dxa"/>
            <w:shd w:val="clear" w:color="auto" w:fill="FFFFFF" w:themeFill="background1"/>
            <w:noWrap/>
            <w:hideMark/>
          </w:tcPr>
          <w:p w14:paraId="3983F2D6"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112750B5" w14:textId="77777777" w:rsidTr="0013311E">
        <w:trPr>
          <w:trHeight w:val="288"/>
        </w:trPr>
        <w:tc>
          <w:tcPr>
            <w:tcW w:w="2518" w:type="dxa"/>
            <w:shd w:val="clear" w:color="auto" w:fill="FFFFFF" w:themeFill="background1"/>
            <w:noWrap/>
            <w:hideMark/>
          </w:tcPr>
          <w:p w14:paraId="44B67104"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CHEDPP.SI.2024.0001087</w:t>
            </w:r>
          </w:p>
        </w:tc>
        <w:tc>
          <w:tcPr>
            <w:tcW w:w="1276" w:type="dxa"/>
            <w:shd w:val="clear" w:color="auto" w:fill="FFFFFF" w:themeFill="background1"/>
            <w:noWrap/>
            <w:hideMark/>
          </w:tcPr>
          <w:p w14:paraId="261A9280"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Iran</w:t>
            </w:r>
          </w:p>
        </w:tc>
        <w:tc>
          <w:tcPr>
            <w:tcW w:w="1559" w:type="dxa"/>
            <w:shd w:val="clear" w:color="auto" w:fill="FFFFFF" w:themeFill="background1"/>
            <w:noWrap/>
            <w:hideMark/>
          </w:tcPr>
          <w:p w14:paraId="64730F7D"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Citrus sinensis</w:t>
            </w:r>
          </w:p>
        </w:tc>
        <w:tc>
          <w:tcPr>
            <w:tcW w:w="1817" w:type="dxa"/>
            <w:shd w:val="clear" w:color="auto" w:fill="FFFFFF" w:themeFill="background1"/>
            <w:noWrap/>
            <w:hideMark/>
          </w:tcPr>
          <w:p w14:paraId="2D262A31"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sadje in zelenjava</w:t>
            </w:r>
          </w:p>
        </w:tc>
        <w:tc>
          <w:tcPr>
            <w:tcW w:w="2152" w:type="dxa"/>
            <w:shd w:val="clear" w:color="auto" w:fill="FFFFFF" w:themeFill="background1"/>
            <w:noWrap/>
            <w:hideMark/>
          </w:tcPr>
          <w:p w14:paraId="2C2D7657"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Fitosanitarno spričevalo: manjkajoče</w:t>
            </w:r>
          </w:p>
        </w:tc>
        <w:tc>
          <w:tcPr>
            <w:tcW w:w="777" w:type="dxa"/>
            <w:shd w:val="clear" w:color="auto" w:fill="FFFFFF" w:themeFill="background1"/>
            <w:noWrap/>
            <w:hideMark/>
          </w:tcPr>
          <w:p w14:paraId="6721A798"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7EEDECDD" w14:textId="77777777" w:rsidTr="0013311E">
        <w:trPr>
          <w:trHeight w:val="288"/>
        </w:trPr>
        <w:tc>
          <w:tcPr>
            <w:tcW w:w="2518" w:type="dxa"/>
            <w:shd w:val="clear" w:color="auto" w:fill="FFFFFF" w:themeFill="background1"/>
            <w:noWrap/>
            <w:hideMark/>
          </w:tcPr>
          <w:p w14:paraId="2C4FE51B"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CHEDPP.SI.2024.0001087</w:t>
            </w:r>
          </w:p>
        </w:tc>
        <w:tc>
          <w:tcPr>
            <w:tcW w:w="1276" w:type="dxa"/>
            <w:shd w:val="clear" w:color="auto" w:fill="FFFFFF" w:themeFill="background1"/>
            <w:noWrap/>
            <w:hideMark/>
          </w:tcPr>
          <w:p w14:paraId="1014FCE0"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Iran</w:t>
            </w:r>
          </w:p>
        </w:tc>
        <w:tc>
          <w:tcPr>
            <w:tcW w:w="1559" w:type="dxa"/>
            <w:shd w:val="clear" w:color="auto" w:fill="FFFFFF" w:themeFill="background1"/>
            <w:noWrap/>
            <w:hideMark/>
          </w:tcPr>
          <w:p w14:paraId="1035DC78"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Malus domestica</w:t>
            </w:r>
          </w:p>
        </w:tc>
        <w:tc>
          <w:tcPr>
            <w:tcW w:w="1817" w:type="dxa"/>
            <w:shd w:val="clear" w:color="auto" w:fill="FFFFFF" w:themeFill="background1"/>
            <w:noWrap/>
            <w:hideMark/>
          </w:tcPr>
          <w:p w14:paraId="7D5798D1"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sadje in zelenjava</w:t>
            </w:r>
          </w:p>
        </w:tc>
        <w:tc>
          <w:tcPr>
            <w:tcW w:w="2152" w:type="dxa"/>
            <w:shd w:val="clear" w:color="auto" w:fill="FFFFFF" w:themeFill="background1"/>
            <w:noWrap/>
            <w:hideMark/>
          </w:tcPr>
          <w:p w14:paraId="248E9718"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Fitosanitarno spričevalo: manjkajoče</w:t>
            </w:r>
          </w:p>
        </w:tc>
        <w:tc>
          <w:tcPr>
            <w:tcW w:w="777" w:type="dxa"/>
            <w:shd w:val="clear" w:color="auto" w:fill="FFFFFF" w:themeFill="background1"/>
            <w:noWrap/>
            <w:hideMark/>
          </w:tcPr>
          <w:p w14:paraId="0D472F4A"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0ED5D005" w14:textId="77777777" w:rsidTr="0013311E">
        <w:trPr>
          <w:trHeight w:val="288"/>
        </w:trPr>
        <w:tc>
          <w:tcPr>
            <w:tcW w:w="2518" w:type="dxa"/>
            <w:shd w:val="clear" w:color="auto" w:fill="FFFFFF" w:themeFill="background1"/>
            <w:noWrap/>
            <w:hideMark/>
          </w:tcPr>
          <w:p w14:paraId="08A4E954"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CHEDPP.SI.2024.0007823</w:t>
            </w:r>
          </w:p>
        </w:tc>
        <w:tc>
          <w:tcPr>
            <w:tcW w:w="1276" w:type="dxa"/>
            <w:shd w:val="clear" w:color="auto" w:fill="FFFFFF" w:themeFill="background1"/>
            <w:noWrap/>
            <w:hideMark/>
          </w:tcPr>
          <w:p w14:paraId="3997E58D"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Islandija</w:t>
            </w:r>
          </w:p>
        </w:tc>
        <w:tc>
          <w:tcPr>
            <w:tcW w:w="1559" w:type="dxa"/>
            <w:shd w:val="clear" w:color="auto" w:fill="FFFFFF" w:themeFill="background1"/>
            <w:noWrap/>
            <w:hideMark/>
          </w:tcPr>
          <w:p w14:paraId="134E283E"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Humulus lupulus</w:t>
            </w:r>
          </w:p>
        </w:tc>
        <w:tc>
          <w:tcPr>
            <w:tcW w:w="1817" w:type="dxa"/>
            <w:shd w:val="clear" w:color="auto" w:fill="FFFFFF" w:themeFill="background1"/>
            <w:noWrap/>
            <w:hideMark/>
          </w:tcPr>
          <w:p w14:paraId="386A9A15"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Namenjeno sajenju: še ni posajeno</w:t>
            </w:r>
          </w:p>
        </w:tc>
        <w:tc>
          <w:tcPr>
            <w:tcW w:w="2152" w:type="dxa"/>
            <w:shd w:val="clear" w:color="auto" w:fill="FFFFFF" w:themeFill="background1"/>
            <w:noWrap/>
            <w:hideMark/>
          </w:tcPr>
          <w:p w14:paraId="6CA5DD03"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Fitosanitarno spričevalo: manjkajoče</w:t>
            </w:r>
          </w:p>
        </w:tc>
        <w:tc>
          <w:tcPr>
            <w:tcW w:w="777" w:type="dxa"/>
            <w:shd w:val="clear" w:color="auto" w:fill="FFFFFF" w:themeFill="background1"/>
            <w:noWrap/>
            <w:hideMark/>
          </w:tcPr>
          <w:p w14:paraId="321C9D93"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02571B69" w14:textId="77777777" w:rsidTr="0013311E">
        <w:trPr>
          <w:trHeight w:val="288"/>
        </w:trPr>
        <w:tc>
          <w:tcPr>
            <w:tcW w:w="2518" w:type="dxa"/>
            <w:shd w:val="clear" w:color="auto" w:fill="FFFFFF" w:themeFill="background1"/>
            <w:noWrap/>
            <w:hideMark/>
          </w:tcPr>
          <w:p w14:paraId="3B9A0B76"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CHEDPP.SI.2024.0007823</w:t>
            </w:r>
          </w:p>
        </w:tc>
        <w:tc>
          <w:tcPr>
            <w:tcW w:w="1276" w:type="dxa"/>
            <w:shd w:val="clear" w:color="auto" w:fill="FFFFFF" w:themeFill="background1"/>
            <w:noWrap/>
            <w:hideMark/>
          </w:tcPr>
          <w:p w14:paraId="1FB677D3"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Islandija</w:t>
            </w:r>
          </w:p>
        </w:tc>
        <w:tc>
          <w:tcPr>
            <w:tcW w:w="1559" w:type="dxa"/>
            <w:shd w:val="clear" w:color="auto" w:fill="FFFFFF" w:themeFill="background1"/>
            <w:noWrap/>
            <w:hideMark/>
          </w:tcPr>
          <w:p w14:paraId="361F97D8"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Humulus lupulus</w:t>
            </w:r>
          </w:p>
        </w:tc>
        <w:tc>
          <w:tcPr>
            <w:tcW w:w="1817" w:type="dxa"/>
            <w:shd w:val="clear" w:color="auto" w:fill="FFFFFF" w:themeFill="background1"/>
            <w:noWrap/>
            <w:hideMark/>
          </w:tcPr>
          <w:p w14:paraId="75110A2A"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Namenjeno sajenju: še ni posajeno</w:t>
            </w:r>
          </w:p>
        </w:tc>
        <w:tc>
          <w:tcPr>
            <w:tcW w:w="2152" w:type="dxa"/>
            <w:shd w:val="clear" w:color="auto" w:fill="FFFFFF" w:themeFill="background1"/>
            <w:noWrap/>
            <w:hideMark/>
          </w:tcPr>
          <w:p w14:paraId="29BFDF27"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Neskladje s členom 47(1) (b) 2016/2031</w:t>
            </w:r>
          </w:p>
        </w:tc>
        <w:tc>
          <w:tcPr>
            <w:tcW w:w="777" w:type="dxa"/>
            <w:shd w:val="clear" w:color="auto" w:fill="FFFFFF" w:themeFill="background1"/>
            <w:noWrap/>
            <w:hideMark/>
          </w:tcPr>
          <w:p w14:paraId="40E0923E"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50E2AF2D" w14:textId="77777777" w:rsidTr="0013311E">
        <w:trPr>
          <w:trHeight w:val="288"/>
        </w:trPr>
        <w:tc>
          <w:tcPr>
            <w:tcW w:w="2518" w:type="dxa"/>
            <w:shd w:val="clear" w:color="auto" w:fill="FFFFFF" w:themeFill="background1"/>
            <w:noWrap/>
            <w:hideMark/>
          </w:tcPr>
          <w:p w14:paraId="62C3382D"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CHEDPP.SI.2024.0003215</w:t>
            </w:r>
          </w:p>
        </w:tc>
        <w:tc>
          <w:tcPr>
            <w:tcW w:w="1276" w:type="dxa"/>
            <w:shd w:val="clear" w:color="auto" w:fill="FFFFFF" w:themeFill="background1"/>
            <w:noWrap/>
            <w:hideMark/>
          </w:tcPr>
          <w:p w14:paraId="764EF68E"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Južna Afrika</w:t>
            </w:r>
          </w:p>
        </w:tc>
        <w:tc>
          <w:tcPr>
            <w:tcW w:w="1559" w:type="dxa"/>
            <w:shd w:val="clear" w:color="auto" w:fill="FFFFFF" w:themeFill="background1"/>
            <w:noWrap/>
            <w:hideMark/>
          </w:tcPr>
          <w:p w14:paraId="4E559F1E"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Pyrus communis</w:t>
            </w:r>
          </w:p>
        </w:tc>
        <w:tc>
          <w:tcPr>
            <w:tcW w:w="1817" w:type="dxa"/>
            <w:shd w:val="clear" w:color="auto" w:fill="FFFFFF" w:themeFill="background1"/>
            <w:noWrap/>
            <w:hideMark/>
          </w:tcPr>
          <w:p w14:paraId="45C633B7"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sadje in zelenjava</w:t>
            </w:r>
          </w:p>
        </w:tc>
        <w:tc>
          <w:tcPr>
            <w:tcW w:w="2152" w:type="dxa"/>
            <w:shd w:val="clear" w:color="auto" w:fill="FFFFFF" w:themeFill="background1"/>
            <w:noWrap/>
            <w:hideMark/>
          </w:tcPr>
          <w:p w14:paraId="5FBAC9F2"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Fitosanitarno spričevalo: dodatna izjava neustrezna ali neveljavna</w:t>
            </w:r>
          </w:p>
        </w:tc>
        <w:tc>
          <w:tcPr>
            <w:tcW w:w="777" w:type="dxa"/>
            <w:shd w:val="clear" w:color="auto" w:fill="FFFFFF" w:themeFill="background1"/>
            <w:noWrap/>
            <w:hideMark/>
          </w:tcPr>
          <w:p w14:paraId="1BE23A48"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1AA05479" w14:textId="77777777" w:rsidTr="0013311E">
        <w:trPr>
          <w:trHeight w:val="288"/>
        </w:trPr>
        <w:tc>
          <w:tcPr>
            <w:tcW w:w="2518" w:type="dxa"/>
            <w:shd w:val="clear" w:color="auto" w:fill="FFFFFF" w:themeFill="background1"/>
            <w:noWrap/>
            <w:hideMark/>
          </w:tcPr>
          <w:p w14:paraId="23673514"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CHEDPP.SI.2024.0003216</w:t>
            </w:r>
          </w:p>
        </w:tc>
        <w:tc>
          <w:tcPr>
            <w:tcW w:w="1276" w:type="dxa"/>
            <w:shd w:val="clear" w:color="auto" w:fill="FFFFFF" w:themeFill="background1"/>
            <w:noWrap/>
            <w:hideMark/>
          </w:tcPr>
          <w:p w14:paraId="496C110A"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Južna Afrika</w:t>
            </w:r>
          </w:p>
        </w:tc>
        <w:tc>
          <w:tcPr>
            <w:tcW w:w="1559" w:type="dxa"/>
            <w:shd w:val="clear" w:color="auto" w:fill="FFFFFF" w:themeFill="background1"/>
            <w:noWrap/>
            <w:hideMark/>
          </w:tcPr>
          <w:p w14:paraId="51D67F21"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Pyrus communis</w:t>
            </w:r>
          </w:p>
        </w:tc>
        <w:tc>
          <w:tcPr>
            <w:tcW w:w="1817" w:type="dxa"/>
            <w:shd w:val="clear" w:color="auto" w:fill="FFFFFF" w:themeFill="background1"/>
            <w:noWrap/>
            <w:hideMark/>
          </w:tcPr>
          <w:p w14:paraId="2CD7EE4E"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sadje in zelenjava</w:t>
            </w:r>
          </w:p>
        </w:tc>
        <w:tc>
          <w:tcPr>
            <w:tcW w:w="2152" w:type="dxa"/>
            <w:shd w:val="clear" w:color="auto" w:fill="FFFFFF" w:themeFill="background1"/>
            <w:noWrap/>
            <w:hideMark/>
          </w:tcPr>
          <w:p w14:paraId="72DDED97"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Fitosanitarno spričevalo: dodatna izjava neustrezna ali neveljavna</w:t>
            </w:r>
          </w:p>
        </w:tc>
        <w:tc>
          <w:tcPr>
            <w:tcW w:w="777" w:type="dxa"/>
            <w:shd w:val="clear" w:color="auto" w:fill="FFFFFF" w:themeFill="background1"/>
            <w:noWrap/>
            <w:hideMark/>
          </w:tcPr>
          <w:p w14:paraId="46F0B018"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167F66AC" w14:textId="77777777" w:rsidTr="0013311E">
        <w:trPr>
          <w:trHeight w:val="288"/>
        </w:trPr>
        <w:tc>
          <w:tcPr>
            <w:tcW w:w="2518" w:type="dxa"/>
            <w:shd w:val="clear" w:color="auto" w:fill="FFFFFF" w:themeFill="background1"/>
            <w:noWrap/>
            <w:hideMark/>
          </w:tcPr>
          <w:p w14:paraId="13D571F0"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CHEDPP.SI.2024.0004399</w:t>
            </w:r>
          </w:p>
        </w:tc>
        <w:tc>
          <w:tcPr>
            <w:tcW w:w="1276" w:type="dxa"/>
            <w:shd w:val="clear" w:color="auto" w:fill="FFFFFF" w:themeFill="background1"/>
            <w:noWrap/>
            <w:hideMark/>
          </w:tcPr>
          <w:p w14:paraId="7E80BEB4"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Južna Koreja</w:t>
            </w:r>
          </w:p>
        </w:tc>
        <w:tc>
          <w:tcPr>
            <w:tcW w:w="1559" w:type="dxa"/>
            <w:shd w:val="clear" w:color="auto" w:fill="FFFFFF" w:themeFill="background1"/>
            <w:noWrap/>
            <w:hideMark/>
          </w:tcPr>
          <w:p w14:paraId="2C20FA46"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Raphanus sativus</w:t>
            </w:r>
          </w:p>
        </w:tc>
        <w:tc>
          <w:tcPr>
            <w:tcW w:w="1817" w:type="dxa"/>
            <w:shd w:val="clear" w:color="auto" w:fill="FFFFFF" w:themeFill="background1"/>
            <w:noWrap/>
            <w:hideMark/>
          </w:tcPr>
          <w:p w14:paraId="082E2514"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sadje in zelenjava</w:t>
            </w:r>
          </w:p>
        </w:tc>
        <w:tc>
          <w:tcPr>
            <w:tcW w:w="2152" w:type="dxa"/>
            <w:shd w:val="clear" w:color="auto" w:fill="FFFFFF" w:themeFill="background1"/>
            <w:noWrap/>
            <w:hideMark/>
          </w:tcPr>
          <w:p w14:paraId="6D5114FA"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Fitosanitarno spričevalo: dodatna izjava manjka</w:t>
            </w:r>
          </w:p>
        </w:tc>
        <w:tc>
          <w:tcPr>
            <w:tcW w:w="777" w:type="dxa"/>
            <w:shd w:val="clear" w:color="auto" w:fill="FFFFFF" w:themeFill="background1"/>
            <w:noWrap/>
            <w:hideMark/>
          </w:tcPr>
          <w:p w14:paraId="5A9EBB2C"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37A0C09E" w14:textId="77777777" w:rsidTr="0013311E">
        <w:trPr>
          <w:trHeight w:val="288"/>
        </w:trPr>
        <w:tc>
          <w:tcPr>
            <w:tcW w:w="2518" w:type="dxa"/>
            <w:shd w:val="clear" w:color="auto" w:fill="FFFFFF" w:themeFill="background1"/>
            <w:noWrap/>
            <w:hideMark/>
          </w:tcPr>
          <w:p w14:paraId="3092863D"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CHEDPP.SI.2024.0004926</w:t>
            </w:r>
          </w:p>
        </w:tc>
        <w:tc>
          <w:tcPr>
            <w:tcW w:w="1276" w:type="dxa"/>
            <w:shd w:val="clear" w:color="auto" w:fill="FFFFFF" w:themeFill="background1"/>
            <w:noWrap/>
            <w:hideMark/>
          </w:tcPr>
          <w:p w14:paraId="00349D05"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Kitajska</w:t>
            </w:r>
          </w:p>
        </w:tc>
        <w:tc>
          <w:tcPr>
            <w:tcW w:w="1559" w:type="dxa"/>
            <w:shd w:val="clear" w:color="auto" w:fill="FFFFFF" w:themeFill="background1"/>
            <w:noWrap/>
            <w:hideMark/>
          </w:tcPr>
          <w:p w14:paraId="7D786789"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Phaseolus vulgaris</w:t>
            </w:r>
          </w:p>
        </w:tc>
        <w:tc>
          <w:tcPr>
            <w:tcW w:w="1817" w:type="dxa"/>
            <w:shd w:val="clear" w:color="auto" w:fill="FFFFFF" w:themeFill="background1"/>
            <w:noWrap/>
            <w:hideMark/>
          </w:tcPr>
          <w:p w14:paraId="0F28DEBF"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Namenjeno sajenju: semena</w:t>
            </w:r>
          </w:p>
        </w:tc>
        <w:tc>
          <w:tcPr>
            <w:tcW w:w="2152" w:type="dxa"/>
            <w:shd w:val="clear" w:color="auto" w:fill="FFFFFF" w:themeFill="background1"/>
            <w:noWrap/>
            <w:hideMark/>
          </w:tcPr>
          <w:p w14:paraId="2DF5FD82"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Neskladnost z odstopanjem: drugo</w:t>
            </w:r>
          </w:p>
        </w:tc>
        <w:tc>
          <w:tcPr>
            <w:tcW w:w="777" w:type="dxa"/>
            <w:shd w:val="clear" w:color="auto" w:fill="FFFFFF" w:themeFill="background1"/>
            <w:noWrap/>
            <w:hideMark/>
          </w:tcPr>
          <w:p w14:paraId="510B3FF0"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6676960F" w14:textId="77777777" w:rsidTr="0013311E">
        <w:trPr>
          <w:trHeight w:val="288"/>
        </w:trPr>
        <w:tc>
          <w:tcPr>
            <w:tcW w:w="2518" w:type="dxa"/>
            <w:shd w:val="clear" w:color="auto" w:fill="FFFFFF" w:themeFill="background1"/>
            <w:noWrap/>
            <w:hideMark/>
          </w:tcPr>
          <w:p w14:paraId="2D0A2C7D"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CHEDPP.SI.2024.0004926</w:t>
            </w:r>
          </w:p>
        </w:tc>
        <w:tc>
          <w:tcPr>
            <w:tcW w:w="1276" w:type="dxa"/>
            <w:shd w:val="clear" w:color="auto" w:fill="FFFFFF" w:themeFill="background1"/>
            <w:noWrap/>
            <w:hideMark/>
          </w:tcPr>
          <w:p w14:paraId="7A598F00"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Kitajska</w:t>
            </w:r>
          </w:p>
        </w:tc>
        <w:tc>
          <w:tcPr>
            <w:tcW w:w="1559" w:type="dxa"/>
            <w:shd w:val="clear" w:color="auto" w:fill="FFFFFF" w:themeFill="background1"/>
            <w:noWrap/>
            <w:hideMark/>
          </w:tcPr>
          <w:p w14:paraId="58CFD9CD"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Pisum sativum</w:t>
            </w:r>
          </w:p>
        </w:tc>
        <w:tc>
          <w:tcPr>
            <w:tcW w:w="1817" w:type="dxa"/>
            <w:shd w:val="clear" w:color="auto" w:fill="FFFFFF" w:themeFill="background1"/>
            <w:noWrap/>
            <w:hideMark/>
          </w:tcPr>
          <w:p w14:paraId="38E36F68"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Namenjeno sajenju: semena</w:t>
            </w:r>
          </w:p>
        </w:tc>
        <w:tc>
          <w:tcPr>
            <w:tcW w:w="2152" w:type="dxa"/>
            <w:shd w:val="clear" w:color="auto" w:fill="FFFFFF" w:themeFill="background1"/>
            <w:noWrap/>
            <w:hideMark/>
          </w:tcPr>
          <w:p w14:paraId="0835ABC5"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Neskladnost z odstopanjem: drugo</w:t>
            </w:r>
          </w:p>
        </w:tc>
        <w:tc>
          <w:tcPr>
            <w:tcW w:w="777" w:type="dxa"/>
            <w:shd w:val="clear" w:color="auto" w:fill="FFFFFF" w:themeFill="background1"/>
            <w:noWrap/>
            <w:hideMark/>
          </w:tcPr>
          <w:p w14:paraId="0E0B66E2"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2B64D60D" w14:textId="77777777" w:rsidTr="0013311E">
        <w:trPr>
          <w:trHeight w:val="288"/>
        </w:trPr>
        <w:tc>
          <w:tcPr>
            <w:tcW w:w="2518" w:type="dxa"/>
            <w:shd w:val="clear" w:color="auto" w:fill="FFFFFF" w:themeFill="background1"/>
            <w:noWrap/>
            <w:hideMark/>
          </w:tcPr>
          <w:p w14:paraId="6E67B2DC"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CHEDPP.SI.2024.0008042</w:t>
            </w:r>
          </w:p>
        </w:tc>
        <w:tc>
          <w:tcPr>
            <w:tcW w:w="1276" w:type="dxa"/>
            <w:shd w:val="clear" w:color="auto" w:fill="FFFFFF" w:themeFill="background1"/>
            <w:noWrap/>
            <w:hideMark/>
          </w:tcPr>
          <w:p w14:paraId="1B4593F7"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Kitajska</w:t>
            </w:r>
          </w:p>
        </w:tc>
        <w:tc>
          <w:tcPr>
            <w:tcW w:w="1559" w:type="dxa"/>
            <w:shd w:val="clear" w:color="auto" w:fill="FFFFFF" w:themeFill="background1"/>
            <w:noWrap/>
            <w:hideMark/>
          </w:tcPr>
          <w:p w14:paraId="574A2FE3"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Quercus</w:t>
            </w:r>
          </w:p>
        </w:tc>
        <w:tc>
          <w:tcPr>
            <w:tcW w:w="1817" w:type="dxa"/>
            <w:shd w:val="clear" w:color="auto" w:fill="FFFFFF" w:themeFill="background1"/>
            <w:noWrap/>
            <w:hideMark/>
          </w:tcPr>
          <w:p w14:paraId="541C0A67"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Rastlinski proizvodi: transportne varovalne obloge</w:t>
            </w:r>
          </w:p>
        </w:tc>
        <w:tc>
          <w:tcPr>
            <w:tcW w:w="2152" w:type="dxa"/>
            <w:shd w:val="clear" w:color="auto" w:fill="FFFFFF" w:themeFill="background1"/>
            <w:noWrap/>
            <w:hideMark/>
          </w:tcPr>
          <w:p w14:paraId="52C803AF"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Fitosanitarno spričevalo: dodatna izjava manjka</w:t>
            </w:r>
          </w:p>
        </w:tc>
        <w:tc>
          <w:tcPr>
            <w:tcW w:w="777" w:type="dxa"/>
            <w:shd w:val="clear" w:color="auto" w:fill="FFFFFF" w:themeFill="background1"/>
            <w:noWrap/>
            <w:hideMark/>
          </w:tcPr>
          <w:p w14:paraId="5E422A7D"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36A7C6E3" w14:textId="77777777" w:rsidTr="0013311E">
        <w:trPr>
          <w:trHeight w:val="288"/>
        </w:trPr>
        <w:tc>
          <w:tcPr>
            <w:tcW w:w="2518" w:type="dxa"/>
            <w:shd w:val="clear" w:color="auto" w:fill="FFFFFF" w:themeFill="background1"/>
            <w:noWrap/>
            <w:hideMark/>
          </w:tcPr>
          <w:p w14:paraId="567485FD"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CHEDPP.SI.2024.0000573</w:t>
            </w:r>
          </w:p>
        </w:tc>
        <w:tc>
          <w:tcPr>
            <w:tcW w:w="1276" w:type="dxa"/>
            <w:shd w:val="clear" w:color="auto" w:fill="FFFFFF" w:themeFill="background1"/>
            <w:noWrap/>
            <w:hideMark/>
          </w:tcPr>
          <w:p w14:paraId="4F452FDF"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Kosovo</w:t>
            </w:r>
          </w:p>
        </w:tc>
        <w:tc>
          <w:tcPr>
            <w:tcW w:w="1559" w:type="dxa"/>
            <w:shd w:val="clear" w:color="auto" w:fill="FFFFFF" w:themeFill="background1"/>
            <w:noWrap/>
            <w:hideMark/>
          </w:tcPr>
          <w:p w14:paraId="2C4A6C9B"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Citrus reticulata</w:t>
            </w:r>
          </w:p>
        </w:tc>
        <w:tc>
          <w:tcPr>
            <w:tcW w:w="1817" w:type="dxa"/>
            <w:shd w:val="clear" w:color="auto" w:fill="FFFFFF" w:themeFill="background1"/>
            <w:noWrap/>
            <w:hideMark/>
          </w:tcPr>
          <w:p w14:paraId="3E35540B"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sadje in zelenjava</w:t>
            </w:r>
          </w:p>
        </w:tc>
        <w:tc>
          <w:tcPr>
            <w:tcW w:w="2152" w:type="dxa"/>
            <w:shd w:val="clear" w:color="auto" w:fill="FFFFFF" w:themeFill="background1"/>
            <w:noWrap/>
            <w:hideMark/>
          </w:tcPr>
          <w:p w14:paraId="1EE60CC1"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Fitosanitarno spričevalo: manjkajoče</w:t>
            </w:r>
          </w:p>
        </w:tc>
        <w:tc>
          <w:tcPr>
            <w:tcW w:w="777" w:type="dxa"/>
            <w:shd w:val="clear" w:color="auto" w:fill="FFFFFF" w:themeFill="background1"/>
            <w:noWrap/>
            <w:hideMark/>
          </w:tcPr>
          <w:p w14:paraId="7A840B05"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24260AD6" w14:textId="77777777" w:rsidTr="0013311E">
        <w:trPr>
          <w:trHeight w:val="288"/>
        </w:trPr>
        <w:tc>
          <w:tcPr>
            <w:tcW w:w="2518" w:type="dxa"/>
            <w:shd w:val="clear" w:color="auto" w:fill="FFFFFF" w:themeFill="background1"/>
            <w:noWrap/>
            <w:hideMark/>
          </w:tcPr>
          <w:p w14:paraId="5D85C6E8"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CHEDPP.SI.2024.0000765</w:t>
            </w:r>
          </w:p>
        </w:tc>
        <w:tc>
          <w:tcPr>
            <w:tcW w:w="1276" w:type="dxa"/>
            <w:shd w:val="clear" w:color="auto" w:fill="FFFFFF" w:themeFill="background1"/>
            <w:noWrap/>
            <w:hideMark/>
          </w:tcPr>
          <w:p w14:paraId="702CA751"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Mavricij</w:t>
            </w:r>
          </w:p>
        </w:tc>
        <w:tc>
          <w:tcPr>
            <w:tcW w:w="1559" w:type="dxa"/>
            <w:shd w:val="clear" w:color="auto" w:fill="FFFFFF" w:themeFill="background1"/>
            <w:noWrap/>
            <w:hideMark/>
          </w:tcPr>
          <w:p w14:paraId="7C1BC3FC"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Carica papaya</w:t>
            </w:r>
          </w:p>
        </w:tc>
        <w:tc>
          <w:tcPr>
            <w:tcW w:w="1817" w:type="dxa"/>
            <w:shd w:val="clear" w:color="auto" w:fill="FFFFFF" w:themeFill="background1"/>
            <w:noWrap/>
            <w:hideMark/>
          </w:tcPr>
          <w:p w14:paraId="503A9A99"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sadje in zelenjava</w:t>
            </w:r>
          </w:p>
        </w:tc>
        <w:tc>
          <w:tcPr>
            <w:tcW w:w="2152" w:type="dxa"/>
            <w:shd w:val="clear" w:color="auto" w:fill="FFFFFF" w:themeFill="background1"/>
            <w:noWrap/>
            <w:hideMark/>
          </w:tcPr>
          <w:p w14:paraId="7349C9C1"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Fitosanitarno spričevalo: manjkajoče</w:t>
            </w:r>
          </w:p>
        </w:tc>
        <w:tc>
          <w:tcPr>
            <w:tcW w:w="777" w:type="dxa"/>
            <w:shd w:val="clear" w:color="auto" w:fill="FFFFFF" w:themeFill="background1"/>
            <w:noWrap/>
            <w:hideMark/>
          </w:tcPr>
          <w:p w14:paraId="70CDD9B6"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581ADE35" w14:textId="77777777" w:rsidTr="0013311E">
        <w:trPr>
          <w:trHeight w:val="288"/>
        </w:trPr>
        <w:tc>
          <w:tcPr>
            <w:tcW w:w="2518" w:type="dxa"/>
            <w:shd w:val="clear" w:color="auto" w:fill="FFFFFF" w:themeFill="background1"/>
            <w:noWrap/>
            <w:hideMark/>
          </w:tcPr>
          <w:p w14:paraId="627A86FC"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CHEDPP.SI.2024.0001156</w:t>
            </w:r>
          </w:p>
        </w:tc>
        <w:tc>
          <w:tcPr>
            <w:tcW w:w="1276" w:type="dxa"/>
            <w:shd w:val="clear" w:color="auto" w:fill="FFFFFF" w:themeFill="background1"/>
            <w:noWrap/>
            <w:hideMark/>
          </w:tcPr>
          <w:p w14:paraId="11996A2F"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Oman</w:t>
            </w:r>
          </w:p>
        </w:tc>
        <w:tc>
          <w:tcPr>
            <w:tcW w:w="1559" w:type="dxa"/>
            <w:shd w:val="clear" w:color="auto" w:fill="FFFFFF" w:themeFill="background1"/>
            <w:noWrap/>
            <w:hideMark/>
          </w:tcPr>
          <w:p w14:paraId="458B517C"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Mangifera indica</w:t>
            </w:r>
          </w:p>
        </w:tc>
        <w:tc>
          <w:tcPr>
            <w:tcW w:w="1817" w:type="dxa"/>
            <w:shd w:val="clear" w:color="auto" w:fill="FFFFFF" w:themeFill="background1"/>
            <w:noWrap/>
            <w:hideMark/>
          </w:tcPr>
          <w:p w14:paraId="0CC1D5AC"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sadje in zelenjava</w:t>
            </w:r>
          </w:p>
        </w:tc>
        <w:tc>
          <w:tcPr>
            <w:tcW w:w="2152" w:type="dxa"/>
            <w:shd w:val="clear" w:color="auto" w:fill="FFFFFF" w:themeFill="background1"/>
            <w:noWrap/>
            <w:hideMark/>
          </w:tcPr>
          <w:p w14:paraId="032ECFE0"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Fitosanitarno spričevalo: manjkajoče</w:t>
            </w:r>
          </w:p>
        </w:tc>
        <w:tc>
          <w:tcPr>
            <w:tcW w:w="777" w:type="dxa"/>
            <w:shd w:val="clear" w:color="auto" w:fill="FFFFFF" w:themeFill="background1"/>
            <w:noWrap/>
            <w:hideMark/>
          </w:tcPr>
          <w:p w14:paraId="35E9742E"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53E387DA" w14:textId="77777777" w:rsidTr="0013311E">
        <w:trPr>
          <w:trHeight w:val="288"/>
        </w:trPr>
        <w:tc>
          <w:tcPr>
            <w:tcW w:w="2518" w:type="dxa"/>
            <w:shd w:val="clear" w:color="auto" w:fill="FFFFFF" w:themeFill="background1"/>
            <w:noWrap/>
            <w:hideMark/>
          </w:tcPr>
          <w:p w14:paraId="19CB6B67"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CHEDPP.SI.2023.0009745</w:t>
            </w:r>
          </w:p>
        </w:tc>
        <w:tc>
          <w:tcPr>
            <w:tcW w:w="1276" w:type="dxa"/>
            <w:shd w:val="clear" w:color="auto" w:fill="FFFFFF" w:themeFill="background1"/>
            <w:noWrap/>
            <w:hideMark/>
          </w:tcPr>
          <w:p w14:paraId="2BE40139"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Srbija</w:t>
            </w:r>
          </w:p>
        </w:tc>
        <w:tc>
          <w:tcPr>
            <w:tcW w:w="1559" w:type="dxa"/>
            <w:shd w:val="clear" w:color="auto" w:fill="FFFFFF" w:themeFill="background1"/>
            <w:noWrap/>
            <w:hideMark/>
          </w:tcPr>
          <w:p w14:paraId="650FA106"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Solanum lycopersicum</w:t>
            </w:r>
          </w:p>
        </w:tc>
        <w:tc>
          <w:tcPr>
            <w:tcW w:w="1817" w:type="dxa"/>
            <w:shd w:val="clear" w:color="auto" w:fill="FFFFFF" w:themeFill="background1"/>
            <w:noWrap/>
            <w:hideMark/>
          </w:tcPr>
          <w:p w14:paraId="23A161A9"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Namenjeno sajenju: semena</w:t>
            </w:r>
          </w:p>
        </w:tc>
        <w:tc>
          <w:tcPr>
            <w:tcW w:w="2152" w:type="dxa"/>
            <w:shd w:val="clear" w:color="auto" w:fill="FFFFFF" w:themeFill="background1"/>
            <w:noWrap/>
            <w:hideMark/>
          </w:tcPr>
          <w:p w14:paraId="012C5B41"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Fitosanitarno spričevalo: dodatna izjava neustrezna ali neveljavna</w:t>
            </w:r>
          </w:p>
        </w:tc>
        <w:tc>
          <w:tcPr>
            <w:tcW w:w="777" w:type="dxa"/>
            <w:shd w:val="clear" w:color="auto" w:fill="FFFFFF" w:themeFill="background1"/>
            <w:noWrap/>
            <w:hideMark/>
          </w:tcPr>
          <w:p w14:paraId="1DB56B56"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5E7C2B4B" w14:textId="77777777" w:rsidTr="0013311E">
        <w:trPr>
          <w:trHeight w:val="288"/>
        </w:trPr>
        <w:tc>
          <w:tcPr>
            <w:tcW w:w="2518" w:type="dxa"/>
            <w:shd w:val="clear" w:color="auto" w:fill="FFFFFF" w:themeFill="background1"/>
            <w:noWrap/>
            <w:hideMark/>
          </w:tcPr>
          <w:p w14:paraId="5ADF91B8"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CHEDPP.SI.2023.0009745</w:t>
            </w:r>
          </w:p>
        </w:tc>
        <w:tc>
          <w:tcPr>
            <w:tcW w:w="1276" w:type="dxa"/>
            <w:shd w:val="clear" w:color="auto" w:fill="FFFFFF" w:themeFill="background1"/>
            <w:noWrap/>
            <w:hideMark/>
          </w:tcPr>
          <w:p w14:paraId="4DE627FE"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Srbija</w:t>
            </w:r>
          </w:p>
        </w:tc>
        <w:tc>
          <w:tcPr>
            <w:tcW w:w="1559" w:type="dxa"/>
            <w:shd w:val="clear" w:color="auto" w:fill="FFFFFF" w:themeFill="background1"/>
            <w:noWrap/>
            <w:hideMark/>
          </w:tcPr>
          <w:p w14:paraId="1199278C"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Capsicum annuum</w:t>
            </w:r>
          </w:p>
        </w:tc>
        <w:tc>
          <w:tcPr>
            <w:tcW w:w="1817" w:type="dxa"/>
            <w:shd w:val="clear" w:color="auto" w:fill="FFFFFF" w:themeFill="background1"/>
            <w:noWrap/>
            <w:hideMark/>
          </w:tcPr>
          <w:p w14:paraId="3B8EEB65"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Namenjeno sajenju: semena</w:t>
            </w:r>
          </w:p>
        </w:tc>
        <w:tc>
          <w:tcPr>
            <w:tcW w:w="2152" w:type="dxa"/>
            <w:shd w:val="clear" w:color="auto" w:fill="FFFFFF" w:themeFill="background1"/>
            <w:noWrap/>
            <w:hideMark/>
          </w:tcPr>
          <w:p w14:paraId="74E94ABE"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Fitosanitarno spričevalo: dodatna izjava neustrezna ali neveljavna</w:t>
            </w:r>
          </w:p>
        </w:tc>
        <w:tc>
          <w:tcPr>
            <w:tcW w:w="777" w:type="dxa"/>
            <w:shd w:val="clear" w:color="auto" w:fill="FFFFFF" w:themeFill="background1"/>
            <w:noWrap/>
            <w:hideMark/>
          </w:tcPr>
          <w:p w14:paraId="34E55F0C"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6512F52D" w14:textId="77777777" w:rsidTr="0013311E">
        <w:trPr>
          <w:trHeight w:val="288"/>
        </w:trPr>
        <w:tc>
          <w:tcPr>
            <w:tcW w:w="2518" w:type="dxa"/>
            <w:shd w:val="clear" w:color="auto" w:fill="FFFFFF" w:themeFill="background1"/>
            <w:noWrap/>
            <w:hideMark/>
          </w:tcPr>
          <w:p w14:paraId="5C95D794"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CHEDPP.SI.2024.0009234</w:t>
            </w:r>
          </w:p>
        </w:tc>
        <w:tc>
          <w:tcPr>
            <w:tcW w:w="1276" w:type="dxa"/>
            <w:shd w:val="clear" w:color="auto" w:fill="FFFFFF" w:themeFill="background1"/>
            <w:noWrap/>
            <w:hideMark/>
          </w:tcPr>
          <w:p w14:paraId="7B7C21DA"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Turčija</w:t>
            </w:r>
          </w:p>
        </w:tc>
        <w:tc>
          <w:tcPr>
            <w:tcW w:w="1559" w:type="dxa"/>
            <w:shd w:val="clear" w:color="auto" w:fill="FFFFFF" w:themeFill="background1"/>
            <w:noWrap/>
            <w:hideMark/>
          </w:tcPr>
          <w:p w14:paraId="642BA746"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Zea mays</w:t>
            </w:r>
          </w:p>
        </w:tc>
        <w:tc>
          <w:tcPr>
            <w:tcW w:w="1817" w:type="dxa"/>
            <w:shd w:val="clear" w:color="auto" w:fill="FFFFFF" w:themeFill="background1"/>
            <w:noWrap/>
            <w:hideMark/>
          </w:tcPr>
          <w:p w14:paraId="79BD04AA"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Namenjeno sajenju: semena</w:t>
            </w:r>
          </w:p>
        </w:tc>
        <w:tc>
          <w:tcPr>
            <w:tcW w:w="2152" w:type="dxa"/>
            <w:shd w:val="clear" w:color="auto" w:fill="FFFFFF" w:themeFill="background1"/>
            <w:noWrap/>
            <w:hideMark/>
          </w:tcPr>
          <w:p w14:paraId="6368DE99"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Fitosanitarno spričevalo: napačne informacije</w:t>
            </w:r>
          </w:p>
        </w:tc>
        <w:tc>
          <w:tcPr>
            <w:tcW w:w="777" w:type="dxa"/>
            <w:shd w:val="clear" w:color="auto" w:fill="FFFFFF" w:themeFill="background1"/>
            <w:noWrap/>
            <w:hideMark/>
          </w:tcPr>
          <w:p w14:paraId="493082B3"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35DEA05D" w14:textId="77777777" w:rsidTr="0013311E">
        <w:trPr>
          <w:trHeight w:val="288"/>
        </w:trPr>
        <w:tc>
          <w:tcPr>
            <w:tcW w:w="2518" w:type="dxa"/>
            <w:shd w:val="clear" w:color="auto" w:fill="FFFFFF" w:themeFill="background1"/>
            <w:noWrap/>
            <w:hideMark/>
          </w:tcPr>
          <w:p w14:paraId="2354AB9F"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CHEDPP.SI.2024.0009235</w:t>
            </w:r>
          </w:p>
        </w:tc>
        <w:tc>
          <w:tcPr>
            <w:tcW w:w="1276" w:type="dxa"/>
            <w:shd w:val="clear" w:color="auto" w:fill="FFFFFF" w:themeFill="background1"/>
            <w:noWrap/>
            <w:hideMark/>
          </w:tcPr>
          <w:p w14:paraId="0248B84D"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Turčija</w:t>
            </w:r>
          </w:p>
        </w:tc>
        <w:tc>
          <w:tcPr>
            <w:tcW w:w="1559" w:type="dxa"/>
            <w:shd w:val="clear" w:color="auto" w:fill="FFFFFF" w:themeFill="background1"/>
            <w:noWrap/>
            <w:hideMark/>
          </w:tcPr>
          <w:p w14:paraId="3AD304AA"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Zea mays</w:t>
            </w:r>
          </w:p>
        </w:tc>
        <w:tc>
          <w:tcPr>
            <w:tcW w:w="1817" w:type="dxa"/>
            <w:shd w:val="clear" w:color="auto" w:fill="FFFFFF" w:themeFill="background1"/>
            <w:noWrap/>
            <w:hideMark/>
          </w:tcPr>
          <w:p w14:paraId="4C66CB6C"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Namenjeno sajenju: semena</w:t>
            </w:r>
          </w:p>
        </w:tc>
        <w:tc>
          <w:tcPr>
            <w:tcW w:w="2152" w:type="dxa"/>
            <w:shd w:val="clear" w:color="auto" w:fill="FFFFFF" w:themeFill="background1"/>
            <w:noWrap/>
            <w:hideMark/>
          </w:tcPr>
          <w:p w14:paraId="1E96BAAA"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Fitosanitarno spričevalo: napačne informacije</w:t>
            </w:r>
          </w:p>
        </w:tc>
        <w:tc>
          <w:tcPr>
            <w:tcW w:w="777" w:type="dxa"/>
            <w:shd w:val="clear" w:color="auto" w:fill="FFFFFF" w:themeFill="background1"/>
            <w:noWrap/>
            <w:hideMark/>
          </w:tcPr>
          <w:p w14:paraId="1783C9BA"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7736A521" w14:textId="77777777" w:rsidTr="0013311E">
        <w:trPr>
          <w:trHeight w:val="288"/>
        </w:trPr>
        <w:tc>
          <w:tcPr>
            <w:tcW w:w="2518" w:type="dxa"/>
            <w:shd w:val="clear" w:color="auto" w:fill="FFFFFF" w:themeFill="background1"/>
            <w:noWrap/>
            <w:hideMark/>
          </w:tcPr>
          <w:p w14:paraId="38BAE7AD"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CHEDPP.SI.2024.0002132</w:t>
            </w:r>
          </w:p>
        </w:tc>
        <w:tc>
          <w:tcPr>
            <w:tcW w:w="1276" w:type="dxa"/>
            <w:shd w:val="clear" w:color="auto" w:fill="FFFFFF" w:themeFill="background1"/>
            <w:noWrap/>
            <w:hideMark/>
          </w:tcPr>
          <w:p w14:paraId="7556B428"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Ukrajina</w:t>
            </w:r>
          </w:p>
        </w:tc>
        <w:tc>
          <w:tcPr>
            <w:tcW w:w="1559" w:type="dxa"/>
            <w:shd w:val="clear" w:color="auto" w:fill="FFFFFF" w:themeFill="background1"/>
            <w:noWrap/>
            <w:hideMark/>
          </w:tcPr>
          <w:p w14:paraId="1A4A5A58"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Picea abies</w:t>
            </w:r>
          </w:p>
        </w:tc>
        <w:tc>
          <w:tcPr>
            <w:tcW w:w="1817" w:type="dxa"/>
            <w:shd w:val="clear" w:color="auto" w:fill="FFFFFF" w:themeFill="background1"/>
            <w:noWrap/>
            <w:hideMark/>
          </w:tcPr>
          <w:p w14:paraId="3178A688"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Rastlinski proizvodi: drugo</w:t>
            </w:r>
          </w:p>
        </w:tc>
        <w:tc>
          <w:tcPr>
            <w:tcW w:w="2152" w:type="dxa"/>
            <w:shd w:val="clear" w:color="auto" w:fill="FFFFFF" w:themeFill="background1"/>
            <w:noWrap/>
            <w:hideMark/>
          </w:tcPr>
          <w:p w14:paraId="7C996A99"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Lesen pakirni material: nepopolna označba</w:t>
            </w:r>
          </w:p>
        </w:tc>
        <w:tc>
          <w:tcPr>
            <w:tcW w:w="777" w:type="dxa"/>
            <w:shd w:val="clear" w:color="auto" w:fill="FFFFFF" w:themeFill="background1"/>
            <w:noWrap/>
            <w:hideMark/>
          </w:tcPr>
          <w:p w14:paraId="249B5C74"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0B6EBEEC" w14:textId="77777777" w:rsidTr="0013311E">
        <w:trPr>
          <w:trHeight w:val="288"/>
        </w:trPr>
        <w:tc>
          <w:tcPr>
            <w:tcW w:w="2518" w:type="dxa"/>
            <w:shd w:val="clear" w:color="auto" w:fill="FFFFFF" w:themeFill="background1"/>
            <w:noWrap/>
            <w:hideMark/>
          </w:tcPr>
          <w:p w14:paraId="0669DEC6"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CHEDPP.SI.2024.0002182</w:t>
            </w:r>
          </w:p>
        </w:tc>
        <w:tc>
          <w:tcPr>
            <w:tcW w:w="1276" w:type="dxa"/>
            <w:shd w:val="clear" w:color="auto" w:fill="FFFFFF" w:themeFill="background1"/>
            <w:noWrap/>
            <w:hideMark/>
          </w:tcPr>
          <w:p w14:paraId="2694081B"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Ukrajina</w:t>
            </w:r>
          </w:p>
        </w:tc>
        <w:tc>
          <w:tcPr>
            <w:tcW w:w="1559" w:type="dxa"/>
            <w:shd w:val="clear" w:color="auto" w:fill="FFFFFF" w:themeFill="background1"/>
            <w:noWrap/>
            <w:hideMark/>
          </w:tcPr>
          <w:p w14:paraId="1807B3CD"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Pinus sylvestris</w:t>
            </w:r>
          </w:p>
        </w:tc>
        <w:tc>
          <w:tcPr>
            <w:tcW w:w="1817" w:type="dxa"/>
            <w:shd w:val="clear" w:color="auto" w:fill="FFFFFF" w:themeFill="background1"/>
            <w:noWrap/>
            <w:hideMark/>
          </w:tcPr>
          <w:p w14:paraId="7A897797"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Rastlinski proizvodi: drugo</w:t>
            </w:r>
          </w:p>
        </w:tc>
        <w:tc>
          <w:tcPr>
            <w:tcW w:w="2152" w:type="dxa"/>
            <w:shd w:val="clear" w:color="auto" w:fill="FFFFFF" w:themeFill="background1"/>
            <w:noWrap/>
            <w:hideMark/>
          </w:tcPr>
          <w:p w14:paraId="06BDDDEF"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Lesen pakirni material: nepopolna označba</w:t>
            </w:r>
          </w:p>
        </w:tc>
        <w:tc>
          <w:tcPr>
            <w:tcW w:w="777" w:type="dxa"/>
            <w:shd w:val="clear" w:color="auto" w:fill="FFFFFF" w:themeFill="background1"/>
            <w:noWrap/>
            <w:hideMark/>
          </w:tcPr>
          <w:p w14:paraId="3CF7D9E3"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67647BAA" w14:textId="77777777" w:rsidTr="0013311E">
        <w:trPr>
          <w:trHeight w:val="288"/>
        </w:trPr>
        <w:tc>
          <w:tcPr>
            <w:tcW w:w="2518" w:type="dxa"/>
            <w:shd w:val="clear" w:color="auto" w:fill="FFFFFF" w:themeFill="background1"/>
            <w:noWrap/>
            <w:hideMark/>
          </w:tcPr>
          <w:p w14:paraId="329F14F7"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lastRenderedPageBreak/>
              <w:t>CHEDPP.SI.2024.0002187R</w:t>
            </w:r>
          </w:p>
        </w:tc>
        <w:tc>
          <w:tcPr>
            <w:tcW w:w="1276" w:type="dxa"/>
            <w:shd w:val="clear" w:color="auto" w:fill="FFFFFF" w:themeFill="background1"/>
            <w:noWrap/>
            <w:hideMark/>
          </w:tcPr>
          <w:p w14:paraId="1BF4082C"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Ukrajina</w:t>
            </w:r>
          </w:p>
        </w:tc>
        <w:tc>
          <w:tcPr>
            <w:tcW w:w="1559" w:type="dxa"/>
            <w:shd w:val="clear" w:color="auto" w:fill="FFFFFF" w:themeFill="background1"/>
            <w:noWrap/>
            <w:hideMark/>
          </w:tcPr>
          <w:p w14:paraId="7BEA3B8D"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Picea</w:t>
            </w:r>
          </w:p>
        </w:tc>
        <w:tc>
          <w:tcPr>
            <w:tcW w:w="1817" w:type="dxa"/>
            <w:shd w:val="clear" w:color="auto" w:fill="FFFFFF" w:themeFill="background1"/>
            <w:noWrap/>
            <w:hideMark/>
          </w:tcPr>
          <w:p w14:paraId="63FB7992"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Rastlinski proizvodi: drugo</w:t>
            </w:r>
          </w:p>
        </w:tc>
        <w:tc>
          <w:tcPr>
            <w:tcW w:w="2152" w:type="dxa"/>
            <w:shd w:val="clear" w:color="auto" w:fill="FFFFFF" w:themeFill="background1"/>
            <w:noWrap/>
            <w:hideMark/>
          </w:tcPr>
          <w:p w14:paraId="4173BEDD"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Lesen pakirni material: nepopolna označba</w:t>
            </w:r>
          </w:p>
        </w:tc>
        <w:tc>
          <w:tcPr>
            <w:tcW w:w="777" w:type="dxa"/>
            <w:shd w:val="clear" w:color="auto" w:fill="FFFFFF" w:themeFill="background1"/>
            <w:noWrap/>
            <w:hideMark/>
          </w:tcPr>
          <w:p w14:paraId="106E028C"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682B8C9E" w14:textId="77777777" w:rsidTr="0013311E">
        <w:trPr>
          <w:trHeight w:val="288"/>
        </w:trPr>
        <w:tc>
          <w:tcPr>
            <w:tcW w:w="2518" w:type="dxa"/>
            <w:shd w:val="clear" w:color="auto" w:fill="FFFFFF" w:themeFill="background1"/>
            <w:noWrap/>
            <w:hideMark/>
          </w:tcPr>
          <w:p w14:paraId="14E91B8D"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CHEDPP.SI.2024.0003253</w:t>
            </w:r>
          </w:p>
        </w:tc>
        <w:tc>
          <w:tcPr>
            <w:tcW w:w="1276" w:type="dxa"/>
            <w:shd w:val="clear" w:color="auto" w:fill="FFFFFF" w:themeFill="background1"/>
            <w:noWrap/>
            <w:hideMark/>
          </w:tcPr>
          <w:p w14:paraId="4DD2AE30"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Ukrajina</w:t>
            </w:r>
          </w:p>
        </w:tc>
        <w:tc>
          <w:tcPr>
            <w:tcW w:w="1559" w:type="dxa"/>
            <w:shd w:val="clear" w:color="auto" w:fill="FFFFFF" w:themeFill="background1"/>
            <w:noWrap/>
            <w:hideMark/>
          </w:tcPr>
          <w:p w14:paraId="26714998"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Picea abies</w:t>
            </w:r>
          </w:p>
        </w:tc>
        <w:tc>
          <w:tcPr>
            <w:tcW w:w="1817" w:type="dxa"/>
            <w:shd w:val="clear" w:color="auto" w:fill="FFFFFF" w:themeFill="background1"/>
            <w:noWrap/>
            <w:hideMark/>
          </w:tcPr>
          <w:p w14:paraId="6321241C"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Rastlinski proizvodi: drugo</w:t>
            </w:r>
          </w:p>
        </w:tc>
        <w:tc>
          <w:tcPr>
            <w:tcW w:w="2152" w:type="dxa"/>
            <w:shd w:val="clear" w:color="auto" w:fill="FFFFFF" w:themeFill="background1"/>
            <w:noWrap/>
            <w:hideMark/>
          </w:tcPr>
          <w:p w14:paraId="0973227D"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Lesen pakirni material: nepopolna označba</w:t>
            </w:r>
          </w:p>
        </w:tc>
        <w:tc>
          <w:tcPr>
            <w:tcW w:w="777" w:type="dxa"/>
            <w:shd w:val="clear" w:color="auto" w:fill="FFFFFF" w:themeFill="background1"/>
            <w:noWrap/>
            <w:hideMark/>
          </w:tcPr>
          <w:p w14:paraId="20FEC07F"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567F361D" w14:textId="77777777" w:rsidTr="0013311E">
        <w:trPr>
          <w:trHeight w:val="288"/>
        </w:trPr>
        <w:tc>
          <w:tcPr>
            <w:tcW w:w="2518" w:type="dxa"/>
            <w:shd w:val="clear" w:color="auto" w:fill="FFFFFF" w:themeFill="background1"/>
            <w:noWrap/>
            <w:hideMark/>
          </w:tcPr>
          <w:p w14:paraId="69BE8A59"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CHEDPP.SI.2024.0003321</w:t>
            </w:r>
          </w:p>
        </w:tc>
        <w:tc>
          <w:tcPr>
            <w:tcW w:w="1276" w:type="dxa"/>
            <w:shd w:val="clear" w:color="auto" w:fill="FFFFFF" w:themeFill="background1"/>
            <w:noWrap/>
            <w:hideMark/>
          </w:tcPr>
          <w:p w14:paraId="4DCE6953"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Ukrajina</w:t>
            </w:r>
          </w:p>
        </w:tc>
        <w:tc>
          <w:tcPr>
            <w:tcW w:w="1559" w:type="dxa"/>
            <w:shd w:val="clear" w:color="auto" w:fill="FFFFFF" w:themeFill="background1"/>
            <w:noWrap/>
            <w:hideMark/>
          </w:tcPr>
          <w:p w14:paraId="02AB6BB3"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Picea abies</w:t>
            </w:r>
          </w:p>
        </w:tc>
        <w:tc>
          <w:tcPr>
            <w:tcW w:w="1817" w:type="dxa"/>
            <w:shd w:val="clear" w:color="auto" w:fill="FFFFFF" w:themeFill="background1"/>
            <w:noWrap/>
            <w:hideMark/>
          </w:tcPr>
          <w:p w14:paraId="054F5DA4"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Rastlinski proizvodi: drugo</w:t>
            </w:r>
          </w:p>
        </w:tc>
        <w:tc>
          <w:tcPr>
            <w:tcW w:w="2152" w:type="dxa"/>
            <w:shd w:val="clear" w:color="auto" w:fill="FFFFFF" w:themeFill="background1"/>
            <w:noWrap/>
            <w:hideMark/>
          </w:tcPr>
          <w:p w14:paraId="50C8051E"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Lesen pakirni material: nepopolna označba</w:t>
            </w:r>
          </w:p>
        </w:tc>
        <w:tc>
          <w:tcPr>
            <w:tcW w:w="777" w:type="dxa"/>
            <w:shd w:val="clear" w:color="auto" w:fill="FFFFFF" w:themeFill="background1"/>
            <w:noWrap/>
            <w:hideMark/>
          </w:tcPr>
          <w:p w14:paraId="247924A3"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774ED468" w14:textId="77777777" w:rsidTr="0013311E">
        <w:trPr>
          <w:trHeight w:val="288"/>
        </w:trPr>
        <w:tc>
          <w:tcPr>
            <w:tcW w:w="2518" w:type="dxa"/>
            <w:shd w:val="clear" w:color="auto" w:fill="FFFFFF" w:themeFill="background1"/>
            <w:noWrap/>
            <w:hideMark/>
          </w:tcPr>
          <w:p w14:paraId="694BD983"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CHEDPP.SI.2024.0003369</w:t>
            </w:r>
          </w:p>
        </w:tc>
        <w:tc>
          <w:tcPr>
            <w:tcW w:w="1276" w:type="dxa"/>
            <w:shd w:val="clear" w:color="auto" w:fill="FFFFFF" w:themeFill="background1"/>
            <w:noWrap/>
            <w:hideMark/>
          </w:tcPr>
          <w:p w14:paraId="1DE474C6"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Ukrajina</w:t>
            </w:r>
          </w:p>
        </w:tc>
        <w:tc>
          <w:tcPr>
            <w:tcW w:w="1559" w:type="dxa"/>
            <w:shd w:val="clear" w:color="auto" w:fill="FFFFFF" w:themeFill="background1"/>
            <w:noWrap/>
            <w:hideMark/>
          </w:tcPr>
          <w:p w14:paraId="60607EE8"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Picea abies</w:t>
            </w:r>
          </w:p>
        </w:tc>
        <w:tc>
          <w:tcPr>
            <w:tcW w:w="1817" w:type="dxa"/>
            <w:shd w:val="clear" w:color="auto" w:fill="FFFFFF" w:themeFill="background1"/>
            <w:noWrap/>
            <w:hideMark/>
          </w:tcPr>
          <w:p w14:paraId="70F18636"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Rastlinski proizvodi: drugo</w:t>
            </w:r>
          </w:p>
        </w:tc>
        <w:tc>
          <w:tcPr>
            <w:tcW w:w="2152" w:type="dxa"/>
            <w:shd w:val="clear" w:color="auto" w:fill="FFFFFF" w:themeFill="background1"/>
            <w:noWrap/>
            <w:hideMark/>
          </w:tcPr>
          <w:p w14:paraId="7CB6B016"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Lesen pakirni material: nepopolna označba</w:t>
            </w:r>
          </w:p>
        </w:tc>
        <w:tc>
          <w:tcPr>
            <w:tcW w:w="777" w:type="dxa"/>
            <w:shd w:val="clear" w:color="auto" w:fill="FFFFFF" w:themeFill="background1"/>
            <w:noWrap/>
            <w:hideMark/>
          </w:tcPr>
          <w:p w14:paraId="078E408B"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7CC68D10" w14:textId="77777777" w:rsidTr="0013311E">
        <w:trPr>
          <w:trHeight w:val="288"/>
        </w:trPr>
        <w:tc>
          <w:tcPr>
            <w:tcW w:w="2518" w:type="dxa"/>
            <w:shd w:val="clear" w:color="auto" w:fill="FFFFFF" w:themeFill="background1"/>
            <w:noWrap/>
            <w:hideMark/>
          </w:tcPr>
          <w:p w14:paraId="263797AA"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CHEDPP.SI.2024.0003932</w:t>
            </w:r>
          </w:p>
        </w:tc>
        <w:tc>
          <w:tcPr>
            <w:tcW w:w="1276" w:type="dxa"/>
            <w:shd w:val="clear" w:color="auto" w:fill="FFFFFF" w:themeFill="background1"/>
            <w:noWrap/>
            <w:hideMark/>
          </w:tcPr>
          <w:p w14:paraId="3DC20E3A"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Ukrajina</w:t>
            </w:r>
          </w:p>
        </w:tc>
        <w:tc>
          <w:tcPr>
            <w:tcW w:w="1559" w:type="dxa"/>
            <w:shd w:val="clear" w:color="auto" w:fill="FFFFFF" w:themeFill="background1"/>
            <w:noWrap/>
            <w:hideMark/>
          </w:tcPr>
          <w:p w14:paraId="58A8AD1F"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Picea abies</w:t>
            </w:r>
          </w:p>
        </w:tc>
        <w:tc>
          <w:tcPr>
            <w:tcW w:w="1817" w:type="dxa"/>
            <w:shd w:val="clear" w:color="auto" w:fill="FFFFFF" w:themeFill="background1"/>
            <w:noWrap/>
            <w:hideMark/>
          </w:tcPr>
          <w:p w14:paraId="5A06673C"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Rastlinski proizvodi: drugo</w:t>
            </w:r>
          </w:p>
        </w:tc>
        <w:tc>
          <w:tcPr>
            <w:tcW w:w="2152" w:type="dxa"/>
            <w:shd w:val="clear" w:color="auto" w:fill="FFFFFF" w:themeFill="background1"/>
            <w:noWrap/>
            <w:hideMark/>
          </w:tcPr>
          <w:p w14:paraId="42B354FE"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Lesen pakirni material: nepopolna označba</w:t>
            </w:r>
          </w:p>
        </w:tc>
        <w:tc>
          <w:tcPr>
            <w:tcW w:w="777" w:type="dxa"/>
            <w:shd w:val="clear" w:color="auto" w:fill="FFFFFF" w:themeFill="background1"/>
            <w:noWrap/>
            <w:hideMark/>
          </w:tcPr>
          <w:p w14:paraId="74D07933"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67FABA6F" w14:textId="77777777" w:rsidTr="0013311E">
        <w:trPr>
          <w:trHeight w:val="288"/>
        </w:trPr>
        <w:tc>
          <w:tcPr>
            <w:tcW w:w="2518" w:type="dxa"/>
            <w:shd w:val="clear" w:color="auto" w:fill="FFFFFF" w:themeFill="background1"/>
            <w:noWrap/>
            <w:hideMark/>
          </w:tcPr>
          <w:p w14:paraId="681EA29C"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CHEDPP.SI.2024.0005273</w:t>
            </w:r>
          </w:p>
        </w:tc>
        <w:tc>
          <w:tcPr>
            <w:tcW w:w="1276" w:type="dxa"/>
            <w:shd w:val="clear" w:color="auto" w:fill="FFFFFF" w:themeFill="background1"/>
            <w:noWrap/>
            <w:hideMark/>
          </w:tcPr>
          <w:p w14:paraId="7A5127FD"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Ukrajina</w:t>
            </w:r>
          </w:p>
        </w:tc>
        <w:tc>
          <w:tcPr>
            <w:tcW w:w="1559" w:type="dxa"/>
            <w:shd w:val="clear" w:color="auto" w:fill="FFFFFF" w:themeFill="background1"/>
            <w:noWrap/>
            <w:hideMark/>
          </w:tcPr>
          <w:p w14:paraId="167815A4"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Pinus sylvestris</w:t>
            </w:r>
          </w:p>
        </w:tc>
        <w:tc>
          <w:tcPr>
            <w:tcW w:w="1817" w:type="dxa"/>
            <w:shd w:val="clear" w:color="auto" w:fill="FFFFFF" w:themeFill="background1"/>
            <w:noWrap/>
            <w:hideMark/>
          </w:tcPr>
          <w:p w14:paraId="17E2EA74"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Rastlinski proizvodi: drugo</w:t>
            </w:r>
          </w:p>
        </w:tc>
        <w:tc>
          <w:tcPr>
            <w:tcW w:w="2152" w:type="dxa"/>
            <w:shd w:val="clear" w:color="auto" w:fill="FFFFFF" w:themeFill="background1"/>
            <w:noWrap/>
            <w:hideMark/>
          </w:tcPr>
          <w:p w14:paraId="77492E9E"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Lesen pakirni material: nepopolna označba</w:t>
            </w:r>
          </w:p>
        </w:tc>
        <w:tc>
          <w:tcPr>
            <w:tcW w:w="777" w:type="dxa"/>
            <w:shd w:val="clear" w:color="auto" w:fill="FFFFFF" w:themeFill="background1"/>
            <w:noWrap/>
            <w:hideMark/>
          </w:tcPr>
          <w:p w14:paraId="4D8E525E"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750B1097" w14:textId="77777777" w:rsidTr="0013311E">
        <w:trPr>
          <w:trHeight w:val="288"/>
        </w:trPr>
        <w:tc>
          <w:tcPr>
            <w:tcW w:w="2518" w:type="dxa"/>
            <w:shd w:val="clear" w:color="auto" w:fill="FFFFFF" w:themeFill="background1"/>
            <w:noWrap/>
            <w:hideMark/>
          </w:tcPr>
          <w:p w14:paraId="18CF2FCF"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CHEDPP.SI.2024.0005806R</w:t>
            </w:r>
          </w:p>
        </w:tc>
        <w:tc>
          <w:tcPr>
            <w:tcW w:w="1276" w:type="dxa"/>
            <w:shd w:val="clear" w:color="auto" w:fill="FFFFFF" w:themeFill="background1"/>
            <w:noWrap/>
            <w:hideMark/>
          </w:tcPr>
          <w:p w14:paraId="5F69D8DC"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Ukrajina</w:t>
            </w:r>
          </w:p>
        </w:tc>
        <w:tc>
          <w:tcPr>
            <w:tcW w:w="1559" w:type="dxa"/>
            <w:shd w:val="clear" w:color="auto" w:fill="FFFFFF" w:themeFill="background1"/>
            <w:noWrap/>
            <w:hideMark/>
          </w:tcPr>
          <w:p w14:paraId="7AB166C1"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Pinales</w:t>
            </w:r>
          </w:p>
        </w:tc>
        <w:tc>
          <w:tcPr>
            <w:tcW w:w="1817" w:type="dxa"/>
            <w:shd w:val="clear" w:color="auto" w:fill="FFFFFF" w:themeFill="background1"/>
            <w:noWrap/>
            <w:hideMark/>
          </w:tcPr>
          <w:p w14:paraId="02BFFD77"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Rastlinski proizvodi: drugo</w:t>
            </w:r>
          </w:p>
        </w:tc>
        <w:tc>
          <w:tcPr>
            <w:tcW w:w="2152" w:type="dxa"/>
            <w:shd w:val="clear" w:color="auto" w:fill="FFFFFF" w:themeFill="background1"/>
            <w:noWrap/>
            <w:hideMark/>
          </w:tcPr>
          <w:p w14:paraId="1A6B81BE"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Lesen pakirni material: nepopolna označba</w:t>
            </w:r>
          </w:p>
        </w:tc>
        <w:tc>
          <w:tcPr>
            <w:tcW w:w="777" w:type="dxa"/>
            <w:shd w:val="clear" w:color="auto" w:fill="FFFFFF" w:themeFill="background1"/>
            <w:noWrap/>
            <w:hideMark/>
          </w:tcPr>
          <w:p w14:paraId="295D22C1"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0BD54BFC" w14:textId="77777777" w:rsidTr="0013311E">
        <w:trPr>
          <w:trHeight w:val="288"/>
        </w:trPr>
        <w:tc>
          <w:tcPr>
            <w:tcW w:w="2518" w:type="dxa"/>
            <w:shd w:val="clear" w:color="auto" w:fill="FFFFFF" w:themeFill="background1"/>
            <w:noWrap/>
            <w:hideMark/>
          </w:tcPr>
          <w:p w14:paraId="44885FD3"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CHEDPP.SI.2024.0005830R</w:t>
            </w:r>
          </w:p>
        </w:tc>
        <w:tc>
          <w:tcPr>
            <w:tcW w:w="1276" w:type="dxa"/>
            <w:shd w:val="clear" w:color="auto" w:fill="FFFFFF" w:themeFill="background1"/>
            <w:noWrap/>
            <w:hideMark/>
          </w:tcPr>
          <w:p w14:paraId="3ED0FBF1"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Ukrajina</w:t>
            </w:r>
          </w:p>
        </w:tc>
        <w:tc>
          <w:tcPr>
            <w:tcW w:w="1559" w:type="dxa"/>
            <w:shd w:val="clear" w:color="auto" w:fill="FFFFFF" w:themeFill="background1"/>
            <w:noWrap/>
            <w:hideMark/>
          </w:tcPr>
          <w:p w14:paraId="725E21AB"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Pinales</w:t>
            </w:r>
          </w:p>
        </w:tc>
        <w:tc>
          <w:tcPr>
            <w:tcW w:w="1817" w:type="dxa"/>
            <w:shd w:val="clear" w:color="auto" w:fill="FFFFFF" w:themeFill="background1"/>
            <w:noWrap/>
            <w:hideMark/>
          </w:tcPr>
          <w:p w14:paraId="203E8426"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Rastlinski proizvodi: drugo</w:t>
            </w:r>
          </w:p>
        </w:tc>
        <w:tc>
          <w:tcPr>
            <w:tcW w:w="2152" w:type="dxa"/>
            <w:shd w:val="clear" w:color="auto" w:fill="FFFFFF" w:themeFill="background1"/>
            <w:noWrap/>
            <w:hideMark/>
          </w:tcPr>
          <w:p w14:paraId="1960765B"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Lesen pakirni material: nepopolna označba</w:t>
            </w:r>
          </w:p>
        </w:tc>
        <w:tc>
          <w:tcPr>
            <w:tcW w:w="777" w:type="dxa"/>
            <w:shd w:val="clear" w:color="auto" w:fill="FFFFFF" w:themeFill="background1"/>
            <w:noWrap/>
            <w:hideMark/>
          </w:tcPr>
          <w:p w14:paraId="24A93EA7"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7466954A" w14:textId="77777777" w:rsidTr="0013311E">
        <w:trPr>
          <w:trHeight w:val="288"/>
        </w:trPr>
        <w:tc>
          <w:tcPr>
            <w:tcW w:w="2518" w:type="dxa"/>
            <w:shd w:val="clear" w:color="auto" w:fill="FFFFFF" w:themeFill="background1"/>
            <w:noWrap/>
            <w:hideMark/>
          </w:tcPr>
          <w:p w14:paraId="10D0C8AF"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CHEDPP.SI.2024.0007365</w:t>
            </w:r>
          </w:p>
        </w:tc>
        <w:tc>
          <w:tcPr>
            <w:tcW w:w="1276" w:type="dxa"/>
            <w:shd w:val="clear" w:color="auto" w:fill="FFFFFF" w:themeFill="background1"/>
            <w:noWrap/>
            <w:hideMark/>
          </w:tcPr>
          <w:p w14:paraId="34AF95A7"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Ukrajina</w:t>
            </w:r>
          </w:p>
        </w:tc>
        <w:tc>
          <w:tcPr>
            <w:tcW w:w="1559" w:type="dxa"/>
            <w:shd w:val="clear" w:color="auto" w:fill="FFFFFF" w:themeFill="background1"/>
            <w:noWrap/>
            <w:hideMark/>
          </w:tcPr>
          <w:p w14:paraId="4F0CE45C"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Pinus sylvestris</w:t>
            </w:r>
          </w:p>
        </w:tc>
        <w:tc>
          <w:tcPr>
            <w:tcW w:w="1817" w:type="dxa"/>
            <w:shd w:val="clear" w:color="auto" w:fill="FFFFFF" w:themeFill="background1"/>
            <w:noWrap/>
            <w:hideMark/>
          </w:tcPr>
          <w:p w14:paraId="3CA17C35"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Rastlinski proizvodi: drugo</w:t>
            </w:r>
          </w:p>
        </w:tc>
        <w:tc>
          <w:tcPr>
            <w:tcW w:w="2152" w:type="dxa"/>
            <w:shd w:val="clear" w:color="auto" w:fill="FFFFFF" w:themeFill="background1"/>
            <w:noWrap/>
            <w:hideMark/>
          </w:tcPr>
          <w:p w14:paraId="1A26CE7B"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 xml:space="preserve">Lesen pakirni material: navzočnost lubja </w:t>
            </w:r>
          </w:p>
        </w:tc>
        <w:tc>
          <w:tcPr>
            <w:tcW w:w="777" w:type="dxa"/>
            <w:shd w:val="clear" w:color="auto" w:fill="FFFFFF" w:themeFill="background1"/>
            <w:noWrap/>
            <w:hideMark/>
          </w:tcPr>
          <w:p w14:paraId="5DCBF443"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177D03A2" w14:textId="77777777" w:rsidTr="0013311E">
        <w:trPr>
          <w:trHeight w:val="288"/>
        </w:trPr>
        <w:tc>
          <w:tcPr>
            <w:tcW w:w="2518" w:type="dxa"/>
            <w:shd w:val="clear" w:color="auto" w:fill="FFFFFF" w:themeFill="background1"/>
            <w:noWrap/>
            <w:hideMark/>
          </w:tcPr>
          <w:p w14:paraId="1E7A27C1"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CHEDPP.SI.2024.0007365</w:t>
            </w:r>
          </w:p>
        </w:tc>
        <w:tc>
          <w:tcPr>
            <w:tcW w:w="1276" w:type="dxa"/>
            <w:shd w:val="clear" w:color="auto" w:fill="FFFFFF" w:themeFill="background1"/>
            <w:noWrap/>
            <w:hideMark/>
          </w:tcPr>
          <w:p w14:paraId="4F53D1EE"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Ukrajina</w:t>
            </w:r>
          </w:p>
        </w:tc>
        <w:tc>
          <w:tcPr>
            <w:tcW w:w="1559" w:type="dxa"/>
            <w:shd w:val="clear" w:color="auto" w:fill="FFFFFF" w:themeFill="background1"/>
            <w:noWrap/>
            <w:hideMark/>
          </w:tcPr>
          <w:p w14:paraId="5DA987DA"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Pinus sylvestris</w:t>
            </w:r>
          </w:p>
        </w:tc>
        <w:tc>
          <w:tcPr>
            <w:tcW w:w="1817" w:type="dxa"/>
            <w:shd w:val="clear" w:color="auto" w:fill="FFFFFF" w:themeFill="background1"/>
            <w:noWrap/>
            <w:hideMark/>
          </w:tcPr>
          <w:p w14:paraId="4BCDA1B8"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Rastlinski proizvodi: drugo</w:t>
            </w:r>
          </w:p>
        </w:tc>
        <w:tc>
          <w:tcPr>
            <w:tcW w:w="2152" w:type="dxa"/>
            <w:shd w:val="clear" w:color="auto" w:fill="FFFFFF" w:themeFill="background1"/>
            <w:noWrap/>
            <w:hideMark/>
          </w:tcPr>
          <w:p w14:paraId="2AC1DC6C"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Lesen pakirni material: nepopolna označba</w:t>
            </w:r>
          </w:p>
        </w:tc>
        <w:tc>
          <w:tcPr>
            <w:tcW w:w="777" w:type="dxa"/>
            <w:shd w:val="clear" w:color="auto" w:fill="FFFFFF" w:themeFill="background1"/>
            <w:noWrap/>
            <w:hideMark/>
          </w:tcPr>
          <w:p w14:paraId="6A31E722"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2EA6472E" w14:textId="77777777" w:rsidTr="0013311E">
        <w:trPr>
          <w:trHeight w:val="288"/>
        </w:trPr>
        <w:tc>
          <w:tcPr>
            <w:tcW w:w="2518" w:type="dxa"/>
            <w:shd w:val="clear" w:color="auto" w:fill="FFFFFF" w:themeFill="background1"/>
            <w:noWrap/>
            <w:hideMark/>
          </w:tcPr>
          <w:p w14:paraId="32011021"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CHEDPP.SI.2024.0007786R</w:t>
            </w:r>
          </w:p>
        </w:tc>
        <w:tc>
          <w:tcPr>
            <w:tcW w:w="1276" w:type="dxa"/>
            <w:shd w:val="clear" w:color="auto" w:fill="FFFFFF" w:themeFill="background1"/>
            <w:noWrap/>
            <w:hideMark/>
          </w:tcPr>
          <w:p w14:paraId="6DD49741"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Ukrajina</w:t>
            </w:r>
          </w:p>
        </w:tc>
        <w:tc>
          <w:tcPr>
            <w:tcW w:w="1559" w:type="dxa"/>
            <w:shd w:val="clear" w:color="auto" w:fill="FFFFFF" w:themeFill="background1"/>
            <w:noWrap/>
            <w:hideMark/>
          </w:tcPr>
          <w:p w14:paraId="0FBB8D94"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Pinales</w:t>
            </w:r>
          </w:p>
        </w:tc>
        <w:tc>
          <w:tcPr>
            <w:tcW w:w="1817" w:type="dxa"/>
            <w:shd w:val="clear" w:color="auto" w:fill="FFFFFF" w:themeFill="background1"/>
            <w:noWrap/>
            <w:hideMark/>
          </w:tcPr>
          <w:p w14:paraId="29332F13"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Rastlinski proizvodi: drugo</w:t>
            </w:r>
          </w:p>
        </w:tc>
        <w:tc>
          <w:tcPr>
            <w:tcW w:w="2152" w:type="dxa"/>
            <w:shd w:val="clear" w:color="auto" w:fill="FFFFFF" w:themeFill="background1"/>
            <w:noWrap/>
            <w:hideMark/>
          </w:tcPr>
          <w:p w14:paraId="2BA1AA3F"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Lesen pakirni material: nepopolna označba</w:t>
            </w:r>
          </w:p>
        </w:tc>
        <w:tc>
          <w:tcPr>
            <w:tcW w:w="777" w:type="dxa"/>
            <w:shd w:val="clear" w:color="auto" w:fill="FFFFFF" w:themeFill="background1"/>
            <w:noWrap/>
            <w:hideMark/>
          </w:tcPr>
          <w:p w14:paraId="740CEB28"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333E1049" w14:textId="77777777" w:rsidTr="0013311E">
        <w:trPr>
          <w:trHeight w:val="288"/>
        </w:trPr>
        <w:tc>
          <w:tcPr>
            <w:tcW w:w="2518" w:type="dxa"/>
            <w:shd w:val="clear" w:color="auto" w:fill="FFFFFF" w:themeFill="background1"/>
            <w:noWrap/>
            <w:hideMark/>
          </w:tcPr>
          <w:p w14:paraId="3C058E0C"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CHEDPP.SI.2024.0003853</w:t>
            </w:r>
          </w:p>
        </w:tc>
        <w:tc>
          <w:tcPr>
            <w:tcW w:w="1276" w:type="dxa"/>
            <w:shd w:val="clear" w:color="auto" w:fill="FFFFFF" w:themeFill="background1"/>
            <w:noWrap/>
            <w:hideMark/>
          </w:tcPr>
          <w:p w14:paraId="3C273023"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Združene države</w:t>
            </w:r>
          </w:p>
        </w:tc>
        <w:tc>
          <w:tcPr>
            <w:tcW w:w="1559" w:type="dxa"/>
            <w:shd w:val="clear" w:color="auto" w:fill="FFFFFF" w:themeFill="background1"/>
            <w:noWrap/>
            <w:hideMark/>
          </w:tcPr>
          <w:p w14:paraId="466E7705"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Zea mays</w:t>
            </w:r>
          </w:p>
        </w:tc>
        <w:tc>
          <w:tcPr>
            <w:tcW w:w="1817" w:type="dxa"/>
            <w:shd w:val="clear" w:color="auto" w:fill="FFFFFF" w:themeFill="background1"/>
            <w:noWrap/>
            <w:hideMark/>
          </w:tcPr>
          <w:p w14:paraId="16D8DF86"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Namenjeno sajenju: semena</w:t>
            </w:r>
          </w:p>
        </w:tc>
        <w:tc>
          <w:tcPr>
            <w:tcW w:w="2152" w:type="dxa"/>
            <w:shd w:val="clear" w:color="auto" w:fill="FFFFFF" w:themeFill="background1"/>
            <w:noWrap/>
            <w:hideMark/>
          </w:tcPr>
          <w:p w14:paraId="1903CFF4"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Fitosanitarno spričevalo: neoverjena kopija/dvojnik</w:t>
            </w:r>
          </w:p>
        </w:tc>
        <w:tc>
          <w:tcPr>
            <w:tcW w:w="777" w:type="dxa"/>
            <w:shd w:val="clear" w:color="auto" w:fill="FFFFFF" w:themeFill="background1"/>
            <w:noWrap/>
            <w:hideMark/>
          </w:tcPr>
          <w:p w14:paraId="424D86ED"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27308D35" w14:textId="77777777" w:rsidTr="0013311E">
        <w:trPr>
          <w:trHeight w:val="288"/>
        </w:trPr>
        <w:tc>
          <w:tcPr>
            <w:tcW w:w="2518" w:type="dxa"/>
            <w:shd w:val="clear" w:color="auto" w:fill="FFFFFF" w:themeFill="background1"/>
            <w:noWrap/>
            <w:hideMark/>
          </w:tcPr>
          <w:p w14:paraId="6F03805B"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CHEDPP.SI.2024.0001660</w:t>
            </w:r>
          </w:p>
        </w:tc>
        <w:tc>
          <w:tcPr>
            <w:tcW w:w="1276" w:type="dxa"/>
            <w:shd w:val="clear" w:color="auto" w:fill="FFFFFF" w:themeFill="background1"/>
            <w:noWrap/>
            <w:hideMark/>
          </w:tcPr>
          <w:p w14:paraId="746019F8"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Združeni arabski emirati</w:t>
            </w:r>
          </w:p>
        </w:tc>
        <w:tc>
          <w:tcPr>
            <w:tcW w:w="1559" w:type="dxa"/>
            <w:shd w:val="clear" w:color="auto" w:fill="FFFFFF" w:themeFill="background1"/>
            <w:noWrap/>
            <w:hideMark/>
          </w:tcPr>
          <w:p w14:paraId="25D12320"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Mangifera indica</w:t>
            </w:r>
          </w:p>
        </w:tc>
        <w:tc>
          <w:tcPr>
            <w:tcW w:w="1817" w:type="dxa"/>
            <w:shd w:val="clear" w:color="auto" w:fill="FFFFFF" w:themeFill="background1"/>
            <w:noWrap/>
            <w:hideMark/>
          </w:tcPr>
          <w:p w14:paraId="633D48FB"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sadje in zelenjava</w:t>
            </w:r>
          </w:p>
        </w:tc>
        <w:tc>
          <w:tcPr>
            <w:tcW w:w="2152" w:type="dxa"/>
            <w:shd w:val="clear" w:color="auto" w:fill="FFFFFF" w:themeFill="background1"/>
            <w:noWrap/>
            <w:hideMark/>
          </w:tcPr>
          <w:p w14:paraId="4125B487"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Fitosanitarno spričevalo: manjkajoče</w:t>
            </w:r>
          </w:p>
        </w:tc>
        <w:tc>
          <w:tcPr>
            <w:tcW w:w="777" w:type="dxa"/>
            <w:shd w:val="clear" w:color="auto" w:fill="FFFFFF" w:themeFill="background1"/>
            <w:noWrap/>
            <w:hideMark/>
          </w:tcPr>
          <w:p w14:paraId="5E8B75BC"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r w:rsidR="00880CEE" w:rsidRPr="00E13143" w14:paraId="7717A6FE" w14:textId="77777777" w:rsidTr="0013311E">
        <w:trPr>
          <w:trHeight w:val="288"/>
        </w:trPr>
        <w:tc>
          <w:tcPr>
            <w:tcW w:w="2518" w:type="dxa"/>
            <w:shd w:val="clear" w:color="auto" w:fill="FFFFFF" w:themeFill="background1"/>
            <w:noWrap/>
            <w:hideMark/>
          </w:tcPr>
          <w:p w14:paraId="0CA5F0EA"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CHEDPP.SI.2024.0000650</w:t>
            </w:r>
          </w:p>
        </w:tc>
        <w:tc>
          <w:tcPr>
            <w:tcW w:w="1276" w:type="dxa"/>
            <w:shd w:val="clear" w:color="auto" w:fill="FFFFFF" w:themeFill="background1"/>
            <w:noWrap/>
            <w:hideMark/>
          </w:tcPr>
          <w:p w14:paraId="5517FF7F"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Združeno kraljestvo</w:t>
            </w:r>
          </w:p>
        </w:tc>
        <w:tc>
          <w:tcPr>
            <w:tcW w:w="1559" w:type="dxa"/>
            <w:shd w:val="clear" w:color="auto" w:fill="FFFFFF" w:themeFill="background1"/>
            <w:noWrap/>
            <w:hideMark/>
          </w:tcPr>
          <w:p w14:paraId="14B197B6" w14:textId="77777777" w:rsidR="00880CEE" w:rsidRPr="00C15D61" w:rsidRDefault="00880CEE" w:rsidP="00724BEE">
            <w:pPr>
              <w:spacing w:before="0" w:after="0"/>
              <w:jc w:val="left"/>
              <w:rPr>
                <w:rFonts w:cs="Arial"/>
                <w:i/>
                <w:iCs/>
                <w:color w:val="000000"/>
                <w:sz w:val="17"/>
                <w:szCs w:val="17"/>
                <w:lang w:eastAsia="sl-SI"/>
              </w:rPr>
            </w:pPr>
            <w:r w:rsidRPr="00C15D61">
              <w:rPr>
                <w:rFonts w:cs="Arial"/>
                <w:i/>
                <w:iCs/>
                <w:color w:val="000000"/>
                <w:sz w:val="17"/>
                <w:szCs w:val="17"/>
                <w:lang w:eastAsia="sl-SI"/>
              </w:rPr>
              <w:t>Malus domestica</w:t>
            </w:r>
          </w:p>
        </w:tc>
        <w:tc>
          <w:tcPr>
            <w:tcW w:w="1817" w:type="dxa"/>
            <w:shd w:val="clear" w:color="auto" w:fill="FFFFFF" w:themeFill="background1"/>
            <w:noWrap/>
            <w:hideMark/>
          </w:tcPr>
          <w:p w14:paraId="7C15DC28"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Druge žive rastline: sadje in zelenjava</w:t>
            </w:r>
          </w:p>
        </w:tc>
        <w:tc>
          <w:tcPr>
            <w:tcW w:w="2152" w:type="dxa"/>
            <w:shd w:val="clear" w:color="auto" w:fill="FFFFFF" w:themeFill="background1"/>
            <w:noWrap/>
            <w:hideMark/>
          </w:tcPr>
          <w:p w14:paraId="6DABEFD4" w14:textId="77777777" w:rsidR="00880CEE" w:rsidRPr="00C15D61" w:rsidRDefault="00880CEE" w:rsidP="00724BEE">
            <w:pPr>
              <w:spacing w:before="0" w:after="0"/>
              <w:jc w:val="left"/>
              <w:rPr>
                <w:rFonts w:cs="Arial"/>
                <w:color w:val="000000"/>
                <w:sz w:val="17"/>
                <w:szCs w:val="17"/>
                <w:lang w:eastAsia="sl-SI"/>
              </w:rPr>
            </w:pPr>
            <w:r w:rsidRPr="00C15D61">
              <w:rPr>
                <w:rFonts w:cs="Arial"/>
                <w:color w:val="000000"/>
                <w:sz w:val="17"/>
                <w:szCs w:val="17"/>
                <w:lang w:eastAsia="sl-SI"/>
              </w:rPr>
              <w:t>Fitosanitarno spričevalo: manjkajoče</w:t>
            </w:r>
          </w:p>
        </w:tc>
        <w:tc>
          <w:tcPr>
            <w:tcW w:w="777" w:type="dxa"/>
            <w:shd w:val="clear" w:color="auto" w:fill="FFFFFF" w:themeFill="background1"/>
            <w:noWrap/>
            <w:hideMark/>
          </w:tcPr>
          <w:p w14:paraId="781C773F" w14:textId="77777777" w:rsidR="00880CEE" w:rsidRPr="00C15D61" w:rsidRDefault="00880CEE" w:rsidP="00724BEE">
            <w:pPr>
              <w:spacing w:before="0" w:after="0"/>
              <w:jc w:val="right"/>
              <w:rPr>
                <w:rFonts w:cs="Arial"/>
                <w:color w:val="000000"/>
                <w:sz w:val="17"/>
                <w:szCs w:val="17"/>
                <w:lang w:eastAsia="sl-SI"/>
              </w:rPr>
            </w:pPr>
            <w:r w:rsidRPr="00C15D61">
              <w:rPr>
                <w:rFonts w:cs="Arial"/>
                <w:color w:val="000000"/>
                <w:sz w:val="17"/>
                <w:szCs w:val="17"/>
                <w:lang w:eastAsia="sl-SI"/>
              </w:rPr>
              <w:t>1</w:t>
            </w:r>
          </w:p>
        </w:tc>
      </w:tr>
    </w:tbl>
    <w:p w14:paraId="7B3639E6" w14:textId="16B2BEAE" w:rsidR="001B5C00" w:rsidRPr="00E13143" w:rsidRDefault="001B5C00" w:rsidP="003F5123">
      <w:pPr>
        <w:rPr>
          <w:lang w:eastAsia="en-US"/>
        </w:rPr>
      </w:pPr>
    </w:p>
    <w:p w14:paraId="6249E9AF" w14:textId="5ED4ACCD" w:rsidR="002C31E1" w:rsidRPr="00E13143" w:rsidRDefault="002C31E1" w:rsidP="00880CEE">
      <w:pPr>
        <w:jc w:val="left"/>
        <w:rPr>
          <w:b/>
          <w:bCs/>
          <w:lang w:eastAsia="en-US"/>
        </w:rPr>
      </w:pPr>
      <w:r w:rsidRPr="00E13143">
        <w:rPr>
          <w:b/>
          <w:bCs/>
          <w:lang w:eastAsia="en-US"/>
        </w:rPr>
        <w:t>Preglednica</w:t>
      </w:r>
      <w:r w:rsidR="00880CEE" w:rsidRPr="00E13143">
        <w:rPr>
          <w:b/>
          <w:bCs/>
          <w:lang w:eastAsia="en-US"/>
        </w:rPr>
        <w:t xml:space="preserve"> 13</w:t>
      </w:r>
      <w:r w:rsidRPr="00E13143">
        <w:rPr>
          <w:b/>
          <w:bCs/>
          <w:lang w:eastAsia="en-US"/>
        </w:rPr>
        <w:t>: Število opravljenih preiskav za ohranjanje statusov, programe spremljanja in izkoreninjenje v letu 202</w:t>
      </w:r>
      <w:r w:rsidR="00880CEE" w:rsidRPr="00E13143">
        <w:rPr>
          <w:b/>
          <w:bCs/>
          <w:lang w:eastAsia="en-US"/>
        </w:rPr>
        <w:t>4</w:t>
      </w:r>
    </w:p>
    <w:tbl>
      <w:tblPr>
        <w:tblW w:w="53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561"/>
        <w:gridCol w:w="2975"/>
        <w:gridCol w:w="3686"/>
      </w:tblGrid>
      <w:tr w:rsidR="002C31E1" w:rsidRPr="00E13143" w14:paraId="19B4C86B" w14:textId="77777777" w:rsidTr="00880CEE">
        <w:trPr>
          <w:trHeight w:val="427"/>
          <w:jc w:val="center"/>
        </w:trPr>
        <w:tc>
          <w:tcPr>
            <w:tcW w:w="1642" w:type="pct"/>
            <w:gridSpan w:val="2"/>
            <w:shd w:val="clear" w:color="auto" w:fill="E0E0E0"/>
            <w:vAlign w:val="center"/>
          </w:tcPr>
          <w:p w14:paraId="42046880" w14:textId="77777777" w:rsidR="002C31E1" w:rsidRPr="00E13143" w:rsidRDefault="002C31E1" w:rsidP="003F5123">
            <w:pPr>
              <w:rPr>
                <w:rFonts w:eastAsiaTheme="minorHAnsi"/>
                <w:b/>
                <w:bCs/>
                <w:sz w:val="18"/>
                <w:szCs w:val="18"/>
                <w:lang w:eastAsia="en-US"/>
              </w:rPr>
            </w:pPr>
            <w:r w:rsidRPr="00E13143">
              <w:rPr>
                <w:rFonts w:eastAsiaTheme="minorHAnsi"/>
                <w:b/>
                <w:bCs/>
                <w:sz w:val="18"/>
                <w:szCs w:val="18"/>
                <w:lang w:eastAsia="en-US"/>
              </w:rPr>
              <w:t>Bolezen</w:t>
            </w:r>
          </w:p>
        </w:tc>
        <w:tc>
          <w:tcPr>
            <w:tcW w:w="1500" w:type="pct"/>
            <w:shd w:val="clear" w:color="auto" w:fill="E0E0E0"/>
            <w:vAlign w:val="center"/>
          </w:tcPr>
          <w:p w14:paraId="3E29CC12" w14:textId="316B507B" w:rsidR="002C31E1" w:rsidRPr="00E13143" w:rsidRDefault="002C31E1" w:rsidP="003F5123">
            <w:pPr>
              <w:rPr>
                <w:rFonts w:eastAsiaTheme="minorHAnsi"/>
                <w:b/>
                <w:bCs/>
                <w:sz w:val="18"/>
                <w:szCs w:val="18"/>
                <w:lang w:eastAsia="en-US"/>
              </w:rPr>
            </w:pPr>
            <w:r w:rsidRPr="00E13143">
              <w:rPr>
                <w:rFonts w:eastAsiaTheme="minorHAnsi"/>
                <w:b/>
                <w:bCs/>
                <w:sz w:val="18"/>
                <w:szCs w:val="18"/>
                <w:lang w:eastAsia="en-US"/>
              </w:rPr>
              <w:t>Št. preiskanih vzorcev oz</w:t>
            </w:r>
            <w:r w:rsidR="00880CEE" w:rsidRPr="00E13143">
              <w:rPr>
                <w:rFonts w:eastAsiaTheme="minorHAnsi"/>
                <w:b/>
                <w:bCs/>
                <w:sz w:val="18"/>
                <w:szCs w:val="18"/>
                <w:lang w:eastAsia="en-US"/>
              </w:rPr>
              <w:t>.</w:t>
            </w:r>
            <w:r w:rsidRPr="00E13143">
              <w:rPr>
                <w:rFonts w:eastAsiaTheme="minorHAnsi"/>
                <w:b/>
                <w:bCs/>
                <w:sz w:val="18"/>
                <w:szCs w:val="18"/>
                <w:lang w:eastAsia="en-US"/>
              </w:rPr>
              <w:t xml:space="preserve"> živali</w:t>
            </w:r>
          </w:p>
        </w:tc>
        <w:tc>
          <w:tcPr>
            <w:tcW w:w="1858" w:type="pct"/>
            <w:shd w:val="clear" w:color="auto" w:fill="E0E0E0"/>
            <w:vAlign w:val="center"/>
          </w:tcPr>
          <w:p w14:paraId="648692A6" w14:textId="77777777" w:rsidR="002C31E1" w:rsidRPr="00E13143" w:rsidRDefault="002C31E1" w:rsidP="003F5123">
            <w:pPr>
              <w:rPr>
                <w:rFonts w:eastAsiaTheme="minorHAnsi"/>
                <w:b/>
                <w:bCs/>
                <w:sz w:val="18"/>
                <w:szCs w:val="18"/>
                <w:lang w:eastAsia="en-US"/>
              </w:rPr>
            </w:pPr>
            <w:r w:rsidRPr="00E13143">
              <w:rPr>
                <w:rFonts w:eastAsiaTheme="minorHAnsi"/>
                <w:b/>
                <w:bCs/>
                <w:sz w:val="18"/>
                <w:szCs w:val="18"/>
                <w:lang w:eastAsia="en-US"/>
              </w:rPr>
              <w:t>Št. pozitivnih</w:t>
            </w:r>
          </w:p>
        </w:tc>
      </w:tr>
      <w:tr w:rsidR="002C31E1" w:rsidRPr="00E13143" w14:paraId="3EAB9CED" w14:textId="77777777" w:rsidTr="00880CEE">
        <w:trPr>
          <w:trHeight w:val="645"/>
          <w:jc w:val="center"/>
        </w:trPr>
        <w:tc>
          <w:tcPr>
            <w:tcW w:w="855" w:type="pct"/>
            <w:vMerge w:val="restart"/>
            <w:vAlign w:val="center"/>
          </w:tcPr>
          <w:p w14:paraId="477969BE" w14:textId="77777777" w:rsidR="002C31E1" w:rsidRPr="00C15D61" w:rsidRDefault="002C31E1" w:rsidP="003F5123">
            <w:pPr>
              <w:rPr>
                <w:rFonts w:eastAsiaTheme="minorHAnsi"/>
                <w:sz w:val="17"/>
                <w:szCs w:val="17"/>
                <w:lang w:eastAsia="en-US"/>
              </w:rPr>
            </w:pPr>
            <w:r w:rsidRPr="00C15D61">
              <w:rPr>
                <w:rFonts w:eastAsiaTheme="minorHAnsi"/>
                <w:sz w:val="17"/>
                <w:szCs w:val="17"/>
                <w:lang w:eastAsia="en-US"/>
              </w:rPr>
              <w:t>Aviarna influenca</w:t>
            </w:r>
          </w:p>
        </w:tc>
        <w:tc>
          <w:tcPr>
            <w:tcW w:w="787" w:type="pct"/>
            <w:vAlign w:val="center"/>
          </w:tcPr>
          <w:p w14:paraId="17DA72B2" w14:textId="77777777" w:rsidR="002C31E1" w:rsidRPr="00C15D61" w:rsidRDefault="002C31E1" w:rsidP="003F5123">
            <w:pPr>
              <w:rPr>
                <w:rFonts w:eastAsiaTheme="minorHAnsi"/>
                <w:sz w:val="17"/>
                <w:szCs w:val="17"/>
                <w:lang w:eastAsia="en-US"/>
              </w:rPr>
            </w:pPr>
            <w:r w:rsidRPr="00C15D61">
              <w:rPr>
                <w:rFonts w:eastAsiaTheme="minorHAnsi"/>
                <w:sz w:val="17"/>
                <w:szCs w:val="17"/>
                <w:lang w:eastAsia="en-US"/>
              </w:rPr>
              <w:t>perutnina</w:t>
            </w:r>
          </w:p>
        </w:tc>
        <w:tc>
          <w:tcPr>
            <w:tcW w:w="1500" w:type="pct"/>
            <w:vAlign w:val="center"/>
          </w:tcPr>
          <w:p w14:paraId="326ED3E2" w14:textId="77777777" w:rsidR="002C31E1" w:rsidRPr="00C15D61" w:rsidRDefault="002C31E1" w:rsidP="003F5123">
            <w:pPr>
              <w:rPr>
                <w:rFonts w:eastAsiaTheme="minorHAnsi"/>
                <w:sz w:val="17"/>
                <w:szCs w:val="17"/>
                <w:lang w:eastAsia="en-US"/>
              </w:rPr>
            </w:pPr>
            <w:r w:rsidRPr="00C15D61">
              <w:rPr>
                <w:rFonts w:eastAsiaTheme="minorHAnsi"/>
                <w:sz w:val="17"/>
                <w:szCs w:val="17"/>
                <w:lang w:eastAsia="en-US"/>
              </w:rPr>
              <w:t>3762 (3980 živali)</w:t>
            </w:r>
          </w:p>
        </w:tc>
        <w:tc>
          <w:tcPr>
            <w:tcW w:w="1858" w:type="pct"/>
            <w:vAlign w:val="center"/>
          </w:tcPr>
          <w:p w14:paraId="60C347F0" w14:textId="77777777" w:rsidR="002C31E1" w:rsidRPr="00C15D61" w:rsidRDefault="002C31E1" w:rsidP="003F5123">
            <w:pPr>
              <w:rPr>
                <w:rFonts w:eastAsiaTheme="minorHAnsi"/>
                <w:sz w:val="17"/>
                <w:szCs w:val="17"/>
                <w:lang w:eastAsia="en-US"/>
              </w:rPr>
            </w:pPr>
            <w:r w:rsidRPr="00C15D61">
              <w:rPr>
                <w:rFonts w:eastAsiaTheme="minorHAnsi"/>
                <w:sz w:val="17"/>
                <w:szCs w:val="17"/>
                <w:lang w:eastAsia="en-US"/>
              </w:rPr>
              <w:t>0</w:t>
            </w:r>
          </w:p>
        </w:tc>
      </w:tr>
      <w:tr w:rsidR="002C31E1" w:rsidRPr="00E13143" w14:paraId="215DAE5D" w14:textId="77777777" w:rsidTr="00880CEE">
        <w:trPr>
          <w:trHeight w:val="468"/>
          <w:jc w:val="center"/>
        </w:trPr>
        <w:tc>
          <w:tcPr>
            <w:tcW w:w="855" w:type="pct"/>
            <w:vMerge/>
            <w:vAlign w:val="center"/>
          </w:tcPr>
          <w:p w14:paraId="58B008A9" w14:textId="77777777" w:rsidR="002C31E1" w:rsidRPr="00C15D61" w:rsidRDefault="002C31E1" w:rsidP="003F5123">
            <w:pPr>
              <w:rPr>
                <w:rFonts w:eastAsiaTheme="minorHAnsi"/>
                <w:sz w:val="17"/>
                <w:szCs w:val="17"/>
                <w:highlight w:val="yellow"/>
                <w:lang w:eastAsia="en-US"/>
              </w:rPr>
            </w:pPr>
          </w:p>
        </w:tc>
        <w:tc>
          <w:tcPr>
            <w:tcW w:w="787" w:type="pct"/>
            <w:vAlign w:val="center"/>
          </w:tcPr>
          <w:p w14:paraId="7449300E" w14:textId="77777777" w:rsidR="002C31E1" w:rsidRPr="00C15D61" w:rsidRDefault="002C31E1" w:rsidP="003F5123">
            <w:pPr>
              <w:rPr>
                <w:rFonts w:eastAsiaTheme="minorHAnsi"/>
                <w:sz w:val="17"/>
                <w:szCs w:val="17"/>
                <w:lang w:eastAsia="en-US"/>
              </w:rPr>
            </w:pPr>
            <w:r w:rsidRPr="00C15D61">
              <w:rPr>
                <w:rFonts w:eastAsiaTheme="minorHAnsi"/>
                <w:sz w:val="17"/>
                <w:szCs w:val="17"/>
                <w:lang w:eastAsia="en-US"/>
              </w:rPr>
              <w:t>divje ptice</w:t>
            </w:r>
          </w:p>
        </w:tc>
        <w:tc>
          <w:tcPr>
            <w:tcW w:w="1500" w:type="pct"/>
            <w:vAlign w:val="center"/>
          </w:tcPr>
          <w:p w14:paraId="36C5822C" w14:textId="77777777" w:rsidR="002C31E1" w:rsidRPr="00C15D61" w:rsidRDefault="002C31E1" w:rsidP="003F5123">
            <w:pPr>
              <w:rPr>
                <w:rFonts w:eastAsiaTheme="minorHAnsi"/>
                <w:sz w:val="17"/>
                <w:szCs w:val="17"/>
                <w:lang w:eastAsia="en-US"/>
              </w:rPr>
            </w:pPr>
            <w:r w:rsidRPr="00C15D61">
              <w:rPr>
                <w:rFonts w:eastAsiaTheme="minorHAnsi"/>
                <w:sz w:val="17"/>
                <w:szCs w:val="17"/>
                <w:lang w:eastAsia="en-US"/>
              </w:rPr>
              <w:t>1113 (511 ptic)</w:t>
            </w:r>
          </w:p>
        </w:tc>
        <w:tc>
          <w:tcPr>
            <w:tcW w:w="1858" w:type="pct"/>
            <w:shd w:val="clear" w:color="auto" w:fill="auto"/>
            <w:vAlign w:val="center"/>
          </w:tcPr>
          <w:p w14:paraId="521F99D7" w14:textId="77777777" w:rsidR="002C31E1" w:rsidRPr="00C15D61" w:rsidRDefault="002C31E1" w:rsidP="003F5123">
            <w:pPr>
              <w:rPr>
                <w:rFonts w:eastAsiaTheme="minorHAnsi"/>
                <w:sz w:val="17"/>
                <w:szCs w:val="17"/>
                <w:lang w:eastAsia="en-US"/>
              </w:rPr>
            </w:pPr>
            <w:r w:rsidRPr="00C15D61">
              <w:rPr>
                <w:rFonts w:eastAsiaTheme="minorHAnsi"/>
                <w:sz w:val="17"/>
                <w:szCs w:val="17"/>
                <w:lang w:eastAsia="en-US"/>
              </w:rPr>
              <w:t>114 divjih ptic HPAI H5N1, dve od teh še LPAI H5N3, po 1 divja ptica LPAI H13N6 in LPAI H5N9</w:t>
            </w:r>
          </w:p>
        </w:tc>
      </w:tr>
      <w:tr w:rsidR="002C31E1" w:rsidRPr="00E13143" w14:paraId="71B11AC7" w14:textId="77777777" w:rsidTr="00880CEE">
        <w:trPr>
          <w:trHeight w:val="507"/>
          <w:jc w:val="center"/>
        </w:trPr>
        <w:tc>
          <w:tcPr>
            <w:tcW w:w="855" w:type="pct"/>
            <w:vAlign w:val="center"/>
          </w:tcPr>
          <w:p w14:paraId="21F6F6C9" w14:textId="77777777" w:rsidR="002C31E1" w:rsidRPr="00C15D61" w:rsidRDefault="002C31E1" w:rsidP="003F5123">
            <w:pPr>
              <w:rPr>
                <w:rFonts w:eastAsiaTheme="minorHAnsi"/>
                <w:sz w:val="17"/>
                <w:szCs w:val="17"/>
                <w:lang w:eastAsia="en-US"/>
              </w:rPr>
            </w:pPr>
            <w:r w:rsidRPr="00C15D61">
              <w:rPr>
                <w:rFonts w:eastAsiaTheme="minorHAnsi"/>
                <w:sz w:val="17"/>
                <w:szCs w:val="17"/>
                <w:lang w:eastAsia="en-US"/>
              </w:rPr>
              <w:t>Bolezen modrikastega jezika</w:t>
            </w:r>
          </w:p>
        </w:tc>
        <w:tc>
          <w:tcPr>
            <w:tcW w:w="787" w:type="pct"/>
            <w:vAlign w:val="center"/>
          </w:tcPr>
          <w:p w14:paraId="1A663E0F" w14:textId="77777777" w:rsidR="002C31E1" w:rsidRPr="00C15D61" w:rsidRDefault="002C31E1" w:rsidP="003F5123">
            <w:pPr>
              <w:rPr>
                <w:rFonts w:eastAsiaTheme="minorHAnsi"/>
                <w:sz w:val="17"/>
                <w:szCs w:val="17"/>
                <w:lang w:eastAsia="en-US"/>
              </w:rPr>
            </w:pPr>
            <w:r w:rsidRPr="00C15D61">
              <w:rPr>
                <w:rFonts w:eastAsiaTheme="minorHAnsi"/>
                <w:sz w:val="17"/>
                <w:szCs w:val="17"/>
                <w:lang w:eastAsia="en-US"/>
              </w:rPr>
              <w:t>govedo</w:t>
            </w:r>
          </w:p>
        </w:tc>
        <w:tc>
          <w:tcPr>
            <w:tcW w:w="1500" w:type="pct"/>
            <w:vAlign w:val="center"/>
          </w:tcPr>
          <w:p w14:paraId="5F679266" w14:textId="77777777" w:rsidR="002C31E1" w:rsidRPr="00C15D61" w:rsidRDefault="002C31E1" w:rsidP="003F5123">
            <w:pPr>
              <w:rPr>
                <w:rFonts w:eastAsiaTheme="minorHAnsi"/>
                <w:sz w:val="17"/>
                <w:szCs w:val="17"/>
                <w:lang w:eastAsia="en-US"/>
              </w:rPr>
            </w:pPr>
            <w:r w:rsidRPr="00C15D61">
              <w:rPr>
                <w:rFonts w:eastAsiaTheme="minorHAnsi"/>
                <w:sz w:val="17"/>
                <w:szCs w:val="17"/>
                <w:lang w:eastAsia="en-US"/>
              </w:rPr>
              <w:t>975</w:t>
            </w:r>
          </w:p>
        </w:tc>
        <w:tc>
          <w:tcPr>
            <w:tcW w:w="1858" w:type="pct"/>
            <w:vAlign w:val="center"/>
          </w:tcPr>
          <w:p w14:paraId="236841CD" w14:textId="77777777" w:rsidR="002C31E1" w:rsidRPr="00C15D61" w:rsidRDefault="002C31E1" w:rsidP="003F5123">
            <w:pPr>
              <w:rPr>
                <w:rFonts w:eastAsiaTheme="minorHAnsi"/>
                <w:sz w:val="17"/>
                <w:szCs w:val="17"/>
                <w:lang w:eastAsia="en-US"/>
              </w:rPr>
            </w:pPr>
            <w:r w:rsidRPr="00C15D61">
              <w:rPr>
                <w:rFonts w:eastAsiaTheme="minorHAnsi"/>
                <w:sz w:val="17"/>
                <w:szCs w:val="17"/>
                <w:lang w:eastAsia="en-US"/>
              </w:rPr>
              <w:t>0</w:t>
            </w:r>
          </w:p>
        </w:tc>
      </w:tr>
      <w:tr w:rsidR="002C31E1" w:rsidRPr="00E13143" w14:paraId="380FE5B4" w14:textId="77777777" w:rsidTr="00880CEE">
        <w:trPr>
          <w:trHeight w:val="280"/>
          <w:jc w:val="center"/>
        </w:trPr>
        <w:tc>
          <w:tcPr>
            <w:tcW w:w="855" w:type="pct"/>
            <w:vMerge w:val="restart"/>
            <w:vAlign w:val="center"/>
          </w:tcPr>
          <w:p w14:paraId="325D452C" w14:textId="77777777" w:rsidR="002C31E1" w:rsidRPr="00C15D61" w:rsidRDefault="002C31E1" w:rsidP="003F5123">
            <w:pPr>
              <w:rPr>
                <w:rFonts w:eastAsiaTheme="minorHAnsi"/>
                <w:sz w:val="17"/>
                <w:szCs w:val="17"/>
                <w:lang w:eastAsia="en-US"/>
              </w:rPr>
            </w:pPr>
            <w:r w:rsidRPr="00C15D61">
              <w:rPr>
                <w:rFonts w:eastAsiaTheme="minorHAnsi"/>
                <w:sz w:val="17"/>
                <w:szCs w:val="17"/>
                <w:lang w:eastAsia="en-US"/>
              </w:rPr>
              <w:t>Afriška prašičja kuga</w:t>
            </w:r>
          </w:p>
        </w:tc>
        <w:tc>
          <w:tcPr>
            <w:tcW w:w="787" w:type="pct"/>
            <w:vMerge w:val="restart"/>
            <w:vAlign w:val="center"/>
          </w:tcPr>
          <w:p w14:paraId="3F336CA5" w14:textId="77777777" w:rsidR="002C31E1" w:rsidRPr="00C15D61" w:rsidRDefault="002C31E1" w:rsidP="003F5123">
            <w:pPr>
              <w:rPr>
                <w:rFonts w:eastAsiaTheme="minorHAnsi"/>
                <w:sz w:val="17"/>
                <w:szCs w:val="17"/>
                <w:lang w:eastAsia="en-US"/>
              </w:rPr>
            </w:pPr>
            <w:r w:rsidRPr="00C15D61">
              <w:rPr>
                <w:rFonts w:eastAsiaTheme="minorHAnsi"/>
                <w:sz w:val="17"/>
                <w:szCs w:val="17"/>
                <w:lang w:eastAsia="en-US"/>
              </w:rPr>
              <w:t>domači prašiči</w:t>
            </w:r>
          </w:p>
        </w:tc>
        <w:tc>
          <w:tcPr>
            <w:tcW w:w="1500" w:type="pct"/>
            <w:vAlign w:val="center"/>
          </w:tcPr>
          <w:p w14:paraId="32DBD09B" w14:textId="77777777" w:rsidR="002C31E1" w:rsidRPr="00C15D61" w:rsidRDefault="002C31E1" w:rsidP="003F5123">
            <w:pPr>
              <w:rPr>
                <w:rFonts w:eastAsiaTheme="minorHAnsi"/>
                <w:sz w:val="17"/>
                <w:szCs w:val="17"/>
                <w:lang w:eastAsia="en-US"/>
              </w:rPr>
            </w:pPr>
            <w:r w:rsidRPr="00C15D61">
              <w:rPr>
                <w:rFonts w:eastAsiaTheme="minorHAnsi"/>
                <w:sz w:val="17"/>
                <w:szCs w:val="17"/>
                <w:lang w:eastAsia="en-US"/>
              </w:rPr>
              <w:t>1355</w:t>
            </w:r>
          </w:p>
        </w:tc>
        <w:tc>
          <w:tcPr>
            <w:tcW w:w="1858" w:type="pct"/>
            <w:vAlign w:val="center"/>
          </w:tcPr>
          <w:p w14:paraId="35DE9BE8" w14:textId="77777777" w:rsidR="002C31E1" w:rsidRPr="00C15D61" w:rsidRDefault="002C31E1" w:rsidP="003F5123">
            <w:pPr>
              <w:rPr>
                <w:rFonts w:eastAsiaTheme="minorHAnsi"/>
                <w:sz w:val="17"/>
                <w:szCs w:val="17"/>
                <w:lang w:eastAsia="en-US"/>
              </w:rPr>
            </w:pPr>
            <w:r w:rsidRPr="00C15D61">
              <w:rPr>
                <w:rFonts w:eastAsiaTheme="minorHAnsi"/>
                <w:sz w:val="17"/>
                <w:szCs w:val="17"/>
                <w:lang w:eastAsia="en-US"/>
              </w:rPr>
              <w:t>0</w:t>
            </w:r>
          </w:p>
        </w:tc>
      </w:tr>
      <w:tr w:rsidR="002C31E1" w:rsidRPr="00E13143" w14:paraId="00C63EEA" w14:textId="77777777" w:rsidTr="00880CEE">
        <w:trPr>
          <w:trHeight w:val="102"/>
          <w:jc w:val="center"/>
        </w:trPr>
        <w:tc>
          <w:tcPr>
            <w:tcW w:w="855" w:type="pct"/>
            <w:vMerge/>
            <w:vAlign w:val="center"/>
          </w:tcPr>
          <w:p w14:paraId="54EBFCBC" w14:textId="77777777" w:rsidR="002C31E1" w:rsidRPr="00C15D61" w:rsidRDefault="002C31E1" w:rsidP="003F5123">
            <w:pPr>
              <w:rPr>
                <w:rFonts w:eastAsiaTheme="minorHAnsi"/>
                <w:sz w:val="17"/>
                <w:szCs w:val="17"/>
                <w:lang w:eastAsia="en-US"/>
              </w:rPr>
            </w:pPr>
          </w:p>
        </w:tc>
        <w:tc>
          <w:tcPr>
            <w:tcW w:w="787" w:type="pct"/>
            <w:vMerge/>
            <w:vAlign w:val="center"/>
          </w:tcPr>
          <w:p w14:paraId="7C4BAA09" w14:textId="77777777" w:rsidR="002C31E1" w:rsidRPr="00C15D61" w:rsidRDefault="002C31E1" w:rsidP="003F5123">
            <w:pPr>
              <w:rPr>
                <w:rFonts w:eastAsiaTheme="minorHAnsi"/>
                <w:sz w:val="17"/>
                <w:szCs w:val="17"/>
                <w:lang w:eastAsia="en-US"/>
              </w:rPr>
            </w:pPr>
          </w:p>
        </w:tc>
        <w:tc>
          <w:tcPr>
            <w:tcW w:w="1500" w:type="pct"/>
            <w:vAlign w:val="center"/>
          </w:tcPr>
          <w:p w14:paraId="7DC71121" w14:textId="77777777" w:rsidR="002C31E1" w:rsidRPr="00C15D61" w:rsidRDefault="002C31E1" w:rsidP="003F5123">
            <w:pPr>
              <w:rPr>
                <w:rFonts w:eastAsiaTheme="minorHAnsi"/>
                <w:sz w:val="17"/>
                <w:szCs w:val="17"/>
                <w:lang w:eastAsia="en-US"/>
              </w:rPr>
            </w:pPr>
            <w:r w:rsidRPr="00C15D61">
              <w:rPr>
                <w:rFonts w:eastAsiaTheme="minorHAnsi"/>
                <w:sz w:val="17"/>
                <w:szCs w:val="17"/>
                <w:lang w:eastAsia="en-US"/>
              </w:rPr>
              <w:t>5 (preiskave abortusov)</w:t>
            </w:r>
          </w:p>
        </w:tc>
        <w:tc>
          <w:tcPr>
            <w:tcW w:w="1858" w:type="pct"/>
            <w:vAlign w:val="center"/>
          </w:tcPr>
          <w:p w14:paraId="58E9148D" w14:textId="77777777" w:rsidR="002C31E1" w:rsidRPr="00C15D61" w:rsidRDefault="002C31E1" w:rsidP="003F5123">
            <w:pPr>
              <w:rPr>
                <w:rFonts w:eastAsiaTheme="minorHAnsi"/>
                <w:sz w:val="17"/>
                <w:szCs w:val="17"/>
                <w:lang w:eastAsia="en-US"/>
              </w:rPr>
            </w:pPr>
            <w:r w:rsidRPr="00C15D61">
              <w:rPr>
                <w:rFonts w:eastAsiaTheme="minorHAnsi"/>
                <w:sz w:val="17"/>
                <w:szCs w:val="17"/>
                <w:lang w:eastAsia="en-US"/>
              </w:rPr>
              <w:t>0</w:t>
            </w:r>
          </w:p>
        </w:tc>
      </w:tr>
      <w:tr w:rsidR="002C31E1" w:rsidRPr="00E13143" w14:paraId="6F5CDA6C" w14:textId="77777777" w:rsidTr="00880CEE">
        <w:trPr>
          <w:trHeight w:val="60"/>
          <w:jc w:val="center"/>
        </w:trPr>
        <w:tc>
          <w:tcPr>
            <w:tcW w:w="855" w:type="pct"/>
            <w:vMerge/>
            <w:vAlign w:val="center"/>
          </w:tcPr>
          <w:p w14:paraId="50685ABE" w14:textId="77777777" w:rsidR="002C31E1" w:rsidRPr="00C15D61" w:rsidRDefault="002C31E1" w:rsidP="003F5123">
            <w:pPr>
              <w:rPr>
                <w:rFonts w:eastAsiaTheme="minorHAnsi"/>
                <w:sz w:val="17"/>
                <w:szCs w:val="17"/>
                <w:lang w:eastAsia="en-US"/>
              </w:rPr>
            </w:pPr>
          </w:p>
        </w:tc>
        <w:tc>
          <w:tcPr>
            <w:tcW w:w="787" w:type="pct"/>
            <w:vMerge w:val="restart"/>
            <w:vAlign w:val="center"/>
          </w:tcPr>
          <w:p w14:paraId="4E6E0CA8" w14:textId="77777777" w:rsidR="002C31E1" w:rsidRPr="00C15D61" w:rsidRDefault="002C31E1" w:rsidP="003F5123">
            <w:pPr>
              <w:rPr>
                <w:rFonts w:eastAsiaTheme="minorHAnsi"/>
                <w:sz w:val="17"/>
                <w:szCs w:val="17"/>
                <w:lang w:eastAsia="en-US"/>
              </w:rPr>
            </w:pPr>
            <w:r w:rsidRPr="00C15D61">
              <w:rPr>
                <w:rFonts w:eastAsiaTheme="minorHAnsi"/>
                <w:sz w:val="17"/>
                <w:szCs w:val="17"/>
                <w:lang w:eastAsia="en-US"/>
              </w:rPr>
              <w:t>divji prašiči</w:t>
            </w:r>
          </w:p>
        </w:tc>
        <w:tc>
          <w:tcPr>
            <w:tcW w:w="1500" w:type="pct"/>
            <w:vAlign w:val="center"/>
          </w:tcPr>
          <w:p w14:paraId="6EE861F8" w14:textId="77777777" w:rsidR="002C31E1" w:rsidRPr="00C15D61" w:rsidRDefault="002C31E1" w:rsidP="003F5123">
            <w:pPr>
              <w:rPr>
                <w:rFonts w:eastAsiaTheme="minorHAnsi"/>
                <w:sz w:val="17"/>
                <w:szCs w:val="17"/>
                <w:lang w:eastAsia="en-US"/>
              </w:rPr>
            </w:pPr>
            <w:r w:rsidRPr="00C15D61">
              <w:rPr>
                <w:rFonts w:eastAsiaTheme="minorHAnsi"/>
                <w:sz w:val="17"/>
                <w:szCs w:val="17"/>
                <w:lang w:eastAsia="en-US"/>
              </w:rPr>
              <w:t>909</w:t>
            </w:r>
          </w:p>
        </w:tc>
        <w:tc>
          <w:tcPr>
            <w:tcW w:w="1858" w:type="pct"/>
            <w:vAlign w:val="center"/>
          </w:tcPr>
          <w:p w14:paraId="6403583C" w14:textId="77777777" w:rsidR="002C31E1" w:rsidRPr="00C15D61" w:rsidRDefault="002C31E1" w:rsidP="003F5123">
            <w:pPr>
              <w:rPr>
                <w:rFonts w:eastAsiaTheme="minorHAnsi"/>
                <w:sz w:val="17"/>
                <w:szCs w:val="17"/>
                <w:lang w:eastAsia="en-US"/>
              </w:rPr>
            </w:pPr>
            <w:r w:rsidRPr="00C15D61">
              <w:rPr>
                <w:rFonts w:eastAsiaTheme="minorHAnsi"/>
                <w:sz w:val="17"/>
                <w:szCs w:val="17"/>
                <w:lang w:eastAsia="en-US"/>
              </w:rPr>
              <w:t>0</w:t>
            </w:r>
          </w:p>
        </w:tc>
      </w:tr>
      <w:tr w:rsidR="002C31E1" w:rsidRPr="00E13143" w14:paraId="62B1E594" w14:textId="77777777" w:rsidTr="00880CEE">
        <w:trPr>
          <w:trHeight w:val="116"/>
          <w:jc w:val="center"/>
        </w:trPr>
        <w:tc>
          <w:tcPr>
            <w:tcW w:w="855" w:type="pct"/>
            <w:vMerge/>
            <w:vAlign w:val="center"/>
          </w:tcPr>
          <w:p w14:paraId="58345F43" w14:textId="77777777" w:rsidR="002C31E1" w:rsidRPr="00C15D61" w:rsidRDefault="002C31E1" w:rsidP="003F5123">
            <w:pPr>
              <w:rPr>
                <w:rFonts w:eastAsiaTheme="minorHAnsi"/>
                <w:sz w:val="17"/>
                <w:szCs w:val="17"/>
                <w:highlight w:val="yellow"/>
                <w:lang w:eastAsia="en-US"/>
              </w:rPr>
            </w:pPr>
          </w:p>
        </w:tc>
        <w:tc>
          <w:tcPr>
            <w:tcW w:w="787" w:type="pct"/>
            <w:vMerge/>
            <w:vAlign w:val="center"/>
          </w:tcPr>
          <w:p w14:paraId="6C377B42" w14:textId="77777777" w:rsidR="002C31E1" w:rsidRPr="00C15D61" w:rsidRDefault="002C31E1" w:rsidP="003F5123">
            <w:pPr>
              <w:rPr>
                <w:rFonts w:eastAsiaTheme="minorHAnsi"/>
                <w:sz w:val="17"/>
                <w:szCs w:val="17"/>
                <w:lang w:eastAsia="en-US"/>
              </w:rPr>
            </w:pPr>
          </w:p>
        </w:tc>
        <w:tc>
          <w:tcPr>
            <w:tcW w:w="1500" w:type="pct"/>
            <w:vAlign w:val="center"/>
          </w:tcPr>
          <w:p w14:paraId="27807EBA" w14:textId="77777777" w:rsidR="002C31E1" w:rsidRPr="00C15D61" w:rsidRDefault="002C31E1" w:rsidP="003F5123">
            <w:pPr>
              <w:rPr>
                <w:rFonts w:eastAsiaTheme="minorHAnsi"/>
                <w:sz w:val="17"/>
                <w:szCs w:val="17"/>
                <w:lang w:eastAsia="en-US"/>
              </w:rPr>
            </w:pPr>
            <w:r w:rsidRPr="00C15D61">
              <w:rPr>
                <w:rFonts w:eastAsiaTheme="minorHAnsi"/>
                <w:sz w:val="17"/>
                <w:szCs w:val="17"/>
                <w:lang w:eastAsia="en-US"/>
              </w:rPr>
              <w:t>441 (območje z visokim tveganjem)</w:t>
            </w:r>
          </w:p>
        </w:tc>
        <w:tc>
          <w:tcPr>
            <w:tcW w:w="1858" w:type="pct"/>
            <w:vAlign w:val="center"/>
          </w:tcPr>
          <w:p w14:paraId="078A60D8" w14:textId="77777777" w:rsidR="002C31E1" w:rsidRPr="00C15D61" w:rsidRDefault="002C31E1" w:rsidP="003F5123">
            <w:pPr>
              <w:rPr>
                <w:rFonts w:eastAsiaTheme="minorHAnsi"/>
                <w:sz w:val="17"/>
                <w:szCs w:val="17"/>
                <w:lang w:eastAsia="en-US"/>
              </w:rPr>
            </w:pPr>
            <w:r w:rsidRPr="00C15D61">
              <w:rPr>
                <w:rFonts w:eastAsiaTheme="minorHAnsi"/>
                <w:sz w:val="17"/>
                <w:szCs w:val="17"/>
                <w:lang w:eastAsia="en-US"/>
              </w:rPr>
              <w:t>0</w:t>
            </w:r>
          </w:p>
        </w:tc>
      </w:tr>
      <w:tr w:rsidR="002C31E1" w:rsidRPr="00E13143" w14:paraId="24598AA2" w14:textId="77777777" w:rsidTr="00880CEE">
        <w:trPr>
          <w:trHeight w:val="520"/>
          <w:jc w:val="center"/>
        </w:trPr>
        <w:tc>
          <w:tcPr>
            <w:tcW w:w="855" w:type="pct"/>
            <w:vMerge w:val="restart"/>
            <w:vAlign w:val="center"/>
          </w:tcPr>
          <w:p w14:paraId="5DC157EC" w14:textId="77777777" w:rsidR="002C31E1" w:rsidRPr="00C15D61" w:rsidRDefault="002C31E1" w:rsidP="003F5123">
            <w:pPr>
              <w:rPr>
                <w:rFonts w:eastAsiaTheme="minorHAnsi"/>
                <w:sz w:val="17"/>
                <w:szCs w:val="17"/>
                <w:lang w:eastAsia="en-US"/>
              </w:rPr>
            </w:pPr>
            <w:r w:rsidRPr="00C15D61">
              <w:rPr>
                <w:rFonts w:eastAsiaTheme="minorHAnsi"/>
                <w:sz w:val="17"/>
                <w:szCs w:val="17"/>
                <w:lang w:eastAsia="en-US"/>
              </w:rPr>
              <w:t>Bolezen Aujeszkega</w:t>
            </w:r>
          </w:p>
        </w:tc>
        <w:tc>
          <w:tcPr>
            <w:tcW w:w="787" w:type="pct"/>
            <w:vMerge w:val="restart"/>
            <w:vAlign w:val="center"/>
          </w:tcPr>
          <w:p w14:paraId="5D56EDEC" w14:textId="77777777" w:rsidR="002C31E1" w:rsidRPr="00C15D61" w:rsidRDefault="002C31E1" w:rsidP="003F5123">
            <w:pPr>
              <w:rPr>
                <w:rFonts w:eastAsiaTheme="minorHAnsi"/>
                <w:sz w:val="17"/>
                <w:szCs w:val="17"/>
                <w:lang w:eastAsia="en-US"/>
              </w:rPr>
            </w:pPr>
            <w:r w:rsidRPr="00C15D61">
              <w:rPr>
                <w:rFonts w:eastAsiaTheme="minorHAnsi"/>
                <w:sz w:val="17"/>
                <w:szCs w:val="17"/>
                <w:lang w:eastAsia="en-US"/>
              </w:rPr>
              <w:t>domači prašiči</w:t>
            </w:r>
          </w:p>
        </w:tc>
        <w:tc>
          <w:tcPr>
            <w:tcW w:w="1500" w:type="pct"/>
            <w:vAlign w:val="center"/>
          </w:tcPr>
          <w:p w14:paraId="6AF253DE" w14:textId="77777777" w:rsidR="002C31E1" w:rsidRPr="00C15D61" w:rsidRDefault="002C31E1" w:rsidP="003F5123">
            <w:pPr>
              <w:rPr>
                <w:rFonts w:eastAsiaTheme="minorHAnsi"/>
                <w:sz w:val="17"/>
                <w:szCs w:val="17"/>
                <w:lang w:eastAsia="en-US"/>
              </w:rPr>
            </w:pPr>
            <w:r w:rsidRPr="00C15D61">
              <w:rPr>
                <w:rFonts w:eastAsiaTheme="minorHAnsi"/>
                <w:sz w:val="17"/>
                <w:szCs w:val="17"/>
                <w:lang w:eastAsia="en-US"/>
              </w:rPr>
              <w:t>4422</w:t>
            </w:r>
          </w:p>
        </w:tc>
        <w:tc>
          <w:tcPr>
            <w:tcW w:w="1858" w:type="pct"/>
            <w:vAlign w:val="center"/>
          </w:tcPr>
          <w:p w14:paraId="6D886362" w14:textId="77777777" w:rsidR="002C31E1" w:rsidRPr="00C15D61" w:rsidRDefault="002C31E1" w:rsidP="003F5123">
            <w:pPr>
              <w:rPr>
                <w:rFonts w:eastAsiaTheme="minorHAnsi"/>
                <w:sz w:val="17"/>
                <w:szCs w:val="17"/>
                <w:lang w:eastAsia="en-US"/>
              </w:rPr>
            </w:pPr>
            <w:r w:rsidRPr="00C15D61">
              <w:rPr>
                <w:rFonts w:eastAsiaTheme="minorHAnsi"/>
                <w:sz w:val="17"/>
                <w:szCs w:val="17"/>
                <w:lang w:eastAsia="en-US"/>
              </w:rPr>
              <w:t>0</w:t>
            </w:r>
          </w:p>
        </w:tc>
      </w:tr>
      <w:tr w:rsidR="002C31E1" w:rsidRPr="00E13143" w14:paraId="394D3C43" w14:textId="77777777" w:rsidTr="00880CEE">
        <w:trPr>
          <w:trHeight w:val="425"/>
          <w:jc w:val="center"/>
        </w:trPr>
        <w:tc>
          <w:tcPr>
            <w:tcW w:w="855" w:type="pct"/>
            <w:vMerge/>
            <w:vAlign w:val="center"/>
          </w:tcPr>
          <w:p w14:paraId="1A282F36" w14:textId="77777777" w:rsidR="002C31E1" w:rsidRPr="00C15D61" w:rsidRDefault="002C31E1" w:rsidP="003F5123">
            <w:pPr>
              <w:rPr>
                <w:rFonts w:eastAsiaTheme="minorHAnsi"/>
                <w:sz w:val="17"/>
                <w:szCs w:val="17"/>
                <w:lang w:eastAsia="en-US"/>
              </w:rPr>
            </w:pPr>
          </w:p>
        </w:tc>
        <w:tc>
          <w:tcPr>
            <w:tcW w:w="787" w:type="pct"/>
            <w:vMerge/>
            <w:vAlign w:val="center"/>
          </w:tcPr>
          <w:p w14:paraId="12A7F39A" w14:textId="77777777" w:rsidR="002C31E1" w:rsidRPr="00C15D61" w:rsidDel="00173FAE" w:rsidRDefault="002C31E1" w:rsidP="003F5123">
            <w:pPr>
              <w:rPr>
                <w:rFonts w:eastAsiaTheme="minorHAnsi"/>
                <w:sz w:val="17"/>
                <w:szCs w:val="17"/>
                <w:lang w:eastAsia="en-US"/>
              </w:rPr>
            </w:pPr>
          </w:p>
        </w:tc>
        <w:tc>
          <w:tcPr>
            <w:tcW w:w="1500" w:type="pct"/>
            <w:vAlign w:val="center"/>
          </w:tcPr>
          <w:p w14:paraId="50390B46" w14:textId="77777777" w:rsidR="002C31E1" w:rsidRPr="00C15D61" w:rsidDel="00173FAE" w:rsidRDefault="002C31E1" w:rsidP="003F5123">
            <w:pPr>
              <w:rPr>
                <w:rFonts w:eastAsiaTheme="minorHAnsi"/>
                <w:sz w:val="17"/>
                <w:szCs w:val="17"/>
                <w:lang w:eastAsia="en-US"/>
              </w:rPr>
            </w:pPr>
            <w:r w:rsidRPr="00C15D61">
              <w:rPr>
                <w:rFonts w:eastAsiaTheme="minorHAnsi"/>
                <w:sz w:val="17"/>
                <w:szCs w:val="17"/>
                <w:lang w:eastAsia="en-US"/>
              </w:rPr>
              <w:t>5 (preiskave abortusov)</w:t>
            </w:r>
          </w:p>
        </w:tc>
        <w:tc>
          <w:tcPr>
            <w:tcW w:w="1858" w:type="pct"/>
            <w:vAlign w:val="center"/>
          </w:tcPr>
          <w:p w14:paraId="37725C57" w14:textId="77777777" w:rsidR="002C31E1" w:rsidRPr="00C15D61" w:rsidDel="00173FAE" w:rsidRDefault="002C31E1" w:rsidP="003F5123">
            <w:pPr>
              <w:rPr>
                <w:rFonts w:eastAsiaTheme="minorHAnsi"/>
                <w:sz w:val="17"/>
                <w:szCs w:val="17"/>
                <w:lang w:eastAsia="en-US"/>
              </w:rPr>
            </w:pPr>
            <w:r w:rsidRPr="00C15D61">
              <w:rPr>
                <w:rFonts w:eastAsiaTheme="minorHAnsi"/>
                <w:sz w:val="17"/>
                <w:szCs w:val="17"/>
                <w:lang w:eastAsia="en-US"/>
              </w:rPr>
              <w:t>0</w:t>
            </w:r>
          </w:p>
        </w:tc>
      </w:tr>
      <w:tr w:rsidR="002C31E1" w:rsidRPr="00E13143" w14:paraId="3B7F517F" w14:textId="77777777" w:rsidTr="00880CEE">
        <w:trPr>
          <w:trHeight w:val="335"/>
          <w:jc w:val="center"/>
        </w:trPr>
        <w:tc>
          <w:tcPr>
            <w:tcW w:w="855" w:type="pct"/>
            <w:vMerge/>
            <w:vAlign w:val="center"/>
          </w:tcPr>
          <w:p w14:paraId="630DBB31" w14:textId="77777777" w:rsidR="002C31E1" w:rsidRPr="00C15D61" w:rsidRDefault="002C31E1" w:rsidP="003F5123">
            <w:pPr>
              <w:rPr>
                <w:rFonts w:eastAsiaTheme="minorHAnsi"/>
                <w:sz w:val="17"/>
                <w:szCs w:val="17"/>
                <w:lang w:eastAsia="en-US"/>
              </w:rPr>
            </w:pPr>
          </w:p>
        </w:tc>
        <w:tc>
          <w:tcPr>
            <w:tcW w:w="787" w:type="pct"/>
            <w:vAlign w:val="center"/>
          </w:tcPr>
          <w:p w14:paraId="20D33360" w14:textId="77777777" w:rsidR="002C31E1" w:rsidRPr="00C15D61" w:rsidDel="00173FAE" w:rsidRDefault="002C31E1" w:rsidP="003F5123">
            <w:pPr>
              <w:rPr>
                <w:rFonts w:eastAsiaTheme="minorHAnsi"/>
                <w:sz w:val="17"/>
                <w:szCs w:val="17"/>
                <w:lang w:eastAsia="en-US"/>
              </w:rPr>
            </w:pPr>
            <w:r w:rsidRPr="00C15D61">
              <w:rPr>
                <w:rFonts w:eastAsiaTheme="minorHAnsi"/>
                <w:sz w:val="17"/>
                <w:szCs w:val="17"/>
                <w:lang w:eastAsia="en-US"/>
              </w:rPr>
              <w:t>divji prašiči</w:t>
            </w:r>
          </w:p>
        </w:tc>
        <w:tc>
          <w:tcPr>
            <w:tcW w:w="1500" w:type="pct"/>
            <w:vAlign w:val="center"/>
          </w:tcPr>
          <w:p w14:paraId="6166A4EB" w14:textId="77777777" w:rsidR="002C31E1" w:rsidRPr="00C15D61" w:rsidDel="00173FAE" w:rsidRDefault="002C31E1" w:rsidP="003F5123">
            <w:pPr>
              <w:rPr>
                <w:rFonts w:eastAsiaTheme="minorHAnsi"/>
                <w:sz w:val="17"/>
                <w:szCs w:val="17"/>
                <w:lang w:eastAsia="en-US"/>
              </w:rPr>
            </w:pPr>
            <w:r w:rsidRPr="00C15D61">
              <w:rPr>
                <w:rFonts w:eastAsiaTheme="minorHAnsi"/>
                <w:sz w:val="17"/>
                <w:szCs w:val="17"/>
                <w:lang w:eastAsia="en-US"/>
              </w:rPr>
              <w:t>569</w:t>
            </w:r>
          </w:p>
        </w:tc>
        <w:tc>
          <w:tcPr>
            <w:tcW w:w="1858" w:type="pct"/>
            <w:vAlign w:val="center"/>
          </w:tcPr>
          <w:p w14:paraId="39D1AA4E" w14:textId="77777777" w:rsidR="002C31E1" w:rsidRPr="00C15D61" w:rsidDel="00173FAE" w:rsidRDefault="002C31E1" w:rsidP="003F5123">
            <w:pPr>
              <w:rPr>
                <w:rFonts w:eastAsiaTheme="minorHAnsi"/>
                <w:sz w:val="17"/>
                <w:szCs w:val="17"/>
                <w:lang w:eastAsia="en-US"/>
              </w:rPr>
            </w:pPr>
            <w:r w:rsidRPr="00C15D61">
              <w:rPr>
                <w:rFonts w:eastAsiaTheme="minorHAnsi"/>
                <w:sz w:val="17"/>
                <w:szCs w:val="17"/>
                <w:lang w:eastAsia="en-US"/>
              </w:rPr>
              <w:t>178</w:t>
            </w:r>
          </w:p>
        </w:tc>
      </w:tr>
      <w:tr w:rsidR="002C31E1" w:rsidRPr="00E13143" w14:paraId="15A355A3" w14:textId="77777777" w:rsidTr="00880CEE">
        <w:trPr>
          <w:trHeight w:val="492"/>
          <w:jc w:val="center"/>
        </w:trPr>
        <w:tc>
          <w:tcPr>
            <w:tcW w:w="1642" w:type="pct"/>
            <w:gridSpan w:val="2"/>
            <w:vAlign w:val="center"/>
          </w:tcPr>
          <w:p w14:paraId="1E6642D7" w14:textId="77777777" w:rsidR="002C31E1" w:rsidRPr="00C15D61" w:rsidRDefault="002C31E1" w:rsidP="003F5123">
            <w:pPr>
              <w:rPr>
                <w:rFonts w:eastAsiaTheme="minorHAnsi"/>
                <w:sz w:val="17"/>
                <w:szCs w:val="17"/>
                <w:lang w:eastAsia="en-US"/>
              </w:rPr>
            </w:pPr>
            <w:r w:rsidRPr="00C15D61">
              <w:rPr>
                <w:rFonts w:eastAsiaTheme="minorHAnsi"/>
                <w:sz w:val="17"/>
                <w:szCs w:val="17"/>
                <w:lang w:eastAsia="en-US"/>
              </w:rPr>
              <w:t>Steklina</w:t>
            </w:r>
          </w:p>
        </w:tc>
        <w:tc>
          <w:tcPr>
            <w:tcW w:w="1500" w:type="pct"/>
            <w:vAlign w:val="center"/>
          </w:tcPr>
          <w:p w14:paraId="541EF371" w14:textId="77777777" w:rsidR="002C31E1" w:rsidRPr="00C15D61" w:rsidRDefault="002C31E1" w:rsidP="003F5123">
            <w:pPr>
              <w:rPr>
                <w:rFonts w:eastAsiaTheme="minorHAnsi"/>
                <w:sz w:val="17"/>
                <w:szCs w:val="17"/>
                <w:lang w:eastAsia="en-US"/>
              </w:rPr>
            </w:pPr>
            <w:r w:rsidRPr="00C15D61">
              <w:rPr>
                <w:rFonts w:eastAsiaTheme="minorHAnsi"/>
                <w:sz w:val="17"/>
                <w:szCs w:val="17"/>
                <w:lang w:eastAsia="en-US"/>
              </w:rPr>
              <w:t>530</w:t>
            </w:r>
          </w:p>
        </w:tc>
        <w:tc>
          <w:tcPr>
            <w:tcW w:w="1858" w:type="pct"/>
            <w:vAlign w:val="center"/>
          </w:tcPr>
          <w:p w14:paraId="426E1EE0" w14:textId="77777777" w:rsidR="002C31E1" w:rsidRPr="00C15D61" w:rsidRDefault="002C31E1" w:rsidP="003F5123">
            <w:pPr>
              <w:rPr>
                <w:rFonts w:eastAsiaTheme="minorHAnsi"/>
                <w:sz w:val="17"/>
                <w:szCs w:val="17"/>
                <w:lang w:eastAsia="en-US"/>
              </w:rPr>
            </w:pPr>
            <w:r w:rsidRPr="00C15D61">
              <w:rPr>
                <w:rFonts w:eastAsiaTheme="minorHAnsi"/>
                <w:sz w:val="17"/>
                <w:szCs w:val="17"/>
                <w:lang w:eastAsia="en-US"/>
              </w:rPr>
              <w:t>0</w:t>
            </w:r>
          </w:p>
        </w:tc>
      </w:tr>
      <w:tr w:rsidR="002C31E1" w:rsidRPr="00E13143" w14:paraId="71C86071" w14:textId="77777777" w:rsidTr="00880CEE">
        <w:trPr>
          <w:trHeight w:val="323"/>
          <w:jc w:val="center"/>
        </w:trPr>
        <w:tc>
          <w:tcPr>
            <w:tcW w:w="1642" w:type="pct"/>
            <w:gridSpan w:val="2"/>
            <w:vMerge w:val="restart"/>
            <w:vAlign w:val="center"/>
          </w:tcPr>
          <w:p w14:paraId="36191506" w14:textId="77777777" w:rsidR="002C31E1" w:rsidRPr="00C15D61" w:rsidRDefault="002C31E1" w:rsidP="003F5123">
            <w:pPr>
              <w:rPr>
                <w:rFonts w:eastAsiaTheme="minorHAnsi"/>
                <w:sz w:val="17"/>
                <w:szCs w:val="17"/>
                <w:lang w:eastAsia="en-US"/>
              </w:rPr>
            </w:pPr>
            <w:r w:rsidRPr="00C15D61">
              <w:rPr>
                <w:rFonts w:eastAsiaTheme="minorHAnsi"/>
                <w:sz w:val="17"/>
                <w:szCs w:val="17"/>
                <w:lang w:eastAsia="en-US"/>
              </w:rPr>
              <w:t>Tuberkuloza</w:t>
            </w:r>
          </w:p>
        </w:tc>
        <w:tc>
          <w:tcPr>
            <w:tcW w:w="1500" w:type="pct"/>
            <w:shd w:val="clear" w:color="auto" w:fill="auto"/>
            <w:vAlign w:val="center"/>
          </w:tcPr>
          <w:p w14:paraId="7B48539A" w14:textId="77777777" w:rsidR="002C31E1" w:rsidRPr="00C15D61" w:rsidRDefault="002C31E1" w:rsidP="003F5123">
            <w:pPr>
              <w:rPr>
                <w:rFonts w:eastAsiaTheme="minorHAnsi"/>
                <w:sz w:val="17"/>
                <w:szCs w:val="17"/>
                <w:lang w:eastAsia="en-US"/>
              </w:rPr>
            </w:pPr>
            <w:r w:rsidRPr="00C15D61">
              <w:rPr>
                <w:rFonts w:eastAsiaTheme="minorHAnsi"/>
                <w:sz w:val="17"/>
                <w:szCs w:val="17"/>
                <w:lang w:eastAsia="en-US"/>
              </w:rPr>
              <w:t>86.415 (tuberkulinizacija)</w:t>
            </w:r>
          </w:p>
        </w:tc>
        <w:tc>
          <w:tcPr>
            <w:tcW w:w="1858" w:type="pct"/>
            <w:vAlign w:val="center"/>
          </w:tcPr>
          <w:p w14:paraId="20BC45A4" w14:textId="77777777" w:rsidR="002C31E1" w:rsidRPr="00C15D61" w:rsidRDefault="002C31E1" w:rsidP="003F5123">
            <w:pPr>
              <w:rPr>
                <w:rFonts w:eastAsiaTheme="minorHAnsi"/>
                <w:sz w:val="17"/>
                <w:szCs w:val="17"/>
                <w:lang w:eastAsia="en-US"/>
              </w:rPr>
            </w:pPr>
            <w:r w:rsidRPr="00C15D61">
              <w:rPr>
                <w:rFonts w:eastAsiaTheme="minorHAnsi"/>
                <w:sz w:val="17"/>
                <w:szCs w:val="17"/>
                <w:lang w:eastAsia="en-US"/>
              </w:rPr>
              <w:t>0</w:t>
            </w:r>
          </w:p>
        </w:tc>
      </w:tr>
      <w:tr w:rsidR="002C31E1" w:rsidRPr="00E13143" w14:paraId="3BFCE13D" w14:textId="77777777" w:rsidTr="00880CEE">
        <w:trPr>
          <w:trHeight w:val="323"/>
          <w:jc w:val="center"/>
        </w:trPr>
        <w:tc>
          <w:tcPr>
            <w:tcW w:w="1642" w:type="pct"/>
            <w:gridSpan w:val="2"/>
            <w:vMerge/>
            <w:vAlign w:val="center"/>
          </w:tcPr>
          <w:p w14:paraId="2F28D446" w14:textId="77777777" w:rsidR="002C31E1" w:rsidRPr="00C15D61" w:rsidRDefault="002C31E1" w:rsidP="003F5123">
            <w:pPr>
              <w:rPr>
                <w:rFonts w:eastAsiaTheme="minorHAnsi"/>
                <w:sz w:val="17"/>
                <w:szCs w:val="17"/>
                <w:lang w:eastAsia="en-US"/>
              </w:rPr>
            </w:pPr>
          </w:p>
        </w:tc>
        <w:tc>
          <w:tcPr>
            <w:tcW w:w="1500" w:type="pct"/>
            <w:shd w:val="clear" w:color="auto" w:fill="auto"/>
            <w:vAlign w:val="center"/>
          </w:tcPr>
          <w:p w14:paraId="4C6459C5" w14:textId="77777777" w:rsidR="002C31E1" w:rsidRPr="00C15D61" w:rsidDel="00FF75B6" w:rsidRDefault="002C31E1" w:rsidP="003F5123">
            <w:pPr>
              <w:rPr>
                <w:rFonts w:eastAsiaTheme="minorHAnsi"/>
                <w:sz w:val="17"/>
                <w:szCs w:val="17"/>
                <w:lang w:eastAsia="en-US"/>
              </w:rPr>
            </w:pPr>
            <w:r w:rsidRPr="00C15D61">
              <w:rPr>
                <w:rFonts w:eastAsiaTheme="minorHAnsi"/>
                <w:sz w:val="17"/>
                <w:szCs w:val="17"/>
                <w:lang w:eastAsia="en-US"/>
              </w:rPr>
              <w:t>28 (pljučnice)</w:t>
            </w:r>
          </w:p>
        </w:tc>
        <w:tc>
          <w:tcPr>
            <w:tcW w:w="1858" w:type="pct"/>
            <w:vAlign w:val="center"/>
          </w:tcPr>
          <w:p w14:paraId="40D4BA53" w14:textId="77777777" w:rsidR="002C31E1" w:rsidRPr="00C15D61" w:rsidRDefault="002C31E1" w:rsidP="003F5123">
            <w:pPr>
              <w:rPr>
                <w:rFonts w:eastAsiaTheme="minorHAnsi"/>
                <w:sz w:val="17"/>
                <w:szCs w:val="17"/>
                <w:lang w:eastAsia="en-US"/>
              </w:rPr>
            </w:pPr>
            <w:r w:rsidRPr="00C15D61">
              <w:rPr>
                <w:rFonts w:eastAsiaTheme="minorHAnsi"/>
                <w:sz w:val="17"/>
                <w:szCs w:val="17"/>
                <w:lang w:eastAsia="en-US"/>
              </w:rPr>
              <w:t>0</w:t>
            </w:r>
          </w:p>
        </w:tc>
      </w:tr>
      <w:tr w:rsidR="002C31E1" w:rsidRPr="00E13143" w14:paraId="7504DEC3" w14:textId="77777777" w:rsidTr="00880CEE">
        <w:trPr>
          <w:trHeight w:val="323"/>
          <w:jc w:val="center"/>
        </w:trPr>
        <w:tc>
          <w:tcPr>
            <w:tcW w:w="1642" w:type="pct"/>
            <w:gridSpan w:val="2"/>
            <w:vMerge/>
            <w:vAlign w:val="center"/>
          </w:tcPr>
          <w:p w14:paraId="6F59A7E4" w14:textId="77777777" w:rsidR="002C31E1" w:rsidRPr="00C15D61" w:rsidRDefault="002C31E1" w:rsidP="003F5123">
            <w:pPr>
              <w:rPr>
                <w:rFonts w:eastAsiaTheme="minorHAnsi"/>
                <w:sz w:val="17"/>
                <w:szCs w:val="17"/>
                <w:lang w:eastAsia="en-US"/>
              </w:rPr>
            </w:pPr>
          </w:p>
        </w:tc>
        <w:tc>
          <w:tcPr>
            <w:tcW w:w="1500" w:type="pct"/>
            <w:shd w:val="clear" w:color="auto" w:fill="auto"/>
            <w:vAlign w:val="center"/>
          </w:tcPr>
          <w:p w14:paraId="5D8AC1A6" w14:textId="77777777" w:rsidR="002C31E1" w:rsidRPr="00C15D61" w:rsidRDefault="002C31E1" w:rsidP="003F5123">
            <w:pPr>
              <w:rPr>
                <w:rFonts w:eastAsiaTheme="minorHAnsi"/>
                <w:sz w:val="17"/>
                <w:szCs w:val="17"/>
                <w:lang w:eastAsia="en-US"/>
              </w:rPr>
            </w:pPr>
            <w:r w:rsidRPr="00C15D61">
              <w:rPr>
                <w:rFonts w:eastAsiaTheme="minorHAnsi"/>
                <w:sz w:val="17"/>
                <w:szCs w:val="17"/>
                <w:lang w:eastAsia="en-US"/>
              </w:rPr>
              <w:t>191 (linija klanja)</w:t>
            </w:r>
          </w:p>
        </w:tc>
        <w:tc>
          <w:tcPr>
            <w:tcW w:w="1858" w:type="pct"/>
            <w:vAlign w:val="center"/>
          </w:tcPr>
          <w:p w14:paraId="2F33E5D5" w14:textId="77777777" w:rsidR="002C31E1" w:rsidRPr="00C15D61" w:rsidRDefault="002C31E1" w:rsidP="003F5123">
            <w:pPr>
              <w:rPr>
                <w:rFonts w:eastAsiaTheme="minorHAnsi"/>
                <w:sz w:val="17"/>
                <w:szCs w:val="17"/>
                <w:lang w:eastAsia="en-US"/>
              </w:rPr>
            </w:pPr>
            <w:r w:rsidRPr="00C15D61">
              <w:rPr>
                <w:rFonts w:eastAsiaTheme="minorHAnsi"/>
                <w:sz w:val="17"/>
                <w:szCs w:val="17"/>
                <w:lang w:eastAsia="en-US"/>
              </w:rPr>
              <w:t>0</w:t>
            </w:r>
          </w:p>
        </w:tc>
      </w:tr>
      <w:tr w:rsidR="002C31E1" w:rsidRPr="00E13143" w14:paraId="1F10F1D0" w14:textId="77777777" w:rsidTr="00880CEE">
        <w:trPr>
          <w:trHeight w:val="317"/>
          <w:jc w:val="center"/>
        </w:trPr>
        <w:tc>
          <w:tcPr>
            <w:tcW w:w="1642" w:type="pct"/>
            <w:gridSpan w:val="2"/>
            <w:vMerge w:val="restart"/>
            <w:vAlign w:val="center"/>
          </w:tcPr>
          <w:p w14:paraId="56E2DC7E" w14:textId="77777777" w:rsidR="002C31E1" w:rsidRPr="00C15D61" w:rsidRDefault="002C31E1" w:rsidP="003F5123">
            <w:pPr>
              <w:rPr>
                <w:rFonts w:eastAsiaTheme="minorHAnsi"/>
                <w:sz w:val="17"/>
                <w:szCs w:val="17"/>
                <w:lang w:eastAsia="en-US"/>
              </w:rPr>
            </w:pPr>
            <w:r w:rsidRPr="00C15D61">
              <w:rPr>
                <w:rFonts w:eastAsiaTheme="minorHAnsi"/>
                <w:sz w:val="17"/>
                <w:szCs w:val="17"/>
                <w:lang w:eastAsia="en-US"/>
              </w:rPr>
              <w:t>Enzootska goveja levkoza</w:t>
            </w:r>
          </w:p>
        </w:tc>
        <w:tc>
          <w:tcPr>
            <w:tcW w:w="1500" w:type="pct"/>
            <w:vAlign w:val="center"/>
          </w:tcPr>
          <w:p w14:paraId="5831BF24" w14:textId="77777777" w:rsidR="002C31E1" w:rsidRPr="00C15D61" w:rsidRDefault="002C31E1" w:rsidP="003F5123">
            <w:pPr>
              <w:rPr>
                <w:rFonts w:eastAsiaTheme="minorHAnsi"/>
                <w:sz w:val="17"/>
                <w:szCs w:val="17"/>
                <w:lang w:eastAsia="en-US"/>
              </w:rPr>
            </w:pPr>
            <w:r w:rsidRPr="00C15D61">
              <w:rPr>
                <w:rFonts w:eastAsiaTheme="minorHAnsi"/>
                <w:sz w:val="17"/>
                <w:szCs w:val="17"/>
                <w:lang w:eastAsia="en-US"/>
              </w:rPr>
              <w:t>4</w:t>
            </w:r>
          </w:p>
        </w:tc>
        <w:tc>
          <w:tcPr>
            <w:tcW w:w="1858" w:type="pct"/>
            <w:vAlign w:val="center"/>
          </w:tcPr>
          <w:p w14:paraId="077E9B1A" w14:textId="77777777" w:rsidR="002C31E1" w:rsidRPr="00C15D61" w:rsidRDefault="002C31E1" w:rsidP="003F5123">
            <w:pPr>
              <w:rPr>
                <w:rFonts w:eastAsiaTheme="minorHAnsi"/>
                <w:sz w:val="17"/>
                <w:szCs w:val="17"/>
                <w:lang w:eastAsia="en-US"/>
              </w:rPr>
            </w:pPr>
            <w:r w:rsidRPr="00C15D61">
              <w:rPr>
                <w:rFonts w:eastAsiaTheme="minorHAnsi"/>
                <w:sz w:val="17"/>
                <w:szCs w:val="17"/>
                <w:lang w:eastAsia="en-US"/>
              </w:rPr>
              <w:t>0</w:t>
            </w:r>
          </w:p>
        </w:tc>
      </w:tr>
      <w:tr w:rsidR="002C31E1" w:rsidRPr="00E13143" w14:paraId="48E0A714" w14:textId="77777777" w:rsidTr="00880CEE">
        <w:trPr>
          <w:trHeight w:val="400"/>
          <w:jc w:val="center"/>
        </w:trPr>
        <w:tc>
          <w:tcPr>
            <w:tcW w:w="1642" w:type="pct"/>
            <w:gridSpan w:val="2"/>
            <w:vMerge/>
            <w:vAlign w:val="center"/>
          </w:tcPr>
          <w:p w14:paraId="68198955" w14:textId="77777777" w:rsidR="002C31E1" w:rsidRPr="00C15D61" w:rsidRDefault="002C31E1" w:rsidP="003F5123">
            <w:pPr>
              <w:rPr>
                <w:rFonts w:eastAsiaTheme="minorHAnsi"/>
                <w:sz w:val="17"/>
                <w:szCs w:val="17"/>
                <w:lang w:eastAsia="en-US"/>
              </w:rPr>
            </w:pPr>
          </w:p>
        </w:tc>
        <w:tc>
          <w:tcPr>
            <w:tcW w:w="1500" w:type="pct"/>
            <w:vAlign w:val="center"/>
          </w:tcPr>
          <w:p w14:paraId="36B67ABD" w14:textId="77777777" w:rsidR="002C31E1" w:rsidRPr="00C15D61" w:rsidDel="00514BE6" w:rsidRDefault="002C31E1" w:rsidP="003F5123">
            <w:pPr>
              <w:rPr>
                <w:rFonts w:eastAsiaTheme="minorHAnsi"/>
                <w:sz w:val="17"/>
                <w:szCs w:val="17"/>
                <w:lang w:eastAsia="en-US"/>
              </w:rPr>
            </w:pPr>
            <w:r w:rsidRPr="00C15D61">
              <w:rPr>
                <w:rFonts w:eastAsiaTheme="minorHAnsi"/>
                <w:sz w:val="17"/>
                <w:szCs w:val="17"/>
                <w:lang w:eastAsia="en-US"/>
              </w:rPr>
              <w:t>5 (tumorozne spremembe)</w:t>
            </w:r>
          </w:p>
        </w:tc>
        <w:tc>
          <w:tcPr>
            <w:tcW w:w="1858" w:type="pct"/>
            <w:vAlign w:val="center"/>
          </w:tcPr>
          <w:p w14:paraId="118F7DFA" w14:textId="77777777" w:rsidR="002C31E1" w:rsidRPr="00C15D61" w:rsidRDefault="002C31E1" w:rsidP="003F5123">
            <w:pPr>
              <w:rPr>
                <w:rFonts w:eastAsiaTheme="minorHAnsi"/>
                <w:sz w:val="17"/>
                <w:szCs w:val="17"/>
                <w:lang w:eastAsia="en-US"/>
              </w:rPr>
            </w:pPr>
            <w:r w:rsidRPr="00C15D61">
              <w:rPr>
                <w:rFonts w:eastAsiaTheme="minorHAnsi"/>
                <w:sz w:val="17"/>
                <w:szCs w:val="17"/>
                <w:lang w:eastAsia="en-US"/>
              </w:rPr>
              <w:t>0</w:t>
            </w:r>
          </w:p>
        </w:tc>
      </w:tr>
      <w:tr w:rsidR="002C31E1" w:rsidRPr="00E13143" w14:paraId="00511D1C" w14:textId="77777777" w:rsidTr="00880CEE">
        <w:trPr>
          <w:trHeight w:val="427"/>
          <w:jc w:val="center"/>
        </w:trPr>
        <w:tc>
          <w:tcPr>
            <w:tcW w:w="1642" w:type="pct"/>
            <w:gridSpan w:val="2"/>
            <w:shd w:val="clear" w:color="auto" w:fill="E0E0E0"/>
            <w:vAlign w:val="center"/>
          </w:tcPr>
          <w:p w14:paraId="6D767A23" w14:textId="77777777" w:rsidR="002C31E1" w:rsidRPr="00C15D61" w:rsidRDefault="002C31E1" w:rsidP="003F5123">
            <w:pPr>
              <w:rPr>
                <w:rFonts w:eastAsiaTheme="minorHAnsi"/>
                <w:b/>
                <w:bCs/>
                <w:sz w:val="18"/>
                <w:szCs w:val="18"/>
                <w:lang w:eastAsia="en-US"/>
              </w:rPr>
            </w:pPr>
            <w:r w:rsidRPr="00C15D61">
              <w:rPr>
                <w:rFonts w:eastAsiaTheme="minorHAnsi"/>
                <w:b/>
                <w:bCs/>
                <w:sz w:val="18"/>
                <w:szCs w:val="18"/>
                <w:lang w:eastAsia="en-US"/>
              </w:rPr>
              <w:t>Bolezen</w:t>
            </w:r>
          </w:p>
        </w:tc>
        <w:tc>
          <w:tcPr>
            <w:tcW w:w="1500" w:type="pct"/>
            <w:shd w:val="clear" w:color="auto" w:fill="E0E0E0"/>
            <w:vAlign w:val="center"/>
          </w:tcPr>
          <w:p w14:paraId="753882AE" w14:textId="5453C098" w:rsidR="002C31E1" w:rsidRPr="00C15D61" w:rsidRDefault="002C31E1" w:rsidP="00930C0B">
            <w:pPr>
              <w:jc w:val="left"/>
              <w:rPr>
                <w:rFonts w:eastAsiaTheme="minorHAnsi"/>
                <w:b/>
                <w:bCs/>
                <w:sz w:val="18"/>
                <w:szCs w:val="18"/>
                <w:lang w:eastAsia="en-US"/>
              </w:rPr>
            </w:pPr>
            <w:r w:rsidRPr="00C15D61">
              <w:rPr>
                <w:rFonts w:eastAsiaTheme="minorHAnsi"/>
                <w:b/>
                <w:bCs/>
                <w:sz w:val="18"/>
                <w:szCs w:val="18"/>
                <w:lang w:eastAsia="en-US"/>
              </w:rPr>
              <w:t>Št. preiskanih vzorcev oz</w:t>
            </w:r>
            <w:r w:rsidR="00C15D61">
              <w:rPr>
                <w:rFonts w:eastAsiaTheme="minorHAnsi"/>
                <w:b/>
                <w:bCs/>
                <w:sz w:val="18"/>
                <w:szCs w:val="18"/>
                <w:lang w:eastAsia="en-US"/>
              </w:rPr>
              <w:t>.</w:t>
            </w:r>
            <w:r w:rsidRPr="00C15D61">
              <w:rPr>
                <w:rFonts w:eastAsiaTheme="minorHAnsi"/>
                <w:b/>
                <w:bCs/>
                <w:sz w:val="18"/>
                <w:szCs w:val="18"/>
                <w:lang w:eastAsia="en-US"/>
              </w:rPr>
              <w:t xml:space="preserve"> živali</w:t>
            </w:r>
          </w:p>
        </w:tc>
        <w:tc>
          <w:tcPr>
            <w:tcW w:w="1858" w:type="pct"/>
            <w:shd w:val="clear" w:color="auto" w:fill="E0E0E0"/>
            <w:vAlign w:val="center"/>
          </w:tcPr>
          <w:p w14:paraId="13FA31B1" w14:textId="77777777" w:rsidR="002C31E1" w:rsidRPr="00C15D61" w:rsidRDefault="002C31E1" w:rsidP="003F5123">
            <w:pPr>
              <w:rPr>
                <w:rFonts w:eastAsiaTheme="minorHAnsi"/>
                <w:b/>
                <w:bCs/>
                <w:sz w:val="18"/>
                <w:szCs w:val="18"/>
                <w:lang w:eastAsia="en-US"/>
              </w:rPr>
            </w:pPr>
            <w:r w:rsidRPr="00C15D61">
              <w:rPr>
                <w:rFonts w:eastAsiaTheme="minorHAnsi"/>
                <w:b/>
                <w:bCs/>
                <w:sz w:val="18"/>
                <w:szCs w:val="18"/>
                <w:lang w:eastAsia="en-US"/>
              </w:rPr>
              <w:t>Št. pozitivnih</w:t>
            </w:r>
          </w:p>
        </w:tc>
      </w:tr>
      <w:tr w:rsidR="002C31E1" w:rsidRPr="00E13143" w14:paraId="4774AC5D" w14:textId="77777777" w:rsidTr="00880CEE">
        <w:trPr>
          <w:trHeight w:val="381"/>
          <w:jc w:val="center"/>
        </w:trPr>
        <w:tc>
          <w:tcPr>
            <w:tcW w:w="855" w:type="pct"/>
            <w:vMerge w:val="restart"/>
            <w:shd w:val="clear" w:color="auto" w:fill="auto"/>
            <w:vAlign w:val="center"/>
          </w:tcPr>
          <w:p w14:paraId="42D66B6D" w14:textId="77777777" w:rsidR="002C31E1" w:rsidRPr="00C15D61" w:rsidRDefault="002C31E1" w:rsidP="003F5123">
            <w:pPr>
              <w:rPr>
                <w:rFonts w:eastAsiaTheme="minorHAnsi"/>
                <w:sz w:val="17"/>
                <w:szCs w:val="17"/>
                <w:lang w:eastAsia="en-US"/>
              </w:rPr>
            </w:pPr>
            <w:r w:rsidRPr="00C15D61">
              <w:rPr>
                <w:rFonts w:eastAsiaTheme="minorHAnsi"/>
                <w:sz w:val="17"/>
                <w:szCs w:val="17"/>
                <w:lang w:eastAsia="en-US"/>
              </w:rPr>
              <w:t>Bruceloza</w:t>
            </w:r>
          </w:p>
        </w:tc>
        <w:tc>
          <w:tcPr>
            <w:tcW w:w="787" w:type="pct"/>
            <w:vMerge w:val="restart"/>
            <w:shd w:val="clear" w:color="auto" w:fill="auto"/>
            <w:vAlign w:val="center"/>
          </w:tcPr>
          <w:p w14:paraId="36E40D8A" w14:textId="77777777" w:rsidR="002C31E1" w:rsidRPr="00C15D61" w:rsidRDefault="002C31E1" w:rsidP="003F5123">
            <w:pPr>
              <w:rPr>
                <w:rFonts w:eastAsiaTheme="minorHAnsi"/>
                <w:sz w:val="17"/>
                <w:szCs w:val="17"/>
                <w:lang w:eastAsia="en-US"/>
              </w:rPr>
            </w:pPr>
            <w:r w:rsidRPr="00C15D61">
              <w:rPr>
                <w:rFonts w:eastAsiaTheme="minorHAnsi"/>
                <w:sz w:val="17"/>
                <w:szCs w:val="17"/>
                <w:lang w:eastAsia="en-US"/>
              </w:rPr>
              <w:t>govedo</w:t>
            </w:r>
          </w:p>
        </w:tc>
        <w:tc>
          <w:tcPr>
            <w:tcW w:w="1500" w:type="pct"/>
            <w:shd w:val="clear" w:color="auto" w:fill="auto"/>
            <w:vAlign w:val="center"/>
          </w:tcPr>
          <w:p w14:paraId="65E8404C" w14:textId="77777777" w:rsidR="002C31E1" w:rsidRPr="00C15D61" w:rsidRDefault="002C31E1" w:rsidP="003F5123">
            <w:pPr>
              <w:rPr>
                <w:rFonts w:eastAsiaTheme="minorHAnsi"/>
                <w:sz w:val="17"/>
                <w:szCs w:val="17"/>
                <w:lang w:eastAsia="en-US"/>
              </w:rPr>
            </w:pPr>
            <w:r w:rsidRPr="00C15D61">
              <w:rPr>
                <w:rFonts w:eastAsiaTheme="minorHAnsi"/>
                <w:sz w:val="17"/>
                <w:szCs w:val="17"/>
                <w:lang w:eastAsia="en-US"/>
              </w:rPr>
              <w:t>1337 (skupni mlečni vzorci)</w:t>
            </w:r>
          </w:p>
        </w:tc>
        <w:tc>
          <w:tcPr>
            <w:tcW w:w="1858" w:type="pct"/>
            <w:shd w:val="clear" w:color="auto" w:fill="auto"/>
            <w:vAlign w:val="center"/>
          </w:tcPr>
          <w:p w14:paraId="19F7834C" w14:textId="77777777" w:rsidR="002C31E1" w:rsidRPr="00C15D61" w:rsidRDefault="002C31E1" w:rsidP="003F5123">
            <w:pPr>
              <w:rPr>
                <w:rFonts w:eastAsiaTheme="minorHAnsi"/>
                <w:sz w:val="17"/>
                <w:szCs w:val="17"/>
                <w:lang w:eastAsia="en-US"/>
              </w:rPr>
            </w:pPr>
            <w:r w:rsidRPr="00C15D61">
              <w:rPr>
                <w:rFonts w:eastAsiaTheme="minorHAnsi"/>
                <w:sz w:val="17"/>
                <w:szCs w:val="17"/>
                <w:lang w:eastAsia="en-US"/>
              </w:rPr>
              <w:t>0</w:t>
            </w:r>
          </w:p>
        </w:tc>
      </w:tr>
      <w:tr w:rsidR="002C31E1" w:rsidRPr="00E13143" w14:paraId="1C002466" w14:textId="77777777" w:rsidTr="00880CEE">
        <w:trPr>
          <w:trHeight w:val="346"/>
          <w:jc w:val="center"/>
        </w:trPr>
        <w:tc>
          <w:tcPr>
            <w:tcW w:w="855" w:type="pct"/>
            <w:vMerge/>
            <w:shd w:val="clear" w:color="auto" w:fill="auto"/>
            <w:vAlign w:val="center"/>
          </w:tcPr>
          <w:p w14:paraId="620536A3" w14:textId="77777777" w:rsidR="002C31E1" w:rsidRPr="00C15D61" w:rsidRDefault="002C31E1" w:rsidP="003F5123">
            <w:pPr>
              <w:rPr>
                <w:rFonts w:eastAsiaTheme="minorHAnsi"/>
                <w:sz w:val="17"/>
                <w:szCs w:val="17"/>
                <w:lang w:eastAsia="en-US"/>
              </w:rPr>
            </w:pPr>
          </w:p>
        </w:tc>
        <w:tc>
          <w:tcPr>
            <w:tcW w:w="787" w:type="pct"/>
            <w:vMerge/>
            <w:shd w:val="clear" w:color="auto" w:fill="auto"/>
            <w:vAlign w:val="center"/>
          </w:tcPr>
          <w:p w14:paraId="7D0DF6A9" w14:textId="77777777" w:rsidR="002C31E1" w:rsidRPr="00C15D61" w:rsidDel="00514BE6" w:rsidRDefault="002C31E1" w:rsidP="003F5123">
            <w:pPr>
              <w:rPr>
                <w:rFonts w:eastAsiaTheme="minorHAnsi"/>
                <w:sz w:val="17"/>
                <w:szCs w:val="17"/>
                <w:lang w:eastAsia="en-US"/>
              </w:rPr>
            </w:pPr>
          </w:p>
        </w:tc>
        <w:tc>
          <w:tcPr>
            <w:tcW w:w="1500" w:type="pct"/>
            <w:shd w:val="clear" w:color="auto" w:fill="auto"/>
            <w:vAlign w:val="center"/>
          </w:tcPr>
          <w:p w14:paraId="1BBC9D5E" w14:textId="77777777" w:rsidR="002C31E1" w:rsidRPr="00C15D61" w:rsidDel="00FA3008" w:rsidRDefault="002C31E1" w:rsidP="003F5123">
            <w:pPr>
              <w:rPr>
                <w:rFonts w:eastAsiaTheme="minorHAnsi"/>
                <w:sz w:val="17"/>
                <w:szCs w:val="17"/>
                <w:lang w:eastAsia="en-US"/>
              </w:rPr>
            </w:pPr>
            <w:r w:rsidRPr="00C15D61">
              <w:rPr>
                <w:rFonts w:eastAsiaTheme="minorHAnsi"/>
                <w:sz w:val="17"/>
                <w:szCs w:val="17"/>
                <w:lang w:eastAsia="en-US"/>
              </w:rPr>
              <w:t>443 (individualno vzorčenih)</w:t>
            </w:r>
          </w:p>
        </w:tc>
        <w:tc>
          <w:tcPr>
            <w:tcW w:w="1858" w:type="pct"/>
            <w:shd w:val="clear" w:color="auto" w:fill="auto"/>
            <w:vAlign w:val="center"/>
          </w:tcPr>
          <w:p w14:paraId="2DEDEF40" w14:textId="77777777" w:rsidR="002C31E1" w:rsidRPr="00C15D61" w:rsidRDefault="002C31E1" w:rsidP="003F5123">
            <w:pPr>
              <w:rPr>
                <w:rFonts w:eastAsiaTheme="minorHAnsi"/>
                <w:sz w:val="17"/>
                <w:szCs w:val="17"/>
                <w:lang w:eastAsia="en-US"/>
              </w:rPr>
            </w:pPr>
            <w:r w:rsidRPr="00C15D61">
              <w:rPr>
                <w:rFonts w:eastAsiaTheme="minorHAnsi"/>
                <w:sz w:val="17"/>
                <w:szCs w:val="17"/>
                <w:lang w:eastAsia="en-US"/>
              </w:rPr>
              <w:t>0</w:t>
            </w:r>
          </w:p>
        </w:tc>
      </w:tr>
      <w:tr w:rsidR="002C31E1" w:rsidRPr="00E13143" w14:paraId="794554DF" w14:textId="77777777" w:rsidTr="00880CEE">
        <w:trPr>
          <w:trHeight w:val="336"/>
          <w:jc w:val="center"/>
        </w:trPr>
        <w:tc>
          <w:tcPr>
            <w:tcW w:w="855" w:type="pct"/>
            <w:vMerge/>
            <w:shd w:val="clear" w:color="auto" w:fill="auto"/>
            <w:vAlign w:val="center"/>
          </w:tcPr>
          <w:p w14:paraId="4C810EBB" w14:textId="77777777" w:rsidR="002C31E1" w:rsidRPr="00C15D61" w:rsidRDefault="002C31E1" w:rsidP="003F5123">
            <w:pPr>
              <w:rPr>
                <w:rFonts w:eastAsiaTheme="minorHAnsi"/>
                <w:sz w:val="17"/>
                <w:szCs w:val="17"/>
                <w:lang w:eastAsia="en-US"/>
              </w:rPr>
            </w:pPr>
          </w:p>
        </w:tc>
        <w:tc>
          <w:tcPr>
            <w:tcW w:w="787" w:type="pct"/>
            <w:vMerge/>
            <w:shd w:val="clear" w:color="auto" w:fill="auto"/>
            <w:vAlign w:val="center"/>
          </w:tcPr>
          <w:p w14:paraId="0E1F062F" w14:textId="77777777" w:rsidR="002C31E1" w:rsidRPr="00C15D61" w:rsidDel="00514BE6" w:rsidRDefault="002C31E1" w:rsidP="003F5123">
            <w:pPr>
              <w:rPr>
                <w:rFonts w:eastAsiaTheme="minorHAnsi"/>
                <w:sz w:val="17"/>
                <w:szCs w:val="17"/>
                <w:lang w:eastAsia="en-US"/>
              </w:rPr>
            </w:pPr>
          </w:p>
        </w:tc>
        <w:tc>
          <w:tcPr>
            <w:tcW w:w="1500" w:type="pct"/>
            <w:shd w:val="clear" w:color="auto" w:fill="auto"/>
            <w:vAlign w:val="center"/>
          </w:tcPr>
          <w:p w14:paraId="573D0247" w14:textId="77777777" w:rsidR="002C31E1" w:rsidRPr="00C15D61" w:rsidDel="00FA3008" w:rsidRDefault="002C31E1" w:rsidP="003F5123">
            <w:pPr>
              <w:rPr>
                <w:rFonts w:eastAsiaTheme="minorHAnsi"/>
                <w:sz w:val="17"/>
                <w:szCs w:val="17"/>
                <w:lang w:eastAsia="en-US"/>
              </w:rPr>
            </w:pPr>
            <w:r w:rsidRPr="00C15D61">
              <w:rPr>
                <w:rFonts w:eastAsiaTheme="minorHAnsi"/>
                <w:sz w:val="17"/>
                <w:szCs w:val="17"/>
                <w:lang w:eastAsia="en-US"/>
              </w:rPr>
              <w:t>17 (preiskave abortusov)</w:t>
            </w:r>
          </w:p>
        </w:tc>
        <w:tc>
          <w:tcPr>
            <w:tcW w:w="1858" w:type="pct"/>
            <w:shd w:val="clear" w:color="auto" w:fill="auto"/>
            <w:vAlign w:val="center"/>
          </w:tcPr>
          <w:p w14:paraId="5A8D4964" w14:textId="77777777" w:rsidR="002C31E1" w:rsidRPr="00C15D61" w:rsidRDefault="002C31E1" w:rsidP="003F5123">
            <w:pPr>
              <w:rPr>
                <w:rFonts w:eastAsiaTheme="minorHAnsi"/>
                <w:sz w:val="17"/>
                <w:szCs w:val="17"/>
                <w:lang w:eastAsia="en-US"/>
              </w:rPr>
            </w:pPr>
            <w:r w:rsidRPr="00C15D61">
              <w:rPr>
                <w:rFonts w:eastAsiaTheme="minorHAnsi"/>
                <w:sz w:val="17"/>
                <w:szCs w:val="17"/>
                <w:lang w:eastAsia="en-US"/>
              </w:rPr>
              <w:t>0</w:t>
            </w:r>
          </w:p>
        </w:tc>
      </w:tr>
      <w:tr w:rsidR="002C31E1" w:rsidRPr="00E13143" w14:paraId="2712E5EA" w14:textId="77777777" w:rsidTr="00880CEE">
        <w:trPr>
          <w:trHeight w:val="426"/>
          <w:jc w:val="center"/>
        </w:trPr>
        <w:tc>
          <w:tcPr>
            <w:tcW w:w="855" w:type="pct"/>
            <w:vMerge/>
            <w:vAlign w:val="center"/>
          </w:tcPr>
          <w:p w14:paraId="73D5DD27" w14:textId="77777777" w:rsidR="002C31E1" w:rsidRPr="00C15D61" w:rsidRDefault="002C31E1" w:rsidP="003F5123">
            <w:pPr>
              <w:rPr>
                <w:rFonts w:eastAsiaTheme="minorHAnsi"/>
                <w:sz w:val="17"/>
                <w:szCs w:val="17"/>
                <w:lang w:eastAsia="en-US"/>
              </w:rPr>
            </w:pPr>
          </w:p>
        </w:tc>
        <w:tc>
          <w:tcPr>
            <w:tcW w:w="787" w:type="pct"/>
            <w:vMerge w:val="restart"/>
            <w:vAlign w:val="center"/>
          </w:tcPr>
          <w:p w14:paraId="6E9221F8" w14:textId="77777777" w:rsidR="002C31E1" w:rsidRPr="00C15D61" w:rsidRDefault="002C31E1" w:rsidP="003F5123">
            <w:pPr>
              <w:rPr>
                <w:rFonts w:eastAsiaTheme="minorHAnsi"/>
                <w:sz w:val="17"/>
                <w:szCs w:val="17"/>
                <w:lang w:eastAsia="en-US"/>
              </w:rPr>
            </w:pPr>
            <w:r w:rsidRPr="00C15D61">
              <w:rPr>
                <w:rFonts w:eastAsiaTheme="minorHAnsi"/>
                <w:sz w:val="17"/>
                <w:szCs w:val="17"/>
                <w:lang w:eastAsia="en-US"/>
              </w:rPr>
              <w:t>drobnica</w:t>
            </w:r>
          </w:p>
        </w:tc>
        <w:tc>
          <w:tcPr>
            <w:tcW w:w="1500" w:type="pct"/>
            <w:shd w:val="clear" w:color="auto" w:fill="auto"/>
            <w:vAlign w:val="center"/>
          </w:tcPr>
          <w:p w14:paraId="772E0A39" w14:textId="77777777" w:rsidR="002C31E1" w:rsidRPr="00C15D61" w:rsidRDefault="002C31E1" w:rsidP="003F5123">
            <w:pPr>
              <w:rPr>
                <w:rFonts w:eastAsiaTheme="minorHAnsi"/>
                <w:sz w:val="17"/>
                <w:szCs w:val="17"/>
                <w:lang w:eastAsia="en-US"/>
              </w:rPr>
            </w:pPr>
            <w:r w:rsidRPr="00C15D61">
              <w:rPr>
                <w:rFonts w:eastAsiaTheme="minorHAnsi"/>
                <w:sz w:val="17"/>
                <w:szCs w:val="17"/>
                <w:lang w:eastAsia="en-US"/>
              </w:rPr>
              <w:t>3523</w:t>
            </w:r>
          </w:p>
        </w:tc>
        <w:tc>
          <w:tcPr>
            <w:tcW w:w="1858" w:type="pct"/>
            <w:shd w:val="clear" w:color="auto" w:fill="auto"/>
            <w:vAlign w:val="center"/>
          </w:tcPr>
          <w:p w14:paraId="3C4B1289" w14:textId="77777777" w:rsidR="002C31E1" w:rsidRPr="00C15D61" w:rsidRDefault="002C31E1" w:rsidP="003F5123">
            <w:pPr>
              <w:rPr>
                <w:rFonts w:eastAsiaTheme="minorHAnsi"/>
                <w:sz w:val="17"/>
                <w:szCs w:val="17"/>
                <w:lang w:eastAsia="en-US"/>
              </w:rPr>
            </w:pPr>
            <w:r w:rsidRPr="00C15D61">
              <w:rPr>
                <w:rFonts w:eastAsiaTheme="minorHAnsi"/>
                <w:sz w:val="17"/>
                <w:szCs w:val="17"/>
                <w:lang w:eastAsia="en-US"/>
              </w:rPr>
              <w:t>0</w:t>
            </w:r>
          </w:p>
        </w:tc>
      </w:tr>
      <w:tr w:rsidR="002C31E1" w:rsidRPr="00E13143" w14:paraId="3092C78A" w14:textId="77777777" w:rsidTr="00880CEE">
        <w:trPr>
          <w:trHeight w:val="404"/>
          <w:jc w:val="center"/>
        </w:trPr>
        <w:tc>
          <w:tcPr>
            <w:tcW w:w="855" w:type="pct"/>
            <w:vMerge/>
            <w:vAlign w:val="center"/>
          </w:tcPr>
          <w:p w14:paraId="1B0B1B2D" w14:textId="77777777" w:rsidR="002C31E1" w:rsidRPr="00C15D61" w:rsidRDefault="002C31E1" w:rsidP="003F5123">
            <w:pPr>
              <w:rPr>
                <w:rFonts w:eastAsiaTheme="minorHAnsi"/>
                <w:sz w:val="17"/>
                <w:szCs w:val="17"/>
                <w:lang w:eastAsia="en-US"/>
              </w:rPr>
            </w:pPr>
          </w:p>
        </w:tc>
        <w:tc>
          <w:tcPr>
            <w:tcW w:w="787" w:type="pct"/>
            <w:vMerge/>
            <w:vAlign w:val="center"/>
          </w:tcPr>
          <w:p w14:paraId="141E46AC" w14:textId="77777777" w:rsidR="002C31E1" w:rsidRPr="00C15D61" w:rsidRDefault="002C31E1" w:rsidP="003F5123">
            <w:pPr>
              <w:rPr>
                <w:rFonts w:eastAsiaTheme="minorHAnsi"/>
                <w:sz w:val="17"/>
                <w:szCs w:val="17"/>
                <w:lang w:eastAsia="en-US"/>
              </w:rPr>
            </w:pPr>
          </w:p>
        </w:tc>
        <w:tc>
          <w:tcPr>
            <w:tcW w:w="1500" w:type="pct"/>
            <w:shd w:val="clear" w:color="auto" w:fill="auto"/>
            <w:vAlign w:val="center"/>
          </w:tcPr>
          <w:p w14:paraId="6889E63C" w14:textId="77777777" w:rsidR="002C31E1" w:rsidRPr="00C15D61" w:rsidRDefault="002C31E1" w:rsidP="003F5123">
            <w:pPr>
              <w:rPr>
                <w:rFonts w:eastAsiaTheme="minorHAnsi"/>
                <w:sz w:val="17"/>
                <w:szCs w:val="17"/>
                <w:lang w:eastAsia="en-US"/>
              </w:rPr>
            </w:pPr>
            <w:r w:rsidRPr="00C15D61">
              <w:rPr>
                <w:rFonts w:eastAsiaTheme="minorHAnsi"/>
                <w:sz w:val="17"/>
                <w:szCs w:val="17"/>
                <w:lang w:eastAsia="en-US"/>
              </w:rPr>
              <w:t>10 (preiskave abortusov)</w:t>
            </w:r>
          </w:p>
        </w:tc>
        <w:tc>
          <w:tcPr>
            <w:tcW w:w="1858" w:type="pct"/>
            <w:shd w:val="clear" w:color="auto" w:fill="auto"/>
            <w:vAlign w:val="center"/>
          </w:tcPr>
          <w:p w14:paraId="0D527D04" w14:textId="77777777" w:rsidR="002C31E1" w:rsidRPr="00C15D61" w:rsidRDefault="002C31E1" w:rsidP="003F5123">
            <w:pPr>
              <w:rPr>
                <w:rFonts w:eastAsiaTheme="minorHAnsi"/>
                <w:sz w:val="17"/>
                <w:szCs w:val="17"/>
                <w:lang w:eastAsia="en-US"/>
              </w:rPr>
            </w:pPr>
            <w:r w:rsidRPr="00C15D61">
              <w:rPr>
                <w:rFonts w:eastAsiaTheme="minorHAnsi"/>
                <w:sz w:val="17"/>
                <w:szCs w:val="17"/>
                <w:lang w:eastAsia="en-US"/>
              </w:rPr>
              <w:t>0</w:t>
            </w:r>
          </w:p>
        </w:tc>
      </w:tr>
      <w:tr w:rsidR="000A113C" w:rsidRPr="00E13143" w14:paraId="1E6C955B" w14:textId="77777777" w:rsidTr="00880CEE">
        <w:trPr>
          <w:trHeight w:val="220"/>
          <w:jc w:val="center"/>
        </w:trPr>
        <w:tc>
          <w:tcPr>
            <w:tcW w:w="855" w:type="pct"/>
            <w:vAlign w:val="center"/>
          </w:tcPr>
          <w:p w14:paraId="09FDBEBF" w14:textId="77777777" w:rsidR="000A113C" w:rsidRPr="00C15D61" w:rsidRDefault="000A113C" w:rsidP="000A113C">
            <w:pPr>
              <w:rPr>
                <w:rFonts w:eastAsiaTheme="minorHAnsi"/>
                <w:sz w:val="17"/>
                <w:szCs w:val="17"/>
                <w:lang w:eastAsia="en-US"/>
              </w:rPr>
            </w:pPr>
            <w:r w:rsidRPr="00C15D61">
              <w:rPr>
                <w:rFonts w:eastAsiaTheme="minorHAnsi"/>
                <w:sz w:val="17"/>
                <w:szCs w:val="17"/>
                <w:lang w:eastAsia="en-US"/>
              </w:rPr>
              <w:t>BSE</w:t>
            </w:r>
          </w:p>
        </w:tc>
        <w:tc>
          <w:tcPr>
            <w:tcW w:w="787" w:type="pct"/>
            <w:vAlign w:val="center"/>
          </w:tcPr>
          <w:p w14:paraId="668B4F0B" w14:textId="77777777" w:rsidR="000A113C" w:rsidRPr="00C15D61" w:rsidDel="00A56810" w:rsidRDefault="000A113C" w:rsidP="000A113C">
            <w:pPr>
              <w:rPr>
                <w:rFonts w:eastAsiaTheme="minorHAnsi"/>
                <w:sz w:val="17"/>
                <w:szCs w:val="17"/>
                <w:lang w:eastAsia="en-US"/>
              </w:rPr>
            </w:pPr>
            <w:r w:rsidRPr="00C15D61">
              <w:rPr>
                <w:rFonts w:eastAsiaTheme="minorHAnsi"/>
                <w:sz w:val="17"/>
                <w:szCs w:val="17"/>
                <w:lang w:eastAsia="en-US"/>
              </w:rPr>
              <w:t>govedo</w:t>
            </w:r>
          </w:p>
        </w:tc>
        <w:tc>
          <w:tcPr>
            <w:tcW w:w="1500" w:type="pct"/>
            <w:shd w:val="clear" w:color="auto" w:fill="auto"/>
          </w:tcPr>
          <w:p w14:paraId="096458E7" w14:textId="41AF0BEE" w:rsidR="000A113C" w:rsidRPr="00C15D61" w:rsidRDefault="000A113C" w:rsidP="000A113C">
            <w:pPr>
              <w:rPr>
                <w:rFonts w:eastAsiaTheme="minorHAnsi"/>
                <w:sz w:val="17"/>
                <w:szCs w:val="17"/>
                <w:lang w:eastAsia="en-US"/>
              </w:rPr>
            </w:pPr>
            <w:r w:rsidRPr="00C15D61">
              <w:rPr>
                <w:sz w:val="17"/>
                <w:szCs w:val="17"/>
              </w:rPr>
              <w:t>5817</w:t>
            </w:r>
          </w:p>
        </w:tc>
        <w:tc>
          <w:tcPr>
            <w:tcW w:w="1858" w:type="pct"/>
            <w:shd w:val="clear" w:color="auto" w:fill="auto"/>
          </w:tcPr>
          <w:p w14:paraId="69B34BB7" w14:textId="32F5C61A" w:rsidR="000A113C" w:rsidRPr="00C15D61" w:rsidRDefault="000A113C" w:rsidP="000A113C">
            <w:pPr>
              <w:rPr>
                <w:rFonts w:eastAsiaTheme="minorHAnsi"/>
                <w:sz w:val="17"/>
                <w:szCs w:val="17"/>
                <w:lang w:eastAsia="en-US"/>
              </w:rPr>
            </w:pPr>
            <w:r w:rsidRPr="00C15D61">
              <w:rPr>
                <w:sz w:val="17"/>
                <w:szCs w:val="17"/>
              </w:rPr>
              <w:t>0</w:t>
            </w:r>
          </w:p>
        </w:tc>
      </w:tr>
      <w:tr w:rsidR="000A113C" w:rsidRPr="00E13143" w14:paraId="2EF387E6" w14:textId="77777777" w:rsidTr="00880CEE">
        <w:trPr>
          <w:trHeight w:val="107"/>
          <w:jc w:val="center"/>
        </w:trPr>
        <w:tc>
          <w:tcPr>
            <w:tcW w:w="855" w:type="pct"/>
            <w:vMerge w:val="restart"/>
            <w:vAlign w:val="center"/>
          </w:tcPr>
          <w:p w14:paraId="46AA90C9" w14:textId="77777777" w:rsidR="000A113C" w:rsidRPr="00C15D61" w:rsidRDefault="000A113C" w:rsidP="000A113C">
            <w:pPr>
              <w:rPr>
                <w:rFonts w:eastAsiaTheme="minorHAnsi"/>
                <w:sz w:val="17"/>
                <w:szCs w:val="17"/>
                <w:lang w:eastAsia="en-US"/>
              </w:rPr>
            </w:pPr>
            <w:r w:rsidRPr="00C15D61">
              <w:rPr>
                <w:rFonts w:eastAsiaTheme="minorHAnsi"/>
                <w:sz w:val="17"/>
                <w:szCs w:val="17"/>
                <w:lang w:eastAsia="en-US"/>
              </w:rPr>
              <w:t>TSE</w:t>
            </w:r>
          </w:p>
        </w:tc>
        <w:tc>
          <w:tcPr>
            <w:tcW w:w="787" w:type="pct"/>
            <w:vAlign w:val="center"/>
          </w:tcPr>
          <w:p w14:paraId="188148DC" w14:textId="77777777" w:rsidR="000A113C" w:rsidRPr="00C15D61" w:rsidRDefault="000A113C" w:rsidP="000A113C">
            <w:pPr>
              <w:rPr>
                <w:rFonts w:eastAsiaTheme="minorHAnsi"/>
                <w:sz w:val="17"/>
                <w:szCs w:val="17"/>
                <w:lang w:eastAsia="en-US"/>
              </w:rPr>
            </w:pPr>
            <w:r w:rsidRPr="00C15D61">
              <w:rPr>
                <w:rFonts w:eastAsiaTheme="minorHAnsi"/>
                <w:sz w:val="17"/>
                <w:szCs w:val="17"/>
                <w:lang w:eastAsia="en-US"/>
              </w:rPr>
              <w:t>ovce</w:t>
            </w:r>
          </w:p>
        </w:tc>
        <w:tc>
          <w:tcPr>
            <w:tcW w:w="1500" w:type="pct"/>
          </w:tcPr>
          <w:p w14:paraId="32D4F198" w14:textId="1A3537A5" w:rsidR="000A113C" w:rsidRPr="00C15D61" w:rsidRDefault="000A113C" w:rsidP="000A113C">
            <w:pPr>
              <w:rPr>
                <w:rFonts w:eastAsiaTheme="minorHAnsi"/>
                <w:sz w:val="17"/>
                <w:szCs w:val="17"/>
                <w:lang w:eastAsia="en-US"/>
              </w:rPr>
            </w:pPr>
            <w:r w:rsidRPr="00C15D61">
              <w:rPr>
                <w:sz w:val="17"/>
                <w:szCs w:val="17"/>
              </w:rPr>
              <w:t>2334</w:t>
            </w:r>
          </w:p>
        </w:tc>
        <w:tc>
          <w:tcPr>
            <w:tcW w:w="1858" w:type="pct"/>
          </w:tcPr>
          <w:p w14:paraId="2E452D9C" w14:textId="6FD8B96A" w:rsidR="000A113C" w:rsidRPr="00C15D61" w:rsidRDefault="000A113C" w:rsidP="000A113C">
            <w:pPr>
              <w:rPr>
                <w:rFonts w:eastAsiaTheme="minorHAnsi"/>
                <w:sz w:val="17"/>
                <w:szCs w:val="17"/>
                <w:lang w:eastAsia="en-US"/>
              </w:rPr>
            </w:pPr>
            <w:r w:rsidRPr="00C15D61">
              <w:rPr>
                <w:sz w:val="17"/>
                <w:szCs w:val="17"/>
              </w:rPr>
              <w:t>1*</w:t>
            </w:r>
          </w:p>
        </w:tc>
      </w:tr>
      <w:tr w:rsidR="000A113C" w:rsidRPr="00E13143" w14:paraId="654F36C8" w14:textId="77777777" w:rsidTr="00880CEE">
        <w:trPr>
          <w:trHeight w:val="106"/>
          <w:jc w:val="center"/>
        </w:trPr>
        <w:tc>
          <w:tcPr>
            <w:tcW w:w="855" w:type="pct"/>
            <w:vMerge/>
            <w:vAlign w:val="center"/>
          </w:tcPr>
          <w:p w14:paraId="4FB14E4E" w14:textId="77777777" w:rsidR="000A113C" w:rsidRPr="00C15D61" w:rsidRDefault="000A113C" w:rsidP="000A113C">
            <w:pPr>
              <w:rPr>
                <w:rFonts w:eastAsiaTheme="minorHAnsi"/>
                <w:sz w:val="17"/>
                <w:szCs w:val="17"/>
                <w:lang w:eastAsia="en-US"/>
              </w:rPr>
            </w:pPr>
          </w:p>
        </w:tc>
        <w:tc>
          <w:tcPr>
            <w:tcW w:w="787" w:type="pct"/>
            <w:vAlign w:val="center"/>
          </w:tcPr>
          <w:p w14:paraId="6015F8AD" w14:textId="77777777" w:rsidR="000A113C" w:rsidRPr="00C15D61" w:rsidRDefault="000A113C" w:rsidP="000A113C">
            <w:pPr>
              <w:rPr>
                <w:rFonts w:eastAsiaTheme="minorHAnsi"/>
                <w:sz w:val="17"/>
                <w:szCs w:val="17"/>
                <w:lang w:eastAsia="en-US"/>
              </w:rPr>
            </w:pPr>
            <w:r w:rsidRPr="00C15D61">
              <w:rPr>
                <w:rFonts w:eastAsiaTheme="minorHAnsi"/>
                <w:sz w:val="17"/>
                <w:szCs w:val="17"/>
                <w:lang w:eastAsia="en-US"/>
              </w:rPr>
              <w:t>koze</w:t>
            </w:r>
          </w:p>
        </w:tc>
        <w:tc>
          <w:tcPr>
            <w:tcW w:w="1500" w:type="pct"/>
          </w:tcPr>
          <w:p w14:paraId="45F1E5BB" w14:textId="15F37E3F" w:rsidR="000A113C" w:rsidRPr="00C15D61" w:rsidRDefault="000A113C" w:rsidP="000A113C">
            <w:pPr>
              <w:rPr>
                <w:rFonts w:eastAsiaTheme="minorHAnsi"/>
                <w:sz w:val="17"/>
                <w:szCs w:val="17"/>
                <w:lang w:eastAsia="en-US"/>
              </w:rPr>
            </w:pPr>
            <w:r w:rsidRPr="00C15D61">
              <w:rPr>
                <w:sz w:val="17"/>
                <w:szCs w:val="17"/>
              </w:rPr>
              <w:t>831</w:t>
            </w:r>
          </w:p>
        </w:tc>
        <w:tc>
          <w:tcPr>
            <w:tcW w:w="1858" w:type="pct"/>
          </w:tcPr>
          <w:p w14:paraId="6C070B73" w14:textId="4146BA34" w:rsidR="000A113C" w:rsidRPr="00C15D61" w:rsidRDefault="000A113C" w:rsidP="000A113C">
            <w:pPr>
              <w:rPr>
                <w:rFonts w:eastAsiaTheme="minorHAnsi"/>
                <w:sz w:val="17"/>
                <w:szCs w:val="17"/>
                <w:lang w:eastAsia="en-US"/>
              </w:rPr>
            </w:pPr>
            <w:r w:rsidRPr="00C15D61">
              <w:rPr>
                <w:sz w:val="17"/>
                <w:szCs w:val="17"/>
              </w:rPr>
              <w:t>0</w:t>
            </w:r>
          </w:p>
        </w:tc>
      </w:tr>
    </w:tbl>
    <w:p w14:paraId="28F3619D" w14:textId="0CD0A9FD" w:rsidR="002C31E1" w:rsidRPr="00930C0B" w:rsidRDefault="000A113C" w:rsidP="009C1F1F">
      <w:pPr>
        <w:pStyle w:val="Odstavekseznama"/>
        <w:autoSpaceDE w:val="0"/>
        <w:autoSpaceDN w:val="0"/>
        <w:rPr>
          <w:rFonts w:cs="Arial"/>
          <w:i/>
          <w:iCs/>
          <w:sz w:val="16"/>
          <w:szCs w:val="16"/>
          <w:lang w:eastAsia="en-US"/>
        </w:rPr>
      </w:pPr>
      <w:r w:rsidRPr="00930C0B">
        <w:rPr>
          <w:rFonts w:cs="Arial"/>
          <w:i/>
          <w:iCs/>
          <w:sz w:val="16"/>
          <w:szCs w:val="16"/>
          <w:lang w:eastAsia="en-US"/>
        </w:rPr>
        <w:t>*atipični praskavec</w:t>
      </w:r>
    </w:p>
    <w:sectPr w:rsidR="002C31E1" w:rsidRPr="00930C0B" w:rsidSect="008A5BF1">
      <w:headerReference w:type="default" r:id="rId15"/>
      <w:pgSz w:w="11906" w:h="16838"/>
      <w:pgMar w:top="1247" w:right="1304" w:bottom="1247" w:left="130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51A29" w14:textId="77777777" w:rsidR="009A0835" w:rsidRDefault="009A0835">
      <w:r>
        <w:separator/>
      </w:r>
    </w:p>
  </w:endnote>
  <w:endnote w:type="continuationSeparator" w:id="0">
    <w:p w14:paraId="637A9726" w14:textId="77777777" w:rsidR="009A0835" w:rsidRDefault="009A0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L Dutch">
    <w:altName w:val="Times New Roman"/>
    <w:charset w:val="00"/>
    <w:family w:val="auto"/>
    <w:pitch w:val="variable"/>
    <w:sig w:usb0="00000087" w:usb1="00000000" w:usb2="00000000" w:usb3="00000000" w:csb0="0000001B" w:csb1="00000000"/>
  </w:font>
  <w:font w:name="Arial Narrow">
    <w:panose1 w:val="020B0606020202030204"/>
    <w:charset w:val="EE"/>
    <w:family w:val="swiss"/>
    <w:pitch w:val="variable"/>
    <w:sig w:usb0="00000287" w:usb1="00000800" w:usb2="00000000" w:usb3="00000000" w:csb0="0000009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omic Sans MS">
    <w:panose1 w:val="030F0702030302020204"/>
    <w:charset w:val="EE"/>
    <w:family w:val="script"/>
    <w:pitch w:val="variable"/>
    <w:sig w:usb0="00000687" w:usb1="00000013"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epublika">
    <w:altName w:val="Franklin Gothic Medium Cond"/>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7C76F" w14:textId="77777777" w:rsidR="002C31E1" w:rsidRDefault="002C31E1" w:rsidP="00055604">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8</w:t>
    </w:r>
    <w:r>
      <w:rPr>
        <w:rStyle w:val="tevilkastrani"/>
      </w:rPr>
      <w:fldChar w:fldCharType="end"/>
    </w:r>
  </w:p>
  <w:p w14:paraId="48FAC943" w14:textId="77777777" w:rsidR="002C31E1" w:rsidRDefault="002C31E1" w:rsidP="009A786A">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2B519" w14:textId="60B975E0" w:rsidR="002C31E1" w:rsidRPr="008A0B30" w:rsidRDefault="00C40E52" w:rsidP="008A0B30">
    <w:pPr>
      <w:pStyle w:val="Noga"/>
      <w:tabs>
        <w:tab w:val="clear" w:pos="4536"/>
        <w:tab w:val="clear" w:pos="9072"/>
        <w:tab w:val="left" w:pos="3120"/>
      </w:tabs>
      <w:jc w:val="right"/>
      <w:rPr>
        <w:sz w:val="16"/>
        <w:szCs w:val="16"/>
      </w:rPr>
    </w:pPr>
    <w:sdt>
      <w:sdtPr>
        <w:rPr>
          <w:sz w:val="16"/>
          <w:szCs w:val="16"/>
        </w:rPr>
        <w:id w:val="1480345804"/>
        <w:docPartObj>
          <w:docPartGallery w:val="Page Numbers (Bottom of Page)"/>
          <w:docPartUnique/>
        </w:docPartObj>
      </w:sdtPr>
      <w:sdtEndPr/>
      <w:sdtContent>
        <w:r w:rsidR="002C31E1" w:rsidRPr="008A0B30">
          <w:rPr>
            <w:sz w:val="16"/>
            <w:szCs w:val="16"/>
          </w:rPr>
          <w:fldChar w:fldCharType="begin"/>
        </w:r>
        <w:r w:rsidR="002C31E1" w:rsidRPr="008A0B30">
          <w:rPr>
            <w:sz w:val="16"/>
            <w:szCs w:val="16"/>
          </w:rPr>
          <w:instrText>PAGE   \* MERGEFORMAT</w:instrText>
        </w:r>
        <w:r w:rsidR="002C31E1" w:rsidRPr="008A0B30">
          <w:rPr>
            <w:sz w:val="16"/>
            <w:szCs w:val="16"/>
          </w:rPr>
          <w:fldChar w:fldCharType="separate"/>
        </w:r>
        <w:r w:rsidR="000D00E6" w:rsidRPr="008A0B30">
          <w:rPr>
            <w:noProof/>
            <w:sz w:val="16"/>
            <w:szCs w:val="16"/>
          </w:rPr>
          <w:t>34</w:t>
        </w:r>
        <w:r w:rsidR="002C31E1" w:rsidRPr="008A0B30">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913BA" w14:textId="77777777" w:rsidR="009A0835" w:rsidRDefault="009A0835">
      <w:r>
        <w:separator/>
      </w:r>
    </w:p>
  </w:footnote>
  <w:footnote w:type="continuationSeparator" w:id="0">
    <w:p w14:paraId="2E967E4D" w14:textId="77777777" w:rsidR="009A0835" w:rsidRDefault="009A0835">
      <w:r>
        <w:continuationSeparator/>
      </w:r>
    </w:p>
  </w:footnote>
  <w:footnote w:id="1">
    <w:p w14:paraId="6113493C" w14:textId="77777777" w:rsidR="002C31E1" w:rsidRPr="00B95E1B" w:rsidRDefault="002C31E1" w:rsidP="00582D22">
      <w:pPr>
        <w:pStyle w:val="Sprotnaopomba-besedilo"/>
        <w:rPr>
          <w:sz w:val="14"/>
          <w:szCs w:val="14"/>
        </w:rPr>
      </w:pPr>
      <w:r w:rsidRPr="00B95E1B">
        <w:rPr>
          <w:rStyle w:val="Sprotnaopomba-sklic"/>
          <w:sz w:val="14"/>
          <w:szCs w:val="14"/>
        </w:rPr>
        <w:footnoteRef/>
      </w:r>
      <w:r w:rsidRPr="00B95E1B">
        <w:rPr>
          <w:sz w:val="14"/>
          <w:szCs w:val="14"/>
        </w:rPr>
        <w:t xml:space="preserve"> Izvedbena uredba Komisije (EU) 2021/620 z dne 15. aprila 2021 o določitvi pravil za uporabo Uredbe (EU) 2016/429 Evropskega parlamenta in Sveta glede odobritve statusa nekaterih držav članic, njihovih območij ali kompartmentov kot prostih bolezni in njihovega statusa necepljenja v zvezi z nekaterimi boleznimi s seznama in odobritve programov izkoreninjenja navedenih bolezni s seznama (UL L 131, 16.4.2021, str. 78–119)</w:t>
      </w:r>
    </w:p>
  </w:footnote>
  <w:footnote w:id="2">
    <w:p w14:paraId="3BED7E47" w14:textId="77777777" w:rsidR="002C31E1" w:rsidRDefault="002C31E1" w:rsidP="00582D22">
      <w:pPr>
        <w:pStyle w:val="Sprotnaopomba-besedilo"/>
      </w:pPr>
      <w:r w:rsidRPr="00B95E1B">
        <w:rPr>
          <w:rStyle w:val="Sprotnaopomba-sklic"/>
          <w:sz w:val="14"/>
          <w:szCs w:val="14"/>
        </w:rPr>
        <w:footnoteRef/>
      </w:r>
      <w:r w:rsidRPr="00B95E1B">
        <w:rPr>
          <w:sz w:val="14"/>
          <w:szCs w:val="14"/>
        </w:rPr>
        <w:t xml:space="preserve"> Uredba (EU) 2021/690 Evropskega parlamenta in Sveta z dne 28. aprila 2021 o vzpostavitvi programa za notranji trg, konkurenčnost podjetij, vključno z malimi in srednjimi podjetji, področje rastlin, živali, hrane in krme in evropsko statistiko (program Enotni trg) ter o razveljavitvi uredb (EU) št. 99/2013, (EU) št. 1287/2013, (EU) št. 254/2014 in (EU) št. 652/2014 (UL L 153, 3.5.2021, str.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A11D" w14:textId="047A76A3" w:rsidR="002C31E1" w:rsidRDefault="00F31F5B">
    <w:pPr>
      <w:pStyle w:val="Glava"/>
    </w:pPr>
    <w:r>
      <w:rPr>
        <w:noProof/>
        <w:lang w:eastAsia="sl-SI"/>
      </w:rPr>
      <mc:AlternateContent>
        <mc:Choice Requires="wps">
          <w:drawing>
            <wp:anchor distT="0" distB="0" distL="114300" distR="114300" simplePos="0" relativeHeight="251659264" behindDoc="0" locked="0" layoutInCell="0" allowOverlap="1" wp14:anchorId="3FD38E3B" wp14:editId="62789026">
              <wp:simplePos x="0" y="0"/>
              <wp:positionH relativeFrom="page">
                <wp:posOffset>4000500</wp:posOffset>
              </wp:positionH>
              <wp:positionV relativeFrom="topMargin">
                <wp:posOffset>495301</wp:posOffset>
              </wp:positionV>
              <wp:extent cx="3543300" cy="201386"/>
              <wp:effectExtent l="0" t="0" r="0" b="8255"/>
              <wp:wrapNone/>
              <wp:docPr id="221" name="Polje z besedilom 2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01386"/>
                      </a:xfrm>
                      <a:prstGeom prst="rect">
                        <a:avLst/>
                      </a:prstGeom>
                      <a:solidFill>
                        <a:srgbClr val="5B9BD5"/>
                      </a:solidFill>
                      <a:ln>
                        <a:noFill/>
                      </a:ln>
                    </wps:spPr>
                    <wps:txbx>
                      <w:txbxContent>
                        <w:p w14:paraId="37A93792" w14:textId="691D9E8A" w:rsidR="002C31E1" w:rsidRPr="00F31F5B" w:rsidRDefault="002C31E1" w:rsidP="00D26224">
                          <w:pPr>
                            <w:spacing w:after="0"/>
                            <w:rPr>
                              <w:rFonts w:cs="Arial"/>
                              <w:b/>
                              <w:sz w:val="14"/>
                              <w:szCs w:val="14"/>
                            </w:rPr>
                          </w:pPr>
                          <w:r w:rsidRPr="00F31F5B">
                            <w:rPr>
                              <w:rFonts w:cs="Arial"/>
                              <w:b/>
                              <w:sz w:val="14"/>
                              <w:szCs w:val="14"/>
                            </w:rPr>
                            <w:t>POROČILO O IZVEDENIH NALOGAH UVHVVR ZA LETO 202</w:t>
                          </w:r>
                          <w:r w:rsidR="00F31F5B" w:rsidRPr="00F31F5B">
                            <w:rPr>
                              <w:rFonts w:cs="Arial"/>
                              <w:b/>
                              <w:sz w:val="14"/>
                              <w:szCs w:val="14"/>
                            </w:rPr>
                            <w:t>4</w:t>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3FD38E3B" id="_x0000_t202" coordsize="21600,21600" o:spt="202" path="m,l,21600r21600,l21600,xe">
              <v:stroke joinstyle="miter"/>
              <v:path gradientshapeok="t" o:connecttype="rect"/>
            </v:shapetype>
            <v:shape id="Polje z besedilom 221" o:spid="_x0000_s1026" type="#_x0000_t202" alt="&quot;&quot;" style="position:absolute;left:0;text-align:left;margin-left:315pt;margin-top:39pt;width:279pt;height:15.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" o:allowincell="f" fillcolor="#5b9bd5" stroked="f">
              <v:textbox inset=",0,,0">
                <w:txbxContent>
                  <w:p w14:paraId="37A93792" w14:textId="691D9E8A" w:rsidR="002C31E1" w:rsidRPr="00F31F5B" w:rsidRDefault="002C31E1" w:rsidP="00D26224">
                    <w:pPr>
                      <w:spacing w:after="0"/>
                      <w:rPr>
                        <w:rFonts w:cs="Arial"/>
                        <w:b/>
                        <w:sz w:val="14"/>
                        <w:szCs w:val="14"/>
                      </w:rPr>
                    </w:pPr>
                    <w:r w:rsidRPr="00F31F5B">
                      <w:rPr>
                        <w:rFonts w:cs="Arial"/>
                        <w:b/>
                        <w:sz w:val="14"/>
                        <w:szCs w:val="14"/>
                      </w:rPr>
                      <w:t>POROČILO O IZVEDENIH NALOGAH UVHVVR ZA LETO 202</w:t>
                    </w:r>
                    <w:r w:rsidR="00F31F5B" w:rsidRPr="00F31F5B">
                      <w:rPr>
                        <w:rFonts w:cs="Arial"/>
                        <w:b/>
                        <w:sz w:val="14"/>
                        <w:szCs w:val="14"/>
                      </w:rPr>
                      <w:t>4</w:t>
                    </w:r>
                  </w:p>
                </w:txbxContent>
              </v:textbox>
              <w10:wrap anchorx="page" anchory="margin"/>
            </v:shape>
          </w:pict>
        </mc:Fallback>
      </mc:AlternateContent>
    </w:r>
    <w:r w:rsidR="002C31E1">
      <w:rPr>
        <w:noProof/>
        <w:lang w:eastAsia="sl-SI"/>
      </w:rPr>
      <mc:AlternateContent>
        <mc:Choice Requires="wps">
          <w:drawing>
            <wp:anchor distT="0" distB="0" distL="114300" distR="114300" simplePos="0" relativeHeight="251660288" behindDoc="0" locked="0" layoutInCell="1" allowOverlap="1" wp14:anchorId="453074D4" wp14:editId="6909C997">
              <wp:simplePos x="0" y="0"/>
              <wp:positionH relativeFrom="column">
                <wp:posOffset>-100330</wp:posOffset>
              </wp:positionH>
              <wp:positionV relativeFrom="paragraph">
                <wp:posOffset>782320</wp:posOffset>
              </wp:positionV>
              <wp:extent cx="6219825" cy="0"/>
              <wp:effectExtent l="0" t="19050" r="28575" b="19050"/>
              <wp:wrapNone/>
              <wp:docPr id="6" name="Raven povezovalnik 6" descr="Dekorativna slika">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9825" cy="0"/>
                      </a:xfrm>
                      <a:prstGeom prst="line">
                        <a:avLst/>
                      </a:prstGeom>
                      <a:noFill/>
                      <a:ln w="38100" cap="flat" cmpd="sng" algn="ctr">
                        <a:solidFill>
                          <a:srgbClr val="5B9BD5"/>
                        </a:solidFill>
                        <a:prstDash val="solid"/>
                        <a:miter lim="800000"/>
                      </a:ln>
                      <a:effectLst>
                        <a:softEdge rad="0"/>
                      </a:effectLst>
                    </wps:spPr>
                    <wps:bodyPr/>
                  </wps:wsp>
                </a:graphicData>
              </a:graphic>
              <wp14:sizeRelH relativeFrom="margin">
                <wp14:pctWidth>0</wp14:pctWidth>
              </wp14:sizeRelH>
              <wp14:sizeRelV relativeFrom="margin">
                <wp14:pctHeight>0</wp14:pctHeight>
              </wp14:sizeRelV>
            </wp:anchor>
          </w:drawing>
        </mc:Choice>
        <mc:Fallback>
          <w:pict>
            <v:line w14:anchorId="1AB0B3A1" id="Raven povezovalnik 6" o:spid="_x0000_s1026" alt="Dekorativna slika"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pt,61.6pt" to="481.85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" strokecolor="#5b9bd5" strokeweight="3pt">
              <v:stroke joinstyle="miter"/>
            </v:line>
          </w:pict>
        </mc:Fallback>
      </mc:AlternateContent>
    </w:r>
    <w:r w:rsidR="002C31E1">
      <w:rPr>
        <w:noProof/>
        <w:lang w:eastAsia="sl-SI"/>
      </w:rPr>
      <w:drawing>
        <wp:inline distT="0" distB="0" distL="0" distR="0" wp14:anchorId="667D3923" wp14:editId="14F0FC52">
          <wp:extent cx="2732010" cy="642257"/>
          <wp:effectExtent l="0" t="0" r="0" b="5715"/>
          <wp:docPr id="252889440" name="Slika 252889440" title="Republika Slovenija; Ministrstvo za kmetijstvo, gozdarstvo in prehrano; Uprava Republike Slovenije za varno hrano, veterinarstvo in varstvo rast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ortal.uvhvvr.sigov.si/int/html_uvhvvr/predloge/MKO_Veterinarska%20uprava%20RS_podpis.jpg"/>
                  <pic:cNvPicPr>
                    <a:picLocks noChangeAspect="1" noChangeArrowheads="1"/>
                  </pic:cNvPicPr>
                </pic:nvPicPr>
                <pic:blipFill rotWithShape="1">
                  <a:blip r:embed="rId1">
                    <a:extLst>
                      <a:ext uri="{28A0092B-C50C-407E-A947-70E740481C1C}">
                        <a14:useLocalDpi xmlns:a14="http://schemas.microsoft.com/office/drawing/2010/main" val="0"/>
                      </a:ext>
                    </a:extLst>
                  </a:blip>
                  <a:srcRect t="13393" b="13281"/>
                  <a:stretch/>
                </pic:blipFill>
                <pic:spPr bwMode="auto">
                  <a:xfrm>
                    <a:off x="0" y="0"/>
                    <a:ext cx="2735074" cy="64297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8045" w14:textId="77777777" w:rsidR="002C31E1" w:rsidRDefault="002C31E1" w:rsidP="002C5BE7">
    <w:pPr>
      <w:pStyle w:val="Glava"/>
    </w:pPr>
  </w:p>
  <w:p w14:paraId="75399FAB" w14:textId="77777777" w:rsidR="002C31E1" w:rsidRDefault="002C31E1">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D273A" w14:textId="77777777" w:rsidR="002C31E1" w:rsidRPr="00110CBD" w:rsidRDefault="002C31E1" w:rsidP="002E418D">
    <w:pPr>
      <w:pStyle w:val="Glava"/>
      <w:spacing w:line="240" w:lineRule="exact"/>
      <w:rPr>
        <w:rFonts w:ascii="Republika" w:hAnsi="Republika"/>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76961A"/>
    <w:lvl w:ilvl="0">
      <w:start w:val="1"/>
      <w:numFmt w:val="decimal"/>
      <w:pStyle w:val="Otevilenseznam5"/>
      <w:lvlText w:val="%1."/>
      <w:lvlJc w:val="left"/>
      <w:pPr>
        <w:tabs>
          <w:tab w:val="num" w:pos="1492"/>
        </w:tabs>
        <w:ind w:left="1492" w:hanging="360"/>
      </w:pPr>
    </w:lvl>
  </w:abstractNum>
  <w:abstractNum w:abstractNumId="1" w15:restartNumberingAfterBreak="0">
    <w:nsid w:val="102A440D"/>
    <w:multiLevelType w:val="hybridMultilevel"/>
    <w:tmpl w:val="E5F81520"/>
    <w:lvl w:ilvl="0" w:tplc="EFEA8318">
      <w:start w:val="1"/>
      <w:numFmt w:val="decimal"/>
      <w:lvlText w:val="%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2877041"/>
    <w:multiLevelType w:val="multilevel"/>
    <w:tmpl w:val="0424001D"/>
    <w:styleLink w:val="Slog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4EA620F"/>
    <w:multiLevelType w:val="hybridMultilevel"/>
    <w:tmpl w:val="08D2AC2C"/>
    <w:lvl w:ilvl="0" w:tplc="DD5EE9D4">
      <w:start w:val="1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7D54B97"/>
    <w:multiLevelType w:val="multilevel"/>
    <w:tmpl w:val="0424001D"/>
    <w:styleLink w:val="Slog9"/>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DD45B20"/>
    <w:multiLevelType w:val="hybridMultilevel"/>
    <w:tmpl w:val="FD5A2336"/>
    <w:lvl w:ilvl="0" w:tplc="DD5EE9D4">
      <w:start w:val="1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E2F06AF"/>
    <w:multiLevelType w:val="multilevel"/>
    <w:tmpl w:val="0424001D"/>
    <w:styleLink w:val="Slog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EB92DD4"/>
    <w:multiLevelType w:val="multilevel"/>
    <w:tmpl w:val="34EC9D34"/>
    <w:lvl w:ilvl="0">
      <w:start w:val="1"/>
      <w:numFmt w:val="decimal"/>
      <w:pStyle w:val="Naslov1"/>
      <w:lvlText w:val="%1"/>
      <w:lvlJc w:val="left"/>
      <w:pPr>
        <w:ind w:left="432" w:hanging="432"/>
      </w:pPr>
      <w:rPr>
        <w:rFonts w:hint="default"/>
      </w:rPr>
    </w:lvl>
    <w:lvl w:ilvl="1">
      <w:start w:val="1"/>
      <w:numFmt w:val="decimal"/>
      <w:lvlText w:val="%1.%2"/>
      <w:lvlJc w:val="left"/>
      <w:pPr>
        <w:ind w:left="718"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61" w:hanging="720"/>
      </w:pPr>
      <w:rPr>
        <w:rFonts w:hint="default"/>
      </w:rPr>
    </w:lvl>
    <w:lvl w:ilvl="3">
      <w:start w:val="1"/>
      <w:numFmt w:val="decimal"/>
      <w:lvlText w:val="%1.%2.%3.%4"/>
      <w:lvlJc w:val="left"/>
      <w:pPr>
        <w:ind w:left="5259" w:hanging="864"/>
      </w:pPr>
      <w:rPr>
        <w:rFonts w:hint="default"/>
        <w:color w:val="2E74B5" w:themeColor="accent1" w:themeShade="BF"/>
      </w:rPr>
    </w:lvl>
    <w:lvl w:ilvl="4">
      <w:start w:val="1"/>
      <w:numFmt w:val="decimal"/>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8" w15:restartNumberingAfterBreak="0">
    <w:nsid w:val="34543016"/>
    <w:multiLevelType w:val="hybridMultilevel"/>
    <w:tmpl w:val="DD602B4E"/>
    <w:lvl w:ilvl="0" w:tplc="04240017">
      <w:start w:val="1"/>
      <w:numFmt w:val="bullet"/>
      <w:pStyle w:val="Slogalinee"/>
      <w:lvlText w:val="-"/>
      <w:lvlJc w:val="left"/>
      <w:pPr>
        <w:tabs>
          <w:tab w:val="num" w:pos="360"/>
        </w:tabs>
        <w:ind w:left="-567" w:firstLine="567"/>
      </w:pPr>
      <w:rPr>
        <w:rFonts w:ascii="Times New Roman" w:hAnsi="Times New Roman" w:cs="Times New Roman" w:hint="default"/>
        <w:b w:val="0"/>
        <w:i w:val="0"/>
        <w:sz w:val="24"/>
        <w:szCs w:val="24"/>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35E725C3"/>
    <w:multiLevelType w:val="multilevel"/>
    <w:tmpl w:val="27BA6180"/>
    <w:lvl w:ilvl="0">
      <w:numFmt w:val="none"/>
      <w:pStyle w:val="SlogNaslov116ptsvetlomodraZnak"/>
      <w:lvlText w:val=""/>
      <w:lvlJc w:val="left"/>
      <w:pPr>
        <w:tabs>
          <w:tab w:val="num" w:pos="360"/>
        </w:tabs>
      </w:pPr>
    </w:lvl>
    <w:lvl w:ilvl="1">
      <w:start w:val="1"/>
      <w:numFmt w:val="decimal"/>
      <w:lvlText w:val="%1.%2."/>
      <w:lvlJc w:val="left"/>
      <w:pPr>
        <w:tabs>
          <w:tab w:val="num" w:pos="992"/>
        </w:tabs>
        <w:ind w:left="992"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CD2735B"/>
    <w:multiLevelType w:val="hybridMultilevel"/>
    <w:tmpl w:val="71BE18C2"/>
    <w:lvl w:ilvl="0" w:tplc="EF4CFCC2">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E3A0594"/>
    <w:multiLevelType w:val="multilevel"/>
    <w:tmpl w:val="A914D5B6"/>
    <w:lvl w:ilvl="0">
      <w:start w:val="1"/>
      <w:numFmt w:val="decimal"/>
      <w:pStyle w:val="SlogNaslov4TimesNewRoman11ptLevo0cmPrvavrstica"/>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logNaslov4TimesNewRoman11ptLevo0cmPrvavrstica"/>
      <w:lvlText w:val="%1.%2.%3.%4"/>
      <w:lvlJc w:val="left"/>
      <w:pPr>
        <w:tabs>
          <w:tab w:val="num" w:pos="864"/>
        </w:tabs>
        <w:ind w:left="864" w:hanging="864"/>
      </w:pPr>
      <w:rPr>
        <w:rFonts w:hint="default"/>
      </w:rPr>
    </w:lvl>
    <w:lvl w:ilvl="4">
      <w:start w:val="1"/>
      <w:numFmt w:val="decimal"/>
      <w:pStyle w:val="SlogNaslov4TimesNewRoman11ptLevo0cmPrvavrstica"/>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E503E74"/>
    <w:multiLevelType w:val="hybridMultilevel"/>
    <w:tmpl w:val="F8BC02AA"/>
    <w:lvl w:ilvl="0" w:tplc="36A6FFDA">
      <w:start w:val="1"/>
      <w:numFmt w:val="bullet"/>
      <w:pStyle w:val="alinee"/>
      <w:lvlText w:val="-"/>
      <w:lvlJc w:val="left"/>
      <w:pPr>
        <w:tabs>
          <w:tab w:val="num" w:pos="851"/>
        </w:tabs>
        <w:ind w:left="851" w:hanging="284"/>
      </w:pPr>
      <w:rPr>
        <w:rFonts w:ascii="Arial" w:hAnsi="Arial" w:hint="default"/>
        <w:b w:val="0"/>
        <w:i w:val="0"/>
        <w:sz w:val="22"/>
        <w:szCs w:val="22"/>
      </w:rPr>
    </w:lvl>
    <w:lvl w:ilvl="1" w:tplc="F69EA964">
      <w:start w:val="1"/>
      <w:numFmt w:val="lowerLetter"/>
      <w:lvlText w:val="%2."/>
      <w:lvlJc w:val="left"/>
      <w:pPr>
        <w:tabs>
          <w:tab w:val="num" w:pos="1440"/>
        </w:tabs>
        <w:ind w:left="1440" w:hanging="360"/>
      </w:pPr>
      <w:rPr>
        <w:rFonts w:hint="default"/>
        <w:b w:val="0"/>
        <w:i w:val="0"/>
        <w:sz w:val="22"/>
        <w:szCs w:val="22"/>
      </w:rPr>
    </w:lvl>
    <w:lvl w:ilvl="2" w:tplc="16E0E8CC">
      <w:start w:val="1"/>
      <w:numFmt w:val="bullet"/>
      <w:lvlText w:val=""/>
      <w:lvlJc w:val="left"/>
      <w:pPr>
        <w:tabs>
          <w:tab w:val="num" w:pos="2160"/>
        </w:tabs>
        <w:ind w:left="2160" w:hanging="360"/>
      </w:pPr>
      <w:rPr>
        <w:rFonts w:ascii="Wingdings" w:hAnsi="Wingdings" w:hint="default"/>
      </w:rPr>
    </w:lvl>
    <w:lvl w:ilvl="3" w:tplc="68F269AA" w:tentative="1">
      <w:start w:val="1"/>
      <w:numFmt w:val="bullet"/>
      <w:lvlText w:val=""/>
      <w:lvlJc w:val="left"/>
      <w:pPr>
        <w:tabs>
          <w:tab w:val="num" w:pos="2880"/>
        </w:tabs>
        <w:ind w:left="2880" w:hanging="360"/>
      </w:pPr>
      <w:rPr>
        <w:rFonts w:ascii="Symbol" w:hAnsi="Symbol" w:hint="default"/>
      </w:rPr>
    </w:lvl>
    <w:lvl w:ilvl="4" w:tplc="2A80F414" w:tentative="1">
      <w:start w:val="1"/>
      <w:numFmt w:val="bullet"/>
      <w:lvlText w:val="o"/>
      <w:lvlJc w:val="left"/>
      <w:pPr>
        <w:tabs>
          <w:tab w:val="num" w:pos="3600"/>
        </w:tabs>
        <w:ind w:left="3600" w:hanging="360"/>
      </w:pPr>
      <w:rPr>
        <w:rFonts w:ascii="Courier New" w:hAnsi="Courier New" w:cs="Courier New" w:hint="default"/>
      </w:rPr>
    </w:lvl>
    <w:lvl w:ilvl="5" w:tplc="69EAC586" w:tentative="1">
      <w:start w:val="1"/>
      <w:numFmt w:val="bullet"/>
      <w:lvlText w:val=""/>
      <w:lvlJc w:val="left"/>
      <w:pPr>
        <w:tabs>
          <w:tab w:val="num" w:pos="4320"/>
        </w:tabs>
        <w:ind w:left="4320" w:hanging="360"/>
      </w:pPr>
      <w:rPr>
        <w:rFonts w:ascii="Wingdings" w:hAnsi="Wingdings" w:hint="default"/>
      </w:rPr>
    </w:lvl>
    <w:lvl w:ilvl="6" w:tplc="443C478A" w:tentative="1">
      <w:start w:val="1"/>
      <w:numFmt w:val="bullet"/>
      <w:lvlText w:val=""/>
      <w:lvlJc w:val="left"/>
      <w:pPr>
        <w:tabs>
          <w:tab w:val="num" w:pos="5040"/>
        </w:tabs>
        <w:ind w:left="5040" w:hanging="360"/>
      </w:pPr>
      <w:rPr>
        <w:rFonts w:ascii="Symbol" w:hAnsi="Symbol" w:hint="default"/>
      </w:rPr>
    </w:lvl>
    <w:lvl w:ilvl="7" w:tplc="D7CEBB36" w:tentative="1">
      <w:start w:val="1"/>
      <w:numFmt w:val="bullet"/>
      <w:lvlText w:val="o"/>
      <w:lvlJc w:val="left"/>
      <w:pPr>
        <w:tabs>
          <w:tab w:val="num" w:pos="5760"/>
        </w:tabs>
        <w:ind w:left="5760" w:hanging="360"/>
      </w:pPr>
      <w:rPr>
        <w:rFonts w:ascii="Courier New" w:hAnsi="Courier New" w:cs="Courier New" w:hint="default"/>
      </w:rPr>
    </w:lvl>
    <w:lvl w:ilvl="8" w:tplc="771CC82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26672E"/>
    <w:multiLevelType w:val="multilevel"/>
    <w:tmpl w:val="B17C5B7A"/>
    <w:styleLink w:val="Slog6"/>
    <w:lvl w:ilvl="0">
      <w:start w:val="2"/>
      <w:numFmt w:val="decimal"/>
      <w:lvlText w:val="%1."/>
      <w:lvlJc w:val="left"/>
      <w:pPr>
        <w:tabs>
          <w:tab w:val="num" w:pos="720"/>
        </w:tabs>
        <w:ind w:left="720" w:hanging="360"/>
      </w:pPr>
      <w:rPr>
        <w:rFonts w:hint="default"/>
      </w:rPr>
    </w:lvl>
    <w:lvl w:ilvl="1">
      <w:start w:val="2"/>
      <w:numFmt w:val="decimal"/>
      <w:lvlText w:val="%2.1"/>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3206417"/>
    <w:multiLevelType w:val="hybridMultilevel"/>
    <w:tmpl w:val="CB1C726C"/>
    <w:lvl w:ilvl="0" w:tplc="04240001">
      <w:start w:val="1"/>
      <w:numFmt w:val="decimal"/>
      <w:pStyle w:val="obiajno"/>
      <w:lvlText w:val="%1."/>
      <w:lvlJc w:val="left"/>
      <w:pPr>
        <w:tabs>
          <w:tab w:val="num" w:pos="284"/>
        </w:tabs>
        <w:ind w:left="284" w:hanging="284"/>
      </w:pPr>
      <w:rPr>
        <w:rFonts w:ascii="Times New Roman" w:hAnsi="Times New Roman" w:hint="default"/>
        <w:b w:val="0"/>
        <w:i w:val="0"/>
        <w:sz w:val="20"/>
        <w:szCs w:val="20"/>
      </w:rPr>
    </w:lvl>
    <w:lvl w:ilvl="1" w:tplc="04240003" w:tentative="1">
      <w:start w:val="1"/>
      <w:numFmt w:val="lowerLetter"/>
      <w:lvlText w:val="%2."/>
      <w:lvlJc w:val="left"/>
      <w:pPr>
        <w:tabs>
          <w:tab w:val="num" w:pos="1440"/>
        </w:tabs>
        <w:ind w:left="1440" w:hanging="360"/>
      </w:p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15" w15:restartNumberingAfterBreak="0">
    <w:nsid w:val="45C736A8"/>
    <w:multiLevelType w:val="hybridMultilevel"/>
    <w:tmpl w:val="2E96B914"/>
    <w:lvl w:ilvl="0" w:tplc="DD5EE9D4">
      <w:start w:val="1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86E773C"/>
    <w:multiLevelType w:val="hybridMultilevel"/>
    <w:tmpl w:val="CD526D46"/>
    <w:lvl w:ilvl="0" w:tplc="621C4FA4">
      <w:start w:val="1"/>
      <w:numFmt w:val="upperRoman"/>
      <w:pStyle w:val="Rimsko"/>
      <w:lvlText w:val="%1."/>
      <w:lvlJc w:val="left"/>
      <w:pPr>
        <w:tabs>
          <w:tab w:val="num" w:pos="397"/>
        </w:tabs>
        <w:ind w:left="0" w:firstLine="0"/>
      </w:pPr>
      <w:rPr>
        <w:rFonts w:ascii="Arial" w:hAnsi="Arial" w:hint="default"/>
        <w:b/>
        <w:i w:val="0"/>
        <w:sz w:val="22"/>
        <w:szCs w:val="22"/>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4CB1653F"/>
    <w:multiLevelType w:val="multilevel"/>
    <w:tmpl w:val="0424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18" w15:restartNumberingAfterBreak="0">
    <w:nsid w:val="515205A1"/>
    <w:multiLevelType w:val="hybridMultilevel"/>
    <w:tmpl w:val="541898F6"/>
    <w:lvl w:ilvl="0" w:tplc="EF4CFCC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58CE23DF"/>
    <w:multiLevelType w:val="hybridMultilevel"/>
    <w:tmpl w:val="D7580B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9B238B6"/>
    <w:multiLevelType w:val="multilevel"/>
    <w:tmpl w:val="0424001F"/>
    <w:styleLink w:val="Slog8"/>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21" w15:restartNumberingAfterBreak="0">
    <w:nsid w:val="5CDC28A5"/>
    <w:multiLevelType w:val="multilevel"/>
    <w:tmpl w:val="0424001D"/>
    <w:styleLink w:val="Slog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E1232F5"/>
    <w:multiLevelType w:val="hybridMultilevel"/>
    <w:tmpl w:val="07FEEC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F0F0A88"/>
    <w:multiLevelType w:val="hybridMultilevel"/>
    <w:tmpl w:val="887A1C04"/>
    <w:lvl w:ilvl="0" w:tplc="DCF06CB0">
      <w:start w:val="1"/>
      <w:numFmt w:val="bullet"/>
      <w:pStyle w:val="hang"/>
      <w:lvlText w:val="─"/>
      <w:lvlJc w:val="left"/>
      <w:pPr>
        <w:tabs>
          <w:tab w:val="num" w:pos="360"/>
        </w:tabs>
        <w:ind w:left="284" w:hanging="284"/>
      </w:pPr>
      <w:rPr>
        <w:rFonts w:ascii="Times New Roman" w:hAnsi="Times New Roman" w:cs="Times New Roman" w:hint="default"/>
        <w:sz w:val="16"/>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876F58"/>
    <w:multiLevelType w:val="hybridMultilevel"/>
    <w:tmpl w:val="A3DE08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4B538C9"/>
    <w:multiLevelType w:val="hybridMultilevel"/>
    <w:tmpl w:val="838C1074"/>
    <w:lvl w:ilvl="0" w:tplc="8EC6B074">
      <w:start w:val="1"/>
      <w:numFmt w:val="bullet"/>
      <w:lvlText w:val="•"/>
      <w:lvlJc w:val="left"/>
      <w:pPr>
        <w:tabs>
          <w:tab w:val="num" w:pos="720"/>
        </w:tabs>
        <w:ind w:left="720" w:hanging="360"/>
      </w:pPr>
      <w:rPr>
        <w:rFonts w:ascii="Arial" w:hAnsi="Arial" w:hint="default"/>
      </w:rPr>
    </w:lvl>
    <w:lvl w:ilvl="1" w:tplc="CA3028C2" w:tentative="1">
      <w:start w:val="1"/>
      <w:numFmt w:val="bullet"/>
      <w:lvlText w:val="•"/>
      <w:lvlJc w:val="left"/>
      <w:pPr>
        <w:tabs>
          <w:tab w:val="num" w:pos="1440"/>
        </w:tabs>
        <w:ind w:left="1440" w:hanging="360"/>
      </w:pPr>
      <w:rPr>
        <w:rFonts w:ascii="Arial" w:hAnsi="Arial" w:hint="default"/>
      </w:rPr>
    </w:lvl>
    <w:lvl w:ilvl="2" w:tplc="E166C682" w:tentative="1">
      <w:start w:val="1"/>
      <w:numFmt w:val="bullet"/>
      <w:lvlText w:val="•"/>
      <w:lvlJc w:val="left"/>
      <w:pPr>
        <w:tabs>
          <w:tab w:val="num" w:pos="2160"/>
        </w:tabs>
        <w:ind w:left="2160" w:hanging="360"/>
      </w:pPr>
      <w:rPr>
        <w:rFonts w:ascii="Arial" w:hAnsi="Arial" w:hint="default"/>
      </w:rPr>
    </w:lvl>
    <w:lvl w:ilvl="3" w:tplc="F0745902" w:tentative="1">
      <w:start w:val="1"/>
      <w:numFmt w:val="bullet"/>
      <w:lvlText w:val="•"/>
      <w:lvlJc w:val="left"/>
      <w:pPr>
        <w:tabs>
          <w:tab w:val="num" w:pos="2880"/>
        </w:tabs>
        <w:ind w:left="2880" w:hanging="360"/>
      </w:pPr>
      <w:rPr>
        <w:rFonts w:ascii="Arial" w:hAnsi="Arial" w:hint="default"/>
      </w:rPr>
    </w:lvl>
    <w:lvl w:ilvl="4" w:tplc="1AA4520E" w:tentative="1">
      <w:start w:val="1"/>
      <w:numFmt w:val="bullet"/>
      <w:lvlText w:val="•"/>
      <w:lvlJc w:val="left"/>
      <w:pPr>
        <w:tabs>
          <w:tab w:val="num" w:pos="3600"/>
        </w:tabs>
        <w:ind w:left="3600" w:hanging="360"/>
      </w:pPr>
      <w:rPr>
        <w:rFonts w:ascii="Arial" w:hAnsi="Arial" w:hint="default"/>
      </w:rPr>
    </w:lvl>
    <w:lvl w:ilvl="5" w:tplc="37B0A822" w:tentative="1">
      <w:start w:val="1"/>
      <w:numFmt w:val="bullet"/>
      <w:lvlText w:val="•"/>
      <w:lvlJc w:val="left"/>
      <w:pPr>
        <w:tabs>
          <w:tab w:val="num" w:pos="4320"/>
        </w:tabs>
        <w:ind w:left="4320" w:hanging="360"/>
      </w:pPr>
      <w:rPr>
        <w:rFonts w:ascii="Arial" w:hAnsi="Arial" w:hint="default"/>
      </w:rPr>
    </w:lvl>
    <w:lvl w:ilvl="6" w:tplc="CDF006C8" w:tentative="1">
      <w:start w:val="1"/>
      <w:numFmt w:val="bullet"/>
      <w:lvlText w:val="•"/>
      <w:lvlJc w:val="left"/>
      <w:pPr>
        <w:tabs>
          <w:tab w:val="num" w:pos="5040"/>
        </w:tabs>
        <w:ind w:left="5040" w:hanging="360"/>
      </w:pPr>
      <w:rPr>
        <w:rFonts w:ascii="Arial" w:hAnsi="Arial" w:hint="default"/>
      </w:rPr>
    </w:lvl>
    <w:lvl w:ilvl="7" w:tplc="8878E55C" w:tentative="1">
      <w:start w:val="1"/>
      <w:numFmt w:val="bullet"/>
      <w:lvlText w:val="•"/>
      <w:lvlJc w:val="left"/>
      <w:pPr>
        <w:tabs>
          <w:tab w:val="num" w:pos="5760"/>
        </w:tabs>
        <w:ind w:left="5760" w:hanging="360"/>
      </w:pPr>
      <w:rPr>
        <w:rFonts w:ascii="Arial" w:hAnsi="Arial" w:hint="default"/>
      </w:rPr>
    </w:lvl>
    <w:lvl w:ilvl="8" w:tplc="8DE056A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799364C"/>
    <w:multiLevelType w:val="multilevel"/>
    <w:tmpl w:val="5254CD88"/>
    <w:styleLink w:val="Slog11"/>
    <w:lvl w:ilvl="0">
      <w:start w:val="1"/>
      <w:numFmt w:val="decimal"/>
      <w:pStyle w:val="SlogNaslov1Tahoma16ptsvetlomodra"/>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04C6239"/>
    <w:multiLevelType w:val="hybridMultilevel"/>
    <w:tmpl w:val="B46AF4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110329D"/>
    <w:multiLevelType w:val="multilevel"/>
    <w:tmpl w:val="0424001D"/>
    <w:styleLink w:val="Slog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159334D"/>
    <w:multiLevelType w:val="multilevel"/>
    <w:tmpl w:val="B17C5B7A"/>
    <w:styleLink w:val="Slog1"/>
    <w:lvl w:ilvl="0">
      <w:start w:val="1"/>
      <w:numFmt w:val="decimal"/>
      <w:lvlText w:val="%1."/>
      <w:lvlJc w:val="left"/>
      <w:pPr>
        <w:tabs>
          <w:tab w:val="num" w:pos="720"/>
        </w:tabs>
        <w:ind w:left="720" w:hanging="360"/>
      </w:pPr>
      <w:rPr>
        <w:rFonts w:hint="default"/>
      </w:rPr>
    </w:lvl>
    <w:lvl w:ilvl="1">
      <w:start w:val="2"/>
      <w:numFmt w:val="decimal"/>
      <w:lvlText w:val="%2.1"/>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6310349"/>
    <w:multiLevelType w:val="multilevel"/>
    <w:tmpl w:val="B17C5B7A"/>
    <w:styleLink w:val="Slog2"/>
    <w:lvl w:ilvl="0">
      <w:start w:val="1"/>
      <w:numFmt w:val="decimal"/>
      <w:lvlText w:val="%1."/>
      <w:lvlJc w:val="left"/>
      <w:pPr>
        <w:tabs>
          <w:tab w:val="num" w:pos="720"/>
        </w:tabs>
        <w:ind w:left="720" w:hanging="360"/>
      </w:pPr>
      <w:rPr>
        <w:rFonts w:hint="default"/>
      </w:rPr>
    </w:lvl>
    <w:lvl w:ilvl="1">
      <w:start w:val="2"/>
      <w:numFmt w:val="decimal"/>
      <w:lvlText w:val="%2.1"/>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ABA026A"/>
    <w:multiLevelType w:val="multilevel"/>
    <w:tmpl w:val="0424001D"/>
    <w:styleLink w:val="Slog7"/>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CBA3C79"/>
    <w:multiLevelType w:val="multilevel"/>
    <w:tmpl w:val="0424001D"/>
    <w:styleLink w:val="Slog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EA43755"/>
    <w:multiLevelType w:val="hybridMultilevel"/>
    <w:tmpl w:val="EA52C9A8"/>
    <w:lvl w:ilvl="0" w:tplc="FFFFFFFF">
      <w:start w:val="2"/>
      <w:numFmt w:val="upperRoman"/>
      <w:lvlText w:val="%1."/>
      <w:lvlJc w:val="left"/>
      <w:pPr>
        <w:tabs>
          <w:tab w:val="num" w:pos="720"/>
        </w:tabs>
        <w:ind w:left="720" w:hanging="720"/>
      </w:pPr>
      <w:rPr>
        <w:rFonts w:hint="default"/>
      </w:rPr>
    </w:lvl>
    <w:lvl w:ilvl="1" w:tplc="FFFFFFFF">
      <w:numFmt w:val="bullet"/>
      <w:lvlText w:val="-"/>
      <w:lvlJc w:val="left"/>
      <w:pPr>
        <w:tabs>
          <w:tab w:val="num" w:pos="1080"/>
        </w:tabs>
        <w:ind w:left="1080" w:hanging="360"/>
      </w:pPr>
      <w:rPr>
        <w:rFonts w:ascii="Times New Roman" w:eastAsia="Times New Roman" w:hAnsi="Times New Roman" w:cs="Times New Roman"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15:restartNumberingAfterBreak="0">
    <w:nsid w:val="7FD4377A"/>
    <w:multiLevelType w:val="multilevel"/>
    <w:tmpl w:val="E3002698"/>
    <w:lvl w:ilvl="0">
      <w:start w:val="1"/>
      <w:numFmt w:val="decimal"/>
      <w:pStyle w:val="Naslov11"/>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36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77834637">
    <w:abstractNumId w:val="11"/>
  </w:num>
  <w:num w:numId="2" w16cid:durableId="1574193488">
    <w:abstractNumId w:val="21"/>
  </w:num>
  <w:num w:numId="3" w16cid:durableId="898513965">
    <w:abstractNumId w:val="9"/>
  </w:num>
  <w:num w:numId="4" w16cid:durableId="603616541">
    <w:abstractNumId w:val="29"/>
  </w:num>
  <w:num w:numId="5" w16cid:durableId="445078455">
    <w:abstractNumId w:val="30"/>
  </w:num>
  <w:num w:numId="6" w16cid:durableId="1442459798">
    <w:abstractNumId w:val="17"/>
  </w:num>
  <w:num w:numId="7" w16cid:durableId="93675681">
    <w:abstractNumId w:val="28"/>
  </w:num>
  <w:num w:numId="8" w16cid:durableId="1523320242">
    <w:abstractNumId w:val="2"/>
  </w:num>
  <w:num w:numId="9" w16cid:durableId="2019235860">
    <w:abstractNumId w:val="13"/>
  </w:num>
  <w:num w:numId="10" w16cid:durableId="1210067353">
    <w:abstractNumId w:val="31"/>
  </w:num>
  <w:num w:numId="11" w16cid:durableId="773284676">
    <w:abstractNumId w:val="20"/>
  </w:num>
  <w:num w:numId="12" w16cid:durableId="1533149988">
    <w:abstractNumId w:val="4"/>
  </w:num>
  <w:num w:numId="13" w16cid:durableId="1768387901">
    <w:abstractNumId w:val="6"/>
  </w:num>
  <w:num w:numId="14" w16cid:durableId="2013559711">
    <w:abstractNumId w:val="26"/>
  </w:num>
  <w:num w:numId="15" w16cid:durableId="139002997">
    <w:abstractNumId w:val="32"/>
  </w:num>
  <w:num w:numId="16" w16cid:durableId="1639526033">
    <w:abstractNumId w:val="0"/>
  </w:num>
  <w:num w:numId="17" w16cid:durableId="1059862477">
    <w:abstractNumId w:val="23"/>
  </w:num>
  <w:num w:numId="18" w16cid:durableId="1099449892">
    <w:abstractNumId w:val="12"/>
  </w:num>
  <w:num w:numId="19" w16cid:durableId="1266112988">
    <w:abstractNumId w:val="14"/>
  </w:num>
  <w:num w:numId="20" w16cid:durableId="1982728073">
    <w:abstractNumId w:val="8"/>
  </w:num>
  <w:num w:numId="21" w16cid:durableId="1999528523">
    <w:abstractNumId w:val="16"/>
  </w:num>
  <w:num w:numId="22" w16cid:durableId="1917786101">
    <w:abstractNumId w:val="7"/>
  </w:num>
  <w:num w:numId="23" w16cid:durableId="563949119">
    <w:abstractNumId w:val="34"/>
  </w:num>
  <w:num w:numId="24" w16cid:durableId="97412967">
    <w:abstractNumId w:val="33"/>
  </w:num>
  <w:num w:numId="25" w16cid:durableId="812723608">
    <w:abstractNumId w:val="27"/>
  </w:num>
  <w:num w:numId="26" w16cid:durableId="2077169030">
    <w:abstractNumId w:val="22"/>
  </w:num>
  <w:num w:numId="27" w16cid:durableId="1362978977">
    <w:abstractNumId w:val="1"/>
  </w:num>
  <w:num w:numId="28" w16cid:durableId="945042151">
    <w:abstractNumId w:val="7"/>
    <w:lvlOverride w:ilvl="0">
      <w:startOverride w:val="3"/>
    </w:lvlOverride>
    <w:lvlOverride w:ilvl="1">
      <w:startOverride w:val="1"/>
    </w:lvlOverride>
    <w:lvlOverride w:ilvl="2">
      <w:startOverride w:val="1"/>
    </w:lvlOverride>
  </w:num>
  <w:num w:numId="29" w16cid:durableId="2094616997">
    <w:abstractNumId w:val="7"/>
    <w:lvlOverride w:ilvl="0">
      <w:startOverride w:val="3"/>
    </w:lvlOverride>
    <w:lvlOverride w:ilvl="1">
      <w:startOverride w:val="2"/>
    </w:lvlOverride>
  </w:num>
  <w:num w:numId="30" w16cid:durableId="394360722">
    <w:abstractNumId w:val="7"/>
    <w:lvlOverride w:ilvl="0">
      <w:startOverride w:val="4"/>
    </w:lvlOverride>
    <w:lvlOverride w:ilvl="1">
      <w:startOverride w:val="2"/>
    </w:lvlOverride>
    <w:lvlOverride w:ilvl="2">
      <w:startOverride w:val="2"/>
    </w:lvlOverride>
  </w:num>
  <w:num w:numId="31" w16cid:durableId="1358659422">
    <w:abstractNumId w:val="7"/>
    <w:lvlOverride w:ilvl="0">
      <w:startOverride w:val="5"/>
    </w:lvlOverride>
    <w:lvlOverride w:ilvl="1">
      <w:startOverride w:val="1"/>
    </w:lvlOverride>
    <w:lvlOverride w:ilvl="2">
      <w:startOverride w:val="1"/>
    </w:lvlOverride>
  </w:num>
  <w:num w:numId="32" w16cid:durableId="123037013">
    <w:abstractNumId w:val="7"/>
    <w:lvlOverride w:ilvl="0">
      <w:startOverride w:val="6"/>
    </w:lvlOverride>
    <w:lvlOverride w:ilvl="1">
      <w:startOverride w:val="3"/>
    </w:lvlOverride>
  </w:num>
  <w:num w:numId="33" w16cid:durableId="1763528956">
    <w:abstractNumId w:val="25"/>
  </w:num>
  <w:num w:numId="34" w16cid:durableId="35397723">
    <w:abstractNumId w:val="5"/>
  </w:num>
  <w:num w:numId="35" w16cid:durableId="1650206732">
    <w:abstractNumId w:val="18"/>
  </w:num>
  <w:num w:numId="36" w16cid:durableId="177085118">
    <w:abstractNumId w:val="10"/>
  </w:num>
  <w:num w:numId="37" w16cid:durableId="72733670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12651675">
    <w:abstractNumId w:val="3"/>
  </w:num>
  <w:num w:numId="39" w16cid:durableId="690035498">
    <w:abstractNumId w:val="15"/>
  </w:num>
  <w:num w:numId="40" w16cid:durableId="2083029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33578646">
    <w:abstractNumId w:val="7"/>
  </w:num>
  <w:num w:numId="42" w16cid:durableId="831214172">
    <w:abstractNumId w:val="24"/>
  </w:num>
  <w:num w:numId="43" w16cid:durableId="393235990">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it-IT" w:vendorID="64" w:dllVersion="6" w:nlCheck="1" w:checkStyle="0"/>
  <w:activeWritingStyle w:appName="MSWord" w:lang="en-US" w:vendorID="64" w:dllVersion="6" w:nlCheck="1" w:checkStyle="0"/>
  <w:activeWritingStyle w:appName="MSWord" w:lang="de-DE" w:vendorID="64" w:dllVersion="6" w:nlCheck="1" w:checkStyle="1"/>
  <w:activeWritingStyle w:appName="MSWord" w:lang="en-GB" w:vendorID="64" w:dllVersion="6" w:nlCheck="1" w:checkStyle="0"/>
  <w:activeWritingStyle w:appName="MSWord" w:lang="fr-RE" w:vendorID="64" w:dllVersion="6" w:nlCheck="1" w:checkStyle="0"/>
  <w:activeWritingStyle w:appName="MSWord" w:lang="en-GB" w:vendorID="64" w:dllVersion="4096" w:nlCheck="1" w:checkStyle="0"/>
  <w:activeWritingStyle w:appName="MSWord" w:lang="it-IT" w:vendorID="64" w:dllVersion="4096" w:nlCheck="1" w:checkStyle="0"/>
  <w:activeWritingStyle w:appName="MSWord" w:lang="en-GB" w:vendorID="64" w:dllVersion="0" w:nlCheck="1" w:checkStyle="0"/>
  <w:activeWritingStyle w:appName="MSWord" w:lang="it-IT" w:vendorID="64" w:dllVersion="0" w:nlCheck="1" w:checkStyle="0"/>
  <w:activeWritingStyle w:appName="MSWord" w:lang="es-ES" w:vendorID="64" w:dllVersion="0" w:nlCheck="1" w:checkStyle="0"/>
  <w:activeWritingStyle w:appName="MSWord" w:lang="es-ES" w:vendorID="64" w:dllVersion="6" w:nlCheck="1" w:checkStyle="0"/>
  <w:activeWritingStyle w:appName="MSWord" w:lang="en-US" w:vendorID="64" w:dllVersion="0"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D2E"/>
    <w:rsid w:val="00000612"/>
    <w:rsid w:val="00001534"/>
    <w:rsid w:val="0000176A"/>
    <w:rsid w:val="00001EC8"/>
    <w:rsid w:val="0000216F"/>
    <w:rsid w:val="0000280D"/>
    <w:rsid w:val="000029A8"/>
    <w:rsid w:val="0000458F"/>
    <w:rsid w:val="000051E6"/>
    <w:rsid w:val="00005786"/>
    <w:rsid w:val="0000795A"/>
    <w:rsid w:val="00007E79"/>
    <w:rsid w:val="00010082"/>
    <w:rsid w:val="0001063E"/>
    <w:rsid w:val="00010E50"/>
    <w:rsid w:val="00011F20"/>
    <w:rsid w:val="000122D8"/>
    <w:rsid w:val="0001232B"/>
    <w:rsid w:val="00012BA3"/>
    <w:rsid w:val="00012F3D"/>
    <w:rsid w:val="00013046"/>
    <w:rsid w:val="0001433C"/>
    <w:rsid w:val="000145A2"/>
    <w:rsid w:val="000147F5"/>
    <w:rsid w:val="000153FA"/>
    <w:rsid w:val="000156DC"/>
    <w:rsid w:val="00015CCB"/>
    <w:rsid w:val="00015E29"/>
    <w:rsid w:val="000162BB"/>
    <w:rsid w:val="000172A4"/>
    <w:rsid w:val="00017316"/>
    <w:rsid w:val="000173E4"/>
    <w:rsid w:val="00017ACA"/>
    <w:rsid w:val="00017DE1"/>
    <w:rsid w:val="00020C18"/>
    <w:rsid w:val="00020E6E"/>
    <w:rsid w:val="0002258F"/>
    <w:rsid w:val="000227A5"/>
    <w:rsid w:val="000228E4"/>
    <w:rsid w:val="00022CB9"/>
    <w:rsid w:val="00022F31"/>
    <w:rsid w:val="00024439"/>
    <w:rsid w:val="000247EB"/>
    <w:rsid w:val="00024D96"/>
    <w:rsid w:val="00025408"/>
    <w:rsid w:val="00025598"/>
    <w:rsid w:val="000256CE"/>
    <w:rsid w:val="00025C15"/>
    <w:rsid w:val="0002618F"/>
    <w:rsid w:val="00026253"/>
    <w:rsid w:val="0002688A"/>
    <w:rsid w:val="0002688E"/>
    <w:rsid w:val="00026E98"/>
    <w:rsid w:val="00026FBA"/>
    <w:rsid w:val="00027FE4"/>
    <w:rsid w:val="000302F7"/>
    <w:rsid w:val="00030A09"/>
    <w:rsid w:val="00031367"/>
    <w:rsid w:val="0003150E"/>
    <w:rsid w:val="000316EB"/>
    <w:rsid w:val="00031A01"/>
    <w:rsid w:val="00031A4F"/>
    <w:rsid w:val="00031BB2"/>
    <w:rsid w:val="00031E14"/>
    <w:rsid w:val="00031F7C"/>
    <w:rsid w:val="00032734"/>
    <w:rsid w:val="0003283C"/>
    <w:rsid w:val="00032878"/>
    <w:rsid w:val="00032F54"/>
    <w:rsid w:val="0003465F"/>
    <w:rsid w:val="0003494E"/>
    <w:rsid w:val="000357AE"/>
    <w:rsid w:val="00035904"/>
    <w:rsid w:val="00035BDB"/>
    <w:rsid w:val="00036891"/>
    <w:rsid w:val="00036DE3"/>
    <w:rsid w:val="00037561"/>
    <w:rsid w:val="00040286"/>
    <w:rsid w:val="00040776"/>
    <w:rsid w:val="00040BD0"/>
    <w:rsid w:val="00040E81"/>
    <w:rsid w:val="00041041"/>
    <w:rsid w:val="000411B6"/>
    <w:rsid w:val="00041D4D"/>
    <w:rsid w:val="00042022"/>
    <w:rsid w:val="000432DF"/>
    <w:rsid w:val="00043440"/>
    <w:rsid w:val="0004393B"/>
    <w:rsid w:val="00043B01"/>
    <w:rsid w:val="00043D15"/>
    <w:rsid w:val="00044AD1"/>
    <w:rsid w:val="00044EBA"/>
    <w:rsid w:val="00044F6F"/>
    <w:rsid w:val="00044FDD"/>
    <w:rsid w:val="000451B4"/>
    <w:rsid w:val="0004524D"/>
    <w:rsid w:val="000461C0"/>
    <w:rsid w:val="0004672D"/>
    <w:rsid w:val="0004674D"/>
    <w:rsid w:val="00046767"/>
    <w:rsid w:val="000477F6"/>
    <w:rsid w:val="0004790B"/>
    <w:rsid w:val="00047D9C"/>
    <w:rsid w:val="00050049"/>
    <w:rsid w:val="00050993"/>
    <w:rsid w:val="00051599"/>
    <w:rsid w:val="000515A3"/>
    <w:rsid w:val="00052422"/>
    <w:rsid w:val="00053081"/>
    <w:rsid w:val="00053363"/>
    <w:rsid w:val="0005345B"/>
    <w:rsid w:val="00053F7C"/>
    <w:rsid w:val="00054767"/>
    <w:rsid w:val="00055519"/>
    <w:rsid w:val="00055604"/>
    <w:rsid w:val="0005566B"/>
    <w:rsid w:val="00055AEE"/>
    <w:rsid w:val="00055E0E"/>
    <w:rsid w:val="00056315"/>
    <w:rsid w:val="00056563"/>
    <w:rsid w:val="000567B5"/>
    <w:rsid w:val="00057946"/>
    <w:rsid w:val="000601FA"/>
    <w:rsid w:val="00060417"/>
    <w:rsid w:val="0006095B"/>
    <w:rsid w:val="00060BBF"/>
    <w:rsid w:val="00060CB5"/>
    <w:rsid w:val="00060DF2"/>
    <w:rsid w:val="000611B4"/>
    <w:rsid w:val="000613D6"/>
    <w:rsid w:val="00061440"/>
    <w:rsid w:val="0006144C"/>
    <w:rsid w:val="0006147B"/>
    <w:rsid w:val="00061631"/>
    <w:rsid w:val="00061B3E"/>
    <w:rsid w:val="00061BDD"/>
    <w:rsid w:val="00061D59"/>
    <w:rsid w:val="000631CE"/>
    <w:rsid w:val="00063AF4"/>
    <w:rsid w:val="00063B80"/>
    <w:rsid w:val="00063D3F"/>
    <w:rsid w:val="00063FD2"/>
    <w:rsid w:val="00064554"/>
    <w:rsid w:val="00064773"/>
    <w:rsid w:val="00064C04"/>
    <w:rsid w:val="000657F1"/>
    <w:rsid w:val="00065B59"/>
    <w:rsid w:val="00065B89"/>
    <w:rsid w:val="00067B08"/>
    <w:rsid w:val="00070B5E"/>
    <w:rsid w:val="00070C7E"/>
    <w:rsid w:val="00070CE5"/>
    <w:rsid w:val="00071206"/>
    <w:rsid w:val="00071B37"/>
    <w:rsid w:val="00071B66"/>
    <w:rsid w:val="0007206A"/>
    <w:rsid w:val="000721DC"/>
    <w:rsid w:val="0007228D"/>
    <w:rsid w:val="00072E32"/>
    <w:rsid w:val="00073717"/>
    <w:rsid w:val="0007417F"/>
    <w:rsid w:val="0007473A"/>
    <w:rsid w:val="00074DF8"/>
    <w:rsid w:val="00075B00"/>
    <w:rsid w:val="00075E19"/>
    <w:rsid w:val="00075E26"/>
    <w:rsid w:val="00076407"/>
    <w:rsid w:val="00076A38"/>
    <w:rsid w:val="000801A2"/>
    <w:rsid w:val="0008099A"/>
    <w:rsid w:val="00080A11"/>
    <w:rsid w:val="00080A1B"/>
    <w:rsid w:val="00081554"/>
    <w:rsid w:val="00081953"/>
    <w:rsid w:val="000824FC"/>
    <w:rsid w:val="000825C3"/>
    <w:rsid w:val="00084023"/>
    <w:rsid w:val="00084724"/>
    <w:rsid w:val="00084C83"/>
    <w:rsid w:val="00084D63"/>
    <w:rsid w:val="00084EB9"/>
    <w:rsid w:val="000856D5"/>
    <w:rsid w:val="000858EE"/>
    <w:rsid w:val="00085DBB"/>
    <w:rsid w:val="00085E41"/>
    <w:rsid w:val="000877BA"/>
    <w:rsid w:val="00087BB9"/>
    <w:rsid w:val="00090ADE"/>
    <w:rsid w:val="00091C47"/>
    <w:rsid w:val="00091E06"/>
    <w:rsid w:val="000924BF"/>
    <w:rsid w:val="00092B86"/>
    <w:rsid w:val="00092E9B"/>
    <w:rsid w:val="00093F69"/>
    <w:rsid w:val="00094635"/>
    <w:rsid w:val="000959AE"/>
    <w:rsid w:val="00095ED6"/>
    <w:rsid w:val="00096C50"/>
    <w:rsid w:val="00096C70"/>
    <w:rsid w:val="00096CF4"/>
    <w:rsid w:val="00096EC4"/>
    <w:rsid w:val="00096F23"/>
    <w:rsid w:val="00097185"/>
    <w:rsid w:val="00097335"/>
    <w:rsid w:val="0009767E"/>
    <w:rsid w:val="00097B7A"/>
    <w:rsid w:val="00097D78"/>
    <w:rsid w:val="00097F1C"/>
    <w:rsid w:val="000A113C"/>
    <w:rsid w:val="000A12CB"/>
    <w:rsid w:val="000A1424"/>
    <w:rsid w:val="000A16BE"/>
    <w:rsid w:val="000A18EA"/>
    <w:rsid w:val="000A204D"/>
    <w:rsid w:val="000A2101"/>
    <w:rsid w:val="000A37E4"/>
    <w:rsid w:val="000A3B11"/>
    <w:rsid w:val="000A3D1B"/>
    <w:rsid w:val="000A3E2D"/>
    <w:rsid w:val="000A4090"/>
    <w:rsid w:val="000A4506"/>
    <w:rsid w:val="000A4782"/>
    <w:rsid w:val="000A4871"/>
    <w:rsid w:val="000A494B"/>
    <w:rsid w:val="000A4DA0"/>
    <w:rsid w:val="000A5468"/>
    <w:rsid w:val="000A54BF"/>
    <w:rsid w:val="000A6662"/>
    <w:rsid w:val="000A6C09"/>
    <w:rsid w:val="000A73F4"/>
    <w:rsid w:val="000A7AF8"/>
    <w:rsid w:val="000B191E"/>
    <w:rsid w:val="000B1D06"/>
    <w:rsid w:val="000B1D95"/>
    <w:rsid w:val="000B1F14"/>
    <w:rsid w:val="000B2198"/>
    <w:rsid w:val="000B232C"/>
    <w:rsid w:val="000B23C9"/>
    <w:rsid w:val="000B248D"/>
    <w:rsid w:val="000B3BCF"/>
    <w:rsid w:val="000B3F97"/>
    <w:rsid w:val="000B403A"/>
    <w:rsid w:val="000B4263"/>
    <w:rsid w:val="000B53ED"/>
    <w:rsid w:val="000B54E5"/>
    <w:rsid w:val="000B5D5C"/>
    <w:rsid w:val="000B5E0D"/>
    <w:rsid w:val="000B6141"/>
    <w:rsid w:val="000B6E3B"/>
    <w:rsid w:val="000C0570"/>
    <w:rsid w:val="000C0A67"/>
    <w:rsid w:val="000C1081"/>
    <w:rsid w:val="000C1346"/>
    <w:rsid w:val="000C1647"/>
    <w:rsid w:val="000C1672"/>
    <w:rsid w:val="000C1C18"/>
    <w:rsid w:val="000C1C72"/>
    <w:rsid w:val="000C2809"/>
    <w:rsid w:val="000C2F33"/>
    <w:rsid w:val="000C2FFB"/>
    <w:rsid w:val="000C3749"/>
    <w:rsid w:val="000C3844"/>
    <w:rsid w:val="000C3DAF"/>
    <w:rsid w:val="000C3DD0"/>
    <w:rsid w:val="000C427D"/>
    <w:rsid w:val="000C43DF"/>
    <w:rsid w:val="000C450E"/>
    <w:rsid w:val="000C48F6"/>
    <w:rsid w:val="000C4FD7"/>
    <w:rsid w:val="000C52A9"/>
    <w:rsid w:val="000C5763"/>
    <w:rsid w:val="000C618A"/>
    <w:rsid w:val="000C649F"/>
    <w:rsid w:val="000C68A0"/>
    <w:rsid w:val="000C772C"/>
    <w:rsid w:val="000C7DF1"/>
    <w:rsid w:val="000D00E6"/>
    <w:rsid w:val="000D055B"/>
    <w:rsid w:val="000D0616"/>
    <w:rsid w:val="000D09A4"/>
    <w:rsid w:val="000D09C1"/>
    <w:rsid w:val="000D127D"/>
    <w:rsid w:val="000D128B"/>
    <w:rsid w:val="000D1659"/>
    <w:rsid w:val="000D16C7"/>
    <w:rsid w:val="000D1759"/>
    <w:rsid w:val="000D17CB"/>
    <w:rsid w:val="000D1AE9"/>
    <w:rsid w:val="000D1BDD"/>
    <w:rsid w:val="000D1CB1"/>
    <w:rsid w:val="000D1CBB"/>
    <w:rsid w:val="000D1DE8"/>
    <w:rsid w:val="000D464B"/>
    <w:rsid w:val="000D46DB"/>
    <w:rsid w:val="000D494F"/>
    <w:rsid w:val="000D4F1C"/>
    <w:rsid w:val="000D5039"/>
    <w:rsid w:val="000D57FF"/>
    <w:rsid w:val="000D5FE0"/>
    <w:rsid w:val="000D6035"/>
    <w:rsid w:val="000D68B3"/>
    <w:rsid w:val="000D7279"/>
    <w:rsid w:val="000D72F1"/>
    <w:rsid w:val="000D7305"/>
    <w:rsid w:val="000E04EB"/>
    <w:rsid w:val="000E0A08"/>
    <w:rsid w:val="000E0ABA"/>
    <w:rsid w:val="000E0F21"/>
    <w:rsid w:val="000E1A42"/>
    <w:rsid w:val="000E1F2B"/>
    <w:rsid w:val="000E36D8"/>
    <w:rsid w:val="000E3857"/>
    <w:rsid w:val="000E405E"/>
    <w:rsid w:val="000E4069"/>
    <w:rsid w:val="000E41DD"/>
    <w:rsid w:val="000E484F"/>
    <w:rsid w:val="000E487B"/>
    <w:rsid w:val="000E4892"/>
    <w:rsid w:val="000E4EF3"/>
    <w:rsid w:val="000E5552"/>
    <w:rsid w:val="000E6601"/>
    <w:rsid w:val="000E7933"/>
    <w:rsid w:val="000E7B0A"/>
    <w:rsid w:val="000E7CC8"/>
    <w:rsid w:val="000E7D99"/>
    <w:rsid w:val="000F0180"/>
    <w:rsid w:val="000F06AA"/>
    <w:rsid w:val="000F0C92"/>
    <w:rsid w:val="000F0FCA"/>
    <w:rsid w:val="000F12AD"/>
    <w:rsid w:val="000F15E4"/>
    <w:rsid w:val="000F17B7"/>
    <w:rsid w:val="000F1C14"/>
    <w:rsid w:val="000F1FBC"/>
    <w:rsid w:val="000F2110"/>
    <w:rsid w:val="000F2150"/>
    <w:rsid w:val="000F2F4B"/>
    <w:rsid w:val="000F30F7"/>
    <w:rsid w:val="000F327C"/>
    <w:rsid w:val="000F3918"/>
    <w:rsid w:val="000F3DE1"/>
    <w:rsid w:val="000F3FFD"/>
    <w:rsid w:val="000F44A6"/>
    <w:rsid w:val="000F4758"/>
    <w:rsid w:val="000F4779"/>
    <w:rsid w:val="000F55E2"/>
    <w:rsid w:val="000F5767"/>
    <w:rsid w:val="000F5AEC"/>
    <w:rsid w:val="000F5DC3"/>
    <w:rsid w:val="000F60D6"/>
    <w:rsid w:val="000F61D7"/>
    <w:rsid w:val="000F693E"/>
    <w:rsid w:val="000F69D3"/>
    <w:rsid w:val="000F6A3A"/>
    <w:rsid w:val="000F6C76"/>
    <w:rsid w:val="000F71CD"/>
    <w:rsid w:val="000F7319"/>
    <w:rsid w:val="000F73F5"/>
    <w:rsid w:val="000F797D"/>
    <w:rsid w:val="000F7B91"/>
    <w:rsid w:val="0010004B"/>
    <w:rsid w:val="001003E1"/>
    <w:rsid w:val="00101963"/>
    <w:rsid w:val="00101974"/>
    <w:rsid w:val="001019E3"/>
    <w:rsid w:val="00102484"/>
    <w:rsid w:val="001025A2"/>
    <w:rsid w:val="00102959"/>
    <w:rsid w:val="00102A4F"/>
    <w:rsid w:val="00102F2B"/>
    <w:rsid w:val="00103760"/>
    <w:rsid w:val="001039A8"/>
    <w:rsid w:val="00103E9A"/>
    <w:rsid w:val="0010482C"/>
    <w:rsid w:val="001048C9"/>
    <w:rsid w:val="00104C4E"/>
    <w:rsid w:val="00104EB6"/>
    <w:rsid w:val="0010504D"/>
    <w:rsid w:val="001052C3"/>
    <w:rsid w:val="00105B01"/>
    <w:rsid w:val="00105F74"/>
    <w:rsid w:val="00106E94"/>
    <w:rsid w:val="00110A9F"/>
    <w:rsid w:val="00111C03"/>
    <w:rsid w:val="00112802"/>
    <w:rsid w:val="00112982"/>
    <w:rsid w:val="00112E63"/>
    <w:rsid w:val="00112FE0"/>
    <w:rsid w:val="0011369E"/>
    <w:rsid w:val="001141E5"/>
    <w:rsid w:val="001146F0"/>
    <w:rsid w:val="00114D64"/>
    <w:rsid w:val="00114D7E"/>
    <w:rsid w:val="00114E50"/>
    <w:rsid w:val="00114FEC"/>
    <w:rsid w:val="00115389"/>
    <w:rsid w:val="0011554C"/>
    <w:rsid w:val="00115A19"/>
    <w:rsid w:val="00115DFC"/>
    <w:rsid w:val="00116154"/>
    <w:rsid w:val="001163F1"/>
    <w:rsid w:val="00116901"/>
    <w:rsid w:val="001172F5"/>
    <w:rsid w:val="00117C8E"/>
    <w:rsid w:val="00117ED0"/>
    <w:rsid w:val="00120BDA"/>
    <w:rsid w:val="0012113A"/>
    <w:rsid w:val="0012238E"/>
    <w:rsid w:val="001227F8"/>
    <w:rsid w:val="0012353B"/>
    <w:rsid w:val="001252AA"/>
    <w:rsid w:val="00125581"/>
    <w:rsid w:val="00125A4B"/>
    <w:rsid w:val="0012635A"/>
    <w:rsid w:val="001272E4"/>
    <w:rsid w:val="0012732F"/>
    <w:rsid w:val="00127AD7"/>
    <w:rsid w:val="00127B0B"/>
    <w:rsid w:val="00127F33"/>
    <w:rsid w:val="001301F0"/>
    <w:rsid w:val="0013037E"/>
    <w:rsid w:val="00130517"/>
    <w:rsid w:val="00130557"/>
    <w:rsid w:val="00131C7C"/>
    <w:rsid w:val="00131F7A"/>
    <w:rsid w:val="001320F7"/>
    <w:rsid w:val="001323F6"/>
    <w:rsid w:val="001323FA"/>
    <w:rsid w:val="00133048"/>
    <w:rsid w:val="001330AE"/>
    <w:rsid w:val="0013311E"/>
    <w:rsid w:val="001339D8"/>
    <w:rsid w:val="001339F8"/>
    <w:rsid w:val="00133DF3"/>
    <w:rsid w:val="00133F19"/>
    <w:rsid w:val="00135365"/>
    <w:rsid w:val="00135A13"/>
    <w:rsid w:val="001360B6"/>
    <w:rsid w:val="00136191"/>
    <w:rsid w:val="00136212"/>
    <w:rsid w:val="00136BEE"/>
    <w:rsid w:val="001375B4"/>
    <w:rsid w:val="001378E1"/>
    <w:rsid w:val="001379ED"/>
    <w:rsid w:val="001405E0"/>
    <w:rsid w:val="001410A1"/>
    <w:rsid w:val="0014135E"/>
    <w:rsid w:val="00141475"/>
    <w:rsid w:val="001414C7"/>
    <w:rsid w:val="00142D93"/>
    <w:rsid w:val="0014352C"/>
    <w:rsid w:val="0014375D"/>
    <w:rsid w:val="0014377E"/>
    <w:rsid w:val="00143960"/>
    <w:rsid w:val="00143E30"/>
    <w:rsid w:val="00143F05"/>
    <w:rsid w:val="00144224"/>
    <w:rsid w:val="00144331"/>
    <w:rsid w:val="00144A24"/>
    <w:rsid w:val="00144D1E"/>
    <w:rsid w:val="001451EF"/>
    <w:rsid w:val="001452C4"/>
    <w:rsid w:val="0014553A"/>
    <w:rsid w:val="00145C7B"/>
    <w:rsid w:val="00146064"/>
    <w:rsid w:val="00146BB5"/>
    <w:rsid w:val="001472A9"/>
    <w:rsid w:val="00150DC2"/>
    <w:rsid w:val="001512C1"/>
    <w:rsid w:val="001521F1"/>
    <w:rsid w:val="001522C7"/>
    <w:rsid w:val="001523E7"/>
    <w:rsid w:val="001528C6"/>
    <w:rsid w:val="001533B9"/>
    <w:rsid w:val="0015352C"/>
    <w:rsid w:val="00153CAC"/>
    <w:rsid w:val="00153E75"/>
    <w:rsid w:val="0015521A"/>
    <w:rsid w:val="001552E9"/>
    <w:rsid w:val="001563C9"/>
    <w:rsid w:val="0015713D"/>
    <w:rsid w:val="00157636"/>
    <w:rsid w:val="0015785F"/>
    <w:rsid w:val="0016012B"/>
    <w:rsid w:val="00160BB5"/>
    <w:rsid w:val="00160DBE"/>
    <w:rsid w:val="00160DD8"/>
    <w:rsid w:val="00161211"/>
    <w:rsid w:val="00161A1D"/>
    <w:rsid w:val="001620A0"/>
    <w:rsid w:val="0016229F"/>
    <w:rsid w:val="001625A7"/>
    <w:rsid w:val="00162891"/>
    <w:rsid w:val="00162A04"/>
    <w:rsid w:val="001640E0"/>
    <w:rsid w:val="00164610"/>
    <w:rsid w:val="00165874"/>
    <w:rsid w:val="00166C88"/>
    <w:rsid w:val="00166E05"/>
    <w:rsid w:val="001679C0"/>
    <w:rsid w:val="00167BEE"/>
    <w:rsid w:val="00167CC7"/>
    <w:rsid w:val="0017081C"/>
    <w:rsid w:val="001709A5"/>
    <w:rsid w:val="00170B98"/>
    <w:rsid w:val="00170FFE"/>
    <w:rsid w:val="001710A0"/>
    <w:rsid w:val="00171599"/>
    <w:rsid w:val="001717C9"/>
    <w:rsid w:val="00171928"/>
    <w:rsid w:val="001719E0"/>
    <w:rsid w:val="00171ED5"/>
    <w:rsid w:val="00172702"/>
    <w:rsid w:val="001730F5"/>
    <w:rsid w:val="00173104"/>
    <w:rsid w:val="001733B0"/>
    <w:rsid w:val="00173684"/>
    <w:rsid w:val="00173BEC"/>
    <w:rsid w:val="00174232"/>
    <w:rsid w:val="00175001"/>
    <w:rsid w:val="0017563E"/>
    <w:rsid w:val="00175E27"/>
    <w:rsid w:val="00175F3B"/>
    <w:rsid w:val="001763C0"/>
    <w:rsid w:val="0017644D"/>
    <w:rsid w:val="00176912"/>
    <w:rsid w:val="001803EC"/>
    <w:rsid w:val="00180538"/>
    <w:rsid w:val="0018058E"/>
    <w:rsid w:val="00180CF0"/>
    <w:rsid w:val="00181732"/>
    <w:rsid w:val="00181EAF"/>
    <w:rsid w:val="00182AC1"/>
    <w:rsid w:val="00182C1F"/>
    <w:rsid w:val="00183287"/>
    <w:rsid w:val="0018395B"/>
    <w:rsid w:val="00183F1C"/>
    <w:rsid w:val="00184286"/>
    <w:rsid w:val="0018454D"/>
    <w:rsid w:val="001845D2"/>
    <w:rsid w:val="00184627"/>
    <w:rsid w:val="00184AF0"/>
    <w:rsid w:val="00185050"/>
    <w:rsid w:val="001851A3"/>
    <w:rsid w:val="0018633F"/>
    <w:rsid w:val="00186CBC"/>
    <w:rsid w:val="00186E30"/>
    <w:rsid w:val="001872DF"/>
    <w:rsid w:val="00187319"/>
    <w:rsid w:val="00187D6E"/>
    <w:rsid w:val="00187E0D"/>
    <w:rsid w:val="0019075B"/>
    <w:rsid w:val="0019076C"/>
    <w:rsid w:val="00190A4C"/>
    <w:rsid w:val="00190AFD"/>
    <w:rsid w:val="00190F85"/>
    <w:rsid w:val="00191889"/>
    <w:rsid w:val="00191CA4"/>
    <w:rsid w:val="00192AEA"/>
    <w:rsid w:val="00192DDC"/>
    <w:rsid w:val="00192E1F"/>
    <w:rsid w:val="001938FA"/>
    <w:rsid w:val="001945F3"/>
    <w:rsid w:val="00194749"/>
    <w:rsid w:val="0019625C"/>
    <w:rsid w:val="00196915"/>
    <w:rsid w:val="00196A76"/>
    <w:rsid w:val="001972DF"/>
    <w:rsid w:val="001A0383"/>
    <w:rsid w:val="001A0753"/>
    <w:rsid w:val="001A07D5"/>
    <w:rsid w:val="001A0F46"/>
    <w:rsid w:val="001A14A5"/>
    <w:rsid w:val="001A153D"/>
    <w:rsid w:val="001A1A02"/>
    <w:rsid w:val="001A2133"/>
    <w:rsid w:val="001A2284"/>
    <w:rsid w:val="001A27F0"/>
    <w:rsid w:val="001A2D72"/>
    <w:rsid w:val="001A3102"/>
    <w:rsid w:val="001A318B"/>
    <w:rsid w:val="001A3D72"/>
    <w:rsid w:val="001A4405"/>
    <w:rsid w:val="001A45E8"/>
    <w:rsid w:val="001A4C72"/>
    <w:rsid w:val="001A4F05"/>
    <w:rsid w:val="001A60B7"/>
    <w:rsid w:val="001A6711"/>
    <w:rsid w:val="001A6FA7"/>
    <w:rsid w:val="001A7881"/>
    <w:rsid w:val="001A7BBC"/>
    <w:rsid w:val="001B10A5"/>
    <w:rsid w:val="001B1F16"/>
    <w:rsid w:val="001B24A8"/>
    <w:rsid w:val="001B2D7E"/>
    <w:rsid w:val="001B36DA"/>
    <w:rsid w:val="001B43D6"/>
    <w:rsid w:val="001B4819"/>
    <w:rsid w:val="001B4AE3"/>
    <w:rsid w:val="001B55FA"/>
    <w:rsid w:val="001B5A88"/>
    <w:rsid w:val="001B5C00"/>
    <w:rsid w:val="001B5C16"/>
    <w:rsid w:val="001B68B4"/>
    <w:rsid w:val="001B714E"/>
    <w:rsid w:val="001B7642"/>
    <w:rsid w:val="001B7D34"/>
    <w:rsid w:val="001B7DBD"/>
    <w:rsid w:val="001C082A"/>
    <w:rsid w:val="001C0DC5"/>
    <w:rsid w:val="001C129D"/>
    <w:rsid w:val="001C15D0"/>
    <w:rsid w:val="001C222B"/>
    <w:rsid w:val="001C250D"/>
    <w:rsid w:val="001C2596"/>
    <w:rsid w:val="001C2E03"/>
    <w:rsid w:val="001C2F88"/>
    <w:rsid w:val="001C4350"/>
    <w:rsid w:val="001C44B9"/>
    <w:rsid w:val="001C48A4"/>
    <w:rsid w:val="001C4C5B"/>
    <w:rsid w:val="001C50BE"/>
    <w:rsid w:val="001C5979"/>
    <w:rsid w:val="001C5B44"/>
    <w:rsid w:val="001C6756"/>
    <w:rsid w:val="001C6BD7"/>
    <w:rsid w:val="001C6F33"/>
    <w:rsid w:val="001C72E2"/>
    <w:rsid w:val="001C7CAB"/>
    <w:rsid w:val="001C7D21"/>
    <w:rsid w:val="001C7E80"/>
    <w:rsid w:val="001D00CE"/>
    <w:rsid w:val="001D0163"/>
    <w:rsid w:val="001D04AE"/>
    <w:rsid w:val="001D0BC5"/>
    <w:rsid w:val="001D2B2E"/>
    <w:rsid w:val="001D3296"/>
    <w:rsid w:val="001D34B4"/>
    <w:rsid w:val="001D3980"/>
    <w:rsid w:val="001D3CCB"/>
    <w:rsid w:val="001D436A"/>
    <w:rsid w:val="001D4703"/>
    <w:rsid w:val="001D4A51"/>
    <w:rsid w:val="001D4BF3"/>
    <w:rsid w:val="001D4E27"/>
    <w:rsid w:val="001D4F46"/>
    <w:rsid w:val="001D5DA2"/>
    <w:rsid w:val="001D5DB6"/>
    <w:rsid w:val="001D618F"/>
    <w:rsid w:val="001D65C9"/>
    <w:rsid w:val="001D65D1"/>
    <w:rsid w:val="001D6AC2"/>
    <w:rsid w:val="001D6E69"/>
    <w:rsid w:val="001D7242"/>
    <w:rsid w:val="001D7A18"/>
    <w:rsid w:val="001D7BD6"/>
    <w:rsid w:val="001E00FE"/>
    <w:rsid w:val="001E0680"/>
    <w:rsid w:val="001E0D8E"/>
    <w:rsid w:val="001E18B1"/>
    <w:rsid w:val="001E1E98"/>
    <w:rsid w:val="001E28EC"/>
    <w:rsid w:val="001E348C"/>
    <w:rsid w:val="001E3E60"/>
    <w:rsid w:val="001E3EEF"/>
    <w:rsid w:val="001E43EB"/>
    <w:rsid w:val="001E473B"/>
    <w:rsid w:val="001E4FCA"/>
    <w:rsid w:val="001E5964"/>
    <w:rsid w:val="001E623B"/>
    <w:rsid w:val="001E6442"/>
    <w:rsid w:val="001E6C4E"/>
    <w:rsid w:val="001E74E2"/>
    <w:rsid w:val="001E7856"/>
    <w:rsid w:val="001E7A5B"/>
    <w:rsid w:val="001E7AEF"/>
    <w:rsid w:val="001E7B52"/>
    <w:rsid w:val="001E7E58"/>
    <w:rsid w:val="001E7EA2"/>
    <w:rsid w:val="001E7F08"/>
    <w:rsid w:val="001F05B6"/>
    <w:rsid w:val="001F062D"/>
    <w:rsid w:val="001F08B4"/>
    <w:rsid w:val="001F08EE"/>
    <w:rsid w:val="001F09F3"/>
    <w:rsid w:val="001F158C"/>
    <w:rsid w:val="001F182F"/>
    <w:rsid w:val="001F1D04"/>
    <w:rsid w:val="001F1F85"/>
    <w:rsid w:val="001F25DF"/>
    <w:rsid w:val="001F2F12"/>
    <w:rsid w:val="001F337E"/>
    <w:rsid w:val="001F340E"/>
    <w:rsid w:val="001F3EAF"/>
    <w:rsid w:val="001F45EE"/>
    <w:rsid w:val="001F4B4A"/>
    <w:rsid w:val="001F506D"/>
    <w:rsid w:val="001F510B"/>
    <w:rsid w:val="001F51DA"/>
    <w:rsid w:val="001F54FF"/>
    <w:rsid w:val="001F5658"/>
    <w:rsid w:val="001F5B1B"/>
    <w:rsid w:val="001F6945"/>
    <w:rsid w:val="001F6C54"/>
    <w:rsid w:val="001F6F3C"/>
    <w:rsid w:val="001F73B2"/>
    <w:rsid w:val="001F73BE"/>
    <w:rsid w:val="001F746C"/>
    <w:rsid w:val="001F7533"/>
    <w:rsid w:val="001F753E"/>
    <w:rsid w:val="001F78B6"/>
    <w:rsid w:val="001F79F5"/>
    <w:rsid w:val="00200115"/>
    <w:rsid w:val="002005AE"/>
    <w:rsid w:val="00200C16"/>
    <w:rsid w:val="0020169A"/>
    <w:rsid w:val="002018E7"/>
    <w:rsid w:val="00201F6C"/>
    <w:rsid w:val="002022D4"/>
    <w:rsid w:val="0020284E"/>
    <w:rsid w:val="00202C3D"/>
    <w:rsid w:val="002037ED"/>
    <w:rsid w:val="002038D4"/>
    <w:rsid w:val="00203FE9"/>
    <w:rsid w:val="0020497C"/>
    <w:rsid w:val="0020630F"/>
    <w:rsid w:val="002066F5"/>
    <w:rsid w:val="00206703"/>
    <w:rsid w:val="0020681B"/>
    <w:rsid w:val="00206F34"/>
    <w:rsid w:val="002078A9"/>
    <w:rsid w:val="00207A2F"/>
    <w:rsid w:val="00207B7C"/>
    <w:rsid w:val="00210120"/>
    <w:rsid w:val="00210483"/>
    <w:rsid w:val="00210B1C"/>
    <w:rsid w:val="00210C15"/>
    <w:rsid w:val="00210E32"/>
    <w:rsid w:val="002112C2"/>
    <w:rsid w:val="0021250A"/>
    <w:rsid w:val="0021283C"/>
    <w:rsid w:val="00212A4E"/>
    <w:rsid w:val="00212A77"/>
    <w:rsid w:val="00212B79"/>
    <w:rsid w:val="002130CD"/>
    <w:rsid w:val="00213367"/>
    <w:rsid w:val="002135FE"/>
    <w:rsid w:val="00213EC2"/>
    <w:rsid w:val="00214DE2"/>
    <w:rsid w:val="00215122"/>
    <w:rsid w:val="002154DC"/>
    <w:rsid w:val="0021592A"/>
    <w:rsid w:val="002170FB"/>
    <w:rsid w:val="00217244"/>
    <w:rsid w:val="00217FD6"/>
    <w:rsid w:val="002208C7"/>
    <w:rsid w:val="002213FF"/>
    <w:rsid w:val="00221EA5"/>
    <w:rsid w:val="002226DD"/>
    <w:rsid w:val="00222EEB"/>
    <w:rsid w:val="002234AD"/>
    <w:rsid w:val="002239C4"/>
    <w:rsid w:val="00223B5B"/>
    <w:rsid w:val="00223C1F"/>
    <w:rsid w:val="00224423"/>
    <w:rsid w:val="00224494"/>
    <w:rsid w:val="00224670"/>
    <w:rsid w:val="0022468A"/>
    <w:rsid w:val="002246EC"/>
    <w:rsid w:val="00224E66"/>
    <w:rsid w:val="00225A86"/>
    <w:rsid w:val="00225BF6"/>
    <w:rsid w:val="002265A3"/>
    <w:rsid w:val="002270D9"/>
    <w:rsid w:val="00227571"/>
    <w:rsid w:val="002309D0"/>
    <w:rsid w:val="00230AFB"/>
    <w:rsid w:val="002312F3"/>
    <w:rsid w:val="00231A3B"/>
    <w:rsid w:val="00231AD5"/>
    <w:rsid w:val="00232363"/>
    <w:rsid w:val="00232DCD"/>
    <w:rsid w:val="00233155"/>
    <w:rsid w:val="002338B3"/>
    <w:rsid w:val="002343E7"/>
    <w:rsid w:val="002352C0"/>
    <w:rsid w:val="002356B5"/>
    <w:rsid w:val="00235E7F"/>
    <w:rsid w:val="00236D06"/>
    <w:rsid w:val="00236FD4"/>
    <w:rsid w:val="002370DB"/>
    <w:rsid w:val="00241A21"/>
    <w:rsid w:val="002426E4"/>
    <w:rsid w:val="00242743"/>
    <w:rsid w:val="0024324E"/>
    <w:rsid w:val="00244177"/>
    <w:rsid w:val="00244A92"/>
    <w:rsid w:val="00245A88"/>
    <w:rsid w:val="00246F44"/>
    <w:rsid w:val="002471CE"/>
    <w:rsid w:val="00247214"/>
    <w:rsid w:val="00250A4F"/>
    <w:rsid w:val="00250B83"/>
    <w:rsid w:val="00250E54"/>
    <w:rsid w:val="00251272"/>
    <w:rsid w:val="002514CB"/>
    <w:rsid w:val="002518F9"/>
    <w:rsid w:val="00251C7A"/>
    <w:rsid w:val="002528D9"/>
    <w:rsid w:val="00252D6E"/>
    <w:rsid w:val="00252E39"/>
    <w:rsid w:val="0025410C"/>
    <w:rsid w:val="0025437A"/>
    <w:rsid w:val="00254437"/>
    <w:rsid w:val="002546B9"/>
    <w:rsid w:val="002546FA"/>
    <w:rsid w:val="00254AB7"/>
    <w:rsid w:val="00254E92"/>
    <w:rsid w:val="00255049"/>
    <w:rsid w:val="00255283"/>
    <w:rsid w:val="00255414"/>
    <w:rsid w:val="00255BB2"/>
    <w:rsid w:val="002568DF"/>
    <w:rsid w:val="00256945"/>
    <w:rsid w:val="00257357"/>
    <w:rsid w:val="002577D3"/>
    <w:rsid w:val="00257F28"/>
    <w:rsid w:val="00261127"/>
    <w:rsid w:val="0026140C"/>
    <w:rsid w:val="002614DE"/>
    <w:rsid w:val="00261A66"/>
    <w:rsid w:val="00262474"/>
    <w:rsid w:val="00262A1B"/>
    <w:rsid w:val="00262E0C"/>
    <w:rsid w:val="00263278"/>
    <w:rsid w:val="00263523"/>
    <w:rsid w:val="002638DE"/>
    <w:rsid w:val="00264846"/>
    <w:rsid w:val="00264EBA"/>
    <w:rsid w:val="00264F7F"/>
    <w:rsid w:val="00264FF7"/>
    <w:rsid w:val="002651FB"/>
    <w:rsid w:val="002653BE"/>
    <w:rsid w:val="002658DB"/>
    <w:rsid w:val="002659E1"/>
    <w:rsid w:val="00266876"/>
    <w:rsid w:val="00266BD1"/>
    <w:rsid w:val="00266D2F"/>
    <w:rsid w:val="0026799F"/>
    <w:rsid w:val="00267FF7"/>
    <w:rsid w:val="0027006E"/>
    <w:rsid w:val="00270211"/>
    <w:rsid w:val="00270D63"/>
    <w:rsid w:val="002711C8"/>
    <w:rsid w:val="0027155B"/>
    <w:rsid w:val="00271AA6"/>
    <w:rsid w:val="002727C7"/>
    <w:rsid w:val="00273428"/>
    <w:rsid w:val="002739C9"/>
    <w:rsid w:val="00273A4E"/>
    <w:rsid w:val="0027416D"/>
    <w:rsid w:val="002743DD"/>
    <w:rsid w:val="00274468"/>
    <w:rsid w:val="002749AF"/>
    <w:rsid w:val="00274C34"/>
    <w:rsid w:val="00275B47"/>
    <w:rsid w:val="002767C7"/>
    <w:rsid w:val="00276B7C"/>
    <w:rsid w:val="00277176"/>
    <w:rsid w:val="002773BF"/>
    <w:rsid w:val="00277A11"/>
    <w:rsid w:val="00277AA6"/>
    <w:rsid w:val="00281286"/>
    <w:rsid w:val="0028162D"/>
    <w:rsid w:val="00281E72"/>
    <w:rsid w:val="00281E76"/>
    <w:rsid w:val="00282204"/>
    <w:rsid w:val="00282E8F"/>
    <w:rsid w:val="00283775"/>
    <w:rsid w:val="00283B74"/>
    <w:rsid w:val="00284428"/>
    <w:rsid w:val="002849C7"/>
    <w:rsid w:val="00284B63"/>
    <w:rsid w:val="00284BB8"/>
    <w:rsid w:val="00284BDA"/>
    <w:rsid w:val="00284C76"/>
    <w:rsid w:val="00284D45"/>
    <w:rsid w:val="00285226"/>
    <w:rsid w:val="002856F7"/>
    <w:rsid w:val="00285A17"/>
    <w:rsid w:val="00285D68"/>
    <w:rsid w:val="002863B4"/>
    <w:rsid w:val="00286483"/>
    <w:rsid w:val="002872CC"/>
    <w:rsid w:val="00287570"/>
    <w:rsid w:val="00287D5B"/>
    <w:rsid w:val="00290306"/>
    <w:rsid w:val="0029063E"/>
    <w:rsid w:val="002906DF"/>
    <w:rsid w:val="00291043"/>
    <w:rsid w:val="002910DB"/>
    <w:rsid w:val="00291CF6"/>
    <w:rsid w:val="00292310"/>
    <w:rsid w:val="002924E8"/>
    <w:rsid w:val="00293503"/>
    <w:rsid w:val="00293C47"/>
    <w:rsid w:val="00294719"/>
    <w:rsid w:val="00295019"/>
    <w:rsid w:val="00295AC8"/>
    <w:rsid w:val="00296C7B"/>
    <w:rsid w:val="00296D26"/>
    <w:rsid w:val="00297FE9"/>
    <w:rsid w:val="002A0155"/>
    <w:rsid w:val="002A03AA"/>
    <w:rsid w:val="002A0ED5"/>
    <w:rsid w:val="002A0F6D"/>
    <w:rsid w:val="002A0FDC"/>
    <w:rsid w:val="002A1B54"/>
    <w:rsid w:val="002A1CFC"/>
    <w:rsid w:val="002A21E6"/>
    <w:rsid w:val="002A2810"/>
    <w:rsid w:val="002A30B6"/>
    <w:rsid w:val="002A3283"/>
    <w:rsid w:val="002A3416"/>
    <w:rsid w:val="002A3F71"/>
    <w:rsid w:val="002A440D"/>
    <w:rsid w:val="002A52DF"/>
    <w:rsid w:val="002A52F8"/>
    <w:rsid w:val="002A57B6"/>
    <w:rsid w:val="002A592D"/>
    <w:rsid w:val="002A5C0B"/>
    <w:rsid w:val="002A5E07"/>
    <w:rsid w:val="002A5F78"/>
    <w:rsid w:val="002A61AD"/>
    <w:rsid w:val="002A6376"/>
    <w:rsid w:val="002A75BD"/>
    <w:rsid w:val="002A7626"/>
    <w:rsid w:val="002B06FC"/>
    <w:rsid w:val="002B07E5"/>
    <w:rsid w:val="002B0F10"/>
    <w:rsid w:val="002B0F2A"/>
    <w:rsid w:val="002B1300"/>
    <w:rsid w:val="002B14F1"/>
    <w:rsid w:val="002B1774"/>
    <w:rsid w:val="002B1B7D"/>
    <w:rsid w:val="002B1F13"/>
    <w:rsid w:val="002B2930"/>
    <w:rsid w:val="002B2964"/>
    <w:rsid w:val="002B2BC9"/>
    <w:rsid w:val="002B2DD8"/>
    <w:rsid w:val="002B37FC"/>
    <w:rsid w:val="002B45BB"/>
    <w:rsid w:val="002B4B83"/>
    <w:rsid w:val="002B5250"/>
    <w:rsid w:val="002B5366"/>
    <w:rsid w:val="002B5750"/>
    <w:rsid w:val="002B5755"/>
    <w:rsid w:val="002B57FA"/>
    <w:rsid w:val="002B5C0A"/>
    <w:rsid w:val="002B6E3E"/>
    <w:rsid w:val="002B7312"/>
    <w:rsid w:val="002B736C"/>
    <w:rsid w:val="002B7578"/>
    <w:rsid w:val="002B7897"/>
    <w:rsid w:val="002B79B2"/>
    <w:rsid w:val="002C0923"/>
    <w:rsid w:val="002C0D0B"/>
    <w:rsid w:val="002C13BF"/>
    <w:rsid w:val="002C15A7"/>
    <w:rsid w:val="002C16F2"/>
    <w:rsid w:val="002C1931"/>
    <w:rsid w:val="002C1D1E"/>
    <w:rsid w:val="002C2594"/>
    <w:rsid w:val="002C25FB"/>
    <w:rsid w:val="002C31E1"/>
    <w:rsid w:val="002C378E"/>
    <w:rsid w:val="002C399A"/>
    <w:rsid w:val="002C4199"/>
    <w:rsid w:val="002C41D2"/>
    <w:rsid w:val="002C4A24"/>
    <w:rsid w:val="002C4D37"/>
    <w:rsid w:val="002C57F5"/>
    <w:rsid w:val="002C5BE7"/>
    <w:rsid w:val="002C5C60"/>
    <w:rsid w:val="002C5DE8"/>
    <w:rsid w:val="002C6684"/>
    <w:rsid w:val="002C68D2"/>
    <w:rsid w:val="002C7165"/>
    <w:rsid w:val="002C72F0"/>
    <w:rsid w:val="002C7806"/>
    <w:rsid w:val="002C7875"/>
    <w:rsid w:val="002C7BE2"/>
    <w:rsid w:val="002D085C"/>
    <w:rsid w:val="002D0D7C"/>
    <w:rsid w:val="002D0DAC"/>
    <w:rsid w:val="002D18B4"/>
    <w:rsid w:val="002D1A3F"/>
    <w:rsid w:val="002D2092"/>
    <w:rsid w:val="002D2918"/>
    <w:rsid w:val="002D2C66"/>
    <w:rsid w:val="002D2EE1"/>
    <w:rsid w:val="002D2F45"/>
    <w:rsid w:val="002D2FA4"/>
    <w:rsid w:val="002D34E4"/>
    <w:rsid w:val="002D3D54"/>
    <w:rsid w:val="002D423C"/>
    <w:rsid w:val="002D453B"/>
    <w:rsid w:val="002D4600"/>
    <w:rsid w:val="002D4936"/>
    <w:rsid w:val="002D4A51"/>
    <w:rsid w:val="002D4CFF"/>
    <w:rsid w:val="002D4D5D"/>
    <w:rsid w:val="002D5211"/>
    <w:rsid w:val="002D528E"/>
    <w:rsid w:val="002D5499"/>
    <w:rsid w:val="002D566B"/>
    <w:rsid w:val="002D5B40"/>
    <w:rsid w:val="002D5C35"/>
    <w:rsid w:val="002D6548"/>
    <w:rsid w:val="002D66AE"/>
    <w:rsid w:val="002D6727"/>
    <w:rsid w:val="002D69C5"/>
    <w:rsid w:val="002D6BAD"/>
    <w:rsid w:val="002D704C"/>
    <w:rsid w:val="002D74EC"/>
    <w:rsid w:val="002D7910"/>
    <w:rsid w:val="002D79AA"/>
    <w:rsid w:val="002E0108"/>
    <w:rsid w:val="002E0197"/>
    <w:rsid w:val="002E0C45"/>
    <w:rsid w:val="002E0E47"/>
    <w:rsid w:val="002E1518"/>
    <w:rsid w:val="002E161E"/>
    <w:rsid w:val="002E3001"/>
    <w:rsid w:val="002E3454"/>
    <w:rsid w:val="002E376A"/>
    <w:rsid w:val="002E3B00"/>
    <w:rsid w:val="002E3E4B"/>
    <w:rsid w:val="002E418D"/>
    <w:rsid w:val="002E4678"/>
    <w:rsid w:val="002E4B3C"/>
    <w:rsid w:val="002E5518"/>
    <w:rsid w:val="002E5589"/>
    <w:rsid w:val="002E5A04"/>
    <w:rsid w:val="002E5B75"/>
    <w:rsid w:val="002E5D9F"/>
    <w:rsid w:val="002E6A4D"/>
    <w:rsid w:val="002E6D7E"/>
    <w:rsid w:val="002E7048"/>
    <w:rsid w:val="002E7288"/>
    <w:rsid w:val="002E779F"/>
    <w:rsid w:val="002E7E6F"/>
    <w:rsid w:val="002F0AE2"/>
    <w:rsid w:val="002F0EC4"/>
    <w:rsid w:val="002F160E"/>
    <w:rsid w:val="002F22B3"/>
    <w:rsid w:val="002F2619"/>
    <w:rsid w:val="002F2839"/>
    <w:rsid w:val="002F3638"/>
    <w:rsid w:val="002F369E"/>
    <w:rsid w:val="002F38EE"/>
    <w:rsid w:val="002F3CB7"/>
    <w:rsid w:val="002F4214"/>
    <w:rsid w:val="002F55C9"/>
    <w:rsid w:val="002F62E2"/>
    <w:rsid w:val="002F6589"/>
    <w:rsid w:val="002F68E5"/>
    <w:rsid w:val="002F69F2"/>
    <w:rsid w:val="002F6A07"/>
    <w:rsid w:val="002F6B8C"/>
    <w:rsid w:val="002F6BA0"/>
    <w:rsid w:val="002F775D"/>
    <w:rsid w:val="00300B77"/>
    <w:rsid w:val="003013AD"/>
    <w:rsid w:val="003014B4"/>
    <w:rsid w:val="00302084"/>
    <w:rsid w:val="003025CC"/>
    <w:rsid w:val="00302F93"/>
    <w:rsid w:val="003031A5"/>
    <w:rsid w:val="00303203"/>
    <w:rsid w:val="0030332B"/>
    <w:rsid w:val="00303A02"/>
    <w:rsid w:val="00304734"/>
    <w:rsid w:val="0030536D"/>
    <w:rsid w:val="003053B8"/>
    <w:rsid w:val="00305595"/>
    <w:rsid w:val="003057FF"/>
    <w:rsid w:val="00307509"/>
    <w:rsid w:val="003076D2"/>
    <w:rsid w:val="00310262"/>
    <w:rsid w:val="0031037F"/>
    <w:rsid w:val="00310A2B"/>
    <w:rsid w:val="00310ED1"/>
    <w:rsid w:val="00311142"/>
    <w:rsid w:val="003118E9"/>
    <w:rsid w:val="00311987"/>
    <w:rsid w:val="00311C02"/>
    <w:rsid w:val="00311DF0"/>
    <w:rsid w:val="00311F81"/>
    <w:rsid w:val="003129ED"/>
    <w:rsid w:val="00312A7F"/>
    <w:rsid w:val="00312F53"/>
    <w:rsid w:val="00314E02"/>
    <w:rsid w:val="00314F0E"/>
    <w:rsid w:val="00315699"/>
    <w:rsid w:val="00315D03"/>
    <w:rsid w:val="00316004"/>
    <w:rsid w:val="003165E1"/>
    <w:rsid w:val="00316674"/>
    <w:rsid w:val="00316911"/>
    <w:rsid w:val="00317363"/>
    <w:rsid w:val="0031755B"/>
    <w:rsid w:val="003176B3"/>
    <w:rsid w:val="00317E5F"/>
    <w:rsid w:val="00320199"/>
    <w:rsid w:val="00320ACE"/>
    <w:rsid w:val="00320C54"/>
    <w:rsid w:val="0032178D"/>
    <w:rsid w:val="00321C05"/>
    <w:rsid w:val="00321E02"/>
    <w:rsid w:val="00322E64"/>
    <w:rsid w:val="00323085"/>
    <w:rsid w:val="00323412"/>
    <w:rsid w:val="0032352B"/>
    <w:rsid w:val="00323E55"/>
    <w:rsid w:val="003251F4"/>
    <w:rsid w:val="00326413"/>
    <w:rsid w:val="00326512"/>
    <w:rsid w:val="003266F2"/>
    <w:rsid w:val="00326AD0"/>
    <w:rsid w:val="00326FAA"/>
    <w:rsid w:val="0032710E"/>
    <w:rsid w:val="003302EB"/>
    <w:rsid w:val="00330B96"/>
    <w:rsid w:val="00330C24"/>
    <w:rsid w:val="003317B7"/>
    <w:rsid w:val="00331D2D"/>
    <w:rsid w:val="00331F33"/>
    <w:rsid w:val="0033207D"/>
    <w:rsid w:val="003321AC"/>
    <w:rsid w:val="003324D1"/>
    <w:rsid w:val="003325ED"/>
    <w:rsid w:val="003326BE"/>
    <w:rsid w:val="00333766"/>
    <w:rsid w:val="00333B8A"/>
    <w:rsid w:val="00333DBC"/>
    <w:rsid w:val="00333F3A"/>
    <w:rsid w:val="00334760"/>
    <w:rsid w:val="00334998"/>
    <w:rsid w:val="0033500F"/>
    <w:rsid w:val="003352EC"/>
    <w:rsid w:val="003359F7"/>
    <w:rsid w:val="00335F51"/>
    <w:rsid w:val="00336AFE"/>
    <w:rsid w:val="00336DF8"/>
    <w:rsid w:val="00337579"/>
    <w:rsid w:val="00337F99"/>
    <w:rsid w:val="00340542"/>
    <w:rsid w:val="003410BD"/>
    <w:rsid w:val="00341251"/>
    <w:rsid w:val="0034152A"/>
    <w:rsid w:val="00341C33"/>
    <w:rsid w:val="00341C57"/>
    <w:rsid w:val="00341DAC"/>
    <w:rsid w:val="00342092"/>
    <w:rsid w:val="003424C9"/>
    <w:rsid w:val="0034270F"/>
    <w:rsid w:val="0034273A"/>
    <w:rsid w:val="00342D22"/>
    <w:rsid w:val="00342EFD"/>
    <w:rsid w:val="00343427"/>
    <w:rsid w:val="00343712"/>
    <w:rsid w:val="003444AA"/>
    <w:rsid w:val="00344520"/>
    <w:rsid w:val="00344726"/>
    <w:rsid w:val="00344BAC"/>
    <w:rsid w:val="00344DFF"/>
    <w:rsid w:val="00344E92"/>
    <w:rsid w:val="003450CF"/>
    <w:rsid w:val="003456FF"/>
    <w:rsid w:val="00345871"/>
    <w:rsid w:val="00345CE9"/>
    <w:rsid w:val="00345FFD"/>
    <w:rsid w:val="0034628F"/>
    <w:rsid w:val="0034640C"/>
    <w:rsid w:val="00346706"/>
    <w:rsid w:val="00346E2B"/>
    <w:rsid w:val="0034718D"/>
    <w:rsid w:val="00347212"/>
    <w:rsid w:val="003479CA"/>
    <w:rsid w:val="00347A39"/>
    <w:rsid w:val="00350DC3"/>
    <w:rsid w:val="003512E5"/>
    <w:rsid w:val="003513AA"/>
    <w:rsid w:val="00351723"/>
    <w:rsid w:val="0035195C"/>
    <w:rsid w:val="00351C62"/>
    <w:rsid w:val="003523CB"/>
    <w:rsid w:val="003525C0"/>
    <w:rsid w:val="00352AA6"/>
    <w:rsid w:val="00353117"/>
    <w:rsid w:val="003536F0"/>
    <w:rsid w:val="00353A02"/>
    <w:rsid w:val="00354741"/>
    <w:rsid w:val="00354B15"/>
    <w:rsid w:val="00354F22"/>
    <w:rsid w:val="00355113"/>
    <w:rsid w:val="0035561D"/>
    <w:rsid w:val="003557E4"/>
    <w:rsid w:val="00355DB8"/>
    <w:rsid w:val="003564F4"/>
    <w:rsid w:val="003576A5"/>
    <w:rsid w:val="003576AC"/>
    <w:rsid w:val="003577D5"/>
    <w:rsid w:val="00360441"/>
    <w:rsid w:val="003604A3"/>
    <w:rsid w:val="00360AFD"/>
    <w:rsid w:val="0036174A"/>
    <w:rsid w:val="00361E85"/>
    <w:rsid w:val="00362968"/>
    <w:rsid w:val="00362D1D"/>
    <w:rsid w:val="00363108"/>
    <w:rsid w:val="00363848"/>
    <w:rsid w:val="00363B2A"/>
    <w:rsid w:val="00363C53"/>
    <w:rsid w:val="00363F3C"/>
    <w:rsid w:val="003644E9"/>
    <w:rsid w:val="003646E1"/>
    <w:rsid w:val="00364A2C"/>
    <w:rsid w:val="00364C5F"/>
    <w:rsid w:val="00364FFD"/>
    <w:rsid w:val="003650B7"/>
    <w:rsid w:val="00365B0D"/>
    <w:rsid w:val="00365CEE"/>
    <w:rsid w:val="003660BA"/>
    <w:rsid w:val="0036641A"/>
    <w:rsid w:val="003679F6"/>
    <w:rsid w:val="00367B0C"/>
    <w:rsid w:val="00367B45"/>
    <w:rsid w:val="00367CA5"/>
    <w:rsid w:val="00367FD7"/>
    <w:rsid w:val="0037076F"/>
    <w:rsid w:val="003709AA"/>
    <w:rsid w:val="00371DAE"/>
    <w:rsid w:val="00372002"/>
    <w:rsid w:val="0037221F"/>
    <w:rsid w:val="00372683"/>
    <w:rsid w:val="00372967"/>
    <w:rsid w:val="003735D0"/>
    <w:rsid w:val="003738DB"/>
    <w:rsid w:val="00373FD9"/>
    <w:rsid w:val="0037557C"/>
    <w:rsid w:val="00376639"/>
    <w:rsid w:val="00376D44"/>
    <w:rsid w:val="00376FB5"/>
    <w:rsid w:val="00376FE2"/>
    <w:rsid w:val="0037722B"/>
    <w:rsid w:val="0038013D"/>
    <w:rsid w:val="00380174"/>
    <w:rsid w:val="003802F8"/>
    <w:rsid w:val="0038086B"/>
    <w:rsid w:val="00380BD9"/>
    <w:rsid w:val="0038108E"/>
    <w:rsid w:val="00381862"/>
    <w:rsid w:val="00381B01"/>
    <w:rsid w:val="00381DE9"/>
    <w:rsid w:val="00381E38"/>
    <w:rsid w:val="0038218F"/>
    <w:rsid w:val="0038249A"/>
    <w:rsid w:val="00382B0C"/>
    <w:rsid w:val="00383141"/>
    <w:rsid w:val="00383A5D"/>
    <w:rsid w:val="0038455D"/>
    <w:rsid w:val="0038460B"/>
    <w:rsid w:val="0038466F"/>
    <w:rsid w:val="003849C7"/>
    <w:rsid w:val="003858A6"/>
    <w:rsid w:val="00385ABC"/>
    <w:rsid w:val="00385BD1"/>
    <w:rsid w:val="00385E15"/>
    <w:rsid w:val="00386466"/>
    <w:rsid w:val="00386A43"/>
    <w:rsid w:val="00386F1F"/>
    <w:rsid w:val="003873DD"/>
    <w:rsid w:val="00387554"/>
    <w:rsid w:val="0038788A"/>
    <w:rsid w:val="00387A98"/>
    <w:rsid w:val="00387F0E"/>
    <w:rsid w:val="003903BF"/>
    <w:rsid w:val="003905E9"/>
    <w:rsid w:val="00390E4D"/>
    <w:rsid w:val="0039110D"/>
    <w:rsid w:val="0039141F"/>
    <w:rsid w:val="00391659"/>
    <w:rsid w:val="0039213A"/>
    <w:rsid w:val="003929BF"/>
    <w:rsid w:val="00393929"/>
    <w:rsid w:val="00393D44"/>
    <w:rsid w:val="00393E9A"/>
    <w:rsid w:val="00394168"/>
    <w:rsid w:val="00394193"/>
    <w:rsid w:val="0039479E"/>
    <w:rsid w:val="00394B56"/>
    <w:rsid w:val="00394CAF"/>
    <w:rsid w:val="00394FE2"/>
    <w:rsid w:val="00395433"/>
    <w:rsid w:val="0039623D"/>
    <w:rsid w:val="00396B3F"/>
    <w:rsid w:val="00397003"/>
    <w:rsid w:val="00397371"/>
    <w:rsid w:val="003973E9"/>
    <w:rsid w:val="00397969"/>
    <w:rsid w:val="003A03A4"/>
    <w:rsid w:val="003A092C"/>
    <w:rsid w:val="003A201B"/>
    <w:rsid w:val="003A28E4"/>
    <w:rsid w:val="003A3BAA"/>
    <w:rsid w:val="003A43F5"/>
    <w:rsid w:val="003A45A0"/>
    <w:rsid w:val="003A46D4"/>
    <w:rsid w:val="003A493B"/>
    <w:rsid w:val="003A502B"/>
    <w:rsid w:val="003A5143"/>
    <w:rsid w:val="003A58B0"/>
    <w:rsid w:val="003A5AA8"/>
    <w:rsid w:val="003A5C1D"/>
    <w:rsid w:val="003A6B40"/>
    <w:rsid w:val="003A7156"/>
    <w:rsid w:val="003A7717"/>
    <w:rsid w:val="003A7A62"/>
    <w:rsid w:val="003B0CFD"/>
    <w:rsid w:val="003B0D57"/>
    <w:rsid w:val="003B15A2"/>
    <w:rsid w:val="003B19E7"/>
    <w:rsid w:val="003B1A08"/>
    <w:rsid w:val="003B1C14"/>
    <w:rsid w:val="003B224A"/>
    <w:rsid w:val="003B24FE"/>
    <w:rsid w:val="003B298F"/>
    <w:rsid w:val="003B2D50"/>
    <w:rsid w:val="003B33AC"/>
    <w:rsid w:val="003B3AD7"/>
    <w:rsid w:val="003B3F04"/>
    <w:rsid w:val="003B41C2"/>
    <w:rsid w:val="003B430F"/>
    <w:rsid w:val="003B43DA"/>
    <w:rsid w:val="003B4CC6"/>
    <w:rsid w:val="003B4E44"/>
    <w:rsid w:val="003B55A5"/>
    <w:rsid w:val="003B570A"/>
    <w:rsid w:val="003B5E86"/>
    <w:rsid w:val="003B6E9C"/>
    <w:rsid w:val="003B7137"/>
    <w:rsid w:val="003B7245"/>
    <w:rsid w:val="003B7472"/>
    <w:rsid w:val="003B7934"/>
    <w:rsid w:val="003C0067"/>
    <w:rsid w:val="003C0194"/>
    <w:rsid w:val="003C0ED1"/>
    <w:rsid w:val="003C117D"/>
    <w:rsid w:val="003C168E"/>
    <w:rsid w:val="003C1690"/>
    <w:rsid w:val="003C18BB"/>
    <w:rsid w:val="003C1BF3"/>
    <w:rsid w:val="003C2438"/>
    <w:rsid w:val="003C24BD"/>
    <w:rsid w:val="003C264E"/>
    <w:rsid w:val="003C2928"/>
    <w:rsid w:val="003C385B"/>
    <w:rsid w:val="003C3F54"/>
    <w:rsid w:val="003C43AD"/>
    <w:rsid w:val="003C4567"/>
    <w:rsid w:val="003C489C"/>
    <w:rsid w:val="003C4918"/>
    <w:rsid w:val="003C4C9B"/>
    <w:rsid w:val="003C5441"/>
    <w:rsid w:val="003C547A"/>
    <w:rsid w:val="003C57F3"/>
    <w:rsid w:val="003C5BB3"/>
    <w:rsid w:val="003C602F"/>
    <w:rsid w:val="003C65F7"/>
    <w:rsid w:val="003C681A"/>
    <w:rsid w:val="003C69E9"/>
    <w:rsid w:val="003C6CFA"/>
    <w:rsid w:val="003C6DDA"/>
    <w:rsid w:val="003C6E57"/>
    <w:rsid w:val="003C760A"/>
    <w:rsid w:val="003C76CB"/>
    <w:rsid w:val="003D0000"/>
    <w:rsid w:val="003D1AD1"/>
    <w:rsid w:val="003D1C9F"/>
    <w:rsid w:val="003D1E3D"/>
    <w:rsid w:val="003D24C0"/>
    <w:rsid w:val="003D2CDB"/>
    <w:rsid w:val="003D300F"/>
    <w:rsid w:val="003D31B2"/>
    <w:rsid w:val="003D33E4"/>
    <w:rsid w:val="003D3EF7"/>
    <w:rsid w:val="003D3FA5"/>
    <w:rsid w:val="003D404F"/>
    <w:rsid w:val="003D4088"/>
    <w:rsid w:val="003D48AF"/>
    <w:rsid w:val="003D4B9D"/>
    <w:rsid w:val="003D5003"/>
    <w:rsid w:val="003D5050"/>
    <w:rsid w:val="003D58C6"/>
    <w:rsid w:val="003D5A43"/>
    <w:rsid w:val="003D5BBC"/>
    <w:rsid w:val="003D5F6E"/>
    <w:rsid w:val="003D6043"/>
    <w:rsid w:val="003D6AEA"/>
    <w:rsid w:val="003D6FAD"/>
    <w:rsid w:val="003D728E"/>
    <w:rsid w:val="003D72EA"/>
    <w:rsid w:val="003D7428"/>
    <w:rsid w:val="003D7EBB"/>
    <w:rsid w:val="003E0B12"/>
    <w:rsid w:val="003E1120"/>
    <w:rsid w:val="003E117B"/>
    <w:rsid w:val="003E182B"/>
    <w:rsid w:val="003E18CB"/>
    <w:rsid w:val="003E1F47"/>
    <w:rsid w:val="003E23EB"/>
    <w:rsid w:val="003E2C11"/>
    <w:rsid w:val="003E32AC"/>
    <w:rsid w:val="003E33C3"/>
    <w:rsid w:val="003E3BF8"/>
    <w:rsid w:val="003E4439"/>
    <w:rsid w:val="003E486A"/>
    <w:rsid w:val="003E5A52"/>
    <w:rsid w:val="003E5C29"/>
    <w:rsid w:val="003E5E15"/>
    <w:rsid w:val="003E5E47"/>
    <w:rsid w:val="003E60C6"/>
    <w:rsid w:val="003E6B61"/>
    <w:rsid w:val="003E6C21"/>
    <w:rsid w:val="003E6C76"/>
    <w:rsid w:val="003E6ED0"/>
    <w:rsid w:val="003E6F38"/>
    <w:rsid w:val="003E7010"/>
    <w:rsid w:val="003F1D96"/>
    <w:rsid w:val="003F1EEC"/>
    <w:rsid w:val="003F23E8"/>
    <w:rsid w:val="003F2496"/>
    <w:rsid w:val="003F2789"/>
    <w:rsid w:val="003F2EC9"/>
    <w:rsid w:val="003F32F2"/>
    <w:rsid w:val="003F3AF3"/>
    <w:rsid w:val="003F44F0"/>
    <w:rsid w:val="003F5123"/>
    <w:rsid w:val="003F57BD"/>
    <w:rsid w:val="003F60A4"/>
    <w:rsid w:val="003F631A"/>
    <w:rsid w:val="003F6337"/>
    <w:rsid w:val="003F64EE"/>
    <w:rsid w:val="003F66EE"/>
    <w:rsid w:val="003F6C6C"/>
    <w:rsid w:val="003F70D5"/>
    <w:rsid w:val="003F7B9A"/>
    <w:rsid w:val="003F7BE2"/>
    <w:rsid w:val="00400BC0"/>
    <w:rsid w:val="00400CB2"/>
    <w:rsid w:val="00400E09"/>
    <w:rsid w:val="00401183"/>
    <w:rsid w:val="00401A2B"/>
    <w:rsid w:val="00401BEA"/>
    <w:rsid w:val="00401CA5"/>
    <w:rsid w:val="00401D1A"/>
    <w:rsid w:val="00402190"/>
    <w:rsid w:val="00402BEF"/>
    <w:rsid w:val="004032A8"/>
    <w:rsid w:val="004035C9"/>
    <w:rsid w:val="00403753"/>
    <w:rsid w:val="00403D74"/>
    <w:rsid w:val="0040438C"/>
    <w:rsid w:val="004046FD"/>
    <w:rsid w:val="00404E53"/>
    <w:rsid w:val="00405471"/>
    <w:rsid w:val="00405481"/>
    <w:rsid w:val="0040594F"/>
    <w:rsid w:val="0040602E"/>
    <w:rsid w:val="004064E8"/>
    <w:rsid w:val="00406C67"/>
    <w:rsid w:val="004070EF"/>
    <w:rsid w:val="0040773E"/>
    <w:rsid w:val="00407ABA"/>
    <w:rsid w:val="00407CCE"/>
    <w:rsid w:val="00410F6D"/>
    <w:rsid w:val="0041199E"/>
    <w:rsid w:val="00411B7F"/>
    <w:rsid w:val="00411ED1"/>
    <w:rsid w:val="00412352"/>
    <w:rsid w:val="00412407"/>
    <w:rsid w:val="00412B6B"/>
    <w:rsid w:val="00413398"/>
    <w:rsid w:val="00413761"/>
    <w:rsid w:val="004137CE"/>
    <w:rsid w:val="00413952"/>
    <w:rsid w:val="00413D08"/>
    <w:rsid w:val="00413F8A"/>
    <w:rsid w:val="00414799"/>
    <w:rsid w:val="004149D0"/>
    <w:rsid w:val="00415803"/>
    <w:rsid w:val="00415C9A"/>
    <w:rsid w:val="00416370"/>
    <w:rsid w:val="00416856"/>
    <w:rsid w:val="00416B92"/>
    <w:rsid w:val="00416C89"/>
    <w:rsid w:val="0041705F"/>
    <w:rsid w:val="00417625"/>
    <w:rsid w:val="004200A3"/>
    <w:rsid w:val="00420878"/>
    <w:rsid w:val="00420B60"/>
    <w:rsid w:val="00420D3B"/>
    <w:rsid w:val="00420D6E"/>
    <w:rsid w:val="00420DDC"/>
    <w:rsid w:val="004214AE"/>
    <w:rsid w:val="004214C3"/>
    <w:rsid w:val="00421753"/>
    <w:rsid w:val="004228DE"/>
    <w:rsid w:val="00423120"/>
    <w:rsid w:val="004242A7"/>
    <w:rsid w:val="004248C3"/>
    <w:rsid w:val="00424999"/>
    <w:rsid w:val="00424B1F"/>
    <w:rsid w:val="00425732"/>
    <w:rsid w:val="00425AAC"/>
    <w:rsid w:val="00425DF7"/>
    <w:rsid w:val="004268E6"/>
    <w:rsid w:val="00426A68"/>
    <w:rsid w:val="0042702D"/>
    <w:rsid w:val="004277A6"/>
    <w:rsid w:val="004277C4"/>
    <w:rsid w:val="0043015C"/>
    <w:rsid w:val="00430245"/>
    <w:rsid w:val="004302BC"/>
    <w:rsid w:val="004304E5"/>
    <w:rsid w:val="00430A11"/>
    <w:rsid w:val="00430C54"/>
    <w:rsid w:val="004314F6"/>
    <w:rsid w:val="00431605"/>
    <w:rsid w:val="00431926"/>
    <w:rsid w:val="0043211B"/>
    <w:rsid w:val="00432E11"/>
    <w:rsid w:val="00432F77"/>
    <w:rsid w:val="004330C3"/>
    <w:rsid w:val="0043324A"/>
    <w:rsid w:val="00433471"/>
    <w:rsid w:val="00433C7D"/>
    <w:rsid w:val="004340D6"/>
    <w:rsid w:val="00434CC9"/>
    <w:rsid w:val="004358C7"/>
    <w:rsid w:val="0043590D"/>
    <w:rsid w:val="004359AA"/>
    <w:rsid w:val="00435CC0"/>
    <w:rsid w:val="00437035"/>
    <w:rsid w:val="00437476"/>
    <w:rsid w:val="00437685"/>
    <w:rsid w:val="00437A35"/>
    <w:rsid w:val="0044027B"/>
    <w:rsid w:val="00440325"/>
    <w:rsid w:val="004404DE"/>
    <w:rsid w:val="0044053B"/>
    <w:rsid w:val="00440A03"/>
    <w:rsid w:val="00441073"/>
    <w:rsid w:val="004410DA"/>
    <w:rsid w:val="00441217"/>
    <w:rsid w:val="0044148C"/>
    <w:rsid w:val="00441655"/>
    <w:rsid w:val="00441BFF"/>
    <w:rsid w:val="004424DA"/>
    <w:rsid w:val="00442981"/>
    <w:rsid w:val="00442C21"/>
    <w:rsid w:val="00442D53"/>
    <w:rsid w:val="00443D28"/>
    <w:rsid w:val="00443FA7"/>
    <w:rsid w:val="00444129"/>
    <w:rsid w:val="004444BE"/>
    <w:rsid w:val="004444FA"/>
    <w:rsid w:val="00444835"/>
    <w:rsid w:val="00444B4E"/>
    <w:rsid w:val="00445536"/>
    <w:rsid w:val="0044568D"/>
    <w:rsid w:val="00446459"/>
    <w:rsid w:val="004467A2"/>
    <w:rsid w:val="00447615"/>
    <w:rsid w:val="00450139"/>
    <w:rsid w:val="0045087C"/>
    <w:rsid w:val="00450FB7"/>
    <w:rsid w:val="00451349"/>
    <w:rsid w:val="004514DC"/>
    <w:rsid w:val="0045189F"/>
    <w:rsid w:val="00451D9C"/>
    <w:rsid w:val="0045219C"/>
    <w:rsid w:val="00452851"/>
    <w:rsid w:val="00453089"/>
    <w:rsid w:val="004531AE"/>
    <w:rsid w:val="004539AD"/>
    <w:rsid w:val="004546E4"/>
    <w:rsid w:val="00454F38"/>
    <w:rsid w:val="004552C1"/>
    <w:rsid w:val="004556A1"/>
    <w:rsid w:val="00455A80"/>
    <w:rsid w:val="00455B6B"/>
    <w:rsid w:val="0045676F"/>
    <w:rsid w:val="00456F7A"/>
    <w:rsid w:val="0045748E"/>
    <w:rsid w:val="00457B0F"/>
    <w:rsid w:val="00457D17"/>
    <w:rsid w:val="00460858"/>
    <w:rsid w:val="00460E9B"/>
    <w:rsid w:val="00460F32"/>
    <w:rsid w:val="00461433"/>
    <w:rsid w:val="00461972"/>
    <w:rsid w:val="00461A75"/>
    <w:rsid w:val="00461BE5"/>
    <w:rsid w:val="004620AE"/>
    <w:rsid w:val="00462311"/>
    <w:rsid w:val="00463014"/>
    <w:rsid w:val="00463E56"/>
    <w:rsid w:val="004642BA"/>
    <w:rsid w:val="0046448F"/>
    <w:rsid w:val="0046498B"/>
    <w:rsid w:val="00464BA4"/>
    <w:rsid w:val="00464D4B"/>
    <w:rsid w:val="00464DB6"/>
    <w:rsid w:val="00465D3C"/>
    <w:rsid w:val="0046628E"/>
    <w:rsid w:val="004662B8"/>
    <w:rsid w:val="00466715"/>
    <w:rsid w:val="0046734E"/>
    <w:rsid w:val="004674DD"/>
    <w:rsid w:val="00467781"/>
    <w:rsid w:val="004709AB"/>
    <w:rsid w:val="00470AEF"/>
    <w:rsid w:val="00470F97"/>
    <w:rsid w:val="00471196"/>
    <w:rsid w:val="004712E8"/>
    <w:rsid w:val="004715BA"/>
    <w:rsid w:val="00471823"/>
    <w:rsid w:val="004728DA"/>
    <w:rsid w:val="00472F8F"/>
    <w:rsid w:val="00473336"/>
    <w:rsid w:val="00474ACD"/>
    <w:rsid w:val="00474B9D"/>
    <w:rsid w:val="0047504B"/>
    <w:rsid w:val="00476248"/>
    <w:rsid w:val="004767D9"/>
    <w:rsid w:val="0047683D"/>
    <w:rsid w:val="00476BEB"/>
    <w:rsid w:val="004771E9"/>
    <w:rsid w:val="00477C60"/>
    <w:rsid w:val="00477EE0"/>
    <w:rsid w:val="004803C9"/>
    <w:rsid w:val="00480650"/>
    <w:rsid w:val="00480B2A"/>
    <w:rsid w:val="00480B40"/>
    <w:rsid w:val="004812C1"/>
    <w:rsid w:val="00481301"/>
    <w:rsid w:val="00481BEA"/>
    <w:rsid w:val="00481C9F"/>
    <w:rsid w:val="00481D6E"/>
    <w:rsid w:val="00482A0E"/>
    <w:rsid w:val="00482C69"/>
    <w:rsid w:val="00483810"/>
    <w:rsid w:val="00483848"/>
    <w:rsid w:val="00483B4E"/>
    <w:rsid w:val="004843F7"/>
    <w:rsid w:val="004844AA"/>
    <w:rsid w:val="00484745"/>
    <w:rsid w:val="00484A76"/>
    <w:rsid w:val="00484A91"/>
    <w:rsid w:val="00484D07"/>
    <w:rsid w:val="00484D94"/>
    <w:rsid w:val="004853F1"/>
    <w:rsid w:val="00485492"/>
    <w:rsid w:val="004859F7"/>
    <w:rsid w:val="00485D32"/>
    <w:rsid w:val="00486289"/>
    <w:rsid w:val="004863FA"/>
    <w:rsid w:val="00486B56"/>
    <w:rsid w:val="0049023F"/>
    <w:rsid w:val="00490E44"/>
    <w:rsid w:val="00490FBD"/>
    <w:rsid w:val="00491CAA"/>
    <w:rsid w:val="00492E6F"/>
    <w:rsid w:val="00492FC7"/>
    <w:rsid w:val="004930AE"/>
    <w:rsid w:val="00493372"/>
    <w:rsid w:val="00493C01"/>
    <w:rsid w:val="00494841"/>
    <w:rsid w:val="004961A8"/>
    <w:rsid w:val="00496BB1"/>
    <w:rsid w:val="004A00F2"/>
    <w:rsid w:val="004A035C"/>
    <w:rsid w:val="004A05D9"/>
    <w:rsid w:val="004A076C"/>
    <w:rsid w:val="004A086B"/>
    <w:rsid w:val="004A1D80"/>
    <w:rsid w:val="004A1F2E"/>
    <w:rsid w:val="004A2771"/>
    <w:rsid w:val="004A3340"/>
    <w:rsid w:val="004A4CEC"/>
    <w:rsid w:val="004A4F40"/>
    <w:rsid w:val="004A5D4F"/>
    <w:rsid w:val="004A5D74"/>
    <w:rsid w:val="004A6631"/>
    <w:rsid w:val="004A6AE8"/>
    <w:rsid w:val="004A7015"/>
    <w:rsid w:val="004A7928"/>
    <w:rsid w:val="004A79A5"/>
    <w:rsid w:val="004B00A6"/>
    <w:rsid w:val="004B0421"/>
    <w:rsid w:val="004B0C20"/>
    <w:rsid w:val="004B0C9F"/>
    <w:rsid w:val="004B0F40"/>
    <w:rsid w:val="004B13BA"/>
    <w:rsid w:val="004B1453"/>
    <w:rsid w:val="004B1997"/>
    <w:rsid w:val="004B237E"/>
    <w:rsid w:val="004B2BEC"/>
    <w:rsid w:val="004B2DAD"/>
    <w:rsid w:val="004B3EB0"/>
    <w:rsid w:val="004B409C"/>
    <w:rsid w:val="004B4E81"/>
    <w:rsid w:val="004B5116"/>
    <w:rsid w:val="004B5298"/>
    <w:rsid w:val="004B529D"/>
    <w:rsid w:val="004B5935"/>
    <w:rsid w:val="004B64C2"/>
    <w:rsid w:val="004B6627"/>
    <w:rsid w:val="004B6BFD"/>
    <w:rsid w:val="004B79F3"/>
    <w:rsid w:val="004B7D6B"/>
    <w:rsid w:val="004B7DC3"/>
    <w:rsid w:val="004C03C9"/>
    <w:rsid w:val="004C0C4B"/>
    <w:rsid w:val="004C0FB4"/>
    <w:rsid w:val="004C14DE"/>
    <w:rsid w:val="004C2C83"/>
    <w:rsid w:val="004C31FC"/>
    <w:rsid w:val="004C320E"/>
    <w:rsid w:val="004C38D9"/>
    <w:rsid w:val="004C4259"/>
    <w:rsid w:val="004C4715"/>
    <w:rsid w:val="004C4A43"/>
    <w:rsid w:val="004C4F19"/>
    <w:rsid w:val="004C5093"/>
    <w:rsid w:val="004C5A4A"/>
    <w:rsid w:val="004C5E2C"/>
    <w:rsid w:val="004C60C0"/>
    <w:rsid w:val="004C7581"/>
    <w:rsid w:val="004C7B63"/>
    <w:rsid w:val="004C7E69"/>
    <w:rsid w:val="004D027F"/>
    <w:rsid w:val="004D04DB"/>
    <w:rsid w:val="004D1095"/>
    <w:rsid w:val="004D1AD3"/>
    <w:rsid w:val="004D1E8E"/>
    <w:rsid w:val="004D3320"/>
    <w:rsid w:val="004D4078"/>
    <w:rsid w:val="004D430D"/>
    <w:rsid w:val="004D4A88"/>
    <w:rsid w:val="004D4FE1"/>
    <w:rsid w:val="004D51AE"/>
    <w:rsid w:val="004D5415"/>
    <w:rsid w:val="004D5869"/>
    <w:rsid w:val="004D67FF"/>
    <w:rsid w:val="004D71AA"/>
    <w:rsid w:val="004E0023"/>
    <w:rsid w:val="004E0202"/>
    <w:rsid w:val="004E039E"/>
    <w:rsid w:val="004E1532"/>
    <w:rsid w:val="004E17A3"/>
    <w:rsid w:val="004E21E9"/>
    <w:rsid w:val="004E3041"/>
    <w:rsid w:val="004E361A"/>
    <w:rsid w:val="004E3939"/>
    <w:rsid w:val="004E39D7"/>
    <w:rsid w:val="004E47E8"/>
    <w:rsid w:val="004E48CD"/>
    <w:rsid w:val="004E52C0"/>
    <w:rsid w:val="004E5E13"/>
    <w:rsid w:val="004E746C"/>
    <w:rsid w:val="004F01FD"/>
    <w:rsid w:val="004F048F"/>
    <w:rsid w:val="004F054F"/>
    <w:rsid w:val="004F07C0"/>
    <w:rsid w:val="004F0E63"/>
    <w:rsid w:val="004F0ED9"/>
    <w:rsid w:val="004F1565"/>
    <w:rsid w:val="004F1A44"/>
    <w:rsid w:val="004F2016"/>
    <w:rsid w:val="004F28F8"/>
    <w:rsid w:val="004F2E2B"/>
    <w:rsid w:val="004F379C"/>
    <w:rsid w:val="004F3FC0"/>
    <w:rsid w:val="004F493C"/>
    <w:rsid w:val="004F4FA2"/>
    <w:rsid w:val="004F5019"/>
    <w:rsid w:val="004F5677"/>
    <w:rsid w:val="004F5856"/>
    <w:rsid w:val="004F5946"/>
    <w:rsid w:val="004F5B5F"/>
    <w:rsid w:val="004F5C90"/>
    <w:rsid w:val="004F5CDB"/>
    <w:rsid w:val="004F5CE4"/>
    <w:rsid w:val="004F5DD2"/>
    <w:rsid w:val="004F5DDC"/>
    <w:rsid w:val="004F62E7"/>
    <w:rsid w:val="004F7278"/>
    <w:rsid w:val="004F76FE"/>
    <w:rsid w:val="00500909"/>
    <w:rsid w:val="00500ECD"/>
    <w:rsid w:val="00500F34"/>
    <w:rsid w:val="005014EB"/>
    <w:rsid w:val="005025F1"/>
    <w:rsid w:val="00503EA7"/>
    <w:rsid w:val="005043B3"/>
    <w:rsid w:val="00505AE4"/>
    <w:rsid w:val="00505B98"/>
    <w:rsid w:val="00506035"/>
    <w:rsid w:val="00506AB3"/>
    <w:rsid w:val="00506AF8"/>
    <w:rsid w:val="00506AFF"/>
    <w:rsid w:val="005071A9"/>
    <w:rsid w:val="0050729D"/>
    <w:rsid w:val="00507BA2"/>
    <w:rsid w:val="00510D2D"/>
    <w:rsid w:val="00511485"/>
    <w:rsid w:val="00511EA9"/>
    <w:rsid w:val="00512409"/>
    <w:rsid w:val="005125FC"/>
    <w:rsid w:val="00513D25"/>
    <w:rsid w:val="00515402"/>
    <w:rsid w:val="00515EE5"/>
    <w:rsid w:val="005169B2"/>
    <w:rsid w:val="00516C9E"/>
    <w:rsid w:val="00517407"/>
    <w:rsid w:val="00517C7F"/>
    <w:rsid w:val="005205AD"/>
    <w:rsid w:val="00520699"/>
    <w:rsid w:val="005207CF"/>
    <w:rsid w:val="005209D8"/>
    <w:rsid w:val="00520D10"/>
    <w:rsid w:val="00521071"/>
    <w:rsid w:val="00521626"/>
    <w:rsid w:val="00521AED"/>
    <w:rsid w:val="00521E2F"/>
    <w:rsid w:val="0052214F"/>
    <w:rsid w:val="00522688"/>
    <w:rsid w:val="00523188"/>
    <w:rsid w:val="0052334B"/>
    <w:rsid w:val="00523462"/>
    <w:rsid w:val="005235D8"/>
    <w:rsid w:val="00523983"/>
    <w:rsid w:val="00524A1E"/>
    <w:rsid w:val="00524FC0"/>
    <w:rsid w:val="00525665"/>
    <w:rsid w:val="00525849"/>
    <w:rsid w:val="00525D10"/>
    <w:rsid w:val="00526808"/>
    <w:rsid w:val="00526DE7"/>
    <w:rsid w:val="00526FFD"/>
    <w:rsid w:val="0052760F"/>
    <w:rsid w:val="00527680"/>
    <w:rsid w:val="00527B1E"/>
    <w:rsid w:val="005304FF"/>
    <w:rsid w:val="00530EFD"/>
    <w:rsid w:val="00530F41"/>
    <w:rsid w:val="0053111B"/>
    <w:rsid w:val="00531716"/>
    <w:rsid w:val="005317D1"/>
    <w:rsid w:val="005317E8"/>
    <w:rsid w:val="005321F4"/>
    <w:rsid w:val="005322C5"/>
    <w:rsid w:val="00532D92"/>
    <w:rsid w:val="00533220"/>
    <w:rsid w:val="00533310"/>
    <w:rsid w:val="00533704"/>
    <w:rsid w:val="00533FBF"/>
    <w:rsid w:val="00534044"/>
    <w:rsid w:val="0053435C"/>
    <w:rsid w:val="005344B0"/>
    <w:rsid w:val="00534938"/>
    <w:rsid w:val="005356C8"/>
    <w:rsid w:val="00535B6F"/>
    <w:rsid w:val="00535D14"/>
    <w:rsid w:val="00536010"/>
    <w:rsid w:val="00536F94"/>
    <w:rsid w:val="005378AA"/>
    <w:rsid w:val="00537B51"/>
    <w:rsid w:val="0054024B"/>
    <w:rsid w:val="00541643"/>
    <w:rsid w:val="00541ECE"/>
    <w:rsid w:val="00542100"/>
    <w:rsid w:val="00542455"/>
    <w:rsid w:val="0054273E"/>
    <w:rsid w:val="00542860"/>
    <w:rsid w:val="00542BC0"/>
    <w:rsid w:val="00543098"/>
    <w:rsid w:val="00543320"/>
    <w:rsid w:val="00543D6D"/>
    <w:rsid w:val="0054497E"/>
    <w:rsid w:val="00544C5C"/>
    <w:rsid w:val="00545716"/>
    <w:rsid w:val="00545CBA"/>
    <w:rsid w:val="00546469"/>
    <w:rsid w:val="00546973"/>
    <w:rsid w:val="005470BE"/>
    <w:rsid w:val="005479AD"/>
    <w:rsid w:val="0055089A"/>
    <w:rsid w:val="0055225C"/>
    <w:rsid w:val="00552C3C"/>
    <w:rsid w:val="00553B7D"/>
    <w:rsid w:val="00553EE1"/>
    <w:rsid w:val="0055407E"/>
    <w:rsid w:val="00555016"/>
    <w:rsid w:val="005550D1"/>
    <w:rsid w:val="005558A8"/>
    <w:rsid w:val="005559B6"/>
    <w:rsid w:val="005559CB"/>
    <w:rsid w:val="00555AB8"/>
    <w:rsid w:val="005561E4"/>
    <w:rsid w:val="00556250"/>
    <w:rsid w:val="005562A4"/>
    <w:rsid w:val="0055698F"/>
    <w:rsid w:val="0055702A"/>
    <w:rsid w:val="00557947"/>
    <w:rsid w:val="00557D75"/>
    <w:rsid w:val="0056035F"/>
    <w:rsid w:val="00560611"/>
    <w:rsid w:val="00560699"/>
    <w:rsid w:val="00560A0C"/>
    <w:rsid w:val="00560AEF"/>
    <w:rsid w:val="005615AA"/>
    <w:rsid w:val="00561614"/>
    <w:rsid w:val="00561A7D"/>
    <w:rsid w:val="00561D06"/>
    <w:rsid w:val="00562107"/>
    <w:rsid w:val="00562623"/>
    <w:rsid w:val="00562F6E"/>
    <w:rsid w:val="00563140"/>
    <w:rsid w:val="00563654"/>
    <w:rsid w:val="005637A2"/>
    <w:rsid w:val="00563FD6"/>
    <w:rsid w:val="00564141"/>
    <w:rsid w:val="0056452F"/>
    <w:rsid w:val="005651DD"/>
    <w:rsid w:val="00565296"/>
    <w:rsid w:val="0056542F"/>
    <w:rsid w:val="005656FB"/>
    <w:rsid w:val="00565927"/>
    <w:rsid w:val="00565D6D"/>
    <w:rsid w:val="005666A2"/>
    <w:rsid w:val="00566BC2"/>
    <w:rsid w:val="00567953"/>
    <w:rsid w:val="005700D1"/>
    <w:rsid w:val="005706BE"/>
    <w:rsid w:val="00571C35"/>
    <w:rsid w:val="00572916"/>
    <w:rsid w:val="005729B3"/>
    <w:rsid w:val="00572ADD"/>
    <w:rsid w:val="00572F96"/>
    <w:rsid w:val="0057333E"/>
    <w:rsid w:val="00573473"/>
    <w:rsid w:val="00573484"/>
    <w:rsid w:val="00573EED"/>
    <w:rsid w:val="00573EF7"/>
    <w:rsid w:val="00575248"/>
    <w:rsid w:val="0057568A"/>
    <w:rsid w:val="0057588E"/>
    <w:rsid w:val="00575CA2"/>
    <w:rsid w:val="00576011"/>
    <w:rsid w:val="0057624A"/>
    <w:rsid w:val="005762AC"/>
    <w:rsid w:val="005762FE"/>
    <w:rsid w:val="005767EE"/>
    <w:rsid w:val="005771C7"/>
    <w:rsid w:val="0057727A"/>
    <w:rsid w:val="005772B1"/>
    <w:rsid w:val="00577550"/>
    <w:rsid w:val="0057796A"/>
    <w:rsid w:val="00577B0F"/>
    <w:rsid w:val="00577C1D"/>
    <w:rsid w:val="00580008"/>
    <w:rsid w:val="0058006E"/>
    <w:rsid w:val="0058034F"/>
    <w:rsid w:val="005803DB"/>
    <w:rsid w:val="00580AD3"/>
    <w:rsid w:val="00580B7B"/>
    <w:rsid w:val="00580E58"/>
    <w:rsid w:val="00580F94"/>
    <w:rsid w:val="00581019"/>
    <w:rsid w:val="005811EE"/>
    <w:rsid w:val="005816C6"/>
    <w:rsid w:val="00581A13"/>
    <w:rsid w:val="0058208E"/>
    <w:rsid w:val="0058238E"/>
    <w:rsid w:val="00582709"/>
    <w:rsid w:val="00582D22"/>
    <w:rsid w:val="00582DDB"/>
    <w:rsid w:val="00583603"/>
    <w:rsid w:val="00583D90"/>
    <w:rsid w:val="00583EA0"/>
    <w:rsid w:val="00584C76"/>
    <w:rsid w:val="00584CB3"/>
    <w:rsid w:val="00584CEA"/>
    <w:rsid w:val="00584F42"/>
    <w:rsid w:val="0058568E"/>
    <w:rsid w:val="005857B2"/>
    <w:rsid w:val="00585DE3"/>
    <w:rsid w:val="0058615F"/>
    <w:rsid w:val="00586164"/>
    <w:rsid w:val="005872E0"/>
    <w:rsid w:val="00587639"/>
    <w:rsid w:val="00587679"/>
    <w:rsid w:val="00587B9A"/>
    <w:rsid w:val="00587CBD"/>
    <w:rsid w:val="00587D54"/>
    <w:rsid w:val="005900D6"/>
    <w:rsid w:val="005904D4"/>
    <w:rsid w:val="00590D53"/>
    <w:rsid w:val="0059164D"/>
    <w:rsid w:val="005921EC"/>
    <w:rsid w:val="005921ED"/>
    <w:rsid w:val="005926BE"/>
    <w:rsid w:val="00592D55"/>
    <w:rsid w:val="00593E65"/>
    <w:rsid w:val="005940A7"/>
    <w:rsid w:val="005941A1"/>
    <w:rsid w:val="00594297"/>
    <w:rsid w:val="0059458D"/>
    <w:rsid w:val="005947E0"/>
    <w:rsid w:val="00595028"/>
    <w:rsid w:val="00595412"/>
    <w:rsid w:val="0059553F"/>
    <w:rsid w:val="005964DF"/>
    <w:rsid w:val="005965F1"/>
    <w:rsid w:val="00596C4B"/>
    <w:rsid w:val="0059729F"/>
    <w:rsid w:val="00597D48"/>
    <w:rsid w:val="005A0779"/>
    <w:rsid w:val="005A0DD9"/>
    <w:rsid w:val="005A115B"/>
    <w:rsid w:val="005A1A0E"/>
    <w:rsid w:val="005A1E35"/>
    <w:rsid w:val="005A2770"/>
    <w:rsid w:val="005A29D2"/>
    <w:rsid w:val="005A2B4C"/>
    <w:rsid w:val="005A3338"/>
    <w:rsid w:val="005A3357"/>
    <w:rsid w:val="005A36B9"/>
    <w:rsid w:val="005A4CEB"/>
    <w:rsid w:val="005A4F39"/>
    <w:rsid w:val="005A51D8"/>
    <w:rsid w:val="005A54A7"/>
    <w:rsid w:val="005A565C"/>
    <w:rsid w:val="005A6078"/>
    <w:rsid w:val="005A61DA"/>
    <w:rsid w:val="005A673C"/>
    <w:rsid w:val="005A732B"/>
    <w:rsid w:val="005A73AF"/>
    <w:rsid w:val="005A74D1"/>
    <w:rsid w:val="005A7A0F"/>
    <w:rsid w:val="005B033A"/>
    <w:rsid w:val="005B067A"/>
    <w:rsid w:val="005B11F4"/>
    <w:rsid w:val="005B12EB"/>
    <w:rsid w:val="005B23C6"/>
    <w:rsid w:val="005B2B66"/>
    <w:rsid w:val="005B3714"/>
    <w:rsid w:val="005B4285"/>
    <w:rsid w:val="005B431E"/>
    <w:rsid w:val="005B477C"/>
    <w:rsid w:val="005B55D0"/>
    <w:rsid w:val="005B607D"/>
    <w:rsid w:val="005B61C2"/>
    <w:rsid w:val="005B67BB"/>
    <w:rsid w:val="005B6AB7"/>
    <w:rsid w:val="005B6B7E"/>
    <w:rsid w:val="005B6E59"/>
    <w:rsid w:val="005B715E"/>
    <w:rsid w:val="005B762E"/>
    <w:rsid w:val="005B7911"/>
    <w:rsid w:val="005C040D"/>
    <w:rsid w:val="005C0842"/>
    <w:rsid w:val="005C08A6"/>
    <w:rsid w:val="005C0A44"/>
    <w:rsid w:val="005C0CDF"/>
    <w:rsid w:val="005C0E40"/>
    <w:rsid w:val="005C18A9"/>
    <w:rsid w:val="005C1975"/>
    <w:rsid w:val="005C21E5"/>
    <w:rsid w:val="005C27EB"/>
    <w:rsid w:val="005C2FF2"/>
    <w:rsid w:val="005C31FC"/>
    <w:rsid w:val="005C36E3"/>
    <w:rsid w:val="005C3778"/>
    <w:rsid w:val="005C3932"/>
    <w:rsid w:val="005C48C6"/>
    <w:rsid w:val="005C58CA"/>
    <w:rsid w:val="005C58E8"/>
    <w:rsid w:val="005C5E75"/>
    <w:rsid w:val="005C6CF8"/>
    <w:rsid w:val="005C7B43"/>
    <w:rsid w:val="005C7C31"/>
    <w:rsid w:val="005C7D57"/>
    <w:rsid w:val="005D0195"/>
    <w:rsid w:val="005D0200"/>
    <w:rsid w:val="005D0967"/>
    <w:rsid w:val="005D108E"/>
    <w:rsid w:val="005D138B"/>
    <w:rsid w:val="005D15CE"/>
    <w:rsid w:val="005D1B48"/>
    <w:rsid w:val="005D1B85"/>
    <w:rsid w:val="005D2D96"/>
    <w:rsid w:val="005D36AD"/>
    <w:rsid w:val="005D3D35"/>
    <w:rsid w:val="005D4339"/>
    <w:rsid w:val="005D44C4"/>
    <w:rsid w:val="005D4CB7"/>
    <w:rsid w:val="005D545A"/>
    <w:rsid w:val="005D5985"/>
    <w:rsid w:val="005D5F4D"/>
    <w:rsid w:val="005D60E5"/>
    <w:rsid w:val="005D61BA"/>
    <w:rsid w:val="005D64E2"/>
    <w:rsid w:val="005D65A6"/>
    <w:rsid w:val="005D6D30"/>
    <w:rsid w:val="005D7031"/>
    <w:rsid w:val="005D75E6"/>
    <w:rsid w:val="005E074A"/>
    <w:rsid w:val="005E0ADE"/>
    <w:rsid w:val="005E0E84"/>
    <w:rsid w:val="005E1086"/>
    <w:rsid w:val="005E12A5"/>
    <w:rsid w:val="005E181C"/>
    <w:rsid w:val="005E1E37"/>
    <w:rsid w:val="005E247E"/>
    <w:rsid w:val="005E2B0E"/>
    <w:rsid w:val="005E2BFC"/>
    <w:rsid w:val="005E2C74"/>
    <w:rsid w:val="005E305A"/>
    <w:rsid w:val="005E335B"/>
    <w:rsid w:val="005E34B1"/>
    <w:rsid w:val="005E366B"/>
    <w:rsid w:val="005E38F0"/>
    <w:rsid w:val="005E3B5B"/>
    <w:rsid w:val="005E3DE7"/>
    <w:rsid w:val="005E488C"/>
    <w:rsid w:val="005E49F2"/>
    <w:rsid w:val="005E4B2F"/>
    <w:rsid w:val="005E4DA4"/>
    <w:rsid w:val="005E52EB"/>
    <w:rsid w:val="005E5D1C"/>
    <w:rsid w:val="005E60B8"/>
    <w:rsid w:val="005E6B15"/>
    <w:rsid w:val="005E713F"/>
    <w:rsid w:val="005E719C"/>
    <w:rsid w:val="005E7471"/>
    <w:rsid w:val="005E761F"/>
    <w:rsid w:val="005F0485"/>
    <w:rsid w:val="005F07C1"/>
    <w:rsid w:val="005F0CF5"/>
    <w:rsid w:val="005F0EC6"/>
    <w:rsid w:val="005F1214"/>
    <w:rsid w:val="005F1370"/>
    <w:rsid w:val="005F1819"/>
    <w:rsid w:val="005F1EA3"/>
    <w:rsid w:val="005F2770"/>
    <w:rsid w:val="005F2A52"/>
    <w:rsid w:val="005F2AC9"/>
    <w:rsid w:val="005F2E85"/>
    <w:rsid w:val="005F33DA"/>
    <w:rsid w:val="005F424F"/>
    <w:rsid w:val="005F4527"/>
    <w:rsid w:val="005F48CD"/>
    <w:rsid w:val="005F4CC2"/>
    <w:rsid w:val="005F4F1C"/>
    <w:rsid w:val="005F53D7"/>
    <w:rsid w:val="005F53DB"/>
    <w:rsid w:val="005F5724"/>
    <w:rsid w:val="005F5B59"/>
    <w:rsid w:val="005F6220"/>
    <w:rsid w:val="005F67BC"/>
    <w:rsid w:val="005F698A"/>
    <w:rsid w:val="005F6C76"/>
    <w:rsid w:val="005F748C"/>
    <w:rsid w:val="005F7BE8"/>
    <w:rsid w:val="0060084C"/>
    <w:rsid w:val="00601090"/>
    <w:rsid w:val="00601882"/>
    <w:rsid w:val="00601DCA"/>
    <w:rsid w:val="00602B73"/>
    <w:rsid w:val="0060322A"/>
    <w:rsid w:val="006034A0"/>
    <w:rsid w:val="00603717"/>
    <w:rsid w:val="00603A3B"/>
    <w:rsid w:val="00603DDC"/>
    <w:rsid w:val="00604F4F"/>
    <w:rsid w:val="00606006"/>
    <w:rsid w:val="00606625"/>
    <w:rsid w:val="00606993"/>
    <w:rsid w:val="006069D5"/>
    <w:rsid w:val="00606B7D"/>
    <w:rsid w:val="00606CCF"/>
    <w:rsid w:val="00606E5E"/>
    <w:rsid w:val="00606E90"/>
    <w:rsid w:val="00606EFC"/>
    <w:rsid w:val="006078C6"/>
    <w:rsid w:val="006100D7"/>
    <w:rsid w:val="006108C7"/>
    <w:rsid w:val="00611333"/>
    <w:rsid w:val="00611944"/>
    <w:rsid w:val="00611D42"/>
    <w:rsid w:val="0061208F"/>
    <w:rsid w:val="006129D5"/>
    <w:rsid w:val="0061364E"/>
    <w:rsid w:val="00614089"/>
    <w:rsid w:val="006142F7"/>
    <w:rsid w:val="00614DCB"/>
    <w:rsid w:val="00614E36"/>
    <w:rsid w:val="00614EF8"/>
    <w:rsid w:val="00615727"/>
    <w:rsid w:val="00615B10"/>
    <w:rsid w:val="00615D99"/>
    <w:rsid w:val="006166B4"/>
    <w:rsid w:val="0061693E"/>
    <w:rsid w:val="00616A24"/>
    <w:rsid w:val="006174FF"/>
    <w:rsid w:val="00617A7D"/>
    <w:rsid w:val="00617C71"/>
    <w:rsid w:val="00617F31"/>
    <w:rsid w:val="00620D84"/>
    <w:rsid w:val="0062129B"/>
    <w:rsid w:val="006215EE"/>
    <w:rsid w:val="0062225A"/>
    <w:rsid w:val="006223AD"/>
    <w:rsid w:val="00622415"/>
    <w:rsid w:val="00622872"/>
    <w:rsid w:val="00622A59"/>
    <w:rsid w:val="00622AD8"/>
    <w:rsid w:val="00622AFD"/>
    <w:rsid w:val="00622B82"/>
    <w:rsid w:val="00623F34"/>
    <w:rsid w:val="006253B4"/>
    <w:rsid w:val="00625F1E"/>
    <w:rsid w:val="00626D83"/>
    <w:rsid w:val="006273E9"/>
    <w:rsid w:val="006279E7"/>
    <w:rsid w:val="006300C9"/>
    <w:rsid w:val="00630514"/>
    <w:rsid w:val="00630AE1"/>
    <w:rsid w:val="0063146C"/>
    <w:rsid w:val="00631B7A"/>
    <w:rsid w:val="00632387"/>
    <w:rsid w:val="006326FE"/>
    <w:rsid w:val="006328D2"/>
    <w:rsid w:val="00632955"/>
    <w:rsid w:val="006329A9"/>
    <w:rsid w:val="006332A8"/>
    <w:rsid w:val="00633D58"/>
    <w:rsid w:val="006348CA"/>
    <w:rsid w:val="00634CFB"/>
    <w:rsid w:val="00634FA7"/>
    <w:rsid w:val="006350CC"/>
    <w:rsid w:val="00635243"/>
    <w:rsid w:val="00635578"/>
    <w:rsid w:val="00635925"/>
    <w:rsid w:val="00635AD4"/>
    <w:rsid w:val="006362AE"/>
    <w:rsid w:val="00636638"/>
    <w:rsid w:val="006369A4"/>
    <w:rsid w:val="00636C60"/>
    <w:rsid w:val="00636E8F"/>
    <w:rsid w:val="0063739F"/>
    <w:rsid w:val="0063741C"/>
    <w:rsid w:val="00637DC0"/>
    <w:rsid w:val="006406C4"/>
    <w:rsid w:val="00640BCC"/>
    <w:rsid w:val="00640D90"/>
    <w:rsid w:val="00640E3D"/>
    <w:rsid w:val="0064174E"/>
    <w:rsid w:val="00641818"/>
    <w:rsid w:val="00641E7A"/>
    <w:rsid w:val="006422CB"/>
    <w:rsid w:val="00642A83"/>
    <w:rsid w:val="00643BB3"/>
    <w:rsid w:val="00643C80"/>
    <w:rsid w:val="00643D8B"/>
    <w:rsid w:val="006453F2"/>
    <w:rsid w:val="006455B7"/>
    <w:rsid w:val="00645784"/>
    <w:rsid w:val="00645A60"/>
    <w:rsid w:val="00645A89"/>
    <w:rsid w:val="00646E42"/>
    <w:rsid w:val="00647B47"/>
    <w:rsid w:val="006501AD"/>
    <w:rsid w:val="00650DDB"/>
    <w:rsid w:val="0065128E"/>
    <w:rsid w:val="006518CF"/>
    <w:rsid w:val="00651911"/>
    <w:rsid w:val="00652655"/>
    <w:rsid w:val="00652877"/>
    <w:rsid w:val="00653471"/>
    <w:rsid w:val="0065385C"/>
    <w:rsid w:val="00655B34"/>
    <w:rsid w:val="00655CF3"/>
    <w:rsid w:val="0065627A"/>
    <w:rsid w:val="00656479"/>
    <w:rsid w:val="00656EA9"/>
    <w:rsid w:val="0065755A"/>
    <w:rsid w:val="006575C3"/>
    <w:rsid w:val="00657E13"/>
    <w:rsid w:val="00657EB8"/>
    <w:rsid w:val="006603A5"/>
    <w:rsid w:val="006603BD"/>
    <w:rsid w:val="00660D1C"/>
    <w:rsid w:val="006617B7"/>
    <w:rsid w:val="00661948"/>
    <w:rsid w:val="00661A3D"/>
    <w:rsid w:val="00661D49"/>
    <w:rsid w:val="00662FEF"/>
    <w:rsid w:val="006638CA"/>
    <w:rsid w:val="006648B4"/>
    <w:rsid w:val="006649DD"/>
    <w:rsid w:val="00664BCC"/>
    <w:rsid w:val="00664E64"/>
    <w:rsid w:val="0066540E"/>
    <w:rsid w:val="006657CB"/>
    <w:rsid w:val="00665AB7"/>
    <w:rsid w:val="00666E29"/>
    <w:rsid w:val="00667000"/>
    <w:rsid w:val="00667835"/>
    <w:rsid w:val="006700D0"/>
    <w:rsid w:val="00670495"/>
    <w:rsid w:val="00670571"/>
    <w:rsid w:val="006705AD"/>
    <w:rsid w:val="00670760"/>
    <w:rsid w:val="00670867"/>
    <w:rsid w:val="00672374"/>
    <w:rsid w:val="00672A11"/>
    <w:rsid w:val="00672DB6"/>
    <w:rsid w:val="00672EA5"/>
    <w:rsid w:val="0067384A"/>
    <w:rsid w:val="00674B86"/>
    <w:rsid w:val="00674CCB"/>
    <w:rsid w:val="00674FAD"/>
    <w:rsid w:val="00675934"/>
    <w:rsid w:val="00675EC2"/>
    <w:rsid w:val="00676AE4"/>
    <w:rsid w:val="00676BFC"/>
    <w:rsid w:val="00676F7B"/>
    <w:rsid w:val="006773EF"/>
    <w:rsid w:val="00677922"/>
    <w:rsid w:val="00677933"/>
    <w:rsid w:val="006802FA"/>
    <w:rsid w:val="0068081B"/>
    <w:rsid w:val="00681125"/>
    <w:rsid w:val="00681C78"/>
    <w:rsid w:val="006821E2"/>
    <w:rsid w:val="00682725"/>
    <w:rsid w:val="00682729"/>
    <w:rsid w:val="00682A70"/>
    <w:rsid w:val="00682FA4"/>
    <w:rsid w:val="006839E9"/>
    <w:rsid w:val="00683CFE"/>
    <w:rsid w:val="00683DD3"/>
    <w:rsid w:val="00683DFE"/>
    <w:rsid w:val="00684373"/>
    <w:rsid w:val="006847E4"/>
    <w:rsid w:val="00684EA7"/>
    <w:rsid w:val="00685051"/>
    <w:rsid w:val="00685CCE"/>
    <w:rsid w:val="00685FBB"/>
    <w:rsid w:val="006860AE"/>
    <w:rsid w:val="0069009F"/>
    <w:rsid w:val="00690409"/>
    <w:rsid w:val="006906E4"/>
    <w:rsid w:val="00691CBD"/>
    <w:rsid w:val="00691FC1"/>
    <w:rsid w:val="00691FE9"/>
    <w:rsid w:val="0069283E"/>
    <w:rsid w:val="00693042"/>
    <w:rsid w:val="0069306A"/>
    <w:rsid w:val="00693BA2"/>
    <w:rsid w:val="00694500"/>
    <w:rsid w:val="00694E8A"/>
    <w:rsid w:val="00694F99"/>
    <w:rsid w:val="00695071"/>
    <w:rsid w:val="006952A0"/>
    <w:rsid w:val="0069545D"/>
    <w:rsid w:val="006954C0"/>
    <w:rsid w:val="00695D28"/>
    <w:rsid w:val="00696655"/>
    <w:rsid w:val="00696B29"/>
    <w:rsid w:val="00697270"/>
    <w:rsid w:val="006978F5"/>
    <w:rsid w:val="00697F09"/>
    <w:rsid w:val="006A0AA1"/>
    <w:rsid w:val="006A0DB2"/>
    <w:rsid w:val="006A13C5"/>
    <w:rsid w:val="006A1ADC"/>
    <w:rsid w:val="006A20D6"/>
    <w:rsid w:val="006A23A1"/>
    <w:rsid w:val="006A2F6F"/>
    <w:rsid w:val="006A31A2"/>
    <w:rsid w:val="006A321D"/>
    <w:rsid w:val="006A3432"/>
    <w:rsid w:val="006A3F05"/>
    <w:rsid w:val="006A401E"/>
    <w:rsid w:val="006A43D7"/>
    <w:rsid w:val="006A48F9"/>
    <w:rsid w:val="006A4B92"/>
    <w:rsid w:val="006A72BD"/>
    <w:rsid w:val="006A73EE"/>
    <w:rsid w:val="006A7554"/>
    <w:rsid w:val="006A7BEF"/>
    <w:rsid w:val="006A7E18"/>
    <w:rsid w:val="006A7E47"/>
    <w:rsid w:val="006A7E9F"/>
    <w:rsid w:val="006A7EA5"/>
    <w:rsid w:val="006B0D88"/>
    <w:rsid w:val="006B1091"/>
    <w:rsid w:val="006B12DD"/>
    <w:rsid w:val="006B17B6"/>
    <w:rsid w:val="006B2531"/>
    <w:rsid w:val="006B2B03"/>
    <w:rsid w:val="006B2DFF"/>
    <w:rsid w:val="006B3AAB"/>
    <w:rsid w:val="006B3D17"/>
    <w:rsid w:val="006B3EFE"/>
    <w:rsid w:val="006B4224"/>
    <w:rsid w:val="006B481D"/>
    <w:rsid w:val="006B4899"/>
    <w:rsid w:val="006B4C94"/>
    <w:rsid w:val="006B4D6F"/>
    <w:rsid w:val="006B4FD2"/>
    <w:rsid w:val="006B5337"/>
    <w:rsid w:val="006B5788"/>
    <w:rsid w:val="006B5CDB"/>
    <w:rsid w:val="006B6543"/>
    <w:rsid w:val="006B693D"/>
    <w:rsid w:val="006B6DC7"/>
    <w:rsid w:val="006B78C6"/>
    <w:rsid w:val="006B7974"/>
    <w:rsid w:val="006B7CFE"/>
    <w:rsid w:val="006B7E7B"/>
    <w:rsid w:val="006C0160"/>
    <w:rsid w:val="006C0283"/>
    <w:rsid w:val="006C0284"/>
    <w:rsid w:val="006C0769"/>
    <w:rsid w:val="006C18E8"/>
    <w:rsid w:val="006C1EE7"/>
    <w:rsid w:val="006C1FF0"/>
    <w:rsid w:val="006C24BA"/>
    <w:rsid w:val="006C4392"/>
    <w:rsid w:val="006C4838"/>
    <w:rsid w:val="006C50C4"/>
    <w:rsid w:val="006C58A0"/>
    <w:rsid w:val="006C5AB3"/>
    <w:rsid w:val="006C5C91"/>
    <w:rsid w:val="006C66D7"/>
    <w:rsid w:val="006D09D2"/>
    <w:rsid w:val="006D0E34"/>
    <w:rsid w:val="006D0FAC"/>
    <w:rsid w:val="006D12D2"/>
    <w:rsid w:val="006D1912"/>
    <w:rsid w:val="006D1954"/>
    <w:rsid w:val="006D22F7"/>
    <w:rsid w:val="006D2568"/>
    <w:rsid w:val="006D298A"/>
    <w:rsid w:val="006D2BE0"/>
    <w:rsid w:val="006D2D8C"/>
    <w:rsid w:val="006D33D3"/>
    <w:rsid w:val="006D444B"/>
    <w:rsid w:val="006D4770"/>
    <w:rsid w:val="006D4F05"/>
    <w:rsid w:val="006D51AF"/>
    <w:rsid w:val="006D57DD"/>
    <w:rsid w:val="006D5884"/>
    <w:rsid w:val="006D5B88"/>
    <w:rsid w:val="006D5EB7"/>
    <w:rsid w:val="006D6826"/>
    <w:rsid w:val="006D6899"/>
    <w:rsid w:val="006D6A37"/>
    <w:rsid w:val="006E08D5"/>
    <w:rsid w:val="006E205E"/>
    <w:rsid w:val="006E2162"/>
    <w:rsid w:val="006E248D"/>
    <w:rsid w:val="006E2884"/>
    <w:rsid w:val="006E348A"/>
    <w:rsid w:val="006E34AD"/>
    <w:rsid w:val="006E3B7A"/>
    <w:rsid w:val="006E3C6C"/>
    <w:rsid w:val="006E3E14"/>
    <w:rsid w:val="006E4634"/>
    <w:rsid w:val="006E488D"/>
    <w:rsid w:val="006E4CE4"/>
    <w:rsid w:val="006E53CB"/>
    <w:rsid w:val="006E5720"/>
    <w:rsid w:val="006E594E"/>
    <w:rsid w:val="006E620D"/>
    <w:rsid w:val="006E6496"/>
    <w:rsid w:val="006E64B2"/>
    <w:rsid w:val="006E691D"/>
    <w:rsid w:val="006E74B9"/>
    <w:rsid w:val="006E7671"/>
    <w:rsid w:val="006E7816"/>
    <w:rsid w:val="006E7B98"/>
    <w:rsid w:val="006E7D61"/>
    <w:rsid w:val="006F0563"/>
    <w:rsid w:val="006F05C0"/>
    <w:rsid w:val="006F09A8"/>
    <w:rsid w:val="006F0C34"/>
    <w:rsid w:val="006F1A04"/>
    <w:rsid w:val="006F1B5E"/>
    <w:rsid w:val="006F1F1F"/>
    <w:rsid w:val="006F2737"/>
    <w:rsid w:val="006F2BFA"/>
    <w:rsid w:val="006F2C6E"/>
    <w:rsid w:val="006F2D54"/>
    <w:rsid w:val="006F3528"/>
    <w:rsid w:val="006F3905"/>
    <w:rsid w:val="006F3A8A"/>
    <w:rsid w:val="006F4CAE"/>
    <w:rsid w:val="006F4D6E"/>
    <w:rsid w:val="006F5214"/>
    <w:rsid w:val="006F5900"/>
    <w:rsid w:val="006F5CB1"/>
    <w:rsid w:val="006F5CCD"/>
    <w:rsid w:val="006F62A3"/>
    <w:rsid w:val="006F646A"/>
    <w:rsid w:val="006F647B"/>
    <w:rsid w:val="006F7628"/>
    <w:rsid w:val="006F7DA8"/>
    <w:rsid w:val="007002F3"/>
    <w:rsid w:val="007009A7"/>
    <w:rsid w:val="007009EF"/>
    <w:rsid w:val="00700E1F"/>
    <w:rsid w:val="0070106F"/>
    <w:rsid w:val="007011D8"/>
    <w:rsid w:val="00701623"/>
    <w:rsid w:val="00701D31"/>
    <w:rsid w:val="00702037"/>
    <w:rsid w:val="00702243"/>
    <w:rsid w:val="00702955"/>
    <w:rsid w:val="00702986"/>
    <w:rsid w:val="007030F4"/>
    <w:rsid w:val="0070334E"/>
    <w:rsid w:val="00703D7C"/>
    <w:rsid w:val="00703E50"/>
    <w:rsid w:val="00704351"/>
    <w:rsid w:val="00704F5C"/>
    <w:rsid w:val="00705404"/>
    <w:rsid w:val="007054DD"/>
    <w:rsid w:val="00705B37"/>
    <w:rsid w:val="00705ED2"/>
    <w:rsid w:val="00706081"/>
    <w:rsid w:val="00706650"/>
    <w:rsid w:val="00706C1A"/>
    <w:rsid w:val="00707801"/>
    <w:rsid w:val="00707BE8"/>
    <w:rsid w:val="007108C8"/>
    <w:rsid w:val="00710D81"/>
    <w:rsid w:val="007110AA"/>
    <w:rsid w:val="00711574"/>
    <w:rsid w:val="007117E5"/>
    <w:rsid w:val="00711B5F"/>
    <w:rsid w:val="00711DF2"/>
    <w:rsid w:val="00712095"/>
    <w:rsid w:val="00712A20"/>
    <w:rsid w:val="00712F28"/>
    <w:rsid w:val="00713DE5"/>
    <w:rsid w:val="00714F07"/>
    <w:rsid w:val="00715003"/>
    <w:rsid w:val="00715B91"/>
    <w:rsid w:val="0071611F"/>
    <w:rsid w:val="00716230"/>
    <w:rsid w:val="00716550"/>
    <w:rsid w:val="007169D6"/>
    <w:rsid w:val="00717035"/>
    <w:rsid w:val="00717D0D"/>
    <w:rsid w:val="00720FD9"/>
    <w:rsid w:val="007210B5"/>
    <w:rsid w:val="00721338"/>
    <w:rsid w:val="0072262E"/>
    <w:rsid w:val="00722BE7"/>
    <w:rsid w:val="00722C59"/>
    <w:rsid w:val="00723F20"/>
    <w:rsid w:val="007246C6"/>
    <w:rsid w:val="0072482E"/>
    <w:rsid w:val="00724C14"/>
    <w:rsid w:val="00724DB0"/>
    <w:rsid w:val="00725025"/>
    <w:rsid w:val="00725A13"/>
    <w:rsid w:val="00725D4E"/>
    <w:rsid w:val="00725DFD"/>
    <w:rsid w:val="00727F54"/>
    <w:rsid w:val="00727FCF"/>
    <w:rsid w:val="00730129"/>
    <w:rsid w:val="00731235"/>
    <w:rsid w:val="00731AAC"/>
    <w:rsid w:val="007323C2"/>
    <w:rsid w:val="007325FE"/>
    <w:rsid w:val="007327AA"/>
    <w:rsid w:val="00732BA4"/>
    <w:rsid w:val="00732D3A"/>
    <w:rsid w:val="00732DFD"/>
    <w:rsid w:val="007330BA"/>
    <w:rsid w:val="0073364A"/>
    <w:rsid w:val="00733EE4"/>
    <w:rsid w:val="007348CD"/>
    <w:rsid w:val="00734BE2"/>
    <w:rsid w:val="00735CB2"/>
    <w:rsid w:val="00735FBC"/>
    <w:rsid w:val="007360DE"/>
    <w:rsid w:val="00736366"/>
    <w:rsid w:val="00736798"/>
    <w:rsid w:val="007372BF"/>
    <w:rsid w:val="00737BF1"/>
    <w:rsid w:val="007401DB"/>
    <w:rsid w:val="0074026B"/>
    <w:rsid w:val="00740F88"/>
    <w:rsid w:val="00740FBA"/>
    <w:rsid w:val="00740FEC"/>
    <w:rsid w:val="00741198"/>
    <w:rsid w:val="007411E1"/>
    <w:rsid w:val="007411EE"/>
    <w:rsid w:val="00741234"/>
    <w:rsid w:val="0074193C"/>
    <w:rsid w:val="0074196F"/>
    <w:rsid w:val="00742843"/>
    <w:rsid w:val="00742863"/>
    <w:rsid w:val="00742C68"/>
    <w:rsid w:val="007431C0"/>
    <w:rsid w:val="007438B6"/>
    <w:rsid w:val="00743948"/>
    <w:rsid w:val="00744301"/>
    <w:rsid w:val="0074553E"/>
    <w:rsid w:val="00745AD5"/>
    <w:rsid w:val="00745B8A"/>
    <w:rsid w:val="00746134"/>
    <w:rsid w:val="0074643C"/>
    <w:rsid w:val="007465B8"/>
    <w:rsid w:val="00746682"/>
    <w:rsid w:val="00746943"/>
    <w:rsid w:val="007469AE"/>
    <w:rsid w:val="00746BFA"/>
    <w:rsid w:val="00747714"/>
    <w:rsid w:val="00747FC2"/>
    <w:rsid w:val="0075011D"/>
    <w:rsid w:val="00750894"/>
    <w:rsid w:val="00750CE5"/>
    <w:rsid w:val="00750DF8"/>
    <w:rsid w:val="007519E6"/>
    <w:rsid w:val="00751C05"/>
    <w:rsid w:val="007520E4"/>
    <w:rsid w:val="00752302"/>
    <w:rsid w:val="0075237F"/>
    <w:rsid w:val="00752EE7"/>
    <w:rsid w:val="007541FC"/>
    <w:rsid w:val="00754559"/>
    <w:rsid w:val="00754849"/>
    <w:rsid w:val="0075486F"/>
    <w:rsid w:val="00754991"/>
    <w:rsid w:val="00755111"/>
    <w:rsid w:val="00755378"/>
    <w:rsid w:val="0075565E"/>
    <w:rsid w:val="00755960"/>
    <w:rsid w:val="00755CC0"/>
    <w:rsid w:val="00755DA2"/>
    <w:rsid w:val="00755F15"/>
    <w:rsid w:val="00756DCF"/>
    <w:rsid w:val="00757708"/>
    <w:rsid w:val="00757DDC"/>
    <w:rsid w:val="007607E3"/>
    <w:rsid w:val="00760813"/>
    <w:rsid w:val="00760DF4"/>
    <w:rsid w:val="0076109F"/>
    <w:rsid w:val="007624E7"/>
    <w:rsid w:val="007629C6"/>
    <w:rsid w:val="00763327"/>
    <w:rsid w:val="0076370A"/>
    <w:rsid w:val="007637C1"/>
    <w:rsid w:val="00763BB5"/>
    <w:rsid w:val="00763D04"/>
    <w:rsid w:val="00764219"/>
    <w:rsid w:val="00764523"/>
    <w:rsid w:val="00764935"/>
    <w:rsid w:val="007649D7"/>
    <w:rsid w:val="00765249"/>
    <w:rsid w:val="00765849"/>
    <w:rsid w:val="00766CAA"/>
    <w:rsid w:val="00766FB1"/>
    <w:rsid w:val="0076735A"/>
    <w:rsid w:val="00767A1B"/>
    <w:rsid w:val="00767CE5"/>
    <w:rsid w:val="00767D9C"/>
    <w:rsid w:val="00770A1C"/>
    <w:rsid w:val="00770DAE"/>
    <w:rsid w:val="007714A9"/>
    <w:rsid w:val="0077164F"/>
    <w:rsid w:val="007716EC"/>
    <w:rsid w:val="00771BC8"/>
    <w:rsid w:val="0077245F"/>
    <w:rsid w:val="0077260D"/>
    <w:rsid w:val="00772B50"/>
    <w:rsid w:val="007730D6"/>
    <w:rsid w:val="00773373"/>
    <w:rsid w:val="007739BE"/>
    <w:rsid w:val="0077415F"/>
    <w:rsid w:val="00774650"/>
    <w:rsid w:val="00774FDB"/>
    <w:rsid w:val="007754ED"/>
    <w:rsid w:val="007755E2"/>
    <w:rsid w:val="00775B24"/>
    <w:rsid w:val="00776433"/>
    <w:rsid w:val="007764AD"/>
    <w:rsid w:val="0077723B"/>
    <w:rsid w:val="0077796F"/>
    <w:rsid w:val="007779B6"/>
    <w:rsid w:val="00777F9D"/>
    <w:rsid w:val="00780A2B"/>
    <w:rsid w:val="00780C6C"/>
    <w:rsid w:val="00781136"/>
    <w:rsid w:val="00781195"/>
    <w:rsid w:val="00781481"/>
    <w:rsid w:val="0078156B"/>
    <w:rsid w:val="007819C1"/>
    <w:rsid w:val="007822B8"/>
    <w:rsid w:val="007825E1"/>
    <w:rsid w:val="00782B73"/>
    <w:rsid w:val="00783CF9"/>
    <w:rsid w:val="00783E58"/>
    <w:rsid w:val="00783EDF"/>
    <w:rsid w:val="0078484E"/>
    <w:rsid w:val="007855BC"/>
    <w:rsid w:val="00786FF5"/>
    <w:rsid w:val="007877C7"/>
    <w:rsid w:val="00787882"/>
    <w:rsid w:val="00790268"/>
    <w:rsid w:val="007904BD"/>
    <w:rsid w:val="0079065C"/>
    <w:rsid w:val="007907F8"/>
    <w:rsid w:val="007912DF"/>
    <w:rsid w:val="00791BCD"/>
    <w:rsid w:val="007932B0"/>
    <w:rsid w:val="0079353E"/>
    <w:rsid w:val="00793C83"/>
    <w:rsid w:val="0079416E"/>
    <w:rsid w:val="00794507"/>
    <w:rsid w:val="00794B5A"/>
    <w:rsid w:val="00794CB6"/>
    <w:rsid w:val="00794E28"/>
    <w:rsid w:val="00795087"/>
    <w:rsid w:val="00795525"/>
    <w:rsid w:val="007956A0"/>
    <w:rsid w:val="007A01E9"/>
    <w:rsid w:val="007A05F7"/>
    <w:rsid w:val="007A0979"/>
    <w:rsid w:val="007A1E86"/>
    <w:rsid w:val="007A3126"/>
    <w:rsid w:val="007A3F1C"/>
    <w:rsid w:val="007A4289"/>
    <w:rsid w:val="007A453F"/>
    <w:rsid w:val="007A4EE1"/>
    <w:rsid w:val="007A4F38"/>
    <w:rsid w:val="007A5210"/>
    <w:rsid w:val="007A53B2"/>
    <w:rsid w:val="007A5754"/>
    <w:rsid w:val="007A5ED9"/>
    <w:rsid w:val="007A6476"/>
    <w:rsid w:val="007A6E1F"/>
    <w:rsid w:val="007A6E92"/>
    <w:rsid w:val="007A76E0"/>
    <w:rsid w:val="007A78B8"/>
    <w:rsid w:val="007A7C29"/>
    <w:rsid w:val="007A7F42"/>
    <w:rsid w:val="007B0138"/>
    <w:rsid w:val="007B07F1"/>
    <w:rsid w:val="007B10EB"/>
    <w:rsid w:val="007B121D"/>
    <w:rsid w:val="007B1A63"/>
    <w:rsid w:val="007B1ADF"/>
    <w:rsid w:val="007B1F51"/>
    <w:rsid w:val="007B2291"/>
    <w:rsid w:val="007B24E8"/>
    <w:rsid w:val="007B34A3"/>
    <w:rsid w:val="007B4091"/>
    <w:rsid w:val="007B4715"/>
    <w:rsid w:val="007B47C8"/>
    <w:rsid w:val="007B4829"/>
    <w:rsid w:val="007B4959"/>
    <w:rsid w:val="007B5A10"/>
    <w:rsid w:val="007B5C14"/>
    <w:rsid w:val="007B5CE4"/>
    <w:rsid w:val="007B62AC"/>
    <w:rsid w:val="007B6878"/>
    <w:rsid w:val="007B6D91"/>
    <w:rsid w:val="007B70EA"/>
    <w:rsid w:val="007B7397"/>
    <w:rsid w:val="007B79BE"/>
    <w:rsid w:val="007B7B38"/>
    <w:rsid w:val="007C01EB"/>
    <w:rsid w:val="007C061C"/>
    <w:rsid w:val="007C126D"/>
    <w:rsid w:val="007C1636"/>
    <w:rsid w:val="007C16CB"/>
    <w:rsid w:val="007C3763"/>
    <w:rsid w:val="007C3A89"/>
    <w:rsid w:val="007C3EE6"/>
    <w:rsid w:val="007C3F9E"/>
    <w:rsid w:val="007C403C"/>
    <w:rsid w:val="007C46F9"/>
    <w:rsid w:val="007C4718"/>
    <w:rsid w:val="007C4ACF"/>
    <w:rsid w:val="007C548A"/>
    <w:rsid w:val="007C5A3D"/>
    <w:rsid w:val="007C5F17"/>
    <w:rsid w:val="007C6054"/>
    <w:rsid w:val="007C6FE3"/>
    <w:rsid w:val="007C7270"/>
    <w:rsid w:val="007C7401"/>
    <w:rsid w:val="007C7BBD"/>
    <w:rsid w:val="007D037C"/>
    <w:rsid w:val="007D18D9"/>
    <w:rsid w:val="007D2089"/>
    <w:rsid w:val="007D2664"/>
    <w:rsid w:val="007D2A42"/>
    <w:rsid w:val="007D3A2F"/>
    <w:rsid w:val="007D4234"/>
    <w:rsid w:val="007D4DAA"/>
    <w:rsid w:val="007D63BE"/>
    <w:rsid w:val="007D6F59"/>
    <w:rsid w:val="007D7376"/>
    <w:rsid w:val="007D739E"/>
    <w:rsid w:val="007D7610"/>
    <w:rsid w:val="007D79FC"/>
    <w:rsid w:val="007D7B68"/>
    <w:rsid w:val="007E0FD3"/>
    <w:rsid w:val="007E137A"/>
    <w:rsid w:val="007E2564"/>
    <w:rsid w:val="007E3059"/>
    <w:rsid w:val="007E3780"/>
    <w:rsid w:val="007E38A5"/>
    <w:rsid w:val="007E3970"/>
    <w:rsid w:val="007E398D"/>
    <w:rsid w:val="007E3DD1"/>
    <w:rsid w:val="007E50DB"/>
    <w:rsid w:val="007E5469"/>
    <w:rsid w:val="007E54BA"/>
    <w:rsid w:val="007E58D6"/>
    <w:rsid w:val="007E61EB"/>
    <w:rsid w:val="007E65DC"/>
    <w:rsid w:val="007E6F3F"/>
    <w:rsid w:val="007E7809"/>
    <w:rsid w:val="007E7986"/>
    <w:rsid w:val="007E7C5C"/>
    <w:rsid w:val="007F02CA"/>
    <w:rsid w:val="007F037D"/>
    <w:rsid w:val="007F08BB"/>
    <w:rsid w:val="007F0B59"/>
    <w:rsid w:val="007F25C5"/>
    <w:rsid w:val="007F262F"/>
    <w:rsid w:val="007F2A47"/>
    <w:rsid w:val="007F2AEF"/>
    <w:rsid w:val="007F2CEC"/>
    <w:rsid w:val="007F4489"/>
    <w:rsid w:val="007F5108"/>
    <w:rsid w:val="007F52C3"/>
    <w:rsid w:val="007F5BD2"/>
    <w:rsid w:val="007F6A18"/>
    <w:rsid w:val="007F6C45"/>
    <w:rsid w:val="007F79C5"/>
    <w:rsid w:val="007F79EF"/>
    <w:rsid w:val="007F79F5"/>
    <w:rsid w:val="007F7C11"/>
    <w:rsid w:val="007F7CFA"/>
    <w:rsid w:val="007F7FD3"/>
    <w:rsid w:val="00800B5D"/>
    <w:rsid w:val="00800BCD"/>
    <w:rsid w:val="00800CE1"/>
    <w:rsid w:val="00800E02"/>
    <w:rsid w:val="0080109F"/>
    <w:rsid w:val="0080151C"/>
    <w:rsid w:val="00801A0A"/>
    <w:rsid w:val="00801A46"/>
    <w:rsid w:val="0080488F"/>
    <w:rsid w:val="00804AB5"/>
    <w:rsid w:val="00804D89"/>
    <w:rsid w:val="008054BB"/>
    <w:rsid w:val="0080689E"/>
    <w:rsid w:val="008074C1"/>
    <w:rsid w:val="00807B30"/>
    <w:rsid w:val="00807D1A"/>
    <w:rsid w:val="00807E54"/>
    <w:rsid w:val="0081023A"/>
    <w:rsid w:val="00810470"/>
    <w:rsid w:val="008106BB"/>
    <w:rsid w:val="00810A84"/>
    <w:rsid w:val="00810E31"/>
    <w:rsid w:val="00810FAB"/>
    <w:rsid w:val="00810FF8"/>
    <w:rsid w:val="0081155F"/>
    <w:rsid w:val="008130ED"/>
    <w:rsid w:val="008132B3"/>
    <w:rsid w:val="00813445"/>
    <w:rsid w:val="0081351D"/>
    <w:rsid w:val="00813537"/>
    <w:rsid w:val="0081391C"/>
    <w:rsid w:val="00813DB1"/>
    <w:rsid w:val="008148F2"/>
    <w:rsid w:val="00814FC1"/>
    <w:rsid w:val="00815705"/>
    <w:rsid w:val="008160C1"/>
    <w:rsid w:val="00816183"/>
    <w:rsid w:val="008165E4"/>
    <w:rsid w:val="00816E70"/>
    <w:rsid w:val="00817D96"/>
    <w:rsid w:val="00820359"/>
    <w:rsid w:val="00820573"/>
    <w:rsid w:val="00821032"/>
    <w:rsid w:val="00821071"/>
    <w:rsid w:val="00821A81"/>
    <w:rsid w:val="00821BA9"/>
    <w:rsid w:val="008222A8"/>
    <w:rsid w:val="008225FA"/>
    <w:rsid w:val="008228BE"/>
    <w:rsid w:val="00823120"/>
    <w:rsid w:val="00823B83"/>
    <w:rsid w:val="0082421A"/>
    <w:rsid w:val="00824981"/>
    <w:rsid w:val="008249E1"/>
    <w:rsid w:val="00824AF4"/>
    <w:rsid w:val="00824CFF"/>
    <w:rsid w:val="00824E34"/>
    <w:rsid w:val="00825061"/>
    <w:rsid w:val="00825827"/>
    <w:rsid w:val="00825DB2"/>
    <w:rsid w:val="00826054"/>
    <w:rsid w:val="0082633E"/>
    <w:rsid w:val="008263A1"/>
    <w:rsid w:val="00827902"/>
    <w:rsid w:val="00827F42"/>
    <w:rsid w:val="00830538"/>
    <w:rsid w:val="008306C9"/>
    <w:rsid w:val="00830C2F"/>
    <w:rsid w:val="00830E97"/>
    <w:rsid w:val="008314A1"/>
    <w:rsid w:val="008318D2"/>
    <w:rsid w:val="008325D4"/>
    <w:rsid w:val="0083283B"/>
    <w:rsid w:val="008329B9"/>
    <w:rsid w:val="00832A46"/>
    <w:rsid w:val="00832A50"/>
    <w:rsid w:val="008330E4"/>
    <w:rsid w:val="008337B9"/>
    <w:rsid w:val="008346D6"/>
    <w:rsid w:val="00834ABF"/>
    <w:rsid w:val="00834D9F"/>
    <w:rsid w:val="00835508"/>
    <w:rsid w:val="00836168"/>
    <w:rsid w:val="00836230"/>
    <w:rsid w:val="00836236"/>
    <w:rsid w:val="008371FE"/>
    <w:rsid w:val="00837397"/>
    <w:rsid w:val="0083774E"/>
    <w:rsid w:val="008409A5"/>
    <w:rsid w:val="00840CC2"/>
    <w:rsid w:val="00840DDC"/>
    <w:rsid w:val="008410A0"/>
    <w:rsid w:val="00841B9B"/>
    <w:rsid w:val="0084354E"/>
    <w:rsid w:val="00843635"/>
    <w:rsid w:val="00844741"/>
    <w:rsid w:val="00844ED1"/>
    <w:rsid w:val="008450A7"/>
    <w:rsid w:val="008450C5"/>
    <w:rsid w:val="00845AE5"/>
    <w:rsid w:val="00845B66"/>
    <w:rsid w:val="00845ED2"/>
    <w:rsid w:val="00845F92"/>
    <w:rsid w:val="008469DC"/>
    <w:rsid w:val="00847097"/>
    <w:rsid w:val="00847585"/>
    <w:rsid w:val="008478CB"/>
    <w:rsid w:val="00850492"/>
    <w:rsid w:val="00851075"/>
    <w:rsid w:val="008517DC"/>
    <w:rsid w:val="0085237D"/>
    <w:rsid w:val="0085296D"/>
    <w:rsid w:val="00852BCE"/>
    <w:rsid w:val="008534E5"/>
    <w:rsid w:val="008535AA"/>
    <w:rsid w:val="00853AF4"/>
    <w:rsid w:val="00853CF1"/>
    <w:rsid w:val="00853E8F"/>
    <w:rsid w:val="00853EE7"/>
    <w:rsid w:val="008542EF"/>
    <w:rsid w:val="0085434F"/>
    <w:rsid w:val="00854423"/>
    <w:rsid w:val="00854DD3"/>
    <w:rsid w:val="00856114"/>
    <w:rsid w:val="008561AD"/>
    <w:rsid w:val="00856628"/>
    <w:rsid w:val="0085686C"/>
    <w:rsid w:val="0085693C"/>
    <w:rsid w:val="00856FC5"/>
    <w:rsid w:val="008572FD"/>
    <w:rsid w:val="008578B7"/>
    <w:rsid w:val="00860FF3"/>
    <w:rsid w:val="008617DD"/>
    <w:rsid w:val="0086192D"/>
    <w:rsid w:val="00861CC0"/>
    <w:rsid w:val="00861ED2"/>
    <w:rsid w:val="0086276C"/>
    <w:rsid w:val="008641E2"/>
    <w:rsid w:val="0086476D"/>
    <w:rsid w:val="0086491A"/>
    <w:rsid w:val="0086541D"/>
    <w:rsid w:val="008654F7"/>
    <w:rsid w:val="00865842"/>
    <w:rsid w:val="00865EFC"/>
    <w:rsid w:val="0086627F"/>
    <w:rsid w:val="0086659F"/>
    <w:rsid w:val="008665D9"/>
    <w:rsid w:val="00866726"/>
    <w:rsid w:val="00867262"/>
    <w:rsid w:val="00867F0B"/>
    <w:rsid w:val="008702FA"/>
    <w:rsid w:val="008704A8"/>
    <w:rsid w:val="00870957"/>
    <w:rsid w:val="00870C54"/>
    <w:rsid w:val="00870D92"/>
    <w:rsid w:val="00870DFB"/>
    <w:rsid w:val="0087111C"/>
    <w:rsid w:val="00871408"/>
    <w:rsid w:val="008717BE"/>
    <w:rsid w:val="00872E88"/>
    <w:rsid w:val="00873ACC"/>
    <w:rsid w:val="00874200"/>
    <w:rsid w:val="00874894"/>
    <w:rsid w:val="00874F80"/>
    <w:rsid w:val="0087542B"/>
    <w:rsid w:val="0087602B"/>
    <w:rsid w:val="00877008"/>
    <w:rsid w:val="00877009"/>
    <w:rsid w:val="00877624"/>
    <w:rsid w:val="00877960"/>
    <w:rsid w:val="00877CC2"/>
    <w:rsid w:val="0088021C"/>
    <w:rsid w:val="008802A2"/>
    <w:rsid w:val="00880B59"/>
    <w:rsid w:val="00880CEE"/>
    <w:rsid w:val="0088160F"/>
    <w:rsid w:val="00881B3D"/>
    <w:rsid w:val="00881D48"/>
    <w:rsid w:val="00881F4F"/>
    <w:rsid w:val="00882512"/>
    <w:rsid w:val="00882814"/>
    <w:rsid w:val="00882CD9"/>
    <w:rsid w:val="00882F0B"/>
    <w:rsid w:val="008836AF"/>
    <w:rsid w:val="008838BD"/>
    <w:rsid w:val="00883D20"/>
    <w:rsid w:val="008844BD"/>
    <w:rsid w:val="00884ECC"/>
    <w:rsid w:val="00886003"/>
    <w:rsid w:val="0088620E"/>
    <w:rsid w:val="00886627"/>
    <w:rsid w:val="00887583"/>
    <w:rsid w:val="00890262"/>
    <w:rsid w:val="00890D92"/>
    <w:rsid w:val="00891215"/>
    <w:rsid w:val="0089157E"/>
    <w:rsid w:val="00891B1B"/>
    <w:rsid w:val="00891CDF"/>
    <w:rsid w:val="0089207F"/>
    <w:rsid w:val="008920CB"/>
    <w:rsid w:val="008928BB"/>
    <w:rsid w:val="00892E1F"/>
    <w:rsid w:val="008938E6"/>
    <w:rsid w:val="00894331"/>
    <w:rsid w:val="008945C7"/>
    <w:rsid w:val="00894797"/>
    <w:rsid w:val="008951EE"/>
    <w:rsid w:val="008956DC"/>
    <w:rsid w:val="00895727"/>
    <w:rsid w:val="00895A6A"/>
    <w:rsid w:val="00895F24"/>
    <w:rsid w:val="00895FC4"/>
    <w:rsid w:val="008961CF"/>
    <w:rsid w:val="00896830"/>
    <w:rsid w:val="008968D2"/>
    <w:rsid w:val="00897784"/>
    <w:rsid w:val="00897A48"/>
    <w:rsid w:val="008A070F"/>
    <w:rsid w:val="008A085E"/>
    <w:rsid w:val="008A0983"/>
    <w:rsid w:val="008A0B30"/>
    <w:rsid w:val="008A0F43"/>
    <w:rsid w:val="008A19B4"/>
    <w:rsid w:val="008A1D70"/>
    <w:rsid w:val="008A1D93"/>
    <w:rsid w:val="008A1DDE"/>
    <w:rsid w:val="008A215C"/>
    <w:rsid w:val="008A21B5"/>
    <w:rsid w:val="008A2604"/>
    <w:rsid w:val="008A2C72"/>
    <w:rsid w:val="008A31F0"/>
    <w:rsid w:val="008A3AFA"/>
    <w:rsid w:val="008A3C56"/>
    <w:rsid w:val="008A3D1F"/>
    <w:rsid w:val="008A3D8E"/>
    <w:rsid w:val="008A455F"/>
    <w:rsid w:val="008A4F9E"/>
    <w:rsid w:val="008A5BF1"/>
    <w:rsid w:val="008A6160"/>
    <w:rsid w:val="008A61D6"/>
    <w:rsid w:val="008A63B2"/>
    <w:rsid w:val="008A6664"/>
    <w:rsid w:val="008A666D"/>
    <w:rsid w:val="008A66A6"/>
    <w:rsid w:val="008A6B2B"/>
    <w:rsid w:val="008A6D5F"/>
    <w:rsid w:val="008A6EDB"/>
    <w:rsid w:val="008A7371"/>
    <w:rsid w:val="008A7754"/>
    <w:rsid w:val="008A7C68"/>
    <w:rsid w:val="008B138F"/>
    <w:rsid w:val="008B1A6B"/>
    <w:rsid w:val="008B21CE"/>
    <w:rsid w:val="008B39C6"/>
    <w:rsid w:val="008B40D2"/>
    <w:rsid w:val="008B433F"/>
    <w:rsid w:val="008B47F4"/>
    <w:rsid w:val="008B48BD"/>
    <w:rsid w:val="008B5B6A"/>
    <w:rsid w:val="008B620E"/>
    <w:rsid w:val="008B679E"/>
    <w:rsid w:val="008B6E8B"/>
    <w:rsid w:val="008B7803"/>
    <w:rsid w:val="008B7D8A"/>
    <w:rsid w:val="008C0D7E"/>
    <w:rsid w:val="008C0DC7"/>
    <w:rsid w:val="008C115C"/>
    <w:rsid w:val="008C1367"/>
    <w:rsid w:val="008C13CA"/>
    <w:rsid w:val="008C32C7"/>
    <w:rsid w:val="008C332F"/>
    <w:rsid w:val="008C37E4"/>
    <w:rsid w:val="008C3AC2"/>
    <w:rsid w:val="008C3F6E"/>
    <w:rsid w:val="008C4056"/>
    <w:rsid w:val="008C41BE"/>
    <w:rsid w:val="008C4BD3"/>
    <w:rsid w:val="008C54A0"/>
    <w:rsid w:val="008C5BEA"/>
    <w:rsid w:val="008C6DFA"/>
    <w:rsid w:val="008C6E39"/>
    <w:rsid w:val="008C703C"/>
    <w:rsid w:val="008D13B2"/>
    <w:rsid w:val="008D2456"/>
    <w:rsid w:val="008D2BDF"/>
    <w:rsid w:val="008D3115"/>
    <w:rsid w:val="008D3126"/>
    <w:rsid w:val="008D32B6"/>
    <w:rsid w:val="008D37E4"/>
    <w:rsid w:val="008D3F15"/>
    <w:rsid w:val="008D3F88"/>
    <w:rsid w:val="008D49C0"/>
    <w:rsid w:val="008D4A03"/>
    <w:rsid w:val="008D55BF"/>
    <w:rsid w:val="008D5AF9"/>
    <w:rsid w:val="008D63AD"/>
    <w:rsid w:val="008D669E"/>
    <w:rsid w:val="008D7187"/>
    <w:rsid w:val="008D75E3"/>
    <w:rsid w:val="008D7702"/>
    <w:rsid w:val="008E03D9"/>
    <w:rsid w:val="008E17D6"/>
    <w:rsid w:val="008E1807"/>
    <w:rsid w:val="008E187E"/>
    <w:rsid w:val="008E2819"/>
    <w:rsid w:val="008E2BDB"/>
    <w:rsid w:val="008E3F47"/>
    <w:rsid w:val="008E4A13"/>
    <w:rsid w:val="008E5314"/>
    <w:rsid w:val="008E5389"/>
    <w:rsid w:val="008E59C0"/>
    <w:rsid w:val="008E5B5F"/>
    <w:rsid w:val="008E5C7D"/>
    <w:rsid w:val="008E5D14"/>
    <w:rsid w:val="008E6618"/>
    <w:rsid w:val="008E66C0"/>
    <w:rsid w:val="008E6974"/>
    <w:rsid w:val="008E6C2C"/>
    <w:rsid w:val="008E6CE7"/>
    <w:rsid w:val="008F06F2"/>
    <w:rsid w:val="008F1B1A"/>
    <w:rsid w:val="008F1F54"/>
    <w:rsid w:val="008F2B12"/>
    <w:rsid w:val="008F2F0B"/>
    <w:rsid w:val="008F3FAF"/>
    <w:rsid w:val="008F428D"/>
    <w:rsid w:val="008F5D97"/>
    <w:rsid w:val="008F6174"/>
    <w:rsid w:val="008F69FB"/>
    <w:rsid w:val="008F6B87"/>
    <w:rsid w:val="008F6C32"/>
    <w:rsid w:val="008F7251"/>
    <w:rsid w:val="008F7590"/>
    <w:rsid w:val="008F76DE"/>
    <w:rsid w:val="008F7920"/>
    <w:rsid w:val="008F7F98"/>
    <w:rsid w:val="008F7FCB"/>
    <w:rsid w:val="009012EE"/>
    <w:rsid w:val="009014AA"/>
    <w:rsid w:val="00901D56"/>
    <w:rsid w:val="00902173"/>
    <w:rsid w:val="0090232A"/>
    <w:rsid w:val="00902575"/>
    <w:rsid w:val="00902FB0"/>
    <w:rsid w:val="00903660"/>
    <w:rsid w:val="00903B05"/>
    <w:rsid w:val="00904436"/>
    <w:rsid w:val="009045ED"/>
    <w:rsid w:val="00904C04"/>
    <w:rsid w:val="009051CD"/>
    <w:rsid w:val="00905511"/>
    <w:rsid w:val="00905906"/>
    <w:rsid w:val="00905C46"/>
    <w:rsid w:val="00905F6E"/>
    <w:rsid w:val="00905FE6"/>
    <w:rsid w:val="0090613C"/>
    <w:rsid w:val="0090633A"/>
    <w:rsid w:val="0090674A"/>
    <w:rsid w:val="009068DF"/>
    <w:rsid w:val="00906C93"/>
    <w:rsid w:val="0090755F"/>
    <w:rsid w:val="0090787A"/>
    <w:rsid w:val="00907C55"/>
    <w:rsid w:val="00907F7F"/>
    <w:rsid w:val="00910777"/>
    <w:rsid w:val="00910A1E"/>
    <w:rsid w:val="00910AC9"/>
    <w:rsid w:val="00910E99"/>
    <w:rsid w:val="00911730"/>
    <w:rsid w:val="009121EE"/>
    <w:rsid w:val="00912858"/>
    <w:rsid w:val="00912982"/>
    <w:rsid w:val="00912BBB"/>
    <w:rsid w:val="00913B13"/>
    <w:rsid w:val="0091441B"/>
    <w:rsid w:val="009147DC"/>
    <w:rsid w:val="009148A8"/>
    <w:rsid w:val="00914BD5"/>
    <w:rsid w:val="00914E11"/>
    <w:rsid w:val="00914E44"/>
    <w:rsid w:val="00914E67"/>
    <w:rsid w:val="009150DE"/>
    <w:rsid w:val="0091528B"/>
    <w:rsid w:val="009152F6"/>
    <w:rsid w:val="00915428"/>
    <w:rsid w:val="009155AA"/>
    <w:rsid w:val="00915B0C"/>
    <w:rsid w:val="00915EFE"/>
    <w:rsid w:val="00916DFB"/>
    <w:rsid w:val="0091713B"/>
    <w:rsid w:val="00917205"/>
    <w:rsid w:val="00920075"/>
    <w:rsid w:val="009206C3"/>
    <w:rsid w:val="00921ABF"/>
    <w:rsid w:val="009222CF"/>
    <w:rsid w:val="00922A56"/>
    <w:rsid w:val="00922DA3"/>
    <w:rsid w:val="00923885"/>
    <w:rsid w:val="00923D38"/>
    <w:rsid w:val="00924046"/>
    <w:rsid w:val="00924B4A"/>
    <w:rsid w:val="00924CC7"/>
    <w:rsid w:val="0092541A"/>
    <w:rsid w:val="00925C52"/>
    <w:rsid w:val="009269AE"/>
    <w:rsid w:val="009270E5"/>
    <w:rsid w:val="0092737A"/>
    <w:rsid w:val="009274BE"/>
    <w:rsid w:val="00927656"/>
    <w:rsid w:val="00927747"/>
    <w:rsid w:val="009277AE"/>
    <w:rsid w:val="009278DC"/>
    <w:rsid w:val="00930C0B"/>
    <w:rsid w:val="00930FAE"/>
    <w:rsid w:val="00931B57"/>
    <w:rsid w:val="009329A1"/>
    <w:rsid w:val="00932DE0"/>
    <w:rsid w:val="00933737"/>
    <w:rsid w:val="00933F08"/>
    <w:rsid w:val="009345E9"/>
    <w:rsid w:val="00934645"/>
    <w:rsid w:val="00934732"/>
    <w:rsid w:val="0093491D"/>
    <w:rsid w:val="009349AE"/>
    <w:rsid w:val="00934CB6"/>
    <w:rsid w:val="0093557C"/>
    <w:rsid w:val="0093577A"/>
    <w:rsid w:val="009359DF"/>
    <w:rsid w:val="009368BD"/>
    <w:rsid w:val="009369B9"/>
    <w:rsid w:val="0093792C"/>
    <w:rsid w:val="00937EE6"/>
    <w:rsid w:val="009407DF"/>
    <w:rsid w:val="009409F1"/>
    <w:rsid w:val="00940CE7"/>
    <w:rsid w:val="00941ACB"/>
    <w:rsid w:val="00941D67"/>
    <w:rsid w:val="00941E2B"/>
    <w:rsid w:val="00942BA7"/>
    <w:rsid w:val="0094465F"/>
    <w:rsid w:val="00944924"/>
    <w:rsid w:val="00944ACC"/>
    <w:rsid w:val="00944E5B"/>
    <w:rsid w:val="009450A9"/>
    <w:rsid w:val="00945F1D"/>
    <w:rsid w:val="00947507"/>
    <w:rsid w:val="00947616"/>
    <w:rsid w:val="009479F9"/>
    <w:rsid w:val="00947AE4"/>
    <w:rsid w:val="00947F18"/>
    <w:rsid w:val="00950646"/>
    <w:rsid w:val="0095068D"/>
    <w:rsid w:val="00951462"/>
    <w:rsid w:val="009517A9"/>
    <w:rsid w:val="00951B0E"/>
    <w:rsid w:val="009523AC"/>
    <w:rsid w:val="009523EC"/>
    <w:rsid w:val="009524C2"/>
    <w:rsid w:val="009543FC"/>
    <w:rsid w:val="009549F1"/>
    <w:rsid w:val="00954A65"/>
    <w:rsid w:val="00954D95"/>
    <w:rsid w:val="009550D8"/>
    <w:rsid w:val="009551A7"/>
    <w:rsid w:val="0095520B"/>
    <w:rsid w:val="00955228"/>
    <w:rsid w:val="00955A11"/>
    <w:rsid w:val="00955D09"/>
    <w:rsid w:val="0095608B"/>
    <w:rsid w:val="009560FF"/>
    <w:rsid w:val="009564AF"/>
    <w:rsid w:val="009564CF"/>
    <w:rsid w:val="00956C00"/>
    <w:rsid w:val="00957555"/>
    <w:rsid w:val="009607F7"/>
    <w:rsid w:val="0096098C"/>
    <w:rsid w:val="009609AA"/>
    <w:rsid w:val="00960EE3"/>
    <w:rsid w:val="00961488"/>
    <w:rsid w:val="009623BC"/>
    <w:rsid w:val="00962573"/>
    <w:rsid w:val="009626DD"/>
    <w:rsid w:val="00962710"/>
    <w:rsid w:val="009632BE"/>
    <w:rsid w:val="0096336B"/>
    <w:rsid w:val="009638EC"/>
    <w:rsid w:val="009639F7"/>
    <w:rsid w:val="00964864"/>
    <w:rsid w:val="00965562"/>
    <w:rsid w:val="00965A1F"/>
    <w:rsid w:val="00966B0F"/>
    <w:rsid w:val="00967197"/>
    <w:rsid w:val="0096751B"/>
    <w:rsid w:val="00967814"/>
    <w:rsid w:val="00967A5D"/>
    <w:rsid w:val="0097023C"/>
    <w:rsid w:val="0097036D"/>
    <w:rsid w:val="00970A07"/>
    <w:rsid w:val="00970DEC"/>
    <w:rsid w:val="0097113C"/>
    <w:rsid w:val="00971639"/>
    <w:rsid w:val="009718FA"/>
    <w:rsid w:val="00971C08"/>
    <w:rsid w:val="00971FC9"/>
    <w:rsid w:val="00971FF6"/>
    <w:rsid w:val="00972495"/>
    <w:rsid w:val="00972AD5"/>
    <w:rsid w:val="00972BB7"/>
    <w:rsid w:val="009732D8"/>
    <w:rsid w:val="009739D3"/>
    <w:rsid w:val="00973B91"/>
    <w:rsid w:val="009741E2"/>
    <w:rsid w:val="009751E0"/>
    <w:rsid w:val="00975272"/>
    <w:rsid w:val="00975F49"/>
    <w:rsid w:val="00976A25"/>
    <w:rsid w:val="00976F97"/>
    <w:rsid w:val="00977073"/>
    <w:rsid w:val="0097765D"/>
    <w:rsid w:val="0098007D"/>
    <w:rsid w:val="00980223"/>
    <w:rsid w:val="00980F73"/>
    <w:rsid w:val="00982612"/>
    <w:rsid w:val="0098473C"/>
    <w:rsid w:val="009849FF"/>
    <w:rsid w:val="00984DFB"/>
    <w:rsid w:val="00985548"/>
    <w:rsid w:val="00985A23"/>
    <w:rsid w:val="00985A80"/>
    <w:rsid w:val="0098617C"/>
    <w:rsid w:val="0098622B"/>
    <w:rsid w:val="009863C4"/>
    <w:rsid w:val="00987126"/>
    <w:rsid w:val="00987CBB"/>
    <w:rsid w:val="00990503"/>
    <w:rsid w:val="00990791"/>
    <w:rsid w:val="00991251"/>
    <w:rsid w:val="00991934"/>
    <w:rsid w:val="00991B5C"/>
    <w:rsid w:val="00991D85"/>
    <w:rsid w:val="00992D69"/>
    <w:rsid w:val="00993548"/>
    <w:rsid w:val="00993628"/>
    <w:rsid w:val="00993792"/>
    <w:rsid w:val="009937C3"/>
    <w:rsid w:val="00994964"/>
    <w:rsid w:val="00994D87"/>
    <w:rsid w:val="009954BB"/>
    <w:rsid w:val="009968C2"/>
    <w:rsid w:val="00996F14"/>
    <w:rsid w:val="009971FC"/>
    <w:rsid w:val="0099732B"/>
    <w:rsid w:val="009973CB"/>
    <w:rsid w:val="009973E6"/>
    <w:rsid w:val="00997F78"/>
    <w:rsid w:val="009A02E8"/>
    <w:rsid w:val="009A0835"/>
    <w:rsid w:val="009A1411"/>
    <w:rsid w:val="009A17B8"/>
    <w:rsid w:val="009A1B8F"/>
    <w:rsid w:val="009A1B9B"/>
    <w:rsid w:val="009A1E01"/>
    <w:rsid w:val="009A1F84"/>
    <w:rsid w:val="009A24D9"/>
    <w:rsid w:val="009A29EF"/>
    <w:rsid w:val="009A331F"/>
    <w:rsid w:val="009A3AD6"/>
    <w:rsid w:val="009A46EC"/>
    <w:rsid w:val="009A531A"/>
    <w:rsid w:val="009A5D24"/>
    <w:rsid w:val="009A65CF"/>
    <w:rsid w:val="009A6E42"/>
    <w:rsid w:val="009A7865"/>
    <w:rsid w:val="009A786A"/>
    <w:rsid w:val="009A7A23"/>
    <w:rsid w:val="009A7B2C"/>
    <w:rsid w:val="009B01FF"/>
    <w:rsid w:val="009B0325"/>
    <w:rsid w:val="009B05BA"/>
    <w:rsid w:val="009B080F"/>
    <w:rsid w:val="009B0C37"/>
    <w:rsid w:val="009B1067"/>
    <w:rsid w:val="009B10DF"/>
    <w:rsid w:val="009B1508"/>
    <w:rsid w:val="009B28A8"/>
    <w:rsid w:val="009B2CCE"/>
    <w:rsid w:val="009B340F"/>
    <w:rsid w:val="009B3927"/>
    <w:rsid w:val="009B3B49"/>
    <w:rsid w:val="009B3DEA"/>
    <w:rsid w:val="009B417A"/>
    <w:rsid w:val="009B4B07"/>
    <w:rsid w:val="009B4D9D"/>
    <w:rsid w:val="009B562B"/>
    <w:rsid w:val="009B59E6"/>
    <w:rsid w:val="009B59FB"/>
    <w:rsid w:val="009B7929"/>
    <w:rsid w:val="009B7B0E"/>
    <w:rsid w:val="009C15A1"/>
    <w:rsid w:val="009C16EE"/>
    <w:rsid w:val="009C1F1F"/>
    <w:rsid w:val="009C24AA"/>
    <w:rsid w:val="009C25A1"/>
    <w:rsid w:val="009C2924"/>
    <w:rsid w:val="009C32C4"/>
    <w:rsid w:val="009C35E0"/>
    <w:rsid w:val="009C383D"/>
    <w:rsid w:val="009C46FD"/>
    <w:rsid w:val="009C4AE8"/>
    <w:rsid w:val="009C58FB"/>
    <w:rsid w:val="009C5DB5"/>
    <w:rsid w:val="009C5EF9"/>
    <w:rsid w:val="009C6398"/>
    <w:rsid w:val="009C6709"/>
    <w:rsid w:val="009C6811"/>
    <w:rsid w:val="009C68E6"/>
    <w:rsid w:val="009C6C65"/>
    <w:rsid w:val="009C7191"/>
    <w:rsid w:val="009C7815"/>
    <w:rsid w:val="009C7858"/>
    <w:rsid w:val="009C7D0A"/>
    <w:rsid w:val="009C7F1B"/>
    <w:rsid w:val="009D0828"/>
    <w:rsid w:val="009D091F"/>
    <w:rsid w:val="009D1071"/>
    <w:rsid w:val="009D1739"/>
    <w:rsid w:val="009D1960"/>
    <w:rsid w:val="009D1C68"/>
    <w:rsid w:val="009D2448"/>
    <w:rsid w:val="009D2781"/>
    <w:rsid w:val="009D2B0A"/>
    <w:rsid w:val="009D2F60"/>
    <w:rsid w:val="009D40E5"/>
    <w:rsid w:val="009D4618"/>
    <w:rsid w:val="009D52C5"/>
    <w:rsid w:val="009D669D"/>
    <w:rsid w:val="009D766E"/>
    <w:rsid w:val="009E095B"/>
    <w:rsid w:val="009E098B"/>
    <w:rsid w:val="009E128D"/>
    <w:rsid w:val="009E1AB2"/>
    <w:rsid w:val="009E2A83"/>
    <w:rsid w:val="009E38E9"/>
    <w:rsid w:val="009E3F07"/>
    <w:rsid w:val="009E42B1"/>
    <w:rsid w:val="009E44DB"/>
    <w:rsid w:val="009E456E"/>
    <w:rsid w:val="009E4981"/>
    <w:rsid w:val="009E5264"/>
    <w:rsid w:val="009E6909"/>
    <w:rsid w:val="009E7146"/>
    <w:rsid w:val="009E7220"/>
    <w:rsid w:val="009F034B"/>
    <w:rsid w:val="009F08CB"/>
    <w:rsid w:val="009F0F57"/>
    <w:rsid w:val="009F1525"/>
    <w:rsid w:val="009F195A"/>
    <w:rsid w:val="009F1A7F"/>
    <w:rsid w:val="009F1F79"/>
    <w:rsid w:val="009F225F"/>
    <w:rsid w:val="009F23BD"/>
    <w:rsid w:val="009F2461"/>
    <w:rsid w:val="009F2932"/>
    <w:rsid w:val="009F29B0"/>
    <w:rsid w:val="009F3232"/>
    <w:rsid w:val="009F3BC2"/>
    <w:rsid w:val="009F3EAA"/>
    <w:rsid w:val="009F40A6"/>
    <w:rsid w:val="009F4428"/>
    <w:rsid w:val="009F508B"/>
    <w:rsid w:val="009F6025"/>
    <w:rsid w:val="009F692D"/>
    <w:rsid w:val="009F7791"/>
    <w:rsid w:val="00A015AC"/>
    <w:rsid w:val="00A01F55"/>
    <w:rsid w:val="00A023BB"/>
    <w:rsid w:val="00A02784"/>
    <w:rsid w:val="00A029DE"/>
    <w:rsid w:val="00A02C40"/>
    <w:rsid w:val="00A02D36"/>
    <w:rsid w:val="00A02E03"/>
    <w:rsid w:val="00A02FE3"/>
    <w:rsid w:val="00A04203"/>
    <w:rsid w:val="00A042D2"/>
    <w:rsid w:val="00A04772"/>
    <w:rsid w:val="00A04CA0"/>
    <w:rsid w:val="00A054F8"/>
    <w:rsid w:val="00A05586"/>
    <w:rsid w:val="00A0628E"/>
    <w:rsid w:val="00A06A19"/>
    <w:rsid w:val="00A06CEF"/>
    <w:rsid w:val="00A07E6A"/>
    <w:rsid w:val="00A10C95"/>
    <w:rsid w:val="00A10D86"/>
    <w:rsid w:val="00A10FDD"/>
    <w:rsid w:val="00A1101E"/>
    <w:rsid w:val="00A110B0"/>
    <w:rsid w:val="00A118B7"/>
    <w:rsid w:val="00A11F74"/>
    <w:rsid w:val="00A124C0"/>
    <w:rsid w:val="00A12769"/>
    <w:rsid w:val="00A128B5"/>
    <w:rsid w:val="00A128D0"/>
    <w:rsid w:val="00A12C33"/>
    <w:rsid w:val="00A12F16"/>
    <w:rsid w:val="00A13380"/>
    <w:rsid w:val="00A137D8"/>
    <w:rsid w:val="00A138C1"/>
    <w:rsid w:val="00A1398D"/>
    <w:rsid w:val="00A14574"/>
    <w:rsid w:val="00A147E5"/>
    <w:rsid w:val="00A14E27"/>
    <w:rsid w:val="00A14E65"/>
    <w:rsid w:val="00A14E67"/>
    <w:rsid w:val="00A157B1"/>
    <w:rsid w:val="00A159EC"/>
    <w:rsid w:val="00A15D4E"/>
    <w:rsid w:val="00A15F21"/>
    <w:rsid w:val="00A16CD5"/>
    <w:rsid w:val="00A16D2A"/>
    <w:rsid w:val="00A17BD2"/>
    <w:rsid w:val="00A20630"/>
    <w:rsid w:val="00A2077A"/>
    <w:rsid w:val="00A20E84"/>
    <w:rsid w:val="00A2152E"/>
    <w:rsid w:val="00A2338B"/>
    <w:rsid w:val="00A23DD2"/>
    <w:rsid w:val="00A2413D"/>
    <w:rsid w:val="00A24A29"/>
    <w:rsid w:val="00A25677"/>
    <w:rsid w:val="00A25B2A"/>
    <w:rsid w:val="00A25D0D"/>
    <w:rsid w:val="00A260A5"/>
    <w:rsid w:val="00A26210"/>
    <w:rsid w:val="00A26DA3"/>
    <w:rsid w:val="00A26FF2"/>
    <w:rsid w:val="00A27730"/>
    <w:rsid w:val="00A3106D"/>
    <w:rsid w:val="00A314B5"/>
    <w:rsid w:val="00A3188F"/>
    <w:rsid w:val="00A319E7"/>
    <w:rsid w:val="00A326AC"/>
    <w:rsid w:val="00A32A0F"/>
    <w:rsid w:val="00A32C6F"/>
    <w:rsid w:val="00A33574"/>
    <w:rsid w:val="00A339A2"/>
    <w:rsid w:val="00A33CD1"/>
    <w:rsid w:val="00A35293"/>
    <w:rsid w:val="00A352A0"/>
    <w:rsid w:val="00A35A31"/>
    <w:rsid w:val="00A362CC"/>
    <w:rsid w:val="00A364A9"/>
    <w:rsid w:val="00A37014"/>
    <w:rsid w:val="00A374FD"/>
    <w:rsid w:val="00A37569"/>
    <w:rsid w:val="00A37610"/>
    <w:rsid w:val="00A3768A"/>
    <w:rsid w:val="00A377DE"/>
    <w:rsid w:val="00A37EFF"/>
    <w:rsid w:val="00A41369"/>
    <w:rsid w:val="00A41795"/>
    <w:rsid w:val="00A41A58"/>
    <w:rsid w:val="00A41AA3"/>
    <w:rsid w:val="00A42314"/>
    <w:rsid w:val="00A423EA"/>
    <w:rsid w:val="00A42F98"/>
    <w:rsid w:val="00A42FBF"/>
    <w:rsid w:val="00A4341B"/>
    <w:rsid w:val="00A4387B"/>
    <w:rsid w:val="00A43E60"/>
    <w:rsid w:val="00A44050"/>
    <w:rsid w:val="00A4439E"/>
    <w:rsid w:val="00A448D9"/>
    <w:rsid w:val="00A45264"/>
    <w:rsid w:val="00A462D5"/>
    <w:rsid w:val="00A464C6"/>
    <w:rsid w:val="00A46620"/>
    <w:rsid w:val="00A469FE"/>
    <w:rsid w:val="00A46D95"/>
    <w:rsid w:val="00A46DAB"/>
    <w:rsid w:val="00A46E07"/>
    <w:rsid w:val="00A471BA"/>
    <w:rsid w:val="00A4723B"/>
    <w:rsid w:val="00A47B46"/>
    <w:rsid w:val="00A47E7A"/>
    <w:rsid w:val="00A50048"/>
    <w:rsid w:val="00A50166"/>
    <w:rsid w:val="00A50412"/>
    <w:rsid w:val="00A50DE1"/>
    <w:rsid w:val="00A50DED"/>
    <w:rsid w:val="00A5214B"/>
    <w:rsid w:val="00A52B67"/>
    <w:rsid w:val="00A52ED0"/>
    <w:rsid w:val="00A53157"/>
    <w:rsid w:val="00A53D7D"/>
    <w:rsid w:val="00A5468D"/>
    <w:rsid w:val="00A54B7F"/>
    <w:rsid w:val="00A54D9C"/>
    <w:rsid w:val="00A55575"/>
    <w:rsid w:val="00A5578D"/>
    <w:rsid w:val="00A5629B"/>
    <w:rsid w:val="00A56A82"/>
    <w:rsid w:val="00A56BE3"/>
    <w:rsid w:val="00A571AB"/>
    <w:rsid w:val="00A57506"/>
    <w:rsid w:val="00A57758"/>
    <w:rsid w:val="00A60537"/>
    <w:rsid w:val="00A6063D"/>
    <w:rsid w:val="00A606DA"/>
    <w:rsid w:val="00A6165A"/>
    <w:rsid w:val="00A61A34"/>
    <w:rsid w:val="00A6239E"/>
    <w:rsid w:val="00A624E7"/>
    <w:rsid w:val="00A625EB"/>
    <w:rsid w:val="00A62DBA"/>
    <w:rsid w:val="00A633C6"/>
    <w:rsid w:val="00A6350A"/>
    <w:rsid w:val="00A64673"/>
    <w:rsid w:val="00A65DEA"/>
    <w:rsid w:val="00A66262"/>
    <w:rsid w:val="00A66856"/>
    <w:rsid w:val="00A668EA"/>
    <w:rsid w:val="00A66D32"/>
    <w:rsid w:val="00A6763A"/>
    <w:rsid w:val="00A679E2"/>
    <w:rsid w:val="00A67A06"/>
    <w:rsid w:val="00A67B43"/>
    <w:rsid w:val="00A67FF2"/>
    <w:rsid w:val="00A70423"/>
    <w:rsid w:val="00A71601"/>
    <w:rsid w:val="00A71CD6"/>
    <w:rsid w:val="00A7211D"/>
    <w:rsid w:val="00A72135"/>
    <w:rsid w:val="00A72367"/>
    <w:rsid w:val="00A72CDC"/>
    <w:rsid w:val="00A730A6"/>
    <w:rsid w:val="00A73129"/>
    <w:rsid w:val="00A73136"/>
    <w:rsid w:val="00A73456"/>
    <w:rsid w:val="00A736B4"/>
    <w:rsid w:val="00A73AFD"/>
    <w:rsid w:val="00A73E6F"/>
    <w:rsid w:val="00A742A6"/>
    <w:rsid w:val="00A74311"/>
    <w:rsid w:val="00A74A4D"/>
    <w:rsid w:val="00A74C38"/>
    <w:rsid w:val="00A74CB6"/>
    <w:rsid w:val="00A75659"/>
    <w:rsid w:val="00A766BE"/>
    <w:rsid w:val="00A76F4C"/>
    <w:rsid w:val="00A770AF"/>
    <w:rsid w:val="00A778F1"/>
    <w:rsid w:val="00A80B28"/>
    <w:rsid w:val="00A80C1F"/>
    <w:rsid w:val="00A80D31"/>
    <w:rsid w:val="00A80F05"/>
    <w:rsid w:val="00A81F81"/>
    <w:rsid w:val="00A81FDB"/>
    <w:rsid w:val="00A82468"/>
    <w:rsid w:val="00A827A4"/>
    <w:rsid w:val="00A8294C"/>
    <w:rsid w:val="00A82D6E"/>
    <w:rsid w:val="00A82D79"/>
    <w:rsid w:val="00A83032"/>
    <w:rsid w:val="00A83549"/>
    <w:rsid w:val="00A838DB"/>
    <w:rsid w:val="00A83D55"/>
    <w:rsid w:val="00A83FDE"/>
    <w:rsid w:val="00A842BC"/>
    <w:rsid w:val="00A84932"/>
    <w:rsid w:val="00A84F4B"/>
    <w:rsid w:val="00A85580"/>
    <w:rsid w:val="00A85710"/>
    <w:rsid w:val="00A86B82"/>
    <w:rsid w:val="00A86E7D"/>
    <w:rsid w:val="00A87046"/>
    <w:rsid w:val="00A87929"/>
    <w:rsid w:val="00A87A8F"/>
    <w:rsid w:val="00A87DB9"/>
    <w:rsid w:val="00A87ED9"/>
    <w:rsid w:val="00A87EDB"/>
    <w:rsid w:val="00A90681"/>
    <w:rsid w:val="00A90D9E"/>
    <w:rsid w:val="00A913A1"/>
    <w:rsid w:val="00A91BC0"/>
    <w:rsid w:val="00A92135"/>
    <w:rsid w:val="00A92A71"/>
    <w:rsid w:val="00A93595"/>
    <w:rsid w:val="00A93739"/>
    <w:rsid w:val="00A939DC"/>
    <w:rsid w:val="00A941DE"/>
    <w:rsid w:val="00A94C47"/>
    <w:rsid w:val="00A94D06"/>
    <w:rsid w:val="00A95172"/>
    <w:rsid w:val="00A952BE"/>
    <w:rsid w:val="00A95E0F"/>
    <w:rsid w:val="00A961D0"/>
    <w:rsid w:val="00A964F1"/>
    <w:rsid w:val="00A97724"/>
    <w:rsid w:val="00A97A36"/>
    <w:rsid w:val="00AA0062"/>
    <w:rsid w:val="00AA0115"/>
    <w:rsid w:val="00AA05A6"/>
    <w:rsid w:val="00AA0D92"/>
    <w:rsid w:val="00AA0F35"/>
    <w:rsid w:val="00AA1A21"/>
    <w:rsid w:val="00AA1B0C"/>
    <w:rsid w:val="00AA1D3B"/>
    <w:rsid w:val="00AA1F23"/>
    <w:rsid w:val="00AA27A0"/>
    <w:rsid w:val="00AA3095"/>
    <w:rsid w:val="00AA3C3C"/>
    <w:rsid w:val="00AA44B9"/>
    <w:rsid w:val="00AA45F7"/>
    <w:rsid w:val="00AA4727"/>
    <w:rsid w:val="00AA59D6"/>
    <w:rsid w:val="00AA5E73"/>
    <w:rsid w:val="00AA6432"/>
    <w:rsid w:val="00AA6DDC"/>
    <w:rsid w:val="00AA6F09"/>
    <w:rsid w:val="00AA7C68"/>
    <w:rsid w:val="00AA7E18"/>
    <w:rsid w:val="00AB040C"/>
    <w:rsid w:val="00AB04AF"/>
    <w:rsid w:val="00AB050C"/>
    <w:rsid w:val="00AB0A1A"/>
    <w:rsid w:val="00AB1BF6"/>
    <w:rsid w:val="00AB2040"/>
    <w:rsid w:val="00AB224E"/>
    <w:rsid w:val="00AB25E0"/>
    <w:rsid w:val="00AB2800"/>
    <w:rsid w:val="00AB2A41"/>
    <w:rsid w:val="00AB2D05"/>
    <w:rsid w:val="00AB2D79"/>
    <w:rsid w:val="00AB2DC7"/>
    <w:rsid w:val="00AB2E25"/>
    <w:rsid w:val="00AB3D96"/>
    <w:rsid w:val="00AB3DD7"/>
    <w:rsid w:val="00AB3E4C"/>
    <w:rsid w:val="00AB4207"/>
    <w:rsid w:val="00AB47C6"/>
    <w:rsid w:val="00AB4BAC"/>
    <w:rsid w:val="00AB4BBB"/>
    <w:rsid w:val="00AB4E59"/>
    <w:rsid w:val="00AB53E1"/>
    <w:rsid w:val="00AB5A91"/>
    <w:rsid w:val="00AB5DD0"/>
    <w:rsid w:val="00AB5ECE"/>
    <w:rsid w:val="00AB6019"/>
    <w:rsid w:val="00AB62F4"/>
    <w:rsid w:val="00AB6B78"/>
    <w:rsid w:val="00AB7069"/>
    <w:rsid w:val="00AB72D5"/>
    <w:rsid w:val="00AB731A"/>
    <w:rsid w:val="00AB7814"/>
    <w:rsid w:val="00AB792C"/>
    <w:rsid w:val="00AB7B51"/>
    <w:rsid w:val="00AC09D0"/>
    <w:rsid w:val="00AC0F1D"/>
    <w:rsid w:val="00AC0FA1"/>
    <w:rsid w:val="00AC3EAF"/>
    <w:rsid w:val="00AC3FBB"/>
    <w:rsid w:val="00AC4929"/>
    <w:rsid w:val="00AC49D4"/>
    <w:rsid w:val="00AC4DAA"/>
    <w:rsid w:val="00AC4F2E"/>
    <w:rsid w:val="00AC5633"/>
    <w:rsid w:val="00AC5D26"/>
    <w:rsid w:val="00AC6259"/>
    <w:rsid w:val="00AC6D3E"/>
    <w:rsid w:val="00AC78B7"/>
    <w:rsid w:val="00AD07C9"/>
    <w:rsid w:val="00AD1BE1"/>
    <w:rsid w:val="00AD1F25"/>
    <w:rsid w:val="00AD1FF5"/>
    <w:rsid w:val="00AD24A6"/>
    <w:rsid w:val="00AD284B"/>
    <w:rsid w:val="00AD28A5"/>
    <w:rsid w:val="00AD2F6A"/>
    <w:rsid w:val="00AD441F"/>
    <w:rsid w:val="00AD4525"/>
    <w:rsid w:val="00AD4BE3"/>
    <w:rsid w:val="00AD5ABC"/>
    <w:rsid w:val="00AD5C5E"/>
    <w:rsid w:val="00AD605C"/>
    <w:rsid w:val="00AD63AA"/>
    <w:rsid w:val="00AD6913"/>
    <w:rsid w:val="00AD70FC"/>
    <w:rsid w:val="00AD7354"/>
    <w:rsid w:val="00AD7912"/>
    <w:rsid w:val="00AD7BD9"/>
    <w:rsid w:val="00AE0782"/>
    <w:rsid w:val="00AE082A"/>
    <w:rsid w:val="00AE1614"/>
    <w:rsid w:val="00AE17CA"/>
    <w:rsid w:val="00AE2BCA"/>
    <w:rsid w:val="00AE2C46"/>
    <w:rsid w:val="00AE3901"/>
    <w:rsid w:val="00AE3C8C"/>
    <w:rsid w:val="00AE4833"/>
    <w:rsid w:val="00AE48E2"/>
    <w:rsid w:val="00AE4B79"/>
    <w:rsid w:val="00AE5611"/>
    <w:rsid w:val="00AE5D67"/>
    <w:rsid w:val="00AE60C9"/>
    <w:rsid w:val="00AE64D0"/>
    <w:rsid w:val="00AE6BFD"/>
    <w:rsid w:val="00AE6E98"/>
    <w:rsid w:val="00AE71A1"/>
    <w:rsid w:val="00AE7810"/>
    <w:rsid w:val="00AE7A1D"/>
    <w:rsid w:val="00AF088A"/>
    <w:rsid w:val="00AF092A"/>
    <w:rsid w:val="00AF104B"/>
    <w:rsid w:val="00AF1E51"/>
    <w:rsid w:val="00AF1EBC"/>
    <w:rsid w:val="00AF1FD5"/>
    <w:rsid w:val="00AF21C9"/>
    <w:rsid w:val="00AF24A1"/>
    <w:rsid w:val="00AF24C0"/>
    <w:rsid w:val="00AF2B1E"/>
    <w:rsid w:val="00AF2BFC"/>
    <w:rsid w:val="00AF2E5A"/>
    <w:rsid w:val="00AF30EF"/>
    <w:rsid w:val="00AF3A84"/>
    <w:rsid w:val="00AF4187"/>
    <w:rsid w:val="00AF46AB"/>
    <w:rsid w:val="00AF53C5"/>
    <w:rsid w:val="00AF551A"/>
    <w:rsid w:val="00AF593F"/>
    <w:rsid w:val="00AF5ADA"/>
    <w:rsid w:val="00AF7187"/>
    <w:rsid w:val="00AF7D4F"/>
    <w:rsid w:val="00AF7FAF"/>
    <w:rsid w:val="00B00899"/>
    <w:rsid w:val="00B008E8"/>
    <w:rsid w:val="00B009FB"/>
    <w:rsid w:val="00B00B18"/>
    <w:rsid w:val="00B01C3A"/>
    <w:rsid w:val="00B02DB3"/>
    <w:rsid w:val="00B02F24"/>
    <w:rsid w:val="00B0303E"/>
    <w:rsid w:val="00B03A97"/>
    <w:rsid w:val="00B03DBC"/>
    <w:rsid w:val="00B041B2"/>
    <w:rsid w:val="00B045A5"/>
    <w:rsid w:val="00B04CE2"/>
    <w:rsid w:val="00B04E07"/>
    <w:rsid w:val="00B050D0"/>
    <w:rsid w:val="00B057C5"/>
    <w:rsid w:val="00B05873"/>
    <w:rsid w:val="00B063E9"/>
    <w:rsid w:val="00B06535"/>
    <w:rsid w:val="00B06B35"/>
    <w:rsid w:val="00B06DD8"/>
    <w:rsid w:val="00B10158"/>
    <w:rsid w:val="00B1093B"/>
    <w:rsid w:val="00B10A4F"/>
    <w:rsid w:val="00B10B02"/>
    <w:rsid w:val="00B10DFD"/>
    <w:rsid w:val="00B1159A"/>
    <w:rsid w:val="00B11C12"/>
    <w:rsid w:val="00B11E6F"/>
    <w:rsid w:val="00B124B7"/>
    <w:rsid w:val="00B12AB7"/>
    <w:rsid w:val="00B12AE9"/>
    <w:rsid w:val="00B13B92"/>
    <w:rsid w:val="00B13C66"/>
    <w:rsid w:val="00B13FED"/>
    <w:rsid w:val="00B1407D"/>
    <w:rsid w:val="00B142A7"/>
    <w:rsid w:val="00B14310"/>
    <w:rsid w:val="00B1504C"/>
    <w:rsid w:val="00B1537F"/>
    <w:rsid w:val="00B156AD"/>
    <w:rsid w:val="00B15A3C"/>
    <w:rsid w:val="00B15B53"/>
    <w:rsid w:val="00B15CED"/>
    <w:rsid w:val="00B16285"/>
    <w:rsid w:val="00B1644F"/>
    <w:rsid w:val="00B16989"/>
    <w:rsid w:val="00B16D98"/>
    <w:rsid w:val="00B16EE7"/>
    <w:rsid w:val="00B177B3"/>
    <w:rsid w:val="00B17A56"/>
    <w:rsid w:val="00B20A2E"/>
    <w:rsid w:val="00B20B63"/>
    <w:rsid w:val="00B20C71"/>
    <w:rsid w:val="00B21C43"/>
    <w:rsid w:val="00B244C5"/>
    <w:rsid w:val="00B2499E"/>
    <w:rsid w:val="00B24C83"/>
    <w:rsid w:val="00B2517F"/>
    <w:rsid w:val="00B25AAE"/>
    <w:rsid w:val="00B25E7B"/>
    <w:rsid w:val="00B26451"/>
    <w:rsid w:val="00B2686B"/>
    <w:rsid w:val="00B27498"/>
    <w:rsid w:val="00B3037F"/>
    <w:rsid w:val="00B307B7"/>
    <w:rsid w:val="00B308C5"/>
    <w:rsid w:val="00B30D6C"/>
    <w:rsid w:val="00B30FC5"/>
    <w:rsid w:val="00B31250"/>
    <w:rsid w:val="00B3142F"/>
    <w:rsid w:val="00B31E69"/>
    <w:rsid w:val="00B31E7A"/>
    <w:rsid w:val="00B32534"/>
    <w:rsid w:val="00B3260D"/>
    <w:rsid w:val="00B32A39"/>
    <w:rsid w:val="00B32CD1"/>
    <w:rsid w:val="00B334BA"/>
    <w:rsid w:val="00B336B4"/>
    <w:rsid w:val="00B34031"/>
    <w:rsid w:val="00B34960"/>
    <w:rsid w:val="00B34D61"/>
    <w:rsid w:val="00B34E94"/>
    <w:rsid w:val="00B35214"/>
    <w:rsid w:val="00B35ECA"/>
    <w:rsid w:val="00B3693F"/>
    <w:rsid w:val="00B37233"/>
    <w:rsid w:val="00B37895"/>
    <w:rsid w:val="00B37A0F"/>
    <w:rsid w:val="00B37F65"/>
    <w:rsid w:val="00B407B2"/>
    <w:rsid w:val="00B4093A"/>
    <w:rsid w:val="00B40EA2"/>
    <w:rsid w:val="00B40F2F"/>
    <w:rsid w:val="00B40F3E"/>
    <w:rsid w:val="00B419F0"/>
    <w:rsid w:val="00B42455"/>
    <w:rsid w:val="00B42FC4"/>
    <w:rsid w:val="00B4301A"/>
    <w:rsid w:val="00B43271"/>
    <w:rsid w:val="00B432FF"/>
    <w:rsid w:val="00B43502"/>
    <w:rsid w:val="00B43B6C"/>
    <w:rsid w:val="00B43BE0"/>
    <w:rsid w:val="00B44AAF"/>
    <w:rsid w:val="00B45590"/>
    <w:rsid w:val="00B460AE"/>
    <w:rsid w:val="00B46FC9"/>
    <w:rsid w:val="00B47248"/>
    <w:rsid w:val="00B473B4"/>
    <w:rsid w:val="00B47652"/>
    <w:rsid w:val="00B47AF6"/>
    <w:rsid w:val="00B47BEA"/>
    <w:rsid w:val="00B47E7C"/>
    <w:rsid w:val="00B5103E"/>
    <w:rsid w:val="00B5144F"/>
    <w:rsid w:val="00B51459"/>
    <w:rsid w:val="00B52274"/>
    <w:rsid w:val="00B526F8"/>
    <w:rsid w:val="00B52CD3"/>
    <w:rsid w:val="00B52CFA"/>
    <w:rsid w:val="00B531A1"/>
    <w:rsid w:val="00B5357A"/>
    <w:rsid w:val="00B53C40"/>
    <w:rsid w:val="00B53F42"/>
    <w:rsid w:val="00B543D0"/>
    <w:rsid w:val="00B54B9B"/>
    <w:rsid w:val="00B54BF0"/>
    <w:rsid w:val="00B55248"/>
    <w:rsid w:val="00B55517"/>
    <w:rsid w:val="00B55588"/>
    <w:rsid w:val="00B558DA"/>
    <w:rsid w:val="00B55AF0"/>
    <w:rsid w:val="00B55CE7"/>
    <w:rsid w:val="00B55FC4"/>
    <w:rsid w:val="00B57473"/>
    <w:rsid w:val="00B57478"/>
    <w:rsid w:val="00B57479"/>
    <w:rsid w:val="00B57A28"/>
    <w:rsid w:val="00B57A6C"/>
    <w:rsid w:val="00B57AAD"/>
    <w:rsid w:val="00B600A2"/>
    <w:rsid w:val="00B612A5"/>
    <w:rsid w:val="00B612EA"/>
    <w:rsid w:val="00B620F3"/>
    <w:rsid w:val="00B627A0"/>
    <w:rsid w:val="00B63C86"/>
    <w:rsid w:val="00B6400A"/>
    <w:rsid w:val="00B6413D"/>
    <w:rsid w:val="00B642E6"/>
    <w:rsid w:val="00B64447"/>
    <w:rsid w:val="00B65357"/>
    <w:rsid w:val="00B6576F"/>
    <w:rsid w:val="00B659BC"/>
    <w:rsid w:val="00B65B2E"/>
    <w:rsid w:val="00B66056"/>
    <w:rsid w:val="00B67A9E"/>
    <w:rsid w:val="00B701C9"/>
    <w:rsid w:val="00B70BB9"/>
    <w:rsid w:val="00B70BFC"/>
    <w:rsid w:val="00B7128E"/>
    <w:rsid w:val="00B7163B"/>
    <w:rsid w:val="00B72401"/>
    <w:rsid w:val="00B72A2D"/>
    <w:rsid w:val="00B72B85"/>
    <w:rsid w:val="00B72D6E"/>
    <w:rsid w:val="00B72F00"/>
    <w:rsid w:val="00B73AC6"/>
    <w:rsid w:val="00B73F8B"/>
    <w:rsid w:val="00B740DE"/>
    <w:rsid w:val="00B7481B"/>
    <w:rsid w:val="00B74BFB"/>
    <w:rsid w:val="00B753FF"/>
    <w:rsid w:val="00B75D7B"/>
    <w:rsid w:val="00B75D99"/>
    <w:rsid w:val="00B761F7"/>
    <w:rsid w:val="00B76B0D"/>
    <w:rsid w:val="00B76B3F"/>
    <w:rsid w:val="00B77578"/>
    <w:rsid w:val="00B77D2F"/>
    <w:rsid w:val="00B80537"/>
    <w:rsid w:val="00B81219"/>
    <w:rsid w:val="00B81BB8"/>
    <w:rsid w:val="00B81BCE"/>
    <w:rsid w:val="00B81C95"/>
    <w:rsid w:val="00B81F39"/>
    <w:rsid w:val="00B8287E"/>
    <w:rsid w:val="00B83742"/>
    <w:rsid w:val="00B83EA7"/>
    <w:rsid w:val="00B84958"/>
    <w:rsid w:val="00B84C15"/>
    <w:rsid w:val="00B850AA"/>
    <w:rsid w:val="00B8510C"/>
    <w:rsid w:val="00B8540B"/>
    <w:rsid w:val="00B85C8B"/>
    <w:rsid w:val="00B8607C"/>
    <w:rsid w:val="00B86D3D"/>
    <w:rsid w:val="00B86F82"/>
    <w:rsid w:val="00B8717A"/>
    <w:rsid w:val="00B87B6C"/>
    <w:rsid w:val="00B87BB5"/>
    <w:rsid w:val="00B87C4C"/>
    <w:rsid w:val="00B87E06"/>
    <w:rsid w:val="00B87F05"/>
    <w:rsid w:val="00B922CA"/>
    <w:rsid w:val="00B932D9"/>
    <w:rsid w:val="00B934BC"/>
    <w:rsid w:val="00B9415C"/>
    <w:rsid w:val="00B946CC"/>
    <w:rsid w:val="00B9495E"/>
    <w:rsid w:val="00B94AC7"/>
    <w:rsid w:val="00B950B2"/>
    <w:rsid w:val="00B9566C"/>
    <w:rsid w:val="00B95A18"/>
    <w:rsid w:val="00B95C20"/>
    <w:rsid w:val="00B95E1B"/>
    <w:rsid w:val="00B96138"/>
    <w:rsid w:val="00B9666C"/>
    <w:rsid w:val="00B966E1"/>
    <w:rsid w:val="00B967A3"/>
    <w:rsid w:val="00B971FC"/>
    <w:rsid w:val="00B9731C"/>
    <w:rsid w:val="00B97693"/>
    <w:rsid w:val="00BA153E"/>
    <w:rsid w:val="00BA16BF"/>
    <w:rsid w:val="00BA1A31"/>
    <w:rsid w:val="00BA2096"/>
    <w:rsid w:val="00BA22EB"/>
    <w:rsid w:val="00BA233F"/>
    <w:rsid w:val="00BA26BD"/>
    <w:rsid w:val="00BA2AE1"/>
    <w:rsid w:val="00BA2D64"/>
    <w:rsid w:val="00BA2EB6"/>
    <w:rsid w:val="00BA2F5F"/>
    <w:rsid w:val="00BA372D"/>
    <w:rsid w:val="00BA3792"/>
    <w:rsid w:val="00BA3A7F"/>
    <w:rsid w:val="00BA3AD6"/>
    <w:rsid w:val="00BA3CA3"/>
    <w:rsid w:val="00BA4016"/>
    <w:rsid w:val="00BA44F5"/>
    <w:rsid w:val="00BA4611"/>
    <w:rsid w:val="00BA554D"/>
    <w:rsid w:val="00BA582D"/>
    <w:rsid w:val="00BA583A"/>
    <w:rsid w:val="00BA6487"/>
    <w:rsid w:val="00BA658F"/>
    <w:rsid w:val="00BA65DB"/>
    <w:rsid w:val="00BA687A"/>
    <w:rsid w:val="00BA7345"/>
    <w:rsid w:val="00BA77BA"/>
    <w:rsid w:val="00BA7F6D"/>
    <w:rsid w:val="00BB01AA"/>
    <w:rsid w:val="00BB0530"/>
    <w:rsid w:val="00BB10AA"/>
    <w:rsid w:val="00BB1E72"/>
    <w:rsid w:val="00BB1F3F"/>
    <w:rsid w:val="00BB1FC9"/>
    <w:rsid w:val="00BB20F6"/>
    <w:rsid w:val="00BB40E0"/>
    <w:rsid w:val="00BB4351"/>
    <w:rsid w:val="00BB438D"/>
    <w:rsid w:val="00BB4BE9"/>
    <w:rsid w:val="00BB5D2A"/>
    <w:rsid w:val="00BB700A"/>
    <w:rsid w:val="00BB71F1"/>
    <w:rsid w:val="00BB7A83"/>
    <w:rsid w:val="00BB7CD5"/>
    <w:rsid w:val="00BC0D64"/>
    <w:rsid w:val="00BC11CD"/>
    <w:rsid w:val="00BC142D"/>
    <w:rsid w:val="00BC1DF6"/>
    <w:rsid w:val="00BC28E4"/>
    <w:rsid w:val="00BC2DB5"/>
    <w:rsid w:val="00BC3144"/>
    <w:rsid w:val="00BC322B"/>
    <w:rsid w:val="00BC3265"/>
    <w:rsid w:val="00BC364B"/>
    <w:rsid w:val="00BC394D"/>
    <w:rsid w:val="00BC3A12"/>
    <w:rsid w:val="00BC4408"/>
    <w:rsid w:val="00BC4586"/>
    <w:rsid w:val="00BC49D0"/>
    <w:rsid w:val="00BC4D64"/>
    <w:rsid w:val="00BC55F4"/>
    <w:rsid w:val="00BC632A"/>
    <w:rsid w:val="00BC6AD7"/>
    <w:rsid w:val="00BC7566"/>
    <w:rsid w:val="00BC7B94"/>
    <w:rsid w:val="00BC7E67"/>
    <w:rsid w:val="00BD0974"/>
    <w:rsid w:val="00BD104B"/>
    <w:rsid w:val="00BD23C9"/>
    <w:rsid w:val="00BD286A"/>
    <w:rsid w:val="00BD29B1"/>
    <w:rsid w:val="00BD2F0D"/>
    <w:rsid w:val="00BD3277"/>
    <w:rsid w:val="00BD37EB"/>
    <w:rsid w:val="00BD3D71"/>
    <w:rsid w:val="00BD4492"/>
    <w:rsid w:val="00BD4BCF"/>
    <w:rsid w:val="00BD4EDE"/>
    <w:rsid w:val="00BD4F20"/>
    <w:rsid w:val="00BD4F84"/>
    <w:rsid w:val="00BD56AC"/>
    <w:rsid w:val="00BD5708"/>
    <w:rsid w:val="00BD5ACB"/>
    <w:rsid w:val="00BD62F9"/>
    <w:rsid w:val="00BD695F"/>
    <w:rsid w:val="00BD6B05"/>
    <w:rsid w:val="00BD7086"/>
    <w:rsid w:val="00BD74A4"/>
    <w:rsid w:val="00BD772A"/>
    <w:rsid w:val="00BD7AA4"/>
    <w:rsid w:val="00BD7B9C"/>
    <w:rsid w:val="00BE04F1"/>
    <w:rsid w:val="00BE0849"/>
    <w:rsid w:val="00BE0B36"/>
    <w:rsid w:val="00BE0B88"/>
    <w:rsid w:val="00BE0CC4"/>
    <w:rsid w:val="00BE1587"/>
    <w:rsid w:val="00BE172D"/>
    <w:rsid w:val="00BE18D8"/>
    <w:rsid w:val="00BE292D"/>
    <w:rsid w:val="00BE2E94"/>
    <w:rsid w:val="00BE2F5C"/>
    <w:rsid w:val="00BE3278"/>
    <w:rsid w:val="00BE43A1"/>
    <w:rsid w:val="00BE45E2"/>
    <w:rsid w:val="00BE4634"/>
    <w:rsid w:val="00BE47B8"/>
    <w:rsid w:val="00BE553E"/>
    <w:rsid w:val="00BE5E3D"/>
    <w:rsid w:val="00BE601B"/>
    <w:rsid w:val="00BE6352"/>
    <w:rsid w:val="00BE6A11"/>
    <w:rsid w:val="00BE6FF5"/>
    <w:rsid w:val="00BE7065"/>
    <w:rsid w:val="00BE727F"/>
    <w:rsid w:val="00BE753C"/>
    <w:rsid w:val="00BE7BFF"/>
    <w:rsid w:val="00BE7EBA"/>
    <w:rsid w:val="00BF02A9"/>
    <w:rsid w:val="00BF2400"/>
    <w:rsid w:val="00BF27B3"/>
    <w:rsid w:val="00BF2C1A"/>
    <w:rsid w:val="00BF2E39"/>
    <w:rsid w:val="00BF3B36"/>
    <w:rsid w:val="00BF3E1A"/>
    <w:rsid w:val="00BF3FD0"/>
    <w:rsid w:val="00BF4228"/>
    <w:rsid w:val="00BF46E0"/>
    <w:rsid w:val="00BF4CB8"/>
    <w:rsid w:val="00BF4F9A"/>
    <w:rsid w:val="00BF554B"/>
    <w:rsid w:val="00BF5A44"/>
    <w:rsid w:val="00BF62F3"/>
    <w:rsid w:val="00BF6BF6"/>
    <w:rsid w:val="00BF6C9B"/>
    <w:rsid w:val="00BF724D"/>
    <w:rsid w:val="00BF75D2"/>
    <w:rsid w:val="00C01247"/>
    <w:rsid w:val="00C0134E"/>
    <w:rsid w:val="00C01365"/>
    <w:rsid w:val="00C013CB"/>
    <w:rsid w:val="00C02446"/>
    <w:rsid w:val="00C02C5B"/>
    <w:rsid w:val="00C045A8"/>
    <w:rsid w:val="00C04838"/>
    <w:rsid w:val="00C04867"/>
    <w:rsid w:val="00C04A6C"/>
    <w:rsid w:val="00C04EAF"/>
    <w:rsid w:val="00C05738"/>
    <w:rsid w:val="00C05856"/>
    <w:rsid w:val="00C067DE"/>
    <w:rsid w:val="00C1029B"/>
    <w:rsid w:val="00C109A8"/>
    <w:rsid w:val="00C11124"/>
    <w:rsid w:val="00C1126C"/>
    <w:rsid w:val="00C118E7"/>
    <w:rsid w:val="00C11D76"/>
    <w:rsid w:val="00C11E38"/>
    <w:rsid w:val="00C11F2E"/>
    <w:rsid w:val="00C129F5"/>
    <w:rsid w:val="00C133C4"/>
    <w:rsid w:val="00C1358A"/>
    <w:rsid w:val="00C1370A"/>
    <w:rsid w:val="00C149A5"/>
    <w:rsid w:val="00C1584B"/>
    <w:rsid w:val="00C15B11"/>
    <w:rsid w:val="00C15D61"/>
    <w:rsid w:val="00C15E08"/>
    <w:rsid w:val="00C167FC"/>
    <w:rsid w:val="00C16CC2"/>
    <w:rsid w:val="00C17091"/>
    <w:rsid w:val="00C1727D"/>
    <w:rsid w:val="00C17B75"/>
    <w:rsid w:val="00C20FB4"/>
    <w:rsid w:val="00C2136C"/>
    <w:rsid w:val="00C21776"/>
    <w:rsid w:val="00C21BCA"/>
    <w:rsid w:val="00C2253D"/>
    <w:rsid w:val="00C22604"/>
    <w:rsid w:val="00C22988"/>
    <w:rsid w:val="00C22B65"/>
    <w:rsid w:val="00C22C5C"/>
    <w:rsid w:val="00C230C9"/>
    <w:rsid w:val="00C2373D"/>
    <w:rsid w:val="00C23847"/>
    <w:rsid w:val="00C238E3"/>
    <w:rsid w:val="00C24FF1"/>
    <w:rsid w:val="00C25544"/>
    <w:rsid w:val="00C25EB8"/>
    <w:rsid w:val="00C25F09"/>
    <w:rsid w:val="00C263C4"/>
    <w:rsid w:val="00C264B0"/>
    <w:rsid w:val="00C27099"/>
    <w:rsid w:val="00C27402"/>
    <w:rsid w:val="00C27AA5"/>
    <w:rsid w:val="00C27D45"/>
    <w:rsid w:val="00C3074F"/>
    <w:rsid w:val="00C30883"/>
    <w:rsid w:val="00C30E70"/>
    <w:rsid w:val="00C30EB8"/>
    <w:rsid w:val="00C31209"/>
    <w:rsid w:val="00C318E9"/>
    <w:rsid w:val="00C322C2"/>
    <w:rsid w:val="00C328C6"/>
    <w:rsid w:val="00C334AF"/>
    <w:rsid w:val="00C338CC"/>
    <w:rsid w:val="00C33960"/>
    <w:rsid w:val="00C339A6"/>
    <w:rsid w:val="00C348CA"/>
    <w:rsid w:val="00C34F07"/>
    <w:rsid w:val="00C35DE3"/>
    <w:rsid w:val="00C371E8"/>
    <w:rsid w:val="00C37274"/>
    <w:rsid w:val="00C37D1F"/>
    <w:rsid w:val="00C40D9A"/>
    <w:rsid w:val="00C40E52"/>
    <w:rsid w:val="00C40ED9"/>
    <w:rsid w:val="00C40F8A"/>
    <w:rsid w:val="00C41A02"/>
    <w:rsid w:val="00C41C64"/>
    <w:rsid w:val="00C41FCA"/>
    <w:rsid w:val="00C42447"/>
    <w:rsid w:val="00C42599"/>
    <w:rsid w:val="00C426F1"/>
    <w:rsid w:val="00C433FF"/>
    <w:rsid w:val="00C43621"/>
    <w:rsid w:val="00C4363F"/>
    <w:rsid w:val="00C4468C"/>
    <w:rsid w:val="00C44C69"/>
    <w:rsid w:val="00C459F0"/>
    <w:rsid w:val="00C45BA9"/>
    <w:rsid w:val="00C45C32"/>
    <w:rsid w:val="00C45D79"/>
    <w:rsid w:val="00C47C01"/>
    <w:rsid w:val="00C5041E"/>
    <w:rsid w:val="00C50504"/>
    <w:rsid w:val="00C511B1"/>
    <w:rsid w:val="00C5152C"/>
    <w:rsid w:val="00C51A06"/>
    <w:rsid w:val="00C51ED9"/>
    <w:rsid w:val="00C52089"/>
    <w:rsid w:val="00C52451"/>
    <w:rsid w:val="00C52DAE"/>
    <w:rsid w:val="00C52E53"/>
    <w:rsid w:val="00C5323F"/>
    <w:rsid w:val="00C53A7E"/>
    <w:rsid w:val="00C53AC2"/>
    <w:rsid w:val="00C53EA6"/>
    <w:rsid w:val="00C53F2D"/>
    <w:rsid w:val="00C543D8"/>
    <w:rsid w:val="00C5444A"/>
    <w:rsid w:val="00C544BF"/>
    <w:rsid w:val="00C54BEB"/>
    <w:rsid w:val="00C55244"/>
    <w:rsid w:val="00C553AD"/>
    <w:rsid w:val="00C5596E"/>
    <w:rsid w:val="00C55FB1"/>
    <w:rsid w:val="00C5615E"/>
    <w:rsid w:val="00C568B7"/>
    <w:rsid w:val="00C56EE3"/>
    <w:rsid w:val="00C57118"/>
    <w:rsid w:val="00C60150"/>
    <w:rsid w:val="00C60A15"/>
    <w:rsid w:val="00C60B6C"/>
    <w:rsid w:val="00C62047"/>
    <w:rsid w:val="00C621E7"/>
    <w:rsid w:val="00C62605"/>
    <w:rsid w:val="00C62886"/>
    <w:rsid w:val="00C62B27"/>
    <w:rsid w:val="00C639F0"/>
    <w:rsid w:val="00C63DAA"/>
    <w:rsid w:val="00C63E42"/>
    <w:rsid w:val="00C64706"/>
    <w:rsid w:val="00C64E28"/>
    <w:rsid w:val="00C6552C"/>
    <w:rsid w:val="00C657EC"/>
    <w:rsid w:val="00C65818"/>
    <w:rsid w:val="00C659A4"/>
    <w:rsid w:val="00C65C79"/>
    <w:rsid w:val="00C65D8B"/>
    <w:rsid w:val="00C65FFB"/>
    <w:rsid w:val="00C667FD"/>
    <w:rsid w:val="00C66A99"/>
    <w:rsid w:val="00C66EF1"/>
    <w:rsid w:val="00C674D6"/>
    <w:rsid w:val="00C678B9"/>
    <w:rsid w:val="00C67A71"/>
    <w:rsid w:val="00C67A75"/>
    <w:rsid w:val="00C70036"/>
    <w:rsid w:val="00C70591"/>
    <w:rsid w:val="00C705B8"/>
    <w:rsid w:val="00C710AC"/>
    <w:rsid w:val="00C710D8"/>
    <w:rsid w:val="00C7186B"/>
    <w:rsid w:val="00C71A39"/>
    <w:rsid w:val="00C71E66"/>
    <w:rsid w:val="00C71F32"/>
    <w:rsid w:val="00C72066"/>
    <w:rsid w:val="00C720F8"/>
    <w:rsid w:val="00C7227E"/>
    <w:rsid w:val="00C72B0F"/>
    <w:rsid w:val="00C73182"/>
    <w:rsid w:val="00C73743"/>
    <w:rsid w:val="00C73902"/>
    <w:rsid w:val="00C7393F"/>
    <w:rsid w:val="00C739F2"/>
    <w:rsid w:val="00C74666"/>
    <w:rsid w:val="00C74728"/>
    <w:rsid w:val="00C74D93"/>
    <w:rsid w:val="00C74EEE"/>
    <w:rsid w:val="00C76086"/>
    <w:rsid w:val="00C7687E"/>
    <w:rsid w:val="00C76AC3"/>
    <w:rsid w:val="00C76DB5"/>
    <w:rsid w:val="00C76F42"/>
    <w:rsid w:val="00C77C65"/>
    <w:rsid w:val="00C80134"/>
    <w:rsid w:val="00C80FF7"/>
    <w:rsid w:val="00C818EB"/>
    <w:rsid w:val="00C82155"/>
    <w:rsid w:val="00C82872"/>
    <w:rsid w:val="00C8287B"/>
    <w:rsid w:val="00C82A57"/>
    <w:rsid w:val="00C82ED9"/>
    <w:rsid w:val="00C8314F"/>
    <w:rsid w:val="00C831A1"/>
    <w:rsid w:val="00C832B6"/>
    <w:rsid w:val="00C83934"/>
    <w:rsid w:val="00C83ACB"/>
    <w:rsid w:val="00C84232"/>
    <w:rsid w:val="00C84B5E"/>
    <w:rsid w:val="00C857B4"/>
    <w:rsid w:val="00C85E85"/>
    <w:rsid w:val="00C860C8"/>
    <w:rsid w:val="00C86B8A"/>
    <w:rsid w:val="00C86D1D"/>
    <w:rsid w:val="00C874CB"/>
    <w:rsid w:val="00C87C76"/>
    <w:rsid w:val="00C9003B"/>
    <w:rsid w:val="00C90179"/>
    <w:rsid w:val="00C90198"/>
    <w:rsid w:val="00C913C6"/>
    <w:rsid w:val="00C914AF"/>
    <w:rsid w:val="00C9196A"/>
    <w:rsid w:val="00C91A49"/>
    <w:rsid w:val="00C926A8"/>
    <w:rsid w:val="00C92D53"/>
    <w:rsid w:val="00C93042"/>
    <w:rsid w:val="00C93133"/>
    <w:rsid w:val="00C9327D"/>
    <w:rsid w:val="00C94210"/>
    <w:rsid w:val="00C942BB"/>
    <w:rsid w:val="00C944A6"/>
    <w:rsid w:val="00C94DB9"/>
    <w:rsid w:val="00C94F23"/>
    <w:rsid w:val="00C950E6"/>
    <w:rsid w:val="00C95485"/>
    <w:rsid w:val="00C959AA"/>
    <w:rsid w:val="00C95D9D"/>
    <w:rsid w:val="00C961DD"/>
    <w:rsid w:val="00C96513"/>
    <w:rsid w:val="00C96829"/>
    <w:rsid w:val="00C96897"/>
    <w:rsid w:val="00C96D58"/>
    <w:rsid w:val="00C96EA2"/>
    <w:rsid w:val="00C96ED1"/>
    <w:rsid w:val="00C97011"/>
    <w:rsid w:val="00C97145"/>
    <w:rsid w:val="00C974ED"/>
    <w:rsid w:val="00CA0B16"/>
    <w:rsid w:val="00CA1773"/>
    <w:rsid w:val="00CA2D61"/>
    <w:rsid w:val="00CA2EBF"/>
    <w:rsid w:val="00CA3445"/>
    <w:rsid w:val="00CA38ED"/>
    <w:rsid w:val="00CA3B6C"/>
    <w:rsid w:val="00CA3F15"/>
    <w:rsid w:val="00CA42F0"/>
    <w:rsid w:val="00CA46A1"/>
    <w:rsid w:val="00CA4D66"/>
    <w:rsid w:val="00CA5309"/>
    <w:rsid w:val="00CA531D"/>
    <w:rsid w:val="00CA5E78"/>
    <w:rsid w:val="00CA606F"/>
    <w:rsid w:val="00CA6495"/>
    <w:rsid w:val="00CA6986"/>
    <w:rsid w:val="00CA7772"/>
    <w:rsid w:val="00CA7CF3"/>
    <w:rsid w:val="00CB03E4"/>
    <w:rsid w:val="00CB042A"/>
    <w:rsid w:val="00CB0A97"/>
    <w:rsid w:val="00CB0B24"/>
    <w:rsid w:val="00CB0F86"/>
    <w:rsid w:val="00CB1737"/>
    <w:rsid w:val="00CB17A0"/>
    <w:rsid w:val="00CB18C2"/>
    <w:rsid w:val="00CB1C47"/>
    <w:rsid w:val="00CB2155"/>
    <w:rsid w:val="00CB23AC"/>
    <w:rsid w:val="00CB2B8C"/>
    <w:rsid w:val="00CB2C56"/>
    <w:rsid w:val="00CB3399"/>
    <w:rsid w:val="00CB3A5C"/>
    <w:rsid w:val="00CB3C62"/>
    <w:rsid w:val="00CB3E8F"/>
    <w:rsid w:val="00CB47E1"/>
    <w:rsid w:val="00CB4BA7"/>
    <w:rsid w:val="00CB4C7E"/>
    <w:rsid w:val="00CB63DB"/>
    <w:rsid w:val="00CB6748"/>
    <w:rsid w:val="00CB6A10"/>
    <w:rsid w:val="00CB6ABA"/>
    <w:rsid w:val="00CB6AFC"/>
    <w:rsid w:val="00CB700D"/>
    <w:rsid w:val="00CB710A"/>
    <w:rsid w:val="00CB7166"/>
    <w:rsid w:val="00CB77BD"/>
    <w:rsid w:val="00CB7C6D"/>
    <w:rsid w:val="00CC0113"/>
    <w:rsid w:val="00CC0177"/>
    <w:rsid w:val="00CC0832"/>
    <w:rsid w:val="00CC1145"/>
    <w:rsid w:val="00CC18A0"/>
    <w:rsid w:val="00CC1C26"/>
    <w:rsid w:val="00CC1C68"/>
    <w:rsid w:val="00CC2044"/>
    <w:rsid w:val="00CC2B15"/>
    <w:rsid w:val="00CC341E"/>
    <w:rsid w:val="00CC35B6"/>
    <w:rsid w:val="00CC38FA"/>
    <w:rsid w:val="00CC39D6"/>
    <w:rsid w:val="00CC474F"/>
    <w:rsid w:val="00CC482C"/>
    <w:rsid w:val="00CC4BF3"/>
    <w:rsid w:val="00CC5036"/>
    <w:rsid w:val="00CC5209"/>
    <w:rsid w:val="00CC54D3"/>
    <w:rsid w:val="00CC557A"/>
    <w:rsid w:val="00CC5655"/>
    <w:rsid w:val="00CC5695"/>
    <w:rsid w:val="00CC5F96"/>
    <w:rsid w:val="00CC6201"/>
    <w:rsid w:val="00CC656C"/>
    <w:rsid w:val="00CC785B"/>
    <w:rsid w:val="00CD0251"/>
    <w:rsid w:val="00CD02C1"/>
    <w:rsid w:val="00CD0525"/>
    <w:rsid w:val="00CD072C"/>
    <w:rsid w:val="00CD0F67"/>
    <w:rsid w:val="00CD165D"/>
    <w:rsid w:val="00CD2055"/>
    <w:rsid w:val="00CD2087"/>
    <w:rsid w:val="00CD3930"/>
    <w:rsid w:val="00CD3C27"/>
    <w:rsid w:val="00CD42BF"/>
    <w:rsid w:val="00CD459E"/>
    <w:rsid w:val="00CD46BE"/>
    <w:rsid w:val="00CD48A9"/>
    <w:rsid w:val="00CD533E"/>
    <w:rsid w:val="00CD5943"/>
    <w:rsid w:val="00CD5A9E"/>
    <w:rsid w:val="00CD5D1E"/>
    <w:rsid w:val="00CD7540"/>
    <w:rsid w:val="00CE013D"/>
    <w:rsid w:val="00CE01C9"/>
    <w:rsid w:val="00CE0648"/>
    <w:rsid w:val="00CE08F2"/>
    <w:rsid w:val="00CE0994"/>
    <w:rsid w:val="00CE1DBE"/>
    <w:rsid w:val="00CE25AA"/>
    <w:rsid w:val="00CE2A9E"/>
    <w:rsid w:val="00CE2D35"/>
    <w:rsid w:val="00CE2E42"/>
    <w:rsid w:val="00CE2E97"/>
    <w:rsid w:val="00CE394D"/>
    <w:rsid w:val="00CE3B3B"/>
    <w:rsid w:val="00CE4522"/>
    <w:rsid w:val="00CE5E7D"/>
    <w:rsid w:val="00CE6130"/>
    <w:rsid w:val="00CE6199"/>
    <w:rsid w:val="00CE71DF"/>
    <w:rsid w:val="00CF000D"/>
    <w:rsid w:val="00CF05D9"/>
    <w:rsid w:val="00CF0ADF"/>
    <w:rsid w:val="00CF0E0C"/>
    <w:rsid w:val="00CF11A5"/>
    <w:rsid w:val="00CF1280"/>
    <w:rsid w:val="00CF17F7"/>
    <w:rsid w:val="00CF1B8C"/>
    <w:rsid w:val="00CF1BD6"/>
    <w:rsid w:val="00CF1EB7"/>
    <w:rsid w:val="00CF1FCC"/>
    <w:rsid w:val="00CF2B7F"/>
    <w:rsid w:val="00CF2FD2"/>
    <w:rsid w:val="00CF3119"/>
    <w:rsid w:val="00CF32C5"/>
    <w:rsid w:val="00CF3565"/>
    <w:rsid w:val="00CF3685"/>
    <w:rsid w:val="00CF3CDB"/>
    <w:rsid w:val="00CF3EB8"/>
    <w:rsid w:val="00CF3EF8"/>
    <w:rsid w:val="00CF473C"/>
    <w:rsid w:val="00CF4D65"/>
    <w:rsid w:val="00CF594B"/>
    <w:rsid w:val="00CF5AB0"/>
    <w:rsid w:val="00CF5D40"/>
    <w:rsid w:val="00CF5DE3"/>
    <w:rsid w:val="00CF5FC5"/>
    <w:rsid w:val="00CF5FC8"/>
    <w:rsid w:val="00CF6B3A"/>
    <w:rsid w:val="00CF705F"/>
    <w:rsid w:val="00CF71BD"/>
    <w:rsid w:val="00D007EC"/>
    <w:rsid w:val="00D00A34"/>
    <w:rsid w:val="00D00BD4"/>
    <w:rsid w:val="00D0128D"/>
    <w:rsid w:val="00D0171E"/>
    <w:rsid w:val="00D01CB0"/>
    <w:rsid w:val="00D02AC6"/>
    <w:rsid w:val="00D02D81"/>
    <w:rsid w:val="00D03610"/>
    <w:rsid w:val="00D04637"/>
    <w:rsid w:val="00D04B7F"/>
    <w:rsid w:val="00D05530"/>
    <w:rsid w:val="00D05935"/>
    <w:rsid w:val="00D06B14"/>
    <w:rsid w:val="00D06CE0"/>
    <w:rsid w:val="00D0725F"/>
    <w:rsid w:val="00D078E5"/>
    <w:rsid w:val="00D10236"/>
    <w:rsid w:val="00D102BF"/>
    <w:rsid w:val="00D10619"/>
    <w:rsid w:val="00D110D1"/>
    <w:rsid w:val="00D111E1"/>
    <w:rsid w:val="00D136AB"/>
    <w:rsid w:val="00D13F74"/>
    <w:rsid w:val="00D1451A"/>
    <w:rsid w:val="00D14988"/>
    <w:rsid w:val="00D14D81"/>
    <w:rsid w:val="00D15155"/>
    <w:rsid w:val="00D1582A"/>
    <w:rsid w:val="00D159A5"/>
    <w:rsid w:val="00D15F3A"/>
    <w:rsid w:val="00D16050"/>
    <w:rsid w:val="00D167AA"/>
    <w:rsid w:val="00D1687A"/>
    <w:rsid w:val="00D16BF7"/>
    <w:rsid w:val="00D173F4"/>
    <w:rsid w:val="00D174BB"/>
    <w:rsid w:val="00D20899"/>
    <w:rsid w:val="00D20D99"/>
    <w:rsid w:val="00D20E68"/>
    <w:rsid w:val="00D20FBD"/>
    <w:rsid w:val="00D21D31"/>
    <w:rsid w:val="00D22644"/>
    <w:rsid w:val="00D236E8"/>
    <w:rsid w:val="00D239C5"/>
    <w:rsid w:val="00D23BC3"/>
    <w:rsid w:val="00D23E5D"/>
    <w:rsid w:val="00D23FF1"/>
    <w:rsid w:val="00D24446"/>
    <w:rsid w:val="00D2453F"/>
    <w:rsid w:val="00D248FF"/>
    <w:rsid w:val="00D24D8E"/>
    <w:rsid w:val="00D252D6"/>
    <w:rsid w:val="00D2546B"/>
    <w:rsid w:val="00D255C2"/>
    <w:rsid w:val="00D26224"/>
    <w:rsid w:val="00D262B7"/>
    <w:rsid w:val="00D263E9"/>
    <w:rsid w:val="00D26423"/>
    <w:rsid w:val="00D26940"/>
    <w:rsid w:val="00D27519"/>
    <w:rsid w:val="00D275C6"/>
    <w:rsid w:val="00D277A2"/>
    <w:rsid w:val="00D27B2E"/>
    <w:rsid w:val="00D27CAE"/>
    <w:rsid w:val="00D306CE"/>
    <w:rsid w:val="00D31239"/>
    <w:rsid w:val="00D31861"/>
    <w:rsid w:val="00D31ED3"/>
    <w:rsid w:val="00D32D0D"/>
    <w:rsid w:val="00D33303"/>
    <w:rsid w:val="00D33343"/>
    <w:rsid w:val="00D333A2"/>
    <w:rsid w:val="00D33C58"/>
    <w:rsid w:val="00D33CFB"/>
    <w:rsid w:val="00D33D18"/>
    <w:rsid w:val="00D340DB"/>
    <w:rsid w:val="00D343E8"/>
    <w:rsid w:val="00D354E4"/>
    <w:rsid w:val="00D35FA9"/>
    <w:rsid w:val="00D3646D"/>
    <w:rsid w:val="00D364A7"/>
    <w:rsid w:val="00D36C26"/>
    <w:rsid w:val="00D36D6C"/>
    <w:rsid w:val="00D3739D"/>
    <w:rsid w:val="00D401E0"/>
    <w:rsid w:val="00D4110C"/>
    <w:rsid w:val="00D4162E"/>
    <w:rsid w:val="00D416E0"/>
    <w:rsid w:val="00D417CF"/>
    <w:rsid w:val="00D418A7"/>
    <w:rsid w:val="00D41B1C"/>
    <w:rsid w:val="00D42026"/>
    <w:rsid w:val="00D422EB"/>
    <w:rsid w:val="00D42709"/>
    <w:rsid w:val="00D441B8"/>
    <w:rsid w:val="00D44222"/>
    <w:rsid w:val="00D44BCE"/>
    <w:rsid w:val="00D4554E"/>
    <w:rsid w:val="00D456F4"/>
    <w:rsid w:val="00D45A7A"/>
    <w:rsid w:val="00D45ADF"/>
    <w:rsid w:val="00D45BBD"/>
    <w:rsid w:val="00D4618E"/>
    <w:rsid w:val="00D4634C"/>
    <w:rsid w:val="00D4640D"/>
    <w:rsid w:val="00D46870"/>
    <w:rsid w:val="00D47585"/>
    <w:rsid w:val="00D47B65"/>
    <w:rsid w:val="00D47C2E"/>
    <w:rsid w:val="00D51ED0"/>
    <w:rsid w:val="00D51F3A"/>
    <w:rsid w:val="00D51F3C"/>
    <w:rsid w:val="00D5230C"/>
    <w:rsid w:val="00D52663"/>
    <w:rsid w:val="00D538B9"/>
    <w:rsid w:val="00D538BD"/>
    <w:rsid w:val="00D53901"/>
    <w:rsid w:val="00D53BC2"/>
    <w:rsid w:val="00D542E3"/>
    <w:rsid w:val="00D54A35"/>
    <w:rsid w:val="00D559B4"/>
    <w:rsid w:val="00D55C7B"/>
    <w:rsid w:val="00D55C8F"/>
    <w:rsid w:val="00D560DB"/>
    <w:rsid w:val="00D56665"/>
    <w:rsid w:val="00D56C9E"/>
    <w:rsid w:val="00D57113"/>
    <w:rsid w:val="00D57258"/>
    <w:rsid w:val="00D57897"/>
    <w:rsid w:val="00D57F0F"/>
    <w:rsid w:val="00D606FA"/>
    <w:rsid w:val="00D60C7A"/>
    <w:rsid w:val="00D60E1A"/>
    <w:rsid w:val="00D60E2F"/>
    <w:rsid w:val="00D62499"/>
    <w:rsid w:val="00D6298E"/>
    <w:rsid w:val="00D62B5D"/>
    <w:rsid w:val="00D63D2D"/>
    <w:rsid w:val="00D64591"/>
    <w:rsid w:val="00D64927"/>
    <w:rsid w:val="00D65AB3"/>
    <w:rsid w:val="00D65EC1"/>
    <w:rsid w:val="00D66FFB"/>
    <w:rsid w:val="00D67B36"/>
    <w:rsid w:val="00D7083D"/>
    <w:rsid w:val="00D70A47"/>
    <w:rsid w:val="00D70AEB"/>
    <w:rsid w:val="00D731B1"/>
    <w:rsid w:val="00D732E0"/>
    <w:rsid w:val="00D73A74"/>
    <w:rsid w:val="00D73E65"/>
    <w:rsid w:val="00D73F06"/>
    <w:rsid w:val="00D742F1"/>
    <w:rsid w:val="00D74412"/>
    <w:rsid w:val="00D763B9"/>
    <w:rsid w:val="00D76852"/>
    <w:rsid w:val="00D76BBC"/>
    <w:rsid w:val="00D771B2"/>
    <w:rsid w:val="00D7790B"/>
    <w:rsid w:val="00D77A8E"/>
    <w:rsid w:val="00D8045D"/>
    <w:rsid w:val="00D80566"/>
    <w:rsid w:val="00D80A97"/>
    <w:rsid w:val="00D80C8E"/>
    <w:rsid w:val="00D814C1"/>
    <w:rsid w:val="00D820A1"/>
    <w:rsid w:val="00D8220B"/>
    <w:rsid w:val="00D82AC0"/>
    <w:rsid w:val="00D82CA1"/>
    <w:rsid w:val="00D83C40"/>
    <w:rsid w:val="00D843EB"/>
    <w:rsid w:val="00D84DBA"/>
    <w:rsid w:val="00D84F40"/>
    <w:rsid w:val="00D85332"/>
    <w:rsid w:val="00D85674"/>
    <w:rsid w:val="00D85F30"/>
    <w:rsid w:val="00D86340"/>
    <w:rsid w:val="00D86381"/>
    <w:rsid w:val="00D8643C"/>
    <w:rsid w:val="00D86835"/>
    <w:rsid w:val="00D869C5"/>
    <w:rsid w:val="00D86FB4"/>
    <w:rsid w:val="00D8768F"/>
    <w:rsid w:val="00D878B5"/>
    <w:rsid w:val="00D87E3E"/>
    <w:rsid w:val="00D9184A"/>
    <w:rsid w:val="00D91A46"/>
    <w:rsid w:val="00D91CE8"/>
    <w:rsid w:val="00D91DFC"/>
    <w:rsid w:val="00D939E3"/>
    <w:rsid w:val="00D93F54"/>
    <w:rsid w:val="00D942F1"/>
    <w:rsid w:val="00D94540"/>
    <w:rsid w:val="00D949C5"/>
    <w:rsid w:val="00D94F69"/>
    <w:rsid w:val="00D95624"/>
    <w:rsid w:val="00D96083"/>
    <w:rsid w:val="00D961D5"/>
    <w:rsid w:val="00D961E0"/>
    <w:rsid w:val="00D962F8"/>
    <w:rsid w:val="00D965AE"/>
    <w:rsid w:val="00D96A76"/>
    <w:rsid w:val="00D96EFA"/>
    <w:rsid w:val="00D96F20"/>
    <w:rsid w:val="00D97290"/>
    <w:rsid w:val="00D97396"/>
    <w:rsid w:val="00D976B8"/>
    <w:rsid w:val="00D97F3D"/>
    <w:rsid w:val="00DA0027"/>
    <w:rsid w:val="00DA0A90"/>
    <w:rsid w:val="00DA0C0B"/>
    <w:rsid w:val="00DA1365"/>
    <w:rsid w:val="00DA1B45"/>
    <w:rsid w:val="00DA224A"/>
    <w:rsid w:val="00DA2694"/>
    <w:rsid w:val="00DA271B"/>
    <w:rsid w:val="00DA2DA5"/>
    <w:rsid w:val="00DA37BC"/>
    <w:rsid w:val="00DA38AC"/>
    <w:rsid w:val="00DA3C43"/>
    <w:rsid w:val="00DA4DC9"/>
    <w:rsid w:val="00DA4EB6"/>
    <w:rsid w:val="00DA53AB"/>
    <w:rsid w:val="00DA54D8"/>
    <w:rsid w:val="00DA65D4"/>
    <w:rsid w:val="00DA689B"/>
    <w:rsid w:val="00DA6C7C"/>
    <w:rsid w:val="00DA7106"/>
    <w:rsid w:val="00DA7450"/>
    <w:rsid w:val="00DA79E0"/>
    <w:rsid w:val="00DB01CB"/>
    <w:rsid w:val="00DB0D58"/>
    <w:rsid w:val="00DB1081"/>
    <w:rsid w:val="00DB12C0"/>
    <w:rsid w:val="00DB19E2"/>
    <w:rsid w:val="00DB1BFA"/>
    <w:rsid w:val="00DB2468"/>
    <w:rsid w:val="00DB292F"/>
    <w:rsid w:val="00DB2995"/>
    <w:rsid w:val="00DB2C4D"/>
    <w:rsid w:val="00DB38F4"/>
    <w:rsid w:val="00DB3B2E"/>
    <w:rsid w:val="00DB427F"/>
    <w:rsid w:val="00DB43E5"/>
    <w:rsid w:val="00DB4456"/>
    <w:rsid w:val="00DB449E"/>
    <w:rsid w:val="00DB46A6"/>
    <w:rsid w:val="00DB4724"/>
    <w:rsid w:val="00DB49E0"/>
    <w:rsid w:val="00DB4CB6"/>
    <w:rsid w:val="00DB5B49"/>
    <w:rsid w:val="00DB6018"/>
    <w:rsid w:val="00DB6804"/>
    <w:rsid w:val="00DB69FC"/>
    <w:rsid w:val="00DB6FF4"/>
    <w:rsid w:val="00DC01B5"/>
    <w:rsid w:val="00DC0E52"/>
    <w:rsid w:val="00DC1763"/>
    <w:rsid w:val="00DC1F8B"/>
    <w:rsid w:val="00DC21B9"/>
    <w:rsid w:val="00DC2F48"/>
    <w:rsid w:val="00DC3B83"/>
    <w:rsid w:val="00DC3F6A"/>
    <w:rsid w:val="00DC40FA"/>
    <w:rsid w:val="00DC43FC"/>
    <w:rsid w:val="00DC4878"/>
    <w:rsid w:val="00DC4B14"/>
    <w:rsid w:val="00DC501A"/>
    <w:rsid w:val="00DC66D4"/>
    <w:rsid w:val="00DC678D"/>
    <w:rsid w:val="00DC6B36"/>
    <w:rsid w:val="00DC72C1"/>
    <w:rsid w:val="00DC7441"/>
    <w:rsid w:val="00DD0666"/>
    <w:rsid w:val="00DD09A7"/>
    <w:rsid w:val="00DD0CC5"/>
    <w:rsid w:val="00DD2ABE"/>
    <w:rsid w:val="00DD36CF"/>
    <w:rsid w:val="00DD3C15"/>
    <w:rsid w:val="00DD3E74"/>
    <w:rsid w:val="00DD3FA0"/>
    <w:rsid w:val="00DD4541"/>
    <w:rsid w:val="00DD511C"/>
    <w:rsid w:val="00DD536A"/>
    <w:rsid w:val="00DD5E67"/>
    <w:rsid w:val="00DD60B5"/>
    <w:rsid w:val="00DD6880"/>
    <w:rsid w:val="00DD6B4C"/>
    <w:rsid w:val="00DD735C"/>
    <w:rsid w:val="00DD75DC"/>
    <w:rsid w:val="00DD7680"/>
    <w:rsid w:val="00DD7763"/>
    <w:rsid w:val="00DD7E2C"/>
    <w:rsid w:val="00DD7ED8"/>
    <w:rsid w:val="00DE1D98"/>
    <w:rsid w:val="00DE1FBA"/>
    <w:rsid w:val="00DE2230"/>
    <w:rsid w:val="00DE246A"/>
    <w:rsid w:val="00DE2816"/>
    <w:rsid w:val="00DE2C57"/>
    <w:rsid w:val="00DE2ED0"/>
    <w:rsid w:val="00DE2EF2"/>
    <w:rsid w:val="00DE3087"/>
    <w:rsid w:val="00DE310E"/>
    <w:rsid w:val="00DE386B"/>
    <w:rsid w:val="00DE4253"/>
    <w:rsid w:val="00DE466F"/>
    <w:rsid w:val="00DE5090"/>
    <w:rsid w:val="00DE5898"/>
    <w:rsid w:val="00DE66B0"/>
    <w:rsid w:val="00DE6D53"/>
    <w:rsid w:val="00DE6E77"/>
    <w:rsid w:val="00DE70E2"/>
    <w:rsid w:val="00DE7339"/>
    <w:rsid w:val="00DE764E"/>
    <w:rsid w:val="00DE78AD"/>
    <w:rsid w:val="00DE7D74"/>
    <w:rsid w:val="00DF0476"/>
    <w:rsid w:val="00DF15F5"/>
    <w:rsid w:val="00DF1B9A"/>
    <w:rsid w:val="00DF2358"/>
    <w:rsid w:val="00DF2894"/>
    <w:rsid w:val="00DF2AB2"/>
    <w:rsid w:val="00DF2F15"/>
    <w:rsid w:val="00DF30B1"/>
    <w:rsid w:val="00DF31BC"/>
    <w:rsid w:val="00DF3737"/>
    <w:rsid w:val="00DF4645"/>
    <w:rsid w:val="00DF4694"/>
    <w:rsid w:val="00DF6329"/>
    <w:rsid w:val="00DF6AAC"/>
    <w:rsid w:val="00DF72A9"/>
    <w:rsid w:val="00DF7365"/>
    <w:rsid w:val="00DF7760"/>
    <w:rsid w:val="00E00552"/>
    <w:rsid w:val="00E00847"/>
    <w:rsid w:val="00E00BD1"/>
    <w:rsid w:val="00E01358"/>
    <w:rsid w:val="00E01666"/>
    <w:rsid w:val="00E01ACC"/>
    <w:rsid w:val="00E02465"/>
    <w:rsid w:val="00E02728"/>
    <w:rsid w:val="00E02E3F"/>
    <w:rsid w:val="00E03185"/>
    <w:rsid w:val="00E03338"/>
    <w:rsid w:val="00E034C8"/>
    <w:rsid w:val="00E03D14"/>
    <w:rsid w:val="00E03D2E"/>
    <w:rsid w:val="00E03E39"/>
    <w:rsid w:val="00E05797"/>
    <w:rsid w:val="00E058D0"/>
    <w:rsid w:val="00E05959"/>
    <w:rsid w:val="00E05F6D"/>
    <w:rsid w:val="00E0647A"/>
    <w:rsid w:val="00E06980"/>
    <w:rsid w:val="00E07497"/>
    <w:rsid w:val="00E077C9"/>
    <w:rsid w:val="00E077F2"/>
    <w:rsid w:val="00E07D7C"/>
    <w:rsid w:val="00E100B6"/>
    <w:rsid w:val="00E116A8"/>
    <w:rsid w:val="00E11B3A"/>
    <w:rsid w:val="00E11F1D"/>
    <w:rsid w:val="00E12D91"/>
    <w:rsid w:val="00E12FEA"/>
    <w:rsid w:val="00E13143"/>
    <w:rsid w:val="00E1321E"/>
    <w:rsid w:val="00E13386"/>
    <w:rsid w:val="00E136FB"/>
    <w:rsid w:val="00E1381B"/>
    <w:rsid w:val="00E13A04"/>
    <w:rsid w:val="00E140F3"/>
    <w:rsid w:val="00E1480D"/>
    <w:rsid w:val="00E14AF9"/>
    <w:rsid w:val="00E14E88"/>
    <w:rsid w:val="00E14F9A"/>
    <w:rsid w:val="00E16187"/>
    <w:rsid w:val="00E1620B"/>
    <w:rsid w:val="00E164C1"/>
    <w:rsid w:val="00E16998"/>
    <w:rsid w:val="00E172BC"/>
    <w:rsid w:val="00E17B75"/>
    <w:rsid w:val="00E17BFE"/>
    <w:rsid w:val="00E17C6A"/>
    <w:rsid w:val="00E20B9C"/>
    <w:rsid w:val="00E20DC1"/>
    <w:rsid w:val="00E20ED1"/>
    <w:rsid w:val="00E21242"/>
    <w:rsid w:val="00E2164D"/>
    <w:rsid w:val="00E218C8"/>
    <w:rsid w:val="00E21CF9"/>
    <w:rsid w:val="00E21E1A"/>
    <w:rsid w:val="00E222CE"/>
    <w:rsid w:val="00E22C23"/>
    <w:rsid w:val="00E22CDF"/>
    <w:rsid w:val="00E23697"/>
    <w:rsid w:val="00E23CE1"/>
    <w:rsid w:val="00E240AF"/>
    <w:rsid w:val="00E24393"/>
    <w:rsid w:val="00E24975"/>
    <w:rsid w:val="00E24A19"/>
    <w:rsid w:val="00E24ACC"/>
    <w:rsid w:val="00E25396"/>
    <w:rsid w:val="00E255C0"/>
    <w:rsid w:val="00E256FD"/>
    <w:rsid w:val="00E26051"/>
    <w:rsid w:val="00E260EA"/>
    <w:rsid w:val="00E26B97"/>
    <w:rsid w:val="00E26FF3"/>
    <w:rsid w:val="00E272CB"/>
    <w:rsid w:val="00E30950"/>
    <w:rsid w:val="00E30E02"/>
    <w:rsid w:val="00E324C2"/>
    <w:rsid w:val="00E32DE8"/>
    <w:rsid w:val="00E32F4F"/>
    <w:rsid w:val="00E3625F"/>
    <w:rsid w:val="00E363A8"/>
    <w:rsid w:val="00E36648"/>
    <w:rsid w:val="00E36C6A"/>
    <w:rsid w:val="00E37437"/>
    <w:rsid w:val="00E37AFF"/>
    <w:rsid w:val="00E37EDD"/>
    <w:rsid w:val="00E37EE0"/>
    <w:rsid w:val="00E413E6"/>
    <w:rsid w:val="00E41707"/>
    <w:rsid w:val="00E4298D"/>
    <w:rsid w:val="00E42B82"/>
    <w:rsid w:val="00E42DDF"/>
    <w:rsid w:val="00E42F68"/>
    <w:rsid w:val="00E43671"/>
    <w:rsid w:val="00E437C5"/>
    <w:rsid w:val="00E44167"/>
    <w:rsid w:val="00E44203"/>
    <w:rsid w:val="00E45307"/>
    <w:rsid w:val="00E45C88"/>
    <w:rsid w:val="00E45CBD"/>
    <w:rsid w:val="00E46591"/>
    <w:rsid w:val="00E46AA9"/>
    <w:rsid w:val="00E46EDA"/>
    <w:rsid w:val="00E4711D"/>
    <w:rsid w:val="00E478A0"/>
    <w:rsid w:val="00E5095E"/>
    <w:rsid w:val="00E51077"/>
    <w:rsid w:val="00E5123D"/>
    <w:rsid w:val="00E51402"/>
    <w:rsid w:val="00E51A22"/>
    <w:rsid w:val="00E51CA2"/>
    <w:rsid w:val="00E52AA3"/>
    <w:rsid w:val="00E52C08"/>
    <w:rsid w:val="00E52F0F"/>
    <w:rsid w:val="00E53138"/>
    <w:rsid w:val="00E53506"/>
    <w:rsid w:val="00E53525"/>
    <w:rsid w:val="00E53DF2"/>
    <w:rsid w:val="00E53E53"/>
    <w:rsid w:val="00E54BB7"/>
    <w:rsid w:val="00E550BD"/>
    <w:rsid w:val="00E5521A"/>
    <w:rsid w:val="00E55238"/>
    <w:rsid w:val="00E55C7F"/>
    <w:rsid w:val="00E56099"/>
    <w:rsid w:val="00E561A9"/>
    <w:rsid w:val="00E5721F"/>
    <w:rsid w:val="00E57341"/>
    <w:rsid w:val="00E5754F"/>
    <w:rsid w:val="00E578E0"/>
    <w:rsid w:val="00E60988"/>
    <w:rsid w:val="00E60B10"/>
    <w:rsid w:val="00E60DCC"/>
    <w:rsid w:val="00E60EC1"/>
    <w:rsid w:val="00E61035"/>
    <w:rsid w:val="00E615A4"/>
    <w:rsid w:val="00E61AF5"/>
    <w:rsid w:val="00E62109"/>
    <w:rsid w:val="00E62612"/>
    <w:rsid w:val="00E63CF3"/>
    <w:rsid w:val="00E64748"/>
    <w:rsid w:val="00E64C91"/>
    <w:rsid w:val="00E64EAB"/>
    <w:rsid w:val="00E655A0"/>
    <w:rsid w:val="00E662B0"/>
    <w:rsid w:val="00E66974"/>
    <w:rsid w:val="00E66D3C"/>
    <w:rsid w:val="00E66F43"/>
    <w:rsid w:val="00E67531"/>
    <w:rsid w:val="00E67C9A"/>
    <w:rsid w:val="00E67DFF"/>
    <w:rsid w:val="00E70356"/>
    <w:rsid w:val="00E7040E"/>
    <w:rsid w:val="00E706BC"/>
    <w:rsid w:val="00E7107D"/>
    <w:rsid w:val="00E71888"/>
    <w:rsid w:val="00E71993"/>
    <w:rsid w:val="00E71B4C"/>
    <w:rsid w:val="00E71F23"/>
    <w:rsid w:val="00E71F3F"/>
    <w:rsid w:val="00E71F72"/>
    <w:rsid w:val="00E721E6"/>
    <w:rsid w:val="00E72ADE"/>
    <w:rsid w:val="00E72DDF"/>
    <w:rsid w:val="00E73578"/>
    <w:rsid w:val="00E73957"/>
    <w:rsid w:val="00E73B6F"/>
    <w:rsid w:val="00E746B9"/>
    <w:rsid w:val="00E74883"/>
    <w:rsid w:val="00E74B05"/>
    <w:rsid w:val="00E75344"/>
    <w:rsid w:val="00E75C15"/>
    <w:rsid w:val="00E7603D"/>
    <w:rsid w:val="00E76A49"/>
    <w:rsid w:val="00E76FD7"/>
    <w:rsid w:val="00E773FC"/>
    <w:rsid w:val="00E7760F"/>
    <w:rsid w:val="00E77F3D"/>
    <w:rsid w:val="00E8020F"/>
    <w:rsid w:val="00E8037D"/>
    <w:rsid w:val="00E808C5"/>
    <w:rsid w:val="00E80FC9"/>
    <w:rsid w:val="00E8297A"/>
    <w:rsid w:val="00E829A9"/>
    <w:rsid w:val="00E8400A"/>
    <w:rsid w:val="00E84174"/>
    <w:rsid w:val="00E8449D"/>
    <w:rsid w:val="00E84832"/>
    <w:rsid w:val="00E848EA"/>
    <w:rsid w:val="00E85398"/>
    <w:rsid w:val="00E8556D"/>
    <w:rsid w:val="00E85604"/>
    <w:rsid w:val="00E85747"/>
    <w:rsid w:val="00E8593A"/>
    <w:rsid w:val="00E85DAD"/>
    <w:rsid w:val="00E86594"/>
    <w:rsid w:val="00E8680E"/>
    <w:rsid w:val="00E87269"/>
    <w:rsid w:val="00E90061"/>
    <w:rsid w:val="00E90638"/>
    <w:rsid w:val="00E9085E"/>
    <w:rsid w:val="00E908EC"/>
    <w:rsid w:val="00E90AE4"/>
    <w:rsid w:val="00E90DFE"/>
    <w:rsid w:val="00E9194C"/>
    <w:rsid w:val="00E926E9"/>
    <w:rsid w:val="00E92C2E"/>
    <w:rsid w:val="00E92C51"/>
    <w:rsid w:val="00E92F51"/>
    <w:rsid w:val="00E939A1"/>
    <w:rsid w:val="00E93B25"/>
    <w:rsid w:val="00E942F4"/>
    <w:rsid w:val="00E946C6"/>
    <w:rsid w:val="00E94875"/>
    <w:rsid w:val="00E94EF2"/>
    <w:rsid w:val="00E95194"/>
    <w:rsid w:val="00E95983"/>
    <w:rsid w:val="00E959C0"/>
    <w:rsid w:val="00E95D3D"/>
    <w:rsid w:val="00E961E1"/>
    <w:rsid w:val="00E963F1"/>
    <w:rsid w:val="00E96751"/>
    <w:rsid w:val="00E96DE5"/>
    <w:rsid w:val="00E96E49"/>
    <w:rsid w:val="00E972AB"/>
    <w:rsid w:val="00E976B4"/>
    <w:rsid w:val="00E9789E"/>
    <w:rsid w:val="00EA03A9"/>
    <w:rsid w:val="00EA0AF2"/>
    <w:rsid w:val="00EA0B01"/>
    <w:rsid w:val="00EA1324"/>
    <w:rsid w:val="00EA174F"/>
    <w:rsid w:val="00EA1BBC"/>
    <w:rsid w:val="00EA22B7"/>
    <w:rsid w:val="00EA299F"/>
    <w:rsid w:val="00EA3472"/>
    <w:rsid w:val="00EA374E"/>
    <w:rsid w:val="00EA3BCF"/>
    <w:rsid w:val="00EA3F2F"/>
    <w:rsid w:val="00EA3F5B"/>
    <w:rsid w:val="00EA4591"/>
    <w:rsid w:val="00EA5D0D"/>
    <w:rsid w:val="00EA5DA1"/>
    <w:rsid w:val="00EA5ED8"/>
    <w:rsid w:val="00EA6515"/>
    <w:rsid w:val="00EA6539"/>
    <w:rsid w:val="00EA7869"/>
    <w:rsid w:val="00EA7A52"/>
    <w:rsid w:val="00EB0647"/>
    <w:rsid w:val="00EB0B90"/>
    <w:rsid w:val="00EB0C13"/>
    <w:rsid w:val="00EB0D95"/>
    <w:rsid w:val="00EB1AEB"/>
    <w:rsid w:val="00EB1D67"/>
    <w:rsid w:val="00EB26FD"/>
    <w:rsid w:val="00EB2F42"/>
    <w:rsid w:val="00EB391E"/>
    <w:rsid w:val="00EB3BDB"/>
    <w:rsid w:val="00EB4235"/>
    <w:rsid w:val="00EB4885"/>
    <w:rsid w:val="00EB5371"/>
    <w:rsid w:val="00EB5485"/>
    <w:rsid w:val="00EB56BF"/>
    <w:rsid w:val="00EB5A60"/>
    <w:rsid w:val="00EB61AB"/>
    <w:rsid w:val="00EB65E0"/>
    <w:rsid w:val="00EB67DF"/>
    <w:rsid w:val="00EB6A09"/>
    <w:rsid w:val="00EB717D"/>
    <w:rsid w:val="00EB7310"/>
    <w:rsid w:val="00EB7A04"/>
    <w:rsid w:val="00EC02C7"/>
    <w:rsid w:val="00EC0550"/>
    <w:rsid w:val="00EC06EB"/>
    <w:rsid w:val="00EC0D0E"/>
    <w:rsid w:val="00EC0D73"/>
    <w:rsid w:val="00EC0DF1"/>
    <w:rsid w:val="00EC1F11"/>
    <w:rsid w:val="00EC257B"/>
    <w:rsid w:val="00EC2684"/>
    <w:rsid w:val="00EC2B50"/>
    <w:rsid w:val="00EC30C4"/>
    <w:rsid w:val="00EC4AA3"/>
    <w:rsid w:val="00EC4DD8"/>
    <w:rsid w:val="00EC4E0F"/>
    <w:rsid w:val="00EC53D5"/>
    <w:rsid w:val="00EC54AB"/>
    <w:rsid w:val="00EC5506"/>
    <w:rsid w:val="00EC6484"/>
    <w:rsid w:val="00EC6750"/>
    <w:rsid w:val="00EC6789"/>
    <w:rsid w:val="00EC6BE8"/>
    <w:rsid w:val="00EC7315"/>
    <w:rsid w:val="00EC7BFE"/>
    <w:rsid w:val="00EC7D23"/>
    <w:rsid w:val="00EC7D61"/>
    <w:rsid w:val="00ED1292"/>
    <w:rsid w:val="00ED1471"/>
    <w:rsid w:val="00ED16AD"/>
    <w:rsid w:val="00ED184F"/>
    <w:rsid w:val="00ED1B01"/>
    <w:rsid w:val="00ED1D63"/>
    <w:rsid w:val="00ED1E1D"/>
    <w:rsid w:val="00ED22B0"/>
    <w:rsid w:val="00ED2BCA"/>
    <w:rsid w:val="00ED2D2D"/>
    <w:rsid w:val="00ED3156"/>
    <w:rsid w:val="00ED3DA4"/>
    <w:rsid w:val="00ED407E"/>
    <w:rsid w:val="00ED4A7B"/>
    <w:rsid w:val="00ED4F9D"/>
    <w:rsid w:val="00ED69B7"/>
    <w:rsid w:val="00ED6E95"/>
    <w:rsid w:val="00ED7169"/>
    <w:rsid w:val="00ED7678"/>
    <w:rsid w:val="00ED7AFD"/>
    <w:rsid w:val="00ED7CAD"/>
    <w:rsid w:val="00ED7E07"/>
    <w:rsid w:val="00EE0847"/>
    <w:rsid w:val="00EE1090"/>
    <w:rsid w:val="00EE1FB0"/>
    <w:rsid w:val="00EE2082"/>
    <w:rsid w:val="00EE2E6A"/>
    <w:rsid w:val="00EE2E98"/>
    <w:rsid w:val="00EE3386"/>
    <w:rsid w:val="00EE3603"/>
    <w:rsid w:val="00EE370A"/>
    <w:rsid w:val="00EE3948"/>
    <w:rsid w:val="00EE3C52"/>
    <w:rsid w:val="00EE4381"/>
    <w:rsid w:val="00EE444B"/>
    <w:rsid w:val="00EE452A"/>
    <w:rsid w:val="00EE4A8A"/>
    <w:rsid w:val="00EE5472"/>
    <w:rsid w:val="00EE599D"/>
    <w:rsid w:val="00EE5B1E"/>
    <w:rsid w:val="00EE5D20"/>
    <w:rsid w:val="00EE5E2D"/>
    <w:rsid w:val="00EE616C"/>
    <w:rsid w:val="00EE6397"/>
    <w:rsid w:val="00EE647D"/>
    <w:rsid w:val="00EE648D"/>
    <w:rsid w:val="00EE65BE"/>
    <w:rsid w:val="00EE65CC"/>
    <w:rsid w:val="00EE6CE3"/>
    <w:rsid w:val="00EE6E4D"/>
    <w:rsid w:val="00EE7586"/>
    <w:rsid w:val="00EE7A7E"/>
    <w:rsid w:val="00EE7C70"/>
    <w:rsid w:val="00EE7FA1"/>
    <w:rsid w:val="00EF1082"/>
    <w:rsid w:val="00EF108F"/>
    <w:rsid w:val="00EF11EF"/>
    <w:rsid w:val="00EF18EB"/>
    <w:rsid w:val="00EF1ADE"/>
    <w:rsid w:val="00EF2D58"/>
    <w:rsid w:val="00EF33BB"/>
    <w:rsid w:val="00EF3771"/>
    <w:rsid w:val="00EF54AB"/>
    <w:rsid w:val="00EF59AF"/>
    <w:rsid w:val="00EF64A6"/>
    <w:rsid w:val="00EF65A5"/>
    <w:rsid w:val="00EF6A3B"/>
    <w:rsid w:val="00EF6E68"/>
    <w:rsid w:val="00EF70F0"/>
    <w:rsid w:val="00EF7660"/>
    <w:rsid w:val="00EF7E49"/>
    <w:rsid w:val="00EF7FD1"/>
    <w:rsid w:val="00F00661"/>
    <w:rsid w:val="00F007D3"/>
    <w:rsid w:val="00F00BDA"/>
    <w:rsid w:val="00F00BF0"/>
    <w:rsid w:val="00F00BF9"/>
    <w:rsid w:val="00F0187F"/>
    <w:rsid w:val="00F01B4A"/>
    <w:rsid w:val="00F0202C"/>
    <w:rsid w:val="00F02443"/>
    <w:rsid w:val="00F02657"/>
    <w:rsid w:val="00F029CD"/>
    <w:rsid w:val="00F0315A"/>
    <w:rsid w:val="00F03D6F"/>
    <w:rsid w:val="00F046F6"/>
    <w:rsid w:val="00F04C6F"/>
    <w:rsid w:val="00F04F8D"/>
    <w:rsid w:val="00F04FA3"/>
    <w:rsid w:val="00F051BA"/>
    <w:rsid w:val="00F054B4"/>
    <w:rsid w:val="00F0580C"/>
    <w:rsid w:val="00F058C4"/>
    <w:rsid w:val="00F067DD"/>
    <w:rsid w:val="00F07A7A"/>
    <w:rsid w:val="00F1010C"/>
    <w:rsid w:val="00F101D2"/>
    <w:rsid w:val="00F1061E"/>
    <w:rsid w:val="00F10E61"/>
    <w:rsid w:val="00F10E9D"/>
    <w:rsid w:val="00F1118D"/>
    <w:rsid w:val="00F1157D"/>
    <w:rsid w:val="00F11B45"/>
    <w:rsid w:val="00F11F7D"/>
    <w:rsid w:val="00F12125"/>
    <w:rsid w:val="00F124EE"/>
    <w:rsid w:val="00F12ADF"/>
    <w:rsid w:val="00F12EB8"/>
    <w:rsid w:val="00F131E1"/>
    <w:rsid w:val="00F13470"/>
    <w:rsid w:val="00F13FB1"/>
    <w:rsid w:val="00F142E1"/>
    <w:rsid w:val="00F14593"/>
    <w:rsid w:val="00F14978"/>
    <w:rsid w:val="00F16245"/>
    <w:rsid w:val="00F16462"/>
    <w:rsid w:val="00F166D1"/>
    <w:rsid w:val="00F1690A"/>
    <w:rsid w:val="00F16CDA"/>
    <w:rsid w:val="00F16EF3"/>
    <w:rsid w:val="00F174A5"/>
    <w:rsid w:val="00F177E7"/>
    <w:rsid w:val="00F1796B"/>
    <w:rsid w:val="00F17DE5"/>
    <w:rsid w:val="00F200EB"/>
    <w:rsid w:val="00F20147"/>
    <w:rsid w:val="00F206CA"/>
    <w:rsid w:val="00F212C6"/>
    <w:rsid w:val="00F21359"/>
    <w:rsid w:val="00F21645"/>
    <w:rsid w:val="00F22048"/>
    <w:rsid w:val="00F22844"/>
    <w:rsid w:val="00F22F2E"/>
    <w:rsid w:val="00F23519"/>
    <w:rsid w:val="00F239C1"/>
    <w:rsid w:val="00F23B49"/>
    <w:rsid w:val="00F24639"/>
    <w:rsid w:val="00F25FF0"/>
    <w:rsid w:val="00F26357"/>
    <w:rsid w:val="00F263EE"/>
    <w:rsid w:val="00F267ED"/>
    <w:rsid w:val="00F26BD9"/>
    <w:rsid w:val="00F26C5C"/>
    <w:rsid w:val="00F2763F"/>
    <w:rsid w:val="00F276BA"/>
    <w:rsid w:val="00F3019F"/>
    <w:rsid w:val="00F30F57"/>
    <w:rsid w:val="00F310CA"/>
    <w:rsid w:val="00F3129C"/>
    <w:rsid w:val="00F318D8"/>
    <w:rsid w:val="00F31F4B"/>
    <w:rsid w:val="00F31F5B"/>
    <w:rsid w:val="00F32613"/>
    <w:rsid w:val="00F32E8A"/>
    <w:rsid w:val="00F32F3E"/>
    <w:rsid w:val="00F338DA"/>
    <w:rsid w:val="00F33FD5"/>
    <w:rsid w:val="00F34021"/>
    <w:rsid w:val="00F34D72"/>
    <w:rsid w:val="00F34F4B"/>
    <w:rsid w:val="00F35084"/>
    <w:rsid w:val="00F356E5"/>
    <w:rsid w:val="00F35B54"/>
    <w:rsid w:val="00F35C7B"/>
    <w:rsid w:val="00F35CDE"/>
    <w:rsid w:val="00F35D68"/>
    <w:rsid w:val="00F35FBD"/>
    <w:rsid w:val="00F366A8"/>
    <w:rsid w:val="00F36932"/>
    <w:rsid w:val="00F36E81"/>
    <w:rsid w:val="00F37378"/>
    <w:rsid w:val="00F37413"/>
    <w:rsid w:val="00F405DC"/>
    <w:rsid w:val="00F41042"/>
    <w:rsid w:val="00F41C06"/>
    <w:rsid w:val="00F41DBA"/>
    <w:rsid w:val="00F41FC3"/>
    <w:rsid w:val="00F42668"/>
    <w:rsid w:val="00F42789"/>
    <w:rsid w:val="00F42E3C"/>
    <w:rsid w:val="00F43086"/>
    <w:rsid w:val="00F43389"/>
    <w:rsid w:val="00F43D60"/>
    <w:rsid w:val="00F44456"/>
    <w:rsid w:val="00F44680"/>
    <w:rsid w:val="00F455F8"/>
    <w:rsid w:val="00F45B63"/>
    <w:rsid w:val="00F45B85"/>
    <w:rsid w:val="00F45E12"/>
    <w:rsid w:val="00F46F92"/>
    <w:rsid w:val="00F47135"/>
    <w:rsid w:val="00F47398"/>
    <w:rsid w:val="00F47E54"/>
    <w:rsid w:val="00F503AF"/>
    <w:rsid w:val="00F5076C"/>
    <w:rsid w:val="00F50A2B"/>
    <w:rsid w:val="00F50C7A"/>
    <w:rsid w:val="00F50DFD"/>
    <w:rsid w:val="00F51D1F"/>
    <w:rsid w:val="00F51D7D"/>
    <w:rsid w:val="00F51EFD"/>
    <w:rsid w:val="00F51F1C"/>
    <w:rsid w:val="00F52B79"/>
    <w:rsid w:val="00F52BA5"/>
    <w:rsid w:val="00F52D41"/>
    <w:rsid w:val="00F534A9"/>
    <w:rsid w:val="00F53805"/>
    <w:rsid w:val="00F53B0B"/>
    <w:rsid w:val="00F5436A"/>
    <w:rsid w:val="00F54670"/>
    <w:rsid w:val="00F547E1"/>
    <w:rsid w:val="00F556C8"/>
    <w:rsid w:val="00F55A16"/>
    <w:rsid w:val="00F56A21"/>
    <w:rsid w:val="00F56CC7"/>
    <w:rsid w:val="00F57267"/>
    <w:rsid w:val="00F57A39"/>
    <w:rsid w:val="00F57AAF"/>
    <w:rsid w:val="00F601DC"/>
    <w:rsid w:val="00F60483"/>
    <w:rsid w:val="00F60A90"/>
    <w:rsid w:val="00F6148B"/>
    <w:rsid w:val="00F61DE5"/>
    <w:rsid w:val="00F623F5"/>
    <w:rsid w:val="00F634BF"/>
    <w:rsid w:val="00F640F2"/>
    <w:rsid w:val="00F64594"/>
    <w:rsid w:val="00F6480F"/>
    <w:rsid w:val="00F64A4C"/>
    <w:rsid w:val="00F64A99"/>
    <w:rsid w:val="00F65293"/>
    <w:rsid w:val="00F654A1"/>
    <w:rsid w:val="00F65A95"/>
    <w:rsid w:val="00F66BEC"/>
    <w:rsid w:val="00F67CDB"/>
    <w:rsid w:val="00F70723"/>
    <w:rsid w:val="00F70FD4"/>
    <w:rsid w:val="00F7175A"/>
    <w:rsid w:val="00F71B8F"/>
    <w:rsid w:val="00F729AB"/>
    <w:rsid w:val="00F72A96"/>
    <w:rsid w:val="00F7382F"/>
    <w:rsid w:val="00F73F33"/>
    <w:rsid w:val="00F74321"/>
    <w:rsid w:val="00F74B3F"/>
    <w:rsid w:val="00F74C40"/>
    <w:rsid w:val="00F74FB6"/>
    <w:rsid w:val="00F75106"/>
    <w:rsid w:val="00F75CF6"/>
    <w:rsid w:val="00F760A4"/>
    <w:rsid w:val="00F76AD7"/>
    <w:rsid w:val="00F76B6A"/>
    <w:rsid w:val="00F77039"/>
    <w:rsid w:val="00F77881"/>
    <w:rsid w:val="00F7789A"/>
    <w:rsid w:val="00F77A7C"/>
    <w:rsid w:val="00F77B1D"/>
    <w:rsid w:val="00F77E2E"/>
    <w:rsid w:val="00F8061D"/>
    <w:rsid w:val="00F807FC"/>
    <w:rsid w:val="00F814E7"/>
    <w:rsid w:val="00F81893"/>
    <w:rsid w:val="00F81899"/>
    <w:rsid w:val="00F81B63"/>
    <w:rsid w:val="00F82C79"/>
    <w:rsid w:val="00F8337F"/>
    <w:rsid w:val="00F83FFB"/>
    <w:rsid w:val="00F843C2"/>
    <w:rsid w:val="00F843DA"/>
    <w:rsid w:val="00F84C9B"/>
    <w:rsid w:val="00F85059"/>
    <w:rsid w:val="00F8554C"/>
    <w:rsid w:val="00F85CB3"/>
    <w:rsid w:val="00F85EAE"/>
    <w:rsid w:val="00F862FA"/>
    <w:rsid w:val="00F8675E"/>
    <w:rsid w:val="00F86FA5"/>
    <w:rsid w:val="00F8799D"/>
    <w:rsid w:val="00F879C4"/>
    <w:rsid w:val="00F87C98"/>
    <w:rsid w:val="00F87FB8"/>
    <w:rsid w:val="00F90764"/>
    <w:rsid w:val="00F908C1"/>
    <w:rsid w:val="00F90966"/>
    <w:rsid w:val="00F90973"/>
    <w:rsid w:val="00F909E0"/>
    <w:rsid w:val="00F90BDA"/>
    <w:rsid w:val="00F90DF2"/>
    <w:rsid w:val="00F90E2A"/>
    <w:rsid w:val="00F917E1"/>
    <w:rsid w:val="00F91B85"/>
    <w:rsid w:val="00F92584"/>
    <w:rsid w:val="00F929E5"/>
    <w:rsid w:val="00F93724"/>
    <w:rsid w:val="00F93FFF"/>
    <w:rsid w:val="00F94015"/>
    <w:rsid w:val="00F94172"/>
    <w:rsid w:val="00F9473A"/>
    <w:rsid w:val="00F958B2"/>
    <w:rsid w:val="00F95CFC"/>
    <w:rsid w:val="00F95D30"/>
    <w:rsid w:val="00F95E5B"/>
    <w:rsid w:val="00F95F55"/>
    <w:rsid w:val="00F96003"/>
    <w:rsid w:val="00F96016"/>
    <w:rsid w:val="00F969DD"/>
    <w:rsid w:val="00F96E17"/>
    <w:rsid w:val="00F96E42"/>
    <w:rsid w:val="00F9740F"/>
    <w:rsid w:val="00F97B4A"/>
    <w:rsid w:val="00F97C18"/>
    <w:rsid w:val="00F97CA5"/>
    <w:rsid w:val="00F97DAB"/>
    <w:rsid w:val="00FA0154"/>
    <w:rsid w:val="00FA01B1"/>
    <w:rsid w:val="00FA036A"/>
    <w:rsid w:val="00FA12AD"/>
    <w:rsid w:val="00FA16EA"/>
    <w:rsid w:val="00FA2318"/>
    <w:rsid w:val="00FA244F"/>
    <w:rsid w:val="00FA253A"/>
    <w:rsid w:val="00FA288B"/>
    <w:rsid w:val="00FA2EC8"/>
    <w:rsid w:val="00FA3A74"/>
    <w:rsid w:val="00FA4FC6"/>
    <w:rsid w:val="00FA5158"/>
    <w:rsid w:val="00FA63A3"/>
    <w:rsid w:val="00FA6492"/>
    <w:rsid w:val="00FA6891"/>
    <w:rsid w:val="00FA6C15"/>
    <w:rsid w:val="00FA7317"/>
    <w:rsid w:val="00FA74EF"/>
    <w:rsid w:val="00FA7D88"/>
    <w:rsid w:val="00FB0066"/>
    <w:rsid w:val="00FB01C7"/>
    <w:rsid w:val="00FB0285"/>
    <w:rsid w:val="00FB064F"/>
    <w:rsid w:val="00FB205C"/>
    <w:rsid w:val="00FB2364"/>
    <w:rsid w:val="00FB2563"/>
    <w:rsid w:val="00FB2579"/>
    <w:rsid w:val="00FB2A03"/>
    <w:rsid w:val="00FB304E"/>
    <w:rsid w:val="00FB320A"/>
    <w:rsid w:val="00FB3535"/>
    <w:rsid w:val="00FB4CCA"/>
    <w:rsid w:val="00FB4F71"/>
    <w:rsid w:val="00FB51D1"/>
    <w:rsid w:val="00FB5E44"/>
    <w:rsid w:val="00FB64BE"/>
    <w:rsid w:val="00FB7438"/>
    <w:rsid w:val="00FC01C8"/>
    <w:rsid w:val="00FC05BD"/>
    <w:rsid w:val="00FC06C3"/>
    <w:rsid w:val="00FC0AE6"/>
    <w:rsid w:val="00FC0BB0"/>
    <w:rsid w:val="00FC1DDD"/>
    <w:rsid w:val="00FC224F"/>
    <w:rsid w:val="00FC3A62"/>
    <w:rsid w:val="00FC4EFA"/>
    <w:rsid w:val="00FC63C5"/>
    <w:rsid w:val="00FC667F"/>
    <w:rsid w:val="00FC6FD3"/>
    <w:rsid w:val="00FC7086"/>
    <w:rsid w:val="00FC7379"/>
    <w:rsid w:val="00FC780E"/>
    <w:rsid w:val="00FC7D11"/>
    <w:rsid w:val="00FD02C1"/>
    <w:rsid w:val="00FD0F02"/>
    <w:rsid w:val="00FD1E9A"/>
    <w:rsid w:val="00FD35F2"/>
    <w:rsid w:val="00FD36CA"/>
    <w:rsid w:val="00FD4C61"/>
    <w:rsid w:val="00FD569E"/>
    <w:rsid w:val="00FD57F5"/>
    <w:rsid w:val="00FD5F28"/>
    <w:rsid w:val="00FD604E"/>
    <w:rsid w:val="00FD6281"/>
    <w:rsid w:val="00FD681E"/>
    <w:rsid w:val="00FD750C"/>
    <w:rsid w:val="00FD7602"/>
    <w:rsid w:val="00FD7B55"/>
    <w:rsid w:val="00FD7E51"/>
    <w:rsid w:val="00FD7F10"/>
    <w:rsid w:val="00FE0631"/>
    <w:rsid w:val="00FE09F0"/>
    <w:rsid w:val="00FE102A"/>
    <w:rsid w:val="00FE1144"/>
    <w:rsid w:val="00FE11B1"/>
    <w:rsid w:val="00FE1FC3"/>
    <w:rsid w:val="00FE22F7"/>
    <w:rsid w:val="00FE2B7D"/>
    <w:rsid w:val="00FE2BC1"/>
    <w:rsid w:val="00FE2F78"/>
    <w:rsid w:val="00FE329C"/>
    <w:rsid w:val="00FE32CA"/>
    <w:rsid w:val="00FE40F1"/>
    <w:rsid w:val="00FE48AC"/>
    <w:rsid w:val="00FE5260"/>
    <w:rsid w:val="00FE5652"/>
    <w:rsid w:val="00FE5858"/>
    <w:rsid w:val="00FE5883"/>
    <w:rsid w:val="00FE6031"/>
    <w:rsid w:val="00FE721C"/>
    <w:rsid w:val="00FE7CEE"/>
    <w:rsid w:val="00FE7F32"/>
    <w:rsid w:val="00FF14C6"/>
    <w:rsid w:val="00FF1539"/>
    <w:rsid w:val="00FF17DE"/>
    <w:rsid w:val="00FF1DA9"/>
    <w:rsid w:val="00FF24FA"/>
    <w:rsid w:val="00FF25E0"/>
    <w:rsid w:val="00FF260D"/>
    <w:rsid w:val="00FF28CC"/>
    <w:rsid w:val="00FF2A6F"/>
    <w:rsid w:val="00FF2C5F"/>
    <w:rsid w:val="00FF2CA3"/>
    <w:rsid w:val="00FF2F42"/>
    <w:rsid w:val="00FF35AC"/>
    <w:rsid w:val="00FF5315"/>
    <w:rsid w:val="00FF5658"/>
    <w:rsid w:val="00FF5678"/>
    <w:rsid w:val="00FF590C"/>
    <w:rsid w:val="00FF5BD8"/>
    <w:rsid w:val="00FF6013"/>
    <w:rsid w:val="00FF619D"/>
    <w:rsid w:val="00FF6DB2"/>
    <w:rsid w:val="00FF6EE6"/>
    <w:rsid w:val="00FF7113"/>
    <w:rsid w:val="00FF7260"/>
    <w:rsid w:val="00FF75A4"/>
    <w:rsid w:val="00FF763A"/>
    <w:rsid w:val="00FF77AB"/>
    <w:rsid w:val="00FF78B3"/>
    <w:rsid w:val="00FF7AAD"/>
    <w:rsid w:val="00FF7B01"/>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85E21"/>
  <w15:docId w15:val="{DF0C2EC4-9E73-4770-8C2C-9A98D3C1F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F337E"/>
    <w:pPr>
      <w:spacing w:before="120" w:after="120"/>
      <w:jc w:val="both"/>
    </w:pPr>
    <w:rPr>
      <w:rFonts w:ascii="Arial" w:hAnsi="Arial"/>
      <w:lang w:eastAsia="zh-CN"/>
    </w:rPr>
  </w:style>
  <w:style w:type="paragraph" w:styleId="Naslov1">
    <w:name w:val="heading 1"/>
    <w:aliases w:val="NASLOV"/>
    <w:basedOn w:val="Navaden"/>
    <w:next w:val="Navaden"/>
    <w:link w:val="Naslov1Znak1"/>
    <w:autoRedefine/>
    <w:qFormat/>
    <w:rsid w:val="003251F4"/>
    <w:pPr>
      <w:keepNext/>
      <w:numPr>
        <w:numId w:val="22"/>
      </w:numPr>
      <w:spacing w:before="240" w:after="240" w:line="276" w:lineRule="auto"/>
      <w:jc w:val="left"/>
      <w:outlineLvl w:val="0"/>
    </w:pPr>
    <w:rPr>
      <w:rFonts w:cs="Arial"/>
      <w:b/>
      <w:bCs/>
      <w:color w:val="0000FF"/>
      <w:sz w:val="28"/>
      <w:szCs w:val="28"/>
    </w:rPr>
  </w:style>
  <w:style w:type="paragraph" w:styleId="Naslov2">
    <w:name w:val="heading 2"/>
    <w:basedOn w:val="Navaden"/>
    <w:next w:val="Navaden"/>
    <w:link w:val="Naslov2Znak"/>
    <w:autoRedefine/>
    <w:qFormat/>
    <w:rsid w:val="008054BB"/>
    <w:pPr>
      <w:keepNext/>
      <w:spacing w:before="240" w:after="240"/>
      <w:ind w:left="718"/>
      <w:jc w:val="left"/>
      <w:outlineLvl w:val="1"/>
    </w:pPr>
    <w:rPr>
      <w:rFonts w:cs="Arial"/>
      <w:sz w:val="28"/>
      <w:szCs w:val="28"/>
      <w:lang w:eastAsia="sl-SI"/>
    </w:rPr>
  </w:style>
  <w:style w:type="paragraph" w:styleId="Naslov3">
    <w:name w:val="heading 3"/>
    <w:basedOn w:val="Navaden"/>
    <w:next w:val="Navaden"/>
    <w:link w:val="Naslov3Znak2"/>
    <w:autoRedefine/>
    <w:qFormat/>
    <w:rsid w:val="006C0769"/>
    <w:pPr>
      <w:spacing w:before="240" w:after="240"/>
      <w:outlineLvl w:val="2"/>
    </w:pPr>
    <w:rPr>
      <w:b/>
      <w:lang w:eastAsia="sl-SI"/>
    </w:rPr>
  </w:style>
  <w:style w:type="paragraph" w:styleId="Naslov4">
    <w:name w:val="heading 4"/>
    <w:basedOn w:val="Navaden"/>
    <w:next w:val="Navaden"/>
    <w:link w:val="Naslov4Znak1"/>
    <w:autoRedefine/>
    <w:qFormat/>
    <w:rsid w:val="00C65C79"/>
    <w:pPr>
      <w:keepNext/>
      <w:spacing w:before="240" w:after="240"/>
      <w:outlineLvl w:val="3"/>
    </w:pPr>
    <w:rPr>
      <w:rFonts w:cs="Arial"/>
      <w:b/>
      <w:bCs/>
      <w:lang w:eastAsia="sl-SI"/>
    </w:rPr>
  </w:style>
  <w:style w:type="paragraph" w:styleId="Naslov5">
    <w:name w:val="heading 5"/>
    <w:aliases w:val="Naslov 4 + Levo:  0 cm,naslov 5"/>
    <w:basedOn w:val="Navaden"/>
    <w:next w:val="Navaden"/>
    <w:link w:val="Naslov5Znak1"/>
    <w:autoRedefine/>
    <w:rsid w:val="00C659A4"/>
    <w:pPr>
      <w:spacing w:before="240" w:after="240" w:line="276" w:lineRule="auto"/>
      <w:outlineLvl w:val="4"/>
    </w:pPr>
    <w:rPr>
      <w:lang w:eastAsia="sl-SI"/>
    </w:rPr>
  </w:style>
  <w:style w:type="paragraph" w:styleId="Naslov6">
    <w:name w:val="heading 6"/>
    <w:aliases w:val=" Znak,Znak"/>
    <w:basedOn w:val="Navaden"/>
    <w:next w:val="Navaden"/>
    <w:link w:val="Naslov6Znak"/>
    <w:autoRedefine/>
    <w:rsid w:val="00AA7C68"/>
    <w:pPr>
      <w:numPr>
        <w:ilvl w:val="5"/>
        <w:numId w:val="22"/>
      </w:numPr>
      <w:spacing w:before="240" w:after="60"/>
      <w:outlineLvl w:val="5"/>
    </w:pPr>
    <w:rPr>
      <w:rFonts w:cs="Arial"/>
      <w:b/>
      <w:bCs/>
      <w:color w:val="0000FF"/>
    </w:rPr>
  </w:style>
  <w:style w:type="paragraph" w:styleId="Naslov7">
    <w:name w:val="heading 7"/>
    <w:basedOn w:val="Navaden"/>
    <w:next w:val="Navaden"/>
    <w:link w:val="Naslov7Znak"/>
    <w:rsid w:val="004A035C"/>
    <w:pPr>
      <w:numPr>
        <w:ilvl w:val="6"/>
        <w:numId w:val="22"/>
      </w:numPr>
      <w:spacing w:before="240" w:after="60"/>
      <w:outlineLvl w:val="6"/>
    </w:pPr>
    <w:rPr>
      <w:szCs w:val="24"/>
    </w:rPr>
  </w:style>
  <w:style w:type="paragraph" w:styleId="Naslov8">
    <w:name w:val="heading 8"/>
    <w:basedOn w:val="Navaden"/>
    <w:next w:val="Navaden"/>
    <w:link w:val="Naslov8Znak"/>
    <w:qFormat/>
    <w:rsid w:val="004A035C"/>
    <w:pPr>
      <w:numPr>
        <w:ilvl w:val="7"/>
        <w:numId w:val="22"/>
      </w:numPr>
      <w:spacing w:before="240" w:after="60"/>
      <w:outlineLvl w:val="7"/>
    </w:pPr>
    <w:rPr>
      <w:i/>
      <w:iCs/>
      <w:szCs w:val="24"/>
    </w:rPr>
  </w:style>
  <w:style w:type="paragraph" w:styleId="Naslov9">
    <w:name w:val="heading 9"/>
    <w:basedOn w:val="Navaden"/>
    <w:next w:val="Navaden"/>
    <w:link w:val="Naslov9Znak"/>
    <w:qFormat/>
    <w:rsid w:val="004A035C"/>
    <w:pPr>
      <w:numPr>
        <w:ilvl w:val="8"/>
        <w:numId w:val="22"/>
      </w:numPr>
      <w:spacing w:before="240" w:after="60"/>
      <w:outlineLvl w:val="8"/>
    </w:pPr>
    <w:rPr>
      <w:rFonts w:cs="Arial"/>
      <w:sz w:val="22"/>
      <w:szCs w:val="22"/>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2">
    <w:name w:val="Naslov 3 Znak2"/>
    <w:link w:val="Naslov3"/>
    <w:rsid w:val="006C0769"/>
    <w:rPr>
      <w:rFonts w:ascii="Arial" w:hAnsi="Arial"/>
      <w:b/>
    </w:rPr>
  </w:style>
  <w:style w:type="table" w:styleId="Tabelamrea">
    <w:name w:val="Table Grid"/>
    <w:basedOn w:val="Navadnatabela"/>
    <w:uiPriority w:val="39"/>
    <w:rsid w:val="00E03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1">
    <w:name w:val="Naslov 1 Znak1"/>
    <w:aliases w:val="NASLOV Znak"/>
    <w:link w:val="Naslov1"/>
    <w:rsid w:val="003251F4"/>
    <w:rPr>
      <w:rFonts w:ascii="Arial" w:hAnsi="Arial" w:cs="Arial"/>
      <w:b/>
      <w:bCs/>
      <w:color w:val="0000FF"/>
      <w:sz w:val="28"/>
      <w:szCs w:val="28"/>
      <w:lang w:eastAsia="zh-CN"/>
    </w:rPr>
  </w:style>
  <w:style w:type="character" w:customStyle="1" w:styleId="Naslov2Znak">
    <w:name w:val="Naslov 2 Znak"/>
    <w:link w:val="Naslov2"/>
    <w:rsid w:val="008054BB"/>
    <w:rPr>
      <w:rFonts w:ascii="Arial" w:hAnsi="Arial" w:cs="Arial"/>
      <w:sz w:val="28"/>
      <w:szCs w:val="28"/>
    </w:rPr>
  </w:style>
  <w:style w:type="character" w:customStyle="1" w:styleId="Naslov4Znak1">
    <w:name w:val="Naslov 4 Znak1"/>
    <w:link w:val="Naslov4"/>
    <w:rsid w:val="00C65C79"/>
    <w:rPr>
      <w:rFonts w:ascii="Arial" w:hAnsi="Arial" w:cs="Arial"/>
      <w:b/>
      <w:bCs/>
    </w:rPr>
  </w:style>
  <w:style w:type="character" w:customStyle="1" w:styleId="Naslov5Znak1">
    <w:name w:val="Naslov 5 Znak1"/>
    <w:aliases w:val="Naslov 4 + Levo:  0 cm Znak,naslov 5 Znak"/>
    <w:link w:val="Naslov5"/>
    <w:rsid w:val="00C659A4"/>
    <w:rPr>
      <w:rFonts w:ascii="Arial" w:hAnsi="Arial"/>
    </w:rPr>
  </w:style>
  <w:style w:type="paragraph" w:customStyle="1" w:styleId="Text3ZnakZnakZnakZnak">
    <w:name w:val="Text 3 Znak Znak Znak Znak"/>
    <w:basedOn w:val="Navaden"/>
    <w:link w:val="Text3ZnakZnakZnakZnakZnak"/>
    <w:rsid w:val="005A3338"/>
    <w:pPr>
      <w:ind w:left="850"/>
    </w:pPr>
  </w:style>
  <w:style w:type="character" w:customStyle="1" w:styleId="Text3ZnakZnakZnakZnakZnak">
    <w:name w:val="Text 3 Znak Znak Znak Znak Znak"/>
    <w:link w:val="Text3ZnakZnakZnakZnak"/>
    <w:rsid w:val="005A3338"/>
    <w:rPr>
      <w:sz w:val="24"/>
      <w:lang w:val="sl-SI" w:eastAsia="zh-CN" w:bidi="ar-SA"/>
    </w:rPr>
  </w:style>
  <w:style w:type="paragraph" w:styleId="Noga">
    <w:name w:val="footer"/>
    <w:basedOn w:val="Navaden"/>
    <w:link w:val="NogaZnak"/>
    <w:uiPriority w:val="99"/>
    <w:rsid w:val="005A3338"/>
    <w:pPr>
      <w:tabs>
        <w:tab w:val="center" w:pos="4536"/>
        <w:tab w:val="right" w:pos="9072"/>
      </w:tabs>
    </w:pPr>
  </w:style>
  <w:style w:type="numbering" w:customStyle="1" w:styleId="Slog3">
    <w:name w:val="Slog3"/>
    <w:rsid w:val="00E07D7C"/>
    <w:pPr>
      <w:numPr>
        <w:numId w:val="2"/>
      </w:numPr>
    </w:pPr>
  </w:style>
  <w:style w:type="paragraph" w:styleId="Napis">
    <w:name w:val="caption"/>
    <w:basedOn w:val="Navaden"/>
    <w:next w:val="Navaden"/>
    <w:qFormat/>
    <w:rsid w:val="00E07D7C"/>
    <w:pPr>
      <w:spacing w:before="0" w:after="0" w:line="288" w:lineRule="auto"/>
      <w:jc w:val="left"/>
    </w:pPr>
    <w:rPr>
      <w:b/>
      <w:bCs/>
      <w:lang w:eastAsia="en-US"/>
    </w:rPr>
  </w:style>
  <w:style w:type="paragraph" w:customStyle="1" w:styleId="SlogNaslov4TimesNewRoman11ptLevo0cmPrvavrstica">
    <w:name w:val="Slog Naslov 4 + Times New Roman 11 pt Levo:  0 cm Prva vrstica:..."/>
    <w:basedOn w:val="Naslov4"/>
    <w:autoRedefine/>
    <w:rsid w:val="00E07D7C"/>
    <w:pPr>
      <w:numPr>
        <w:numId w:val="1"/>
      </w:numPr>
      <w:tabs>
        <w:tab w:val="num" w:pos="360"/>
      </w:tabs>
      <w:ind w:left="1843"/>
    </w:pPr>
    <w:rPr>
      <w:rFonts w:ascii="Times New Roman" w:hAnsi="Times New Roman" w:cs="Times New Roman"/>
      <w:sz w:val="22"/>
    </w:rPr>
  </w:style>
  <w:style w:type="paragraph" w:customStyle="1" w:styleId="SlogSlogNaslov4TimesNewRoman11ptLevo0cmPrvavrstic">
    <w:name w:val="Slog Slog Naslov 4 + Times New Roman 11 pt Levo:  0 cm Prva vrstic..."/>
    <w:basedOn w:val="SlogNaslov4TimesNewRoman11ptLevo0cmPrvavrstica"/>
    <w:autoRedefine/>
    <w:rsid w:val="00E07D7C"/>
    <w:pPr>
      <w:ind w:left="0" w:firstLine="0"/>
    </w:pPr>
  </w:style>
  <w:style w:type="paragraph" w:customStyle="1" w:styleId="SlogNaslov4TimesNewRoman11pt">
    <w:name w:val="Slog Naslov 4 + Times New Roman 11 pt"/>
    <w:basedOn w:val="Naslov4"/>
    <w:autoRedefine/>
    <w:rsid w:val="004F5C90"/>
    <w:rPr>
      <w:b w:val="0"/>
      <w:color w:val="008000"/>
      <w14:textFill>
        <w14:solidFill>
          <w14:srgbClr w14:val="008000">
            <w14:lumMod w14:val="75000"/>
          </w14:srgbClr>
        </w14:solidFill>
      </w14:textFill>
    </w:rPr>
  </w:style>
  <w:style w:type="paragraph" w:styleId="Kazalovsebine1">
    <w:name w:val="toc 1"/>
    <w:basedOn w:val="Navaden"/>
    <w:next w:val="Navaden"/>
    <w:autoRedefine/>
    <w:uiPriority w:val="39"/>
    <w:rsid w:val="00856114"/>
    <w:pPr>
      <w:tabs>
        <w:tab w:val="left" w:pos="709"/>
        <w:tab w:val="right" w:leader="hyphen" w:pos="9288"/>
      </w:tabs>
      <w:jc w:val="left"/>
    </w:pPr>
    <w:rPr>
      <w:rFonts w:asciiTheme="minorHAnsi" w:hAnsiTheme="minorHAnsi"/>
      <w:b/>
      <w:bCs/>
      <w:caps/>
    </w:rPr>
  </w:style>
  <w:style w:type="paragraph" w:styleId="Kazalovsebine2">
    <w:name w:val="toc 2"/>
    <w:basedOn w:val="Navaden"/>
    <w:next w:val="Navaden"/>
    <w:autoRedefine/>
    <w:uiPriority w:val="39"/>
    <w:rsid w:val="005A3357"/>
    <w:pPr>
      <w:tabs>
        <w:tab w:val="left" w:pos="993"/>
        <w:tab w:val="right" w:leader="dot" w:pos="9062"/>
      </w:tabs>
      <w:spacing w:before="0" w:after="0"/>
      <w:ind w:left="709" w:hanging="509"/>
      <w:jc w:val="left"/>
    </w:pPr>
    <w:rPr>
      <w:rFonts w:asciiTheme="minorHAnsi" w:hAnsiTheme="minorHAnsi"/>
      <w:smallCaps/>
    </w:rPr>
  </w:style>
  <w:style w:type="paragraph" w:styleId="Kazalovsebine3">
    <w:name w:val="toc 3"/>
    <w:basedOn w:val="Navaden"/>
    <w:next w:val="Navaden"/>
    <w:autoRedefine/>
    <w:uiPriority w:val="39"/>
    <w:rsid w:val="00856114"/>
    <w:pPr>
      <w:tabs>
        <w:tab w:val="left" w:pos="1200"/>
        <w:tab w:val="right" w:leader="dot" w:pos="9062"/>
      </w:tabs>
      <w:spacing w:before="0" w:after="0"/>
      <w:ind w:left="993" w:hanging="593"/>
      <w:jc w:val="left"/>
    </w:pPr>
    <w:rPr>
      <w:rFonts w:asciiTheme="minorHAnsi" w:hAnsiTheme="minorHAnsi"/>
      <w:i/>
      <w:iCs/>
    </w:rPr>
  </w:style>
  <w:style w:type="paragraph" w:styleId="Kazalovsebine4">
    <w:name w:val="toc 4"/>
    <w:basedOn w:val="Navaden"/>
    <w:next w:val="Navaden"/>
    <w:autoRedefine/>
    <w:uiPriority w:val="39"/>
    <w:rsid w:val="002C5C60"/>
    <w:pPr>
      <w:spacing w:before="0" w:after="0"/>
      <w:ind w:left="600"/>
      <w:jc w:val="left"/>
    </w:pPr>
    <w:rPr>
      <w:rFonts w:asciiTheme="minorHAnsi" w:hAnsiTheme="minorHAnsi"/>
      <w:sz w:val="18"/>
      <w:szCs w:val="18"/>
    </w:rPr>
  </w:style>
  <w:style w:type="character" w:styleId="Hiperpovezava">
    <w:name w:val="Hyperlink"/>
    <w:uiPriority w:val="99"/>
    <w:rsid w:val="002C5C60"/>
    <w:rPr>
      <w:color w:val="0000FF"/>
      <w:u w:val="single"/>
    </w:rPr>
  </w:style>
  <w:style w:type="paragraph" w:customStyle="1" w:styleId="Text1">
    <w:name w:val="Text 1"/>
    <w:basedOn w:val="Navaden"/>
    <w:rsid w:val="00D255C2"/>
    <w:pPr>
      <w:ind w:left="850"/>
    </w:pPr>
  </w:style>
  <w:style w:type="paragraph" w:customStyle="1" w:styleId="Text2">
    <w:name w:val="Text 2"/>
    <w:basedOn w:val="Navaden"/>
    <w:rsid w:val="00D255C2"/>
    <w:pPr>
      <w:ind w:left="850"/>
    </w:pPr>
  </w:style>
  <w:style w:type="character" w:styleId="tevilkastrani">
    <w:name w:val="page number"/>
    <w:basedOn w:val="Privzetapisavaodstavka"/>
    <w:rsid w:val="00D255C2"/>
  </w:style>
  <w:style w:type="paragraph" w:styleId="Besedilooblaka">
    <w:name w:val="Balloon Text"/>
    <w:basedOn w:val="Navaden"/>
    <w:link w:val="BesedilooblakaZnak"/>
    <w:uiPriority w:val="99"/>
    <w:semiHidden/>
    <w:rsid w:val="00D255C2"/>
    <w:rPr>
      <w:rFonts w:ascii="Tahoma" w:hAnsi="Tahoma" w:cs="Tahoma"/>
      <w:sz w:val="16"/>
      <w:szCs w:val="16"/>
    </w:rPr>
  </w:style>
  <w:style w:type="paragraph" w:customStyle="1" w:styleId="h4">
    <w:name w:val="h4"/>
    <w:basedOn w:val="Navaden"/>
    <w:rsid w:val="00D255C2"/>
    <w:pPr>
      <w:spacing w:before="300" w:after="225"/>
      <w:ind w:left="15" w:right="15"/>
      <w:jc w:val="center"/>
    </w:pPr>
    <w:rPr>
      <w:rFonts w:cs="Arial"/>
      <w:b/>
      <w:bCs/>
      <w:color w:val="222222"/>
      <w:sz w:val="22"/>
      <w:szCs w:val="22"/>
      <w:lang w:eastAsia="sl-SI"/>
    </w:rPr>
  </w:style>
  <w:style w:type="paragraph" w:styleId="Glava">
    <w:name w:val="header"/>
    <w:basedOn w:val="Navaden"/>
    <w:link w:val="GlavaZnak"/>
    <w:uiPriority w:val="99"/>
    <w:rsid w:val="00D255C2"/>
    <w:pPr>
      <w:tabs>
        <w:tab w:val="right" w:pos="9071"/>
      </w:tabs>
    </w:pPr>
  </w:style>
  <w:style w:type="paragraph" w:styleId="Zgradbadokumenta">
    <w:name w:val="Document Map"/>
    <w:basedOn w:val="Navaden"/>
    <w:link w:val="ZgradbadokumentaZnak"/>
    <w:semiHidden/>
    <w:rsid w:val="00D255C2"/>
    <w:pPr>
      <w:shd w:val="clear" w:color="auto" w:fill="000080"/>
    </w:pPr>
    <w:rPr>
      <w:rFonts w:ascii="Tahoma" w:hAnsi="Tahoma" w:cs="Tahoma"/>
    </w:rPr>
  </w:style>
  <w:style w:type="paragraph" w:styleId="Telobesedila">
    <w:name w:val="Body Text"/>
    <w:aliases w:val="Body,block style,Telo besedila Znak1,Telo besedila Znak,Telo besedila Znak1 Znak,Telo besedila Znak2 Znak,Telo besedila Znak Znak Znak,Body Znak,block style Znak,Telo besedila Znak2,Telo besedila Znak Znak,Nasl tabel"/>
    <w:basedOn w:val="Navaden"/>
    <w:link w:val="TelobesedilaZnak3"/>
    <w:rsid w:val="00D255C2"/>
    <w:pPr>
      <w:tabs>
        <w:tab w:val="left" w:pos="360"/>
      </w:tabs>
      <w:spacing w:after="0"/>
    </w:pPr>
    <w:rPr>
      <w:caps/>
      <w:color w:val="000000"/>
      <w:sz w:val="22"/>
      <w:szCs w:val="24"/>
      <w:lang w:eastAsia="sl-SI"/>
    </w:rPr>
  </w:style>
  <w:style w:type="paragraph" w:customStyle="1" w:styleId="Institutionquisigne">
    <w:name w:val="Institution qui signe"/>
    <w:basedOn w:val="Navaden"/>
    <w:next w:val="Personnequisigne"/>
    <w:rsid w:val="00D255C2"/>
    <w:pPr>
      <w:widowControl w:val="0"/>
      <w:tabs>
        <w:tab w:val="left" w:pos="4253"/>
      </w:tabs>
      <w:overflowPunct w:val="0"/>
      <w:autoSpaceDE w:val="0"/>
      <w:autoSpaceDN w:val="0"/>
      <w:adjustRightInd w:val="0"/>
      <w:spacing w:before="720" w:after="0"/>
      <w:textAlignment w:val="baseline"/>
    </w:pPr>
    <w:rPr>
      <w:i/>
      <w:lang w:val="en-US" w:eastAsia="sl-SI"/>
    </w:rPr>
  </w:style>
  <w:style w:type="paragraph" w:customStyle="1" w:styleId="Personnequisigne">
    <w:name w:val="Personne qui signe"/>
    <w:basedOn w:val="Navaden"/>
    <w:next w:val="Institutionquisigne"/>
    <w:link w:val="PersonnequisigneZnak"/>
    <w:rsid w:val="00D255C2"/>
    <w:pPr>
      <w:widowControl w:val="0"/>
      <w:tabs>
        <w:tab w:val="left" w:pos="4253"/>
      </w:tabs>
      <w:overflowPunct w:val="0"/>
      <w:autoSpaceDE w:val="0"/>
      <w:autoSpaceDN w:val="0"/>
      <w:adjustRightInd w:val="0"/>
      <w:spacing w:before="0" w:after="0"/>
      <w:textAlignment w:val="baseline"/>
    </w:pPr>
    <w:rPr>
      <w:i/>
      <w:lang w:val="en-US" w:eastAsia="sl-SI"/>
    </w:rPr>
  </w:style>
  <w:style w:type="paragraph" w:customStyle="1" w:styleId="miran">
    <w:name w:val="miran"/>
    <w:basedOn w:val="Navaden"/>
    <w:rsid w:val="00D255C2"/>
    <w:pPr>
      <w:spacing w:after="0"/>
    </w:pPr>
    <w:rPr>
      <w:lang w:eastAsia="sl-SI"/>
    </w:rPr>
  </w:style>
  <w:style w:type="paragraph" w:styleId="Sprotnaopomba-besedilo">
    <w:name w:val="footnote text"/>
    <w:basedOn w:val="Navaden"/>
    <w:link w:val="Sprotnaopomba-besediloZnak"/>
    <w:uiPriority w:val="99"/>
    <w:rsid w:val="00D255C2"/>
    <w:pPr>
      <w:spacing w:before="0" w:after="0"/>
      <w:ind w:left="720" w:hanging="720"/>
    </w:pPr>
  </w:style>
  <w:style w:type="character" w:styleId="Sprotnaopomba-sklic">
    <w:name w:val="footnote reference"/>
    <w:aliases w:val="Footnote symbol,Footnote Reference Superscript,Fussnota,Footnote,Footnotes refss,callout,BVI fnr,16 Point,Superscript 6 Point,nota pié di pagina,Footnote Reference Number,Footnote Reference_LVL6,Footnote Reference_LVL61"/>
    <w:uiPriority w:val="99"/>
    <w:qFormat/>
    <w:rsid w:val="00D255C2"/>
    <w:rPr>
      <w:vertAlign w:val="superscript"/>
    </w:rPr>
  </w:style>
  <w:style w:type="paragraph" w:customStyle="1" w:styleId="SlogNaslov116ptsvetlomodraZnak">
    <w:name w:val="Slog Naslov 1 + 16 pt svetlo modra Znak"/>
    <w:basedOn w:val="Naslov1"/>
    <w:link w:val="SlogNaslov116ptsvetlomodraZnakZnak"/>
    <w:rsid w:val="00D255C2"/>
    <w:pPr>
      <w:numPr>
        <w:numId w:val="3"/>
      </w:numPr>
      <w:tabs>
        <w:tab w:val="clear" w:pos="360"/>
        <w:tab w:val="num" w:pos="1209"/>
        <w:tab w:val="num" w:pos="7236"/>
      </w:tabs>
      <w:ind w:left="0" w:firstLine="0"/>
    </w:pPr>
    <w:rPr>
      <w:bCs w:val="0"/>
      <w:caps/>
      <w:smallCaps/>
    </w:rPr>
  </w:style>
  <w:style w:type="paragraph" w:customStyle="1" w:styleId="SlogNaslov2TahomasvetlomodraPodrtano">
    <w:name w:val="Slog Naslov 2 + Tahoma svetlo modra Podčrtano"/>
    <w:basedOn w:val="Naslov2"/>
    <w:rsid w:val="00D255C2"/>
    <w:pPr>
      <w:tabs>
        <w:tab w:val="num" w:pos="360"/>
      </w:tabs>
    </w:pPr>
    <w:rPr>
      <w:rFonts w:ascii="Tahoma" w:hAnsi="Tahoma"/>
      <w:b/>
      <w:bCs/>
      <w:u w:val="single"/>
    </w:rPr>
  </w:style>
  <w:style w:type="paragraph" w:styleId="Telobesedila-zamik">
    <w:name w:val="Body Text Indent"/>
    <w:basedOn w:val="Navaden"/>
    <w:link w:val="Telobesedila-zamikZnak"/>
    <w:rsid w:val="00D255C2"/>
    <w:pPr>
      <w:ind w:left="283"/>
    </w:pPr>
  </w:style>
  <w:style w:type="paragraph" w:customStyle="1" w:styleId="Slika-naslov">
    <w:name w:val="Slika-naslov"/>
    <w:basedOn w:val="Navaden"/>
    <w:rsid w:val="00D255C2"/>
    <w:pPr>
      <w:tabs>
        <w:tab w:val="left" w:pos="851"/>
      </w:tabs>
      <w:overflowPunct w:val="0"/>
      <w:autoSpaceDE w:val="0"/>
      <w:autoSpaceDN w:val="0"/>
      <w:adjustRightInd w:val="0"/>
      <w:spacing w:before="60" w:after="60"/>
      <w:ind w:left="851" w:hanging="851"/>
      <w:textAlignment w:val="baseline"/>
    </w:pPr>
    <w:rPr>
      <w:bCs/>
      <w:i/>
      <w:iCs/>
      <w:color w:val="FF6600"/>
      <w:szCs w:val="24"/>
      <w:lang w:eastAsia="sl-SI"/>
    </w:rPr>
  </w:style>
  <w:style w:type="paragraph" w:customStyle="1" w:styleId="Text4">
    <w:name w:val="Text 4"/>
    <w:basedOn w:val="Navaden"/>
    <w:rsid w:val="00D255C2"/>
    <w:pPr>
      <w:ind w:left="850"/>
    </w:pPr>
  </w:style>
  <w:style w:type="paragraph" w:customStyle="1" w:styleId="NormalWeb1">
    <w:name w:val="Normal (Web)1"/>
    <w:basedOn w:val="Navaden"/>
    <w:rsid w:val="00D255C2"/>
    <w:pPr>
      <w:overflowPunct w:val="0"/>
      <w:autoSpaceDE w:val="0"/>
      <w:autoSpaceDN w:val="0"/>
      <w:adjustRightInd w:val="0"/>
      <w:spacing w:before="100" w:after="100"/>
      <w:jc w:val="left"/>
      <w:textAlignment w:val="baseline"/>
    </w:pPr>
    <w:rPr>
      <w:rFonts w:ascii="Verdana" w:hAnsi="Verdana"/>
      <w:sz w:val="15"/>
      <w:lang w:eastAsia="sl-SI"/>
    </w:rPr>
  </w:style>
  <w:style w:type="paragraph" w:customStyle="1" w:styleId="BodyText23">
    <w:name w:val="Body Text 23"/>
    <w:basedOn w:val="Navaden"/>
    <w:rsid w:val="00D255C2"/>
    <w:pPr>
      <w:tabs>
        <w:tab w:val="left" w:pos="567"/>
      </w:tabs>
      <w:overflowPunct w:val="0"/>
      <w:autoSpaceDE w:val="0"/>
      <w:autoSpaceDN w:val="0"/>
      <w:adjustRightInd w:val="0"/>
      <w:spacing w:before="0" w:after="0"/>
      <w:textAlignment w:val="baseline"/>
    </w:pPr>
    <w:rPr>
      <w:lang w:eastAsia="sl-SI"/>
    </w:rPr>
  </w:style>
  <w:style w:type="paragraph" w:customStyle="1" w:styleId="BodyText31">
    <w:name w:val="Body Text 31"/>
    <w:basedOn w:val="Navaden"/>
    <w:rsid w:val="00D255C2"/>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overflowPunct w:val="0"/>
      <w:autoSpaceDE w:val="0"/>
      <w:autoSpaceDN w:val="0"/>
      <w:adjustRightInd w:val="0"/>
      <w:spacing w:before="0" w:after="0"/>
      <w:jc w:val="left"/>
      <w:textAlignment w:val="baseline"/>
    </w:pPr>
    <w:rPr>
      <w:lang w:eastAsia="sl-SI"/>
    </w:rPr>
  </w:style>
  <w:style w:type="paragraph" w:customStyle="1" w:styleId="tab">
    <w:name w:val="tab"/>
    <w:basedOn w:val="Navaden"/>
    <w:rsid w:val="00D255C2"/>
    <w:pPr>
      <w:widowControl w:val="0"/>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before="0" w:after="0"/>
      <w:jc w:val="left"/>
      <w:textAlignment w:val="baseline"/>
    </w:pPr>
    <w:rPr>
      <w:lang w:eastAsia="en-US"/>
    </w:rPr>
  </w:style>
  <w:style w:type="paragraph" w:styleId="Naslov">
    <w:name w:val="Title"/>
    <w:basedOn w:val="Navaden"/>
    <w:link w:val="NaslovZnak"/>
    <w:qFormat/>
    <w:rsid w:val="00D255C2"/>
    <w:pPr>
      <w:spacing w:before="0" w:after="0"/>
      <w:jc w:val="center"/>
    </w:pPr>
    <w:rPr>
      <w:b/>
      <w:lang w:eastAsia="en-US"/>
    </w:rPr>
  </w:style>
  <w:style w:type="paragraph" w:customStyle="1" w:styleId="odst">
    <w:name w:val="odst"/>
    <w:basedOn w:val="Navaden"/>
    <w:rsid w:val="00D255C2"/>
    <w:pPr>
      <w:tabs>
        <w:tab w:val="left" w:pos="426"/>
      </w:tabs>
      <w:spacing w:after="0"/>
    </w:pPr>
    <w:rPr>
      <w:lang w:eastAsia="en-US"/>
    </w:rPr>
  </w:style>
  <w:style w:type="paragraph" w:customStyle="1" w:styleId="Text3ZnakZnakZnakZnakZnakZnakZnak">
    <w:name w:val="Text 3 Znak Znak Znak Znak Znak Znak Znak"/>
    <w:basedOn w:val="Navaden"/>
    <w:link w:val="Text3ZnakZnakZnakZnakZnakZnakZnakZnak"/>
    <w:rsid w:val="00D255C2"/>
    <w:pPr>
      <w:ind w:left="850"/>
    </w:pPr>
    <w:rPr>
      <w:szCs w:val="24"/>
    </w:rPr>
  </w:style>
  <w:style w:type="character" w:customStyle="1" w:styleId="Text3ZnakZnakZnakZnakZnakZnakZnakZnak">
    <w:name w:val="Text 3 Znak Znak Znak Znak Znak Znak Znak Znak"/>
    <w:link w:val="Text3ZnakZnakZnakZnakZnakZnakZnak"/>
    <w:rsid w:val="00D255C2"/>
    <w:rPr>
      <w:sz w:val="24"/>
      <w:szCs w:val="24"/>
      <w:lang w:val="en-GB" w:eastAsia="zh-CN" w:bidi="ar-SA"/>
    </w:rPr>
  </w:style>
  <w:style w:type="paragraph" w:customStyle="1" w:styleId="HeaderLandscape">
    <w:name w:val="HeaderLandscape"/>
    <w:basedOn w:val="Navaden"/>
    <w:rsid w:val="00D255C2"/>
    <w:pPr>
      <w:tabs>
        <w:tab w:val="right" w:pos="14003"/>
      </w:tabs>
    </w:pPr>
  </w:style>
  <w:style w:type="paragraph" w:customStyle="1" w:styleId="FooterLandscape">
    <w:name w:val="FooterLandscape"/>
    <w:basedOn w:val="Navaden"/>
    <w:rsid w:val="00D255C2"/>
    <w:pPr>
      <w:tabs>
        <w:tab w:val="center" w:pos="7285"/>
        <w:tab w:val="center" w:pos="10913"/>
        <w:tab w:val="right" w:pos="15137"/>
      </w:tabs>
      <w:spacing w:before="360" w:after="0"/>
      <w:ind w:left="-567" w:right="-567"/>
      <w:jc w:val="left"/>
    </w:pPr>
  </w:style>
  <w:style w:type="paragraph" w:customStyle="1" w:styleId="NormalCentered">
    <w:name w:val="Normal Centered"/>
    <w:basedOn w:val="Navaden"/>
    <w:rsid w:val="00D255C2"/>
    <w:pPr>
      <w:jc w:val="center"/>
    </w:pPr>
  </w:style>
  <w:style w:type="paragraph" w:customStyle="1" w:styleId="NormalLeft">
    <w:name w:val="Normal Left"/>
    <w:basedOn w:val="Navaden"/>
    <w:rsid w:val="00D255C2"/>
    <w:pPr>
      <w:jc w:val="left"/>
    </w:pPr>
  </w:style>
  <w:style w:type="paragraph" w:customStyle="1" w:styleId="NormalRight">
    <w:name w:val="Normal Right"/>
    <w:basedOn w:val="Navaden"/>
    <w:rsid w:val="00D255C2"/>
    <w:pPr>
      <w:jc w:val="right"/>
    </w:pPr>
  </w:style>
  <w:style w:type="paragraph" w:customStyle="1" w:styleId="QuotedText">
    <w:name w:val="Quoted Text"/>
    <w:basedOn w:val="Navaden"/>
    <w:rsid w:val="00D255C2"/>
    <w:pPr>
      <w:ind w:left="1417"/>
    </w:pPr>
  </w:style>
  <w:style w:type="paragraph" w:customStyle="1" w:styleId="Point0">
    <w:name w:val="Point 0"/>
    <w:basedOn w:val="Navaden"/>
    <w:rsid w:val="00D255C2"/>
    <w:pPr>
      <w:ind w:left="850" w:hanging="850"/>
    </w:pPr>
  </w:style>
  <w:style w:type="paragraph" w:customStyle="1" w:styleId="Point1">
    <w:name w:val="Point 1"/>
    <w:basedOn w:val="Navaden"/>
    <w:rsid w:val="00D255C2"/>
    <w:pPr>
      <w:ind w:left="1417" w:hanging="567"/>
    </w:pPr>
  </w:style>
  <w:style w:type="paragraph" w:customStyle="1" w:styleId="Point2">
    <w:name w:val="Point 2"/>
    <w:basedOn w:val="Navaden"/>
    <w:rsid w:val="00D255C2"/>
    <w:pPr>
      <w:ind w:left="1984" w:hanging="567"/>
    </w:pPr>
  </w:style>
  <w:style w:type="paragraph" w:customStyle="1" w:styleId="Point3">
    <w:name w:val="Point 3"/>
    <w:basedOn w:val="Navaden"/>
    <w:rsid w:val="00D255C2"/>
    <w:pPr>
      <w:ind w:left="2551" w:hanging="567"/>
    </w:pPr>
  </w:style>
  <w:style w:type="paragraph" w:customStyle="1" w:styleId="Point4">
    <w:name w:val="Point 4"/>
    <w:basedOn w:val="Navaden"/>
    <w:rsid w:val="00D255C2"/>
    <w:pPr>
      <w:ind w:left="3118" w:hanging="567"/>
    </w:pPr>
  </w:style>
  <w:style w:type="paragraph" w:customStyle="1" w:styleId="Tiret0">
    <w:name w:val="Tiret 0"/>
    <w:basedOn w:val="Point0"/>
    <w:rsid w:val="00D255C2"/>
    <w:pPr>
      <w:tabs>
        <w:tab w:val="num" w:pos="850"/>
      </w:tabs>
    </w:pPr>
  </w:style>
  <w:style w:type="paragraph" w:customStyle="1" w:styleId="Tiret1">
    <w:name w:val="Tiret 1"/>
    <w:basedOn w:val="Point1"/>
    <w:rsid w:val="00D255C2"/>
    <w:pPr>
      <w:tabs>
        <w:tab w:val="num" w:pos="1417"/>
      </w:tabs>
    </w:pPr>
  </w:style>
  <w:style w:type="paragraph" w:customStyle="1" w:styleId="Tiret2">
    <w:name w:val="Tiret 2"/>
    <w:basedOn w:val="Point2"/>
    <w:rsid w:val="00D255C2"/>
    <w:pPr>
      <w:tabs>
        <w:tab w:val="num" w:pos="1984"/>
      </w:tabs>
    </w:pPr>
  </w:style>
  <w:style w:type="paragraph" w:customStyle="1" w:styleId="Tiret3">
    <w:name w:val="Tiret 3"/>
    <w:basedOn w:val="Point3"/>
    <w:rsid w:val="00D255C2"/>
    <w:pPr>
      <w:tabs>
        <w:tab w:val="num" w:pos="2551"/>
      </w:tabs>
    </w:pPr>
  </w:style>
  <w:style w:type="paragraph" w:customStyle="1" w:styleId="Tiret4">
    <w:name w:val="Tiret 4"/>
    <w:basedOn w:val="Point4"/>
    <w:rsid w:val="00D255C2"/>
    <w:pPr>
      <w:tabs>
        <w:tab w:val="num" w:pos="3118"/>
      </w:tabs>
    </w:pPr>
  </w:style>
  <w:style w:type="paragraph" w:customStyle="1" w:styleId="PointDouble0">
    <w:name w:val="PointDouble 0"/>
    <w:basedOn w:val="Navaden"/>
    <w:rsid w:val="00D255C2"/>
    <w:pPr>
      <w:tabs>
        <w:tab w:val="left" w:pos="850"/>
      </w:tabs>
      <w:ind w:left="1417" w:hanging="1417"/>
    </w:pPr>
  </w:style>
  <w:style w:type="paragraph" w:customStyle="1" w:styleId="PointDouble1">
    <w:name w:val="PointDouble 1"/>
    <w:basedOn w:val="Navaden"/>
    <w:rsid w:val="00D255C2"/>
    <w:pPr>
      <w:tabs>
        <w:tab w:val="left" w:pos="1417"/>
      </w:tabs>
      <w:ind w:left="1984" w:hanging="1134"/>
    </w:pPr>
  </w:style>
  <w:style w:type="paragraph" w:customStyle="1" w:styleId="PointDouble2">
    <w:name w:val="PointDouble 2"/>
    <w:basedOn w:val="Navaden"/>
    <w:rsid w:val="00D255C2"/>
    <w:pPr>
      <w:tabs>
        <w:tab w:val="left" w:pos="1984"/>
      </w:tabs>
      <w:ind w:left="2551" w:hanging="1134"/>
    </w:pPr>
  </w:style>
  <w:style w:type="paragraph" w:customStyle="1" w:styleId="PointDouble3">
    <w:name w:val="PointDouble 3"/>
    <w:basedOn w:val="Navaden"/>
    <w:rsid w:val="00D255C2"/>
    <w:pPr>
      <w:tabs>
        <w:tab w:val="left" w:pos="2551"/>
      </w:tabs>
      <w:ind w:left="3118" w:hanging="1134"/>
    </w:pPr>
  </w:style>
  <w:style w:type="paragraph" w:customStyle="1" w:styleId="PointDouble4">
    <w:name w:val="PointDouble 4"/>
    <w:basedOn w:val="Navaden"/>
    <w:rsid w:val="00D255C2"/>
    <w:pPr>
      <w:tabs>
        <w:tab w:val="left" w:pos="3118"/>
      </w:tabs>
      <w:ind w:left="3685" w:hanging="1134"/>
    </w:pPr>
  </w:style>
  <w:style w:type="paragraph" w:customStyle="1" w:styleId="PointTriple0">
    <w:name w:val="PointTriple 0"/>
    <w:basedOn w:val="Navaden"/>
    <w:rsid w:val="00D255C2"/>
    <w:pPr>
      <w:tabs>
        <w:tab w:val="left" w:pos="850"/>
        <w:tab w:val="left" w:pos="1417"/>
      </w:tabs>
      <w:ind w:left="1984" w:hanging="1984"/>
    </w:pPr>
  </w:style>
  <w:style w:type="paragraph" w:customStyle="1" w:styleId="PointTriple1">
    <w:name w:val="PointTriple 1"/>
    <w:basedOn w:val="Navaden"/>
    <w:rsid w:val="00D255C2"/>
    <w:pPr>
      <w:tabs>
        <w:tab w:val="left" w:pos="1417"/>
        <w:tab w:val="left" w:pos="1984"/>
      </w:tabs>
      <w:ind w:left="2551" w:hanging="1701"/>
    </w:pPr>
  </w:style>
  <w:style w:type="paragraph" w:customStyle="1" w:styleId="PointTriple2">
    <w:name w:val="PointTriple 2"/>
    <w:basedOn w:val="Navaden"/>
    <w:rsid w:val="00D255C2"/>
    <w:pPr>
      <w:tabs>
        <w:tab w:val="left" w:pos="1984"/>
        <w:tab w:val="left" w:pos="2551"/>
      </w:tabs>
      <w:ind w:left="3118" w:hanging="1701"/>
    </w:pPr>
  </w:style>
  <w:style w:type="paragraph" w:customStyle="1" w:styleId="PointTriple3">
    <w:name w:val="PointTriple 3"/>
    <w:basedOn w:val="Navaden"/>
    <w:rsid w:val="00D255C2"/>
    <w:pPr>
      <w:tabs>
        <w:tab w:val="left" w:pos="2551"/>
        <w:tab w:val="left" w:pos="3118"/>
      </w:tabs>
      <w:ind w:left="3685" w:hanging="1701"/>
    </w:pPr>
  </w:style>
  <w:style w:type="paragraph" w:customStyle="1" w:styleId="PointTriple4">
    <w:name w:val="PointTriple 4"/>
    <w:basedOn w:val="Navaden"/>
    <w:rsid w:val="00D255C2"/>
    <w:pPr>
      <w:tabs>
        <w:tab w:val="left" w:pos="3118"/>
        <w:tab w:val="left" w:pos="3685"/>
      </w:tabs>
      <w:ind w:left="4252" w:hanging="1701"/>
    </w:pPr>
  </w:style>
  <w:style w:type="paragraph" w:customStyle="1" w:styleId="NumPar1">
    <w:name w:val="NumPar 1"/>
    <w:basedOn w:val="Navaden"/>
    <w:next w:val="Text1"/>
    <w:rsid w:val="00D255C2"/>
    <w:pPr>
      <w:tabs>
        <w:tab w:val="num" w:pos="850"/>
      </w:tabs>
      <w:ind w:left="850" w:hanging="850"/>
    </w:pPr>
  </w:style>
  <w:style w:type="paragraph" w:customStyle="1" w:styleId="NumPar2">
    <w:name w:val="NumPar 2"/>
    <w:basedOn w:val="Navaden"/>
    <w:next w:val="Text2"/>
    <w:rsid w:val="00D255C2"/>
    <w:pPr>
      <w:tabs>
        <w:tab w:val="num" w:pos="850"/>
      </w:tabs>
      <w:ind w:left="850" w:hanging="850"/>
    </w:pPr>
  </w:style>
  <w:style w:type="paragraph" w:customStyle="1" w:styleId="NumPar3">
    <w:name w:val="NumPar 3"/>
    <w:basedOn w:val="Navaden"/>
    <w:next w:val="Text3ZnakZnakZnakZnak"/>
    <w:rsid w:val="00D255C2"/>
    <w:pPr>
      <w:tabs>
        <w:tab w:val="num" w:pos="850"/>
      </w:tabs>
      <w:ind w:left="850" w:hanging="850"/>
    </w:pPr>
  </w:style>
  <w:style w:type="paragraph" w:customStyle="1" w:styleId="NumPar4">
    <w:name w:val="NumPar 4"/>
    <w:basedOn w:val="Navaden"/>
    <w:next w:val="Text4"/>
    <w:rsid w:val="00D255C2"/>
    <w:pPr>
      <w:tabs>
        <w:tab w:val="num" w:pos="850"/>
      </w:tabs>
      <w:ind w:left="850" w:hanging="850"/>
    </w:pPr>
  </w:style>
  <w:style w:type="paragraph" w:customStyle="1" w:styleId="ManualNumPar1">
    <w:name w:val="Manual NumPar 1"/>
    <w:basedOn w:val="Navaden"/>
    <w:next w:val="Text1"/>
    <w:rsid w:val="00D255C2"/>
    <w:pPr>
      <w:ind w:left="850" w:hanging="850"/>
    </w:pPr>
  </w:style>
  <w:style w:type="paragraph" w:customStyle="1" w:styleId="ManualNumPar2">
    <w:name w:val="Manual NumPar 2"/>
    <w:basedOn w:val="Navaden"/>
    <w:next w:val="Text2"/>
    <w:rsid w:val="00D255C2"/>
    <w:pPr>
      <w:ind w:left="850" w:hanging="850"/>
    </w:pPr>
  </w:style>
  <w:style w:type="paragraph" w:customStyle="1" w:styleId="ManualNumPar3">
    <w:name w:val="Manual NumPar 3"/>
    <w:basedOn w:val="Navaden"/>
    <w:next w:val="Text3ZnakZnakZnakZnak"/>
    <w:rsid w:val="00D255C2"/>
    <w:pPr>
      <w:ind w:left="850" w:hanging="850"/>
    </w:pPr>
  </w:style>
  <w:style w:type="paragraph" w:customStyle="1" w:styleId="ManualNumPar4">
    <w:name w:val="Manual NumPar 4"/>
    <w:basedOn w:val="Navaden"/>
    <w:next w:val="Text4"/>
    <w:rsid w:val="00D255C2"/>
    <w:pPr>
      <w:ind w:left="850" w:hanging="850"/>
    </w:pPr>
  </w:style>
  <w:style w:type="paragraph" w:customStyle="1" w:styleId="QuotedNumPar">
    <w:name w:val="Quoted NumPar"/>
    <w:basedOn w:val="Navaden"/>
    <w:rsid w:val="00D255C2"/>
    <w:pPr>
      <w:ind w:left="1417" w:hanging="567"/>
    </w:pPr>
  </w:style>
  <w:style w:type="paragraph" w:customStyle="1" w:styleId="ManualHeading1">
    <w:name w:val="Manual Heading 1"/>
    <w:basedOn w:val="Navaden"/>
    <w:next w:val="Text1"/>
    <w:rsid w:val="00D255C2"/>
    <w:pPr>
      <w:keepNext/>
      <w:tabs>
        <w:tab w:val="left" w:pos="850"/>
      </w:tabs>
      <w:spacing w:before="360"/>
      <w:ind w:left="850" w:hanging="850"/>
      <w:outlineLvl w:val="0"/>
    </w:pPr>
    <w:rPr>
      <w:b/>
      <w:smallCaps/>
    </w:rPr>
  </w:style>
  <w:style w:type="paragraph" w:customStyle="1" w:styleId="ManualHeading2">
    <w:name w:val="Manual Heading 2"/>
    <w:basedOn w:val="Navaden"/>
    <w:next w:val="Text2"/>
    <w:rsid w:val="00D255C2"/>
    <w:pPr>
      <w:keepNext/>
      <w:tabs>
        <w:tab w:val="left" w:pos="850"/>
      </w:tabs>
      <w:ind w:left="850" w:hanging="850"/>
      <w:outlineLvl w:val="1"/>
    </w:pPr>
    <w:rPr>
      <w:b/>
    </w:rPr>
  </w:style>
  <w:style w:type="paragraph" w:customStyle="1" w:styleId="ManualHeading3">
    <w:name w:val="Manual Heading 3"/>
    <w:basedOn w:val="Navaden"/>
    <w:next w:val="Text3ZnakZnakZnakZnak"/>
    <w:rsid w:val="00D255C2"/>
    <w:pPr>
      <w:keepNext/>
      <w:tabs>
        <w:tab w:val="left" w:pos="850"/>
      </w:tabs>
      <w:ind w:left="850" w:hanging="850"/>
      <w:outlineLvl w:val="2"/>
    </w:pPr>
    <w:rPr>
      <w:i/>
    </w:rPr>
  </w:style>
  <w:style w:type="paragraph" w:customStyle="1" w:styleId="ManualHeading4">
    <w:name w:val="Manual Heading 4"/>
    <w:basedOn w:val="Navaden"/>
    <w:next w:val="Text4"/>
    <w:rsid w:val="00D255C2"/>
    <w:pPr>
      <w:keepNext/>
      <w:tabs>
        <w:tab w:val="left" w:pos="850"/>
      </w:tabs>
      <w:ind w:left="850" w:hanging="850"/>
      <w:outlineLvl w:val="3"/>
    </w:pPr>
  </w:style>
  <w:style w:type="paragraph" w:customStyle="1" w:styleId="ChapterTitle">
    <w:name w:val="ChapterTitle"/>
    <w:basedOn w:val="Navaden"/>
    <w:next w:val="Navaden"/>
    <w:rsid w:val="00D255C2"/>
    <w:pPr>
      <w:keepNext/>
      <w:spacing w:after="360"/>
      <w:jc w:val="center"/>
    </w:pPr>
    <w:rPr>
      <w:b/>
      <w:sz w:val="32"/>
    </w:rPr>
  </w:style>
  <w:style w:type="paragraph" w:customStyle="1" w:styleId="PartTitle">
    <w:name w:val="PartTitle"/>
    <w:basedOn w:val="Navaden"/>
    <w:next w:val="ChapterTitle"/>
    <w:rsid w:val="00D255C2"/>
    <w:pPr>
      <w:keepNext/>
      <w:pageBreakBefore/>
      <w:spacing w:after="360"/>
      <w:jc w:val="center"/>
    </w:pPr>
    <w:rPr>
      <w:b/>
      <w:sz w:val="36"/>
    </w:rPr>
  </w:style>
  <w:style w:type="paragraph" w:customStyle="1" w:styleId="SectionTitle">
    <w:name w:val="SectionTitle"/>
    <w:basedOn w:val="Navaden"/>
    <w:next w:val="Naslov1"/>
    <w:rsid w:val="00D255C2"/>
    <w:pPr>
      <w:keepNext/>
      <w:spacing w:after="360"/>
      <w:jc w:val="center"/>
    </w:pPr>
    <w:rPr>
      <w:b/>
      <w:smallCaps/>
      <w:sz w:val="28"/>
    </w:rPr>
  </w:style>
  <w:style w:type="paragraph" w:customStyle="1" w:styleId="Objetexterne">
    <w:name w:val="Objet externe"/>
    <w:basedOn w:val="Navaden"/>
    <w:next w:val="Navaden"/>
    <w:rsid w:val="00D255C2"/>
    <w:rPr>
      <w:i/>
      <w:caps/>
    </w:rPr>
  </w:style>
  <w:style w:type="paragraph" w:customStyle="1" w:styleId="TOCHeading1">
    <w:name w:val="TOC Heading1"/>
    <w:basedOn w:val="Navaden"/>
    <w:next w:val="Navaden"/>
    <w:rsid w:val="00D255C2"/>
    <w:pPr>
      <w:spacing w:after="240"/>
      <w:jc w:val="center"/>
    </w:pPr>
    <w:rPr>
      <w:b/>
      <w:sz w:val="28"/>
    </w:rPr>
  </w:style>
  <w:style w:type="paragraph" w:styleId="Kazalovsebine5">
    <w:name w:val="toc 5"/>
    <w:basedOn w:val="Navaden"/>
    <w:next w:val="Navaden"/>
    <w:uiPriority w:val="39"/>
    <w:rsid w:val="00D255C2"/>
    <w:pPr>
      <w:spacing w:before="0" w:after="0"/>
      <w:ind w:left="800"/>
      <w:jc w:val="left"/>
    </w:pPr>
    <w:rPr>
      <w:rFonts w:asciiTheme="minorHAnsi" w:hAnsiTheme="minorHAnsi"/>
      <w:sz w:val="18"/>
      <w:szCs w:val="18"/>
    </w:rPr>
  </w:style>
  <w:style w:type="paragraph" w:styleId="Kazalovsebine6">
    <w:name w:val="toc 6"/>
    <w:basedOn w:val="Navaden"/>
    <w:next w:val="Navaden"/>
    <w:uiPriority w:val="39"/>
    <w:rsid w:val="00D255C2"/>
    <w:pPr>
      <w:spacing w:before="0" w:after="0"/>
      <w:ind w:left="1000"/>
      <w:jc w:val="left"/>
    </w:pPr>
    <w:rPr>
      <w:rFonts w:asciiTheme="minorHAnsi" w:hAnsiTheme="minorHAnsi"/>
      <w:sz w:val="18"/>
      <w:szCs w:val="18"/>
    </w:rPr>
  </w:style>
  <w:style w:type="paragraph" w:styleId="Kazalovsebine7">
    <w:name w:val="toc 7"/>
    <w:basedOn w:val="Navaden"/>
    <w:next w:val="Navaden"/>
    <w:uiPriority w:val="39"/>
    <w:rsid w:val="00D255C2"/>
    <w:pPr>
      <w:spacing w:before="0" w:after="0"/>
      <w:ind w:left="1200"/>
      <w:jc w:val="left"/>
    </w:pPr>
    <w:rPr>
      <w:rFonts w:asciiTheme="minorHAnsi" w:hAnsiTheme="minorHAnsi"/>
      <w:sz w:val="18"/>
      <w:szCs w:val="18"/>
    </w:rPr>
  </w:style>
  <w:style w:type="paragraph" w:styleId="Kazalovsebine8">
    <w:name w:val="toc 8"/>
    <w:basedOn w:val="Navaden"/>
    <w:next w:val="Navaden"/>
    <w:uiPriority w:val="39"/>
    <w:rsid w:val="00D255C2"/>
    <w:pPr>
      <w:spacing w:before="0" w:after="0"/>
      <w:ind w:left="1400"/>
      <w:jc w:val="left"/>
    </w:pPr>
    <w:rPr>
      <w:rFonts w:asciiTheme="minorHAnsi" w:hAnsiTheme="minorHAnsi"/>
      <w:sz w:val="18"/>
      <w:szCs w:val="18"/>
    </w:rPr>
  </w:style>
  <w:style w:type="paragraph" w:styleId="Kazalovsebine9">
    <w:name w:val="toc 9"/>
    <w:basedOn w:val="Navaden"/>
    <w:next w:val="Navaden"/>
    <w:uiPriority w:val="39"/>
    <w:rsid w:val="00D255C2"/>
    <w:pPr>
      <w:spacing w:before="0" w:after="0"/>
      <w:ind w:left="1600"/>
      <w:jc w:val="left"/>
    </w:pPr>
    <w:rPr>
      <w:rFonts w:asciiTheme="minorHAnsi" w:hAnsiTheme="minorHAnsi"/>
      <w:sz w:val="18"/>
      <w:szCs w:val="18"/>
    </w:rPr>
  </w:style>
  <w:style w:type="paragraph" w:styleId="Oznaenseznam">
    <w:name w:val="List Bullet"/>
    <w:basedOn w:val="Navaden"/>
    <w:rsid w:val="00D255C2"/>
    <w:pPr>
      <w:tabs>
        <w:tab w:val="num" w:pos="643"/>
      </w:tabs>
      <w:ind w:left="643" w:hanging="283"/>
    </w:pPr>
  </w:style>
  <w:style w:type="paragraph" w:customStyle="1" w:styleId="ListBullet1">
    <w:name w:val="List Bullet 1"/>
    <w:basedOn w:val="Navaden"/>
    <w:rsid w:val="00D255C2"/>
    <w:pPr>
      <w:tabs>
        <w:tab w:val="num" w:pos="1134"/>
      </w:tabs>
      <w:ind w:left="1134" w:hanging="283"/>
    </w:pPr>
  </w:style>
  <w:style w:type="paragraph" w:styleId="Oznaenseznam2">
    <w:name w:val="List Bullet 2"/>
    <w:basedOn w:val="Navaden"/>
    <w:rsid w:val="00D255C2"/>
    <w:pPr>
      <w:tabs>
        <w:tab w:val="num" w:pos="1134"/>
      </w:tabs>
      <w:ind w:left="1134" w:hanging="283"/>
    </w:pPr>
  </w:style>
  <w:style w:type="paragraph" w:styleId="Oznaenseznam3">
    <w:name w:val="List Bullet 3"/>
    <w:basedOn w:val="Navaden"/>
    <w:rsid w:val="00D255C2"/>
    <w:pPr>
      <w:tabs>
        <w:tab w:val="num" w:pos="1134"/>
      </w:tabs>
      <w:ind w:left="1134" w:hanging="283"/>
    </w:pPr>
  </w:style>
  <w:style w:type="paragraph" w:styleId="Oznaenseznam4">
    <w:name w:val="List Bullet 4"/>
    <w:basedOn w:val="Navaden"/>
    <w:rsid w:val="00D255C2"/>
    <w:pPr>
      <w:tabs>
        <w:tab w:val="num" w:pos="1134"/>
      </w:tabs>
      <w:ind w:left="1134" w:hanging="283"/>
    </w:pPr>
  </w:style>
  <w:style w:type="paragraph" w:customStyle="1" w:styleId="ListDash">
    <w:name w:val="List Dash"/>
    <w:basedOn w:val="Navaden"/>
    <w:rsid w:val="00D255C2"/>
    <w:pPr>
      <w:tabs>
        <w:tab w:val="num" w:pos="283"/>
      </w:tabs>
      <w:ind w:left="283" w:hanging="283"/>
    </w:pPr>
  </w:style>
  <w:style w:type="paragraph" w:customStyle="1" w:styleId="ListDash1">
    <w:name w:val="List Dash 1"/>
    <w:basedOn w:val="Navaden"/>
    <w:rsid w:val="00D255C2"/>
    <w:pPr>
      <w:tabs>
        <w:tab w:val="num" w:pos="1134"/>
      </w:tabs>
      <w:ind w:left="1134" w:hanging="283"/>
    </w:pPr>
  </w:style>
  <w:style w:type="paragraph" w:customStyle="1" w:styleId="ListDash2">
    <w:name w:val="List Dash 2"/>
    <w:basedOn w:val="Navaden"/>
    <w:rsid w:val="00D255C2"/>
    <w:pPr>
      <w:tabs>
        <w:tab w:val="num" w:pos="1134"/>
      </w:tabs>
      <w:ind w:left="1134" w:hanging="283"/>
    </w:pPr>
  </w:style>
  <w:style w:type="paragraph" w:customStyle="1" w:styleId="ListDash3">
    <w:name w:val="List Dash 3"/>
    <w:basedOn w:val="Navaden"/>
    <w:rsid w:val="00D255C2"/>
    <w:pPr>
      <w:tabs>
        <w:tab w:val="num" w:pos="1134"/>
      </w:tabs>
      <w:ind w:left="1134" w:hanging="283"/>
    </w:pPr>
  </w:style>
  <w:style w:type="paragraph" w:customStyle="1" w:styleId="ListDash4">
    <w:name w:val="List Dash 4"/>
    <w:basedOn w:val="Navaden"/>
    <w:rsid w:val="00D255C2"/>
    <w:pPr>
      <w:tabs>
        <w:tab w:val="num" w:pos="1134"/>
      </w:tabs>
      <w:ind w:left="1134" w:hanging="283"/>
    </w:pPr>
  </w:style>
  <w:style w:type="paragraph" w:styleId="Otevilenseznam">
    <w:name w:val="List Number"/>
    <w:basedOn w:val="Navaden"/>
    <w:rsid w:val="00D255C2"/>
    <w:pPr>
      <w:tabs>
        <w:tab w:val="num" w:pos="709"/>
      </w:tabs>
      <w:ind w:left="709" w:hanging="709"/>
    </w:pPr>
  </w:style>
  <w:style w:type="paragraph" w:customStyle="1" w:styleId="ListNumber1">
    <w:name w:val="List Number 1"/>
    <w:basedOn w:val="Text1"/>
    <w:rsid w:val="00D255C2"/>
    <w:pPr>
      <w:tabs>
        <w:tab w:val="num" w:pos="1560"/>
      </w:tabs>
      <w:ind w:left="1560" w:hanging="709"/>
    </w:pPr>
  </w:style>
  <w:style w:type="paragraph" w:styleId="Otevilenseznam2">
    <w:name w:val="List Number 2"/>
    <w:basedOn w:val="Navaden"/>
    <w:rsid w:val="00D255C2"/>
    <w:pPr>
      <w:tabs>
        <w:tab w:val="num" w:pos="1560"/>
      </w:tabs>
      <w:ind w:left="1560" w:hanging="709"/>
    </w:pPr>
  </w:style>
  <w:style w:type="paragraph" w:styleId="Otevilenseznam3">
    <w:name w:val="List Number 3"/>
    <w:basedOn w:val="Navaden"/>
    <w:rsid w:val="00D255C2"/>
    <w:pPr>
      <w:tabs>
        <w:tab w:val="num" w:pos="1560"/>
      </w:tabs>
      <w:ind w:left="1560" w:hanging="709"/>
    </w:pPr>
  </w:style>
  <w:style w:type="paragraph" w:styleId="Otevilenseznam4">
    <w:name w:val="List Number 4"/>
    <w:basedOn w:val="Navaden"/>
    <w:rsid w:val="00D255C2"/>
    <w:pPr>
      <w:tabs>
        <w:tab w:val="num" w:pos="1560"/>
      </w:tabs>
      <w:ind w:left="1560" w:hanging="709"/>
    </w:pPr>
  </w:style>
  <w:style w:type="paragraph" w:customStyle="1" w:styleId="ListNumberLevel2">
    <w:name w:val="List Number (Level 2)"/>
    <w:basedOn w:val="Navaden"/>
    <w:rsid w:val="00D255C2"/>
    <w:pPr>
      <w:tabs>
        <w:tab w:val="num" w:pos="1417"/>
      </w:tabs>
      <w:ind w:left="1417" w:hanging="708"/>
    </w:pPr>
  </w:style>
  <w:style w:type="paragraph" w:customStyle="1" w:styleId="ListNumber1Level2">
    <w:name w:val="List Number 1 (Level 2)"/>
    <w:basedOn w:val="Text1"/>
    <w:rsid w:val="00D255C2"/>
    <w:pPr>
      <w:tabs>
        <w:tab w:val="num" w:pos="2268"/>
      </w:tabs>
      <w:ind w:left="2268" w:hanging="708"/>
    </w:pPr>
  </w:style>
  <w:style w:type="paragraph" w:customStyle="1" w:styleId="ListNumber2Level2">
    <w:name w:val="List Number 2 (Level 2)"/>
    <w:basedOn w:val="Text2"/>
    <w:rsid w:val="00D255C2"/>
    <w:pPr>
      <w:tabs>
        <w:tab w:val="num" w:pos="2268"/>
      </w:tabs>
      <w:ind w:left="2268" w:hanging="708"/>
    </w:pPr>
  </w:style>
  <w:style w:type="paragraph" w:customStyle="1" w:styleId="ListNumber3Level2">
    <w:name w:val="List Number 3 (Level 2)"/>
    <w:basedOn w:val="Text3ZnakZnakZnakZnak"/>
    <w:rsid w:val="00D255C2"/>
    <w:pPr>
      <w:tabs>
        <w:tab w:val="num" w:pos="2268"/>
      </w:tabs>
      <w:ind w:left="2268" w:hanging="708"/>
    </w:pPr>
  </w:style>
  <w:style w:type="paragraph" w:customStyle="1" w:styleId="ListNumber4Level2">
    <w:name w:val="List Number 4 (Level 2)"/>
    <w:basedOn w:val="Text4"/>
    <w:rsid w:val="00D255C2"/>
    <w:pPr>
      <w:tabs>
        <w:tab w:val="num" w:pos="2268"/>
      </w:tabs>
      <w:ind w:left="2268" w:hanging="708"/>
    </w:pPr>
  </w:style>
  <w:style w:type="paragraph" w:customStyle="1" w:styleId="ListNumberLevel3">
    <w:name w:val="List Number (Level 3)"/>
    <w:basedOn w:val="Navaden"/>
    <w:rsid w:val="00D255C2"/>
    <w:pPr>
      <w:tabs>
        <w:tab w:val="num" w:pos="2126"/>
      </w:tabs>
      <w:ind w:left="2126" w:hanging="709"/>
    </w:pPr>
  </w:style>
  <w:style w:type="paragraph" w:customStyle="1" w:styleId="ListNumber1Level3">
    <w:name w:val="List Number 1 (Level 3)"/>
    <w:basedOn w:val="Text1"/>
    <w:rsid w:val="00D255C2"/>
    <w:pPr>
      <w:tabs>
        <w:tab w:val="num" w:pos="2977"/>
      </w:tabs>
      <w:ind w:left="2977" w:hanging="709"/>
    </w:pPr>
  </w:style>
  <w:style w:type="paragraph" w:customStyle="1" w:styleId="ListNumber2Level3">
    <w:name w:val="List Number 2 (Level 3)"/>
    <w:basedOn w:val="Text2"/>
    <w:rsid w:val="00D255C2"/>
    <w:pPr>
      <w:tabs>
        <w:tab w:val="num" w:pos="2977"/>
      </w:tabs>
      <w:ind w:left="2977" w:hanging="709"/>
    </w:pPr>
  </w:style>
  <w:style w:type="paragraph" w:customStyle="1" w:styleId="ListNumber3Level3">
    <w:name w:val="List Number 3 (Level 3)"/>
    <w:basedOn w:val="Text3ZnakZnakZnakZnak"/>
    <w:rsid w:val="00D255C2"/>
    <w:pPr>
      <w:tabs>
        <w:tab w:val="num" w:pos="2977"/>
      </w:tabs>
      <w:ind w:left="2977" w:hanging="709"/>
    </w:pPr>
  </w:style>
  <w:style w:type="paragraph" w:customStyle="1" w:styleId="ListNumber4Level3">
    <w:name w:val="List Number 4 (Level 3)"/>
    <w:basedOn w:val="Text4"/>
    <w:rsid w:val="00D255C2"/>
    <w:pPr>
      <w:tabs>
        <w:tab w:val="num" w:pos="2977"/>
      </w:tabs>
      <w:ind w:left="2977" w:hanging="709"/>
    </w:pPr>
  </w:style>
  <w:style w:type="paragraph" w:customStyle="1" w:styleId="ListNumberLevel4">
    <w:name w:val="List Number (Level 4)"/>
    <w:basedOn w:val="Navaden"/>
    <w:rsid w:val="00D255C2"/>
    <w:pPr>
      <w:tabs>
        <w:tab w:val="num" w:pos="2835"/>
      </w:tabs>
      <w:ind w:left="2835" w:hanging="709"/>
    </w:pPr>
  </w:style>
  <w:style w:type="paragraph" w:customStyle="1" w:styleId="ListNumber1Level4">
    <w:name w:val="List Number 1 (Level 4)"/>
    <w:basedOn w:val="Text1"/>
    <w:rsid w:val="00D255C2"/>
    <w:pPr>
      <w:tabs>
        <w:tab w:val="num" w:pos="3686"/>
      </w:tabs>
      <w:ind w:left="3686" w:hanging="709"/>
    </w:pPr>
  </w:style>
  <w:style w:type="paragraph" w:customStyle="1" w:styleId="ListNumber2Level4">
    <w:name w:val="List Number 2 (Level 4)"/>
    <w:basedOn w:val="Text2"/>
    <w:rsid w:val="00D255C2"/>
    <w:pPr>
      <w:tabs>
        <w:tab w:val="num" w:pos="3686"/>
      </w:tabs>
      <w:ind w:left="3686" w:hanging="709"/>
    </w:pPr>
  </w:style>
  <w:style w:type="paragraph" w:customStyle="1" w:styleId="ListNumber3Level4">
    <w:name w:val="List Number 3 (Level 4)"/>
    <w:basedOn w:val="Text3ZnakZnakZnakZnak"/>
    <w:rsid w:val="00D255C2"/>
    <w:pPr>
      <w:tabs>
        <w:tab w:val="num" w:pos="3686"/>
      </w:tabs>
      <w:ind w:left="3686" w:hanging="709"/>
    </w:pPr>
  </w:style>
  <w:style w:type="paragraph" w:customStyle="1" w:styleId="ListNumber4Level4">
    <w:name w:val="List Number 4 (Level 4)"/>
    <w:basedOn w:val="Text4"/>
    <w:rsid w:val="00D255C2"/>
    <w:pPr>
      <w:tabs>
        <w:tab w:val="num" w:pos="3686"/>
      </w:tabs>
      <w:ind w:left="3686" w:hanging="709"/>
    </w:pPr>
  </w:style>
  <w:style w:type="paragraph" w:customStyle="1" w:styleId="TableTitle">
    <w:name w:val="Table Title"/>
    <w:basedOn w:val="Navaden"/>
    <w:next w:val="Navaden"/>
    <w:rsid w:val="00D255C2"/>
    <w:pPr>
      <w:jc w:val="center"/>
    </w:pPr>
    <w:rPr>
      <w:b/>
    </w:rPr>
  </w:style>
  <w:style w:type="character" w:customStyle="1" w:styleId="Marker">
    <w:name w:val="Marker"/>
    <w:rsid w:val="00D255C2"/>
    <w:rPr>
      <w:color w:val="0000FF"/>
    </w:rPr>
  </w:style>
  <w:style w:type="character" w:customStyle="1" w:styleId="Marker1">
    <w:name w:val="Marker1"/>
    <w:rsid w:val="00D255C2"/>
    <w:rPr>
      <w:color w:val="008000"/>
    </w:rPr>
  </w:style>
  <w:style w:type="character" w:customStyle="1" w:styleId="Marker2">
    <w:name w:val="Marker2"/>
    <w:rsid w:val="00D255C2"/>
    <w:rPr>
      <w:color w:val="FF0000"/>
    </w:rPr>
  </w:style>
  <w:style w:type="paragraph" w:customStyle="1" w:styleId="Annexetitreacte">
    <w:name w:val="Annexe titre (acte)"/>
    <w:basedOn w:val="Navaden"/>
    <w:next w:val="Navaden"/>
    <w:rsid w:val="00D255C2"/>
    <w:pPr>
      <w:jc w:val="center"/>
    </w:pPr>
    <w:rPr>
      <w:b/>
      <w:u w:val="single"/>
    </w:rPr>
  </w:style>
  <w:style w:type="paragraph" w:customStyle="1" w:styleId="AnnexetitreexposglobalZnak">
    <w:name w:val="Annexe titre (exposé global) Znak"/>
    <w:basedOn w:val="Navaden"/>
    <w:next w:val="Navaden"/>
    <w:link w:val="AnnexetitreexposglobalZnakZnak"/>
    <w:rsid w:val="00D255C2"/>
    <w:pPr>
      <w:jc w:val="center"/>
    </w:pPr>
    <w:rPr>
      <w:b/>
      <w:u w:val="single"/>
    </w:rPr>
  </w:style>
  <w:style w:type="paragraph" w:customStyle="1" w:styleId="Annexetitreexpos">
    <w:name w:val="Annexe titre (exposé)"/>
    <w:basedOn w:val="Navaden"/>
    <w:next w:val="Navaden"/>
    <w:rsid w:val="00D255C2"/>
    <w:pPr>
      <w:jc w:val="center"/>
    </w:pPr>
    <w:rPr>
      <w:b/>
      <w:u w:val="single"/>
    </w:rPr>
  </w:style>
  <w:style w:type="paragraph" w:customStyle="1" w:styleId="Annexetitrefichefinacte">
    <w:name w:val="Annexe titre (fiche fin. acte)"/>
    <w:basedOn w:val="Navaden"/>
    <w:next w:val="Navaden"/>
    <w:rsid w:val="00D255C2"/>
    <w:pPr>
      <w:jc w:val="center"/>
    </w:pPr>
    <w:rPr>
      <w:b/>
      <w:u w:val="single"/>
    </w:rPr>
  </w:style>
  <w:style w:type="paragraph" w:customStyle="1" w:styleId="Annexetitrefichefinglobale">
    <w:name w:val="Annexe titre (fiche fin. globale)"/>
    <w:basedOn w:val="Navaden"/>
    <w:next w:val="Navaden"/>
    <w:rsid w:val="00D255C2"/>
    <w:pPr>
      <w:jc w:val="center"/>
    </w:pPr>
    <w:rPr>
      <w:b/>
      <w:u w:val="single"/>
    </w:rPr>
  </w:style>
  <w:style w:type="paragraph" w:customStyle="1" w:styleId="Annexetitreglobale">
    <w:name w:val="Annexe titre (globale)"/>
    <w:basedOn w:val="Navaden"/>
    <w:next w:val="Navaden"/>
    <w:rsid w:val="00D255C2"/>
    <w:pPr>
      <w:jc w:val="center"/>
    </w:pPr>
    <w:rPr>
      <w:b/>
      <w:u w:val="single"/>
    </w:rPr>
  </w:style>
  <w:style w:type="paragraph" w:customStyle="1" w:styleId="Applicationdirecte">
    <w:name w:val="Application directe"/>
    <w:basedOn w:val="Navaden"/>
    <w:next w:val="Fait"/>
    <w:rsid w:val="00D255C2"/>
    <w:pPr>
      <w:spacing w:before="480"/>
    </w:pPr>
  </w:style>
  <w:style w:type="paragraph" w:customStyle="1" w:styleId="Fait">
    <w:name w:val="Fait à"/>
    <w:basedOn w:val="Navaden"/>
    <w:next w:val="Institutionquisigne"/>
    <w:rsid w:val="00D255C2"/>
    <w:pPr>
      <w:keepNext/>
      <w:spacing w:after="0"/>
    </w:pPr>
  </w:style>
  <w:style w:type="paragraph" w:customStyle="1" w:styleId="Avertissementtitre">
    <w:name w:val="Avertissement titre"/>
    <w:basedOn w:val="Navaden"/>
    <w:next w:val="Navaden"/>
    <w:rsid w:val="00D255C2"/>
    <w:pPr>
      <w:keepNext/>
      <w:spacing w:before="480"/>
    </w:pPr>
    <w:rPr>
      <w:u w:val="single"/>
    </w:rPr>
  </w:style>
  <w:style w:type="paragraph" w:customStyle="1" w:styleId="Confidence">
    <w:name w:val="Confidence"/>
    <w:basedOn w:val="Navaden"/>
    <w:next w:val="Navaden"/>
    <w:rsid w:val="00D255C2"/>
    <w:pPr>
      <w:spacing w:before="360"/>
      <w:jc w:val="center"/>
    </w:pPr>
  </w:style>
  <w:style w:type="paragraph" w:customStyle="1" w:styleId="Confidentialit">
    <w:name w:val="Confidentialité"/>
    <w:basedOn w:val="Navaden"/>
    <w:next w:val="Statut"/>
    <w:link w:val="ConfidentialitZnak"/>
    <w:rsid w:val="00D255C2"/>
    <w:pPr>
      <w:spacing w:before="240" w:after="240"/>
      <w:ind w:left="5103"/>
    </w:pPr>
    <w:rPr>
      <w:u w:val="single"/>
    </w:rPr>
  </w:style>
  <w:style w:type="paragraph" w:customStyle="1" w:styleId="Statut">
    <w:name w:val="Statut"/>
    <w:basedOn w:val="Navaden"/>
    <w:next w:val="Typedudocument"/>
    <w:rsid w:val="00D255C2"/>
    <w:pPr>
      <w:spacing w:before="360" w:after="0"/>
      <w:jc w:val="center"/>
    </w:pPr>
  </w:style>
  <w:style w:type="paragraph" w:customStyle="1" w:styleId="Typedudocument">
    <w:name w:val="Type du document"/>
    <w:basedOn w:val="Navaden"/>
    <w:next w:val="Datedadoption"/>
    <w:rsid w:val="00D255C2"/>
    <w:pPr>
      <w:spacing w:before="360" w:after="0"/>
      <w:jc w:val="center"/>
    </w:pPr>
    <w:rPr>
      <w:b/>
    </w:rPr>
  </w:style>
  <w:style w:type="paragraph" w:customStyle="1" w:styleId="Datedadoption">
    <w:name w:val="Date d'adoption"/>
    <w:basedOn w:val="Navaden"/>
    <w:next w:val="Titreobjet"/>
    <w:rsid w:val="00D255C2"/>
    <w:pPr>
      <w:spacing w:before="360" w:after="0"/>
      <w:jc w:val="center"/>
    </w:pPr>
    <w:rPr>
      <w:b/>
    </w:rPr>
  </w:style>
  <w:style w:type="paragraph" w:customStyle="1" w:styleId="Titreobjet">
    <w:name w:val="Titre objet"/>
    <w:basedOn w:val="Navaden"/>
    <w:next w:val="Sous-titreobjet"/>
    <w:rsid w:val="00D255C2"/>
    <w:pPr>
      <w:spacing w:before="360" w:after="360"/>
      <w:jc w:val="center"/>
    </w:pPr>
    <w:rPr>
      <w:b/>
    </w:rPr>
  </w:style>
  <w:style w:type="paragraph" w:customStyle="1" w:styleId="Sous-titreobjet">
    <w:name w:val="Sous-titre objet"/>
    <w:basedOn w:val="Navaden"/>
    <w:rsid w:val="00D255C2"/>
    <w:pPr>
      <w:spacing w:before="0" w:after="0"/>
      <w:jc w:val="center"/>
    </w:pPr>
    <w:rPr>
      <w:b/>
    </w:rPr>
  </w:style>
  <w:style w:type="paragraph" w:customStyle="1" w:styleId="Considrant">
    <w:name w:val="Considérant"/>
    <w:basedOn w:val="Navaden"/>
    <w:rsid w:val="00D255C2"/>
    <w:pPr>
      <w:tabs>
        <w:tab w:val="num" w:pos="709"/>
      </w:tabs>
      <w:ind w:left="709" w:hanging="709"/>
    </w:pPr>
  </w:style>
  <w:style w:type="paragraph" w:customStyle="1" w:styleId="Corrigendum">
    <w:name w:val="Corrigendum"/>
    <w:basedOn w:val="Navaden"/>
    <w:next w:val="Navaden"/>
    <w:rsid w:val="00D255C2"/>
    <w:pPr>
      <w:spacing w:before="0" w:after="240"/>
      <w:jc w:val="left"/>
    </w:pPr>
  </w:style>
  <w:style w:type="paragraph" w:customStyle="1" w:styleId="Emission">
    <w:name w:val="Emission"/>
    <w:basedOn w:val="Navaden"/>
    <w:next w:val="Rfrenceinstitutionelle"/>
    <w:rsid w:val="00D255C2"/>
    <w:pPr>
      <w:spacing w:before="0" w:after="0"/>
      <w:ind w:left="5103"/>
      <w:jc w:val="left"/>
    </w:pPr>
  </w:style>
  <w:style w:type="paragraph" w:customStyle="1" w:styleId="Rfrenceinstitutionelle">
    <w:name w:val="Référence institutionelle"/>
    <w:basedOn w:val="Navaden"/>
    <w:next w:val="Statut"/>
    <w:rsid w:val="00D255C2"/>
    <w:pPr>
      <w:spacing w:before="0" w:after="240"/>
      <w:ind w:left="5103"/>
      <w:jc w:val="left"/>
    </w:pPr>
  </w:style>
  <w:style w:type="paragraph" w:customStyle="1" w:styleId="Exposdesmotifstitre">
    <w:name w:val="Exposé des motifs titre"/>
    <w:basedOn w:val="Navaden"/>
    <w:next w:val="Navaden"/>
    <w:rsid w:val="00D255C2"/>
    <w:pPr>
      <w:jc w:val="center"/>
    </w:pPr>
    <w:rPr>
      <w:b/>
      <w:u w:val="single"/>
    </w:rPr>
  </w:style>
  <w:style w:type="paragraph" w:customStyle="1" w:styleId="Exposdesmotifstitreglobal">
    <w:name w:val="Exposé des motifs titre (global)"/>
    <w:basedOn w:val="Navaden"/>
    <w:next w:val="Navaden"/>
    <w:rsid w:val="00D255C2"/>
    <w:pPr>
      <w:jc w:val="center"/>
    </w:pPr>
    <w:rPr>
      <w:b/>
      <w:u w:val="single"/>
    </w:rPr>
  </w:style>
  <w:style w:type="paragraph" w:customStyle="1" w:styleId="FichedimpactPMEtitre">
    <w:name w:val="Fiche d'impact PME titre"/>
    <w:basedOn w:val="Navaden"/>
    <w:next w:val="Navaden"/>
    <w:rsid w:val="00D255C2"/>
    <w:pPr>
      <w:jc w:val="center"/>
    </w:pPr>
    <w:rPr>
      <w:b/>
    </w:rPr>
  </w:style>
  <w:style w:type="paragraph" w:customStyle="1" w:styleId="Fichefinanciretextetable">
    <w:name w:val="Fiche financière texte (table)"/>
    <w:basedOn w:val="Navaden"/>
    <w:rsid w:val="00D255C2"/>
    <w:pPr>
      <w:spacing w:before="0" w:after="0"/>
      <w:jc w:val="left"/>
    </w:pPr>
  </w:style>
  <w:style w:type="paragraph" w:customStyle="1" w:styleId="Fichefinanciretitre">
    <w:name w:val="Fiche financière titre"/>
    <w:basedOn w:val="Navaden"/>
    <w:next w:val="Navaden"/>
    <w:rsid w:val="00D255C2"/>
    <w:pPr>
      <w:jc w:val="center"/>
    </w:pPr>
    <w:rPr>
      <w:b/>
      <w:u w:val="single"/>
    </w:rPr>
  </w:style>
  <w:style w:type="paragraph" w:customStyle="1" w:styleId="Fichefinanciretitreactetable">
    <w:name w:val="Fiche financière titre (acte table)"/>
    <w:basedOn w:val="Navaden"/>
    <w:next w:val="Navaden"/>
    <w:rsid w:val="00D255C2"/>
    <w:pPr>
      <w:jc w:val="center"/>
    </w:pPr>
    <w:rPr>
      <w:b/>
      <w:sz w:val="40"/>
    </w:rPr>
  </w:style>
  <w:style w:type="paragraph" w:customStyle="1" w:styleId="Fichefinanciretitreacte">
    <w:name w:val="Fiche financière titre (acte)"/>
    <w:basedOn w:val="Navaden"/>
    <w:next w:val="Navaden"/>
    <w:rsid w:val="00D255C2"/>
    <w:pPr>
      <w:jc w:val="center"/>
    </w:pPr>
    <w:rPr>
      <w:b/>
      <w:u w:val="single"/>
    </w:rPr>
  </w:style>
  <w:style w:type="paragraph" w:customStyle="1" w:styleId="Fichefinanciretitretable">
    <w:name w:val="Fiche financière titre (table)"/>
    <w:basedOn w:val="Navaden"/>
    <w:rsid w:val="00D255C2"/>
    <w:pPr>
      <w:jc w:val="center"/>
    </w:pPr>
    <w:rPr>
      <w:b/>
      <w:sz w:val="40"/>
    </w:rPr>
  </w:style>
  <w:style w:type="paragraph" w:customStyle="1" w:styleId="Formuledadoption">
    <w:name w:val="Formule d'adoption"/>
    <w:basedOn w:val="Navaden"/>
    <w:next w:val="Titrearticle"/>
    <w:rsid w:val="00D255C2"/>
    <w:pPr>
      <w:keepNext/>
    </w:pPr>
  </w:style>
  <w:style w:type="paragraph" w:customStyle="1" w:styleId="Titrearticle">
    <w:name w:val="Titre article"/>
    <w:basedOn w:val="Navaden"/>
    <w:next w:val="Navaden"/>
    <w:link w:val="TitrearticleZnak"/>
    <w:rsid w:val="00D255C2"/>
    <w:pPr>
      <w:keepNext/>
      <w:spacing w:before="360"/>
      <w:jc w:val="center"/>
    </w:pPr>
    <w:rPr>
      <w:i/>
    </w:rPr>
  </w:style>
  <w:style w:type="paragraph" w:customStyle="1" w:styleId="Institutionquiagit">
    <w:name w:val="Institution qui agit"/>
    <w:basedOn w:val="Navaden"/>
    <w:next w:val="Navaden"/>
    <w:rsid w:val="00D255C2"/>
    <w:pPr>
      <w:keepNext/>
      <w:spacing w:before="600"/>
    </w:pPr>
  </w:style>
  <w:style w:type="paragraph" w:customStyle="1" w:styleId="Langue">
    <w:name w:val="Langue"/>
    <w:basedOn w:val="Navaden"/>
    <w:next w:val="Rfrenceinterne"/>
    <w:rsid w:val="00D255C2"/>
    <w:pPr>
      <w:spacing w:before="0" w:after="600"/>
      <w:jc w:val="center"/>
    </w:pPr>
    <w:rPr>
      <w:b/>
      <w:caps/>
    </w:rPr>
  </w:style>
  <w:style w:type="paragraph" w:customStyle="1" w:styleId="Rfrenceinterne">
    <w:name w:val="Référence interne"/>
    <w:basedOn w:val="Navaden"/>
    <w:next w:val="Nomdelinstitution"/>
    <w:rsid w:val="00D255C2"/>
    <w:pPr>
      <w:spacing w:before="0" w:after="600"/>
      <w:jc w:val="center"/>
    </w:pPr>
    <w:rPr>
      <w:b/>
    </w:rPr>
  </w:style>
  <w:style w:type="paragraph" w:customStyle="1" w:styleId="Nomdelinstitution">
    <w:name w:val="Nom de l'institution"/>
    <w:basedOn w:val="Navaden"/>
    <w:next w:val="Emission"/>
    <w:rsid w:val="00D255C2"/>
    <w:pPr>
      <w:spacing w:before="0" w:after="0"/>
      <w:jc w:val="left"/>
    </w:pPr>
  </w:style>
  <w:style w:type="paragraph" w:customStyle="1" w:styleId="Langueoriginale">
    <w:name w:val="Langue originale"/>
    <w:basedOn w:val="Navaden"/>
    <w:next w:val="Phrasefinale"/>
    <w:rsid w:val="00D255C2"/>
    <w:pPr>
      <w:spacing w:before="360"/>
      <w:jc w:val="center"/>
    </w:pPr>
    <w:rPr>
      <w:caps/>
    </w:rPr>
  </w:style>
  <w:style w:type="paragraph" w:customStyle="1" w:styleId="Phrasefinale">
    <w:name w:val="Phrase finale"/>
    <w:basedOn w:val="Navaden"/>
    <w:next w:val="Navaden"/>
    <w:rsid w:val="00D255C2"/>
    <w:pPr>
      <w:spacing w:before="360" w:after="0"/>
      <w:jc w:val="center"/>
    </w:pPr>
  </w:style>
  <w:style w:type="paragraph" w:customStyle="1" w:styleId="ManualConsidrant">
    <w:name w:val="Manual Considérant"/>
    <w:basedOn w:val="Navaden"/>
    <w:rsid w:val="00D255C2"/>
    <w:pPr>
      <w:ind w:left="709" w:hanging="709"/>
    </w:pPr>
  </w:style>
  <w:style w:type="paragraph" w:customStyle="1" w:styleId="Prliminairetitre">
    <w:name w:val="Préliminaire titre"/>
    <w:basedOn w:val="Navaden"/>
    <w:next w:val="Navaden"/>
    <w:rsid w:val="00D255C2"/>
    <w:pPr>
      <w:spacing w:before="360" w:after="360"/>
      <w:jc w:val="center"/>
    </w:pPr>
    <w:rPr>
      <w:b/>
    </w:rPr>
  </w:style>
  <w:style w:type="paragraph" w:customStyle="1" w:styleId="Prliminairetype">
    <w:name w:val="Préliminaire type"/>
    <w:basedOn w:val="Navaden"/>
    <w:next w:val="Navaden"/>
    <w:rsid w:val="00D255C2"/>
    <w:pPr>
      <w:spacing w:before="360" w:after="0"/>
      <w:jc w:val="center"/>
    </w:pPr>
    <w:rPr>
      <w:b/>
    </w:rPr>
  </w:style>
  <w:style w:type="paragraph" w:customStyle="1" w:styleId="Rfrenceinterinstitutionelle">
    <w:name w:val="Référence interinstitutionelle"/>
    <w:basedOn w:val="Navaden"/>
    <w:next w:val="Statut"/>
    <w:rsid w:val="00D255C2"/>
    <w:pPr>
      <w:spacing w:before="0" w:after="0"/>
      <w:ind w:left="5103"/>
      <w:jc w:val="left"/>
    </w:pPr>
  </w:style>
  <w:style w:type="paragraph" w:customStyle="1" w:styleId="Rfrenceinterinstitutionelleprliminaire">
    <w:name w:val="Référence interinstitutionelle (préliminaire)"/>
    <w:basedOn w:val="Navaden"/>
    <w:next w:val="Navaden"/>
    <w:rsid w:val="00D255C2"/>
    <w:pPr>
      <w:spacing w:before="0" w:after="0"/>
      <w:ind w:left="5103"/>
      <w:jc w:val="left"/>
    </w:pPr>
  </w:style>
  <w:style w:type="paragraph" w:customStyle="1" w:styleId="Sous-titreobjetprliminaire">
    <w:name w:val="Sous-titre objet (préliminaire)"/>
    <w:basedOn w:val="Navaden"/>
    <w:rsid w:val="00D255C2"/>
    <w:pPr>
      <w:spacing w:before="0" w:after="0"/>
      <w:jc w:val="center"/>
    </w:pPr>
    <w:rPr>
      <w:b/>
    </w:rPr>
  </w:style>
  <w:style w:type="paragraph" w:customStyle="1" w:styleId="Statutprliminaire">
    <w:name w:val="Statut (préliminaire)"/>
    <w:basedOn w:val="Navaden"/>
    <w:next w:val="Navaden"/>
    <w:rsid w:val="00D255C2"/>
    <w:pPr>
      <w:spacing w:before="360" w:after="0"/>
      <w:jc w:val="center"/>
    </w:pPr>
  </w:style>
  <w:style w:type="paragraph" w:customStyle="1" w:styleId="Titreobjetprliminaire">
    <w:name w:val="Titre objet (préliminaire)"/>
    <w:basedOn w:val="Navaden"/>
    <w:next w:val="Navaden"/>
    <w:rsid w:val="00D255C2"/>
    <w:pPr>
      <w:spacing w:before="360" w:after="360"/>
      <w:jc w:val="center"/>
    </w:pPr>
    <w:rPr>
      <w:b/>
    </w:rPr>
  </w:style>
  <w:style w:type="paragraph" w:customStyle="1" w:styleId="Typedudocumentprliminaire">
    <w:name w:val="Type du document (préliminaire)"/>
    <w:basedOn w:val="Navaden"/>
    <w:next w:val="Navaden"/>
    <w:rsid w:val="00D255C2"/>
    <w:pPr>
      <w:spacing w:before="360" w:after="0"/>
      <w:jc w:val="center"/>
    </w:pPr>
    <w:rPr>
      <w:b/>
    </w:rPr>
  </w:style>
  <w:style w:type="character" w:customStyle="1" w:styleId="Added">
    <w:name w:val="Added"/>
    <w:rsid w:val="00D255C2"/>
    <w:rPr>
      <w:b/>
      <w:u w:val="single"/>
    </w:rPr>
  </w:style>
  <w:style w:type="character" w:customStyle="1" w:styleId="Deleted">
    <w:name w:val="Deleted"/>
    <w:rsid w:val="00D255C2"/>
    <w:rPr>
      <w:strike/>
    </w:rPr>
  </w:style>
  <w:style w:type="paragraph" w:customStyle="1" w:styleId="Address">
    <w:name w:val="Address"/>
    <w:basedOn w:val="Navaden"/>
    <w:next w:val="Navaden"/>
    <w:rsid w:val="00D255C2"/>
    <w:pPr>
      <w:keepLines/>
      <w:spacing w:line="360" w:lineRule="auto"/>
      <w:ind w:left="3402"/>
      <w:jc w:val="left"/>
    </w:pPr>
  </w:style>
  <w:style w:type="character" w:styleId="Pripombasklic">
    <w:name w:val="annotation reference"/>
    <w:uiPriority w:val="99"/>
    <w:semiHidden/>
    <w:rsid w:val="00D255C2"/>
    <w:rPr>
      <w:sz w:val="16"/>
      <w:szCs w:val="16"/>
    </w:rPr>
  </w:style>
  <w:style w:type="paragraph" w:styleId="Pripombabesedilo">
    <w:name w:val="annotation text"/>
    <w:basedOn w:val="Navaden"/>
    <w:link w:val="PripombabesediloZnak"/>
    <w:uiPriority w:val="99"/>
    <w:semiHidden/>
    <w:rsid w:val="00D255C2"/>
  </w:style>
  <w:style w:type="paragraph" w:styleId="Zadevapripombe">
    <w:name w:val="annotation subject"/>
    <w:basedOn w:val="Pripombabesedilo"/>
    <w:next w:val="Pripombabesedilo"/>
    <w:link w:val="ZadevapripombeZnak"/>
    <w:uiPriority w:val="99"/>
    <w:semiHidden/>
    <w:rsid w:val="00D255C2"/>
    <w:rPr>
      <w:b/>
      <w:bCs/>
    </w:rPr>
  </w:style>
  <w:style w:type="character" w:customStyle="1" w:styleId="TitrearticleZnak">
    <w:name w:val="Titre article Znak"/>
    <w:link w:val="Titrearticle"/>
    <w:rsid w:val="00D255C2"/>
    <w:rPr>
      <w:i/>
      <w:sz w:val="24"/>
      <w:lang w:val="sl-SI" w:eastAsia="zh-CN" w:bidi="ar-SA"/>
    </w:rPr>
  </w:style>
  <w:style w:type="character" w:customStyle="1" w:styleId="ConfidentialitZnak">
    <w:name w:val="Confidentialité Znak"/>
    <w:link w:val="Confidentialit"/>
    <w:rsid w:val="00D255C2"/>
    <w:rPr>
      <w:sz w:val="24"/>
      <w:u w:val="single"/>
      <w:lang w:val="sl-SI" w:eastAsia="zh-CN" w:bidi="ar-SA"/>
    </w:rPr>
  </w:style>
  <w:style w:type="paragraph" w:customStyle="1" w:styleId="Fichefinancirestandardtitre">
    <w:name w:val="Fiche financière (standard) titre"/>
    <w:basedOn w:val="Navaden"/>
    <w:next w:val="Navaden"/>
    <w:rsid w:val="00D255C2"/>
    <w:pPr>
      <w:jc w:val="center"/>
    </w:pPr>
    <w:rPr>
      <w:b/>
      <w:u w:val="single"/>
    </w:rPr>
  </w:style>
  <w:style w:type="paragraph" w:customStyle="1" w:styleId="Fichefinancirestandardtitreacte">
    <w:name w:val="Fiche financière (standard) titre (acte)"/>
    <w:basedOn w:val="Navaden"/>
    <w:next w:val="Navaden"/>
    <w:rsid w:val="00D255C2"/>
    <w:pPr>
      <w:jc w:val="center"/>
    </w:pPr>
    <w:rPr>
      <w:b/>
      <w:u w:val="single"/>
    </w:rPr>
  </w:style>
  <w:style w:type="paragraph" w:customStyle="1" w:styleId="Fichefinanciretravailtitre">
    <w:name w:val="Fiche financière (travail) titre"/>
    <w:basedOn w:val="Navaden"/>
    <w:next w:val="Navaden"/>
    <w:rsid w:val="00D255C2"/>
    <w:pPr>
      <w:jc w:val="center"/>
    </w:pPr>
    <w:rPr>
      <w:b/>
      <w:u w:val="single"/>
    </w:rPr>
  </w:style>
  <w:style w:type="paragraph" w:customStyle="1" w:styleId="Fichefinanciretravailtitreacte">
    <w:name w:val="Fiche financière (travail) titre (acte)"/>
    <w:basedOn w:val="Navaden"/>
    <w:next w:val="Navaden"/>
    <w:rsid w:val="00D255C2"/>
    <w:pPr>
      <w:jc w:val="center"/>
    </w:pPr>
    <w:rPr>
      <w:b/>
      <w:u w:val="single"/>
    </w:rPr>
  </w:style>
  <w:style w:type="paragraph" w:customStyle="1" w:styleId="Fichefinancireattributiontitre">
    <w:name w:val="Fiche financière (attribution) titre"/>
    <w:basedOn w:val="Navaden"/>
    <w:next w:val="Navaden"/>
    <w:rsid w:val="00D255C2"/>
    <w:pPr>
      <w:jc w:val="center"/>
    </w:pPr>
    <w:rPr>
      <w:b/>
      <w:u w:val="single"/>
    </w:rPr>
  </w:style>
  <w:style w:type="paragraph" w:customStyle="1" w:styleId="Fichefinancireattributiontitreacte">
    <w:name w:val="Fiche financière (attribution) titre (acte)"/>
    <w:basedOn w:val="Navaden"/>
    <w:next w:val="Navaden"/>
    <w:rsid w:val="00D255C2"/>
    <w:pPr>
      <w:jc w:val="center"/>
    </w:pPr>
    <w:rPr>
      <w:b/>
      <w:u w:val="single"/>
    </w:rPr>
  </w:style>
  <w:style w:type="paragraph" w:styleId="Navadensplet">
    <w:name w:val="Normal (Web)"/>
    <w:aliases w:val=" Znak Znak,Znak Znak"/>
    <w:basedOn w:val="Navaden"/>
    <w:link w:val="NavadenspletZnak"/>
    <w:uiPriority w:val="99"/>
    <w:rsid w:val="00D255C2"/>
    <w:pPr>
      <w:spacing w:before="100" w:beforeAutospacing="1" w:after="100" w:afterAutospacing="1"/>
      <w:jc w:val="left"/>
    </w:pPr>
    <w:rPr>
      <w:szCs w:val="24"/>
      <w:lang w:eastAsia="en-GB"/>
    </w:rPr>
  </w:style>
  <w:style w:type="character" w:customStyle="1" w:styleId="NavadenspletZnak">
    <w:name w:val="Navaden (splet) Znak"/>
    <w:aliases w:val=" Znak Znak Znak,Znak Znak Znak3"/>
    <w:link w:val="Navadensplet"/>
    <w:uiPriority w:val="99"/>
    <w:rsid w:val="00D255C2"/>
    <w:rPr>
      <w:sz w:val="24"/>
      <w:szCs w:val="24"/>
      <w:lang w:val="sl-SI" w:eastAsia="en-GB" w:bidi="ar-SA"/>
    </w:rPr>
  </w:style>
  <w:style w:type="paragraph" w:styleId="Telobesedila2">
    <w:name w:val="Body Text 2"/>
    <w:basedOn w:val="Navaden"/>
    <w:link w:val="Telobesedila2Znak"/>
    <w:rsid w:val="00D255C2"/>
    <w:pPr>
      <w:spacing w:before="0" w:after="0"/>
      <w:jc w:val="left"/>
    </w:pPr>
    <w:rPr>
      <w:b/>
      <w:szCs w:val="24"/>
      <w:lang w:eastAsia="en-US"/>
    </w:rPr>
  </w:style>
  <w:style w:type="character" w:customStyle="1" w:styleId="Text3Char">
    <w:name w:val="Text 3 Char"/>
    <w:rsid w:val="00D255C2"/>
    <w:rPr>
      <w:sz w:val="24"/>
      <w:lang w:val="en-GB" w:eastAsia="en-GB" w:bidi="ar-SA"/>
    </w:rPr>
  </w:style>
  <w:style w:type="paragraph" w:customStyle="1" w:styleId="NormalWeb8">
    <w:name w:val="Normal (Web)8"/>
    <w:basedOn w:val="Navaden"/>
    <w:rsid w:val="00D255C2"/>
    <w:pPr>
      <w:spacing w:before="75" w:after="75"/>
      <w:ind w:left="225" w:right="225"/>
      <w:jc w:val="left"/>
    </w:pPr>
    <w:rPr>
      <w:sz w:val="22"/>
      <w:szCs w:val="22"/>
      <w:lang w:eastAsia="en-GB"/>
    </w:rPr>
  </w:style>
  <w:style w:type="numbering" w:styleId="111111">
    <w:name w:val="Outline List 2"/>
    <w:basedOn w:val="Brezseznama"/>
    <w:rsid w:val="00D255C2"/>
    <w:pPr>
      <w:numPr>
        <w:numId w:val="6"/>
      </w:numPr>
    </w:pPr>
  </w:style>
  <w:style w:type="numbering" w:customStyle="1" w:styleId="Slog1">
    <w:name w:val="Slog1"/>
    <w:rsid w:val="00D255C2"/>
    <w:pPr>
      <w:numPr>
        <w:numId w:val="4"/>
      </w:numPr>
    </w:pPr>
  </w:style>
  <w:style w:type="numbering" w:customStyle="1" w:styleId="Slog2">
    <w:name w:val="Slog2"/>
    <w:rsid w:val="00D255C2"/>
    <w:pPr>
      <w:numPr>
        <w:numId w:val="5"/>
      </w:numPr>
    </w:pPr>
  </w:style>
  <w:style w:type="numbering" w:customStyle="1" w:styleId="Slog4">
    <w:name w:val="Slog4"/>
    <w:rsid w:val="00D255C2"/>
    <w:pPr>
      <w:numPr>
        <w:numId w:val="7"/>
      </w:numPr>
    </w:pPr>
  </w:style>
  <w:style w:type="numbering" w:customStyle="1" w:styleId="Slog5">
    <w:name w:val="Slog5"/>
    <w:rsid w:val="00D255C2"/>
    <w:pPr>
      <w:numPr>
        <w:numId w:val="8"/>
      </w:numPr>
    </w:pPr>
  </w:style>
  <w:style w:type="numbering" w:customStyle="1" w:styleId="Slog6">
    <w:name w:val="Slog6"/>
    <w:basedOn w:val="Brezseznama"/>
    <w:rsid w:val="00D255C2"/>
    <w:pPr>
      <w:numPr>
        <w:numId w:val="9"/>
      </w:numPr>
    </w:pPr>
  </w:style>
  <w:style w:type="numbering" w:customStyle="1" w:styleId="Slog7">
    <w:name w:val="Slog7"/>
    <w:rsid w:val="00D255C2"/>
    <w:pPr>
      <w:numPr>
        <w:numId w:val="10"/>
      </w:numPr>
    </w:pPr>
  </w:style>
  <w:style w:type="numbering" w:customStyle="1" w:styleId="Slog8">
    <w:name w:val="Slog8"/>
    <w:basedOn w:val="Brezseznama"/>
    <w:rsid w:val="00D255C2"/>
    <w:pPr>
      <w:numPr>
        <w:numId w:val="11"/>
      </w:numPr>
    </w:pPr>
  </w:style>
  <w:style w:type="numbering" w:customStyle="1" w:styleId="Slog9">
    <w:name w:val="Slog9"/>
    <w:rsid w:val="00D255C2"/>
    <w:pPr>
      <w:numPr>
        <w:numId w:val="12"/>
      </w:numPr>
    </w:pPr>
  </w:style>
  <w:style w:type="numbering" w:customStyle="1" w:styleId="Slog10">
    <w:name w:val="Slog10"/>
    <w:rsid w:val="00D255C2"/>
    <w:pPr>
      <w:numPr>
        <w:numId w:val="13"/>
      </w:numPr>
    </w:pPr>
  </w:style>
  <w:style w:type="numbering" w:customStyle="1" w:styleId="Slog11">
    <w:name w:val="Slog11"/>
    <w:rsid w:val="00D255C2"/>
    <w:pPr>
      <w:numPr>
        <w:numId w:val="14"/>
      </w:numPr>
    </w:pPr>
  </w:style>
  <w:style w:type="numbering" w:customStyle="1" w:styleId="Slog12">
    <w:name w:val="Slog12"/>
    <w:rsid w:val="00D255C2"/>
    <w:pPr>
      <w:numPr>
        <w:numId w:val="15"/>
      </w:numPr>
    </w:pPr>
  </w:style>
  <w:style w:type="character" w:styleId="Krepko">
    <w:name w:val="Strong"/>
    <w:aliases w:val="Navaden + Tahoma,10 pt,Pred:  0 pt,Po:  0 pt"/>
    <w:uiPriority w:val="22"/>
    <w:qFormat/>
    <w:rsid w:val="00D255C2"/>
    <w:rPr>
      <w:b/>
      <w:bCs/>
    </w:rPr>
  </w:style>
  <w:style w:type="character" w:customStyle="1" w:styleId="SlogNaslov116ptsvetlomodraZnakZnak">
    <w:name w:val="Slog Naslov 1 + 16 pt svetlo modra Znak Znak"/>
    <w:link w:val="SlogNaslov116ptsvetlomodraZnak"/>
    <w:rsid w:val="00D255C2"/>
    <w:rPr>
      <w:rFonts w:ascii="Arial" w:hAnsi="Arial" w:cs="Arial"/>
      <w:b/>
      <w:caps/>
      <w:smallCaps/>
      <w:color w:val="0000FF"/>
      <w:sz w:val="28"/>
      <w:szCs w:val="28"/>
      <w:lang w:eastAsia="zh-CN"/>
    </w:rPr>
  </w:style>
  <w:style w:type="paragraph" w:customStyle="1" w:styleId="SlogNaslov1Tahoma16ptsvetlomodraZnak">
    <w:name w:val="Slog Naslov 1 + Tahoma 16 pt svetlo modra Znak"/>
    <w:basedOn w:val="Naslov1"/>
    <w:next w:val="Navaden"/>
    <w:link w:val="SlogNaslov1Tahoma16ptsvetlomodraZnakZnak"/>
    <w:rsid w:val="00D255C2"/>
    <w:pPr>
      <w:numPr>
        <w:numId w:val="0"/>
      </w:numPr>
      <w:tabs>
        <w:tab w:val="num" w:pos="360"/>
        <w:tab w:val="num" w:pos="7236"/>
      </w:tabs>
      <w:ind w:left="360" w:hanging="360"/>
    </w:pPr>
    <w:rPr>
      <w:rFonts w:ascii="Tahoma" w:hAnsi="Tahoma"/>
      <w:bCs w:val="0"/>
      <w:caps/>
      <w:smallCaps/>
    </w:rPr>
  </w:style>
  <w:style w:type="character" w:customStyle="1" w:styleId="SlogNaslov1Tahoma16ptsvetlomodraZnakZnak">
    <w:name w:val="Slog Naslov 1 + Tahoma 16 pt svetlo modra Znak Znak"/>
    <w:link w:val="SlogNaslov1Tahoma16ptsvetlomodraZnak"/>
    <w:rsid w:val="00D255C2"/>
    <w:rPr>
      <w:rFonts w:ascii="Tahoma" w:hAnsi="Tahoma" w:cs="Arial"/>
      <w:b/>
      <w:bCs/>
      <w:caps/>
      <w:smallCaps/>
      <w:color w:val="3366FF"/>
      <w:sz w:val="32"/>
      <w:szCs w:val="32"/>
      <w:lang w:val="sl-SI" w:eastAsia="zh-CN" w:bidi="ar-SA"/>
    </w:rPr>
  </w:style>
  <w:style w:type="character" w:customStyle="1" w:styleId="AnnexetitreexposglobalZnakZnak">
    <w:name w:val="Annexe titre (exposé global) Znak Znak"/>
    <w:link w:val="AnnexetitreexposglobalZnak"/>
    <w:rsid w:val="00D255C2"/>
    <w:rPr>
      <w:b/>
      <w:sz w:val="24"/>
      <w:u w:val="single"/>
      <w:lang w:val="sl-SI" w:eastAsia="zh-CN" w:bidi="ar-SA"/>
    </w:rPr>
  </w:style>
  <w:style w:type="paragraph" w:styleId="Otevilenseznam5">
    <w:name w:val="List Number 5"/>
    <w:basedOn w:val="Navaden"/>
    <w:rsid w:val="00D255C2"/>
    <w:pPr>
      <w:numPr>
        <w:numId w:val="16"/>
      </w:numPr>
    </w:pPr>
  </w:style>
  <w:style w:type="paragraph" w:customStyle="1" w:styleId="Homework">
    <w:name w:val="Homework"/>
    <w:basedOn w:val="Navaden"/>
    <w:rsid w:val="00D255C2"/>
    <w:pPr>
      <w:spacing w:before="0" w:after="0" w:line="360" w:lineRule="auto"/>
    </w:pPr>
    <w:rPr>
      <w:rFonts w:ascii="SL Dutch" w:hAnsi="SL Dutch"/>
      <w:b/>
      <w:bCs/>
      <w:szCs w:val="24"/>
      <w:lang w:eastAsia="sl-SI"/>
    </w:rPr>
  </w:style>
  <w:style w:type="paragraph" w:customStyle="1" w:styleId="ZCom">
    <w:name w:val="Z_Com"/>
    <w:basedOn w:val="Navaden"/>
    <w:next w:val="Navaden"/>
    <w:rsid w:val="00D255C2"/>
    <w:pPr>
      <w:widowControl w:val="0"/>
      <w:spacing w:before="0" w:after="0"/>
      <w:ind w:right="85"/>
    </w:pPr>
    <w:rPr>
      <w:snapToGrid w:val="0"/>
      <w:lang w:eastAsia="en-US"/>
    </w:rPr>
  </w:style>
  <w:style w:type="paragraph" w:customStyle="1" w:styleId="bodytextblack">
    <w:name w:val="bodytext_black"/>
    <w:basedOn w:val="Navaden"/>
    <w:rsid w:val="00D255C2"/>
    <w:pPr>
      <w:spacing w:before="100" w:beforeAutospacing="1" w:after="100" w:afterAutospacing="1"/>
      <w:jc w:val="left"/>
    </w:pPr>
    <w:rPr>
      <w:rFonts w:cs="Arial"/>
      <w:color w:val="313F4B"/>
      <w:sz w:val="11"/>
      <w:szCs w:val="11"/>
      <w:lang w:eastAsia="sl-SI"/>
    </w:rPr>
  </w:style>
  <w:style w:type="paragraph" w:customStyle="1" w:styleId="Navadensplet8">
    <w:name w:val="Navaden (splet)8"/>
    <w:basedOn w:val="Navaden"/>
    <w:rsid w:val="00D255C2"/>
    <w:pPr>
      <w:spacing w:before="75" w:after="75"/>
      <w:ind w:left="225" w:right="225"/>
      <w:jc w:val="left"/>
    </w:pPr>
    <w:rPr>
      <w:sz w:val="22"/>
      <w:szCs w:val="22"/>
      <w:lang w:eastAsia="sl-SI"/>
    </w:rPr>
  </w:style>
  <w:style w:type="paragraph" w:customStyle="1" w:styleId="Text">
    <w:name w:val="Text"/>
    <w:basedOn w:val="Navaden"/>
    <w:rsid w:val="00D255C2"/>
    <w:pPr>
      <w:spacing w:before="60" w:after="60"/>
    </w:pPr>
    <w:rPr>
      <w:rFonts w:ascii="Arial Narrow" w:hAnsi="Arial Narrow"/>
      <w:sz w:val="22"/>
      <w:lang w:eastAsia="en-US"/>
    </w:rPr>
  </w:style>
  <w:style w:type="paragraph" w:customStyle="1" w:styleId="hang">
    <w:name w:val="hang"/>
    <w:basedOn w:val="Navaden"/>
    <w:rsid w:val="00D255C2"/>
    <w:pPr>
      <w:numPr>
        <w:numId w:val="17"/>
      </w:numPr>
      <w:spacing w:before="60" w:after="60"/>
      <w:jc w:val="left"/>
    </w:pPr>
    <w:rPr>
      <w:sz w:val="22"/>
      <w:lang w:eastAsia="en-US"/>
    </w:rPr>
  </w:style>
  <w:style w:type="character" w:customStyle="1" w:styleId="ZnakZnakZnak1">
    <w:name w:val="Znak Znak Znak1"/>
    <w:rsid w:val="00D255C2"/>
    <w:rPr>
      <w:sz w:val="24"/>
      <w:szCs w:val="24"/>
      <w:lang w:val="en-GB" w:eastAsia="en-GB" w:bidi="ar-SA"/>
    </w:rPr>
  </w:style>
  <w:style w:type="paragraph" w:styleId="Telobesedila3">
    <w:name w:val="Body Text 3"/>
    <w:basedOn w:val="Navaden"/>
    <w:link w:val="Telobesedila3Znak"/>
    <w:rsid w:val="00D255C2"/>
    <w:pPr>
      <w:widowControl w:val="0"/>
      <w:adjustRightInd w:val="0"/>
      <w:spacing w:line="360" w:lineRule="atLeast"/>
      <w:textAlignment w:val="baseline"/>
    </w:pPr>
    <w:rPr>
      <w:sz w:val="16"/>
      <w:szCs w:val="16"/>
    </w:rPr>
  </w:style>
  <w:style w:type="character" w:customStyle="1" w:styleId="ZnakZnak1">
    <w:name w:val="Znak Znak1"/>
    <w:rsid w:val="00D255C2"/>
    <w:rPr>
      <w:rFonts w:ascii="Tahoma" w:hAnsi="Tahoma" w:cs="Tahoma"/>
      <w:b/>
      <w:smallCaps/>
      <w:color w:val="3366FF"/>
      <w:sz w:val="24"/>
      <w:lang w:val="en-GB" w:eastAsia="zh-CN" w:bidi="ar-SA"/>
    </w:rPr>
  </w:style>
  <w:style w:type="paragraph" w:customStyle="1" w:styleId="Izvlecek">
    <w:name w:val="Izvlecek"/>
    <w:basedOn w:val="Telobesedila"/>
    <w:rsid w:val="00D255C2"/>
    <w:pPr>
      <w:tabs>
        <w:tab w:val="clear" w:pos="360"/>
      </w:tabs>
      <w:spacing w:before="0" w:after="120"/>
      <w:jc w:val="left"/>
    </w:pPr>
    <w:rPr>
      <w:i/>
      <w:iCs/>
      <w:caps w:val="0"/>
      <w:color w:val="auto"/>
      <w:sz w:val="20"/>
      <w:szCs w:val="20"/>
      <w:lang w:eastAsia="en-US"/>
    </w:rPr>
  </w:style>
  <w:style w:type="paragraph" w:customStyle="1" w:styleId="BodyText21">
    <w:name w:val="Body Text 21"/>
    <w:basedOn w:val="Navaden"/>
    <w:rsid w:val="00D255C2"/>
    <w:pPr>
      <w:widowControl w:val="0"/>
      <w:overflowPunct w:val="0"/>
      <w:autoSpaceDE w:val="0"/>
      <w:autoSpaceDN w:val="0"/>
      <w:adjustRightInd w:val="0"/>
      <w:spacing w:before="0" w:after="0"/>
      <w:textAlignment w:val="baseline"/>
    </w:pPr>
    <w:rPr>
      <w:lang w:eastAsia="en-US"/>
    </w:rPr>
  </w:style>
  <w:style w:type="paragraph" w:customStyle="1" w:styleId="alinee">
    <w:name w:val="alinee"/>
    <w:basedOn w:val="Navaden"/>
    <w:rsid w:val="00D255C2"/>
    <w:pPr>
      <w:numPr>
        <w:numId w:val="18"/>
      </w:numPr>
    </w:pPr>
  </w:style>
  <w:style w:type="paragraph" w:customStyle="1" w:styleId="Text3">
    <w:name w:val="Text 3"/>
    <w:basedOn w:val="Navaden"/>
    <w:rsid w:val="00D255C2"/>
    <w:pPr>
      <w:tabs>
        <w:tab w:val="left" w:pos="2302"/>
      </w:tabs>
      <w:spacing w:before="0" w:after="240"/>
      <w:ind w:left="1202"/>
    </w:pPr>
    <w:rPr>
      <w:lang w:eastAsia="en-GB"/>
    </w:rPr>
  </w:style>
  <w:style w:type="paragraph" w:customStyle="1" w:styleId="p">
    <w:name w:val="p"/>
    <w:basedOn w:val="Navaden"/>
    <w:rsid w:val="00D255C2"/>
    <w:pPr>
      <w:spacing w:before="41" w:after="10"/>
      <w:ind w:left="10" w:right="10" w:firstLine="240"/>
    </w:pPr>
    <w:rPr>
      <w:rFonts w:cs="Arial"/>
      <w:color w:val="222222"/>
      <w:sz w:val="22"/>
      <w:szCs w:val="22"/>
      <w:lang w:eastAsia="sl-SI"/>
    </w:rPr>
  </w:style>
  <w:style w:type="character" w:styleId="SledenaHiperpovezava">
    <w:name w:val="FollowedHyperlink"/>
    <w:uiPriority w:val="99"/>
    <w:rsid w:val="00D255C2"/>
    <w:rPr>
      <w:color w:val="800080"/>
      <w:u w:val="single"/>
    </w:rPr>
  </w:style>
  <w:style w:type="character" w:customStyle="1" w:styleId="Naslov3Znak1">
    <w:name w:val="Naslov 3 Znak1"/>
    <w:rsid w:val="00D255C2"/>
    <w:rPr>
      <w:rFonts w:ascii="Arial" w:hAnsi="Arial" w:cs="Arial"/>
      <w:b/>
      <w:bCs/>
      <w:sz w:val="26"/>
      <w:szCs w:val="26"/>
      <w:lang w:val="sl-SI" w:eastAsia="sl-SI" w:bidi="ar-SA"/>
    </w:rPr>
  </w:style>
  <w:style w:type="character" w:customStyle="1" w:styleId="ZnakZnak3">
    <w:name w:val="Znak Znak3"/>
    <w:rsid w:val="00D255C2"/>
    <w:rPr>
      <w:rFonts w:ascii="Arial" w:hAnsi="Arial" w:cs="Arial"/>
      <w:b/>
      <w:bCs/>
      <w:color w:val="3366FF"/>
      <w:lang w:val="sl-SI" w:eastAsia="zh-CN" w:bidi="ar-SA"/>
    </w:rPr>
  </w:style>
  <w:style w:type="paragraph" w:customStyle="1" w:styleId="Naslovvelik">
    <w:name w:val="Naslov velik"/>
    <w:basedOn w:val="Navaden"/>
    <w:rsid w:val="00D255C2"/>
    <w:pPr>
      <w:spacing w:before="0" w:after="0"/>
      <w:jc w:val="left"/>
    </w:pPr>
    <w:rPr>
      <w:rFonts w:ascii="Verdana" w:hAnsi="Verdana" w:cs="Arial"/>
      <w:b/>
      <w:bCs/>
      <w:i/>
      <w:sz w:val="28"/>
      <w:szCs w:val="28"/>
      <w:lang w:eastAsia="sl-SI"/>
    </w:rPr>
  </w:style>
  <w:style w:type="paragraph" w:styleId="Navaden-zamik">
    <w:name w:val="Normal Indent"/>
    <w:aliases w:val="Navaden - zamik Znak"/>
    <w:basedOn w:val="Navaden"/>
    <w:link w:val="Navaden-zamikZnak1"/>
    <w:rsid w:val="00D255C2"/>
    <w:pPr>
      <w:spacing w:before="0" w:after="0"/>
      <w:ind w:firstLine="567"/>
    </w:pPr>
    <w:rPr>
      <w:sz w:val="22"/>
      <w:szCs w:val="22"/>
      <w:lang w:eastAsia="sl-SI"/>
    </w:rPr>
  </w:style>
  <w:style w:type="character" w:customStyle="1" w:styleId="Navaden-zamikZnak1">
    <w:name w:val="Navaden - zamik Znak1"/>
    <w:aliases w:val="Navaden - zamik Znak Znak"/>
    <w:link w:val="Navaden-zamik"/>
    <w:rsid w:val="00D255C2"/>
    <w:rPr>
      <w:rFonts w:ascii="Arial" w:hAnsi="Arial"/>
      <w:sz w:val="22"/>
      <w:szCs w:val="22"/>
      <w:lang w:val="sl-SI" w:eastAsia="sl-SI" w:bidi="ar-SA"/>
    </w:rPr>
  </w:style>
  <w:style w:type="paragraph" w:customStyle="1" w:styleId="obiajno">
    <w:name w:val="običajno"/>
    <w:basedOn w:val="Navaden"/>
    <w:rsid w:val="00D255C2"/>
    <w:pPr>
      <w:numPr>
        <w:numId w:val="19"/>
      </w:numPr>
      <w:tabs>
        <w:tab w:val="clear" w:pos="284"/>
        <w:tab w:val="left" w:pos="924"/>
      </w:tabs>
      <w:overflowPunct w:val="0"/>
      <w:autoSpaceDE w:val="0"/>
      <w:autoSpaceDN w:val="0"/>
      <w:adjustRightInd w:val="0"/>
      <w:spacing w:before="0" w:after="0"/>
      <w:ind w:left="0" w:firstLine="567"/>
      <w:textAlignment w:val="baseline"/>
    </w:pPr>
    <w:rPr>
      <w:szCs w:val="24"/>
      <w:lang w:eastAsia="sl-SI"/>
    </w:rPr>
  </w:style>
  <w:style w:type="paragraph" w:customStyle="1" w:styleId="Slogalinee">
    <w:name w:val="Slog alinee"/>
    <w:basedOn w:val="Navaden"/>
    <w:rsid w:val="00D255C2"/>
    <w:pPr>
      <w:numPr>
        <w:numId w:val="20"/>
      </w:numPr>
      <w:tabs>
        <w:tab w:val="left" w:pos="1491"/>
      </w:tabs>
      <w:spacing w:before="0" w:after="0"/>
    </w:pPr>
    <w:rPr>
      <w:lang w:eastAsia="sl-SI"/>
    </w:rPr>
  </w:style>
  <w:style w:type="character" w:customStyle="1" w:styleId="Text3ZnakZnakZnakZnakZnak1">
    <w:name w:val="Text 3 Znak Znak Znak Znak Znak1"/>
    <w:rsid w:val="00D255C2"/>
    <w:rPr>
      <w:sz w:val="24"/>
      <w:lang w:val="sl-SI" w:eastAsia="zh-CN" w:bidi="ar-SA"/>
    </w:rPr>
  </w:style>
  <w:style w:type="character" w:customStyle="1" w:styleId="TitrearticleChar">
    <w:name w:val="Titre article Char"/>
    <w:rsid w:val="00D255C2"/>
    <w:rPr>
      <w:i/>
      <w:sz w:val="24"/>
      <w:lang w:val="en-GB" w:eastAsia="zh-CN" w:bidi="ar-SA"/>
    </w:rPr>
  </w:style>
  <w:style w:type="character" w:customStyle="1" w:styleId="ConfidentialitChar">
    <w:name w:val="Confidentialité Char"/>
    <w:rsid w:val="00D255C2"/>
    <w:rPr>
      <w:sz w:val="24"/>
      <w:u w:val="single"/>
      <w:lang w:val="en-GB" w:eastAsia="zh-CN" w:bidi="ar-SA"/>
    </w:rPr>
  </w:style>
  <w:style w:type="paragraph" w:customStyle="1" w:styleId="Text3ZnakZnakZnak">
    <w:name w:val="Text 3 Znak Znak Znak"/>
    <w:basedOn w:val="Navaden"/>
    <w:rsid w:val="00D255C2"/>
    <w:pPr>
      <w:ind w:left="850"/>
    </w:pPr>
  </w:style>
  <w:style w:type="paragraph" w:customStyle="1" w:styleId="Slog13">
    <w:name w:val="Slog13"/>
    <w:basedOn w:val="Naslov"/>
    <w:next w:val="Naslov2"/>
    <w:rsid w:val="00D255C2"/>
    <w:pPr>
      <w:jc w:val="left"/>
    </w:pPr>
  </w:style>
  <w:style w:type="character" w:customStyle="1" w:styleId="Znak4">
    <w:name w:val="Znak4"/>
    <w:rsid w:val="00D255C2"/>
    <w:rPr>
      <w:rFonts w:ascii="Arial" w:hAnsi="Arial" w:cs="Arial"/>
      <w:b/>
      <w:bCs/>
      <w:color w:val="3366FF"/>
      <w:sz w:val="22"/>
      <w:szCs w:val="22"/>
      <w:lang w:val="sl-SI" w:eastAsia="zh-CN" w:bidi="ar-SA"/>
    </w:rPr>
  </w:style>
  <w:style w:type="table" w:styleId="Tabelasodobna">
    <w:name w:val="Table Contemporary"/>
    <w:basedOn w:val="Navadnatabela"/>
    <w:rsid w:val="00D255C2"/>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Znak2">
    <w:name w:val="Znak2"/>
    <w:rsid w:val="00D255C2"/>
    <w:rPr>
      <w:rFonts w:ascii="Arial" w:hAnsi="Arial" w:cs="Arial"/>
      <w:b/>
      <w:bCs/>
      <w:color w:val="3366FF"/>
      <w:sz w:val="22"/>
      <w:szCs w:val="22"/>
      <w:lang w:val="sl-SI" w:eastAsia="zh-CN" w:bidi="ar-SA"/>
    </w:rPr>
  </w:style>
  <w:style w:type="paragraph" w:customStyle="1" w:styleId="SlogNaslov311pt">
    <w:name w:val="Slog Naslov 3 + 11 pt"/>
    <w:basedOn w:val="Naslov3"/>
    <w:link w:val="SlogNaslov311ptZnak"/>
    <w:rsid w:val="00D255C2"/>
    <w:pPr>
      <w:tabs>
        <w:tab w:val="left" w:pos="142"/>
      </w:tabs>
      <w:overflowPunct w:val="0"/>
      <w:autoSpaceDE w:val="0"/>
      <w:autoSpaceDN w:val="0"/>
      <w:adjustRightInd w:val="0"/>
      <w:spacing w:before="0"/>
      <w:textAlignment w:val="baseline"/>
    </w:pPr>
    <w:rPr>
      <w:rFonts w:ascii="Times New Roman" w:hAnsi="Times New Roman"/>
      <w:bCs/>
      <w:i/>
      <w:sz w:val="22"/>
      <w:u w:val="single"/>
    </w:rPr>
  </w:style>
  <w:style w:type="character" w:customStyle="1" w:styleId="SlogNaslov311ptZnak">
    <w:name w:val="Slog Naslov 3 + 11 pt Znak"/>
    <w:link w:val="SlogNaslov311pt"/>
    <w:rsid w:val="00D255C2"/>
    <w:rPr>
      <w:b/>
      <w:bCs/>
      <w:i/>
      <w:sz w:val="22"/>
      <w:u w:val="single"/>
    </w:rPr>
  </w:style>
  <w:style w:type="character" w:customStyle="1" w:styleId="Naslov6Znak">
    <w:name w:val="Naslov 6 Znak"/>
    <w:aliases w:val=" Znak Znak1,Znak Znak2"/>
    <w:link w:val="Naslov6"/>
    <w:rsid w:val="00AA7C68"/>
    <w:rPr>
      <w:rFonts w:ascii="Arial" w:hAnsi="Arial" w:cs="Arial"/>
      <w:b/>
      <w:bCs/>
      <w:color w:val="0000FF"/>
      <w:lang w:eastAsia="zh-CN"/>
    </w:rPr>
  </w:style>
  <w:style w:type="character" w:customStyle="1" w:styleId="Znak7">
    <w:name w:val="Znak7"/>
    <w:rsid w:val="00D255C2"/>
    <w:rPr>
      <w:rFonts w:ascii="Arial" w:hAnsi="Arial" w:cs="Arial"/>
      <w:b/>
      <w:i/>
      <w:smallCaps/>
      <w:sz w:val="32"/>
      <w:szCs w:val="32"/>
      <w:lang w:val="sl-SI" w:eastAsia="zh-CN" w:bidi="ar-SA"/>
    </w:rPr>
  </w:style>
  <w:style w:type="paragraph" w:customStyle="1" w:styleId="BodyText22">
    <w:name w:val="Body Text 22"/>
    <w:basedOn w:val="Navaden"/>
    <w:rsid w:val="00D255C2"/>
    <w:pPr>
      <w:overflowPunct w:val="0"/>
      <w:autoSpaceDE w:val="0"/>
      <w:autoSpaceDN w:val="0"/>
      <w:adjustRightInd w:val="0"/>
      <w:spacing w:before="0" w:after="0" w:line="240" w:lineRule="atLeast"/>
      <w:jc w:val="left"/>
      <w:textAlignment w:val="baseline"/>
    </w:pPr>
    <w:rPr>
      <w:color w:val="000000"/>
      <w:lang w:eastAsia="sl-SI"/>
    </w:rPr>
  </w:style>
  <w:style w:type="paragraph" w:customStyle="1" w:styleId="snaslov1">
    <w:name w:val="snaslov1"/>
    <w:basedOn w:val="Navaden"/>
    <w:rsid w:val="00D255C2"/>
    <w:pPr>
      <w:spacing w:before="0" w:after="0" w:line="288" w:lineRule="auto"/>
      <w:jc w:val="left"/>
      <w:textAlignment w:val="top"/>
    </w:pPr>
    <w:rPr>
      <w:rFonts w:ascii="Tahoma" w:hAnsi="Tahoma"/>
      <w:b/>
      <w:bCs/>
      <w:color w:val="000066"/>
      <w:sz w:val="28"/>
      <w:szCs w:val="28"/>
      <w:lang w:eastAsia="sl-SI" w:bidi="ta-IN"/>
    </w:rPr>
  </w:style>
  <w:style w:type="paragraph" w:customStyle="1" w:styleId="SlogNaslov116ptsvetlomodra">
    <w:name w:val="Slog Naslov 1 + 16 pt svetlo modra"/>
    <w:basedOn w:val="Naslov1"/>
    <w:rsid w:val="00D255C2"/>
    <w:pPr>
      <w:numPr>
        <w:numId w:val="0"/>
      </w:numPr>
      <w:tabs>
        <w:tab w:val="num" w:pos="360"/>
        <w:tab w:val="num" w:pos="7236"/>
      </w:tabs>
    </w:pPr>
    <w:rPr>
      <w:bCs w:val="0"/>
      <w:caps/>
      <w:smallCaps/>
    </w:rPr>
  </w:style>
  <w:style w:type="paragraph" w:customStyle="1" w:styleId="Text3ZnakZnakZnakZnakZnakZnak">
    <w:name w:val="Text 3 Znak Znak Znak Znak Znak Znak"/>
    <w:basedOn w:val="Navaden"/>
    <w:rsid w:val="00D255C2"/>
    <w:pPr>
      <w:ind w:left="850"/>
    </w:pPr>
    <w:rPr>
      <w:szCs w:val="24"/>
    </w:rPr>
  </w:style>
  <w:style w:type="paragraph" w:customStyle="1" w:styleId="Annexetitreexposglobal">
    <w:name w:val="Annexe titre (exposé global)"/>
    <w:basedOn w:val="Navaden"/>
    <w:next w:val="Navaden"/>
    <w:rsid w:val="00D255C2"/>
    <w:pPr>
      <w:jc w:val="center"/>
    </w:pPr>
    <w:rPr>
      <w:b/>
      <w:u w:val="single"/>
    </w:rPr>
  </w:style>
  <w:style w:type="character" w:customStyle="1" w:styleId="Znak2Znak">
    <w:name w:val="Znak2 Znak"/>
    <w:rsid w:val="00D255C2"/>
    <w:rPr>
      <w:rFonts w:ascii="Arial" w:hAnsi="Arial" w:cs="Arial"/>
      <w:b/>
      <w:smallCaps/>
      <w:color w:val="3366FF"/>
      <w:sz w:val="32"/>
      <w:szCs w:val="32"/>
      <w:lang w:val="sl-SI" w:eastAsia="zh-CN" w:bidi="ar-SA"/>
    </w:rPr>
  </w:style>
  <w:style w:type="paragraph" w:customStyle="1" w:styleId="SlogNaslov1Tahoma16ptsvetlomodra">
    <w:name w:val="Slog Naslov 1 + Tahoma 16 pt svetlo modra"/>
    <w:basedOn w:val="Naslov1"/>
    <w:next w:val="Navaden"/>
    <w:rsid w:val="00D255C2"/>
    <w:pPr>
      <w:numPr>
        <w:numId w:val="14"/>
      </w:numPr>
      <w:tabs>
        <w:tab w:val="num" w:pos="7236"/>
      </w:tabs>
    </w:pPr>
    <w:rPr>
      <w:rFonts w:ascii="Tahoma" w:hAnsi="Tahoma"/>
      <w:bCs w:val="0"/>
      <w:caps/>
      <w:smallCaps/>
    </w:rPr>
  </w:style>
  <w:style w:type="character" w:customStyle="1" w:styleId="Naslov3Znak">
    <w:name w:val="Naslov 3 Znak"/>
    <w:rsid w:val="00D255C2"/>
    <w:rPr>
      <w:rFonts w:ascii="Arial" w:hAnsi="Arial" w:cs="Arial"/>
      <w:b/>
      <w:bCs/>
      <w:sz w:val="26"/>
      <w:szCs w:val="26"/>
      <w:lang w:val="sl-SI" w:eastAsia="sl-SI" w:bidi="ar-SA"/>
    </w:rPr>
  </w:style>
  <w:style w:type="character" w:customStyle="1" w:styleId="Naslov4Znak">
    <w:name w:val="Naslov 4 Znak"/>
    <w:rsid w:val="00D255C2"/>
    <w:rPr>
      <w:rFonts w:ascii="Arial" w:hAnsi="Arial" w:cs="Arial"/>
      <w:b/>
      <w:bCs/>
      <w:lang w:val="sl-SI" w:eastAsia="zh-CN" w:bidi="ar-SA"/>
    </w:rPr>
  </w:style>
  <w:style w:type="character" w:customStyle="1" w:styleId="Naslov1Znak">
    <w:name w:val="Naslov 1 Znak"/>
    <w:rsid w:val="00D255C2"/>
    <w:rPr>
      <w:rFonts w:ascii="Arial" w:hAnsi="Arial" w:cs="Arial"/>
      <w:b/>
      <w:smallCaps/>
      <w:color w:val="3366FF"/>
      <w:sz w:val="32"/>
      <w:szCs w:val="32"/>
      <w:lang w:val="sl-SI" w:eastAsia="zh-CN" w:bidi="ar-SA"/>
    </w:rPr>
  </w:style>
  <w:style w:type="character" w:customStyle="1" w:styleId="Naslov5Znak">
    <w:name w:val="Naslov 5 Znak"/>
    <w:rsid w:val="00D255C2"/>
    <w:rPr>
      <w:rFonts w:ascii="Arial" w:hAnsi="Arial" w:cs="Arial"/>
      <w:color w:val="0000FF"/>
      <w:sz w:val="24"/>
      <w:szCs w:val="24"/>
      <w:lang w:val="sl-SI" w:eastAsia="zh-CN" w:bidi="ar-SA"/>
    </w:rPr>
  </w:style>
  <w:style w:type="paragraph" w:styleId="Golobesedilo">
    <w:name w:val="Plain Text"/>
    <w:basedOn w:val="Navaden"/>
    <w:link w:val="GolobesediloZnak"/>
    <w:rsid w:val="00D255C2"/>
    <w:pPr>
      <w:spacing w:before="0" w:after="0"/>
      <w:jc w:val="left"/>
    </w:pPr>
    <w:rPr>
      <w:rFonts w:ascii="Courier New" w:hAnsi="Courier New" w:cs="Courier New"/>
      <w:lang w:eastAsia="sl-SI"/>
    </w:rPr>
  </w:style>
  <w:style w:type="paragraph" w:customStyle="1" w:styleId="Default">
    <w:name w:val="Default"/>
    <w:rsid w:val="00D96EFA"/>
    <w:pPr>
      <w:autoSpaceDE w:val="0"/>
      <w:autoSpaceDN w:val="0"/>
      <w:adjustRightInd w:val="0"/>
    </w:pPr>
    <w:rPr>
      <w:rFonts w:ascii="EUAlbertina" w:hAnsi="EUAlbertina" w:cs="EUAlbertina"/>
      <w:color w:val="000000"/>
      <w:sz w:val="24"/>
      <w:szCs w:val="24"/>
    </w:rPr>
  </w:style>
  <w:style w:type="paragraph" w:customStyle="1" w:styleId="SlogNaslov4Obojestransko">
    <w:name w:val="Slog Naslov 4 + Obojestransko"/>
    <w:basedOn w:val="Naslov4"/>
    <w:next w:val="SlogNaslov4TimesNewRoman11pt"/>
    <w:rsid w:val="00CD533E"/>
    <w:rPr>
      <w:rFonts w:cs="Times New Roman"/>
    </w:rPr>
  </w:style>
  <w:style w:type="character" w:customStyle="1" w:styleId="ZnakZnak7">
    <w:name w:val="Znak Znak7"/>
    <w:rsid w:val="00D4634C"/>
    <w:rPr>
      <w:rFonts w:ascii="Arial" w:hAnsi="Arial" w:cs="Arial"/>
      <w:b/>
      <w:caps/>
      <w:color w:val="3366FF"/>
      <w:sz w:val="32"/>
      <w:szCs w:val="32"/>
      <w:lang w:val="sl-SI" w:eastAsia="zh-CN" w:bidi="ar-SA"/>
    </w:rPr>
  </w:style>
  <w:style w:type="paragraph" w:customStyle="1" w:styleId="ZnakZnakZnak">
    <w:name w:val="Znak Znak Znak"/>
    <w:basedOn w:val="Navaden"/>
    <w:rsid w:val="00D4634C"/>
    <w:pPr>
      <w:spacing w:before="0" w:after="160" w:line="240" w:lineRule="exact"/>
      <w:jc w:val="left"/>
    </w:pPr>
    <w:rPr>
      <w:rFonts w:ascii="Tahoma" w:eastAsia="MS Mincho" w:hAnsi="Tahoma"/>
      <w:lang w:val="en-US" w:eastAsia="en-US"/>
    </w:rPr>
  </w:style>
  <w:style w:type="paragraph" w:customStyle="1" w:styleId="Contact">
    <w:name w:val="Contact"/>
    <w:basedOn w:val="Navaden"/>
    <w:next w:val="Navaden"/>
    <w:rsid w:val="00D4634C"/>
    <w:pPr>
      <w:spacing w:before="480" w:after="0"/>
      <w:ind w:left="567" w:hanging="567"/>
      <w:jc w:val="left"/>
    </w:pPr>
    <w:rPr>
      <w:lang w:val="en-GB" w:eastAsia="en-GB"/>
    </w:rPr>
  </w:style>
  <w:style w:type="paragraph" w:customStyle="1" w:styleId="Slog14">
    <w:name w:val="Slog14"/>
    <w:basedOn w:val="Naslov5"/>
    <w:rsid w:val="00A362CC"/>
  </w:style>
  <w:style w:type="paragraph" w:customStyle="1" w:styleId="SlogNaslov5Obojestransko1">
    <w:name w:val="Slog Naslov 5 + Obojestransko1"/>
    <w:basedOn w:val="Naslov4"/>
    <w:rsid w:val="00A362CC"/>
    <w:rPr>
      <w:rFonts w:cs="Times New Roman"/>
    </w:rPr>
  </w:style>
  <w:style w:type="paragraph" w:customStyle="1" w:styleId="SlogSlogNaslov5Obojestransko111pt">
    <w:name w:val="Slog Slog Naslov 5 + Obojestransko1 + 11 pt"/>
    <w:basedOn w:val="Naslov5"/>
    <w:rsid w:val="00E85398"/>
    <w:rPr>
      <w:sz w:val="22"/>
    </w:rPr>
  </w:style>
  <w:style w:type="paragraph" w:customStyle="1" w:styleId="Odstavekseznama1">
    <w:name w:val="Odstavek seznama1"/>
    <w:basedOn w:val="Navaden"/>
    <w:uiPriority w:val="34"/>
    <w:qFormat/>
    <w:rsid w:val="006A0DB2"/>
    <w:pPr>
      <w:ind w:left="720"/>
      <w:contextualSpacing/>
    </w:pPr>
  </w:style>
  <w:style w:type="paragraph" w:styleId="HTML-oblikovano">
    <w:name w:val="HTML Preformatted"/>
    <w:basedOn w:val="Navaden"/>
    <w:link w:val="HTML-oblikovanoZnak"/>
    <w:rsid w:val="00CD7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Arial Unicode MS" w:hAnsi="Courier New" w:cs="Courier New"/>
      <w:sz w:val="15"/>
      <w:szCs w:val="15"/>
      <w:lang w:eastAsia="sl-SI"/>
    </w:rPr>
  </w:style>
  <w:style w:type="paragraph" w:customStyle="1" w:styleId="tekst">
    <w:name w:val="tekst"/>
    <w:basedOn w:val="Telobesedila2"/>
    <w:link w:val="tekstZnak"/>
    <w:rsid w:val="003B4E44"/>
    <w:pPr>
      <w:tabs>
        <w:tab w:val="left" w:pos="567"/>
      </w:tabs>
      <w:overflowPunct w:val="0"/>
      <w:autoSpaceDE w:val="0"/>
      <w:autoSpaceDN w:val="0"/>
      <w:adjustRightInd w:val="0"/>
      <w:spacing w:before="120"/>
      <w:jc w:val="both"/>
      <w:textAlignment w:val="baseline"/>
    </w:pPr>
    <w:rPr>
      <w:rFonts w:ascii="Tahoma" w:hAnsi="Tahoma" w:cs="Tahoma"/>
      <w:b w:val="0"/>
      <w:sz w:val="22"/>
      <w:szCs w:val="22"/>
      <w:lang w:eastAsia="sl-SI"/>
    </w:rPr>
  </w:style>
  <w:style w:type="character" w:customStyle="1" w:styleId="tekstZnak">
    <w:name w:val="tekst Znak"/>
    <w:link w:val="tekst"/>
    <w:rsid w:val="003B4E44"/>
    <w:rPr>
      <w:rFonts w:ascii="Tahoma" w:hAnsi="Tahoma" w:cs="Tahoma"/>
      <w:sz w:val="22"/>
      <w:szCs w:val="22"/>
      <w:lang w:val="sl-SI" w:eastAsia="sl-SI" w:bidi="ar-SA"/>
    </w:rPr>
  </w:style>
  <w:style w:type="paragraph" w:customStyle="1" w:styleId="Besedilo">
    <w:name w:val="Besedilo"/>
    <w:basedOn w:val="Navaden"/>
    <w:link w:val="BesediloZnak"/>
    <w:autoRedefine/>
    <w:qFormat/>
    <w:rsid w:val="00FF2CA3"/>
    <w:pPr>
      <w:tabs>
        <w:tab w:val="left" w:pos="1701"/>
      </w:tabs>
      <w:spacing w:before="0" w:after="0"/>
      <w:jc w:val="center"/>
    </w:pPr>
    <w:rPr>
      <w:rFonts w:cs="Arial"/>
      <w:b/>
      <w:bCs/>
    </w:rPr>
  </w:style>
  <w:style w:type="character" w:customStyle="1" w:styleId="longtext">
    <w:name w:val="long_text"/>
    <w:basedOn w:val="Privzetapisavaodstavka"/>
    <w:rsid w:val="000477F6"/>
  </w:style>
  <w:style w:type="character" w:customStyle="1" w:styleId="Heading1">
    <w:name w:val="Heading #1"/>
    <w:rsid w:val="00EB7A04"/>
    <w:rPr>
      <w:rFonts w:ascii="Arial" w:eastAsia="Arial" w:hAnsi="Arial" w:cs="Arial"/>
      <w:b w:val="0"/>
      <w:bCs w:val="0"/>
      <w:i w:val="0"/>
      <w:iCs w:val="0"/>
      <w:smallCaps w:val="0"/>
      <w:strike w:val="0"/>
      <w:spacing w:val="0"/>
      <w:sz w:val="27"/>
      <w:szCs w:val="27"/>
    </w:rPr>
  </w:style>
  <w:style w:type="character" w:customStyle="1" w:styleId="Bodytext">
    <w:name w:val="Body text_"/>
    <w:link w:val="BodyText3"/>
    <w:rsid w:val="00EB7A04"/>
    <w:rPr>
      <w:rFonts w:ascii="Arial" w:eastAsia="Arial" w:hAnsi="Arial"/>
      <w:sz w:val="19"/>
      <w:szCs w:val="19"/>
      <w:lang w:bidi="ar-SA"/>
    </w:rPr>
  </w:style>
  <w:style w:type="character" w:customStyle="1" w:styleId="Bodytext2">
    <w:name w:val="Body text (2)_"/>
    <w:link w:val="Bodytext20"/>
    <w:rsid w:val="00EB7A04"/>
    <w:rPr>
      <w:rFonts w:ascii="Arial" w:eastAsia="Arial" w:hAnsi="Arial"/>
      <w:sz w:val="16"/>
      <w:szCs w:val="16"/>
      <w:lang w:bidi="ar-SA"/>
    </w:rPr>
  </w:style>
  <w:style w:type="paragraph" w:customStyle="1" w:styleId="BodyText3">
    <w:name w:val="Body Text3"/>
    <w:basedOn w:val="Navaden"/>
    <w:link w:val="Bodytext"/>
    <w:rsid w:val="00EB7A04"/>
    <w:pPr>
      <w:shd w:val="clear" w:color="auto" w:fill="FFFFFF"/>
      <w:spacing w:before="0" w:after="0" w:line="0" w:lineRule="atLeast"/>
      <w:jc w:val="left"/>
    </w:pPr>
    <w:rPr>
      <w:rFonts w:eastAsia="Arial"/>
      <w:sz w:val="19"/>
      <w:szCs w:val="19"/>
      <w:lang w:eastAsia="sl-SI"/>
    </w:rPr>
  </w:style>
  <w:style w:type="paragraph" w:customStyle="1" w:styleId="Bodytext20">
    <w:name w:val="Body text (2)"/>
    <w:basedOn w:val="Navaden"/>
    <w:link w:val="Bodytext2"/>
    <w:rsid w:val="00EB7A04"/>
    <w:pPr>
      <w:shd w:val="clear" w:color="auto" w:fill="FFFFFF"/>
      <w:spacing w:before="0" w:line="211" w:lineRule="exact"/>
      <w:jc w:val="left"/>
    </w:pPr>
    <w:rPr>
      <w:rFonts w:eastAsia="Arial"/>
      <w:sz w:val="16"/>
      <w:szCs w:val="16"/>
      <w:lang w:eastAsia="sl-SI"/>
    </w:rPr>
  </w:style>
  <w:style w:type="character" w:customStyle="1" w:styleId="BodyText1">
    <w:name w:val="Body Text1"/>
    <w:rsid w:val="00EB7A04"/>
    <w:rPr>
      <w:rFonts w:ascii="Arial" w:eastAsia="Arial" w:hAnsi="Arial" w:cs="Arial"/>
      <w:b w:val="0"/>
      <w:bCs w:val="0"/>
      <w:i w:val="0"/>
      <w:iCs w:val="0"/>
      <w:smallCaps w:val="0"/>
      <w:strike w:val="0"/>
      <w:spacing w:val="0"/>
      <w:sz w:val="19"/>
      <w:szCs w:val="19"/>
      <w:lang w:bidi="ar-SA"/>
    </w:rPr>
  </w:style>
  <w:style w:type="character" w:customStyle="1" w:styleId="BodyText24">
    <w:name w:val="Body Text2"/>
    <w:rsid w:val="00EB7A04"/>
    <w:rPr>
      <w:rFonts w:ascii="Arial" w:eastAsia="Arial" w:hAnsi="Arial" w:cs="Arial"/>
      <w:b w:val="0"/>
      <w:bCs w:val="0"/>
      <w:i w:val="0"/>
      <w:iCs w:val="0"/>
      <w:smallCaps w:val="0"/>
      <w:strike w:val="0"/>
      <w:spacing w:val="0"/>
      <w:sz w:val="19"/>
      <w:szCs w:val="19"/>
      <w:lang w:bidi="ar-SA"/>
    </w:rPr>
  </w:style>
  <w:style w:type="paragraph" w:customStyle="1" w:styleId="Rimsko">
    <w:name w:val="Rimsko"/>
    <w:basedOn w:val="Navaden"/>
    <w:rsid w:val="00975272"/>
    <w:pPr>
      <w:numPr>
        <w:numId w:val="21"/>
      </w:numPr>
      <w:overflowPunct w:val="0"/>
      <w:autoSpaceDE w:val="0"/>
      <w:autoSpaceDN w:val="0"/>
      <w:adjustRightInd w:val="0"/>
      <w:spacing w:before="0" w:after="0"/>
      <w:jc w:val="left"/>
      <w:textAlignment w:val="baseline"/>
      <w:outlineLvl w:val="0"/>
    </w:pPr>
    <w:rPr>
      <w:b/>
      <w:color w:val="000000"/>
      <w:sz w:val="22"/>
      <w:szCs w:val="22"/>
      <w:lang w:eastAsia="sl-SI"/>
    </w:rPr>
  </w:style>
  <w:style w:type="paragraph" w:customStyle="1" w:styleId="CM4">
    <w:name w:val="CM4"/>
    <w:basedOn w:val="Navaden"/>
    <w:next w:val="Navaden"/>
    <w:rsid w:val="00C334AF"/>
    <w:pPr>
      <w:autoSpaceDE w:val="0"/>
      <w:autoSpaceDN w:val="0"/>
      <w:adjustRightInd w:val="0"/>
      <w:spacing w:before="0" w:after="0"/>
      <w:jc w:val="left"/>
    </w:pPr>
    <w:rPr>
      <w:rFonts w:ascii="EUAlbertina" w:hAnsi="EUAlbertina"/>
      <w:szCs w:val="24"/>
      <w:lang w:eastAsia="sl-SI"/>
    </w:rPr>
  </w:style>
  <w:style w:type="paragraph" w:customStyle="1" w:styleId="ListParagraph1">
    <w:name w:val="List Paragraph1"/>
    <w:basedOn w:val="Navaden"/>
    <w:rsid w:val="00BF5A44"/>
    <w:pPr>
      <w:keepNext/>
      <w:keepLines/>
      <w:suppressLineNumbers/>
      <w:tabs>
        <w:tab w:val="left" w:pos="567"/>
      </w:tabs>
      <w:suppressAutoHyphens/>
      <w:overflowPunct w:val="0"/>
      <w:autoSpaceDE w:val="0"/>
      <w:autoSpaceDN w:val="0"/>
      <w:adjustRightInd w:val="0"/>
      <w:spacing w:after="0"/>
      <w:ind w:left="720"/>
      <w:textAlignment w:val="baseline"/>
    </w:pPr>
    <w:rPr>
      <w:szCs w:val="24"/>
      <w:lang w:eastAsia="sl-SI"/>
    </w:rPr>
  </w:style>
  <w:style w:type="paragraph" w:customStyle="1" w:styleId="ZnakCharCharCharCharZnakZnakZnakZnakZnakZnakZnak">
    <w:name w:val="Znak Char Char Char Char Znak Znak Znak Znak Znak Znak Znak"/>
    <w:basedOn w:val="Navaden"/>
    <w:rsid w:val="00BF5A44"/>
    <w:pPr>
      <w:spacing w:before="0" w:after="160" w:line="240" w:lineRule="exact"/>
      <w:jc w:val="left"/>
    </w:pPr>
    <w:rPr>
      <w:rFonts w:ascii="Tahoma" w:hAnsi="Tahoma"/>
      <w:lang w:eastAsia="en-US"/>
    </w:rPr>
  </w:style>
  <w:style w:type="paragraph" w:customStyle="1" w:styleId="NapisSlike">
    <w:name w:val="Napis Slike"/>
    <w:basedOn w:val="Navaden"/>
    <w:next w:val="Navaden"/>
    <w:autoRedefine/>
    <w:qFormat/>
    <w:rsid w:val="00367B0C"/>
    <w:pPr>
      <w:overflowPunct w:val="0"/>
      <w:autoSpaceDE w:val="0"/>
      <w:autoSpaceDN w:val="0"/>
      <w:adjustRightInd w:val="0"/>
      <w:textAlignment w:val="baseline"/>
    </w:pPr>
    <w:rPr>
      <w:b/>
      <w:i/>
      <w:lang w:eastAsia="sl-SI"/>
    </w:rPr>
  </w:style>
  <w:style w:type="paragraph" w:customStyle="1" w:styleId="Tabela">
    <w:name w:val="Tabela"/>
    <w:basedOn w:val="Navaden"/>
    <w:rsid w:val="00F35B54"/>
    <w:pPr>
      <w:spacing w:before="0" w:after="0" w:line="360" w:lineRule="auto"/>
      <w:jc w:val="left"/>
    </w:pPr>
    <w:rPr>
      <w:rFonts w:cs="Arial"/>
      <w:sz w:val="22"/>
      <w:szCs w:val="22"/>
      <w:lang w:eastAsia="sl-SI"/>
    </w:rPr>
  </w:style>
  <w:style w:type="character" w:customStyle="1" w:styleId="NogaZnak">
    <w:name w:val="Noga Znak"/>
    <w:link w:val="Noga"/>
    <w:uiPriority w:val="99"/>
    <w:locked/>
    <w:rsid w:val="00070CE5"/>
    <w:rPr>
      <w:sz w:val="24"/>
      <w:lang w:val="sl-SI" w:eastAsia="zh-CN" w:bidi="ar-SA"/>
    </w:rPr>
  </w:style>
  <w:style w:type="character" w:customStyle="1" w:styleId="HTML-oblikovanoZnak">
    <w:name w:val="HTML-oblikovano Znak"/>
    <w:link w:val="HTML-oblikovano"/>
    <w:locked/>
    <w:rsid w:val="008325D4"/>
    <w:rPr>
      <w:rFonts w:ascii="Courier New" w:eastAsia="Arial Unicode MS" w:hAnsi="Courier New" w:cs="Courier New"/>
      <w:sz w:val="15"/>
      <w:szCs w:val="15"/>
      <w:lang w:val="sl-SI" w:eastAsia="sl-SI" w:bidi="ar-SA"/>
    </w:rPr>
  </w:style>
  <w:style w:type="character" w:customStyle="1" w:styleId="TelobesedilaZnak3">
    <w:name w:val="Telo besedila Znak3"/>
    <w:aliases w:val="Body Znak1,block style Znak1,Telo besedila Znak1 Znak1,Telo besedila Znak Znak1,Telo besedila Znak1 Znak Znak,Telo besedila Znak2 Znak Znak,Telo besedila Znak Znak Znak Znak,Body Znak Znak,block style Znak Znak,Nasl tabel Znak"/>
    <w:link w:val="Telobesedila"/>
    <w:locked/>
    <w:rsid w:val="00830E97"/>
    <w:rPr>
      <w:caps/>
      <w:color w:val="000000"/>
      <w:sz w:val="22"/>
      <w:szCs w:val="24"/>
      <w:lang w:val="sl-SI" w:eastAsia="sl-SI" w:bidi="ar-SA"/>
    </w:rPr>
  </w:style>
  <w:style w:type="paragraph" w:customStyle="1" w:styleId="Navadenarial">
    <w:name w:val="Navaden + arial"/>
    <w:basedOn w:val="Personnequisigne"/>
    <w:link w:val="NavadenarialZnak"/>
    <w:rsid w:val="000E0ABA"/>
    <w:rPr>
      <w:rFonts w:cs="Arial"/>
      <w:i w:val="0"/>
      <w:lang w:val="sl-SI"/>
    </w:rPr>
  </w:style>
  <w:style w:type="character" w:customStyle="1" w:styleId="BesediloZnak">
    <w:name w:val="Besedilo Znak"/>
    <w:link w:val="Besedilo"/>
    <w:locked/>
    <w:rsid w:val="00FF2CA3"/>
    <w:rPr>
      <w:rFonts w:ascii="Arial" w:hAnsi="Arial" w:cs="Arial"/>
      <w:b/>
      <w:bCs/>
      <w:lang w:eastAsia="zh-CN"/>
    </w:rPr>
  </w:style>
  <w:style w:type="paragraph" w:customStyle="1" w:styleId="CharCharCharZnakZnakZnakZnak">
    <w:name w:val="Char Char Char Znak Znak Znak Znak"/>
    <w:basedOn w:val="Navaden"/>
    <w:rsid w:val="004A3340"/>
    <w:pPr>
      <w:spacing w:before="0" w:after="0"/>
      <w:jc w:val="left"/>
    </w:pPr>
    <w:rPr>
      <w:szCs w:val="24"/>
      <w:lang w:val="pl-PL" w:eastAsia="pl-PL"/>
    </w:rPr>
  </w:style>
  <w:style w:type="paragraph" w:customStyle="1" w:styleId="Style9">
    <w:name w:val="Style9"/>
    <w:basedOn w:val="Navaden"/>
    <w:rsid w:val="00EC7BFE"/>
    <w:pPr>
      <w:widowControl w:val="0"/>
      <w:autoSpaceDE w:val="0"/>
      <w:autoSpaceDN w:val="0"/>
      <w:adjustRightInd w:val="0"/>
      <w:spacing w:before="0" w:after="0" w:line="333" w:lineRule="exact"/>
    </w:pPr>
    <w:rPr>
      <w:rFonts w:ascii="Trebuchet MS" w:hAnsi="Trebuchet MS"/>
      <w:szCs w:val="24"/>
      <w:lang w:eastAsia="sl-SI"/>
    </w:rPr>
  </w:style>
  <w:style w:type="paragraph" w:customStyle="1" w:styleId="podpisi">
    <w:name w:val="podpisi"/>
    <w:basedOn w:val="Navaden"/>
    <w:qFormat/>
    <w:rsid w:val="007411E1"/>
    <w:pPr>
      <w:tabs>
        <w:tab w:val="left" w:pos="3402"/>
      </w:tabs>
      <w:spacing w:before="0" w:after="0" w:line="260" w:lineRule="atLeast"/>
      <w:jc w:val="left"/>
    </w:pPr>
    <w:rPr>
      <w:szCs w:val="24"/>
      <w:lang w:val="it-IT" w:eastAsia="en-US"/>
    </w:rPr>
  </w:style>
  <w:style w:type="character" w:customStyle="1" w:styleId="ZnakZnakZnak2">
    <w:name w:val="Znak Znak Znak2"/>
    <w:aliases w:val="Znak Znak Znak Znak"/>
    <w:rsid w:val="001163F1"/>
    <w:rPr>
      <w:rFonts w:ascii="Arial" w:hAnsi="Arial" w:cs="Arial"/>
      <w:b/>
      <w:bCs/>
      <w:color w:val="0000FF"/>
      <w:lang w:val="sl-SI" w:eastAsia="zh-CN" w:bidi="ar-SA"/>
    </w:rPr>
  </w:style>
  <w:style w:type="character" w:customStyle="1" w:styleId="PersonnequisigneZnak">
    <w:name w:val="Personne qui signe Znak"/>
    <w:link w:val="Personnequisigne"/>
    <w:rsid w:val="00B600A2"/>
    <w:rPr>
      <w:i/>
      <w:sz w:val="24"/>
      <w:lang w:val="en-US" w:eastAsia="sl-SI" w:bidi="ar-SA"/>
    </w:rPr>
  </w:style>
  <w:style w:type="character" w:customStyle="1" w:styleId="NavadenarialZnak">
    <w:name w:val="Navaden + arial Znak"/>
    <w:link w:val="Navadenarial"/>
    <w:rsid w:val="00B600A2"/>
    <w:rPr>
      <w:rFonts w:ascii="Arial" w:hAnsi="Arial" w:cs="Arial"/>
      <w:i/>
      <w:sz w:val="24"/>
      <w:lang w:val="sl-SI" w:eastAsia="sl-SI" w:bidi="ar-SA"/>
    </w:rPr>
  </w:style>
  <w:style w:type="character" w:styleId="Poudarek">
    <w:name w:val="Emphasis"/>
    <w:uiPriority w:val="20"/>
    <w:qFormat/>
    <w:rsid w:val="008E6CE7"/>
    <w:rPr>
      <w:b/>
      <w:bCs/>
      <w:i w:val="0"/>
      <w:iCs w:val="0"/>
    </w:rPr>
  </w:style>
  <w:style w:type="character" w:customStyle="1" w:styleId="st">
    <w:name w:val="st"/>
    <w:rsid w:val="008E6CE7"/>
  </w:style>
  <w:style w:type="paragraph" w:customStyle="1" w:styleId="ZADEVA">
    <w:name w:val="ZADEVA"/>
    <w:basedOn w:val="Navaden"/>
    <w:qFormat/>
    <w:rsid w:val="00B922CA"/>
    <w:pPr>
      <w:tabs>
        <w:tab w:val="left" w:pos="1701"/>
      </w:tabs>
      <w:spacing w:before="0" w:after="0" w:line="260" w:lineRule="atLeast"/>
      <w:ind w:left="1701" w:hanging="1701"/>
      <w:jc w:val="left"/>
    </w:pPr>
    <w:rPr>
      <w:b/>
      <w:szCs w:val="24"/>
      <w:lang w:val="it-IT" w:eastAsia="en-US"/>
    </w:rPr>
  </w:style>
  <w:style w:type="paragraph" w:customStyle="1" w:styleId="Znak5ZnakZnakZnakZnakZnakZnak">
    <w:name w:val="Znak5 Znak Znak Znak Znak Znak Znak"/>
    <w:basedOn w:val="Navaden"/>
    <w:rsid w:val="00DD735C"/>
    <w:pPr>
      <w:spacing w:before="0" w:after="0"/>
      <w:jc w:val="left"/>
    </w:pPr>
    <w:rPr>
      <w:szCs w:val="24"/>
      <w:lang w:val="pl-PL" w:eastAsia="pl-PL"/>
    </w:rPr>
  </w:style>
  <w:style w:type="character" w:customStyle="1" w:styleId="GolobesediloZnak">
    <w:name w:val="Golo besedilo Znak"/>
    <w:link w:val="Golobesedilo"/>
    <w:rsid w:val="00D939E3"/>
    <w:rPr>
      <w:rFonts w:ascii="Courier New" w:hAnsi="Courier New" w:cs="Courier New"/>
    </w:rPr>
  </w:style>
  <w:style w:type="character" w:customStyle="1" w:styleId="Naslovknjige1">
    <w:name w:val="Naslov knjige1"/>
    <w:uiPriority w:val="33"/>
    <w:qFormat/>
    <w:rsid w:val="00AE2BCA"/>
    <w:rPr>
      <w:b/>
      <w:bCs/>
      <w:smallCaps/>
      <w:spacing w:val="5"/>
    </w:rPr>
  </w:style>
  <w:style w:type="character" w:customStyle="1" w:styleId="Heading1Char">
    <w:name w:val="Heading 1 Char"/>
    <w:locked/>
    <w:rsid w:val="00F66BEC"/>
    <w:rPr>
      <w:rFonts w:ascii="Arial" w:hAnsi="Arial" w:cs="Times New Roman"/>
      <w:b/>
      <w:color w:val="0000FF"/>
      <w:sz w:val="32"/>
      <w:lang w:val="x-none" w:eastAsia="zh-CN"/>
    </w:rPr>
  </w:style>
  <w:style w:type="character" w:customStyle="1" w:styleId="Heading2Char">
    <w:name w:val="Heading 2 Char"/>
    <w:locked/>
    <w:rsid w:val="00F66BEC"/>
    <w:rPr>
      <w:rFonts w:ascii="Arial" w:hAnsi="Arial" w:cs="Arial"/>
      <w:color w:val="3366FF"/>
      <w:sz w:val="28"/>
      <w:szCs w:val="28"/>
      <w:lang w:val="x-none" w:eastAsia="zh-CN"/>
    </w:rPr>
  </w:style>
  <w:style w:type="character" w:customStyle="1" w:styleId="Heading3Char">
    <w:name w:val="Heading 3 Char"/>
    <w:locked/>
    <w:rsid w:val="00F66BEC"/>
    <w:rPr>
      <w:rFonts w:ascii="Arial" w:hAnsi="Arial" w:cs="Times New Roman"/>
      <w:b/>
      <w:color w:val="0000FF"/>
      <w:sz w:val="20"/>
      <w:lang w:val="x-none" w:eastAsia="zh-CN"/>
    </w:rPr>
  </w:style>
  <w:style w:type="character" w:customStyle="1" w:styleId="Heading4Char">
    <w:name w:val="Heading 4 Char"/>
    <w:locked/>
    <w:rsid w:val="00F66BEC"/>
    <w:rPr>
      <w:rFonts w:ascii="Arial" w:hAnsi="Arial" w:cs="Times New Roman"/>
      <w:b/>
      <w:i/>
      <w:color w:val="0000FF"/>
      <w:sz w:val="20"/>
    </w:rPr>
  </w:style>
  <w:style w:type="character" w:customStyle="1" w:styleId="Heading6Char">
    <w:name w:val="Heading 6 Char"/>
    <w:aliases w:val="Znak Char"/>
    <w:locked/>
    <w:rsid w:val="00F66BEC"/>
    <w:rPr>
      <w:rFonts w:ascii="Arial" w:hAnsi="Arial" w:cs="Arial"/>
      <w:b/>
      <w:bCs/>
      <w:color w:val="0000FF"/>
      <w:sz w:val="20"/>
      <w:szCs w:val="20"/>
      <w:lang w:val="x-none" w:eastAsia="zh-CN"/>
    </w:rPr>
  </w:style>
  <w:style w:type="character" w:customStyle="1" w:styleId="Naslov7Znak">
    <w:name w:val="Naslov 7 Znak"/>
    <w:link w:val="Naslov7"/>
    <w:locked/>
    <w:rsid w:val="00F66BEC"/>
    <w:rPr>
      <w:rFonts w:ascii="Arial" w:hAnsi="Arial"/>
      <w:szCs w:val="24"/>
      <w:lang w:eastAsia="zh-CN"/>
    </w:rPr>
  </w:style>
  <w:style w:type="character" w:customStyle="1" w:styleId="Naslov8Znak">
    <w:name w:val="Naslov 8 Znak"/>
    <w:link w:val="Naslov8"/>
    <w:locked/>
    <w:rsid w:val="00F66BEC"/>
    <w:rPr>
      <w:rFonts w:ascii="Arial" w:hAnsi="Arial"/>
      <w:i/>
      <w:iCs/>
      <w:szCs w:val="24"/>
      <w:lang w:eastAsia="zh-CN"/>
    </w:rPr>
  </w:style>
  <w:style w:type="character" w:customStyle="1" w:styleId="Naslov9Znak">
    <w:name w:val="Naslov 9 Znak"/>
    <w:link w:val="Naslov9"/>
    <w:locked/>
    <w:rsid w:val="00F66BEC"/>
    <w:rPr>
      <w:rFonts w:ascii="Arial" w:hAnsi="Arial" w:cs="Arial"/>
      <w:sz w:val="22"/>
      <w:szCs w:val="22"/>
      <w:lang w:eastAsia="zh-CN"/>
    </w:rPr>
  </w:style>
  <w:style w:type="character" w:customStyle="1" w:styleId="PripombabesediloZnak">
    <w:name w:val="Pripomba – besedilo Znak"/>
    <w:link w:val="Pripombabesedilo"/>
    <w:uiPriority w:val="99"/>
    <w:semiHidden/>
    <w:locked/>
    <w:rsid w:val="00F66BEC"/>
    <w:rPr>
      <w:lang w:val="sl-SI" w:eastAsia="zh-CN" w:bidi="ar-SA"/>
    </w:rPr>
  </w:style>
  <w:style w:type="character" w:customStyle="1" w:styleId="ZadevapripombeZnak">
    <w:name w:val="Zadeva pripombe Znak"/>
    <w:link w:val="Zadevapripombe"/>
    <w:uiPriority w:val="99"/>
    <w:semiHidden/>
    <w:locked/>
    <w:rsid w:val="00F66BEC"/>
    <w:rPr>
      <w:b/>
      <w:bCs/>
      <w:lang w:val="sl-SI" w:eastAsia="zh-CN" w:bidi="ar-SA"/>
    </w:rPr>
  </w:style>
  <w:style w:type="character" w:customStyle="1" w:styleId="BesedilooblakaZnak">
    <w:name w:val="Besedilo oblačka Znak"/>
    <w:link w:val="Besedilooblaka"/>
    <w:uiPriority w:val="99"/>
    <w:semiHidden/>
    <w:locked/>
    <w:rsid w:val="00F66BEC"/>
    <w:rPr>
      <w:rFonts w:ascii="Tahoma" w:hAnsi="Tahoma" w:cs="Tahoma"/>
      <w:sz w:val="16"/>
      <w:szCs w:val="16"/>
      <w:lang w:val="sl-SI" w:eastAsia="zh-CN" w:bidi="ar-SA"/>
    </w:rPr>
  </w:style>
  <w:style w:type="paragraph" w:customStyle="1" w:styleId="CM1">
    <w:name w:val="CM1"/>
    <w:basedOn w:val="Default"/>
    <w:next w:val="Default"/>
    <w:rsid w:val="00F66BEC"/>
    <w:rPr>
      <w:rFonts w:cs="Times New Roman"/>
      <w:color w:val="auto"/>
    </w:rPr>
  </w:style>
  <w:style w:type="paragraph" w:customStyle="1" w:styleId="CM3">
    <w:name w:val="CM3"/>
    <w:basedOn w:val="Default"/>
    <w:next w:val="Default"/>
    <w:rsid w:val="00F66BEC"/>
    <w:rPr>
      <w:rFonts w:cs="Times New Roman"/>
      <w:color w:val="auto"/>
    </w:rPr>
  </w:style>
  <w:style w:type="paragraph" w:styleId="Odstavekseznama">
    <w:name w:val="List Paragraph"/>
    <w:basedOn w:val="Navaden"/>
    <w:link w:val="OdstavekseznamaZnak"/>
    <w:uiPriority w:val="34"/>
    <w:qFormat/>
    <w:rsid w:val="00CA3B6C"/>
    <w:pPr>
      <w:ind w:left="720"/>
      <w:contextualSpacing/>
    </w:pPr>
  </w:style>
  <w:style w:type="table" w:customStyle="1" w:styleId="Tabelamrea2">
    <w:name w:val="Tabela – mreža2"/>
    <w:basedOn w:val="Navadnatabela"/>
    <w:next w:val="Tabelamrea"/>
    <w:uiPriority w:val="39"/>
    <w:rsid w:val="009450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B95A18"/>
    <w:pPr>
      <w:keepNext/>
      <w:keepLines/>
      <w:tabs>
        <w:tab w:val="left" w:pos="1134"/>
      </w:tabs>
      <w:overflowPunct w:val="0"/>
      <w:autoSpaceDE w:val="0"/>
      <w:autoSpaceDN w:val="0"/>
      <w:adjustRightInd w:val="0"/>
      <w:jc w:val="both"/>
      <w:textAlignment w:val="baseline"/>
    </w:pPr>
    <w:rPr>
      <w:rFonts w:ascii="Calibri" w:hAnsi="Calibri"/>
      <w:sz w:val="24"/>
    </w:rPr>
  </w:style>
  <w:style w:type="numbering" w:customStyle="1" w:styleId="Brezseznama1">
    <w:name w:val="Brez seznama1"/>
    <w:next w:val="Brezseznama"/>
    <w:uiPriority w:val="99"/>
    <w:semiHidden/>
    <w:unhideWhenUsed/>
    <w:rsid w:val="00956C00"/>
  </w:style>
  <w:style w:type="numbering" w:customStyle="1" w:styleId="Brezseznama11">
    <w:name w:val="Brez seznama11"/>
    <w:next w:val="Brezseznama"/>
    <w:uiPriority w:val="99"/>
    <w:semiHidden/>
    <w:unhideWhenUsed/>
    <w:rsid w:val="00956C00"/>
  </w:style>
  <w:style w:type="table" w:customStyle="1" w:styleId="Tabelamrea1">
    <w:name w:val="Tabela – mreža1"/>
    <w:basedOn w:val="Navadnatabela"/>
    <w:next w:val="Tabelamrea"/>
    <w:uiPriority w:val="59"/>
    <w:rsid w:val="00956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og31">
    <w:name w:val="Slog31"/>
    <w:rsid w:val="00956C00"/>
  </w:style>
  <w:style w:type="character" w:customStyle="1" w:styleId="GlavaZnak">
    <w:name w:val="Glava Znak"/>
    <w:basedOn w:val="Privzetapisavaodstavka"/>
    <w:link w:val="Glava"/>
    <w:uiPriority w:val="99"/>
    <w:rsid w:val="00956C00"/>
    <w:rPr>
      <w:rFonts w:ascii="Arial" w:hAnsi="Arial"/>
      <w:lang w:eastAsia="zh-CN"/>
    </w:rPr>
  </w:style>
  <w:style w:type="character" w:customStyle="1" w:styleId="ZgradbadokumentaZnak">
    <w:name w:val="Zgradba dokumenta Znak"/>
    <w:basedOn w:val="Privzetapisavaodstavka"/>
    <w:link w:val="Zgradbadokumenta"/>
    <w:semiHidden/>
    <w:rsid w:val="00956C00"/>
    <w:rPr>
      <w:rFonts w:ascii="Tahoma" w:hAnsi="Tahoma" w:cs="Tahoma"/>
      <w:shd w:val="clear" w:color="auto" w:fill="000080"/>
      <w:lang w:eastAsia="zh-CN"/>
    </w:rPr>
  </w:style>
  <w:style w:type="character" w:customStyle="1" w:styleId="Sprotnaopomba-besediloZnak">
    <w:name w:val="Sprotna opomba - besedilo Znak"/>
    <w:basedOn w:val="Privzetapisavaodstavka"/>
    <w:link w:val="Sprotnaopomba-besedilo"/>
    <w:uiPriority w:val="99"/>
    <w:rsid w:val="00956C00"/>
    <w:rPr>
      <w:rFonts w:ascii="Arial" w:hAnsi="Arial"/>
      <w:lang w:eastAsia="zh-CN"/>
    </w:rPr>
  </w:style>
  <w:style w:type="character" w:customStyle="1" w:styleId="Telobesedila-zamikZnak">
    <w:name w:val="Telo besedila - zamik Znak"/>
    <w:basedOn w:val="Privzetapisavaodstavka"/>
    <w:link w:val="Telobesedila-zamik"/>
    <w:rsid w:val="00956C00"/>
    <w:rPr>
      <w:rFonts w:ascii="Arial" w:hAnsi="Arial"/>
      <w:lang w:eastAsia="zh-CN"/>
    </w:rPr>
  </w:style>
  <w:style w:type="character" w:customStyle="1" w:styleId="NaslovZnak">
    <w:name w:val="Naslov Znak"/>
    <w:basedOn w:val="Privzetapisavaodstavka"/>
    <w:link w:val="Naslov"/>
    <w:rsid w:val="00956C00"/>
    <w:rPr>
      <w:rFonts w:ascii="Arial" w:hAnsi="Arial"/>
      <w:b/>
      <w:lang w:eastAsia="en-US"/>
    </w:rPr>
  </w:style>
  <w:style w:type="character" w:customStyle="1" w:styleId="Telobesedila2Znak">
    <w:name w:val="Telo besedila 2 Znak"/>
    <w:basedOn w:val="Privzetapisavaodstavka"/>
    <w:link w:val="Telobesedila2"/>
    <w:rsid w:val="00956C00"/>
    <w:rPr>
      <w:rFonts w:ascii="Arial" w:hAnsi="Arial"/>
      <w:b/>
      <w:szCs w:val="24"/>
      <w:lang w:eastAsia="en-US"/>
    </w:rPr>
  </w:style>
  <w:style w:type="numbering" w:customStyle="1" w:styleId="1111111">
    <w:name w:val="1 / 1.1 / 1.1.11"/>
    <w:basedOn w:val="Brezseznama"/>
    <w:next w:val="111111"/>
    <w:rsid w:val="00956C00"/>
  </w:style>
  <w:style w:type="numbering" w:customStyle="1" w:styleId="Slog15">
    <w:name w:val="Slog15"/>
    <w:rsid w:val="00956C00"/>
  </w:style>
  <w:style w:type="numbering" w:customStyle="1" w:styleId="Slog21">
    <w:name w:val="Slog21"/>
    <w:rsid w:val="00956C00"/>
  </w:style>
  <w:style w:type="numbering" w:customStyle="1" w:styleId="Slog41">
    <w:name w:val="Slog41"/>
    <w:rsid w:val="00956C00"/>
  </w:style>
  <w:style w:type="numbering" w:customStyle="1" w:styleId="Slog51">
    <w:name w:val="Slog51"/>
    <w:rsid w:val="00956C00"/>
  </w:style>
  <w:style w:type="numbering" w:customStyle="1" w:styleId="Slog61">
    <w:name w:val="Slog61"/>
    <w:basedOn w:val="Brezseznama"/>
    <w:rsid w:val="00956C00"/>
  </w:style>
  <w:style w:type="numbering" w:customStyle="1" w:styleId="Slog71">
    <w:name w:val="Slog71"/>
    <w:rsid w:val="00956C00"/>
  </w:style>
  <w:style w:type="numbering" w:customStyle="1" w:styleId="Slog81">
    <w:name w:val="Slog81"/>
    <w:basedOn w:val="Brezseznama"/>
    <w:rsid w:val="00956C00"/>
  </w:style>
  <w:style w:type="numbering" w:customStyle="1" w:styleId="Slog91">
    <w:name w:val="Slog91"/>
    <w:rsid w:val="00956C00"/>
  </w:style>
  <w:style w:type="numbering" w:customStyle="1" w:styleId="Slog101">
    <w:name w:val="Slog101"/>
    <w:rsid w:val="00956C00"/>
  </w:style>
  <w:style w:type="numbering" w:customStyle="1" w:styleId="Slog111">
    <w:name w:val="Slog111"/>
    <w:rsid w:val="00956C00"/>
  </w:style>
  <w:style w:type="numbering" w:customStyle="1" w:styleId="Slog121">
    <w:name w:val="Slog121"/>
    <w:rsid w:val="00956C00"/>
  </w:style>
  <w:style w:type="character" w:customStyle="1" w:styleId="Telobesedila3Znak">
    <w:name w:val="Telo besedila 3 Znak"/>
    <w:basedOn w:val="Privzetapisavaodstavka"/>
    <w:link w:val="Telobesedila3"/>
    <w:rsid w:val="00956C00"/>
    <w:rPr>
      <w:rFonts w:ascii="Arial" w:hAnsi="Arial"/>
      <w:sz w:val="16"/>
      <w:szCs w:val="16"/>
      <w:lang w:eastAsia="zh-CN"/>
    </w:rPr>
  </w:style>
  <w:style w:type="table" w:customStyle="1" w:styleId="Tabelasodobna1">
    <w:name w:val="Tabela – sodobna1"/>
    <w:basedOn w:val="Navadnatabela"/>
    <w:next w:val="Tabelasodobna"/>
    <w:rsid w:val="00956C00"/>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Brezseznama2">
    <w:name w:val="Brez seznama2"/>
    <w:next w:val="Brezseznama"/>
    <w:uiPriority w:val="99"/>
    <w:semiHidden/>
    <w:unhideWhenUsed/>
    <w:rsid w:val="00CA46A1"/>
  </w:style>
  <w:style w:type="table" w:customStyle="1" w:styleId="Tabelamrea3">
    <w:name w:val="Tabela – mreža3"/>
    <w:basedOn w:val="Navadnatabela"/>
    <w:next w:val="Tabelamrea"/>
    <w:uiPriority w:val="59"/>
    <w:rsid w:val="00CA4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og32">
    <w:name w:val="Slog32"/>
    <w:rsid w:val="00CA46A1"/>
  </w:style>
  <w:style w:type="numbering" w:customStyle="1" w:styleId="1111112">
    <w:name w:val="1 / 1.1 / 1.1.12"/>
    <w:basedOn w:val="Brezseznama"/>
    <w:next w:val="111111"/>
    <w:rsid w:val="00CA46A1"/>
  </w:style>
  <w:style w:type="numbering" w:customStyle="1" w:styleId="Slog16">
    <w:name w:val="Slog16"/>
    <w:rsid w:val="00CA46A1"/>
  </w:style>
  <w:style w:type="numbering" w:customStyle="1" w:styleId="Slog22">
    <w:name w:val="Slog22"/>
    <w:rsid w:val="00CA46A1"/>
  </w:style>
  <w:style w:type="numbering" w:customStyle="1" w:styleId="Slog42">
    <w:name w:val="Slog42"/>
    <w:rsid w:val="00CA46A1"/>
  </w:style>
  <w:style w:type="numbering" w:customStyle="1" w:styleId="Slog52">
    <w:name w:val="Slog52"/>
    <w:rsid w:val="00CA46A1"/>
  </w:style>
  <w:style w:type="numbering" w:customStyle="1" w:styleId="Slog62">
    <w:name w:val="Slog62"/>
    <w:basedOn w:val="Brezseznama"/>
    <w:rsid w:val="00CA46A1"/>
  </w:style>
  <w:style w:type="numbering" w:customStyle="1" w:styleId="Slog72">
    <w:name w:val="Slog72"/>
    <w:rsid w:val="00CA46A1"/>
  </w:style>
  <w:style w:type="numbering" w:customStyle="1" w:styleId="Slog82">
    <w:name w:val="Slog82"/>
    <w:basedOn w:val="Brezseznama"/>
    <w:rsid w:val="00CA46A1"/>
  </w:style>
  <w:style w:type="numbering" w:customStyle="1" w:styleId="Slog92">
    <w:name w:val="Slog92"/>
    <w:rsid w:val="00CA46A1"/>
  </w:style>
  <w:style w:type="numbering" w:customStyle="1" w:styleId="Slog102">
    <w:name w:val="Slog102"/>
    <w:rsid w:val="00CA46A1"/>
  </w:style>
  <w:style w:type="numbering" w:customStyle="1" w:styleId="Slog112">
    <w:name w:val="Slog112"/>
    <w:rsid w:val="00CA46A1"/>
  </w:style>
  <w:style w:type="numbering" w:customStyle="1" w:styleId="Slog122">
    <w:name w:val="Slog122"/>
    <w:rsid w:val="00CA46A1"/>
  </w:style>
  <w:style w:type="table" w:customStyle="1" w:styleId="Tabelasodobna2">
    <w:name w:val="Tabela – sodobna2"/>
    <w:basedOn w:val="Navadnatabela"/>
    <w:next w:val="Tabelasodobna"/>
    <w:rsid w:val="00CA46A1"/>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Znak5">
    <w:name w:val="Znak5"/>
    <w:basedOn w:val="Navaden"/>
    <w:rsid w:val="00934CB6"/>
    <w:pPr>
      <w:spacing w:before="0" w:after="0"/>
      <w:jc w:val="left"/>
    </w:pPr>
    <w:rPr>
      <w:rFonts w:ascii="Times New Roman" w:hAnsi="Times New Roman"/>
      <w:sz w:val="24"/>
      <w:szCs w:val="24"/>
      <w:lang w:val="pl-PL" w:eastAsia="pl-PL"/>
    </w:rPr>
  </w:style>
  <w:style w:type="paragraph" w:customStyle="1" w:styleId="Znak52">
    <w:name w:val="Znak52"/>
    <w:basedOn w:val="Navaden"/>
    <w:rsid w:val="00072E32"/>
    <w:pPr>
      <w:spacing w:before="0" w:after="0"/>
      <w:jc w:val="left"/>
    </w:pPr>
    <w:rPr>
      <w:rFonts w:ascii="Times New Roman" w:hAnsi="Times New Roman"/>
      <w:sz w:val="24"/>
      <w:szCs w:val="24"/>
      <w:lang w:val="pl-PL" w:eastAsia="pl-PL"/>
    </w:rPr>
  </w:style>
  <w:style w:type="paragraph" w:customStyle="1" w:styleId="Odstavekseznama2">
    <w:name w:val="Odstavek seznama2"/>
    <w:basedOn w:val="Navaden"/>
    <w:rsid w:val="001C5979"/>
    <w:pPr>
      <w:keepNext/>
      <w:keepLines/>
      <w:suppressLineNumbers/>
      <w:tabs>
        <w:tab w:val="left" w:pos="567"/>
      </w:tabs>
      <w:suppressAutoHyphens/>
      <w:overflowPunct w:val="0"/>
      <w:autoSpaceDE w:val="0"/>
      <w:autoSpaceDN w:val="0"/>
      <w:adjustRightInd w:val="0"/>
      <w:spacing w:after="0"/>
      <w:ind w:left="720"/>
      <w:textAlignment w:val="baseline"/>
    </w:pPr>
    <w:rPr>
      <w:rFonts w:ascii="Times New Roman" w:hAnsi="Times New Roman"/>
      <w:sz w:val="24"/>
      <w:szCs w:val="24"/>
      <w:lang w:eastAsia="sl-SI"/>
    </w:rPr>
  </w:style>
  <w:style w:type="paragraph" w:customStyle="1" w:styleId="xl65">
    <w:name w:val="xl65"/>
    <w:basedOn w:val="Navaden"/>
    <w:rsid w:val="00FB7438"/>
    <w:pPr>
      <w:pBdr>
        <w:top w:val="single" w:sz="8" w:space="0" w:color="auto"/>
        <w:left w:val="single" w:sz="8" w:space="0" w:color="auto"/>
        <w:bottom w:val="single" w:sz="8" w:space="0" w:color="auto"/>
      </w:pBdr>
      <w:spacing w:before="100" w:beforeAutospacing="1" w:after="100" w:afterAutospacing="1"/>
      <w:jc w:val="center"/>
    </w:pPr>
    <w:rPr>
      <w:rFonts w:ascii="Comic Sans MS" w:hAnsi="Comic Sans MS"/>
      <w:sz w:val="16"/>
      <w:szCs w:val="16"/>
      <w:lang w:eastAsia="sl-SI"/>
    </w:rPr>
  </w:style>
  <w:style w:type="paragraph" w:customStyle="1" w:styleId="xl66">
    <w:name w:val="xl66"/>
    <w:basedOn w:val="Navaden"/>
    <w:rsid w:val="00FB7438"/>
    <w:pPr>
      <w:pBdr>
        <w:left w:val="single" w:sz="8" w:space="0" w:color="auto"/>
        <w:bottom w:val="single" w:sz="8" w:space="0" w:color="auto"/>
      </w:pBdr>
      <w:spacing w:before="100" w:beforeAutospacing="1" w:after="100" w:afterAutospacing="1"/>
      <w:jc w:val="center"/>
    </w:pPr>
    <w:rPr>
      <w:rFonts w:ascii="Comic Sans MS" w:hAnsi="Comic Sans MS"/>
      <w:b/>
      <w:bCs/>
      <w:sz w:val="18"/>
      <w:szCs w:val="18"/>
      <w:lang w:eastAsia="sl-SI"/>
    </w:rPr>
  </w:style>
  <w:style w:type="paragraph" w:customStyle="1" w:styleId="xl67">
    <w:name w:val="xl67"/>
    <w:basedOn w:val="Navaden"/>
    <w:rsid w:val="00FB7438"/>
    <w:pPr>
      <w:pBdr>
        <w:left w:val="single" w:sz="8" w:space="0" w:color="auto"/>
      </w:pBdr>
      <w:spacing w:before="100" w:beforeAutospacing="1" w:after="100" w:afterAutospacing="1"/>
      <w:jc w:val="center"/>
    </w:pPr>
    <w:rPr>
      <w:rFonts w:ascii="Comic Sans MS" w:hAnsi="Comic Sans MS"/>
      <w:b/>
      <w:bCs/>
      <w:sz w:val="18"/>
      <w:szCs w:val="18"/>
      <w:lang w:eastAsia="sl-SI"/>
    </w:rPr>
  </w:style>
  <w:style w:type="paragraph" w:customStyle="1" w:styleId="xl68">
    <w:name w:val="xl68"/>
    <w:basedOn w:val="Navaden"/>
    <w:rsid w:val="00FB7438"/>
    <w:pPr>
      <w:pBdr>
        <w:top w:val="single" w:sz="8" w:space="0" w:color="auto"/>
        <w:left w:val="single" w:sz="8" w:space="0" w:color="auto"/>
        <w:bottom w:val="single" w:sz="8" w:space="0" w:color="auto"/>
      </w:pBdr>
      <w:spacing w:before="100" w:beforeAutospacing="1" w:after="100" w:afterAutospacing="1"/>
      <w:jc w:val="center"/>
    </w:pPr>
    <w:rPr>
      <w:rFonts w:ascii="Comic Sans MS" w:hAnsi="Comic Sans MS"/>
      <w:b/>
      <w:bCs/>
      <w:sz w:val="18"/>
      <w:szCs w:val="18"/>
      <w:lang w:eastAsia="sl-SI"/>
    </w:rPr>
  </w:style>
  <w:style w:type="paragraph" w:customStyle="1" w:styleId="xl69">
    <w:name w:val="xl69"/>
    <w:basedOn w:val="Navaden"/>
    <w:rsid w:val="00FB7438"/>
    <w:pPr>
      <w:pBdr>
        <w:left w:val="single" w:sz="4" w:space="0" w:color="auto"/>
        <w:bottom w:val="dashed" w:sz="8" w:space="0" w:color="auto"/>
        <w:right w:val="double" w:sz="6" w:space="0" w:color="auto"/>
      </w:pBdr>
      <w:shd w:val="clear" w:color="000000" w:fill="C0C0C0"/>
      <w:spacing w:before="100" w:beforeAutospacing="1" w:after="100" w:afterAutospacing="1"/>
      <w:jc w:val="center"/>
    </w:pPr>
    <w:rPr>
      <w:rFonts w:ascii="Comic Sans MS" w:hAnsi="Comic Sans MS"/>
      <w:b/>
      <w:bCs/>
      <w:sz w:val="18"/>
      <w:szCs w:val="18"/>
      <w:lang w:eastAsia="sl-SI"/>
    </w:rPr>
  </w:style>
  <w:style w:type="paragraph" w:customStyle="1" w:styleId="xl70">
    <w:name w:val="xl70"/>
    <w:basedOn w:val="Navaden"/>
    <w:rsid w:val="00FB7438"/>
    <w:pPr>
      <w:pBdr>
        <w:left w:val="double" w:sz="6" w:space="0" w:color="auto"/>
        <w:bottom w:val="single" w:sz="8" w:space="0" w:color="auto"/>
        <w:right w:val="single" w:sz="4" w:space="0" w:color="auto"/>
      </w:pBdr>
      <w:shd w:val="clear" w:color="000000" w:fill="FFFF99"/>
      <w:spacing w:before="100" w:beforeAutospacing="1" w:after="100" w:afterAutospacing="1"/>
      <w:jc w:val="center"/>
    </w:pPr>
    <w:rPr>
      <w:rFonts w:ascii="Comic Sans MS" w:hAnsi="Comic Sans MS"/>
      <w:i/>
      <w:iCs/>
      <w:sz w:val="18"/>
      <w:szCs w:val="18"/>
      <w:lang w:eastAsia="sl-SI"/>
    </w:rPr>
  </w:style>
  <w:style w:type="paragraph" w:customStyle="1" w:styleId="xl71">
    <w:name w:val="xl71"/>
    <w:basedOn w:val="Navaden"/>
    <w:rsid w:val="00FB7438"/>
    <w:pPr>
      <w:pBdr>
        <w:left w:val="single" w:sz="4" w:space="0" w:color="auto"/>
        <w:bottom w:val="single" w:sz="8" w:space="0" w:color="auto"/>
        <w:right w:val="dotDotDash" w:sz="8" w:space="0" w:color="auto"/>
      </w:pBdr>
      <w:shd w:val="clear" w:color="000000" w:fill="FFFF99"/>
      <w:spacing w:before="100" w:beforeAutospacing="1" w:after="100" w:afterAutospacing="1"/>
      <w:jc w:val="center"/>
    </w:pPr>
    <w:rPr>
      <w:rFonts w:ascii="Comic Sans MS" w:hAnsi="Comic Sans MS"/>
      <w:i/>
      <w:iCs/>
      <w:sz w:val="18"/>
      <w:szCs w:val="18"/>
      <w:lang w:eastAsia="sl-SI"/>
    </w:rPr>
  </w:style>
  <w:style w:type="paragraph" w:customStyle="1" w:styleId="xl72">
    <w:name w:val="xl72"/>
    <w:basedOn w:val="Navaden"/>
    <w:rsid w:val="00FB7438"/>
    <w:pPr>
      <w:pBdr>
        <w:left w:val="dotDotDash" w:sz="8" w:space="0" w:color="auto"/>
        <w:bottom w:val="single" w:sz="8" w:space="0" w:color="auto"/>
        <w:right w:val="single" w:sz="4" w:space="0" w:color="auto"/>
      </w:pBdr>
      <w:shd w:val="clear" w:color="000000" w:fill="FFFF99"/>
      <w:spacing w:before="100" w:beforeAutospacing="1" w:after="100" w:afterAutospacing="1"/>
      <w:jc w:val="center"/>
    </w:pPr>
    <w:rPr>
      <w:rFonts w:ascii="Comic Sans MS" w:hAnsi="Comic Sans MS"/>
      <w:i/>
      <w:iCs/>
      <w:sz w:val="18"/>
      <w:szCs w:val="18"/>
      <w:lang w:eastAsia="sl-SI"/>
    </w:rPr>
  </w:style>
  <w:style w:type="paragraph" w:customStyle="1" w:styleId="xl73">
    <w:name w:val="xl73"/>
    <w:basedOn w:val="Navaden"/>
    <w:rsid w:val="00FB7438"/>
    <w:pPr>
      <w:pBdr>
        <w:left w:val="single" w:sz="4" w:space="0" w:color="auto"/>
        <w:bottom w:val="single" w:sz="8" w:space="0" w:color="auto"/>
        <w:right w:val="double" w:sz="6" w:space="0" w:color="auto"/>
      </w:pBdr>
      <w:shd w:val="clear" w:color="000000" w:fill="FFFF99"/>
      <w:spacing w:before="100" w:beforeAutospacing="1" w:after="100" w:afterAutospacing="1"/>
      <w:jc w:val="center"/>
    </w:pPr>
    <w:rPr>
      <w:rFonts w:ascii="Comic Sans MS" w:hAnsi="Comic Sans MS"/>
      <w:i/>
      <w:iCs/>
      <w:sz w:val="18"/>
      <w:szCs w:val="18"/>
      <w:lang w:eastAsia="sl-SI"/>
    </w:rPr>
  </w:style>
  <w:style w:type="paragraph" w:customStyle="1" w:styleId="xl74">
    <w:name w:val="xl74"/>
    <w:basedOn w:val="Navaden"/>
    <w:rsid w:val="00FB7438"/>
    <w:pPr>
      <w:pBdr>
        <w:top w:val="single" w:sz="8" w:space="0" w:color="auto"/>
        <w:left w:val="double" w:sz="6" w:space="0" w:color="auto"/>
        <w:bottom w:val="single" w:sz="8" w:space="0" w:color="auto"/>
        <w:right w:val="single" w:sz="4" w:space="0" w:color="auto"/>
      </w:pBdr>
      <w:shd w:val="clear" w:color="000000" w:fill="FFFF99"/>
      <w:spacing w:before="100" w:beforeAutospacing="1" w:after="100" w:afterAutospacing="1"/>
      <w:jc w:val="center"/>
    </w:pPr>
    <w:rPr>
      <w:rFonts w:ascii="Comic Sans MS" w:hAnsi="Comic Sans MS"/>
      <w:i/>
      <w:iCs/>
      <w:sz w:val="18"/>
      <w:szCs w:val="18"/>
      <w:lang w:eastAsia="sl-SI"/>
    </w:rPr>
  </w:style>
  <w:style w:type="paragraph" w:customStyle="1" w:styleId="xl75">
    <w:name w:val="xl75"/>
    <w:basedOn w:val="Navaden"/>
    <w:rsid w:val="00FB7438"/>
    <w:pPr>
      <w:pBdr>
        <w:top w:val="single" w:sz="8" w:space="0" w:color="auto"/>
        <w:left w:val="single" w:sz="4" w:space="0" w:color="auto"/>
        <w:bottom w:val="single" w:sz="8" w:space="0" w:color="auto"/>
        <w:right w:val="dotDotDash" w:sz="8" w:space="0" w:color="auto"/>
      </w:pBdr>
      <w:shd w:val="clear" w:color="000000" w:fill="FFFF99"/>
      <w:spacing w:before="100" w:beforeAutospacing="1" w:after="100" w:afterAutospacing="1"/>
      <w:jc w:val="center"/>
    </w:pPr>
    <w:rPr>
      <w:rFonts w:ascii="Comic Sans MS" w:hAnsi="Comic Sans MS"/>
      <w:i/>
      <w:iCs/>
      <w:sz w:val="18"/>
      <w:szCs w:val="18"/>
      <w:lang w:eastAsia="sl-SI"/>
    </w:rPr>
  </w:style>
  <w:style w:type="paragraph" w:customStyle="1" w:styleId="xl76">
    <w:name w:val="xl76"/>
    <w:basedOn w:val="Navaden"/>
    <w:rsid w:val="00FB7438"/>
    <w:pPr>
      <w:pBdr>
        <w:top w:val="single" w:sz="8" w:space="0" w:color="auto"/>
        <w:left w:val="dotDotDash" w:sz="8" w:space="0" w:color="auto"/>
        <w:bottom w:val="single" w:sz="8" w:space="0" w:color="auto"/>
        <w:right w:val="single" w:sz="4" w:space="0" w:color="auto"/>
      </w:pBdr>
      <w:shd w:val="clear" w:color="000000" w:fill="FFFF99"/>
      <w:spacing w:before="100" w:beforeAutospacing="1" w:after="100" w:afterAutospacing="1"/>
      <w:jc w:val="center"/>
    </w:pPr>
    <w:rPr>
      <w:rFonts w:ascii="Comic Sans MS" w:hAnsi="Comic Sans MS"/>
      <w:i/>
      <w:iCs/>
      <w:sz w:val="18"/>
      <w:szCs w:val="18"/>
      <w:lang w:eastAsia="sl-SI"/>
    </w:rPr>
  </w:style>
  <w:style w:type="paragraph" w:customStyle="1" w:styleId="xl77">
    <w:name w:val="xl77"/>
    <w:basedOn w:val="Navaden"/>
    <w:rsid w:val="00FB7438"/>
    <w:pPr>
      <w:pBdr>
        <w:top w:val="single" w:sz="8" w:space="0" w:color="auto"/>
        <w:left w:val="single" w:sz="4" w:space="0" w:color="auto"/>
        <w:bottom w:val="single" w:sz="8" w:space="0" w:color="auto"/>
        <w:right w:val="double" w:sz="6" w:space="0" w:color="auto"/>
      </w:pBdr>
      <w:shd w:val="clear" w:color="000000" w:fill="FFFF99"/>
      <w:spacing w:before="100" w:beforeAutospacing="1" w:after="100" w:afterAutospacing="1"/>
      <w:jc w:val="center"/>
    </w:pPr>
    <w:rPr>
      <w:rFonts w:ascii="Comic Sans MS" w:hAnsi="Comic Sans MS"/>
      <w:i/>
      <w:iCs/>
      <w:sz w:val="18"/>
      <w:szCs w:val="18"/>
      <w:lang w:eastAsia="sl-SI"/>
    </w:rPr>
  </w:style>
  <w:style w:type="paragraph" w:customStyle="1" w:styleId="xl78">
    <w:name w:val="xl78"/>
    <w:basedOn w:val="Navaden"/>
    <w:rsid w:val="00FB7438"/>
    <w:pPr>
      <w:pBdr>
        <w:left w:val="double" w:sz="6" w:space="0" w:color="auto"/>
        <w:bottom w:val="single" w:sz="8" w:space="0" w:color="auto"/>
        <w:right w:val="single" w:sz="4" w:space="0" w:color="auto"/>
      </w:pBdr>
      <w:shd w:val="clear" w:color="000000" w:fill="FFFF99"/>
      <w:spacing w:before="100" w:beforeAutospacing="1" w:after="100" w:afterAutospacing="1"/>
      <w:jc w:val="center"/>
    </w:pPr>
    <w:rPr>
      <w:rFonts w:ascii="Comic Sans MS" w:hAnsi="Comic Sans MS"/>
      <w:i/>
      <w:iCs/>
      <w:color w:val="000000"/>
      <w:sz w:val="18"/>
      <w:szCs w:val="18"/>
      <w:lang w:eastAsia="sl-SI"/>
    </w:rPr>
  </w:style>
  <w:style w:type="paragraph" w:customStyle="1" w:styleId="xl79">
    <w:name w:val="xl79"/>
    <w:basedOn w:val="Navaden"/>
    <w:rsid w:val="00FB7438"/>
    <w:pPr>
      <w:pBdr>
        <w:left w:val="single" w:sz="4" w:space="0" w:color="auto"/>
        <w:bottom w:val="single" w:sz="8" w:space="0" w:color="auto"/>
        <w:right w:val="dotDotDash" w:sz="8" w:space="0" w:color="auto"/>
      </w:pBdr>
      <w:shd w:val="clear" w:color="000000" w:fill="FFFF99"/>
      <w:spacing w:before="100" w:beforeAutospacing="1" w:after="100" w:afterAutospacing="1"/>
      <w:jc w:val="center"/>
    </w:pPr>
    <w:rPr>
      <w:rFonts w:ascii="Comic Sans MS" w:hAnsi="Comic Sans MS"/>
      <w:i/>
      <w:iCs/>
      <w:color w:val="000000"/>
      <w:sz w:val="18"/>
      <w:szCs w:val="18"/>
      <w:lang w:eastAsia="sl-SI"/>
    </w:rPr>
  </w:style>
  <w:style w:type="paragraph" w:customStyle="1" w:styleId="xl80">
    <w:name w:val="xl80"/>
    <w:basedOn w:val="Navaden"/>
    <w:rsid w:val="00FB7438"/>
    <w:pPr>
      <w:pBdr>
        <w:left w:val="dotDotDash" w:sz="8" w:space="0" w:color="auto"/>
        <w:bottom w:val="single" w:sz="8" w:space="0" w:color="auto"/>
        <w:right w:val="single" w:sz="4" w:space="0" w:color="auto"/>
      </w:pBdr>
      <w:shd w:val="clear" w:color="000000" w:fill="FFFF99"/>
      <w:spacing w:before="100" w:beforeAutospacing="1" w:after="100" w:afterAutospacing="1"/>
      <w:jc w:val="center"/>
    </w:pPr>
    <w:rPr>
      <w:rFonts w:ascii="Comic Sans MS" w:hAnsi="Comic Sans MS"/>
      <w:i/>
      <w:iCs/>
      <w:color w:val="000000"/>
      <w:sz w:val="18"/>
      <w:szCs w:val="18"/>
      <w:lang w:eastAsia="sl-SI"/>
    </w:rPr>
  </w:style>
  <w:style w:type="paragraph" w:customStyle="1" w:styleId="xl81">
    <w:name w:val="xl81"/>
    <w:basedOn w:val="Navaden"/>
    <w:rsid w:val="00FB7438"/>
    <w:pPr>
      <w:pBdr>
        <w:left w:val="single" w:sz="4" w:space="0" w:color="auto"/>
        <w:bottom w:val="single" w:sz="8" w:space="0" w:color="auto"/>
        <w:right w:val="double" w:sz="6" w:space="0" w:color="auto"/>
      </w:pBdr>
      <w:shd w:val="clear" w:color="000000" w:fill="FFFF99"/>
      <w:spacing w:before="100" w:beforeAutospacing="1" w:after="100" w:afterAutospacing="1"/>
      <w:jc w:val="center"/>
    </w:pPr>
    <w:rPr>
      <w:rFonts w:ascii="Comic Sans MS" w:hAnsi="Comic Sans MS"/>
      <w:i/>
      <w:iCs/>
      <w:color w:val="000000"/>
      <w:sz w:val="18"/>
      <w:szCs w:val="18"/>
      <w:lang w:eastAsia="sl-SI"/>
    </w:rPr>
  </w:style>
  <w:style w:type="paragraph" w:customStyle="1" w:styleId="xl82">
    <w:name w:val="xl82"/>
    <w:basedOn w:val="Navaden"/>
    <w:rsid w:val="00FB7438"/>
    <w:pPr>
      <w:pBdr>
        <w:left w:val="double" w:sz="6" w:space="0" w:color="auto"/>
        <w:right w:val="single" w:sz="4" w:space="0" w:color="auto"/>
      </w:pBdr>
      <w:shd w:val="clear" w:color="000000" w:fill="FFFF99"/>
      <w:spacing w:before="100" w:beforeAutospacing="1" w:after="100" w:afterAutospacing="1"/>
      <w:jc w:val="center"/>
    </w:pPr>
    <w:rPr>
      <w:rFonts w:ascii="Comic Sans MS" w:hAnsi="Comic Sans MS"/>
      <w:i/>
      <w:iCs/>
      <w:color w:val="000000"/>
      <w:sz w:val="18"/>
      <w:szCs w:val="18"/>
      <w:lang w:eastAsia="sl-SI"/>
    </w:rPr>
  </w:style>
  <w:style w:type="paragraph" w:customStyle="1" w:styleId="xl83">
    <w:name w:val="xl83"/>
    <w:basedOn w:val="Navaden"/>
    <w:rsid w:val="00FB7438"/>
    <w:pPr>
      <w:pBdr>
        <w:left w:val="single" w:sz="4" w:space="0" w:color="auto"/>
        <w:right w:val="dotDotDash" w:sz="8" w:space="0" w:color="auto"/>
      </w:pBdr>
      <w:shd w:val="clear" w:color="000000" w:fill="FFFF99"/>
      <w:spacing w:before="100" w:beforeAutospacing="1" w:after="100" w:afterAutospacing="1"/>
      <w:jc w:val="center"/>
    </w:pPr>
    <w:rPr>
      <w:rFonts w:ascii="Comic Sans MS" w:hAnsi="Comic Sans MS"/>
      <w:i/>
      <w:iCs/>
      <w:color w:val="000000"/>
      <w:sz w:val="18"/>
      <w:szCs w:val="18"/>
      <w:lang w:eastAsia="sl-SI"/>
    </w:rPr>
  </w:style>
  <w:style w:type="paragraph" w:customStyle="1" w:styleId="xl84">
    <w:name w:val="xl84"/>
    <w:basedOn w:val="Navaden"/>
    <w:rsid w:val="00FB7438"/>
    <w:pPr>
      <w:pBdr>
        <w:left w:val="dotDotDash" w:sz="8" w:space="0" w:color="auto"/>
        <w:right w:val="single" w:sz="4" w:space="0" w:color="auto"/>
      </w:pBdr>
      <w:shd w:val="clear" w:color="000000" w:fill="FFFF99"/>
      <w:spacing w:before="100" w:beforeAutospacing="1" w:after="100" w:afterAutospacing="1"/>
      <w:jc w:val="center"/>
    </w:pPr>
    <w:rPr>
      <w:rFonts w:ascii="Comic Sans MS" w:hAnsi="Comic Sans MS"/>
      <w:i/>
      <w:iCs/>
      <w:color w:val="000000"/>
      <w:sz w:val="18"/>
      <w:szCs w:val="18"/>
      <w:lang w:eastAsia="sl-SI"/>
    </w:rPr>
  </w:style>
  <w:style w:type="paragraph" w:customStyle="1" w:styleId="xl85">
    <w:name w:val="xl85"/>
    <w:basedOn w:val="Navaden"/>
    <w:rsid w:val="00FB7438"/>
    <w:pPr>
      <w:pBdr>
        <w:left w:val="single" w:sz="4" w:space="0" w:color="auto"/>
        <w:right w:val="double" w:sz="6" w:space="0" w:color="auto"/>
      </w:pBdr>
      <w:shd w:val="clear" w:color="000000" w:fill="FFFF99"/>
      <w:spacing w:before="100" w:beforeAutospacing="1" w:after="100" w:afterAutospacing="1"/>
      <w:jc w:val="center"/>
    </w:pPr>
    <w:rPr>
      <w:rFonts w:ascii="Comic Sans MS" w:hAnsi="Comic Sans MS"/>
      <w:i/>
      <w:iCs/>
      <w:color w:val="000000"/>
      <w:sz w:val="18"/>
      <w:szCs w:val="18"/>
      <w:lang w:eastAsia="sl-SI"/>
    </w:rPr>
  </w:style>
  <w:style w:type="paragraph" w:customStyle="1" w:styleId="xl86">
    <w:name w:val="xl86"/>
    <w:basedOn w:val="Navaden"/>
    <w:rsid w:val="00FB7438"/>
    <w:pPr>
      <w:pBdr>
        <w:bottom w:val="single" w:sz="8" w:space="0" w:color="auto"/>
        <w:right w:val="single" w:sz="4" w:space="0" w:color="auto"/>
      </w:pBdr>
      <w:shd w:val="clear" w:color="000000" w:fill="FFFF99"/>
      <w:spacing w:before="100" w:beforeAutospacing="1" w:after="100" w:afterAutospacing="1"/>
      <w:jc w:val="center"/>
    </w:pPr>
    <w:rPr>
      <w:rFonts w:ascii="Comic Sans MS" w:hAnsi="Comic Sans MS"/>
      <w:i/>
      <w:iCs/>
      <w:sz w:val="18"/>
      <w:szCs w:val="18"/>
      <w:lang w:eastAsia="sl-SI"/>
    </w:rPr>
  </w:style>
  <w:style w:type="paragraph" w:customStyle="1" w:styleId="xl87">
    <w:name w:val="xl87"/>
    <w:basedOn w:val="Navaden"/>
    <w:rsid w:val="00FB7438"/>
    <w:pPr>
      <w:pBdr>
        <w:top w:val="single" w:sz="8" w:space="0" w:color="auto"/>
        <w:bottom w:val="single" w:sz="8" w:space="0" w:color="auto"/>
        <w:right w:val="single" w:sz="4" w:space="0" w:color="auto"/>
      </w:pBdr>
      <w:shd w:val="clear" w:color="000000" w:fill="FFFF99"/>
      <w:spacing w:before="100" w:beforeAutospacing="1" w:after="100" w:afterAutospacing="1"/>
      <w:jc w:val="center"/>
    </w:pPr>
    <w:rPr>
      <w:rFonts w:ascii="Comic Sans MS" w:hAnsi="Comic Sans MS"/>
      <w:i/>
      <w:iCs/>
      <w:sz w:val="18"/>
      <w:szCs w:val="18"/>
      <w:lang w:eastAsia="sl-SI"/>
    </w:rPr>
  </w:style>
  <w:style w:type="paragraph" w:customStyle="1" w:styleId="xl88">
    <w:name w:val="xl88"/>
    <w:basedOn w:val="Navaden"/>
    <w:rsid w:val="00FB7438"/>
    <w:pPr>
      <w:pBdr>
        <w:bottom w:val="single" w:sz="8" w:space="0" w:color="auto"/>
        <w:right w:val="single" w:sz="4" w:space="0" w:color="auto"/>
      </w:pBdr>
      <w:shd w:val="clear" w:color="000000" w:fill="FFFF99"/>
      <w:spacing w:before="100" w:beforeAutospacing="1" w:after="100" w:afterAutospacing="1"/>
      <w:jc w:val="center"/>
    </w:pPr>
    <w:rPr>
      <w:rFonts w:ascii="Comic Sans MS" w:hAnsi="Comic Sans MS"/>
      <w:i/>
      <w:iCs/>
      <w:color w:val="000000"/>
      <w:sz w:val="18"/>
      <w:szCs w:val="18"/>
      <w:lang w:eastAsia="sl-SI"/>
    </w:rPr>
  </w:style>
  <w:style w:type="paragraph" w:customStyle="1" w:styleId="xl89">
    <w:name w:val="xl89"/>
    <w:basedOn w:val="Navaden"/>
    <w:rsid w:val="00FB7438"/>
    <w:pPr>
      <w:pBdr>
        <w:right w:val="single" w:sz="4" w:space="0" w:color="auto"/>
      </w:pBdr>
      <w:shd w:val="clear" w:color="000000" w:fill="FFFF99"/>
      <w:spacing w:before="100" w:beforeAutospacing="1" w:after="100" w:afterAutospacing="1"/>
      <w:jc w:val="center"/>
    </w:pPr>
    <w:rPr>
      <w:rFonts w:ascii="Comic Sans MS" w:hAnsi="Comic Sans MS"/>
      <w:i/>
      <w:iCs/>
      <w:color w:val="000000"/>
      <w:sz w:val="18"/>
      <w:szCs w:val="18"/>
      <w:lang w:eastAsia="sl-SI"/>
    </w:rPr>
  </w:style>
  <w:style w:type="paragraph" w:customStyle="1" w:styleId="xl90">
    <w:name w:val="xl90"/>
    <w:basedOn w:val="Navaden"/>
    <w:rsid w:val="00FB7438"/>
    <w:pPr>
      <w:pBdr>
        <w:left w:val="dotDash" w:sz="8" w:space="0" w:color="auto"/>
        <w:bottom w:val="single" w:sz="8" w:space="0" w:color="auto"/>
      </w:pBdr>
      <w:shd w:val="clear" w:color="000000" w:fill="FFFF99"/>
      <w:spacing w:before="100" w:beforeAutospacing="1" w:after="100" w:afterAutospacing="1"/>
      <w:jc w:val="center"/>
    </w:pPr>
    <w:rPr>
      <w:rFonts w:ascii="Comic Sans MS" w:hAnsi="Comic Sans MS"/>
      <w:sz w:val="18"/>
      <w:szCs w:val="18"/>
      <w:lang w:eastAsia="sl-SI"/>
    </w:rPr>
  </w:style>
  <w:style w:type="paragraph" w:customStyle="1" w:styleId="xl91">
    <w:name w:val="xl91"/>
    <w:basedOn w:val="Navaden"/>
    <w:rsid w:val="00FB7438"/>
    <w:pPr>
      <w:pBdr>
        <w:left w:val="single" w:sz="4" w:space="0" w:color="auto"/>
        <w:bottom w:val="single" w:sz="8" w:space="0" w:color="auto"/>
      </w:pBdr>
      <w:shd w:val="clear" w:color="000000" w:fill="FFFF99"/>
      <w:spacing w:before="100" w:beforeAutospacing="1" w:after="100" w:afterAutospacing="1"/>
      <w:jc w:val="center"/>
    </w:pPr>
    <w:rPr>
      <w:rFonts w:ascii="Comic Sans MS" w:hAnsi="Comic Sans MS"/>
      <w:sz w:val="18"/>
      <w:szCs w:val="18"/>
      <w:lang w:eastAsia="sl-SI"/>
    </w:rPr>
  </w:style>
  <w:style w:type="paragraph" w:customStyle="1" w:styleId="xl92">
    <w:name w:val="xl92"/>
    <w:basedOn w:val="Navaden"/>
    <w:rsid w:val="00FB7438"/>
    <w:pPr>
      <w:pBdr>
        <w:left w:val="dotDotDash" w:sz="8" w:space="0" w:color="auto"/>
        <w:bottom w:val="single" w:sz="8" w:space="0" w:color="auto"/>
      </w:pBdr>
      <w:shd w:val="clear" w:color="000000" w:fill="FFFF99"/>
      <w:spacing w:before="100" w:beforeAutospacing="1" w:after="100" w:afterAutospacing="1"/>
      <w:jc w:val="center"/>
    </w:pPr>
    <w:rPr>
      <w:rFonts w:ascii="Comic Sans MS" w:hAnsi="Comic Sans MS"/>
      <w:sz w:val="18"/>
      <w:szCs w:val="18"/>
      <w:lang w:eastAsia="sl-SI"/>
    </w:rPr>
  </w:style>
  <w:style w:type="paragraph" w:customStyle="1" w:styleId="xl93">
    <w:name w:val="xl93"/>
    <w:basedOn w:val="Navaden"/>
    <w:rsid w:val="00FB7438"/>
    <w:pPr>
      <w:pBdr>
        <w:left w:val="single" w:sz="4" w:space="0" w:color="auto"/>
        <w:bottom w:val="single" w:sz="8" w:space="0" w:color="auto"/>
        <w:right w:val="dotDotDash" w:sz="8" w:space="0" w:color="auto"/>
      </w:pBdr>
      <w:shd w:val="clear" w:color="000000" w:fill="FFFF99"/>
      <w:spacing w:before="100" w:beforeAutospacing="1" w:after="100" w:afterAutospacing="1"/>
      <w:jc w:val="center"/>
    </w:pPr>
    <w:rPr>
      <w:rFonts w:ascii="Comic Sans MS" w:hAnsi="Comic Sans MS"/>
      <w:sz w:val="18"/>
      <w:szCs w:val="18"/>
      <w:lang w:eastAsia="sl-SI"/>
    </w:rPr>
  </w:style>
  <w:style w:type="paragraph" w:customStyle="1" w:styleId="xl94">
    <w:name w:val="xl94"/>
    <w:basedOn w:val="Navaden"/>
    <w:rsid w:val="00FB7438"/>
    <w:pPr>
      <w:pBdr>
        <w:left w:val="dotDotDash" w:sz="8" w:space="0" w:color="auto"/>
        <w:bottom w:val="single" w:sz="8" w:space="0" w:color="auto"/>
        <w:right w:val="single" w:sz="4" w:space="0" w:color="auto"/>
      </w:pBdr>
      <w:shd w:val="clear" w:color="000000" w:fill="FFFF99"/>
      <w:spacing w:before="100" w:beforeAutospacing="1" w:after="100" w:afterAutospacing="1"/>
      <w:jc w:val="center"/>
    </w:pPr>
    <w:rPr>
      <w:rFonts w:ascii="Comic Sans MS" w:hAnsi="Comic Sans MS"/>
      <w:sz w:val="18"/>
      <w:szCs w:val="18"/>
      <w:lang w:eastAsia="sl-SI"/>
    </w:rPr>
  </w:style>
  <w:style w:type="paragraph" w:customStyle="1" w:styleId="xl95">
    <w:name w:val="xl95"/>
    <w:basedOn w:val="Navaden"/>
    <w:rsid w:val="00FB7438"/>
    <w:pPr>
      <w:pBdr>
        <w:bottom w:val="single" w:sz="8" w:space="0" w:color="auto"/>
      </w:pBdr>
      <w:shd w:val="clear" w:color="000000" w:fill="FFFF99"/>
      <w:spacing w:before="100" w:beforeAutospacing="1" w:after="100" w:afterAutospacing="1"/>
      <w:jc w:val="center"/>
    </w:pPr>
    <w:rPr>
      <w:rFonts w:ascii="Comic Sans MS" w:hAnsi="Comic Sans MS"/>
      <w:sz w:val="18"/>
      <w:szCs w:val="18"/>
      <w:lang w:eastAsia="sl-SI"/>
    </w:rPr>
  </w:style>
  <w:style w:type="paragraph" w:customStyle="1" w:styleId="xl96">
    <w:name w:val="xl96"/>
    <w:basedOn w:val="Navaden"/>
    <w:rsid w:val="00FB7438"/>
    <w:pPr>
      <w:pBdr>
        <w:top w:val="single" w:sz="8" w:space="0" w:color="auto"/>
        <w:left w:val="dotDash" w:sz="8" w:space="0" w:color="auto"/>
        <w:bottom w:val="single" w:sz="8" w:space="0" w:color="auto"/>
      </w:pBdr>
      <w:shd w:val="clear" w:color="000000" w:fill="FFFF99"/>
      <w:spacing w:before="100" w:beforeAutospacing="1" w:after="100" w:afterAutospacing="1"/>
      <w:jc w:val="center"/>
    </w:pPr>
    <w:rPr>
      <w:rFonts w:ascii="Comic Sans MS" w:hAnsi="Comic Sans MS"/>
      <w:color w:val="800080"/>
      <w:sz w:val="18"/>
      <w:szCs w:val="18"/>
      <w:lang w:eastAsia="sl-SI"/>
    </w:rPr>
  </w:style>
  <w:style w:type="paragraph" w:customStyle="1" w:styleId="xl97">
    <w:name w:val="xl97"/>
    <w:basedOn w:val="Navaden"/>
    <w:rsid w:val="00FB7438"/>
    <w:pPr>
      <w:pBdr>
        <w:top w:val="single" w:sz="8" w:space="0" w:color="auto"/>
        <w:left w:val="single" w:sz="4" w:space="0" w:color="auto"/>
        <w:bottom w:val="single" w:sz="8" w:space="0" w:color="auto"/>
      </w:pBdr>
      <w:shd w:val="clear" w:color="000000" w:fill="FFFF99"/>
      <w:spacing w:before="100" w:beforeAutospacing="1" w:after="100" w:afterAutospacing="1"/>
      <w:jc w:val="center"/>
    </w:pPr>
    <w:rPr>
      <w:rFonts w:ascii="Comic Sans MS" w:hAnsi="Comic Sans MS"/>
      <w:color w:val="800080"/>
      <w:sz w:val="18"/>
      <w:szCs w:val="18"/>
      <w:lang w:eastAsia="sl-SI"/>
    </w:rPr>
  </w:style>
  <w:style w:type="paragraph" w:customStyle="1" w:styleId="xl98">
    <w:name w:val="xl98"/>
    <w:basedOn w:val="Navaden"/>
    <w:rsid w:val="00FB7438"/>
    <w:pPr>
      <w:pBdr>
        <w:top w:val="single" w:sz="8" w:space="0" w:color="auto"/>
        <w:left w:val="dotDotDash" w:sz="8" w:space="0" w:color="auto"/>
        <w:bottom w:val="single" w:sz="8" w:space="0" w:color="auto"/>
      </w:pBdr>
      <w:shd w:val="clear" w:color="000000" w:fill="FFFF99"/>
      <w:spacing w:before="100" w:beforeAutospacing="1" w:after="100" w:afterAutospacing="1"/>
      <w:jc w:val="center"/>
    </w:pPr>
    <w:rPr>
      <w:rFonts w:ascii="Comic Sans MS" w:hAnsi="Comic Sans MS"/>
      <w:color w:val="800080"/>
      <w:sz w:val="18"/>
      <w:szCs w:val="18"/>
      <w:lang w:eastAsia="sl-SI"/>
    </w:rPr>
  </w:style>
  <w:style w:type="paragraph" w:customStyle="1" w:styleId="xl99">
    <w:name w:val="xl99"/>
    <w:basedOn w:val="Navaden"/>
    <w:rsid w:val="00FB7438"/>
    <w:pPr>
      <w:pBdr>
        <w:top w:val="single" w:sz="8" w:space="0" w:color="auto"/>
        <w:left w:val="single" w:sz="4" w:space="0" w:color="auto"/>
        <w:bottom w:val="single" w:sz="8" w:space="0" w:color="auto"/>
        <w:right w:val="dotDotDash" w:sz="8" w:space="0" w:color="auto"/>
      </w:pBdr>
      <w:shd w:val="clear" w:color="000000" w:fill="FFFF99"/>
      <w:spacing w:before="100" w:beforeAutospacing="1" w:after="100" w:afterAutospacing="1"/>
      <w:jc w:val="center"/>
    </w:pPr>
    <w:rPr>
      <w:rFonts w:ascii="Comic Sans MS" w:hAnsi="Comic Sans MS"/>
      <w:color w:val="800080"/>
      <w:sz w:val="18"/>
      <w:szCs w:val="18"/>
      <w:lang w:eastAsia="sl-SI"/>
    </w:rPr>
  </w:style>
  <w:style w:type="paragraph" w:customStyle="1" w:styleId="xl100">
    <w:name w:val="xl100"/>
    <w:basedOn w:val="Navaden"/>
    <w:rsid w:val="00FB7438"/>
    <w:pPr>
      <w:pBdr>
        <w:top w:val="single" w:sz="8" w:space="0" w:color="auto"/>
        <w:left w:val="dotDotDash" w:sz="8" w:space="0" w:color="auto"/>
        <w:bottom w:val="single" w:sz="8" w:space="0" w:color="auto"/>
        <w:right w:val="single" w:sz="4" w:space="0" w:color="auto"/>
      </w:pBdr>
      <w:shd w:val="clear" w:color="000000" w:fill="FFFF99"/>
      <w:spacing w:before="100" w:beforeAutospacing="1" w:after="100" w:afterAutospacing="1"/>
      <w:jc w:val="center"/>
    </w:pPr>
    <w:rPr>
      <w:rFonts w:ascii="Comic Sans MS" w:hAnsi="Comic Sans MS"/>
      <w:color w:val="800080"/>
      <w:sz w:val="18"/>
      <w:szCs w:val="18"/>
      <w:lang w:eastAsia="sl-SI"/>
    </w:rPr>
  </w:style>
  <w:style w:type="paragraph" w:customStyle="1" w:styleId="xl101">
    <w:name w:val="xl101"/>
    <w:basedOn w:val="Navaden"/>
    <w:rsid w:val="00FB7438"/>
    <w:pPr>
      <w:pBdr>
        <w:top w:val="single" w:sz="8" w:space="0" w:color="auto"/>
        <w:bottom w:val="single" w:sz="8" w:space="0" w:color="auto"/>
      </w:pBdr>
      <w:shd w:val="clear" w:color="000000" w:fill="FFFF99"/>
      <w:spacing w:before="100" w:beforeAutospacing="1" w:after="100" w:afterAutospacing="1"/>
      <w:jc w:val="center"/>
    </w:pPr>
    <w:rPr>
      <w:rFonts w:ascii="Comic Sans MS" w:hAnsi="Comic Sans MS"/>
      <w:color w:val="800080"/>
      <w:sz w:val="18"/>
      <w:szCs w:val="18"/>
      <w:lang w:eastAsia="sl-SI"/>
    </w:rPr>
  </w:style>
  <w:style w:type="paragraph" w:customStyle="1" w:styleId="xl102">
    <w:name w:val="xl102"/>
    <w:basedOn w:val="Navaden"/>
    <w:rsid w:val="00FB7438"/>
    <w:pPr>
      <w:pBdr>
        <w:left w:val="dotDash" w:sz="8" w:space="0" w:color="auto"/>
        <w:bottom w:val="single" w:sz="8" w:space="0" w:color="auto"/>
      </w:pBdr>
      <w:shd w:val="clear" w:color="000000" w:fill="FFFF99"/>
      <w:spacing w:before="100" w:beforeAutospacing="1" w:after="100" w:afterAutospacing="1"/>
      <w:jc w:val="center"/>
    </w:pPr>
    <w:rPr>
      <w:rFonts w:ascii="Comic Sans MS" w:hAnsi="Comic Sans MS"/>
      <w:color w:val="800080"/>
      <w:sz w:val="18"/>
      <w:szCs w:val="18"/>
      <w:lang w:eastAsia="sl-SI"/>
    </w:rPr>
  </w:style>
  <w:style w:type="paragraph" w:customStyle="1" w:styleId="xl103">
    <w:name w:val="xl103"/>
    <w:basedOn w:val="Navaden"/>
    <w:rsid w:val="00FB7438"/>
    <w:pPr>
      <w:pBdr>
        <w:left w:val="single" w:sz="4" w:space="0" w:color="auto"/>
        <w:bottom w:val="single" w:sz="8" w:space="0" w:color="auto"/>
      </w:pBdr>
      <w:shd w:val="clear" w:color="000000" w:fill="FFFF99"/>
      <w:spacing w:before="100" w:beforeAutospacing="1" w:after="100" w:afterAutospacing="1"/>
      <w:jc w:val="center"/>
    </w:pPr>
    <w:rPr>
      <w:rFonts w:ascii="Comic Sans MS" w:hAnsi="Comic Sans MS"/>
      <w:color w:val="800080"/>
      <w:sz w:val="18"/>
      <w:szCs w:val="18"/>
      <w:lang w:eastAsia="sl-SI"/>
    </w:rPr>
  </w:style>
  <w:style w:type="paragraph" w:customStyle="1" w:styleId="xl104">
    <w:name w:val="xl104"/>
    <w:basedOn w:val="Navaden"/>
    <w:rsid w:val="00FB7438"/>
    <w:pPr>
      <w:pBdr>
        <w:left w:val="dotDotDash" w:sz="8" w:space="0" w:color="auto"/>
        <w:bottom w:val="single" w:sz="8" w:space="0" w:color="auto"/>
      </w:pBdr>
      <w:shd w:val="clear" w:color="000000" w:fill="FFFF99"/>
      <w:spacing w:before="100" w:beforeAutospacing="1" w:after="100" w:afterAutospacing="1"/>
      <w:jc w:val="center"/>
    </w:pPr>
    <w:rPr>
      <w:rFonts w:ascii="Comic Sans MS" w:hAnsi="Comic Sans MS"/>
      <w:color w:val="800080"/>
      <w:sz w:val="18"/>
      <w:szCs w:val="18"/>
      <w:lang w:eastAsia="sl-SI"/>
    </w:rPr>
  </w:style>
  <w:style w:type="paragraph" w:customStyle="1" w:styleId="xl105">
    <w:name w:val="xl105"/>
    <w:basedOn w:val="Navaden"/>
    <w:rsid w:val="00FB7438"/>
    <w:pPr>
      <w:pBdr>
        <w:left w:val="single" w:sz="4" w:space="0" w:color="auto"/>
        <w:bottom w:val="single" w:sz="8" w:space="0" w:color="auto"/>
        <w:right w:val="dotDotDash" w:sz="8" w:space="0" w:color="auto"/>
      </w:pBdr>
      <w:shd w:val="clear" w:color="000000" w:fill="FFFF99"/>
      <w:spacing w:before="100" w:beforeAutospacing="1" w:after="100" w:afterAutospacing="1"/>
      <w:jc w:val="center"/>
    </w:pPr>
    <w:rPr>
      <w:rFonts w:ascii="Comic Sans MS" w:hAnsi="Comic Sans MS"/>
      <w:color w:val="800080"/>
      <w:sz w:val="18"/>
      <w:szCs w:val="18"/>
      <w:lang w:eastAsia="sl-SI"/>
    </w:rPr>
  </w:style>
  <w:style w:type="paragraph" w:customStyle="1" w:styleId="xl106">
    <w:name w:val="xl106"/>
    <w:basedOn w:val="Navaden"/>
    <w:rsid w:val="00FB7438"/>
    <w:pPr>
      <w:pBdr>
        <w:left w:val="dotDotDash" w:sz="8" w:space="0" w:color="auto"/>
        <w:bottom w:val="single" w:sz="8" w:space="0" w:color="auto"/>
        <w:right w:val="single" w:sz="4" w:space="0" w:color="auto"/>
      </w:pBdr>
      <w:shd w:val="clear" w:color="000000" w:fill="FFFF99"/>
      <w:spacing w:before="100" w:beforeAutospacing="1" w:after="100" w:afterAutospacing="1"/>
      <w:jc w:val="center"/>
    </w:pPr>
    <w:rPr>
      <w:rFonts w:ascii="Comic Sans MS" w:hAnsi="Comic Sans MS"/>
      <w:color w:val="800080"/>
      <w:sz w:val="18"/>
      <w:szCs w:val="18"/>
      <w:lang w:eastAsia="sl-SI"/>
    </w:rPr>
  </w:style>
  <w:style w:type="paragraph" w:customStyle="1" w:styleId="xl107">
    <w:name w:val="xl107"/>
    <w:basedOn w:val="Navaden"/>
    <w:rsid w:val="00FB7438"/>
    <w:pPr>
      <w:pBdr>
        <w:bottom w:val="single" w:sz="8" w:space="0" w:color="auto"/>
      </w:pBdr>
      <w:shd w:val="clear" w:color="000000" w:fill="FFFF99"/>
      <w:spacing w:before="100" w:beforeAutospacing="1" w:after="100" w:afterAutospacing="1"/>
      <w:jc w:val="center"/>
    </w:pPr>
    <w:rPr>
      <w:rFonts w:ascii="Comic Sans MS" w:hAnsi="Comic Sans MS"/>
      <w:color w:val="800080"/>
      <w:sz w:val="18"/>
      <w:szCs w:val="18"/>
      <w:lang w:eastAsia="sl-SI"/>
    </w:rPr>
  </w:style>
  <w:style w:type="paragraph" w:customStyle="1" w:styleId="xl108">
    <w:name w:val="xl108"/>
    <w:basedOn w:val="Navaden"/>
    <w:rsid w:val="00FB7438"/>
    <w:pPr>
      <w:pBdr>
        <w:left w:val="dotDash" w:sz="8" w:space="0" w:color="auto"/>
      </w:pBdr>
      <w:shd w:val="clear" w:color="000000" w:fill="FFFF99"/>
      <w:spacing w:before="100" w:beforeAutospacing="1" w:after="100" w:afterAutospacing="1"/>
      <w:jc w:val="center"/>
    </w:pPr>
    <w:rPr>
      <w:rFonts w:ascii="Comic Sans MS" w:hAnsi="Comic Sans MS"/>
      <w:sz w:val="18"/>
      <w:szCs w:val="18"/>
      <w:lang w:eastAsia="sl-SI"/>
    </w:rPr>
  </w:style>
  <w:style w:type="paragraph" w:customStyle="1" w:styleId="xl109">
    <w:name w:val="xl109"/>
    <w:basedOn w:val="Navaden"/>
    <w:rsid w:val="00FB7438"/>
    <w:pPr>
      <w:pBdr>
        <w:left w:val="single" w:sz="4" w:space="0" w:color="auto"/>
      </w:pBdr>
      <w:shd w:val="clear" w:color="000000" w:fill="FFFF99"/>
      <w:spacing w:before="100" w:beforeAutospacing="1" w:after="100" w:afterAutospacing="1"/>
      <w:jc w:val="center"/>
    </w:pPr>
    <w:rPr>
      <w:rFonts w:ascii="Comic Sans MS" w:hAnsi="Comic Sans MS"/>
      <w:sz w:val="18"/>
      <w:szCs w:val="18"/>
      <w:lang w:eastAsia="sl-SI"/>
    </w:rPr>
  </w:style>
  <w:style w:type="paragraph" w:customStyle="1" w:styleId="xl110">
    <w:name w:val="xl110"/>
    <w:basedOn w:val="Navaden"/>
    <w:rsid w:val="00FB7438"/>
    <w:pPr>
      <w:pBdr>
        <w:left w:val="dotDotDash" w:sz="8" w:space="0" w:color="auto"/>
      </w:pBdr>
      <w:shd w:val="clear" w:color="000000" w:fill="FFFF99"/>
      <w:spacing w:before="100" w:beforeAutospacing="1" w:after="100" w:afterAutospacing="1"/>
      <w:jc w:val="center"/>
    </w:pPr>
    <w:rPr>
      <w:rFonts w:ascii="Comic Sans MS" w:hAnsi="Comic Sans MS"/>
      <w:sz w:val="18"/>
      <w:szCs w:val="18"/>
      <w:lang w:eastAsia="sl-SI"/>
    </w:rPr>
  </w:style>
  <w:style w:type="paragraph" w:customStyle="1" w:styleId="xl111">
    <w:name w:val="xl111"/>
    <w:basedOn w:val="Navaden"/>
    <w:rsid w:val="00FB7438"/>
    <w:pPr>
      <w:pBdr>
        <w:left w:val="single" w:sz="4" w:space="0" w:color="auto"/>
        <w:right w:val="dotDotDash" w:sz="8" w:space="0" w:color="auto"/>
      </w:pBdr>
      <w:shd w:val="clear" w:color="000000" w:fill="FFFF99"/>
      <w:spacing w:before="100" w:beforeAutospacing="1" w:after="100" w:afterAutospacing="1"/>
      <w:jc w:val="center"/>
    </w:pPr>
    <w:rPr>
      <w:rFonts w:ascii="Comic Sans MS" w:hAnsi="Comic Sans MS"/>
      <w:sz w:val="18"/>
      <w:szCs w:val="18"/>
      <w:lang w:eastAsia="sl-SI"/>
    </w:rPr>
  </w:style>
  <w:style w:type="paragraph" w:customStyle="1" w:styleId="xl112">
    <w:name w:val="xl112"/>
    <w:basedOn w:val="Navaden"/>
    <w:rsid w:val="00FB7438"/>
    <w:pPr>
      <w:pBdr>
        <w:left w:val="dotDotDash" w:sz="8" w:space="0" w:color="auto"/>
        <w:right w:val="single" w:sz="4" w:space="0" w:color="auto"/>
      </w:pBdr>
      <w:shd w:val="clear" w:color="000000" w:fill="FFFF99"/>
      <w:spacing w:before="100" w:beforeAutospacing="1" w:after="100" w:afterAutospacing="1"/>
      <w:jc w:val="center"/>
    </w:pPr>
    <w:rPr>
      <w:rFonts w:ascii="Comic Sans MS" w:hAnsi="Comic Sans MS"/>
      <w:sz w:val="18"/>
      <w:szCs w:val="18"/>
      <w:lang w:eastAsia="sl-SI"/>
    </w:rPr>
  </w:style>
  <w:style w:type="paragraph" w:customStyle="1" w:styleId="xl113">
    <w:name w:val="xl113"/>
    <w:basedOn w:val="Navaden"/>
    <w:rsid w:val="00FB7438"/>
    <w:pPr>
      <w:shd w:val="clear" w:color="000000" w:fill="FFFF99"/>
      <w:spacing w:before="100" w:beforeAutospacing="1" w:after="100" w:afterAutospacing="1"/>
      <w:jc w:val="center"/>
    </w:pPr>
    <w:rPr>
      <w:rFonts w:ascii="Comic Sans MS" w:hAnsi="Comic Sans MS"/>
      <w:sz w:val="18"/>
      <w:szCs w:val="18"/>
      <w:lang w:eastAsia="sl-SI"/>
    </w:rPr>
  </w:style>
  <w:style w:type="paragraph" w:customStyle="1" w:styleId="xl114">
    <w:name w:val="xl114"/>
    <w:basedOn w:val="Navaden"/>
    <w:rsid w:val="00FB7438"/>
    <w:pPr>
      <w:pBdr>
        <w:left w:val="dotDotDash" w:sz="8" w:space="0" w:color="auto"/>
        <w:bottom w:val="single" w:sz="8" w:space="0" w:color="auto"/>
      </w:pBdr>
      <w:shd w:val="clear" w:color="000000" w:fill="FFFF99"/>
      <w:spacing w:before="100" w:beforeAutospacing="1" w:after="100" w:afterAutospacing="1"/>
      <w:jc w:val="center"/>
    </w:pPr>
    <w:rPr>
      <w:rFonts w:ascii="Comic Sans MS" w:hAnsi="Comic Sans MS"/>
      <w:i/>
      <w:iCs/>
      <w:sz w:val="18"/>
      <w:szCs w:val="18"/>
      <w:lang w:eastAsia="sl-SI"/>
    </w:rPr>
  </w:style>
  <w:style w:type="paragraph" w:customStyle="1" w:styleId="xl115">
    <w:name w:val="xl115"/>
    <w:basedOn w:val="Navaden"/>
    <w:rsid w:val="00FB7438"/>
    <w:pPr>
      <w:pBdr>
        <w:top w:val="single" w:sz="8" w:space="0" w:color="auto"/>
        <w:left w:val="dotDotDash" w:sz="8" w:space="0" w:color="auto"/>
        <w:bottom w:val="single" w:sz="8" w:space="0" w:color="auto"/>
      </w:pBdr>
      <w:shd w:val="clear" w:color="000000" w:fill="FFFF99"/>
      <w:spacing w:before="100" w:beforeAutospacing="1" w:after="100" w:afterAutospacing="1"/>
      <w:jc w:val="center"/>
    </w:pPr>
    <w:rPr>
      <w:rFonts w:ascii="Comic Sans MS" w:hAnsi="Comic Sans MS"/>
      <w:i/>
      <w:iCs/>
      <w:sz w:val="18"/>
      <w:szCs w:val="18"/>
      <w:lang w:eastAsia="sl-SI"/>
    </w:rPr>
  </w:style>
  <w:style w:type="paragraph" w:customStyle="1" w:styleId="xl116">
    <w:name w:val="xl116"/>
    <w:basedOn w:val="Navaden"/>
    <w:rsid w:val="00FB7438"/>
    <w:pPr>
      <w:pBdr>
        <w:left w:val="dotDotDash" w:sz="8" w:space="0" w:color="auto"/>
        <w:bottom w:val="single" w:sz="8" w:space="0" w:color="auto"/>
      </w:pBdr>
      <w:shd w:val="clear" w:color="000000" w:fill="FFFF99"/>
      <w:spacing w:before="100" w:beforeAutospacing="1" w:after="100" w:afterAutospacing="1"/>
      <w:jc w:val="center"/>
    </w:pPr>
    <w:rPr>
      <w:rFonts w:ascii="Comic Sans MS" w:hAnsi="Comic Sans MS"/>
      <w:i/>
      <w:iCs/>
      <w:color w:val="000000"/>
      <w:sz w:val="18"/>
      <w:szCs w:val="18"/>
      <w:lang w:eastAsia="sl-SI"/>
    </w:rPr>
  </w:style>
  <w:style w:type="paragraph" w:customStyle="1" w:styleId="xl117">
    <w:name w:val="xl117"/>
    <w:basedOn w:val="Navaden"/>
    <w:rsid w:val="00FB7438"/>
    <w:pPr>
      <w:pBdr>
        <w:left w:val="dotDotDash" w:sz="8" w:space="0" w:color="auto"/>
      </w:pBdr>
      <w:shd w:val="clear" w:color="000000" w:fill="FFFF99"/>
      <w:spacing w:before="100" w:beforeAutospacing="1" w:after="100" w:afterAutospacing="1"/>
      <w:jc w:val="center"/>
    </w:pPr>
    <w:rPr>
      <w:rFonts w:ascii="Comic Sans MS" w:hAnsi="Comic Sans MS"/>
      <w:i/>
      <w:iCs/>
      <w:color w:val="000000"/>
      <w:sz w:val="18"/>
      <w:szCs w:val="18"/>
      <w:lang w:eastAsia="sl-SI"/>
    </w:rPr>
  </w:style>
  <w:style w:type="paragraph" w:customStyle="1" w:styleId="xl118">
    <w:name w:val="xl118"/>
    <w:basedOn w:val="Navaden"/>
    <w:rsid w:val="00FB7438"/>
    <w:pPr>
      <w:pBdr>
        <w:bottom w:val="single" w:sz="8" w:space="0" w:color="auto"/>
      </w:pBdr>
      <w:shd w:val="clear" w:color="000000" w:fill="CCFFFF"/>
      <w:spacing w:before="100" w:beforeAutospacing="1" w:after="100" w:afterAutospacing="1"/>
      <w:jc w:val="center"/>
    </w:pPr>
    <w:rPr>
      <w:rFonts w:ascii="Comic Sans MS" w:hAnsi="Comic Sans MS"/>
      <w:sz w:val="18"/>
      <w:szCs w:val="18"/>
      <w:lang w:eastAsia="sl-SI"/>
    </w:rPr>
  </w:style>
  <w:style w:type="paragraph" w:customStyle="1" w:styleId="xl119">
    <w:name w:val="xl119"/>
    <w:basedOn w:val="Navaden"/>
    <w:rsid w:val="00FB7438"/>
    <w:pPr>
      <w:pBdr>
        <w:top w:val="single" w:sz="8" w:space="0" w:color="auto"/>
        <w:left w:val="double" w:sz="6" w:space="0" w:color="auto"/>
        <w:bottom w:val="single" w:sz="8" w:space="0" w:color="auto"/>
      </w:pBdr>
      <w:shd w:val="clear" w:color="000000" w:fill="CCFFFF"/>
      <w:spacing w:before="100" w:beforeAutospacing="1" w:after="100" w:afterAutospacing="1"/>
      <w:jc w:val="center"/>
    </w:pPr>
    <w:rPr>
      <w:rFonts w:ascii="Comic Sans MS" w:hAnsi="Comic Sans MS"/>
      <w:sz w:val="18"/>
      <w:szCs w:val="18"/>
      <w:lang w:eastAsia="sl-SI"/>
    </w:rPr>
  </w:style>
  <w:style w:type="paragraph" w:customStyle="1" w:styleId="xl120">
    <w:name w:val="xl120"/>
    <w:basedOn w:val="Navaden"/>
    <w:rsid w:val="00FB7438"/>
    <w:pPr>
      <w:pBdr>
        <w:bottom w:val="single" w:sz="8" w:space="0" w:color="auto"/>
      </w:pBdr>
      <w:shd w:val="clear" w:color="000000" w:fill="CCFFFF"/>
      <w:spacing w:before="100" w:beforeAutospacing="1" w:after="100" w:afterAutospacing="1"/>
      <w:jc w:val="center"/>
    </w:pPr>
    <w:rPr>
      <w:rFonts w:ascii="Comic Sans MS" w:hAnsi="Comic Sans MS"/>
      <w:color w:val="000000"/>
      <w:sz w:val="18"/>
      <w:szCs w:val="18"/>
      <w:lang w:eastAsia="sl-SI"/>
    </w:rPr>
  </w:style>
  <w:style w:type="paragraph" w:customStyle="1" w:styleId="xl121">
    <w:name w:val="xl121"/>
    <w:basedOn w:val="Navaden"/>
    <w:rsid w:val="00FB7438"/>
    <w:pPr>
      <w:shd w:val="clear" w:color="000000" w:fill="CCFFFF"/>
      <w:spacing w:before="100" w:beforeAutospacing="1" w:after="100" w:afterAutospacing="1"/>
      <w:jc w:val="center"/>
    </w:pPr>
    <w:rPr>
      <w:rFonts w:ascii="Comic Sans MS" w:hAnsi="Comic Sans MS"/>
      <w:color w:val="000000"/>
      <w:sz w:val="18"/>
      <w:szCs w:val="18"/>
      <w:lang w:eastAsia="sl-SI"/>
    </w:rPr>
  </w:style>
  <w:style w:type="paragraph" w:customStyle="1" w:styleId="xl122">
    <w:name w:val="xl122"/>
    <w:basedOn w:val="Navaden"/>
    <w:rsid w:val="00FB7438"/>
    <w:pPr>
      <w:pBdr>
        <w:left w:val="single" w:sz="4" w:space="0" w:color="auto"/>
        <w:bottom w:val="single" w:sz="8" w:space="0" w:color="auto"/>
        <w:right w:val="double" w:sz="6" w:space="0" w:color="auto"/>
      </w:pBdr>
      <w:shd w:val="clear" w:color="000000" w:fill="FFCC99"/>
      <w:spacing w:before="100" w:beforeAutospacing="1" w:after="100" w:afterAutospacing="1"/>
      <w:jc w:val="center"/>
    </w:pPr>
    <w:rPr>
      <w:rFonts w:ascii="Comic Sans MS" w:hAnsi="Comic Sans MS"/>
      <w:sz w:val="18"/>
      <w:szCs w:val="18"/>
      <w:lang w:eastAsia="sl-SI"/>
    </w:rPr>
  </w:style>
  <w:style w:type="paragraph" w:customStyle="1" w:styleId="xl123">
    <w:name w:val="xl123"/>
    <w:basedOn w:val="Navaden"/>
    <w:rsid w:val="00FB7438"/>
    <w:pPr>
      <w:pBdr>
        <w:top w:val="single" w:sz="8" w:space="0" w:color="auto"/>
        <w:left w:val="single" w:sz="4" w:space="0" w:color="auto"/>
        <w:bottom w:val="single" w:sz="8" w:space="0" w:color="auto"/>
        <w:right w:val="double" w:sz="6" w:space="0" w:color="auto"/>
      </w:pBdr>
      <w:shd w:val="clear" w:color="000000" w:fill="FFCC99"/>
      <w:spacing w:before="100" w:beforeAutospacing="1" w:after="100" w:afterAutospacing="1"/>
      <w:jc w:val="center"/>
    </w:pPr>
    <w:rPr>
      <w:rFonts w:ascii="Comic Sans MS" w:hAnsi="Comic Sans MS"/>
      <w:sz w:val="18"/>
      <w:szCs w:val="18"/>
      <w:lang w:eastAsia="sl-SI"/>
    </w:rPr>
  </w:style>
  <w:style w:type="paragraph" w:customStyle="1" w:styleId="xl124">
    <w:name w:val="xl124"/>
    <w:basedOn w:val="Navaden"/>
    <w:rsid w:val="00FB7438"/>
    <w:pPr>
      <w:pBdr>
        <w:left w:val="single" w:sz="4" w:space="0" w:color="auto"/>
        <w:bottom w:val="single" w:sz="8" w:space="0" w:color="auto"/>
        <w:right w:val="double" w:sz="6" w:space="0" w:color="auto"/>
      </w:pBdr>
      <w:shd w:val="clear" w:color="000000" w:fill="FFCC99"/>
      <w:spacing w:before="100" w:beforeAutospacing="1" w:after="100" w:afterAutospacing="1"/>
      <w:jc w:val="center"/>
    </w:pPr>
    <w:rPr>
      <w:rFonts w:ascii="Comic Sans MS" w:hAnsi="Comic Sans MS"/>
      <w:color w:val="000000"/>
      <w:sz w:val="18"/>
      <w:szCs w:val="18"/>
      <w:lang w:eastAsia="sl-SI"/>
    </w:rPr>
  </w:style>
  <w:style w:type="paragraph" w:customStyle="1" w:styleId="xl125">
    <w:name w:val="xl125"/>
    <w:basedOn w:val="Navaden"/>
    <w:rsid w:val="00FB7438"/>
    <w:pPr>
      <w:pBdr>
        <w:left w:val="single" w:sz="4" w:space="0" w:color="auto"/>
        <w:right w:val="double" w:sz="6" w:space="0" w:color="auto"/>
      </w:pBdr>
      <w:shd w:val="clear" w:color="000000" w:fill="FFCC99"/>
      <w:spacing w:before="100" w:beforeAutospacing="1" w:after="100" w:afterAutospacing="1"/>
      <w:jc w:val="center"/>
    </w:pPr>
    <w:rPr>
      <w:rFonts w:ascii="Comic Sans MS" w:hAnsi="Comic Sans MS"/>
      <w:color w:val="000000"/>
      <w:sz w:val="18"/>
      <w:szCs w:val="18"/>
      <w:lang w:eastAsia="sl-SI"/>
    </w:rPr>
  </w:style>
  <w:style w:type="paragraph" w:customStyle="1" w:styleId="xl126">
    <w:name w:val="xl126"/>
    <w:basedOn w:val="Navaden"/>
    <w:rsid w:val="00FB7438"/>
    <w:pPr>
      <w:pBdr>
        <w:left w:val="double" w:sz="6" w:space="0" w:color="auto"/>
        <w:bottom w:val="single" w:sz="8" w:space="0" w:color="auto"/>
      </w:pBdr>
      <w:shd w:val="clear" w:color="000000" w:fill="CCFFFF"/>
      <w:spacing w:before="100" w:beforeAutospacing="1" w:after="100" w:afterAutospacing="1"/>
      <w:jc w:val="center"/>
    </w:pPr>
    <w:rPr>
      <w:rFonts w:ascii="Comic Sans MS" w:hAnsi="Comic Sans MS"/>
      <w:sz w:val="18"/>
      <w:szCs w:val="18"/>
      <w:lang w:eastAsia="sl-SI"/>
    </w:rPr>
  </w:style>
  <w:style w:type="paragraph" w:customStyle="1" w:styleId="xl127">
    <w:name w:val="xl127"/>
    <w:basedOn w:val="Navaden"/>
    <w:rsid w:val="00FB7438"/>
    <w:pPr>
      <w:pBdr>
        <w:left w:val="double" w:sz="6" w:space="0" w:color="auto"/>
        <w:bottom w:val="single" w:sz="8" w:space="0" w:color="auto"/>
      </w:pBdr>
      <w:shd w:val="clear" w:color="000000" w:fill="CCFFFF"/>
      <w:spacing w:before="100" w:beforeAutospacing="1" w:after="100" w:afterAutospacing="1"/>
      <w:jc w:val="center"/>
    </w:pPr>
    <w:rPr>
      <w:rFonts w:ascii="Comic Sans MS" w:hAnsi="Comic Sans MS"/>
      <w:color w:val="000000"/>
      <w:sz w:val="18"/>
      <w:szCs w:val="18"/>
      <w:lang w:eastAsia="sl-SI"/>
    </w:rPr>
  </w:style>
  <w:style w:type="paragraph" w:customStyle="1" w:styleId="xl128">
    <w:name w:val="xl128"/>
    <w:basedOn w:val="Navaden"/>
    <w:rsid w:val="00FB7438"/>
    <w:pPr>
      <w:pBdr>
        <w:left w:val="double" w:sz="6" w:space="0" w:color="auto"/>
      </w:pBdr>
      <w:shd w:val="clear" w:color="000000" w:fill="CCFFFF"/>
      <w:spacing w:before="100" w:beforeAutospacing="1" w:after="100" w:afterAutospacing="1"/>
      <w:jc w:val="center"/>
    </w:pPr>
    <w:rPr>
      <w:rFonts w:ascii="Comic Sans MS" w:hAnsi="Comic Sans MS"/>
      <w:color w:val="000000"/>
      <w:sz w:val="18"/>
      <w:szCs w:val="18"/>
      <w:lang w:eastAsia="sl-SI"/>
    </w:rPr>
  </w:style>
  <w:style w:type="paragraph" w:customStyle="1" w:styleId="xl129">
    <w:name w:val="xl129"/>
    <w:basedOn w:val="Navaden"/>
    <w:rsid w:val="00FB7438"/>
    <w:pPr>
      <w:pBdr>
        <w:left w:val="single" w:sz="4" w:space="0" w:color="auto"/>
        <w:bottom w:val="single" w:sz="8" w:space="0" w:color="auto"/>
      </w:pBdr>
      <w:shd w:val="clear" w:color="000000" w:fill="FFCC99"/>
      <w:spacing w:before="100" w:beforeAutospacing="1" w:after="100" w:afterAutospacing="1"/>
      <w:jc w:val="center"/>
    </w:pPr>
    <w:rPr>
      <w:rFonts w:ascii="Comic Sans MS" w:hAnsi="Comic Sans MS"/>
      <w:color w:val="000000"/>
      <w:sz w:val="18"/>
      <w:szCs w:val="18"/>
      <w:lang w:eastAsia="sl-SI"/>
    </w:rPr>
  </w:style>
  <w:style w:type="paragraph" w:customStyle="1" w:styleId="xl130">
    <w:name w:val="xl130"/>
    <w:basedOn w:val="Navaden"/>
    <w:rsid w:val="00FB7438"/>
    <w:pPr>
      <w:pBdr>
        <w:left w:val="single" w:sz="4" w:space="0" w:color="auto"/>
      </w:pBdr>
      <w:shd w:val="clear" w:color="000000" w:fill="FFCC99"/>
      <w:spacing w:before="100" w:beforeAutospacing="1" w:after="100" w:afterAutospacing="1"/>
      <w:jc w:val="center"/>
    </w:pPr>
    <w:rPr>
      <w:rFonts w:ascii="Comic Sans MS" w:hAnsi="Comic Sans MS"/>
      <w:color w:val="000000"/>
      <w:sz w:val="18"/>
      <w:szCs w:val="18"/>
      <w:lang w:eastAsia="sl-SI"/>
    </w:rPr>
  </w:style>
  <w:style w:type="paragraph" w:customStyle="1" w:styleId="xl131">
    <w:name w:val="xl131"/>
    <w:basedOn w:val="Navaden"/>
    <w:rsid w:val="00FB7438"/>
    <w:pPr>
      <w:pBdr>
        <w:top w:val="single" w:sz="8" w:space="0" w:color="auto"/>
        <w:bottom w:val="single" w:sz="8" w:space="0" w:color="auto"/>
      </w:pBdr>
      <w:shd w:val="clear" w:color="000000" w:fill="CCFFFF"/>
      <w:spacing w:before="100" w:beforeAutospacing="1" w:after="100" w:afterAutospacing="1"/>
      <w:jc w:val="center"/>
    </w:pPr>
    <w:rPr>
      <w:rFonts w:ascii="Comic Sans MS" w:hAnsi="Comic Sans MS"/>
      <w:sz w:val="18"/>
      <w:szCs w:val="18"/>
      <w:lang w:eastAsia="sl-SI"/>
    </w:rPr>
  </w:style>
  <w:style w:type="paragraph" w:customStyle="1" w:styleId="xl132">
    <w:name w:val="xl132"/>
    <w:basedOn w:val="Navaden"/>
    <w:rsid w:val="00FB7438"/>
    <w:pPr>
      <w:pBdr>
        <w:left w:val="single" w:sz="4" w:space="0" w:color="auto"/>
        <w:right w:val="double" w:sz="6" w:space="0" w:color="auto"/>
      </w:pBdr>
      <w:shd w:val="clear" w:color="000000" w:fill="FFCC99"/>
      <w:spacing w:before="100" w:beforeAutospacing="1" w:after="100" w:afterAutospacing="1"/>
      <w:jc w:val="center"/>
    </w:pPr>
    <w:rPr>
      <w:rFonts w:ascii="Comic Sans MS" w:hAnsi="Comic Sans MS"/>
      <w:sz w:val="18"/>
      <w:szCs w:val="18"/>
      <w:lang w:eastAsia="sl-SI"/>
    </w:rPr>
  </w:style>
  <w:style w:type="paragraph" w:customStyle="1" w:styleId="xl133">
    <w:name w:val="xl133"/>
    <w:basedOn w:val="Navaden"/>
    <w:rsid w:val="00FB7438"/>
    <w:pPr>
      <w:pBdr>
        <w:left w:val="single" w:sz="8" w:space="0" w:color="auto"/>
      </w:pBdr>
      <w:shd w:val="clear" w:color="000000" w:fill="C0C0C0"/>
      <w:spacing w:before="100" w:beforeAutospacing="1" w:after="100" w:afterAutospacing="1"/>
      <w:jc w:val="left"/>
    </w:pPr>
    <w:rPr>
      <w:rFonts w:ascii="Comic Sans MS" w:hAnsi="Comic Sans MS"/>
      <w:b/>
      <w:bCs/>
      <w:color w:val="0000FF"/>
      <w:sz w:val="18"/>
      <w:szCs w:val="18"/>
      <w:lang w:eastAsia="sl-SI"/>
    </w:rPr>
  </w:style>
  <w:style w:type="paragraph" w:customStyle="1" w:styleId="xl134">
    <w:name w:val="xl134"/>
    <w:basedOn w:val="Navaden"/>
    <w:rsid w:val="00FB7438"/>
    <w:pPr>
      <w:pBdr>
        <w:left w:val="double" w:sz="6" w:space="0" w:color="auto"/>
        <w:bottom w:val="dashed" w:sz="8" w:space="0" w:color="auto"/>
      </w:pBdr>
      <w:shd w:val="clear" w:color="000000" w:fill="C0C0C0"/>
      <w:spacing w:before="100" w:beforeAutospacing="1" w:after="100" w:afterAutospacing="1"/>
      <w:jc w:val="center"/>
    </w:pPr>
    <w:rPr>
      <w:rFonts w:ascii="Comic Sans MS" w:hAnsi="Comic Sans MS"/>
      <w:b/>
      <w:bCs/>
      <w:sz w:val="18"/>
      <w:szCs w:val="18"/>
      <w:lang w:eastAsia="sl-SI"/>
    </w:rPr>
  </w:style>
  <w:style w:type="paragraph" w:customStyle="1" w:styleId="xl135">
    <w:name w:val="xl135"/>
    <w:basedOn w:val="Navaden"/>
    <w:rsid w:val="00FB7438"/>
    <w:pPr>
      <w:pBdr>
        <w:top w:val="single" w:sz="8" w:space="0" w:color="auto"/>
        <w:left w:val="double" w:sz="6" w:space="0" w:color="auto"/>
        <w:bottom w:val="dashed" w:sz="8" w:space="0" w:color="auto"/>
        <w:right w:val="single" w:sz="4" w:space="0" w:color="auto"/>
      </w:pBdr>
      <w:shd w:val="clear" w:color="000000" w:fill="C0C0C0"/>
      <w:spacing w:before="100" w:beforeAutospacing="1" w:after="100" w:afterAutospacing="1"/>
      <w:jc w:val="center"/>
    </w:pPr>
    <w:rPr>
      <w:rFonts w:ascii="Comic Sans MS" w:hAnsi="Comic Sans MS"/>
      <w:b/>
      <w:bCs/>
      <w:i/>
      <w:iCs/>
      <w:sz w:val="18"/>
      <w:szCs w:val="18"/>
      <w:lang w:eastAsia="sl-SI"/>
    </w:rPr>
  </w:style>
  <w:style w:type="paragraph" w:customStyle="1" w:styleId="xl136">
    <w:name w:val="xl136"/>
    <w:basedOn w:val="Navaden"/>
    <w:rsid w:val="00FB7438"/>
    <w:pPr>
      <w:pBdr>
        <w:top w:val="single" w:sz="8" w:space="0" w:color="auto"/>
        <w:left w:val="single" w:sz="4" w:space="0" w:color="auto"/>
        <w:bottom w:val="dashed" w:sz="8" w:space="0" w:color="auto"/>
        <w:right w:val="dotDotDash" w:sz="8" w:space="0" w:color="auto"/>
      </w:pBdr>
      <w:shd w:val="clear" w:color="000000" w:fill="C0C0C0"/>
      <w:spacing w:before="100" w:beforeAutospacing="1" w:after="100" w:afterAutospacing="1"/>
      <w:jc w:val="center"/>
    </w:pPr>
    <w:rPr>
      <w:rFonts w:ascii="Comic Sans MS" w:hAnsi="Comic Sans MS"/>
      <w:b/>
      <w:bCs/>
      <w:i/>
      <w:iCs/>
      <w:sz w:val="18"/>
      <w:szCs w:val="18"/>
      <w:lang w:eastAsia="sl-SI"/>
    </w:rPr>
  </w:style>
  <w:style w:type="paragraph" w:customStyle="1" w:styleId="xl137">
    <w:name w:val="xl137"/>
    <w:basedOn w:val="Navaden"/>
    <w:rsid w:val="00FB7438"/>
    <w:pPr>
      <w:pBdr>
        <w:top w:val="single" w:sz="8" w:space="0" w:color="auto"/>
        <w:left w:val="dotDotDash" w:sz="8" w:space="0" w:color="auto"/>
        <w:bottom w:val="dashed" w:sz="8" w:space="0" w:color="auto"/>
        <w:right w:val="single" w:sz="4" w:space="0" w:color="auto"/>
      </w:pBdr>
      <w:shd w:val="clear" w:color="000000" w:fill="C0C0C0"/>
      <w:spacing w:before="100" w:beforeAutospacing="1" w:after="100" w:afterAutospacing="1"/>
      <w:jc w:val="center"/>
    </w:pPr>
    <w:rPr>
      <w:rFonts w:ascii="Comic Sans MS" w:hAnsi="Comic Sans MS"/>
      <w:b/>
      <w:bCs/>
      <w:i/>
      <w:iCs/>
      <w:sz w:val="18"/>
      <w:szCs w:val="18"/>
      <w:lang w:eastAsia="sl-SI"/>
    </w:rPr>
  </w:style>
  <w:style w:type="paragraph" w:customStyle="1" w:styleId="xl138">
    <w:name w:val="xl138"/>
    <w:basedOn w:val="Navaden"/>
    <w:rsid w:val="00FB7438"/>
    <w:pPr>
      <w:pBdr>
        <w:left w:val="dotDotDash" w:sz="8" w:space="0" w:color="auto"/>
        <w:bottom w:val="dashed" w:sz="8" w:space="0" w:color="auto"/>
      </w:pBdr>
      <w:shd w:val="clear" w:color="000000" w:fill="C0C0C0"/>
      <w:spacing w:before="100" w:beforeAutospacing="1" w:after="100" w:afterAutospacing="1"/>
      <w:jc w:val="center"/>
    </w:pPr>
    <w:rPr>
      <w:rFonts w:ascii="Comic Sans MS" w:hAnsi="Comic Sans MS"/>
      <w:b/>
      <w:bCs/>
      <w:i/>
      <w:iCs/>
      <w:sz w:val="18"/>
      <w:szCs w:val="18"/>
      <w:lang w:eastAsia="sl-SI"/>
    </w:rPr>
  </w:style>
  <w:style w:type="paragraph" w:customStyle="1" w:styleId="xl139">
    <w:name w:val="xl139"/>
    <w:basedOn w:val="Navaden"/>
    <w:rsid w:val="00FB7438"/>
    <w:pPr>
      <w:pBdr>
        <w:bottom w:val="dashed" w:sz="8" w:space="0" w:color="auto"/>
      </w:pBdr>
      <w:shd w:val="clear" w:color="000000" w:fill="C0C0C0"/>
      <w:spacing w:before="100" w:beforeAutospacing="1" w:after="100" w:afterAutospacing="1"/>
      <w:jc w:val="center"/>
    </w:pPr>
    <w:rPr>
      <w:rFonts w:ascii="Comic Sans MS" w:hAnsi="Comic Sans MS"/>
      <w:b/>
      <w:bCs/>
      <w:sz w:val="18"/>
      <w:szCs w:val="18"/>
      <w:lang w:eastAsia="sl-SI"/>
    </w:rPr>
  </w:style>
  <w:style w:type="paragraph" w:customStyle="1" w:styleId="xl140">
    <w:name w:val="xl140"/>
    <w:basedOn w:val="Navaden"/>
    <w:rsid w:val="00FB7438"/>
    <w:pPr>
      <w:pBdr>
        <w:left w:val="double" w:sz="6" w:space="0" w:color="auto"/>
        <w:bottom w:val="dashed" w:sz="8" w:space="0" w:color="auto"/>
        <w:right w:val="single" w:sz="4" w:space="0" w:color="auto"/>
      </w:pBdr>
      <w:shd w:val="clear" w:color="000000" w:fill="C0C0C0"/>
      <w:spacing w:before="100" w:beforeAutospacing="1" w:after="100" w:afterAutospacing="1"/>
      <w:jc w:val="center"/>
    </w:pPr>
    <w:rPr>
      <w:rFonts w:ascii="Comic Sans MS" w:hAnsi="Comic Sans MS"/>
      <w:b/>
      <w:bCs/>
      <w:i/>
      <w:iCs/>
      <w:sz w:val="18"/>
      <w:szCs w:val="18"/>
      <w:lang w:eastAsia="sl-SI"/>
    </w:rPr>
  </w:style>
  <w:style w:type="paragraph" w:customStyle="1" w:styleId="xl141">
    <w:name w:val="xl141"/>
    <w:basedOn w:val="Navaden"/>
    <w:rsid w:val="00FB7438"/>
    <w:pPr>
      <w:pBdr>
        <w:left w:val="single" w:sz="4" w:space="0" w:color="auto"/>
        <w:bottom w:val="dashed" w:sz="8" w:space="0" w:color="auto"/>
        <w:right w:val="dotDotDash" w:sz="8" w:space="0" w:color="auto"/>
      </w:pBdr>
      <w:shd w:val="clear" w:color="000000" w:fill="C0C0C0"/>
      <w:spacing w:before="100" w:beforeAutospacing="1" w:after="100" w:afterAutospacing="1"/>
      <w:jc w:val="center"/>
    </w:pPr>
    <w:rPr>
      <w:rFonts w:ascii="Comic Sans MS" w:hAnsi="Comic Sans MS"/>
      <w:b/>
      <w:bCs/>
      <w:i/>
      <w:iCs/>
      <w:sz w:val="18"/>
      <w:szCs w:val="18"/>
      <w:lang w:eastAsia="sl-SI"/>
    </w:rPr>
  </w:style>
  <w:style w:type="paragraph" w:customStyle="1" w:styleId="xl142">
    <w:name w:val="xl142"/>
    <w:basedOn w:val="Navaden"/>
    <w:rsid w:val="00FB7438"/>
    <w:pPr>
      <w:pBdr>
        <w:bottom w:val="dashed" w:sz="8" w:space="0" w:color="auto"/>
        <w:right w:val="single" w:sz="4" w:space="0" w:color="auto"/>
      </w:pBdr>
      <w:shd w:val="clear" w:color="000000" w:fill="C0C0C0"/>
      <w:spacing w:before="100" w:beforeAutospacing="1" w:after="100" w:afterAutospacing="1"/>
      <w:jc w:val="center"/>
    </w:pPr>
    <w:rPr>
      <w:rFonts w:ascii="Comic Sans MS" w:hAnsi="Comic Sans MS"/>
      <w:b/>
      <w:bCs/>
      <w:i/>
      <w:iCs/>
      <w:sz w:val="18"/>
      <w:szCs w:val="18"/>
      <w:lang w:eastAsia="sl-SI"/>
    </w:rPr>
  </w:style>
  <w:style w:type="paragraph" w:customStyle="1" w:styleId="xl143">
    <w:name w:val="xl143"/>
    <w:basedOn w:val="Navaden"/>
    <w:rsid w:val="00FB7438"/>
    <w:pPr>
      <w:pBdr>
        <w:left w:val="single" w:sz="4" w:space="0" w:color="auto"/>
        <w:bottom w:val="dashed" w:sz="8" w:space="0" w:color="auto"/>
        <w:right w:val="double" w:sz="6" w:space="0" w:color="auto"/>
      </w:pBdr>
      <w:shd w:val="clear" w:color="000000" w:fill="C0C0C0"/>
      <w:spacing w:before="100" w:beforeAutospacing="1" w:after="100" w:afterAutospacing="1"/>
      <w:jc w:val="center"/>
    </w:pPr>
    <w:rPr>
      <w:rFonts w:ascii="Comic Sans MS" w:hAnsi="Comic Sans MS"/>
      <w:b/>
      <w:bCs/>
      <w:i/>
      <w:iCs/>
      <w:sz w:val="18"/>
      <w:szCs w:val="18"/>
      <w:lang w:eastAsia="sl-SI"/>
    </w:rPr>
  </w:style>
  <w:style w:type="paragraph" w:customStyle="1" w:styleId="xl144">
    <w:name w:val="xl144"/>
    <w:basedOn w:val="Navaden"/>
    <w:rsid w:val="00FB7438"/>
    <w:pPr>
      <w:pBdr>
        <w:left w:val="double" w:sz="6" w:space="0" w:color="auto"/>
        <w:bottom w:val="dashed" w:sz="8" w:space="0" w:color="auto"/>
        <w:right w:val="single" w:sz="8" w:space="0" w:color="auto"/>
      </w:pBdr>
      <w:shd w:val="clear" w:color="000000" w:fill="C0C0C0"/>
      <w:spacing w:before="100" w:beforeAutospacing="1" w:after="100" w:afterAutospacing="1"/>
      <w:jc w:val="center"/>
    </w:pPr>
    <w:rPr>
      <w:rFonts w:ascii="Comic Sans MS" w:hAnsi="Comic Sans MS"/>
      <w:b/>
      <w:bCs/>
      <w:sz w:val="18"/>
      <w:szCs w:val="18"/>
      <w:lang w:eastAsia="sl-SI"/>
    </w:rPr>
  </w:style>
  <w:style w:type="paragraph" w:customStyle="1" w:styleId="xl145">
    <w:name w:val="xl145"/>
    <w:basedOn w:val="Navaden"/>
    <w:rsid w:val="00FB7438"/>
    <w:pPr>
      <w:pBdr>
        <w:bottom w:val="dashed" w:sz="8" w:space="0" w:color="auto"/>
      </w:pBdr>
      <w:shd w:val="clear" w:color="000000" w:fill="C0C0C0"/>
      <w:spacing w:before="100" w:beforeAutospacing="1" w:after="100" w:afterAutospacing="1"/>
      <w:jc w:val="center"/>
    </w:pPr>
    <w:rPr>
      <w:rFonts w:ascii="Comic Sans MS" w:hAnsi="Comic Sans MS"/>
      <w:b/>
      <w:bCs/>
      <w:sz w:val="16"/>
      <w:szCs w:val="16"/>
      <w:lang w:eastAsia="sl-SI"/>
    </w:rPr>
  </w:style>
  <w:style w:type="paragraph" w:customStyle="1" w:styleId="xl146">
    <w:name w:val="xl146"/>
    <w:basedOn w:val="Navaden"/>
    <w:rsid w:val="00FB7438"/>
    <w:pPr>
      <w:pBdr>
        <w:left w:val="dotDash" w:sz="8" w:space="0" w:color="auto"/>
        <w:bottom w:val="dashed" w:sz="8" w:space="0" w:color="auto"/>
      </w:pBdr>
      <w:shd w:val="clear" w:color="000000" w:fill="C0C0C0"/>
      <w:spacing w:before="100" w:beforeAutospacing="1" w:after="100" w:afterAutospacing="1"/>
      <w:jc w:val="center"/>
    </w:pPr>
    <w:rPr>
      <w:rFonts w:ascii="Comic Sans MS" w:hAnsi="Comic Sans MS"/>
      <w:b/>
      <w:bCs/>
      <w:sz w:val="18"/>
      <w:szCs w:val="18"/>
      <w:lang w:eastAsia="sl-SI"/>
    </w:rPr>
  </w:style>
  <w:style w:type="paragraph" w:customStyle="1" w:styleId="xl147">
    <w:name w:val="xl147"/>
    <w:basedOn w:val="Navaden"/>
    <w:rsid w:val="00FB7438"/>
    <w:pPr>
      <w:pBdr>
        <w:top w:val="single" w:sz="8" w:space="0" w:color="auto"/>
        <w:left w:val="single" w:sz="4" w:space="0" w:color="auto"/>
        <w:bottom w:val="dashed" w:sz="8" w:space="0" w:color="auto"/>
      </w:pBdr>
      <w:shd w:val="clear" w:color="000000" w:fill="C0C0C0"/>
      <w:spacing w:before="100" w:beforeAutospacing="1" w:after="100" w:afterAutospacing="1"/>
      <w:jc w:val="center"/>
    </w:pPr>
    <w:rPr>
      <w:rFonts w:ascii="Comic Sans MS" w:hAnsi="Comic Sans MS"/>
      <w:b/>
      <w:bCs/>
      <w:sz w:val="18"/>
      <w:szCs w:val="18"/>
      <w:lang w:eastAsia="sl-SI"/>
    </w:rPr>
  </w:style>
  <w:style w:type="paragraph" w:customStyle="1" w:styleId="xl148">
    <w:name w:val="xl148"/>
    <w:basedOn w:val="Navaden"/>
    <w:rsid w:val="00FB7438"/>
    <w:pPr>
      <w:pBdr>
        <w:left w:val="dotDotDash" w:sz="8" w:space="0" w:color="auto"/>
        <w:bottom w:val="dashed" w:sz="8" w:space="0" w:color="auto"/>
      </w:pBdr>
      <w:shd w:val="clear" w:color="000000" w:fill="C0C0C0"/>
      <w:spacing w:before="100" w:beforeAutospacing="1" w:after="100" w:afterAutospacing="1"/>
      <w:jc w:val="center"/>
    </w:pPr>
    <w:rPr>
      <w:rFonts w:ascii="Comic Sans MS" w:hAnsi="Comic Sans MS"/>
      <w:b/>
      <w:bCs/>
      <w:sz w:val="18"/>
      <w:szCs w:val="18"/>
      <w:lang w:eastAsia="sl-SI"/>
    </w:rPr>
  </w:style>
  <w:style w:type="paragraph" w:customStyle="1" w:styleId="xl149">
    <w:name w:val="xl149"/>
    <w:basedOn w:val="Navaden"/>
    <w:rsid w:val="00FB7438"/>
    <w:pPr>
      <w:pBdr>
        <w:left w:val="single" w:sz="4" w:space="0" w:color="auto"/>
        <w:bottom w:val="dashed" w:sz="8" w:space="0" w:color="auto"/>
        <w:right w:val="dotDotDash" w:sz="8" w:space="0" w:color="auto"/>
      </w:pBdr>
      <w:shd w:val="clear" w:color="000000" w:fill="C0C0C0"/>
      <w:spacing w:before="100" w:beforeAutospacing="1" w:after="100" w:afterAutospacing="1"/>
      <w:jc w:val="center"/>
    </w:pPr>
    <w:rPr>
      <w:rFonts w:ascii="Comic Sans MS" w:hAnsi="Comic Sans MS"/>
      <w:b/>
      <w:bCs/>
      <w:sz w:val="18"/>
      <w:szCs w:val="18"/>
      <w:lang w:eastAsia="sl-SI"/>
    </w:rPr>
  </w:style>
  <w:style w:type="paragraph" w:customStyle="1" w:styleId="xl150">
    <w:name w:val="xl150"/>
    <w:basedOn w:val="Navaden"/>
    <w:rsid w:val="00FB7438"/>
    <w:pPr>
      <w:pBdr>
        <w:left w:val="dotDotDash" w:sz="8" w:space="0" w:color="auto"/>
        <w:bottom w:val="dashed" w:sz="8" w:space="0" w:color="auto"/>
        <w:right w:val="single" w:sz="4" w:space="0" w:color="auto"/>
      </w:pBdr>
      <w:shd w:val="clear" w:color="000000" w:fill="C0C0C0"/>
      <w:spacing w:before="100" w:beforeAutospacing="1" w:after="100" w:afterAutospacing="1"/>
      <w:jc w:val="center"/>
    </w:pPr>
    <w:rPr>
      <w:rFonts w:ascii="Comic Sans MS" w:hAnsi="Comic Sans MS"/>
      <w:b/>
      <w:bCs/>
      <w:sz w:val="18"/>
      <w:szCs w:val="18"/>
      <w:lang w:eastAsia="sl-SI"/>
    </w:rPr>
  </w:style>
  <w:style w:type="paragraph" w:customStyle="1" w:styleId="xl151">
    <w:name w:val="xl151"/>
    <w:basedOn w:val="Navaden"/>
    <w:rsid w:val="00FB7438"/>
    <w:pPr>
      <w:pBdr>
        <w:left w:val="single" w:sz="4" w:space="0" w:color="auto"/>
        <w:bottom w:val="dashed" w:sz="8" w:space="0" w:color="auto"/>
        <w:right w:val="double" w:sz="6" w:space="0" w:color="auto"/>
      </w:pBdr>
      <w:shd w:val="clear" w:color="000000" w:fill="C0C0C0"/>
      <w:spacing w:before="100" w:beforeAutospacing="1" w:after="100" w:afterAutospacing="1"/>
      <w:jc w:val="center"/>
    </w:pPr>
    <w:rPr>
      <w:rFonts w:ascii="Comic Sans MS" w:hAnsi="Comic Sans MS"/>
      <w:b/>
      <w:bCs/>
      <w:sz w:val="16"/>
      <w:szCs w:val="16"/>
      <w:lang w:eastAsia="sl-SI"/>
    </w:rPr>
  </w:style>
  <w:style w:type="paragraph" w:customStyle="1" w:styleId="xl152">
    <w:name w:val="xl152"/>
    <w:basedOn w:val="Navaden"/>
    <w:rsid w:val="00FB7438"/>
    <w:pPr>
      <w:pBdr>
        <w:left w:val="single" w:sz="4" w:space="0" w:color="auto"/>
        <w:bottom w:val="dashed" w:sz="8" w:space="0" w:color="auto"/>
      </w:pBdr>
      <w:shd w:val="clear" w:color="000000" w:fill="C0C0C0"/>
      <w:spacing w:before="100" w:beforeAutospacing="1" w:after="100" w:afterAutospacing="1"/>
      <w:jc w:val="center"/>
    </w:pPr>
    <w:rPr>
      <w:rFonts w:ascii="Comic Sans MS" w:hAnsi="Comic Sans MS"/>
      <w:b/>
      <w:bCs/>
      <w:sz w:val="18"/>
      <w:szCs w:val="18"/>
      <w:lang w:eastAsia="sl-SI"/>
    </w:rPr>
  </w:style>
  <w:style w:type="paragraph" w:customStyle="1" w:styleId="xl153">
    <w:name w:val="xl153"/>
    <w:basedOn w:val="Navaden"/>
    <w:rsid w:val="00FB7438"/>
    <w:pPr>
      <w:pBdr>
        <w:top w:val="single" w:sz="8" w:space="0" w:color="auto"/>
        <w:left w:val="single" w:sz="4" w:space="0" w:color="auto"/>
        <w:bottom w:val="dashed" w:sz="8" w:space="0" w:color="auto"/>
        <w:right w:val="double" w:sz="6" w:space="0" w:color="auto"/>
      </w:pBdr>
      <w:shd w:val="clear" w:color="000000" w:fill="C0C0C0"/>
      <w:spacing w:before="100" w:beforeAutospacing="1" w:after="100" w:afterAutospacing="1"/>
      <w:jc w:val="center"/>
    </w:pPr>
    <w:rPr>
      <w:rFonts w:ascii="Comic Sans MS" w:hAnsi="Comic Sans MS"/>
      <w:b/>
      <w:bCs/>
      <w:sz w:val="18"/>
      <w:szCs w:val="18"/>
      <w:lang w:eastAsia="sl-SI"/>
    </w:rPr>
  </w:style>
  <w:style w:type="paragraph" w:customStyle="1" w:styleId="xl154">
    <w:name w:val="xl154"/>
    <w:basedOn w:val="Navaden"/>
    <w:rsid w:val="00FB7438"/>
    <w:pPr>
      <w:pBdr>
        <w:left w:val="double" w:sz="6" w:space="0" w:color="auto"/>
        <w:bottom w:val="single" w:sz="8" w:space="0" w:color="auto"/>
        <w:right w:val="single" w:sz="8" w:space="0" w:color="auto"/>
      </w:pBdr>
      <w:shd w:val="clear" w:color="000000" w:fill="CCFFFF"/>
      <w:spacing w:before="100" w:beforeAutospacing="1" w:after="100" w:afterAutospacing="1"/>
      <w:jc w:val="center"/>
    </w:pPr>
    <w:rPr>
      <w:rFonts w:ascii="Comic Sans MS" w:hAnsi="Comic Sans MS"/>
      <w:sz w:val="18"/>
      <w:szCs w:val="18"/>
      <w:lang w:eastAsia="sl-SI"/>
    </w:rPr>
  </w:style>
  <w:style w:type="paragraph" w:customStyle="1" w:styleId="xl155">
    <w:name w:val="xl155"/>
    <w:basedOn w:val="Navaden"/>
    <w:rsid w:val="00FB7438"/>
    <w:pPr>
      <w:pBdr>
        <w:top w:val="single" w:sz="8" w:space="0" w:color="auto"/>
        <w:left w:val="double" w:sz="6" w:space="0" w:color="auto"/>
        <w:bottom w:val="single" w:sz="8" w:space="0" w:color="auto"/>
        <w:right w:val="single" w:sz="8" w:space="0" w:color="auto"/>
      </w:pBdr>
      <w:shd w:val="clear" w:color="000000" w:fill="CCFFFF"/>
      <w:spacing w:before="100" w:beforeAutospacing="1" w:after="100" w:afterAutospacing="1"/>
      <w:jc w:val="center"/>
    </w:pPr>
    <w:rPr>
      <w:rFonts w:ascii="Comic Sans MS" w:hAnsi="Comic Sans MS"/>
      <w:color w:val="800080"/>
      <w:sz w:val="18"/>
      <w:szCs w:val="18"/>
      <w:lang w:eastAsia="sl-SI"/>
    </w:rPr>
  </w:style>
  <w:style w:type="paragraph" w:customStyle="1" w:styleId="xl156">
    <w:name w:val="xl156"/>
    <w:basedOn w:val="Navaden"/>
    <w:rsid w:val="00FB7438"/>
    <w:pPr>
      <w:pBdr>
        <w:left w:val="double" w:sz="6" w:space="0" w:color="auto"/>
        <w:bottom w:val="single" w:sz="8" w:space="0" w:color="auto"/>
        <w:right w:val="single" w:sz="8" w:space="0" w:color="auto"/>
      </w:pBdr>
      <w:shd w:val="clear" w:color="000000" w:fill="CCFFFF"/>
      <w:spacing w:before="100" w:beforeAutospacing="1" w:after="100" w:afterAutospacing="1"/>
      <w:jc w:val="center"/>
    </w:pPr>
    <w:rPr>
      <w:rFonts w:ascii="Comic Sans MS" w:hAnsi="Comic Sans MS"/>
      <w:color w:val="800080"/>
      <w:sz w:val="18"/>
      <w:szCs w:val="18"/>
      <w:lang w:eastAsia="sl-SI"/>
    </w:rPr>
  </w:style>
  <w:style w:type="paragraph" w:customStyle="1" w:styleId="xl157">
    <w:name w:val="xl157"/>
    <w:basedOn w:val="Navaden"/>
    <w:rsid w:val="00FB7438"/>
    <w:pPr>
      <w:pBdr>
        <w:left w:val="double" w:sz="6" w:space="0" w:color="auto"/>
        <w:right w:val="single" w:sz="8" w:space="0" w:color="auto"/>
      </w:pBdr>
      <w:shd w:val="clear" w:color="000000" w:fill="CCFFFF"/>
      <w:spacing w:before="100" w:beforeAutospacing="1" w:after="100" w:afterAutospacing="1"/>
      <w:jc w:val="center"/>
    </w:pPr>
    <w:rPr>
      <w:rFonts w:ascii="Comic Sans MS" w:hAnsi="Comic Sans MS"/>
      <w:sz w:val="18"/>
      <w:szCs w:val="18"/>
      <w:lang w:eastAsia="sl-SI"/>
    </w:rPr>
  </w:style>
  <w:style w:type="paragraph" w:customStyle="1" w:styleId="xl158">
    <w:name w:val="xl158"/>
    <w:basedOn w:val="Navaden"/>
    <w:rsid w:val="00FB7438"/>
    <w:pPr>
      <w:pBdr>
        <w:bottom w:val="single" w:sz="8" w:space="0" w:color="auto"/>
      </w:pBdr>
      <w:shd w:val="clear" w:color="000000" w:fill="FFCC99"/>
      <w:spacing w:before="100" w:beforeAutospacing="1" w:after="100" w:afterAutospacing="1"/>
      <w:jc w:val="center"/>
    </w:pPr>
    <w:rPr>
      <w:rFonts w:ascii="Comic Sans MS" w:hAnsi="Comic Sans MS"/>
      <w:sz w:val="18"/>
      <w:szCs w:val="18"/>
      <w:lang w:eastAsia="sl-SI"/>
    </w:rPr>
  </w:style>
  <w:style w:type="paragraph" w:customStyle="1" w:styleId="xl159">
    <w:name w:val="xl159"/>
    <w:basedOn w:val="Navaden"/>
    <w:rsid w:val="00FB7438"/>
    <w:pPr>
      <w:pBdr>
        <w:top w:val="single" w:sz="8" w:space="0" w:color="auto"/>
        <w:bottom w:val="single" w:sz="8" w:space="0" w:color="auto"/>
      </w:pBdr>
      <w:shd w:val="clear" w:color="000000" w:fill="FFCC99"/>
      <w:spacing w:before="100" w:beforeAutospacing="1" w:after="100" w:afterAutospacing="1"/>
      <w:jc w:val="center"/>
    </w:pPr>
    <w:rPr>
      <w:rFonts w:ascii="Comic Sans MS" w:hAnsi="Comic Sans MS"/>
      <w:color w:val="993366"/>
      <w:sz w:val="18"/>
      <w:szCs w:val="18"/>
      <w:lang w:eastAsia="sl-SI"/>
    </w:rPr>
  </w:style>
  <w:style w:type="paragraph" w:customStyle="1" w:styleId="xl160">
    <w:name w:val="xl160"/>
    <w:basedOn w:val="Navaden"/>
    <w:rsid w:val="00FB7438"/>
    <w:pPr>
      <w:pBdr>
        <w:bottom w:val="single" w:sz="8" w:space="0" w:color="auto"/>
      </w:pBdr>
      <w:shd w:val="clear" w:color="000000" w:fill="FFCC99"/>
      <w:spacing w:before="100" w:beforeAutospacing="1" w:after="100" w:afterAutospacing="1"/>
      <w:jc w:val="center"/>
    </w:pPr>
    <w:rPr>
      <w:rFonts w:ascii="Comic Sans MS" w:hAnsi="Comic Sans MS"/>
      <w:color w:val="993366"/>
      <w:sz w:val="18"/>
      <w:szCs w:val="18"/>
      <w:lang w:eastAsia="sl-SI"/>
    </w:rPr>
  </w:style>
  <w:style w:type="paragraph" w:customStyle="1" w:styleId="xl161">
    <w:name w:val="xl161"/>
    <w:basedOn w:val="Navaden"/>
    <w:rsid w:val="00FB7438"/>
    <w:pPr>
      <w:shd w:val="clear" w:color="000000" w:fill="FFCC99"/>
      <w:spacing w:before="100" w:beforeAutospacing="1" w:after="100" w:afterAutospacing="1"/>
      <w:jc w:val="center"/>
    </w:pPr>
    <w:rPr>
      <w:rFonts w:ascii="Comic Sans MS" w:hAnsi="Comic Sans MS"/>
      <w:sz w:val="18"/>
      <w:szCs w:val="18"/>
      <w:lang w:eastAsia="sl-SI"/>
    </w:rPr>
  </w:style>
  <w:style w:type="paragraph" w:customStyle="1" w:styleId="xl162">
    <w:name w:val="xl162"/>
    <w:basedOn w:val="Navaden"/>
    <w:rsid w:val="00FB7438"/>
    <w:pPr>
      <w:pBdr>
        <w:top w:val="single" w:sz="8" w:space="0" w:color="auto"/>
        <w:left w:val="double" w:sz="6" w:space="0" w:color="auto"/>
        <w:bottom w:val="single" w:sz="8" w:space="0" w:color="auto"/>
      </w:pBdr>
      <w:shd w:val="clear" w:color="000000" w:fill="CCFFFF"/>
      <w:spacing w:before="100" w:beforeAutospacing="1" w:after="100" w:afterAutospacing="1"/>
      <w:jc w:val="center"/>
    </w:pPr>
    <w:rPr>
      <w:rFonts w:ascii="Comic Sans MS" w:hAnsi="Comic Sans MS"/>
      <w:color w:val="800080"/>
      <w:sz w:val="18"/>
      <w:szCs w:val="18"/>
      <w:lang w:eastAsia="sl-SI"/>
    </w:rPr>
  </w:style>
  <w:style w:type="paragraph" w:customStyle="1" w:styleId="xl163">
    <w:name w:val="xl163"/>
    <w:basedOn w:val="Navaden"/>
    <w:rsid w:val="00FB7438"/>
    <w:pPr>
      <w:pBdr>
        <w:left w:val="double" w:sz="6" w:space="0" w:color="auto"/>
        <w:bottom w:val="single" w:sz="8" w:space="0" w:color="auto"/>
      </w:pBdr>
      <w:shd w:val="clear" w:color="000000" w:fill="CCFFFF"/>
      <w:spacing w:before="100" w:beforeAutospacing="1" w:after="100" w:afterAutospacing="1"/>
      <w:jc w:val="center"/>
    </w:pPr>
    <w:rPr>
      <w:rFonts w:ascii="Comic Sans MS" w:hAnsi="Comic Sans MS"/>
      <w:color w:val="800080"/>
      <w:sz w:val="18"/>
      <w:szCs w:val="18"/>
      <w:lang w:eastAsia="sl-SI"/>
    </w:rPr>
  </w:style>
  <w:style w:type="paragraph" w:customStyle="1" w:styleId="xl164">
    <w:name w:val="xl164"/>
    <w:basedOn w:val="Navaden"/>
    <w:rsid w:val="00FB7438"/>
    <w:pPr>
      <w:pBdr>
        <w:top w:val="single" w:sz="8" w:space="0" w:color="auto"/>
        <w:left w:val="single" w:sz="4" w:space="0" w:color="auto"/>
        <w:bottom w:val="single" w:sz="8" w:space="0" w:color="auto"/>
        <w:right w:val="double" w:sz="6" w:space="0" w:color="auto"/>
      </w:pBdr>
      <w:shd w:val="clear" w:color="000000" w:fill="FFCC99"/>
      <w:spacing w:before="100" w:beforeAutospacing="1" w:after="100" w:afterAutospacing="1"/>
      <w:jc w:val="center"/>
    </w:pPr>
    <w:rPr>
      <w:rFonts w:ascii="Comic Sans MS" w:hAnsi="Comic Sans MS"/>
      <w:b/>
      <w:bCs/>
      <w:color w:val="800080"/>
      <w:sz w:val="18"/>
      <w:szCs w:val="18"/>
      <w:lang w:eastAsia="sl-SI"/>
    </w:rPr>
  </w:style>
  <w:style w:type="paragraph" w:customStyle="1" w:styleId="xl165">
    <w:name w:val="xl165"/>
    <w:basedOn w:val="Navaden"/>
    <w:rsid w:val="00FB7438"/>
    <w:pPr>
      <w:pBdr>
        <w:left w:val="single" w:sz="4" w:space="0" w:color="auto"/>
        <w:bottom w:val="single" w:sz="8" w:space="0" w:color="auto"/>
        <w:right w:val="double" w:sz="6" w:space="0" w:color="auto"/>
      </w:pBdr>
      <w:shd w:val="clear" w:color="000000" w:fill="FFCC99"/>
      <w:spacing w:before="100" w:beforeAutospacing="1" w:after="100" w:afterAutospacing="1"/>
      <w:jc w:val="center"/>
    </w:pPr>
    <w:rPr>
      <w:rFonts w:ascii="Comic Sans MS" w:hAnsi="Comic Sans MS"/>
      <w:color w:val="800080"/>
      <w:sz w:val="18"/>
      <w:szCs w:val="18"/>
      <w:lang w:eastAsia="sl-SI"/>
    </w:rPr>
  </w:style>
  <w:style w:type="paragraph" w:customStyle="1" w:styleId="xl166">
    <w:name w:val="xl166"/>
    <w:basedOn w:val="Navaden"/>
    <w:rsid w:val="00FB7438"/>
    <w:pPr>
      <w:pBdr>
        <w:top w:val="dashed" w:sz="8" w:space="0" w:color="auto"/>
        <w:left w:val="single" w:sz="8" w:space="0" w:color="auto"/>
        <w:bottom w:val="dashed" w:sz="8" w:space="0" w:color="auto"/>
      </w:pBdr>
      <w:shd w:val="clear" w:color="000000" w:fill="FF9900"/>
      <w:spacing w:before="100" w:beforeAutospacing="1" w:after="100" w:afterAutospacing="1"/>
      <w:jc w:val="left"/>
    </w:pPr>
    <w:rPr>
      <w:rFonts w:ascii="Comic Sans MS" w:hAnsi="Comic Sans MS"/>
      <w:b/>
      <w:bCs/>
      <w:sz w:val="16"/>
      <w:szCs w:val="16"/>
      <w:lang w:eastAsia="sl-SI"/>
    </w:rPr>
  </w:style>
  <w:style w:type="paragraph" w:customStyle="1" w:styleId="xl167">
    <w:name w:val="xl167"/>
    <w:basedOn w:val="Navaden"/>
    <w:rsid w:val="00FB7438"/>
    <w:pPr>
      <w:pBdr>
        <w:top w:val="double" w:sz="6" w:space="0" w:color="auto"/>
        <w:left w:val="single" w:sz="8" w:space="0" w:color="auto"/>
        <w:bottom w:val="double" w:sz="6" w:space="0" w:color="auto"/>
      </w:pBdr>
      <w:shd w:val="clear" w:color="000000" w:fill="00FF00"/>
      <w:spacing w:before="100" w:beforeAutospacing="1" w:after="100" w:afterAutospacing="1"/>
      <w:jc w:val="left"/>
    </w:pPr>
    <w:rPr>
      <w:rFonts w:ascii="Comic Sans MS" w:hAnsi="Comic Sans MS"/>
      <w:b/>
      <w:bCs/>
      <w:sz w:val="16"/>
      <w:szCs w:val="16"/>
      <w:lang w:eastAsia="sl-SI"/>
    </w:rPr>
  </w:style>
  <w:style w:type="paragraph" w:customStyle="1" w:styleId="xl168">
    <w:name w:val="xl168"/>
    <w:basedOn w:val="Navaden"/>
    <w:rsid w:val="00FB7438"/>
    <w:pPr>
      <w:pBdr>
        <w:left w:val="single" w:sz="8" w:space="0" w:color="auto"/>
      </w:pBdr>
      <w:shd w:val="clear" w:color="000000" w:fill="00FF00"/>
      <w:spacing w:before="100" w:beforeAutospacing="1" w:after="100" w:afterAutospacing="1"/>
      <w:jc w:val="left"/>
    </w:pPr>
    <w:rPr>
      <w:rFonts w:ascii="Comic Sans MS" w:hAnsi="Comic Sans MS"/>
      <w:b/>
      <w:bCs/>
      <w:sz w:val="16"/>
      <w:szCs w:val="16"/>
      <w:lang w:eastAsia="sl-SI"/>
    </w:rPr>
  </w:style>
  <w:style w:type="paragraph" w:customStyle="1" w:styleId="xl169">
    <w:name w:val="xl169"/>
    <w:basedOn w:val="Navaden"/>
    <w:rsid w:val="00FB7438"/>
    <w:pPr>
      <w:pBdr>
        <w:left w:val="single" w:sz="4" w:space="0" w:color="auto"/>
        <w:bottom w:val="single" w:sz="8" w:space="0" w:color="auto"/>
      </w:pBdr>
      <w:shd w:val="clear" w:color="000000" w:fill="FFCC99"/>
      <w:spacing w:before="100" w:beforeAutospacing="1" w:after="100" w:afterAutospacing="1"/>
      <w:jc w:val="center"/>
    </w:pPr>
    <w:rPr>
      <w:rFonts w:ascii="Comic Sans MS" w:hAnsi="Comic Sans MS"/>
      <w:sz w:val="18"/>
      <w:szCs w:val="18"/>
      <w:lang w:eastAsia="sl-SI"/>
    </w:rPr>
  </w:style>
  <w:style w:type="paragraph" w:customStyle="1" w:styleId="xl170">
    <w:name w:val="xl170"/>
    <w:basedOn w:val="Navaden"/>
    <w:rsid w:val="00FB7438"/>
    <w:pPr>
      <w:pBdr>
        <w:top w:val="single" w:sz="8" w:space="0" w:color="auto"/>
        <w:left w:val="single" w:sz="4" w:space="0" w:color="auto"/>
        <w:bottom w:val="single" w:sz="8" w:space="0" w:color="auto"/>
      </w:pBdr>
      <w:shd w:val="clear" w:color="000000" w:fill="FFCC99"/>
      <w:spacing w:before="100" w:beforeAutospacing="1" w:after="100" w:afterAutospacing="1"/>
      <w:jc w:val="center"/>
    </w:pPr>
    <w:rPr>
      <w:rFonts w:ascii="Comic Sans MS" w:hAnsi="Comic Sans MS"/>
      <w:sz w:val="18"/>
      <w:szCs w:val="18"/>
      <w:lang w:eastAsia="sl-SI"/>
    </w:rPr>
  </w:style>
  <w:style w:type="paragraph" w:customStyle="1" w:styleId="xl171">
    <w:name w:val="xl171"/>
    <w:basedOn w:val="Navaden"/>
    <w:rsid w:val="00FB7438"/>
    <w:pPr>
      <w:pBdr>
        <w:bottom w:val="dashed" w:sz="8" w:space="0" w:color="auto"/>
        <w:right w:val="double" w:sz="6" w:space="0" w:color="auto"/>
      </w:pBdr>
      <w:shd w:val="clear" w:color="000000" w:fill="C0C0C0"/>
      <w:spacing w:before="100" w:beforeAutospacing="1" w:after="100" w:afterAutospacing="1"/>
      <w:jc w:val="center"/>
    </w:pPr>
    <w:rPr>
      <w:rFonts w:ascii="Comic Sans MS" w:hAnsi="Comic Sans MS"/>
      <w:b/>
      <w:bCs/>
      <w:sz w:val="18"/>
      <w:szCs w:val="18"/>
      <w:lang w:eastAsia="sl-SI"/>
    </w:rPr>
  </w:style>
  <w:style w:type="paragraph" w:customStyle="1" w:styleId="xl172">
    <w:name w:val="xl172"/>
    <w:basedOn w:val="Navaden"/>
    <w:rsid w:val="00FB7438"/>
    <w:pPr>
      <w:pBdr>
        <w:bottom w:val="single" w:sz="8" w:space="0" w:color="auto"/>
        <w:right w:val="double" w:sz="6" w:space="0" w:color="auto"/>
      </w:pBdr>
      <w:shd w:val="clear" w:color="000000" w:fill="FFCC99"/>
      <w:spacing w:before="100" w:beforeAutospacing="1" w:after="100" w:afterAutospacing="1"/>
      <w:jc w:val="center"/>
    </w:pPr>
    <w:rPr>
      <w:rFonts w:ascii="Comic Sans MS" w:hAnsi="Comic Sans MS"/>
      <w:sz w:val="18"/>
      <w:szCs w:val="18"/>
      <w:lang w:eastAsia="sl-SI"/>
    </w:rPr>
  </w:style>
  <w:style w:type="paragraph" w:customStyle="1" w:styleId="xl173">
    <w:name w:val="xl173"/>
    <w:basedOn w:val="Navaden"/>
    <w:rsid w:val="00FB7438"/>
    <w:pPr>
      <w:pBdr>
        <w:bottom w:val="single" w:sz="8" w:space="0" w:color="auto"/>
        <w:right w:val="double" w:sz="6" w:space="0" w:color="auto"/>
      </w:pBdr>
      <w:shd w:val="clear" w:color="000000" w:fill="FFCC99"/>
      <w:spacing w:before="100" w:beforeAutospacing="1" w:after="100" w:afterAutospacing="1"/>
      <w:jc w:val="center"/>
    </w:pPr>
    <w:rPr>
      <w:rFonts w:ascii="Comic Sans MS" w:hAnsi="Comic Sans MS"/>
      <w:color w:val="000000"/>
      <w:sz w:val="18"/>
      <w:szCs w:val="18"/>
      <w:lang w:eastAsia="sl-SI"/>
    </w:rPr>
  </w:style>
  <w:style w:type="paragraph" w:customStyle="1" w:styleId="xl174">
    <w:name w:val="xl174"/>
    <w:basedOn w:val="Navaden"/>
    <w:rsid w:val="00FB7438"/>
    <w:pPr>
      <w:pBdr>
        <w:right w:val="double" w:sz="6" w:space="0" w:color="auto"/>
      </w:pBdr>
      <w:shd w:val="clear" w:color="000000" w:fill="FFCC99"/>
      <w:spacing w:before="100" w:beforeAutospacing="1" w:after="100" w:afterAutospacing="1"/>
      <w:jc w:val="center"/>
    </w:pPr>
    <w:rPr>
      <w:rFonts w:ascii="Comic Sans MS" w:hAnsi="Comic Sans MS"/>
      <w:color w:val="000000"/>
      <w:sz w:val="18"/>
      <w:szCs w:val="18"/>
      <w:lang w:eastAsia="sl-SI"/>
    </w:rPr>
  </w:style>
  <w:style w:type="paragraph" w:customStyle="1" w:styleId="xl175">
    <w:name w:val="xl175"/>
    <w:basedOn w:val="Navaden"/>
    <w:rsid w:val="00FB7438"/>
    <w:pPr>
      <w:pBdr>
        <w:top w:val="single" w:sz="8" w:space="0" w:color="auto"/>
        <w:left w:val="double" w:sz="6" w:space="0" w:color="auto"/>
        <w:bottom w:val="dashed" w:sz="8" w:space="0" w:color="auto"/>
      </w:pBdr>
      <w:shd w:val="clear" w:color="000000" w:fill="C0C0C0"/>
      <w:spacing w:before="100" w:beforeAutospacing="1" w:after="100" w:afterAutospacing="1"/>
      <w:jc w:val="center"/>
    </w:pPr>
    <w:rPr>
      <w:rFonts w:ascii="Comic Sans MS" w:hAnsi="Comic Sans MS"/>
      <w:b/>
      <w:bCs/>
      <w:sz w:val="18"/>
      <w:szCs w:val="18"/>
      <w:lang w:eastAsia="sl-SI"/>
    </w:rPr>
  </w:style>
  <w:style w:type="paragraph" w:customStyle="1" w:styleId="xl176">
    <w:name w:val="xl176"/>
    <w:basedOn w:val="Navaden"/>
    <w:rsid w:val="00FB7438"/>
    <w:pPr>
      <w:pBdr>
        <w:top w:val="double" w:sz="6" w:space="0" w:color="auto"/>
        <w:left w:val="double" w:sz="6" w:space="0" w:color="auto"/>
        <w:bottom w:val="double" w:sz="6" w:space="0" w:color="auto"/>
      </w:pBdr>
      <w:shd w:val="clear" w:color="000000" w:fill="00FF00"/>
      <w:spacing w:before="100" w:beforeAutospacing="1" w:after="100" w:afterAutospacing="1"/>
      <w:jc w:val="center"/>
    </w:pPr>
    <w:rPr>
      <w:rFonts w:ascii="Comic Sans MS" w:hAnsi="Comic Sans MS"/>
      <w:b/>
      <w:bCs/>
      <w:color w:val="000000"/>
      <w:sz w:val="18"/>
      <w:szCs w:val="18"/>
      <w:lang w:eastAsia="sl-SI"/>
    </w:rPr>
  </w:style>
  <w:style w:type="paragraph" w:customStyle="1" w:styleId="xl177">
    <w:name w:val="xl177"/>
    <w:basedOn w:val="Navaden"/>
    <w:rsid w:val="00FB7438"/>
    <w:pPr>
      <w:pBdr>
        <w:top w:val="double" w:sz="6" w:space="0" w:color="auto"/>
        <w:left w:val="single" w:sz="4" w:space="0" w:color="auto"/>
        <w:bottom w:val="double" w:sz="6" w:space="0" w:color="auto"/>
        <w:right w:val="double" w:sz="6" w:space="0" w:color="auto"/>
      </w:pBdr>
      <w:shd w:val="clear" w:color="000000" w:fill="00FF00"/>
      <w:spacing w:before="100" w:beforeAutospacing="1" w:after="100" w:afterAutospacing="1"/>
      <w:jc w:val="center"/>
    </w:pPr>
    <w:rPr>
      <w:rFonts w:ascii="Comic Sans MS" w:hAnsi="Comic Sans MS"/>
      <w:b/>
      <w:bCs/>
      <w:color w:val="000000"/>
      <w:sz w:val="18"/>
      <w:szCs w:val="18"/>
      <w:lang w:eastAsia="sl-SI"/>
    </w:rPr>
  </w:style>
  <w:style w:type="paragraph" w:customStyle="1" w:styleId="xl178">
    <w:name w:val="xl178"/>
    <w:basedOn w:val="Navaden"/>
    <w:rsid w:val="00FB7438"/>
    <w:pPr>
      <w:pBdr>
        <w:top w:val="double" w:sz="6" w:space="0" w:color="auto"/>
        <w:left w:val="double" w:sz="6" w:space="0" w:color="auto"/>
        <w:bottom w:val="double" w:sz="6" w:space="0" w:color="auto"/>
        <w:right w:val="single" w:sz="4" w:space="0" w:color="auto"/>
      </w:pBdr>
      <w:shd w:val="clear" w:color="000000" w:fill="00FF00"/>
      <w:spacing w:before="100" w:beforeAutospacing="1" w:after="100" w:afterAutospacing="1"/>
      <w:jc w:val="center"/>
    </w:pPr>
    <w:rPr>
      <w:rFonts w:ascii="Comic Sans MS" w:hAnsi="Comic Sans MS"/>
      <w:b/>
      <w:bCs/>
      <w:i/>
      <w:iCs/>
      <w:color w:val="000000"/>
      <w:sz w:val="18"/>
      <w:szCs w:val="18"/>
      <w:lang w:eastAsia="sl-SI"/>
    </w:rPr>
  </w:style>
  <w:style w:type="paragraph" w:customStyle="1" w:styleId="xl179">
    <w:name w:val="xl179"/>
    <w:basedOn w:val="Navaden"/>
    <w:rsid w:val="00FB7438"/>
    <w:pPr>
      <w:pBdr>
        <w:top w:val="double" w:sz="6" w:space="0" w:color="auto"/>
        <w:left w:val="single" w:sz="4" w:space="0" w:color="auto"/>
        <w:bottom w:val="double" w:sz="6" w:space="0" w:color="auto"/>
        <w:right w:val="dotDotDash" w:sz="8" w:space="0" w:color="auto"/>
      </w:pBdr>
      <w:shd w:val="clear" w:color="000000" w:fill="00FF00"/>
      <w:spacing w:before="100" w:beforeAutospacing="1" w:after="100" w:afterAutospacing="1"/>
      <w:jc w:val="center"/>
    </w:pPr>
    <w:rPr>
      <w:rFonts w:ascii="Comic Sans MS" w:hAnsi="Comic Sans MS"/>
      <w:b/>
      <w:bCs/>
      <w:i/>
      <w:iCs/>
      <w:color w:val="000000"/>
      <w:sz w:val="18"/>
      <w:szCs w:val="18"/>
      <w:lang w:eastAsia="sl-SI"/>
    </w:rPr>
  </w:style>
  <w:style w:type="paragraph" w:customStyle="1" w:styleId="xl180">
    <w:name w:val="xl180"/>
    <w:basedOn w:val="Navaden"/>
    <w:rsid w:val="00FB7438"/>
    <w:pPr>
      <w:pBdr>
        <w:top w:val="double" w:sz="6" w:space="0" w:color="auto"/>
        <w:left w:val="dotDotDash" w:sz="8" w:space="0" w:color="auto"/>
        <w:bottom w:val="double" w:sz="6" w:space="0" w:color="auto"/>
        <w:right w:val="single" w:sz="4" w:space="0" w:color="auto"/>
      </w:pBdr>
      <w:shd w:val="clear" w:color="000000" w:fill="00FF00"/>
      <w:spacing w:before="100" w:beforeAutospacing="1" w:after="100" w:afterAutospacing="1"/>
      <w:jc w:val="center"/>
    </w:pPr>
    <w:rPr>
      <w:rFonts w:ascii="Comic Sans MS" w:hAnsi="Comic Sans MS"/>
      <w:b/>
      <w:bCs/>
      <w:i/>
      <w:iCs/>
      <w:color w:val="000000"/>
      <w:sz w:val="18"/>
      <w:szCs w:val="18"/>
      <w:lang w:eastAsia="sl-SI"/>
    </w:rPr>
  </w:style>
  <w:style w:type="paragraph" w:customStyle="1" w:styleId="xl181">
    <w:name w:val="xl181"/>
    <w:basedOn w:val="Navaden"/>
    <w:rsid w:val="00FB7438"/>
    <w:pPr>
      <w:pBdr>
        <w:top w:val="double" w:sz="6" w:space="0" w:color="auto"/>
        <w:left w:val="dotDotDash" w:sz="8" w:space="0" w:color="auto"/>
        <w:bottom w:val="double" w:sz="6" w:space="0" w:color="auto"/>
      </w:pBdr>
      <w:shd w:val="clear" w:color="000000" w:fill="00FF00"/>
      <w:spacing w:before="100" w:beforeAutospacing="1" w:after="100" w:afterAutospacing="1"/>
      <w:jc w:val="center"/>
    </w:pPr>
    <w:rPr>
      <w:rFonts w:ascii="Comic Sans MS" w:hAnsi="Comic Sans MS"/>
      <w:b/>
      <w:bCs/>
      <w:i/>
      <w:iCs/>
      <w:color w:val="000000"/>
      <w:sz w:val="18"/>
      <w:szCs w:val="18"/>
      <w:lang w:eastAsia="sl-SI"/>
    </w:rPr>
  </w:style>
  <w:style w:type="paragraph" w:customStyle="1" w:styleId="xl182">
    <w:name w:val="xl182"/>
    <w:basedOn w:val="Navaden"/>
    <w:rsid w:val="00FB7438"/>
    <w:pPr>
      <w:pBdr>
        <w:top w:val="double" w:sz="6" w:space="0" w:color="auto"/>
        <w:bottom w:val="double" w:sz="6" w:space="0" w:color="auto"/>
        <w:right w:val="double" w:sz="6" w:space="0" w:color="auto"/>
      </w:pBdr>
      <w:shd w:val="clear" w:color="000000" w:fill="00FF00"/>
      <w:spacing w:before="100" w:beforeAutospacing="1" w:after="100" w:afterAutospacing="1"/>
      <w:jc w:val="center"/>
    </w:pPr>
    <w:rPr>
      <w:rFonts w:ascii="Comic Sans MS" w:hAnsi="Comic Sans MS"/>
      <w:b/>
      <w:bCs/>
      <w:color w:val="000000"/>
      <w:sz w:val="18"/>
      <w:szCs w:val="18"/>
      <w:lang w:eastAsia="sl-SI"/>
    </w:rPr>
  </w:style>
  <w:style w:type="paragraph" w:customStyle="1" w:styleId="xl183">
    <w:name w:val="xl183"/>
    <w:basedOn w:val="Navaden"/>
    <w:rsid w:val="00FB7438"/>
    <w:pPr>
      <w:pBdr>
        <w:top w:val="double" w:sz="6" w:space="0" w:color="auto"/>
        <w:bottom w:val="double" w:sz="6" w:space="0" w:color="auto"/>
      </w:pBdr>
      <w:shd w:val="clear" w:color="000000" w:fill="00FF00"/>
      <w:spacing w:before="100" w:beforeAutospacing="1" w:after="100" w:afterAutospacing="1"/>
      <w:jc w:val="center"/>
    </w:pPr>
    <w:rPr>
      <w:rFonts w:ascii="Comic Sans MS" w:hAnsi="Comic Sans MS"/>
      <w:b/>
      <w:bCs/>
      <w:color w:val="000000"/>
      <w:sz w:val="18"/>
      <w:szCs w:val="18"/>
      <w:lang w:eastAsia="sl-SI"/>
    </w:rPr>
  </w:style>
  <w:style w:type="paragraph" w:customStyle="1" w:styleId="xl184">
    <w:name w:val="xl184"/>
    <w:basedOn w:val="Navaden"/>
    <w:rsid w:val="00FB7438"/>
    <w:pPr>
      <w:pBdr>
        <w:top w:val="double" w:sz="6" w:space="0" w:color="auto"/>
        <w:bottom w:val="double" w:sz="6" w:space="0" w:color="auto"/>
        <w:right w:val="single" w:sz="4" w:space="0" w:color="auto"/>
      </w:pBdr>
      <w:shd w:val="clear" w:color="000000" w:fill="00FF00"/>
      <w:spacing w:before="100" w:beforeAutospacing="1" w:after="100" w:afterAutospacing="1"/>
      <w:jc w:val="center"/>
    </w:pPr>
    <w:rPr>
      <w:rFonts w:ascii="Comic Sans MS" w:hAnsi="Comic Sans MS"/>
      <w:b/>
      <w:bCs/>
      <w:i/>
      <w:iCs/>
      <w:color w:val="000000"/>
      <w:sz w:val="18"/>
      <w:szCs w:val="18"/>
      <w:lang w:eastAsia="sl-SI"/>
    </w:rPr>
  </w:style>
  <w:style w:type="paragraph" w:customStyle="1" w:styleId="xl185">
    <w:name w:val="xl185"/>
    <w:basedOn w:val="Navaden"/>
    <w:rsid w:val="00FB7438"/>
    <w:pPr>
      <w:pBdr>
        <w:top w:val="double" w:sz="6" w:space="0" w:color="auto"/>
        <w:left w:val="single" w:sz="4" w:space="0" w:color="auto"/>
        <w:bottom w:val="double" w:sz="6" w:space="0" w:color="auto"/>
        <w:right w:val="double" w:sz="6" w:space="0" w:color="auto"/>
      </w:pBdr>
      <w:shd w:val="clear" w:color="000000" w:fill="00FF00"/>
      <w:spacing w:before="100" w:beforeAutospacing="1" w:after="100" w:afterAutospacing="1"/>
      <w:jc w:val="center"/>
    </w:pPr>
    <w:rPr>
      <w:rFonts w:ascii="Comic Sans MS" w:hAnsi="Comic Sans MS"/>
      <w:b/>
      <w:bCs/>
      <w:i/>
      <w:iCs/>
      <w:color w:val="000000"/>
      <w:sz w:val="18"/>
      <w:szCs w:val="18"/>
      <w:lang w:eastAsia="sl-SI"/>
    </w:rPr>
  </w:style>
  <w:style w:type="paragraph" w:customStyle="1" w:styleId="xl186">
    <w:name w:val="xl186"/>
    <w:basedOn w:val="Navaden"/>
    <w:rsid w:val="00FB7438"/>
    <w:pPr>
      <w:pBdr>
        <w:top w:val="double" w:sz="6" w:space="0" w:color="auto"/>
        <w:left w:val="double" w:sz="6" w:space="0" w:color="auto"/>
        <w:bottom w:val="double" w:sz="6" w:space="0" w:color="auto"/>
        <w:right w:val="single" w:sz="8" w:space="0" w:color="auto"/>
      </w:pBdr>
      <w:shd w:val="clear" w:color="000000" w:fill="00FF00"/>
      <w:spacing w:before="100" w:beforeAutospacing="1" w:after="100" w:afterAutospacing="1"/>
      <w:jc w:val="center"/>
    </w:pPr>
    <w:rPr>
      <w:rFonts w:ascii="Comic Sans MS" w:hAnsi="Comic Sans MS"/>
      <w:b/>
      <w:bCs/>
      <w:sz w:val="18"/>
      <w:szCs w:val="18"/>
      <w:lang w:eastAsia="sl-SI"/>
    </w:rPr>
  </w:style>
  <w:style w:type="paragraph" w:customStyle="1" w:styleId="xl187">
    <w:name w:val="xl187"/>
    <w:basedOn w:val="Navaden"/>
    <w:rsid w:val="00FB7438"/>
    <w:pPr>
      <w:pBdr>
        <w:top w:val="double" w:sz="6" w:space="0" w:color="auto"/>
        <w:bottom w:val="double" w:sz="6" w:space="0" w:color="auto"/>
      </w:pBdr>
      <w:shd w:val="clear" w:color="000000" w:fill="00FF00"/>
      <w:spacing w:before="100" w:beforeAutospacing="1" w:after="100" w:afterAutospacing="1"/>
      <w:jc w:val="center"/>
    </w:pPr>
    <w:rPr>
      <w:rFonts w:ascii="Comic Sans MS" w:hAnsi="Comic Sans MS"/>
      <w:b/>
      <w:bCs/>
      <w:sz w:val="18"/>
      <w:szCs w:val="18"/>
      <w:lang w:eastAsia="sl-SI"/>
    </w:rPr>
  </w:style>
  <w:style w:type="paragraph" w:customStyle="1" w:styleId="xl188">
    <w:name w:val="xl188"/>
    <w:basedOn w:val="Navaden"/>
    <w:rsid w:val="00FB7438"/>
    <w:pPr>
      <w:pBdr>
        <w:top w:val="double" w:sz="6" w:space="0" w:color="auto"/>
        <w:left w:val="dotDash" w:sz="8" w:space="0" w:color="auto"/>
        <w:bottom w:val="double" w:sz="6" w:space="0" w:color="auto"/>
      </w:pBdr>
      <w:shd w:val="clear" w:color="000000" w:fill="00FF00"/>
      <w:spacing w:before="100" w:beforeAutospacing="1" w:after="100" w:afterAutospacing="1"/>
      <w:jc w:val="center"/>
    </w:pPr>
    <w:rPr>
      <w:rFonts w:ascii="Comic Sans MS" w:hAnsi="Comic Sans MS"/>
      <w:b/>
      <w:bCs/>
      <w:sz w:val="18"/>
      <w:szCs w:val="18"/>
      <w:lang w:eastAsia="sl-SI"/>
    </w:rPr>
  </w:style>
  <w:style w:type="paragraph" w:customStyle="1" w:styleId="xl189">
    <w:name w:val="xl189"/>
    <w:basedOn w:val="Navaden"/>
    <w:rsid w:val="00FB7438"/>
    <w:pPr>
      <w:pBdr>
        <w:top w:val="double" w:sz="6" w:space="0" w:color="auto"/>
        <w:left w:val="single" w:sz="4" w:space="0" w:color="auto"/>
        <w:bottom w:val="double" w:sz="6" w:space="0" w:color="auto"/>
      </w:pBdr>
      <w:shd w:val="clear" w:color="000000" w:fill="00FF00"/>
      <w:spacing w:before="100" w:beforeAutospacing="1" w:after="100" w:afterAutospacing="1"/>
      <w:jc w:val="center"/>
    </w:pPr>
    <w:rPr>
      <w:rFonts w:ascii="Comic Sans MS" w:hAnsi="Comic Sans MS"/>
      <w:b/>
      <w:bCs/>
      <w:sz w:val="18"/>
      <w:szCs w:val="18"/>
      <w:lang w:eastAsia="sl-SI"/>
    </w:rPr>
  </w:style>
  <w:style w:type="paragraph" w:customStyle="1" w:styleId="xl190">
    <w:name w:val="xl190"/>
    <w:basedOn w:val="Navaden"/>
    <w:rsid w:val="00FB7438"/>
    <w:pPr>
      <w:pBdr>
        <w:top w:val="double" w:sz="6" w:space="0" w:color="auto"/>
        <w:left w:val="dotDotDash" w:sz="8" w:space="0" w:color="auto"/>
        <w:bottom w:val="double" w:sz="6" w:space="0" w:color="auto"/>
      </w:pBdr>
      <w:shd w:val="clear" w:color="000000" w:fill="00FF00"/>
      <w:spacing w:before="100" w:beforeAutospacing="1" w:after="100" w:afterAutospacing="1"/>
      <w:jc w:val="center"/>
    </w:pPr>
    <w:rPr>
      <w:rFonts w:ascii="Comic Sans MS" w:hAnsi="Comic Sans MS"/>
      <w:b/>
      <w:bCs/>
      <w:sz w:val="18"/>
      <w:szCs w:val="18"/>
      <w:lang w:eastAsia="sl-SI"/>
    </w:rPr>
  </w:style>
  <w:style w:type="paragraph" w:customStyle="1" w:styleId="xl191">
    <w:name w:val="xl191"/>
    <w:basedOn w:val="Navaden"/>
    <w:rsid w:val="00FB7438"/>
    <w:pPr>
      <w:pBdr>
        <w:top w:val="double" w:sz="6" w:space="0" w:color="auto"/>
        <w:left w:val="single" w:sz="4" w:space="0" w:color="auto"/>
        <w:bottom w:val="double" w:sz="6" w:space="0" w:color="auto"/>
        <w:right w:val="dotDotDash" w:sz="8" w:space="0" w:color="auto"/>
      </w:pBdr>
      <w:shd w:val="clear" w:color="000000" w:fill="00FF00"/>
      <w:spacing w:before="100" w:beforeAutospacing="1" w:after="100" w:afterAutospacing="1"/>
      <w:jc w:val="center"/>
    </w:pPr>
    <w:rPr>
      <w:rFonts w:ascii="Comic Sans MS" w:hAnsi="Comic Sans MS"/>
      <w:b/>
      <w:bCs/>
      <w:sz w:val="18"/>
      <w:szCs w:val="18"/>
      <w:lang w:eastAsia="sl-SI"/>
    </w:rPr>
  </w:style>
  <w:style w:type="paragraph" w:customStyle="1" w:styleId="xl192">
    <w:name w:val="xl192"/>
    <w:basedOn w:val="Navaden"/>
    <w:rsid w:val="00FB7438"/>
    <w:pPr>
      <w:pBdr>
        <w:top w:val="double" w:sz="6" w:space="0" w:color="auto"/>
        <w:left w:val="dotDotDash" w:sz="8" w:space="0" w:color="auto"/>
        <w:bottom w:val="double" w:sz="6" w:space="0" w:color="auto"/>
        <w:right w:val="single" w:sz="4" w:space="0" w:color="auto"/>
      </w:pBdr>
      <w:shd w:val="clear" w:color="000000" w:fill="00FF00"/>
      <w:spacing w:before="100" w:beforeAutospacing="1" w:after="100" w:afterAutospacing="1"/>
      <w:jc w:val="center"/>
    </w:pPr>
    <w:rPr>
      <w:rFonts w:ascii="Comic Sans MS" w:hAnsi="Comic Sans MS"/>
      <w:b/>
      <w:bCs/>
      <w:sz w:val="18"/>
      <w:szCs w:val="18"/>
      <w:lang w:eastAsia="sl-SI"/>
    </w:rPr>
  </w:style>
  <w:style w:type="paragraph" w:customStyle="1" w:styleId="xl193">
    <w:name w:val="xl193"/>
    <w:basedOn w:val="Navaden"/>
    <w:rsid w:val="00FB7438"/>
    <w:pPr>
      <w:pBdr>
        <w:top w:val="double" w:sz="6" w:space="0" w:color="auto"/>
        <w:left w:val="single" w:sz="4" w:space="0" w:color="auto"/>
        <w:bottom w:val="double" w:sz="6" w:space="0" w:color="auto"/>
      </w:pBdr>
      <w:shd w:val="clear" w:color="000000" w:fill="00FF00"/>
      <w:spacing w:before="100" w:beforeAutospacing="1" w:after="100" w:afterAutospacing="1"/>
      <w:jc w:val="center"/>
    </w:pPr>
    <w:rPr>
      <w:rFonts w:ascii="Comic Sans MS" w:hAnsi="Comic Sans MS"/>
      <w:b/>
      <w:bCs/>
      <w:color w:val="000000"/>
      <w:sz w:val="18"/>
      <w:szCs w:val="18"/>
      <w:lang w:eastAsia="sl-SI"/>
    </w:rPr>
  </w:style>
  <w:style w:type="paragraph" w:customStyle="1" w:styleId="xl194">
    <w:name w:val="xl194"/>
    <w:basedOn w:val="Navaden"/>
    <w:rsid w:val="00FB7438"/>
    <w:pPr>
      <w:pBdr>
        <w:left w:val="double" w:sz="6" w:space="0" w:color="auto"/>
      </w:pBdr>
      <w:shd w:val="clear" w:color="000000" w:fill="00FF00"/>
      <w:spacing w:before="100" w:beforeAutospacing="1" w:after="100" w:afterAutospacing="1"/>
      <w:jc w:val="center"/>
    </w:pPr>
    <w:rPr>
      <w:rFonts w:ascii="Comic Sans MS" w:hAnsi="Comic Sans MS"/>
      <w:b/>
      <w:bCs/>
      <w:color w:val="000000"/>
      <w:sz w:val="18"/>
      <w:szCs w:val="18"/>
      <w:lang w:eastAsia="sl-SI"/>
    </w:rPr>
  </w:style>
  <w:style w:type="paragraph" w:customStyle="1" w:styleId="xl195">
    <w:name w:val="xl195"/>
    <w:basedOn w:val="Navaden"/>
    <w:rsid w:val="00FB7438"/>
    <w:pPr>
      <w:pBdr>
        <w:left w:val="single" w:sz="4" w:space="0" w:color="auto"/>
        <w:right w:val="double" w:sz="6" w:space="0" w:color="auto"/>
      </w:pBdr>
      <w:shd w:val="clear" w:color="000000" w:fill="00FF00"/>
      <w:spacing w:before="100" w:beforeAutospacing="1" w:after="100" w:afterAutospacing="1"/>
      <w:jc w:val="center"/>
    </w:pPr>
    <w:rPr>
      <w:rFonts w:ascii="Comic Sans MS" w:hAnsi="Comic Sans MS"/>
      <w:b/>
      <w:bCs/>
      <w:color w:val="000000"/>
      <w:sz w:val="18"/>
      <w:szCs w:val="18"/>
      <w:lang w:eastAsia="sl-SI"/>
    </w:rPr>
  </w:style>
  <w:style w:type="paragraph" w:customStyle="1" w:styleId="xl196">
    <w:name w:val="xl196"/>
    <w:basedOn w:val="Navaden"/>
    <w:rsid w:val="00FB7438"/>
    <w:pPr>
      <w:pBdr>
        <w:left w:val="double" w:sz="6" w:space="0" w:color="auto"/>
        <w:right w:val="single" w:sz="4" w:space="0" w:color="auto"/>
      </w:pBdr>
      <w:shd w:val="clear" w:color="000000" w:fill="00FF00"/>
      <w:spacing w:before="100" w:beforeAutospacing="1" w:after="100" w:afterAutospacing="1"/>
      <w:jc w:val="center"/>
    </w:pPr>
    <w:rPr>
      <w:rFonts w:ascii="Comic Sans MS" w:hAnsi="Comic Sans MS"/>
      <w:b/>
      <w:bCs/>
      <w:i/>
      <w:iCs/>
      <w:color w:val="000000"/>
      <w:sz w:val="18"/>
      <w:szCs w:val="18"/>
      <w:lang w:eastAsia="sl-SI"/>
    </w:rPr>
  </w:style>
  <w:style w:type="paragraph" w:customStyle="1" w:styleId="xl197">
    <w:name w:val="xl197"/>
    <w:basedOn w:val="Navaden"/>
    <w:rsid w:val="00FB7438"/>
    <w:pPr>
      <w:pBdr>
        <w:left w:val="single" w:sz="4" w:space="0" w:color="auto"/>
        <w:right w:val="dotDotDash" w:sz="8" w:space="0" w:color="auto"/>
      </w:pBdr>
      <w:shd w:val="clear" w:color="000000" w:fill="00FF00"/>
      <w:spacing w:before="100" w:beforeAutospacing="1" w:after="100" w:afterAutospacing="1"/>
      <w:jc w:val="center"/>
    </w:pPr>
    <w:rPr>
      <w:rFonts w:ascii="Comic Sans MS" w:hAnsi="Comic Sans MS"/>
      <w:b/>
      <w:bCs/>
      <w:i/>
      <w:iCs/>
      <w:color w:val="000000"/>
      <w:sz w:val="18"/>
      <w:szCs w:val="18"/>
      <w:lang w:eastAsia="sl-SI"/>
    </w:rPr>
  </w:style>
  <w:style w:type="paragraph" w:customStyle="1" w:styleId="xl198">
    <w:name w:val="xl198"/>
    <w:basedOn w:val="Navaden"/>
    <w:rsid w:val="00FB7438"/>
    <w:pPr>
      <w:pBdr>
        <w:left w:val="dotDotDash" w:sz="8" w:space="0" w:color="auto"/>
        <w:right w:val="single" w:sz="4" w:space="0" w:color="auto"/>
      </w:pBdr>
      <w:shd w:val="clear" w:color="000000" w:fill="00FF00"/>
      <w:spacing w:before="100" w:beforeAutospacing="1" w:after="100" w:afterAutospacing="1"/>
      <w:jc w:val="center"/>
    </w:pPr>
    <w:rPr>
      <w:rFonts w:ascii="Comic Sans MS" w:hAnsi="Comic Sans MS"/>
      <w:b/>
      <w:bCs/>
      <w:i/>
      <w:iCs/>
      <w:color w:val="000000"/>
      <w:sz w:val="18"/>
      <w:szCs w:val="18"/>
      <w:lang w:eastAsia="sl-SI"/>
    </w:rPr>
  </w:style>
  <w:style w:type="paragraph" w:customStyle="1" w:styleId="xl199">
    <w:name w:val="xl199"/>
    <w:basedOn w:val="Navaden"/>
    <w:rsid w:val="00FB7438"/>
    <w:pPr>
      <w:pBdr>
        <w:left w:val="dotDotDash" w:sz="8" w:space="0" w:color="auto"/>
      </w:pBdr>
      <w:shd w:val="clear" w:color="000000" w:fill="00FF00"/>
      <w:spacing w:before="100" w:beforeAutospacing="1" w:after="100" w:afterAutospacing="1"/>
      <w:jc w:val="center"/>
    </w:pPr>
    <w:rPr>
      <w:rFonts w:ascii="Comic Sans MS" w:hAnsi="Comic Sans MS"/>
      <w:b/>
      <w:bCs/>
      <w:i/>
      <w:iCs/>
      <w:color w:val="000000"/>
      <w:sz w:val="18"/>
      <w:szCs w:val="18"/>
      <w:lang w:eastAsia="sl-SI"/>
    </w:rPr>
  </w:style>
  <w:style w:type="paragraph" w:customStyle="1" w:styleId="xl200">
    <w:name w:val="xl200"/>
    <w:basedOn w:val="Navaden"/>
    <w:rsid w:val="00FB7438"/>
    <w:pPr>
      <w:pBdr>
        <w:right w:val="double" w:sz="6" w:space="0" w:color="auto"/>
      </w:pBdr>
      <w:shd w:val="clear" w:color="000000" w:fill="00FF00"/>
      <w:spacing w:before="100" w:beforeAutospacing="1" w:after="100" w:afterAutospacing="1"/>
      <w:jc w:val="center"/>
    </w:pPr>
    <w:rPr>
      <w:rFonts w:ascii="Comic Sans MS" w:hAnsi="Comic Sans MS"/>
      <w:b/>
      <w:bCs/>
      <w:color w:val="000000"/>
      <w:sz w:val="18"/>
      <w:szCs w:val="18"/>
      <w:lang w:eastAsia="sl-SI"/>
    </w:rPr>
  </w:style>
  <w:style w:type="paragraph" w:customStyle="1" w:styleId="xl201">
    <w:name w:val="xl201"/>
    <w:basedOn w:val="Navaden"/>
    <w:rsid w:val="00FB7438"/>
    <w:pPr>
      <w:shd w:val="clear" w:color="000000" w:fill="00FF00"/>
      <w:spacing w:before="100" w:beforeAutospacing="1" w:after="100" w:afterAutospacing="1"/>
      <w:jc w:val="center"/>
    </w:pPr>
    <w:rPr>
      <w:rFonts w:ascii="Comic Sans MS" w:hAnsi="Comic Sans MS"/>
      <w:b/>
      <w:bCs/>
      <w:color w:val="000000"/>
      <w:sz w:val="18"/>
      <w:szCs w:val="18"/>
      <w:lang w:eastAsia="sl-SI"/>
    </w:rPr>
  </w:style>
  <w:style w:type="paragraph" w:customStyle="1" w:styleId="xl202">
    <w:name w:val="xl202"/>
    <w:basedOn w:val="Navaden"/>
    <w:rsid w:val="00FB7438"/>
    <w:pPr>
      <w:pBdr>
        <w:right w:val="single" w:sz="4" w:space="0" w:color="auto"/>
      </w:pBdr>
      <w:shd w:val="clear" w:color="000000" w:fill="00FF00"/>
      <w:spacing w:before="100" w:beforeAutospacing="1" w:after="100" w:afterAutospacing="1"/>
      <w:jc w:val="center"/>
    </w:pPr>
    <w:rPr>
      <w:rFonts w:ascii="Comic Sans MS" w:hAnsi="Comic Sans MS"/>
      <w:b/>
      <w:bCs/>
      <w:i/>
      <w:iCs/>
      <w:color w:val="000000"/>
      <w:sz w:val="18"/>
      <w:szCs w:val="18"/>
      <w:lang w:eastAsia="sl-SI"/>
    </w:rPr>
  </w:style>
  <w:style w:type="paragraph" w:customStyle="1" w:styleId="xl203">
    <w:name w:val="xl203"/>
    <w:basedOn w:val="Navaden"/>
    <w:rsid w:val="00FB7438"/>
    <w:pPr>
      <w:pBdr>
        <w:left w:val="single" w:sz="4" w:space="0" w:color="auto"/>
        <w:right w:val="double" w:sz="6" w:space="0" w:color="auto"/>
      </w:pBdr>
      <w:shd w:val="clear" w:color="000000" w:fill="00FF00"/>
      <w:spacing w:before="100" w:beforeAutospacing="1" w:after="100" w:afterAutospacing="1"/>
      <w:jc w:val="center"/>
    </w:pPr>
    <w:rPr>
      <w:rFonts w:ascii="Comic Sans MS" w:hAnsi="Comic Sans MS"/>
      <w:b/>
      <w:bCs/>
      <w:i/>
      <w:iCs/>
      <w:color w:val="000000"/>
      <w:sz w:val="18"/>
      <w:szCs w:val="18"/>
      <w:lang w:eastAsia="sl-SI"/>
    </w:rPr>
  </w:style>
  <w:style w:type="paragraph" w:customStyle="1" w:styleId="xl204">
    <w:name w:val="xl204"/>
    <w:basedOn w:val="Navaden"/>
    <w:rsid w:val="00FB7438"/>
    <w:pPr>
      <w:pBdr>
        <w:left w:val="double" w:sz="6" w:space="0" w:color="auto"/>
        <w:right w:val="single" w:sz="8" w:space="0" w:color="auto"/>
      </w:pBdr>
      <w:shd w:val="clear" w:color="000000" w:fill="00FF00"/>
      <w:spacing w:before="100" w:beforeAutospacing="1" w:after="100" w:afterAutospacing="1"/>
      <w:jc w:val="center"/>
    </w:pPr>
    <w:rPr>
      <w:rFonts w:ascii="Comic Sans MS" w:hAnsi="Comic Sans MS"/>
      <w:b/>
      <w:bCs/>
      <w:color w:val="800080"/>
      <w:sz w:val="18"/>
      <w:szCs w:val="18"/>
      <w:lang w:eastAsia="sl-SI"/>
    </w:rPr>
  </w:style>
  <w:style w:type="paragraph" w:customStyle="1" w:styleId="xl205">
    <w:name w:val="xl205"/>
    <w:basedOn w:val="Navaden"/>
    <w:rsid w:val="00FB7438"/>
    <w:pPr>
      <w:shd w:val="clear" w:color="000000" w:fill="00FF00"/>
      <w:spacing w:before="100" w:beforeAutospacing="1" w:after="100" w:afterAutospacing="1"/>
      <w:jc w:val="center"/>
    </w:pPr>
    <w:rPr>
      <w:rFonts w:ascii="Comic Sans MS" w:hAnsi="Comic Sans MS"/>
      <w:b/>
      <w:bCs/>
      <w:color w:val="800080"/>
      <w:sz w:val="18"/>
      <w:szCs w:val="18"/>
      <w:lang w:eastAsia="sl-SI"/>
    </w:rPr>
  </w:style>
  <w:style w:type="paragraph" w:customStyle="1" w:styleId="xl206">
    <w:name w:val="xl206"/>
    <w:basedOn w:val="Navaden"/>
    <w:rsid w:val="00FB7438"/>
    <w:pPr>
      <w:pBdr>
        <w:left w:val="dotDash" w:sz="8" w:space="0" w:color="auto"/>
      </w:pBdr>
      <w:shd w:val="clear" w:color="000000" w:fill="00FF00"/>
      <w:spacing w:before="100" w:beforeAutospacing="1" w:after="100" w:afterAutospacing="1"/>
      <w:jc w:val="center"/>
    </w:pPr>
    <w:rPr>
      <w:rFonts w:ascii="Comic Sans MS" w:hAnsi="Comic Sans MS"/>
      <w:b/>
      <w:bCs/>
      <w:color w:val="800080"/>
      <w:sz w:val="18"/>
      <w:szCs w:val="18"/>
      <w:lang w:eastAsia="sl-SI"/>
    </w:rPr>
  </w:style>
  <w:style w:type="paragraph" w:customStyle="1" w:styleId="xl207">
    <w:name w:val="xl207"/>
    <w:basedOn w:val="Navaden"/>
    <w:rsid w:val="00FB7438"/>
    <w:pPr>
      <w:pBdr>
        <w:left w:val="single" w:sz="4" w:space="0" w:color="auto"/>
      </w:pBdr>
      <w:shd w:val="clear" w:color="000000" w:fill="00FF00"/>
      <w:spacing w:before="100" w:beforeAutospacing="1" w:after="100" w:afterAutospacing="1"/>
      <w:jc w:val="center"/>
    </w:pPr>
    <w:rPr>
      <w:rFonts w:ascii="Comic Sans MS" w:hAnsi="Comic Sans MS"/>
      <w:b/>
      <w:bCs/>
      <w:color w:val="800080"/>
      <w:sz w:val="18"/>
      <w:szCs w:val="18"/>
      <w:lang w:eastAsia="sl-SI"/>
    </w:rPr>
  </w:style>
  <w:style w:type="paragraph" w:customStyle="1" w:styleId="xl208">
    <w:name w:val="xl208"/>
    <w:basedOn w:val="Navaden"/>
    <w:rsid w:val="00FB7438"/>
    <w:pPr>
      <w:pBdr>
        <w:left w:val="dotDotDash" w:sz="8" w:space="0" w:color="auto"/>
      </w:pBdr>
      <w:shd w:val="clear" w:color="000000" w:fill="00FF00"/>
      <w:spacing w:before="100" w:beforeAutospacing="1" w:after="100" w:afterAutospacing="1"/>
      <w:jc w:val="center"/>
    </w:pPr>
    <w:rPr>
      <w:rFonts w:ascii="Comic Sans MS" w:hAnsi="Comic Sans MS"/>
      <w:b/>
      <w:bCs/>
      <w:color w:val="800080"/>
      <w:sz w:val="18"/>
      <w:szCs w:val="18"/>
      <w:lang w:eastAsia="sl-SI"/>
    </w:rPr>
  </w:style>
  <w:style w:type="paragraph" w:customStyle="1" w:styleId="xl209">
    <w:name w:val="xl209"/>
    <w:basedOn w:val="Navaden"/>
    <w:rsid w:val="00FB7438"/>
    <w:pPr>
      <w:pBdr>
        <w:left w:val="single" w:sz="4" w:space="0" w:color="auto"/>
        <w:right w:val="dotDotDash" w:sz="8" w:space="0" w:color="auto"/>
      </w:pBdr>
      <w:shd w:val="clear" w:color="000000" w:fill="00FF00"/>
      <w:spacing w:before="100" w:beforeAutospacing="1" w:after="100" w:afterAutospacing="1"/>
      <w:jc w:val="center"/>
    </w:pPr>
    <w:rPr>
      <w:rFonts w:ascii="Comic Sans MS" w:hAnsi="Comic Sans MS"/>
      <w:b/>
      <w:bCs/>
      <w:color w:val="800080"/>
      <w:sz w:val="18"/>
      <w:szCs w:val="18"/>
      <w:lang w:eastAsia="sl-SI"/>
    </w:rPr>
  </w:style>
  <w:style w:type="paragraph" w:customStyle="1" w:styleId="xl210">
    <w:name w:val="xl210"/>
    <w:basedOn w:val="Navaden"/>
    <w:rsid w:val="00FB7438"/>
    <w:pPr>
      <w:pBdr>
        <w:left w:val="dotDotDash" w:sz="8" w:space="0" w:color="auto"/>
        <w:right w:val="single" w:sz="4" w:space="0" w:color="auto"/>
      </w:pBdr>
      <w:shd w:val="clear" w:color="000000" w:fill="00FF00"/>
      <w:spacing w:before="100" w:beforeAutospacing="1" w:after="100" w:afterAutospacing="1"/>
      <w:jc w:val="center"/>
    </w:pPr>
    <w:rPr>
      <w:rFonts w:ascii="Comic Sans MS" w:hAnsi="Comic Sans MS"/>
      <w:b/>
      <w:bCs/>
      <w:color w:val="800080"/>
      <w:sz w:val="18"/>
      <w:szCs w:val="18"/>
      <w:lang w:eastAsia="sl-SI"/>
    </w:rPr>
  </w:style>
  <w:style w:type="paragraph" w:customStyle="1" w:styleId="xl211">
    <w:name w:val="xl211"/>
    <w:basedOn w:val="Navaden"/>
    <w:rsid w:val="00FB7438"/>
    <w:pPr>
      <w:pBdr>
        <w:left w:val="double" w:sz="6" w:space="0" w:color="auto"/>
      </w:pBdr>
      <w:shd w:val="clear" w:color="000000" w:fill="00FF00"/>
      <w:spacing w:before="100" w:beforeAutospacing="1" w:after="100" w:afterAutospacing="1"/>
      <w:jc w:val="center"/>
    </w:pPr>
    <w:rPr>
      <w:rFonts w:ascii="Comic Sans MS" w:hAnsi="Comic Sans MS"/>
      <w:b/>
      <w:bCs/>
      <w:color w:val="800080"/>
      <w:sz w:val="18"/>
      <w:szCs w:val="18"/>
      <w:lang w:eastAsia="sl-SI"/>
    </w:rPr>
  </w:style>
  <w:style w:type="paragraph" w:customStyle="1" w:styleId="xl212">
    <w:name w:val="xl212"/>
    <w:basedOn w:val="Navaden"/>
    <w:rsid w:val="00FB7438"/>
    <w:pPr>
      <w:pBdr>
        <w:left w:val="single" w:sz="4" w:space="0" w:color="auto"/>
        <w:right w:val="double" w:sz="6" w:space="0" w:color="auto"/>
      </w:pBdr>
      <w:shd w:val="clear" w:color="000000" w:fill="00FF00"/>
      <w:spacing w:before="100" w:beforeAutospacing="1" w:after="100" w:afterAutospacing="1"/>
      <w:jc w:val="center"/>
    </w:pPr>
    <w:rPr>
      <w:rFonts w:ascii="Comic Sans MS" w:hAnsi="Comic Sans MS"/>
      <w:b/>
      <w:bCs/>
      <w:color w:val="800080"/>
      <w:sz w:val="18"/>
      <w:szCs w:val="18"/>
      <w:lang w:eastAsia="sl-SI"/>
    </w:rPr>
  </w:style>
  <w:style w:type="paragraph" w:customStyle="1" w:styleId="xl213">
    <w:name w:val="xl213"/>
    <w:basedOn w:val="Navaden"/>
    <w:rsid w:val="00FB7438"/>
    <w:pPr>
      <w:pBdr>
        <w:left w:val="single" w:sz="4" w:space="0" w:color="auto"/>
      </w:pBdr>
      <w:shd w:val="clear" w:color="000000" w:fill="00FF00"/>
      <w:spacing w:before="100" w:beforeAutospacing="1" w:after="100" w:afterAutospacing="1"/>
      <w:jc w:val="center"/>
    </w:pPr>
    <w:rPr>
      <w:rFonts w:ascii="Comic Sans MS" w:hAnsi="Comic Sans MS"/>
      <w:b/>
      <w:bCs/>
      <w:color w:val="000000"/>
      <w:sz w:val="18"/>
      <w:szCs w:val="18"/>
      <w:lang w:eastAsia="sl-SI"/>
    </w:rPr>
  </w:style>
  <w:style w:type="paragraph" w:customStyle="1" w:styleId="xl214">
    <w:name w:val="xl214"/>
    <w:basedOn w:val="Navaden"/>
    <w:rsid w:val="00FB7438"/>
    <w:pPr>
      <w:pBdr>
        <w:top w:val="double" w:sz="6" w:space="0" w:color="auto"/>
        <w:left w:val="double" w:sz="6" w:space="0" w:color="auto"/>
        <w:bottom w:val="double" w:sz="6" w:space="0" w:color="auto"/>
        <w:right w:val="single" w:sz="8" w:space="0" w:color="auto"/>
      </w:pBdr>
      <w:shd w:val="clear" w:color="000000" w:fill="00FF00"/>
      <w:spacing w:before="100" w:beforeAutospacing="1" w:after="100" w:afterAutospacing="1"/>
      <w:jc w:val="center"/>
    </w:pPr>
    <w:rPr>
      <w:rFonts w:ascii="Comic Sans MS" w:hAnsi="Comic Sans MS"/>
      <w:b/>
      <w:bCs/>
      <w:color w:val="800080"/>
      <w:sz w:val="18"/>
      <w:szCs w:val="18"/>
      <w:lang w:eastAsia="sl-SI"/>
    </w:rPr>
  </w:style>
  <w:style w:type="paragraph" w:customStyle="1" w:styleId="xl215">
    <w:name w:val="xl215"/>
    <w:basedOn w:val="Navaden"/>
    <w:rsid w:val="00FB7438"/>
    <w:pPr>
      <w:pBdr>
        <w:top w:val="double" w:sz="6" w:space="0" w:color="auto"/>
        <w:bottom w:val="double" w:sz="6" w:space="0" w:color="auto"/>
      </w:pBdr>
      <w:shd w:val="clear" w:color="000000" w:fill="00FF00"/>
      <w:spacing w:before="100" w:beforeAutospacing="1" w:after="100" w:afterAutospacing="1"/>
      <w:jc w:val="center"/>
    </w:pPr>
    <w:rPr>
      <w:rFonts w:ascii="Comic Sans MS" w:hAnsi="Comic Sans MS"/>
      <w:b/>
      <w:bCs/>
      <w:color w:val="800080"/>
      <w:sz w:val="18"/>
      <w:szCs w:val="18"/>
      <w:lang w:eastAsia="sl-SI"/>
    </w:rPr>
  </w:style>
  <w:style w:type="paragraph" w:customStyle="1" w:styleId="xl216">
    <w:name w:val="xl216"/>
    <w:basedOn w:val="Navaden"/>
    <w:rsid w:val="00FB7438"/>
    <w:pPr>
      <w:pBdr>
        <w:top w:val="double" w:sz="6" w:space="0" w:color="auto"/>
        <w:left w:val="dotDash" w:sz="8" w:space="0" w:color="auto"/>
        <w:bottom w:val="double" w:sz="6" w:space="0" w:color="auto"/>
      </w:pBdr>
      <w:shd w:val="clear" w:color="000000" w:fill="00FF00"/>
      <w:spacing w:before="100" w:beforeAutospacing="1" w:after="100" w:afterAutospacing="1"/>
      <w:jc w:val="center"/>
    </w:pPr>
    <w:rPr>
      <w:rFonts w:ascii="Comic Sans MS" w:hAnsi="Comic Sans MS"/>
      <w:b/>
      <w:bCs/>
      <w:color w:val="800080"/>
      <w:sz w:val="18"/>
      <w:szCs w:val="18"/>
      <w:lang w:eastAsia="sl-SI"/>
    </w:rPr>
  </w:style>
  <w:style w:type="paragraph" w:customStyle="1" w:styleId="xl217">
    <w:name w:val="xl217"/>
    <w:basedOn w:val="Navaden"/>
    <w:rsid w:val="00FB7438"/>
    <w:pPr>
      <w:pBdr>
        <w:top w:val="double" w:sz="6" w:space="0" w:color="auto"/>
        <w:left w:val="single" w:sz="4" w:space="0" w:color="auto"/>
        <w:bottom w:val="double" w:sz="6" w:space="0" w:color="auto"/>
      </w:pBdr>
      <w:shd w:val="clear" w:color="000000" w:fill="00FF00"/>
      <w:spacing w:before="100" w:beforeAutospacing="1" w:after="100" w:afterAutospacing="1"/>
      <w:jc w:val="center"/>
    </w:pPr>
    <w:rPr>
      <w:rFonts w:ascii="Comic Sans MS" w:hAnsi="Comic Sans MS"/>
      <w:b/>
      <w:bCs/>
      <w:color w:val="800080"/>
      <w:sz w:val="18"/>
      <w:szCs w:val="18"/>
      <w:lang w:eastAsia="sl-SI"/>
    </w:rPr>
  </w:style>
  <w:style w:type="paragraph" w:customStyle="1" w:styleId="xl218">
    <w:name w:val="xl218"/>
    <w:basedOn w:val="Navaden"/>
    <w:rsid w:val="00FB7438"/>
    <w:pPr>
      <w:pBdr>
        <w:top w:val="double" w:sz="6" w:space="0" w:color="auto"/>
        <w:left w:val="dotDotDash" w:sz="8" w:space="0" w:color="auto"/>
        <w:bottom w:val="double" w:sz="6" w:space="0" w:color="auto"/>
      </w:pBdr>
      <w:shd w:val="clear" w:color="000000" w:fill="00FF00"/>
      <w:spacing w:before="100" w:beforeAutospacing="1" w:after="100" w:afterAutospacing="1"/>
      <w:jc w:val="center"/>
    </w:pPr>
    <w:rPr>
      <w:rFonts w:ascii="Comic Sans MS" w:hAnsi="Comic Sans MS"/>
      <w:b/>
      <w:bCs/>
      <w:color w:val="800080"/>
      <w:sz w:val="18"/>
      <w:szCs w:val="18"/>
      <w:lang w:eastAsia="sl-SI"/>
    </w:rPr>
  </w:style>
  <w:style w:type="paragraph" w:customStyle="1" w:styleId="xl219">
    <w:name w:val="xl219"/>
    <w:basedOn w:val="Navaden"/>
    <w:rsid w:val="00FB7438"/>
    <w:pPr>
      <w:pBdr>
        <w:top w:val="double" w:sz="6" w:space="0" w:color="auto"/>
        <w:left w:val="single" w:sz="4" w:space="0" w:color="auto"/>
        <w:bottom w:val="double" w:sz="6" w:space="0" w:color="auto"/>
        <w:right w:val="dotDotDash" w:sz="8" w:space="0" w:color="auto"/>
      </w:pBdr>
      <w:shd w:val="clear" w:color="000000" w:fill="00FF00"/>
      <w:spacing w:before="100" w:beforeAutospacing="1" w:after="100" w:afterAutospacing="1"/>
      <w:jc w:val="center"/>
    </w:pPr>
    <w:rPr>
      <w:rFonts w:ascii="Comic Sans MS" w:hAnsi="Comic Sans MS"/>
      <w:b/>
      <w:bCs/>
      <w:color w:val="800080"/>
      <w:sz w:val="18"/>
      <w:szCs w:val="18"/>
      <w:lang w:eastAsia="sl-SI"/>
    </w:rPr>
  </w:style>
  <w:style w:type="paragraph" w:customStyle="1" w:styleId="xl220">
    <w:name w:val="xl220"/>
    <w:basedOn w:val="Navaden"/>
    <w:rsid w:val="00FB7438"/>
    <w:pPr>
      <w:pBdr>
        <w:top w:val="double" w:sz="6" w:space="0" w:color="auto"/>
        <w:left w:val="dotDotDash" w:sz="8" w:space="0" w:color="auto"/>
        <w:bottom w:val="double" w:sz="6" w:space="0" w:color="auto"/>
        <w:right w:val="single" w:sz="4" w:space="0" w:color="auto"/>
      </w:pBdr>
      <w:shd w:val="clear" w:color="000000" w:fill="00FF00"/>
      <w:spacing w:before="100" w:beforeAutospacing="1" w:after="100" w:afterAutospacing="1"/>
      <w:jc w:val="center"/>
    </w:pPr>
    <w:rPr>
      <w:rFonts w:ascii="Comic Sans MS" w:hAnsi="Comic Sans MS"/>
      <w:b/>
      <w:bCs/>
      <w:color w:val="800080"/>
      <w:sz w:val="18"/>
      <w:szCs w:val="18"/>
      <w:lang w:eastAsia="sl-SI"/>
    </w:rPr>
  </w:style>
  <w:style w:type="paragraph" w:customStyle="1" w:styleId="xl221">
    <w:name w:val="xl221"/>
    <w:basedOn w:val="Navaden"/>
    <w:rsid w:val="00FB7438"/>
    <w:pPr>
      <w:pBdr>
        <w:top w:val="dashed" w:sz="8" w:space="0" w:color="auto"/>
        <w:left w:val="double" w:sz="6" w:space="0" w:color="auto"/>
        <w:bottom w:val="dashed" w:sz="8" w:space="0" w:color="auto"/>
      </w:pBdr>
      <w:shd w:val="clear" w:color="000000" w:fill="FF9900"/>
      <w:spacing w:before="100" w:beforeAutospacing="1" w:after="100" w:afterAutospacing="1"/>
      <w:jc w:val="center"/>
    </w:pPr>
    <w:rPr>
      <w:rFonts w:ascii="Comic Sans MS" w:hAnsi="Comic Sans MS"/>
      <w:b/>
      <w:bCs/>
      <w:color w:val="000000"/>
      <w:sz w:val="18"/>
      <w:szCs w:val="18"/>
      <w:lang w:eastAsia="sl-SI"/>
    </w:rPr>
  </w:style>
  <w:style w:type="paragraph" w:customStyle="1" w:styleId="xl222">
    <w:name w:val="xl222"/>
    <w:basedOn w:val="Navaden"/>
    <w:rsid w:val="00FB7438"/>
    <w:pPr>
      <w:pBdr>
        <w:top w:val="dashed" w:sz="8" w:space="0" w:color="auto"/>
        <w:left w:val="single" w:sz="4" w:space="0" w:color="auto"/>
        <w:bottom w:val="dashed" w:sz="8" w:space="0" w:color="auto"/>
        <w:right w:val="double" w:sz="6" w:space="0" w:color="auto"/>
      </w:pBdr>
      <w:shd w:val="clear" w:color="000000" w:fill="FF9900"/>
      <w:spacing w:before="100" w:beforeAutospacing="1" w:after="100" w:afterAutospacing="1"/>
      <w:jc w:val="center"/>
    </w:pPr>
    <w:rPr>
      <w:rFonts w:ascii="Comic Sans MS" w:hAnsi="Comic Sans MS"/>
      <w:b/>
      <w:bCs/>
      <w:color w:val="000000"/>
      <w:sz w:val="18"/>
      <w:szCs w:val="18"/>
      <w:lang w:eastAsia="sl-SI"/>
    </w:rPr>
  </w:style>
  <w:style w:type="paragraph" w:customStyle="1" w:styleId="xl223">
    <w:name w:val="xl223"/>
    <w:basedOn w:val="Navaden"/>
    <w:rsid w:val="00FB7438"/>
    <w:pPr>
      <w:pBdr>
        <w:top w:val="dashed" w:sz="8" w:space="0" w:color="auto"/>
        <w:left w:val="double" w:sz="6" w:space="0" w:color="auto"/>
        <w:bottom w:val="dashed" w:sz="8" w:space="0" w:color="auto"/>
        <w:right w:val="single" w:sz="4" w:space="0" w:color="auto"/>
      </w:pBdr>
      <w:shd w:val="clear" w:color="000000" w:fill="FF9900"/>
      <w:spacing w:before="100" w:beforeAutospacing="1" w:after="100" w:afterAutospacing="1"/>
      <w:jc w:val="center"/>
    </w:pPr>
    <w:rPr>
      <w:rFonts w:ascii="Comic Sans MS" w:hAnsi="Comic Sans MS"/>
      <w:b/>
      <w:bCs/>
      <w:i/>
      <w:iCs/>
      <w:color w:val="000000"/>
      <w:sz w:val="18"/>
      <w:szCs w:val="18"/>
      <w:lang w:eastAsia="sl-SI"/>
    </w:rPr>
  </w:style>
  <w:style w:type="paragraph" w:customStyle="1" w:styleId="xl224">
    <w:name w:val="xl224"/>
    <w:basedOn w:val="Navaden"/>
    <w:rsid w:val="00FB7438"/>
    <w:pPr>
      <w:pBdr>
        <w:top w:val="dashed" w:sz="8" w:space="0" w:color="auto"/>
        <w:left w:val="single" w:sz="4" w:space="0" w:color="auto"/>
        <w:bottom w:val="dashed" w:sz="8" w:space="0" w:color="auto"/>
        <w:right w:val="dotDotDash" w:sz="8" w:space="0" w:color="auto"/>
      </w:pBdr>
      <w:shd w:val="clear" w:color="000000" w:fill="FF9900"/>
      <w:spacing w:before="100" w:beforeAutospacing="1" w:after="100" w:afterAutospacing="1"/>
      <w:jc w:val="center"/>
    </w:pPr>
    <w:rPr>
      <w:rFonts w:ascii="Comic Sans MS" w:hAnsi="Comic Sans MS"/>
      <w:b/>
      <w:bCs/>
      <w:i/>
      <w:iCs/>
      <w:color w:val="000000"/>
      <w:sz w:val="18"/>
      <w:szCs w:val="18"/>
      <w:lang w:eastAsia="sl-SI"/>
    </w:rPr>
  </w:style>
  <w:style w:type="paragraph" w:customStyle="1" w:styleId="xl225">
    <w:name w:val="xl225"/>
    <w:basedOn w:val="Navaden"/>
    <w:rsid w:val="00FB7438"/>
    <w:pPr>
      <w:pBdr>
        <w:top w:val="dashed" w:sz="8" w:space="0" w:color="auto"/>
        <w:left w:val="dotDotDash" w:sz="8" w:space="0" w:color="auto"/>
        <w:bottom w:val="dashed" w:sz="8" w:space="0" w:color="auto"/>
        <w:right w:val="single" w:sz="4" w:space="0" w:color="auto"/>
      </w:pBdr>
      <w:shd w:val="clear" w:color="000000" w:fill="FF9900"/>
      <w:spacing w:before="100" w:beforeAutospacing="1" w:after="100" w:afterAutospacing="1"/>
      <w:jc w:val="center"/>
    </w:pPr>
    <w:rPr>
      <w:rFonts w:ascii="Comic Sans MS" w:hAnsi="Comic Sans MS"/>
      <w:b/>
      <w:bCs/>
      <w:i/>
      <w:iCs/>
      <w:color w:val="000000"/>
      <w:sz w:val="18"/>
      <w:szCs w:val="18"/>
      <w:lang w:eastAsia="sl-SI"/>
    </w:rPr>
  </w:style>
  <w:style w:type="paragraph" w:customStyle="1" w:styleId="xl226">
    <w:name w:val="xl226"/>
    <w:basedOn w:val="Navaden"/>
    <w:rsid w:val="00FB7438"/>
    <w:pPr>
      <w:pBdr>
        <w:top w:val="dashed" w:sz="8" w:space="0" w:color="auto"/>
        <w:left w:val="dotDotDash" w:sz="8" w:space="0" w:color="auto"/>
        <w:bottom w:val="dashed" w:sz="8" w:space="0" w:color="auto"/>
      </w:pBdr>
      <w:shd w:val="clear" w:color="000000" w:fill="FF9900"/>
      <w:spacing w:before="100" w:beforeAutospacing="1" w:after="100" w:afterAutospacing="1"/>
      <w:jc w:val="center"/>
    </w:pPr>
    <w:rPr>
      <w:rFonts w:ascii="Comic Sans MS" w:hAnsi="Comic Sans MS"/>
      <w:b/>
      <w:bCs/>
      <w:i/>
      <w:iCs/>
      <w:color w:val="000000"/>
      <w:sz w:val="18"/>
      <w:szCs w:val="18"/>
      <w:lang w:eastAsia="sl-SI"/>
    </w:rPr>
  </w:style>
  <w:style w:type="paragraph" w:customStyle="1" w:styleId="xl227">
    <w:name w:val="xl227"/>
    <w:basedOn w:val="Navaden"/>
    <w:rsid w:val="00FB7438"/>
    <w:pPr>
      <w:pBdr>
        <w:top w:val="dashed" w:sz="8" w:space="0" w:color="auto"/>
        <w:left w:val="double" w:sz="6" w:space="0" w:color="auto"/>
        <w:bottom w:val="dashed" w:sz="8" w:space="0" w:color="auto"/>
      </w:pBdr>
      <w:shd w:val="clear" w:color="000000" w:fill="FF9900"/>
      <w:spacing w:before="100" w:beforeAutospacing="1" w:after="100" w:afterAutospacing="1"/>
      <w:jc w:val="center"/>
    </w:pPr>
    <w:rPr>
      <w:rFonts w:ascii="Comic Sans MS" w:hAnsi="Comic Sans MS"/>
      <w:b/>
      <w:bCs/>
      <w:sz w:val="18"/>
      <w:szCs w:val="18"/>
      <w:lang w:eastAsia="sl-SI"/>
    </w:rPr>
  </w:style>
  <w:style w:type="paragraph" w:customStyle="1" w:styleId="xl228">
    <w:name w:val="xl228"/>
    <w:basedOn w:val="Navaden"/>
    <w:rsid w:val="00FB7438"/>
    <w:pPr>
      <w:pBdr>
        <w:top w:val="dashed" w:sz="8" w:space="0" w:color="auto"/>
        <w:left w:val="single" w:sz="4" w:space="0" w:color="auto"/>
        <w:bottom w:val="dashed" w:sz="8" w:space="0" w:color="auto"/>
        <w:right w:val="double" w:sz="6" w:space="0" w:color="auto"/>
      </w:pBdr>
      <w:shd w:val="clear" w:color="000000" w:fill="FF9900"/>
      <w:spacing w:before="100" w:beforeAutospacing="1" w:after="100" w:afterAutospacing="1"/>
      <w:jc w:val="center"/>
    </w:pPr>
    <w:rPr>
      <w:rFonts w:ascii="Comic Sans MS" w:hAnsi="Comic Sans MS"/>
      <w:b/>
      <w:bCs/>
      <w:sz w:val="18"/>
      <w:szCs w:val="18"/>
      <w:lang w:eastAsia="sl-SI"/>
    </w:rPr>
  </w:style>
  <w:style w:type="paragraph" w:customStyle="1" w:styleId="xl229">
    <w:name w:val="xl229"/>
    <w:basedOn w:val="Navaden"/>
    <w:rsid w:val="00FB7438"/>
    <w:pPr>
      <w:pBdr>
        <w:left w:val="double" w:sz="6" w:space="0" w:color="auto"/>
        <w:bottom w:val="single" w:sz="8" w:space="0" w:color="auto"/>
      </w:pBdr>
      <w:shd w:val="clear" w:color="000000" w:fill="FF9900"/>
      <w:spacing w:before="100" w:beforeAutospacing="1" w:after="100" w:afterAutospacing="1"/>
      <w:jc w:val="center"/>
    </w:pPr>
    <w:rPr>
      <w:rFonts w:ascii="Comic Sans MS" w:hAnsi="Comic Sans MS"/>
      <w:sz w:val="18"/>
      <w:szCs w:val="18"/>
      <w:lang w:eastAsia="sl-SI"/>
    </w:rPr>
  </w:style>
  <w:style w:type="paragraph" w:customStyle="1" w:styleId="xl230">
    <w:name w:val="xl230"/>
    <w:basedOn w:val="Navaden"/>
    <w:rsid w:val="00FB7438"/>
    <w:pPr>
      <w:pBdr>
        <w:bottom w:val="single" w:sz="8" w:space="0" w:color="auto"/>
        <w:right w:val="double" w:sz="6" w:space="0" w:color="auto"/>
      </w:pBdr>
      <w:shd w:val="clear" w:color="000000" w:fill="FF9900"/>
      <w:spacing w:before="100" w:beforeAutospacing="1" w:after="100" w:afterAutospacing="1"/>
      <w:jc w:val="center"/>
    </w:pPr>
    <w:rPr>
      <w:rFonts w:ascii="Comic Sans MS" w:hAnsi="Comic Sans MS"/>
      <w:sz w:val="18"/>
      <w:szCs w:val="18"/>
      <w:lang w:eastAsia="sl-SI"/>
    </w:rPr>
  </w:style>
  <w:style w:type="paragraph" w:customStyle="1" w:styleId="xl231">
    <w:name w:val="xl231"/>
    <w:basedOn w:val="Navaden"/>
    <w:rsid w:val="00FB7438"/>
    <w:pPr>
      <w:pBdr>
        <w:top w:val="dashed" w:sz="8" w:space="0" w:color="auto"/>
        <w:bottom w:val="dashed" w:sz="8" w:space="0" w:color="auto"/>
      </w:pBdr>
      <w:shd w:val="clear" w:color="000000" w:fill="FF9900"/>
      <w:spacing w:before="100" w:beforeAutospacing="1" w:after="100" w:afterAutospacing="1"/>
      <w:jc w:val="center"/>
    </w:pPr>
    <w:rPr>
      <w:rFonts w:ascii="Comic Sans MS" w:hAnsi="Comic Sans MS"/>
      <w:b/>
      <w:bCs/>
      <w:color w:val="000000"/>
      <w:sz w:val="18"/>
      <w:szCs w:val="18"/>
      <w:lang w:eastAsia="sl-SI"/>
    </w:rPr>
  </w:style>
  <w:style w:type="paragraph" w:customStyle="1" w:styleId="xl232">
    <w:name w:val="xl232"/>
    <w:basedOn w:val="Navaden"/>
    <w:rsid w:val="00FB7438"/>
    <w:pPr>
      <w:pBdr>
        <w:top w:val="dashed" w:sz="8" w:space="0" w:color="auto"/>
        <w:bottom w:val="dashed" w:sz="8" w:space="0" w:color="auto"/>
        <w:right w:val="single" w:sz="4" w:space="0" w:color="auto"/>
      </w:pBdr>
      <w:shd w:val="clear" w:color="000000" w:fill="FF9900"/>
      <w:spacing w:before="100" w:beforeAutospacing="1" w:after="100" w:afterAutospacing="1"/>
      <w:jc w:val="center"/>
    </w:pPr>
    <w:rPr>
      <w:rFonts w:ascii="Comic Sans MS" w:hAnsi="Comic Sans MS"/>
      <w:b/>
      <w:bCs/>
      <w:i/>
      <w:iCs/>
      <w:color w:val="000000"/>
      <w:sz w:val="18"/>
      <w:szCs w:val="18"/>
      <w:lang w:eastAsia="sl-SI"/>
    </w:rPr>
  </w:style>
  <w:style w:type="paragraph" w:customStyle="1" w:styleId="xl233">
    <w:name w:val="xl233"/>
    <w:basedOn w:val="Navaden"/>
    <w:rsid w:val="00FB7438"/>
    <w:pPr>
      <w:pBdr>
        <w:top w:val="dashed" w:sz="8" w:space="0" w:color="auto"/>
        <w:left w:val="single" w:sz="4" w:space="0" w:color="auto"/>
        <w:bottom w:val="dashed" w:sz="8" w:space="0" w:color="auto"/>
        <w:right w:val="double" w:sz="6" w:space="0" w:color="auto"/>
      </w:pBdr>
      <w:shd w:val="clear" w:color="000000" w:fill="FF9900"/>
      <w:spacing w:before="100" w:beforeAutospacing="1" w:after="100" w:afterAutospacing="1"/>
      <w:jc w:val="center"/>
    </w:pPr>
    <w:rPr>
      <w:rFonts w:ascii="Comic Sans MS" w:hAnsi="Comic Sans MS"/>
      <w:b/>
      <w:bCs/>
      <w:i/>
      <w:iCs/>
      <w:color w:val="000000"/>
      <w:sz w:val="18"/>
      <w:szCs w:val="18"/>
      <w:lang w:eastAsia="sl-SI"/>
    </w:rPr>
  </w:style>
  <w:style w:type="paragraph" w:customStyle="1" w:styleId="xl234">
    <w:name w:val="xl234"/>
    <w:basedOn w:val="Navaden"/>
    <w:rsid w:val="00FB7438"/>
    <w:pPr>
      <w:pBdr>
        <w:top w:val="dashed" w:sz="8" w:space="0" w:color="auto"/>
        <w:left w:val="double" w:sz="6" w:space="0" w:color="auto"/>
        <w:bottom w:val="dashed" w:sz="8" w:space="0" w:color="auto"/>
        <w:right w:val="single" w:sz="8" w:space="0" w:color="auto"/>
      </w:pBdr>
      <w:shd w:val="clear" w:color="000000" w:fill="FF9900"/>
      <w:spacing w:before="100" w:beforeAutospacing="1" w:after="100" w:afterAutospacing="1"/>
      <w:jc w:val="center"/>
    </w:pPr>
    <w:rPr>
      <w:rFonts w:ascii="Comic Sans MS" w:hAnsi="Comic Sans MS"/>
      <w:b/>
      <w:bCs/>
      <w:color w:val="800080"/>
      <w:sz w:val="18"/>
      <w:szCs w:val="18"/>
      <w:lang w:eastAsia="sl-SI"/>
    </w:rPr>
  </w:style>
  <w:style w:type="paragraph" w:customStyle="1" w:styleId="xl235">
    <w:name w:val="xl235"/>
    <w:basedOn w:val="Navaden"/>
    <w:rsid w:val="00FB7438"/>
    <w:pPr>
      <w:pBdr>
        <w:top w:val="dashed" w:sz="8" w:space="0" w:color="auto"/>
        <w:bottom w:val="dashed" w:sz="8" w:space="0" w:color="auto"/>
      </w:pBdr>
      <w:shd w:val="clear" w:color="000000" w:fill="FF9900"/>
      <w:spacing w:before="100" w:beforeAutospacing="1" w:after="100" w:afterAutospacing="1"/>
      <w:jc w:val="center"/>
    </w:pPr>
    <w:rPr>
      <w:rFonts w:ascii="Comic Sans MS" w:hAnsi="Comic Sans MS"/>
      <w:b/>
      <w:bCs/>
      <w:color w:val="800080"/>
      <w:sz w:val="18"/>
      <w:szCs w:val="18"/>
      <w:lang w:eastAsia="sl-SI"/>
    </w:rPr>
  </w:style>
  <w:style w:type="paragraph" w:customStyle="1" w:styleId="xl236">
    <w:name w:val="xl236"/>
    <w:basedOn w:val="Navaden"/>
    <w:rsid w:val="00FB7438"/>
    <w:pPr>
      <w:pBdr>
        <w:top w:val="dashed" w:sz="8" w:space="0" w:color="auto"/>
        <w:left w:val="dotDash" w:sz="8" w:space="0" w:color="auto"/>
        <w:bottom w:val="dashed" w:sz="8" w:space="0" w:color="auto"/>
      </w:pBdr>
      <w:shd w:val="clear" w:color="000000" w:fill="FF9900"/>
      <w:spacing w:before="100" w:beforeAutospacing="1" w:after="100" w:afterAutospacing="1"/>
      <w:jc w:val="center"/>
    </w:pPr>
    <w:rPr>
      <w:rFonts w:ascii="Comic Sans MS" w:hAnsi="Comic Sans MS"/>
      <w:b/>
      <w:bCs/>
      <w:color w:val="800080"/>
      <w:sz w:val="18"/>
      <w:szCs w:val="18"/>
      <w:lang w:eastAsia="sl-SI"/>
    </w:rPr>
  </w:style>
  <w:style w:type="paragraph" w:customStyle="1" w:styleId="xl237">
    <w:name w:val="xl237"/>
    <w:basedOn w:val="Navaden"/>
    <w:rsid w:val="00FB7438"/>
    <w:pPr>
      <w:pBdr>
        <w:top w:val="dashed" w:sz="8" w:space="0" w:color="auto"/>
        <w:left w:val="single" w:sz="4" w:space="0" w:color="auto"/>
        <w:bottom w:val="dashed" w:sz="8" w:space="0" w:color="auto"/>
      </w:pBdr>
      <w:shd w:val="clear" w:color="000000" w:fill="FF9900"/>
      <w:spacing w:before="100" w:beforeAutospacing="1" w:after="100" w:afterAutospacing="1"/>
      <w:jc w:val="center"/>
    </w:pPr>
    <w:rPr>
      <w:rFonts w:ascii="Comic Sans MS" w:hAnsi="Comic Sans MS"/>
      <w:b/>
      <w:bCs/>
      <w:color w:val="800080"/>
      <w:sz w:val="18"/>
      <w:szCs w:val="18"/>
      <w:lang w:eastAsia="sl-SI"/>
    </w:rPr>
  </w:style>
  <w:style w:type="paragraph" w:customStyle="1" w:styleId="xl238">
    <w:name w:val="xl238"/>
    <w:basedOn w:val="Navaden"/>
    <w:rsid w:val="00FB7438"/>
    <w:pPr>
      <w:pBdr>
        <w:top w:val="dashed" w:sz="8" w:space="0" w:color="auto"/>
        <w:left w:val="dotDotDash" w:sz="8" w:space="0" w:color="auto"/>
        <w:bottom w:val="dashed" w:sz="8" w:space="0" w:color="auto"/>
      </w:pBdr>
      <w:shd w:val="clear" w:color="000000" w:fill="FF9900"/>
      <w:spacing w:before="100" w:beforeAutospacing="1" w:after="100" w:afterAutospacing="1"/>
      <w:jc w:val="center"/>
    </w:pPr>
    <w:rPr>
      <w:rFonts w:ascii="Comic Sans MS" w:hAnsi="Comic Sans MS"/>
      <w:b/>
      <w:bCs/>
      <w:color w:val="800080"/>
      <w:sz w:val="18"/>
      <w:szCs w:val="18"/>
      <w:lang w:eastAsia="sl-SI"/>
    </w:rPr>
  </w:style>
  <w:style w:type="paragraph" w:customStyle="1" w:styleId="xl239">
    <w:name w:val="xl239"/>
    <w:basedOn w:val="Navaden"/>
    <w:rsid w:val="00FB7438"/>
    <w:pPr>
      <w:pBdr>
        <w:top w:val="dashed" w:sz="8" w:space="0" w:color="auto"/>
        <w:left w:val="single" w:sz="4" w:space="0" w:color="auto"/>
        <w:bottom w:val="dashed" w:sz="8" w:space="0" w:color="auto"/>
        <w:right w:val="dotDotDash" w:sz="8" w:space="0" w:color="auto"/>
      </w:pBdr>
      <w:shd w:val="clear" w:color="000000" w:fill="FF9900"/>
      <w:spacing w:before="100" w:beforeAutospacing="1" w:after="100" w:afterAutospacing="1"/>
      <w:jc w:val="center"/>
    </w:pPr>
    <w:rPr>
      <w:rFonts w:ascii="Comic Sans MS" w:hAnsi="Comic Sans MS"/>
      <w:b/>
      <w:bCs/>
      <w:color w:val="800080"/>
      <w:sz w:val="18"/>
      <w:szCs w:val="18"/>
      <w:lang w:eastAsia="sl-SI"/>
    </w:rPr>
  </w:style>
  <w:style w:type="paragraph" w:customStyle="1" w:styleId="xl240">
    <w:name w:val="xl240"/>
    <w:basedOn w:val="Navaden"/>
    <w:rsid w:val="00FB7438"/>
    <w:pPr>
      <w:pBdr>
        <w:top w:val="dashed" w:sz="8" w:space="0" w:color="auto"/>
        <w:left w:val="dotDotDash" w:sz="8" w:space="0" w:color="auto"/>
        <w:bottom w:val="dashed" w:sz="8" w:space="0" w:color="auto"/>
        <w:right w:val="single" w:sz="4" w:space="0" w:color="auto"/>
      </w:pBdr>
      <w:shd w:val="clear" w:color="000000" w:fill="FF9900"/>
      <w:spacing w:before="100" w:beforeAutospacing="1" w:after="100" w:afterAutospacing="1"/>
      <w:jc w:val="center"/>
    </w:pPr>
    <w:rPr>
      <w:rFonts w:ascii="Comic Sans MS" w:hAnsi="Comic Sans MS"/>
      <w:b/>
      <w:bCs/>
      <w:color w:val="800080"/>
      <w:sz w:val="18"/>
      <w:szCs w:val="18"/>
      <w:lang w:eastAsia="sl-SI"/>
    </w:rPr>
  </w:style>
  <w:style w:type="paragraph" w:customStyle="1" w:styleId="xl241">
    <w:name w:val="xl241"/>
    <w:basedOn w:val="Navaden"/>
    <w:rsid w:val="00FB7438"/>
    <w:pPr>
      <w:pBdr>
        <w:top w:val="dashed" w:sz="8" w:space="0" w:color="auto"/>
        <w:bottom w:val="dashed" w:sz="8" w:space="0" w:color="auto"/>
      </w:pBdr>
      <w:shd w:val="clear" w:color="000000" w:fill="FF9900"/>
      <w:spacing w:before="100" w:beforeAutospacing="1" w:after="100" w:afterAutospacing="1"/>
      <w:jc w:val="center"/>
    </w:pPr>
    <w:rPr>
      <w:rFonts w:ascii="Comic Sans MS" w:hAnsi="Comic Sans MS"/>
      <w:b/>
      <w:bCs/>
      <w:sz w:val="18"/>
      <w:szCs w:val="18"/>
      <w:lang w:eastAsia="sl-SI"/>
    </w:rPr>
  </w:style>
  <w:style w:type="paragraph" w:customStyle="1" w:styleId="xl242">
    <w:name w:val="xl242"/>
    <w:basedOn w:val="Navaden"/>
    <w:rsid w:val="00FB7438"/>
    <w:pPr>
      <w:pBdr>
        <w:top w:val="dashed" w:sz="8" w:space="0" w:color="auto"/>
        <w:left w:val="single" w:sz="4" w:space="0" w:color="auto"/>
        <w:bottom w:val="dashed" w:sz="8" w:space="0" w:color="auto"/>
      </w:pBdr>
      <w:shd w:val="clear" w:color="000000" w:fill="FF9900"/>
      <w:spacing w:before="100" w:beforeAutospacing="1" w:after="100" w:afterAutospacing="1"/>
      <w:jc w:val="center"/>
    </w:pPr>
    <w:rPr>
      <w:rFonts w:ascii="Comic Sans MS" w:hAnsi="Comic Sans MS"/>
      <w:b/>
      <w:bCs/>
      <w:sz w:val="18"/>
      <w:szCs w:val="18"/>
      <w:lang w:eastAsia="sl-SI"/>
    </w:rPr>
  </w:style>
  <w:style w:type="paragraph" w:customStyle="1" w:styleId="xl243">
    <w:name w:val="xl243"/>
    <w:basedOn w:val="Navaden"/>
    <w:rsid w:val="00FB7438"/>
    <w:pPr>
      <w:pBdr>
        <w:top w:val="dashed" w:sz="8" w:space="0" w:color="auto"/>
        <w:bottom w:val="dashed" w:sz="8" w:space="0" w:color="auto"/>
        <w:right w:val="double" w:sz="6" w:space="0" w:color="auto"/>
      </w:pBdr>
      <w:shd w:val="clear" w:color="000000" w:fill="FF9900"/>
      <w:spacing w:before="100" w:beforeAutospacing="1" w:after="100" w:afterAutospacing="1"/>
      <w:jc w:val="center"/>
    </w:pPr>
    <w:rPr>
      <w:rFonts w:ascii="Comic Sans MS" w:hAnsi="Comic Sans MS"/>
      <w:b/>
      <w:bCs/>
      <w:sz w:val="18"/>
      <w:szCs w:val="18"/>
      <w:lang w:eastAsia="sl-SI"/>
    </w:rPr>
  </w:style>
  <w:style w:type="paragraph" w:customStyle="1" w:styleId="xl244">
    <w:name w:val="xl244"/>
    <w:basedOn w:val="Navaden"/>
    <w:rsid w:val="00FB7438"/>
    <w:pPr>
      <w:pBdr>
        <w:left w:val="double" w:sz="6" w:space="0" w:color="auto"/>
        <w:bottom w:val="dashed" w:sz="8" w:space="0" w:color="auto"/>
      </w:pBdr>
      <w:shd w:val="clear" w:color="000000" w:fill="FF9900"/>
      <w:spacing w:before="100" w:beforeAutospacing="1" w:after="100" w:afterAutospacing="1"/>
      <w:jc w:val="center"/>
    </w:pPr>
    <w:rPr>
      <w:rFonts w:ascii="Comic Sans MS" w:hAnsi="Comic Sans MS"/>
      <w:b/>
      <w:bCs/>
      <w:sz w:val="16"/>
      <w:szCs w:val="16"/>
      <w:lang w:eastAsia="sl-SI"/>
    </w:rPr>
  </w:style>
  <w:style w:type="paragraph" w:customStyle="1" w:styleId="xl245">
    <w:name w:val="xl245"/>
    <w:basedOn w:val="Navaden"/>
    <w:rsid w:val="00FB7438"/>
    <w:pPr>
      <w:pBdr>
        <w:left w:val="single" w:sz="4" w:space="0" w:color="auto"/>
        <w:bottom w:val="dashed" w:sz="8" w:space="0" w:color="auto"/>
        <w:right w:val="double" w:sz="6" w:space="0" w:color="auto"/>
      </w:pBdr>
      <w:shd w:val="clear" w:color="000000" w:fill="FF9900"/>
      <w:spacing w:before="100" w:beforeAutospacing="1" w:after="100" w:afterAutospacing="1"/>
      <w:jc w:val="center"/>
    </w:pPr>
    <w:rPr>
      <w:rFonts w:ascii="Comic Sans MS" w:hAnsi="Comic Sans MS"/>
      <w:b/>
      <w:bCs/>
      <w:sz w:val="18"/>
      <w:szCs w:val="18"/>
      <w:lang w:eastAsia="sl-SI"/>
    </w:rPr>
  </w:style>
  <w:style w:type="paragraph" w:customStyle="1" w:styleId="xl246">
    <w:name w:val="xl246"/>
    <w:basedOn w:val="Navaden"/>
    <w:rsid w:val="00FB7438"/>
    <w:pPr>
      <w:pBdr>
        <w:left w:val="double" w:sz="6" w:space="0" w:color="auto"/>
        <w:bottom w:val="dashed" w:sz="8" w:space="0" w:color="auto"/>
        <w:right w:val="single" w:sz="4" w:space="0" w:color="auto"/>
      </w:pBdr>
      <w:shd w:val="clear" w:color="000000" w:fill="FF9900"/>
      <w:spacing w:before="100" w:beforeAutospacing="1" w:after="100" w:afterAutospacing="1"/>
      <w:jc w:val="center"/>
    </w:pPr>
    <w:rPr>
      <w:rFonts w:ascii="Comic Sans MS" w:hAnsi="Comic Sans MS"/>
      <w:b/>
      <w:bCs/>
      <w:i/>
      <w:iCs/>
      <w:sz w:val="16"/>
      <w:szCs w:val="16"/>
      <w:lang w:eastAsia="sl-SI"/>
    </w:rPr>
  </w:style>
  <w:style w:type="paragraph" w:customStyle="1" w:styleId="xl247">
    <w:name w:val="xl247"/>
    <w:basedOn w:val="Navaden"/>
    <w:rsid w:val="00FB7438"/>
    <w:pPr>
      <w:pBdr>
        <w:left w:val="single" w:sz="4" w:space="0" w:color="auto"/>
        <w:bottom w:val="dashed" w:sz="8" w:space="0" w:color="auto"/>
        <w:right w:val="dotDotDash" w:sz="8" w:space="0" w:color="auto"/>
      </w:pBdr>
      <w:shd w:val="clear" w:color="000000" w:fill="FF9900"/>
      <w:spacing w:before="100" w:beforeAutospacing="1" w:after="100" w:afterAutospacing="1"/>
      <w:jc w:val="center"/>
    </w:pPr>
    <w:rPr>
      <w:rFonts w:ascii="Comic Sans MS" w:hAnsi="Comic Sans MS"/>
      <w:b/>
      <w:bCs/>
      <w:i/>
      <w:iCs/>
      <w:sz w:val="16"/>
      <w:szCs w:val="16"/>
      <w:lang w:eastAsia="sl-SI"/>
    </w:rPr>
  </w:style>
  <w:style w:type="paragraph" w:customStyle="1" w:styleId="xl248">
    <w:name w:val="xl248"/>
    <w:basedOn w:val="Navaden"/>
    <w:rsid w:val="00FB7438"/>
    <w:pPr>
      <w:pBdr>
        <w:left w:val="dotDotDash" w:sz="8" w:space="0" w:color="auto"/>
        <w:bottom w:val="dashed" w:sz="8" w:space="0" w:color="auto"/>
        <w:right w:val="single" w:sz="4" w:space="0" w:color="auto"/>
      </w:pBdr>
      <w:shd w:val="clear" w:color="000000" w:fill="FF9900"/>
      <w:spacing w:before="100" w:beforeAutospacing="1" w:after="100" w:afterAutospacing="1"/>
      <w:jc w:val="center"/>
    </w:pPr>
    <w:rPr>
      <w:rFonts w:ascii="Comic Sans MS" w:hAnsi="Comic Sans MS"/>
      <w:b/>
      <w:bCs/>
      <w:i/>
      <w:iCs/>
      <w:sz w:val="16"/>
      <w:szCs w:val="16"/>
      <w:lang w:eastAsia="sl-SI"/>
    </w:rPr>
  </w:style>
  <w:style w:type="paragraph" w:customStyle="1" w:styleId="xl249">
    <w:name w:val="xl249"/>
    <w:basedOn w:val="Navaden"/>
    <w:rsid w:val="00FB7438"/>
    <w:pPr>
      <w:pBdr>
        <w:left w:val="dotDotDash" w:sz="8" w:space="0" w:color="auto"/>
        <w:bottom w:val="dashed" w:sz="8" w:space="0" w:color="auto"/>
      </w:pBdr>
      <w:shd w:val="clear" w:color="000000" w:fill="FF9900"/>
      <w:spacing w:before="100" w:beforeAutospacing="1" w:after="100" w:afterAutospacing="1"/>
      <w:jc w:val="center"/>
    </w:pPr>
    <w:rPr>
      <w:rFonts w:ascii="Comic Sans MS" w:hAnsi="Comic Sans MS"/>
      <w:b/>
      <w:bCs/>
      <w:i/>
      <w:iCs/>
      <w:sz w:val="16"/>
      <w:szCs w:val="16"/>
      <w:lang w:eastAsia="sl-SI"/>
    </w:rPr>
  </w:style>
  <w:style w:type="paragraph" w:customStyle="1" w:styleId="xl250">
    <w:name w:val="xl250"/>
    <w:basedOn w:val="Navaden"/>
    <w:rsid w:val="00FB7438"/>
    <w:pPr>
      <w:pBdr>
        <w:left w:val="double" w:sz="6" w:space="0" w:color="auto"/>
        <w:bottom w:val="dashed" w:sz="8" w:space="0" w:color="auto"/>
      </w:pBdr>
      <w:shd w:val="clear" w:color="000000" w:fill="FF9900"/>
      <w:spacing w:before="100" w:beforeAutospacing="1" w:after="100" w:afterAutospacing="1"/>
      <w:jc w:val="center"/>
    </w:pPr>
    <w:rPr>
      <w:rFonts w:ascii="Comic Sans MS" w:hAnsi="Comic Sans MS"/>
      <w:b/>
      <w:bCs/>
      <w:sz w:val="18"/>
      <w:szCs w:val="18"/>
      <w:lang w:eastAsia="sl-SI"/>
    </w:rPr>
  </w:style>
  <w:style w:type="paragraph" w:customStyle="1" w:styleId="xl251">
    <w:name w:val="xl251"/>
    <w:basedOn w:val="Navaden"/>
    <w:rsid w:val="00FB7438"/>
    <w:pPr>
      <w:pBdr>
        <w:bottom w:val="dashed" w:sz="8" w:space="0" w:color="auto"/>
        <w:right w:val="double" w:sz="6" w:space="0" w:color="auto"/>
      </w:pBdr>
      <w:shd w:val="clear" w:color="000000" w:fill="FF9900"/>
      <w:spacing w:before="100" w:beforeAutospacing="1" w:after="100" w:afterAutospacing="1"/>
      <w:jc w:val="center"/>
    </w:pPr>
    <w:rPr>
      <w:rFonts w:ascii="Comic Sans MS" w:hAnsi="Comic Sans MS"/>
      <w:b/>
      <w:bCs/>
      <w:sz w:val="18"/>
      <w:szCs w:val="18"/>
      <w:lang w:eastAsia="sl-SI"/>
    </w:rPr>
  </w:style>
  <w:style w:type="paragraph" w:customStyle="1" w:styleId="xl252">
    <w:name w:val="xl252"/>
    <w:basedOn w:val="Navaden"/>
    <w:rsid w:val="00FB7438"/>
    <w:pPr>
      <w:pBdr>
        <w:bottom w:val="dashed" w:sz="8" w:space="0" w:color="auto"/>
      </w:pBdr>
      <w:shd w:val="clear" w:color="000000" w:fill="FF9900"/>
      <w:spacing w:before="100" w:beforeAutospacing="1" w:after="100" w:afterAutospacing="1"/>
      <w:jc w:val="center"/>
    </w:pPr>
    <w:rPr>
      <w:rFonts w:ascii="Comic Sans MS" w:hAnsi="Comic Sans MS"/>
      <w:b/>
      <w:bCs/>
      <w:sz w:val="16"/>
      <w:szCs w:val="16"/>
      <w:lang w:eastAsia="sl-SI"/>
    </w:rPr>
  </w:style>
  <w:style w:type="paragraph" w:customStyle="1" w:styleId="xl253">
    <w:name w:val="xl253"/>
    <w:basedOn w:val="Navaden"/>
    <w:rsid w:val="00FB7438"/>
    <w:pPr>
      <w:pBdr>
        <w:bottom w:val="dashed" w:sz="8" w:space="0" w:color="auto"/>
        <w:right w:val="single" w:sz="4" w:space="0" w:color="auto"/>
      </w:pBdr>
      <w:shd w:val="clear" w:color="000000" w:fill="FF9900"/>
      <w:spacing w:before="100" w:beforeAutospacing="1" w:after="100" w:afterAutospacing="1"/>
      <w:jc w:val="center"/>
    </w:pPr>
    <w:rPr>
      <w:rFonts w:ascii="Comic Sans MS" w:hAnsi="Comic Sans MS"/>
      <w:b/>
      <w:bCs/>
      <w:i/>
      <w:iCs/>
      <w:sz w:val="16"/>
      <w:szCs w:val="16"/>
      <w:lang w:eastAsia="sl-SI"/>
    </w:rPr>
  </w:style>
  <w:style w:type="paragraph" w:customStyle="1" w:styleId="xl254">
    <w:name w:val="xl254"/>
    <w:basedOn w:val="Navaden"/>
    <w:rsid w:val="00FB7438"/>
    <w:pPr>
      <w:pBdr>
        <w:left w:val="single" w:sz="4" w:space="0" w:color="auto"/>
        <w:bottom w:val="dashed" w:sz="8" w:space="0" w:color="auto"/>
        <w:right w:val="double" w:sz="6" w:space="0" w:color="auto"/>
      </w:pBdr>
      <w:shd w:val="clear" w:color="000000" w:fill="FF9900"/>
      <w:spacing w:before="100" w:beforeAutospacing="1" w:after="100" w:afterAutospacing="1"/>
      <w:jc w:val="center"/>
    </w:pPr>
    <w:rPr>
      <w:rFonts w:ascii="Comic Sans MS" w:hAnsi="Comic Sans MS"/>
      <w:b/>
      <w:bCs/>
      <w:i/>
      <w:iCs/>
      <w:sz w:val="16"/>
      <w:szCs w:val="16"/>
      <w:lang w:eastAsia="sl-SI"/>
    </w:rPr>
  </w:style>
  <w:style w:type="paragraph" w:customStyle="1" w:styleId="xl255">
    <w:name w:val="xl255"/>
    <w:basedOn w:val="Navaden"/>
    <w:rsid w:val="00FB7438"/>
    <w:pPr>
      <w:pBdr>
        <w:left w:val="double" w:sz="6" w:space="0" w:color="auto"/>
        <w:bottom w:val="dashed" w:sz="8" w:space="0" w:color="auto"/>
        <w:right w:val="single" w:sz="8" w:space="0" w:color="auto"/>
      </w:pBdr>
      <w:shd w:val="clear" w:color="000000" w:fill="FF9900"/>
      <w:spacing w:before="100" w:beforeAutospacing="1" w:after="100" w:afterAutospacing="1"/>
      <w:jc w:val="center"/>
    </w:pPr>
    <w:rPr>
      <w:rFonts w:ascii="Comic Sans MS" w:hAnsi="Comic Sans MS"/>
      <w:b/>
      <w:bCs/>
      <w:color w:val="800080"/>
      <w:sz w:val="18"/>
      <w:szCs w:val="18"/>
      <w:lang w:eastAsia="sl-SI"/>
    </w:rPr>
  </w:style>
  <w:style w:type="paragraph" w:customStyle="1" w:styleId="xl256">
    <w:name w:val="xl256"/>
    <w:basedOn w:val="Navaden"/>
    <w:rsid w:val="00FB7438"/>
    <w:pPr>
      <w:pBdr>
        <w:bottom w:val="dashed" w:sz="8" w:space="0" w:color="auto"/>
      </w:pBdr>
      <w:shd w:val="clear" w:color="000000" w:fill="FF9900"/>
      <w:spacing w:before="100" w:beforeAutospacing="1" w:after="100" w:afterAutospacing="1"/>
      <w:jc w:val="center"/>
    </w:pPr>
    <w:rPr>
      <w:rFonts w:ascii="Comic Sans MS" w:hAnsi="Comic Sans MS"/>
      <w:b/>
      <w:bCs/>
      <w:color w:val="800080"/>
      <w:sz w:val="18"/>
      <w:szCs w:val="18"/>
      <w:lang w:eastAsia="sl-SI"/>
    </w:rPr>
  </w:style>
  <w:style w:type="paragraph" w:customStyle="1" w:styleId="xl257">
    <w:name w:val="xl257"/>
    <w:basedOn w:val="Navaden"/>
    <w:rsid w:val="00FB7438"/>
    <w:pPr>
      <w:pBdr>
        <w:left w:val="dotDash" w:sz="8" w:space="0" w:color="auto"/>
        <w:bottom w:val="dashed" w:sz="8" w:space="0" w:color="auto"/>
      </w:pBdr>
      <w:shd w:val="clear" w:color="000000" w:fill="FF9900"/>
      <w:spacing w:before="100" w:beforeAutospacing="1" w:after="100" w:afterAutospacing="1"/>
      <w:jc w:val="center"/>
    </w:pPr>
    <w:rPr>
      <w:rFonts w:ascii="Comic Sans MS" w:hAnsi="Comic Sans MS"/>
      <w:b/>
      <w:bCs/>
      <w:color w:val="800080"/>
      <w:sz w:val="18"/>
      <w:szCs w:val="18"/>
      <w:lang w:eastAsia="sl-SI"/>
    </w:rPr>
  </w:style>
  <w:style w:type="paragraph" w:customStyle="1" w:styleId="xl258">
    <w:name w:val="xl258"/>
    <w:basedOn w:val="Navaden"/>
    <w:rsid w:val="00FB7438"/>
    <w:pPr>
      <w:pBdr>
        <w:left w:val="single" w:sz="4" w:space="0" w:color="auto"/>
        <w:bottom w:val="dashed" w:sz="8" w:space="0" w:color="auto"/>
      </w:pBdr>
      <w:shd w:val="clear" w:color="000000" w:fill="FF9900"/>
      <w:spacing w:before="100" w:beforeAutospacing="1" w:after="100" w:afterAutospacing="1"/>
      <w:jc w:val="center"/>
    </w:pPr>
    <w:rPr>
      <w:rFonts w:ascii="Comic Sans MS" w:hAnsi="Comic Sans MS"/>
      <w:b/>
      <w:bCs/>
      <w:color w:val="800080"/>
      <w:sz w:val="18"/>
      <w:szCs w:val="18"/>
      <w:lang w:eastAsia="sl-SI"/>
    </w:rPr>
  </w:style>
  <w:style w:type="paragraph" w:customStyle="1" w:styleId="xl259">
    <w:name w:val="xl259"/>
    <w:basedOn w:val="Navaden"/>
    <w:rsid w:val="00FB7438"/>
    <w:pPr>
      <w:pBdr>
        <w:left w:val="dotDotDash" w:sz="8" w:space="0" w:color="auto"/>
        <w:bottom w:val="dashed" w:sz="8" w:space="0" w:color="auto"/>
      </w:pBdr>
      <w:shd w:val="clear" w:color="000000" w:fill="FF9900"/>
      <w:spacing w:before="100" w:beforeAutospacing="1" w:after="100" w:afterAutospacing="1"/>
      <w:jc w:val="center"/>
    </w:pPr>
    <w:rPr>
      <w:rFonts w:ascii="Comic Sans MS" w:hAnsi="Comic Sans MS"/>
      <w:b/>
      <w:bCs/>
      <w:color w:val="800080"/>
      <w:sz w:val="18"/>
      <w:szCs w:val="18"/>
      <w:lang w:eastAsia="sl-SI"/>
    </w:rPr>
  </w:style>
  <w:style w:type="paragraph" w:customStyle="1" w:styleId="xl260">
    <w:name w:val="xl260"/>
    <w:basedOn w:val="Navaden"/>
    <w:rsid w:val="00FB7438"/>
    <w:pPr>
      <w:pBdr>
        <w:left w:val="single" w:sz="4" w:space="0" w:color="auto"/>
        <w:bottom w:val="dashed" w:sz="8" w:space="0" w:color="auto"/>
        <w:right w:val="dotDotDash" w:sz="8" w:space="0" w:color="auto"/>
      </w:pBdr>
      <w:shd w:val="clear" w:color="000000" w:fill="FF9900"/>
      <w:spacing w:before="100" w:beforeAutospacing="1" w:after="100" w:afterAutospacing="1"/>
      <w:jc w:val="center"/>
    </w:pPr>
    <w:rPr>
      <w:rFonts w:ascii="Comic Sans MS" w:hAnsi="Comic Sans MS"/>
      <w:b/>
      <w:bCs/>
      <w:color w:val="800080"/>
      <w:sz w:val="18"/>
      <w:szCs w:val="18"/>
      <w:lang w:eastAsia="sl-SI"/>
    </w:rPr>
  </w:style>
  <w:style w:type="paragraph" w:customStyle="1" w:styleId="xl261">
    <w:name w:val="xl261"/>
    <w:basedOn w:val="Navaden"/>
    <w:rsid w:val="00FB7438"/>
    <w:pPr>
      <w:pBdr>
        <w:left w:val="dotDotDash" w:sz="8" w:space="0" w:color="auto"/>
        <w:bottom w:val="dashed" w:sz="8" w:space="0" w:color="auto"/>
        <w:right w:val="single" w:sz="4" w:space="0" w:color="auto"/>
      </w:pBdr>
      <w:shd w:val="clear" w:color="000000" w:fill="FF9900"/>
      <w:spacing w:before="100" w:beforeAutospacing="1" w:after="100" w:afterAutospacing="1"/>
      <w:jc w:val="center"/>
    </w:pPr>
    <w:rPr>
      <w:rFonts w:ascii="Comic Sans MS" w:hAnsi="Comic Sans MS"/>
      <w:b/>
      <w:bCs/>
      <w:color w:val="800080"/>
      <w:sz w:val="18"/>
      <w:szCs w:val="18"/>
      <w:lang w:eastAsia="sl-SI"/>
    </w:rPr>
  </w:style>
  <w:style w:type="paragraph" w:customStyle="1" w:styleId="xl262">
    <w:name w:val="xl262"/>
    <w:basedOn w:val="Navaden"/>
    <w:rsid w:val="00FB7438"/>
    <w:pPr>
      <w:pBdr>
        <w:left w:val="double" w:sz="6" w:space="0" w:color="auto"/>
        <w:bottom w:val="dashed" w:sz="8" w:space="0" w:color="auto"/>
      </w:pBdr>
      <w:shd w:val="clear" w:color="000000" w:fill="FF9900"/>
      <w:spacing w:before="100" w:beforeAutospacing="1" w:after="100" w:afterAutospacing="1"/>
      <w:jc w:val="center"/>
    </w:pPr>
    <w:rPr>
      <w:rFonts w:ascii="Comic Sans MS" w:hAnsi="Comic Sans MS"/>
      <w:b/>
      <w:bCs/>
      <w:color w:val="800080"/>
      <w:sz w:val="18"/>
      <w:szCs w:val="18"/>
      <w:lang w:eastAsia="sl-SI"/>
    </w:rPr>
  </w:style>
  <w:style w:type="paragraph" w:customStyle="1" w:styleId="xl263">
    <w:name w:val="xl263"/>
    <w:basedOn w:val="Navaden"/>
    <w:rsid w:val="00FB7438"/>
    <w:pPr>
      <w:pBdr>
        <w:left w:val="single" w:sz="4" w:space="0" w:color="auto"/>
        <w:bottom w:val="dashed" w:sz="8" w:space="0" w:color="auto"/>
        <w:right w:val="double" w:sz="6" w:space="0" w:color="auto"/>
      </w:pBdr>
      <w:shd w:val="clear" w:color="000000" w:fill="FF9900"/>
      <w:spacing w:before="100" w:beforeAutospacing="1" w:after="100" w:afterAutospacing="1"/>
      <w:jc w:val="center"/>
    </w:pPr>
    <w:rPr>
      <w:rFonts w:ascii="Comic Sans MS" w:hAnsi="Comic Sans MS"/>
      <w:b/>
      <w:bCs/>
      <w:color w:val="800080"/>
      <w:sz w:val="18"/>
      <w:szCs w:val="18"/>
      <w:lang w:eastAsia="sl-SI"/>
    </w:rPr>
  </w:style>
  <w:style w:type="paragraph" w:customStyle="1" w:styleId="xl264">
    <w:name w:val="xl264"/>
    <w:basedOn w:val="Navaden"/>
    <w:rsid w:val="00FB7438"/>
    <w:pPr>
      <w:pBdr>
        <w:bottom w:val="dashed" w:sz="8" w:space="0" w:color="auto"/>
      </w:pBdr>
      <w:shd w:val="clear" w:color="000000" w:fill="FF9900"/>
      <w:spacing w:before="100" w:beforeAutospacing="1" w:after="100" w:afterAutospacing="1"/>
      <w:jc w:val="center"/>
    </w:pPr>
    <w:rPr>
      <w:rFonts w:ascii="Comic Sans MS" w:hAnsi="Comic Sans MS"/>
      <w:b/>
      <w:bCs/>
      <w:sz w:val="18"/>
      <w:szCs w:val="18"/>
      <w:lang w:eastAsia="sl-SI"/>
    </w:rPr>
  </w:style>
  <w:style w:type="paragraph" w:customStyle="1" w:styleId="xl265">
    <w:name w:val="xl265"/>
    <w:basedOn w:val="Navaden"/>
    <w:rsid w:val="00FB7438"/>
    <w:pPr>
      <w:pBdr>
        <w:left w:val="single" w:sz="4" w:space="0" w:color="auto"/>
        <w:bottom w:val="dashed" w:sz="8" w:space="0" w:color="auto"/>
      </w:pBdr>
      <w:shd w:val="clear" w:color="000000" w:fill="FF9900"/>
      <w:spacing w:before="100" w:beforeAutospacing="1" w:after="100" w:afterAutospacing="1"/>
      <w:jc w:val="center"/>
    </w:pPr>
    <w:rPr>
      <w:rFonts w:ascii="Comic Sans MS" w:hAnsi="Comic Sans MS"/>
      <w:b/>
      <w:bCs/>
      <w:sz w:val="18"/>
      <w:szCs w:val="18"/>
      <w:lang w:eastAsia="sl-SI"/>
    </w:rPr>
  </w:style>
  <w:style w:type="paragraph" w:customStyle="1" w:styleId="xl266">
    <w:name w:val="xl266"/>
    <w:basedOn w:val="Navaden"/>
    <w:rsid w:val="00FB7438"/>
    <w:pPr>
      <w:pBdr>
        <w:top w:val="single" w:sz="8" w:space="0" w:color="auto"/>
        <w:left w:val="double" w:sz="6" w:space="0" w:color="000000"/>
        <w:bottom w:val="single" w:sz="8" w:space="0" w:color="auto"/>
      </w:pBdr>
      <w:shd w:val="clear" w:color="000000" w:fill="92D050"/>
      <w:spacing w:before="100" w:beforeAutospacing="1" w:after="100" w:afterAutospacing="1"/>
      <w:jc w:val="right"/>
    </w:pPr>
    <w:rPr>
      <w:rFonts w:ascii="Comic Sans MS" w:hAnsi="Comic Sans MS"/>
      <w:b/>
      <w:bCs/>
      <w:sz w:val="24"/>
      <w:szCs w:val="24"/>
      <w:lang w:eastAsia="sl-SI"/>
    </w:rPr>
  </w:style>
  <w:style w:type="paragraph" w:customStyle="1" w:styleId="xl267">
    <w:name w:val="xl267"/>
    <w:basedOn w:val="Navaden"/>
    <w:rsid w:val="00FB7438"/>
    <w:pPr>
      <w:pBdr>
        <w:top w:val="single" w:sz="8" w:space="0" w:color="auto"/>
        <w:bottom w:val="single" w:sz="8" w:space="0" w:color="auto"/>
        <w:right w:val="double" w:sz="6" w:space="0" w:color="auto"/>
      </w:pBdr>
      <w:shd w:val="clear" w:color="000000" w:fill="92D050"/>
      <w:spacing w:before="100" w:beforeAutospacing="1" w:after="100" w:afterAutospacing="1"/>
      <w:jc w:val="left"/>
    </w:pPr>
    <w:rPr>
      <w:rFonts w:ascii="Comic Sans MS" w:hAnsi="Comic Sans MS"/>
      <w:b/>
      <w:bCs/>
      <w:sz w:val="24"/>
      <w:szCs w:val="24"/>
      <w:lang w:eastAsia="sl-SI"/>
    </w:rPr>
  </w:style>
  <w:style w:type="paragraph" w:customStyle="1" w:styleId="xl268">
    <w:name w:val="xl268"/>
    <w:basedOn w:val="Navaden"/>
    <w:rsid w:val="00FB7438"/>
    <w:pPr>
      <w:pBdr>
        <w:top w:val="single" w:sz="8" w:space="0" w:color="auto"/>
        <w:bottom w:val="single" w:sz="8" w:space="0" w:color="auto"/>
      </w:pBdr>
      <w:shd w:val="clear" w:color="000000" w:fill="92D050"/>
      <w:spacing w:before="100" w:beforeAutospacing="1" w:after="100" w:afterAutospacing="1"/>
      <w:jc w:val="right"/>
    </w:pPr>
    <w:rPr>
      <w:rFonts w:ascii="Comic Sans MS" w:hAnsi="Comic Sans MS"/>
      <w:b/>
      <w:bCs/>
      <w:sz w:val="24"/>
      <w:szCs w:val="24"/>
      <w:lang w:eastAsia="sl-SI"/>
    </w:rPr>
  </w:style>
  <w:style w:type="paragraph" w:customStyle="1" w:styleId="xl269">
    <w:name w:val="xl269"/>
    <w:basedOn w:val="Navaden"/>
    <w:rsid w:val="00FB7438"/>
    <w:pPr>
      <w:pBdr>
        <w:top w:val="single" w:sz="8" w:space="0" w:color="auto"/>
        <w:bottom w:val="single" w:sz="8" w:space="0" w:color="auto"/>
      </w:pBdr>
      <w:shd w:val="clear" w:color="000000" w:fill="92D050"/>
      <w:spacing w:before="100" w:beforeAutospacing="1" w:after="100" w:afterAutospacing="1"/>
      <w:jc w:val="left"/>
    </w:pPr>
    <w:rPr>
      <w:rFonts w:ascii="Comic Sans MS" w:hAnsi="Comic Sans MS"/>
      <w:b/>
      <w:bCs/>
      <w:sz w:val="24"/>
      <w:szCs w:val="24"/>
      <w:lang w:eastAsia="sl-SI"/>
    </w:rPr>
  </w:style>
  <w:style w:type="paragraph" w:customStyle="1" w:styleId="xl270">
    <w:name w:val="xl270"/>
    <w:basedOn w:val="Navaden"/>
    <w:rsid w:val="00FB7438"/>
    <w:pPr>
      <w:pBdr>
        <w:top w:val="single" w:sz="8" w:space="0" w:color="auto"/>
        <w:left w:val="double" w:sz="6" w:space="0" w:color="auto"/>
        <w:bottom w:val="single" w:sz="8" w:space="0" w:color="auto"/>
      </w:pBdr>
      <w:shd w:val="clear" w:color="000000" w:fill="92D050"/>
      <w:spacing w:before="100" w:beforeAutospacing="1" w:after="100" w:afterAutospacing="1"/>
      <w:jc w:val="left"/>
    </w:pPr>
    <w:rPr>
      <w:rFonts w:ascii="Comic Sans MS" w:hAnsi="Comic Sans MS"/>
      <w:b/>
      <w:bCs/>
      <w:sz w:val="24"/>
      <w:szCs w:val="24"/>
      <w:lang w:eastAsia="sl-SI"/>
    </w:rPr>
  </w:style>
  <w:style w:type="paragraph" w:customStyle="1" w:styleId="xl271">
    <w:name w:val="xl271"/>
    <w:basedOn w:val="Navaden"/>
    <w:rsid w:val="00FB7438"/>
    <w:pPr>
      <w:pBdr>
        <w:top w:val="single" w:sz="8" w:space="0" w:color="auto"/>
        <w:left w:val="double" w:sz="6" w:space="0" w:color="auto"/>
        <w:bottom w:val="single" w:sz="8" w:space="0" w:color="auto"/>
      </w:pBdr>
      <w:shd w:val="clear" w:color="000000" w:fill="92D050"/>
      <w:spacing w:before="100" w:beforeAutospacing="1" w:after="100" w:afterAutospacing="1"/>
      <w:jc w:val="left"/>
    </w:pPr>
    <w:rPr>
      <w:rFonts w:ascii="Comic Sans MS" w:hAnsi="Comic Sans MS"/>
      <w:b/>
      <w:bCs/>
      <w:sz w:val="24"/>
      <w:szCs w:val="24"/>
      <w:lang w:eastAsia="sl-SI"/>
    </w:rPr>
  </w:style>
  <w:style w:type="paragraph" w:customStyle="1" w:styleId="xl272">
    <w:name w:val="xl272"/>
    <w:basedOn w:val="Navaden"/>
    <w:rsid w:val="00FB7438"/>
    <w:pPr>
      <w:pBdr>
        <w:top w:val="single" w:sz="8" w:space="0" w:color="auto"/>
        <w:bottom w:val="single" w:sz="8" w:space="0" w:color="auto"/>
        <w:right w:val="double" w:sz="6" w:space="0" w:color="auto"/>
      </w:pBdr>
      <w:shd w:val="clear" w:color="000000" w:fill="92D050"/>
      <w:spacing w:before="100" w:beforeAutospacing="1" w:after="100" w:afterAutospacing="1"/>
      <w:jc w:val="left"/>
    </w:pPr>
    <w:rPr>
      <w:rFonts w:ascii="Comic Sans MS" w:hAnsi="Comic Sans MS"/>
      <w:b/>
      <w:bCs/>
      <w:sz w:val="24"/>
      <w:szCs w:val="24"/>
      <w:lang w:eastAsia="sl-SI"/>
    </w:rPr>
  </w:style>
  <w:style w:type="paragraph" w:customStyle="1" w:styleId="xl273">
    <w:name w:val="xl273"/>
    <w:basedOn w:val="Navaden"/>
    <w:rsid w:val="00FB7438"/>
    <w:pPr>
      <w:pBdr>
        <w:top w:val="single" w:sz="8" w:space="0" w:color="auto"/>
        <w:left w:val="double" w:sz="6" w:space="0" w:color="auto"/>
        <w:bottom w:val="single" w:sz="8" w:space="0" w:color="auto"/>
        <w:right w:val="single" w:sz="4" w:space="0" w:color="auto"/>
      </w:pBdr>
      <w:shd w:val="clear" w:color="000000" w:fill="B1A0C7"/>
      <w:spacing w:before="100" w:beforeAutospacing="1" w:after="100" w:afterAutospacing="1"/>
      <w:jc w:val="center"/>
    </w:pPr>
    <w:rPr>
      <w:rFonts w:cs="Arial"/>
      <w:sz w:val="14"/>
      <w:szCs w:val="14"/>
      <w:lang w:eastAsia="sl-SI"/>
    </w:rPr>
  </w:style>
  <w:style w:type="paragraph" w:customStyle="1" w:styleId="xl274">
    <w:name w:val="xl274"/>
    <w:basedOn w:val="Navaden"/>
    <w:rsid w:val="00FB7438"/>
    <w:pPr>
      <w:pBdr>
        <w:top w:val="single" w:sz="8" w:space="0" w:color="auto"/>
        <w:left w:val="single" w:sz="4" w:space="0" w:color="auto"/>
        <w:bottom w:val="single" w:sz="8" w:space="0" w:color="auto"/>
        <w:right w:val="dotDotDash" w:sz="8" w:space="0" w:color="auto"/>
      </w:pBdr>
      <w:shd w:val="clear" w:color="000000" w:fill="B1A0C7"/>
      <w:spacing w:before="100" w:beforeAutospacing="1" w:after="100" w:afterAutospacing="1"/>
      <w:jc w:val="center"/>
    </w:pPr>
    <w:rPr>
      <w:rFonts w:cs="Arial"/>
      <w:sz w:val="14"/>
      <w:szCs w:val="14"/>
      <w:lang w:eastAsia="sl-SI"/>
    </w:rPr>
  </w:style>
  <w:style w:type="paragraph" w:customStyle="1" w:styleId="xl275">
    <w:name w:val="xl275"/>
    <w:basedOn w:val="Navaden"/>
    <w:rsid w:val="00FB7438"/>
    <w:pPr>
      <w:pBdr>
        <w:bottom w:val="single" w:sz="8" w:space="0" w:color="auto"/>
      </w:pBdr>
      <w:shd w:val="clear" w:color="000000" w:fill="B1A0C7"/>
      <w:spacing w:before="100" w:beforeAutospacing="1" w:after="100" w:afterAutospacing="1"/>
      <w:jc w:val="center"/>
    </w:pPr>
    <w:rPr>
      <w:rFonts w:cs="Arial"/>
      <w:sz w:val="14"/>
      <w:szCs w:val="14"/>
      <w:lang w:eastAsia="sl-SI"/>
    </w:rPr>
  </w:style>
  <w:style w:type="paragraph" w:customStyle="1" w:styleId="xl276">
    <w:name w:val="xl276"/>
    <w:basedOn w:val="Navaden"/>
    <w:rsid w:val="00FB7438"/>
    <w:pPr>
      <w:pBdr>
        <w:top w:val="single" w:sz="8" w:space="0" w:color="auto"/>
        <w:left w:val="single" w:sz="4" w:space="0" w:color="auto"/>
        <w:bottom w:val="single" w:sz="8" w:space="0" w:color="auto"/>
      </w:pBdr>
      <w:shd w:val="clear" w:color="000000" w:fill="B1A0C7"/>
      <w:spacing w:before="100" w:beforeAutospacing="1" w:after="100" w:afterAutospacing="1"/>
      <w:jc w:val="center"/>
    </w:pPr>
    <w:rPr>
      <w:rFonts w:cs="Arial"/>
      <w:sz w:val="14"/>
      <w:szCs w:val="14"/>
      <w:lang w:eastAsia="sl-SI"/>
    </w:rPr>
  </w:style>
  <w:style w:type="paragraph" w:customStyle="1" w:styleId="xl277">
    <w:name w:val="xl277"/>
    <w:basedOn w:val="Navaden"/>
    <w:rsid w:val="00FB7438"/>
    <w:pPr>
      <w:pBdr>
        <w:left w:val="double" w:sz="6" w:space="0" w:color="auto"/>
        <w:bottom w:val="single" w:sz="8" w:space="0" w:color="auto"/>
      </w:pBdr>
      <w:shd w:val="clear" w:color="000000" w:fill="B1A0C7"/>
      <w:spacing w:before="100" w:beforeAutospacing="1" w:after="100" w:afterAutospacing="1"/>
      <w:jc w:val="center"/>
    </w:pPr>
    <w:rPr>
      <w:rFonts w:cs="Arial"/>
      <w:sz w:val="14"/>
      <w:szCs w:val="14"/>
      <w:lang w:eastAsia="sl-SI"/>
    </w:rPr>
  </w:style>
  <w:style w:type="paragraph" w:customStyle="1" w:styleId="xl278">
    <w:name w:val="xl278"/>
    <w:basedOn w:val="Navaden"/>
    <w:rsid w:val="00FB7438"/>
    <w:pPr>
      <w:pBdr>
        <w:top w:val="single" w:sz="8" w:space="0" w:color="auto"/>
        <w:left w:val="single" w:sz="4" w:space="0" w:color="auto"/>
        <w:bottom w:val="single" w:sz="8" w:space="0" w:color="auto"/>
        <w:right w:val="double" w:sz="6" w:space="0" w:color="auto"/>
      </w:pBdr>
      <w:shd w:val="clear" w:color="000000" w:fill="B1A0C7"/>
      <w:spacing w:before="100" w:beforeAutospacing="1" w:after="100" w:afterAutospacing="1"/>
      <w:jc w:val="center"/>
    </w:pPr>
    <w:rPr>
      <w:rFonts w:cs="Arial"/>
      <w:sz w:val="14"/>
      <w:szCs w:val="14"/>
      <w:lang w:eastAsia="sl-SI"/>
    </w:rPr>
  </w:style>
  <w:style w:type="paragraph" w:customStyle="1" w:styleId="xl279">
    <w:name w:val="xl279"/>
    <w:basedOn w:val="Navaden"/>
    <w:rsid w:val="00FB7438"/>
    <w:pPr>
      <w:pBdr>
        <w:left w:val="single" w:sz="8" w:space="0" w:color="auto"/>
      </w:pBdr>
      <w:shd w:val="clear" w:color="000000" w:fill="B1A0C7"/>
      <w:spacing w:before="100" w:beforeAutospacing="1" w:after="100" w:afterAutospacing="1"/>
      <w:jc w:val="left"/>
    </w:pPr>
    <w:rPr>
      <w:rFonts w:ascii="Comic Sans MS" w:hAnsi="Comic Sans MS"/>
      <w:b/>
      <w:bCs/>
      <w:sz w:val="18"/>
      <w:szCs w:val="18"/>
      <w:lang w:eastAsia="sl-SI"/>
    </w:rPr>
  </w:style>
  <w:style w:type="paragraph" w:customStyle="1" w:styleId="xl280">
    <w:name w:val="xl280"/>
    <w:basedOn w:val="Navaden"/>
    <w:rsid w:val="00FB7438"/>
    <w:pPr>
      <w:pBdr>
        <w:left w:val="single" w:sz="4" w:space="0" w:color="auto"/>
        <w:bottom w:val="single" w:sz="8" w:space="0" w:color="auto"/>
        <w:right w:val="double" w:sz="6" w:space="0" w:color="auto"/>
      </w:pBdr>
      <w:shd w:val="clear" w:color="000000" w:fill="FCD5B4"/>
      <w:spacing w:before="100" w:beforeAutospacing="1" w:after="100" w:afterAutospacing="1"/>
      <w:jc w:val="center"/>
    </w:pPr>
    <w:rPr>
      <w:rFonts w:ascii="Comic Sans MS" w:hAnsi="Comic Sans MS"/>
      <w:sz w:val="18"/>
      <w:szCs w:val="18"/>
      <w:lang w:eastAsia="sl-SI"/>
    </w:rPr>
  </w:style>
  <w:style w:type="paragraph" w:customStyle="1" w:styleId="xl281">
    <w:name w:val="xl281"/>
    <w:basedOn w:val="Navaden"/>
    <w:rsid w:val="00FB7438"/>
    <w:pPr>
      <w:pBdr>
        <w:top w:val="single" w:sz="8" w:space="0" w:color="auto"/>
        <w:left w:val="single" w:sz="4" w:space="0" w:color="auto"/>
        <w:bottom w:val="single" w:sz="8" w:space="0" w:color="auto"/>
        <w:right w:val="double" w:sz="6" w:space="0" w:color="auto"/>
      </w:pBdr>
      <w:shd w:val="clear" w:color="000000" w:fill="FCD5B4"/>
      <w:spacing w:before="100" w:beforeAutospacing="1" w:after="100" w:afterAutospacing="1"/>
      <w:jc w:val="center"/>
    </w:pPr>
    <w:rPr>
      <w:rFonts w:ascii="Comic Sans MS" w:hAnsi="Comic Sans MS"/>
      <w:sz w:val="18"/>
      <w:szCs w:val="18"/>
      <w:lang w:eastAsia="sl-SI"/>
    </w:rPr>
  </w:style>
  <w:style w:type="paragraph" w:customStyle="1" w:styleId="xl282">
    <w:name w:val="xl282"/>
    <w:basedOn w:val="Navaden"/>
    <w:rsid w:val="00FB7438"/>
    <w:pPr>
      <w:pBdr>
        <w:left w:val="single" w:sz="4" w:space="0" w:color="auto"/>
        <w:bottom w:val="single" w:sz="8" w:space="0" w:color="auto"/>
        <w:right w:val="double" w:sz="6" w:space="0" w:color="auto"/>
      </w:pBdr>
      <w:shd w:val="clear" w:color="000000" w:fill="FCD5B4"/>
      <w:spacing w:before="100" w:beforeAutospacing="1" w:after="100" w:afterAutospacing="1"/>
      <w:jc w:val="center"/>
    </w:pPr>
    <w:rPr>
      <w:rFonts w:ascii="Comic Sans MS" w:hAnsi="Comic Sans MS"/>
      <w:color w:val="000000"/>
      <w:sz w:val="18"/>
      <w:szCs w:val="18"/>
      <w:lang w:eastAsia="sl-SI"/>
    </w:rPr>
  </w:style>
  <w:style w:type="paragraph" w:customStyle="1" w:styleId="xl283">
    <w:name w:val="xl283"/>
    <w:basedOn w:val="Navaden"/>
    <w:rsid w:val="00FB7438"/>
    <w:pPr>
      <w:pBdr>
        <w:left w:val="single" w:sz="4" w:space="0" w:color="auto"/>
        <w:right w:val="double" w:sz="6" w:space="0" w:color="auto"/>
      </w:pBdr>
      <w:shd w:val="clear" w:color="000000" w:fill="FCD5B4"/>
      <w:spacing w:before="100" w:beforeAutospacing="1" w:after="100" w:afterAutospacing="1"/>
      <w:jc w:val="center"/>
    </w:pPr>
    <w:rPr>
      <w:rFonts w:ascii="Comic Sans MS" w:hAnsi="Comic Sans MS"/>
      <w:sz w:val="18"/>
      <w:szCs w:val="18"/>
      <w:lang w:eastAsia="sl-SI"/>
    </w:rPr>
  </w:style>
  <w:style w:type="paragraph" w:customStyle="1" w:styleId="xl284">
    <w:name w:val="xl284"/>
    <w:basedOn w:val="Navaden"/>
    <w:rsid w:val="00FB7438"/>
    <w:pPr>
      <w:pBdr>
        <w:top w:val="single" w:sz="8" w:space="0" w:color="auto"/>
        <w:left w:val="dotDotDash" w:sz="8" w:space="0" w:color="auto"/>
        <w:bottom w:val="single" w:sz="8" w:space="0" w:color="auto"/>
      </w:pBdr>
      <w:shd w:val="clear" w:color="000000" w:fill="B1A0C7"/>
      <w:spacing w:before="100" w:beforeAutospacing="1" w:after="100" w:afterAutospacing="1"/>
      <w:jc w:val="center"/>
    </w:pPr>
    <w:rPr>
      <w:rFonts w:cs="Arial"/>
      <w:sz w:val="14"/>
      <w:szCs w:val="14"/>
      <w:lang w:eastAsia="sl-SI"/>
    </w:rPr>
  </w:style>
  <w:style w:type="paragraph" w:customStyle="1" w:styleId="xl285">
    <w:name w:val="xl285"/>
    <w:basedOn w:val="Navaden"/>
    <w:rsid w:val="00FB7438"/>
    <w:pPr>
      <w:pBdr>
        <w:top w:val="single" w:sz="8" w:space="0" w:color="auto"/>
        <w:left w:val="dotDotDash" w:sz="8" w:space="0" w:color="auto"/>
        <w:bottom w:val="single" w:sz="8" w:space="0" w:color="auto"/>
        <w:right w:val="single" w:sz="4" w:space="0" w:color="auto"/>
      </w:pBdr>
      <w:shd w:val="clear" w:color="000000" w:fill="B1A0C7"/>
      <w:spacing w:before="100" w:beforeAutospacing="1" w:after="100" w:afterAutospacing="1"/>
      <w:jc w:val="center"/>
    </w:pPr>
    <w:rPr>
      <w:rFonts w:cs="Arial"/>
      <w:sz w:val="14"/>
      <w:szCs w:val="14"/>
      <w:lang w:eastAsia="sl-SI"/>
    </w:rPr>
  </w:style>
  <w:style w:type="paragraph" w:customStyle="1" w:styleId="xl286">
    <w:name w:val="xl286"/>
    <w:basedOn w:val="Navaden"/>
    <w:rsid w:val="00FB7438"/>
    <w:pPr>
      <w:pBdr>
        <w:top w:val="single" w:sz="8" w:space="0" w:color="auto"/>
        <w:bottom w:val="single" w:sz="8" w:space="0" w:color="auto"/>
        <w:right w:val="single" w:sz="4" w:space="0" w:color="auto"/>
      </w:pBdr>
      <w:shd w:val="clear" w:color="000000" w:fill="B1A0C7"/>
      <w:spacing w:before="100" w:beforeAutospacing="1" w:after="100" w:afterAutospacing="1"/>
      <w:jc w:val="center"/>
    </w:pPr>
    <w:rPr>
      <w:rFonts w:cs="Arial"/>
      <w:sz w:val="14"/>
      <w:szCs w:val="14"/>
      <w:lang w:eastAsia="sl-SI"/>
    </w:rPr>
  </w:style>
  <w:style w:type="paragraph" w:customStyle="1" w:styleId="xl287">
    <w:name w:val="xl287"/>
    <w:basedOn w:val="Navaden"/>
    <w:rsid w:val="00FB7438"/>
    <w:pPr>
      <w:pBdr>
        <w:top w:val="single" w:sz="8" w:space="0" w:color="auto"/>
        <w:left w:val="dotDash" w:sz="8" w:space="0" w:color="auto"/>
        <w:bottom w:val="single" w:sz="8" w:space="0" w:color="auto"/>
      </w:pBdr>
      <w:shd w:val="clear" w:color="000000" w:fill="B1A0C7"/>
      <w:spacing w:before="100" w:beforeAutospacing="1" w:after="100" w:afterAutospacing="1"/>
      <w:jc w:val="center"/>
    </w:pPr>
    <w:rPr>
      <w:rFonts w:cs="Arial"/>
      <w:sz w:val="14"/>
      <w:szCs w:val="14"/>
      <w:lang w:eastAsia="sl-SI"/>
    </w:rPr>
  </w:style>
  <w:style w:type="paragraph" w:customStyle="1" w:styleId="xl288">
    <w:name w:val="xl288"/>
    <w:basedOn w:val="Navaden"/>
    <w:rsid w:val="00FB7438"/>
    <w:pPr>
      <w:pBdr>
        <w:top w:val="single" w:sz="8" w:space="0" w:color="auto"/>
        <w:bottom w:val="single" w:sz="8" w:space="0" w:color="auto"/>
        <w:right w:val="double" w:sz="6" w:space="0" w:color="000000"/>
      </w:pBdr>
      <w:shd w:val="clear" w:color="000000" w:fill="92D050"/>
      <w:spacing w:before="100" w:beforeAutospacing="1" w:after="100" w:afterAutospacing="1"/>
      <w:jc w:val="left"/>
    </w:pPr>
    <w:rPr>
      <w:rFonts w:ascii="Comic Sans MS" w:hAnsi="Comic Sans MS"/>
      <w:b/>
      <w:bCs/>
      <w:sz w:val="24"/>
      <w:szCs w:val="24"/>
      <w:lang w:eastAsia="sl-SI"/>
    </w:rPr>
  </w:style>
  <w:style w:type="paragraph" w:customStyle="1" w:styleId="xl289">
    <w:name w:val="xl289"/>
    <w:basedOn w:val="Navaden"/>
    <w:rsid w:val="00FB7438"/>
    <w:pPr>
      <w:pBdr>
        <w:top w:val="single" w:sz="8" w:space="0" w:color="auto"/>
        <w:left w:val="double" w:sz="6" w:space="0" w:color="000000"/>
        <w:bottom w:val="single" w:sz="8" w:space="0" w:color="auto"/>
      </w:pBdr>
      <w:shd w:val="clear" w:color="000000" w:fill="92D050"/>
      <w:spacing w:before="100" w:beforeAutospacing="1" w:after="100" w:afterAutospacing="1"/>
      <w:jc w:val="center"/>
    </w:pPr>
    <w:rPr>
      <w:rFonts w:ascii="Comic Sans MS" w:hAnsi="Comic Sans MS"/>
      <w:b/>
      <w:bCs/>
      <w:sz w:val="24"/>
      <w:szCs w:val="24"/>
      <w:lang w:eastAsia="sl-SI"/>
    </w:rPr>
  </w:style>
  <w:style w:type="paragraph" w:customStyle="1" w:styleId="xl290">
    <w:name w:val="xl290"/>
    <w:basedOn w:val="Navaden"/>
    <w:rsid w:val="00FB7438"/>
    <w:pPr>
      <w:pBdr>
        <w:top w:val="single" w:sz="8" w:space="0" w:color="auto"/>
        <w:bottom w:val="single" w:sz="8" w:space="0" w:color="auto"/>
      </w:pBdr>
      <w:shd w:val="clear" w:color="000000" w:fill="92D050"/>
      <w:spacing w:before="100" w:beforeAutospacing="1" w:after="100" w:afterAutospacing="1"/>
      <w:jc w:val="center"/>
    </w:pPr>
    <w:rPr>
      <w:rFonts w:ascii="Comic Sans MS" w:hAnsi="Comic Sans MS"/>
      <w:b/>
      <w:bCs/>
      <w:sz w:val="24"/>
      <w:szCs w:val="24"/>
      <w:lang w:eastAsia="sl-SI"/>
    </w:rPr>
  </w:style>
  <w:style w:type="paragraph" w:customStyle="1" w:styleId="xl291">
    <w:name w:val="xl291"/>
    <w:basedOn w:val="Navaden"/>
    <w:rsid w:val="00FB7438"/>
    <w:pPr>
      <w:pBdr>
        <w:top w:val="single" w:sz="8" w:space="0" w:color="auto"/>
        <w:bottom w:val="single" w:sz="8" w:space="0" w:color="auto"/>
        <w:right w:val="double" w:sz="6" w:space="0" w:color="000000"/>
      </w:pBdr>
      <w:shd w:val="clear" w:color="000000" w:fill="92D050"/>
      <w:spacing w:before="100" w:beforeAutospacing="1" w:after="100" w:afterAutospacing="1"/>
      <w:jc w:val="center"/>
    </w:pPr>
    <w:rPr>
      <w:rFonts w:ascii="Comic Sans MS" w:hAnsi="Comic Sans MS"/>
      <w:b/>
      <w:bCs/>
      <w:sz w:val="24"/>
      <w:szCs w:val="24"/>
      <w:lang w:eastAsia="sl-SI"/>
    </w:rPr>
  </w:style>
  <w:style w:type="paragraph" w:customStyle="1" w:styleId="xl292">
    <w:name w:val="xl292"/>
    <w:basedOn w:val="Navaden"/>
    <w:rsid w:val="00FB7438"/>
    <w:pPr>
      <w:pBdr>
        <w:top w:val="single" w:sz="8" w:space="0" w:color="auto"/>
        <w:left w:val="double" w:sz="6" w:space="0" w:color="auto"/>
        <w:bottom w:val="single" w:sz="8" w:space="0" w:color="auto"/>
      </w:pBdr>
      <w:shd w:val="clear" w:color="000000" w:fill="92D050"/>
      <w:spacing w:before="100" w:beforeAutospacing="1" w:after="100" w:afterAutospacing="1"/>
      <w:jc w:val="center"/>
    </w:pPr>
    <w:rPr>
      <w:rFonts w:ascii="Comic Sans MS" w:hAnsi="Comic Sans MS"/>
      <w:b/>
      <w:bCs/>
      <w:sz w:val="24"/>
      <w:szCs w:val="24"/>
      <w:lang w:eastAsia="sl-SI"/>
    </w:rPr>
  </w:style>
  <w:style w:type="paragraph" w:customStyle="1" w:styleId="xl293">
    <w:name w:val="xl293"/>
    <w:basedOn w:val="Navaden"/>
    <w:rsid w:val="00FB7438"/>
    <w:pPr>
      <w:pBdr>
        <w:top w:val="single" w:sz="8" w:space="0" w:color="auto"/>
        <w:bottom w:val="single" w:sz="8" w:space="0" w:color="auto"/>
        <w:right w:val="single" w:sz="8" w:space="0" w:color="000000"/>
      </w:pBdr>
      <w:shd w:val="clear" w:color="000000" w:fill="92D050"/>
      <w:spacing w:before="100" w:beforeAutospacing="1" w:after="100" w:afterAutospacing="1"/>
      <w:jc w:val="center"/>
    </w:pPr>
    <w:rPr>
      <w:rFonts w:ascii="Comic Sans MS" w:hAnsi="Comic Sans MS"/>
      <w:b/>
      <w:bCs/>
      <w:sz w:val="24"/>
      <w:szCs w:val="24"/>
      <w:lang w:eastAsia="sl-SI"/>
    </w:rPr>
  </w:style>
  <w:style w:type="numbering" w:customStyle="1" w:styleId="Brezseznama3">
    <w:name w:val="Brez seznama3"/>
    <w:next w:val="Brezseznama"/>
    <w:uiPriority w:val="99"/>
    <w:semiHidden/>
    <w:unhideWhenUsed/>
    <w:rsid w:val="00593E65"/>
  </w:style>
  <w:style w:type="table" w:customStyle="1" w:styleId="Tabelamrea4">
    <w:name w:val="Tabela – mreža4"/>
    <w:basedOn w:val="Navadnatabela"/>
    <w:next w:val="Tabelamrea"/>
    <w:rsid w:val="00593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og33">
    <w:name w:val="Slog33"/>
    <w:rsid w:val="00593E65"/>
  </w:style>
  <w:style w:type="numbering" w:customStyle="1" w:styleId="1111113">
    <w:name w:val="1 / 1.1 / 1.1.13"/>
    <w:basedOn w:val="Brezseznama"/>
    <w:next w:val="111111"/>
    <w:rsid w:val="00593E65"/>
  </w:style>
  <w:style w:type="numbering" w:customStyle="1" w:styleId="Slog17">
    <w:name w:val="Slog17"/>
    <w:rsid w:val="00593E65"/>
  </w:style>
  <w:style w:type="numbering" w:customStyle="1" w:styleId="Slog23">
    <w:name w:val="Slog23"/>
    <w:rsid w:val="00593E65"/>
  </w:style>
  <w:style w:type="numbering" w:customStyle="1" w:styleId="Slog43">
    <w:name w:val="Slog43"/>
    <w:rsid w:val="00593E65"/>
  </w:style>
  <w:style w:type="numbering" w:customStyle="1" w:styleId="Slog53">
    <w:name w:val="Slog53"/>
    <w:rsid w:val="00593E65"/>
  </w:style>
  <w:style w:type="numbering" w:customStyle="1" w:styleId="Slog63">
    <w:name w:val="Slog63"/>
    <w:basedOn w:val="Brezseznama"/>
    <w:rsid w:val="00593E65"/>
  </w:style>
  <w:style w:type="numbering" w:customStyle="1" w:styleId="Slog73">
    <w:name w:val="Slog73"/>
    <w:rsid w:val="00593E65"/>
  </w:style>
  <w:style w:type="numbering" w:customStyle="1" w:styleId="Slog83">
    <w:name w:val="Slog83"/>
    <w:basedOn w:val="Brezseznama"/>
    <w:rsid w:val="00593E65"/>
  </w:style>
  <w:style w:type="numbering" w:customStyle="1" w:styleId="Slog93">
    <w:name w:val="Slog93"/>
    <w:rsid w:val="00593E65"/>
  </w:style>
  <w:style w:type="numbering" w:customStyle="1" w:styleId="Slog103">
    <w:name w:val="Slog103"/>
    <w:rsid w:val="00593E65"/>
  </w:style>
  <w:style w:type="numbering" w:customStyle="1" w:styleId="Slog113">
    <w:name w:val="Slog113"/>
    <w:rsid w:val="00593E65"/>
  </w:style>
  <w:style w:type="numbering" w:customStyle="1" w:styleId="Slog123">
    <w:name w:val="Slog123"/>
    <w:rsid w:val="00593E65"/>
  </w:style>
  <w:style w:type="table" w:customStyle="1" w:styleId="Tabelasodobna3">
    <w:name w:val="Tabela – sodobna3"/>
    <w:basedOn w:val="Navadnatabela"/>
    <w:next w:val="Tabelasodobna"/>
    <w:rsid w:val="00593E65"/>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Znak51">
    <w:name w:val="Znak51"/>
    <w:basedOn w:val="Navaden"/>
    <w:rsid w:val="0007206A"/>
    <w:pPr>
      <w:spacing w:before="0" w:after="0"/>
      <w:jc w:val="left"/>
    </w:pPr>
    <w:rPr>
      <w:rFonts w:ascii="Times New Roman" w:hAnsi="Times New Roman"/>
      <w:sz w:val="24"/>
      <w:szCs w:val="24"/>
      <w:lang w:val="pl-PL" w:eastAsia="pl-PL"/>
    </w:rPr>
  </w:style>
  <w:style w:type="table" w:customStyle="1" w:styleId="Koledar1">
    <w:name w:val="Koledar 1"/>
    <w:basedOn w:val="Navadnatabela"/>
    <w:uiPriority w:val="99"/>
    <w:qFormat/>
    <w:rsid w:val="004A6631"/>
    <w:rPr>
      <w:rFonts w:asciiTheme="minorHAnsi" w:eastAsiaTheme="minorEastAsia" w:hAnsiTheme="minorHAnsi" w:cstheme="minorBid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Tabelamrea5">
    <w:name w:val="Tabela – mreža5"/>
    <w:basedOn w:val="Navadnatabela"/>
    <w:next w:val="Tabelamrea"/>
    <w:uiPriority w:val="59"/>
    <w:rsid w:val="00A84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uiPriority w:val="59"/>
    <w:rsid w:val="006E5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C95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uiPriority w:val="39"/>
    <w:rsid w:val="00026F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sediloZnakZnak">
    <w:name w:val="Besedilo Znak Znak"/>
    <w:rsid w:val="00EA0AF2"/>
    <w:rPr>
      <w:rFonts w:ascii="Times New Roman" w:eastAsia="Times New Roman" w:hAnsi="Times New Roman" w:cs="Times New Roman"/>
      <w:sz w:val="24"/>
      <w:szCs w:val="24"/>
      <w:lang w:val="sl-SI" w:eastAsia="sl-SI"/>
    </w:rPr>
  </w:style>
  <w:style w:type="paragraph" w:customStyle="1" w:styleId="Znak50">
    <w:name w:val="Znak5"/>
    <w:basedOn w:val="Navaden"/>
    <w:rsid w:val="00573EED"/>
    <w:pPr>
      <w:spacing w:before="0" w:after="0"/>
      <w:jc w:val="left"/>
    </w:pPr>
    <w:rPr>
      <w:rFonts w:ascii="Times New Roman" w:hAnsi="Times New Roman"/>
      <w:sz w:val="24"/>
      <w:szCs w:val="24"/>
      <w:lang w:val="pl-PL" w:eastAsia="pl-PL"/>
    </w:rPr>
  </w:style>
  <w:style w:type="character" w:customStyle="1" w:styleId="OdstavekseznamaZnak">
    <w:name w:val="Odstavek seznama Znak"/>
    <w:basedOn w:val="Privzetapisavaodstavka"/>
    <w:link w:val="Odstavekseznama"/>
    <w:uiPriority w:val="34"/>
    <w:locked/>
    <w:rsid w:val="00442981"/>
    <w:rPr>
      <w:rFonts w:ascii="Arial" w:hAnsi="Arial"/>
      <w:lang w:eastAsia="zh-CN"/>
    </w:rPr>
  </w:style>
  <w:style w:type="table" w:customStyle="1" w:styleId="Tabelamrea61">
    <w:name w:val="Tabela – mreža61"/>
    <w:basedOn w:val="Navadnatabela"/>
    <w:next w:val="Tabelamrea"/>
    <w:uiPriority w:val="59"/>
    <w:rsid w:val="00777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0">
    <w:name w:val="Tabela – mreža10"/>
    <w:basedOn w:val="Navadnatabela"/>
    <w:next w:val="Tabelamrea"/>
    <w:rsid w:val="00777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11">
    <w:name w:val="Naslov 11"/>
    <w:aliases w:val="NASLOV1"/>
    <w:basedOn w:val="Navaden"/>
    <w:next w:val="Navaden"/>
    <w:autoRedefine/>
    <w:qFormat/>
    <w:rsid w:val="00933F08"/>
    <w:pPr>
      <w:keepNext/>
      <w:numPr>
        <w:numId w:val="23"/>
      </w:numPr>
      <w:autoSpaceDE w:val="0"/>
      <w:autoSpaceDN w:val="0"/>
      <w:adjustRightInd w:val="0"/>
      <w:spacing w:before="240" w:after="240" w:line="276" w:lineRule="auto"/>
      <w:jc w:val="left"/>
      <w:outlineLvl w:val="0"/>
    </w:pPr>
    <w:rPr>
      <w:rFonts w:asciiTheme="minorHAnsi" w:hAnsiTheme="minorHAnsi"/>
      <w:b/>
      <w:bCs/>
      <w:color w:val="000000"/>
      <w:kern w:val="32"/>
      <w:sz w:val="22"/>
      <w:lang w:eastAsia="en-US" w:bidi="en-US"/>
    </w:rPr>
  </w:style>
  <w:style w:type="character" w:customStyle="1" w:styleId="tlid-translation">
    <w:name w:val="tlid-translation"/>
    <w:basedOn w:val="Privzetapisavaodstavka"/>
    <w:rsid w:val="00E26B97"/>
  </w:style>
  <w:style w:type="paragraph" w:styleId="Revizija">
    <w:name w:val="Revision"/>
    <w:hidden/>
    <w:uiPriority w:val="99"/>
    <w:semiHidden/>
    <w:rsid w:val="00DE78AD"/>
    <w:rPr>
      <w:rFonts w:ascii="Arial" w:hAnsi="Arial"/>
      <w:lang w:eastAsia="zh-CN"/>
    </w:rPr>
  </w:style>
  <w:style w:type="paragraph" w:customStyle="1" w:styleId="style7">
    <w:name w:val="style7"/>
    <w:basedOn w:val="Navaden"/>
    <w:rsid w:val="00DE78AD"/>
    <w:pPr>
      <w:spacing w:before="100" w:beforeAutospacing="1" w:after="100" w:afterAutospacing="1"/>
      <w:jc w:val="left"/>
    </w:pPr>
    <w:rPr>
      <w:rFonts w:ascii="Times New Roman" w:hAnsi="Times New Roman"/>
      <w:sz w:val="24"/>
      <w:szCs w:val="24"/>
      <w:lang w:eastAsia="sl-SI"/>
    </w:rPr>
  </w:style>
  <w:style w:type="character" w:customStyle="1" w:styleId="binomial">
    <w:name w:val="binomial"/>
    <w:basedOn w:val="Privzetapisavaodstavka"/>
    <w:rsid w:val="00DE78AD"/>
  </w:style>
  <w:style w:type="numbering" w:customStyle="1" w:styleId="Brezseznama4">
    <w:name w:val="Brez seznama4"/>
    <w:next w:val="Brezseznama"/>
    <w:uiPriority w:val="99"/>
    <w:semiHidden/>
    <w:unhideWhenUsed/>
    <w:rsid w:val="00C974ED"/>
  </w:style>
  <w:style w:type="table" w:customStyle="1" w:styleId="Tabelamrea9">
    <w:name w:val="Tabela – mreža9"/>
    <w:basedOn w:val="Navadnatabela"/>
    <w:next w:val="Tabelamrea"/>
    <w:uiPriority w:val="39"/>
    <w:rsid w:val="00C974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53">
    <w:name w:val="Znak5"/>
    <w:basedOn w:val="Navaden"/>
    <w:rsid w:val="004B5116"/>
    <w:pPr>
      <w:spacing w:before="0" w:after="0"/>
      <w:jc w:val="left"/>
    </w:pPr>
    <w:rPr>
      <w:rFonts w:ascii="Times New Roman" w:hAnsi="Times New Roman"/>
      <w:sz w:val="24"/>
      <w:szCs w:val="24"/>
      <w:lang w:val="pl-PL" w:eastAsia="pl-PL"/>
    </w:rPr>
  </w:style>
  <w:style w:type="numbering" w:customStyle="1" w:styleId="Brezseznama5">
    <w:name w:val="Brez seznama5"/>
    <w:next w:val="Brezseznama"/>
    <w:uiPriority w:val="99"/>
    <w:semiHidden/>
    <w:unhideWhenUsed/>
    <w:rsid w:val="00536F94"/>
  </w:style>
  <w:style w:type="table" w:customStyle="1" w:styleId="Tabelamrea11">
    <w:name w:val="Tabela – mreža11"/>
    <w:basedOn w:val="Navadnatabela"/>
    <w:next w:val="Tabelamrea"/>
    <w:uiPriority w:val="39"/>
    <w:rsid w:val="00536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6">
    <w:name w:val="Brez seznama6"/>
    <w:next w:val="Brezseznama"/>
    <w:uiPriority w:val="99"/>
    <w:semiHidden/>
    <w:unhideWhenUsed/>
    <w:rsid w:val="00500ECD"/>
  </w:style>
  <w:style w:type="numbering" w:customStyle="1" w:styleId="Brezseznama7">
    <w:name w:val="Brez seznama7"/>
    <w:next w:val="Brezseznama"/>
    <w:uiPriority w:val="99"/>
    <w:semiHidden/>
    <w:unhideWhenUsed/>
    <w:rsid w:val="00BE0B88"/>
  </w:style>
  <w:style w:type="table" w:customStyle="1" w:styleId="Tabelamrea12">
    <w:name w:val="Tabela – mreža12"/>
    <w:basedOn w:val="Navadnatabela"/>
    <w:next w:val="Tabelamrea"/>
    <w:uiPriority w:val="39"/>
    <w:rsid w:val="000E7D9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slik">
    <w:name w:val="table of figures"/>
    <w:basedOn w:val="Navaden"/>
    <w:next w:val="Navaden"/>
    <w:autoRedefine/>
    <w:uiPriority w:val="99"/>
    <w:unhideWhenUsed/>
    <w:rsid w:val="00E260EA"/>
    <w:pPr>
      <w:tabs>
        <w:tab w:val="right" w:leader="dot" w:pos="9062"/>
      </w:tabs>
      <w:spacing w:after="0"/>
      <w:ind w:left="1134" w:hanging="1134"/>
    </w:pPr>
    <w:rPr>
      <w:rFonts w:asciiTheme="minorHAnsi" w:hAnsiTheme="minorHAnsi"/>
      <w:i/>
      <w:sz w:val="18"/>
    </w:rPr>
  </w:style>
  <w:style w:type="table" w:customStyle="1" w:styleId="Tabelamrea13">
    <w:name w:val="Tabela – mreža13"/>
    <w:basedOn w:val="Navadnatabela"/>
    <w:next w:val="Tabelamrea"/>
    <w:rsid w:val="00175E27"/>
    <w:pPr>
      <w:tabs>
        <w:tab w:val="left" w:pos="567"/>
      </w:tabs>
      <w:overflowPunct w:val="0"/>
      <w:autoSpaceDE w:val="0"/>
      <w:autoSpaceDN w:val="0"/>
      <w:adjustRightInd w:val="0"/>
      <w:spacing w:before="120"/>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54">
    <w:name w:val="Znak5"/>
    <w:basedOn w:val="Navaden"/>
    <w:rsid w:val="0094465F"/>
    <w:pPr>
      <w:spacing w:before="0" w:after="0"/>
      <w:jc w:val="left"/>
    </w:pPr>
    <w:rPr>
      <w:rFonts w:ascii="Times New Roman" w:hAnsi="Times New Roman"/>
      <w:sz w:val="24"/>
      <w:szCs w:val="24"/>
      <w:lang w:val="pl-PL" w:eastAsia="pl-PL"/>
    </w:rPr>
  </w:style>
  <w:style w:type="paragraph" w:customStyle="1" w:styleId="tbl-hdr">
    <w:name w:val="tbl-hdr"/>
    <w:basedOn w:val="Navaden"/>
    <w:rsid w:val="00F12EB8"/>
    <w:pPr>
      <w:spacing w:before="100" w:beforeAutospacing="1" w:after="100" w:afterAutospacing="1"/>
      <w:jc w:val="left"/>
    </w:pPr>
    <w:rPr>
      <w:rFonts w:ascii="Times New Roman" w:hAnsi="Times New Roman"/>
      <w:sz w:val="24"/>
      <w:szCs w:val="24"/>
      <w:lang w:eastAsia="sl-SI"/>
    </w:rPr>
  </w:style>
  <w:style w:type="paragraph" w:customStyle="1" w:styleId="tbl-txt">
    <w:name w:val="tbl-txt"/>
    <w:basedOn w:val="Navaden"/>
    <w:rsid w:val="00F12EB8"/>
    <w:pPr>
      <w:spacing w:before="100" w:beforeAutospacing="1" w:after="100" w:afterAutospacing="1"/>
      <w:jc w:val="left"/>
    </w:pPr>
    <w:rPr>
      <w:rFonts w:ascii="Times New Roman" w:hAnsi="Times New Roman"/>
      <w:sz w:val="24"/>
      <w:szCs w:val="24"/>
      <w:lang w:eastAsia="sl-SI"/>
    </w:rPr>
  </w:style>
  <w:style w:type="paragraph" w:customStyle="1" w:styleId="Navaden1">
    <w:name w:val="Navaden1"/>
    <w:basedOn w:val="Navaden"/>
    <w:rsid w:val="00F12EB8"/>
    <w:pPr>
      <w:spacing w:before="100" w:beforeAutospacing="1" w:after="100" w:afterAutospacing="1"/>
      <w:jc w:val="left"/>
    </w:pPr>
    <w:rPr>
      <w:rFonts w:ascii="Times New Roman" w:hAnsi="Times New Roman"/>
      <w:sz w:val="24"/>
      <w:szCs w:val="24"/>
      <w:lang w:eastAsia="sl-SI"/>
    </w:rPr>
  </w:style>
  <w:style w:type="character" w:customStyle="1" w:styleId="italic">
    <w:name w:val="italic"/>
    <w:rsid w:val="00F12EB8"/>
  </w:style>
  <w:style w:type="paragraph" w:styleId="NaslovTOC">
    <w:name w:val="TOC Heading"/>
    <w:basedOn w:val="Naslov1"/>
    <w:next w:val="Navaden"/>
    <w:uiPriority w:val="39"/>
    <w:unhideWhenUsed/>
    <w:qFormat/>
    <w:rsid w:val="008B5B6A"/>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sz w:val="32"/>
      <w:szCs w:val="32"/>
      <w:lang w:eastAsia="sl-SI"/>
    </w:rPr>
  </w:style>
  <w:style w:type="paragraph" w:customStyle="1" w:styleId="Preglednica">
    <w:name w:val="Preglednica"/>
    <w:basedOn w:val="Navaden"/>
    <w:link w:val="PreglednicaZnak"/>
    <w:qFormat/>
    <w:rsid w:val="00626D83"/>
    <w:pPr>
      <w:autoSpaceDE w:val="0"/>
      <w:autoSpaceDN w:val="0"/>
      <w:adjustRightInd w:val="0"/>
    </w:pPr>
    <w:rPr>
      <w:rFonts w:cs="Arial"/>
      <w:b/>
      <w:i/>
      <w:lang w:val="en-GB" w:eastAsia="sl-SI"/>
    </w:rPr>
  </w:style>
  <w:style w:type="character" w:customStyle="1" w:styleId="PreglednicaZnak">
    <w:name w:val="Preglednica Znak"/>
    <w:basedOn w:val="Privzetapisavaodstavka"/>
    <w:link w:val="Preglednica"/>
    <w:rsid w:val="00626D83"/>
    <w:rPr>
      <w:rFonts w:ascii="Arial" w:hAnsi="Arial" w:cs="Arial"/>
      <w:b/>
      <w:i/>
      <w:lang w:val="en-GB"/>
    </w:rPr>
  </w:style>
  <w:style w:type="table" w:customStyle="1" w:styleId="Tabelamrea14">
    <w:name w:val="Tabela – mreža14"/>
    <w:basedOn w:val="Navadnatabela"/>
    <w:next w:val="Tabelamrea"/>
    <w:uiPriority w:val="39"/>
    <w:rsid w:val="001E7E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avaden"/>
    <w:rsid w:val="00976F97"/>
    <w:pPr>
      <w:spacing w:before="100" w:beforeAutospacing="1" w:after="100" w:afterAutospacing="1"/>
      <w:jc w:val="left"/>
    </w:pPr>
    <w:rPr>
      <w:rFonts w:ascii="Times New Roman" w:hAnsi="Times New Roman"/>
      <w:sz w:val="24"/>
      <w:szCs w:val="24"/>
      <w:lang w:eastAsia="sl-SI"/>
    </w:rPr>
  </w:style>
  <w:style w:type="character" w:customStyle="1" w:styleId="normaltextrun">
    <w:name w:val="normaltextrun"/>
    <w:basedOn w:val="Privzetapisavaodstavka"/>
    <w:rsid w:val="00976F97"/>
  </w:style>
  <w:style w:type="character" w:customStyle="1" w:styleId="eop">
    <w:name w:val="eop"/>
    <w:basedOn w:val="Privzetapisavaodstavka"/>
    <w:rsid w:val="00976F97"/>
  </w:style>
  <w:style w:type="table" w:customStyle="1" w:styleId="Tabelamrea15">
    <w:name w:val="Tabela – mreža15"/>
    <w:basedOn w:val="Navadnatabela"/>
    <w:next w:val="Tabelamrea"/>
    <w:rsid w:val="00065B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257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0963">
      <w:bodyDiv w:val="1"/>
      <w:marLeft w:val="0"/>
      <w:marRight w:val="0"/>
      <w:marTop w:val="0"/>
      <w:marBottom w:val="0"/>
      <w:divBdr>
        <w:top w:val="none" w:sz="0" w:space="0" w:color="auto"/>
        <w:left w:val="none" w:sz="0" w:space="0" w:color="auto"/>
        <w:bottom w:val="none" w:sz="0" w:space="0" w:color="auto"/>
        <w:right w:val="none" w:sz="0" w:space="0" w:color="auto"/>
      </w:divBdr>
      <w:divsChild>
        <w:div w:id="1413315224">
          <w:marLeft w:val="0"/>
          <w:marRight w:val="0"/>
          <w:marTop w:val="0"/>
          <w:marBottom w:val="0"/>
          <w:divBdr>
            <w:top w:val="none" w:sz="0" w:space="0" w:color="auto"/>
            <w:left w:val="none" w:sz="0" w:space="0" w:color="auto"/>
            <w:bottom w:val="none" w:sz="0" w:space="0" w:color="auto"/>
            <w:right w:val="none" w:sz="0" w:space="0" w:color="auto"/>
          </w:divBdr>
        </w:div>
        <w:div w:id="1030958195">
          <w:marLeft w:val="0"/>
          <w:marRight w:val="0"/>
          <w:marTop w:val="0"/>
          <w:marBottom w:val="0"/>
          <w:divBdr>
            <w:top w:val="none" w:sz="0" w:space="0" w:color="auto"/>
            <w:left w:val="none" w:sz="0" w:space="0" w:color="auto"/>
            <w:bottom w:val="none" w:sz="0" w:space="0" w:color="auto"/>
            <w:right w:val="none" w:sz="0" w:space="0" w:color="auto"/>
          </w:divBdr>
        </w:div>
        <w:div w:id="1239436567">
          <w:marLeft w:val="0"/>
          <w:marRight w:val="0"/>
          <w:marTop w:val="0"/>
          <w:marBottom w:val="0"/>
          <w:divBdr>
            <w:top w:val="none" w:sz="0" w:space="0" w:color="auto"/>
            <w:left w:val="none" w:sz="0" w:space="0" w:color="auto"/>
            <w:bottom w:val="none" w:sz="0" w:space="0" w:color="auto"/>
            <w:right w:val="none" w:sz="0" w:space="0" w:color="auto"/>
          </w:divBdr>
        </w:div>
        <w:div w:id="2077623703">
          <w:marLeft w:val="0"/>
          <w:marRight w:val="0"/>
          <w:marTop w:val="0"/>
          <w:marBottom w:val="0"/>
          <w:divBdr>
            <w:top w:val="none" w:sz="0" w:space="0" w:color="auto"/>
            <w:left w:val="none" w:sz="0" w:space="0" w:color="auto"/>
            <w:bottom w:val="none" w:sz="0" w:space="0" w:color="auto"/>
            <w:right w:val="none" w:sz="0" w:space="0" w:color="auto"/>
          </w:divBdr>
        </w:div>
        <w:div w:id="1978298392">
          <w:marLeft w:val="0"/>
          <w:marRight w:val="0"/>
          <w:marTop w:val="0"/>
          <w:marBottom w:val="0"/>
          <w:divBdr>
            <w:top w:val="none" w:sz="0" w:space="0" w:color="auto"/>
            <w:left w:val="none" w:sz="0" w:space="0" w:color="auto"/>
            <w:bottom w:val="none" w:sz="0" w:space="0" w:color="auto"/>
            <w:right w:val="none" w:sz="0" w:space="0" w:color="auto"/>
          </w:divBdr>
        </w:div>
        <w:div w:id="2031176494">
          <w:marLeft w:val="0"/>
          <w:marRight w:val="0"/>
          <w:marTop w:val="0"/>
          <w:marBottom w:val="0"/>
          <w:divBdr>
            <w:top w:val="none" w:sz="0" w:space="0" w:color="auto"/>
            <w:left w:val="none" w:sz="0" w:space="0" w:color="auto"/>
            <w:bottom w:val="none" w:sz="0" w:space="0" w:color="auto"/>
            <w:right w:val="none" w:sz="0" w:space="0" w:color="auto"/>
          </w:divBdr>
        </w:div>
        <w:div w:id="971986252">
          <w:marLeft w:val="0"/>
          <w:marRight w:val="0"/>
          <w:marTop w:val="0"/>
          <w:marBottom w:val="0"/>
          <w:divBdr>
            <w:top w:val="none" w:sz="0" w:space="0" w:color="auto"/>
            <w:left w:val="none" w:sz="0" w:space="0" w:color="auto"/>
            <w:bottom w:val="none" w:sz="0" w:space="0" w:color="auto"/>
            <w:right w:val="none" w:sz="0" w:space="0" w:color="auto"/>
          </w:divBdr>
        </w:div>
        <w:div w:id="1659268904">
          <w:marLeft w:val="0"/>
          <w:marRight w:val="0"/>
          <w:marTop w:val="0"/>
          <w:marBottom w:val="0"/>
          <w:divBdr>
            <w:top w:val="none" w:sz="0" w:space="0" w:color="auto"/>
            <w:left w:val="none" w:sz="0" w:space="0" w:color="auto"/>
            <w:bottom w:val="none" w:sz="0" w:space="0" w:color="auto"/>
            <w:right w:val="none" w:sz="0" w:space="0" w:color="auto"/>
          </w:divBdr>
        </w:div>
        <w:div w:id="1833569060">
          <w:marLeft w:val="0"/>
          <w:marRight w:val="0"/>
          <w:marTop w:val="0"/>
          <w:marBottom w:val="0"/>
          <w:divBdr>
            <w:top w:val="none" w:sz="0" w:space="0" w:color="auto"/>
            <w:left w:val="none" w:sz="0" w:space="0" w:color="auto"/>
            <w:bottom w:val="none" w:sz="0" w:space="0" w:color="auto"/>
            <w:right w:val="none" w:sz="0" w:space="0" w:color="auto"/>
          </w:divBdr>
        </w:div>
        <w:div w:id="1694765008">
          <w:marLeft w:val="0"/>
          <w:marRight w:val="0"/>
          <w:marTop w:val="0"/>
          <w:marBottom w:val="0"/>
          <w:divBdr>
            <w:top w:val="none" w:sz="0" w:space="0" w:color="auto"/>
            <w:left w:val="none" w:sz="0" w:space="0" w:color="auto"/>
            <w:bottom w:val="none" w:sz="0" w:space="0" w:color="auto"/>
            <w:right w:val="none" w:sz="0" w:space="0" w:color="auto"/>
          </w:divBdr>
        </w:div>
        <w:div w:id="958877364">
          <w:marLeft w:val="0"/>
          <w:marRight w:val="0"/>
          <w:marTop w:val="0"/>
          <w:marBottom w:val="0"/>
          <w:divBdr>
            <w:top w:val="none" w:sz="0" w:space="0" w:color="auto"/>
            <w:left w:val="none" w:sz="0" w:space="0" w:color="auto"/>
            <w:bottom w:val="none" w:sz="0" w:space="0" w:color="auto"/>
            <w:right w:val="none" w:sz="0" w:space="0" w:color="auto"/>
          </w:divBdr>
        </w:div>
        <w:div w:id="1978097417">
          <w:marLeft w:val="0"/>
          <w:marRight w:val="0"/>
          <w:marTop w:val="0"/>
          <w:marBottom w:val="0"/>
          <w:divBdr>
            <w:top w:val="none" w:sz="0" w:space="0" w:color="auto"/>
            <w:left w:val="none" w:sz="0" w:space="0" w:color="auto"/>
            <w:bottom w:val="none" w:sz="0" w:space="0" w:color="auto"/>
            <w:right w:val="none" w:sz="0" w:space="0" w:color="auto"/>
          </w:divBdr>
        </w:div>
        <w:div w:id="95709725">
          <w:marLeft w:val="0"/>
          <w:marRight w:val="0"/>
          <w:marTop w:val="0"/>
          <w:marBottom w:val="0"/>
          <w:divBdr>
            <w:top w:val="none" w:sz="0" w:space="0" w:color="auto"/>
            <w:left w:val="none" w:sz="0" w:space="0" w:color="auto"/>
            <w:bottom w:val="none" w:sz="0" w:space="0" w:color="auto"/>
            <w:right w:val="none" w:sz="0" w:space="0" w:color="auto"/>
          </w:divBdr>
        </w:div>
      </w:divsChild>
    </w:div>
    <w:div w:id="16346829">
      <w:bodyDiv w:val="1"/>
      <w:marLeft w:val="0"/>
      <w:marRight w:val="0"/>
      <w:marTop w:val="0"/>
      <w:marBottom w:val="0"/>
      <w:divBdr>
        <w:top w:val="none" w:sz="0" w:space="0" w:color="auto"/>
        <w:left w:val="none" w:sz="0" w:space="0" w:color="auto"/>
        <w:bottom w:val="none" w:sz="0" w:space="0" w:color="auto"/>
        <w:right w:val="none" w:sz="0" w:space="0" w:color="auto"/>
      </w:divBdr>
    </w:div>
    <w:div w:id="28385231">
      <w:bodyDiv w:val="1"/>
      <w:marLeft w:val="0"/>
      <w:marRight w:val="0"/>
      <w:marTop w:val="0"/>
      <w:marBottom w:val="0"/>
      <w:divBdr>
        <w:top w:val="none" w:sz="0" w:space="0" w:color="auto"/>
        <w:left w:val="none" w:sz="0" w:space="0" w:color="auto"/>
        <w:bottom w:val="none" w:sz="0" w:space="0" w:color="auto"/>
        <w:right w:val="none" w:sz="0" w:space="0" w:color="auto"/>
      </w:divBdr>
    </w:div>
    <w:div w:id="73405080">
      <w:bodyDiv w:val="1"/>
      <w:marLeft w:val="0"/>
      <w:marRight w:val="0"/>
      <w:marTop w:val="0"/>
      <w:marBottom w:val="0"/>
      <w:divBdr>
        <w:top w:val="none" w:sz="0" w:space="0" w:color="auto"/>
        <w:left w:val="none" w:sz="0" w:space="0" w:color="auto"/>
        <w:bottom w:val="none" w:sz="0" w:space="0" w:color="auto"/>
        <w:right w:val="none" w:sz="0" w:space="0" w:color="auto"/>
      </w:divBdr>
      <w:divsChild>
        <w:div w:id="1866013883">
          <w:marLeft w:val="0"/>
          <w:marRight w:val="0"/>
          <w:marTop w:val="0"/>
          <w:marBottom w:val="0"/>
          <w:divBdr>
            <w:top w:val="none" w:sz="0" w:space="0" w:color="auto"/>
            <w:left w:val="none" w:sz="0" w:space="0" w:color="auto"/>
            <w:bottom w:val="none" w:sz="0" w:space="0" w:color="auto"/>
            <w:right w:val="none" w:sz="0" w:space="0" w:color="auto"/>
          </w:divBdr>
        </w:div>
        <w:div w:id="1022709432">
          <w:marLeft w:val="0"/>
          <w:marRight w:val="0"/>
          <w:marTop w:val="0"/>
          <w:marBottom w:val="0"/>
          <w:divBdr>
            <w:top w:val="none" w:sz="0" w:space="0" w:color="auto"/>
            <w:left w:val="none" w:sz="0" w:space="0" w:color="auto"/>
            <w:bottom w:val="none" w:sz="0" w:space="0" w:color="auto"/>
            <w:right w:val="none" w:sz="0" w:space="0" w:color="auto"/>
          </w:divBdr>
        </w:div>
        <w:div w:id="2008248201">
          <w:marLeft w:val="0"/>
          <w:marRight w:val="0"/>
          <w:marTop w:val="0"/>
          <w:marBottom w:val="0"/>
          <w:divBdr>
            <w:top w:val="none" w:sz="0" w:space="0" w:color="auto"/>
            <w:left w:val="none" w:sz="0" w:space="0" w:color="auto"/>
            <w:bottom w:val="none" w:sz="0" w:space="0" w:color="auto"/>
            <w:right w:val="none" w:sz="0" w:space="0" w:color="auto"/>
          </w:divBdr>
        </w:div>
        <w:div w:id="2137749494">
          <w:marLeft w:val="0"/>
          <w:marRight w:val="0"/>
          <w:marTop w:val="0"/>
          <w:marBottom w:val="0"/>
          <w:divBdr>
            <w:top w:val="none" w:sz="0" w:space="0" w:color="auto"/>
            <w:left w:val="none" w:sz="0" w:space="0" w:color="auto"/>
            <w:bottom w:val="none" w:sz="0" w:space="0" w:color="auto"/>
            <w:right w:val="none" w:sz="0" w:space="0" w:color="auto"/>
          </w:divBdr>
        </w:div>
        <w:div w:id="1272125970">
          <w:marLeft w:val="0"/>
          <w:marRight w:val="0"/>
          <w:marTop w:val="0"/>
          <w:marBottom w:val="0"/>
          <w:divBdr>
            <w:top w:val="none" w:sz="0" w:space="0" w:color="auto"/>
            <w:left w:val="none" w:sz="0" w:space="0" w:color="auto"/>
            <w:bottom w:val="none" w:sz="0" w:space="0" w:color="auto"/>
            <w:right w:val="none" w:sz="0" w:space="0" w:color="auto"/>
          </w:divBdr>
        </w:div>
        <w:div w:id="1126781053">
          <w:marLeft w:val="0"/>
          <w:marRight w:val="0"/>
          <w:marTop w:val="0"/>
          <w:marBottom w:val="0"/>
          <w:divBdr>
            <w:top w:val="none" w:sz="0" w:space="0" w:color="auto"/>
            <w:left w:val="none" w:sz="0" w:space="0" w:color="auto"/>
            <w:bottom w:val="none" w:sz="0" w:space="0" w:color="auto"/>
            <w:right w:val="none" w:sz="0" w:space="0" w:color="auto"/>
          </w:divBdr>
        </w:div>
        <w:div w:id="2098164193">
          <w:marLeft w:val="0"/>
          <w:marRight w:val="0"/>
          <w:marTop w:val="0"/>
          <w:marBottom w:val="0"/>
          <w:divBdr>
            <w:top w:val="none" w:sz="0" w:space="0" w:color="auto"/>
            <w:left w:val="none" w:sz="0" w:space="0" w:color="auto"/>
            <w:bottom w:val="none" w:sz="0" w:space="0" w:color="auto"/>
            <w:right w:val="none" w:sz="0" w:space="0" w:color="auto"/>
          </w:divBdr>
        </w:div>
        <w:div w:id="1940596640">
          <w:marLeft w:val="0"/>
          <w:marRight w:val="0"/>
          <w:marTop w:val="0"/>
          <w:marBottom w:val="0"/>
          <w:divBdr>
            <w:top w:val="none" w:sz="0" w:space="0" w:color="auto"/>
            <w:left w:val="none" w:sz="0" w:space="0" w:color="auto"/>
            <w:bottom w:val="none" w:sz="0" w:space="0" w:color="auto"/>
            <w:right w:val="none" w:sz="0" w:space="0" w:color="auto"/>
          </w:divBdr>
        </w:div>
        <w:div w:id="972369747">
          <w:marLeft w:val="0"/>
          <w:marRight w:val="0"/>
          <w:marTop w:val="0"/>
          <w:marBottom w:val="0"/>
          <w:divBdr>
            <w:top w:val="none" w:sz="0" w:space="0" w:color="auto"/>
            <w:left w:val="none" w:sz="0" w:space="0" w:color="auto"/>
            <w:bottom w:val="none" w:sz="0" w:space="0" w:color="auto"/>
            <w:right w:val="none" w:sz="0" w:space="0" w:color="auto"/>
          </w:divBdr>
        </w:div>
        <w:div w:id="561864483">
          <w:marLeft w:val="0"/>
          <w:marRight w:val="0"/>
          <w:marTop w:val="0"/>
          <w:marBottom w:val="0"/>
          <w:divBdr>
            <w:top w:val="none" w:sz="0" w:space="0" w:color="auto"/>
            <w:left w:val="none" w:sz="0" w:space="0" w:color="auto"/>
            <w:bottom w:val="none" w:sz="0" w:space="0" w:color="auto"/>
            <w:right w:val="none" w:sz="0" w:space="0" w:color="auto"/>
          </w:divBdr>
        </w:div>
        <w:div w:id="1411848396">
          <w:marLeft w:val="0"/>
          <w:marRight w:val="0"/>
          <w:marTop w:val="0"/>
          <w:marBottom w:val="0"/>
          <w:divBdr>
            <w:top w:val="none" w:sz="0" w:space="0" w:color="auto"/>
            <w:left w:val="none" w:sz="0" w:space="0" w:color="auto"/>
            <w:bottom w:val="none" w:sz="0" w:space="0" w:color="auto"/>
            <w:right w:val="none" w:sz="0" w:space="0" w:color="auto"/>
          </w:divBdr>
        </w:div>
        <w:div w:id="1646818675">
          <w:marLeft w:val="0"/>
          <w:marRight w:val="0"/>
          <w:marTop w:val="0"/>
          <w:marBottom w:val="0"/>
          <w:divBdr>
            <w:top w:val="none" w:sz="0" w:space="0" w:color="auto"/>
            <w:left w:val="none" w:sz="0" w:space="0" w:color="auto"/>
            <w:bottom w:val="none" w:sz="0" w:space="0" w:color="auto"/>
            <w:right w:val="none" w:sz="0" w:space="0" w:color="auto"/>
          </w:divBdr>
        </w:div>
        <w:div w:id="1917394535">
          <w:marLeft w:val="0"/>
          <w:marRight w:val="0"/>
          <w:marTop w:val="0"/>
          <w:marBottom w:val="0"/>
          <w:divBdr>
            <w:top w:val="none" w:sz="0" w:space="0" w:color="auto"/>
            <w:left w:val="none" w:sz="0" w:space="0" w:color="auto"/>
            <w:bottom w:val="none" w:sz="0" w:space="0" w:color="auto"/>
            <w:right w:val="none" w:sz="0" w:space="0" w:color="auto"/>
          </w:divBdr>
        </w:div>
        <w:div w:id="1957521682">
          <w:marLeft w:val="0"/>
          <w:marRight w:val="0"/>
          <w:marTop w:val="0"/>
          <w:marBottom w:val="0"/>
          <w:divBdr>
            <w:top w:val="none" w:sz="0" w:space="0" w:color="auto"/>
            <w:left w:val="none" w:sz="0" w:space="0" w:color="auto"/>
            <w:bottom w:val="none" w:sz="0" w:space="0" w:color="auto"/>
            <w:right w:val="none" w:sz="0" w:space="0" w:color="auto"/>
          </w:divBdr>
        </w:div>
      </w:divsChild>
    </w:div>
    <w:div w:id="82917531">
      <w:bodyDiv w:val="1"/>
      <w:marLeft w:val="0"/>
      <w:marRight w:val="0"/>
      <w:marTop w:val="0"/>
      <w:marBottom w:val="0"/>
      <w:divBdr>
        <w:top w:val="none" w:sz="0" w:space="0" w:color="auto"/>
        <w:left w:val="none" w:sz="0" w:space="0" w:color="auto"/>
        <w:bottom w:val="none" w:sz="0" w:space="0" w:color="auto"/>
        <w:right w:val="none" w:sz="0" w:space="0" w:color="auto"/>
      </w:divBdr>
    </w:div>
    <w:div w:id="92671393">
      <w:bodyDiv w:val="1"/>
      <w:marLeft w:val="0"/>
      <w:marRight w:val="0"/>
      <w:marTop w:val="0"/>
      <w:marBottom w:val="0"/>
      <w:divBdr>
        <w:top w:val="none" w:sz="0" w:space="0" w:color="auto"/>
        <w:left w:val="none" w:sz="0" w:space="0" w:color="auto"/>
        <w:bottom w:val="none" w:sz="0" w:space="0" w:color="auto"/>
        <w:right w:val="none" w:sz="0" w:space="0" w:color="auto"/>
      </w:divBdr>
    </w:div>
    <w:div w:id="147215874">
      <w:bodyDiv w:val="1"/>
      <w:marLeft w:val="0"/>
      <w:marRight w:val="0"/>
      <w:marTop w:val="0"/>
      <w:marBottom w:val="0"/>
      <w:divBdr>
        <w:top w:val="none" w:sz="0" w:space="0" w:color="auto"/>
        <w:left w:val="none" w:sz="0" w:space="0" w:color="auto"/>
        <w:bottom w:val="none" w:sz="0" w:space="0" w:color="auto"/>
        <w:right w:val="none" w:sz="0" w:space="0" w:color="auto"/>
      </w:divBdr>
    </w:div>
    <w:div w:id="170999234">
      <w:bodyDiv w:val="1"/>
      <w:marLeft w:val="0"/>
      <w:marRight w:val="0"/>
      <w:marTop w:val="0"/>
      <w:marBottom w:val="0"/>
      <w:divBdr>
        <w:top w:val="none" w:sz="0" w:space="0" w:color="auto"/>
        <w:left w:val="none" w:sz="0" w:space="0" w:color="auto"/>
        <w:bottom w:val="none" w:sz="0" w:space="0" w:color="auto"/>
        <w:right w:val="none" w:sz="0" w:space="0" w:color="auto"/>
      </w:divBdr>
    </w:div>
    <w:div w:id="193615425">
      <w:bodyDiv w:val="1"/>
      <w:marLeft w:val="0"/>
      <w:marRight w:val="0"/>
      <w:marTop w:val="0"/>
      <w:marBottom w:val="0"/>
      <w:divBdr>
        <w:top w:val="none" w:sz="0" w:space="0" w:color="auto"/>
        <w:left w:val="none" w:sz="0" w:space="0" w:color="auto"/>
        <w:bottom w:val="none" w:sz="0" w:space="0" w:color="auto"/>
        <w:right w:val="none" w:sz="0" w:space="0" w:color="auto"/>
      </w:divBdr>
    </w:div>
    <w:div w:id="219096225">
      <w:bodyDiv w:val="1"/>
      <w:marLeft w:val="0"/>
      <w:marRight w:val="0"/>
      <w:marTop w:val="0"/>
      <w:marBottom w:val="0"/>
      <w:divBdr>
        <w:top w:val="none" w:sz="0" w:space="0" w:color="auto"/>
        <w:left w:val="none" w:sz="0" w:space="0" w:color="auto"/>
        <w:bottom w:val="none" w:sz="0" w:space="0" w:color="auto"/>
        <w:right w:val="none" w:sz="0" w:space="0" w:color="auto"/>
      </w:divBdr>
    </w:div>
    <w:div w:id="221675454">
      <w:bodyDiv w:val="1"/>
      <w:marLeft w:val="0"/>
      <w:marRight w:val="0"/>
      <w:marTop w:val="0"/>
      <w:marBottom w:val="0"/>
      <w:divBdr>
        <w:top w:val="none" w:sz="0" w:space="0" w:color="auto"/>
        <w:left w:val="none" w:sz="0" w:space="0" w:color="auto"/>
        <w:bottom w:val="none" w:sz="0" w:space="0" w:color="auto"/>
        <w:right w:val="none" w:sz="0" w:space="0" w:color="auto"/>
      </w:divBdr>
      <w:divsChild>
        <w:div w:id="219220256">
          <w:marLeft w:val="0"/>
          <w:marRight w:val="0"/>
          <w:marTop w:val="0"/>
          <w:marBottom w:val="0"/>
          <w:divBdr>
            <w:top w:val="none" w:sz="0" w:space="0" w:color="auto"/>
            <w:left w:val="none" w:sz="0" w:space="0" w:color="auto"/>
            <w:bottom w:val="none" w:sz="0" w:space="0" w:color="auto"/>
            <w:right w:val="none" w:sz="0" w:space="0" w:color="auto"/>
          </w:divBdr>
        </w:div>
        <w:div w:id="391805854">
          <w:marLeft w:val="0"/>
          <w:marRight w:val="0"/>
          <w:marTop w:val="0"/>
          <w:marBottom w:val="0"/>
          <w:divBdr>
            <w:top w:val="none" w:sz="0" w:space="0" w:color="auto"/>
            <w:left w:val="none" w:sz="0" w:space="0" w:color="auto"/>
            <w:bottom w:val="none" w:sz="0" w:space="0" w:color="auto"/>
            <w:right w:val="none" w:sz="0" w:space="0" w:color="auto"/>
          </w:divBdr>
        </w:div>
        <w:div w:id="533276443">
          <w:marLeft w:val="0"/>
          <w:marRight w:val="0"/>
          <w:marTop w:val="0"/>
          <w:marBottom w:val="0"/>
          <w:divBdr>
            <w:top w:val="none" w:sz="0" w:space="0" w:color="auto"/>
            <w:left w:val="none" w:sz="0" w:space="0" w:color="auto"/>
            <w:bottom w:val="none" w:sz="0" w:space="0" w:color="auto"/>
            <w:right w:val="none" w:sz="0" w:space="0" w:color="auto"/>
          </w:divBdr>
        </w:div>
        <w:div w:id="932781263">
          <w:marLeft w:val="0"/>
          <w:marRight w:val="0"/>
          <w:marTop w:val="0"/>
          <w:marBottom w:val="0"/>
          <w:divBdr>
            <w:top w:val="none" w:sz="0" w:space="0" w:color="auto"/>
            <w:left w:val="none" w:sz="0" w:space="0" w:color="auto"/>
            <w:bottom w:val="none" w:sz="0" w:space="0" w:color="auto"/>
            <w:right w:val="none" w:sz="0" w:space="0" w:color="auto"/>
          </w:divBdr>
        </w:div>
        <w:div w:id="940726450">
          <w:marLeft w:val="0"/>
          <w:marRight w:val="0"/>
          <w:marTop w:val="0"/>
          <w:marBottom w:val="0"/>
          <w:divBdr>
            <w:top w:val="none" w:sz="0" w:space="0" w:color="auto"/>
            <w:left w:val="none" w:sz="0" w:space="0" w:color="auto"/>
            <w:bottom w:val="none" w:sz="0" w:space="0" w:color="auto"/>
            <w:right w:val="none" w:sz="0" w:space="0" w:color="auto"/>
          </w:divBdr>
        </w:div>
        <w:div w:id="1143427782">
          <w:marLeft w:val="0"/>
          <w:marRight w:val="0"/>
          <w:marTop w:val="0"/>
          <w:marBottom w:val="0"/>
          <w:divBdr>
            <w:top w:val="none" w:sz="0" w:space="0" w:color="auto"/>
            <w:left w:val="none" w:sz="0" w:space="0" w:color="auto"/>
            <w:bottom w:val="none" w:sz="0" w:space="0" w:color="auto"/>
            <w:right w:val="none" w:sz="0" w:space="0" w:color="auto"/>
          </w:divBdr>
        </w:div>
        <w:div w:id="1224370169">
          <w:marLeft w:val="0"/>
          <w:marRight w:val="0"/>
          <w:marTop w:val="0"/>
          <w:marBottom w:val="0"/>
          <w:divBdr>
            <w:top w:val="none" w:sz="0" w:space="0" w:color="auto"/>
            <w:left w:val="none" w:sz="0" w:space="0" w:color="auto"/>
            <w:bottom w:val="none" w:sz="0" w:space="0" w:color="auto"/>
            <w:right w:val="none" w:sz="0" w:space="0" w:color="auto"/>
          </w:divBdr>
        </w:div>
        <w:div w:id="1342585004">
          <w:marLeft w:val="0"/>
          <w:marRight w:val="0"/>
          <w:marTop w:val="0"/>
          <w:marBottom w:val="0"/>
          <w:divBdr>
            <w:top w:val="none" w:sz="0" w:space="0" w:color="auto"/>
            <w:left w:val="none" w:sz="0" w:space="0" w:color="auto"/>
            <w:bottom w:val="none" w:sz="0" w:space="0" w:color="auto"/>
            <w:right w:val="none" w:sz="0" w:space="0" w:color="auto"/>
          </w:divBdr>
        </w:div>
        <w:div w:id="1581331968">
          <w:marLeft w:val="0"/>
          <w:marRight w:val="0"/>
          <w:marTop w:val="0"/>
          <w:marBottom w:val="0"/>
          <w:divBdr>
            <w:top w:val="none" w:sz="0" w:space="0" w:color="auto"/>
            <w:left w:val="none" w:sz="0" w:space="0" w:color="auto"/>
            <w:bottom w:val="none" w:sz="0" w:space="0" w:color="auto"/>
            <w:right w:val="none" w:sz="0" w:space="0" w:color="auto"/>
          </w:divBdr>
        </w:div>
      </w:divsChild>
    </w:div>
    <w:div w:id="253436746">
      <w:bodyDiv w:val="1"/>
      <w:marLeft w:val="0"/>
      <w:marRight w:val="0"/>
      <w:marTop w:val="0"/>
      <w:marBottom w:val="0"/>
      <w:divBdr>
        <w:top w:val="none" w:sz="0" w:space="0" w:color="auto"/>
        <w:left w:val="none" w:sz="0" w:space="0" w:color="auto"/>
        <w:bottom w:val="none" w:sz="0" w:space="0" w:color="auto"/>
        <w:right w:val="none" w:sz="0" w:space="0" w:color="auto"/>
      </w:divBdr>
    </w:div>
    <w:div w:id="302925193">
      <w:bodyDiv w:val="1"/>
      <w:marLeft w:val="0"/>
      <w:marRight w:val="0"/>
      <w:marTop w:val="0"/>
      <w:marBottom w:val="0"/>
      <w:divBdr>
        <w:top w:val="none" w:sz="0" w:space="0" w:color="auto"/>
        <w:left w:val="none" w:sz="0" w:space="0" w:color="auto"/>
        <w:bottom w:val="none" w:sz="0" w:space="0" w:color="auto"/>
        <w:right w:val="none" w:sz="0" w:space="0" w:color="auto"/>
      </w:divBdr>
      <w:divsChild>
        <w:div w:id="1005519127">
          <w:marLeft w:val="0"/>
          <w:marRight w:val="0"/>
          <w:marTop w:val="0"/>
          <w:marBottom w:val="0"/>
          <w:divBdr>
            <w:top w:val="none" w:sz="0" w:space="0" w:color="auto"/>
            <w:left w:val="none" w:sz="0" w:space="0" w:color="auto"/>
            <w:bottom w:val="none" w:sz="0" w:space="0" w:color="auto"/>
            <w:right w:val="none" w:sz="0" w:space="0" w:color="auto"/>
          </w:divBdr>
        </w:div>
        <w:div w:id="1322386401">
          <w:marLeft w:val="0"/>
          <w:marRight w:val="0"/>
          <w:marTop w:val="0"/>
          <w:marBottom w:val="0"/>
          <w:divBdr>
            <w:top w:val="none" w:sz="0" w:space="0" w:color="auto"/>
            <w:left w:val="none" w:sz="0" w:space="0" w:color="auto"/>
            <w:bottom w:val="none" w:sz="0" w:space="0" w:color="auto"/>
            <w:right w:val="none" w:sz="0" w:space="0" w:color="auto"/>
          </w:divBdr>
        </w:div>
        <w:div w:id="1306818672">
          <w:marLeft w:val="0"/>
          <w:marRight w:val="0"/>
          <w:marTop w:val="0"/>
          <w:marBottom w:val="0"/>
          <w:divBdr>
            <w:top w:val="none" w:sz="0" w:space="0" w:color="auto"/>
            <w:left w:val="none" w:sz="0" w:space="0" w:color="auto"/>
            <w:bottom w:val="none" w:sz="0" w:space="0" w:color="auto"/>
            <w:right w:val="none" w:sz="0" w:space="0" w:color="auto"/>
          </w:divBdr>
        </w:div>
      </w:divsChild>
    </w:div>
    <w:div w:id="310906058">
      <w:bodyDiv w:val="1"/>
      <w:marLeft w:val="0"/>
      <w:marRight w:val="0"/>
      <w:marTop w:val="0"/>
      <w:marBottom w:val="0"/>
      <w:divBdr>
        <w:top w:val="none" w:sz="0" w:space="0" w:color="auto"/>
        <w:left w:val="none" w:sz="0" w:space="0" w:color="auto"/>
        <w:bottom w:val="none" w:sz="0" w:space="0" w:color="auto"/>
        <w:right w:val="none" w:sz="0" w:space="0" w:color="auto"/>
      </w:divBdr>
    </w:div>
    <w:div w:id="320353859">
      <w:bodyDiv w:val="1"/>
      <w:marLeft w:val="0"/>
      <w:marRight w:val="0"/>
      <w:marTop w:val="0"/>
      <w:marBottom w:val="0"/>
      <w:divBdr>
        <w:top w:val="none" w:sz="0" w:space="0" w:color="auto"/>
        <w:left w:val="none" w:sz="0" w:space="0" w:color="auto"/>
        <w:bottom w:val="none" w:sz="0" w:space="0" w:color="auto"/>
        <w:right w:val="none" w:sz="0" w:space="0" w:color="auto"/>
      </w:divBdr>
    </w:div>
    <w:div w:id="345325860">
      <w:bodyDiv w:val="1"/>
      <w:marLeft w:val="0"/>
      <w:marRight w:val="0"/>
      <w:marTop w:val="0"/>
      <w:marBottom w:val="0"/>
      <w:divBdr>
        <w:top w:val="none" w:sz="0" w:space="0" w:color="auto"/>
        <w:left w:val="none" w:sz="0" w:space="0" w:color="auto"/>
        <w:bottom w:val="none" w:sz="0" w:space="0" w:color="auto"/>
        <w:right w:val="none" w:sz="0" w:space="0" w:color="auto"/>
      </w:divBdr>
    </w:div>
    <w:div w:id="382797073">
      <w:bodyDiv w:val="1"/>
      <w:marLeft w:val="0"/>
      <w:marRight w:val="0"/>
      <w:marTop w:val="0"/>
      <w:marBottom w:val="0"/>
      <w:divBdr>
        <w:top w:val="none" w:sz="0" w:space="0" w:color="auto"/>
        <w:left w:val="none" w:sz="0" w:space="0" w:color="auto"/>
        <w:bottom w:val="none" w:sz="0" w:space="0" w:color="auto"/>
        <w:right w:val="none" w:sz="0" w:space="0" w:color="auto"/>
      </w:divBdr>
    </w:div>
    <w:div w:id="411198554">
      <w:bodyDiv w:val="1"/>
      <w:marLeft w:val="0"/>
      <w:marRight w:val="0"/>
      <w:marTop w:val="0"/>
      <w:marBottom w:val="0"/>
      <w:divBdr>
        <w:top w:val="none" w:sz="0" w:space="0" w:color="auto"/>
        <w:left w:val="none" w:sz="0" w:space="0" w:color="auto"/>
        <w:bottom w:val="none" w:sz="0" w:space="0" w:color="auto"/>
        <w:right w:val="none" w:sz="0" w:space="0" w:color="auto"/>
      </w:divBdr>
    </w:div>
    <w:div w:id="441651973">
      <w:bodyDiv w:val="1"/>
      <w:marLeft w:val="0"/>
      <w:marRight w:val="0"/>
      <w:marTop w:val="0"/>
      <w:marBottom w:val="0"/>
      <w:divBdr>
        <w:top w:val="none" w:sz="0" w:space="0" w:color="auto"/>
        <w:left w:val="none" w:sz="0" w:space="0" w:color="auto"/>
        <w:bottom w:val="none" w:sz="0" w:space="0" w:color="auto"/>
        <w:right w:val="none" w:sz="0" w:space="0" w:color="auto"/>
      </w:divBdr>
    </w:div>
    <w:div w:id="499203341">
      <w:bodyDiv w:val="1"/>
      <w:marLeft w:val="0"/>
      <w:marRight w:val="0"/>
      <w:marTop w:val="0"/>
      <w:marBottom w:val="0"/>
      <w:divBdr>
        <w:top w:val="none" w:sz="0" w:space="0" w:color="auto"/>
        <w:left w:val="none" w:sz="0" w:space="0" w:color="auto"/>
        <w:bottom w:val="none" w:sz="0" w:space="0" w:color="auto"/>
        <w:right w:val="none" w:sz="0" w:space="0" w:color="auto"/>
      </w:divBdr>
      <w:divsChild>
        <w:div w:id="1964799789">
          <w:marLeft w:val="0"/>
          <w:marRight w:val="0"/>
          <w:marTop w:val="0"/>
          <w:marBottom w:val="0"/>
          <w:divBdr>
            <w:top w:val="none" w:sz="0" w:space="0" w:color="auto"/>
            <w:left w:val="none" w:sz="0" w:space="0" w:color="auto"/>
            <w:bottom w:val="none" w:sz="0" w:space="0" w:color="auto"/>
            <w:right w:val="none" w:sz="0" w:space="0" w:color="auto"/>
          </w:divBdr>
          <w:divsChild>
            <w:div w:id="605698996">
              <w:marLeft w:val="0"/>
              <w:marRight w:val="0"/>
              <w:marTop w:val="0"/>
              <w:marBottom w:val="0"/>
              <w:divBdr>
                <w:top w:val="none" w:sz="0" w:space="0" w:color="auto"/>
                <w:left w:val="none" w:sz="0" w:space="0" w:color="auto"/>
                <w:bottom w:val="none" w:sz="0" w:space="0" w:color="auto"/>
                <w:right w:val="none" w:sz="0" w:space="0" w:color="auto"/>
              </w:divBdr>
            </w:div>
          </w:divsChild>
        </w:div>
        <w:div w:id="643242255">
          <w:marLeft w:val="0"/>
          <w:marRight w:val="0"/>
          <w:marTop w:val="0"/>
          <w:marBottom w:val="0"/>
          <w:divBdr>
            <w:top w:val="none" w:sz="0" w:space="0" w:color="auto"/>
            <w:left w:val="none" w:sz="0" w:space="0" w:color="auto"/>
            <w:bottom w:val="none" w:sz="0" w:space="0" w:color="auto"/>
            <w:right w:val="none" w:sz="0" w:space="0" w:color="auto"/>
          </w:divBdr>
          <w:divsChild>
            <w:div w:id="469128042">
              <w:marLeft w:val="0"/>
              <w:marRight w:val="0"/>
              <w:marTop w:val="0"/>
              <w:marBottom w:val="0"/>
              <w:divBdr>
                <w:top w:val="none" w:sz="0" w:space="0" w:color="auto"/>
                <w:left w:val="none" w:sz="0" w:space="0" w:color="auto"/>
                <w:bottom w:val="none" w:sz="0" w:space="0" w:color="auto"/>
                <w:right w:val="none" w:sz="0" w:space="0" w:color="auto"/>
              </w:divBdr>
            </w:div>
          </w:divsChild>
        </w:div>
        <w:div w:id="178980457">
          <w:marLeft w:val="0"/>
          <w:marRight w:val="0"/>
          <w:marTop w:val="0"/>
          <w:marBottom w:val="0"/>
          <w:divBdr>
            <w:top w:val="none" w:sz="0" w:space="0" w:color="auto"/>
            <w:left w:val="none" w:sz="0" w:space="0" w:color="auto"/>
            <w:bottom w:val="none" w:sz="0" w:space="0" w:color="auto"/>
            <w:right w:val="none" w:sz="0" w:space="0" w:color="auto"/>
          </w:divBdr>
          <w:divsChild>
            <w:div w:id="1520699539">
              <w:marLeft w:val="0"/>
              <w:marRight w:val="0"/>
              <w:marTop w:val="0"/>
              <w:marBottom w:val="0"/>
              <w:divBdr>
                <w:top w:val="none" w:sz="0" w:space="0" w:color="auto"/>
                <w:left w:val="none" w:sz="0" w:space="0" w:color="auto"/>
                <w:bottom w:val="none" w:sz="0" w:space="0" w:color="auto"/>
                <w:right w:val="none" w:sz="0" w:space="0" w:color="auto"/>
              </w:divBdr>
            </w:div>
          </w:divsChild>
        </w:div>
        <w:div w:id="1083456431">
          <w:marLeft w:val="0"/>
          <w:marRight w:val="0"/>
          <w:marTop w:val="0"/>
          <w:marBottom w:val="0"/>
          <w:divBdr>
            <w:top w:val="none" w:sz="0" w:space="0" w:color="auto"/>
            <w:left w:val="none" w:sz="0" w:space="0" w:color="auto"/>
            <w:bottom w:val="none" w:sz="0" w:space="0" w:color="auto"/>
            <w:right w:val="none" w:sz="0" w:space="0" w:color="auto"/>
          </w:divBdr>
          <w:divsChild>
            <w:div w:id="56785183">
              <w:marLeft w:val="0"/>
              <w:marRight w:val="0"/>
              <w:marTop w:val="0"/>
              <w:marBottom w:val="0"/>
              <w:divBdr>
                <w:top w:val="none" w:sz="0" w:space="0" w:color="auto"/>
                <w:left w:val="none" w:sz="0" w:space="0" w:color="auto"/>
                <w:bottom w:val="none" w:sz="0" w:space="0" w:color="auto"/>
                <w:right w:val="none" w:sz="0" w:space="0" w:color="auto"/>
              </w:divBdr>
            </w:div>
          </w:divsChild>
        </w:div>
        <w:div w:id="1069579107">
          <w:marLeft w:val="0"/>
          <w:marRight w:val="0"/>
          <w:marTop w:val="0"/>
          <w:marBottom w:val="0"/>
          <w:divBdr>
            <w:top w:val="none" w:sz="0" w:space="0" w:color="auto"/>
            <w:left w:val="none" w:sz="0" w:space="0" w:color="auto"/>
            <w:bottom w:val="none" w:sz="0" w:space="0" w:color="auto"/>
            <w:right w:val="none" w:sz="0" w:space="0" w:color="auto"/>
          </w:divBdr>
          <w:divsChild>
            <w:div w:id="1249997860">
              <w:marLeft w:val="0"/>
              <w:marRight w:val="0"/>
              <w:marTop w:val="0"/>
              <w:marBottom w:val="0"/>
              <w:divBdr>
                <w:top w:val="none" w:sz="0" w:space="0" w:color="auto"/>
                <w:left w:val="none" w:sz="0" w:space="0" w:color="auto"/>
                <w:bottom w:val="none" w:sz="0" w:space="0" w:color="auto"/>
                <w:right w:val="none" w:sz="0" w:space="0" w:color="auto"/>
              </w:divBdr>
            </w:div>
          </w:divsChild>
        </w:div>
        <w:div w:id="2013871296">
          <w:marLeft w:val="0"/>
          <w:marRight w:val="0"/>
          <w:marTop w:val="0"/>
          <w:marBottom w:val="0"/>
          <w:divBdr>
            <w:top w:val="none" w:sz="0" w:space="0" w:color="auto"/>
            <w:left w:val="none" w:sz="0" w:space="0" w:color="auto"/>
            <w:bottom w:val="none" w:sz="0" w:space="0" w:color="auto"/>
            <w:right w:val="none" w:sz="0" w:space="0" w:color="auto"/>
          </w:divBdr>
          <w:divsChild>
            <w:div w:id="842206052">
              <w:marLeft w:val="0"/>
              <w:marRight w:val="0"/>
              <w:marTop w:val="0"/>
              <w:marBottom w:val="0"/>
              <w:divBdr>
                <w:top w:val="none" w:sz="0" w:space="0" w:color="auto"/>
                <w:left w:val="none" w:sz="0" w:space="0" w:color="auto"/>
                <w:bottom w:val="none" w:sz="0" w:space="0" w:color="auto"/>
                <w:right w:val="none" w:sz="0" w:space="0" w:color="auto"/>
              </w:divBdr>
            </w:div>
          </w:divsChild>
        </w:div>
        <w:div w:id="751781648">
          <w:marLeft w:val="0"/>
          <w:marRight w:val="0"/>
          <w:marTop w:val="0"/>
          <w:marBottom w:val="0"/>
          <w:divBdr>
            <w:top w:val="none" w:sz="0" w:space="0" w:color="auto"/>
            <w:left w:val="none" w:sz="0" w:space="0" w:color="auto"/>
            <w:bottom w:val="none" w:sz="0" w:space="0" w:color="auto"/>
            <w:right w:val="none" w:sz="0" w:space="0" w:color="auto"/>
          </w:divBdr>
          <w:divsChild>
            <w:div w:id="809904082">
              <w:marLeft w:val="0"/>
              <w:marRight w:val="0"/>
              <w:marTop w:val="0"/>
              <w:marBottom w:val="0"/>
              <w:divBdr>
                <w:top w:val="none" w:sz="0" w:space="0" w:color="auto"/>
                <w:left w:val="none" w:sz="0" w:space="0" w:color="auto"/>
                <w:bottom w:val="none" w:sz="0" w:space="0" w:color="auto"/>
                <w:right w:val="none" w:sz="0" w:space="0" w:color="auto"/>
              </w:divBdr>
            </w:div>
          </w:divsChild>
        </w:div>
        <w:div w:id="1715808536">
          <w:marLeft w:val="0"/>
          <w:marRight w:val="0"/>
          <w:marTop w:val="0"/>
          <w:marBottom w:val="0"/>
          <w:divBdr>
            <w:top w:val="none" w:sz="0" w:space="0" w:color="auto"/>
            <w:left w:val="none" w:sz="0" w:space="0" w:color="auto"/>
            <w:bottom w:val="none" w:sz="0" w:space="0" w:color="auto"/>
            <w:right w:val="none" w:sz="0" w:space="0" w:color="auto"/>
          </w:divBdr>
          <w:divsChild>
            <w:div w:id="1564677768">
              <w:marLeft w:val="0"/>
              <w:marRight w:val="0"/>
              <w:marTop w:val="0"/>
              <w:marBottom w:val="0"/>
              <w:divBdr>
                <w:top w:val="none" w:sz="0" w:space="0" w:color="auto"/>
                <w:left w:val="none" w:sz="0" w:space="0" w:color="auto"/>
                <w:bottom w:val="none" w:sz="0" w:space="0" w:color="auto"/>
                <w:right w:val="none" w:sz="0" w:space="0" w:color="auto"/>
              </w:divBdr>
            </w:div>
          </w:divsChild>
        </w:div>
        <w:div w:id="1405451883">
          <w:marLeft w:val="0"/>
          <w:marRight w:val="0"/>
          <w:marTop w:val="0"/>
          <w:marBottom w:val="0"/>
          <w:divBdr>
            <w:top w:val="none" w:sz="0" w:space="0" w:color="auto"/>
            <w:left w:val="none" w:sz="0" w:space="0" w:color="auto"/>
            <w:bottom w:val="none" w:sz="0" w:space="0" w:color="auto"/>
            <w:right w:val="none" w:sz="0" w:space="0" w:color="auto"/>
          </w:divBdr>
          <w:divsChild>
            <w:div w:id="230896863">
              <w:marLeft w:val="0"/>
              <w:marRight w:val="0"/>
              <w:marTop w:val="0"/>
              <w:marBottom w:val="0"/>
              <w:divBdr>
                <w:top w:val="none" w:sz="0" w:space="0" w:color="auto"/>
                <w:left w:val="none" w:sz="0" w:space="0" w:color="auto"/>
                <w:bottom w:val="none" w:sz="0" w:space="0" w:color="auto"/>
                <w:right w:val="none" w:sz="0" w:space="0" w:color="auto"/>
              </w:divBdr>
            </w:div>
          </w:divsChild>
        </w:div>
        <w:div w:id="1359812989">
          <w:marLeft w:val="0"/>
          <w:marRight w:val="0"/>
          <w:marTop w:val="0"/>
          <w:marBottom w:val="0"/>
          <w:divBdr>
            <w:top w:val="none" w:sz="0" w:space="0" w:color="auto"/>
            <w:left w:val="none" w:sz="0" w:space="0" w:color="auto"/>
            <w:bottom w:val="none" w:sz="0" w:space="0" w:color="auto"/>
            <w:right w:val="none" w:sz="0" w:space="0" w:color="auto"/>
          </w:divBdr>
          <w:divsChild>
            <w:div w:id="210457321">
              <w:marLeft w:val="0"/>
              <w:marRight w:val="0"/>
              <w:marTop w:val="0"/>
              <w:marBottom w:val="0"/>
              <w:divBdr>
                <w:top w:val="none" w:sz="0" w:space="0" w:color="auto"/>
                <w:left w:val="none" w:sz="0" w:space="0" w:color="auto"/>
                <w:bottom w:val="none" w:sz="0" w:space="0" w:color="auto"/>
                <w:right w:val="none" w:sz="0" w:space="0" w:color="auto"/>
              </w:divBdr>
            </w:div>
          </w:divsChild>
        </w:div>
        <w:div w:id="1231572550">
          <w:marLeft w:val="0"/>
          <w:marRight w:val="0"/>
          <w:marTop w:val="0"/>
          <w:marBottom w:val="0"/>
          <w:divBdr>
            <w:top w:val="none" w:sz="0" w:space="0" w:color="auto"/>
            <w:left w:val="none" w:sz="0" w:space="0" w:color="auto"/>
            <w:bottom w:val="none" w:sz="0" w:space="0" w:color="auto"/>
            <w:right w:val="none" w:sz="0" w:space="0" w:color="auto"/>
          </w:divBdr>
          <w:divsChild>
            <w:div w:id="1600525155">
              <w:marLeft w:val="0"/>
              <w:marRight w:val="0"/>
              <w:marTop w:val="0"/>
              <w:marBottom w:val="0"/>
              <w:divBdr>
                <w:top w:val="none" w:sz="0" w:space="0" w:color="auto"/>
                <w:left w:val="none" w:sz="0" w:space="0" w:color="auto"/>
                <w:bottom w:val="none" w:sz="0" w:space="0" w:color="auto"/>
                <w:right w:val="none" w:sz="0" w:space="0" w:color="auto"/>
              </w:divBdr>
            </w:div>
          </w:divsChild>
        </w:div>
        <w:div w:id="2092192626">
          <w:marLeft w:val="0"/>
          <w:marRight w:val="0"/>
          <w:marTop w:val="0"/>
          <w:marBottom w:val="0"/>
          <w:divBdr>
            <w:top w:val="none" w:sz="0" w:space="0" w:color="auto"/>
            <w:left w:val="none" w:sz="0" w:space="0" w:color="auto"/>
            <w:bottom w:val="none" w:sz="0" w:space="0" w:color="auto"/>
            <w:right w:val="none" w:sz="0" w:space="0" w:color="auto"/>
          </w:divBdr>
          <w:divsChild>
            <w:div w:id="99037331">
              <w:marLeft w:val="0"/>
              <w:marRight w:val="0"/>
              <w:marTop w:val="0"/>
              <w:marBottom w:val="0"/>
              <w:divBdr>
                <w:top w:val="none" w:sz="0" w:space="0" w:color="auto"/>
                <w:left w:val="none" w:sz="0" w:space="0" w:color="auto"/>
                <w:bottom w:val="none" w:sz="0" w:space="0" w:color="auto"/>
                <w:right w:val="none" w:sz="0" w:space="0" w:color="auto"/>
              </w:divBdr>
            </w:div>
          </w:divsChild>
        </w:div>
        <w:div w:id="1612975531">
          <w:marLeft w:val="0"/>
          <w:marRight w:val="0"/>
          <w:marTop w:val="0"/>
          <w:marBottom w:val="0"/>
          <w:divBdr>
            <w:top w:val="none" w:sz="0" w:space="0" w:color="auto"/>
            <w:left w:val="none" w:sz="0" w:space="0" w:color="auto"/>
            <w:bottom w:val="none" w:sz="0" w:space="0" w:color="auto"/>
            <w:right w:val="none" w:sz="0" w:space="0" w:color="auto"/>
          </w:divBdr>
          <w:divsChild>
            <w:div w:id="1489974355">
              <w:marLeft w:val="0"/>
              <w:marRight w:val="0"/>
              <w:marTop w:val="0"/>
              <w:marBottom w:val="0"/>
              <w:divBdr>
                <w:top w:val="none" w:sz="0" w:space="0" w:color="auto"/>
                <w:left w:val="none" w:sz="0" w:space="0" w:color="auto"/>
                <w:bottom w:val="none" w:sz="0" w:space="0" w:color="auto"/>
                <w:right w:val="none" w:sz="0" w:space="0" w:color="auto"/>
              </w:divBdr>
            </w:div>
          </w:divsChild>
        </w:div>
        <w:div w:id="1329747382">
          <w:marLeft w:val="0"/>
          <w:marRight w:val="0"/>
          <w:marTop w:val="0"/>
          <w:marBottom w:val="0"/>
          <w:divBdr>
            <w:top w:val="none" w:sz="0" w:space="0" w:color="auto"/>
            <w:left w:val="none" w:sz="0" w:space="0" w:color="auto"/>
            <w:bottom w:val="none" w:sz="0" w:space="0" w:color="auto"/>
            <w:right w:val="none" w:sz="0" w:space="0" w:color="auto"/>
          </w:divBdr>
          <w:divsChild>
            <w:div w:id="1789355861">
              <w:marLeft w:val="0"/>
              <w:marRight w:val="0"/>
              <w:marTop w:val="0"/>
              <w:marBottom w:val="0"/>
              <w:divBdr>
                <w:top w:val="none" w:sz="0" w:space="0" w:color="auto"/>
                <w:left w:val="none" w:sz="0" w:space="0" w:color="auto"/>
                <w:bottom w:val="none" w:sz="0" w:space="0" w:color="auto"/>
                <w:right w:val="none" w:sz="0" w:space="0" w:color="auto"/>
              </w:divBdr>
            </w:div>
          </w:divsChild>
        </w:div>
        <w:div w:id="2106532872">
          <w:marLeft w:val="0"/>
          <w:marRight w:val="0"/>
          <w:marTop w:val="0"/>
          <w:marBottom w:val="0"/>
          <w:divBdr>
            <w:top w:val="none" w:sz="0" w:space="0" w:color="auto"/>
            <w:left w:val="none" w:sz="0" w:space="0" w:color="auto"/>
            <w:bottom w:val="none" w:sz="0" w:space="0" w:color="auto"/>
            <w:right w:val="none" w:sz="0" w:space="0" w:color="auto"/>
          </w:divBdr>
          <w:divsChild>
            <w:div w:id="1120496981">
              <w:marLeft w:val="0"/>
              <w:marRight w:val="0"/>
              <w:marTop w:val="0"/>
              <w:marBottom w:val="0"/>
              <w:divBdr>
                <w:top w:val="none" w:sz="0" w:space="0" w:color="auto"/>
                <w:left w:val="none" w:sz="0" w:space="0" w:color="auto"/>
                <w:bottom w:val="none" w:sz="0" w:space="0" w:color="auto"/>
                <w:right w:val="none" w:sz="0" w:space="0" w:color="auto"/>
              </w:divBdr>
            </w:div>
          </w:divsChild>
        </w:div>
        <w:div w:id="543253295">
          <w:marLeft w:val="0"/>
          <w:marRight w:val="0"/>
          <w:marTop w:val="0"/>
          <w:marBottom w:val="0"/>
          <w:divBdr>
            <w:top w:val="none" w:sz="0" w:space="0" w:color="auto"/>
            <w:left w:val="none" w:sz="0" w:space="0" w:color="auto"/>
            <w:bottom w:val="none" w:sz="0" w:space="0" w:color="auto"/>
            <w:right w:val="none" w:sz="0" w:space="0" w:color="auto"/>
          </w:divBdr>
          <w:divsChild>
            <w:div w:id="1623654868">
              <w:marLeft w:val="0"/>
              <w:marRight w:val="0"/>
              <w:marTop w:val="0"/>
              <w:marBottom w:val="0"/>
              <w:divBdr>
                <w:top w:val="none" w:sz="0" w:space="0" w:color="auto"/>
                <w:left w:val="none" w:sz="0" w:space="0" w:color="auto"/>
                <w:bottom w:val="none" w:sz="0" w:space="0" w:color="auto"/>
                <w:right w:val="none" w:sz="0" w:space="0" w:color="auto"/>
              </w:divBdr>
            </w:div>
          </w:divsChild>
        </w:div>
        <w:div w:id="994455629">
          <w:marLeft w:val="0"/>
          <w:marRight w:val="0"/>
          <w:marTop w:val="0"/>
          <w:marBottom w:val="0"/>
          <w:divBdr>
            <w:top w:val="none" w:sz="0" w:space="0" w:color="auto"/>
            <w:left w:val="none" w:sz="0" w:space="0" w:color="auto"/>
            <w:bottom w:val="none" w:sz="0" w:space="0" w:color="auto"/>
            <w:right w:val="none" w:sz="0" w:space="0" w:color="auto"/>
          </w:divBdr>
          <w:divsChild>
            <w:div w:id="766928795">
              <w:marLeft w:val="0"/>
              <w:marRight w:val="0"/>
              <w:marTop w:val="0"/>
              <w:marBottom w:val="0"/>
              <w:divBdr>
                <w:top w:val="none" w:sz="0" w:space="0" w:color="auto"/>
                <w:left w:val="none" w:sz="0" w:space="0" w:color="auto"/>
                <w:bottom w:val="none" w:sz="0" w:space="0" w:color="auto"/>
                <w:right w:val="none" w:sz="0" w:space="0" w:color="auto"/>
              </w:divBdr>
            </w:div>
          </w:divsChild>
        </w:div>
        <w:div w:id="254091486">
          <w:marLeft w:val="0"/>
          <w:marRight w:val="0"/>
          <w:marTop w:val="0"/>
          <w:marBottom w:val="0"/>
          <w:divBdr>
            <w:top w:val="none" w:sz="0" w:space="0" w:color="auto"/>
            <w:left w:val="none" w:sz="0" w:space="0" w:color="auto"/>
            <w:bottom w:val="none" w:sz="0" w:space="0" w:color="auto"/>
            <w:right w:val="none" w:sz="0" w:space="0" w:color="auto"/>
          </w:divBdr>
          <w:divsChild>
            <w:div w:id="125703200">
              <w:marLeft w:val="0"/>
              <w:marRight w:val="0"/>
              <w:marTop w:val="0"/>
              <w:marBottom w:val="0"/>
              <w:divBdr>
                <w:top w:val="none" w:sz="0" w:space="0" w:color="auto"/>
                <w:left w:val="none" w:sz="0" w:space="0" w:color="auto"/>
                <w:bottom w:val="none" w:sz="0" w:space="0" w:color="auto"/>
                <w:right w:val="none" w:sz="0" w:space="0" w:color="auto"/>
              </w:divBdr>
            </w:div>
          </w:divsChild>
        </w:div>
        <w:div w:id="765616697">
          <w:marLeft w:val="0"/>
          <w:marRight w:val="0"/>
          <w:marTop w:val="0"/>
          <w:marBottom w:val="0"/>
          <w:divBdr>
            <w:top w:val="none" w:sz="0" w:space="0" w:color="auto"/>
            <w:left w:val="none" w:sz="0" w:space="0" w:color="auto"/>
            <w:bottom w:val="none" w:sz="0" w:space="0" w:color="auto"/>
            <w:right w:val="none" w:sz="0" w:space="0" w:color="auto"/>
          </w:divBdr>
          <w:divsChild>
            <w:div w:id="137191468">
              <w:marLeft w:val="0"/>
              <w:marRight w:val="0"/>
              <w:marTop w:val="0"/>
              <w:marBottom w:val="0"/>
              <w:divBdr>
                <w:top w:val="none" w:sz="0" w:space="0" w:color="auto"/>
                <w:left w:val="none" w:sz="0" w:space="0" w:color="auto"/>
                <w:bottom w:val="none" w:sz="0" w:space="0" w:color="auto"/>
                <w:right w:val="none" w:sz="0" w:space="0" w:color="auto"/>
              </w:divBdr>
            </w:div>
          </w:divsChild>
        </w:div>
        <w:div w:id="1597322079">
          <w:marLeft w:val="0"/>
          <w:marRight w:val="0"/>
          <w:marTop w:val="0"/>
          <w:marBottom w:val="0"/>
          <w:divBdr>
            <w:top w:val="none" w:sz="0" w:space="0" w:color="auto"/>
            <w:left w:val="none" w:sz="0" w:space="0" w:color="auto"/>
            <w:bottom w:val="none" w:sz="0" w:space="0" w:color="auto"/>
            <w:right w:val="none" w:sz="0" w:space="0" w:color="auto"/>
          </w:divBdr>
          <w:divsChild>
            <w:div w:id="1176922402">
              <w:marLeft w:val="0"/>
              <w:marRight w:val="0"/>
              <w:marTop w:val="0"/>
              <w:marBottom w:val="0"/>
              <w:divBdr>
                <w:top w:val="none" w:sz="0" w:space="0" w:color="auto"/>
                <w:left w:val="none" w:sz="0" w:space="0" w:color="auto"/>
                <w:bottom w:val="none" w:sz="0" w:space="0" w:color="auto"/>
                <w:right w:val="none" w:sz="0" w:space="0" w:color="auto"/>
              </w:divBdr>
            </w:div>
          </w:divsChild>
        </w:div>
        <w:div w:id="786391523">
          <w:marLeft w:val="0"/>
          <w:marRight w:val="0"/>
          <w:marTop w:val="0"/>
          <w:marBottom w:val="0"/>
          <w:divBdr>
            <w:top w:val="none" w:sz="0" w:space="0" w:color="auto"/>
            <w:left w:val="none" w:sz="0" w:space="0" w:color="auto"/>
            <w:bottom w:val="none" w:sz="0" w:space="0" w:color="auto"/>
            <w:right w:val="none" w:sz="0" w:space="0" w:color="auto"/>
          </w:divBdr>
          <w:divsChild>
            <w:div w:id="1220551880">
              <w:marLeft w:val="0"/>
              <w:marRight w:val="0"/>
              <w:marTop w:val="0"/>
              <w:marBottom w:val="0"/>
              <w:divBdr>
                <w:top w:val="none" w:sz="0" w:space="0" w:color="auto"/>
                <w:left w:val="none" w:sz="0" w:space="0" w:color="auto"/>
                <w:bottom w:val="none" w:sz="0" w:space="0" w:color="auto"/>
                <w:right w:val="none" w:sz="0" w:space="0" w:color="auto"/>
              </w:divBdr>
            </w:div>
          </w:divsChild>
        </w:div>
        <w:div w:id="1502112864">
          <w:marLeft w:val="0"/>
          <w:marRight w:val="0"/>
          <w:marTop w:val="0"/>
          <w:marBottom w:val="0"/>
          <w:divBdr>
            <w:top w:val="none" w:sz="0" w:space="0" w:color="auto"/>
            <w:left w:val="none" w:sz="0" w:space="0" w:color="auto"/>
            <w:bottom w:val="none" w:sz="0" w:space="0" w:color="auto"/>
            <w:right w:val="none" w:sz="0" w:space="0" w:color="auto"/>
          </w:divBdr>
          <w:divsChild>
            <w:div w:id="1591160988">
              <w:marLeft w:val="0"/>
              <w:marRight w:val="0"/>
              <w:marTop w:val="0"/>
              <w:marBottom w:val="0"/>
              <w:divBdr>
                <w:top w:val="none" w:sz="0" w:space="0" w:color="auto"/>
                <w:left w:val="none" w:sz="0" w:space="0" w:color="auto"/>
                <w:bottom w:val="none" w:sz="0" w:space="0" w:color="auto"/>
                <w:right w:val="none" w:sz="0" w:space="0" w:color="auto"/>
              </w:divBdr>
            </w:div>
          </w:divsChild>
        </w:div>
        <w:div w:id="838733287">
          <w:marLeft w:val="0"/>
          <w:marRight w:val="0"/>
          <w:marTop w:val="0"/>
          <w:marBottom w:val="0"/>
          <w:divBdr>
            <w:top w:val="none" w:sz="0" w:space="0" w:color="auto"/>
            <w:left w:val="none" w:sz="0" w:space="0" w:color="auto"/>
            <w:bottom w:val="none" w:sz="0" w:space="0" w:color="auto"/>
            <w:right w:val="none" w:sz="0" w:space="0" w:color="auto"/>
          </w:divBdr>
          <w:divsChild>
            <w:div w:id="1285191833">
              <w:marLeft w:val="0"/>
              <w:marRight w:val="0"/>
              <w:marTop w:val="0"/>
              <w:marBottom w:val="0"/>
              <w:divBdr>
                <w:top w:val="none" w:sz="0" w:space="0" w:color="auto"/>
                <w:left w:val="none" w:sz="0" w:space="0" w:color="auto"/>
                <w:bottom w:val="none" w:sz="0" w:space="0" w:color="auto"/>
                <w:right w:val="none" w:sz="0" w:space="0" w:color="auto"/>
              </w:divBdr>
            </w:div>
          </w:divsChild>
        </w:div>
        <w:div w:id="563833936">
          <w:marLeft w:val="0"/>
          <w:marRight w:val="0"/>
          <w:marTop w:val="0"/>
          <w:marBottom w:val="0"/>
          <w:divBdr>
            <w:top w:val="none" w:sz="0" w:space="0" w:color="auto"/>
            <w:left w:val="none" w:sz="0" w:space="0" w:color="auto"/>
            <w:bottom w:val="none" w:sz="0" w:space="0" w:color="auto"/>
            <w:right w:val="none" w:sz="0" w:space="0" w:color="auto"/>
          </w:divBdr>
          <w:divsChild>
            <w:div w:id="187623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15491">
      <w:bodyDiv w:val="1"/>
      <w:marLeft w:val="0"/>
      <w:marRight w:val="0"/>
      <w:marTop w:val="0"/>
      <w:marBottom w:val="0"/>
      <w:divBdr>
        <w:top w:val="none" w:sz="0" w:space="0" w:color="auto"/>
        <w:left w:val="none" w:sz="0" w:space="0" w:color="auto"/>
        <w:bottom w:val="none" w:sz="0" w:space="0" w:color="auto"/>
        <w:right w:val="none" w:sz="0" w:space="0" w:color="auto"/>
      </w:divBdr>
    </w:div>
    <w:div w:id="504901751">
      <w:bodyDiv w:val="1"/>
      <w:marLeft w:val="0"/>
      <w:marRight w:val="0"/>
      <w:marTop w:val="0"/>
      <w:marBottom w:val="0"/>
      <w:divBdr>
        <w:top w:val="none" w:sz="0" w:space="0" w:color="auto"/>
        <w:left w:val="none" w:sz="0" w:space="0" w:color="auto"/>
        <w:bottom w:val="none" w:sz="0" w:space="0" w:color="auto"/>
        <w:right w:val="none" w:sz="0" w:space="0" w:color="auto"/>
      </w:divBdr>
    </w:div>
    <w:div w:id="509106459">
      <w:bodyDiv w:val="1"/>
      <w:marLeft w:val="0"/>
      <w:marRight w:val="0"/>
      <w:marTop w:val="0"/>
      <w:marBottom w:val="0"/>
      <w:divBdr>
        <w:top w:val="none" w:sz="0" w:space="0" w:color="auto"/>
        <w:left w:val="none" w:sz="0" w:space="0" w:color="auto"/>
        <w:bottom w:val="none" w:sz="0" w:space="0" w:color="auto"/>
        <w:right w:val="none" w:sz="0" w:space="0" w:color="auto"/>
      </w:divBdr>
      <w:divsChild>
        <w:div w:id="18623739">
          <w:marLeft w:val="0"/>
          <w:marRight w:val="0"/>
          <w:marTop w:val="0"/>
          <w:marBottom w:val="0"/>
          <w:divBdr>
            <w:top w:val="none" w:sz="0" w:space="0" w:color="auto"/>
            <w:left w:val="none" w:sz="0" w:space="0" w:color="auto"/>
            <w:bottom w:val="none" w:sz="0" w:space="0" w:color="auto"/>
            <w:right w:val="none" w:sz="0" w:space="0" w:color="auto"/>
          </w:divBdr>
        </w:div>
        <w:div w:id="275334956">
          <w:marLeft w:val="0"/>
          <w:marRight w:val="0"/>
          <w:marTop w:val="0"/>
          <w:marBottom w:val="0"/>
          <w:divBdr>
            <w:top w:val="none" w:sz="0" w:space="0" w:color="auto"/>
            <w:left w:val="none" w:sz="0" w:space="0" w:color="auto"/>
            <w:bottom w:val="none" w:sz="0" w:space="0" w:color="auto"/>
            <w:right w:val="none" w:sz="0" w:space="0" w:color="auto"/>
          </w:divBdr>
        </w:div>
        <w:div w:id="286357026">
          <w:marLeft w:val="0"/>
          <w:marRight w:val="0"/>
          <w:marTop w:val="0"/>
          <w:marBottom w:val="0"/>
          <w:divBdr>
            <w:top w:val="none" w:sz="0" w:space="0" w:color="auto"/>
            <w:left w:val="none" w:sz="0" w:space="0" w:color="auto"/>
            <w:bottom w:val="none" w:sz="0" w:space="0" w:color="auto"/>
            <w:right w:val="none" w:sz="0" w:space="0" w:color="auto"/>
          </w:divBdr>
        </w:div>
        <w:div w:id="477453574">
          <w:marLeft w:val="0"/>
          <w:marRight w:val="0"/>
          <w:marTop w:val="0"/>
          <w:marBottom w:val="0"/>
          <w:divBdr>
            <w:top w:val="none" w:sz="0" w:space="0" w:color="auto"/>
            <w:left w:val="none" w:sz="0" w:space="0" w:color="auto"/>
            <w:bottom w:val="none" w:sz="0" w:space="0" w:color="auto"/>
            <w:right w:val="none" w:sz="0" w:space="0" w:color="auto"/>
          </w:divBdr>
        </w:div>
        <w:div w:id="1447000105">
          <w:marLeft w:val="0"/>
          <w:marRight w:val="0"/>
          <w:marTop w:val="0"/>
          <w:marBottom w:val="0"/>
          <w:divBdr>
            <w:top w:val="none" w:sz="0" w:space="0" w:color="auto"/>
            <w:left w:val="none" w:sz="0" w:space="0" w:color="auto"/>
            <w:bottom w:val="none" w:sz="0" w:space="0" w:color="auto"/>
            <w:right w:val="none" w:sz="0" w:space="0" w:color="auto"/>
          </w:divBdr>
        </w:div>
        <w:div w:id="1528789584">
          <w:marLeft w:val="0"/>
          <w:marRight w:val="0"/>
          <w:marTop w:val="0"/>
          <w:marBottom w:val="0"/>
          <w:divBdr>
            <w:top w:val="none" w:sz="0" w:space="0" w:color="auto"/>
            <w:left w:val="none" w:sz="0" w:space="0" w:color="auto"/>
            <w:bottom w:val="none" w:sz="0" w:space="0" w:color="auto"/>
            <w:right w:val="none" w:sz="0" w:space="0" w:color="auto"/>
          </w:divBdr>
        </w:div>
        <w:div w:id="1729259133">
          <w:marLeft w:val="0"/>
          <w:marRight w:val="0"/>
          <w:marTop w:val="0"/>
          <w:marBottom w:val="0"/>
          <w:divBdr>
            <w:top w:val="none" w:sz="0" w:space="0" w:color="auto"/>
            <w:left w:val="none" w:sz="0" w:space="0" w:color="auto"/>
            <w:bottom w:val="none" w:sz="0" w:space="0" w:color="auto"/>
            <w:right w:val="none" w:sz="0" w:space="0" w:color="auto"/>
          </w:divBdr>
        </w:div>
        <w:div w:id="1778718732">
          <w:marLeft w:val="0"/>
          <w:marRight w:val="0"/>
          <w:marTop w:val="0"/>
          <w:marBottom w:val="0"/>
          <w:divBdr>
            <w:top w:val="none" w:sz="0" w:space="0" w:color="auto"/>
            <w:left w:val="none" w:sz="0" w:space="0" w:color="auto"/>
            <w:bottom w:val="none" w:sz="0" w:space="0" w:color="auto"/>
            <w:right w:val="none" w:sz="0" w:space="0" w:color="auto"/>
          </w:divBdr>
        </w:div>
        <w:div w:id="2030523170">
          <w:marLeft w:val="0"/>
          <w:marRight w:val="0"/>
          <w:marTop w:val="0"/>
          <w:marBottom w:val="0"/>
          <w:divBdr>
            <w:top w:val="none" w:sz="0" w:space="0" w:color="auto"/>
            <w:left w:val="none" w:sz="0" w:space="0" w:color="auto"/>
            <w:bottom w:val="none" w:sz="0" w:space="0" w:color="auto"/>
            <w:right w:val="none" w:sz="0" w:space="0" w:color="auto"/>
          </w:divBdr>
        </w:div>
      </w:divsChild>
    </w:div>
    <w:div w:id="512383767">
      <w:bodyDiv w:val="1"/>
      <w:marLeft w:val="0"/>
      <w:marRight w:val="0"/>
      <w:marTop w:val="0"/>
      <w:marBottom w:val="0"/>
      <w:divBdr>
        <w:top w:val="none" w:sz="0" w:space="0" w:color="auto"/>
        <w:left w:val="none" w:sz="0" w:space="0" w:color="auto"/>
        <w:bottom w:val="none" w:sz="0" w:space="0" w:color="auto"/>
        <w:right w:val="none" w:sz="0" w:space="0" w:color="auto"/>
      </w:divBdr>
    </w:div>
    <w:div w:id="515190177">
      <w:bodyDiv w:val="1"/>
      <w:marLeft w:val="0"/>
      <w:marRight w:val="0"/>
      <w:marTop w:val="0"/>
      <w:marBottom w:val="0"/>
      <w:divBdr>
        <w:top w:val="none" w:sz="0" w:space="0" w:color="auto"/>
        <w:left w:val="none" w:sz="0" w:space="0" w:color="auto"/>
        <w:bottom w:val="none" w:sz="0" w:space="0" w:color="auto"/>
        <w:right w:val="none" w:sz="0" w:space="0" w:color="auto"/>
      </w:divBdr>
    </w:div>
    <w:div w:id="521356642">
      <w:bodyDiv w:val="1"/>
      <w:marLeft w:val="0"/>
      <w:marRight w:val="0"/>
      <w:marTop w:val="0"/>
      <w:marBottom w:val="0"/>
      <w:divBdr>
        <w:top w:val="none" w:sz="0" w:space="0" w:color="auto"/>
        <w:left w:val="none" w:sz="0" w:space="0" w:color="auto"/>
        <w:bottom w:val="none" w:sz="0" w:space="0" w:color="auto"/>
        <w:right w:val="none" w:sz="0" w:space="0" w:color="auto"/>
      </w:divBdr>
    </w:div>
    <w:div w:id="535509978">
      <w:bodyDiv w:val="1"/>
      <w:marLeft w:val="0"/>
      <w:marRight w:val="0"/>
      <w:marTop w:val="0"/>
      <w:marBottom w:val="0"/>
      <w:divBdr>
        <w:top w:val="none" w:sz="0" w:space="0" w:color="auto"/>
        <w:left w:val="none" w:sz="0" w:space="0" w:color="auto"/>
        <w:bottom w:val="none" w:sz="0" w:space="0" w:color="auto"/>
        <w:right w:val="none" w:sz="0" w:space="0" w:color="auto"/>
      </w:divBdr>
    </w:div>
    <w:div w:id="570121647">
      <w:bodyDiv w:val="1"/>
      <w:marLeft w:val="0"/>
      <w:marRight w:val="0"/>
      <w:marTop w:val="0"/>
      <w:marBottom w:val="0"/>
      <w:divBdr>
        <w:top w:val="none" w:sz="0" w:space="0" w:color="auto"/>
        <w:left w:val="none" w:sz="0" w:space="0" w:color="auto"/>
        <w:bottom w:val="none" w:sz="0" w:space="0" w:color="auto"/>
        <w:right w:val="none" w:sz="0" w:space="0" w:color="auto"/>
      </w:divBdr>
    </w:div>
    <w:div w:id="606351899">
      <w:bodyDiv w:val="1"/>
      <w:marLeft w:val="0"/>
      <w:marRight w:val="0"/>
      <w:marTop w:val="0"/>
      <w:marBottom w:val="0"/>
      <w:divBdr>
        <w:top w:val="none" w:sz="0" w:space="0" w:color="auto"/>
        <w:left w:val="none" w:sz="0" w:space="0" w:color="auto"/>
        <w:bottom w:val="none" w:sz="0" w:space="0" w:color="auto"/>
        <w:right w:val="none" w:sz="0" w:space="0" w:color="auto"/>
      </w:divBdr>
    </w:div>
    <w:div w:id="618220415">
      <w:bodyDiv w:val="1"/>
      <w:marLeft w:val="0"/>
      <w:marRight w:val="0"/>
      <w:marTop w:val="0"/>
      <w:marBottom w:val="0"/>
      <w:divBdr>
        <w:top w:val="none" w:sz="0" w:space="0" w:color="auto"/>
        <w:left w:val="none" w:sz="0" w:space="0" w:color="auto"/>
        <w:bottom w:val="none" w:sz="0" w:space="0" w:color="auto"/>
        <w:right w:val="none" w:sz="0" w:space="0" w:color="auto"/>
      </w:divBdr>
    </w:div>
    <w:div w:id="669406285">
      <w:bodyDiv w:val="1"/>
      <w:marLeft w:val="0"/>
      <w:marRight w:val="0"/>
      <w:marTop w:val="0"/>
      <w:marBottom w:val="0"/>
      <w:divBdr>
        <w:top w:val="none" w:sz="0" w:space="0" w:color="auto"/>
        <w:left w:val="none" w:sz="0" w:space="0" w:color="auto"/>
        <w:bottom w:val="none" w:sz="0" w:space="0" w:color="auto"/>
        <w:right w:val="none" w:sz="0" w:space="0" w:color="auto"/>
      </w:divBdr>
    </w:div>
    <w:div w:id="669721955">
      <w:bodyDiv w:val="1"/>
      <w:marLeft w:val="0"/>
      <w:marRight w:val="0"/>
      <w:marTop w:val="0"/>
      <w:marBottom w:val="0"/>
      <w:divBdr>
        <w:top w:val="none" w:sz="0" w:space="0" w:color="auto"/>
        <w:left w:val="none" w:sz="0" w:space="0" w:color="auto"/>
        <w:bottom w:val="none" w:sz="0" w:space="0" w:color="auto"/>
        <w:right w:val="none" w:sz="0" w:space="0" w:color="auto"/>
      </w:divBdr>
    </w:div>
    <w:div w:id="803893960">
      <w:bodyDiv w:val="1"/>
      <w:marLeft w:val="0"/>
      <w:marRight w:val="0"/>
      <w:marTop w:val="0"/>
      <w:marBottom w:val="0"/>
      <w:divBdr>
        <w:top w:val="none" w:sz="0" w:space="0" w:color="auto"/>
        <w:left w:val="none" w:sz="0" w:space="0" w:color="auto"/>
        <w:bottom w:val="none" w:sz="0" w:space="0" w:color="auto"/>
        <w:right w:val="none" w:sz="0" w:space="0" w:color="auto"/>
      </w:divBdr>
    </w:div>
    <w:div w:id="830802058">
      <w:bodyDiv w:val="1"/>
      <w:marLeft w:val="0"/>
      <w:marRight w:val="0"/>
      <w:marTop w:val="0"/>
      <w:marBottom w:val="0"/>
      <w:divBdr>
        <w:top w:val="none" w:sz="0" w:space="0" w:color="auto"/>
        <w:left w:val="none" w:sz="0" w:space="0" w:color="auto"/>
        <w:bottom w:val="none" w:sz="0" w:space="0" w:color="auto"/>
        <w:right w:val="none" w:sz="0" w:space="0" w:color="auto"/>
      </w:divBdr>
    </w:div>
    <w:div w:id="854228267">
      <w:bodyDiv w:val="1"/>
      <w:marLeft w:val="0"/>
      <w:marRight w:val="0"/>
      <w:marTop w:val="0"/>
      <w:marBottom w:val="0"/>
      <w:divBdr>
        <w:top w:val="none" w:sz="0" w:space="0" w:color="auto"/>
        <w:left w:val="none" w:sz="0" w:space="0" w:color="auto"/>
        <w:bottom w:val="none" w:sz="0" w:space="0" w:color="auto"/>
        <w:right w:val="none" w:sz="0" w:space="0" w:color="auto"/>
      </w:divBdr>
    </w:div>
    <w:div w:id="874537094">
      <w:bodyDiv w:val="1"/>
      <w:marLeft w:val="0"/>
      <w:marRight w:val="0"/>
      <w:marTop w:val="0"/>
      <w:marBottom w:val="0"/>
      <w:divBdr>
        <w:top w:val="none" w:sz="0" w:space="0" w:color="auto"/>
        <w:left w:val="none" w:sz="0" w:space="0" w:color="auto"/>
        <w:bottom w:val="none" w:sz="0" w:space="0" w:color="auto"/>
        <w:right w:val="none" w:sz="0" w:space="0" w:color="auto"/>
      </w:divBdr>
    </w:div>
    <w:div w:id="947540440">
      <w:bodyDiv w:val="1"/>
      <w:marLeft w:val="0"/>
      <w:marRight w:val="0"/>
      <w:marTop w:val="0"/>
      <w:marBottom w:val="0"/>
      <w:divBdr>
        <w:top w:val="none" w:sz="0" w:space="0" w:color="auto"/>
        <w:left w:val="none" w:sz="0" w:space="0" w:color="auto"/>
        <w:bottom w:val="none" w:sz="0" w:space="0" w:color="auto"/>
        <w:right w:val="none" w:sz="0" w:space="0" w:color="auto"/>
      </w:divBdr>
    </w:div>
    <w:div w:id="970019773">
      <w:bodyDiv w:val="1"/>
      <w:marLeft w:val="0"/>
      <w:marRight w:val="0"/>
      <w:marTop w:val="0"/>
      <w:marBottom w:val="0"/>
      <w:divBdr>
        <w:top w:val="none" w:sz="0" w:space="0" w:color="auto"/>
        <w:left w:val="none" w:sz="0" w:space="0" w:color="auto"/>
        <w:bottom w:val="none" w:sz="0" w:space="0" w:color="auto"/>
        <w:right w:val="none" w:sz="0" w:space="0" w:color="auto"/>
      </w:divBdr>
    </w:div>
    <w:div w:id="981079044">
      <w:bodyDiv w:val="1"/>
      <w:marLeft w:val="0"/>
      <w:marRight w:val="0"/>
      <w:marTop w:val="0"/>
      <w:marBottom w:val="0"/>
      <w:divBdr>
        <w:top w:val="none" w:sz="0" w:space="0" w:color="auto"/>
        <w:left w:val="none" w:sz="0" w:space="0" w:color="auto"/>
        <w:bottom w:val="none" w:sz="0" w:space="0" w:color="auto"/>
        <w:right w:val="none" w:sz="0" w:space="0" w:color="auto"/>
      </w:divBdr>
    </w:div>
    <w:div w:id="1005863884">
      <w:bodyDiv w:val="1"/>
      <w:marLeft w:val="0"/>
      <w:marRight w:val="0"/>
      <w:marTop w:val="0"/>
      <w:marBottom w:val="0"/>
      <w:divBdr>
        <w:top w:val="none" w:sz="0" w:space="0" w:color="auto"/>
        <w:left w:val="none" w:sz="0" w:space="0" w:color="auto"/>
        <w:bottom w:val="none" w:sz="0" w:space="0" w:color="auto"/>
        <w:right w:val="none" w:sz="0" w:space="0" w:color="auto"/>
      </w:divBdr>
    </w:div>
    <w:div w:id="1089961521">
      <w:bodyDiv w:val="1"/>
      <w:marLeft w:val="0"/>
      <w:marRight w:val="0"/>
      <w:marTop w:val="0"/>
      <w:marBottom w:val="0"/>
      <w:divBdr>
        <w:top w:val="none" w:sz="0" w:space="0" w:color="auto"/>
        <w:left w:val="none" w:sz="0" w:space="0" w:color="auto"/>
        <w:bottom w:val="none" w:sz="0" w:space="0" w:color="auto"/>
        <w:right w:val="none" w:sz="0" w:space="0" w:color="auto"/>
      </w:divBdr>
    </w:div>
    <w:div w:id="1117794312">
      <w:bodyDiv w:val="1"/>
      <w:marLeft w:val="0"/>
      <w:marRight w:val="0"/>
      <w:marTop w:val="0"/>
      <w:marBottom w:val="0"/>
      <w:divBdr>
        <w:top w:val="none" w:sz="0" w:space="0" w:color="auto"/>
        <w:left w:val="none" w:sz="0" w:space="0" w:color="auto"/>
        <w:bottom w:val="none" w:sz="0" w:space="0" w:color="auto"/>
        <w:right w:val="none" w:sz="0" w:space="0" w:color="auto"/>
      </w:divBdr>
    </w:div>
    <w:div w:id="1129856623">
      <w:bodyDiv w:val="1"/>
      <w:marLeft w:val="0"/>
      <w:marRight w:val="0"/>
      <w:marTop w:val="0"/>
      <w:marBottom w:val="0"/>
      <w:divBdr>
        <w:top w:val="none" w:sz="0" w:space="0" w:color="auto"/>
        <w:left w:val="none" w:sz="0" w:space="0" w:color="auto"/>
        <w:bottom w:val="none" w:sz="0" w:space="0" w:color="auto"/>
        <w:right w:val="none" w:sz="0" w:space="0" w:color="auto"/>
      </w:divBdr>
    </w:div>
    <w:div w:id="1274745439">
      <w:bodyDiv w:val="1"/>
      <w:marLeft w:val="0"/>
      <w:marRight w:val="0"/>
      <w:marTop w:val="0"/>
      <w:marBottom w:val="0"/>
      <w:divBdr>
        <w:top w:val="none" w:sz="0" w:space="0" w:color="auto"/>
        <w:left w:val="none" w:sz="0" w:space="0" w:color="auto"/>
        <w:bottom w:val="none" w:sz="0" w:space="0" w:color="auto"/>
        <w:right w:val="none" w:sz="0" w:space="0" w:color="auto"/>
      </w:divBdr>
    </w:div>
    <w:div w:id="1285116773">
      <w:bodyDiv w:val="1"/>
      <w:marLeft w:val="0"/>
      <w:marRight w:val="0"/>
      <w:marTop w:val="0"/>
      <w:marBottom w:val="0"/>
      <w:divBdr>
        <w:top w:val="none" w:sz="0" w:space="0" w:color="auto"/>
        <w:left w:val="none" w:sz="0" w:space="0" w:color="auto"/>
        <w:bottom w:val="none" w:sz="0" w:space="0" w:color="auto"/>
        <w:right w:val="none" w:sz="0" w:space="0" w:color="auto"/>
      </w:divBdr>
    </w:div>
    <w:div w:id="1290671294">
      <w:bodyDiv w:val="1"/>
      <w:marLeft w:val="0"/>
      <w:marRight w:val="0"/>
      <w:marTop w:val="0"/>
      <w:marBottom w:val="0"/>
      <w:divBdr>
        <w:top w:val="none" w:sz="0" w:space="0" w:color="auto"/>
        <w:left w:val="none" w:sz="0" w:space="0" w:color="auto"/>
        <w:bottom w:val="none" w:sz="0" w:space="0" w:color="auto"/>
        <w:right w:val="none" w:sz="0" w:space="0" w:color="auto"/>
      </w:divBdr>
    </w:div>
    <w:div w:id="1312827509">
      <w:bodyDiv w:val="1"/>
      <w:marLeft w:val="0"/>
      <w:marRight w:val="0"/>
      <w:marTop w:val="0"/>
      <w:marBottom w:val="0"/>
      <w:divBdr>
        <w:top w:val="none" w:sz="0" w:space="0" w:color="auto"/>
        <w:left w:val="none" w:sz="0" w:space="0" w:color="auto"/>
        <w:bottom w:val="none" w:sz="0" w:space="0" w:color="auto"/>
        <w:right w:val="none" w:sz="0" w:space="0" w:color="auto"/>
      </w:divBdr>
    </w:div>
    <w:div w:id="1322155188">
      <w:bodyDiv w:val="1"/>
      <w:marLeft w:val="0"/>
      <w:marRight w:val="0"/>
      <w:marTop w:val="0"/>
      <w:marBottom w:val="0"/>
      <w:divBdr>
        <w:top w:val="none" w:sz="0" w:space="0" w:color="auto"/>
        <w:left w:val="none" w:sz="0" w:space="0" w:color="auto"/>
        <w:bottom w:val="none" w:sz="0" w:space="0" w:color="auto"/>
        <w:right w:val="none" w:sz="0" w:space="0" w:color="auto"/>
      </w:divBdr>
    </w:div>
    <w:div w:id="1336417265">
      <w:bodyDiv w:val="1"/>
      <w:marLeft w:val="0"/>
      <w:marRight w:val="0"/>
      <w:marTop w:val="0"/>
      <w:marBottom w:val="0"/>
      <w:divBdr>
        <w:top w:val="none" w:sz="0" w:space="0" w:color="auto"/>
        <w:left w:val="none" w:sz="0" w:space="0" w:color="auto"/>
        <w:bottom w:val="none" w:sz="0" w:space="0" w:color="auto"/>
        <w:right w:val="none" w:sz="0" w:space="0" w:color="auto"/>
      </w:divBdr>
      <w:divsChild>
        <w:div w:id="1586308067">
          <w:marLeft w:val="0"/>
          <w:marRight w:val="0"/>
          <w:marTop w:val="0"/>
          <w:marBottom w:val="0"/>
          <w:divBdr>
            <w:top w:val="none" w:sz="0" w:space="0" w:color="auto"/>
            <w:left w:val="none" w:sz="0" w:space="0" w:color="auto"/>
            <w:bottom w:val="none" w:sz="0" w:space="0" w:color="auto"/>
            <w:right w:val="none" w:sz="0" w:space="0" w:color="auto"/>
          </w:divBdr>
        </w:div>
        <w:div w:id="1606576938">
          <w:marLeft w:val="0"/>
          <w:marRight w:val="0"/>
          <w:marTop w:val="0"/>
          <w:marBottom w:val="0"/>
          <w:divBdr>
            <w:top w:val="none" w:sz="0" w:space="0" w:color="auto"/>
            <w:left w:val="none" w:sz="0" w:space="0" w:color="auto"/>
            <w:bottom w:val="none" w:sz="0" w:space="0" w:color="auto"/>
            <w:right w:val="none" w:sz="0" w:space="0" w:color="auto"/>
          </w:divBdr>
        </w:div>
      </w:divsChild>
    </w:div>
    <w:div w:id="1346857139">
      <w:bodyDiv w:val="1"/>
      <w:marLeft w:val="0"/>
      <w:marRight w:val="0"/>
      <w:marTop w:val="0"/>
      <w:marBottom w:val="0"/>
      <w:divBdr>
        <w:top w:val="none" w:sz="0" w:space="0" w:color="auto"/>
        <w:left w:val="none" w:sz="0" w:space="0" w:color="auto"/>
        <w:bottom w:val="none" w:sz="0" w:space="0" w:color="auto"/>
        <w:right w:val="none" w:sz="0" w:space="0" w:color="auto"/>
      </w:divBdr>
    </w:div>
    <w:div w:id="1367559553">
      <w:bodyDiv w:val="1"/>
      <w:marLeft w:val="0"/>
      <w:marRight w:val="0"/>
      <w:marTop w:val="0"/>
      <w:marBottom w:val="0"/>
      <w:divBdr>
        <w:top w:val="none" w:sz="0" w:space="0" w:color="auto"/>
        <w:left w:val="none" w:sz="0" w:space="0" w:color="auto"/>
        <w:bottom w:val="none" w:sz="0" w:space="0" w:color="auto"/>
        <w:right w:val="none" w:sz="0" w:space="0" w:color="auto"/>
      </w:divBdr>
    </w:div>
    <w:div w:id="1374230705">
      <w:bodyDiv w:val="1"/>
      <w:marLeft w:val="0"/>
      <w:marRight w:val="0"/>
      <w:marTop w:val="0"/>
      <w:marBottom w:val="0"/>
      <w:divBdr>
        <w:top w:val="none" w:sz="0" w:space="0" w:color="auto"/>
        <w:left w:val="none" w:sz="0" w:space="0" w:color="auto"/>
        <w:bottom w:val="none" w:sz="0" w:space="0" w:color="auto"/>
        <w:right w:val="none" w:sz="0" w:space="0" w:color="auto"/>
      </w:divBdr>
    </w:div>
    <w:div w:id="1397632964">
      <w:bodyDiv w:val="1"/>
      <w:marLeft w:val="0"/>
      <w:marRight w:val="0"/>
      <w:marTop w:val="0"/>
      <w:marBottom w:val="0"/>
      <w:divBdr>
        <w:top w:val="none" w:sz="0" w:space="0" w:color="auto"/>
        <w:left w:val="none" w:sz="0" w:space="0" w:color="auto"/>
        <w:bottom w:val="none" w:sz="0" w:space="0" w:color="auto"/>
        <w:right w:val="none" w:sz="0" w:space="0" w:color="auto"/>
      </w:divBdr>
    </w:div>
    <w:div w:id="1438671193">
      <w:bodyDiv w:val="1"/>
      <w:marLeft w:val="0"/>
      <w:marRight w:val="0"/>
      <w:marTop w:val="0"/>
      <w:marBottom w:val="0"/>
      <w:divBdr>
        <w:top w:val="none" w:sz="0" w:space="0" w:color="auto"/>
        <w:left w:val="none" w:sz="0" w:space="0" w:color="auto"/>
        <w:bottom w:val="none" w:sz="0" w:space="0" w:color="auto"/>
        <w:right w:val="none" w:sz="0" w:space="0" w:color="auto"/>
      </w:divBdr>
    </w:div>
    <w:div w:id="1494687746">
      <w:bodyDiv w:val="1"/>
      <w:marLeft w:val="0"/>
      <w:marRight w:val="0"/>
      <w:marTop w:val="0"/>
      <w:marBottom w:val="0"/>
      <w:divBdr>
        <w:top w:val="none" w:sz="0" w:space="0" w:color="auto"/>
        <w:left w:val="none" w:sz="0" w:space="0" w:color="auto"/>
        <w:bottom w:val="none" w:sz="0" w:space="0" w:color="auto"/>
        <w:right w:val="none" w:sz="0" w:space="0" w:color="auto"/>
      </w:divBdr>
    </w:div>
    <w:div w:id="1499688014">
      <w:bodyDiv w:val="1"/>
      <w:marLeft w:val="0"/>
      <w:marRight w:val="0"/>
      <w:marTop w:val="0"/>
      <w:marBottom w:val="0"/>
      <w:divBdr>
        <w:top w:val="none" w:sz="0" w:space="0" w:color="auto"/>
        <w:left w:val="none" w:sz="0" w:space="0" w:color="auto"/>
        <w:bottom w:val="none" w:sz="0" w:space="0" w:color="auto"/>
        <w:right w:val="none" w:sz="0" w:space="0" w:color="auto"/>
      </w:divBdr>
    </w:div>
    <w:div w:id="1528443839">
      <w:bodyDiv w:val="1"/>
      <w:marLeft w:val="0"/>
      <w:marRight w:val="0"/>
      <w:marTop w:val="0"/>
      <w:marBottom w:val="0"/>
      <w:divBdr>
        <w:top w:val="none" w:sz="0" w:space="0" w:color="auto"/>
        <w:left w:val="none" w:sz="0" w:space="0" w:color="auto"/>
        <w:bottom w:val="none" w:sz="0" w:space="0" w:color="auto"/>
        <w:right w:val="none" w:sz="0" w:space="0" w:color="auto"/>
      </w:divBdr>
    </w:div>
    <w:div w:id="1585409430">
      <w:bodyDiv w:val="1"/>
      <w:marLeft w:val="0"/>
      <w:marRight w:val="0"/>
      <w:marTop w:val="0"/>
      <w:marBottom w:val="0"/>
      <w:divBdr>
        <w:top w:val="none" w:sz="0" w:space="0" w:color="auto"/>
        <w:left w:val="none" w:sz="0" w:space="0" w:color="auto"/>
        <w:bottom w:val="none" w:sz="0" w:space="0" w:color="auto"/>
        <w:right w:val="none" w:sz="0" w:space="0" w:color="auto"/>
      </w:divBdr>
    </w:div>
    <w:div w:id="1658412713">
      <w:bodyDiv w:val="1"/>
      <w:marLeft w:val="0"/>
      <w:marRight w:val="0"/>
      <w:marTop w:val="0"/>
      <w:marBottom w:val="0"/>
      <w:divBdr>
        <w:top w:val="none" w:sz="0" w:space="0" w:color="auto"/>
        <w:left w:val="none" w:sz="0" w:space="0" w:color="auto"/>
        <w:bottom w:val="none" w:sz="0" w:space="0" w:color="auto"/>
        <w:right w:val="none" w:sz="0" w:space="0" w:color="auto"/>
      </w:divBdr>
    </w:div>
    <w:div w:id="1662539741">
      <w:bodyDiv w:val="1"/>
      <w:marLeft w:val="0"/>
      <w:marRight w:val="0"/>
      <w:marTop w:val="0"/>
      <w:marBottom w:val="0"/>
      <w:divBdr>
        <w:top w:val="none" w:sz="0" w:space="0" w:color="auto"/>
        <w:left w:val="none" w:sz="0" w:space="0" w:color="auto"/>
        <w:bottom w:val="none" w:sz="0" w:space="0" w:color="auto"/>
        <w:right w:val="none" w:sz="0" w:space="0" w:color="auto"/>
      </w:divBdr>
    </w:div>
    <w:div w:id="1673877701">
      <w:bodyDiv w:val="1"/>
      <w:marLeft w:val="0"/>
      <w:marRight w:val="0"/>
      <w:marTop w:val="0"/>
      <w:marBottom w:val="0"/>
      <w:divBdr>
        <w:top w:val="none" w:sz="0" w:space="0" w:color="auto"/>
        <w:left w:val="none" w:sz="0" w:space="0" w:color="auto"/>
        <w:bottom w:val="none" w:sz="0" w:space="0" w:color="auto"/>
        <w:right w:val="none" w:sz="0" w:space="0" w:color="auto"/>
      </w:divBdr>
    </w:div>
    <w:div w:id="1674145927">
      <w:bodyDiv w:val="1"/>
      <w:marLeft w:val="0"/>
      <w:marRight w:val="0"/>
      <w:marTop w:val="0"/>
      <w:marBottom w:val="0"/>
      <w:divBdr>
        <w:top w:val="none" w:sz="0" w:space="0" w:color="auto"/>
        <w:left w:val="none" w:sz="0" w:space="0" w:color="auto"/>
        <w:bottom w:val="none" w:sz="0" w:space="0" w:color="auto"/>
        <w:right w:val="none" w:sz="0" w:space="0" w:color="auto"/>
      </w:divBdr>
    </w:div>
    <w:div w:id="1692871623">
      <w:bodyDiv w:val="1"/>
      <w:marLeft w:val="0"/>
      <w:marRight w:val="0"/>
      <w:marTop w:val="0"/>
      <w:marBottom w:val="0"/>
      <w:divBdr>
        <w:top w:val="none" w:sz="0" w:space="0" w:color="auto"/>
        <w:left w:val="none" w:sz="0" w:space="0" w:color="auto"/>
        <w:bottom w:val="none" w:sz="0" w:space="0" w:color="auto"/>
        <w:right w:val="none" w:sz="0" w:space="0" w:color="auto"/>
      </w:divBdr>
    </w:div>
    <w:div w:id="1747606864">
      <w:bodyDiv w:val="1"/>
      <w:marLeft w:val="0"/>
      <w:marRight w:val="0"/>
      <w:marTop w:val="0"/>
      <w:marBottom w:val="0"/>
      <w:divBdr>
        <w:top w:val="none" w:sz="0" w:space="0" w:color="auto"/>
        <w:left w:val="none" w:sz="0" w:space="0" w:color="auto"/>
        <w:bottom w:val="none" w:sz="0" w:space="0" w:color="auto"/>
        <w:right w:val="none" w:sz="0" w:space="0" w:color="auto"/>
      </w:divBdr>
    </w:div>
    <w:div w:id="1759591204">
      <w:bodyDiv w:val="1"/>
      <w:marLeft w:val="0"/>
      <w:marRight w:val="0"/>
      <w:marTop w:val="0"/>
      <w:marBottom w:val="0"/>
      <w:divBdr>
        <w:top w:val="none" w:sz="0" w:space="0" w:color="auto"/>
        <w:left w:val="none" w:sz="0" w:space="0" w:color="auto"/>
        <w:bottom w:val="none" w:sz="0" w:space="0" w:color="auto"/>
        <w:right w:val="none" w:sz="0" w:space="0" w:color="auto"/>
      </w:divBdr>
    </w:div>
    <w:div w:id="1830709362">
      <w:bodyDiv w:val="1"/>
      <w:marLeft w:val="0"/>
      <w:marRight w:val="0"/>
      <w:marTop w:val="0"/>
      <w:marBottom w:val="0"/>
      <w:divBdr>
        <w:top w:val="none" w:sz="0" w:space="0" w:color="auto"/>
        <w:left w:val="none" w:sz="0" w:space="0" w:color="auto"/>
        <w:bottom w:val="none" w:sz="0" w:space="0" w:color="auto"/>
        <w:right w:val="none" w:sz="0" w:space="0" w:color="auto"/>
      </w:divBdr>
    </w:div>
    <w:div w:id="1833135552">
      <w:bodyDiv w:val="1"/>
      <w:marLeft w:val="0"/>
      <w:marRight w:val="0"/>
      <w:marTop w:val="0"/>
      <w:marBottom w:val="0"/>
      <w:divBdr>
        <w:top w:val="none" w:sz="0" w:space="0" w:color="auto"/>
        <w:left w:val="none" w:sz="0" w:space="0" w:color="auto"/>
        <w:bottom w:val="none" w:sz="0" w:space="0" w:color="auto"/>
        <w:right w:val="none" w:sz="0" w:space="0" w:color="auto"/>
      </w:divBdr>
    </w:div>
    <w:div w:id="1888028051">
      <w:bodyDiv w:val="1"/>
      <w:marLeft w:val="0"/>
      <w:marRight w:val="0"/>
      <w:marTop w:val="0"/>
      <w:marBottom w:val="0"/>
      <w:divBdr>
        <w:top w:val="none" w:sz="0" w:space="0" w:color="auto"/>
        <w:left w:val="none" w:sz="0" w:space="0" w:color="auto"/>
        <w:bottom w:val="none" w:sz="0" w:space="0" w:color="auto"/>
        <w:right w:val="none" w:sz="0" w:space="0" w:color="auto"/>
      </w:divBdr>
    </w:div>
    <w:div w:id="1911958549">
      <w:bodyDiv w:val="1"/>
      <w:marLeft w:val="0"/>
      <w:marRight w:val="0"/>
      <w:marTop w:val="0"/>
      <w:marBottom w:val="0"/>
      <w:divBdr>
        <w:top w:val="none" w:sz="0" w:space="0" w:color="auto"/>
        <w:left w:val="none" w:sz="0" w:space="0" w:color="auto"/>
        <w:bottom w:val="none" w:sz="0" w:space="0" w:color="auto"/>
        <w:right w:val="none" w:sz="0" w:space="0" w:color="auto"/>
      </w:divBdr>
    </w:div>
    <w:div w:id="1921215004">
      <w:bodyDiv w:val="1"/>
      <w:marLeft w:val="0"/>
      <w:marRight w:val="0"/>
      <w:marTop w:val="0"/>
      <w:marBottom w:val="0"/>
      <w:divBdr>
        <w:top w:val="none" w:sz="0" w:space="0" w:color="auto"/>
        <w:left w:val="none" w:sz="0" w:space="0" w:color="auto"/>
        <w:bottom w:val="none" w:sz="0" w:space="0" w:color="auto"/>
        <w:right w:val="none" w:sz="0" w:space="0" w:color="auto"/>
      </w:divBdr>
    </w:div>
    <w:div w:id="1923371980">
      <w:bodyDiv w:val="1"/>
      <w:marLeft w:val="0"/>
      <w:marRight w:val="0"/>
      <w:marTop w:val="0"/>
      <w:marBottom w:val="0"/>
      <w:divBdr>
        <w:top w:val="none" w:sz="0" w:space="0" w:color="auto"/>
        <w:left w:val="none" w:sz="0" w:space="0" w:color="auto"/>
        <w:bottom w:val="none" w:sz="0" w:space="0" w:color="auto"/>
        <w:right w:val="none" w:sz="0" w:space="0" w:color="auto"/>
      </w:divBdr>
    </w:div>
    <w:div w:id="1965841068">
      <w:bodyDiv w:val="1"/>
      <w:marLeft w:val="0"/>
      <w:marRight w:val="0"/>
      <w:marTop w:val="0"/>
      <w:marBottom w:val="0"/>
      <w:divBdr>
        <w:top w:val="none" w:sz="0" w:space="0" w:color="auto"/>
        <w:left w:val="none" w:sz="0" w:space="0" w:color="auto"/>
        <w:bottom w:val="none" w:sz="0" w:space="0" w:color="auto"/>
        <w:right w:val="none" w:sz="0" w:space="0" w:color="auto"/>
      </w:divBdr>
    </w:div>
    <w:div w:id="1966276936">
      <w:bodyDiv w:val="1"/>
      <w:marLeft w:val="0"/>
      <w:marRight w:val="0"/>
      <w:marTop w:val="0"/>
      <w:marBottom w:val="0"/>
      <w:divBdr>
        <w:top w:val="none" w:sz="0" w:space="0" w:color="auto"/>
        <w:left w:val="none" w:sz="0" w:space="0" w:color="auto"/>
        <w:bottom w:val="none" w:sz="0" w:space="0" w:color="auto"/>
        <w:right w:val="none" w:sz="0" w:space="0" w:color="auto"/>
      </w:divBdr>
    </w:div>
    <w:div w:id="1984037375">
      <w:bodyDiv w:val="1"/>
      <w:marLeft w:val="0"/>
      <w:marRight w:val="0"/>
      <w:marTop w:val="0"/>
      <w:marBottom w:val="0"/>
      <w:divBdr>
        <w:top w:val="none" w:sz="0" w:space="0" w:color="auto"/>
        <w:left w:val="none" w:sz="0" w:space="0" w:color="auto"/>
        <w:bottom w:val="none" w:sz="0" w:space="0" w:color="auto"/>
        <w:right w:val="none" w:sz="0" w:space="0" w:color="auto"/>
      </w:divBdr>
    </w:div>
    <w:div w:id="2000843100">
      <w:bodyDiv w:val="1"/>
      <w:marLeft w:val="0"/>
      <w:marRight w:val="0"/>
      <w:marTop w:val="0"/>
      <w:marBottom w:val="0"/>
      <w:divBdr>
        <w:top w:val="none" w:sz="0" w:space="0" w:color="auto"/>
        <w:left w:val="none" w:sz="0" w:space="0" w:color="auto"/>
        <w:bottom w:val="none" w:sz="0" w:space="0" w:color="auto"/>
        <w:right w:val="none" w:sz="0" w:space="0" w:color="auto"/>
      </w:divBdr>
      <w:divsChild>
        <w:div w:id="1588071074">
          <w:marLeft w:val="0"/>
          <w:marRight w:val="0"/>
          <w:marTop w:val="0"/>
          <w:marBottom w:val="0"/>
          <w:divBdr>
            <w:top w:val="none" w:sz="0" w:space="0" w:color="auto"/>
            <w:left w:val="none" w:sz="0" w:space="0" w:color="auto"/>
            <w:bottom w:val="none" w:sz="0" w:space="0" w:color="auto"/>
            <w:right w:val="none" w:sz="0" w:space="0" w:color="auto"/>
          </w:divBdr>
        </w:div>
        <w:div w:id="61416718">
          <w:marLeft w:val="0"/>
          <w:marRight w:val="0"/>
          <w:marTop w:val="0"/>
          <w:marBottom w:val="0"/>
          <w:divBdr>
            <w:top w:val="none" w:sz="0" w:space="0" w:color="auto"/>
            <w:left w:val="none" w:sz="0" w:space="0" w:color="auto"/>
            <w:bottom w:val="none" w:sz="0" w:space="0" w:color="auto"/>
            <w:right w:val="none" w:sz="0" w:space="0" w:color="auto"/>
          </w:divBdr>
        </w:div>
        <w:div w:id="190262782">
          <w:marLeft w:val="0"/>
          <w:marRight w:val="0"/>
          <w:marTop w:val="0"/>
          <w:marBottom w:val="0"/>
          <w:divBdr>
            <w:top w:val="none" w:sz="0" w:space="0" w:color="auto"/>
            <w:left w:val="none" w:sz="0" w:space="0" w:color="auto"/>
            <w:bottom w:val="none" w:sz="0" w:space="0" w:color="auto"/>
            <w:right w:val="none" w:sz="0" w:space="0" w:color="auto"/>
          </w:divBdr>
        </w:div>
        <w:div w:id="1895581724">
          <w:marLeft w:val="0"/>
          <w:marRight w:val="0"/>
          <w:marTop w:val="0"/>
          <w:marBottom w:val="0"/>
          <w:divBdr>
            <w:top w:val="none" w:sz="0" w:space="0" w:color="auto"/>
            <w:left w:val="none" w:sz="0" w:space="0" w:color="auto"/>
            <w:bottom w:val="none" w:sz="0" w:space="0" w:color="auto"/>
            <w:right w:val="none" w:sz="0" w:space="0" w:color="auto"/>
          </w:divBdr>
        </w:div>
      </w:divsChild>
    </w:div>
    <w:div w:id="2011059003">
      <w:bodyDiv w:val="1"/>
      <w:marLeft w:val="0"/>
      <w:marRight w:val="0"/>
      <w:marTop w:val="0"/>
      <w:marBottom w:val="0"/>
      <w:divBdr>
        <w:top w:val="none" w:sz="0" w:space="0" w:color="auto"/>
        <w:left w:val="none" w:sz="0" w:space="0" w:color="auto"/>
        <w:bottom w:val="none" w:sz="0" w:space="0" w:color="auto"/>
        <w:right w:val="none" w:sz="0" w:space="0" w:color="auto"/>
      </w:divBdr>
    </w:div>
    <w:div w:id="2104915678">
      <w:bodyDiv w:val="1"/>
      <w:marLeft w:val="0"/>
      <w:marRight w:val="0"/>
      <w:marTop w:val="0"/>
      <w:marBottom w:val="0"/>
      <w:divBdr>
        <w:top w:val="none" w:sz="0" w:space="0" w:color="auto"/>
        <w:left w:val="none" w:sz="0" w:space="0" w:color="auto"/>
        <w:bottom w:val="none" w:sz="0" w:space="0" w:color="auto"/>
        <w:right w:val="none" w:sz="0" w:space="0" w:color="auto"/>
      </w:divBdr>
    </w:div>
    <w:div w:id="213760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c-word-edit.officeapps.live.com/we/wordeditorframe.aspx?ui=sl&amp;rs=en-US&amp;wopisrc=https%3A%2F%2Fmnz.sharepoint.com%2Fsites%2FUVHVVR_ZVZZ%2F_vti_bin%2Fwopi.ashx%2Ffiles%2F18941c3ac816461c8c5fa224955ec4f0&amp;wdorigin=TEAMS-MAGLEV.teamsSdk_ns.rwc&amp;wdexp=TEAMS-TREATMENT&amp;wdhostclicktime=1760690953640&amp;wdenableroaming=1&amp;mscc=1&amp;hid=8B38D0A1-C0C0-E000-1DC5-6915D8B944FB.0&amp;uih=sharepointcom&amp;wdlcid=sl&amp;jsapi=1&amp;jsapiver=v2&amp;corrid=28ff7fa0-8014-45e8-6b7e-47c9d21750c8&amp;usid=28ff7fa0-8014-45e8-6b7e-47c9d21750c8&amp;newsession=1&amp;sftc=1&amp;uihit=docaspx&amp;muv=1&amp;ats=PairwiseBroker&amp;cac=1&amp;sams=1&amp;mtf=1&amp;sfp=1&amp;sdp=1&amp;hch=1&amp;hwfh=1&amp;dchat=1&amp;sc=%7B%22pmo%22%3A%22https%3A%2F%2Fmnz.sharepoint.com%22%2C%22pmshare%22%3Atrue%7D&amp;ctp=LeastProtected&amp;rct=Normal&amp;afdflight=79&amp;csiro=1&amp;instantedit=1&amp;wopicomplete=1&amp;wdredirectionreason=Unified_SingleFlus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uc-word-edit.officeapps.live.com/we/wordeditorframe.aspx?ui=sl&amp;rs=en-US&amp;wopisrc=https%3A%2F%2Fmnz.sharepoint.com%2Fsites%2FUVHVVR_ZVZZ%2F_vti_bin%2Fwopi.ashx%2Ffiles%2F18941c3ac816461c8c5fa224955ec4f0&amp;wdorigin=TEAMS-MAGLEV.teamsSdk_ns.rwc&amp;wdexp=TEAMS-TREATMENT&amp;wdhostclicktime=1760690953640&amp;wdenableroaming=1&amp;mscc=1&amp;hid=8B38D0A1-C0C0-E000-1DC5-6915D8B944FB.0&amp;uih=sharepointcom&amp;wdlcid=sl&amp;jsapi=1&amp;jsapiver=v2&amp;corrid=28ff7fa0-8014-45e8-6b7e-47c9d21750c8&amp;usid=28ff7fa0-8014-45e8-6b7e-47c9d21750c8&amp;newsession=1&amp;sftc=1&amp;uihit=docaspx&amp;muv=1&amp;ats=PairwiseBroker&amp;cac=1&amp;sams=1&amp;mtf=1&amp;sfp=1&amp;sdp=1&amp;hch=1&amp;hwfh=1&amp;dchat=1&amp;sc=%7B%22pmo%22%3A%22https%3A%2F%2Fmnz.sharepoint.com%22%2C%22pmshare%22%3Atrue%7D&amp;ctp=LeastProtected&amp;rct=Normal&amp;afdflight=79&amp;csiro=1&amp;instantedit=1&amp;wopicomplete=1&amp;wdredirectionreason=Unified_SingleFlus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1194A43-4D38-417F-9454-FF55F8C24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42</Pages>
  <Words>21843</Words>
  <Characters>137672</Characters>
  <Application>Microsoft Office Word</Application>
  <DocSecurity>0</DocSecurity>
  <Lines>1147</Lines>
  <Paragraphs>318</Paragraphs>
  <ScaleCrop>false</ScaleCrop>
  <HeadingPairs>
    <vt:vector size="2" baseType="variant">
      <vt:variant>
        <vt:lpstr>Naslov</vt:lpstr>
      </vt:variant>
      <vt:variant>
        <vt:i4>1</vt:i4>
      </vt:variant>
    </vt:vector>
  </HeadingPairs>
  <TitlesOfParts>
    <vt:vector size="1" baseType="lpstr">
      <vt:lpstr>1</vt:lpstr>
    </vt:vector>
  </TitlesOfParts>
  <Company>VURS</Company>
  <LinksUpToDate>false</LinksUpToDate>
  <CharactersWithSpaces>159197</CharactersWithSpaces>
  <SharedDoc>false</SharedDoc>
  <HLinks>
    <vt:vector size="1404" baseType="variant">
      <vt:variant>
        <vt:i4>3735642</vt:i4>
      </vt:variant>
      <vt:variant>
        <vt:i4>1371</vt:i4>
      </vt:variant>
      <vt:variant>
        <vt:i4>0</vt:i4>
      </vt:variant>
      <vt:variant>
        <vt:i4>5</vt:i4>
      </vt:variant>
      <vt:variant>
        <vt:lpwstr>http://www.ema.europa.eu/ema/index.jsp?curl=pages/regulation/document_listing/document_listing_000302.jsp&amp;mid=WC0b01ac0580153a00</vt:lpwstr>
      </vt:variant>
      <vt:variant>
        <vt:lpwstr/>
      </vt:variant>
      <vt:variant>
        <vt:i4>3932203</vt:i4>
      </vt:variant>
      <vt:variant>
        <vt:i4>1341</vt:i4>
      </vt:variant>
      <vt:variant>
        <vt:i4>0</vt:i4>
      </vt:variant>
      <vt:variant>
        <vt:i4>5</vt:i4>
      </vt:variant>
      <vt:variant>
        <vt:lpwstr>http://www.uvhvvr.gov.si/fileadmin/uvhvvr.gov.si/pageuploads/DELOVNA_PODROCJA/Zivila/TSE/Porocila_TSE/02009D0719-20130206-sl.pdf</vt:lpwstr>
      </vt:variant>
      <vt:variant>
        <vt:lpwstr/>
      </vt:variant>
      <vt:variant>
        <vt:i4>3932203</vt:i4>
      </vt:variant>
      <vt:variant>
        <vt:i4>1338</vt:i4>
      </vt:variant>
      <vt:variant>
        <vt:i4>0</vt:i4>
      </vt:variant>
      <vt:variant>
        <vt:i4>5</vt:i4>
      </vt:variant>
      <vt:variant>
        <vt:lpwstr>http://www.uvhvvr.gov.si/fileadmin/uvhvvr.gov.si/pageuploads/DELOVNA_PODROCJA/Zivila/TSE/Porocila_TSE/02009D0719-20130206-sl.pdf</vt:lpwstr>
      </vt:variant>
      <vt:variant>
        <vt:lpwstr/>
      </vt:variant>
      <vt:variant>
        <vt:i4>3932203</vt:i4>
      </vt:variant>
      <vt:variant>
        <vt:i4>1335</vt:i4>
      </vt:variant>
      <vt:variant>
        <vt:i4>0</vt:i4>
      </vt:variant>
      <vt:variant>
        <vt:i4>5</vt:i4>
      </vt:variant>
      <vt:variant>
        <vt:lpwstr>http://www.uvhvvr.gov.si/fileadmin/uvhvvr.gov.si/pageuploads/DELOVNA_PODROCJA/Zivila/TSE/Porocila_TSE/02009D0719-20130206-sl.pdf</vt:lpwstr>
      </vt:variant>
      <vt:variant>
        <vt:lpwstr/>
      </vt:variant>
      <vt:variant>
        <vt:i4>2621450</vt:i4>
      </vt:variant>
      <vt:variant>
        <vt:i4>1332</vt:i4>
      </vt:variant>
      <vt:variant>
        <vt:i4>0</vt:i4>
      </vt:variant>
      <vt:variant>
        <vt:i4>5</vt:i4>
      </vt:variant>
      <vt:variant>
        <vt:lpwstr>http://www.uvhvvr.gov.si/si/delovna_podrocja/zivila/programi_nadzora_salmonel/nacionalni_programi_nadzora/</vt:lpwstr>
      </vt:variant>
      <vt:variant>
        <vt:lpwstr/>
      </vt:variant>
      <vt:variant>
        <vt:i4>2424921</vt:i4>
      </vt:variant>
      <vt:variant>
        <vt:i4>1329</vt:i4>
      </vt:variant>
      <vt:variant>
        <vt:i4>0</vt:i4>
      </vt:variant>
      <vt:variant>
        <vt:i4>5</vt:i4>
      </vt:variant>
      <vt:variant>
        <vt:lpwstr>http://www.uvhvvr.gov.si/si/delovna_podrocja/zivila/zoonoze/</vt:lpwstr>
      </vt:variant>
      <vt:variant>
        <vt:lpwstr/>
      </vt:variant>
      <vt:variant>
        <vt:i4>2424921</vt:i4>
      </vt:variant>
      <vt:variant>
        <vt:i4>1326</vt:i4>
      </vt:variant>
      <vt:variant>
        <vt:i4>0</vt:i4>
      </vt:variant>
      <vt:variant>
        <vt:i4>5</vt:i4>
      </vt:variant>
      <vt:variant>
        <vt:lpwstr>http://www.uvhvvr.gov.si/si/delovna_podrocja/zivila/zoonoze/</vt:lpwstr>
      </vt:variant>
      <vt:variant>
        <vt:lpwstr/>
      </vt:variant>
      <vt:variant>
        <vt:i4>4587584</vt:i4>
      </vt:variant>
      <vt:variant>
        <vt:i4>1317</vt:i4>
      </vt:variant>
      <vt:variant>
        <vt:i4>0</vt:i4>
      </vt:variant>
      <vt:variant>
        <vt:i4>5</vt:i4>
      </vt:variant>
      <vt:variant>
        <vt:lpwstr>http://www.uvhvvr.gov.si/</vt:lpwstr>
      </vt:variant>
      <vt:variant>
        <vt:lpwstr/>
      </vt:variant>
      <vt:variant>
        <vt:i4>8192041</vt:i4>
      </vt:variant>
      <vt:variant>
        <vt:i4>1314</vt:i4>
      </vt:variant>
      <vt:variant>
        <vt:i4>0</vt:i4>
      </vt:variant>
      <vt:variant>
        <vt:i4>5</vt:i4>
      </vt:variant>
      <vt:variant>
        <vt:lpwstr>http://eur-lex.europa.eu/LexUriServ/LexUriServ.do?uri=CONSLEG:2008R1333:20111202:SL:PDF</vt:lpwstr>
      </vt:variant>
      <vt:variant>
        <vt:lpwstr/>
      </vt:variant>
      <vt:variant>
        <vt:i4>6815804</vt:i4>
      </vt:variant>
      <vt:variant>
        <vt:i4>1311</vt:i4>
      </vt:variant>
      <vt:variant>
        <vt:i4>0</vt:i4>
      </vt:variant>
      <vt:variant>
        <vt:i4>5</vt:i4>
      </vt:variant>
      <vt:variant>
        <vt:lpwstr>http://www.uvhvvr.gov.si/si/zakonodaja_in_dokumenti/rastlinski_semenski_material/slovenska_zakonodaja/veljavni_predpisi/</vt:lpwstr>
      </vt:variant>
      <vt:variant>
        <vt:lpwstr>c18916</vt:lpwstr>
      </vt:variant>
      <vt:variant>
        <vt:i4>6553707</vt:i4>
      </vt:variant>
      <vt:variant>
        <vt:i4>1308</vt:i4>
      </vt:variant>
      <vt:variant>
        <vt:i4>0</vt:i4>
      </vt:variant>
      <vt:variant>
        <vt:i4>5</vt:i4>
      </vt:variant>
      <vt:variant>
        <vt:lpwstr>http://www.uvhvvr.gov.si/si/zakonodaja_in_dokumenti/rastlinski_semenski_material/ostali_dokumenti/objave_uvhvvr/</vt:lpwstr>
      </vt:variant>
      <vt:variant>
        <vt:lpwstr/>
      </vt:variant>
      <vt:variant>
        <vt:i4>6226026</vt:i4>
      </vt:variant>
      <vt:variant>
        <vt:i4>1305</vt:i4>
      </vt:variant>
      <vt:variant>
        <vt:i4>0</vt:i4>
      </vt:variant>
      <vt:variant>
        <vt:i4>5</vt:i4>
      </vt:variant>
      <vt:variant>
        <vt:lpwstr>http://spletni2.furs.gov.si/FSR/Isk_SR.asp</vt:lpwstr>
      </vt:variant>
      <vt:variant>
        <vt:lpwstr/>
      </vt:variant>
      <vt:variant>
        <vt:i4>5242912</vt:i4>
      </vt:variant>
      <vt:variant>
        <vt:i4>1302</vt:i4>
      </vt:variant>
      <vt:variant>
        <vt:i4>0</vt:i4>
      </vt:variant>
      <vt:variant>
        <vt:i4>5</vt:i4>
      </vt:variant>
      <vt:variant>
        <vt:lpwstr>http://www.uvhvvr.gov.si/si/registri_obrazci_in_spletne_aplikacije/zdravje_rastlin/vpis_po_zahtevah_za_lesen_pakirni_material/seznam_obratov_lpm/</vt:lpwstr>
      </vt:variant>
      <vt:variant>
        <vt:lpwstr/>
      </vt:variant>
      <vt:variant>
        <vt:i4>6226047</vt:i4>
      </vt:variant>
      <vt:variant>
        <vt:i4>1299</vt:i4>
      </vt:variant>
      <vt:variant>
        <vt:i4>0</vt:i4>
      </vt:variant>
      <vt:variant>
        <vt:i4>5</vt:i4>
      </vt:variant>
      <vt:variant>
        <vt:lpwstr>http://spletni2.furs.gov.si/FSR/Isk_FR.asp</vt:lpwstr>
      </vt:variant>
      <vt:variant>
        <vt:lpwstr/>
      </vt:variant>
      <vt:variant>
        <vt:i4>7209009</vt:i4>
      </vt:variant>
      <vt:variant>
        <vt:i4>1296</vt:i4>
      </vt:variant>
      <vt:variant>
        <vt:i4>0</vt:i4>
      </vt:variant>
      <vt:variant>
        <vt:i4>5</vt:i4>
      </vt:variant>
      <vt:variant>
        <vt:lpwstr>http://www.uradni-list.si/1/objava.jsp?urlurid=20131693</vt:lpwstr>
      </vt:variant>
      <vt:variant>
        <vt:lpwstr/>
      </vt:variant>
      <vt:variant>
        <vt:i4>6619194</vt:i4>
      </vt:variant>
      <vt:variant>
        <vt:i4>1293</vt:i4>
      </vt:variant>
      <vt:variant>
        <vt:i4>0</vt:i4>
      </vt:variant>
      <vt:variant>
        <vt:i4>5</vt:i4>
      </vt:variant>
      <vt:variant>
        <vt:lpwstr>http://www.uradni-list.si/1/objava.jsp?urlurid=20072902</vt:lpwstr>
      </vt:variant>
      <vt:variant>
        <vt:lpwstr/>
      </vt:variant>
      <vt:variant>
        <vt:i4>6422576</vt:i4>
      </vt:variant>
      <vt:variant>
        <vt:i4>1290</vt:i4>
      </vt:variant>
      <vt:variant>
        <vt:i4>0</vt:i4>
      </vt:variant>
      <vt:variant>
        <vt:i4>5</vt:i4>
      </vt:variant>
      <vt:variant>
        <vt:lpwstr>http://www.uradni-list.si/1/objava.jsp?urlurid=20054111</vt:lpwstr>
      </vt:variant>
      <vt:variant>
        <vt:lpwstr/>
      </vt:variant>
      <vt:variant>
        <vt:i4>917596</vt:i4>
      </vt:variant>
      <vt:variant>
        <vt:i4>1287</vt:i4>
      </vt:variant>
      <vt:variant>
        <vt:i4>0</vt:i4>
      </vt:variant>
      <vt:variant>
        <vt:i4>5</vt:i4>
      </vt:variant>
      <vt:variant>
        <vt:lpwstr>http://www.uradni-list.si/1/objava.jsp?urlid=201394&amp;stevilka=3394</vt:lpwstr>
      </vt:variant>
      <vt:variant>
        <vt:lpwstr/>
      </vt:variant>
      <vt:variant>
        <vt:i4>262232</vt:i4>
      </vt:variant>
      <vt:variant>
        <vt:i4>1284</vt:i4>
      </vt:variant>
      <vt:variant>
        <vt:i4>0</vt:i4>
      </vt:variant>
      <vt:variant>
        <vt:i4>5</vt:i4>
      </vt:variant>
      <vt:variant>
        <vt:lpwstr>http://www.uradni-list.si/1/objava.jsp?urlid=201085&amp;stevilka=4559</vt:lpwstr>
      </vt:variant>
      <vt:variant>
        <vt:lpwstr/>
      </vt:variant>
      <vt:variant>
        <vt:i4>327691</vt:i4>
      </vt:variant>
      <vt:variant>
        <vt:i4>1281</vt:i4>
      </vt:variant>
      <vt:variant>
        <vt:i4>0</vt:i4>
      </vt:variant>
      <vt:variant>
        <vt:i4>5</vt:i4>
      </vt:variant>
      <vt:variant>
        <vt:lpwstr>http://www.uradni-list.si/1/content?id=57824</vt:lpwstr>
      </vt:variant>
      <vt:variant>
        <vt:lpwstr/>
      </vt:variant>
      <vt:variant>
        <vt:i4>917518</vt:i4>
      </vt:variant>
      <vt:variant>
        <vt:i4>1278</vt:i4>
      </vt:variant>
      <vt:variant>
        <vt:i4>0</vt:i4>
      </vt:variant>
      <vt:variant>
        <vt:i4>5</vt:i4>
      </vt:variant>
      <vt:variant>
        <vt:lpwstr>http://www.uradni-list.si/1/content?id=45157</vt:lpwstr>
      </vt:variant>
      <vt:variant>
        <vt:lpwstr/>
      </vt:variant>
      <vt:variant>
        <vt:i4>2556001</vt:i4>
      </vt:variant>
      <vt:variant>
        <vt:i4>1275</vt:i4>
      </vt:variant>
      <vt:variant>
        <vt:i4>0</vt:i4>
      </vt:variant>
      <vt:variant>
        <vt:i4>5</vt:i4>
      </vt:variant>
      <vt:variant>
        <vt:lpwstr>http://www.vurs.gov.si/si/registri_seznami_in_spletne_aplikacije/registri_in_seznami/</vt:lpwstr>
      </vt:variant>
      <vt:variant>
        <vt:lpwstr/>
      </vt:variant>
      <vt:variant>
        <vt:i4>1376314</vt:i4>
      </vt:variant>
      <vt:variant>
        <vt:i4>1268</vt:i4>
      </vt:variant>
      <vt:variant>
        <vt:i4>0</vt:i4>
      </vt:variant>
      <vt:variant>
        <vt:i4>5</vt:i4>
      </vt:variant>
      <vt:variant>
        <vt:lpwstr/>
      </vt:variant>
      <vt:variant>
        <vt:lpwstr>_Toc393199332</vt:lpwstr>
      </vt:variant>
      <vt:variant>
        <vt:i4>1376314</vt:i4>
      </vt:variant>
      <vt:variant>
        <vt:i4>1262</vt:i4>
      </vt:variant>
      <vt:variant>
        <vt:i4>0</vt:i4>
      </vt:variant>
      <vt:variant>
        <vt:i4>5</vt:i4>
      </vt:variant>
      <vt:variant>
        <vt:lpwstr/>
      </vt:variant>
      <vt:variant>
        <vt:lpwstr>_Toc393199331</vt:lpwstr>
      </vt:variant>
      <vt:variant>
        <vt:i4>1376314</vt:i4>
      </vt:variant>
      <vt:variant>
        <vt:i4>1256</vt:i4>
      </vt:variant>
      <vt:variant>
        <vt:i4>0</vt:i4>
      </vt:variant>
      <vt:variant>
        <vt:i4>5</vt:i4>
      </vt:variant>
      <vt:variant>
        <vt:lpwstr/>
      </vt:variant>
      <vt:variant>
        <vt:lpwstr>_Toc393199330</vt:lpwstr>
      </vt:variant>
      <vt:variant>
        <vt:i4>1310778</vt:i4>
      </vt:variant>
      <vt:variant>
        <vt:i4>1250</vt:i4>
      </vt:variant>
      <vt:variant>
        <vt:i4>0</vt:i4>
      </vt:variant>
      <vt:variant>
        <vt:i4>5</vt:i4>
      </vt:variant>
      <vt:variant>
        <vt:lpwstr/>
      </vt:variant>
      <vt:variant>
        <vt:lpwstr>_Toc393199329</vt:lpwstr>
      </vt:variant>
      <vt:variant>
        <vt:i4>1310778</vt:i4>
      </vt:variant>
      <vt:variant>
        <vt:i4>1244</vt:i4>
      </vt:variant>
      <vt:variant>
        <vt:i4>0</vt:i4>
      </vt:variant>
      <vt:variant>
        <vt:i4>5</vt:i4>
      </vt:variant>
      <vt:variant>
        <vt:lpwstr/>
      </vt:variant>
      <vt:variant>
        <vt:lpwstr>_Toc393199328</vt:lpwstr>
      </vt:variant>
      <vt:variant>
        <vt:i4>1310778</vt:i4>
      </vt:variant>
      <vt:variant>
        <vt:i4>1238</vt:i4>
      </vt:variant>
      <vt:variant>
        <vt:i4>0</vt:i4>
      </vt:variant>
      <vt:variant>
        <vt:i4>5</vt:i4>
      </vt:variant>
      <vt:variant>
        <vt:lpwstr/>
      </vt:variant>
      <vt:variant>
        <vt:lpwstr>_Toc393199327</vt:lpwstr>
      </vt:variant>
      <vt:variant>
        <vt:i4>1310778</vt:i4>
      </vt:variant>
      <vt:variant>
        <vt:i4>1232</vt:i4>
      </vt:variant>
      <vt:variant>
        <vt:i4>0</vt:i4>
      </vt:variant>
      <vt:variant>
        <vt:i4>5</vt:i4>
      </vt:variant>
      <vt:variant>
        <vt:lpwstr/>
      </vt:variant>
      <vt:variant>
        <vt:lpwstr>_Toc393199326</vt:lpwstr>
      </vt:variant>
      <vt:variant>
        <vt:i4>1310778</vt:i4>
      </vt:variant>
      <vt:variant>
        <vt:i4>1226</vt:i4>
      </vt:variant>
      <vt:variant>
        <vt:i4>0</vt:i4>
      </vt:variant>
      <vt:variant>
        <vt:i4>5</vt:i4>
      </vt:variant>
      <vt:variant>
        <vt:lpwstr/>
      </vt:variant>
      <vt:variant>
        <vt:lpwstr>_Toc393199325</vt:lpwstr>
      </vt:variant>
      <vt:variant>
        <vt:i4>1310778</vt:i4>
      </vt:variant>
      <vt:variant>
        <vt:i4>1220</vt:i4>
      </vt:variant>
      <vt:variant>
        <vt:i4>0</vt:i4>
      </vt:variant>
      <vt:variant>
        <vt:i4>5</vt:i4>
      </vt:variant>
      <vt:variant>
        <vt:lpwstr/>
      </vt:variant>
      <vt:variant>
        <vt:lpwstr>_Toc393199324</vt:lpwstr>
      </vt:variant>
      <vt:variant>
        <vt:i4>1310778</vt:i4>
      </vt:variant>
      <vt:variant>
        <vt:i4>1214</vt:i4>
      </vt:variant>
      <vt:variant>
        <vt:i4>0</vt:i4>
      </vt:variant>
      <vt:variant>
        <vt:i4>5</vt:i4>
      </vt:variant>
      <vt:variant>
        <vt:lpwstr/>
      </vt:variant>
      <vt:variant>
        <vt:lpwstr>_Toc393199323</vt:lpwstr>
      </vt:variant>
      <vt:variant>
        <vt:i4>1310778</vt:i4>
      </vt:variant>
      <vt:variant>
        <vt:i4>1208</vt:i4>
      </vt:variant>
      <vt:variant>
        <vt:i4>0</vt:i4>
      </vt:variant>
      <vt:variant>
        <vt:i4>5</vt:i4>
      </vt:variant>
      <vt:variant>
        <vt:lpwstr/>
      </vt:variant>
      <vt:variant>
        <vt:lpwstr>_Toc393199322</vt:lpwstr>
      </vt:variant>
      <vt:variant>
        <vt:i4>1310778</vt:i4>
      </vt:variant>
      <vt:variant>
        <vt:i4>1202</vt:i4>
      </vt:variant>
      <vt:variant>
        <vt:i4>0</vt:i4>
      </vt:variant>
      <vt:variant>
        <vt:i4>5</vt:i4>
      </vt:variant>
      <vt:variant>
        <vt:lpwstr/>
      </vt:variant>
      <vt:variant>
        <vt:lpwstr>_Toc393199321</vt:lpwstr>
      </vt:variant>
      <vt:variant>
        <vt:i4>1310778</vt:i4>
      </vt:variant>
      <vt:variant>
        <vt:i4>1196</vt:i4>
      </vt:variant>
      <vt:variant>
        <vt:i4>0</vt:i4>
      </vt:variant>
      <vt:variant>
        <vt:i4>5</vt:i4>
      </vt:variant>
      <vt:variant>
        <vt:lpwstr/>
      </vt:variant>
      <vt:variant>
        <vt:lpwstr>_Toc393199320</vt:lpwstr>
      </vt:variant>
      <vt:variant>
        <vt:i4>1507386</vt:i4>
      </vt:variant>
      <vt:variant>
        <vt:i4>1190</vt:i4>
      </vt:variant>
      <vt:variant>
        <vt:i4>0</vt:i4>
      </vt:variant>
      <vt:variant>
        <vt:i4>5</vt:i4>
      </vt:variant>
      <vt:variant>
        <vt:lpwstr/>
      </vt:variant>
      <vt:variant>
        <vt:lpwstr>_Toc393199319</vt:lpwstr>
      </vt:variant>
      <vt:variant>
        <vt:i4>1507386</vt:i4>
      </vt:variant>
      <vt:variant>
        <vt:i4>1184</vt:i4>
      </vt:variant>
      <vt:variant>
        <vt:i4>0</vt:i4>
      </vt:variant>
      <vt:variant>
        <vt:i4>5</vt:i4>
      </vt:variant>
      <vt:variant>
        <vt:lpwstr/>
      </vt:variant>
      <vt:variant>
        <vt:lpwstr>_Toc393199318</vt:lpwstr>
      </vt:variant>
      <vt:variant>
        <vt:i4>1507386</vt:i4>
      </vt:variant>
      <vt:variant>
        <vt:i4>1178</vt:i4>
      </vt:variant>
      <vt:variant>
        <vt:i4>0</vt:i4>
      </vt:variant>
      <vt:variant>
        <vt:i4>5</vt:i4>
      </vt:variant>
      <vt:variant>
        <vt:lpwstr/>
      </vt:variant>
      <vt:variant>
        <vt:lpwstr>_Toc393199317</vt:lpwstr>
      </vt:variant>
      <vt:variant>
        <vt:i4>1507386</vt:i4>
      </vt:variant>
      <vt:variant>
        <vt:i4>1172</vt:i4>
      </vt:variant>
      <vt:variant>
        <vt:i4>0</vt:i4>
      </vt:variant>
      <vt:variant>
        <vt:i4>5</vt:i4>
      </vt:variant>
      <vt:variant>
        <vt:lpwstr/>
      </vt:variant>
      <vt:variant>
        <vt:lpwstr>_Toc393199316</vt:lpwstr>
      </vt:variant>
      <vt:variant>
        <vt:i4>1507386</vt:i4>
      </vt:variant>
      <vt:variant>
        <vt:i4>1166</vt:i4>
      </vt:variant>
      <vt:variant>
        <vt:i4>0</vt:i4>
      </vt:variant>
      <vt:variant>
        <vt:i4>5</vt:i4>
      </vt:variant>
      <vt:variant>
        <vt:lpwstr/>
      </vt:variant>
      <vt:variant>
        <vt:lpwstr>_Toc393199315</vt:lpwstr>
      </vt:variant>
      <vt:variant>
        <vt:i4>1507386</vt:i4>
      </vt:variant>
      <vt:variant>
        <vt:i4>1160</vt:i4>
      </vt:variant>
      <vt:variant>
        <vt:i4>0</vt:i4>
      </vt:variant>
      <vt:variant>
        <vt:i4>5</vt:i4>
      </vt:variant>
      <vt:variant>
        <vt:lpwstr/>
      </vt:variant>
      <vt:variant>
        <vt:lpwstr>_Toc393199314</vt:lpwstr>
      </vt:variant>
      <vt:variant>
        <vt:i4>1507386</vt:i4>
      </vt:variant>
      <vt:variant>
        <vt:i4>1154</vt:i4>
      </vt:variant>
      <vt:variant>
        <vt:i4>0</vt:i4>
      </vt:variant>
      <vt:variant>
        <vt:i4>5</vt:i4>
      </vt:variant>
      <vt:variant>
        <vt:lpwstr/>
      </vt:variant>
      <vt:variant>
        <vt:lpwstr>_Toc393199313</vt:lpwstr>
      </vt:variant>
      <vt:variant>
        <vt:i4>1507386</vt:i4>
      </vt:variant>
      <vt:variant>
        <vt:i4>1148</vt:i4>
      </vt:variant>
      <vt:variant>
        <vt:i4>0</vt:i4>
      </vt:variant>
      <vt:variant>
        <vt:i4>5</vt:i4>
      </vt:variant>
      <vt:variant>
        <vt:lpwstr/>
      </vt:variant>
      <vt:variant>
        <vt:lpwstr>_Toc393199312</vt:lpwstr>
      </vt:variant>
      <vt:variant>
        <vt:i4>1507386</vt:i4>
      </vt:variant>
      <vt:variant>
        <vt:i4>1142</vt:i4>
      </vt:variant>
      <vt:variant>
        <vt:i4>0</vt:i4>
      </vt:variant>
      <vt:variant>
        <vt:i4>5</vt:i4>
      </vt:variant>
      <vt:variant>
        <vt:lpwstr/>
      </vt:variant>
      <vt:variant>
        <vt:lpwstr>_Toc393199311</vt:lpwstr>
      </vt:variant>
      <vt:variant>
        <vt:i4>1507386</vt:i4>
      </vt:variant>
      <vt:variant>
        <vt:i4>1136</vt:i4>
      </vt:variant>
      <vt:variant>
        <vt:i4>0</vt:i4>
      </vt:variant>
      <vt:variant>
        <vt:i4>5</vt:i4>
      </vt:variant>
      <vt:variant>
        <vt:lpwstr/>
      </vt:variant>
      <vt:variant>
        <vt:lpwstr>_Toc393199310</vt:lpwstr>
      </vt:variant>
      <vt:variant>
        <vt:i4>1441850</vt:i4>
      </vt:variant>
      <vt:variant>
        <vt:i4>1130</vt:i4>
      </vt:variant>
      <vt:variant>
        <vt:i4>0</vt:i4>
      </vt:variant>
      <vt:variant>
        <vt:i4>5</vt:i4>
      </vt:variant>
      <vt:variant>
        <vt:lpwstr/>
      </vt:variant>
      <vt:variant>
        <vt:lpwstr>_Toc393199309</vt:lpwstr>
      </vt:variant>
      <vt:variant>
        <vt:i4>1441850</vt:i4>
      </vt:variant>
      <vt:variant>
        <vt:i4>1124</vt:i4>
      </vt:variant>
      <vt:variant>
        <vt:i4>0</vt:i4>
      </vt:variant>
      <vt:variant>
        <vt:i4>5</vt:i4>
      </vt:variant>
      <vt:variant>
        <vt:lpwstr/>
      </vt:variant>
      <vt:variant>
        <vt:lpwstr>_Toc393199308</vt:lpwstr>
      </vt:variant>
      <vt:variant>
        <vt:i4>1441850</vt:i4>
      </vt:variant>
      <vt:variant>
        <vt:i4>1118</vt:i4>
      </vt:variant>
      <vt:variant>
        <vt:i4>0</vt:i4>
      </vt:variant>
      <vt:variant>
        <vt:i4>5</vt:i4>
      </vt:variant>
      <vt:variant>
        <vt:lpwstr/>
      </vt:variant>
      <vt:variant>
        <vt:lpwstr>_Toc393199307</vt:lpwstr>
      </vt:variant>
      <vt:variant>
        <vt:i4>1441850</vt:i4>
      </vt:variant>
      <vt:variant>
        <vt:i4>1112</vt:i4>
      </vt:variant>
      <vt:variant>
        <vt:i4>0</vt:i4>
      </vt:variant>
      <vt:variant>
        <vt:i4>5</vt:i4>
      </vt:variant>
      <vt:variant>
        <vt:lpwstr/>
      </vt:variant>
      <vt:variant>
        <vt:lpwstr>_Toc393199306</vt:lpwstr>
      </vt:variant>
      <vt:variant>
        <vt:i4>1441850</vt:i4>
      </vt:variant>
      <vt:variant>
        <vt:i4>1106</vt:i4>
      </vt:variant>
      <vt:variant>
        <vt:i4>0</vt:i4>
      </vt:variant>
      <vt:variant>
        <vt:i4>5</vt:i4>
      </vt:variant>
      <vt:variant>
        <vt:lpwstr/>
      </vt:variant>
      <vt:variant>
        <vt:lpwstr>_Toc393199305</vt:lpwstr>
      </vt:variant>
      <vt:variant>
        <vt:i4>1441850</vt:i4>
      </vt:variant>
      <vt:variant>
        <vt:i4>1100</vt:i4>
      </vt:variant>
      <vt:variant>
        <vt:i4>0</vt:i4>
      </vt:variant>
      <vt:variant>
        <vt:i4>5</vt:i4>
      </vt:variant>
      <vt:variant>
        <vt:lpwstr/>
      </vt:variant>
      <vt:variant>
        <vt:lpwstr>_Toc393199304</vt:lpwstr>
      </vt:variant>
      <vt:variant>
        <vt:i4>1441850</vt:i4>
      </vt:variant>
      <vt:variant>
        <vt:i4>1094</vt:i4>
      </vt:variant>
      <vt:variant>
        <vt:i4>0</vt:i4>
      </vt:variant>
      <vt:variant>
        <vt:i4>5</vt:i4>
      </vt:variant>
      <vt:variant>
        <vt:lpwstr/>
      </vt:variant>
      <vt:variant>
        <vt:lpwstr>_Toc393199303</vt:lpwstr>
      </vt:variant>
      <vt:variant>
        <vt:i4>1441850</vt:i4>
      </vt:variant>
      <vt:variant>
        <vt:i4>1088</vt:i4>
      </vt:variant>
      <vt:variant>
        <vt:i4>0</vt:i4>
      </vt:variant>
      <vt:variant>
        <vt:i4>5</vt:i4>
      </vt:variant>
      <vt:variant>
        <vt:lpwstr/>
      </vt:variant>
      <vt:variant>
        <vt:lpwstr>_Toc393199302</vt:lpwstr>
      </vt:variant>
      <vt:variant>
        <vt:i4>1441850</vt:i4>
      </vt:variant>
      <vt:variant>
        <vt:i4>1082</vt:i4>
      </vt:variant>
      <vt:variant>
        <vt:i4>0</vt:i4>
      </vt:variant>
      <vt:variant>
        <vt:i4>5</vt:i4>
      </vt:variant>
      <vt:variant>
        <vt:lpwstr/>
      </vt:variant>
      <vt:variant>
        <vt:lpwstr>_Toc393199301</vt:lpwstr>
      </vt:variant>
      <vt:variant>
        <vt:i4>1441850</vt:i4>
      </vt:variant>
      <vt:variant>
        <vt:i4>1076</vt:i4>
      </vt:variant>
      <vt:variant>
        <vt:i4>0</vt:i4>
      </vt:variant>
      <vt:variant>
        <vt:i4>5</vt:i4>
      </vt:variant>
      <vt:variant>
        <vt:lpwstr/>
      </vt:variant>
      <vt:variant>
        <vt:lpwstr>_Toc393199300</vt:lpwstr>
      </vt:variant>
      <vt:variant>
        <vt:i4>2031675</vt:i4>
      </vt:variant>
      <vt:variant>
        <vt:i4>1070</vt:i4>
      </vt:variant>
      <vt:variant>
        <vt:i4>0</vt:i4>
      </vt:variant>
      <vt:variant>
        <vt:i4>5</vt:i4>
      </vt:variant>
      <vt:variant>
        <vt:lpwstr/>
      </vt:variant>
      <vt:variant>
        <vt:lpwstr>_Toc393199299</vt:lpwstr>
      </vt:variant>
      <vt:variant>
        <vt:i4>2031675</vt:i4>
      </vt:variant>
      <vt:variant>
        <vt:i4>1064</vt:i4>
      </vt:variant>
      <vt:variant>
        <vt:i4>0</vt:i4>
      </vt:variant>
      <vt:variant>
        <vt:i4>5</vt:i4>
      </vt:variant>
      <vt:variant>
        <vt:lpwstr/>
      </vt:variant>
      <vt:variant>
        <vt:lpwstr>_Toc393199298</vt:lpwstr>
      </vt:variant>
      <vt:variant>
        <vt:i4>2031675</vt:i4>
      </vt:variant>
      <vt:variant>
        <vt:i4>1058</vt:i4>
      </vt:variant>
      <vt:variant>
        <vt:i4>0</vt:i4>
      </vt:variant>
      <vt:variant>
        <vt:i4>5</vt:i4>
      </vt:variant>
      <vt:variant>
        <vt:lpwstr/>
      </vt:variant>
      <vt:variant>
        <vt:lpwstr>_Toc393199297</vt:lpwstr>
      </vt:variant>
      <vt:variant>
        <vt:i4>2031675</vt:i4>
      </vt:variant>
      <vt:variant>
        <vt:i4>1052</vt:i4>
      </vt:variant>
      <vt:variant>
        <vt:i4>0</vt:i4>
      </vt:variant>
      <vt:variant>
        <vt:i4>5</vt:i4>
      </vt:variant>
      <vt:variant>
        <vt:lpwstr/>
      </vt:variant>
      <vt:variant>
        <vt:lpwstr>_Toc393199296</vt:lpwstr>
      </vt:variant>
      <vt:variant>
        <vt:i4>2031675</vt:i4>
      </vt:variant>
      <vt:variant>
        <vt:i4>1046</vt:i4>
      </vt:variant>
      <vt:variant>
        <vt:i4>0</vt:i4>
      </vt:variant>
      <vt:variant>
        <vt:i4>5</vt:i4>
      </vt:variant>
      <vt:variant>
        <vt:lpwstr/>
      </vt:variant>
      <vt:variant>
        <vt:lpwstr>_Toc393199295</vt:lpwstr>
      </vt:variant>
      <vt:variant>
        <vt:i4>2031675</vt:i4>
      </vt:variant>
      <vt:variant>
        <vt:i4>1040</vt:i4>
      </vt:variant>
      <vt:variant>
        <vt:i4>0</vt:i4>
      </vt:variant>
      <vt:variant>
        <vt:i4>5</vt:i4>
      </vt:variant>
      <vt:variant>
        <vt:lpwstr/>
      </vt:variant>
      <vt:variant>
        <vt:lpwstr>_Toc393199294</vt:lpwstr>
      </vt:variant>
      <vt:variant>
        <vt:i4>2031675</vt:i4>
      </vt:variant>
      <vt:variant>
        <vt:i4>1034</vt:i4>
      </vt:variant>
      <vt:variant>
        <vt:i4>0</vt:i4>
      </vt:variant>
      <vt:variant>
        <vt:i4>5</vt:i4>
      </vt:variant>
      <vt:variant>
        <vt:lpwstr/>
      </vt:variant>
      <vt:variant>
        <vt:lpwstr>_Toc393199293</vt:lpwstr>
      </vt:variant>
      <vt:variant>
        <vt:i4>2031675</vt:i4>
      </vt:variant>
      <vt:variant>
        <vt:i4>1028</vt:i4>
      </vt:variant>
      <vt:variant>
        <vt:i4>0</vt:i4>
      </vt:variant>
      <vt:variant>
        <vt:i4>5</vt:i4>
      </vt:variant>
      <vt:variant>
        <vt:lpwstr/>
      </vt:variant>
      <vt:variant>
        <vt:lpwstr>_Toc393199292</vt:lpwstr>
      </vt:variant>
      <vt:variant>
        <vt:i4>2031675</vt:i4>
      </vt:variant>
      <vt:variant>
        <vt:i4>1022</vt:i4>
      </vt:variant>
      <vt:variant>
        <vt:i4>0</vt:i4>
      </vt:variant>
      <vt:variant>
        <vt:i4>5</vt:i4>
      </vt:variant>
      <vt:variant>
        <vt:lpwstr/>
      </vt:variant>
      <vt:variant>
        <vt:lpwstr>_Toc393199291</vt:lpwstr>
      </vt:variant>
      <vt:variant>
        <vt:i4>2031675</vt:i4>
      </vt:variant>
      <vt:variant>
        <vt:i4>1016</vt:i4>
      </vt:variant>
      <vt:variant>
        <vt:i4>0</vt:i4>
      </vt:variant>
      <vt:variant>
        <vt:i4>5</vt:i4>
      </vt:variant>
      <vt:variant>
        <vt:lpwstr/>
      </vt:variant>
      <vt:variant>
        <vt:lpwstr>_Toc393199290</vt:lpwstr>
      </vt:variant>
      <vt:variant>
        <vt:i4>1966139</vt:i4>
      </vt:variant>
      <vt:variant>
        <vt:i4>1010</vt:i4>
      </vt:variant>
      <vt:variant>
        <vt:i4>0</vt:i4>
      </vt:variant>
      <vt:variant>
        <vt:i4>5</vt:i4>
      </vt:variant>
      <vt:variant>
        <vt:lpwstr/>
      </vt:variant>
      <vt:variant>
        <vt:lpwstr>_Toc393199289</vt:lpwstr>
      </vt:variant>
      <vt:variant>
        <vt:i4>1966139</vt:i4>
      </vt:variant>
      <vt:variant>
        <vt:i4>1004</vt:i4>
      </vt:variant>
      <vt:variant>
        <vt:i4>0</vt:i4>
      </vt:variant>
      <vt:variant>
        <vt:i4>5</vt:i4>
      </vt:variant>
      <vt:variant>
        <vt:lpwstr/>
      </vt:variant>
      <vt:variant>
        <vt:lpwstr>_Toc393199288</vt:lpwstr>
      </vt:variant>
      <vt:variant>
        <vt:i4>1966139</vt:i4>
      </vt:variant>
      <vt:variant>
        <vt:i4>998</vt:i4>
      </vt:variant>
      <vt:variant>
        <vt:i4>0</vt:i4>
      </vt:variant>
      <vt:variant>
        <vt:i4>5</vt:i4>
      </vt:variant>
      <vt:variant>
        <vt:lpwstr/>
      </vt:variant>
      <vt:variant>
        <vt:lpwstr>_Toc393199287</vt:lpwstr>
      </vt:variant>
      <vt:variant>
        <vt:i4>1966139</vt:i4>
      </vt:variant>
      <vt:variant>
        <vt:i4>992</vt:i4>
      </vt:variant>
      <vt:variant>
        <vt:i4>0</vt:i4>
      </vt:variant>
      <vt:variant>
        <vt:i4>5</vt:i4>
      </vt:variant>
      <vt:variant>
        <vt:lpwstr/>
      </vt:variant>
      <vt:variant>
        <vt:lpwstr>_Toc393199286</vt:lpwstr>
      </vt:variant>
      <vt:variant>
        <vt:i4>1966139</vt:i4>
      </vt:variant>
      <vt:variant>
        <vt:i4>986</vt:i4>
      </vt:variant>
      <vt:variant>
        <vt:i4>0</vt:i4>
      </vt:variant>
      <vt:variant>
        <vt:i4>5</vt:i4>
      </vt:variant>
      <vt:variant>
        <vt:lpwstr/>
      </vt:variant>
      <vt:variant>
        <vt:lpwstr>_Toc393199285</vt:lpwstr>
      </vt:variant>
      <vt:variant>
        <vt:i4>1966139</vt:i4>
      </vt:variant>
      <vt:variant>
        <vt:i4>980</vt:i4>
      </vt:variant>
      <vt:variant>
        <vt:i4>0</vt:i4>
      </vt:variant>
      <vt:variant>
        <vt:i4>5</vt:i4>
      </vt:variant>
      <vt:variant>
        <vt:lpwstr/>
      </vt:variant>
      <vt:variant>
        <vt:lpwstr>_Toc393199284</vt:lpwstr>
      </vt:variant>
      <vt:variant>
        <vt:i4>1966139</vt:i4>
      </vt:variant>
      <vt:variant>
        <vt:i4>974</vt:i4>
      </vt:variant>
      <vt:variant>
        <vt:i4>0</vt:i4>
      </vt:variant>
      <vt:variant>
        <vt:i4>5</vt:i4>
      </vt:variant>
      <vt:variant>
        <vt:lpwstr/>
      </vt:variant>
      <vt:variant>
        <vt:lpwstr>_Toc393199283</vt:lpwstr>
      </vt:variant>
      <vt:variant>
        <vt:i4>1966139</vt:i4>
      </vt:variant>
      <vt:variant>
        <vt:i4>968</vt:i4>
      </vt:variant>
      <vt:variant>
        <vt:i4>0</vt:i4>
      </vt:variant>
      <vt:variant>
        <vt:i4>5</vt:i4>
      </vt:variant>
      <vt:variant>
        <vt:lpwstr/>
      </vt:variant>
      <vt:variant>
        <vt:lpwstr>_Toc393199282</vt:lpwstr>
      </vt:variant>
      <vt:variant>
        <vt:i4>1966139</vt:i4>
      </vt:variant>
      <vt:variant>
        <vt:i4>962</vt:i4>
      </vt:variant>
      <vt:variant>
        <vt:i4>0</vt:i4>
      </vt:variant>
      <vt:variant>
        <vt:i4>5</vt:i4>
      </vt:variant>
      <vt:variant>
        <vt:lpwstr/>
      </vt:variant>
      <vt:variant>
        <vt:lpwstr>_Toc393199281</vt:lpwstr>
      </vt:variant>
      <vt:variant>
        <vt:i4>1966139</vt:i4>
      </vt:variant>
      <vt:variant>
        <vt:i4>956</vt:i4>
      </vt:variant>
      <vt:variant>
        <vt:i4>0</vt:i4>
      </vt:variant>
      <vt:variant>
        <vt:i4>5</vt:i4>
      </vt:variant>
      <vt:variant>
        <vt:lpwstr/>
      </vt:variant>
      <vt:variant>
        <vt:lpwstr>_Toc393199280</vt:lpwstr>
      </vt:variant>
      <vt:variant>
        <vt:i4>1114171</vt:i4>
      </vt:variant>
      <vt:variant>
        <vt:i4>950</vt:i4>
      </vt:variant>
      <vt:variant>
        <vt:i4>0</vt:i4>
      </vt:variant>
      <vt:variant>
        <vt:i4>5</vt:i4>
      </vt:variant>
      <vt:variant>
        <vt:lpwstr/>
      </vt:variant>
      <vt:variant>
        <vt:lpwstr>_Toc393199279</vt:lpwstr>
      </vt:variant>
      <vt:variant>
        <vt:i4>1114171</vt:i4>
      </vt:variant>
      <vt:variant>
        <vt:i4>944</vt:i4>
      </vt:variant>
      <vt:variant>
        <vt:i4>0</vt:i4>
      </vt:variant>
      <vt:variant>
        <vt:i4>5</vt:i4>
      </vt:variant>
      <vt:variant>
        <vt:lpwstr/>
      </vt:variant>
      <vt:variant>
        <vt:lpwstr>_Toc393199278</vt:lpwstr>
      </vt:variant>
      <vt:variant>
        <vt:i4>1114171</vt:i4>
      </vt:variant>
      <vt:variant>
        <vt:i4>938</vt:i4>
      </vt:variant>
      <vt:variant>
        <vt:i4>0</vt:i4>
      </vt:variant>
      <vt:variant>
        <vt:i4>5</vt:i4>
      </vt:variant>
      <vt:variant>
        <vt:lpwstr/>
      </vt:variant>
      <vt:variant>
        <vt:lpwstr>_Toc393199277</vt:lpwstr>
      </vt:variant>
      <vt:variant>
        <vt:i4>1114171</vt:i4>
      </vt:variant>
      <vt:variant>
        <vt:i4>932</vt:i4>
      </vt:variant>
      <vt:variant>
        <vt:i4>0</vt:i4>
      </vt:variant>
      <vt:variant>
        <vt:i4>5</vt:i4>
      </vt:variant>
      <vt:variant>
        <vt:lpwstr/>
      </vt:variant>
      <vt:variant>
        <vt:lpwstr>_Toc393199276</vt:lpwstr>
      </vt:variant>
      <vt:variant>
        <vt:i4>1114171</vt:i4>
      </vt:variant>
      <vt:variant>
        <vt:i4>926</vt:i4>
      </vt:variant>
      <vt:variant>
        <vt:i4>0</vt:i4>
      </vt:variant>
      <vt:variant>
        <vt:i4>5</vt:i4>
      </vt:variant>
      <vt:variant>
        <vt:lpwstr/>
      </vt:variant>
      <vt:variant>
        <vt:lpwstr>_Toc393199275</vt:lpwstr>
      </vt:variant>
      <vt:variant>
        <vt:i4>1114171</vt:i4>
      </vt:variant>
      <vt:variant>
        <vt:i4>920</vt:i4>
      </vt:variant>
      <vt:variant>
        <vt:i4>0</vt:i4>
      </vt:variant>
      <vt:variant>
        <vt:i4>5</vt:i4>
      </vt:variant>
      <vt:variant>
        <vt:lpwstr/>
      </vt:variant>
      <vt:variant>
        <vt:lpwstr>_Toc393199274</vt:lpwstr>
      </vt:variant>
      <vt:variant>
        <vt:i4>1114171</vt:i4>
      </vt:variant>
      <vt:variant>
        <vt:i4>914</vt:i4>
      </vt:variant>
      <vt:variant>
        <vt:i4>0</vt:i4>
      </vt:variant>
      <vt:variant>
        <vt:i4>5</vt:i4>
      </vt:variant>
      <vt:variant>
        <vt:lpwstr/>
      </vt:variant>
      <vt:variant>
        <vt:lpwstr>_Toc393199273</vt:lpwstr>
      </vt:variant>
      <vt:variant>
        <vt:i4>1114171</vt:i4>
      </vt:variant>
      <vt:variant>
        <vt:i4>908</vt:i4>
      </vt:variant>
      <vt:variant>
        <vt:i4>0</vt:i4>
      </vt:variant>
      <vt:variant>
        <vt:i4>5</vt:i4>
      </vt:variant>
      <vt:variant>
        <vt:lpwstr/>
      </vt:variant>
      <vt:variant>
        <vt:lpwstr>_Toc393199272</vt:lpwstr>
      </vt:variant>
      <vt:variant>
        <vt:i4>1114171</vt:i4>
      </vt:variant>
      <vt:variant>
        <vt:i4>902</vt:i4>
      </vt:variant>
      <vt:variant>
        <vt:i4>0</vt:i4>
      </vt:variant>
      <vt:variant>
        <vt:i4>5</vt:i4>
      </vt:variant>
      <vt:variant>
        <vt:lpwstr/>
      </vt:variant>
      <vt:variant>
        <vt:lpwstr>_Toc393199271</vt:lpwstr>
      </vt:variant>
      <vt:variant>
        <vt:i4>1114171</vt:i4>
      </vt:variant>
      <vt:variant>
        <vt:i4>896</vt:i4>
      </vt:variant>
      <vt:variant>
        <vt:i4>0</vt:i4>
      </vt:variant>
      <vt:variant>
        <vt:i4>5</vt:i4>
      </vt:variant>
      <vt:variant>
        <vt:lpwstr/>
      </vt:variant>
      <vt:variant>
        <vt:lpwstr>_Toc393199270</vt:lpwstr>
      </vt:variant>
      <vt:variant>
        <vt:i4>1048635</vt:i4>
      </vt:variant>
      <vt:variant>
        <vt:i4>890</vt:i4>
      </vt:variant>
      <vt:variant>
        <vt:i4>0</vt:i4>
      </vt:variant>
      <vt:variant>
        <vt:i4>5</vt:i4>
      </vt:variant>
      <vt:variant>
        <vt:lpwstr/>
      </vt:variant>
      <vt:variant>
        <vt:lpwstr>_Toc393199269</vt:lpwstr>
      </vt:variant>
      <vt:variant>
        <vt:i4>1048635</vt:i4>
      </vt:variant>
      <vt:variant>
        <vt:i4>884</vt:i4>
      </vt:variant>
      <vt:variant>
        <vt:i4>0</vt:i4>
      </vt:variant>
      <vt:variant>
        <vt:i4>5</vt:i4>
      </vt:variant>
      <vt:variant>
        <vt:lpwstr/>
      </vt:variant>
      <vt:variant>
        <vt:lpwstr>_Toc393199268</vt:lpwstr>
      </vt:variant>
      <vt:variant>
        <vt:i4>1048635</vt:i4>
      </vt:variant>
      <vt:variant>
        <vt:i4>878</vt:i4>
      </vt:variant>
      <vt:variant>
        <vt:i4>0</vt:i4>
      </vt:variant>
      <vt:variant>
        <vt:i4>5</vt:i4>
      </vt:variant>
      <vt:variant>
        <vt:lpwstr/>
      </vt:variant>
      <vt:variant>
        <vt:lpwstr>_Toc393199267</vt:lpwstr>
      </vt:variant>
      <vt:variant>
        <vt:i4>1048635</vt:i4>
      </vt:variant>
      <vt:variant>
        <vt:i4>872</vt:i4>
      </vt:variant>
      <vt:variant>
        <vt:i4>0</vt:i4>
      </vt:variant>
      <vt:variant>
        <vt:i4>5</vt:i4>
      </vt:variant>
      <vt:variant>
        <vt:lpwstr/>
      </vt:variant>
      <vt:variant>
        <vt:lpwstr>_Toc393199266</vt:lpwstr>
      </vt:variant>
      <vt:variant>
        <vt:i4>1048635</vt:i4>
      </vt:variant>
      <vt:variant>
        <vt:i4>866</vt:i4>
      </vt:variant>
      <vt:variant>
        <vt:i4>0</vt:i4>
      </vt:variant>
      <vt:variant>
        <vt:i4>5</vt:i4>
      </vt:variant>
      <vt:variant>
        <vt:lpwstr/>
      </vt:variant>
      <vt:variant>
        <vt:lpwstr>_Toc393199265</vt:lpwstr>
      </vt:variant>
      <vt:variant>
        <vt:i4>1048635</vt:i4>
      </vt:variant>
      <vt:variant>
        <vt:i4>860</vt:i4>
      </vt:variant>
      <vt:variant>
        <vt:i4>0</vt:i4>
      </vt:variant>
      <vt:variant>
        <vt:i4>5</vt:i4>
      </vt:variant>
      <vt:variant>
        <vt:lpwstr/>
      </vt:variant>
      <vt:variant>
        <vt:lpwstr>_Toc393199264</vt:lpwstr>
      </vt:variant>
      <vt:variant>
        <vt:i4>1048635</vt:i4>
      </vt:variant>
      <vt:variant>
        <vt:i4>854</vt:i4>
      </vt:variant>
      <vt:variant>
        <vt:i4>0</vt:i4>
      </vt:variant>
      <vt:variant>
        <vt:i4>5</vt:i4>
      </vt:variant>
      <vt:variant>
        <vt:lpwstr/>
      </vt:variant>
      <vt:variant>
        <vt:lpwstr>_Toc393199263</vt:lpwstr>
      </vt:variant>
      <vt:variant>
        <vt:i4>1048635</vt:i4>
      </vt:variant>
      <vt:variant>
        <vt:i4>848</vt:i4>
      </vt:variant>
      <vt:variant>
        <vt:i4>0</vt:i4>
      </vt:variant>
      <vt:variant>
        <vt:i4>5</vt:i4>
      </vt:variant>
      <vt:variant>
        <vt:lpwstr/>
      </vt:variant>
      <vt:variant>
        <vt:lpwstr>_Toc393199262</vt:lpwstr>
      </vt:variant>
      <vt:variant>
        <vt:i4>1048635</vt:i4>
      </vt:variant>
      <vt:variant>
        <vt:i4>842</vt:i4>
      </vt:variant>
      <vt:variant>
        <vt:i4>0</vt:i4>
      </vt:variant>
      <vt:variant>
        <vt:i4>5</vt:i4>
      </vt:variant>
      <vt:variant>
        <vt:lpwstr/>
      </vt:variant>
      <vt:variant>
        <vt:lpwstr>_Toc393199261</vt:lpwstr>
      </vt:variant>
      <vt:variant>
        <vt:i4>1048635</vt:i4>
      </vt:variant>
      <vt:variant>
        <vt:i4>836</vt:i4>
      </vt:variant>
      <vt:variant>
        <vt:i4>0</vt:i4>
      </vt:variant>
      <vt:variant>
        <vt:i4>5</vt:i4>
      </vt:variant>
      <vt:variant>
        <vt:lpwstr/>
      </vt:variant>
      <vt:variant>
        <vt:lpwstr>_Toc393199260</vt:lpwstr>
      </vt:variant>
      <vt:variant>
        <vt:i4>1245243</vt:i4>
      </vt:variant>
      <vt:variant>
        <vt:i4>830</vt:i4>
      </vt:variant>
      <vt:variant>
        <vt:i4>0</vt:i4>
      </vt:variant>
      <vt:variant>
        <vt:i4>5</vt:i4>
      </vt:variant>
      <vt:variant>
        <vt:lpwstr/>
      </vt:variant>
      <vt:variant>
        <vt:lpwstr>_Toc393199259</vt:lpwstr>
      </vt:variant>
      <vt:variant>
        <vt:i4>1245243</vt:i4>
      </vt:variant>
      <vt:variant>
        <vt:i4>824</vt:i4>
      </vt:variant>
      <vt:variant>
        <vt:i4>0</vt:i4>
      </vt:variant>
      <vt:variant>
        <vt:i4>5</vt:i4>
      </vt:variant>
      <vt:variant>
        <vt:lpwstr/>
      </vt:variant>
      <vt:variant>
        <vt:lpwstr>_Toc393199258</vt:lpwstr>
      </vt:variant>
      <vt:variant>
        <vt:i4>1245243</vt:i4>
      </vt:variant>
      <vt:variant>
        <vt:i4>818</vt:i4>
      </vt:variant>
      <vt:variant>
        <vt:i4>0</vt:i4>
      </vt:variant>
      <vt:variant>
        <vt:i4>5</vt:i4>
      </vt:variant>
      <vt:variant>
        <vt:lpwstr/>
      </vt:variant>
      <vt:variant>
        <vt:lpwstr>_Toc393199257</vt:lpwstr>
      </vt:variant>
      <vt:variant>
        <vt:i4>1245243</vt:i4>
      </vt:variant>
      <vt:variant>
        <vt:i4>812</vt:i4>
      </vt:variant>
      <vt:variant>
        <vt:i4>0</vt:i4>
      </vt:variant>
      <vt:variant>
        <vt:i4>5</vt:i4>
      </vt:variant>
      <vt:variant>
        <vt:lpwstr/>
      </vt:variant>
      <vt:variant>
        <vt:lpwstr>_Toc393199256</vt:lpwstr>
      </vt:variant>
      <vt:variant>
        <vt:i4>1245243</vt:i4>
      </vt:variant>
      <vt:variant>
        <vt:i4>806</vt:i4>
      </vt:variant>
      <vt:variant>
        <vt:i4>0</vt:i4>
      </vt:variant>
      <vt:variant>
        <vt:i4>5</vt:i4>
      </vt:variant>
      <vt:variant>
        <vt:lpwstr/>
      </vt:variant>
      <vt:variant>
        <vt:lpwstr>_Toc393199255</vt:lpwstr>
      </vt:variant>
      <vt:variant>
        <vt:i4>1245243</vt:i4>
      </vt:variant>
      <vt:variant>
        <vt:i4>800</vt:i4>
      </vt:variant>
      <vt:variant>
        <vt:i4>0</vt:i4>
      </vt:variant>
      <vt:variant>
        <vt:i4>5</vt:i4>
      </vt:variant>
      <vt:variant>
        <vt:lpwstr/>
      </vt:variant>
      <vt:variant>
        <vt:lpwstr>_Toc393199254</vt:lpwstr>
      </vt:variant>
      <vt:variant>
        <vt:i4>1245243</vt:i4>
      </vt:variant>
      <vt:variant>
        <vt:i4>794</vt:i4>
      </vt:variant>
      <vt:variant>
        <vt:i4>0</vt:i4>
      </vt:variant>
      <vt:variant>
        <vt:i4>5</vt:i4>
      </vt:variant>
      <vt:variant>
        <vt:lpwstr/>
      </vt:variant>
      <vt:variant>
        <vt:lpwstr>_Toc393199253</vt:lpwstr>
      </vt:variant>
      <vt:variant>
        <vt:i4>1245243</vt:i4>
      </vt:variant>
      <vt:variant>
        <vt:i4>788</vt:i4>
      </vt:variant>
      <vt:variant>
        <vt:i4>0</vt:i4>
      </vt:variant>
      <vt:variant>
        <vt:i4>5</vt:i4>
      </vt:variant>
      <vt:variant>
        <vt:lpwstr/>
      </vt:variant>
      <vt:variant>
        <vt:lpwstr>_Toc393199252</vt:lpwstr>
      </vt:variant>
      <vt:variant>
        <vt:i4>1245243</vt:i4>
      </vt:variant>
      <vt:variant>
        <vt:i4>782</vt:i4>
      </vt:variant>
      <vt:variant>
        <vt:i4>0</vt:i4>
      </vt:variant>
      <vt:variant>
        <vt:i4>5</vt:i4>
      </vt:variant>
      <vt:variant>
        <vt:lpwstr/>
      </vt:variant>
      <vt:variant>
        <vt:lpwstr>_Toc393199251</vt:lpwstr>
      </vt:variant>
      <vt:variant>
        <vt:i4>1245243</vt:i4>
      </vt:variant>
      <vt:variant>
        <vt:i4>776</vt:i4>
      </vt:variant>
      <vt:variant>
        <vt:i4>0</vt:i4>
      </vt:variant>
      <vt:variant>
        <vt:i4>5</vt:i4>
      </vt:variant>
      <vt:variant>
        <vt:lpwstr/>
      </vt:variant>
      <vt:variant>
        <vt:lpwstr>_Toc393199250</vt:lpwstr>
      </vt:variant>
      <vt:variant>
        <vt:i4>1179707</vt:i4>
      </vt:variant>
      <vt:variant>
        <vt:i4>770</vt:i4>
      </vt:variant>
      <vt:variant>
        <vt:i4>0</vt:i4>
      </vt:variant>
      <vt:variant>
        <vt:i4>5</vt:i4>
      </vt:variant>
      <vt:variant>
        <vt:lpwstr/>
      </vt:variant>
      <vt:variant>
        <vt:lpwstr>_Toc393199249</vt:lpwstr>
      </vt:variant>
      <vt:variant>
        <vt:i4>1179707</vt:i4>
      </vt:variant>
      <vt:variant>
        <vt:i4>764</vt:i4>
      </vt:variant>
      <vt:variant>
        <vt:i4>0</vt:i4>
      </vt:variant>
      <vt:variant>
        <vt:i4>5</vt:i4>
      </vt:variant>
      <vt:variant>
        <vt:lpwstr/>
      </vt:variant>
      <vt:variant>
        <vt:lpwstr>_Toc393199248</vt:lpwstr>
      </vt:variant>
      <vt:variant>
        <vt:i4>1179707</vt:i4>
      </vt:variant>
      <vt:variant>
        <vt:i4>758</vt:i4>
      </vt:variant>
      <vt:variant>
        <vt:i4>0</vt:i4>
      </vt:variant>
      <vt:variant>
        <vt:i4>5</vt:i4>
      </vt:variant>
      <vt:variant>
        <vt:lpwstr/>
      </vt:variant>
      <vt:variant>
        <vt:lpwstr>_Toc393199247</vt:lpwstr>
      </vt:variant>
      <vt:variant>
        <vt:i4>1179707</vt:i4>
      </vt:variant>
      <vt:variant>
        <vt:i4>752</vt:i4>
      </vt:variant>
      <vt:variant>
        <vt:i4>0</vt:i4>
      </vt:variant>
      <vt:variant>
        <vt:i4>5</vt:i4>
      </vt:variant>
      <vt:variant>
        <vt:lpwstr/>
      </vt:variant>
      <vt:variant>
        <vt:lpwstr>_Toc393199246</vt:lpwstr>
      </vt:variant>
      <vt:variant>
        <vt:i4>1179707</vt:i4>
      </vt:variant>
      <vt:variant>
        <vt:i4>746</vt:i4>
      </vt:variant>
      <vt:variant>
        <vt:i4>0</vt:i4>
      </vt:variant>
      <vt:variant>
        <vt:i4>5</vt:i4>
      </vt:variant>
      <vt:variant>
        <vt:lpwstr/>
      </vt:variant>
      <vt:variant>
        <vt:lpwstr>_Toc393199245</vt:lpwstr>
      </vt:variant>
      <vt:variant>
        <vt:i4>1179707</vt:i4>
      </vt:variant>
      <vt:variant>
        <vt:i4>740</vt:i4>
      </vt:variant>
      <vt:variant>
        <vt:i4>0</vt:i4>
      </vt:variant>
      <vt:variant>
        <vt:i4>5</vt:i4>
      </vt:variant>
      <vt:variant>
        <vt:lpwstr/>
      </vt:variant>
      <vt:variant>
        <vt:lpwstr>_Toc393199244</vt:lpwstr>
      </vt:variant>
      <vt:variant>
        <vt:i4>1179707</vt:i4>
      </vt:variant>
      <vt:variant>
        <vt:i4>734</vt:i4>
      </vt:variant>
      <vt:variant>
        <vt:i4>0</vt:i4>
      </vt:variant>
      <vt:variant>
        <vt:i4>5</vt:i4>
      </vt:variant>
      <vt:variant>
        <vt:lpwstr/>
      </vt:variant>
      <vt:variant>
        <vt:lpwstr>_Toc393199243</vt:lpwstr>
      </vt:variant>
      <vt:variant>
        <vt:i4>1179707</vt:i4>
      </vt:variant>
      <vt:variant>
        <vt:i4>728</vt:i4>
      </vt:variant>
      <vt:variant>
        <vt:i4>0</vt:i4>
      </vt:variant>
      <vt:variant>
        <vt:i4>5</vt:i4>
      </vt:variant>
      <vt:variant>
        <vt:lpwstr/>
      </vt:variant>
      <vt:variant>
        <vt:lpwstr>_Toc393199242</vt:lpwstr>
      </vt:variant>
      <vt:variant>
        <vt:i4>1179707</vt:i4>
      </vt:variant>
      <vt:variant>
        <vt:i4>722</vt:i4>
      </vt:variant>
      <vt:variant>
        <vt:i4>0</vt:i4>
      </vt:variant>
      <vt:variant>
        <vt:i4>5</vt:i4>
      </vt:variant>
      <vt:variant>
        <vt:lpwstr/>
      </vt:variant>
      <vt:variant>
        <vt:lpwstr>_Toc393199241</vt:lpwstr>
      </vt:variant>
      <vt:variant>
        <vt:i4>1179707</vt:i4>
      </vt:variant>
      <vt:variant>
        <vt:i4>716</vt:i4>
      </vt:variant>
      <vt:variant>
        <vt:i4>0</vt:i4>
      </vt:variant>
      <vt:variant>
        <vt:i4>5</vt:i4>
      </vt:variant>
      <vt:variant>
        <vt:lpwstr/>
      </vt:variant>
      <vt:variant>
        <vt:lpwstr>_Toc393199240</vt:lpwstr>
      </vt:variant>
      <vt:variant>
        <vt:i4>1376315</vt:i4>
      </vt:variant>
      <vt:variant>
        <vt:i4>710</vt:i4>
      </vt:variant>
      <vt:variant>
        <vt:i4>0</vt:i4>
      </vt:variant>
      <vt:variant>
        <vt:i4>5</vt:i4>
      </vt:variant>
      <vt:variant>
        <vt:lpwstr/>
      </vt:variant>
      <vt:variant>
        <vt:lpwstr>_Toc393199239</vt:lpwstr>
      </vt:variant>
      <vt:variant>
        <vt:i4>1376315</vt:i4>
      </vt:variant>
      <vt:variant>
        <vt:i4>704</vt:i4>
      </vt:variant>
      <vt:variant>
        <vt:i4>0</vt:i4>
      </vt:variant>
      <vt:variant>
        <vt:i4>5</vt:i4>
      </vt:variant>
      <vt:variant>
        <vt:lpwstr/>
      </vt:variant>
      <vt:variant>
        <vt:lpwstr>_Toc393199238</vt:lpwstr>
      </vt:variant>
      <vt:variant>
        <vt:i4>1376315</vt:i4>
      </vt:variant>
      <vt:variant>
        <vt:i4>698</vt:i4>
      </vt:variant>
      <vt:variant>
        <vt:i4>0</vt:i4>
      </vt:variant>
      <vt:variant>
        <vt:i4>5</vt:i4>
      </vt:variant>
      <vt:variant>
        <vt:lpwstr/>
      </vt:variant>
      <vt:variant>
        <vt:lpwstr>_Toc393199237</vt:lpwstr>
      </vt:variant>
      <vt:variant>
        <vt:i4>1376315</vt:i4>
      </vt:variant>
      <vt:variant>
        <vt:i4>692</vt:i4>
      </vt:variant>
      <vt:variant>
        <vt:i4>0</vt:i4>
      </vt:variant>
      <vt:variant>
        <vt:i4>5</vt:i4>
      </vt:variant>
      <vt:variant>
        <vt:lpwstr/>
      </vt:variant>
      <vt:variant>
        <vt:lpwstr>_Toc393199236</vt:lpwstr>
      </vt:variant>
      <vt:variant>
        <vt:i4>1376315</vt:i4>
      </vt:variant>
      <vt:variant>
        <vt:i4>686</vt:i4>
      </vt:variant>
      <vt:variant>
        <vt:i4>0</vt:i4>
      </vt:variant>
      <vt:variant>
        <vt:i4>5</vt:i4>
      </vt:variant>
      <vt:variant>
        <vt:lpwstr/>
      </vt:variant>
      <vt:variant>
        <vt:lpwstr>_Toc393199235</vt:lpwstr>
      </vt:variant>
      <vt:variant>
        <vt:i4>1376315</vt:i4>
      </vt:variant>
      <vt:variant>
        <vt:i4>680</vt:i4>
      </vt:variant>
      <vt:variant>
        <vt:i4>0</vt:i4>
      </vt:variant>
      <vt:variant>
        <vt:i4>5</vt:i4>
      </vt:variant>
      <vt:variant>
        <vt:lpwstr/>
      </vt:variant>
      <vt:variant>
        <vt:lpwstr>_Toc393199234</vt:lpwstr>
      </vt:variant>
      <vt:variant>
        <vt:i4>1376315</vt:i4>
      </vt:variant>
      <vt:variant>
        <vt:i4>674</vt:i4>
      </vt:variant>
      <vt:variant>
        <vt:i4>0</vt:i4>
      </vt:variant>
      <vt:variant>
        <vt:i4>5</vt:i4>
      </vt:variant>
      <vt:variant>
        <vt:lpwstr/>
      </vt:variant>
      <vt:variant>
        <vt:lpwstr>_Toc393199233</vt:lpwstr>
      </vt:variant>
      <vt:variant>
        <vt:i4>1376315</vt:i4>
      </vt:variant>
      <vt:variant>
        <vt:i4>668</vt:i4>
      </vt:variant>
      <vt:variant>
        <vt:i4>0</vt:i4>
      </vt:variant>
      <vt:variant>
        <vt:i4>5</vt:i4>
      </vt:variant>
      <vt:variant>
        <vt:lpwstr/>
      </vt:variant>
      <vt:variant>
        <vt:lpwstr>_Toc393199232</vt:lpwstr>
      </vt:variant>
      <vt:variant>
        <vt:i4>1376315</vt:i4>
      </vt:variant>
      <vt:variant>
        <vt:i4>662</vt:i4>
      </vt:variant>
      <vt:variant>
        <vt:i4>0</vt:i4>
      </vt:variant>
      <vt:variant>
        <vt:i4>5</vt:i4>
      </vt:variant>
      <vt:variant>
        <vt:lpwstr/>
      </vt:variant>
      <vt:variant>
        <vt:lpwstr>_Toc393199231</vt:lpwstr>
      </vt:variant>
      <vt:variant>
        <vt:i4>1376315</vt:i4>
      </vt:variant>
      <vt:variant>
        <vt:i4>656</vt:i4>
      </vt:variant>
      <vt:variant>
        <vt:i4>0</vt:i4>
      </vt:variant>
      <vt:variant>
        <vt:i4>5</vt:i4>
      </vt:variant>
      <vt:variant>
        <vt:lpwstr/>
      </vt:variant>
      <vt:variant>
        <vt:lpwstr>_Toc393199230</vt:lpwstr>
      </vt:variant>
      <vt:variant>
        <vt:i4>1310779</vt:i4>
      </vt:variant>
      <vt:variant>
        <vt:i4>650</vt:i4>
      </vt:variant>
      <vt:variant>
        <vt:i4>0</vt:i4>
      </vt:variant>
      <vt:variant>
        <vt:i4>5</vt:i4>
      </vt:variant>
      <vt:variant>
        <vt:lpwstr/>
      </vt:variant>
      <vt:variant>
        <vt:lpwstr>_Toc393199229</vt:lpwstr>
      </vt:variant>
      <vt:variant>
        <vt:i4>1310779</vt:i4>
      </vt:variant>
      <vt:variant>
        <vt:i4>644</vt:i4>
      </vt:variant>
      <vt:variant>
        <vt:i4>0</vt:i4>
      </vt:variant>
      <vt:variant>
        <vt:i4>5</vt:i4>
      </vt:variant>
      <vt:variant>
        <vt:lpwstr/>
      </vt:variant>
      <vt:variant>
        <vt:lpwstr>_Toc393199228</vt:lpwstr>
      </vt:variant>
      <vt:variant>
        <vt:i4>1310779</vt:i4>
      </vt:variant>
      <vt:variant>
        <vt:i4>638</vt:i4>
      </vt:variant>
      <vt:variant>
        <vt:i4>0</vt:i4>
      </vt:variant>
      <vt:variant>
        <vt:i4>5</vt:i4>
      </vt:variant>
      <vt:variant>
        <vt:lpwstr/>
      </vt:variant>
      <vt:variant>
        <vt:lpwstr>_Toc393199227</vt:lpwstr>
      </vt:variant>
      <vt:variant>
        <vt:i4>1310779</vt:i4>
      </vt:variant>
      <vt:variant>
        <vt:i4>632</vt:i4>
      </vt:variant>
      <vt:variant>
        <vt:i4>0</vt:i4>
      </vt:variant>
      <vt:variant>
        <vt:i4>5</vt:i4>
      </vt:variant>
      <vt:variant>
        <vt:lpwstr/>
      </vt:variant>
      <vt:variant>
        <vt:lpwstr>_Toc393199226</vt:lpwstr>
      </vt:variant>
      <vt:variant>
        <vt:i4>1310779</vt:i4>
      </vt:variant>
      <vt:variant>
        <vt:i4>626</vt:i4>
      </vt:variant>
      <vt:variant>
        <vt:i4>0</vt:i4>
      </vt:variant>
      <vt:variant>
        <vt:i4>5</vt:i4>
      </vt:variant>
      <vt:variant>
        <vt:lpwstr/>
      </vt:variant>
      <vt:variant>
        <vt:lpwstr>_Toc393199225</vt:lpwstr>
      </vt:variant>
      <vt:variant>
        <vt:i4>1310779</vt:i4>
      </vt:variant>
      <vt:variant>
        <vt:i4>620</vt:i4>
      </vt:variant>
      <vt:variant>
        <vt:i4>0</vt:i4>
      </vt:variant>
      <vt:variant>
        <vt:i4>5</vt:i4>
      </vt:variant>
      <vt:variant>
        <vt:lpwstr/>
      </vt:variant>
      <vt:variant>
        <vt:lpwstr>_Toc393199224</vt:lpwstr>
      </vt:variant>
      <vt:variant>
        <vt:i4>1310779</vt:i4>
      </vt:variant>
      <vt:variant>
        <vt:i4>614</vt:i4>
      </vt:variant>
      <vt:variant>
        <vt:i4>0</vt:i4>
      </vt:variant>
      <vt:variant>
        <vt:i4>5</vt:i4>
      </vt:variant>
      <vt:variant>
        <vt:lpwstr/>
      </vt:variant>
      <vt:variant>
        <vt:lpwstr>_Toc393199223</vt:lpwstr>
      </vt:variant>
      <vt:variant>
        <vt:i4>1310779</vt:i4>
      </vt:variant>
      <vt:variant>
        <vt:i4>608</vt:i4>
      </vt:variant>
      <vt:variant>
        <vt:i4>0</vt:i4>
      </vt:variant>
      <vt:variant>
        <vt:i4>5</vt:i4>
      </vt:variant>
      <vt:variant>
        <vt:lpwstr/>
      </vt:variant>
      <vt:variant>
        <vt:lpwstr>_Toc393199222</vt:lpwstr>
      </vt:variant>
      <vt:variant>
        <vt:i4>1310779</vt:i4>
      </vt:variant>
      <vt:variant>
        <vt:i4>602</vt:i4>
      </vt:variant>
      <vt:variant>
        <vt:i4>0</vt:i4>
      </vt:variant>
      <vt:variant>
        <vt:i4>5</vt:i4>
      </vt:variant>
      <vt:variant>
        <vt:lpwstr/>
      </vt:variant>
      <vt:variant>
        <vt:lpwstr>_Toc393199221</vt:lpwstr>
      </vt:variant>
      <vt:variant>
        <vt:i4>1310779</vt:i4>
      </vt:variant>
      <vt:variant>
        <vt:i4>596</vt:i4>
      </vt:variant>
      <vt:variant>
        <vt:i4>0</vt:i4>
      </vt:variant>
      <vt:variant>
        <vt:i4>5</vt:i4>
      </vt:variant>
      <vt:variant>
        <vt:lpwstr/>
      </vt:variant>
      <vt:variant>
        <vt:lpwstr>_Toc393199220</vt:lpwstr>
      </vt:variant>
      <vt:variant>
        <vt:i4>1507387</vt:i4>
      </vt:variant>
      <vt:variant>
        <vt:i4>590</vt:i4>
      </vt:variant>
      <vt:variant>
        <vt:i4>0</vt:i4>
      </vt:variant>
      <vt:variant>
        <vt:i4>5</vt:i4>
      </vt:variant>
      <vt:variant>
        <vt:lpwstr/>
      </vt:variant>
      <vt:variant>
        <vt:lpwstr>_Toc393199219</vt:lpwstr>
      </vt:variant>
      <vt:variant>
        <vt:i4>1507387</vt:i4>
      </vt:variant>
      <vt:variant>
        <vt:i4>584</vt:i4>
      </vt:variant>
      <vt:variant>
        <vt:i4>0</vt:i4>
      </vt:variant>
      <vt:variant>
        <vt:i4>5</vt:i4>
      </vt:variant>
      <vt:variant>
        <vt:lpwstr/>
      </vt:variant>
      <vt:variant>
        <vt:lpwstr>_Toc393199218</vt:lpwstr>
      </vt:variant>
      <vt:variant>
        <vt:i4>1507387</vt:i4>
      </vt:variant>
      <vt:variant>
        <vt:i4>578</vt:i4>
      </vt:variant>
      <vt:variant>
        <vt:i4>0</vt:i4>
      </vt:variant>
      <vt:variant>
        <vt:i4>5</vt:i4>
      </vt:variant>
      <vt:variant>
        <vt:lpwstr/>
      </vt:variant>
      <vt:variant>
        <vt:lpwstr>_Toc393199217</vt:lpwstr>
      </vt:variant>
      <vt:variant>
        <vt:i4>1507387</vt:i4>
      </vt:variant>
      <vt:variant>
        <vt:i4>572</vt:i4>
      </vt:variant>
      <vt:variant>
        <vt:i4>0</vt:i4>
      </vt:variant>
      <vt:variant>
        <vt:i4>5</vt:i4>
      </vt:variant>
      <vt:variant>
        <vt:lpwstr/>
      </vt:variant>
      <vt:variant>
        <vt:lpwstr>_Toc393199216</vt:lpwstr>
      </vt:variant>
      <vt:variant>
        <vt:i4>1507387</vt:i4>
      </vt:variant>
      <vt:variant>
        <vt:i4>566</vt:i4>
      </vt:variant>
      <vt:variant>
        <vt:i4>0</vt:i4>
      </vt:variant>
      <vt:variant>
        <vt:i4>5</vt:i4>
      </vt:variant>
      <vt:variant>
        <vt:lpwstr/>
      </vt:variant>
      <vt:variant>
        <vt:lpwstr>_Toc393199215</vt:lpwstr>
      </vt:variant>
      <vt:variant>
        <vt:i4>1507387</vt:i4>
      </vt:variant>
      <vt:variant>
        <vt:i4>560</vt:i4>
      </vt:variant>
      <vt:variant>
        <vt:i4>0</vt:i4>
      </vt:variant>
      <vt:variant>
        <vt:i4>5</vt:i4>
      </vt:variant>
      <vt:variant>
        <vt:lpwstr/>
      </vt:variant>
      <vt:variant>
        <vt:lpwstr>_Toc393199214</vt:lpwstr>
      </vt:variant>
      <vt:variant>
        <vt:i4>1507387</vt:i4>
      </vt:variant>
      <vt:variant>
        <vt:i4>554</vt:i4>
      </vt:variant>
      <vt:variant>
        <vt:i4>0</vt:i4>
      </vt:variant>
      <vt:variant>
        <vt:i4>5</vt:i4>
      </vt:variant>
      <vt:variant>
        <vt:lpwstr/>
      </vt:variant>
      <vt:variant>
        <vt:lpwstr>_Toc393199213</vt:lpwstr>
      </vt:variant>
      <vt:variant>
        <vt:i4>1507387</vt:i4>
      </vt:variant>
      <vt:variant>
        <vt:i4>548</vt:i4>
      </vt:variant>
      <vt:variant>
        <vt:i4>0</vt:i4>
      </vt:variant>
      <vt:variant>
        <vt:i4>5</vt:i4>
      </vt:variant>
      <vt:variant>
        <vt:lpwstr/>
      </vt:variant>
      <vt:variant>
        <vt:lpwstr>_Toc393199212</vt:lpwstr>
      </vt:variant>
      <vt:variant>
        <vt:i4>1507387</vt:i4>
      </vt:variant>
      <vt:variant>
        <vt:i4>542</vt:i4>
      </vt:variant>
      <vt:variant>
        <vt:i4>0</vt:i4>
      </vt:variant>
      <vt:variant>
        <vt:i4>5</vt:i4>
      </vt:variant>
      <vt:variant>
        <vt:lpwstr/>
      </vt:variant>
      <vt:variant>
        <vt:lpwstr>_Toc393199211</vt:lpwstr>
      </vt:variant>
      <vt:variant>
        <vt:i4>1507387</vt:i4>
      </vt:variant>
      <vt:variant>
        <vt:i4>536</vt:i4>
      </vt:variant>
      <vt:variant>
        <vt:i4>0</vt:i4>
      </vt:variant>
      <vt:variant>
        <vt:i4>5</vt:i4>
      </vt:variant>
      <vt:variant>
        <vt:lpwstr/>
      </vt:variant>
      <vt:variant>
        <vt:lpwstr>_Toc393199210</vt:lpwstr>
      </vt:variant>
      <vt:variant>
        <vt:i4>1441851</vt:i4>
      </vt:variant>
      <vt:variant>
        <vt:i4>530</vt:i4>
      </vt:variant>
      <vt:variant>
        <vt:i4>0</vt:i4>
      </vt:variant>
      <vt:variant>
        <vt:i4>5</vt:i4>
      </vt:variant>
      <vt:variant>
        <vt:lpwstr/>
      </vt:variant>
      <vt:variant>
        <vt:lpwstr>_Toc393199209</vt:lpwstr>
      </vt:variant>
      <vt:variant>
        <vt:i4>1441851</vt:i4>
      </vt:variant>
      <vt:variant>
        <vt:i4>524</vt:i4>
      </vt:variant>
      <vt:variant>
        <vt:i4>0</vt:i4>
      </vt:variant>
      <vt:variant>
        <vt:i4>5</vt:i4>
      </vt:variant>
      <vt:variant>
        <vt:lpwstr/>
      </vt:variant>
      <vt:variant>
        <vt:lpwstr>_Toc393199208</vt:lpwstr>
      </vt:variant>
      <vt:variant>
        <vt:i4>1441851</vt:i4>
      </vt:variant>
      <vt:variant>
        <vt:i4>518</vt:i4>
      </vt:variant>
      <vt:variant>
        <vt:i4>0</vt:i4>
      </vt:variant>
      <vt:variant>
        <vt:i4>5</vt:i4>
      </vt:variant>
      <vt:variant>
        <vt:lpwstr/>
      </vt:variant>
      <vt:variant>
        <vt:lpwstr>_Toc393199207</vt:lpwstr>
      </vt:variant>
      <vt:variant>
        <vt:i4>1441851</vt:i4>
      </vt:variant>
      <vt:variant>
        <vt:i4>512</vt:i4>
      </vt:variant>
      <vt:variant>
        <vt:i4>0</vt:i4>
      </vt:variant>
      <vt:variant>
        <vt:i4>5</vt:i4>
      </vt:variant>
      <vt:variant>
        <vt:lpwstr/>
      </vt:variant>
      <vt:variant>
        <vt:lpwstr>_Toc393199206</vt:lpwstr>
      </vt:variant>
      <vt:variant>
        <vt:i4>1441851</vt:i4>
      </vt:variant>
      <vt:variant>
        <vt:i4>506</vt:i4>
      </vt:variant>
      <vt:variant>
        <vt:i4>0</vt:i4>
      </vt:variant>
      <vt:variant>
        <vt:i4>5</vt:i4>
      </vt:variant>
      <vt:variant>
        <vt:lpwstr/>
      </vt:variant>
      <vt:variant>
        <vt:lpwstr>_Toc393199205</vt:lpwstr>
      </vt:variant>
      <vt:variant>
        <vt:i4>1441851</vt:i4>
      </vt:variant>
      <vt:variant>
        <vt:i4>500</vt:i4>
      </vt:variant>
      <vt:variant>
        <vt:i4>0</vt:i4>
      </vt:variant>
      <vt:variant>
        <vt:i4>5</vt:i4>
      </vt:variant>
      <vt:variant>
        <vt:lpwstr/>
      </vt:variant>
      <vt:variant>
        <vt:lpwstr>_Toc393199204</vt:lpwstr>
      </vt:variant>
      <vt:variant>
        <vt:i4>1441851</vt:i4>
      </vt:variant>
      <vt:variant>
        <vt:i4>494</vt:i4>
      </vt:variant>
      <vt:variant>
        <vt:i4>0</vt:i4>
      </vt:variant>
      <vt:variant>
        <vt:i4>5</vt:i4>
      </vt:variant>
      <vt:variant>
        <vt:lpwstr/>
      </vt:variant>
      <vt:variant>
        <vt:lpwstr>_Toc393199203</vt:lpwstr>
      </vt:variant>
      <vt:variant>
        <vt:i4>1441851</vt:i4>
      </vt:variant>
      <vt:variant>
        <vt:i4>488</vt:i4>
      </vt:variant>
      <vt:variant>
        <vt:i4>0</vt:i4>
      </vt:variant>
      <vt:variant>
        <vt:i4>5</vt:i4>
      </vt:variant>
      <vt:variant>
        <vt:lpwstr/>
      </vt:variant>
      <vt:variant>
        <vt:lpwstr>_Toc393199202</vt:lpwstr>
      </vt:variant>
      <vt:variant>
        <vt:i4>1441851</vt:i4>
      </vt:variant>
      <vt:variant>
        <vt:i4>482</vt:i4>
      </vt:variant>
      <vt:variant>
        <vt:i4>0</vt:i4>
      </vt:variant>
      <vt:variant>
        <vt:i4>5</vt:i4>
      </vt:variant>
      <vt:variant>
        <vt:lpwstr/>
      </vt:variant>
      <vt:variant>
        <vt:lpwstr>_Toc393199201</vt:lpwstr>
      </vt:variant>
      <vt:variant>
        <vt:i4>1441851</vt:i4>
      </vt:variant>
      <vt:variant>
        <vt:i4>476</vt:i4>
      </vt:variant>
      <vt:variant>
        <vt:i4>0</vt:i4>
      </vt:variant>
      <vt:variant>
        <vt:i4>5</vt:i4>
      </vt:variant>
      <vt:variant>
        <vt:lpwstr/>
      </vt:variant>
      <vt:variant>
        <vt:lpwstr>_Toc393199200</vt:lpwstr>
      </vt:variant>
      <vt:variant>
        <vt:i4>2031672</vt:i4>
      </vt:variant>
      <vt:variant>
        <vt:i4>470</vt:i4>
      </vt:variant>
      <vt:variant>
        <vt:i4>0</vt:i4>
      </vt:variant>
      <vt:variant>
        <vt:i4>5</vt:i4>
      </vt:variant>
      <vt:variant>
        <vt:lpwstr/>
      </vt:variant>
      <vt:variant>
        <vt:lpwstr>_Toc393199199</vt:lpwstr>
      </vt:variant>
      <vt:variant>
        <vt:i4>2031672</vt:i4>
      </vt:variant>
      <vt:variant>
        <vt:i4>464</vt:i4>
      </vt:variant>
      <vt:variant>
        <vt:i4>0</vt:i4>
      </vt:variant>
      <vt:variant>
        <vt:i4>5</vt:i4>
      </vt:variant>
      <vt:variant>
        <vt:lpwstr/>
      </vt:variant>
      <vt:variant>
        <vt:lpwstr>_Toc393199198</vt:lpwstr>
      </vt:variant>
      <vt:variant>
        <vt:i4>2031672</vt:i4>
      </vt:variant>
      <vt:variant>
        <vt:i4>458</vt:i4>
      </vt:variant>
      <vt:variant>
        <vt:i4>0</vt:i4>
      </vt:variant>
      <vt:variant>
        <vt:i4>5</vt:i4>
      </vt:variant>
      <vt:variant>
        <vt:lpwstr/>
      </vt:variant>
      <vt:variant>
        <vt:lpwstr>_Toc393199197</vt:lpwstr>
      </vt:variant>
      <vt:variant>
        <vt:i4>2031672</vt:i4>
      </vt:variant>
      <vt:variant>
        <vt:i4>452</vt:i4>
      </vt:variant>
      <vt:variant>
        <vt:i4>0</vt:i4>
      </vt:variant>
      <vt:variant>
        <vt:i4>5</vt:i4>
      </vt:variant>
      <vt:variant>
        <vt:lpwstr/>
      </vt:variant>
      <vt:variant>
        <vt:lpwstr>_Toc393199196</vt:lpwstr>
      </vt:variant>
      <vt:variant>
        <vt:i4>2031672</vt:i4>
      </vt:variant>
      <vt:variant>
        <vt:i4>446</vt:i4>
      </vt:variant>
      <vt:variant>
        <vt:i4>0</vt:i4>
      </vt:variant>
      <vt:variant>
        <vt:i4>5</vt:i4>
      </vt:variant>
      <vt:variant>
        <vt:lpwstr/>
      </vt:variant>
      <vt:variant>
        <vt:lpwstr>_Toc393199195</vt:lpwstr>
      </vt:variant>
      <vt:variant>
        <vt:i4>2031672</vt:i4>
      </vt:variant>
      <vt:variant>
        <vt:i4>440</vt:i4>
      </vt:variant>
      <vt:variant>
        <vt:i4>0</vt:i4>
      </vt:variant>
      <vt:variant>
        <vt:i4>5</vt:i4>
      </vt:variant>
      <vt:variant>
        <vt:lpwstr/>
      </vt:variant>
      <vt:variant>
        <vt:lpwstr>_Toc393199194</vt:lpwstr>
      </vt:variant>
      <vt:variant>
        <vt:i4>2031672</vt:i4>
      </vt:variant>
      <vt:variant>
        <vt:i4>434</vt:i4>
      </vt:variant>
      <vt:variant>
        <vt:i4>0</vt:i4>
      </vt:variant>
      <vt:variant>
        <vt:i4>5</vt:i4>
      </vt:variant>
      <vt:variant>
        <vt:lpwstr/>
      </vt:variant>
      <vt:variant>
        <vt:lpwstr>_Toc393199193</vt:lpwstr>
      </vt:variant>
      <vt:variant>
        <vt:i4>2031672</vt:i4>
      </vt:variant>
      <vt:variant>
        <vt:i4>428</vt:i4>
      </vt:variant>
      <vt:variant>
        <vt:i4>0</vt:i4>
      </vt:variant>
      <vt:variant>
        <vt:i4>5</vt:i4>
      </vt:variant>
      <vt:variant>
        <vt:lpwstr/>
      </vt:variant>
      <vt:variant>
        <vt:lpwstr>_Toc393199192</vt:lpwstr>
      </vt:variant>
      <vt:variant>
        <vt:i4>2031672</vt:i4>
      </vt:variant>
      <vt:variant>
        <vt:i4>422</vt:i4>
      </vt:variant>
      <vt:variant>
        <vt:i4>0</vt:i4>
      </vt:variant>
      <vt:variant>
        <vt:i4>5</vt:i4>
      </vt:variant>
      <vt:variant>
        <vt:lpwstr/>
      </vt:variant>
      <vt:variant>
        <vt:lpwstr>_Toc393199191</vt:lpwstr>
      </vt:variant>
      <vt:variant>
        <vt:i4>2031672</vt:i4>
      </vt:variant>
      <vt:variant>
        <vt:i4>416</vt:i4>
      </vt:variant>
      <vt:variant>
        <vt:i4>0</vt:i4>
      </vt:variant>
      <vt:variant>
        <vt:i4>5</vt:i4>
      </vt:variant>
      <vt:variant>
        <vt:lpwstr/>
      </vt:variant>
      <vt:variant>
        <vt:lpwstr>_Toc393199190</vt:lpwstr>
      </vt:variant>
      <vt:variant>
        <vt:i4>1966136</vt:i4>
      </vt:variant>
      <vt:variant>
        <vt:i4>410</vt:i4>
      </vt:variant>
      <vt:variant>
        <vt:i4>0</vt:i4>
      </vt:variant>
      <vt:variant>
        <vt:i4>5</vt:i4>
      </vt:variant>
      <vt:variant>
        <vt:lpwstr/>
      </vt:variant>
      <vt:variant>
        <vt:lpwstr>_Toc393199189</vt:lpwstr>
      </vt:variant>
      <vt:variant>
        <vt:i4>1966136</vt:i4>
      </vt:variant>
      <vt:variant>
        <vt:i4>404</vt:i4>
      </vt:variant>
      <vt:variant>
        <vt:i4>0</vt:i4>
      </vt:variant>
      <vt:variant>
        <vt:i4>5</vt:i4>
      </vt:variant>
      <vt:variant>
        <vt:lpwstr/>
      </vt:variant>
      <vt:variant>
        <vt:lpwstr>_Toc393199188</vt:lpwstr>
      </vt:variant>
      <vt:variant>
        <vt:i4>1966136</vt:i4>
      </vt:variant>
      <vt:variant>
        <vt:i4>398</vt:i4>
      </vt:variant>
      <vt:variant>
        <vt:i4>0</vt:i4>
      </vt:variant>
      <vt:variant>
        <vt:i4>5</vt:i4>
      </vt:variant>
      <vt:variant>
        <vt:lpwstr/>
      </vt:variant>
      <vt:variant>
        <vt:lpwstr>_Toc393199187</vt:lpwstr>
      </vt:variant>
      <vt:variant>
        <vt:i4>1966136</vt:i4>
      </vt:variant>
      <vt:variant>
        <vt:i4>392</vt:i4>
      </vt:variant>
      <vt:variant>
        <vt:i4>0</vt:i4>
      </vt:variant>
      <vt:variant>
        <vt:i4>5</vt:i4>
      </vt:variant>
      <vt:variant>
        <vt:lpwstr/>
      </vt:variant>
      <vt:variant>
        <vt:lpwstr>_Toc393199186</vt:lpwstr>
      </vt:variant>
      <vt:variant>
        <vt:i4>1966136</vt:i4>
      </vt:variant>
      <vt:variant>
        <vt:i4>386</vt:i4>
      </vt:variant>
      <vt:variant>
        <vt:i4>0</vt:i4>
      </vt:variant>
      <vt:variant>
        <vt:i4>5</vt:i4>
      </vt:variant>
      <vt:variant>
        <vt:lpwstr/>
      </vt:variant>
      <vt:variant>
        <vt:lpwstr>_Toc393199185</vt:lpwstr>
      </vt:variant>
      <vt:variant>
        <vt:i4>1966136</vt:i4>
      </vt:variant>
      <vt:variant>
        <vt:i4>380</vt:i4>
      </vt:variant>
      <vt:variant>
        <vt:i4>0</vt:i4>
      </vt:variant>
      <vt:variant>
        <vt:i4>5</vt:i4>
      </vt:variant>
      <vt:variant>
        <vt:lpwstr/>
      </vt:variant>
      <vt:variant>
        <vt:lpwstr>_Toc393199184</vt:lpwstr>
      </vt:variant>
      <vt:variant>
        <vt:i4>1966136</vt:i4>
      </vt:variant>
      <vt:variant>
        <vt:i4>374</vt:i4>
      </vt:variant>
      <vt:variant>
        <vt:i4>0</vt:i4>
      </vt:variant>
      <vt:variant>
        <vt:i4>5</vt:i4>
      </vt:variant>
      <vt:variant>
        <vt:lpwstr/>
      </vt:variant>
      <vt:variant>
        <vt:lpwstr>_Toc393199183</vt:lpwstr>
      </vt:variant>
      <vt:variant>
        <vt:i4>1966136</vt:i4>
      </vt:variant>
      <vt:variant>
        <vt:i4>368</vt:i4>
      </vt:variant>
      <vt:variant>
        <vt:i4>0</vt:i4>
      </vt:variant>
      <vt:variant>
        <vt:i4>5</vt:i4>
      </vt:variant>
      <vt:variant>
        <vt:lpwstr/>
      </vt:variant>
      <vt:variant>
        <vt:lpwstr>_Toc393199182</vt:lpwstr>
      </vt:variant>
      <vt:variant>
        <vt:i4>1966136</vt:i4>
      </vt:variant>
      <vt:variant>
        <vt:i4>362</vt:i4>
      </vt:variant>
      <vt:variant>
        <vt:i4>0</vt:i4>
      </vt:variant>
      <vt:variant>
        <vt:i4>5</vt:i4>
      </vt:variant>
      <vt:variant>
        <vt:lpwstr/>
      </vt:variant>
      <vt:variant>
        <vt:lpwstr>_Toc393199181</vt:lpwstr>
      </vt:variant>
      <vt:variant>
        <vt:i4>1966136</vt:i4>
      </vt:variant>
      <vt:variant>
        <vt:i4>356</vt:i4>
      </vt:variant>
      <vt:variant>
        <vt:i4>0</vt:i4>
      </vt:variant>
      <vt:variant>
        <vt:i4>5</vt:i4>
      </vt:variant>
      <vt:variant>
        <vt:lpwstr/>
      </vt:variant>
      <vt:variant>
        <vt:lpwstr>_Toc393199180</vt:lpwstr>
      </vt:variant>
      <vt:variant>
        <vt:i4>1114168</vt:i4>
      </vt:variant>
      <vt:variant>
        <vt:i4>350</vt:i4>
      </vt:variant>
      <vt:variant>
        <vt:i4>0</vt:i4>
      </vt:variant>
      <vt:variant>
        <vt:i4>5</vt:i4>
      </vt:variant>
      <vt:variant>
        <vt:lpwstr/>
      </vt:variant>
      <vt:variant>
        <vt:lpwstr>_Toc393199179</vt:lpwstr>
      </vt:variant>
      <vt:variant>
        <vt:i4>1114168</vt:i4>
      </vt:variant>
      <vt:variant>
        <vt:i4>344</vt:i4>
      </vt:variant>
      <vt:variant>
        <vt:i4>0</vt:i4>
      </vt:variant>
      <vt:variant>
        <vt:i4>5</vt:i4>
      </vt:variant>
      <vt:variant>
        <vt:lpwstr/>
      </vt:variant>
      <vt:variant>
        <vt:lpwstr>_Toc393199178</vt:lpwstr>
      </vt:variant>
      <vt:variant>
        <vt:i4>1114168</vt:i4>
      </vt:variant>
      <vt:variant>
        <vt:i4>338</vt:i4>
      </vt:variant>
      <vt:variant>
        <vt:i4>0</vt:i4>
      </vt:variant>
      <vt:variant>
        <vt:i4>5</vt:i4>
      </vt:variant>
      <vt:variant>
        <vt:lpwstr/>
      </vt:variant>
      <vt:variant>
        <vt:lpwstr>_Toc393199177</vt:lpwstr>
      </vt:variant>
      <vt:variant>
        <vt:i4>1114168</vt:i4>
      </vt:variant>
      <vt:variant>
        <vt:i4>332</vt:i4>
      </vt:variant>
      <vt:variant>
        <vt:i4>0</vt:i4>
      </vt:variant>
      <vt:variant>
        <vt:i4>5</vt:i4>
      </vt:variant>
      <vt:variant>
        <vt:lpwstr/>
      </vt:variant>
      <vt:variant>
        <vt:lpwstr>_Toc393199176</vt:lpwstr>
      </vt:variant>
      <vt:variant>
        <vt:i4>1114168</vt:i4>
      </vt:variant>
      <vt:variant>
        <vt:i4>326</vt:i4>
      </vt:variant>
      <vt:variant>
        <vt:i4>0</vt:i4>
      </vt:variant>
      <vt:variant>
        <vt:i4>5</vt:i4>
      </vt:variant>
      <vt:variant>
        <vt:lpwstr/>
      </vt:variant>
      <vt:variant>
        <vt:lpwstr>_Toc393199175</vt:lpwstr>
      </vt:variant>
      <vt:variant>
        <vt:i4>1114168</vt:i4>
      </vt:variant>
      <vt:variant>
        <vt:i4>320</vt:i4>
      </vt:variant>
      <vt:variant>
        <vt:i4>0</vt:i4>
      </vt:variant>
      <vt:variant>
        <vt:i4>5</vt:i4>
      </vt:variant>
      <vt:variant>
        <vt:lpwstr/>
      </vt:variant>
      <vt:variant>
        <vt:lpwstr>_Toc393199174</vt:lpwstr>
      </vt:variant>
      <vt:variant>
        <vt:i4>1114168</vt:i4>
      </vt:variant>
      <vt:variant>
        <vt:i4>314</vt:i4>
      </vt:variant>
      <vt:variant>
        <vt:i4>0</vt:i4>
      </vt:variant>
      <vt:variant>
        <vt:i4>5</vt:i4>
      </vt:variant>
      <vt:variant>
        <vt:lpwstr/>
      </vt:variant>
      <vt:variant>
        <vt:lpwstr>_Toc393199173</vt:lpwstr>
      </vt:variant>
      <vt:variant>
        <vt:i4>1114168</vt:i4>
      </vt:variant>
      <vt:variant>
        <vt:i4>308</vt:i4>
      </vt:variant>
      <vt:variant>
        <vt:i4>0</vt:i4>
      </vt:variant>
      <vt:variant>
        <vt:i4>5</vt:i4>
      </vt:variant>
      <vt:variant>
        <vt:lpwstr/>
      </vt:variant>
      <vt:variant>
        <vt:lpwstr>_Toc393199172</vt:lpwstr>
      </vt:variant>
      <vt:variant>
        <vt:i4>1114168</vt:i4>
      </vt:variant>
      <vt:variant>
        <vt:i4>302</vt:i4>
      </vt:variant>
      <vt:variant>
        <vt:i4>0</vt:i4>
      </vt:variant>
      <vt:variant>
        <vt:i4>5</vt:i4>
      </vt:variant>
      <vt:variant>
        <vt:lpwstr/>
      </vt:variant>
      <vt:variant>
        <vt:lpwstr>_Toc393199171</vt:lpwstr>
      </vt:variant>
      <vt:variant>
        <vt:i4>1114168</vt:i4>
      </vt:variant>
      <vt:variant>
        <vt:i4>296</vt:i4>
      </vt:variant>
      <vt:variant>
        <vt:i4>0</vt:i4>
      </vt:variant>
      <vt:variant>
        <vt:i4>5</vt:i4>
      </vt:variant>
      <vt:variant>
        <vt:lpwstr/>
      </vt:variant>
      <vt:variant>
        <vt:lpwstr>_Toc393199170</vt:lpwstr>
      </vt:variant>
      <vt:variant>
        <vt:i4>1048632</vt:i4>
      </vt:variant>
      <vt:variant>
        <vt:i4>290</vt:i4>
      </vt:variant>
      <vt:variant>
        <vt:i4>0</vt:i4>
      </vt:variant>
      <vt:variant>
        <vt:i4>5</vt:i4>
      </vt:variant>
      <vt:variant>
        <vt:lpwstr/>
      </vt:variant>
      <vt:variant>
        <vt:lpwstr>_Toc393199169</vt:lpwstr>
      </vt:variant>
      <vt:variant>
        <vt:i4>1048632</vt:i4>
      </vt:variant>
      <vt:variant>
        <vt:i4>284</vt:i4>
      </vt:variant>
      <vt:variant>
        <vt:i4>0</vt:i4>
      </vt:variant>
      <vt:variant>
        <vt:i4>5</vt:i4>
      </vt:variant>
      <vt:variant>
        <vt:lpwstr/>
      </vt:variant>
      <vt:variant>
        <vt:lpwstr>_Toc393199168</vt:lpwstr>
      </vt:variant>
      <vt:variant>
        <vt:i4>1048632</vt:i4>
      </vt:variant>
      <vt:variant>
        <vt:i4>278</vt:i4>
      </vt:variant>
      <vt:variant>
        <vt:i4>0</vt:i4>
      </vt:variant>
      <vt:variant>
        <vt:i4>5</vt:i4>
      </vt:variant>
      <vt:variant>
        <vt:lpwstr/>
      </vt:variant>
      <vt:variant>
        <vt:lpwstr>_Toc393199167</vt:lpwstr>
      </vt:variant>
      <vt:variant>
        <vt:i4>1048632</vt:i4>
      </vt:variant>
      <vt:variant>
        <vt:i4>272</vt:i4>
      </vt:variant>
      <vt:variant>
        <vt:i4>0</vt:i4>
      </vt:variant>
      <vt:variant>
        <vt:i4>5</vt:i4>
      </vt:variant>
      <vt:variant>
        <vt:lpwstr/>
      </vt:variant>
      <vt:variant>
        <vt:lpwstr>_Toc393199166</vt:lpwstr>
      </vt:variant>
      <vt:variant>
        <vt:i4>1048632</vt:i4>
      </vt:variant>
      <vt:variant>
        <vt:i4>266</vt:i4>
      </vt:variant>
      <vt:variant>
        <vt:i4>0</vt:i4>
      </vt:variant>
      <vt:variant>
        <vt:i4>5</vt:i4>
      </vt:variant>
      <vt:variant>
        <vt:lpwstr/>
      </vt:variant>
      <vt:variant>
        <vt:lpwstr>_Toc393199165</vt:lpwstr>
      </vt:variant>
      <vt:variant>
        <vt:i4>1048632</vt:i4>
      </vt:variant>
      <vt:variant>
        <vt:i4>260</vt:i4>
      </vt:variant>
      <vt:variant>
        <vt:i4>0</vt:i4>
      </vt:variant>
      <vt:variant>
        <vt:i4>5</vt:i4>
      </vt:variant>
      <vt:variant>
        <vt:lpwstr/>
      </vt:variant>
      <vt:variant>
        <vt:lpwstr>_Toc393199164</vt:lpwstr>
      </vt:variant>
      <vt:variant>
        <vt:i4>1048632</vt:i4>
      </vt:variant>
      <vt:variant>
        <vt:i4>254</vt:i4>
      </vt:variant>
      <vt:variant>
        <vt:i4>0</vt:i4>
      </vt:variant>
      <vt:variant>
        <vt:i4>5</vt:i4>
      </vt:variant>
      <vt:variant>
        <vt:lpwstr/>
      </vt:variant>
      <vt:variant>
        <vt:lpwstr>_Toc393199163</vt:lpwstr>
      </vt:variant>
      <vt:variant>
        <vt:i4>1048632</vt:i4>
      </vt:variant>
      <vt:variant>
        <vt:i4>248</vt:i4>
      </vt:variant>
      <vt:variant>
        <vt:i4>0</vt:i4>
      </vt:variant>
      <vt:variant>
        <vt:i4>5</vt:i4>
      </vt:variant>
      <vt:variant>
        <vt:lpwstr/>
      </vt:variant>
      <vt:variant>
        <vt:lpwstr>_Toc393199162</vt:lpwstr>
      </vt:variant>
      <vt:variant>
        <vt:i4>1048632</vt:i4>
      </vt:variant>
      <vt:variant>
        <vt:i4>242</vt:i4>
      </vt:variant>
      <vt:variant>
        <vt:i4>0</vt:i4>
      </vt:variant>
      <vt:variant>
        <vt:i4>5</vt:i4>
      </vt:variant>
      <vt:variant>
        <vt:lpwstr/>
      </vt:variant>
      <vt:variant>
        <vt:lpwstr>_Toc393199161</vt:lpwstr>
      </vt:variant>
      <vt:variant>
        <vt:i4>1048632</vt:i4>
      </vt:variant>
      <vt:variant>
        <vt:i4>236</vt:i4>
      </vt:variant>
      <vt:variant>
        <vt:i4>0</vt:i4>
      </vt:variant>
      <vt:variant>
        <vt:i4>5</vt:i4>
      </vt:variant>
      <vt:variant>
        <vt:lpwstr/>
      </vt:variant>
      <vt:variant>
        <vt:lpwstr>_Toc393199160</vt:lpwstr>
      </vt:variant>
      <vt:variant>
        <vt:i4>1245240</vt:i4>
      </vt:variant>
      <vt:variant>
        <vt:i4>230</vt:i4>
      </vt:variant>
      <vt:variant>
        <vt:i4>0</vt:i4>
      </vt:variant>
      <vt:variant>
        <vt:i4>5</vt:i4>
      </vt:variant>
      <vt:variant>
        <vt:lpwstr/>
      </vt:variant>
      <vt:variant>
        <vt:lpwstr>_Toc393199159</vt:lpwstr>
      </vt:variant>
      <vt:variant>
        <vt:i4>1245240</vt:i4>
      </vt:variant>
      <vt:variant>
        <vt:i4>224</vt:i4>
      </vt:variant>
      <vt:variant>
        <vt:i4>0</vt:i4>
      </vt:variant>
      <vt:variant>
        <vt:i4>5</vt:i4>
      </vt:variant>
      <vt:variant>
        <vt:lpwstr/>
      </vt:variant>
      <vt:variant>
        <vt:lpwstr>_Toc393199158</vt:lpwstr>
      </vt:variant>
      <vt:variant>
        <vt:i4>1245240</vt:i4>
      </vt:variant>
      <vt:variant>
        <vt:i4>218</vt:i4>
      </vt:variant>
      <vt:variant>
        <vt:i4>0</vt:i4>
      </vt:variant>
      <vt:variant>
        <vt:i4>5</vt:i4>
      </vt:variant>
      <vt:variant>
        <vt:lpwstr/>
      </vt:variant>
      <vt:variant>
        <vt:lpwstr>_Toc393199157</vt:lpwstr>
      </vt:variant>
      <vt:variant>
        <vt:i4>1245240</vt:i4>
      </vt:variant>
      <vt:variant>
        <vt:i4>212</vt:i4>
      </vt:variant>
      <vt:variant>
        <vt:i4>0</vt:i4>
      </vt:variant>
      <vt:variant>
        <vt:i4>5</vt:i4>
      </vt:variant>
      <vt:variant>
        <vt:lpwstr/>
      </vt:variant>
      <vt:variant>
        <vt:lpwstr>_Toc393199156</vt:lpwstr>
      </vt:variant>
      <vt:variant>
        <vt:i4>1245240</vt:i4>
      </vt:variant>
      <vt:variant>
        <vt:i4>206</vt:i4>
      </vt:variant>
      <vt:variant>
        <vt:i4>0</vt:i4>
      </vt:variant>
      <vt:variant>
        <vt:i4>5</vt:i4>
      </vt:variant>
      <vt:variant>
        <vt:lpwstr/>
      </vt:variant>
      <vt:variant>
        <vt:lpwstr>_Toc393199155</vt:lpwstr>
      </vt:variant>
      <vt:variant>
        <vt:i4>1245240</vt:i4>
      </vt:variant>
      <vt:variant>
        <vt:i4>200</vt:i4>
      </vt:variant>
      <vt:variant>
        <vt:i4>0</vt:i4>
      </vt:variant>
      <vt:variant>
        <vt:i4>5</vt:i4>
      </vt:variant>
      <vt:variant>
        <vt:lpwstr/>
      </vt:variant>
      <vt:variant>
        <vt:lpwstr>_Toc393199154</vt:lpwstr>
      </vt:variant>
      <vt:variant>
        <vt:i4>1245240</vt:i4>
      </vt:variant>
      <vt:variant>
        <vt:i4>194</vt:i4>
      </vt:variant>
      <vt:variant>
        <vt:i4>0</vt:i4>
      </vt:variant>
      <vt:variant>
        <vt:i4>5</vt:i4>
      </vt:variant>
      <vt:variant>
        <vt:lpwstr/>
      </vt:variant>
      <vt:variant>
        <vt:lpwstr>_Toc393199153</vt:lpwstr>
      </vt:variant>
      <vt:variant>
        <vt:i4>1245240</vt:i4>
      </vt:variant>
      <vt:variant>
        <vt:i4>188</vt:i4>
      </vt:variant>
      <vt:variant>
        <vt:i4>0</vt:i4>
      </vt:variant>
      <vt:variant>
        <vt:i4>5</vt:i4>
      </vt:variant>
      <vt:variant>
        <vt:lpwstr/>
      </vt:variant>
      <vt:variant>
        <vt:lpwstr>_Toc393199152</vt:lpwstr>
      </vt:variant>
      <vt:variant>
        <vt:i4>1245240</vt:i4>
      </vt:variant>
      <vt:variant>
        <vt:i4>182</vt:i4>
      </vt:variant>
      <vt:variant>
        <vt:i4>0</vt:i4>
      </vt:variant>
      <vt:variant>
        <vt:i4>5</vt:i4>
      </vt:variant>
      <vt:variant>
        <vt:lpwstr/>
      </vt:variant>
      <vt:variant>
        <vt:lpwstr>_Toc393199151</vt:lpwstr>
      </vt:variant>
      <vt:variant>
        <vt:i4>1245240</vt:i4>
      </vt:variant>
      <vt:variant>
        <vt:i4>176</vt:i4>
      </vt:variant>
      <vt:variant>
        <vt:i4>0</vt:i4>
      </vt:variant>
      <vt:variant>
        <vt:i4>5</vt:i4>
      </vt:variant>
      <vt:variant>
        <vt:lpwstr/>
      </vt:variant>
      <vt:variant>
        <vt:lpwstr>_Toc393199150</vt:lpwstr>
      </vt:variant>
      <vt:variant>
        <vt:i4>1179704</vt:i4>
      </vt:variant>
      <vt:variant>
        <vt:i4>170</vt:i4>
      </vt:variant>
      <vt:variant>
        <vt:i4>0</vt:i4>
      </vt:variant>
      <vt:variant>
        <vt:i4>5</vt:i4>
      </vt:variant>
      <vt:variant>
        <vt:lpwstr/>
      </vt:variant>
      <vt:variant>
        <vt:lpwstr>_Toc393199149</vt:lpwstr>
      </vt:variant>
      <vt:variant>
        <vt:i4>1179704</vt:i4>
      </vt:variant>
      <vt:variant>
        <vt:i4>164</vt:i4>
      </vt:variant>
      <vt:variant>
        <vt:i4>0</vt:i4>
      </vt:variant>
      <vt:variant>
        <vt:i4>5</vt:i4>
      </vt:variant>
      <vt:variant>
        <vt:lpwstr/>
      </vt:variant>
      <vt:variant>
        <vt:lpwstr>_Toc393199148</vt:lpwstr>
      </vt:variant>
      <vt:variant>
        <vt:i4>1179704</vt:i4>
      </vt:variant>
      <vt:variant>
        <vt:i4>158</vt:i4>
      </vt:variant>
      <vt:variant>
        <vt:i4>0</vt:i4>
      </vt:variant>
      <vt:variant>
        <vt:i4>5</vt:i4>
      </vt:variant>
      <vt:variant>
        <vt:lpwstr/>
      </vt:variant>
      <vt:variant>
        <vt:lpwstr>_Toc393199147</vt:lpwstr>
      </vt:variant>
      <vt:variant>
        <vt:i4>1179704</vt:i4>
      </vt:variant>
      <vt:variant>
        <vt:i4>152</vt:i4>
      </vt:variant>
      <vt:variant>
        <vt:i4>0</vt:i4>
      </vt:variant>
      <vt:variant>
        <vt:i4>5</vt:i4>
      </vt:variant>
      <vt:variant>
        <vt:lpwstr/>
      </vt:variant>
      <vt:variant>
        <vt:lpwstr>_Toc393199146</vt:lpwstr>
      </vt:variant>
      <vt:variant>
        <vt:i4>1179704</vt:i4>
      </vt:variant>
      <vt:variant>
        <vt:i4>146</vt:i4>
      </vt:variant>
      <vt:variant>
        <vt:i4>0</vt:i4>
      </vt:variant>
      <vt:variant>
        <vt:i4>5</vt:i4>
      </vt:variant>
      <vt:variant>
        <vt:lpwstr/>
      </vt:variant>
      <vt:variant>
        <vt:lpwstr>_Toc393199145</vt:lpwstr>
      </vt:variant>
      <vt:variant>
        <vt:i4>1179704</vt:i4>
      </vt:variant>
      <vt:variant>
        <vt:i4>140</vt:i4>
      </vt:variant>
      <vt:variant>
        <vt:i4>0</vt:i4>
      </vt:variant>
      <vt:variant>
        <vt:i4>5</vt:i4>
      </vt:variant>
      <vt:variant>
        <vt:lpwstr/>
      </vt:variant>
      <vt:variant>
        <vt:lpwstr>_Toc393199144</vt:lpwstr>
      </vt:variant>
      <vt:variant>
        <vt:i4>1179704</vt:i4>
      </vt:variant>
      <vt:variant>
        <vt:i4>134</vt:i4>
      </vt:variant>
      <vt:variant>
        <vt:i4>0</vt:i4>
      </vt:variant>
      <vt:variant>
        <vt:i4>5</vt:i4>
      </vt:variant>
      <vt:variant>
        <vt:lpwstr/>
      </vt:variant>
      <vt:variant>
        <vt:lpwstr>_Toc393199143</vt:lpwstr>
      </vt:variant>
      <vt:variant>
        <vt:i4>1179704</vt:i4>
      </vt:variant>
      <vt:variant>
        <vt:i4>128</vt:i4>
      </vt:variant>
      <vt:variant>
        <vt:i4>0</vt:i4>
      </vt:variant>
      <vt:variant>
        <vt:i4>5</vt:i4>
      </vt:variant>
      <vt:variant>
        <vt:lpwstr/>
      </vt:variant>
      <vt:variant>
        <vt:lpwstr>_Toc393199142</vt:lpwstr>
      </vt:variant>
      <vt:variant>
        <vt:i4>1179704</vt:i4>
      </vt:variant>
      <vt:variant>
        <vt:i4>122</vt:i4>
      </vt:variant>
      <vt:variant>
        <vt:i4>0</vt:i4>
      </vt:variant>
      <vt:variant>
        <vt:i4>5</vt:i4>
      </vt:variant>
      <vt:variant>
        <vt:lpwstr/>
      </vt:variant>
      <vt:variant>
        <vt:lpwstr>_Toc393199141</vt:lpwstr>
      </vt:variant>
      <vt:variant>
        <vt:i4>1179704</vt:i4>
      </vt:variant>
      <vt:variant>
        <vt:i4>116</vt:i4>
      </vt:variant>
      <vt:variant>
        <vt:i4>0</vt:i4>
      </vt:variant>
      <vt:variant>
        <vt:i4>5</vt:i4>
      </vt:variant>
      <vt:variant>
        <vt:lpwstr/>
      </vt:variant>
      <vt:variant>
        <vt:lpwstr>_Toc393199140</vt:lpwstr>
      </vt:variant>
      <vt:variant>
        <vt:i4>1376312</vt:i4>
      </vt:variant>
      <vt:variant>
        <vt:i4>110</vt:i4>
      </vt:variant>
      <vt:variant>
        <vt:i4>0</vt:i4>
      </vt:variant>
      <vt:variant>
        <vt:i4>5</vt:i4>
      </vt:variant>
      <vt:variant>
        <vt:lpwstr/>
      </vt:variant>
      <vt:variant>
        <vt:lpwstr>_Toc393199139</vt:lpwstr>
      </vt:variant>
      <vt:variant>
        <vt:i4>1376312</vt:i4>
      </vt:variant>
      <vt:variant>
        <vt:i4>104</vt:i4>
      </vt:variant>
      <vt:variant>
        <vt:i4>0</vt:i4>
      </vt:variant>
      <vt:variant>
        <vt:i4>5</vt:i4>
      </vt:variant>
      <vt:variant>
        <vt:lpwstr/>
      </vt:variant>
      <vt:variant>
        <vt:lpwstr>_Toc393199138</vt:lpwstr>
      </vt:variant>
      <vt:variant>
        <vt:i4>1376312</vt:i4>
      </vt:variant>
      <vt:variant>
        <vt:i4>98</vt:i4>
      </vt:variant>
      <vt:variant>
        <vt:i4>0</vt:i4>
      </vt:variant>
      <vt:variant>
        <vt:i4>5</vt:i4>
      </vt:variant>
      <vt:variant>
        <vt:lpwstr/>
      </vt:variant>
      <vt:variant>
        <vt:lpwstr>_Toc393199137</vt:lpwstr>
      </vt:variant>
      <vt:variant>
        <vt:i4>1376312</vt:i4>
      </vt:variant>
      <vt:variant>
        <vt:i4>92</vt:i4>
      </vt:variant>
      <vt:variant>
        <vt:i4>0</vt:i4>
      </vt:variant>
      <vt:variant>
        <vt:i4>5</vt:i4>
      </vt:variant>
      <vt:variant>
        <vt:lpwstr/>
      </vt:variant>
      <vt:variant>
        <vt:lpwstr>_Toc393199136</vt:lpwstr>
      </vt:variant>
      <vt:variant>
        <vt:i4>1376312</vt:i4>
      </vt:variant>
      <vt:variant>
        <vt:i4>86</vt:i4>
      </vt:variant>
      <vt:variant>
        <vt:i4>0</vt:i4>
      </vt:variant>
      <vt:variant>
        <vt:i4>5</vt:i4>
      </vt:variant>
      <vt:variant>
        <vt:lpwstr/>
      </vt:variant>
      <vt:variant>
        <vt:lpwstr>_Toc393199135</vt:lpwstr>
      </vt:variant>
      <vt:variant>
        <vt:i4>1376312</vt:i4>
      </vt:variant>
      <vt:variant>
        <vt:i4>80</vt:i4>
      </vt:variant>
      <vt:variant>
        <vt:i4>0</vt:i4>
      </vt:variant>
      <vt:variant>
        <vt:i4>5</vt:i4>
      </vt:variant>
      <vt:variant>
        <vt:lpwstr/>
      </vt:variant>
      <vt:variant>
        <vt:lpwstr>_Toc393199134</vt:lpwstr>
      </vt:variant>
      <vt:variant>
        <vt:i4>1376312</vt:i4>
      </vt:variant>
      <vt:variant>
        <vt:i4>74</vt:i4>
      </vt:variant>
      <vt:variant>
        <vt:i4>0</vt:i4>
      </vt:variant>
      <vt:variant>
        <vt:i4>5</vt:i4>
      </vt:variant>
      <vt:variant>
        <vt:lpwstr/>
      </vt:variant>
      <vt:variant>
        <vt:lpwstr>_Toc393199133</vt:lpwstr>
      </vt:variant>
      <vt:variant>
        <vt:i4>1376312</vt:i4>
      </vt:variant>
      <vt:variant>
        <vt:i4>68</vt:i4>
      </vt:variant>
      <vt:variant>
        <vt:i4>0</vt:i4>
      </vt:variant>
      <vt:variant>
        <vt:i4>5</vt:i4>
      </vt:variant>
      <vt:variant>
        <vt:lpwstr/>
      </vt:variant>
      <vt:variant>
        <vt:lpwstr>_Toc393199132</vt:lpwstr>
      </vt:variant>
      <vt:variant>
        <vt:i4>1376312</vt:i4>
      </vt:variant>
      <vt:variant>
        <vt:i4>62</vt:i4>
      </vt:variant>
      <vt:variant>
        <vt:i4>0</vt:i4>
      </vt:variant>
      <vt:variant>
        <vt:i4>5</vt:i4>
      </vt:variant>
      <vt:variant>
        <vt:lpwstr/>
      </vt:variant>
      <vt:variant>
        <vt:lpwstr>_Toc393199131</vt:lpwstr>
      </vt:variant>
      <vt:variant>
        <vt:i4>1376312</vt:i4>
      </vt:variant>
      <vt:variant>
        <vt:i4>56</vt:i4>
      </vt:variant>
      <vt:variant>
        <vt:i4>0</vt:i4>
      </vt:variant>
      <vt:variant>
        <vt:i4>5</vt:i4>
      </vt:variant>
      <vt:variant>
        <vt:lpwstr/>
      </vt:variant>
      <vt:variant>
        <vt:lpwstr>_Toc393199130</vt:lpwstr>
      </vt:variant>
      <vt:variant>
        <vt:i4>1310776</vt:i4>
      </vt:variant>
      <vt:variant>
        <vt:i4>50</vt:i4>
      </vt:variant>
      <vt:variant>
        <vt:i4>0</vt:i4>
      </vt:variant>
      <vt:variant>
        <vt:i4>5</vt:i4>
      </vt:variant>
      <vt:variant>
        <vt:lpwstr/>
      </vt:variant>
      <vt:variant>
        <vt:lpwstr>_Toc393199129</vt:lpwstr>
      </vt:variant>
      <vt:variant>
        <vt:i4>1310776</vt:i4>
      </vt:variant>
      <vt:variant>
        <vt:i4>44</vt:i4>
      </vt:variant>
      <vt:variant>
        <vt:i4>0</vt:i4>
      </vt:variant>
      <vt:variant>
        <vt:i4>5</vt:i4>
      </vt:variant>
      <vt:variant>
        <vt:lpwstr/>
      </vt:variant>
      <vt:variant>
        <vt:lpwstr>_Toc393199128</vt:lpwstr>
      </vt:variant>
      <vt:variant>
        <vt:i4>1310776</vt:i4>
      </vt:variant>
      <vt:variant>
        <vt:i4>38</vt:i4>
      </vt:variant>
      <vt:variant>
        <vt:i4>0</vt:i4>
      </vt:variant>
      <vt:variant>
        <vt:i4>5</vt:i4>
      </vt:variant>
      <vt:variant>
        <vt:lpwstr/>
      </vt:variant>
      <vt:variant>
        <vt:lpwstr>_Toc393199127</vt:lpwstr>
      </vt:variant>
      <vt:variant>
        <vt:i4>1310776</vt:i4>
      </vt:variant>
      <vt:variant>
        <vt:i4>32</vt:i4>
      </vt:variant>
      <vt:variant>
        <vt:i4>0</vt:i4>
      </vt:variant>
      <vt:variant>
        <vt:i4>5</vt:i4>
      </vt:variant>
      <vt:variant>
        <vt:lpwstr/>
      </vt:variant>
      <vt:variant>
        <vt:lpwstr>_Toc393199126</vt:lpwstr>
      </vt:variant>
      <vt:variant>
        <vt:i4>1310776</vt:i4>
      </vt:variant>
      <vt:variant>
        <vt:i4>26</vt:i4>
      </vt:variant>
      <vt:variant>
        <vt:i4>0</vt:i4>
      </vt:variant>
      <vt:variant>
        <vt:i4>5</vt:i4>
      </vt:variant>
      <vt:variant>
        <vt:lpwstr/>
      </vt:variant>
      <vt:variant>
        <vt:lpwstr>_Toc393199125</vt:lpwstr>
      </vt:variant>
      <vt:variant>
        <vt:i4>1310776</vt:i4>
      </vt:variant>
      <vt:variant>
        <vt:i4>20</vt:i4>
      </vt:variant>
      <vt:variant>
        <vt:i4>0</vt:i4>
      </vt:variant>
      <vt:variant>
        <vt:i4>5</vt:i4>
      </vt:variant>
      <vt:variant>
        <vt:lpwstr/>
      </vt:variant>
      <vt:variant>
        <vt:lpwstr>_Toc393199124</vt:lpwstr>
      </vt:variant>
      <vt:variant>
        <vt:i4>1310776</vt:i4>
      </vt:variant>
      <vt:variant>
        <vt:i4>14</vt:i4>
      </vt:variant>
      <vt:variant>
        <vt:i4>0</vt:i4>
      </vt:variant>
      <vt:variant>
        <vt:i4>5</vt:i4>
      </vt:variant>
      <vt:variant>
        <vt:lpwstr/>
      </vt:variant>
      <vt:variant>
        <vt:lpwstr>_Toc393199123</vt:lpwstr>
      </vt:variant>
      <vt:variant>
        <vt:i4>1310776</vt:i4>
      </vt:variant>
      <vt:variant>
        <vt:i4>8</vt:i4>
      </vt:variant>
      <vt:variant>
        <vt:i4>0</vt:i4>
      </vt:variant>
      <vt:variant>
        <vt:i4>5</vt:i4>
      </vt:variant>
      <vt:variant>
        <vt:lpwstr/>
      </vt:variant>
      <vt:variant>
        <vt:lpwstr>_Toc393199122</vt:lpwstr>
      </vt:variant>
      <vt:variant>
        <vt:i4>1310776</vt:i4>
      </vt:variant>
      <vt:variant>
        <vt:i4>2</vt:i4>
      </vt:variant>
      <vt:variant>
        <vt:i4>0</vt:i4>
      </vt:variant>
      <vt:variant>
        <vt:i4>5</vt:i4>
      </vt:variant>
      <vt:variant>
        <vt:lpwstr/>
      </vt:variant>
      <vt:variant>
        <vt:lpwstr>_Toc393199121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VURS</dc:creator>
  <cp:keywords/>
  <dc:description/>
  <cp:lastModifiedBy>Gašper Nađ</cp:lastModifiedBy>
  <cp:revision>10</cp:revision>
  <cp:lastPrinted>2024-11-29T07:49:00Z</cp:lastPrinted>
  <dcterms:created xsi:type="dcterms:W3CDTF">2025-12-10T10:38:00Z</dcterms:created>
  <dcterms:modified xsi:type="dcterms:W3CDTF">2025-12-11T08:34:00Z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fbeffffd10ae029b5fa86b75737d47855a7ddd7261ab6fbcc9af9af889d74c4f</vt:lpwstr>
  </property>
</Properties>
</file>