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7C0E" w14:textId="55275EA7" w:rsidR="00C27AA5" w:rsidRPr="00BD62F9" w:rsidRDefault="00C27AA5" w:rsidP="00653471">
      <w:pPr>
        <w:spacing w:line="276" w:lineRule="auto"/>
        <w:jc w:val="center"/>
        <w:rPr>
          <w:rFonts w:ascii="Republika" w:hAnsi="Republika" w:cs="Arial"/>
          <w:color w:val="0000FF"/>
          <w:sz w:val="40"/>
          <w:szCs w:val="40"/>
        </w:rPr>
      </w:pPr>
      <w:bookmarkStart w:id="0" w:name="_Toc203884616"/>
      <w:r w:rsidRPr="00BD62F9">
        <w:rPr>
          <w:rFonts w:ascii="Republika" w:hAnsi="Republika" w:cs="Arial"/>
          <w:color w:val="0000FF"/>
          <w:sz w:val="40"/>
          <w:szCs w:val="40"/>
        </w:rPr>
        <w:t>Republika Slovenija</w:t>
      </w:r>
      <w:bookmarkEnd w:id="0"/>
    </w:p>
    <w:p w14:paraId="38930ECF" w14:textId="77777777" w:rsidR="00C27AA5" w:rsidRPr="00BB700A" w:rsidRDefault="00AC0FA1" w:rsidP="00653471">
      <w:pPr>
        <w:spacing w:line="276" w:lineRule="auto"/>
        <w:jc w:val="center"/>
        <w:rPr>
          <w:rFonts w:cs="Arial"/>
          <w:color w:val="0000FF"/>
          <w:sz w:val="40"/>
          <w:szCs w:val="40"/>
        </w:rPr>
      </w:pPr>
      <w:r w:rsidRPr="00BB700A">
        <w:rPr>
          <w:rFonts w:cs="Arial"/>
          <w:noProof/>
          <w:color w:val="0000FF"/>
          <w:sz w:val="40"/>
          <w:szCs w:val="40"/>
          <w:lang w:eastAsia="sl-SI"/>
        </w:rPr>
        <w:drawing>
          <wp:inline distT="0" distB="0" distL="0" distR="0" wp14:anchorId="655216EA" wp14:editId="4E4B87F9">
            <wp:extent cx="1447800" cy="1438275"/>
            <wp:effectExtent l="0" t="0" r="0" b="9525"/>
            <wp:docPr id="1" name="Slika 1"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CAC0059" w14:textId="77777777" w:rsidR="00C27AA5" w:rsidRPr="00BB700A" w:rsidRDefault="00C27AA5" w:rsidP="00653471">
      <w:pPr>
        <w:spacing w:line="276" w:lineRule="auto"/>
        <w:jc w:val="center"/>
        <w:rPr>
          <w:rFonts w:cs="Arial"/>
          <w:color w:val="0000FF"/>
        </w:rPr>
      </w:pPr>
    </w:p>
    <w:p w14:paraId="6D965EC6" w14:textId="77777777" w:rsidR="00C27AA5" w:rsidRPr="00BB700A" w:rsidRDefault="00C27AA5" w:rsidP="00653471">
      <w:pPr>
        <w:spacing w:line="276" w:lineRule="auto"/>
        <w:jc w:val="center"/>
        <w:rPr>
          <w:rFonts w:cs="Arial"/>
          <w:color w:val="0000FF"/>
        </w:rPr>
      </w:pPr>
    </w:p>
    <w:p w14:paraId="3CBEC94A" w14:textId="77777777" w:rsidR="00C27AA5" w:rsidRPr="00BB700A" w:rsidRDefault="00C27AA5" w:rsidP="00653471">
      <w:pPr>
        <w:spacing w:line="276" w:lineRule="auto"/>
        <w:jc w:val="center"/>
        <w:rPr>
          <w:rFonts w:cs="Arial"/>
          <w:color w:val="0000FF"/>
        </w:rPr>
      </w:pPr>
    </w:p>
    <w:p w14:paraId="7E3D035B" w14:textId="763DD8C5" w:rsidR="00C27AA5" w:rsidRPr="00BD62F9" w:rsidRDefault="00511485" w:rsidP="00742843">
      <w:pPr>
        <w:spacing w:line="276" w:lineRule="auto"/>
        <w:jc w:val="left"/>
        <w:rPr>
          <w:rFonts w:ascii="Republika" w:hAnsi="Republika" w:cs="Arial"/>
          <w:color w:val="000000" w:themeColor="text1"/>
        </w:rPr>
      </w:pPr>
      <w:r w:rsidRPr="00BD62F9">
        <w:rPr>
          <w:rFonts w:ascii="Republika" w:hAnsi="Republika" w:cs="Arial"/>
          <w:color w:val="000000" w:themeColor="text1"/>
        </w:rPr>
        <w:t>Številka:</w:t>
      </w:r>
      <w:r w:rsidR="00DD511C" w:rsidRPr="00BD62F9">
        <w:rPr>
          <w:rFonts w:ascii="Republika" w:hAnsi="Republika" w:cs="Arial"/>
          <w:color w:val="000000" w:themeColor="text1"/>
        </w:rPr>
        <w:t xml:space="preserve"> </w:t>
      </w:r>
      <w:r w:rsidR="00BB700A" w:rsidRPr="00BD62F9">
        <w:rPr>
          <w:rFonts w:ascii="Republika" w:hAnsi="Republika" w:cs="Arial"/>
          <w:color w:val="000000" w:themeColor="text1"/>
        </w:rPr>
        <w:t>U0611-</w:t>
      </w:r>
      <w:r w:rsidR="00BD62F9" w:rsidRPr="00BD62F9">
        <w:rPr>
          <w:rFonts w:ascii="Republika" w:hAnsi="Republika" w:cs="Arial"/>
          <w:color w:val="000000" w:themeColor="text1"/>
        </w:rPr>
        <w:t>64</w:t>
      </w:r>
      <w:r w:rsidR="00BB700A" w:rsidRPr="00BD62F9">
        <w:rPr>
          <w:rFonts w:ascii="Republika" w:hAnsi="Republika" w:cs="Arial"/>
          <w:color w:val="000000" w:themeColor="text1"/>
        </w:rPr>
        <w:t>/202</w:t>
      </w:r>
      <w:r w:rsidR="004F5019" w:rsidRPr="00BD62F9">
        <w:rPr>
          <w:rFonts w:ascii="Republika" w:hAnsi="Republika" w:cs="Arial"/>
          <w:color w:val="000000" w:themeColor="text1"/>
        </w:rPr>
        <w:t>3</w:t>
      </w:r>
    </w:p>
    <w:p w14:paraId="05B6B458" w14:textId="77777777" w:rsidR="00C27AA5" w:rsidRPr="00BD62F9" w:rsidRDefault="00C27AA5" w:rsidP="00024439">
      <w:pPr>
        <w:spacing w:line="276" w:lineRule="auto"/>
        <w:rPr>
          <w:rFonts w:ascii="Republika" w:hAnsi="Republika" w:cs="Arial"/>
          <w:color w:val="0000FF"/>
          <w:highlight w:val="yellow"/>
        </w:rPr>
      </w:pPr>
    </w:p>
    <w:p w14:paraId="4D31583A" w14:textId="77777777" w:rsidR="00C27AA5" w:rsidRPr="00BD62F9" w:rsidRDefault="00C27AA5" w:rsidP="00024439">
      <w:pPr>
        <w:spacing w:line="276" w:lineRule="auto"/>
        <w:rPr>
          <w:rFonts w:ascii="Republika" w:hAnsi="Republika" w:cs="Arial"/>
          <w:color w:val="0000FF"/>
          <w:highlight w:val="yellow"/>
        </w:rPr>
      </w:pPr>
    </w:p>
    <w:p w14:paraId="7912951D" w14:textId="77777777" w:rsidR="00C27AA5" w:rsidRPr="00BD62F9" w:rsidRDefault="00C27AA5" w:rsidP="00024439">
      <w:pPr>
        <w:spacing w:line="276" w:lineRule="auto"/>
        <w:rPr>
          <w:rFonts w:ascii="Republika" w:hAnsi="Republika" w:cs="Arial"/>
          <w:b/>
          <w:color w:val="0000FF"/>
          <w:sz w:val="48"/>
          <w:szCs w:val="48"/>
        </w:rPr>
      </w:pPr>
    </w:p>
    <w:p w14:paraId="1D4DD34C" w14:textId="10A54D27" w:rsidR="00C27AA5" w:rsidRPr="00BD62F9" w:rsidRDefault="00C27AA5" w:rsidP="00E7040E">
      <w:pPr>
        <w:shd w:val="clear" w:color="auto" w:fill="FFFFFF" w:themeFill="background1"/>
        <w:spacing w:line="276" w:lineRule="auto"/>
        <w:jc w:val="center"/>
        <w:rPr>
          <w:rFonts w:ascii="Republika" w:hAnsi="Republika" w:cs="Arial"/>
          <w:b/>
          <w:color w:val="0000FF"/>
          <w:sz w:val="48"/>
          <w:szCs w:val="48"/>
        </w:rPr>
      </w:pPr>
      <w:bookmarkStart w:id="1" w:name="_Hlk152572623"/>
      <w:r w:rsidRPr="00BD62F9">
        <w:rPr>
          <w:rFonts w:ascii="Republika" w:hAnsi="Republika" w:cs="Arial"/>
          <w:b/>
          <w:color w:val="0000FF"/>
          <w:sz w:val="48"/>
          <w:szCs w:val="48"/>
        </w:rPr>
        <w:t xml:space="preserve">POROČILO O </w:t>
      </w:r>
      <w:r w:rsidR="003B5E86" w:rsidRPr="00BD62F9">
        <w:rPr>
          <w:rFonts w:ascii="Republika" w:hAnsi="Republika" w:cs="Arial"/>
          <w:b/>
          <w:color w:val="0000FF"/>
          <w:sz w:val="48"/>
          <w:szCs w:val="48"/>
        </w:rPr>
        <w:t>IZVEDENIH NALOGAH UVHVVR ZA LETO 202</w:t>
      </w:r>
      <w:r w:rsidR="004F5019" w:rsidRPr="00BD62F9">
        <w:rPr>
          <w:rFonts w:ascii="Republika" w:hAnsi="Republika" w:cs="Arial"/>
          <w:b/>
          <w:color w:val="0000FF"/>
          <w:sz w:val="48"/>
          <w:szCs w:val="48"/>
        </w:rPr>
        <w:t>2</w:t>
      </w:r>
    </w:p>
    <w:bookmarkEnd w:id="1"/>
    <w:p w14:paraId="4DAFC67A" w14:textId="77777777" w:rsidR="001F182F" w:rsidRPr="00FF7113" w:rsidRDefault="001F182F" w:rsidP="00024439">
      <w:pPr>
        <w:spacing w:line="276" w:lineRule="auto"/>
        <w:rPr>
          <w:rFonts w:cs="Arial"/>
          <w:color w:val="0000FF"/>
          <w:sz w:val="40"/>
          <w:szCs w:val="40"/>
        </w:rPr>
      </w:pPr>
    </w:p>
    <w:p w14:paraId="6B5E152D" w14:textId="77777777" w:rsidR="006C50C4" w:rsidRPr="00FF7113" w:rsidRDefault="006C50C4" w:rsidP="00024439">
      <w:pPr>
        <w:spacing w:line="276" w:lineRule="auto"/>
        <w:rPr>
          <w:rFonts w:cs="Arial"/>
          <w:color w:val="0000FF"/>
        </w:rPr>
      </w:pPr>
    </w:p>
    <w:p w14:paraId="135F5DE8" w14:textId="77777777" w:rsidR="006C50C4" w:rsidRPr="00FF7113" w:rsidRDefault="006C50C4" w:rsidP="00024439">
      <w:pPr>
        <w:spacing w:line="276" w:lineRule="auto"/>
        <w:rPr>
          <w:rFonts w:cs="Arial"/>
          <w:color w:val="0000FF"/>
        </w:rPr>
      </w:pPr>
    </w:p>
    <w:p w14:paraId="4CA238D0" w14:textId="77777777" w:rsidR="006C50C4" w:rsidRPr="00FF7113" w:rsidRDefault="006C50C4" w:rsidP="00024439">
      <w:pPr>
        <w:spacing w:line="276" w:lineRule="auto"/>
        <w:rPr>
          <w:rFonts w:cs="Arial"/>
          <w:color w:val="0000FF"/>
        </w:rPr>
      </w:pPr>
    </w:p>
    <w:p w14:paraId="299AD881" w14:textId="6E99A021" w:rsidR="00A53D7D" w:rsidRPr="00FF7113" w:rsidRDefault="00A53D7D" w:rsidP="00024439">
      <w:pPr>
        <w:spacing w:line="276" w:lineRule="auto"/>
        <w:rPr>
          <w:rFonts w:cs="Arial"/>
          <w:b/>
          <w:color w:val="0000FF"/>
          <w:sz w:val="48"/>
          <w:szCs w:val="48"/>
        </w:rPr>
      </w:pPr>
    </w:p>
    <w:p w14:paraId="158BE728" w14:textId="4010D2E3" w:rsidR="000173E4" w:rsidRPr="00FF7113" w:rsidRDefault="000173E4" w:rsidP="00024439">
      <w:pPr>
        <w:spacing w:line="276" w:lineRule="auto"/>
        <w:rPr>
          <w:rFonts w:cs="Arial"/>
          <w:b/>
          <w:color w:val="0000FF"/>
          <w:sz w:val="48"/>
          <w:szCs w:val="48"/>
        </w:rPr>
      </w:pPr>
    </w:p>
    <w:p w14:paraId="2BF0B07A" w14:textId="3D523D78" w:rsidR="008C332F" w:rsidRPr="00BD62F9" w:rsidRDefault="002577D3" w:rsidP="00024439">
      <w:pPr>
        <w:spacing w:line="276" w:lineRule="auto"/>
        <w:rPr>
          <w:rFonts w:ascii="Republika" w:hAnsi="Republika" w:cs="Arial"/>
          <w:b/>
          <w:color w:val="0000FF"/>
          <w:szCs w:val="24"/>
        </w:rPr>
      </w:pPr>
      <w:r w:rsidRPr="00BD62F9">
        <w:rPr>
          <w:rFonts w:ascii="Republika" w:hAnsi="Republika" w:cs="Arial"/>
          <w:b/>
          <w:color w:val="0000FF"/>
          <w:szCs w:val="24"/>
        </w:rPr>
        <w:t xml:space="preserve">Ljubljana, </w:t>
      </w:r>
      <w:r w:rsidR="004F5019" w:rsidRPr="00BD62F9">
        <w:rPr>
          <w:rFonts w:ascii="Republika" w:hAnsi="Republika" w:cs="Arial"/>
          <w:b/>
          <w:color w:val="0000FF"/>
          <w:szCs w:val="24"/>
        </w:rPr>
        <w:t>oktober</w:t>
      </w:r>
      <w:r w:rsidR="0098622B" w:rsidRPr="00BD62F9">
        <w:rPr>
          <w:rFonts w:ascii="Republika" w:hAnsi="Republika" w:cs="Arial"/>
          <w:b/>
          <w:color w:val="0000FF"/>
          <w:szCs w:val="24"/>
        </w:rPr>
        <w:t xml:space="preserve"> </w:t>
      </w:r>
      <w:r w:rsidR="00B3693F" w:rsidRPr="00BD62F9">
        <w:rPr>
          <w:rFonts w:ascii="Republika" w:hAnsi="Republika" w:cs="Arial"/>
          <w:b/>
          <w:color w:val="0000FF"/>
          <w:szCs w:val="24"/>
        </w:rPr>
        <w:t>202</w:t>
      </w:r>
      <w:r w:rsidR="004F5019" w:rsidRPr="00BD62F9">
        <w:rPr>
          <w:rFonts w:ascii="Republika" w:hAnsi="Republika" w:cs="Arial"/>
          <w:b/>
          <w:color w:val="0000FF"/>
          <w:szCs w:val="24"/>
        </w:rPr>
        <w:t>3</w:t>
      </w:r>
    </w:p>
    <w:p w14:paraId="6748E679" w14:textId="77777777" w:rsidR="008C332F" w:rsidRPr="008C0D7E" w:rsidRDefault="008C332F" w:rsidP="00024439">
      <w:pPr>
        <w:spacing w:line="276" w:lineRule="auto"/>
        <w:rPr>
          <w:rFonts w:cs="Arial"/>
          <w:b/>
          <w:sz w:val="28"/>
          <w:szCs w:val="28"/>
          <w:highlight w:val="yellow"/>
        </w:rPr>
        <w:sectPr w:rsidR="008C332F" w:rsidRPr="008C0D7E" w:rsidSect="008C332F">
          <w:headerReference w:type="default" r:id="rId9"/>
          <w:footerReference w:type="even" r:id="rId10"/>
          <w:footerReference w:type="default" r:id="rId11"/>
          <w:headerReference w:type="first" r:id="rId12"/>
          <w:pgSz w:w="11906" w:h="16838"/>
          <w:pgMar w:top="1417" w:right="1417" w:bottom="1417" w:left="1417" w:header="708" w:footer="708" w:gutter="0"/>
          <w:pgNumType w:fmt="upperRoman"/>
          <w:cols w:space="708"/>
          <w:titlePg/>
          <w:docGrid w:linePitch="360"/>
        </w:sectPr>
      </w:pPr>
    </w:p>
    <w:p w14:paraId="16F6BE2A" w14:textId="36E0C095" w:rsidR="001B7D34" w:rsidRPr="00BD62F9" w:rsidRDefault="001B7D34" w:rsidP="00742843">
      <w:pPr>
        <w:spacing w:before="60" w:after="60" w:line="276" w:lineRule="auto"/>
        <w:jc w:val="center"/>
        <w:rPr>
          <w:rFonts w:cs="Arial"/>
          <w:b/>
          <w:sz w:val="24"/>
          <w:szCs w:val="28"/>
        </w:rPr>
      </w:pPr>
      <w:r w:rsidRPr="00BD62F9">
        <w:rPr>
          <w:rFonts w:cs="Arial"/>
          <w:b/>
          <w:sz w:val="24"/>
          <w:szCs w:val="28"/>
        </w:rPr>
        <w:lastRenderedPageBreak/>
        <w:t>KAZALO VSEBINE</w:t>
      </w:r>
    </w:p>
    <w:p w14:paraId="7D64C0EA" w14:textId="1556D9AB" w:rsidR="008534E5" w:rsidRPr="00F42789" w:rsidRDefault="008534E5">
      <w:pPr>
        <w:pStyle w:val="Kazalovsebine1"/>
        <w:tabs>
          <w:tab w:val="left" w:pos="709"/>
          <w:tab w:val="right" w:leader="dot" w:pos="9062"/>
        </w:tabs>
        <w:rPr>
          <w:rFonts w:ascii="Arial" w:eastAsiaTheme="minorEastAsia" w:hAnsi="Arial" w:cs="Arial"/>
          <w:b w:val="0"/>
          <w:bCs w:val="0"/>
          <w:caps w:val="0"/>
          <w:noProof/>
          <w:sz w:val="19"/>
          <w:szCs w:val="19"/>
          <w:lang w:eastAsia="sl-SI"/>
        </w:rPr>
      </w:pPr>
      <w:r w:rsidRPr="00F42789">
        <w:rPr>
          <w:rFonts w:cs="Arial"/>
          <w:b w:val="0"/>
          <w:bCs w:val="0"/>
          <w:caps w:val="0"/>
          <w:sz w:val="19"/>
          <w:szCs w:val="19"/>
          <w:highlight w:val="yellow"/>
        </w:rPr>
        <w:fldChar w:fldCharType="begin"/>
      </w:r>
      <w:r w:rsidRPr="00F42789">
        <w:rPr>
          <w:rFonts w:cs="Arial"/>
          <w:b w:val="0"/>
          <w:bCs w:val="0"/>
          <w:caps w:val="0"/>
          <w:sz w:val="19"/>
          <w:szCs w:val="19"/>
          <w:highlight w:val="yellow"/>
        </w:rPr>
        <w:instrText xml:space="preserve"> TOC \o "1-3" \h \z \u </w:instrText>
      </w:r>
      <w:r w:rsidRPr="00F42789">
        <w:rPr>
          <w:rFonts w:cs="Arial"/>
          <w:b w:val="0"/>
          <w:bCs w:val="0"/>
          <w:caps w:val="0"/>
          <w:sz w:val="19"/>
          <w:szCs w:val="19"/>
          <w:highlight w:val="yellow"/>
        </w:rPr>
        <w:fldChar w:fldCharType="separate"/>
      </w:r>
      <w:hyperlink w:anchor="_Toc154135944" w:history="1">
        <w:r w:rsidRPr="00F42789">
          <w:rPr>
            <w:rStyle w:val="Hiperpovezava"/>
            <w:rFonts w:ascii="Arial" w:hAnsi="Arial" w:cs="Arial"/>
            <w:noProof/>
            <w:sz w:val="19"/>
            <w:szCs w:val="19"/>
          </w:rPr>
          <w:t>1</w:t>
        </w:r>
        <w:r w:rsidRPr="00F42789">
          <w:rPr>
            <w:rFonts w:ascii="Arial" w:eastAsiaTheme="minorEastAsia" w:hAnsi="Arial" w:cs="Arial"/>
            <w:b w:val="0"/>
            <w:bCs w:val="0"/>
            <w:caps w:val="0"/>
            <w:noProof/>
            <w:sz w:val="19"/>
            <w:szCs w:val="19"/>
            <w:lang w:eastAsia="sl-SI"/>
          </w:rPr>
          <w:tab/>
        </w:r>
        <w:r w:rsidRPr="00F42789">
          <w:rPr>
            <w:rStyle w:val="Hiperpovezava"/>
            <w:rFonts w:ascii="Arial" w:hAnsi="Arial" w:cs="Arial"/>
            <w:noProof/>
            <w:sz w:val="19"/>
            <w:szCs w:val="19"/>
          </w:rPr>
          <w:t>UVOD</w:t>
        </w:r>
        <w:r w:rsidRPr="00F42789">
          <w:rPr>
            <w:rFonts w:ascii="Arial" w:hAnsi="Arial" w:cs="Arial"/>
            <w:noProof/>
            <w:webHidden/>
            <w:sz w:val="19"/>
            <w:szCs w:val="19"/>
          </w:rPr>
          <w:tab/>
        </w:r>
        <w:r w:rsidRPr="00F42789">
          <w:rPr>
            <w:rFonts w:ascii="Arial" w:hAnsi="Arial" w:cs="Arial"/>
            <w:noProof/>
            <w:webHidden/>
            <w:sz w:val="19"/>
            <w:szCs w:val="19"/>
          </w:rPr>
          <w:fldChar w:fldCharType="begin"/>
        </w:r>
        <w:r w:rsidRPr="00F42789">
          <w:rPr>
            <w:rFonts w:ascii="Arial" w:hAnsi="Arial" w:cs="Arial"/>
            <w:noProof/>
            <w:webHidden/>
            <w:sz w:val="19"/>
            <w:szCs w:val="19"/>
          </w:rPr>
          <w:instrText xml:space="preserve"> PAGEREF _Toc154135944 \h </w:instrText>
        </w:r>
        <w:r w:rsidRPr="00F42789">
          <w:rPr>
            <w:rFonts w:ascii="Arial" w:hAnsi="Arial" w:cs="Arial"/>
            <w:noProof/>
            <w:webHidden/>
            <w:sz w:val="19"/>
            <w:szCs w:val="19"/>
          </w:rPr>
        </w:r>
        <w:r w:rsidRPr="00F42789">
          <w:rPr>
            <w:rFonts w:ascii="Arial" w:hAnsi="Arial" w:cs="Arial"/>
            <w:noProof/>
            <w:webHidden/>
            <w:sz w:val="19"/>
            <w:szCs w:val="19"/>
          </w:rPr>
          <w:fldChar w:fldCharType="separate"/>
        </w:r>
        <w:r w:rsidRPr="00F42789">
          <w:rPr>
            <w:rFonts w:ascii="Arial" w:hAnsi="Arial" w:cs="Arial"/>
            <w:noProof/>
            <w:webHidden/>
            <w:sz w:val="19"/>
            <w:szCs w:val="19"/>
          </w:rPr>
          <w:t>1</w:t>
        </w:r>
        <w:r w:rsidRPr="00F42789">
          <w:rPr>
            <w:rFonts w:ascii="Arial" w:hAnsi="Arial" w:cs="Arial"/>
            <w:noProof/>
            <w:webHidden/>
            <w:sz w:val="19"/>
            <w:szCs w:val="19"/>
          </w:rPr>
          <w:fldChar w:fldCharType="end"/>
        </w:r>
      </w:hyperlink>
    </w:p>
    <w:p w14:paraId="1D49BB1C" w14:textId="2EF8D409"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45" w:history="1">
        <w:r w:rsidR="008534E5" w:rsidRPr="00F42789">
          <w:rPr>
            <w:rStyle w:val="Hiperpovezava"/>
            <w:rFonts w:ascii="Arial" w:hAnsi="Arial" w:cs="Arial"/>
            <w:noProof/>
            <w:sz w:val="19"/>
            <w:szCs w:val="19"/>
          </w:rPr>
          <w:t>2</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VETERINARSTVO</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_Toc154135945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w:t>
        </w:r>
        <w:r w:rsidR="008534E5" w:rsidRPr="00F42789">
          <w:rPr>
            <w:rFonts w:ascii="Arial" w:hAnsi="Arial" w:cs="Arial"/>
            <w:noProof/>
            <w:webHidden/>
            <w:sz w:val="19"/>
            <w:szCs w:val="19"/>
          </w:rPr>
          <w:fldChar w:fldCharType="end"/>
        </w:r>
      </w:hyperlink>
    </w:p>
    <w:p w14:paraId="309BDC71" w14:textId="387C04DB" w:rsidR="008534E5" w:rsidRPr="00F42789" w:rsidRDefault="00214DE2">
      <w:pPr>
        <w:pStyle w:val="Kazalovsebine2"/>
        <w:rPr>
          <w:rFonts w:ascii="Arial" w:eastAsiaTheme="minorEastAsia" w:hAnsi="Arial" w:cs="Arial"/>
          <w:smallCaps w:val="0"/>
          <w:noProof/>
          <w:sz w:val="19"/>
          <w:szCs w:val="19"/>
          <w:lang w:eastAsia="sl-SI"/>
        </w:rPr>
      </w:pPr>
      <w:hyperlink w:anchor="_Toc154135946" w:history="1">
        <w:r w:rsidR="008534E5" w:rsidRPr="00F42789">
          <w:rPr>
            <w:rStyle w:val="Hiperpovezava"/>
            <w:rFonts w:ascii="Arial" w:hAnsi="Arial" w:cs="Arial"/>
            <w:noProof/>
            <w:sz w:val="19"/>
            <w:szCs w:val="19"/>
          </w:rPr>
          <w:t>MEDNARODNO TRGOVANJE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_Toc154135946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w:t>
        </w:r>
        <w:r w:rsidR="008534E5" w:rsidRPr="00F42789">
          <w:rPr>
            <w:rFonts w:ascii="Arial" w:hAnsi="Arial" w:cs="Arial"/>
            <w:noProof/>
            <w:webHidden/>
            <w:sz w:val="19"/>
            <w:szCs w:val="19"/>
          </w:rPr>
          <w:fldChar w:fldCharType="end"/>
        </w:r>
      </w:hyperlink>
    </w:p>
    <w:p w14:paraId="6664A886" w14:textId="7D0DCFE9" w:rsidR="008534E5" w:rsidRPr="00F42789" w:rsidRDefault="00214DE2">
      <w:pPr>
        <w:pStyle w:val="Kazalovsebine3"/>
        <w:rPr>
          <w:rFonts w:ascii="Arial" w:eastAsiaTheme="minorEastAsia" w:hAnsi="Arial" w:cs="Arial"/>
          <w:i w:val="0"/>
          <w:iCs w:val="0"/>
          <w:noProof/>
          <w:sz w:val="19"/>
          <w:szCs w:val="19"/>
          <w:lang w:eastAsia="sl-SI"/>
        </w:rPr>
      </w:pPr>
      <w:hyperlink w:anchor="_Toc154135947" w:history="1">
        <w:r w:rsidR="008534E5" w:rsidRPr="00F42789">
          <w:rPr>
            <w:rStyle w:val="Hiperpovezava"/>
            <w:rFonts w:ascii="Arial" w:hAnsi="Arial" w:cs="Arial"/>
            <w:noProof/>
            <w:sz w:val="19"/>
            <w:szCs w:val="19"/>
          </w:rPr>
          <w:t>2.1.1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Mejni veterinarski nadzor izvoza in uvoza pošiljk živih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_Toc154135947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w:t>
        </w:r>
        <w:r w:rsidR="008534E5" w:rsidRPr="00F42789">
          <w:rPr>
            <w:rFonts w:ascii="Arial" w:hAnsi="Arial" w:cs="Arial"/>
            <w:noProof/>
            <w:webHidden/>
            <w:sz w:val="19"/>
            <w:szCs w:val="19"/>
          </w:rPr>
          <w:fldChar w:fldCharType="end"/>
        </w:r>
      </w:hyperlink>
    </w:p>
    <w:p w14:paraId="3EA215D7" w14:textId="47FD79D8" w:rsidR="008534E5" w:rsidRPr="00F42789" w:rsidRDefault="00214DE2">
      <w:pPr>
        <w:pStyle w:val="Kazalovsebine3"/>
        <w:rPr>
          <w:rFonts w:ascii="Arial" w:eastAsiaTheme="minorEastAsia" w:hAnsi="Arial" w:cs="Arial"/>
          <w:i w:val="0"/>
          <w:iCs w:val="0"/>
          <w:noProof/>
          <w:sz w:val="19"/>
          <w:szCs w:val="19"/>
          <w:lang w:eastAsia="sl-SI"/>
        </w:rPr>
      </w:pPr>
      <w:hyperlink w:anchor="_Toc154135948" w:history="1">
        <w:r w:rsidR="008534E5" w:rsidRPr="00F42789">
          <w:rPr>
            <w:rStyle w:val="Hiperpovezava"/>
            <w:rFonts w:ascii="Arial" w:hAnsi="Arial" w:cs="Arial"/>
            <w:noProof/>
            <w:sz w:val="19"/>
            <w:szCs w:val="19"/>
          </w:rPr>
          <w:t>2.1.2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Izvajanje pregledov na mestu izvora in izdajanje veterinarskih spričeval oziroma potrdil za trgovanje z živalmi v EU ter izvoz živali v tretje države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_Toc154135948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w:t>
        </w:r>
        <w:r w:rsidR="008534E5" w:rsidRPr="00F42789">
          <w:rPr>
            <w:rFonts w:ascii="Arial" w:hAnsi="Arial" w:cs="Arial"/>
            <w:noProof/>
            <w:webHidden/>
            <w:sz w:val="19"/>
            <w:szCs w:val="19"/>
          </w:rPr>
          <w:fldChar w:fldCharType="end"/>
        </w:r>
      </w:hyperlink>
    </w:p>
    <w:p w14:paraId="6B2CA7ED" w14:textId="6DD3A175" w:rsidR="008534E5" w:rsidRPr="00F42789" w:rsidRDefault="00214DE2">
      <w:pPr>
        <w:pStyle w:val="Kazalovsebine3"/>
        <w:rPr>
          <w:rFonts w:ascii="Arial" w:eastAsiaTheme="minorEastAsia" w:hAnsi="Arial" w:cs="Arial"/>
          <w:i w:val="0"/>
          <w:iCs w:val="0"/>
          <w:noProof/>
          <w:sz w:val="19"/>
          <w:szCs w:val="19"/>
          <w:lang w:eastAsia="sl-SI"/>
        </w:rPr>
      </w:pPr>
      <w:hyperlink w:anchor="_Toc154135949" w:history="1">
        <w:r w:rsidR="008534E5" w:rsidRPr="00F42789">
          <w:rPr>
            <w:rStyle w:val="Hiperpovezava"/>
            <w:rFonts w:ascii="Arial" w:hAnsi="Arial" w:cs="Arial"/>
            <w:noProof/>
            <w:sz w:val="19"/>
            <w:szCs w:val="19"/>
          </w:rPr>
          <w:t>2.1.3</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Izvajanje pregledov na mestu izvora in izdajanje veterinarskih spričeval oziroma potrdil za trgovanje s proizvodi živalskega izvora, zarodnega materiala in živalskimi stranskim proizvodi v EU ter izvoz omenjenih živalskih proizvodov v tretje države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_Toc154135949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w:t>
        </w:r>
        <w:r w:rsidR="008534E5" w:rsidRPr="00F42789">
          <w:rPr>
            <w:rFonts w:ascii="Arial" w:hAnsi="Arial" w:cs="Arial"/>
            <w:noProof/>
            <w:webHidden/>
            <w:sz w:val="19"/>
            <w:szCs w:val="19"/>
          </w:rPr>
          <w:fldChar w:fldCharType="end"/>
        </w:r>
      </w:hyperlink>
    </w:p>
    <w:p w14:paraId="2B333299" w14:textId="6F5E3CD4" w:rsidR="008534E5" w:rsidRPr="00F42789" w:rsidRDefault="00214DE2">
      <w:pPr>
        <w:pStyle w:val="Kazalovsebine2"/>
        <w:rPr>
          <w:rFonts w:ascii="Arial" w:eastAsiaTheme="minorEastAsia" w:hAnsi="Arial" w:cs="Arial"/>
          <w:smallCaps w:val="0"/>
          <w:noProof/>
          <w:sz w:val="19"/>
          <w:szCs w:val="19"/>
          <w:lang w:eastAsia="sl-SI"/>
        </w:rPr>
      </w:pPr>
      <w:hyperlink w:anchor="_Toc154135950" w:history="1">
        <w:r w:rsidR="008534E5" w:rsidRPr="00F42789">
          <w:rPr>
            <w:rStyle w:val="Hiperpovezava"/>
            <w:rFonts w:ascii="Arial" w:hAnsi="Arial" w:cs="Arial"/>
            <w:noProof/>
            <w:sz w:val="19"/>
            <w:szCs w:val="19"/>
          </w:rPr>
          <w:t>ZDRAVSTVENO VARSTVO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_Toc154135950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w:t>
        </w:r>
        <w:r w:rsidR="008534E5" w:rsidRPr="00F42789">
          <w:rPr>
            <w:rFonts w:ascii="Arial" w:hAnsi="Arial" w:cs="Arial"/>
            <w:noProof/>
            <w:webHidden/>
            <w:sz w:val="19"/>
            <w:szCs w:val="19"/>
          </w:rPr>
          <w:fldChar w:fldCharType="end"/>
        </w:r>
      </w:hyperlink>
    </w:p>
    <w:p w14:paraId="42FC82EB" w14:textId="103BB0D0" w:rsidR="008534E5" w:rsidRPr="00F42789" w:rsidRDefault="00214DE2">
      <w:pPr>
        <w:pStyle w:val="Kazalovsebine3"/>
        <w:rPr>
          <w:rFonts w:ascii="Arial" w:eastAsiaTheme="minorEastAsia" w:hAnsi="Arial" w:cs="Arial"/>
          <w:i w:val="0"/>
          <w:iCs w:val="0"/>
          <w:noProof/>
          <w:sz w:val="19"/>
          <w:szCs w:val="19"/>
          <w:lang w:eastAsia="sl-SI"/>
        </w:rPr>
      </w:pPr>
      <w:hyperlink w:anchor="_Toc154135954" w:history="1">
        <w:r w:rsidR="008534E5" w:rsidRPr="00F42789">
          <w:rPr>
            <w:rStyle w:val="Hiperpovezava"/>
            <w:rFonts w:ascii="Arial" w:hAnsi="Arial" w:cs="Arial"/>
            <w:noProof/>
            <w:sz w:val="19"/>
            <w:szCs w:val="19"/>
          </w:rPr>
          <w:t>2.2.1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Zdravstveno varstvo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_Toc154135954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w:t>
        </w:r>
        <w:r w:rsidR="008534E5" w:rsidRPr="00F42789">
          <w:rPr>
            <w:rFonts w:ascii="Arial" w:hAnsi="Arial" w:cs="Arial"/>
            <w:noProof/>
            <w:webHidden/>
            <w:sz w:val="19"/>
            <w:szCs w:val="19"/>
          </w:rPr>
          <w:fldChar w:fldCharType="end"/>
        </w:r>
      </w:hyperlink>
    </w:p>
    <w:p w14:paraId="6C373BFF" w14:textId="676F60AC" w:rsidR="008534E5" w:rsidRPr="00F42789" w:rsidRDefault="00214DE2">
      <w:pPr>
        <w:pStyle w:val="Kazalovsebine3"/>
        <w:rPr>
          <w:rFonts w:ascii="Arial" w:eastAsiaTheme="minorEastAsia" w:hAnsi="Arial" w:cs="Arial"/>
          <w:i w:val="0"/>
          <w:iCs w:val="0"/>
          <w:noProof/>
          <w:sz w:val="19"/>
          <w:szCs w:val="19"/>
          <w:lang w:eastAsia="sl-SI"/>
        </w:rPr>
      </w:pPr>
      <w:hyperlink w:anchor="_Toc154135955" w:history="1">
        <w:r w:rsidR="008534E5" w:rsidRPr="00F42789">
          <w:rPr>
            <w:rStyle w:val="Hiperpovezava"/>
            <w:rFonts w:ascii="Arial" w:hAnsi="Arial" w:cs="Arial"/>
            <w:noProof/>
            <w:sz w:val="19"/>
            <w:szCs w:val="19"/>
          </w:rPr>
          <w:t>2.2.2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Registracija in identifikacija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7</w:t>
        </w:r>
        <w:r w:rsidR="008534E5" w:rsidRPr="00F42789">
          <w:rPr>
            <w:rFonts w:ascii="Arial" w:hAnsi="Arial" w:cs="Arial"/>
            <w:noProof/>
            <w:webHidden/>
            <w:sz w:val="19"/>
            <w:szCs w:val="19"/>
          </w:rPr>
          <w:fldChar w:fldCharType="end"/>
        </w:r>
      </w:hyperlink>
    </w:p>
    <w:p w14:paraId="1E05A28B" w14:textId="0E7A76C4" w:rsidR="008534E5" w:rsidRPr="00F42789" w:rsidRDefault="00214DE2">
      <w:pPr>
        <w:pStyle w:val="Kazalovsebine3"/>
        <w:rPr>
          <w:rFonts w:ascii="Arial" w:eastAsiaTheme="minorEastAsia" w:hAnsi="Arial" w:cs="Arial"/>
          <w:i w:val="0"/>
          <w:iCs w:val="0"/>
          <w:noProof/>
          <w:sz w:val="19"/>
          <w:szCs w:val="19"/>
          <w:lang w:eastAsia="sl-SI"/>
        </w:rPr>
      </w:pPr>
      <w:hyperlink w:anchor="_Toc154135956" w:history="1">
        <w:r w:rsidR="008534E5" w:rsidRPr="00F42789">
          <w:rPr>
            <w:rStyle w:val="Hiperpovezava"/>
            <w:rFonts w:ascii="Arial" w:hAnsi="Arial" w:cs="Arial"/>
            <w:noProof/>
            <w:sz w:val="19"/>
            <w:szCs w:val="19"/>
          </w:rPr>
          <w:t>2.2.3</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Nadzor nad izvajalci dejavnosti povezanih z živalmi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_Toc154135956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7</w:t>
        </w:r>
        <w:r w:rsidR="008534E5" w:rsidRPr="00F42789">
          <w:rPr>
            <w:rFonts w:ascii="Arial" w:hAnsi="Arial" w:cs="Arial"/>
            <w:noProof/>
            <w:webHidden/>
            <w:sz w:val="19"/>
            <w:szCs w:val="19"/>
          </w:rPr>
          <w:fldChar w:fldCharType="end"/>
        </w:r>
      </w:hyperlink>
    </w:p>
    <w:p w14:paraId="5939808B" w14:textId="76B2470C" w:rsidR="008534E5" w:rsidRPr="00F42789" w:rsidRDefault="00214DE2">
      <w:pPr>
        <w:pStyle w:val="Kazalovsebine2"/>
        <w:rPr>
          <w:rFonts w:ascii="Arial" w:eastAsiaTheme="minorEastAsia" w:hAnsi="Arial" w:cs="Arial"/>
          <w:smallCaps w:val="0"/>
          <w:noProof/>
          <w:sz w:val="19"/>
          <w:szCs w:val="19"/>
          <w:lang w:eastAsia="sl-SI"/>
        </w:rPr>
      </w:pPr>
      <w:hyperlink w:anchor="_Toc154135957" w:history="1">
        <w:r w:rsidR="008534E5" w:rsidRPr="00F42789">
          <w:rPr>
            <w:rStyle w:val="Hiperpovezava"/>
            <w:rFonts w:ascii="Arial" w:hAnsi="Arial" w:cs="Arial"/>
            <w:noProof/>
            <w:sz w:val="19"/>
            <w:szCs w:val="19"/>
          </w:rPr>
          <w:t>ZAŠČITA ŽIVALI IN DOBROBIT</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_Toc154135957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8</w:t>
        </w:r>
        <w:r w:rsidR="008534E5" w:rsidRPr="00F42789">
          <w:rPr>
            <w:rFonts w:ascii="Arial" w:hAnsi="Arial" w:cs="Arial"/>
            <w:noProof/>
            <w:webHidden/>
            <w:sz w:val="19"/>
            <w:szCs w:val="19"/>
          </w:rPr>
          <w:fldChar w:fldCharType="end"/>
        </w:r>
      </w:hyperlink>
    </w:p>
    <w:p w14:paraId="773711C4" w14:textId="6E8C8B89" w:rsidR="008534E5" w:rsidRPr="00F42789" w:rsidRDefault="00214DE2">
      <w:pPr>
        <w:pStyle w:val="Kazalovsebine3"/>
        <w:rPr>
          <w:rFonts w:ascii="Arial" w:eastAsiaTheme="minorEastAsia" w:hAnsi="Arial" w:cs="Arial"/>
          <w:i w:val="0"/>
          <w:iCs w:val="0"/>
          <w:noProof/>
          <w:sz w:val="19"/>
          <w:szCs w:val="19"/>
          <w:lang w:eastAsia="sl-SI"/>
        </w:rPr>
      </w:pPr>
      <w:hyperlink w:anchor="_Toc154135959" w:history="1">
        <w:r w:rsidR="008534E5" w:rsidRPr="00F42789">
          <w:rPr>
            <w:rStyle w:val="Hiperpovezava"/>
            <w:rFonts w:ascii="Arial" w:hAnsi="Arial" w:cs="Arial"/>
            <w:noProof/>
            <w:sz w:val="19"/>
            <w:szCs w:val="19"/>
          </w:rPr>
          <w:t>2.3.1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Zaščita rejnih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_Toc154135959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8</w:t>
        </w:r>
        <w:r w:rsidR="008534E5" w:rsidRPr="00F42789">
          <w:rPr>
            <w:rFonts w:ascii="Arial" w:hAnsi="Arial" w:cs="Arial"/>
            <w:noProof/>
            <w:webHidden/>
            <w:sz w:val="19"/>
            <w:szCs w:val="19"/>
          </w:rPr>
          <w:fldChar w:fldCharType="end"/>
        </w:r>
      </w:hyperlink>
    </w:p>
    <w:p w14:paraId="16B18032" w14:textId="5A34E21A" w:rsidR="008534E5" w:rsidRPr="00F42789" w:rsidRDefault="00214DE2">
      <w:pPr>
        <w:pStyle w:val="Kazalovsebine3"/>
        <w:rPr>
          <w:rFonts w:ascii="Arial" w:eastAsiaTheme="minorEastAsia" w:hAnsi="Arial" w:cs="Arial"/>
          <w:i w:val="0"/>
          <w:iCs w:val="0"/>
          <w:noProof/>
          <w:sz w:val="19"/>
          <w:szCs w:val="19"/>
          <w:lang w:eastAsia="sl-SI"/>
        </w:rPr>
      </w:pPr>
      <w:hyperlink w:anchor="_Toc154135960" w:history="1">
        <w:r w:rsidR="008534E5" w:rsidRPr="00F42789">
          <w:rPr>
            <w:rStyle w:val="Hiperpovezava"/>
            <w:rFonts w:ascii="Arial" w:eastAsiaTheme="minorHAnsi" w:hAnsi="Arial" w:cs="Arial"/>
            <w:noProof/>
            <w:sz w:val="19"/>
            <w:szCs w:val="19"/>
          </w:rPr>
          <w:t>2.3.2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eastAsiaTheme="minorHAnsi" w:hAnsi="Arial" w:cs="Arial"/>
            <w:noProof/>
            <w:sz w:val="19"/>
            <w:szCs w:val="19"/>
          </w:rPr>
          <w:t>Zaščita živali med prevozom</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_Toc154135960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9</w:t>
        </w:r>
        <w:r w:rsidR="008534E5" w:rsidRPr="00F42789">
          <w:rPr>
            <w:rFonts w:ascii="Arial" w:hAnsi="Arial" w:cs="Arial"/>
            <w:noProof/>
            <w:webHidden/>
            <w:sz w:val="19"/>
            <w:szCs w:val="19"/>
          </w:rPr>
          <w:fldChar w:fldCharType="end"/>
        </w:r>
      </w:hyperlink>
    </w:p>
    <w:p w14:paraId="328FB889" w14:textId="74D29A1A" w:rsidR="008534E5" w:rsidRPr="00F42789" w:rsidRDefault="00214DE2">
      <w:pPr>
        <w:pStyle w:val="Kazalovsebine3"/>
        <w:rPr>
          <w:rFonts w:ascii="Arial" w:eastAsiaTheme="minorEastAsia" w:hAnsi="Arial" w:cs="Arial"/>
          <w:i w:val="0"/>
          <w:iCs w:val="0"/>
          <w:noProof/>
          <w:sz w:val="19"/>
          <w:szCs w:val="19"/>
          <w:lang w:eastAsia="sl-SI"/>
        </w:rPr>
      </w:pPr>
      <w:hyperlink w:anchor="_Toc154135961" w:history="1">
        <w:r w:rsidR="008534E5" w:rsidRPr="00F42789">
          <w:rPr>
            <w:rStyle w:val="Hiperpovezava"/>
            <w:rFonts w:ascii="Arial" w:hAnsi="Arial" w:cs="Arial"/>
            <w:noProof/>
            <w:sz w:val="19"/>
            <w:szCs w:val="19"/>
          </w:rPr>
          <w:t>2.3.3</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Zaščita rejnih in  hišnih živali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_Toc154135961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9</w:t>
        </w:r>
        <w:r w:rsidR="008534E5" w:rsidRPr="00F42789">
          <w:rPr>
            <w:rFonts w:ascii="Arial" w:hAnsi="Arial" w:cs="Arial"/>
            <w:noProof/>
            <w:webHidden/>
            <w:sz w:val="19"/>
            <w:szCs w:val="19"/>
          </w:rPr>
          <w:fldChar w:fldCharType="end"/>
        </w:r>
      </w:hyperlink>
    </w:p>
    <w:p w14:paraId="4EA7265A" w14:textId="04B8CE74" w:rsidR="008534E5" w:rsidRPr="00F42789" w:rsidRDefault="00214DE2">
      <w:pPr>
        <w:pStyle w:val="Kazalovsebine2"/>
        <w:rPr>
          <w:rFonts w:ascii="Arial" w:eastAsiaTheme="minorEastAsia" w:hAnsi="Arial" w:cs="Arial"/>
          <w:smallCaps w:val="0"/>
          <w:noProof/>
          <w:sz w:val="19"/>
          <w:szCs w:val="19"/>
          <w:lang w:eastAsia="sl-SI"/>
        </w:rPr>
      </w:pPr>
      <w:hyperlink w:anchor="_Toc154135962" w:history="1">
        <w:r w:rsidR="008534E5" w:rsidRPr="00F42789">
          <w:rPr>
            <w:rStyle w:val="Hiperpovezava"/>
            <w:rFonts w:ascii="Arial" w:hAnsi="Arial" w:cs="Arial"/>
            <w:noProof/>
            <w:sz w:val="19"/>
            <w:szCs w:val="19"/>
          </w:rPr>
          <w:t>ŽIVALSKI STRANSKI PROIZVODI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_Toc154135962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9</w:t>
        </w:r>
        <w:r w:rsidR="008534E5" w:rsidRPr="00F42789">
          <w:rPr>
            <w:rFonts w:ascii="Arial" w:hAnsi="Arial" w:cs="Arial"/>
            <w:noProof/>
            <w:webHidden/>
            <w:sz w:val="19"/>
            <w:szCs w:val="19"/>
          </w:rPr>
          <w:fldChar w:fldCharType="end"/>
        </w:r>
      </w:hyperlink>
    </w:p>
    <w:p w14:paraId="7D772894" w14:textId="1CB070C6"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63" w:history="1">
        <w:r w:rsidR="008534E5" w:rsidRPr="00F42789">
          <w:rPr>
            <w:rStyle w:val="Hiperpovezava"/>
            <w:rFonts w:ascii="Arial" w:hAnsi="Arial" w:cs="Arial"/>
            <w:noProof/>
            <w:sz w:val="19"/>
            <w:szCs w:val="19"/>
          </w:rPr>
          <w:t>3</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VARSTVO RASTLIN</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_Toc154135963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10</w:t>
        </w:r>
        <w:r w:rsidR="008534E5" w:rsidRPr="00F42789">
          <w:rPr>
            <w:rFonts w:ascii="Arial" w:hAnsi="Arial" w:cs="Arial"/>
            <w:noProof/>
            <w:webHidden/>
            <w:sz w:val="19"/>
            <w:szCs w:val="19"/>
          </w:rPr>
          <w:fldChar w:fldCharType="end"/>
        </w:r>
      </w:hyperlink>
    </w:p>
    <w:p w14:paraId="5F5CA675" w14:textId="288352B6" w:rsidR="008534E5" w:rsidRPr="00F42789" w:rsidRDefault="00214DE2">
      <w:pPr>
        <w:pStyle w:val="Kazalovsebine2"/>
        <w:rPr>
          <w:rFonts w:ascii="Arial" w:eastAsiaTheme="minorEastAsia" w:hAnsi="Arial" w:cs="Arial"/>
          <w:smallCaps w:val="0"/>
          <w:noProof/>
          <w:sz w:val="19"/>
          <w:szCs w:val="19"/>
          <w:lang w:eastAsia="sl-SI"/>
        </w:rPr>
      </w:pPr>
      <w:hyperlink w:anchor="_Toc154135964" w:history="1">
        <w:r w:rsidR="008534E5" w:rsidRPr="00F42789">
          <w:rPr>
            <w:rStyle w:val="Hiperpovezava"/>
            <w:rFonts w:ascii="Arial" w:hAnsi="Arial" w:cs="Arial"/>
            <w:noProof/>
            <w:sz w:val="19"/>
            <w:szCs w:val="19"/>
          </w:rPr>
          <w:t>MEDNARODNO TRGOVANJE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_Toc154135964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10</w:t>
        </w:r>
        <w:r w:rsidR="008534E5" w:rsidRPr="00F42789">
          <w:rPr>
            <w:rFonts w:ascii="Arial" w:hAnsi="Arial" w:cs="Arial"/>
            <w:noProof/>
            <w:webHidden/>
            <w:sz w:val="19"/>
            <w:szCs w:val="19"/>
          </w:rPr>
          <w:fldChar w:fldCharType="end"/>
        </w:r>
      </w:hyperlink>
    </w:p>
    <w:p w14:paraId="006AB78A" w14:textId="6D3EEC0C" w:rsidR="008534E5" w:rsidRPr="00F42789" w:rsidRDefault="00214DE2">
      <w:pPr>
        <w:pStyle w:val="Kazalovsebine2"/>
        <w:rPr>
          <w:rFonts w:ascii="Arial" w:eastAsiaTheme="minorEastAsia" w:hAnsi="Arial" w:cs="Arial"/>
          <w:smallCaps w:val="0"/>
          <w:noProof/>
          <w:sz w:val="19"/>
          <w:szCs w:val="19"/>
          <w:lang w:eastAsia="sl-SI"/>
        </w:rPr>
      </w:pPr>
      <w:hyperlink w:anchor="_Toc154135965" w:history="1">
        <w:r w:rsidR="008534E5" w:rsidRPr="00F42789">
          <w:rPr>
            <w:rStyle w:val="Hiperpovezava"/>
            <w:rFonts w:ascii="Arial" w:hAnsi="Arial" w:cs="Arial"/>
            <w:noProof/>
            <w:sz w:val="19"/>
            <w:szCs w:val="19"/>
          </w:rPr>
          <w:t>ZDRAVJE RASTLIN</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11</w:t>
        </w:r>
        <w:r w:rsidR="008534E5" w:rsidRPr="00F42789">
          <w:rPr>
            <w:rFonts w:ascii="Arial" w:hAnsi="Arial" w:cs="Arial"/>
            <w:noProof/>
            <w:webHidden/>
            <w:sz w:val="19"/>
            <w:szCs w:val="19"/>
          </w:rPr>
          <w:fldChar w:fldCharType="end"/>
        </w:r>
      </w:hyperlink>
    </w:p>
    <w:p w14:paraId="672D8C49" w14:textId="3C2CAF18" w:rsidR="008534E5" w:rsidRPr="00F42789" w:rsidRDefault="00214DE2">
      <w:pPr>
        <w:pStyle w:val="Kazalovsebine3"/>
        <w:rPr>
          <w:rFonts w:ascii="Arial" w:eastAsiaTheme="minorEastAsia" w:hAnsi="Arial" w:cs="Arial"/>
          <w:i w:val="0"/>
          <w:iCs w:val="0"/>
          <w:noProof/>
          <w:sz w:val="19"/>
          <w:szCs w:val="19"/>
          <w:lang w:eastAsia="sl-SI"/>
        </w:rPr>
      </w:pPr>
      <w:hyperlink w:anchor="_Toc154135968" w:history="1">
        <w:r w:rsidR="008534E5" w:rsidRPr="00F42789">
          <w:rPr>
            <w:rStyle w:val="Hiperpovezava"/>
            <w:rFonts w:ascii="Arial" w:hAnsi="Arial" w:cs="Arial"/>
            <w:noProof/>
            <w:sz w:val="19"/>
            <w:szCs w:val="19"/>
          </w:rPr>
          <w:t>3.2.1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Programi preiskav in načrti izrednih ukrepov za karantenske škodljive organizme rastlin</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_Toc154135968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11</w:t>
        </w:r>
        <w:r w:rsidR="008534E5" w:rsidRPr="00F42789">
          <w:rPr>
            <w:rFonts w:ascii="Arial" w:hAnsi="Arial" w:cs="Arial"/>
            <w:noProof/>
            <w:webHidden/>
            <w:sz w:val="19"/>
            <w:szCs w:val="19"/>
          </w:rPr>
          <w:fldChar w:fldCharType="end"/>
        </w:r>
      </w:hyperlink>
    </w:p>
    <w:p w14:paraId="596BAE1D" w14:textId="34E1FE4C" w:rsidR="008534E5" w:rsidRPr="00F42789" w:rsidRDefault="00214DE2">
      <w:pPr>
        <w:pStyle w:val="Kazalovsebine3"/>
        <w:rPr>
          <w:rFonts w:ascii="Arial" w:eastAsiaTheme="minorEastAsia" w:hAnsi="Arial" w:cs="Arial"/>
          <w:i w:val="0"/>
          <w:iCs w:val="0"/>
          <w:noProof/>
          <w:sz w:val="19"/>
          <w:szCs w:val="19"/>
          <w:lang w:eastAsia="sl-SI"/>
        </w:rPr>
      </w:pPr>
      <w:hyperlink w:anchor="_Toc154135969" w:history="1">
        <w:r w:rsidR="008534E5" w:rsidRPr="00F42789">
          <w:rPr>
            <w:rStyle w:val="Hiperpovezava"/>
            <w:rFonts w:ascii="Arial" w:hAnsi="Arial" w:cs="Arial"/>
            <w:noProof/>
            <w:sz w:val="19"/>
            <w:szCs w:val="19"/>
          </w:rPr>
          <w:t>3.2.2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Registracija izvajalcev poslovne dejavnosti (FITO register)</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_Toc154135969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12</w:t>
        </w:r>
        <w:r w:rsidR="008534E5" w:rsidRPr="00F42789">
          <w:rPr>
            <w:rFonts w:ascii="Arial" w:hAnsi="Arial" w:cs="Arial"/>
            <w:noProof/>
            <w:webHidden/>
            <w:sz w:val="19"/>
            <w:szCs w:val="19"/>
          </w:rPr>
          <w:fldChar w:fldCharType="end"/>
        </w:r>
      </w:hyperlink>
    </w:p>
    <w:p w14:paraId="13036BC0" w14:textId="2DD149D1" w:rsidR="008534E5" w:rsidRPr="00F42789" w:rsidRDefault="00214DE2">
      <w:pPr>
        <w:pStyle w:val="Kazalovsebine3"/>
        <w:rPr>
          <w:rFonts w:ascii="Arial" w:eastAsiaTheme="minorEastAsia" w:hAnsi="Arial" w:cs="Arial"/>
          <w:i w:val="0"/>
          <w:iCs w:val="0"/>
          <w:noProof/>
          <w:sz w:val="19"/>
          <w:szCs w:val="19"/>
          <w:lang w:eastAsia="sl-SI"/>
        </w:rPr>
      </w:pPr>
      <w:hyperlink w:anchor="_Toc154135970" w:history="1">
        <w:r w:rsidR="008534E5" w:rsidRPr="00F42789">
          <w:rPr>
            <w:rStyle w:val="Hiperpovezava"/>
            <w:rFonts w:ascii="Arial" w:hAnsi="Arial" w:cs="Arial"/>
            <w:noProof/>
            <w:sz w:val="19"/>
            <w:szCs w:val="19"/>
          </w:rPr>
          <w:t>3.2.3</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Uradni nadzor izvajalcev dejavnosti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_Toc154135970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13</w:t>
        </w:r>
        <w:r w:rsidR="008534E5" w:rsidRPr="00F42789">
          <w:rPr>
            <w:rFonts w:ascii="Arial" w:hAnsi="Arial" w:cs="Arial"/>
            <w:noProof/>
            <w:webHidden/>
            <w:sz w:val="19"/>
            <w:szCs w:val="19"/>
          </w:rPr>
          <w:fldChar w:fldCharType="end"/>
        </w:r>
      </w:hyperlink>
    </w:p>
    <w:p w14:paraId="054956BB" w14:textId="5CE0A0FB" w:rsidR="008534E5" w:rsidRPr="00F42789" w:rsidRDefault="00214DE2">
      <w:pPr>
        <w:pStyle w:val="Kazalovsebine3"/>
        <w:rPr>
          <w:rFonts w:ascii="Arial" w:eastAsiaTheme="minorEastAsia" w:hAnsi="Arial" w:cs="Arial"/>
          <w:i w:val="0"/>
          <w:iCs w:val="0"/>
          <w:noProof/>
          <w:sz w:val="19"/>
          <w:szCs w:val="19"/>
          <w:lang w:eastAsia="sl-SI"/>
        </w:rPr>
      </w:pPr>
      <w:hyperlink w:anchor="_Toc154135971" w:history="1">
        <w:r w:rsidR="008534E5" w:rsidRPr="00F42789">
          <w:rPr>
            <w:rStyle w:val="Hiperpovezava"/>
            <w:rFonts w:ascii="Arial" w:hAnsi="Arial" w:cs="Arial"/>
            <w:noProof/>
            <w:sz w:val="19"/>
            <w:szCs w:val="19"/>
          </w:rPr>
          <w:t>3.2.4</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Ukrepi izkoreninjenja ali obvladovanja karantenskih škodljivih organizmov</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_Toc154135971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14</w:t>
        </w:r>
        <w:r w:rsidR="008534E5" w:rsidRPr="00F42789">
          <w:rPr>
            <w:rFonts w:ascii="Arial" w:hAnsi="Arial" w:cs="Arial"/>
            <w:noProof/>
            <w:webHidden/>
            <w:sz w:val="19"/>
            <w:szCs w:val="19"/>
          </w:rPr>
          <w:fldChar w:fldCharType="end"/>
        </w:r>
      </w:hyperlink>
    </w:p>
    <w:p w14:paraId="6990FD54" w14:textId="323348B8" w:rsidR="008534E5" w:rsidRPr="00F42789" w:rsidRDefault="00214DE2">
      <w:pPr>
        <w:pStyle w:val="Kazalovsebine2"/>
        <w:rPr>
          <w:rFonts w:ascii="Arial" w:eastAsiaTheme="minorEastAsia" w:hAnsi="Arial" w:cs="Arial"/>
          <w:smallCaps w:val="0"/>
          <w:noProof/>
          <w:sz w:val="19"/>
          <w:szCs w:val="19"/>
          <w:lang w:eastAsia="sl-SI"/>
        </w:rPr>
      </w:pPr>
      <w:hyperlink w:anchor="_Toc154135972" w:history="1">
        <w:r w:rsidR="008534E5" w:rsidRPr="00F42789">
          <w:rPr>
            <w:rStyle w:val="Hiperpovezava"/>
            <w:rFonts w:ascii="Arial" w:hAnsi="Arial" w:cs="Arial"/>
            <w:noProof/>
            <w:sz w:val="19"/>
            <w:szCs w:val="19"/>
          </w:rPr>
          <w:t>SEMENSKI MATERIAL KMETIJSKIH RASTLIN</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_Toc154135972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16</w:t>
        </w:r>
        <w:r w:rsidR="008534E5" w:rsidRPr="00F42789">
          <w:rPr>
            <w:rFonts w:ascii="Arial" w:hAnsi="Arial" w:cs="Arial"/>
            <w:noProof/>
            <w:webHidden/>
            <w:sz w:val="19"/>
            <w:szCs w:val="19"/>
          </w:rPr>
          <w:fldChar w:fldCharType="end"/>
        </w:r>
      </w:hyperlink>
    </w:p>
    <w:p w14:paraId="6B6100AD" w14:textId="4B1F10DB" w:rsidR="008534E5" w:rsidRPr="00F42789" w:rsidRDefault="00214DE2">
      <w:pPr>
        <w:pStyle w:val="Kazalovsebine3"/>
        <w:rPr>
          <w:rFonts w:ascii="Arial" w:eastAsiaTheme="minorEastAsia" w:hAnsi="Arial" w:cs="Arial"/>
          <w:i w:val="0"/>
          <w:iCs w:val="0"/>
          <w:noProof/>
          <w:sz w:val="19"/>
          <w:szCs w:val="19"/>
          <w:lang w:eastAsia="sl-SI"/>
        </w:rPr>
      </w:pPr>
      <w:hyperlink w:anchor="_Toc154135974" w:history="1">
        <w:r w:rsidR="008534E5" w:rsidRPr="00F42789">
          <w:rPr>
            <w:rStyle w:val="Hiperpovezava"/>
            <w:rFonts w:ascii="Arial" w:hAnsi="Arial" w:cs="Arial"/>
            <w:noProof/>
            <w:sz w:val="19"/>
            <w:szCs w:val="19"/>
          </w:rPr>
          <w:t>3.3.1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Upravne in strokovne naloge na  področju semenskega materiala kmetijskih rastlin</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_Toc154135974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16</w:t>
        </w:r>
        <w:r w:rsidR="008534E5" w:rsidRPr="00F42789">
          <w:rPr>
            <w:rFonts w:ascii="Arial" w:hAnsi="Arial" w:cs="Arial"/>
            <w:noProof/>
            <w:webHidden/>
            <w:sz w:val="19"/>
            <w:szCs w:val="19"/>
          </w:rPr>
          <w:fldChar w:fldCharType="end"/>
        </w:r>
      </w:hyperlink>
    </w:p>
    <w:p w14:paraId="0363D8AC" w14:textId="605243BC" w:rsidR="008534E5" w:rsidRPr="00F42789" w:rsidRDefault="00214DE2">
      <w:pPr>
        <w:pStyle w:val="Kazalovsebine3"/>
        <w:rPr>
          <w:rFonts w:ascii="Arial" w:eastAsiaTheme="minorEastAsia" w:hAnsi="Arial" w:cs="Arial"/>
          <w:i w:val="0"/>
          <w:iCs w:val="0"/>
          <w:noProof/>
          <w:sz w:val="19"/>
          <w:szCs w:val="19"/>
          <w:lang w:eastAsia="sl-SI"/>
        </w:rPr>
      </w:pPr>
      <w:hyperlink w:anchor="_Toc154135975" w:history="1">
        <w:r w:rsidR="008534E5" w:rsidRPr="00F42789">
          <w:rPr>
            <w:rStyle w:val="Hiperpovezava"/>
            <w:rFonts w:ascii="Arial" w:hAnsi="Arial" w:cs="Arial"/>
            <w:noProof/>
            <w:sz w:val="19"/>
            <w:szCs w:val="19"/>
          </w:rPr>
          <w:t>3.3.2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Inšpekcijski nadzor dobaviteljev</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16</w:t>
        </w:r>
        <w:r w:rsidR="008534E5" w:rsidRPr="00F42789">
          <w:rPr>
            <w:rFonts w:ascii="Arial" w:hAnsi="Arial" w:cs="Arial"/>
            <w:noProof/>
            <w:webHidden/>
            <w:sz w:val="19"/>
            <w:szCs w:val="19"/>
          </w:rPr>
          <w:fldChar w:fldCharType="end"/>
        </w:r>
      </w:hyperlink>
    </w:p>
    <w:p w14:paraId="287C00A6" w14:textId="6936708F" w:rsidR="008534E5" w:rsidRPr="00F42789" w:rsidRDefault="00214DE2">
      <w:pPr>
        <w:pStyle w:val="Kazalovsebine2"/>
        <w:rPr>
          <w:rFonts w:ascii="Arial" w:eastAsiaTheme="minorEastAsia" w:hAnsi="Arial" w:cs="Arial"/>
          <w:smallCaps w:val="0"/>
          <w:noProof/>
          <w:sz w:val="19"/>
          <w:szCs w:val="19"/>
          <w:lang w:eastAsia="sl-SI"/>
        </w:rPr>
      </w:pPr>
      <w:hyperlink w:anchor="_Toc154135976" w:history="1">
        <w:r w:rsidR="008534E5" w:rsidRPr="00F42789">
          <w:rPr>
            <w:rStyle w:val="Hiperpovezava"/>
            <w:rFonts w:ascii="Arial" w:hAnsi="Arial" w:cs="Arial"/>
            <w:noProof/>
            <w:sz w:val="19"/>
            <w:szCs w:val="19"/>
          </w:rPr>
          <w:t>FITOFARMACEVTSKA SREDSTVA</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_Toc154135976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18</w:t>
        </w:r>
        <w:r w:rsidR="008534E5" w:rsidRPr="00F42789">
          <w:rPr>
            <w:rFonts w:ascii="Arial" w:hAnsi="Arial" w:cs="Arial"/>
            <w:noProof/>
            <w:webHidden/>
            <w:sz w:val="19"/>
            <w:szCs w:val="19"/>
          </w:rPr>
          <w:fldChar w:fldCharType="end"/>
        </w:r>
      </w:hyperlink>
    </w:p>
    <w:p w14:paraId="633B3797" w14:textId="79A4DC9C" w:rsidR="008534E5" w:rsidRPr="00F42789" w:rsidRDefault="00214DE2">
      <w:pPr>
        <w:pStyle w:val="Kazalovsebine3"/>
        <w:rPr>
          <w:rFonts w:ascii="Arial" w:eastAsiaTheme="minorEastAsia" w:hAnsi="Arial" w:cs="Arial"/>
          <w:i w:val="0"/>
          <w:iCs w:val="0"/>
          <w:noProof/>
          <w:sz w:val="19"/>
          <w:szCs w:val="19"/>
          <w:lang w:eastAsia="sl-SI"/>
        </w:rPr>
      </w:pPr>
      <w:hyperlink w:anchor="_Toc154135978" w:history="1">
        <w:r w:rsidR="008534E5" w:rsidRPr="00F42789">
          <w:rPr>
            <w:rStyle w:val="Hiperpovezava"/>
            <w:rFonts w:ascii="Arial" w:hAnsi="Arial" w:cs="Arial"/>
            <w:noProof/>
            <w:sz w:val="19"/>
            <w:szCs w:val="19"/>
          </w:rPr>
          <w:t>3.4.1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Upravne in strokovne naloge na področju FFS</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_Toc154135978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18</w:t>
        </w:r>
        <w:r w:rsidR="008534E5" w:rsidRPr="00F42789">
          <w:rPr>
            <w:rFonts w:ascii="Arial" w:hAnsi="Arial" w:cs="Arial"/>
            <w:noProof/>
            <w:webHidden/>
            <w:sz w:val="19"/>
            <w:szCs w:val="19"/>
          </w:rPr>
          <w:fldChar w:fldCharType="end"/>
        </w:r>
      </w:hyperlink>
    </w:p>
    <w:p w14:paraId="71D08D25" w14:textId="00E43447" w:rsidR="008534E5" w:rsidRPr="00F42789" w:rsidRDefault="00214DE2">
      <w:pPr>
        <w:pStyle w:val="Kazalovsebine3"/>
        <w:rPr>
          <w:rFonts w:ascii="Arial" w:eastAsiaTheme="minorEastAsia" w:hAnsi="Arial" w:cs="Arial"/>
          <w:i w:val="0"/>
          <w:iCs w:val="0"/>
          <w:noProof/>
          <w:sz w:val="19"/>
          <w:szCs w:val="19"/>
          <w:lang w:eastAsia="sl-SI"/>
        </w:rPr>
      </w:pPr>
      <w:hyperlink w:anchor="_Toc154135979" w:history="1">
        <w:r w:rsidR="008534E5" w:rsidRPr="00F42789">
          <w:rPr>
            <w:rStyle w:val="Hiperpovezava"/>
            <w:rFonts w:ascii="Arial" w:hAnsi="Arial" w:cs="Arial"/>
            <w:noProof/>
            <w:sz w:val="19"/>
            <w:szCs w:val="19"/>
          </w:rPr>
          <w:t>3.4.2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Uradni nadzor nad izvajanjem prometa in uporabe FFS</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_Toc154135979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19</w:t>
        </w:r>
        <w:r w:rsidR="008534E5" w:rsidRPr="00F42789">
          <w:rPr>
            <w:rFonts w:ascii="Arial" w:hAnsi="Arial" w:cs="Arial"/>
            <w:noProof/>
            <w:webHidden/>
            <w:sz w:val="19"/>
            <w:szCs w:val="19"/>
          </w:rPr>
          <w:fldChar w:fldCharType="end"/>
        </w:r>
      </w:hyperlink>
    </w:p>
    <w:p w14:paraId="68C3B6DB" w14:textId="47F237C3"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80" w:history="1">
        <w:r w:rsidR="008534E5" w:rsidRPr="00F42789">
          <w:rPr>
            <w:rStyle w:val="Hiperpovezava"/>
            <w:rFonts w:ascii="Arial" w:hAnsi="Arial" w:cs="Arial"/>
            <w:noProof/>
            <w:sz w:val="19"/>
            <w:szCs w:val="19"/>
          </w:rPr>
          <w:t>4</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HRANA</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_Toc154135980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20</w:t>
        </w:r>
        <w:r w:rsidR="008534E5" w:rsidRPr="00F42789">
          <w:rPr>
            <w:rFonts w:ascii="Arial" w:hAnsi="Arial" w:cs="Arial"/>
            <w:noProof/>
            <w:webHidden/>
            <w:sz w:val="19"/>
            <w:szCs w:val="19"/>
          </w:rPr>
          <w:fldChar w:fldCharType="end"/>
        </w:r>
      </w:hyperlink>
    </w:p>
    <w:p w14:paraId="374AD77C" w14:textId="55ECE366" w:rsidR="008534E5" w:rsidRPr="00F42789" w:rsidRDefault="00214DE2">
      <w:pPr>
        <w:pStyle w:val="Kazalovsebine2"/>
        <w:rPr>
          <w:rFonts w:ascii="Arial" w:eastAsiaTheme="minorEastAsia" w:hAnsi="Arial" w:cs="Arial"/>
          <w:smallCaps w:val="0"/>
          <w:noProof/>
          <w:sz w:val="19"/>
          <w:szCs w:val="19"/>
          <w:lang w:eastAsia="sl-SI"/>
        </w:rPr>
      </w:pPr>
      <w:hyperlink w:anchor="_Toc154135981" w:history="1">
        <w:r w:rsidR="008534E5" w:rsidRPr="00F42789">
          <w:rPr>
            <w:rStyle w:val="Hiperpovezava"/>
            <w:rFonts w:ascii="Arial" w:hAnsi="Arial" w:cs="Arial"/>
            <w:noProof/>
            <w:sz w:val="19"/>
            <w:szCs w:val="19"/>
          </w:rPr>
          <w:t>MEDNARODNO TRGOVANJE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_Toc154135981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20</w:t>
        </w:r>
        <w:r w:rsidR="008534E5" w:rsidRPr="00F42789">
          <w:rPr>
            <w:rFonts w:ascii="Arial" w:hAnsi="Arial" w:cs="Arial"/>
            <w:noProof/>
            <w:webHidden/>
            <w:sz w:val="19"/>
            <w:szCs w:val="19"/>
          </w:rPr>
          <w:fldChar w:fldCharType="end"/>
        </w:r>
      </w:hyperlink>
    </w:p>
    <w:p w14:paraId="4D39876A" w14:textId="03A1043C" w:rsidR="008534E5" w:rsidRPr="00F42789" w:rsidRDefault="00214DE2">
      <w:pPr>
        <w:pStyle w:val="Kazalovsebine2"/>
        <w:rPr>
          <w:rFonts w:ascii="Arial" w:eastAsiaTheme="minorEastAsia" w:hAnsi="Arial" w:cs="Arial"/>
          <w:smallCaps w:val="0"/>
          <w:noProof/>
          <w:sz w:val="19"/>
          <w:szCs w:val="19"/>
          <w:lang w:eastAsia="sl-SI"/>
        </w:rPr>
      </w:pPr>
      <w:hyperlink w:anchor="_Toc154135982" w:history="1">
        <w:r w:rsidR="008534E5" w:rsidRPr="00F42789">
          <w:rPr>
            <w:rStyle w:val="Hiperpovezava"/>
            <w:rFonts w:ascii="Arial" w:hAnsi="Arial" w:cs="Arial"/>
            <w:noProof/>
            <w:sz w:val="19"/>
            <w:szCs w:val="19"/>
          </w:rPr>
          <w:t>VARNOST ŽIVIL</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_Toc154135982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21</w:t>
        </w:r>
        <w:r w:rsidR="008534E5" w:rsidRPr="00F42789">
          <w:rPr>
            <w:rFonts w:ascii="Arial" w:hAnsi="Arial" w:cs="Arial"/>
            <w:noProof/>
            <w:webHidden/>
            <w:sz w:val="19"/>
            <w:szCs w:val="19"/>
          </w:rPr>
          <w:fldChar w:fldCharType="end"/>
        </w:r>
      </w:hyperlink>
    </w:p>
    <w:p w14:paraId="2948EE58" w14:textId="485FF29C" w:rsidR="008534E5" w:rsidRPr="00F42789" w:rsidRDefault="00214DE2">
      <w:pPr>
        <w:pStyle w:val="Kazalovsebine3"/>
        <w:rPr>
          <w:rFonts w:ascii="Arial" w:eastAsiaTheme="minorEastAsia" w:hAnsi="Arial" w:cs="Arial"/>
          <w:i w:val="0"/>
          <w:iCs w:val="0"/>
          <w:noProof/>
          <w:sz w:val="19"/>
          <w:szCs w:val="19"/>
          <w:lang w:eastAsia="sl-SI"/>
        </w:rPr>
      </w:pPr>
      <w:hyperlink w:anchor="_Toc154135985" w:history="1">
        <w:r w:rsidR="008534E5" w:rsidRPr="00F42789">
          <w:rPr>
            <w:rStyle w:val="Hiperpovezava"/>
            <w:rFonts w:ascii="Arial" w:hAnsi="Arial" w:cs="Arial"/>
            <w:noProof/>
            <w:sz w:val="19"/>
            <w:szCs w:val="19"/>
          </w:rPr>
          <w:t>4.2.1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Spremljanje skladnosti živil</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21</w:t>
        </w:r>
        <w:r w:rsidR="008534E5" w:rsidRPr="00F42789">
          <w:rPr>
            <w:rFonts w:ascii="Arial" w:hAnsi="Arial" w:cs="Arial"/>
            <w:noProof/>
            <w:webHidden/>
            <w:sz w:val="19"/>
            <w:szCs w:val="19"/>
          </w:rPr>
          <w:fldChar w:fldCharType="end"/>
        </w:r>
      </w:hyperlink>
    </w:p>
    <w:p w14:paraId="6DEC72D8" w14:textId="230E75AD" w:rsidR="008534E5" w:rsidRPr="00F42789" w:rsidRDefault="00214DE2">
      <w:pPr>
        <w:pStyle w:val="Kazalovsebine3"/>
        <w:rPr>
          <w:rFonts w:ascii="Arial" w:eastAsiaTheme="minorEastAsia" w:hAnsi="Arial" w:cs="Arial"/>
          <w:i w:val="0"/>
          <w:iCs w:val="0"/>
          <w:noProof/>
          <w:sz w:val="19"/>
          <w:szCs w:val="19"/>
          <w:lang w:eastAsia="sl-SI"/>
        </w:rPr>
      </w:pPr>
      <w:hyperlink w:anchor="_Toc154135986" w:history="1">
        <w:r w:rsidR="008534E5" w:rsidRPr="00F42789">
          <w:rPr>
            <w:rStyle w:val="Hiperpovezava"/>
            <w:rFonts w:ascii="Arial" w:hAnsi="Arial" w:cs="Arial"/>
            <w:noProof/>
            <w:sz w:val="19"/>
            <w:szCs w:val="19"/>
          </w:rPr>
          <w:t>4.2.2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Nadzor nad izvajalci dejavnosti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_Toc154135986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24</w:t>
        </w:r>
        <w:r w:rsidR="008534E5" w:rsidRPr="00F42789">
          <w:rPr>
            <w:rFonts w:ascii="Arial" w:hAnsi="Arial" w:cs="Arial"/>
            <w:noProof/>
            <w:webHidden/>
            <w:sz w:val="19"/>
            <w:szCs w:val="19"/>
          </w:rPr>
          <w:fldChar w:fldCharType="end"/>
        </w:r>
      </w:hyperlink>
    </w:p>
    <w:p w14:paraId="22FEB03F" w14:textId="04B0C75C" w:rsidR="008534E5" w:rsidRPr="00F42789" w:rsidRDefault="00214DE2">
      <w:pPr>
        <w:pStyle w:val="Kazalovsebine2"/>
        <w:rPr>
          <w:rFonts w:ascii="Arial" w:eastAsiaTheme="minorEastAsia" w:hAnsi="Arial" w:cs="Arial"/>
          <w:smallCaps w:val="0"/>
          <w:noProof/>
          <w:sz w:val="19"/>
          <w:szCs w:val="19"/>
          <w:lang w:eastAsia="sl-SI"/>
        </w:rPr>
      </w:pPr>
      <w:hyperlink w:anchor="_Toc154135987" w:history="1">
        <w:r w:rsidR="008534E5" w:rsidRPr="00F42789">
          <w:rPr>
            <w:rStyle w:val="Hiperpovezava"/>
            <w:rFonts w:ascii="Arial" w:hAnsi="Arial" w:cs="Arial"/>
            <w:noProof/>
            <w:sz w:val="19"/>
            <w:szCs w:val="19"/>
          </w:rPr>
          <w:t>KAKOVOST ŽIVIL</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_Toc154135987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27</w:t>
        </w:r>
        <w:r w:rsidR="008534E5" w:rsidRPr="00F42789">
          <w:rPr>
            <w:rFonts w:ascii="Arial" w:hAnsi="Arial" w:cs="Arial"/>
            <w:noProof/>
            <w:webHidden/>
            <w:sz w:val="19"/>
            <w:szCs w:val="19"/>
          </w:rPr>
          <w:fldChar w:fldCharType="end"/>
        </w:r>
      </w:hyperlink>
    </w:p>
    <w:p w14:paraId="1FBC2A65" w14:textId="56345B37"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88" w:history="1">
        <w:r w:rsidR="008534E5" w:rsidRPr="00F42789">
          <w:rPr>
            <w:rStyle w:val="Hiperpovezava"/>
            <w:rFonts w:ascii="Arial" w:hAnsi="Arial" w:cs="Arial"/>
            <w:noProof/>
            <w:sz w:val="19"/>
            <w:szCs w:val="19"/>
          </w:rPr>
          <w:t>5</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KRMA</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_Toc154135988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28</w:t>
        </w:r>
        <w:r w:rsidR="008534E5" w:rsidRPr="00F42789">
          <w:rPr>
            <w:rFonts w:ascii="Arial" w:hAnsi="Arial" w:cs="Arial"/>
            <w:noProof/>
            <w:webHidden/>
            <w:sz w:val="19"/>
            <w:szCs w:val="19"/>
          </w:rPr>
          <w:fldChar w:fldCharType="end"/>
        </w:r>
      </w:hyperlink>
    </w:p>
    <w:p w14:paraId="10B31F70" w14:textId="075DAC4D" w:rsidR="008534E5" w:rsidRPr="00F42789" w:rsidRDefault="00214DE2">
      <w:pPr>
        <w:pStyle w:val="Kazalovsebine2"/>
        <w:rPr>
          <w:rFonts w:ascii="Arial" w:eastAsiaTheme="minorEastAsia" w:hAnsi="Arial" w:cs="Arial"/>
          <w:smallCaps w:val="0"/>
          <w:noProof/>
          <w:sz w:val="19"/>
          <w:szCs w:val="19"/>
          <w:lang w:eastAsia="sl-SI"/>
        </w:rPr>
      </w:pPr>
      <w:hyperlink w:anchor="_Toc154135989" w:history="1">
        <w:r w:rsidR="008534E5" w:rsidRPr="00F42789">
          <w:rPr>
            <w:rStyle w:val="Hiperpovezava"/>
            <w:rFonts w:ascii="Arial" w:hAnsi="Arial" w:cs="Arial"/>
            <w:noProof/>
            <w:sz w:val="19"/>
            <w:szCs w:val="19"/>
          </w:rPr>
          <w:t>URADNI NADZOR</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_Toc154135989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28</w:t>
        </w:r>
        <w:r w:rsidR="008534E5" w:rsidRPr="00F42789">
          <w:rPr>
            <w:rFonts w:ascii="Arial" w:hAnsi="Arial" w:cs="Arial"/>
            <w:noProof/>
            <w:webHidden/>
            <w:sz w:val="19"/>
            <w:szCs w:val="19"/>
          </w:rPr>
          <w:fldChar w:fldCharType="end"/>
        </w:r>
      </w:hyperlink>
    </w:p>
    <w:p w14:paraId="42C9CEC0" w14:textId="4CDAE885" w:rsidR="008534E5" w:rsidRPr="00F42789" w:rsidRDefault="00214DE2">
      <w:pPr>
        <w:pStyle w:val="Kazalovsebine3"/>
        <w:rPr>
          <w:rFonts w:ascii="Arial" w:eastAsiaTheme="minorEastAsia" w:hAnsi="Arial" w:cs="Arial"/>
          <w:i w:val="0"/>
          <w:iCs w:val="0"/>
          <w:noProof/>
          <w:sz w:val="19"/>
          <w:szCs w:val="19"/>
          <w:lang w:eastAsia="sl-SI"/>
        </w:rPr>
      </w:pPr>
      <w:hyperlink w:anchor="_Toc154135990" w:history="1">
        <w:r w:rsidR="008534E5" w:rsidRPr="00F42789">
          <w:rPr>
            <w:rStyle w:val="Hiperpovezava"/>
            <w:rFonts w:ascii="Arial" w:hAnsi="Arial" w:cs="Arial"/>
            <w:noProof/>
            <w:sz w:val="19"/>
            <w:szCs w:val="19"/>
          </w:rPr>
          <w:t>5.1.1</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Registracija in odobritev obratov NDPK</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_Toc154135990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29</w:t>
        </w:r>
        <w:r w:rsidR="008534E5" w:rsidRPr="00F42789">
          <w:rPr>
            <w:rFonts w:ascii="Arial" w:hAnsi="Arial" w:cs="Arial"/>
            <w:noProof/>
            <w:webHidden/>
            <w:sz w:val="19"/>
            <w:szCs w:val="19"/>
          </w:rPr>
          <w:fldChar w:fldCharType="end"/>
        </w:r>
      </w:hyperlink>
    </w:p>
    <w:p w14:paraId="530D6507" w14:textId="084FB1A9" w:rsidR="008534E5" w:rsidRPr="00F42789" w:rsidRDefault="00214DE2">
      <w:pPr>
        <w:pStyle w:val="Kazalovsebine3"/>
        <w:rPr>
          <w:rFonts w:ascii="Arial" w:eastAsiaTheme="minorEastAsia" w:hAnsi="Arial" w:cs="Arial"/>
          <w:i w:val="0"/>
          <w:iCs w:val="0"/>
          <w:noProof/>
          <w:sz w:val="19"/>
          <w:szCs w:val="19"/>
          <w:lang w:eastAsia="sl-SI"/>
        </w:rPr>
      </w:pPr>
      <w:hyperlink w:anchor="_Toc154135991" w:history="1">
        <w:r w:rsidR="008534E5" w:rsidRPr="00F42789">
          <w:rPr>
            <w:rStyle w:val="Hiperpovezava"/>
            <w:rFonts w:ascii="Arial" w:hAnsi="Arial" w:cs="Arial"/>
            <w:noProof/>
            <w:sz w:val="19"/>
            <w:szCs w:val="19"/>
          </w:rPr>
          <w:t>5.1.2</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Nadzor nad označevanjem krme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_Toc154135991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29</w:t>
        </w:r>
        <w:r w:rsidR="008534E5" w:rsidRPr="00F42789">
          <w:rPr>
            <w:rFonts w:ascii="Arial" w:hAnsi="Arial" w:cs="Arial"/>
            <w:noProof/>
            <w:webHidden/>
            <w:sz w:val="19"/>
            <w:szCs w:val="19"/>
          </w:rPr>
          <w:fldChar w:fldCharType="end"/>
        </w:r>
      </w:hyperlink>
    </w:p>
    <w:p w14:paraId="43E9B01C" w14:textId="70598FDD" w:rsidR="008534E5" w:rsidRPr="00F42789" w:rsidRDefault="00214DE2">
      <w:pPr>
        <w:pStyle w:val="Kazalovsebine3"/>
        <w:rPr>
          <w:rFonts w:ascii="Arial" w:eastAsiaTheme="minorEastAsia" w:hAnsi="Arial" w:cs="Arial"/>
          <w:i w:val="0"/>
          <w:iCs w:val="0"/>
          <w:noProof/>
          <w:sz w:val="19"/>
          <w:szCs w:val="19"/>
          <w:lang w:eastAsia="sl-SI"/>
        </w:rPr>
      </w:pPr>
      <w:hyperlink w:anchor="_Toc154135992" w:history="1">
        <w:r w:rsidR="008534E5" w:rsidRPr="00F42789">
          <w:rPr>
            <w:rStyle w:val="Hiperpovezava"/>
            <w:rFonts w:ascii="Arial" w:hAnsi="Arial" w:cs="Arial"/>
            <w:noProof/>
            <w:sz w:val="19"/>
            <w:szCs w:val="19"/>
          </w:rPr>
          <w:t>5.1.3</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Medicirana krma</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_Toc154135992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29</w:t>
        </w:r>
        <w:r w:rsidR="008534E5" w:rsidRPr="00F42789">
          <w:rPr>
            <w:rFonts w:ascii="Arial" w:hAnsi="Arial" w:cs="Arial"/>
            <w:noProof/>
            <w:webHidden/>
            <w:sz w:val="19"/>
            <w:szCs w:val="19"/>
          </w:rPr>
          <w:fldChar w:fldCharType="end"/>
        </w:r>
      </w:hyperlink>
    </w:p>
    <w:p w14:paraId="7715F198" w14:textId="591D48AC" w:rsidR="008534E5" w:rsidRPr="00F42789" w:rsidRDefault="00214DE2">
      <w:pPr>
        <w:pStyle w:val="Kazalovsebine3"/>
        <w:rPr>
          <w:rFonts w:ascii="Arial" w:eastAsiaTheme="minorEastAsia" w:hAnsi="Arial" w:cs="Arial"/>
          <w:i w:val="0"/>
          <w:iCs w:val="0"/>
          <w:noProof/>
          <w:sz w:val="19"/>
          <w:szCs w:val="19"/>
          <w:lang w:eastAsia="sl-SI"/>
        </w:rPr>
      </w:pPr>
      <w:hyperlink w:anchor="_Toc154135993" w:history="1">
        <w:r w:rsidR="008534E5" w:rsidRPr="00F42789">
          <w:rPr>
            <w:rStyle w:val="Hiperpovezava"/>
            <w:rFonts w:ascii="Arial" w:hAnsi="Arial" w:cs="Arial"/>
            <w:noProof/>
            <w:sz w:val="19"/>
            <w:szCs w:val="19"/>
          </w:rPr>
          <w:t>5.1.4</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Nezaželene  in prepovedane substance, ter druge snovi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_Toc154135993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29</w:t>
        </w:r>
        <w:r w:rsidR="008534E5" w:rsidRPr="00F42789">
          <w:rPr>
            <w:rFonts w:ascii="Arial" w:hAnsi="Arial" w:cs="Arial"/>
            <w:noProof/>
            <w:webHidden/>
            <w:sz w:val="19"/>
            <w:szCs w:val="19"/>
          </w:rPr>
          <w:fldChar w:fldCharType="end"/>
        </w:r>
      </w:hyperlink>
    </w:p>
    <w:p w14:paraId="1FE242BE" w14:textId="69ECAFA3" w:rsidR="008534E5" w:rsidRPr="00F42789" w:rsidRDefault="00214DE2">
      <w:pPr>
        <w:pStyle w:val="Kazalovsebine3"/>
        <w:rPr>
          <w:rFonts w:ascii="Arial" w:eastAsiaTheme="minorEastAsia" w:hAnsi="Arial" w:cs="Arial"/>
          <w:i w:val="0"/>
          <w:iCs w:val="0"/>
          <w:noProof/>
          <w:sz w:val="19"/>
          <w:szCs w:val="19"/>
          <w:lang w:eastAsia="sl-SI"/>
        </w:rPr>
      </w:pPr>
      <w:hyperlink w:anchor="_Toc154135994" w:history="1">
        <w:r w:rsidR="008534E5" w:rsidRPr="00F42789">
          <w:rPr>
            <w:rStyle w:val="Hiperpovezava"/>
            <w:rFonts w:ascii="Arial" w:hAnsi="Arial" w:cs="Arial"/>
            <w:noProof/>
            <w:sz w:val="19"/>
            <w:szCs w:val="19"/>
          </w:rPr>
          <w:t>5.1.5</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Mikrobiološki kriteriji krme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_Toc154135994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30</w:t>
        </w:r>
        <w:r w:rsidR="008534E5" w:rsidRPr="00F42789">
          <w:rPr>
            <w:rFonts w:ascii="Arial" w:hAnsi="Arial" w:cs="Arial"/>
            <w:noProof/>
            <w:webHidden/>
            <w:sz w:val="19"/>
            <w:szCs w:val="19"/>
          </w:rPr>
          <w:fldChar w:fldCharType="end"/>
        </w:r>
      </w:hyperlink>
    </w:p>
    <w:p w14:paraId="46272381" w14:textId="256E5019" w:rsidR="008534E5" w:rsidRPr="00F42789" w:rsidRDefault="00214DE2">
      <w:pPr>
        <w:pStyle w:val="Kazalovsebine3"/>
        <w:rPr>
          <w:rFonts w:ascii="Arial" w:eastAsiaTheme="minorEastAsia" w:hAnsi="Arial" w:cs="Arial"/>
          <w:i w:val="0"/>
          <w:iCs w:val="0"/>
          <w:noProof/>
          <w:sz w:val="19"/>
          <w:szCs w:val="19"/>
          <w:lang w:eastAsia="sl-SI"/>
        </w:rPr>
      </w:pPr>
      <w:hyperlink w:anchor="_Toc154135995" w:history="1">
        <w:r w:rsidR="008534E5" w:rsidRPr="00F42789">
          <w:rPr>
            <w:rStyle w:val="Hiperpovezava"/>
            <w:rFonts w:ascii="Arial" w:hAnsi="Arial" w:cs="Arial"/>
            <w:noProof/>
            <w:sz w:val="19"/>
            <w:szCs w:val="19"/>
          </w:rPr>
          <w:t>5.1.6</w:t>
        </w:r>
        <w:r w:rsidR="008534E5" w:rsidRPr="00F42789">
          <w:rPr>
            <w:rFonts w:ascii="Arial" w:eastAsiaTheme="minorEastAsia" w:hAnsi="Arial" w:cs="Arial"/>
            <w:i w:val="0"/>
            <w:iCs w:val="0"/>
            <w:noProof/>
            <w:sz w:val="19"/>
            <w:szCs w:val="19"/>
            <w:lang w:eastAsia="sl-SI"/>
          </w:rPr>
          <w:tab/>
        </w:r>
        <w:r w:rsidR="008534E5" w:rsidRPr="00F42789">
          <w:rPr>
            <w:rStyle w:val="Hiperpovezava"/>
            <w:rFonts w:ascii="Arial" w:hAnsi="Arial" w:cs="Arial"/>
            <w:noProof/>
            <w:sz w:val="19"/>
            <w:szCs w:val="19"/>
          </w:rPr>
          <w:t>Nadzor nad izpolnjevanjem zahtev glede higiene krme</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_Toc154135995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30</w:t>
        </w:r>
        <w:r w:rsidR="008534E5" w:rsidRPr="00F42789">
          <w:rPr>
            <w:rFonts w:ascii="Arial" w:hAnsi="Arial" w:cs="Arial"/>
            <w:noProof/>
            <w:webHidden/>
            <w:sz w:val="19"/>
            <w:szCs w:val="19"/>
          </w:rPr>
          <w:fldChar w:fldCharType="end"/>
        </w:r>
      </w:hyperlink>
    </w:p>
    <w:p w14:paraId="6689D358" w14:textId="737E7A8A" w:rsidR="008534E5" w:rsidRPr="00F42789" w:rsidRDefault="00214DE2">
      <w:pPr>
        <w:pStyle w:val="Kazalovsebine2"/>
        <w:rPr>
          <w:rFonts w:ascii="Arial" w:eastAsiaTheme="minorEastAsia" w:hAnsi="Arial" w:cs="Arial"/>
          <w:smallCaps w:val="0"/>
          <w:noProof/>
          <w:sz w:val="19"/>
          <w:szCs w:val="19"/>
          <w:lang w:eastAsia="sl-SI"/>
        </w:rPr>
      </w:pPr>
      <w:hyperlink w:anchor="_Toc154135996" w:history="1">
        <w:r w:rsidR="008534E5" w:rsidRPr="00F42789">
          <w:rPr>
            <w:rStyle w:val="Hiperpovezava"/>
            <w:rFonts w:ascii="Arial" w:hAnsi="Arial" w:cs="Arial"/>
            <w:noProof/>
            <w:sz w:val="19"/>
            <w:szCs w:val="19"/>
          </w:rPr>
          <w:t>STANJE SKLADNOSTI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_Toc154135996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31</w:t>
        </w:r>
        <w:r w:rsidR="008534E5" w:rsidRPr="00F42789">
          <w:rPr>
            <w:rFonts w:ascii="Arial" w:hAnsi="Arial" w:cs="Arial"/>
            <w:noProof/>
            <w:webHidden/>
            <w:sz w:val="19"/>
            <w:szCs w:val="19"/>
          </w:rPr>
          <w:fldChar w:fldCharType="end"/>
        </w:r>
      </w:hyperlink>
    </w:p>
    <w:p w14:paraId="507DBBBF" w14:textId="606605DA" w:rsidR="008534E5" w:rsidRPr="00F42789" w:rsidRDefault="00214DE2">
      <w:pPr>
        <w:pStyle w:val="Kazalovsebine2"/>
        <w:rPr>
          <w:rFonts w:ascii="Arial" w:eastAsiaTheme="minorEastAsia" w:hAnsi="Arial" w:cs="Arial"/>
          <w:smallCaps w:val="0"/>
          <w:noProof/>
          <w:sz w:val="19"/>
          <w:szCs w:val="19"/>
          <w:lang w:eastAsia="sl-SI"/>
        </w:rPr>
      </w:pPr>
      <w:hyperlink w:anchor="_Toc154135997" w:history="1">
        <w:r w:rsidR="008534E5" w:rsidRPr="00F42789">
          <w:rPr>
            <w:rStyle w:val="Hiperpovezava"/>
            <w:rFonts w:ascii="Arial" w:hAnsi="Arial" w:cs="Arial"/>
            <w:noProof/>
            <w:sz w:val="19"/>
            <w:szCs w:val="19"/>
          </w:rPr>
          <w:t>UKREPI ZA UGOTAVLJANJE UČINKO</w:t>
        </w:r>
        <w:r w:rsidR="00F42789" w:rsidRPr="00F42789">
          <w:rPr>
            <w:rStyle w:val="Hiperpovezava"/>
            <w:rFonts w:ascii="Arial" w:hAnsi="Arial" w:cs="Arial"/>
            <w:noProof/>
            <w:sz w:val="19"/>
            <w:szCs w:val="19"/>
          </w:rPr>
          <w:t>VITOSTI</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_Toc154135997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31</w:t>
        </w:r>
        <w:r w:rsidR="008534E5" w:rsidRPr="00F42789">
          <w:rPr>
            <w:rFonts w:ascii="Arial" w:hAnsi="Arial" w:cs="Arial"/>
            <w:noProof/>
            <w:webHidden/>
            <w:sz w:val="19"/>
            <w:szCs w:val="19"/>
          </w:rPr>
          <w:fldChar w:fldCharType="end"/>
        </w:r>
      </w:hyperlink>
    </w:p>
    <w:p w14:paraId="029873FE" w14:textId="7DE68E81"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98" w:history="1">
        <w:r w:rsidR="008534E5" w:rsidRPr="00F42789">
          <w:rPr>
            <w:rStyle w:val="Hiperpovezava"/>
            <w:rFonts w:ascii="Arial" w:hAnsi="Arial" w:cs="Arial"/>
            <w:noProof/>
            <w:sz w:val="19"/>
            <w:szCs w:val="19"/>
          </w:rPr>
          <w:t>6</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NOTRANJA PRESOJA</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_Toc154135998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32</w:t>
        </w:r>
        <w:r w:rsidR="008534E5" w:rsidRPr="00F42789">
          <w:rPr>
            <w:rFonts w:ascii="Arial" w:hAnsi="Arial" w:cs="Arial"/>
            <w:noProof/>
            <w:webHidden/>
            <w:sz w:val="19"/>
            <w:szCs w:val="19"/>
          </w:rPr>
          <w:fldChar w:fldCharType="end"/>
        </w:r>
      </w:hyperlink>
    </w:p>
    <w:p w14:paraId="2DA69670" w14:textId="1F10110A" w:rsidR="008534E5" w:rsidRPr="00F42789" w:rsidRDefault="00214DE2">
      <w:pPr>
        <w:pStyle w:val="Kazalovsebine1"/>
        <w:tabs>
          <w:tab w:val="left" w:pos="709"/>
          <w:tab w:val="right" w:leader="dot" w:pos="9062"/>
        </w:tabs>
        <w:rPr>
          <w:rFonts w:ascii="Arial" w:eastAsiaTheme="minorEastAsia" w:hAnsi="Arial" w:cs="Arial"/>
          <w:b w:val="0"/>
          <w:bCs w:val="0"/>
          <w:caps w:val="0"/>
          <w:noProof/>
          <w:sz w:val="19"/>
          <w:szCs w:val="19"/>
          <w:lang w:eastAsia="sl-SI"/>
        </w:rPr>
      </w:pPr>
      <w:hyperlink w:anchor="_Toc154135999" w:history="1">
        <w:r w:rsidR="008534E5" w:rsidRPr="00F42789">
          <w:rPr>
            <w:rStyle w:val="Hiperpovezava"/>
            <w:rFonts w:ascii="Arial" w:hAnsi="Arial" w:cs="Arial"/>
            <w:noProof/>
            <w:sz w:val="19"/>
            <w:szCs w:val="19"/>
          </w:rPr>
          <w:t>7</w:t>
        </w:r>
        <w:r w:rsidR="008534E5" w:rsidRPr="00F42789">
          <w:rPr>
            <w:rFonts w:ascii="Arial" w:eastAsiaTheme="minorEastAsia" w:hAnsi="Arial" w:cs="Arial"/>
            <w:b w:val="0"/>
            <w:bCs w:val="0"/>
            <w:caps w:val="0"/>
            <w:noProof/>
            <w:sz w:val="19"/>
            <w:szCs w:val="19"/>
            <w:lang w:eastAsia="sl-SI"/>
          </w:rPr>
          <w:tab/>
        </w:r>
        <w:r w:rsidR="008534E5" w:rsidRPr="00F42789">
          <w:rPr>
            <w:rStyle w:val="Hiperpovezava"/>
            <w:rFonts w:ascii="Arial" w:hAnsi="Arial" w:cs="Arial"/>
            <w:noProof/>
            <w:sz w:val="19"/>
            <w:szCs w:val="19"/>
          </w:rPr>
          <w:t>SISTEMI HITREGA OBVEŠČANJA O UGOTOVLJENIH NESKLADJIH</w:t>
        </w:r>
        <w:r w:rsidR="008534E5" w:rsidRPr="00F42789">
          <w:rPr>
            <w:rFonts w:ascii="Arial" w:hAnsi="Arial" w:cs="Arial"/>
            <w:noProof/>
            <w:webHidden/>
            <w:sz w:val="19"/>
            <w:szCs w:val="19"/>
          </w:rPr>
          <w:tab/>
        </w:r>
        <w:r w:rsidR="008534E5" w:rsidRPr="00F42789">
          <w:rPr>
            <w:rFonts w:ascii="Arial" w:hAnsi="Arial" w:cs="Arial"/>
            <w:noProof/>
            <w:webHidden/>
            <w:sz w:val="19"/>
            <w:szCs w:val="19"/>
          </w:rPr>
          <w:fldChar w:fldCharType="begin"/>
        </w:r>
        <w:r w:rsidR="008534E5" w:rsidRPr="00F42789">
          <w:rPr>
            <w:rFonts w:ascii="Arial" w:hAnsi="Arial" w:cs="Arial"/>
            <w:noProof/>
            <w:webHidden/>
            <w:sz w:val="19"/>
            <w:szCs w:val="19"/>
          </w:rPr>
          <w:instrText xml:space="preserve"> PAGEREF _Toc154135999 \h </w:instrText>
        </w:r>
        <w:r w:rsidR="008534E5" w:rsidRPr="00F42789">
          <w:rPr>
            <w:rFonts w:ascii="Arial" w:hAnsi="Arial" w:cs="Arial"/>
            <w:noProof/>
            <w:webHidden/>
            <w:sz w:val="19"/>
            <w:szCs w:val="19"/>
          </w:rPr>
        </w:r>
        <w:r w:rsidR="008534E5" w:rsidRPr="00F42789">
          <w:rPr>
            <w:rFonts w:ascii="Arial" w:hAnsi="Arial" w:cs="Arial"/>
            <w:noProof/>
            <w:webHidden/>
            <w:sz w:val="19"/>
            <w:szCs w:val="19"/>
          </w:rPr>
          <w:fldChar w:fldCharType="separate"/>
        </w:r>
        <w:r w:rsidR="008534E5" w:rsidRPr="00F42789">
          <w:rPr>
            <w:rFonts w:ascii="Arial" w:hAnsi="Arial" w:cs="Arial"/>
            <w:noProof/>
            <w:webHidden/>
            <w:sz w:val="19"/>
            <w:szCs w:val="19"/>
          </w:rPr>
          <w:t>32</w:t>
        </w:r>
        <w:r w:rsidR="008534E5" w:rsidRPr="00F42789">
          <w:rPr>
            <w:rFonts w:ascii="Arial" w:hAnsi="Arial" w:cs="Arial"/>
            <w:noProof/>
            <w:webHidden/>
            <w:sz w:val="19"/>
            <w:szCs w:val="19"/>
          </w:rPr>
          <w:fldChar w:fldCharType="end"/>
        </w:r>
      </w:hyperlink>
    </w:p>
    <w:p w14:paraId="391372E3" w14:textId="7C97F4CD" w:rsidR="00457B0F" w:rsidRPr="008C0D7E" w:rsidRDefault="008534E5" w:rsidP="00024439">
      <w:pPr>
        <w:spacing w:line="276" w:lineRule="auto"/>
        <w:rPr>
          <w:rFonts w:cs="Arial"/>
          <w:b/>
          <w:bCs/>
          <w:caps/>
          <w:szCs w:val="24"/>
          <w:highlight w:val="yellow"/>
        </w:rPr>
      </w:pPr>
      <w:r w:rsidRPr="00F42789">
        <w:rPr>
          <w:rFonts w:cs="Arial"/>
          <w:b/>
          <w:bCs/>
          <w:caps/>
          <w:sz w:val="19"/>
          <w:szCs w:val="19"/>
          <w:highlight w:val="yellow"/>
        </w:rPr>
        <w:fldChar w:fldCharType="end"/>
      </w:r>
    </w:p>
    <w:p w14:paraId="142061A9" w14:textId="1F71F612" w:rsidR="006142F7" w:rsidRPr="008C0D7E" w:rsidRDefault="006142F7" w:rsidP="00024439">
      <w:pPr>
        <w:spacing w:line="276" w:lineRule="auto"/>
        <w:rPr>
          <w:rFonts w:cs="Arial"/>
          <w:highlight w:val="yellow"/>
        </w:rPr>
        <w:sectPr w:rsidR="006142F7" w:rsidRPr="008C0D7E" w:rsidSect="008C332F">
          <w:pgSz w:w="11906" w:h="16838"/>
          <w:pgMar w:top="1417" w:right="1417" w:bottom="1417" w:left="1417" w:header="708" w:footer="708" w:gutter="0"/>
          <w:pgNumType w:fmt="upperRoman" w:start="1"/>
          <w:cols w:space="708"/>
          <w:docGrid w:linePitch="360"/>
        </w:sectPr>
      </w:pPr>
    </w:p>
    <w:p w14:paraId="6B04AE33" w14:textId="41DE32E3" w:rsidR="00C63E42" w:rsidRPr="0036641A" w:rsidRDefault="00C63E42" w:rsidP="004340D6">
      <w:pPr>
        <w:pStyle w:val="Naslov1"/>
      </w:pPr>
      <w:bookmarkStart w:id="2" w:name="_Toc154135944"/>
      <w:bookmarkStart w:id="3" w:name="_Toc34137887"/>
      <w:bookmarkStart w:id="4" w:name="_Toc240422909"/>
      <w:bookmarkStart w:id="5" w:name="_Toc265151402"/>
      <w:bookmarkStart w:id="6" w:name="_Toc265485318"/>
      <w:bookmarkStart w:id="7" w:name="_Toc265583812"/>
      <w:bookmarkStart w:id="8" w:name="_Toc326657912"/>
      <w:r w:rsidRPr="0036641A">
        <w:lastRenderedPageBreak/>
        <w:t>UVOD</w:t>
      </w:r>
      <w:bookmarkEnd w:id="2"/>
    </w:p>
    <w:p w14:paraId="1FE62936" w14:textId="4A1E73CC" w:rsidR="00C63E42" w:rsidRPr="008542EF" w:rsidRDefault="00C63E42" w:rsidP="00C63E42">
      <w:pPr>
        <w:pStyle w:val="Navadensplet"/>
        <w:jc w:val="both"/>
        <w:rPr>
          <w:rFonts w:cs="Arial"/>
          <w:szCs w:val="20"/>
        </w:rPr>
      </w:pPr>
      <w:r w:rsidRPr="008542EF">
        <w:rPr>
          <w:rFonts w:cs="Arial"/>
          <w:szCs w:val="20"/>
        </w:rPr>
        <w:t>UVHVVR opravlja upravne in strokovne naloge ter naloge uradnega nadzora na področju varnosti, kakovosti in označevanja naravnih mineralnih vod, krme, vključno z gensko spremenjeno krmo; materialov in izdelkov, namenjenih za stik z živili v postopkih pridelave, predelave in distribucije živil, vključno s prodajo na drobno; vode za napajanje živali ter na področju živalskih stranskih proizvodov in pridobljenih proizvodov, ki niso namenjeni za prehrano ljudi, razen nalog, ki so v pristojnosti Agencije Republike Slovenije za okolje in Inšpektorata Republike Slovenije za kmetijstvo, gozdarstvo, lovstvo in ribištvo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področju semenarstva.</w:t>
      </w:r>
    </w:p>
    <w:p w14:paraId="223C9762" w14:textId="1205DBD7" w:rsidR="0038249A" w:rsidRDefault="0038249A" w:rsidP="0038249A">
      <w:pPr>
        <w:pStyle w:val="Navadensplet"/>
        <w:jc w:val="both"/>
        <w:rPr>
          <w:rFonts w:cs="Arial"/>
          <w:szCs w:val="20"/>
        </w:rPr>
      </w:pPr>
      <w:r w:rsidRPr="008542EF">
        <w:rPr>
          <w:rFonts w:cs="Arial"/>
          <w:szCs w:val="20"/>
        </w:rPr>
        <w:t xml:space="preserve">Inšpekcija za varno hrano, veterinarstvo in varstvo rastlin deluje znotraj Uprave za varno hrano, veterinarstvo in varstvo rastlin. V enotni inšpekciji naloge uradnega nadzora izvajajo uradni veterinarji, inšpektorji za hrano in fitosanitarni inšpektorji, in sicer na področjih iz pristojnosti Uprave za varno hrano – varne hrane, zdravja in dobrobiti živali ter zdravja rastlin in semenskega materiala. Naloge nadzora izvajajo z namenom preverjanja skladnosti izvajalcev dejavnosti in preverjanja, ali živali in blago izpolnjujejo predpisane zahteve. </w:t>
      </w:r>
    </w:p>
    <w:p w14:paraId="613039C6" w14:textId="77777777" w:rsidR="0031037F" w:rsidRPr="00DF4B5A" w:rsidRDefault="0031037F" w:rsidP="0031037F">
      <w:pPr>
        <w:autoSpaceDE w:val="0"/>
        <w:autoSpaceDN w:val="0"/>
        <w:adjustRightInd w:val="0"/>
        <w:rPr>
          <w:rFonts w:cs="Arial"/>
          <w:bCs/>
        </w:rPr>
      </w:pPr>
      <w:r w:rsidRPr="00DF4B5A">
        <w:rPr>
          <w:rFonts w:cs="Arial"/>
          <w:bCs/>
        </w:rPr>
        <w:t>Prednostne naloge IVHVVR so, poleg realizacije planiranih nalog uradnega nadzora, zagotavljanje dela in preverjanje izpolnjevanje pogojev na področjih, ki omogočajo nemoteno delovanje gospodarstva ter izvajanje nujnih nalog za obvladovanje tveganj v celotni agroživilski verigi s po</w:t>
      </w:r>
      <w:r>
        <w:rPr>
          <w:rFonts w:cs="Arial"/>
          <w:bCs/>
        </w:rPr>
        <w:t>u</w:t>
      </w:r>
      <w:r w:rsidRPr="00DF4B5A">
        <w:rPr>
          <w:rFonts w:cs="Arial"/>
          <w:bCs/>
        </w:rPr>
        <w:t>darkom nadzora nad dobrobitjo živali in obravnavo vseh primerov suma mučenja živali v reji ter nadzor vseh postopkov ravnanja z živalmi v klavnicah.</w:t>
      </w:r>
    </w:p>
    <w:p w14:paraId="05CF7E08" w14:textId="40F56776" w:rsidR="0031037F" w:rsidRPr="008542EF" w:rsidRDefault="0031037F" w:rsidP="00DA4DC9">
      <w:pPr>
        <w:autoSpaceDE w:val="0"/>
        <w:autoSpaceDN w:val="0"/>
        <w:adjustRightInd w:val="0"/>
        <w:rPr>
          <w:rFonts w:cs="Arial"/>
        </w:rPr>
      </w:pPr>
      <w:r w:rsidRPr="00DF4B5A">
        <w:rPr>
          <w:rFonts w:cs="Arial"/>
        </w:rPr>
        <w:t xml:space="preserve"> Stalen nadzor je določen s skupno evropsko zakonodajo in zajema vnaprej določene naloge v obratih za zakol živali, obratih za obdelavo divjadi ter na področju uvoza/izvoza živali in blaga iz/v tretje države. Ta nadzor in nadzor dobrobiti živali sta področji nadzora prve prioritete.</w:t>
      </w:r>
    </w:p>
    <w:p w14:paraId="60EDAFD1" w14:textId="54E1C396" w:rsidR="0031037F" w:rsidRPr="00B6413D" w:rsidRDefault="0031037F" w:rsidP="0031037F">
      <w:pPr>
        <w:autoSpaceDE w:val="0"/>
        <w:autoSpaceDN w:val="0"/>
        <w:adjustRightInd w:val="0"/>
        <w:rPr>
          <w:rFonts w:cs="Arial"/>
          <w:lang w:eastAsia="en-US"/>
        </w:rPr>
      </w:pPr>
      <w:r w:rsidRPr="00376E2A">
        <w:rPr>
          <w:rFonts w:cs="Arial"/>
          <w:lang w:eastAsia="en-US"/>
        </w:rPr>
        <w:t xml:space="preserve">V letu 2022 je bilo še vedno precejšnje število obolelih inšpektorjev, vendar </w:t>
      </w:r>
      <w:r>
        <w:rPr>
          <w:rFonts w:cs="Arial"/>
          <w:lang w:eastAsia="en-US"/>
        </w:rPr>
        <w:t xml:space="preserve">se </w:t>
      </w:r>
      <w:r w:rsidRPr="00376E2A">
        <w:rPr>
          <w:rFonts w:cs="Arial"/>
          <w:lang w:eastAsia="en-US"/>
        </w:rPr>
        <w:t>lahko ugotovi, da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3B282285" w14:textId="1869D473" w:rsidR="0031037F" w:rsidRPr="00B6413D" w:rsidRDefault="0031037F" w:rsidP="0031037F">
      <w:pPr>
        <w:rPr>
          <w:rFonts w:cs="Arial"/>
          <w:color w:val="FF0000"/>
        </w:rPr>
      </w:pPr>
      <w:r w:rsidRPr="00B6413D">
        <w:rPr>
          <w:rFonts w:cs="Arial"/>
        </w:rPr>
        <w:t>V koordinaciji z drugimi inšpektorati so se še v prvem tromesečju izvajali nadzori po Zakonu o nalezljivih boleznih v zvezi s spoštovanjem vladnih ukrepov za preprečevanje širjenja okužbe z virusom SARS – CoV-2 (COVID-19)</w:t>
      </w:r>
      <w:r w:rsidR="00B6413D" w:rsidRPr="00B6413D">
        <w:rPr>
          <w:rFonts w:cs="Arial"/>
        </w:rPr>
        <w:t>.</w:t>
      </w:r>
    </w:p>
    <w:p w14:paraId="0C84CC4F" w14:textId="04667267" w:rsidR="00C63E42" w:rsidRPr="00B6413D" w:rsidRDefault="00C63E42" w:rsidP="00C63E42">
      <w:pPr>
        <w:autoSpaceDE w:val="0"/>
        <w:autoSpaceDN w:val="0"/>
        <w:adjustRightInd w:val="0"/>
        <w:rPr>
          <w:rFonts w:cs="Arial"/>
          <w:color w:val="000000" w:themeColor="text1"/>
        </w:rPr>
      </w:pPr>
      <w:r w:rsidRPr="00B6413D">
        <w:rPr>
          <w:rFonts w:cs="Arial"/>
          <w:color w:val="000000" w:themeColor="text1"/>
        </w:rPr>
        <w:t xml:space="preserve">V letu </w:t>
      </w:r>
      <w:r w:rsidR="00990791" w:rsidRPr="00B6413D">
        <w:rPr>
          <w:rFonts w:cs="Arial"/>
          <w:color w:val="000000" w:themeColor="text1"/>
        </w:rPr>
        <w:t xml:space="preserve">2022 </w:t>
      </w:r>
      <w:r w:rsidRPr="00B6413D">
        <w:rPr>
          <w:rFonts w:cs="Arial"/>
          <w:color w:val="000000" w:themeColor="text1"/>
        </w:rPr>
        <w:t xml:space="preserve">je bilo opravljeno </w:t>
      </w:r>
      <w:r w:rsidR="00990791" w:rsidRPr="00B6413D">
        <w:rPr>
          <w:rFonts w:cs="Arial"/>
          <w:color w:val="000000" w:themeColor="text1"/>
        </w:rPr>
        <w:t xml:space="preserve">41012 </w:t>
      </w:r>
      <w:r w:rsidRPr="00B6413D">
        <w:rPr>
          <w:rFonts w:cs="Arial"/>
          <w:color w:val="000000" w:themeColor="text1"/>
        </w:rPr>
        <w:t xml:space="preserve">inšpekcijskih pregledov. Zaradi ugotovljenih neskladnosti je bilo izrečenih </w:t>
      </w:r>
      <w:r w:rsidR="00990791" w:rsidRPr="00B6413D">
        <w:rPr>
          <w:rFonts w:cs="Arial"/>
          <w:color w:val="000000" w:themeColor="text1"/>
        </w:rPr>
        <w:t xml:space="preserve">35118 </w:t>
      </w:r>
      <w:r w:rsidRPr="00B6413D">
        <w:rPr>
          <w:rFonts w:cs="Arial"/>
          <w:color w:val="000000" w:themeColor="text1"/>
        </w:rPr>
        <w:t xml:space="preserve">ukrepov (upravnih in </w:t>
      </w:r>
      <w:proofErr w:type="spellStart"/>
      <w:r w:rsidRPr="00B6413D">
        <w:rPr>
          <w:rFonts w:cs="Arial"/>
          <w:color w:val="000000" w:themeColor="text1"/>
        </w:rPr>
        <w:t>prekrškovnih</w:t>
      </w:r>
      <w:proofErr w:type="spellEnd"/>
      <w:r w:rsidRPr="00B6413D">
        <w:rPr>
          <w:rFonts w:cs="Arial"/>
          <w:color w:val="000000" w:themeColor="text1"/>
        </w:rPr>
        <w:t xml:space="preserve">). V upravnih postopkih je bilo izrečenih  </w:t>
      </w:r>
      <w:r w:rsidR="00990791" w:rsidRPr="00B6413D">
        <w:rPr>
          <w:rFonts w:cs="Arial"/>
          <w:color w:val="000000" w:themeColor="text1"/>
        </w:rPr>
        <w:t xml:space="preserve">35118 </w:t>
      </w:r>
      <w:r w:rsidRPr="00B6413D">
        <w:rPr>
          <w:rFonts w:cs="Arial"/>
          <w:color w:val="000000" w:themeColor="text1"/>
        </w:rPr>
        <w:t>ukrepov (</w:t>
      </w:r>
      <w:r w:rsidR="00990791" w:rsidRPr="00B6413D">
        <w:rPr>
          <w:rFonts w:cs="Arial"/>
          <w:color w:val="000000" w:themeColor="text1"/>
        </w:rPr>
        <w:t xml:space="preserve">3610 </w:t>
      </w:r>
      <w:r w:rsidRPr="00B6413D">
        <w:rPr>
          <w:rFonts w:cs="Arial"/>
          <w:color w:val="000000" w:themeColor="text1"/>
        </w:rPr>
        <w:t xml:space="preserve">ureditvenih odločb za  odpravo nepravilnosti, </w:t>
      </w:r>
      <w:r w:rsidR="00990791" w:rsidRPr="00B6413D">
        <w:rPr>
          <w:rFonts w:cs="Arial"/>
          <w:color w:val="000000" w:themeColor="text1"/>
        </w:rPr>
        <w:t xml:space="preserve">27 </w:t>
      </w:r>
      <w:r w:rsidRPr="00B6413D">
        <w:rPr>
          <w:rFonts w:cs="Arial"/>
          <w:color w:val="000000" w:themeColor="text1"/>
        </w:rPr>
        <w:t xml:space="preserve">odločb o prepovedi dejavnosti, </w:t>
      </w:r>
      <w:r w:rsidR="00681C78" w:rsidRPr="00B6413D">
        <w:rPr>
          <w:rFonts w:cs="Arial"/>
          <w:color w:val="000000" w:themeColor="text1"/>
        </w:rPr>
        <w:t xml:space="preserve">29779 ukrepov za odpravo nepravilnosti izrečenih na zapisnik </w:t>
      </w:r>
      <w:r w:rsidRPr="00B6413D">
        <w:rPr>
          <w:rFonts w:cs="Arial"/>
          <w:color w:val="000000" w:themeColor="text1"/>
        </w:rPr>
        <w:t xml:space="preserve">in </w:t>
      </w:r>
      <w:r w:rsidR="00990791" w:rsidRPr="00B6413D">
        <w:rPr>
          <w:rFonts w:cs="Arial"/>
          <w:color w:val="000000" w:themeColor="text1"/>
        </w:rPr>
        <w:t xml:space="preserve">1702 </w:t>
      </w:r>
      <w:r w:rsidRPr="00B6413D">
        <w:rPr>
          <w:rFonts w:cs="Arial"/>
          <w:color w:val="000000" w:themeColor="text1"/>
        </w:rPr>
        <w:t xml:space="preserve">opozoril po ZIN). V </w:t>
      </w:r>
      <w:proofErr w:type="spellStart"/>
      <w:r w:rsidRPr="00B6413D">
        <w:rPr>
          <w:rFonts w:cs="Arial"/>
          <w:color w:val="000000" w:themeColor="text1"/>
        </w:rPr>
        <w:t>prekrškovnih</w:t>
      </w:r>
      <w:proofErr w:type="spellEnd"/>
      <w:r w:rsidRPr="00B6413D">
        <w:rPr>
          <w:rFonts w:cs="Arial"/>
          <w:color w:val="000000" w:themeColor="text1"/>
        </w:rPr>
        <w:t xml:space="preserve"> postopkih je bilo izrečenih </w:t>
      </w:r>
      <w:r w:rsidR="00990791" w:rsidRPr="00B6413D">
        <w:rPr>
          <w:rFonts w:cs="Arial"/>
          <w:color w:val="000000" w:themeColor="text1"/>
        </w:rPr>
        <w:t xml:space="preserve">3998 </w:t>
      </w:r>
      <w:r w:rsidRPr="00B6413D">
        <w:rPr>
          <w:rFonts w:cs="Arial"/>
          <w:color w:val="000000" w:themeColor="text1"/>
        </w:rPr>
        <w:t>ukrepov (</w:t>
      </w:r>
      <w:r w:rsidR="00990791" w:rsidRPr="00B6413D">
        <w:rPr>
          <w:rFonts w:cs="Arial"/>
          <w:color w:val="000000" w:themeColor="text1"/>
        </w:rPr>
        <w:t xml:space="preserve">2404 </w:t>
      </w:r>
      <w:r w:rsidRPr="00B6413D">
        <w:rPr>
          <w:rFonts w:cs="Arial"/>
          <w:color w:val="000000" w:themeColor="text1"/>
        </w:rPr>
        <w:t xml:space="preserve">odločb o prekršku z izrečeno globo, </w:t>
      </w:r>
      <w:r w:rsidR="00681C78" w:rsidRPr="00B6413D">
        <w:rPr>
          <w:rFonts w:cs="Arial"/>
          <w:color w:val="000000" w:themeColor="text1"/>
        </w:rPr>
        <w:t xml:space="preserve">404 </w:t>
      </w:r>
      <w:r w:rsidRPr="00B6413D">
        <w:rPr>
          <w:rFonts w:cs="Arial"/>
          <w:color w:val="000000" w:themeColor="text1"/>
        </w:rPr>
        <w:t xml:space="preserve">plačilnih nalogov, </w:t>
      </w:r>
      <w:r w:rsidR="00681C78" w:rsidRPr="00B6413D">
        <w:rPr>
          <w:rFonts w:cs="Arial"/>
          <w:color w:val="000000" w:themeColor="text1"/>
        </w:rPr>
        <w:t xml:space="preserve">915 </w:t>
      </w:r>
      <w:r w:rsidRPr="00B6413D">
        <w:rPr>
          <w:rFonts w:cs="Arial"/>
          <w:color w:val="000000" w:themeColor="text1"/>
        </w:rPr>
        <w:t xml:space="preserve">opominov, </w:t>
      </w:r>
      <w:r w:rsidR="00681C78" w:rsidRPr="00B6413D">
        <w:rPr>
          <w:rFonts w:cs="Arial"/>
          <w:color w:val="000000" w:themeColor="text1"/>
        </w:rPr>
        <w:t xml:space="preserve">275 </w:t>
      </w:r>
      <w:r w:rsidRPr="00B6413D">
        <w:rPr>
          <w:rFonts w:cs="Arial"/>
          <w:color w:val="000000" w:themeColor="text1"/>
        </w:rPr>
        <w:t xml:space="preserve">opozoril po ZP-1, </w:t>
      </w:r>
      <w:r w:rsidR="00681C78" w:rsidRPr="00B6413D">
        <w:rPr>
          <w:rFonts w:cs="Arial"/>
          <w:color w:val="000000" w:themeColor="text1"/>
        </w:rPr>
        <w:t xml:space="preserve">0 </w:t>
      </w:r>
      <w:proofErr w:type="spellStart"/>
      <w:r w:rsidRPr="00B6413D">
        <w:rPr>
          <w:rFonts w:cs="Arial"/>
          <w:color w:val="000000" w:themeColor="text1"/>
        </w:rPr>
        <w:t>obdolžilnih</w:t>
      </w:r>
      <w:proofErr w:type="spellEnd"/>
      <w:r w:rsidRPr="00B6413D">
        <w:rPr>
          <w:rFonts w:cs="Arial"/>
          <w:color w:val="000000" w:themeColor="text1"/>
        </w:rPr>
        <w:t xml:space="preserve"> predlogov).</w:t>
      </w:r>
    </w:p>
    <w:p w14:paraId="2EB88F3C" w14:textId="2DDF6393" w:rsidR="00656EA9" w:rsidRPr="00B6413D" w:rsidRDefault="00656EA9" w:rsidP="00656EA9">
      <w:pPr>
        <w:autoSpaceDE w:val="0"/>
        <w:autoSpaceDN w:val="0"/>
        <w:adjustRightInd w:val="0"/>
        <w:rPr>
          <w:rFonts w:cs="Arial"/>
          <w:color w:val="000000" w:themeColor="text1"/>
        </w:rPr>
      </w:pPr>
      <w:r w:rsidRPr="00B6413D">
        <w:rPr>
          <w:rFonts w:cs="Arial"/>
          <w:color w:val="000000" w:themeColor="text1"/>
        </w:rPr>
        <w:t>V letu 2022 je bilo obravnavanih tudi 89606 upravnih zadev iz pristojnosti UVHVVR.</w:t>
      </w:r>
    </w:p>
    <w:p w14:paraId="6508DBD3" w14:textId="3A4B1CBA" w:rsidR="005D2D96" w:rsidRDefault="005D2D96">
      <w:pPr>
        <w:spacing w:before="0" w:after="0"/>
        <w:jc w:val="left"/>
        <w:rPr>
          <w:highlight w:val="yellow"/>
        </w:rPr>
      </w:pPr>
      <w:r>
        <w:rPr>
          <w:highlight w:val="yellow"/>
        </w:rPr>
        <w:br w:type="page"/>
      </w:r>
    </w:p>
    <w:p w14:paraId="7DE49B9E" w14:textId="4632EAEB" w:rsidR="0036641A" w:rsidRPr="00EC0D73" w:rsidRDefault="0036641A" w:rsidP="004340D6">
      <w:pPr>
        <w:pStyle w:val="Naslov1"/>
      </w:pPr>
      <w:bookmarkStart w:id="9" w:name="_Toc154135945"/>
      <w:r w:rsidRPr="00EC0D73">
        <w:lastRenderedPageBreak/>
        <w:t>VETERINARSTVO</w:t>
      </w:r>
      <w:bookmarkEnd w:id="9"/>
    </w:p>
    <w:p w14:paraId="5F181106" w14:textId="4A00832A" w:rsidR="0036641A" w:rsidRDefault="00A12F16" w:rsidP="002D4936">
      <w:pPr>
        <w:pStyle w:val="Naslov2"/>
      </w:pPr>
      <w:bookmarkStart w:id="10" w:name="_Toc154135946"/>
      <w:r w:rsidRPr="002D4936">
        <w:t>MEDNARODNO</w:t>
      </w:r>
      <w:r w:rsidR="0036641A" w:rsidRPr="00EC0D73">
        <w:t xml:space="preserve"> </w:t>
      </w:r>
      <w:r w:rsidR="00F95D30">
        <w:t>TRGOV</w:t>
      </w:r>
      <w:r>
        <w:t>ANJE</w:t>
      </w:r>
      <w:bookmarkEnd w:id="10"/>
    </w:p>
    <w:p w14:paraId="20017818" w14:textId="77777777" w:rsidR="00400CB2" w:rsidRPr="00F879C4" w:rsidRDefault="00400CB2" w:rsidP="00400CB2">
      <w:pPr>
        <w:rPr>
          <w:lang w:eastAsia="sl-SI"/>
        </w:rPr>
      </w:pPr>
      <w:r w:rsidRPr="00F879C4">
        <w:rPr>
          <w:lang w:eastAsia="sl-SI"/>
        </w:rPr>
        <w:t>V okviru rednih del in nalog smo na Sektorju za mednarodne zadeve aktivno sodelovali pri pripravi zakonodaje Evropske Unije (EU) s področja uvoza živali in proizvodov živalskega izvora, ter trgovanja z živalmi in določenimi proizvodi živalskega izvora. Udeleževali smo se delovnih skupin v organizaciji Evropske komisije, ki so tudi po koncu pandemije COVID 19  potekale na daljavo. Glede uvoznih pogojev smo pripravljali pojasnila za izvajalce dejavnosti in uradne veterinarje.</w:t>
      </w:r>
    </w:p>
    <w:p w14:paraId="7368F892" w14:textId="77777777" w:rsidR="00400CB2" w:rsidRPr="00F879C4" w:rsidRDefault="00400CB2" w:rsidP="00400CB2">
      <w:pPr>
        <w:rPr>
          <w:lang w:eastAsia="sl-SI"/>
        </w:rPr>
      </w:pPr>
      <w:r w:rsidRPr="00F879C4">
        <w:rPr>
          <w:lang w:eastAsia="sl-SI"/>
        </w:rPr>
        <w:t>Lastnikom hišnih živali smo pripravljali pojasnila glede potovanj s hišnimi ljubljenčki, ter pogoji za pridobitev hišnih ljubljenčkov (v SPIS 4 v zadevi 773 dokumentov), veliko vprašanj smo obravnavali zaradi krize v Ukrajini.</w:t>
      </w:r>
    </w:p>
    <w:p w14:paraId="1D1500A9" w14:textId="77777777" w:rsidR="00400CB2" w:rsidRPr="00F879C4" w:rsidRDefault="00400CB2" w:rsidP="00400CB2">
      <w:pPr>
        <w:rPr>
          <w:lang w:eastAsia="sl-SI"/>
        </w:rPr>
      </w:pPr>
      <w:r w:rsidRPr="00F879C4">
        <w:rPr>
          <w:lang w:eastAsia="sl-SI"/>
        </w:rPr>
        <w:t>Na Sektorju za mednarodne zadeve imamo tudi nacionalno kontaktno točko za sistem TRACES. TRACES je sistem EU za sledenje in uradni nadzor pošiljk pri uvozu in trgovanju med državami članicami EU. Zagotavljali smo podporo pri registraciji v sistem TRACES, saj izvajalci dejavnosti, ki niso vpisani v sistem, ne morejo izvajati uvoza in trgovanja z živalmi in določenim blagom ter koordinirali informacije v zvezi z delovanjem sistema med Evropsko komisijo  in našim organom ter izvajalci dejavnosti.</w:t>
      </w:r>
    </w:p>
    <w:p w14:paraId="49C7248B" w14:textId="123661DF" w:rsidR="00400CB2" w:rsidRPr="00F879C4" w:rsidRDefault="00400CB2" w:rsidP="00400CB2">
      <w:pPr>
        <w:rPr>
          <w:lang w:eastAsia="sl-SI"/>
        </w:rPr>
      </w:pPr>
      <w:r w:rsidRPr="00F879C4">
        <w:rPr>
          <w:lang w:eastAsia="sl-SI"/>
        </w:rPr>
        <w:t xml:space="preserve">Na Sektorju za mednarodne zadeve smo preko nacionalne kontaktne točke EFSA  aktivno sodelovali pri organizaciji konference ob Svetovnem dnevu varne hrane, ki je potekal v Državnem Svetu. </w:t>
      </w:r>
    </w:p>
    <w:p w14:paraId="77D1B778" w14:textId="77777777" w:rsidR="00400CB2" w:rsidRPr="00F879C4" w:rsidRDefault="00400CB2" w:rsidP="00400CB2">
      <w:pPr>
        <w:rPr>
          <w:lang w:eastAsia="sl-SI"/>
        </w:rPr>
      </w:pPr>
      <w:r w:rsidRPr="00F879C4">
        <w:rPr>
          <w:lang w:eastAsia="sl-SI"/>
        </w:rPr>
        <w:t xml:space="preserve">Kontinuirano je celo leto potekalo usklajevanje s tretjimi državami glede pogojev izvoza in veterinarskih spričeval za izvoz. Za države, s katerimi je za pogajanja pristojna Evropska komisija, sodelujemo v DS Sveta EU (Potsdam). Zaradi geografske pozicije je veliko interesa industrije za izvoz v države Zahodnega Balkana. Sodelovanje lahko ocenimo kot zelo dobro, kar se je izkazalo tudi s hitrim reševanjem prepovedi uvoza, ki so jih sprejele te države ob izbruhu visoko patogene </w:t>
      </w:r>
      <w:proofErr w:type="spellStart"/>
      <w:r w:rsidRPr="00F879C4">
        <w:rPr>
          <w:lang w:eastAsia="sl-SI"/>
        </w:rPr>
        <w:t>aviarne</w:t>
      </w:r>
      <w:proofErr w:type="spellEnd"/>
      <w:r w:rsidRPr="00F879C4">
        <w:rPr>
          <w:lang w:eastAsia="sl-SI"/>
        </w:rPr>
        <w:t xml:space="preserve"> influence konec leta 2021 v Sloveniji. Dostop do trgov določenih tretjih držav vključuje zelo kompleksne predhodne postopke (npr. Kitajska, Japonska, ZDA, Kanada). Zaradi BREXIT so postopki za izvoz v Veliko Britanijo kompleksnejši, prav tako tudi za uvoz iz Velike Britanije v EU in v tem delu je bilo opravljenega veliko dela pri obveščanju izvajalcev dejavnosti. </w:t>
      </w:r>
    </w:p>
    <w:p w14:paraId="437861AB" w14:textId="77777777" w:rsidR="00400CB2" w:rsidRPr="00F879C4" w:rsidRDefault="00400CB2" w:rsidP="00400CB2">
      <w:pPr>
        <w:rPr>
          <w:lang w:eastAsia="sl-SI"/>
        </w:rPr>
      </w:pPr>
      <w:r w:rsidRPr="00F879C4">
        <w:rPr>
          <w:lang w:eastAsia="sl-SI"/>
        </w:rPr>
        <w:t xml:space="preserve">Za izvoz pošiljk živali in blaga, ki jih mora zaradi zahtev tretjih držav spremljati veterinarsko zdravstveno spričevalo, imamo pripravljenih cca 524 različnih obrazcev. V letu 2022 je bilo na novo pripravljenih ali popravljenih 32 obrazcev spričeval. </w:t>
      </w:r>
    </w:p>
    <w:p w14:paraId="5CD98178" w14:textId="7C47A653" w:rsidR="0036641A" w:rsidRPr="00F879C4" w:rsidRDefault="00400CB2" w:rsidP="00400CB2">
      <w:pPr>
        <w:rPr>
          <w:highlight w:val="yellow"/>
          <w:lang w:eastAsia="sl-SI"/>
        </w:rPr>
      </w:pPr>
      <w:r w:rsidRPr="00F879C4">
        <w:rPr>
          <w:lang w:eastAsia="sl-SI"/>
        </w:rPr>
        <w:t>Na sektorju pripravljamo zaprosila za komunikacijo nepravilnosti pri netrgovskih premikih s hišnimi ljubljenčki in živalmi v trgovanju s preostalimi državami članicami EU preko sistemov AAC in FF. Bilateralno o teh zadevah komuniciramo s tretjimi državami.  Na tem področju notifikacij v FF sistem je bila Slovenija po številu poizvedb v letu 2022 na drugem mestu v EU (podatki Evropske komisije).</w:t>
      </w:r>
    </w:p>
    <w:p w14:paraId="2A6B1037" w14:textId="77777777" w:rsidR="0036641A" w:rsidRPr="00F879C4" w:rsidRDefault="0036641A" w:rsidP="0036641A">
      <w:pPr>
        <w:rPr>
          <w:highlight w:val="yellow"/>
        </w:rPr>
      </w:pPr>
    </w:p>
    <w:p w14:paraId="2FB83E22" w14:textId="5B350C09" w:rsidR="00630AE1" w:rsidRPr="00F879C4" w:rsidRDefault="00630AE1" w:rsidP="00B31E69">
      <w:pPr>
        <w:pStyle w:val="Naslov3"/>
      </w:pPr>
      <w:bookmarkStart w:id="11" w:name="_Toc154135947"/>
      <w:bookmarkEnd w:id="3"/>
      <w:r w:rsidRPr="00F879C4">
        <w:t xml:space="preserve">Mejni </w:t>
      </w:r>
      <w:r w:rsidRPr="002D4936">
        <w:t>veterinarski</w:t>
      </w:r>
      <w:r w:rsidRPr="00F879C4">
        <w:t xml:space="preserve"> nadzor izvoza in uvoza pošiljk živih živali</w:t>
      </w:r>
      <w:bookmarkEnd w:id="11"/>
      <w:r w:rsidRPr="00F879C4">
        <w:t xml:space="preserve"> </w:t>
      </w:r>
    </w:p>
    <w:p w14:paraId="785B1000" w14:textId="77777777" w:rsidR="00400CB2" w:rsidRPr="00F879C4" w:rsidRDefault="00400CB2" w:rsidP="00400CB2">
      <w:pPr>
        <w:rPr>
          <w:rFonts w:cstheme="minorHAnsi"/>
        </w:rPr>
      </w:pPr>
      <w:r w:rsidRPr="00F879C4">
        <w:rPr>
          <w:rFonts w:cstheme="minorHAnsi"/>
        </w:rPr>
        <w:t>Slovenija ima dve mejni veterinarski postaji, to sta Luka Koper in Letališče Brnik.  Samo letališče Brnik je odobreno za živali kategorije »drugo«. Gre predvsem za akvarijske ribe, rake, mehkužce za zaprte okrasne objekte, ribje ikre in hišne živali.</w:t>
      </w:r>
    </w:p>
    <w:p w14:paraId="5881D273" w14:textId="77777777" w:rsidR="00400CB2" w:rsidRPr="00F879C4" w:rsidRDefault="00400CB2" w:rsidP="00400CB2">
      <w:pPr>
        <w:rPr>
          <w:rFonts w:cstheme="minorHAnsi"/>
        </w:rPr>
      </w:pPr>
      <w:r w:rsidRPr="00F879C4">
        <w:rPr>
          <w:rFonts w:cstheme="minorHAnsi"/>
          <w:u w:val="single"/>
        </w:rPr>
        <w:t xml:space="preserve">Podatki </w:t>
      </w:r>
      <w:r w:rsidRPr="00F879C4">
        <w:rPr>
          <w:rFonts w:cstheme="minorHAnsi"/>
          <w:b/>
          <w:u w:val="single"/>
        </w:rPr>
        <w:t>o izvozu</w:t>
      </w:r>
      <w:r w:rsidRPr="00F879C4">
        <w:rPr>
          <w:rFonts w:cstheme="minorHAnsi"/>
          <w:u w:val="single"/>
        </w:rPr>
        <w:t xml:space="preserve"> </w:t>
      </w:r>
      <w:r w:rsidRPr="00F879C4">
        <w:rPr>
          <w:rFonts w:cstheme="minorHAnsi"/>
          <w:b/>
          <w:u w:val="single"/>
        </w:rPr>
        <w:t>pošiljk/živih</w:t>
      </w:r>
      <w:r w:rsidRPr="00F879C4">
        <w:rPr>
          <w:rFonts w:cstheme="minorHAnsi"/>
          <w:u w:val="single"/>
        </w:rPr>
        <w:t xml:space="preserve"> živali skozi pristanišče MKT Luke Koper</w:t>
      </w:r>
      <w:r w:rsidRPr="00F879C4">
        <w:rPr>
          <w:rFonts w:cstheme="minorHAnsi"/>
        </w:rPr>
        <w:t xml:space="preserve">: </w:t>
      </w:r>
    </w:p>
    <w:p w14:paraId="077368C3" w14:textId="50810DCF" w:rsidR="00400CB2" w:rsidRPr="00F879C4" w:rsidRDefault="00400CB2" w:rsidP="00400CB2">
      <w:pPr>
        <w:pStyle w:val="Odstavekseznama"/>
        <w:numPr>
          <w:ilvl w:val="0"/>
          <w:numId w:val="26"/>
        </w:numPr>
        <w:spacing w:before="0" w:after="160" w:line="259" w:lineRule="auto"/>
        <w:jc w:val="left"/>
        <w:rPr>
          <w:rFonts w:cstheme="minorHAnsi"/>
        </w:rPr>
      </w:pPr>
      <w:r w:rsidRPr="00F879C4">
        <w:rPr>
          <w:rFonts w:cstheme="minorHAnsi"/>
        </w:rPr>
        <w:t>Število pregledanih pošiljk živih živali namenjenih izvozu: 1.022;</w:t>
      </w:r>
    </w:p>
    <w:p w14:paraId="7186B24A" w14:textId="54D5B629" w:rsidR="00400CB2" w:rsidRPr="00F879C4" w:rsidRDefault="00400CB2" w:rsidP="00400CB2">
      <w:pPr>
        <w:pStyle w:val="Odstavekseznama"/>
        <w:numPr>
          <w:ilvl w:val="0"/>
          <w:numId w:val="26"/>
        </w:numPr>
        <w:spacing w:before="0" w:after="160" w:line="259" w:lineRule="auto"/>
        <w:jc w:val="left"/>
        <w:rPr>
          <w:rFonts w:cstheme="minorHAnsi"/>
        </w:rPr>
      </w:pPr>
      <w:r w:rsidRPr="00F879C4">
        <w:rPr>
          <w:rFonts w:cstheme="minorHAnsi"/>
        </w:rPr>
        <w:t>Število naloženih živali: 36.893</w:t>
      </w:r>
      <w:r w:rsidR="004546E4" w:rsidRPr="00F879C4">
        <w:rPr>
          <w:rFonts w:cstheme="minorHAnsi"/>
        </w:rPr>
        <w:t>.</w:t>
      </w:r>
    </w:p>
    <w:p w14:paraId="5772BC97" w14:textId="77777777" w:rsidR="00400CB2" w:rsidRPr="00F879C4" w:rsidRDefault="00400CB2" w:rsidP="00400CB2">
      <w:pPr>
        <w:rPr>
          <w:rFonts w:cstheme="minorHAnsi"/>
        </w:rPr>
      </w:pPr>
      <w:r w:rsidRPr="00F879C4">
        <w:rPr>
          <w:rFonts w:cstheme="minorHAnsi"/>
          <w:u w:val="single"/>
        </w:rPr>
        <w:t xml:space="preserve">Podatki </w:t>
      </w:r>
      <w:r w:rsidRPr="00F879C4">
        <w:rPr>
          <w:rFonts w:cstheme="minorHAnsi"/>
          <w:b/>
          <w:u w:val="single"/>
        </w:rPr>
        <w:t>o uvozu</w:t>
      </w:r>
      <w:r w:rsidRPr="00F879C4">
        <w:rPr>
          <w:rFonts w:cstheme="minorHAnsi"/>
          <w:u w:val="single"/>
        </w:rPr>
        <w:t xml:space="preserve"> pošiljk skozi letališče MKT Brnik</w:t>
      </w:r>
      <w:r w:rsidRPr="00F879C4">
        <w:rPr>
          <w:rFonts w:cstheme="minorHAnsi"/>
        </w:rPr>
        <w:t>:</w:t>
      </w:r>
    </w:p>
    <w:p w14:paraId="67B9C27F" w14:textId="6FE45E27" w:rsidR="00400CB2" w:rsidRPr="00F879C4" w:rsidRDefault="00400CB2" w:rsidP="00400CB2">
      <w:pPr>
        <w:pStyle w:val="Odstavekseznama"/>
        <w:numPr>
          <w:ilvl w:val="0"/>
          <w:numId w:val="25"/>
        </w:numPr>
        <w:spacing w:line="259" w:lineRule="auto"/>
        <w:rPr>
          <w:rFonts w:cstheme="minorHAnsi"/>
        </w:rPr>
      </w:pPr>
      <w:r w:rsidRPr="00F879C4">
        <w:rPr>
          <w:rFonts w:cstheme="minorHAnsi"/>
        </w:rPr>
        <w:t>Število pregledanih uvoznih pošiljk živih živali: 7.</w:t>
      </w:r>
    </w:p>
    <w:p w14:paraId="32FC7114" w14:textId="77777777" w:rsidR="005D2D96" w:rsidRPr="00F879C4" w:rsidRDefault="005D2D96" w:rsidP="00630AE1">
      <w:pPr>
        <w:rPr>
          <w:b/>
          <w:lang w:eastAsia="sl-SI"/>
        </w:rPr>
      </w:pPr>
    </w:p>
    <w:p w14:paraId="56AEB1C6" w14:textId="77777777" w:rsidR="00400CB2" w:rsidRPr="00F879C4" w:rsidRDefault="00400CB2" w:rsidP="00B31E69">
      <w:pPr>
        <w:pStyle w:val="Naslov3"/>
      </w:pPr>
      <w:bookmarkStart w:id="12" w:name="_Toc154135948"/>
      <w:bookmarkStart w:id="13" w:name="_Hlk153879476"/>
      <w:r w:rsidRPr="00F879C4">
        <w:lastRenderedPageBreak/>
        <w:t xml:space="preserve">Izvajanje </w:t>
      </w:r>
      <w:r w:rsidRPr="002D4936">
        <w:t>pregledov</w:t>
      </w:r>
      <w:r w:rsidRPr="00F879C4">
        <w:t xml:space="preserve"> na mestu izvora in izdajanje veterinarskih spričeval oziroma potrdil za trgovanje z živalmi v EU ter izvoz živali v tretje države</w:t>
      </w:r>
      <w:bookmarkEnd w:id="12"/>
    </w:p>
    <w:p w14:paraId="06E6D0C0" w14:textId="77777777" w:rsidR="00400CB2" w:rsidRPr="00F879C4" w:rsidRDefault="00400CB2" w:rsidP="00400CB2">
      <w:pPr>
        <w:rPr>
          <w:lang w:eastAsia="sl-SI"/>
        </w:rPr>
      </w:pPr>
      <w:r w:rsidRPr="00F879C4">
        <w:rPr>
          <w:lang w:eastAsia="sl-SI"/>
        </w:rPr>
        <w:t>Cilj na področju spremljanja premikov živali je ohranjanje zdravstvenega stanja in preprečitev eventualnega prenašanja bolezni živali.</w:t>
      </w:r>
    </w:p>
    <w:p w14:paraId="5FE304BA" w14:textId="77777777" w:rsidR="00400CB2" w:rsidRPr="00F879C4" w:rsidRDefault="00400CB2" w:rsidP="00400CB2">
      <w:pPr>
        <w:rPr>
          <w:lang w:eastAsia="sl-SI"/>
        </w:rPr>
      </w:pPr>
      <w:r w:rsidRPr="00F879C4">
        <w:rPr>
          <w:lang w:eastAsia="sl-SI"/>
        </w:rPr>
        <w:t xml:space="preserve">Pred izdajo spričevala se opravi pregled splošnih in posebnih garancij države članice oziroma tretje države, kamor je pošiljka namenjena. Pregledi glede izpolnjevanja pogojev pred premikom živih živali se opravijo na kmetijskih gospodarstvih in v zbirnih centrih. </w:t>
      </w:r>
    </w:p>
    <w:p w14:paraId="23394F81" w14:textId="77777777" w:rsidR="00400CB2" w:rsidRPr="00F879C4" w:rsidRDefault="00400CB2" w:rsidP="00400CB2">
      <w:pPr>
        <w:rPr>
          <w:lang w:eastAsia="sl-SI"/>
        </w:rPr>
      </w:pPr>
      <w:r w:rsidRPr="00F879C4">
        <w:rPr>
          <w:lang w:eastAsia="sl-SI"/>
        </w:rPr>
        <w:t xml:space="preserve">V letu 2022 je bilo v druge države članice </w:t>
      </w:r>
      <w:proofErr w:type="spellStart"/>
      <w:r w:rsidRPr="00F879C4">
        <w:rPr>
          <w:lang w:eastAsia="sl-SI"/>
        </w:rPr>
        <w:t>odpremljenih</w:t>
      </w:r>
      <w:proofErr w:type="spellEnd"/>
      <w:r w:rsidRPr="00F879C4">
        <w:rPr>
          <w:lang w:eastAsia="sl-SI"/>
        </w:rPr>
        <w:t xml:space="preserve"> skupno 4.745 pošiljk oziroma 4.001.651 živih živali, od tega je bilo 60 % pošiljk govedi, 16 % pošiljk perutnine, 12 % pošiljk kopitarjev, 5 % pošiljk prašičev, in &lt; 0,5 % drobnice. 5,5 % pošiljk je bilo pošiljk drugih živalskih vrst, med drugim za čebele, pse, mačke, bele dihurje, ptice v ujetništvu, plazilce,  kamele, primate (podatki iz sistema TRACES – </w:t>
      </w:r>
      <w:proofErr w:type="spellStart"/>
      <w:r w:rsidRPr="00F879C4">
        <w:rPr>
          <w:lang w:eastAsia="sl-SI"/>
        </w:rPr>
        <w:t>QlikView</w:t>
      </w:r>
      <w:proofErr w:type="spellEnd"/>
      <w:r w:rsidRPr="00F879C4">
        <w:rPr>
          <w:lang w:eastAsia="sl-SI"/>
        </w:rPr>
        <w:t>).</w:t>
      </w:r>
    </w:p>
    <w:p w14:paraId="4E575DA8" w14:textId="646458F0" w:rsidR="00FF2CA3" w:rsidRDefault="00400CB2" w:rsidP="00400CB2">
      <w:pPr>
        <w:rPr>
          <w:lang w:eastAsia="sl-SI"/>
        </w:rPr>
      </w:pPr>
      <w:r w:rsidRPr="00F879C4">
        <w:rPr>
          <w:lang w:eastAsia="sl-SI"/>
        </w:rPr>
        <w:t>V tretje države je bilo izvoženih skupno 364 pošiljk živih živali.</w:t>
      </w:r>
      <w:bookmarkEnd w:id="13"/>
    </w:p>
    <w:p w14:paraId="78B4CF9E" w14:textId="77777777" w:rsidR="00FF2CA3" w:rsidRPr="00FF2CA3" w:rsidRDefault="00FF2CA3" w:rsidP="00400CB2">
      <w:pPr>
        <w:rPr>
          <w:lang w:eastAsia="sl-SI"/>
        </w:rPr>
      </w:pPr>
    </w:p>
    <w:p w14:paraId="584C7411" w14:textId="034A4E3C" w:rsidR="00DE386B" w:rsidRPr="00F879C4" w:rsidRDefault="00DE386B" w:rsidP="00B31E69">
      <w:pPr>
        <w:pStyle w:val="Naslov3"/>
      </w:pPr>
      <w:bookmarkStart w:id="14" w:name="_Toc154135949"/>
      <w:r w:rsidRPr="00F879C4">
        <w:t xml:space="preserve">Izvajanje pregledov na mestu izvora in izdajanje veterinarskih spričeval oziroma potrdil za trgovanje </w:t>
      </w:r>
      <w:r w:rsidR="00DA53AB" w:rsidRPr="00F879C4">
        <w:t xml:space="preserve">s proizvodi živalskega izvora, zarodnega materiala in </w:t>
      </w:r>
      <w:r w:rsidRPr="00F879C4">
        <w:t xml:space="preserve">živalskimi stranskim proizvodi v EU ter izvoz </w:t>
      </w:r>
      <w:r w:rsidR="00DA53AB" w:rsidRPr="00F879C4">
        <w:t>omenjenih živalskih proizvodov</w:t>
      </w:r>
      <w:r w:rsidRPr="00F879C4">
        <w:t xml:space="preserve"> v tretje države</w:t>
      </w:r>
      <w:bookmarkEnd w:id="14"/>
    </w:p>
    <w:p w14:paraId="57D11473" w14:textId="77777777" w:rsidR="00400CB2" w:rsidRPr="00F879C4" w:rsidRDefault="00400CB2" w:rsidP="00400CB2">
      <w:pPr>
        <w:rPr>
          <w:b/>
          <w:lang w:eastAsia="sl-SI"/>
        </w:rPr>
      </w:pPr>
      <w:bookmarkStart w:id="15" w:name="_Hlk153879568"/>
      <w:r w:rsidRPr="00F879C4">
        <w:rPr>
          <w:lang w:eastAsia="sl-SI"/>
        </w:rPr>
        <w:t xml:space="preserve">V letu 2022 je bilo v druge države članice EU </w:t>
      </w:r>
      <w:proofErr w:type="spellStart"/>
      <w:r w:rsidRPr="00F879C4">
        <w:rPr>
          <w:lang w:eastAsia="sl-SI"/>
        </w:rPr>
        <w:t>odpremljenih</w:t>
      </w:r>
      <w:proofErr w:type="spellEnd"/>
      <w:r w:rsidRPr="00F879C4">
        <w:rPr>
          <w:lang w:eastAsia="sl-SI"/>
        </w:rPr>
        <w:t xml:space="preserve"> skupno 562 pošiljk, od tega je bilo največ 74,7 % pošiljk valilnih jajc in 18,5 % pošiljk ribjih proizvodov (žive ribe za prehrano ljudi) (podatki iz sistema TRACES – </w:t>
      </w:r>
      <w:proofErr w:type="spellStart"/>
      <w:r w:rsidRPr="00F879C4">
        <w:rPr>
          <w:lang w:eastAsia="sl-SI"/>
        </w:rPr>
        <w:t>QlikView</w:t>
      </w:r>
      <w:proofErr w:type="spellEnd"/>
      <w:r w:rsidRPr="00F879C4">
        <w:rPr>
          <w:lang w:eastAsia="sl-SI"/>
        </w:rPr>
        <w:t>).</w:t>
      </w:r>
    </w:p>
    <w:p w14:paraId="594509BC" w14:textId="0B0A6C21" w:rsidR="00143E30" w:rsidRPr="00F879C4" w:rsidRDefault="00400CB2" w:rsidP="00400CB2">
      <w:pPr>
        <w:rPr>
          <w:lang w:eastAsia="sl-SI"/>
        </w:rPr>
      </w:pPr>
      <w:r w:rsidRPr="00F879C4">
        <w:rPr>
          <w:lang w:eastAsia="sl-SI"/>
        </w:rPr>
        <w:t>V  države izven EU je bilo skupno izvoženih 10.356 pošiljk živalskih proizvodov in krme. Največ je bilo izdanih certifikatov za pošiljke živil živalskega izvora.</w:t>
      </w:r>
      <w:bookmarkEnd w:id="15"/>
    </w:p>
    <w:p w14:paraId="51F7BFA9" w14:textId="77777777" w:rsidR="00143E30" w:rsidRPr="00630AE1" w:rsidRDefault="00143E30" w:rsidP="00630AE1">
      <w:pPr>
        <w:rPr>
          <w:lang w:eastAsia="sl-SI"/>
        </w:rPr>
      </w:pPr>
    </w:p>
    <w:p w14:paraId="6AE7928E" w14:textId="0ECFCE4E" w:rsidR="007A01E9" w:rsidRPr="00EC0D73" w:rsidRDefault="00630AE1" w:rsidP="002D4936">
      <w:pPr>
        <w:pStyle w:val="Naslov2"/>
      </w:pPr>
      <w:bookmarkStart w:id="16" w:name="_Toc154135950"/>
      <w:r w:rsidRPr="002D4936">
        <w:t>ZDRAVSTVENO</w:t>
      </w:r>
      <w:r>
        <w:t xml:space="preserve"> VARSTVO ŽIVALI</w:t>
      </w:r>
      <w:bookmarkEnd w:id="16"/>
    </w:p>
    <w:p w14:paraId="699843E9" w14:textId="152FF201" w:rsidR="002D566B" w:rsidRDefault="002D566B" w:rsidP="00EC0D73">
      <w:pPr>
        <w:spacing w:after="0"/>
        <w:rPr>
          <w:rFonts w:cs="Arial"/>
        </w:rPr>
      </w:pPr>
      <w:bookmarkStart w:id="17" w:name="_Toc240422905"/>
      <w:bookmarkStart w:id="18" w:name="_Toc265151398"/>
      <w:bookmarkStart w:id="19" w:name="_Toc265485315"/>
      <w:bookmarkStart w:id="20" w:name="_Toc265583809"/>
      <w:bookmarkStart w:id="21" w:name="_Toc294862060"/>
      <w:bookmarkStart w:id="22" w:name="_Toc326657908"/>
      <w:bookmarkStart w:id="23" w:name="_Toc427062558"/>
      <w:bookmarkStart w:id="24" w:name="_Toc34137889"/>
      <w:r>
        <w:rPr>
          <w:rFonts w:cs="Arial"/>
        </w:rPr>
        <w:t xml:space="preserve">Velik del področja zdravja živali se izvaja kot druga uradna dejavnost, ki je prenesena na veterinarske organizacije s koncesijo za izvajanje javne veterinarske službe, na </w:t>
      </w:r>
      <w:r w:rsidR="00632955">
        <w:rPr>
          <w:rFonts w:cs="Arial"/>
        </w:rPr>
        <w:t>Nacionalni</w:t>
      </w:r>
      <w:r>
        <w:rPr>
          <w:rFonts w:cs="Arial"/>
        </w:rPr>
        <w:t xml:space="preserve"> veterinarski inštitut</w:t>
      </w:r>
      <w:r w:rsidR="007D739E">
        <w:rPr>
          <w:rFonts w:cs="Arial"/>
        </w:rPr>
        <w:t xml:space="preserve"> </w:t>
      </w:r>
      <w:r>
        <w:rPr>
          <w:rFonts w:cs="Arial"/>
        </w:rPr>
        <w:t>in na druge organizacije. Gre za naloge spremljanja, preprečevanja</w:t>
      </w:r>
      <w:r w:rsidR="00582D22">
        <w:rPr>
          <w:rFonts w:cs="Arial"/>
        </w:rPr>
        <w:t xml:space="preserve"> in izkoreninjenja</w:t>
      </w:r>
      <w:r>
        <w:rPr>
          <w:rFonts w:cs="Arial"/>
        </w:rPr>
        <w:t xml:space="preserve"> bolezni živali.</w:t>
      </w:r>
    </w:p>
    <w:p w14:paraId="560F60F3" w14:textId="53DB91AD" w:rsidR="00F97B4A" w:rsidRDefault="003D58C6" w:rsidP="00EC0D73">
      <w:pPr>
        <w:spacing w:after="0"/>
        <w:rPr>
          <w:rFonts w:cs="Arial"/>
        </w:rPr>
      </w:pPr>
      <w:r>
        <w:rPr>
          <w:rFonts w:cs="Arial"/>
        </w:rPr>
        <w:t>Premiki živali</w:t>
      </w:r>
      <w:r w:rsidR="002D566B">
        <w:rPr>
          <w:rFonts w:cs="Arial"/>
        </w:rPr>
        <w:t>, zarodnega materiala in proizvodov živalskega izvora so pomemben dejavnik tveganja za zdravje živali in ljudi. Z nadzori nad premiki in trgovanjem z živalmi, identifikacijo in registracijo živali, izvajalci dejavnosti povezanih z reprodukcijo živali, zbiranja živali in opravljanjem dejavnosti akvakulture zagotavlja</w:t>
      </w:r>
      <w:r w:rsidR="00582D22">
        <w:rPr>
          <w:rFonts w:cs="Arial"/>
        </w:rPr>
        <w:t>mo</w:t>
      </w:r>
      <w:r w:rsidR="002D566B">
        <w:rPr>
          <w:rFonts w:cs="Arial"/>
        </w:rPr>
        <w:t xml:space="preserve"> ohranjanje </w:t>
      </w:r>
      <w:r w:rsidR="00582D22">
        <w:rPr>
          <w:rFonts w:cs="Arial"/>
        </w:rPr>
        <w:t>zdravja</w:t>
      </w:r>
      <w:r w:rsidR="002D566B">
        <w:rPr>
          <w:rFonts w:cs="Arial"/>
        </w:rPr>
        <w:t xml:space="preserve"> živali in preprečuje</w:t>
      </w:r>
      <w:r w:rsidR="00582D22">
        <w:rPr>
          <w:rFonts w:cs="Arial"/>
        </w:rPr>
        <w:t>mo</w:t>
      </w:r>
      <w:r w:rsidR="002D566B">
        <w:rPr>
          <w:rFonts w:cs="Arial"/>
        </w:rPr>
        <w:t xml:space="preserve"> morebitn</w:t>
      </w:r>
      <w:r w:rsidR="00582D22">
        <w:rPr>
          <w:rFonts w:cs="Arial"/>
        </w:rPr>
        <w:t>e</w:t>
      </w:r>
      <w:r w:rsidR="002D566B">
        <w:rPr>
          <w:rFonts w:cs="Arial"/>
        </w:rPr>
        <w:t xml:space="preserve"> </w:t>
      </w:r>
      <w:r w:rsidR="00582D22">
        <w:rPr>
          <w:rFonts w:cs="Arial"/>
        </w:rPr>
        <w:t xml:space="preserve">prenose </w:t>
      </w:r>
      <w:r w:rsidR="002D566B">
        <w:rPr>
          <w:rFonts w:cs="Arial"/>
        </w:rPr>
        <w:t>bolezni na živali oziroma ljudi.</w:t>
      </w:r>
    </w:p>
    <w:p w14:paraId="67D6F73A" w14:textId="77777777" w:rsidR="002D566B" w:rsidRDefault="002D566B" w:rsidP="00EC0D73">
      <w:pPr>
        <w:spacing w:after="0"/>
        <w:rPr>
          <w:rFonts w:cs="Arial"/>
        </w:rPr>
      </w:pPr>
    </w:p>
    <w:p w14:paraId="0747FA16" w14:textId="77777777" w:rsidR="00FF2CA3" w:rsidRPr="00FF2CA3" w:rsidRDefault="00FF2CA3" w:rsidP="00FF2CA3">
      <w:pPr>
        <w:pStyle w:val="Odstavekseznama"/>
        <w:keepNext/>
        <w:numPr>
          <w:ilvl w:val="0"/>
          <w:numId w:val="37"/>
        </w:numPr>
        <w:spacing w:before="240" w:after="240" w:line="276" w:lineRule="auto"/>
        <w:contextualSpacing w:val="0"/>
        <w:outlineLvl w:val="0"/>
        <w:rPr>
          <w:rFonts w:cs="Arial"/>
          <w:b/>
          <w:bCs/>
          <w:vanish/>
          <w:color w:val="0000FF"/>
          <w:sz w:val="28"/>
          <w:szCs w:val="28"/>
        </w:rPr>
      </w:pPr>
      <w:bookmarkStart w:id="25" w:name="_Toc154135765"/>
      <w:bookmarkStart w:id="26" w:name="_Toc154135895"/>
      <w:bookmarkStart w:id="27" w:name="_Toc154135951"/>
      <w:bookmarkEnd w:id="25"/>
      <w:bookmarkEnd w:id="26"/>
      <w:bookmarkEnd w:id="27"/>
    </w:p>
    <w:p w14:paraId="317D4317" w14:textId="77777777" w:rsidR="00FF2CA3" w:rsidRPr="00FF2CA3" w:rsidRDefault="00FF2CA3" w:rsidP="00FF2CA3">
      <w:pPr>
        <w:pStyle w:val="Odstavekseznama"/>
        <w:keepNext/>
        <w:numPr>
          <w:ilvl w:val="1"/>
          <w:numId w:val="37"/>
        </w:numPr>
        <w:spacing w:before="240" w:after="240" w:line="276" w:lineRule="auto"/>
        <w:contextualSpacing w:val="0"/>
        <w:outlineLvl w:val="0"/>
        <w:rPr>
          <w:rFonts w:cs="Arial"/>
          <w:b/>
          <w:bCs/>
          <w:vanish/>
          <w:color w:val="0000FF"/>
          <w:sz w:val="28"/>
          <w:szCs w:val="28"/>
        </w:rPr>
      </w:pPr>
      <w:bookmarkStart w:id="28" w:name="_Toc154135766"/>
      <w:bookmarkStart w:id="29" w:name="_Toc154135952"/>
      <w:bookmarkEnd w:id="28"/>
      <w:bookmarkEnd w:id="29"/>
    </w:p>
    <w:p w14:paraId="2B60E622" w14:textId="77777777" w:rsidR="00FF2CA3" w:rsidRPr="00FF2CA3" w:rsidRDefault="00FF2CA3" w:rsidP="00FF2CA3">
      <w:pPr>
        <w:pStyle w:val="Odstavekseznama"/>
        <w:keepNext/>
        <w:numPr>
          <w:ilvl w:val="1"/>
          <w:numId w:val="37"/>
        </w:numPr>
        <w:spacing w:before="240" w:after="240" w:line="276" w:lineRule="auto"/>
        <w:contextualSpacing w:val="0"/>
        <w:outlineLvl w:val="0"/>
        <w:rPr>
          <w:rFonts w:cs="Arial"/>
          <w:b/>
          <w:bCs/>
          <w:vanish/>
          <w:color w:val="0000FF"/>
          <w:sz w:val="28"/>
          <w:szCs w:val="28"/>
        </w:rPr>
      </w:pPr>
      <w:bookmarkStart w:id="30" w:name="_Toc154135767"/>
      <w:bookmarkStart w:id="31" w:name="_Toc154135953"/>
      <w:bookmarkEnd w:id="30"/>
      <w:bookmarkEnd w:id="31"/>
    </w:p>
    <w:p w14:paraId="24A82C74" w14:textId="2D839110" w:rsidR="00F97B4A" w:rsidRPr="00F97B4A" w:rsidRDefault="00F97B4A" w:rsidP="00B31E69">
      <w:pPr>
        <w:pStyle w:val="Naslov3"/>
        <w:numPr>
          <w:ilvl w:val="2"/>
          <w:numId w:val="37"/>
        </w:numPr>
      </w:pPr>
      <w:bookmarkStart w:id="32" w:name="_Toc154135954"/>
      <w:r w:rsidRPr="002D4936">
        <w:t>Zdravstveno</w:t>
      </w:r>
      <w:r w:rsidRPr="00F97B4A">
        <w:t xml:space="preserve"> varstvo živali</w:t>
      </w:r>
      <w:bookmarkEnd w:id="32"/>
    </w:p>
    <w:p w14:paraId="1749068E" w14:textId="29707569" w:rsidR="00582D22" w:rsidRPr="004F5645" w:rsidRDefault="00582D22" w:rsidP="00582D22">
      <w:pPr>
        <w:spacing w:after="0"/>
        <w:rPr>
          <w:rFonts w:cstheme="minorHAnsi"/>
        </w:rPr>
      </w:pPr>
      <w:r w:rsidRPr="004F5645">
        <w:rPr>
          <w:rFonts w:cstheme="minorHAnsi"/>
        </w:rPr>
        <w:t>V</w:t>
      </w:r>
      <w:r>
        <w:rPr>
          <w:rFonts w:cstheme="minorHAnsi"/>
        </w:rPr>
        <w:t xml:space="preserve"> okviru najmanjšega obsega zdravstvenega varstva živali, ki ga zagotovi Republika Slovenija, </w:t>
      </w:r>
      <w:r w:rsidRPr="004F5645">
        <w:rPr>
          <w:rFonts w:cstheme="minorHAnsi"/>
        </w:rPr>
        <w:t xml:space="preserve">pripravi Uprava </w:t>
      </w:r>
      <w:r>
        <w:rPr>
          <w:rFonts w:cstheme="minorHAnsi"/>
        </w:rPr>
        <w:t xml:space="preserve">vsako leto </w:t>
      </w:r>
      <w:r w:rsidRPr="004F5645">
        <w:rPr>
          <w:rFonts w:cstheme="minorHAnsi"/>
        </w:rPr>
        <w:t>program sistematičnega spremljanja zdravstvenega stanja in cepljenj živali (</w:t>
      </w:r>
      <w:r>
        <w:rPr>
          <w:rFonts w:cstheme="minorHAnsi"/>
        </w:rPr>
        <w:t>O</w:t>
      </w:r>
      <w:r w:rsidRPr="004F5645">
        <w:rPr>
          <w:rFonts w:cstheme="minorHAnsi"/>
        </w:rPr>
        <w:t xml:space="preserve">dredba), </w:t>
      </w:r>
      <w:r>
        <w:rPr>
          <w:rFonts w:cstheme="minorHAnsi"/>
        </w:rPr>
        <w:t>ki ga potrdi</w:t>
      </w:r>
      <w:r w:rsidRPr="004F5645">
        <w:rPr>
          <w:rFonts w:cstheme="minorHAnsi"/>
        </w:rPr>
        <w:t xml:space="preserve"> minister, pristojen za veterinarstvo. </w:t>
      </w:r>
      <w:r>
        <w:rPr>
          <w:rFonts w:cstheme="minorHAnsi"/>
        </w:rPr>
        <w:t xml:space="preserve">Odvzem vzorcev in cepljenja izvedejo </w:t>
      </w:r>
      <w:r w:rsidRPr="004F5645">
        <w:rPr>
          <w:rFonts w:cstheme="minorHAnsi"/>
        </w:rPr>
        <w:t>veterinarske organizacije s koncesijo in drug</w:t>
      </w:r>
      <w:r>
        <w:rPr>
          <w:rFonts w:cstheme="minorHAnsi"/>
        </w:rPr>
        <w:t>i</w:t>
      </w:r>
      <w:r w:rsidRPr="004F5645">
        <w:rPr>
          <w:rFonts w:cstheme="minorHAnsi"/>
        </w:rPr>
        <w:t xml:space="preserve"> izvajalc</w:t>
      </w:r>
      <w:r>
        <w:rPr>
          <w:rFonts w:cstheme="minorHAnsi"/>
        </w:rPr>
        <w:t>i</w:t>
      </w:r>
      <w:r w:rsidRPr="004F5645">
        <w:rPr>
          <w:rFonts w:cstheme="minorHAnsi"/>
        </w:rPr>
        <w:t xml:space="preserve"> del po </w:t>
      </w:r>
      <w:r>
        <w:rPr>
          <w:rFonts w:cstheme="minorHAnsi"/>
        </w:rPr>
        <w:t>O</w:t>
      </w:r>
      <w:r w:rsidRPr="004F5645">
        <w:rPr>
          <w:rFonts w:cstheme="minorHAnsi"/>
        </w:rPr>
        <w:t>dredbi</w:t>
      </w:r>
      <w:r>
        <w:rPr>
          <w:rFonts w:cstheme="minorHAnsi"/>
        </w:rPr>
        <w:t xml:space="preserve">. </w:t>
      </w:r>
      <w:r w:rsidRPr="004F5645">
        <w:rPr>
          <w:rFonts w:cstheme="minorHAnsi"/>
        </w:rPr>
        <w:t xml:space="preserve">Diagnostične preiskave izvajajo </w:t>
      </w:r>
      <w:r>
        <w:rPr>
          <w:rFonts w:cstheme="minorHAnsi"/>
        </w:rPr>
        <w:t>uradni</w:t>
      </w:r>
      <w:r w:rsidRPr="004F5645">
        <w:rPr>
          <w:rFonts w:cstheme="minorHAnsi"/>
        </w:rPr>
        <w:t xml:space="preserve"> laboratoriji. Predpisani programi se izvajajo na celotnem območju Republike Slovenije. </w:t>
      </w:r>
    </w:p>
    <w:p w14:paraId="678D375F" w14:textId="77777777" w:rsidR="00582D22" w:rsidRPr="004F5645" w:rsidRDefault="00582D22" w:rsidP="00582D22">
      <w:pPr>
        <w:widowControl w:val="0"/>
        <w:tabs>
          <w:tab w:val="left" w:pos="4253"/>
        </w:tabs>
        <w:overflowPunct w:val="0"/>
        <w:autoSpaceDE w:val="0"/>
        <w:autoSpaceDN w:val="0"/>
        <w:adjustRightInd w:val="0"/>
        <w:spacing w:after="0"/>
        <w:textAlignment w:val="baseline"/>
        <w:rPr>
          <w:rFonts w:cstheme="minorHAnsi"/>
        </w:rPr>
      </w:pPr>
    </w:p>
    <w:p w14:paraId="2F9223C9" w14:textId="50F90833" w:rsidR="00582D22" w:rsidRDefault="00582D22" w:rsidP="00582D22">
      <w:pPr>
        <w:spacing w:after="0"/>
        <w:rPr>
          <w:rFonts w:cstheme="minorHAnsi"/>
        </w:rPr>
      </w:pPr>
      <w:r w:rsidRPr="004F5645">
        <w:rPr>
          <w:rFonts w:cstheme="minorHAnsi"/>
        </w:rPr>
        <w:t xml:space="preserve">V skladu z </w:t>
      </w:r>
      <w:r>
        <w:rPr>
          <w:rFonts w:cstheme="minorHAnsi"/>
        </w:rPr>
        <w:t>Izvedbeno u</w:t>
      </w:r>
      <w:r w:rsidRPr="004F5645">
        <w:rPr>
          <w:rFonts w:cstheme="minorHAnsi"/>
        </w:rPr>
        <w:t xml:space="preserve">redbo </w:t>
      </w:r>
      <w:r w:rsidRPr="004F5645">
        <w:rPr>
          <w:rFonts w:cstheme="minorHAnsi"/>
          <w:color w:val="202124"/>
        </w:rPr>
        <w:t>2021/6</w:t>
      </w:r>
      <w:r>
        <w:rPr>
          <w:rFonts w:cstheme="minorHAnsi"/>
          <w:color w:val="202124"/>
        </w:rPr>
        <w:t>2</w:t>
      </w:r>
      <w:r w:rsidRPr="004F5645">
        <w:rPr>
          <w:rFonts w:cstheme="minorHAnsi"/>
          <w:color w:val="202124"/>
        </w:rPr>
        <w:t>0</w:t>
      </w:r>
      <w:r>
        <w:rPr>
          <w:rFonts w:cstheme="minorHAnsi"/>
          <w:color w:val="202124"/>
        </w:rPr>
        <w:t>/EU</w:t>
      </w:r>
      <w:r>
        <w:rPr>
          <w:rStyle w:val="Sprotnaopomba-sklic"/>
          <w:rFonts w:cstheme="minorHAnsi"/>
          <w:color w:val="202124"/>
        </w:rPr>
        <w:footnoteReference w:id="1"/>
      </w:r>
      <w:r>
        <w:rPr>
          <w:rFonts w:cstheme="minorHAnsi"/>
          <w:color w:val="202124"/>
        </w:rPr>
        <w:t xml:space="preserve"> </w:t>
      </w:r>
      <w:r w:rsidR="004E361A" w:rsidRPr="004F5645">
        <w:rPr>
          <w:rFonts w:cstheme="minorHAnsi"/>
        </w:rPr>
        <w:t xml:space="preserve">ima </w:t>
      </w:r>
      <w:r w:rsidRPr="004F5645">
        <w:rPr>
          <w:rFonts w:cstheme="minorHAnsi"/>
        </w:rPr>
        <w:t>Republika Slovenija uradno priznane statuse države proste</w:t>
      </w:r>
      <w:r>
        <w:rPr>
          <w:rFonts w:cstheme="minorHAnsi"/>
        </w:rPr>
        <w:t>:</w:t>
      </w:r>
    </w:p>
    <w:p w14:paraId="14739B8E" w14:textId="77777777" w:rsidR="00582D22" w:rsidRPr="00C10973" w:rsidRDefault="00582D22" w:rsidP="00582D22">
      <w:pPr>
        <w:pStyle w:val="Odstavekseznama"/>
        <w:numPr>
          <w:ilvl w:val="0"/>
          <w:numId w:val="34"/>
        </w:numPr>
        <w:spacing w:before="0" w:after="0"/>
        <w:rPr>
          <w:rFonts w:cstheme="minorHAnsi"/>
        </w:rPr>
      </w:pPr>
      <w:r>
        <w:t xml:space="preserve">okužbe z </w:t>
      </w:r>
      <w:proofErr w:type="spellStart"/>
      <w:r w:rsidRPr="00330E76">
        <w:rPr>
          <w:i/>
          <w:iCs/>
        </w:rPr>
        <w:t>Brucella</w:t>
      </w:r>
      <w:proofErr w:type="spellEnd"/>
      <w:r w:rsidRPr="00330E76">
        <w:rPr>
          <w:i/>
          <w:iCs/>
        </w:rPr>
        <w:t xml:space="preserve"> abortus, B. </w:t>
      </w:r>
      <w:proofErr w:type="spellStart"/>
      <w:r w:rsidRPr="00330E76">
        <w:rPr>
          <w:i/>
          <w:iCs/>
        </w:rPr>
        <w:t>melitensis</w:t>
      </w:r>
      <w:proofErr w:type="spellEnd"/>
      <w:r w:rsidRPr="00330E76">
        <w:rPr>
          <w:i/>
          <w:iCs/>
        </w:rPr>
        <w:t xml:space="preserve"> </w:t>
      </w:r>
      <w:r w:rsidRPr="004F5CE4">
        <w:t>in</w:t>
      </w:r>
      <w:r w:rsidRPr="00330E76">
        <w:rPr>
          <w:i/>
          <w:iCs/>
        </w:rPr>
        <w:t xml:space="preserve"> B. </w:t>
      </w:r>
      <w:proofErr w:type="spellStart"/>
      <w:r w:rsidRPr="00330E76">
        <w:rPr>
          <w:i/>
          <w:iCs/>
        </w:rPr>
        <w:t>suis</w:t>
      </w:r>
      <w:proofErr w:type="spellEnd"/>
      <w:r>
        <w:t xml:space="preserve"> pri populacijah goveda;</w:t>
      </w:r>
    </w:p>
    <w:p w14:paraId="32235FA4" w14:textId="77777777" w:rsidR="00582D22" w:rsidRPr="00C10973" w:rsidRDefault="00582D22" w:rsidP="00582D22">
      <w:pPr>
        <w:pStyle w:val="Odstavekseznama"/>
        <w:numPr>
          <w:ilvl w:val="0"/>
          <w:numId w:val="34"/>
        </w:numPr>
        <w:spacing w:before="0" w:after="0"/>
        <w:rPr>
          <w:rFonts w:cstheme="minorHAnsi"/>
        </w:rPr>
      </w:pPr>
      <w:r>
        <w:lastRenderedPageBreak/>
        <w:t xml:space="preserve">okužbe z </w:t>
      </w:r>
      <w:proofErr w:type="spellStart"/>
      <w:r w:rsidRPr="00330E76">
        <w:rPr>
          <w:i/>
          <w:iCs/>
        </w:rPr>
        <w:t>Brucella</w:t>
      </w:r>
      <w:proofErr w:type="spellEnd"/>
      <w:r w:rsidRPr="00330E76">
        <w:rPr>
          <w:i/>
          <w:iCs/>
        </w:rPr>
        <w:t xml:space="preserve"> abortus, B. </w:t>
      </w:r>
      <w:proofErr w:type="spellStart"/>
      <w:r w:rsidRPr="00330E76">
        <w:rPr>
          <w:i/>
          <w:iCs/>
        </w:rPr>
        <w:t>melitensis</w:t>
      </w:r>
      <w:proofErr w:type="spellEnd"/>
      <w:r w:rsidRPr="00330E76">
        <w:rPr>
          <w:i/>
          <w:iCs/>
        </w:rPr>
        <w:t xml:space="preserve"> </w:t>
      </w:r>
      <w:r w:rsidRPr="004F5CE4">
        <w:t>in</w:t>
      </w:r>
      <w:r w:rsidRPr="00330E76">
        <w:rPr>
          <w:i/>
          <w:iCs/>
        </w:rPr>
        <w:t xml:space="preserve"> B. </w:t>
      </w:r>
      <w:proofErr w:type="spellStart"/>
      <w:r w:rsidRPr="00330E76">
        <w:rPr>
          <w:i/>
          <w:iCs/>
        </w:rPr>
        <w:t>suis</w:t>
      </w:r>
      <w:proofErr w:type="spellEnd"/>
      <w:r>
        <w:t xml:space="preserve"> pri populacijah ovc in koz;</w:t>
      </w:r>
    </w:p>
    <w:p w14:paraId="1218F43E" w14:textId="77777777" w:rsidR="00582D22" w:rsidRPr="00C10973" w:rsidRDefault="00582D22" w:rsidP="00582D22">
      <w:pPr>
        <w:pStyle w:val="Odstavekseznama"/>
        <w:numPr>
          <w:ilvl w:val="0"/>
          <w:numId w:val="34"/>
        </w:numPr>
        <w:spacing w:before="0" w:after="0"/>
        <w:rPr>
          <w:rFonts w:cstheme="minorHAnsi"/>
        </w:rPr>
      </w:pPr>
      <w:r>
        <w:t xml:space="preserve">okužbe s kompleksom </w:t>
      </w:r>
      <w:proofErr w:type="spellStart"/>
      <w:r w:rsidRPr="00330E76">
        <w:rPr>
          <w:i/>
          <w:iCs/>
        </w:rPr>
        <w:t>Mycobacterium</w:t>
      </w:r>
      <w:proofErr w:type="spellEnd"/>
      <w:r w:rsidRPr="00330E76">
        <w:rPr>
          <w:i/>
          <w:iCs/>
        </w:rPr>
        <w:t xml:space="preserve"> </w:t>
      </w:r>
      <w:proofErr w:type="spellStart"/>
      <w:r w:rsidRPr="00330E76">
        <w:rPr>
          <w:i/>
          <w:iCs/>
        </w:rPr>
        <w:t>tuberculosis</w:t>
      </w:r>
      <w:proofErr w:type="spellEnd"/>
      <w:r>
        <w:t xml:space="preserve"> (</w:t>
      </w:r>
      <w:proofErr w:type="spellStart"/>
      <w:r w:rsidRPr="00330E76">
        <w:rPr>
          <w:i/>
          <w:iCs/>
        </w:rPr>
        <w:t>Mycobacterium</w:t>
      </w:r>
      <w:proofErr w:type="spellEnd"/>
      <w:r w:rsidRPr="00330E76">
        <w:rPr>
          <w:i/>
          <w:iCs/>
        </w:rPr>
        <w:t xml:space="preserve"> </w:t>
      </w:r>
      <w:proofErr w:type="spellStart"/>
      <w:r w:rsidRPr="00330E76">
        <w:rPr>
          <w:i/>
          <w:iCs/>
        </w:rPr>
        <w:t>bovis</w:t>
      </w:r>
      <w:proofErr w:type="spellEnd"/>
      <w:r w:rsidRPr="00330E76">
        <w:rPr>
          <w:i/>
          <w:iCs/>
        </w:rPr>
        <w:t xml:space="preserve">, M. </w:t>
      </w:r>
      <w:proofErr w:type="spellStart"/>
      <w:r w:rsidRPr="00330E76">
        <w:rPr>
          <w:i/>
          <w:iCs/>
        </w:rPr>
        <w:t>caprae</w:t>
      </w:r>
      <w:proofErr w:type="spellEnd"/>
      <w:r w:rsidRPr="00330E76">
        <w:rPr>
          <w:i/>
          <w:iCs/>
        </w:rPr>
        <w:t xml:space="preserve"> </w:t>
      </w:r>
      <w:r w:rsidRPr="004F5CE4">
        <w:t>in</w:t>
      </w:r>
      <w:r w:rsidRPr="00330E76">
        <w:rPr>
          <w:i/>
          <w:iCs/>
        </w:rPr>
        <w:t xml:space="preserve"> M. </w:t>
      </w:r>
      <w:proofErr w:type="spellStart"/>
      <w:r w:rsidRPr="00330E76">
        <w:rPr>
          <w:i/>
          <w:iCs/>
        </w:rPr>
        <w:t>tuberculosis</w:t>
      </w:r>
      <w:proofErr w:type="spellEnd"/>
      <w:r>
        <w:t>) (MTBC);</w:t>
      </w:r>
    </w:p>
    <w:p w14:paraId="625EA3F2" w14:textId="77777777" w:rsidR="00582D22" w:rsidRPr="00C10973" w:rsidRDefault="00582D22" w:rsidP="00582D22">
      <w:pPr>
        <w:pStyle w:val="Odstavekseznama"/>
        <w:numPr>
          <w:ilvl w:val="0"/>
          <w:numId w:val="34"/>
        </w:numPr>
        <w:spacing w:before="0" w:after="0"/>
        <w:rPr>
          <w:rFonts w:cstheme="minorHAnsi"/>
        </w:rPr>
      </w:pPr>
      <w:r>
        <w:t>okužbe z virusom stekline (RABV);</w:t>
      </w:r>
    </w:p>
    <w:p w14:paraId="63C4684F" w14:textId="7CBC6EFB" w:rsidR="00582D22" w:rsidRDefault="00582D22" w:rsidP="00582D22">
      <w:pPr>
        <w:pStyle w:val="Odstavekseznama"/>
        <w:numPr>
          <w:ilvl w:val="0"/>
          <w:numId w:val="34"/>
        </w:numPr>
        <w:spacing w:before="0" w:after="0"/>
        <w:rPr>
          <w:rFonts w:cstheme="minorHAnsi"/>
        </w:rPr>
      </w:pPr>
      <w:proofErr w:type="spellStart"/>
      <w:r>
        <w:t>enzootske</w:t>
      </w:r>
      <w:proofErr w:type="spellEnd"/>
      <w:r>
        <w:t xml:space="preserve"> goveje levkoze (EBL);</w:t>
      </w:r>
      <w:r w:rsidRPr="00C10973" w:rsidDel="00C10973">
        <w:rPr>
          <w:rFonts w:cstheme="minorHAnsi"/>
        </w:rPr>
        <w:t xml:space="preserve"> </w:t>
      </w:r>
    </w:p>
    <w:p w14:paraId="00E28009" w14:textId="77777777" w:rsidR="00582D22" w:rsidRDefault="00582D22" w:rsidP="00582D22">
      <w:pPr>
        <w:pStyle w:val="Odstavekseznama"/>
        <w:numPr>
          <w:ilvl w:val="0"/>
          <w:numId w:val="34"/>
        </w:numPr>
        <w:spacing w:before="0" w:after="0"/>
        <w:rPr>
          <w:rFonts w:cstheme="minorHAnsi"/>
        </w:rPr>
      </w:pPr>
      <w:r>
        <w:t xml:space="preserve">okužbe z virusom bolezni </w:t>
      </w:r>
      <w:proofErr w:type="spellStart"/>
      <w:r>
        <w:t>Aujeszkega</w:t>
      </w:r>
      <w:proofErr w:type="spellEnd"/>
      <w:r>
        <w:t xml:space="preserve"> (ADV);</w:t>
      </w:r>
    </w:p>
    <w:p w14:paraId="0C568AE0" w14:textId="77777777" w:rsidR="00582D22" w:rsidRPr="00C10973" w:rsidRDefault="00582D22" w:rsidP="00582D22">
      <w:pPr>
        <w:pStyle w:val="Odstavekseznama"/>
        <w:numPr>
          <w:ilvl w:val="0"/>
          <w:numId w:val="34"/>
        </w:numPr>
        <w:spacing w:before="0" w:after="0"/>
        <w:rPr>
          <w:rFonts w:cstheme="minorHAnsi"/>
        </w:rPr>
      </w:pPr>
      <w:r>
        <w:t>okužbe z virusom modrikastega jezika (</w:t>
      </w:r>
      <w:proofErr w:type="spellStart"/>
      <w:r>
        <w:t>serotipi</w:t>
      </w:r>
      <w:proofErr w:type="spellEnd"/>
      <w:r>
        <w:t xml:space="preserve"> 1–24) (okužba z BTV).</w:t>
      </w:r>
    </w:p>
    <w:p w14:paraId="6F1A704A" w14:textId="77777777" w:rsidR="00582D22" w:rsidRDefault="00582D22" w:rsidP="00582D22">
      <w:pPr>
        <w:pStyle w:val="Odstavekseznama"/>
        <w:spacing w:after="0"/>
        <w:rPr>
          <w:rFonts w:cstheme="minorHAnsi"/>
        </w:rPr>
      </w:pPr>
    </w:p>
    <w:p w14:paraId="6452C612" w14:textId="77777777" w:rsidR="00582D22" w:rsidRPr="00C10973" w:rsidRDefault="00582D22" w:rsidP="004F5CE4">
      <w:pPr>
        <w:pStyle w:val="Odstavekseznama"/>
        <w:spacing w:after="0"/>
        <w:ind w:left="0"/>
        <w:rPr>
          <w:rFonts w:cstheme="minorHAnsi"/>
        </w:rPr>
      </w:pPr>
      <w:r w:rsidRPr="00C10973">
        <w:rPr>
          <w:rFonts w:cstheme="minorHAnsi"/>
        </w:rPr>
        <w:t>Za BSE ima Slovenija priznan status države z zanemarljivim tveganjem. Pridobljeni statusi se ohranjajo v skladu s predpisanimi programi.</w:t>
      </w:r>
    </w:p>
    <w:p w14:paraId="5E82F58F" w14:textId="31F649BA" w:rsidR="00582D22" w:rsidRPr="004F5645" w:rsidRDefault="00582D22" w:rsidP="00582D22">
      <w:pPr>
        <w:widowControl w:val="0"/>
        <w:tabs>
          <w:tab w:val="left" w:pos="4253"/>
        </w:tabs>
        <w:overflowPunct w:val="0"/>
        <w:autoSpaceDE w:val="0"/>
        <w:autoSpaceDN w:val="0"/>
        <w:adjustRightInd w:val="0"/>
        <w:spacing w:after="0"/>
        <w:textAlignment w:val="baseline"/>
        <w:rPr>
          <w:rFonts w:cstheme="minorHAnsi"/>
        </w:rPr>
      </w:pPr>
      <w:r w:rsidRPr="004F5645">
        <w:rPr>
          <w:rFonts w:cstheme="minorHAnsi"/>
        </w:rPr>
        <w:t xml:space="preserve">V skladu z Uredbo </w:t>
      </w:r>
      <w:r w:rsidRPr="004F5645">
        <w:rPr>
          <w:rFonts w:cstheme="minorHAnsi"/>
          <w:color w:val="202124"/>
        </w:rPr>
        <w:t>2021/690</w:t>
      </w:r>
      <w:r>
        <w:rPr>
          <w:rFonts w:cstheme="minorHAnsi"/>
          <w:color w:val="202124"/>
        </w:rPr>
        <w:t>/EU</w:t>
      </w:r>
      <w:r>
        <w:rPr>
          <w:rStyle w:val="Sprotnaopomba-sklic"/>
          <w:rFonts w:cstheme="minorHAnsi"/>
          <w:color w:val="202124"/>
        </w:rPr>
        <w:footnoteReference w:id="2"/>
      </w:r>
      <w:r w:rsidRPr="004F5645">
        <w:rPr>
          <w:rFonts w:cstheme="minorHAnsi"/>
        </w:rPr>
        <w:t xml:space="preserve"> so bili s strani Evropske komisije za leto 202</w:t>
      </w:r>
      <w:r>
        <w:rPr>
          <w:rFonts w:cstheme="minorHAnsi"/>
        </w:rPr>
        <w:t>2</w:t>
      </w:r>
      <w:r w:rsidRPr="004F5645">
        <w:rPr>
          <w:rFonts w:cstheme="minorHAnsi"/>
        </w:rPr>
        <w:t xml:space="preserve"> odobreni in sofinancirani programi za spremljanje, nadzor ali izkoreninjenje afrišk</w:t>
      </w:r>
      <w:r>
        <w:rPr>
          <w:rFonts w:cstheme="minorHAnsi"/>
        </w:rPr>
        <w:t>e</w:t>
      </w:r>
      <w:r w:rsidRPr="004F5645">
        <w:rPr>
          <w:rFonts w:cstheme="minorHAnsi"/>
        </w:rPr>
        <w:t xml:space="preserve"> prašičj</w:t>
      </w:r>
      <w:r>
        <w:rPr>
          <w:rFonts w:cstheme="minorHAnsi"/>
        </w:rPr>
        <w:t>e</w:t>
      </w:r>
      <w:r w:rsidRPr="004F5645">
        <w:rPr>
          <w:rFonts w:cstheme="minorHAnsi"/>
        </w:rPr>
        <w:t xml:space="preserve"> kug</w:t>
      </w:r>
      <w:r>
        <w:rPr>
          <w:rFonts w:cstheme="minorHAnsi"/>
        </w:rPr>
        <w:t>e</w:t>
      </w:r>
      <w:r w:rsidRPr="004F5645">
        <w:rPr>
          <w:rFonts w:cstheme="minorHAnsi"/>
        </w:rPr>
        <w:t>, steklin</w:t>
      </w:r>
      <w:r>
        <w:rPr>
          <w:rFonts w:cstheme="minorHAnsi"/>
        </w:rPr>
        <w:t>e</w:t>
      </w:r>
      <w:r w:rsidRPr="004F5645">
        <w:rPr>
          <w:rFonts w:cstheme="minorHAnsi"/>
        </w:rPr>
        <w:t xml:space="preserve">, </w:t>
      </w:r>
      <w:proofErr w:type="spellStart"/>
      <w:r w:rsidRPr="004F5645">
        <w:rPr>
          <w:rFonts w:cstheme="minorHAnsi"/>
        </w:rPr>
        <w:t>aviarn</w:t>
      </w:r>
      <w:r>
        <w:rPr>
          <w:rFonts w:cstheme="minorHAnsi"/>
        </w:rPr>
        <w:t>e</w:t>
      </w:r>
      <w:proofErr w:type="spellEnd"/>
      <w:r w:rsidRPr="004F5645">
        <w:rPr>
          <w:rFonts w:cstheme="minorHAnsi"/>
        </w:rPr>
        <w:t xml:space="preserve"> influenc</w:t>
      </w:r>
      <w:r>
        <w:rPr>
          <w:rFonts w:cstheme="minorHAnsi"/>
        </w:rPr>
        <w:t>e</w:t>
      </w:r>
      <w:r w:rsidRPr="004F5645">
        <w:rPr>
          <w:rFonts w:cstheme="minorHAnsi"/>
        </w:rPr>
        <w:t>, razn</w:t>
      </w:r>
      <w:r>
        <w:rPr>
          <w:rFonts w:cstheme="minorHAnsi"/>
        </w:rPr>
        <w:t>ih</w:t>
      </w:r>
      <w:r w:rsidRPr="004F5645">
        <w:rPr>
          <w:rFonts w:cstheme="minorHAnsi"/>
        </w:rPr>
        <w:t xml:space="preserve"> oblik TSE/BSE in </w:t>
      </w:r>
      <w:proofErr w:type="spellStart"/>
      <w:r w:rsidRPr="004F5645">
        <w:rPr>
          <w:rFonts w:cstheme="minorHAnsi"/>
        </w:rPr>
        <w:t>praskavca</w:t>
      </w:r>
      <w:proofErr w:type="spellEnd"/>
      <w:r w:rsidRPr="004F5645">
        <w:rPr>
          <w:rFonts w:cstheme="minorHAnsi"/>
        </w:rPr>
        <w:t>.</w:t>
      </w:r>
    </w:p>
    <w:p w14:paraId="515770F0" w14:textId="646C488C" w:rsidR="00EC0D73" w:rsidRDefault="00431926" w:rsidP="00EC0D73">
      <w:pPr>
        <w:spacing w:after="0"/>
        <w:rPr>
          <w:rFonts w:cs="Arial"/>
        </w:rPr>
      </w:pPr>
      <w:r>
        <w:rPr>
          <w:rFonts w:cs="Arial"/>
        </w:rPr>
        <w:t>Glavni cilj nadzora je, da z nadzornimi ukrepi zagotovimo, da se načrtovano zdravstveno varstvo živali izvaja v skladu s pravnimi podlagami in da so odrejeni ukrepi za prepreč</w:t>
      </w:r>
      <w:r w:rsidR="00582D22">
        <w:rPr>
          <w:rFonts w:cs="Arial"/>
        </w:rPr>
        <w:t>evanje</w:t>
      </w:r>
      <w:r>
        <w:rPr>
          <w:rFonts w:cs="Arial"/>
        </w:rPr>
        <w:t xml:space="preserve"> in izkoreninjanje bolezni pravočasni in učinkoviti.</w:t>
      </w:r>
    </w:p>
    <w:p w14:paraId="4FF4509B" w14:textId="29281115" w:rsidR="00431926" w:rsidRDefault="00431926" w:rsidP="00EC0D73">
      <w:pPr>
        <w:spacing w:after="0"/>
        <w:rPr>
          <w:rFonts w:cs="Arial"/>
        </w:rPr>
      </w:pPr>
      <w:r>
        <w:rPr>
          <w:rFonts w:cs="Arial"/>
        </w:rPr>
        <w:t>Z izvajanjem rednih uradnih nadzorov nad izvajal</w:t>
      </w:r>
      <w:r w:rsidR="00B97693">
        <w:rPr>
          <w:rFonts w:cs="Arial"/>
        </w:rPr>
        <w:t>c</w:t>
      </w:r>
      <w:r>
        <w:rPr>
          <w:rFonts w:cs="Arial"/>
        </w:rPr>
        <w:t xml:space="preserve">i prenesenih nalog nadzora </w:t>
      </w:r>
      <w:r w:rsidR="00FF7260">
        <w:rPr>
          <w:rFonts w:cs="Arial"/>
        </w:rPr>
        <w:t xml:space="preserve">s </w:t>
      </w:r>
      <w:r>
        <w:rPr>
          <w:rFonts w:cs="Arial"/>
        </w:rPr>
        <w:t xml:space="preserve">področja zdravstvenega varstva živali, </w:t>
      </w:r>
      <w:r w:rsidR="007D739E">
        <w:rPr>
          <w:rFonts w:cs="Arial"/>
        </w:rPr>
        <w:t>vključno</w:t>
      </w:r>
      <w:r>
        <w:rPr>
          <w:rFonts w:cs="Arial"/>
        </w:rPr>
        <w:t xml:space="preserve"> z nalogami imenovanih laboratorijev</w:t>
      </w:r>
      <w:r w:rsidR="00B97693">
        <w:rPr>
          <w:rFonts w:cs="Arial"/>
        </w:rPr>
        <w:t>,</w:t>
      </w:r>
      <w:r>
        <w:rPr>
          <w:rFonts w:cs="Arial"/>
        </w:rPr>
        <w:t xml:space="preserve"> se zagotavlja kvalitetno izvajanje storitev ter visoka stopnja skladnosti z zakonodajo oziroma strokovnimi pravili.</w:t>
      </w:r>
    </w:p>
    <w:p w14:paraId="341C5BC3" w14:textId="77777777" w:rsidR="00FF2CA3" w:rsidRDefault="00FF2CA3" w:rsidP="00FF2CA3">
      <w:pPr>
        <w:spacing w:before="0" w:after="0"/>
        <w:jc w:val="left"/>
        <w:rPr>
          <w:rFonts w:asciiTheme="minorHAnsi" w:hAnsiTheme="minorHAnsi" w:cstheme="minorHAnsi"/>
          <w:sz w:val="22"/>
          <w:szCs w:val="22"/>
        </w:rPr>
      </w:pPr>
    </w:p>
    <w:p w14:paraId="40E09F3D" w14:textId="5A0605E1" w:rsidR="00312A7F" w:rsidRPr="00FF2CA3" w:rsidRDefault="00312A7F" w:rsidP="00FF2CA3">
      <w:pPr>
        <w:spacing w:before="0" w:after="0"/>
        <w:jc w:val="left"/>
        <w:rPr>
          <w:b/>
          <w:bCs/>
          <w:i/>
          <w:iCs/>
        </w:rPr>
      </w:pPr>
      <w:r w:rsidRPr="00FF2CA3">
        <w:rPr>
          <w:rFonts w:asciiTheme="minorHAnsi" w:hAnsiTheme="minorHAnsi" w:cstheme="minorHAnsi"/>
          <w:b/>
          <w:bCs/>
          <w:i/>
          <w:iCs/>
          <w:sz w:val="22"/>
          <w:szCs w:val="22"/>
        </w:rPr>
        <w:t xml:space="preserve">Preglednica: </w:t>
      </w:r>
      <w:r w:rsidRPr="00FF2CA3">
        <w:rPr>
          <w:b/>
          <w:bCs/>
          <w:i/>
          <w:iCs/>
        </w:rPr>
        <w:t>Število opravljenih preiskav za vzdrževanje statusov, programe spremljanja in izkoreninjenja v letu 202</w:t>
      </w:r>
      <w:r w:rsidR="00582D22" w:rsidRPr="00FF2CA3">
        <w:rPr>
          <w:b/>
          <w:bCs/>
          <w:i/>
          <w:iCs/>
        </w:rPr>
        <w:t>2</w:t>
      </w:r>
    </w:p>
    <w:tbl>
      <w:tblPr>
        <w:tblStyle w:val="Tabelamrea14"/>
        <w:tblW w:w="0" w:type="auto"/>
        <w:tblLook w:val="04A0" w:firstRow="1" w:lastRow="0" w:firstColumn="1" w:lastColumn="0" w:noHBand="0" w:noVBand="1"/>
        <w:tblCaption w:val="Preglednica s številom preiskanih vzorcev in številom pozitivnih vzorcev različnih bolezni živali"/>
      </w:tblPr>
      <w:tblGrid>
        <w:gridCol w:w="1907"/>
        <w:gridCol w:w="1364"/>
        <w:gridCol w:w="1311"/>
        <w:gridCol w:w="1295"/>
        <w:gridCol w:w="3184"/>
      </w:tblGrid>
      <w:tr w:rsidR="001E7EA2" w:rsidRPr="00DD36CF" w14:paraId="61CA3FF9" w14:textId="7AF74CD4" w:rsidTr="004F5CE4">
        <w:tc>
          <w:tcPr>
            <w:tcW w:w="0" w:type="auto"/>
            <w:shd w:val="clear" w:color="auto" w:fill="DEEAF6" w:themeFill="accent1" w:themeFillTint="33"/>
            <w:vAlign w:val="center"/>
          </w:tcPr>
          <w:p w14:paraId="0A063133" w14:textId="77777777" w:rsidR="001E7EA2" w:rsidRPr="00DD36CF" w:rsidRDefault="001E7EA2" w:rsidP="000316EB">
            <w:pPr>
              <w:spacing w:line="271" w:lineRule="auto"/>
              <w:jc w:val="center"/>
              <w:rPr>
                <w:rFonts w:cs="Arial"/>
                <w:b/>
                <w:bCs/>
                <w:sz w:val="16"/>
                <w:szCs w:val="16"/>
              </w:rPr>
            </w:pPr>
            <w:r w:rsidRPr="00DD36CF">
              <w:rPr>
                <w:rFonts w:cs="Arial"/>
                <w:b/>
                <w:bCs/>
                <w:sz w:val="16"/>
                <w:szCs w:val="16"/>
              </w:rPr>
              <w:t>Bolezen</w:t>
            </w:r>
          </w:p>
        </w:tc>
        <w:tc>
          <w:tcPr>
            <w:tcW w:w="0" w:type="auto"/>
            <w:shd w:val="clear" w:color="auto" w:fill="DEEAF6" w:themeFill="accent1" w:themeFillTint="33"/>
            <w:vAlign w:val="center"/>
          </w:tcPr>
          <w:p w14:paraId="2A9A320B" w14:textId="77777777" w:rsidR="001E7EA2" w:rsidRPr="00DD36CF" w:rsidRDefault="001E7EA2" w:rsidP="000316EB">
            <w:pPr>
              <w:spacing w:line="271" w:lineRule="auto"/>
              <w:jc w:val="center"/>
              <w:rPr>
                <w:rFonts w:cs="Arial"/>
                <w:b/>
                <w:bCs/>
                <w:sz w:val="16"/>
                <w:szCs w:val="16"/>
              </w:rPr>
            </w:pPr>
            <w:r w:rsidRPr="00DD36CF">
              <w:rPr>
                <w:rFonts w:cs="Arial"/>
                <w:b/>
                <w:bCs/>
                <w:sz w:val="16"/>
                <w:szCs w:val="16"/>
              </w:rPr>
              <w:t>Št. pregledanih obratov</w:t>
            </w:r>
          </w:p>
        </w:tc>
        <w:tc>
          <w:tcPr>
            <w:tcW w:w="0" w:type="auto"/>
            <w:shd w:val="clear" w:color="auto" w:fill="DEEAF6" w:themeFill="accent1" w:themeFillTint="33"/>
            <w:vAlign w:val="center"/>
          </w:tcPr>
          <w:p w14:paraId="787E9288" w14:textId="77777777" w:rsidR="001E7EA2" w:rsidRPr="00DD36CF" w:rsidRDefault="001E7EA2" w:rsidP="000316EB">
            <w:pPr>
              <w:spacing w:line="271" w:lineRule="auto"/>
              <w:jc w:val="center"/>
              <w:rPr>
                <w:rFonts w:cs="Arial"/>
                <w:b/>
                <w:bCs/>
                <w:sz w:val="16"/>
                <w:szCs w:val="16"/>
              </w:rPr>
            </w:pPr>
            <w:r w:rsidRPr="00DD36CF">
              <w:rPr>
                <w:rFonts w:cs="Arial"/>
                <w:b/>
                <w:bCs/>
                <w:sz w:val="16"/>
                <w:szCs w:val="16"/>
              </w:rPr>
              <w:t>Št. pregledanih živali</w:t>
            </w:r>
          </w:p>
        </w:tc>
        <w:tc>
          <w:tcPr>
            <w:tcW w:w="0" w:type="auto"/>
            <w:shd w:val="clear" w:color="auto" w:fill="DEEAF6" w:themeFill="accent1" w:themeFillTint="33"/>
            <w:vAlign w:val="center"/>
          </w:tcPr>
          <w:p w14:paraId="3F74014F" w14:textId="042C747C" w:rsidR="001E7EA2" w:rsidRPr="00DD36CF" w:rsidRDefault="001E7EA2" w:rsidP="000316EB">
            <w:pPr>
              <w:spacing w:line="271" w:lineRule="auto"/>
              <w:jc w:val="center"/>
              <w:rPr>
                <w:rFonts w:cs="Arial"/>
                <w:b/>
                <w:bCs/>
                <w:sz w:val="16"/>
                <w:szCs w:val="16"/>
              </w:rPr>
            </w:pPr>
            <w:r w:rsidRPr="00DD36CF">
              <w:rPr>
                <w:rFonts w:cs="Arial"/>
                <w:b/>
                <w:bCs/>
                <w:sz w:val="16"/>
                <w:szCs w:val="16"/>
              </w:rPr>
              <w:t>Število pozitivnih vzorcev</w:t>
            </w:r>
          </w:p>
        </w:tc>
        <w:tc>
          <w:tcPr>
            <w:tcW w:w="0" w:type="auto"/>
            <w:shd w:val="clear" w:color="auto" w:fill="DEEAF6" w:themeFill="accent1" w:themeFillTint="33"/>
            <w:vAlign w:val="center"/>
          </w:tcPr>
          <w:p w14:paraId="7C4B5321" w14:textId="09422578" w:rsidR="001E7EA2" w:rsidRPr="00DD36CF" w:rsidRDefault="001E7EA2" w:rsidP="004F5CE4">
            <w:pPr>
              <w:spacing w:line="271" w:lineRule="auto"/>
              <w:jc w:val="center"/>
              <w:rPr>
                <w:rFonts w:cs="Arial"/>
                <w:b/>
                <w:bCs/>
                <w:sz w:val="16"/>
                <w:szCs w:val="16"/>
              </w:rPr>
            </w:pPr>
            <w:r w:rsidRPr="00DD36CF">
              <w:rPr>
                <w:rFonts w:cs="Arial"/>
                <w:b/>
                <w:bCs/>
                <w:sz w:val="16"/>
                <w:szCs w:val="16"/>
              </w:rPr>
              <w:t>Opomba</w:t>
            </w:r>
          </w:p>
        </w:tc>
      </w:tr>
      <w:tr w:rsidR="001E7EA2" w:rsidRPr="00DD36CF" w14:paraId="1C1855C9" w14:textId="70C10B67" w:rsidTr="004F5CE4">
        <w:trPr>
          <w:trHeight w:val="425"/>
        </w:trPr>
        <w:tc>
          <w:tcPr>
            <w:tcW w:w="0" w:type="auto"/>
            <w:vMerge w:val="restart"/>
            <w:shd w:val="clear" w:color="auto" w:fill="DEEAF6" w:themeFill="accent1" w:themeFillTint="33"/>
            <w:vAlign w:val="center"/>
          </w:tcPr>
          <w:p w14:paraId="27052D98" w14:textId="77777777" w:rsidR="001E7EA2" w:rsidRPr="00DD36CF" w:rsidRDefault="001E7EA2" w:rsidP="004F5CE4">
            <w:pPr>
              <w:spacing w:line="271" w:lineRule="auto"/>
              <w:jc w:val="left"/>
              <w:rPr>
                <w:rFonts w:cs="Arial"/>
                <w:sz w:val="16"/>
                <w:szCs w:val="16"/>
              </w:rPr>
            </w:pPr>
            <w:proofErr w:type="spellStart"/>
            <w:r w:rsidRPr="00DD36CF">
              <w:rPr>
                <w:rFonts w:cs="Arial"/>
                <w:sz w:val="16"/>
                <w:szCs w:val="16"/>
              </w:rPr>
              <w:t>Enzootska</w:t>
            </w:r>
            <w:proofErr w:type="spellEnd"/>
            <w:r w:rsidRPr="00DD36CF">
              <w:rPr>
                <w:rFonts w:cs="Arial"/>
                <w:sz w:val="16"/>
                <w:szCs w:val="16"/>
              </w:rPr>
              <w:t xml:space="preserve"> goveja levkoza</w:t>
            </w:r>
          </w:p>
        </w:tc>
        <w:tc>
          <w:tcPr>
            <w:tcW w:w="0" w:type="auto"/>
            <w:vAlign w:val="center"/>
          </w:tcPr>
          <w:p w14:paraId="0CB2D68C" w14:textId="77777777" w:rsidR="001E7EA2" w:rsidRPr="00DD36CF" w:rsidRDefault="001E7EA2" w:rsidP="000316EB">
            <w:pPr>
              <w:spacing w:line="271" w:lineRule="auto"/>
              <w:jc w:val="right"/>
              <w:rPr>
                <w:rFonts w:cs="Arial"/>
                <w:sz w:val="16"/>
                <w:szCs w:val="16"/>
              </w:rPr>
            </w:pPr>
            <w:r w:rsidRPr="00DD36CF">
              <w:rPr>
                <w:rFonts w:cs="Arial"/>
                <w:sz w:val="16"/>
                <w:szCs w:val="16"/>
              </w:rPr>
              <w:t>11</w:t>
            </w:r>
          </w:p>
        </w:tc>
        <w:tc>
          <w:tcPr>
            <w:tcW w:w="0" w:type="auto"/>
            <w:vAlign w:val="center"/>
          </w:tcPr>
          <w:p w14:paraId="43DD606C" w14:textId="77777777" w:rsidR="001E7EA2" w:rsidRPr="00DD36CF" w:rsidRDefault="001E7EA2" w:rsidP="000316EB">
            <w:pPr>
              <w:spacing w:line="271" w:lineRule="auto"/>
              <w:jc w:val="right"/>
              <w:rPr>
                <w:rFonts w:cs="Arial"/>
                <w:sz w:val="16"/>
                <w:szCs w:val="16"/>
              </w:rPr>
            </w:pPr>
            <w:r w:rsidRPr="00DD36CF">
              <w:rPr>
                <w:rFonts w:cs="Arial"/>
                <w:sz w:val="16"/>
                <w:szCs w:val="16"/>
              </w:rPr>
              <w:t>84</w:t>
            </w:r>
          </w:p>
        </w:tc>
        <w:tc>
          <w:tcPr>
            <w:tcW w:w="0" w:type="auto"/>
            <w:vAlign w:val="center"/>
          </w:tcPr>
          <w:p w14:paraId="505F1795" w14:textId="49623E8A"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38DF5658" w14:textId="2CE65AFF" w:rsidR="001E7EA2" w:rsidRPr="00DD36CF" w:rsidRDefault="001E7EA2" w:rsidP="000316EB">
            <w:pPr>
              <w:spacing w:line="271" w:lineRule="auto"/>
              <w:jc w:val="right"/>
              <w:rPr>
                <w:rFonts w:cs="Arial"/>
                <w:sz w:val="16"/>
                <w:szCs w:val="16"/>
              </w:rPr>
            </w:pPr>
            <w:r w:rsidRPr="00DD36CF">
              <w:rPr>
                <w:rFonts w:cs="Arial"/>
                <w:sz w:val="16"/>
                <w:szCs w:val="16"/>
              </w:rPr>
              <w:t>Odredba 2022 – 12. člen, prva alineja</w:t>
            </w:r>
          </w:p>
        </w:tc>
      </w:tr>
      <w:tr w:rsidR="001E7EA2" w:rsidRPr="00DD36CF" w14:paraId="11CC33B1" w14:textId="6B004568" w:rsidTr="004F5CE4">
        <w:trPr>
          <w:trHeight w:val="425"/>
        </w:trPr>
        <w:tc>
          <w:tcPr>
            <w:tcW w:w="0" w:type="auto"/>
            <w:vMerge/>
            <w:shd w:val="clear" w:color="auto" w:fill="DEEAF6" w:themeFill="accent1" w:themeFillTint="33"/>
            <w:vAlign w:val="center"/>
          </w:tcPr>
          <w:p w14:paraId="6C9FB90A" w14:textId="77777777" w:rsidR="001E7EA2" w:rsidRPr="00DD36CF" w:rsidRDefault="001E7EA2" w:rsidP="004F5CE4">
            <w:pPr>
              <w:spacing w:line="271" w:lineRule="auto"/>
              <w:jc w:val="left"/>
              <w:rPr>
                <w:rFonts w:cs="Arial"/>
                <w:sz w:val="16"/>
                <w:szCs w:val="16"/>
              </w:rPr>
            </w:pPr>
          </w:p>
        </w:tc>
        <w:tc>
          <w:tcPr>
            <w:tcW w:w="0" w:type="auto"/>
            <w:vAlign w:val="center"/>
          </w:tcPr>
          <w:p w14:paraId="468A973D" w14:textId="77777777" w:rsidR="001E7EA2" w:rsidRPr="00DD36CF" w:rsidRDefault="001E7EA2" w:rsidP="000316EB">
            <w:pPr>
              <w:spacing w:line="271" w:lineRule="auto"/>
              <w:jc w:val="right"/>
              <w:rPr>
                <w:rFonts w:cs="Arial"/>
                <w:sz w:val="16"/>
                <w:szCs w:val="16"/>
              </w:rPr>
            </w:pPr>
            <w:r w:rsidRPr="00DD36CF">
              <w:rPr>
                <w:rFonts w:cs="Arial"/>
                <w:sz w:val="16"/>
                <w:szCs w:val="16"/>
              </w:rPr>
              <w:t>2</w:t>
            </w:r>
          </w:p>
        </w:tc>
        <w:tc>
          <w:tcPr>
            <w:tcW w:w="0" w:type="auto"/>
            <w:vAlign w:val="center"/>
          </w:tcPr>
          <w:p w14:paraId="4DD8DA7F" w14:textId="77777777" w:rsidR="001E7EA2" w:rsidRPr="00DD36CF" w:rsidRDefault="001E7EA2" w:rsidP="000316EB">
            <w:pPr>
              <w:spacing w:line="271" w:lineRule="auto"/>
              <w:jc w:val="right"/>
              <w:rPr>
                <w:rFonts w:cs="Arial"/>
                <w:sz w:val="16"/>
                <w:szCs w:val="16"/>
              </w:rPr>
            </w:pPr>
            <w:r w:rsidRPr="00DD36CF">
              <w:rPr>
                <w:rFonts w:cs="Arial"/>
                <w:sz w:val="16"/>
                <w:szCs w:val="16"/>
              </w:rPr>
              <w:t>2</w:t>
            </w:r>
          </w:p>
        </w:tc>
        <w:tc>
          <w:tcPr>
            <w:tcW w:w="0" w:type="auto"/>
            <w:vAlign w:val="center"/>
          </w:tcPr>
          <w:p w14:paraId="2A7BBF0A" w14:textId="7BCDA573"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0473A603" w14:textId="1C3DB4FE" w:rsidR="001E7EA2" w:rsidRPr="00DD36CF" w:rsidRDefault="001E7EA2" w:rsidP="000316EB">
            <w:pPr>
              <w:spacing w:line="271" w:lineRule="auto"/>
              <w:jc w:val="right"/>
              <w:rPr>
                <w:rFonts w:cs="Arial"/>
                <w:sz w:val="16"/>
                <w:szCs w:val="16"/>
              </w:rPr>
            </w:pPr>
            <w:r w:rsidRPr="00DD36CF">
              <w:rPr>
                <w:rFonts w:cs="Arial"/>
                <w:sz w:val="16"/>
                <w:szCs w:val="16"/>
              </w:rPr>
              <w:t>Odredba 2022 – 12. člen, druga alineja (tumorozne spremembe)</w:t>
            </w:r>
          </w:p>
        </w:tc>
      </w:tr>
      <w:tr w:rsidR="001E7EA2" w:rsidRPr="00DD36CF" w14:paraId="04EA7CDF" w14:textId="63B4850C" w:rsidTr="004F5CE4">
        <w:trPr>
          <w:trHeight w:val="425"/>
        </w:trPr>
        <w:tc>
          <w:tcPr>
            <w:tcW w:w="0" w:type="auto"/>
            <w:shd w:val="clear" w:color="auto" w:fill="DEEAF6" w:themeFill="accent1" w:themeFillTint="33"/>
            <w:vAlign w:val="center"/>
          </w:tcPr>
          <w:p w14:paraId="61E7BCA7" w14:textId="77777777" w:rsidR="001E7EA2" w:rsidRPr="00DD36CF" w:rsidRDefault="001E7EA2" w:rsidP="004F5CE4">
            <w:pPr>
              <w:spacing w:line="271" w:lineRule="auto"/>
              <w:jc w:val="left"/>
              <w:rPr>
                <w:rFonts w:cs="Arial"/>
                <w:sz w:val="16"/>
                <w:szCs w:val="16"/>
              </w:rPr>
            </w:pPr>
            <w:r w:rsidRPr="00DD36CF">
              <w:rPr>
                <w:rFonts w:cs="Arial"/>
                <w:sz w:val="16"/>
                <w:szCs w:val="16"/>
              </w:rPr>
              <w:t>Slinavka in parkljevka</w:t>
            </w:r>
          </w:p>
        </w:tc>
        <w:tc>
          <w:tcPr>
            <w:tcW w:w="0" w:type="auto"/>
            <w:vAlign w:val="center"/>
          </w:tcPr>
          <w:p w14:paraId="123D4B15" w14:textId="77777777" w:rsidR="001E7EA2" w:rsidRPr="00DD36CF" w:rsidRDefault="001E7EA2" w:rsidP="000316EB">
            <w:pPr>
              <w:spacing w:line="271" w:lineRule="auto"/>
              <w:jc w:val="right"/>
              <w:rPr>
                <w:rFonts w:cs="Arial"/>
                <w:sz w:val="16"/>
                <w:szCs w:val="16"/>
              </w:rPr>
            </w:pPr>
            <w:r w:rsidRPr="00DD36CF">
              <w:rPr>
                <w:rFonts w:cs="Arial"/>
                <w:sz w:val="16"/>
                <w:szCs w:val="16"/>
              </w:rPr>
              <w:t>11</w:t>
            </w:r>
          </w:p>
        </w:tc>
        <w:tc>
          <w:tcPr>
            <w:tcW w:w="0" w:type="auto"/>
            <w:vAlign w:val="center"/>
          </w:tcPr>
          <w:p w14:paraId="54761422" w14:textId="77777777" w:rsidR="001E7EA2" w:rsidRPr="00DD36CF" w:rsidRDefault="001E7EA2" w:rsidP="000316EB">
            <w:pPr>
              <w:spacing w:line="271" w:lineRule="auto"/>
              <w:jc w:val="right"/>
              <w:rPr>
                <w:rFonts w:cs="Arial"/>
                <w:sz w:val="16"/>
                <w:szCs w:val="16"/>
              </w:rPr>
            </w:pPr>
            <w:r w:rsidRPr="00DD36CF">
              <w:rPr>
                <w:rFonts w:cs="Arial"/>
                <w:sz w:val="16"/>
                <w:szCs w:val="16"/>
              </w:rPr>
              <w:t>84</w:t>
            </w:r>
          </w:p>
        </w:tc>
        <w:tc>
          <w:tcPr>
            <w:tcW w:w="0" w:type="auto"/>
            <w:vAlign w:val="center"/>
          </w:tcPr>
          <w:p w14:paraId="45C061C5" w14:textId="0324746B"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1F6113E6" w14:textId="06552B46" w:rsidR="001E7EA2" w:rsidRPr="00DD36CF" w:rsidRDefault="001E7EA2" w:rsidP="000316EB">
            <w:pPr>
              <w:spacing w:line="271" w:lineRule="auto"/>
              <w:jc w:val="right"/>
              <w:rPr>
                <w:rFonts w:cs="Arial"/>
                <w:sz w:val="16"/>
                <w:szCs w:val="16"/>
              </w:rPr>
            </w:pPr>
            <w:r w:rsidRPr="00DD36CF">
              <w:rPr>
                <w:rFonts w:cs="Arial"/>
                <w:sz w:val="16"/>
                <w:szCs w:val="16"/>
              </w:rPr>
              <w:t>Odredba 2022 – 13. člen</w:t>
            </w:r>
          </w:p>
        </w:tc>
      </w:tr>
      <w:tr w:rsidR="001E7EA2" w:rsidRPr="00DD36CF" w14:paraId="0F51AFB3" w14:textId="6A451FAA" w:rsidTr="004F5CE4">
        <w:trPr>
          <w:trHeight w:val="425"/>
        </w:trPr>
        <w:tc>
          <w:tcPr>
            <w:tcW w:w="0" w:type="auto"/>
            <w:vMerge w:val="restart"/>
            <w:shd w:val="clear" w:color="auto" w:fill="DEEAF6" w:themeFill="accent1" w:themeFillTint="33"/>
            <w:vAlign w:val="center"/>
          </w:tcPr>
          <w:p w14:paraId="32C53162" w14:textId="77777777" w:rsidR="001E7EA2" w:rsidRPr="00DD36CF" w:rsidRDefault="001E7EA2" w:rsidP="004F5CE4">
            <w:pPr>
              <w:spacing w:line="271" w:lineRule="auto"/>
              <w:jc w:val="left"/>
              <w:rPr>
                <w:rFonts w:cs="Arial"/>
                <w:sz w:val="16"/>
                <w:szCs w:val="16"/>
              </w:rPr>
            </w:pPr>
            <w:r w:rsidRPr="00DD36CF">
              <w:rPr>
                <w:rFonts w:cs="Arial"/>
                <w:sz w:val="16"/>
                <w:szCs w:val="16"/>
              </w:rPr>
              <w:t>Bruceloza govedi</w:t>
            </w:r>
          </w:p>
        </w:tc>
        <w:tc>
          <w:tcPr>
            <w:tcW w:w="0" w:type="auto"/>
            <w:vAlign w:val="center"/>
          </w:tcPr>
          <w:p w14:paraId="5204432F" w14:textId="77777777" w:rsidR="001E7EA2" w:rsidRPr="00DD36CF" w:rsidRDefault="001E7EA2" w:rsidP="000316EB">
            <w:pPr>
              <w:spacing w:line="271" w:lineRule="auto"/>
              <w:jc w:val="right"/>
              <w:rPr>
                <w:rFonts w:cs="Arial"/>
                <w:sz w:val="16"/>
                <w:szCs w:val="16"/>
              </w:rPr>
            </w:pPr>
            <w:r w:rsidRPr="00DD36CF">
              <w:rPr>
                <w:rFonts w:cs="Arial"/>
                <w:sz w:val="16"/>
                <w:szCs w:val="16"/>
              </w:rPr>
              <w:t>6.434</w:t>
            </w:r>
          </w:p>
        </w:tc>
        <w:tc>
          <w:tcPr>
            <w:tcW w:w="0" w:type="auto"/>
            <w:vAlign w:val="center"/>
          </w:tcPr>
          <w:p w14:paraId="08923FF7"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7043BC6E" w14:textId="57280947"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78DCB70A" w14:textId="4D39E137" w:rsidR="001E7EA2" w:rsidRPr="00DD36CF" w:rsidRDefault="001E7EA2" w:rsidP="000316EB">
            <w:pPr>
              <w:spacing w:line="271" w:lineRule="auto"/>
              <w:jc w:val="right"/>
              <w:rPr>
                <w:rFonts w:cs="Arial"/>
                <w:sz w:val="16"/>
                <w:szCs w:val="16"/>
              </w:rPr>
            </w:pPr>
            <w:r w:rsidRPr="00DD36CF">
              <w:rPr>
                <w:rFonts w:cs="Arial"/>
                <w:sz w:val="16"/>
                <w:szCs w:val="16"/>
              </w:rPr>
              <w:t xml:space="preserve">Odredba 2022 </w:t>
            </w:r>
            <w:r w:rsidR="008F6174" w:rsidRPr="00DD36CF">
              <w:rPr>
                <w:rFonts w:cs="Arial"/>
                <w:sz w:val="16"/>
                <w:szCs w:val="16"/>
              </w:rPr>
              <w:t xml:space="preserve">– </w:t>
            </w:r>
            <w:r w:rsidRPr="00DD36CF">
              <w:rPr>
                <w:rFonts w:cs="Arial"/>
                <w:sz w:val="16"/>
                <w:szCs w:val="16"/>
              </w:rPr>
              <w:t>14. člen, prvi odstavek (skupni mlečni vzorci)</w:t>
            </w:r>
          </w:p>
        </w:tc>
      </w:tr>
      <w:tr w:rsidR="001E7EA2" w:rsidRPr="00DD36CF" w14:paraId="795B9ED1" w14:textId="4666E541" w:rsidTr="004F5CE4">
        <w:trPr>
          <w:trHeight w:val="425"/>
        </w:trPr>
        <w:tc>
          <w:tcPr>
            <w:tcW w:w="0" w:type="auto"/>
            <w:vMerge/>
            <w:shd w:val="clear" w:color="auto" w:fill="DEEAF6" w:themeFill="accent1" w:themeFillTint="33"/>
            <w:vAlign w:val="center"/>
          </w:tcPr>
          <w:p w14:paraId="4BCE2232" w14:textId="77777777" w:rsidR="001E7EA2" w:rsidRPr="00DD36CF" w:rsidRDefault="001E7EA2" w:rsidP="004F5CE4">
            <w:pPr>
              <w:spacing w:line="271" w:lineRule="auto"/>
              <w:jc w:val="left"/>
              <w:rPr>
                <w:rFonts w:cs="Arial"/>
                <w:sz w:val="16"/>
                <w:szCs w:val="16"/>
              </w:rPr>
            </w:pPr>
          </w:p>
        </w:tc>
        <w:tc>
          <w:tcPr>
            <w:tcW w:w="0" w:type="auto"/>
            <w:vAlign w:val="center"/>
          </w:tcPr>
          <w:p w14:paraId="3E02AC89" w14:textId="77777777" w:rsidR="001E7EA2" w:rsidRPr="00DD36CF" w:rsidRDefault="001E7EA2" w:rsidP="000316EB">
            <w:pPr>
              <w:spacing w:line="271" w:lineRule="auto"/>
              <w:jc w:val="right"/>
              <w:rPr>
                <w:rFonts w:cs="Arial"/>
                <w:sz w:val="16"/>
                <w:szCs w:val="16"/>
              </w:rPr>
            </w:pPr>
            <w:r w:rsidRPr="00DD36CF">
              <w:rPr>
                <w:rFonts w:cs="Arial"/>
                <w:sz w:val="16"/>
                <w:szCs w:val="16"/>
              </w:rPr>
              <w:t>77</w:t>
            </w:r>
          </w:p>
        </w:tc>
        <w:tc>
          <w:tcPr>
            <w:tcW w:w="0" w:type="auto"/>
            <w:vAlign w:val="center"/>
          </w:tcPr>
          <w:p w14:paraId="07A1CB7B" w14:textId="77777777" w:rsidR="001E7EA2" w:rsidRPr="00DD36CF" w:rsidRDefault="001E7EA2" w:rsidP="000316EB">
            <w:pPr>
              <w:spacing w:line="271" w:lineRule="auto"/>
              <w:jc w:val="right"/>
              <w:rPr>
                <w:rFonts w:cs="Arial"/>
                <w:sz w:val="16"/>
                <w:szCs w:val="16"/>
              </w:rPr>
            </w:pPr>
            <w:r w:rsidRPr="00DD36CF">
              <w:rPr>
                <w:rFonts w:cs="Arial"/>
                <w:sz w:val="16"/>
                <w:szCs w:val="16"/>
              </w:rPr>
              <w:t>615</w:t>
            </w:r>
          </w:p>
        </w:tc>
        <w:tc>
          <w:tcPr>
            <w:tcW w:w="0" w:type="auto"/>
            <w:vAlign w:val="center"/>
          </w:tcPr>
          <w:p w14:paraId="3F685957" w14:textId="64525881"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7475DABB" w14:textId="60895BC0" w:rsidR="001E7EA2" w:rsidRPr="00DD36CF" w:rsidRDefault="001E7EA2" w:rsidP="000316EB">
            <w:pPr>
              <w:spacing w:line="271" w:lineRule="auto"/>
              <w:jc w:val="right"/>
              <w:rPr>
                <w:rFonts w:cs="Arial"/>
                <w:sz w:val="16"/>
                <w:szCs w:val="16"/>
              </w:rPr>
            </w:pPr>
            <w:r w:rsidRPr="00DD36CF">
              <w:rPr>
                <w:rFonts w:cs="Arial"/>
                <w:sz w:val="16"/>
                <w:szCs w:val="16"/>
              </w:rPr>
              <w:t xml:space="preserve">Obvezno navodilo </w:t>
            </w:r>
            <w:r w:rsidR="008F6174" w:rsidRPr="00DD36CF">
              <w:rPr>
                <w:rFonts w:cs="Arial"/>
                <w:sz w:val="16"/>
                <w:szCs w:val="16"/>
              </w:rPr>
              <w:t xml:space="preserve">– </w:t>
            </w:r>
            <w:r w:rsidRPr="00DD36CF">
              <w:rPr>
                <w:rFonts w:cs="Arial"/>
                <w:sz w:val="16"/>
                <w:szCs w:val="16"/>
              </w:rPr>
              <w:t>Poglavje VII, Priloga V (individualni vzorci)</w:t>
            </w:r>
          </w:p>
        </w:tc>
      </w:tr>
      <w:tr w:rsidR="001E7EA2" w:rsidRPr="00DD36CF" w14:paraId="4961A838" w14:textId="68553C41" w:rsidTr="004F5CE4">
        <w:trPr>
          <w:trHeight w:val="425"/>
        </w:trPr>
        <w:tc>
          <w:tcPr>
            <w:tcW w:w="0" w:type="auto"/>
            <w:vMerge w:val="restart"/>
            <w:shd w:val="clear" w:color="auto" w:fill="DEEAF6" w:themeFill="accent1" w:themeFillTint="33"/>
            <w:vAlign w:val="center"/>
          </w:tcPr>
          <w:p w14:paraId="4AE89E94" w14:textId="77777777" w:rsidR="001E7EA2" w:rsidRPr="00DD36CF" w:rsidRDefault="001E7EA2" w:rsidP="004F5CE4">
            <w:pPr>
              <w:spacing w:line="271" w:lineRule="auto"/>
              <w:jc w:val="left"/>
              <w:rPr>
                <w:rFonts w:cs="Arial"/>
                <w:sz w:val="16"/>
                <w:szCs w:val="16"/>
              </w:rPr>
            </w:pPr>
            <w:r w:rsidRPr="00DD36CF">
              <w:rPr>
                <w:rFonts w:cs="Arial"/>
                <w:sz w:val="16"/>
                <w:szCs w:val="16"/>
              </w:rPr>
              <w:t>Goveja tuberkuloza</w:t>
            </w:r>
          </w:p>
        </w:tc>
        <w:tc>
          <w:tcPr>
            <w:tcW w:w="0" w:type="auto"/>
            <w:vAlign w:val="center"/>
          </w:tcPr>
          <w:p w14:paraId="591867E9" w14:textId="77777777" w:rsidR="001E7EA2" w:rsidRPr="00DD36CF" w:rsidRDefault="001E7EA2" w:rsidP="000316EB">
            <w:pPr>
              <w:spacing w:line="271" w:lineRule="auto"/>
              <w:jc w:val="right"/>
              <w:rPr>
                <w:rFonts w:cs="Arial"/>
                <w:sz w:val="16"/>
                <w:szCs w:val="16"/>
              </w:rPr>
            </w:pPr>
            <w:r w:rsidRPr="00DD36CF">
              <w:rPr>
                <w:rFonts w:cs="Arial"/>
                <w:sz w:val="16"/>
                <w:szCs w:val="16"/>
              </w:rPr>
              <w:t>10.907</w:t>
            </w:r>
          </w:p>
        </w:tc>
        <w:tc>
          <w:tcPr>
            <w:tcW w:w="0" w:type="auto"/>
            <w:vAlign w:val="center"/>
          </w:tcPr>
          <w:p w14:paraId="18572ED0" w14:textId="77777777" w:rsidR="001E7EA2" w:rsidRPr="00DD36CF" w:rsidRDefault="001E7EA2" w:rsidP="000316EB">
            <w:pPr>
              <w:spacing w:line="271" w:lineRule="auto"/>
              <w:jc w:val="right"/>
              <w:rPr>
                <w:rFonts w:cs="Arial"/>
                <w:sz w:val="16"/>
                <w:szCs w:val="16"/>
              </w:rPr>
            </w:pPr>
            <w:r w:rsidRPr="00DD36CF">
              <w:rPr>
                <w:rFonts w:cs="Arial"/>
                <w:sz w:val="16"/>
                <w:szCs w:val="16"/>
              </w:rPr>
              <w:t>92.082</w:t>
            </w:r>
          </w:p>
        </w:tc>
        <w:tc>
          <w:tcPr>
            <w:tcW w:w="0" w:type="auto"/>
            <w:vAlign w:val="center"/>
          </w:tcPr>
          <w:p w14:paraId="01AFA38F" w14:textId="1E10839C"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28F5816D" w14:textId="41F5735D" w:rsidR="001E7EA2" w:rsidRPr="00DD36CF" w:rsidRDefault="001E7EA2" w:rsidP="000316EB">
            <w:pPr>
              <w:spacing w:line="271" w:lineRule="auto"/>
              <w:jc w:val="right"/>
              <w:rPr>
                <w:rFonts w:cs="Arial"/>
                <w:sz w:val="16"/>
                <w:szCs w:val="16"/>
              </w:rPr>
            </w:pPr>
            <w:r w:rsidRPr="00DD36CF">
              <w:rPr>
                <w:rFonts w:cs="Arial"/>
                <w:sz w:val="16"/>
                <w:szCs w:val="16"/>
              </w:rPr>
              <w:t xml:space="preserve">Odredba 2022 </w:t>
            </w:r>
            <w:r w:rsidR="008F6174" w:rsidRPr="00DD36CF">
              <w:rPr>
                <w:rFonts w:cs="Arial"/>
                <w:sz w:val="16"/>
                <w:szCs w:val="16"/>
              </w:rPr>
              <w:t xml:space="preserve">– </w:t>
            </w:r>
            <w:r w:rsidRPr="00DD36CF">
              <w:rPr>
                <w:rFonts w:cs="Arial"/>
                <w:sz w:val="16"/>
                <w:szCs w:val="16"/>
              </w:rPr>
              <w:t>15. člen, prva alineja (</w:t>
            </w:r>
            <w:proofErr w:type="spellStart"/>
            <w:r w:rsidRPr="00DD36CF">
              <w:rPr>
                <w:rFonts w:cs="Arial"/>
                <w:sz w:val="16"/>
                <w:szCs w:val="16"/>
              </w:rPr>
              <w:t>tuberkulinizacija</w:t>
            </w:r>
            <w:proofErr w:type="spellEnd"/>
            <w:r w:rsidRPr="00DD36CF">
              <w:rPr>
                <w:rFonts w:cs="Arial"/>
                <w:sz w:val="16"/>
                <w:szCs w:val="16"/>
              </w:rPr>
              <w:t>)</w:t>
            </w:r>
          </w:p>
        </w:tc>
      </w:tr>
      <w:tr w:rsidR="001E7EA2" w:rsidRPr="00DD36CF" w14:paraId="37314245" w14:textId="6D72F714" w:rsidTr="004F5CE4">
        <w:trPr>
          <w:trHeight w:val="425"/>
        </w:trPr>
        <w:tc>
          <w:tcPr>
            <w:tcW w:w="0" w:type="auto"/>
            <w:vMerge/>
            <w:shd w:val="clear" w:color="auto" w:fill="DEEAF6" w:themeFill="accent1" w:themeFillTint="33"/>
            <w:vAlign w:val="center"/>
          </w:tcPr>
          <w:p w14:paraId="427F3733" w14:textId="77777777" w:rsidR="001E7EA2" w:rsidRPr="00DD36CF" w:rsidRDefault="001E7EA2" w:rsidP="004F5CE4">
            <w:pPr>
              <w:spacing w:line="271" w:lineRule="auto"/>
              <w:jc w:val="left"/>
              <w:rPr>
                <w:rFonts w:cs="Arial"/>
                <w:sz w:val="16"/>
                <w:szCs w:val="16"/>
              </w:rPr>
            </w:pPr>
          </w:p>
        </w:tc>
        <w:tc>
          <w:tcPr>
            <w:tcW w:w="0" w:type="auto"/>
            <w:vAlign w:val="center"/>
          </w:tcPr>
          <w:p w14:paraId="2575649D" w14:textId="77777777" w:rsidR="001E7EA2" w:rsidRPr="00DD36CF" w:rsidRDefault="001E7EA2" w:rsidP="000316EB">
            <w:pPr>
              <w:spacing w:line="271" w:lineRule="auto"/>
              <w:jc w:val="right"/>
              <w:rPr>
                <w:rFonts w:cs="Arial"/>
                <w:sz w:val="16"/>
                <w:szCs w:val="16"/>
              </w:rPr>
            </w:pPr>
            <w:r w:rsidRPr="00DD36CF">
              <w:rPr>
                <w:rFonts w:cs="Arial"/>
                <w:sz w:val="16"/>
                <w:szCs w:val="16"/>
              </w:rPr>
              <w:t>5</w:t>
            </w:r>
          </w:p>
        </w:tc>
        <w:tc>
          <w:tcPr>
            <w:tcW w:w="0" w:type="auto"/>
            <w:vAlign w:val="center"/>
          </w:tcPr>
          <w:p w14:paraId="23A1A0A5" w14:textId="77777777" w:rsidR="001E7EA2" w:rsidRPr="00DD36CF" w:rsidRDefault="001E7EA2" w:rsidP="000316EB">
            <w:pPr>
              <w:spacing w:line="271" w:lineRule="auto"/>
              <w:jc w:val="right"/>
              <w:rPr>
                <w:rFonts w:cs="Arial"/>
                <w:sz w:val="16"/>
                <w:szCs w:val="16"/>
              </w:rPr>
            </w:pPr>
            <w:r w:rsidRPr="00DD36CF">
              <w:rPr>
                <w:rFonts w:cs="Arial"/>
                <w:sz w:val="16"/>
                <w:szCs w:val="16"/>
              </w:rPr>
              <w:t>19</w:t>
            </w:r>
          </w:p>
        </w:tc>
        <w:tc>
          <w:tcPr>
            <w:tcW w:w="0" w:type="auto"/>
            <w:vAlign w:val="center"/>
          </w:tcPr>
          <w:p w14:paraId="24450CA7" w14:textId="371C6A4D"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6E7DBB37" w14:textId="21AAFB8D" w:rsidR="001E7EA2" w:rsidRPr="00DD36CF" w:rsidRDefault="001E7EA2" w:rsidP="000316EB">
            <w:pPr>
              <w:spacing w:line="271" w:lineRule="auto"/>
              <w:jc w:val="right"/>
              <w:rPr>
                <w:rFonts w:cs="Arial"/>
                <w:sz w:val="16"/>
                <w:szCs w:val="16"/>
              </w:rPr>
            </w:pPr>
            <w:r w:rsidRPr="00DD36CF">
              <w:rPr>
                <w:rFonts w:cs="Arial"/>
                <w:sz w:val="16"/>
                <w:szCs w:val="16"/>
              </w:rPr>
              <w:t xml:space="preserve">Odredba 2022 </w:t>
            </w:r>
            <w:r w:rsidR="008F6174" w:rsidRPr="00DD36CF">
              <w:rPr>
                <w:rFonts w:cs="Arial"/>
                <w:sz w:val="16"/>
                <w:szCs w:val="16"/>
              </w:rPr>
              <w:t xml:space="preserve">– </w:t>
            </w:r>
            <w:r w:rsidRPr="00DD36CF">
              <w:rPr>
                <w:rFonts w:cs="Arial"/>
                <w:sz w:val="16"/>
                <w:szCs w:val="16"/>
              </w:rPr>
              <w:t>15. člen, druga alineja (pljučnice)</w:t>
            </w:r>
          </w:p>
        </w:tc>
      </w:tr>
      <w:tr w:rsidR="001E7EA2" w:rsidRPr="00DD36CF" w14:paraId="40C32C6F" w14:textId="68841E0C" w:rsidTr="004F5CE4">
        <w:trPr>
          <w:trHeight w:val="425"/>
        </w:trPr>
        <w:tc>
          <w:tcPr>
            <w:tcW w:w="0" w:type="auto"/>
            <w:vMerge/>
            <w:shd w:val="clear" w:color="auto" w:fill="DEEAF6" w:themeFill="accent1" w:themeFillTint="33"/>
            <w:vAlign w:val="center"/>
          </w:tcPr>
          <w:p w14:paraId="77C82D3A" w14:textId="77777777" w:rsidR="001E7EA2" w:rsidRPr="00DD36CF" w:rsidRDefault="001E7EA2" w:rsidP="004F5CE4">
            <w:pPr>
              <w:spacing w:line="271" w:lineRule="auto"/>
              <w:jc w:val="left"/>
              <w:rPr>
                <w:rFonts w:cs="Arial"/>
                <w:sz w:val="16"/>
                <w:szCs w:val="16"/>
              </w:rPr>
            </w:pPr>
          </w:p>
        </w:tc>
        <w:tc>
          <w:tcPr>
            <w:tcW w:w="0" w:type="auto"/>
            <w:vAlign w:val="center"/>
          </w:tcPr>
          <w:p w14:paraId="557BF3F1" w14:textId="77777777" w:rsidR="001E7EA2" w:rsidRPr="00DD36CF" w:rsidRDefault="001E7EA2" w:rsidP="000316EB">
            <w:pPr>
              <w:spacing w:line="271" w:lineRule="auto"/>
              <w:jc w:val="right"/>
              <w:rPr>
                <w:rFonts w:cs="Arial"/>
                <w:sz w:val="16"/>
                <w:szCs w:val="16"/>
              </w:rPr>
            </w:pPr>
            <w:r w:rsidRPr="00DD36CF">
              <w:rPr>
                <w:rFonts w:cs="Arial"/>
                <w:sz w:val="16"/>
                <w:szCs w:val="16"/>
              </w:rPr>
              <w:t>16</w:t>
            </w:r>
          </w:p>
        </w:tc>
        <w:tc>
          <w:tcPr>
            <w:tcW w:w="0" w:type="auto"/>
            <w:vAlign w:val="center"/>
          </w:tcPr>
          <w:p w14:paraId="0F4A57B8" w14:textId="77777777" w:rsidR="001E7EA2" w:rsidRPr="00DD36CF" w:rsidRDefault="001E7EA2" w:rsidP="000316EB">
            <w:pPr>
              <w:spacing w:line="271" w:lineRule="auto"/>
              <w:jc w:val="right"/>
              <w:rPr>
                <w:rFonts w:cs="Arial"/>
                <w:sz w:val="16"/>
                <w:szCs w:val="16"/>
              </w:rPr>
            </w:pPr>
            <w:r w:rsidRPr="00DD36CF">
              <w:rPr>
                <w:rFonts w:cs="Arial"/>
                <w:sz w:val="16"/>
                <w:szCs w:val="16"/>
              </w:rPr>
              <w:t>190</w:t>
            </w:r>
          </w:p>
        </w:tc>
        <w:tc>
          <w:tcPr>
            <w:tcW w:w="0" w:type="auto"/>
            <w:vAlign w:val="center"/>
          </w:tcPr>
          <w:p w14:paraId="7A24B339" w14:textId="700E297D" w:rsidR="001E7EA2" w:rsidRPr="00DD36CF" w:rsidRDefault="001E7EA2" w:rsidP="004F5CE4">
            <w:pPr>
              <w:spacing w:line="271" w:lineRule="auto"/>
              <w:jc w:val="right"/>
              <w:rPr>
                <w:rFonts w:cs="Arial"/>
                <w:sz w:val="16"/>
                <w:szCs w:val="16"/>
              </w:rPr>
            </w:pPr>
            <w:r w:rsidRPr="00DD36CF">
              <w:rPr>
                <w:rFonts w:cs="Arial"/>
                <w:sz w:val="16"/>
                <w:szCs w:val="16"/>
              </w:rPr>
              <w:t>0</w:t>
            </w:r>
          </w:p>
        </w:tc>
        <w:tc>
          <w:tcPr>
            <w:tcW w:w="0" w:type="auto"/>
            <w:vAlign w:val="center"/>
          </w:tcPr>
          <w:p w14:paraId="2F818FF2" w14:textId="52A90A5B" w:rsidR="001E7EA2" w:rsidRPr="00DD36CF" w:rsidRDefault="001E7EA2" w:rsidP="000316EB">
            <w:pPr>
              <w:spacing w:line="271" w:lineRule="auto"/>
              <w:jc w:val="right"/>
              <w:rPr>
                <w:rFonts w:cs="Arial"/>
                <w:sz w:val="16"/>
                <w:szCs w:val="16"/>
              </w:rPr>
            </w:pPr>
            <w:r w:rsidRPr="00DD36CF">
              <w:rPr>
                <w:rFonts w:cs="Arial"/>
                <w:sz w:val="16"/>
                <w:szCs w:val="16"/>
              </w:rPr>
              <w:t>Odredba 2022 - 15. člen, tretja alineja (linija klanja)</w:t>
            </w:r>
          </w:p>
        </w:tc>
      </w:tr>
      <w:tr w:rsidR="001E7EA2" w:rsidRPr="00DD36CF" w14:paraId="54FA77B1" w14:textId="187C0BBC" w:rsidTr="004F5CE4">
        <w:trPr>
          <w:trHeight w:val="425"/>
        </w:trPr>
        <w:tc>
          <w:tcPr>
            <w:tcW w:w="0" w:type="auto"/>
            <w:shd w:val="clear" w:color="auto" w:fill="DEEAF6" w:themeFill="accent1" w:themeFillTint="33"/>
            <w:vAlign w:val="center"/>
          </w:tcPr>
          <w:p w14:paraId="1A8C7817" w14:textId="77777777" w:rsidR="001E7EA2" w:rsidRPr="00DD36CF" w:rsidRDefault="001E7EA2" w:rsidP="004F5CE4">
            <w:pPr>
              <w:spacing w:line="271" w:lineRule="auto"/>
              <w:jc w:val="left"/>
              <w:rPr>
                <w:rFonts w:cs="Arial"/>
                <w:sz w:val="16"/>
                <w:szCs w:val="16"/>
              </w:rPr>
            </w:pPr>
            <w:r w:rsidRPr="00DD36CF">
              <w:rPr>
                <w:rFonts w:cs="Arial"/>
                <w:sz w:val="16"/>
                <w:szCs w:val="16"/>
              </w:rPr>
              <w:t>Bruceloza ovc in koz</w:t>
            </w:r>
          </w:p>
        </w:tc>
        <w:tc>
          <w:tcPr>
            <w:tcW w:w="0" w:type="auto"/>
            <w:vAlign w:val="center"/>
          </w:tcPr>
          <w:p w14:paraId="19E7D510" w14:textId="77777777" w:rsidR="001E7EA2" w:rsidRPr="00DD36CF" w:rsidRDefault="001E7EA2" w:rsidP="000316EB">
            <w:pPr>
              <w:spacing w:line="271" w:lineRule="auto"/>
              <w:jc w:val="right"/>
              <w:rPr>
                <w:rFonts w:cs="Arial"/>
                <w:sz w:val="16"/>
                <w:szCs w:val="16"/>
              </w:rPr>
            </w:pPr>
            <w:r w:rsidRPr="00DD36CF">
              <w:rPr>
                <w:rFonts w:cs="Arial"/>
                <w:sz w:val="16"/>
                <w:szCs w:val="16"/>
              </w:rPr>
              <w:t>156</w:t>
            </w:r>
          </w:p>
        </w:tc>
        <w:tc>
          <w:tcPr>
            <w:tcW w:w="0" w:type="auto"/>
            <w:vAlign w:val="center"/>
          </w:tcPr>
          <w:p w14:paraId="6DE57DF5" w14:textId="77777777" w:rsidR="001E7EA2" w:rsidRPr="00DD36CF" w:rsidRDefault="001E7EA2" w:rsidP="000316EB">
            <w:pPr>
              <w:spacing w:line="271" w:lineRule="auto"/>
              <w:jc w:val="right"/>
              <w:rPr>
                <w:rFonts w:cs="Arial"/>
                <w:sz w:val="16"/>
                <w:szCs w:val="16"/>
              </w:rPr>
            </w:pPr>
            <w:r w:rsidRPr="00DD36CF">
              <w:rPr>
                <w:rFonts w:cs="Arial"/>
                <w:sz w:val="16"/>
                <w:szCs w:val="16"/>
              </w:rPr>
              <w:t>3.281</w:t>
            </w:r>
          </w:p>
        </w:tc>
        <w:tc>
          <w:tcPr>
            <w:tcW w:w="0" w:type="auto"/>
            <w:vAlign w:val="center"/>
          </w:tcPr>
          <w:p w14:paraId="2D37AED8" w14:textId="57B917AE"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69DAF673" w14:textId="39FF3141" w:rsidR="001E7EA2" w:rsidRPr="00DD36CF" w:rsidRDefault="001E7EA2" w:rsidP="000316EB">
            <w:pPr>
              <w:spacing w:line="271" w:lineRule="auto"/>
              <w:jc w:val="right"/>
              <w:rPr>
                <w:rFonts w:cs="Arial"/>
                <w:sz w:val="16"/>
                <w:szCs w:val="16"/>
              </w:rPr>
            </w:pPr>
            <w:r w:rsidRPr="00DD36CF">
              <w:rPr>
                <w:rFonts w:cs="Arial"/>
                <w:sz w:val="16"/>
                <w:szCs w:val="16"/>
              </w:rPr>
              <w:t>Odredba 2022 – 18. člen</w:t>
            </w:r>
          </w:p>
        </w:tc>
      </w:tr>
      <w:tr w:rsidR="001E7EA2" w:rsidRPr="00DD36CF" w14:paraId="53E6679D" w14:textId="102D7ABD" w:rsidTr="004F5CE4">
        <w:trPr>
          <w:trHeight w:val="425"/>
        </w:trPr>
        <w:tc>
          <w:tcPr>
            <w:tcW w:w="0" w:type="auto"/>
            <w:vMerge w:val="restart"/>
            <w:shd w:val="clear" w:color="auto" w:fill="DEEAF6" w:themeFill="accent1" w:themeFillTint="33"/>
            <w:vAlign w:val="center"/>
          </w:tcPr>
          <w:p w14:paraId="27CEA8DA" w14:textId="77777777" w:rsidR="001E7EA2" w:rsidRPr="00DD36CF" w:rsidRDefault="001E7EA2" w:rsidP="004F5CE4">
            <w:pPr>
              <w:spacing w:line="271" w:lineRule="auto"/>
              <w:jc w:val="left"/>
              <w:rPr>
                <w:rFonts w:cs="Arial"/>
                <w:sz w:val="16"/>
                <w:szCs w:val="16"/>
              </w:rPr>
            </w:pPr>
            <w:r w:rsidRPr="00DD36CF">
              <w:rPr>
                <w:rFonts w:cs="Arial"/>
                <w:sz w:val="16"/>
                <w:szCs w:val="16"/>
              </w:rPr>
              <w:t xml:space="preserve">Bolezen </w:t>
            </w:r>
            <w:proofErr w:type="spellStart"/>
            <w:r w:rsidRPr="00DD36CF">
              <w:rPr>
                <w:rFonts w:cs="Arial"/>
                <w:sz w:val="16"/>
                <w:szCs w:val="16"/>
              </w:rPr>
              <w:t>Aujeszkega</w:t>
            </w:r>
            <w:proofErr w:type="spellEnd"/>
          </w:p>
        </w:tc>
        <w:tc>
          <w:tcPr>
            <w:tcW w:w="0" w:type="auto"/>
            <w:vAlign w:val="center"/>
          </w:tcPr>
          <w:p w14:paraId="3E308E15" w14:textId="77777777" w:rsidR="001E7EA2" w:rsidRPr="00DD36CF" w:rsidRDefault="001E7EA2" w:rsidP="000316EB">
            <w:pPr>
              <w:spacing w:line="271" w:lineRule="auto"/>
              <w:jc w:val="right"/>
              <w:rPr>
                <w:rFonts w:cs="Arial"/>
                <w:sz w:val="16"/>
                <w:szCs w:val="16"/>
              </w:rPr>
            </w:pPr>
            <w:r w:rsidRPr="00DD36CF">
              <w:rPr>
                <w:rFonts w:cs="Arial"/>
                <w:sz w:val="16"/>
                <w:szCs w:val="16"/>
              </w:rPr>
              <w:t>152</w:t>
            </w:r>
          </w:p>
        </w:tc>
        <w:tc>
          <w:tcPr>
            <w:tcW w:w="0" w:type="auto"/>
            <w:vAlign w:val="center"/>
          </w:tcPr>
          <w:p w14:paraId="67C7A221" w14:textId="77777777" w:rsidR="001E7EA2" w:rsidRPr="00DD36CF" w:rsidRDefault="001E7EA2" w:rsidP="000316EB">
            <w:pPr>
              <w:spacing w:line="271" w:lineRule="auto"/>
              <w:jc w:val="right"/>
              <w:rPr>
                <w:rFonts w:cs="Arial"/>
                <w:sz w:val="16"/>
                <w:szCs w:val="16"/>
              </w:rPr>
            </w:pPr>
            <w:r w:rsidRPr="00DD36CF">
              <w:rPr>
                <w:rFonts w:cs="Arial"/>
                <w:sz w:val="16"/>
                <w:szCs w:val="16"/>
              </w:rPr>
              <w:t>4.246</w:t>
            </w:r>
          </w:p>
        </w:tc>
        <w:tc>
          <w:tcPr>
            <w:tcW w:w="0" w:type="auto"/>
            <w:vAlign w:val="center"/>
          </w:tcPr>
          <w:p w14:paraId="1B8E4635" w14:textId="52BF323F"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3BCA59C9" w14:textId="0E116F8C" w:rsidR="001E7EA2" w:rsidRPr="00DD36CF" w:rsidRDefault="001E7EA2" w:rsidP="000316EB">
            <w:pPr>
              <w:spacing w:line="271" w:lineRule="auto"/>
              <w:jc w:val="right"/>
              <w:rPr>
                <w:rFonts w:cs="Arial"/>
                <w:sz w:val="16"/>
                <w:szCs w:val="16"/>
              </w:rPr>
            </w:pPr>
            <w:r w:rsidRPr="00DD36CF">
              <w:rPr>
                <w:rFonts w:cs="Arial"/>
                <w:sz w:val="16"/>
                <w:szCs w:val="16"/>
              </w:rPr>
              <w:t>Odredba 2022 – 19. člen, prvi odstavek, prva alineja</w:t>
            </w:r>
          </w:p>
        </w:tc>
      </w:tr>
      <w:tr w:rsidR="001E7EA2" w:rsidRPr="00DD36CF" w14:paraId="030A4EFF" w14:textId="5CE3458A" w:rsidTr="004F5CE4">
        <w:trPr>
          <w:trHeight w:val="425"/>
        </w:trPr>
        <w:tc>
          <w:tcPr>
            <w:tcW w:w="0" w:type="auto"/>
            <w:vMerge/>
            <w:shd w:val="clear" w:color="auto" w:fill="DEEAF6" w:themeFill="accent1" w:themeFillTint="33"/>
            <w:vAlign w:val="center"/>
          </w:tcPr>
          <w:p w14:paraId="4921D95C" w14:textId="77777777" w:rsidR="001E7EA2" w:rsidRPr="00DD36CF" w:rsidRDefault="001E7EA2" w:rsidP="004F5CE4">
            <w:pPr>
              <w:spacing w:line="271" w:lineRule="auto"/>
              <w:jc w:val="left"/>
              <w:rPr>
                <w:rFonts w:cs="Arial"/>
                <w:sz w:val="16"/>
                <w:szCs w:val="16"/>
              </w:rPr>
            </w:pPr>
          </w:p>
        </w:tc>
        <w:tc>
          <w:tcPr>
            <w:tcW w:w="0" w:type="auto"/>
            <w:vAlign w:val="center"/>
          </w:tcPr>
          <w:p w14:paraId="329C8AC5" w14:textId="77777777" w:rsidR="001E7EA2" w:rsidRPr="00DD36CF" w:rsidRDefault="001E7EA2" w:rsidP="000316EB">
            <w:pPr>
              <w:spacing w:line="271" w:lineRule="auto"/>
              <w:jc w:val="right"/>
              <w:rPr>
                <w:rFonts w:cs="Arial"/>
                <w:sz w:val="16"/>
                <w:szCs w:val="16"/>
              </w:rPr>
            </w:pPr>
            <w:r w:rsidRPr="00DD36CF">
              <w:rPr>
                <w:rFonts w:cs="Arial"/>
                <w:sz w:val="16"/>
                <w:szCs w:val="16"/>
              </w:rPr>
              <w:t>433</w:t>
            </w:r>
          </w:p>
        </w:tc>
        <w:tc>
          <w:tcPr>
            <w:tcW w:w="0" w:type="auto"/>
            <w:vAlign w:val="center"/>
          </w:tcPr>
          <w:p w14:paraId="3A847412" w14:textId="77777777" w:rsidR="001E7EA2" w:rsidRPr="00DD36CF" w:rsidRDefault="001E7EA2" w:rsidP="000316EB">
            <w:pPr>
              <w:spacing w:line="271" w:lineRule="auto"/>
              <w:jc w:val="right"/>
              <w:rPr>
                <w:rFonts w:cs="Arial"/>
                <w:sz w:val="16"/>
                <w:szCs w:val="16"/>
              </w:rPr>
            </w:pPr>
            <w:r w:rsidRPr="00DD36CF">
              <w:rPr>
                <w:rFonts w:cs="Arial"/>
                <w:sz w:val="16"/>
                <w:szCs w:val="16"/>
              </w:rPr>
              <w:t>524</w:t>
            </w:r>
          </w:p>
        </w:tc>
        <w:tc>
          <w:tcPr>
            <w:tcW w:w="0" w:type="auto"/>
            <w:vAlign w:val="center"/>
          </w:tcPr>
          <w:p w14:paraId="68D09CB0" w14:textId="241C6026"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15EFB0F4" w14:textId="4DF0F4AC" w:rsidR="001E7EA2" w:rsidRPr="00DD36CF" w:rsidRDefault="001E7EA2" w:rsidP="000316EB">
            <w:pPr>
              <w:spacing w:line="271" w:lineRule="auto"/>
              <w:jc w:val="right"/>
              <w:rPr>
                <w:rFonts w:cs="Arial"/>
                <w:sz w:val="16"/>
                <w:szCs w:val="16"/>
              </w:rPr>
            </w:pPr>
            <w:r w:rsidRPr="00DD36CF">
              <w:rPr>
                <w:rFonts w:cs="Arial"/>
                <w:sz w:val="16"/>
                <w:szCs w:val="16"/>
              </w:rPr>
              <w:t>Odredba 2022 – 19. člen, prvi odstavek, druga alineja (merjasci)</w:t>
            </w:r>
          </w:p>
        </w:tc>
      </w:tr>
      <w:tr w:rsidR="001E7EA2" w:rsidRPr="00DD36CF" w14:paraId="7448A30E" w14:textId="276430BF" w:rsidTr="004F5CE4">
        <w:trPr>
          <w:trHeight w:val="425"/>
        </w:trPr>
        <w:tc>
          <w:tcPr>
            <w:tcW w:w="0" w:type="auto"/>
            <w:vMerge w:val="restart"/>
            <w:shd w:val="clear" w:color="auto" w:fill="DEEAF6" w:themeFill="accent1" w:themeFillTint="33"/>
            <w:vAlign w:val="center"/>
          </w:tcPr>
          <w:p w14:paraId="3D853E8A" w14:textId="77777777" w:rsidR="001E7EA2" w:rsidRPr="00DD36CF" w:rsidRDefault="001E7EA2" w:rsidP="004F5CE4">
            <w:pPr>
              <w:spacing w:line="271" w:lineRule="auto"/>
              <w:jc w:val="left"/>
              <w:rPr>
                <w:rFonts w:cs="Arial"/>
                <w:sz w:val="16"/>
                <w:szCs w:val="16"/>
              </w:rPr>
            </w:pPr>
            <w:r w:rsidRPr="00DD36CF">
              <w:rPr>
                <w:rFonts w:cs="Arial"/>
                <w:sz w:val="16"/>
                <w:szCs w:val="16"/>
              </w:rPr>
              <w:t>Afriška in klasična prašičja kuga</w:t>
            </w:r>
          </w:p>
        </w:tc>
        <w:tc>
          <w:tcPr>
            <w:tcW w:w="0" w:type="auto"/>
            <w:vAlign w:val="center"/>
          </w:tcPr>
          <w:p w14:paraId="3BBD0CED" w14:textId="77777777" w:rsidR="001E7EA2" w:rsidRPr="00DD36CF" w:rsidRDefault="001E7EA2" w:rsidP="000316EB">
            <w:pPr>
              <w:spacing w:line="271" w:lineRule="auto"/>
              <w:jc w:val="right"/>
              <w:rPr>
                <w:rFonts w:cs="Arial"/>
                <w:sz w:val="16"/>
                <w:szCs w:val="16"/>
              </w:rPr>
            </w:pPr>
            <w:r w:rsidRPr="00DD36CF">
              <w:rPr>
                <w:rFonts w:cs="Arial"/>
                <w:sz w:val="16"/>
                <w:szCs w:val="16"/>
              </w:rPr>
              <w:t>279</w:t>
            </w:r>
          </w:p>
        </w:tc>
        <w:tc>
          <w:tcPr>
            <w:tcW w:w="0" w:type="auto"/>
            <w:vAlign w:val="center"/>
          </w:tcPr>
          <w:p w14:paraId="5EA5B3F1" w14:textId="77777777" w:rsidR="001E7EA2" w:rsidRPr="00DD36CF" w:rsidRDefault="001E7EA2" w:rsidP="000316EB">
            <w:pPr>
              <w:spacing w:line="271" w:lineRule="auto"/>
              <w:jc w:val="right"/>
              <w:rPr>
                <w:rFonts w:cs="Arial"/>
                <w:sz w:val="16"/>
                <w:szCs w:val="16"/>
              </w:rPr>
            </w:pPr>
            <w:r w:rsidRPr="00DD36CF">
              <w:rPr>
                <w:rFonts w:cs="Arial"/>
                <w:sz w:val="16"/>
                <w:szCs w:val="16"/>
              </w:rPr>
              <w:t>778</w:t>
            </w:r>
          </w:p>
        </w:tc>
        <w:tc>
          <w:tcPr>
            <w:tcW w:w="0" w:type="auto"/>
            <w:vAlign w:val="center"/>
          </w:tcPr>
          <w:p w14:paraId="030C98F6" w14:textId="4B353954"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49AEDA64" w14:textId="2FE747C5" w:rsidR="001E7EA2" w:rsidRPr="00DD36CF" w:rsidRDefault="001E7EA2" w:rsidP="000316EB">
            <w:pPr>
              <w:spacing w:line="271" w:lineRule="auto"/>
              <w:jc w:val="right"/>
              <w:rPr>
                <w:rFonts w:cs="Arial"/>
                <w:sz w:val="16"/>
                <w:szCs w:val="16"/>
              </w:rPr>
            </w:pPr>
            <w:r w:rsidRPr="00DD36CF">
              <w:rPr>
                <w:rFonts w:cs="Arial"/>
                <w:sz w:val="16"/>
                <w:szCs w:val="16"/>
              </w:rPr>
              <w:t>Odredba 2022 – 20. in 21. člen</w:t>
            </w:r>
          </w:p>
        </w:tc>
      </w:tr>
      <w:tr w:rsidR="001E7EA2" w:rsidRPr="00DD36CF" w14:paraId="3503743F" w14:textId="53FD0159" w:rsidTr="004F5CE4">
        <w:trPr>
          <w:trHeight w:val="425"/>
        </w:trPr>
        <w:tc>
          <w:tcPr>
            <w:tcW w:w="0" w:type="auto"/>
            <w:vMerge/>
            <w:shd w:val="clear" w:color="auto" w:fill="DEEAF6" w:themeFill="accent1" w:themeFillTint="33"/>
            <w:vAlign w:val="center"/>
          </w:tcPr>
          <w:p w14:paraId="21A44D12" w14:textId="77777777" w:rsidR="001E7EA2" w:rsidRPr="00DD36CF" w:rsidRDefault="001E7EA2" w:rsidP="004F5CE4">
            <w:pPr>
              <w:spacing w:line="271" w:lineRule="auto"/>
              <w:jc w:val="left"/>
              <w:rPr>
                <w:rFonts w:cs="Arial"/>
                <w:sz w:val="16"/>
                <w:szCs w:val="16"/>
              </w:rPr>
            </w:pPr>
          </w:p>
        </w:tc>
        <w:tc>
          <w:tcPr>
            <w:tcW w:w="0" w:type="auto"/>
            <w:vAlign w:val="center"/>
          </w:tcPr>
          <w:p w14:paraId="372D5E1E" w14:textId="77777777" w:rsidR="001E7EA2" w:rsidRPr="00DD36CF" w:rsidRDefault="001E7EA2" w:rsidP="000316EB">
            <w:pPr>
              <w:spacing w:line="271" w:lineRule="auto"/>
              <w:jc w:val="right"/>
              <w:rPr>
                <w:rFonts w:cs="Arial"/>
                <w:sz w:val="16"/>
                <w:szCs w:val="16"/>
              </w:rPr>
            </w:pPr>
            <w:r w:rsidRPr="00DD36CF">
              <w:rPr>
                <w:rFonts w:cs="Arial"/>
                <w:sz w:val="16"/>
                <w:szCs w:val="16"/>
              </w:rPr>
              <w:t>4</w:t>
            </w:r>
          </w:p>
        </w:tc>
        <w:tc>
          <w:tcPr>
            <w:tcW w:w="0" w:type="auto"/>
            <w:vAlign w:val="center"/>
          </w:tcPr>
          <w:p w14:paraId="62806FAD" w14:textId="77777777" w:rsidR="001E7EA2" w:rsidRPr="00DD36CF" w:rsidRDefault="001E7EA2" w:rsidP="000316EB">
            <w:pPr>
              <w:spacing w:line="271" w:lineRule="auto"/>
              <w:jc w:val="right"/>
              <w:rPr>
                <w:rFonts w:cs="Arial"/>
                <w:sz w:val="16"/>
                <w:szCs w:val="16"/>
              </w:rPr>
            </w:pPr>
            <w:r w:rsidRPr="00DD36CF">
              <w:rPr>
                <w:rFonts w:cs="Arial"/>
                <w:sz w:val="16"/>
                <w:szCs w:val="16"/>
              </w:rPr>
              <w:t>4</w:t>
            </w:r>
          </w:p>
        </w:tc>
        <w:tc>
          <w:tcPr>
            <w:tcW w:w="0" w:type="auto"/>
            <w:vAlign w:val="center"/>
          </w:tcPr>
          <w:p w14:paraId="717E8E92" w14:textId="21C9DE78"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2C299710" w14:textId="56B92FE0" w:rsidR="001E7EA2" w:rsidRPr="00DD36CF" w:rsidRDefault="001E7EA2" w:rsidP="000316EB">
            <w:pPr>
              <w:spacing w:line="271" w:lineRule="auto"/>
              <w:jc w:val="right"/>
              <w:rPr>
                <w:rFonts w:cs="Arial"/>
                <w:sz w:val="16"/>
                <w:szCs w:val="16"/>
              </w:rPr>
            </w:pPr>
            <w:r w:rsidRPr="00DD36CF">
              <w:rPr>
                <w:rFonts w:cs="Arial"/>
                <w:sz w:val="16"/>
                <w:szCs w:val="16"/>
              </w:rPr>
              <w:t>Odredba 2022 – 36. člen, drugi odstavek, točka č) (abortusi)</w:t>
            </w:r>
          </w:p>
        </w:tc>
      </w:tr>
      <w:tr w:rsidR="001E7EA2" w:rsidRPr="00DD36CF" w14:paraId="49CB003D" w14:textId="52951196" w:rsidTr="004F5CE4">
        <w:trPr>
          <w:trHeight w:val="425"/>
        </w:trPr>
        <w:tc>
          <w:tcPr>
            <w:tcW w:w="0" w:type="auto"/>
            <w:shd w:val="clear" w:color="auto" w:fill="DEEAF6" w:themeFill="accent1" w:themeFillTint="33"/>
            <w:vAlign w:val="center"/>
          </w:tcPr>
          <w:p w14:paraId="608F6489" w14:textId="77777777" w:rsidR="001E7EA2" w:rsidRPr="00DD36CF" w:rsidRDefault="001E7EA2" w:rsidP="004F5CE4">
            <w:pPr>
              <w:spacing w:line="271" w:lineRule="auto"/>
              <w:jc w:val="left"/>
              <w:rPr>
                <w:rFonts w:cs="Arial"/>
                <w:sz w:val="16"/>
                <w:szCs w:val="16"/>
              </w:rPr>
            </w:pPr>
            <w:r w:rsidRPr="00DD36CF">
              <w:rPr>
                <w:rFonts w:cs="Arial"/>
                <w:sz w:val="16"/>
                <w:szCs w:val="16"/>
              </w:rPr>
              <w:t>Atipična kokošja kuga</w:t>
            </w:r>
          </w:p>
        </w:tc>
        <w:tc>
          <w:tcPr>
            <w:tcW w:w="0" w:type="auto"/>
            <w:vAlign w:val="center"/>
          </w:tcPr>
          <w:p w14:paraId="7810B8D4" w14:textId="77777777" w:rsidR="001E7EA2" w:rsidRPr="00DD36CF" w:rsidRDefault="001E7EA2" w:rsidP="000316EB">
            <w:pPr>
              <w:spacing w:line="271" w:lineRule="auto"/>
              <w:jc w:val="right"/>
              <w:rPr>
                <w:rFonts w:cs="Arial"/>
                <w:sz w:val="16"/>
                <w:szCs w:val="16"/>
              </w:rPr>
            </w:pPr>
            <w:r w:rsidRPr="00DD36CF">
              <w:rPr>
                <w:rFonts w:cs="Arial"/>
                <w:sz w:val="16"/>
                <w:szCs w:val="16"/>
              </w:rPr>
              <w:t>352</w:t>
            </w:r>
          </w:p>
        </w:tc>
        <w:tc>
          <w:tcPr>
            <w:tcW w:w="0" w:type="auto"/>
            <w:vAlign w:val="center"/>
          </w:tcPr>
          <w:p w14:paraId="348F8DC9" w14:textId="77777777" w:rsidR="001E7EA2" w:rsidRPr="00DD36CF" w:rsidRDefault="001E7EA2" w:rsidP="000316EB">
            <w:pPr>
              <w:spacing w:line="271" w:lineRule="auto"/>
              <w:jc w:val="right"/>
              <w:rPr>
                <w:rFonts w:cs="Arial"/>
                <w:sz w:val="16"/>
                <w:szCs w:val="16"/>
              </w:rPr>
            </w:pPr>
            <w:r w:rsidRPr="00DD36CF">
              <w:rPr>
                <w:rFonts w:cs="Arial"/>
                <w:sz w:val="16"/>
                <w:szCs w:val="16"/>
              </w:rPr>
              <w:t>1.278*</w:t>
            </w:r>
          </w:p>
        </w:tc>
        <w:tc>
          <w:tcPr>
            <w:tcW w:w="0" w:type="auto"/>
            <w:vAlign w:val="center"/>
          </w:tcPr>
          <w:p w14:paraId="1F478F46" w14:textId="4E0C9842"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3BD079FD" w14:textId="196E8004" w:rsidR="001E7EA2" w:rsidRPr="00DD36CF" w:rsidRDefault="001E7EA2" w:rsidP="000316EB">
            <w:pPr>
              <w:spacing w:line="271" w:lineRule="auto"/>
              <w:jc w:val="right"/>
              <w:rPr>
                <w:rFonts w:cs="Arial"/>
                <w:sz w:val="16"/>
                <w:szCs w:val="16"/>
              </w:rPr>
            </w:pPr>
            <w:r w:rsidRPr="00DD36CF">
              <w:rPr>
                <w:rFonts w:cs="Arial"/>
                <w:sz w:val="16"/>
                <w:szCs w:val="16"/>
              </w:rPr>
              <w:t>Odredba 2022 – 22. člen (kontrola imunosti); *št. hlevskih vzorcev; vsak vsebuje 20 krvnih vzorcev</w:t>
            </w:r>
          </w:p>
        </w:tc>
      </w:tr>
      <w:tr w:rsidR="001E7EA2" w:rsidRPr="00DD36CF" w14:paraId="18383A40" w14:textId="47E4B839" w:rsidTr="004F5CE4">
        <w:trPr>
          <w:trHeight w:val="425"/>
        </w:trPr>
        <w:tc>
          <w:tcPr>
            <w:tcW w:w="0" w:type="auto"/>
            <w:vMerge w:val="restart"/>
            <w:shd w:val="clear" w:color="auto" w:fill="DEEAF6" w:themeFill="accent1" w:themeFillTint="33"/>
            <w:vAlign w:val="center"/>
          </w:tcPr>
          <w:p w14:paraId="0BD4EDD2" w14:textId="1296CE74" w:rsidR="001E7EA2" w:rsidRPr="00DD36CF" w:rsidRDefault="001E7EA2" w:rsidP="004F5CE4">
            <w:pPr>
              <w:spacing w:line="271" w:lineRule="auto"/>
              <w:jc w:val="left"/>
              <w:rPr>
                <w:rFonts w:cs="Arial"/>
                <w:sz w:val="16"/>
                <w:szCs w:val="16"/>
              </w:rPr>
            </w:pPr>
            <w:proofErr w:type="spellStart"/>
            <w:r w:rsidRPr="00DD36CF">
              <w:rPr>
                <w:rFonts w:cs="Arial"/>
                <w:sz w:val="16"/>
                <w:szCs w:val="16"/>
              </w:rPr>
              <w:t>Aviarna</w:t>
            </w:r>
            <w:proofErr w:type="spellEnd"/>
            <w:r w:rsidRPr="00DD36CF">
              <w:rPr>
                <w:rFonts w:cs="Arial"/>
                <w:sz w:val="16"/>
                <w:szCs w:val="16"/>
              </w:rPr>
              <w:t xml:space="preserve"> influenca</w:t>
            </w:r>
          </w:p>
        </w:tc>
        <w:tc>
          <w:tcPr>
            <w:tcW w:w="0" w:type="auto"/>
            <w:vAlign w:val="center"/>
          </w:tcPr>
          <w:p w14:paraId="02B44A9D" w14:textId="77777777" w:rsidR="001E7EA2" w:rsidRPr="00DD36CF" w:rsidRDefault="001E7EA2" w:rsidP="000316EB">
            <w:pPr>
              <w:spacing w:line="271" w:lineRule="auto"/>
              <w:jc w:val="right"/>
              <w:rPr>
                <w:rFonts w:cs="Arial"/>
                <w:sz w:val="16"/>
                <w:szCs w:val="16"/>
              </w:rPr>
            </w:pPr>
            <w:r w:rsidRPr="00DD36CF">
              <w:rPr>
                <w:rFonts w:cs="Arial"/>
                <w:sz w:val="16"/>
                <w:szCs w:val="16"/>
              </w:rPr>
              <w:t>241</w:t>
            </w:r>
          </w:p>
        </w:tc>
        <w:tc>
          <w:tcPr>
            <w:tcW w:w="0" w:type="auto"/>
            <w:vAlign w:val="center"/>
          </w:tcPr>
          <w:p w14:paraId="599F1AC9" w14:textId="77777777" w:rsidR="001E7EA2" w:rsidRPr="00DD36CF" w:rsidRDefault="001E7EA2" w:rsidP="000316EB">
            <w:pPr>
              <w:spacing w:line="271" w:lineRule="auto"/>
              <w:jc w:val="right"/>
              <w:rPr>
                <w:rFonts w:cs="Arial"/>
                <w:sz w:val="16"/>
                <w:szCs w:val="16"/>
              </w:rPr>
            </w:pPr>
            <w:r w:rsidRPr="00DD36CF">
              <w:rPr>
                <w:rFonts w:cs="Arial"/>
                <w:sz w:val="16"/>
                <w:szCs w:val="16"/>
              </w:rPr>
              <w:t>3.220</w:t>
            </w:r>
          </w:p>
        </w:tc>
        <w:tc>
          <w:tcPr>
            <w:tcW w:w="0" w:type="auto"/>
            <w:vAlign w:val="center"/>
          </w:tcPr>
          <w:p w14:paraId="79C8DE14" w14:textId="11A3EC89"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2C7C5054" w14:textId="391C6187" w:rsidR="001E7EA2" w:rsidRPr="00DD36CF" w:rsidRDefault="001E7EA2" w:rsidP="000316EB">
            <w:pPr>
              <w:spacing w:line="271" w:lineRule="auto"/>
              <w:jc w:val="right"/>
              <w:rPr>
                <w:rFonts w:cs="Arial"/>
                <w:sz w:val="16"/>
                <w:szCs w:val="16"/>
              </w:rPr>
            </w:pPr>
            <w:r w:rsidRPr="00DD36CF">
              <w:rPr>
                <w:rFonts w:cs="Arial"/>
                <w:sz w:val="16"/>
                <w:szCs w:val="16"/>
              </w:rPr>
              <w:t>Odredba 2022 – 23. člen (sistematični nadzor</w:t>
            </w:r>
            <w:r w:rsidR="007B07F1" w:rsidRPr="00DD36CF">
              <w:rPr>
                <w:rFonts w:cs="Arial"/>
                <w:sz w:val="16"/>
                <w:szCs w:val="16"/>
              </w:rPr>
              <w:t xml:space="preserve"> </w:t>
            </w:r>
            <w:r w:rsidRPr="00DD36CF">
              <w:rPr>
                <w:rFonts w:cs="Arial"/>
                <w:sz w:val="16"/>
                <w:szCs w:val="16"/>
              </w:rPr>
              <w:t>- serološko)</w:t>
            </w:r>
          </w:p>
        </w:tc>
      </w:tr>
      <w:tr w:rsidR="001E7EA2" w:rsidRPr="00DD36CF" w14:paraId="1E83A433" w14:textId="38227664" w:rsidTr="004F5CE4">
        <w:trPr>
          <w:trHeight w:val="425"/>
        </w:trPr>
        <w:tc>
          <w:tcPr>
            <w:tcW w:w="0" w:type="auto"/>
            <w:vMerge/>
            <w:shd w:val="clear" w:color="auto" w:fill="DEEAF6" w:themeFill="accent1" w:themeFillTint="33"/>
            <w:vAlign w:val="center"/>
          </w:tcPr>
          <w:p w14:paraId="401F65CB" w14:textId="77777777" w:rsidR="001E7EA2" w:rsidRPr="00DD36CF" w:rsidRDefault="001E7EA2" w:rsidP="004F5CE4">
            <w:pPr>
              <w:spacing w:line="271" w:lineRule="auto"/>
              <w:jc w:val="left"/>
              <w:rPr>
                <w:rFonts w:cs="Arial"/>
                <w:sz w:val="16"/>
                <w:szCs w:val="16"/>
              </w:rPr>
            </w:pPr>
          </w:p>
        </w:tc>
        <w:tc>
          <w:tcPr>
            <w:tcW w:w="0" w:type="auto"/>
            <w:vAlign w:val="center"/>
          </w:tcPr>
          <w:p w14:paraId="0F90ED99" w14:textId="77777777" w:rsidR="001E7EA2" w:rsidRPr="00DD36CF" w:rsidRDefault="001E7EA2" w:rsidP="000316EB">
            <w:pPr>
              <w:spacing w:line="271" w:lineRule="auto"/>
              <w:jc w:val="right"/>
              <w:rPr>
                <w:rFonts w:cs="Arial"/>
                <w:sz w:val="16"/>
                <w:szCs w:val="16"/>
              </w:rPr>
            </w:pPr>
            <w:r w:rsidRPr="00DD36CF">
              <w:rPr>
                <w:rFonts w:cs="Arial"/>
                <w:sz w:val="16"/>
                <w:szCs w:val="16"/>
              </w:rPr>
              <w:t>74</w:t>
            </w:r>
          </w:p>
        </w:tc>
        <w:tc>
          <w:tcPr>
            <w:tcW w:w="0" w:type="auto"/>
            <w:vAlign w:val="center"/>
          </w:tcPr>
          <w:p w14:paraId="45F7B9AF" w14:textId="77777777" w:rsidR="001E7EA2" w:rsidRPr="00DD36CF" w:rsidRDefault="001E7EA2" w:rsidP="000316EB">
            <w:pPr>
              <w:spacing w:line="271" w:lineRule="auto"/>
              <w:jc w:val="right"/>
              <w:rPr>
                <w:rFonts w:cs="Arial"/>
                <w:sz w:val="16"/>
                <w:szCs w:val="16"/>
              </w:rPr>
            </w:pPr>
            <w:r w:rsidRPr="00DD36CF">
              <w:rPr>
                <w:rFonts w:cs="Arial"/>
                <w:sz w:val="16"/>
                <w:szCs w:val="16"/>
              </w:rPr>
              <w:t>251</w:t>
            </w:r>
          </w:p>
        </w:tc>
        <w:tc>
          <w:tcPr>
            <w:tcW w:w="0" w:type="auto"/>
            <w:vAlign w:val="center"/>
          </w:tcPr>
          <w:p w14:paraId="5A4B3673" w14:textId="1370EB9D"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1D24A5EF" w14:textId="75672E6E" w:rsidR="001E7EA2" w:rsidRPr="00DD36CF" w:rsidRDefault="001E7EA2" w:rsidP="000316EB">
            <w:pPr>
              <w:spacing w:line="271" w:lineRule="auto"/>
              <w:jc w:val="right"/>
              <w:rPr>
                <w:rFonts w:cs="Arial"/>
                <w:sz w:val="16"/>
                <w:szCs w:val="16"/>
              </w:rPr>
            </w:pPr>
            <w:r w:rsidRPr="00DD36CF">
              <w:rPr>
                <w:rFonts w:cs="Arial"/>
                <w:sz w:val="16"/>
                <w:szCs w:val="16"/>
              </w:rPr>
              <w:t>Odredba 2022 – 23. člen (zgodnje odkrivanje)</w:t>
            </w:r>
          </w:p>
        </w:tc>
      </w:tr>
      <w:tr w:rsidR="001E7EA2" w:rsidRPr="00DD36CF" w14:paraId="00E190F8" w14:textId="21FE7FDE" w:rsidTr="004F5CE4">
        <w:trPr>
          <w:trHeight w:val="425"/>
        </w:trPr>
        <w:tc>
          <w:tcPr>
            <w:tcW w:w="0" w:type="auto"/>
            <w:shd w:val="clear" w:color="auto" w:fill="DEEAF6" w:themeFill="accent1" w:themeFillTint="33"/>
            <w:vAlign w:val="center"/>
          </w:tcPr>
          <w:p w14:paraId="3B3F04E1" w14:textId="77777777" w:rsidR="001E7EA2" w:rsidRPr="00DD36CF" w:rsidRDefault="001E7EA2" w:rsidP="004F5CE4">
            <w:pPr>
              <w:spacing w:line="271" w:lineRule="auto"/>
              <w:jc w:val="left"/>
              <w:rPr>
                <w:rFonts w:cs="Arial"/>
                <w:sz w:val="16"/>
                <w:szCs w:val="16"/>
              </w:rPr>
            </w:pPr>
            <w:r w:rsidRPr="00DD36CF">
              <w:rPr>
                <w:rFonts w:cs="Arial"/>
                <w:sz w:val="16"/>
                <w:szCs w:val="16"/>
              </w:rPr>
              <w:t xml:space="preserve">Infekciozni </w:t>
            </w:r>
            <w:proofErr w:type="spellStart"/>
            <w:r w:rsidRPr="00DD36CF">
              <w:rPr>
                <w:rFonts w:cs="Arial"/>
                <w:sz w:val="16"/>
                <w:szCs w:val="16"/>
              </w:rPr>
              <w:t>metritis</w:t>
            </w:r>
            <w:proofErr w:type="spellEnd"/>
            <w:r w:rsidRPr="00DD36CF">
              <w:rPr>
                <w:rFonts w:cs="Arial"/>
                <w:sz w:val="16"/>
                <w:szCs w:val="16"/>
              </w:rPr>
              <w:t xml:space="preserve"> kopitarjev</w:t>
            </w:r>
          </w:p>
        </w:tc>
        <w:tc>
          <w:tcPr>
            <w:tcW w:w="0" w:type="auto"/>
            <w:vAlign w:val="center"/>
          </w:tcPr>
          <w:p w14:paraId="7BAB0918" w14:textId="77777777" w:rsidR="001E7EA2" w:rsidRPr="00DD36CF" w:rsidRDefault="001E7EA2" w:rsidP="000316EB">
            <w:pPr>
              <w:spacing w:line="271" w:lineRule="auto"/>
              <w:jc w:val="right"/>
              <w:rPr>
                <w:rFonts w:cs="Arial"/>
                <w:sz w:val="16"/>
                <w:szCs w:val="16"/>
              </w:rPr>
            </w:pPr>
            <w:r w:rsidRPr="00DD36CF">
              <w:rPr>
                <w:rFonts w:cs="Arial"/>
                <w:sz w:val="16"/>
                <w:szCs w:val="16"/>
              </w:rPr>
              <w:t>200</w:t>
            </w:r>
          </w:p>
        </w:tc>
        <w:tc>
          <w:tcPr>
            <w:tcW w:w="0" w:type="auto"/>
            <w:vAlign w:val="center"/>
          </w:tcPr>
          <w:p w14:paraId="6B88EA5B" w14:textId="77777777" w:rsidR="001E7EA2" w:rsidRPr="00DD36CF" w:rsidRDefault="001E7EA2" w:rsidP="000316EB">
            <w:pPr>
              <w:spacing w:line="271" w:lineRule="auto"/>
              <w:jc w:val="right"/>
              <w:rPr>
                <w:rFonts w:cs="Arial"/>
                <w:sz w:val="16"/>
                <w:szCs w:val="16"/>
              </w:rPr>
            </w:pPr>
            <w:r w:rsidRPr="00DD36CF">
              <w:rPr>
                <w:rFonts w:cs="Arial"/>
                <w:sz w:val="16"/>
                <w:szCs w:val="16"/>
              </w:rPr>
              <w:t>275</w:t>
            </w:r>
          </w:p>
        </w:tc>
        <w:tc>
          <w:tcPr>
            <w:tcW w:w="0" w:type="auto"/>
            <w:vAlign w:val="center"/>
          </w:tcPr>
          <w:p w14:paraId="228BA107" w14:textId="576C25C4" w:rsidR="001E7EA2" w:rsidRPr="00DD36CF" w:rsidRDefault="002D34E4" w:rsidP="004F5CE4">
            <w:pPr>
              <w:spacing w:line="271" w:lineRule="auto"/>
              <w:jc w:val="right"/>
              <w:rPr>
                <w:rFonts w:cs="Arial"/>
                <w:sz w:val="16"/>
                <w:szCs w:val="16"/>
              </w:rPr>
            </w:pPr>
            <w:r w:rsidRPr="00DD36CF">
              <w:rPr>
                <w:rFonts w:cs="Arial"/>
                <w:sz w:val="16"/>
                <w:szCs w:val="16"/>
              </w:rPr>
              <w:t>1</w:t>
            </w:r>
          </w:p>
        </w:tc>
        <w:tc>
          <w:tcPr>
            <w:tcW w:w="0" w:type="auto"/>
            <w:vAlign w:val="center"/>
          </w:tcPr>
          <w:p w14:paraId="3B7C2A69" w14:textId="126D2F8B" w:rsidR="001E7EA2" w:rsidRPr="00DD36CF" w:rsidRDefault="001E7EA2" w:rsidP="000316EB">
            <w:pPr>
              <w:spacing w:line="271" w:lineRule="auto"/>
              <w:jc w:val="right"/>
              <w:rPr>
                <w:rFonts w:cs="Arial"/>
                <w:sz w:val="16"/>
                <w:szCs w:val="16"/>
              </w:rPr>
            </w:pPr>
            <w:r w:rsidRPr="00DD36CF">
              <w:rPr>
                <w:rFonts w:cs="Arial"/>
                <w:sz w:val="16"/>
                <w:szCs w:val="16"/>
              </w:rPr>
              <w:t>Odredba 2022 – 24. člen</w:t>
            </w:r>
          </w:p>
        </w:tc>
      </w:tr>
      <w:tr w:rsidR="001E7EA2" w:rsidRPr="00DD36CF" w14:paraId="09017AB5" w14:textId="2573D1EB" w:rsidTr="004F5CE4">
        <w:trPr>
          <w:trHeight w:val="425"/>
        </w:trPr>
        <w:tc>
          <w:tcPr>
            <w:tcW w:w="0" w:type="auto"/>
            <w:shd w:val="clear" w:color="auto" w:fill="DEEAF6" w:themeFill="accent1" w:themeFillTint="33"/>
            <w:vAlign w:val="center"/>
          </w:tcPr>
          <w:p w14:paraId="68833CB4" w14:textId="082C7103" w:rsidR="001E7EA2" w:rsidRPr="00DD36CF" w:rsidRDefault="001E7EA2" w:rsidP="004F5CE4">
            <w:pPr>
              <w:spacing w:line="271" w:lineRule="auto"/>
              <w:jc w:val="left"/>
              <w:rPr>
                <w:rFonts w:cs="Arial"/>
                <w:sz w:val="16"/>
                <w:szCs w:val="16"/>
              </w:rPr>
            </w:pPr>
            <w:r w:rsidRPr="00DD36CF">
              <w:rPr>
                <w:rFonts w:cs="Arial"/>
                <w:sz w:val="16"/>
                <w:szCs w:val="16"/>
              </w:rPr>
              <w:t>Virusna hemoragična septikemija</w:t>
            </w:r>
          </w:p>
        </w:tc>
        <w:tc>
          <w:tcPr>
            <w:tcW w:w="0" w:type="auto"/>
            <w:vAlign w:val="center"/>
          </w:tcPr>
          <w:p w14:paraId="0DBCB197" w14:textId="77777777" w:rsidR="001E7EA2" w:rsidRPr="00DD36CF" w:rsidRDefault="001E7EA2" w:rsidP="000316EB">
            <w:pPr>
              <w:spacing w:line="271" w:lineRule="auto"/>
              <w:jc w:val="right"/>
              <w:rPr>
                <w:rFonts w:cs="Arial"/>
                <w:sz w:val="16"/>
                <w:szCs w:val="16"/>
              </w:rPr>
            </w:pPr>
            <w:r w:rsidRPr="00DD36CF">
              <w:rPr>
                <w:rFonts w:cs="Arial"/>
                <w:sz w:val="16"/>
                <w:szCs w:val="16"/>
              </w:rPr>
              <w:t>71</w:t>
            </w:r>
          </w:p>
        </w:tc>
        <w:tc>
          <w:tcPr>
            <w:tcW w:w="0" w:type="auto"/>
            <w:vAlign w:val="center"/>
          </w:tcPr>
          <w:p w14:paraId="1AF5B7E3" w14:textId="77777777" w:rsidR="001E7EA2" w:rsidRPr="00DD36CF" w:rsidRDefault="001E7EA2" w:rsidP="000316EB">
            <w:pPr>
              <w:spacing w:line="271" w:lineRule="auto"/>
              <w:jc w:val="right"/>
              <w:rPr>
                <w:rFonts w:cs="Arial"/>
                <w:sz w:val="16"/>
                <w:szCs w:val="16"/>
              </w:rPr>
            </w:pPr>
            <w:r w:rsidRPr="00DD36CF">
              <w:rPr>
                <w:rFonts w:cs="Arial"/>
                <w:sz w:val="16"/>
                <w:szCs w:val="16"/>
              </w:rPr>
              <w:t>217</w:t>
            </w:r>
          </w:p>
        </w:tc>
        <w:tc>
          <w:tcPr>
            <w:tcW w:w="0" w:type="auto"/>
            <w:vAlign w:val="center"/>
          </w:tcPr>
          <w:p w14:paraId="52A26598" w14:textId="50BD3870"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6748DAB1" w14:textId="01C5AB76" w:rsidR="001E7EA2" w:rsidRPr="00DD36CF" w:rsidRDefault="001E7EA2" w:rsidP="000316EB">
            <w:pPr>
              <w:spacing w:line="271" w:lineRule="auto"/>
              <w:jc w:val="right"/>
              <w:rPr>
                <w:rFonts w:cs="Arial"/>
                <w:sz w:val="16"/>
                <w:szCs w:val="16"/>
              </w:rPr>
            </w:pPr>
            <w:r w:rsidRPr="00DD36CF">
              <w:rPr>
                <w:rFonts w:cs="Arial"/>
                <w:sz w:val="16"/>
                <w:szCs w:val="16"/>
              </w:rPr>
              <w:t>Odredba 2022 – 25. člen; *št. skupnih vzorcev semenske in ovarialne tekočine; vsak vsebuje vzorce 10 rib</w:t>
            </w:r>
          </w:p>
        </w:tc>
      </w:tr>
      <w:tr w:rsidR="001E7EA2" w:rsidRPr="00DD36CF" w14:paraId="65CDF63B" w14:textId="70FAAC96" w:rsidTr="004F5CE4">
        <w:trPr>
          <w:trHeight w:val="425"/>
        </w:trPr>
        <w:tc>
          <w:tcPr>
            <w:tcW w:w="0" w:type="auto"/>
            <w:shd w:val="clear" w:color="auto" w:fill="DEEAF6" w:themeFill="accent1" w:themeFillTint="33"/>
            <w:vAlign w:val="center"/>
          </w:tcPr>
          <w:p w14:paraId="18CD174C" w14:textId="77777777" w:rsidR="001E7EA2" w:rsidRPr="00DD36CF" w:rsidRDefault="001E7EA2" w:rsidP="004F5CE4">
            <w:pPr>
              <w:spacing w:line="271" w:lineRule="auto"/>
              <w:jc w:val="left"/>
              <w:rPr>
                <w:rFonts w:cs="Arial"/>
                <w:sz w:val="16"/>
                <w:szCs w:val="16"/>
              </w:rPr>
            </w:pPr>
            <w:r w:rsidRPr="00DD36CF">
              <w:rPr>
                <w:rFonts w:cs="Arial"/>
                <w:sz w:val="16"/>
                <w:szCs w:val="16"/>
              </w:rPr>
              <w:t xml:space="preserve">Infekciozna </w:t>
            </w:r>
            <w:proofErr w:type="spellStart"/>
            <w:r w:rsidRPr="00DD36CF">
              <w:rPr>
                <w:rFonts w:cs="Arial"/>
                <w:sz w:val="16"/>
                <w:szCs w:val="16"/>
              </w:rPr>
              <w:t>hematopoetska</w:t>
            </w:r>
            <w:proofErr w:type="spellEnd"/>
            <w:r w:rsidRPr="00DD36CF">
              <w:rPr>
                <w:rFonts w:cs="Arial"/>
                <w:sz w:val="16"/>
                <w:szCs w:val="16"/>
              </w:rPr>
              <w:t xml:space="preserve"> nekroza</w:t>
            </w:r>
          </w:p>
        </w:tc>
        <w:tc>
          <w:tcPr>
            <w:tcW w:w="0" w:type="auto"/>
            <w:vAlign w:val="center"/>
          </w:tcPr>
          <w:p w14:paraId="0F03722A" w14:textId="77777777" w:rsidR="001E7EA2" w:rsidRPr="00DD36CF" w:rsidRDefault="001E7EA2" w:rsidP="000316EB">
            <w:pPr>
              <w:spacing w:line="271" w:lineRule="auto"/>
              <w:jc w:val="right"/>
              <w:rPr>
                <w:rFonts w:cs="Arial"/>
                <w:sz w:val="16"/>
                <w:szCs w:val="16"/>
                <w:highlight w:val="yellow"/>
              </w:rPr>
            </w:pPr>
            <w:r w:rsidRPr="00DD36CF">
              <w:rPr>
                <w:rFonts w:cs="Arial"/>
                <w:sz w:val="16"/>
                <w:szCs w:val="16"/>
              </w:rPr>
              <w:t>63</w:t>
            </w:r>
          </w:p>
        </w:tc>
        <w:tc>
          <w:tcPr>
            <w:tcW w:w="0" w:type="auto"/>
            <w:vAlign w:val="center"/>
          </w:tcPr>
          <w:p w14:paraId="123F678A" w14:textId="77777777" w:rsidR="001E7EA2" w:rsidRPr="00DD36CF" w:rsidRDefault="001E7EA2" w:rsidP="000316EB">
            <w:pPr>
              <w:spacing w:line="271" w:lineRule="auto"/>
              <w:jc w:val="right"/>
              <w:rPr>
                <w:rFonts w:cs="Arial"/>
                <w:sz w:val="16"/>
                <w:szCs w:val="16"/>
              </w:rPr>
            </w:pPr>
            <w:r w:rsidRPr="00DD36CF">
              <w:rPr>
                <w:rFonts w:cs="Arial"/>
                <w:sz w:val="16"/>
                <w:szCs w:val="16"/>
              </w:rPr>
              <w:t>193</w:t>
            </w:r>
          </w:p>
        </w:tc>
        <w:tc>
          <w:tcPr>
            <w:tcW w:w="0" w:type="auto"/>
            <w:vAlign w:val="center"/>
          </w:tcPr>
          <w:p w14:paraId="624677A1" w14:textId="52CC712C" w:rsidR="001E7EA2" w:rsidRPr="00DD36CF" w:rsidRDefault="002D34E4" w:rsidP="004F5CE4">
            <w:pPr>
              <w:spacing w:line="271" w:lineRule="auto"/>
              <w:jc w:val="right"/>
              <w:rPr>
                <w:rFonts w:cs="Arial"/>
                <w:sz w:val="16"/>
                <w:szCs w:val="16"/>
              </w:rPr>
            </w:pPr>
            <w:r w:rsidRPr="00DD36CF">
              <w:rPr>
                <w:rFonts w:cs="Arial"/>
                <w:sz w:val="16"/>
                <w:szCs w:val="16"/>
              </w:rPr>
              <w:t>3</w:t>
            </w:r>
          </w:p>
        </w:tc>
        <w:tc>
          <w:tcPr>
            <w:tcW w:w="0" w:type="auto"/>
            <w:vAlign w:val="center"/>
          </w:tcPr>
          <w:p w14:paraId="5BBBF319" w14:textId="174F77AE" w:rsidR="001E7EA2" w:rsidRPr="00DD36CF" w:rsidRDefault="001E7EA2" w:rsidP="000316EB">
            <w:pPr>
              <w:spacing w:line="271" w:lineRule="auto"/>
              <w:jc w:val="right"/>
              <w:rPr>
                <w:rFonts w:cs="Arial"/>
                <w:sz w:val="16"/>
                <w:szCs w:val="16"/>
              </w:rPr>
            </w:pPr>
            <w:r w:rsidRPr="00DD36CF">
              <w:rPr>
                <w:rFonts w:cs="Arial"/>
                <w:sz w:val="16"/>
                <w:szCs w:val="16"/>
              </w:rPr>
              <w:t>Odredba 2022 – 25. člen; *št. skupnih vzorcev organov; vsak vsebuje vzorce 10 rib</w:t>
            </w:r>
          </w:p>
        </w:tc>
      </w:tr>
      <w:tr w:rsidR="001E7EA2" w:rsidRPr="00DD36CF" w14:paraId="337AFA0F" w14:textId="5469E29E" w:rsidTr="004F5CE4">
        <w:trPr>
          <w:trHeight w:val="425"/>
        </w:trPr>
        <w:tc>
          <w:tcPr>
            <w:tcW w:w="0" w:type="auto"/>
            <w:vMerge w:val="restart"/>
            <w:shd w:val="clear" w:color="auto" w:fill="DEEAF6" w:themeFill="accent1" w:themeFillTint="33"/>
            <w:vAlign w:val="center"/>
          </w:tcPr>
          <w:p w14:paraId="296C2408" w14:textId="2BF8222F" w:rsidR="001E7EA2" w:rsidRPr="00DD36CF" w:rsidRDefault="001E7EA2" w:rsidP="004F5CE4">
            <w:pPr>
              <w:spacing w:line="271" w:lineRule="auto"/>
              <w:jc w:val="left"/>
              <w:rPr>
                <w:rFonts w:cs="Arial"/>
                <w:sz w:val="16"/>
                <w:szCs w:val="16"/>
              </w:rPr>
            </w:pPr>
            <w:r w:rsidRPr="00DD36CF">
              <w:rPr>
                <w:rFonts w:cs="Arial"/>
                <w:sz w:val="16"/>
                <w:szCs w:val="16"/>
              </w:rPr>
              <w:t xml:space="preserve">Huda gniloba čebelje zalege in </w:t>
            </w:r>
            <w:proofErr w:type="spellStart"/>
            <w:r w:rsidRPr="00DD36CF">
              <w:rPr>
                <w:rFonts w:cs="Arial"/>
                <w:sz w:val="16"/>
                <w:szCs w:val="16"/>
              </w:rPr>
              <w:t>tropileloza</w:t>
            </w:r>
            <w:proofErr w:type="spellEnd"/>
          </w:p>
        </w:tc>
        <w:tc>
          <w:tcPr>
            <w:tcW w:w="0" w:type="auto"/>
            <w:vAlign w:val="center"/>
          </w:tcPr>
          <w:p w14:paraId="34AEFE47" w14:textId="77777777" w:rsidR="001E7EA2" w:rsidRPr="00DD36CF" w:rsidRDefault="001E7EA2" w:rsidP="000316EB">
            <w:pPr>
              <w:spacing w:line="271" w:lineRule="auto"/>
              <w:jc w:val="right"/>
              <w:rPr>
                <w:rFonts w:cs="Arial"/>
                <w:sz w:val="16"/>
                <w:szCs w:val="16"/>
              </w:rPr>
            </w:pPr>
            <w:r w:rsidRPr="00DD36CF">
              <w:rPr>
                <w:rFonts w:cs="Arial"/>
                <w:sz w:val="16"/>
                <w:szCs w:val="16"/>
              </w:rPr>
              <w:t>82</w:t>
            </w:r>
          </w:p>
        </w:tc>
        <w:tc>
          <w:tcPr>
            <w:tcW w:w="0" w:type="auto"/>
            <w:vAlign w:val="center"/>
          </w:tcPr>
          <w:p w14:paraId="385DCC8D"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6D54035E" w14:textId="2FABED09" w:rsidR="001E7EA2" w:rsidRPr="00DD36CF" w:rsidRDefault="002D34E4" w:rsidP="004F5CE4">
            <w:pPr>
              <w:spacing w:line="271" w:lineRule="auto"/>
              <w:jc w:val="right"/>
              <w:rPr>
                <w:rFonts w:cs="Arial"/>
                <w:sz w:val="16"/>
                <w:szCs w:val="16"/>
              </w:rPr>
            </w:pPr>
            <w:r w:rsidRPr="00DD36CF">
              <w:rPr>
                <w:rFonts w:cs="Arial"/>
                <w:sz w:val="16"/>
                <w:szCs w:val="16"/>
              </w:rPr>
              <w:t>1 HGČZ</w:t>
            </w:r>
          </w:p>
        </w:tc>
        <w:tc>
          <w:tcPr>
            <w:tcW w:w="0" w:type="auto"/>
            <w:vAlign w:val="center"/>
          </w:tcPr>
          <w:p w14:paraId="7D27ADBF" w14:textId="5EAF0F53" w:rsidR="001E7EA2" w:rsidRPr="00DD36CF" w:rsidRDefault="001E7EA2" w:rsidP="000316EB">
            <w:pPr>
              <w:spacing w:line="271" w:lineRule="auto"/>
              <w:jc w:val="right"/>
              <w:rPr>
                <w:rFonts w:cs="Arial"/>
                <w:sz w:val="16"/>
                <w:szCs w:val="16"/>
              </w:rPr>
            </w:pPr>
            <w:r w:rsidRPr="00DD36CF">
              <w:rPr>
                <w:rFonts w:cs="Arial"/>
                <w:sz w:val="16"/>
                <w:szCs w:val="16"/>
              </w:rPr>
              <w:t>Odredba 2022 – 26. člen (klinični pregled čebelnjakov)</w:t>
            </w:r>
          </w:p>
        </w:tc>
      </w:tr>
      <w:tr w:rsidR="001E7EA2" w:rsidRPr="00DD36CF" w14:paraId="4A8D209B" w14:textId="76417D3B" w:rsidTr="004F5CE4">
        <w:trPr>
          <w:trHeight w:val="425"/>
        </w:trPr>
        <w:tc>
          <w:tcPr>
            <w:tcW w:w="0" w:type="auto"/>
            <w:vMerge/>
            <w:shd w:val="clear" w:color="auto" w:fill="DEEAF6" w:themeFill="accent1" w:themeFillTint="33"/>
            <w:vAlign w:val="center"/>
          </w:tcPr>
          <w:p w14:paraId="0FD7E5E6" w14:textId="77777777" w:rsidR="001E7EA2" w:rsidRPr="00DD36CF" w:rsidRDefault="001E7EA2" w:rsidP="004F5CE4">
            <w:pPr>
              <w:spacing w:line="271" w:lineRule="auto"/>
              <w:jc w:val="left"/>
              <w:rPr>
                <w:rFonts w:cs="Arial"/>
                <w:sz w:val="16"/>
                <w:szCs w:val="16"/>
              </w:rPr>
            </w:pPr>
          </w:p>
        </w:tc>
        <w:tc>
          <w:tcPr>
            <w:tcW w:w="0" w:type="auto"/>
            <w:vAlign w:val="center"/>
          </w:tcPr>
          <w:p w14:paraId="689B5C5E" w14:textId="77777777" w:rsidR="001E7EA2" w:rsidRPr="00DD36CF" w:rsidRDefault="001E7EA2" w:rsidP="000316EB">
            <w:pPr>
              <w:spacing w:line="271" w:lineRule="auto"/>
              <w:jc w:val="right"/>
              <w:rPr>
                <w:rFonts w:cs="Arial"/>
                <w:sz w:val="16"/>
                <w:szCs w:val="16"/>
                <w:highlight w:val="yellow"/>
              </w:rPr>
            </w:pPr>
            <w:r w:rsidRPr="00DD36CF">
              <w:rPr>
                <w:rFonts w:cs="Arial"/>
                <w:sz w:val="16"/>
                <w:szCs w:val="16"/>
              </w:rPr>
              <w:t>29</w:t>
            </w:r>
          </w:p>
        </w:tc>
        <w:tc>
          <w:tcPr>
            <w:tcW w:w="0" w:type="auto"/>
            <w:vAlign w:val="center"/>
          </w:tcPr>
          <w:p w14:paraId="2B335FFF" w14:textId="77777777" w:rsidR="001E7EA2" w:rsidRPr="00DD36CF" w:rsidRDefault="001E7EA2" w:rsidP="000316EB">
            <w:pPr>
              <w:spacing w:line="271" w:lineRule="auto"/>
              <w:jc w:val="right"/>
              <w:rPr>
                <w:rFonts w:cs="Arial"/>
                <w:sz w:val="16"/>
                <w:szCs w:val="16"/>
              </w:rPr>
            </w:pPr>
            <w:r w:rsidRPr="00DD36CF">
              <w:rPr>
                <w:rFonts w:cs="Arial"/>
                <w:sz w:val="16"/>
                <w:szCs w:val="16"/>
              </w:rPr>
              <w:t>56</w:t>
            </w:r>
          </w:p>
        </w:tc>
        <w:tc>
          <w:tcPr>
            <w:tcW w:w="0" w:type="auto"/>
            <w:vAlign w:val="center"/>
          </w:tcPr>
          <w:p w14:paraId="0E85FF85" w14:textId="20A4139B" w:rsidR="001E7EA2" w:rsidRPr="00DD36CF" w:rsidRDefault="002D34E4" w:rsidP="004F5CE4">
            <w:pPr>
              <w:spacing w:line="271" w:lineRule="auto"/>
              <w:jc w:val="right"/>
              <w:rPr>
                <w:rFonts w:cs="Arial"/>
                <w:sz w:val="16"/>
                <w:szCs w:val="16"/>
              </w:rPr>
            </w:pPr>
            <w:r w:rsidRPr="00DD36CF">
              <w:rPr>
                <w:rFonts w:cs="Arial"/>
                <w:sz w:val="16"/>
                <w:szCs w:val="16"/>
              </w:rPr>
              <w:t>2 HGČZ</w:t>
            </w:r>
          </w:p>
        </w:tc>
        <w:tc>
          <w:tcPr>
            <w:tcW w:w="0" w:type="auto"/>
            <w:vAlign w:val="center"/>
          </w:tcPr>
          <w:p w14:paraId="496E4295" w14:textId="7CEBCE12" w:rsidR="001E7EA2" w:rsidRPr="00DD36CF" w:rsidRDefault="001E7EA2" w:rsidP="000316EB">
            <w:pPr>
              <w:spacing w:line="271" w:lineRule="auto"/>
              <w:jc w:val="right"/>
              <w:rPr>
                <w:rFonts w:cs="Arial"/>
                <w:sz w:val="16"/>
                <w:szCs w:val="16"/>
              </w:rPr>
            </w:pPr>
            <w:r w:rsidRPr="00DD36CF">
              <w:rPr>
                <w:rFonts w:cs="Arial"/>
                <w:sz w:val="16"/>
                <w:szCs w:val="16"/>
              </w:rPr>
              <w:t>Odredba 2022 – 26. člen (laboratorijska preiskava HGČZ)</w:t>
            </w:r>
          </w:p>
        </w:tc>
      </w:tr>
      <w:tr w:rsidR="001E7EA2" w:rsidRPr="00DD36CF" w14:paraId="0421126A" w14:textId="25FD3B9A" w:rsidTr="004F5CE4">
        <w:trPr>
          <w:trHeight w:val="425"/>
        </w:trPr>
        <w:tc>
          <w:tcPr>
            <w:tcW w:w="0" w:type="auto"/>
            <w:shd w:val="clear" w:color="auto" w:fill="DEEAF6" w:themeFill="accent1" w:themeFillTint="33"/>
            <w:vAlign w:val="center"/>
          </w:tcPr>
          <w:p w14:paraId="52423617" w14:textId="77777777" w:rsidR="001E7EA2" w:rsidRPr="00DD36CF" w:rsidRDefault="001E7EA2" w:rsidP="004F5CE4">
            <w:pPr>
              <w:spacing w:line="271" w:lineRule="auto"/>
              <w:jc w:val="left"/>
              <w:rPr>
                <w:rFonts w:cs="Arial"/>
                <w:sz w:val="16"/>
                <w:szCs w:val="16"/>
              </w:rPr>
            </w:pPr>
            <w:r w:rsidRPr="00DD36CF">
              <w:rPr>
                <w:rFonts w:cs="Arial"/>
                <w:sz w:val="16"/>
                <w:szCs w:val="16"/>
              </w:rPr>
              <w:t>Mali panjski hrošč</w:t>
            </w:r>
          </w:p>
        </w:tc>
        <w:tc>
          <w:tcPr>
            <w:tcW w:w="0" w:type="auto"/>
            <w:vAlign w:val="center"/>
          </w:tcPr>
          <w:p w14:paraId="5121E5B3" w14:textId="77777777" w:rsidR="001E7EA2" w:rsidRPr="00DD36CF" w:rsidRDefault="001E7EA2" w:rsidP="000316EB">
            <w:pPr>
              <w:spacing w:line="271" w:lineRule="auto"/>
              <w:jc w:val="right"/>
              <w:rPr>
                <w:rFonts w:cs="Arial"/>
                <w:sz w:val="16"/>
                <w:szCs w:val="16"/>
              </w:rPr>
            </w:pPr>
            <w:r w:rsidRPr="00DD36CF">
              <w:rPr>
                <w:rFonts w:cs="Arial"/>
                <w:sz w:val="16"/>
                <w:szCs w:val="16"/>
              </w:rPr>
              <w:t>300</w:t>
            </w:r>
          </w:p>
        </w:tc>
        <w:tc>
          <w:tcPr>
            <w:tcW w:w="0" w:type="auto"/>
            <w:vAlign w:val="center"/>
          </w:tcPr>
          <w:p w14:paraId="1C75D999"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629D9A57" w14:textId="6BB9B443" w:rsidR="001E7EA2" w:rsidRPr="00DD36CF" w:rsidRDefault="002D34E4" w:rsidP="004F5CE4">
            <w:pPr>
              <w:spacing w:line="271" w:lineRule="auto"/>
              <w:jc w:val="right"/>
              <w:rPr>
                <w:rFonts w:cs="Arial"/>
                <w:sz w:val="16"/>
                <w:szCs w:val="16"/>
              </w:rPr>
            </w:pPr>
            <w:r w:rsidRPr="00DD36CF">
              <w:rPr>
                <w:rFonts w:cs="Arial"/>
                <w:sz w:val="16"/>
                <w:szCs w:val="16"/>
              </w:rPr>
              <w:t>0</w:t>
            </w:r>
          </w:p>
        </w:tc>
        <w:tc>
          <w:tcPr>
            <w:tcW w:w="0" w:type="auto"/>
            <w:vAlign w:val="center"/>
          </w:tcPr>
          <w:p w14:paraId="7EE444E1" w14:textId="560E87E3" w:rsidR="001E7EA2" w:rsidRPr="00DD36CF" w:rsidRDefault="001E7EA2" w:rsidP="000316EB">
            <w:pPr>
              <w:spacing w:line="271" w:lineRule="auto"/>
              <w:jc w:val="right"/>
              <w:rPr>
                <w:rFonts w:cs="Arial"/>
                <w:sz w:val="16"/>
                <w:szCs w:val="16"/>
              </w:rPr>
            </w:pPr>
            <w:r w:rsidRPr="00DD36CF">
              <w:rPr>
                <w:rFonts w:cs="Arial"/>
                <w:sz w:val="16"/>
                <w:szCs w:val="16"/>
              </w:rPr>
              <w:t xml:space="preserve">Odredba 2022 – 27. člen (klinični pregled čebelnjakov) </w:t>
            </w:r>
          </w:p>
        </w:tc>
      </w:tr>
      <w:tr w:rsidR="001E7EA2" w:rsidRPr="00DD36CF" w14:paraId="5EDD72A3" w14:textId="163365F3" w:rsidTr="004F5CE4">
        <w:trPr>
          <w:trHeight w:val="425"/>
        </w:trPr>
        <w:tc>
          <w:tcPr>
            <w:tcW w:w="0" w:type="auto"/>
            <w:shd w:val="clear" w:color="auto" w:fill="DEEAF6" w:themeFill="accent1" w:themeFillTint="33"/>
            <w:vAlign w:val="center"/>
          </w:tcPr>
          <w:p w14:paraId="03CC2562" w14:textId="3BD56E0F" w:rsidR="001E7EA2" w:rsidRPr="00DD36CF" w:rsidRDefault="001E7EA2" w:rsidP="004F5CE4">
            <w:pPr>
              <w:spacing w:line="271" w:lineRule="auto"/>
              <w:jc w:val="left"/>
              <w:rPr>
                <w:rFonts w:cs="Arial"/>
                <w:sz w:val="16"/>
                <w:szCs w:val="16"/>
              </w:rPr>
            </w:pPr>
            <w:r w:rsidRPr="00DD36CF">
              <w:rPr>
                <w:rFonts w:cs="Arial"/>
                <w:sz w:val="16"/>
                <w:szCs w:val="16"/>
              </w:rPr>
              <w:t>Steklina</w:t>
            </w:r>
          </w:p>
        </w:tc>
        <w:tc>
          <w:tcPr>
            <w:tcW w:w="0" w:type="auto"/>
            <w:vAlign w:val="center"/>
          </w:tcPr>
          <w:p w14:paraId="49C2CEE8"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51887DDC" w14:textId="77777777" w:rsidR="001E7EA2" w:rsidRPr="00DD36CF" w:rsidRDefault="001E7EA2" w:rsidP="000316EB">
            <w:pPr>
              <w:spacing w:line="271" w:lineRule="auto"/>
              <w:jc w:val="right"/>
              <w:rPr>
                <w:rFonts w:cs="Arial"/>
                <w:sz w:val="16"/>
                <w:szCs w:val="16"/>
              </w:rPr>
            </w:pPr>
            <w:r w:rsidRPr="00DD36CF">
              <w:rPr>
                <w:rFonts w:cs="Arial"/>
                <w:sz w:val="16"/>
                <w:szCs w:val="16"/>
              </w:rPr>
              <w:t>259</w:t>
            </w:r>
          </w:p>
        </w:tc>
        <w:tc>
          <w:tcPr>
            <w:tcW w:w="0" w:type="auto"/>
            <w:vAlign w:val="center"/>
          </w:tcPr>
          <w:p w14:paraId="7BF48D92" w14:textId="4B11C2FB" w:rsidR="001E7EA2" w:rsidRPr="00DD36CF" w:rsidRDefault="002D34E4" w:rsidP="000316EB">
            <w:pPr>
              <w:spacing w:line="271" w:lineRule="auto"/>
              <w:jc w:val="right"/>
              <w:rPr>
                <w:rFonts w:cs="Arial"/>
                <w:sz w:val="16"/>
                <w:szCs w:val="16"/>
              </w:rPr>
            </w:pPr>
            <w:r w:rsidRPr="00DD36CF">
              <w:rPr>
                <w:rFonts w:cs="Arial"/>
                <w:sz w:val="16"/>
                <w:szCs w:val="16"/>
              </w:rPr>
              <w:t>0</w:t>
            </w:r>
          </w:p>
        </w:tc>
        <w:tc>
          <w:tcPr>
            <w:tcW w:w="0" w:type="auto"/>
            <w:vAlign w:val="center"/>
          </w:tcPr>
          <w:p w14:paraId="067FF7FE" w14:textId="77777777" w:rsidR="001E7EA2" w:rsidRPr="00DD36CF" w:rsidRDefault="001E7EA2" w:rsidP="004F5CE4">
            <w:pPr>
              <w:spacing w:line="271" w:lineRule="auto"/>
              <w:jc w:val="right"/>
              <w:rPr>
                <w:rFonts w:cs="Arial"/>
                <w:sz w:val="16"/>
                <w:szCs w:val="16"/>
              </w:rPr>
            </w:pPr>
            <w:r w:rsidRPr="00DD36CF">
              <w:rPr>
                <w:rFonts w:cs="Arial"/>
                <w:sz w:val="16"/>
                <w:szCs w:val="16"/>
              </w:rPr>
              <w:t>Odredba 2022 – 28. člen</w:t>
            </w:r>
          </w:p>
          <w:p w14:paraId="4CDAD8A5" w14:textId="76598DA8" w:rsidR="001E7EA2" w:rsidRPr="00DD36CF" w:rsidRDefault="001E7EA2" w:rsidP="000316EB">
            <w:pPr>
              <w:spacing w:line="271" w:lineRule="auto"/>
              <w:jc w:val="right"/>
              <w:rPr>
                <w:rFonts w:cs="Arial"/>
                <w:sz w:val="16"/>
                <w:szCs w:val="16"/>
              </w:rPr>
            </w:pPr>
            <w:r w:rsidRPr="00DD36CF">
              <w:rPr>
                <w:rFonts w:cs="Arial"/>
                <w:sz w:val="16"/>
                <w:szCs w:val="16"/>
              </w:rPr>
              <w:t>Obvezno navodilo - Poglavje XX, 2. točka (sumljive živali – pravilnik)</w:t>
            </w:r>
          </w:p>
        </w:tc>
      </w:tr>
      <w:tr w:rsidR="001E7EA2" w:rsidRPr="00DD36CF" w14:paraId="0C765270" w14:textId="02B602B8" w:rsidTr="004F5CE4">
        <w:trPr>
          <w:trHeight w:val="425"/>
        </w:trPr>
        <w:tc>
          <w:tcPr>
            <w:tcW w:w="0" w:type="auto"/>
            <w:shd w:val="clear" w:color="auto" w:fill="DEEAF6" w:themeFill="accent1" w:themeFillTint="33"/>
            <w:vAlign w:val="center"/>
          </w:tcPr>
          <w:p w14:paraId="7083D2D8" w14:textId="77777777" w:rsidR="001E7EA2" w:rsidRPr="00DD36CF" w:rsidRDefault="001E7EA2" w:rsidP="004F5CE4">
            <w:pPr>
              <w:spacing w:line="271" w:lineRule="auto"/>
              <w:jc w:val="left"/>
              <w:rPr>
                <w:rFonts w:cs="Arial"/>
                <w:sz w:val="16"/>
                <w:szCs w:val="16"/>
              </w:rPr>
            </w:pPr>
            <w:proofErr w:type="spellStart"/>
            <w:r w:rsidRPr="00DD36CF">
              <w:rPr>
                <w:rFonts w:cs="Arial"/>
                <w:sz w:val="16"/>
                <w:szCs w:val="16"/>
              </w:rPr>
              <w:t>Lyssavirusi</w:t>
            </w:r>
            <w:proofErr w:type="spellEnd"/>
            <w:r w:rsidRPr="00DD36CF">
              <w:rPr>
                <w:rFonts w:cs="Arial"/>
                <w:sz w:val="16"/>
                <w:szCs w:val="16"/>
              </w:rPr>
              <w:t xml:space="preserve"> pri netopirjih</w:t>
            </w:r>
          </w:p>
        </w:tc>
        <w:tc>
          <w:tcPr>
            <w:tcW w:w="0" w:type="auto"/>
            <w:vAlign w:val="center"/>
          </w:tcPr>
          <w:p w14:paraId="0C3C9D6F"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0C7073A2" w14:textId="77777777" w:rsidR="001E7EA2" w:rsidRPr="00DD36CF" w:rsidRDefault="001E7EA2" w:rsidP="000316EB">
            <w:pPr>
              <w:spacing w:line="271" w:lineRule="auto"/>
              <w:jc w:val="right"/>
              <w:rPr>
                <w:rFonts w:cs="Arial"/>
                <w:sz w:val="16"/>
                <w:szCs w:val="16"/>
              </w:rPr>
            </w:pPr>
            <w:r w:rsidRPr="00DD36CF">
              <w:rPr>
                <w:rFonts w:cs="Arial"/>
                <w:sz w:val="16"/>
                <w:szCs w:val="16"/>
              </w:rPr>
              <w:t>124</w:t>
            </w:r>
          </w:p>
        </w:tc>
        <w:tc>
          <w:tcPr>
            <w:tcW w:w="0" w:type="auto"/>
            <w:vAlign w:val="center"/>
          </w:tcPr>
          <w:p w14:paraId="3612B08B" w14:textId="48FF1887" w:rsidR="001E7EA2" w:rsidRPr="00DD36CF" w:rsidRDefault="002D34E4" w:rsidP="000316EB">
            <w:pPr>
              <w:spacing w:line="271" w:lineRule="auto"/>
              <w:jc w:val="right"/>
              <w:rPr>
                <w:rFonts w:cs="Arial"/>
                <w:sz w:val="16"/>
                <w:szCs w:val="16"/>
              </w:rPr>
            </w:pPr>
            <w:r w:rsidRPr="00DD36CF">
              <w:rPr>
                <w:rFonts w:cs="Arial"/>
                <w:sz w:val="16"/>
                <w:szCs w:val="16"/>
              </w:rPr>
              <w:t>0</w:t>
            </w:r>
          </w:p>
        </w:tc>
        <w:tc>
          <w:tcPr>
            <w:tcW w:w="0" w:type="auto"/>
            <w:vAlign w:val="center"/>
          </w:tcPr>
          <w:p w14:paraId="1B92F8FB" w14:textId="649C63AF" w:rsidR="001E7EA2" w:rsidRPr="00DD36CF" w:rsidRDefault="001E7EA2" w:rsidP="000316EB">
            <w:pPr>
              <w:spacing w:line="271" w:lineRule="auto"/>
              <w:jc w:val="right"/>
              <w:rPr>
                <w:rFonts w:cs="Arial"/>
                <w:sz w:val="16"/>
                <w:szCs w:val="16"/>
              </w:rPr>
            </w:pPr>
            <w:r w:rsidRPr="00DD36CF">
              <w:rPr>
                <w:rFonts w:cs="Arial"/>
                <w:sz w:val="16"/>
                <w:szCs w:val="16"/>
              </w:rPr>
              <w:t>Odredba 2022 – 29. člen</w:t>
            </w:r>
          </w:p>
        </w:tc>
      </w:tr>
      <w:tr w:rsidR="001E7EA2" w:rsidRPr="00DD36CF" w14:paraId="4AEEFFD9" w14:textId="70666822" w:rsidTr="004F5CE4">
        <w:trPr>
          <w:trHeight w:val="425"/>
        </w:trPr>
        <w:tc>
          <w:tcPr>
            <w:tcW w:w="0" w:type="auto"/>
            <w:vMerge w:val="restart"/>
            <w:shd w:val="clear" w:color="auto" w:fill="DEEAF6" w:themeFill="accent1" w:themeFillTint="33"/>
            <w:vAlign w:val="center"/>
          </w:tcPr>
          <w:p w14:paraId="324555F9" w14:textId="77777777" w:rsidR="001E7EA2" w:rsidRPr="00DD36CF" w:rsidRDefault="001E7EA2" w:rsidP="004F5CE4">
            <w:pPr>
              <w:spacing w:line="271" w:lineRule="auto"/>
              <w:jc w:val="left"/>
              <w:rPr>
                <w:rFonts w:cs="Arial"/>
                <w:sz w:val="16"/>
                <w:szCs w:val="16"/>
              </w:rPr>
            </w:pPr>
            <w:r w:rsidRPr="00DD36CF">
              <w:rPr>
                <w:rFonts w:cs="Arial"/>
                <w:sz w:val="16"/>
                <w:szCs w:val="16"/>
              </w:rPr>
              <w:t>Klasična prašičja kuga in afriška prašičja kuga</w:t>
            </w:r>
          </w:p>
        </w:tc>
        <w:tc>
          <w:tcPr>
            <w:tcW w:w="0" w:type="auto"/>
            <w:vAlign w:val="center"/>
          </w:tcPr>
          <w:p w14:paraId="29000FA5"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0264ECC9" w14:textId="77777777" w:rsidR="001E7EA2" w:rsidRPr="00DD36CF" w:rsidRDefault="001E7EA2" w:rsidP="000316EB">
            <w:pPr>
              <w:spacing w:line="271" w:lineRule="auto"/>
              <w:jc w:val="right"/>
              <w:rPr>
                <w:rFonts w:cs="Arial"/>
                <w:sz w:val="16"/>
                <w:szCs w:val="16"/>
              </w:rPr>
            </w:pPr>
            <w:r w:rsidRPr="00DD36CF">
              <w:rPr>
                <w:rFonts w:cs="Arial"/>
                <w:sz w:val="16"/>
                <w:szCs w:val="16"/>
              </w:rPr>
              <w:t>393</w:t>
            </w:r>
          </w:p>
        </w:tc>
        <w:tc>
          <w:tcPr>
            <w:tcW w:w="0" w:type="auto"/>
            <w:vAlign w:val="center"/>
          </w:tcPr>
          <w:p w14:paraId="07CE8F05" w14:textId="14E3A1EC" w:rsidR="001E7EA2" w:rsidRPr="00DD36CF" w:rsidRDefault="002D34E4" w:rsidP="000316EB">
            <w:pPr>
              <w:spacing w:line="271" w:lineRule="auto"/>
              <w:jc w:val="right"/>
              <w:rPr>
                <w:rFonts w:cs="Arial"/>
                <w:sz w:val="16"/>
                <w:szCs w:val="16"/>
              </w:rPr>
            </w:pPr>
            <w:r w:rsidRPr="00DD36CF">
              <w:rPr>
                <w:rFonts w:cs="Arial"/>
                <w:sz w:val="16"/>
                <w:szCs w:val="16"/>
              </w:rPr>
              <w:t>0</w:t>
            </w:r>
          </w:p>
        </w:tc>
        <w:tc>
          <w:tcPr>
            <w:tcW w:w="0" w:type="auto"/>
            <w:vAlign w:val="center"/>
          </w:tcPr>
          <w:p w14:paraId="23B5E4FA" w14:textId="5EA921F0" w:rsidR="001E7EA2" w:rsidRPr="00DD36CF" w:rsidRDefault="001E7EA2" w:rsidP="000316EB">
            <w:pPr>
              <w:spacing w:line="271" w:lineRule="auto"/>
              <w:jc w:val="right"/>
              <w:rPr>
                <w:rFonts w:cs="Arial"/>
                <w:sz w:val="16"/>
                <w:szCs w:val="16"/>
              </w:rPr>
            </w:pPr>
            <w:r w:rsidRPr="00DD36CF">
              <w:rPr>
                <w:rFonts w:cs="Arial"/>
                <w:sz w:val="16"/>
                <w:szCs w:val="16"/>
              </w:rPr>
              <w:t>Odredba 2022 – 30. člen, prvi odstavek</w:t>
            </w:r>
          </w:p>
        </w:tc>
      </w:tr>
      <w:tr w:rsidR="001E7EA2" w:rsidRPr="00DD36CF" w14:paraId="55F1CB8B" w14:textId="141E11C8" w:rsidTr="004F5CE4">
        <w:trPr>
          <w:trHeight w:val="425"/>
        </w:trPr>
        <w:tc>
          <w:tcPr>
            <w:tcW w:w="0" w:type="auto"/>
            <w:vMerge/>
            <w:shd w:val="clear" w:color="auto" w:fill="DEEAF6" w:themeFill="accent1" w:themeFillTint="33"/>
            <w:vAlign w:val="center"/>
          </w:tcPr>
          <w:p w14:paraId="4DD9FE39" w14:textId="77777777" w:rsidR="001E7EA2" w:rsidRPr="00DD36CF" w:rsidRDefault="001E7EA2" w:rsidP="004F5CE4">
            <w:pPr>
              <w:spacing w:line="271" w:lineRule="auto"/>
              <w:jc w:val="left"/>
              <w:rPr>
                <w:rFonts w:cs="Arial"/>
                <w:sz w:val="16"/>
                <w:szCs w:val="16"/>
              </w:rPr>
            </w:pPr>
          </w:p>
        </w:tc>
        <w:tc>
          <w:tcPr>
            <w:tcW w:w="0" w:type="auto"/>
            <w:vAlign w:val="center"/>
          </w:tcPr>
          <w:p w14:paraId="3EFABB1B"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33E8D1F4" w14:textId="77777777" w:rsidR="001E7EA2" w:rsidRPr="00DD36CF" w:rsidRDefault="001E7EA2" w:rsidP="000316EB">
            <w:pPr>
              <w:spacing w:line="271" w:lineRule="auto"/>
              <w:jc w:val="right"/>
              <w:rPr>
                <w:rFonts w:cs="Arial"/>
                <w:sz w:val="16"/>
                <w:szCs w:val="16"/>
              </w:rPr>
            </w:pPr>
            <w:r w:rsidRPr="00DD36CF">
              <w:rPr>
                <w:rFonts w:cs="Arial"/>
                <w:sz w:val="16"/>
                <w:szCs w:val="16"/>
              </w:rPr>
              <w:t>258*</w:t>
            </w:r>
          </w:p>
        </w:tc>
        <w:tc>
          <w:tcPr>
            <w:tcW w:w="0" w:type="auto"/>
            <w:vAlign w:val="center"/>
          </w:tcPr>
          <w:p w14:paraId="406955EF" w14:textId="65A91CE8" w:rsidR="001E7EA2" w:rsidRPr="00DD36CF" w:rsidRDefault="002D34E4" w:rsidP="000316EB">
            <w:pPr>
              <w:spacing w:line="271" w:lineRule="auto"/>
              <w:jc w:val="right"/>
              <w:rPr>
                <w:rFonts w:cs="Arial"/>
                <w:sz w:val="16"/>
                <w:szCs w:val="16"/>
              </w:rPr>
            </w:pPr>
            <w:r w:rsidRPr="00DD36CF">
              <w:rPr>
                <w:rFonts w:cs="Arial"/>
                <w:sz w:val="16"/>
                <w:szCs w:val="16"/>
              </w:rPr>
              <w:t>0</w:t>
            </w:r>
          </w:p>
        </w:tc>
        <w:tc>
          <w:tcPr>
            <w:tcW w:w="0" w:type="auto"/>
            <w:vAlign w:val="center"/>
          </w:tcPr>
          <w:p w14:paraId="15CBFCA9" w14:textId="77777777" w:rsidR="001E7EA2" w:rsidRPr="00DD36CF" w:rsidRDefault="001E7EA2" w:rsidP="004F5CE4">
            <w:pPr>
              <w:spacing w:line="271" w:lineRule="auto"/>
              <w:jc w:val="right"/>
              <w:rPr>
                <w:rFonts w:cs="Arial"/>
                <w:sz w:val="16"/>
                <w:szCs w:val="16"/>
              </w:rPr>
            </w:pPr>
            <w:r w:rsidRPr="00DD36CF">
              <w:rPr>
                <w:rFonts w:cs="Arial"/>
                <w:sz w:val="16"/>
                <w:szCs w:val="16"/>
              </w:rPr>
              <w:t>Odredba 2022 – 30. člen, drugi odstavek (klasična prašičja kuga)</w:t>
            </w:r>
          </w:p>
          <w:p w14:paraId="609CD9A8" w14:textId="4DA89591" w:rsidR="001E7EA2" w:rsidRPr="00DD36CF" w:rsidRDefault="001E7EA2" w:rsidP="000316EB">
            <w:pPr>
              <w:spacing w:line="271" w:lineRule="auto"/>
              <w:jc w:val="right"/>
              <w:rPr>
                <w:rFonts w:cs="Arial"/>
                <w:sz w:val="16"/>
                <w:szCs w:val="16"/>
              </w:rPr>
            </w:pPr>
            <w:r w:rsidRPr="00DD36CF">
              <w:rPr>
                <w:rFonts w:cs="Arial"/>
                <w:sz w:val="16"/>
                <w:szCs w:val="16"/>
              </w:rPr>
              <w:t>*ZNUAPK</w:t>
            </w:r>
            <w:r w:rsidRPr="00DD36CF">
              <w:rPr>
                <w:rStyle w:val="Sprotnaopomba-sklic"/>
                <w:rFonts w:cs="Arial"/>
                <w:sz w:val="16"/>
                <w:szCs w:val="16"/>
              </w:rPr>
              <w:footnoteReference w:id="3"/>
            </w:r>
            <w:r w:rsidRPr="00DD36CF">
              <w:rPr>
                <w:rFonts w:cs="Arial"/>
                <w:sz w:val="16"/>
                <w:szCs w:val="16"/>
              </w:rPr>
              <w:t xml:space="preserve"> (afriška prašičja kuga)</w:t>
            </w:r>
          </w:p>
        </w:tc>
      </w:tr>
      <w:tr w:rsidR="001E7EA2" w:rsidRPr="00DD36CF" w14:paraId="218A401A" w14:textId="7C56DE1D" w:rsidTr="004F5CE4">
        <w:trPr>
          <w:trHeight w:val="425"/>
        </w:trPr>
        <w:tc>
          <w:tcPr>
            <w:tcW w:w="0" w:type="auto"/>
            <w:vMerge w:val="restart"/>
            <w:shd w:val="clear" w:color="auto" w:fill="DEEAF6" w:themeFill="accent1" w:themeFillTint="33"/>
            <w:vAlign w:val="center"/>
          </w:tcPr>
          <w:p w14:paraId="381A6AF0" w14:textId="67B9CAF7" w:rsidR="001E7EA2" w:rsidRPr="00DD36CF" w:rsidRDefault="001E7EA2" w:rsidP="004F5CE4">
            <w:pPr>
              <w:spacing w:line="271" w:lineRule="auto"/>
              <w:jc w:val="left"/>
              <w:rPr>
                <w:rFonts w:cs="Arial"/>
                <w:sz w:val="16"/>
                <w:szCs w:val="16"/>
              </w:rPr>
            </w:pPr>
            <w:proofErr w:type="spellStart"/>
            <w:r w:rsidRPr="00DD36CF">
              <w:rPr>
                <w:rFonts w:cs="Arial"/>
                <w:sz w:val="16"/>
                <w:szCs w:val="16"/>
              </w:rPr>
              <w:t>Aviarna</w:t>
            </w:r>
            <w:proofErr w:type="spellEnd"/>
            <w:r w:rsidRPr="00DD36CF">
              <w:rPr>
                <w:rFonts w:cs="Arial"/>
                <w:sz w:val="16"/>
                <w:szCs w:val="16"/>
              </w:rPr>
              <w:t xml:space="preserve"> influenca</w:t>
            </w:r>
          </w:p>
        </w:tc>
        <w:tc>
          <w:tcPr>
            <w:tcW w:w="0" w:type="auto"/>
            <w:vAlign w:val="center"/>
          </w:tcPr>
          <w:p w14:paraId="6885520D"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5DA9A6E5" w14:textId="77777777" w:rsidR="001E7EA2" w:rsidRPr="00DD36CF" w:rsidRDefault="001E7EA2" w:rsidP="000316EB">
            <w:pPr>
              <w:spacing w:line="271" w:lineRule="auto"/>
              <w:jc w:val="right"/>
              <w:rPr>
                <w:rFonts w:cs="Arial"/>
                <w:sz w:val="16"/>
                <w:szCs w:val="16"/>
              </w:rPr>
            </w:pPr>
            <w:r w:rsidRPr="00DD36CF">
              <w:rPr>
                <w:rFonts w:cs="Arial"/>
                <w:sz w:val="16"/>
                <w:szCs w:val="16"/>
              </w:rPr>
              <w:t>308</w:t>
            </w:r>
          </w:p>
        </w:tc>
        <w:tc>
          <w:tcPr>
            <w:tcW w:w="0" w:type="auto"/>
            <w:vAlign w:val="center"/>
          </w:tcPr>
          <w:p w14:paraId="7798BE03" w14:textId="16E9B60F" w:rsidR="001E7EA2" w:rsidRPr="00DD36CF" w:rsidRDefault="002D34E4" w:rsidP="000316EB">
            <w:pPr>
              <w:spacing w:line="271" w:lineRule="auto"/>
              <w:jc w:val="right"/>
              <w:rPr>
                <w:rFonts w:cs="Arial"/>
                <w:sz w:val="16"/>
                <w:szCs w:val="16"/>
              </w:rPr>
            </w:pPr>
            <w:r w:rsidRPr="00DD36CF">
              <w:rPr>
                <w:rFonts w:cs="Arial"/>
                <w:sz w:val="16"/>
                <w:szCs w:val="16"/>
              </w:rPr>
              <w:t>50</w:t>
            </w:r>
          </w:p>
        </w:tc>
        <w:tc>
          <w:tcPr>
            <w:tcW w:w="0" w:type="auto"/>
            <w:vAlign w:val="center"/>
          </w:tcPr>
          <w:p w14:paraId="2B9407CE" w14:textId="34E66507" w:rsidR="001E7EA2" w:rsidRPr="00DD36CF" w:rsidRDefault="001E7EA2" w:rsidP="000316EB">
            <w:pPr>
              <w:spacing w:line="271" w:lineRule="auto"/>
              <w:jc w:val="right"/>
              <w:rPr>
                <w:rFonts w:cs="Arial"/>
                <w:sz w:val="16"/>
                <w:szCs w:val="16"/>
              </w:rPr>
            </w:pPr>
            <w:r w:rsidRPr="00DD36CF">
              <w:rPr>
                <w:rFonts w:cs="Arial"/>
                <w:sz w:val="16"/>
                <w:szCs w:val="16"/>
              </w:rPr>
              <w:t>Odredba 2022 – 31. člen (pasivni nadzor)</w:t>
            </w:r>
          </w:p>
        </w:tc>
      </w:tr>
      <w:tr w:rsidR="001E7EA2" w:rsidRPr="00DD36CF" w14:paraId="21A93875" w14:textId="68FC3AAE" w:rsidTr="004F5CE4">
        <w:trPr>
          <w:trHeight w:val="425"/>
        </w:trPr>
        <w:tc>
          <w:tcPr>
            <w:tcW w:w="0" w:type="auto"/>
            <w:vMerge/>
            <w:shd w:val="clear" w:color="auto" w:fill="DEEAF6" w:themeFill="accent1" w:themeFillTint="33"/>
            <w:vAlign w:val="center"/>
          </w:tcPr>
          <w:p w14:paraId="4FC9F89D" w14:textId="77777777" w:rsidR="001E7EA2" w:rsidRPr="00DD36CF" w:rsidRDefault="001E7EA2" w:rsidP="004F5CE4">
            <w:pPr>
              <w:spacing w:line="271" w:lineRule="auto"/>
              <w:jc w:val="left"/>
              <w:rPr>
                <w:rFonts w:cs="Arial"/>
                <w:sz w:val="16"/>
                <w:szCs w:val="16"/>
              </w:rPr>
            </w:pPr>
          </w:p>
        </w:tc>
        <w:tc>
          <w:tcPr>
            <w:tcW w:w="0" w:type="auto"/>
            <w:vAlign w:val="center"/>
          </w:tcPr>
          <w:p w14:paraId="125390B4"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vAlign w:val="center"/>
          </w:tcPr>
          <w:p w14:paraId="2AE311EC" w14:textId="77777777" w:rsidR="001E7EA2" w:rsidRPr="00DD36CF" w:rsidRDefault="001E7EA2" w:rsidP="000316EB">
            <w:pPr>
              <w:spacing w:line="271" w:lineRule="auto"/>
              <w:jc w:val="right"/>
              <w:rPr>
                <w:rFonts w:cs="Arial"/>
                <w:sz w:val="16"/>
                <w:szCs w:val="16"/>
              </w:rPr>
            </w:pPr>
            <w:r w:rsidRPr="00DD36CF">
              <w:rPr>
                <w:rFonts w:cs="Arial"/>
                <w:sz w:val="16"/>
                <w:szCs w:val="16"/>
              </w:rPr>
              <w:t>34</w:t>
            </w:r>
          </w:p>
        </w:tc>
        <w:tc>
          <w:tcPr>
            <w:tcW w:w="0" w:type="auto"/>
            <w:vAlign w:val="center"/>
          </w:tcPr>
          <w:p w14:paraId="5962D976" w14:textId="02E8547F" w:rsidR="001E7EA2" w:rsidRPr="00DD36CF" w:rsidRDefault="002D34E4" w:rsidP="000316EB">
            <w:pPr>
              <w:spacing w:line="271" w:lineRule="auto"/>
              <w:jc w:val="right"/>
              <w:rPr>
                <w:rFonts w:cs="Arial"/>
                <w:sz w:val="16"/>
                <w:szCs w:val="16"/>
              </w:rPr>
            </w:pPr>
            <w:r w:rsidRPr="00DD36CF">
              <w:rPr>
                <w:rFonts w:cs="Arial"/>
                <w:sz w:val="16"/>
                <w:szCs w:val="16"/>
              </w:rPr>
              <w:t>0</w:t>
            </w:r>
          </w:p>
        </w:tc>
        <w:tc>
          <w:tcPr>
            <w:tcW w:w="0" w:type="auto"/>
            <w:vAlign w:val="center"/>
          </w:tcPr>
          <w:p w14:paraId="2F64250A" w14:textId="05BE9942" w:rsidR="001E7EA2" w:rsidRPr="00DD36CF" w:rsidRDefault="001E7EA2" w:rsidP="000316EB">
            <w:pPr>
              <w:spacing w:line="271" w:lineRule="auto"/>
              <w:jc w:val="right"/>
              <w:rPr>
                <w:rFonts w:cs="Arial"/>
                <w:sz w:val="16"/>
                <w:szCs w:val="16"/>
              </w:rPr>
            </w:pPr>
            <w:r w:rsidRPr="00DD36CF">
              <w:rPr>
                <w:rFonts w:cs="Arial"/>
                <w:sz w:val="16"/>
                <w:szCs w:val="16"/>
              </w:rPr>
              <w:t>Odredba 2022 – 31. člen (aktivni nadzor)</w:t>
            </w:r>
          </w:p>
        </w:tc>
      </w:tr>
      <w:tr w:rsidR="001E7EA2" w:rsidRPr="00DD36CF" w14:paraId="4BCC3D29" w14:textId="2FEDC5D4" w:rsidTr="004F5CE4">
        <w:trPr>
          <w:trHeight w:val="425"/>
        </w:trPr>
        <w:tc>
          <w:tcPr>
            <w:tcW w:w="0" w:type="auto"/>
            <w:vMerge w:val="restart"/>
            <w:shd w:val="clear" w:color="auto" w:fill="DEEAF6" w:themeFill="accent1" w:themeFillTint="33"/>
            <w:vAlign w:val="center"/>
          </w:tcPr>
          <w:p w14:paraId="73E7A4E9" w14:textId="69443159" w:rsidR="001E7EA2" w:rsidRPr="00DD36CF" w:rsidRDefault="001E7EA2" w:rsidP="004F5CE4">
            <w:pPr>
              <w:spacing w:line="271" w:lineRule="auto"/>
              <w:jc w:val="left"/>
              <w:rPr>
                <w:rFonts w:cs="Arial"/>
                <w:sz w:val="16"/>
                <w:szCs w:val="16"/>
              </w:rPr>
            </w:pPr>
            <w:r w:rsidRPr="00DD36CF">
              <w:rPr>
                <w:rFonts w:cs="Arial"/>
                <w:sz w:val="16"/>
                <w:szCs w:val="16"/>
              </w:rPr>
              <w:t>Parazitarne zoonoze</w:t>
            </w:r>
          </w:p>
        </w:tc>
        <w:tc>
          <w:tcPr>
            <w:tcW w:w="0" w:type="auto"/>
            <w:vAlign w:val="center"/>
          </w:tcPr>
          <w:p w14:paraId="18AE78A1"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shd w:val="clear" w:color="auto" w:fill="auto"/>
            <w:vAlign w:val="center"/>
          </w:tcPr>
          <w:p w14:paraId="7856873C" w14:textId="77777777" w:rsidR="001E7EA2" w:rsidRPr="00DD36CF" w:rsidRDefault="001E7EA2" w:rsidP="000316EB">
            <w:pPr>
              <w:spacing w:line="271" w:lineRule="auto"/>
              <w:jc w:val="right"/>
              <w:rPr>
                <w:rFonts w:cs="Arial"/>
                <w:sz w:val="16"/>
                <w:szCs w:val="16"/>
              </w:rPr>
            </w:pPr>
            <w:r w:rsidRPr="00DD36CF">
              <w:rPr>
                <w:rFonts w:cs="Arial"/>
                <w:sz w:val="16"/>
                <w:szCs w:val="16"/>
              </w:rPr>
              <w:t>22</w:t>
            </w:r>
          </w:p>
        </w:tc>
        <w:tc>
          <w:tcPr>
            <w:tcW w:w="0" w:type="auto"/>
            <w:vAlign w:val="center"/>
          </w:tcPr>
          <w:p w14:paraId="0D439A4D" w14:textId="5BE8778F" w:rsidR="001E7EA2" w:rsidRPr="00DD36CF" w:rsidRDefault="005A0DD9" w:rsidP="000316EB">
            <w:pPr>
              <w:spacing w:line="271" w:lineRule="auto"/>
              <w:jc w:val="right"/>
              <w:rPr>
                <w:rFonts w:cs="Arial"/>
                <w:sz w:val="16"/>
                <w:szCs w:val="16"/>
              </w:rPr>
            </w:pPr>
            <w:r w:rsidRPr="00DD36CF">
              <w:rPr>
                <w:rFonts w:cs="Arial"/>
                <w:sz w:val="16"/>
                <w:szCs w:val="16"/>
              </w:rPr>
              <w:t>5</w:t>
            </w:r>
          </w:p>
        </w:tc>
        <w:tc>
          <w:tcPr>
            <w:tcW w:w="0" w:type="auto"/>
            <w:vAlign w:val="center"/>
          </w:tcPr>
          <w:p w14:paraId="4FCB1DA5" w14:textId="7C0A3909" w:rsidR="001E7EA2" w:rsidRPr="00DD36CF" w:rsidRDefault="001E7EA2" w:rsidP="000316EB">
            <w:pPr>
              <w:spacing w:line="271" w:lineRule="auto"/>
              <w:jc w:val="right"/>
              <w:rPr>
                <w:rFonts w:cs="Arial"/>
                <w:sz w:val="16"/>
                <w:szCs w:val="16"/>
              </w:rPr>
            </w:pPr>
            <w:r w:rsidRPr="00DD36CF">
              <w:rPr>
                <w:rFonts w:cs="Arial"/>
                <w:sz w:val="16"/>
                <w:szCs w:val="16"/>
              </w:rPr>
              <w:t>Odredba 2022 – 32. člen (</w:t>
            </w:r>
            <w:proofErr w:type="spellStart"/>
            <w:r w:rsidRPr="00DD36CF">
              <w:rPr>
                <w:rFonts w:cs="Arial"/>
                <w:sz w:val="16"/>
                <w:szCs w:val="16"/>
              </w:rPr>
              <w:t>ehinokokoza</w:t>
            </w:r>
            <w:proofErr w:type="spellEnd"/>
            <w:r w:rsidRPr="00DD36CF">
              <w:rPr>
                <w:rFonts w:cs="Arial"/>
                <w:sz w:val="16"/>
                <w:szCs w:val="16"/>
              </w:rPr>
              <w:t>)</w:t>
            </w:r>
          </w:p>
        </w:tc>
      </w:tr>
      <w:tr w:rsidR="001E7EA2" w:rsidRPr="00DD36CF" w14:paraId="28351162" w14:textId="3E3D35A8" w:rsidTr="004F5CE4">
        <w:trPr>
          <w:trHeight w:val="425"/>
        </w:trPr>
        <w:tc>
          <w:tcPr>
            <w:tcW w:w="0" w:type="auto"/>
            <w:vMerge/>
            <w:shd w:val="clear" w:color="auto" w:fill="DEEAF6" w:themeFill="accent1" w:themeFillTint="33"/>
            <w:vAlign w:val="center"/>
          </w:tcPr>
          <w:p w14:paraId="755318F8" w14:textId="77777777" w:rsidR="001E7EA2" w:rsidRPr="00DD36CF" w:rsidRDefault="001E7EA2" w:rsidP="004F5CE4">
            <w:pPr>
              <w:spacing w:line="271" w:lineRule="auto"/>
              <w:jc w:val="left"/>
              <w:rPr>
                <w:rFonts w:cs="Arial"/>
                <w:sz w:val="16"/>
                <w:szCs w:val="16"/>
              </w:rPr>
            </w:pPr>
          </w:p>
        </w:tc>
        <w:tc>
          <w:tcPr>
            <w:tcW w:w="0" w:type="auto"/>
            <w:vAlign w:val="center"/>
          </w:tcPr>
          <w:p w14:paraId="0FF1E273" w14:textId="77777777" w:rsidR="001E7EA2" w:rsidRPr="00DD36CF" w:rsidRDefault="001E7EA2" w:rsidP="000316EB">
            <w:pPr>
              <w:spacing w:line="271" w:lineRule="auto"/>
              <w:jc w:val="right"/>
              <w:rPr>
                <w:rFonts w:cs="Arial"/>
                <w:sz w:val="16"/>
                <w:szCs w:val="16"/>
              </w:rPr>
            </w:pPr>
            <w:r w:rsidRPr="00DD36CF">
              <w:rPr>
                <w:rFonts w:cs="Arial"/>
                <w:sz w:val="16"/>
                <w:szCs w:val="16"/>
              </w:rPr>
              <w:t>/</w:t>
            </w:r>
          </w:p>
        </w:tc>
        <w:tc>
          <w:tcPr>
            <w:tcW w:w="0" w:type="auto"/>
            <w:shd w:val="clear" w:color="auto" w:fill="auto"/>
            <w:vAlign w:val="center"/>
          </w:tcPr>
          <w:p w14:paraId="4D890F19" w14:textId="77777777" w:rsidR="001E7EA2" w:rsidRPr="00DD36CF" w:rsidRDefault="001E7EA2" w:rsidP="000316EB">
            <w:pPr>
              <w:spacing w:line="271" w:lineRule="auto"/>
              <w:jc w:val="right"/>
              <w:rPr>
                <w:rFonts w:cs="Arial"/>
                <w:sz w:val="16"/>
                <w:szCs w:val="16"/>
              </w:rPr>
            </w:pPr>
            <w:r w:rsidRPr="00DD36CF">
              <w:rPr>
                <w:rFonts w:cs="Arial"/>
                <w:sz w:val="16"/>
                <w:szCs w:val="16"/>
              </w:rPr>
              <w:t>58</w:t>
            </w:r>
          </w:p>
        </w:tc>
        <w:tc>
          <w:tcPr>
            <w:tcW w:w="0" w:type="auto"/>
            <w:vAlign w:val="center"/>
          </w:tcPr>
          <w:p w14:paraId="4410C857" w14:textId="2298BF21" w:rsidR="001E7EA2" w:rsidRPr="00DD36CF" w:rsidRDefault="000C3749" w:rsidP="000316EB">
            <w:pPr>
              <w:spacing w:line="271" w:lineRule="auto"/>
              <w:jc w:val="right"/>
              <w:rPr>
                <w:rFonts w:cs="Arial"/>
                <w:sz w:val="16"/>
                <w:szCs w:val="16"/>
              </w:rPr>
            </w:pPr>
            <w:r w:rsidRPr="00DD36CF">
              <w:rPr>
                <w:rFonts w:cs="Arial"/>
                <w:sz w:val="16"/>
                <w:szCs w:val="16"/>
              </w:rPr>
              <w:t>0</w:t>
            </w:r>
          </w:p>
        </w:tc>
        <w:tc>
          <w:tcPr>
            <w:tcW w:w="0" w:type="auto"/>
            <w:vAlign w:val="center"/>
          </w:tcPr>
          <w:p w14:paraId="4D404B64" w14:textId="2F3B1A16" w:rsidR="001E7EA2" w:rsidRPr="00DD36CF" w:rsidRDefault="001E7EA2" w:rsidP="000316EB">
            <w:pPr>
              <w:spacing w:line="271" w:lineRule="auto"/>
              <w:jc w:val="right"/>
              <w:rPr>
                <w:rFonts w:cs="Arial"/>
                <w:sz w:val="16"/>
                <w:szCs w:val="16"/>
              </w:rPr>
            </w:pPr>
            <w:r w:rsidRPr="00DD36CF">
              <w:rPr>
                <w:rFonts w:cs="Arial"/>
                <w:sz w:val="16"/>
                <w:szCs w:val="16"/>
              </w:rPr>
              <w:t>Odredba 2022 – 32. člen (trihinela)</w:t>
            </w:r>
          </w:p>
        </w:tc>
      </w:tr>
      <w:tr w:rsidR="001E7EA2" w:rsidRPr="00DD36CF" w14:paraId="684FAEBD" w14:textId="3699219B" w:rsidTr="004F5CE4">
        <w:trPr>
          <w:trHeight w:val="425"/>
        </w:trPr>
        <w:tc>
          <w:tcPr>
            <w:tcW w:w="0" w:type="auto"/>
            <w:shd w:val="clear" w:color="auto" w:fill="DEEAF6" w:themeFill="accent1" w:themeFillTint="33"/>
            <w:vAlign w:val="center"/>
          </w:tcPr>
          <w:p w14:paraId="16E8A1B0" w14:textId="77777777" w:rsidR="001E7EA2" w:rsidRPr="00DD36CF" w:rsidRDefault="001E7EA2" w:rsidP="004F5CE4">
            <w:pPr>
              <w:spacing w:line="271" w:lineRule="auto"/>
              <w:jc w:val="left"/>
              <w:rPr>
                <w:rFonts w:cs="Arial"/>
                <w:sz w:val="16"/>
                <w:szCs w:val="16"/>
              </w:rPr>
            </w:pPr>
            <w:r w:rsidRPr="00DD36CF">
              <w:rPr>
                <w:rFonts w:cs="Arial"/>
                <w:sz w:val="16"/>
                <w:szCs w:val="16"/>
              </w:rPr>
              <w:t>Vranični prisad</w:t>
            </w:r>
          </w:p>
        </w:tc>
        <w:tc>
          <w:tcPr>
            <w:tcW w:w="0" w:type="auto"/>
            <w:vAlign w:val="center"/>
          </w:tcPr>
          <w:p w14:paraId="758FA28B" w14:textId="77777777" w:rsidR="001E7EA2" w:rsidRPr="00DD36CF" w:rsidRDefault="001E7EA2" w:rsidP="000316EB">
            <w:pPr>
              <w:spacing w:line="271" w:lineRule="auto"/>
              <w:jc w:val="right"/>
              <w:rPr>
                <w:rFonts w:cs="Arial"/>
                <w:sz w:val="16"/>
                <w:szCs w:val="16"/>
              </w:rPr>
            </w:pPr>
            <w:r w:rsidRPr="00DD36CF">
              <w:rPr>
                <w:rFonts w:cs="Arial"/>
                <w:sz w:val="16"/>
                <w:szCs w:val="16"/>
              </w:rPr>
              <w:t>842</w:t>
            </w:r>
          </w:p>
        </w:tc>
        <w:tc>
          <w:tcPr>
            <w:tcW w:w="0" w:type="auto"/>
            <w:vAlign w:val="center"/>
          </w:tcPr>
          <w:p w14:paraId="225BA4E3" w14:textId="77777777" w:rsidR="001E7EA2" w:rsidRPr="00DD36CF" w:rsidRDefault="001E7EA2" w:rsidP="000316EB">
            <w:pPr>
              <w:spacing w:line="271" w:lineRule="auto"/>
              <w:jc w:val="right"/>
              <w:rPr>
                <w:rFonts w:cs="Arial"/>
                <w:sz w:val="16"/>
                <w:szCs w:val="16"/>
              </w:rPr>
            </w:pPr>
            <w:r w:rsidRPr="00DD36CF">
              <w:rPr>
                <w:rFonts w:cs="Arial"/>
                <w:sz w:val="16"/>
                <w:szCs w:val="16"/>
              </w:rPr>
              <w:t>18.605</w:t>
            </w:r>
          </w:p>
        </w:tc>
        <w:tc>
          <w:tcPr>
            <w:tcW w:w="0" w:type="auto"/>
            <w:vAlign w:val="center"/>
          </w:tcPr>
          <w:p w14:paraId="556BC459" w14:textId="5785B9EC" w:rsidR="001E7EA2" w:rsidRPr="00DD36CF" w:rsidRDefault="000316EB" w:rsidP="000316EB">
            <w:pPr>
              <w:spacing w:line="271" w:lineRule="auto"/>
              <w:jc w:val="right"/>
              <w:rPr>
                <w:rFonts w:cs="Arial"/>
                <w:sz w:val="16"/>
                <w:szCs w:val="16"/>
              </w:rPr>
            </w:pPr>
            <w:r w:rsidRPr="00DD36CF">
              <w:rPr>
                <w:rFonts w:cs="Arial"/>
                <w:sz w:val="16"/>
                <w:szCs w:val="16"/>
              </w:rPr>
              <w:t>0</w:t>
            </w:r>
          </w:p>
        </w:tc>
        <w:tc>
          <w:tcPr>
            <w:tcW w:w="0" w:type="auto"/>
            <w:vAlign w:val="center"/>
          </w:tcPr>
          <w:p w14:paraId="2BAB0ED4" w14:textId="096495BD" w:rsidR="001E7EA2" w:rsidRPr="00DD36CF" w:rsidRDefault="001E7EA2" w:rsidP="000316EB">
            <w:pPr>
              <w:spacing w:line="271" w:lineRule="auto"/>
              <w:jc w:val="right"/>
              <w:rPr>
                <w:rFonts w:cs="Arial"/>
                <w:sz w:val="16"/>
                <w:szCs w:val="16"/>
              </w:rPr>
            </w:pPr>
            <w:r w:rsidRPr="00DD36CF">
              <w:rPr>
                <w:rFonts w:cs="Arial"/>
                <w:sz w:val="16"/>
                <w:szCs w:val="16"/>
              </w:rPr>
              <w:t>Odredba 2022 – 34. člen (cepljenje)</w:t>
            </w:r>
          </w:p>
        </w:tc>
      </w:tr>
      <w:tr w:rsidR="001E7EA2" w:rsidRPr="00DD36CF" w14:paraId="11D9422B" w14:textId="5C64947C" w:rsidTr="004F5CE4">
        <w:trPr>
          <w:trHeight w:val="425"/>
        </w:trPr>
        <w:tc>
          <w:tcPr>
            <w:tcW w:w="0" w:type="auto"/>
            <w:tcBorders>
              <w:bottom w:val="single" w:sz="4" w:space="0" w:color="auto"/>
            </w:tcBorders>
            <w:shd w:val="clear" w:color="auto" w:fill="DEEAF6" w:themeFill="accent1" w:themeFillTint="33"/>
            <w:vAlign w:val="center"/>
          </w:tcPr>
          <w:p w14:paraId="53EF7288" w14:textId="77777777" w:rsidR="001E7EA2" w:rsidRPr="00DD36CF" w:rsidRDefault="001E7EA2" w:rsidP="004F5CE4">
            <w:pPr>
              <w:spacing w:line="271" w:lineRule="auto"/>
              <w:jc w:val="left"/>
              <w:rPr>
                <w:rFonts w:cs="Arial"/>
                <w:sz w:val="16"/>
                <w:szCs w:val="16"/>
              </w:rPr>
            </w:pPr>
            <w:r w:rsidRPr="00DD36CF">
              <w:rPr>
                <w:rFonts w:cs="Arial"/>
                <w:sz w:val="16"/>
                <w:szCs w:val="16"/>
              </w:rPr>
              <w:t>Bolezen modrikastega jezika</w:t>
            </w:r>
          </w:p>
        </w:tc>
        <w:tc>
          <w:tcPr>
            <w:tcW w:w="0" w:type="auto"/>
            <w:tcBorders>
              <w:bottom w:val="single" w:sz="4" w:space="0" w:color="auto"/>
            </w:tcBorders>
            <w:vAlign w:val="center"/>
          </w:tcPr>
          <w:p w14:paraId="2409BE80" w14:textId="77777777" w:rsidR="001E7EA2" w:rsidRPr="00DD36CF" w:rsidRDefault="001E7EA2" w:rsidP="000316EB">
            <w:pPr>
              <w:spacing w:line="271" w:lineRule="auto"/>
              <w:jc w:val="right"/>
              <w:rPr>
                <w:rFonts w:cs="Arial"/>
                <w:sz w:val="16"/>
                <w:szCs w:val="16"/>
              </w:rPr>
            </w:pPr>
            <w:r w:rsidRPr="00DD36CF">
              <w:rPr>
                <w:rFonts w:cs="Arial"/>
                <w:sz w:val="16"/>
                <w:szCs w:val="16"/>
              </w:rPr>
              <w:t>70</w:t>
            </w:r>
          </w:p>
        </w:tc>
        <w:tc>
          <w:tcPr>
            <w:tcW w:w="0" w:type="auto"/>
            <w:tcBorders>
              <w:bottom w:val="single" w:sz="4" w:space="0" w:color="auto"/>
            </w:tcBorders>
            <w:vAlign w:val="center"/>
          </w:tcPr>
          <w:p w14:paraId="24DDE7FA" w14:textId="77777777" w:rsidR="001E7EA2" w:rsidRPr="00DD36CF" w:rsidRDefault="001E7EA2" w:rsidP="000316EB">
            <w:pPr>
              <w:spacing w:line="271" w:lineRule="auto"/>
              <w:jc w:val="right"/>
              <w:rPr>
                <w:rFonts w:cs="Arial"/>
                <w:sz w:val="16"/>
                <w:szCs w:val="16"/>
              </w:rPr>
            </w:pPr>
            <w:r w:rsidRPr="00DD36CF">
              <w:rPr>
                <w:rFonts w:cs="Arial"/>
                <w:sz w:val="16"/>
                <w:szCs w:val="16"/>
              </w:rPr>
              <w:t>*3.611</w:t>
            </w:r>
          </w:p>
        </w:tc>
        <w:tc>
          <w:tcPr>
            <w:tcW w:w="0" w:type="auto"/>
            <w:tcBorders>
              <w:bottom w:val="single" w:sz="4" w:space="0" w:color="auto"/>
            </w:tcBorders>
            <w:vAlign w:val="center"/>
          </w:tcPr>
          <w:p w14:paraId="34BFB561" w14:textId="484C0400" w:rsidR="001E7EA2" w:rsidRPr="00DD36CF" w:rsidRDefault="000316EB" w:rsidP="000316EB">
            <w:pPr>
              <w:spacing w:line="271" w:lineRule="auto"/>
              <w:jc w:val="right"/>
              <w:rPr>
                <w:rFonts w:cs="Arial"/>
                <w:sz w:val="16"/>
                <w:szCs w:val="16"/>
              </w:rPr>
            </w:pPr>
            <w:r w:rsidRPr="00DD36CF">
              <w:rPr>
                <w:rFonts w:cs="Arial"/>
                <w:sz w:val="16"/>
                <w:szCs w:val="16"/>
              </w:rPr>
              <w:t>0</w:t>
            </w:r>
          </w:p>
        </w:tc>
        <w:tc>
          <w:tcPr>
            <w:tcW w:w="0" w:type="auto"/>
            <w:tcBorders>
              <w:bottom w:val="single" w:sz="4" w:space="0" w:color="auto"/>
            </w:tcBorders>
            <w:vAlign w:val="center"/>
          </w:tcPr>
          <w:p w14:paraId="19A13F1A" w14:textId="72D11BAB" w:rsidR="001E7EA2" w:rsidRPr="00DD36CF" w:rsidRDefault="001E7EA2" w:rsidP="000316EB">
            <w:pPr>
              <w:spacing w:line="271" w:lineRule="auto"/>
              <w:jc w:val="right"/>
              <w:rPr>
                <w:rFonts w:cs="Arial"/>
                <w:sz w:val="16"/>
                <w:szCs w:val="16"/>
              </w:rPr>
            </w:pPr>
            <w:r w:rsidRPr="00DD36CF">
              <w:rPr>
                <w:rFonts w:cs="Arial"/>
                <w:sz w:val="16"/>
                <w:szCs w:val="16"/>
              </w:rPr>
              <w:t>Odredba 2022 – 35. člen (kontrolne živali)</w:t>
            </w:r>
          </w:p>
        </w:tc>
      </w:tr>
      <w:tr w:rsidR="001E7EA2" w:rsidRPr="00DD36CF" w14:paraId="685E1227" w14:textId="59FE8B0E" w:rsidTr="004F5CE4">
        <w:trPr>
          <w:trHeight w:val="425"/>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138F" w14:textId="77777777" w:rsidR="001E7EA2" w:rsidRPr="00DD36CF" w:rsidRDefault="001E7EA2" w:rsidP="004F5CE4">
            <w:pPr>
              <w:spacing w:line="271" w:lineRule="auto"/>
              <w:jc w:val="left"/>
              <w:rPr>
                <w:rFonts w:cs="Arial"/>
                <w:sz w:val="16"/>
                <w:szCs w:val="16"/>
              </w:rPr>
            </w:pPr>
            <w:r w:rsidRPr="00DD36CF">
              <w:rPr>
                <w:rFonts w:cs="Arial"/>
                <w:sz w:val="16"/>
                <w:szCs w:val="16"/>
              </w:rPr>
              <w:t>Prijava abortusov in preiskave</w:t>
            </w:r>
          </w:p>
        </w:tc>
        <w:tc>
          <w:tcPr>
            <w:tcW w:w="0" w:type="auto"/>
            <w:tcBorders>
              <w:top w:val="single" w:sz="4" w:space="0" w:color="auto"/>
              <w:left w:val="single" w:sz="4" w:space="0" w:color="auto"/>
              <w:bottom w:val="single" w:sz="4" w:space="0" w:color="auto"/>
              <w:right w:val="single" w:sz="4" w:space="0" w:color="auto"/>
            </w:tcBorders>
            <w:vAlign w:val="center"/>
          </w:tcPr>
          <w:p w14:paraId="6E1727AB" w14:textId="77777777" w:rsidR="001E7EA2" w:rsidRPr="00DD36CF" w:rsidRDefault="001E7EA2" w:rsidP="000316EB">
            <w:pPr>
              <w:spacing w:line="271" w:lineRule="auto"/>
              <w:jc w:val="right"/>
              <w:rPr>
                <w:rFonts w:cs="Arial"/>
                <w:sz w:val="16"/>
                <w:szCs w:val="16"/>
              </w:rPr>
            </w:pPr>
            <w:r w:rsidRPr="00DD36CF">
              <w:rPr>
                <w:rFonts w:cs="Arial"/>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14:paraId="0959B958" w14:textId="77777777" w:rsidR="001E7EA2" w:rsidRPr="00DD36CF" w:rsidRDefault="001E7EA2" w:rsidP="000316EB">
            <w:pPr>
              <w:spacing w:line="271" w:lineRule="auto"/>
              <w:jc w:val="right"/>
              <w:rPr>
                <w:rFonts w:cs="Arial"/>
                <w:sz w:val="16"/>
                <w:szCs w:val="16"/>
              </w:rPr>
            </w:pPr>
            <w:r w:rsidRPr="00DD36CF">
              <w:rPr>
                <w:rFonts w:cs="Arial"/>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03819D71" w14:textId="1E9C6D85" w:rsidR="001E7EA2" w:rsidRPr="00DD36CF" w:rsidRDefault="000316EB" w:rsidP="000316EB">
            <w:pPr>
              <w:spacing w:line="271" w:lineRule="auto"/>
              <w:jc w:val="right"/>
              <w:rPr>
                <w:rFonts w:cs="Arial"/>
                <w:sz w:val="16"/>
                <w:szCs w:val="16"/>
              </w:rPr>
            </w:pPr>
            <w:r w:rsidRPr="00DD36CF">
              <w:rPr>
                <w:rFonts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5298449" w14:textId="5B1F6F2C" w:rsidR="001E7EA2" w:rsidRPr="00DD36CF" w:rsidRDefault="001E7EA2" w:rsidP="000316EB">
            <w:pPr>
              <w:spacing w:line="271" w:lineRule="auto"/>
              <w:jc w:val="right"/>
              <w:rPr>
                <w:rFonts w:cs="Arial"/>
                <w:sz w:val="16"/>
                <w:szCs w:val="16"/>
              </w:rPr>
            </w:pPr>
            <w:r w:rsidRPr="00DD36CF">
              <w:rPr>
                <w:rFonts w:cs="Arial"/>
                <w:sz w:val="16"/>
                <w:szCs w:val="16"/>
              </w:rPr>
              <w:t>Odredba 2022 – 36. člen (drobnica)</w:t>
            </w:r>
          </w:p>
        </w:tc>
      </w:tr>
      <w:tr w:rsidR="001E7EA2" w:rsidRPr="00DD36CF" w14:paraId="64EF1AD2" w14:textId="74C4A315" w:rsidTr="004F5CE4">
        <w:trPr>
          <w:trHeight w:val="425"/>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EB4572" w14:textId="77777777" w:rsidR="001E7EA2" w:rsidRPr="00DD36CF" w:rsidRDefault="001E7EA2" w:rsidP="004F5CE4">
            <w:pPr>
              <w:spacing w:line="271" w:lineRule="auto"/>
              <w:jc w:val="left"/>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BD41A1B" w14:textId="77777777" w:rsidR="001E7EA2" w:rsidRPr="00DD36CF" w:rsidRDefault="001E7EA2" w:rsidP="000316EB">
            <w:pPr>
              <w:spacing w:line="271" w:lineRule="auto"/>
              <w:jc w:val="right"/>
              <w:rPr>
                <w:rFonts w:cs="Arial"/>
                <w:sz w:val="16"/>
                <w:szCs w:val="16"/>
              </w:rPr>
            </w:pPr>
            <w:r w:rsidRPr="00DD36CF">
              <w:rPr>
                <w:rFonts w:cs="Arial"/>
                <w:sz w:val="16"/>
                <w:szCs w:val="16"/>
              </w:rPr>
              <w:t>640</w:t>
            </w:r>
          </w:p>
        </w:tc>
        <w:tc>
          <w:tcPr>
            <w:tcW w:w="0" w:type="auto"/>
            <w:tcBorders>
              <w:top w:val="single" w:sz="4" w:space="0" w:color="auto"/>
              <w:left w:val="single" w:sz="4" w:space="0" w:color="auto"/>
              <w:bottom w:val="single" w:sz="4" w:space="0" w:color="auto"/>
              <w:right w:val="single" w:sz="4" w:space="0" w:color="auto"/>
            </w:tcBorders>
            <w:vAlign w:val="center"/>
          </w:tcPr>
          <w:p w14:paraId="62FA42AA" w14:textId="77777777" w:rsidR="001E7EA2" w:rsidRPr="00DD36CF" w:rsidRDefault="001E7EA2" w:rsidP="000316EB">
            <w:pPr>
              <w:spacing w:line="271" w:lineRule="auto"/>
              <w:jc w:val="right"/>
              <w:rPr>
                <w:rFonts w:cs="Arial"/>
                <w:sz w:val="16"/>
                <w:szCs w:val="16"/>
              </w:rPr>
            </w:pPr>
            <w:r w:rsidRPr="00DD36CF">
              <w:rPr>
                <w:rFonts w:cs="Arial"/>
                <w:sz w:val="16"/>
                <w:szCs w:val="16"/>
              </w:rPr>
              <w:t>742</w:t>
            </w:r>
          </w:p>
        </w:tc>
        <w:tc>
          <w:tcPr>
            <w:tcW w:w="0" w:type="auto"/>
            <w:tcBorders>
              <w:top w:val="single" w:sz="4" w:space="0" w:color="auto"/>
              <w:left w:val="single" w:sz="4" w:space="0" w:color="auto"/>
              <w:bottom w:val="single" w:sz="4" w:space="0" w:color="auto"/>
              <w:right w:val="single" w:sz="4" w:space="0" w:color="auto"/>
            </w:tcBorders>
            <w:vAlign w:val="center"/>
          </w:tcPr>
          <w:p w14:paraId="6E39BBC0" w14:textId="095A122A" w:rsidR="001E7EA2" w:rsidRPr="00DD36CF" w:rsidRDefault="000316EB" w:rsidP="000316EB">
            <w:pPr>
              <w:spacing w:line="271" w:lineRule="auto"/>
              <w:jc w:val="right"/>
              <w:rPr>
                <w:rFonts w:cs="Arial"/>
                <w:sz w:val="16"/>
                <w:szCs w:val="16"/>
              </w:rPr>
            </w:pPr>
            <w:r w:rsidRPr="00DD36CF">
              <w:rPr>
                <w:rFonts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6B1502B" w14:textId="5FF8D528" w:rsidR="001E7EA2" w:rsidRPr="00DD36CF" w:rsidRDefault="001E7EA2" w:rsidP="000316EB">
            <w:pPr>
              <w:spacing w:line="271" w:lineRule="auto"/>
              <w:jc w:val="right"/>
              <w:rPr>
                <w:rFonts w:cs="Arial"/>
                <w:sz w:val="16"/>
                <w:szCs w:val="16"/>
              </w:rPr>
            </w:pPr>
            <w:r w:rsidRPr="00DD36CF">
              <w:rPr>
                <w:rFonts w:cs="Arial"/>
                <w:sz w:val="16"/>
                <w:szCs w:val="16"/>
              </w:rPr>
              <w:t>Odredba 2022 – 36. člen (govedo)</w:t>
            </w:r>
          </w:p>
        </w:tc>
      </w:tr>
      <w:tr w:rsidR="001E7EA2" w:rsidRPr="00DD36CF" w14:paraId="0960758F" w14:textId="4B5D5F0E" w:rsidTr="004F5CE4">
        <w:trPr>
          <w:trHeight w:val="425"/>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4E911" w14:textId="77777777" w:rsidR="001E7EA2" w:rsidRPr="00DD36CF" w:rsidRDefault="001E7EA2" w:rsidP="004F5CE4">
            <w:pPr>
              <w:spacing w:line="271" w:lineRule="auto"/>
              <w:jc w:val="left"/>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FCE17E7" w14:textId="77777777" w:rsidR="001E7EA2" w:rsidRPr="00DD36CF" w:rsidRDefault="001E7EA2" w:rsidP="000316EB">
            <w:pPr>
              <w:spacing w:line="271" w:lineRule="auto"/>
              <w:jc w:val="right"/>
              <w:rPr>
                <w:rFonts w:cs="Arial"/>
                <w:sz w:val="16"/>
                <w:szCs w:val="16"/>
              </w:rPr>
            </w:pPr>
            <w:r w:rsidRPr="00DD36CF">
              <w:rPr>
                <w:rFonts w:cs="Arial"/>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14:paraId="6077D3E1" w14:textId="77777777" w:rsidR="001E7EA2" w:rsidRPr="00DD36CF" w:rsidRDefault="001E7EA2" w:rsidP="000316EB">
            <w:pPr>
              <w:spacing w:line="271" w:lineRule="auto"/>
              <w:jc w:val="right"/>
              <w:rPr>
                <w:rFonts w:cs="Arial"/>
                <w:sz w:val="16"/>
                <w:szCs w:val="16"/>
              </w:rPr>
            </w:pPr>
            <w:r w:rsidRPr="00DD36CF">
              <w:rPr>
                <w:rFonts w:cs="Arial"/>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5805342B" w14:textId="5E9365DD" w:rsidR="001E7EA2" w:rsidRPr="00DD36CF" w:rsidRDefault="000316EB" w:rsidP="000316EB">
            <w:pPr>
              <w:spacing w:line="271" w:lineRule="auto"/>
              <w:jc w:val="right"/>
              <w:rPr>
                <w:rFonts w:cs="Arial"/>
                <w:sz w:val="16"/>
                <w:szCs w:val="16"/>
              </w:rPr>
            </w:pPr>
            <w:r w:rsidRPr="00DD36CF">
              <w:rPr>
                <w:rFonts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8148955" w14:textId="68164821" w:rsidR="001E7EA2" w:rsidRPr="00DD36CF" w:rsidRDefault="001E7EA2" w:rsidP="000316EB">
            <w:pPr>
              <w:spacing w:line="271" w:lineRule="auto"/>
              <w:jc w:val="right"/>
              <w:rPr>
                <w:rFonts w:cs="Arial"/>
                <w:sz w:val="16"/>
                <w:szCs w:val="16"/>
              </w:rPr>
            </w:pPr>
            <w:r w:rsidRPr="00DD36CF">
              <w:rPr>
                <w:rFonts w:cs="Arial"/>
                <w:sz w:val="16"/>
                <w:szCs w:val="16"/>
              </w:rPr>
              <w:t>Odredba 2022 – 36. člen (kopitarji)</w:t>
            </w:r>
          </w:p>
        </w:tc>
      </w:tr>
      <w:tr w:rsidR="001E7EA2" w:rsidRPr="00DD36CF" w14:paraId="16B9772B" w14:textId="26E55547" w:rsidTr="004F5CE4">
        <w:trPr>
          <w:trHeight w:val="425"/>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8A9C6E" w14:textId="77777777" w:rsidR="001E7EA2" w:rsidRPr="00DD36CF" w:rsidRDefault="001E7EA2" w:rsidP="004F5CE4">
            <w:pPr>
              <w:spacing w:line="271" w:lineRule="auto"/>
              <w:jc w:val="left"/>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4A00B9D" w14:textId="77777777" w:rsidR="001E7EA2" w:rsidRPr="00DD36CF" w:rsidRDefault="001E7EA2" w:rsidP="000316EB">
            <w:pPr>
              <w:spacing w:line="271" w:lineRule="auto"/>
              <w:jc w:val="right"/>
              <w:rPr>
                <w:rFonts w:cs="Arial"/>
                <w:sz w:val="16"/>
                <w:szCs w:val="16"/>
              </w:rPr>
            </w:pPr>
            <w:r w:rsidRPr="00DD36CF">
              <w:rPr>
                <w:rFonts w:cs="Arial"/>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6AEA7633" w14:textId="77777777" w:rsidR="001E7EA2" w:rsidRPr="00DD36CF" w:rsidRDefault="001E7EA2" w:rsidP="000316EB">
            <w:pPr>
              <w:spacing w:line="271" w:lineRule="auto"/>
              <w:jc w:val="right"/>
              <w:rPr>
                <w:rFonts w:cs="Arial"/>
                <w:sz w:val="16"/>
                <w:szCs w:val="16"/>
              </w:rPr>
            </w:pPr>
            <w:r w:rsidRPr="00DD36CF">
              <w:rPr>
                <w:rFonts w:cs="Arial"/>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0EDEE67B" w14:textId="1AE32A2C" w:rsidR="001E7EA2" w:rsidRPr="00DD36CF" w:rsidRDefault="000316EB" w:rsidP="000316EB">
            <w:pPr>
              <w:spacing w:line="271" w:lineRule="auto"/>
              <w:jc w:val="right"/>
              <w:rPr>
                <w:rFonts w:cs="Arial"/>
                <w:sz w:val="16"/>
                <w:szCs w:val="16"/>
              </w:rPr>
            </w:pPr>
            <w:r w:rsidRPr="00DD36CF">
              <w:rPr>
                <w:rFonts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7053EA3" w14:textId="39DA09B5" w:rsidR="001E7EA2" w:rsidRPr="00DD36CF" w:rsidRDefault="001E7EA2" w:rsidP="000316EB">
            <w:pPr>
              <w:spacing w:line="271" w:lineRule="auto"/>
              <w:jc w:val="right"/>
              <w:rPr>
                <w:rFonts w:cs="Arial"/>
                <w:sz w:val="16"/>
                <w:szCs w:val="16"/>
              </w:rPr>
            </w:pPr>
            <w:r w:rsidRPr="00DD36CF">
              <w:rPr>
                <w:rFonts w:cs="Arial"/>
                <w:sz w:val="16"/>
                <w:szCs w:val="16"/>
              </w:rPr>
              <w:t>Odredba 2022 – 36. člen (prašiči)</w:t>
            </w:r>
          </w:p>
        </w:tc>
      </w:tr>
    </w:tbl>
    <w:p w14:paraId="7DAD4401" w14:textId="77777777" w:rsidR="000316EB" w:rsidRPr="00DD36CF" w:rsidRDefault="000316EB" w:rsidP="002A3F71">
      <w:pPr>
        <w:pStyle w:val="Preglednica"/>
        <w:rPr>
          <w:i w:val="0"/>
          <w:iCs/>
          <w:sz w:val="16"/>
          <w:szCs w:val="16"/>
          <w:lang w:val="sl-SI"/>
        </w:rPr>
      </w:pPr>
    </w:p>
    <w:tbl>
      <w:tblPr>
        <w:tblStyle w:val="Tabelamrea"/>
        <w:tblW w:w="6232" w:type="dxa"/>
        <w:tblLook w:val="04A0" w:firstRow="1" w:lastRow="0" w:firstColumn="1" w:lastColumn="0" w:noHBand="0" w:noVBand="1"/>
      </w:tblPr>
      <w:tblGrid>
        <w:gridCol w:w="1980"/>
        <w:gridCol w:w="2126"/>
        <w:gridCol w:w="2126"/>
      </w:tblGrid>
      <w:tr w:rsidR="003C4C9B" w:rsidRPr="00DD36CF" w14:paraId="1719635A" w14:textId="7C9E997D" w:rsidTr="00DA4DC9">
        <w:trPr>
          <w:tblHeader/>
        </w:trPr>
        <w:tc>
          <w:tcPr>
            <w:tcW w:w="1980" w:type="dxa"/>
            <w:shd w:val="clear" w:color="auto" w:fill="DEEAF6" w:themeFill="accent1" w:themeFillTint="33"/>
            <w:vAlign w:val="center"/>
          </w:tcPr>
          <w:p w14:paraId="05A55427" w14:textId="77777777" w:rsidR="003C4C9B" w:rsidRPr="00DD36CF" w:rsidRDefault="003C4C9B" w:rsidP="00DA4DC9">
            <w:pPr>
              <w:pStyle w:val="Preglednica"/>
              <w:jc w:val="center"/>
              <w:rPr>
                <w:i w:val="0"/>
                <w:sz w:val="16"/>
                <w:szCs w:val="16"/>
                <w:lang w:val="sl-SI"/>
              </w:rPr>
            </w:pPr>
            <w:proofErr w:type="spellStart"/>
            <w:r w:rsidRPr="00DD36CF">
              <w:rPr>
                <w:i w:val="0"/>
                <w:sz w:val="16"/>
                <w:szCs w:val="16"/>
              </w:rPr>
              <w:t>Bolezen</w:t>
            </w:r>
            <w:proofErr w:type="spellEnd"/>
          </w:p>
        </w:tc>
        <w:tc>
          <w:tcPr>
            <w:tcW w:w="2126" w:type="dxa"/>
            <w:shd w:val="clear" w:color="auto" w:fill="DEEAF6" w:themeFill="accent1" w:themeFillTint="33"/>
            <w:vAlign w:val="center"/>
          </w:tcPr>
          <w:p w14:paraId="329A0C93" w14:textId="2E6414CA" w:rsidR="003C4C9B" w:rsidRPr="00DD36CF" w:rsidRDefault="003C4C9B" w:rsidP="00DA4DC9">
            <w:pPr>
              <w:pStyle w:val="Preglednica"/>
              <w:jc w:val="center"/>
              <w:rPr>
                <w:i w:val="0"/>
                <w:sz w:val="16"/>
                <w:szCs w:val="16"/>
                <w:lang w:val="sl-SI"/>
              </w:rPr>
            </w:pPr>
            <w:proofErr w:type="spellStart"/>
            <w:r w:rsidRPr="00DD36CF">
              <w:rPr>
                <w:i w:val="0"/>
                <w:sz w:val="16"/>
                <w:szCs w:val="16"/>
              </w:rPr>
              <w:t>Št</w:t>
            </w:r>
            <w:proofErr w:type="spellEnd"/>
            <w:r w:rsidRPr="00DD36CF">
              <w:rPr>
                <w:i w:val="0"/>
                <w:sz w:val="16"/>
                <w:szCs w:val="16"/>
              </w:rPr>
              <w:t xml:space="preserve">. </w:t>
            </w:r>
            <w:proofErr w:type="spellStart"/>
            <w:r w:rsidRPr="00DD36CF">
              <w:rPr>
                <w:i w:val="0"/>
                <w:sz w:val="16"/>
                <w:szCs w:val="16"/>
              </w:rPr>
              <w:t>preiskanih</w:t>
            </w:r>
            <w:proofErr w:type="spellEnd"/>
            <w:r w:rsidRPr="00DD36CF">
              <w:rPr>
                <w:i w:val="0"/>
                <w:sz w:val="16"/>
                <w:szCs w:val="16"/>
              </w:rPr>
              <w:t xml:space="preserve"> </w:t>
            </w:r>
            <w:proofErr w:type="spellStart"/>
            <w:r w:rsidRPr="00DD36CF">
              <w:rPr>
                <w:i w:val="0"/>
                <w:sz w:val="16"/>
                <w:szCs w:val="16"/>
              </w:rPr>
              <w:t>vzorcev</w:t>
            </w:r>
            <w:proofErr w:type="spellEnd"/>
          </w:p>
        </w:tc>
        <w:tc>
          <w:tcPr>
            <w:tcW w:w="2126" w:type="dxa"/>
            <w:shd w:val="clear" w:color="auto" w:fill="DEEAF6" w:themeFill="accent1" w:themeFillTint="33"/>
            <w:vAlign w:val="center"/>
          </w:tcPr>
          <w:p w14:paraId="5AE123EA" w14:textId="71E6D365" w:rsidR="003C4C9B" w:rsidRPr="00DD36CF" w:rsidRDefault="003C4C9B" w:rsidP="00DA4DC9">
            <w:pPr>
              <w:pStyle w:val="Preglednica"/>
              <w:jc w:val="center"/>
              <w:rPr>
                <w:i w:val="0"/>
                <w:sz w:val="16"/>
                <w:szCs w:val="16"/>
                <w:lang w:val="sl-SI"/>
              </w:rPr>
            </w:pPr>
            <w:proofErr w:type="spellStart"/>
            <w:r w:rsidRPr="00DD36CF">
              <w:rPr>
                <w:i w:val="0"/>
                <w:sz w:val="16"/>
                <w:szCs w:val="16"/>
              </w:rPr>
              <w:t>Št</w:t>
            </w:r>
            <w:proofErr w:type="spellEnd"/>
            <w:r w:rsidRPr="00DD36CF">
              <w:rPr>
                <w:i w:val="0"/>
                <w:sz w:val="16"/>
                <w:szCs w:val="16"/>
              </w:rPr>
              <w:t xml:space="preserve">. </w:t>
            </w:r>
            <w:proofErr w:type="spellStart"/>
            <w:r w:rsidRPr="00DD36CF">
              <w:rPr>
                <w:i w:val="0"/>
                <w:sz w:val="16"/>
                <w:szCs w:val="16"/>
              </w:rPr>
              <w:t>pozitivnih</w:t>
            </w:r>
            <w:proofErr w:type="spellEnd"/>
          </w:p>
        </w:tc>
      </w:tr>
      <w:tr w:rsidR="003C4C9B" w:rsidRPr="00DD36CF" w14:paraId="2C0950EE" w14:textId="3FDA6060" w:rsidTr="00DA4DC9">
        <w:tc>
          <w:tcPr>
            <w:tcW w:w="1980" w:type="dxa"/>
            <w:shd w:val="clear" w:color="auto" w:fill="DEEAF6" w:themeFill="accent1" w:themeFillTint="33"/>
          </w:tcPr>
          <w:p w14:paraId="52F5D577" w14:textId="77777777" w:rsidR="003C4C9B" w:rsidRPr="00DD36CF" w:rsidRDefault="003C4C9B" w:rsidP="00A82449">
            <w:pPr>
              <w:pStyle w:val="Preglednica"/>
              <w:rPr>
                <w:b w:val="0"/>
                <w:bCs/>
                <w:i w:val="0"/>
                <w:sz w:val="16"/>
                <w:szCs w:val="16"/>
                <w:lang w:val="sl-SI"/>
              </w:rPr>
            </w:pPr>
            <w:r w:rsidRPr="00DD36CF">
              <w:rPr>
                <w:b w:val="0"/>
                <w:bCs/>
                <w:i w:val="0"/>
                <w:sz w:val="16"/>
                <w:szCs w:val="16"/>
                <w:lang w:val="sl-SI"/>
              </w:rPr>
              <w:t>BSE pri govedu</w:t>
            </w:r>
          </w:p>
        </w:tc>
        <w:tc>
          <w:tcPr>
            <w:tcW w:w="2126" w:type="dxa"/>
          </w:tcPr>
          <w:p w14:paraId="3C0B117E" w14:textId="4ED64E5C" w:rsidR="003C4C9B" w:rsidRPr="00DD36CF" w:rsidRDefault="003C4C9B" w:rsidP="00DA4DC9">
            <w:pPr>
              <w:pStyle w:val="Preglednica"/>
              <w:jc w:val="right"/>
              <w:rPr>
                <w:b w:val="0"/>
                <w:i w:val="0"/>
                <w:sz w:val="16"/>
                <w:szCs w:val="16"/>
                <w:lang w:val="sl-SI"/>
              </w:rPr>
            </w:pPr>
            <w:r w:rsidRPr="00DD36CF">
              <w:rPr>
                <w:b w:val="0"/>
                <w:i w:val="0"/>
                <w:sz w:val="16"/>
                <w:szCs w:val="16"/>
              </w:rPr>
              <w:t>6.399</w:t>
            </w:r>
          </w:p>
        </w:tc>
        <w:tc>
          <w:tcPr>
            <w:tcW w:w="2126" w:type="dxa"/>
          </w:tcPr>
          <w:p w14:paraId="0FAAF1C2" w14:textId="77777777" w:rsidR="003C4C9B" w:rsidRPr="00DD36CF" w:rsidRDefault="003C4C9B" w:rsidP="00DA4DC9">
            <w:pPr>
              <w:pStyle w:val="Preglednica"/>
              <w:jc w:val="right"/>
              <w:rPr>
                <w:b w:val="0"/>
                <w:i w:val="0"/>
                <w:sz w:val="16"/>
                <w:szCs w:val="16"/>
                <w:lang w:val="sl-SI"/>
              </w:rPr>
            </w:pPr>
            <w:r w:rsidRPr="00DD36CF">
              <w:rPr>
                <w:b w:val="0"/>
                <w:i w:val="0"/>
                <w:sz w:val="16"/>
                <w:szCs w:val="16"/>
              </w:rPr>
              <w:t>0</w:t>
            </w:r>
          </w:p>
        </w:tc>
      </w:tr>
      <w:tr w:rsidR="003C4C9B" w:rsidRPr="00DD36CF" w14:paraId="59E03CAE" w14:textId="7845016E" w:rsidTr="00DA4DC9">
        <w:tc>
          <w:tcPr>
            <w:tcW w:w="1980" w:type="dxa"/>
            <w:shd w:val="clear" w:color="auto" w:fill="DEEAF6" w:themeFill="accent1" w:themeFillTint="33"/>
          </w:tcPr>
          <w:p w14:paraId="7C728FCD" w14:textId="77777777" w:rsidR="003C4C9B" w:rsidRPr="00DD36CF" w:rsidRDefault="003C4C9B" w:rsidP="00A82449">
            <w:pPr>
              <w:pStyle w:val="Preglednica"/>
              <w:rPr>
                <w:b w:val="0"/>
                <w:bCs/>
                <w:i w:val="0"/>
                <w:sz w:val="16"/>
                <w:szCs w:val="16"/>
                <w:lang w:val="sl-SI"/>
              </w:rPr>
            </w:pPr>
            <w:r w:rsidRPr="00DD36CF">
              <w:rPr>
                <w:b w:val="0"/>
                <w:bCs/>
                <w:i w:val="0"/>
                <w:sz w:val="16"/>
                <w:szCs w:val="16"/>
                <w:lang w:val="sl-SI"/>
              </w:rPr>
              <w:t>TSE pri ovcah</w:t>
            </w:r>
          </w:p>
        </w:tc>
        <w:tc>
          <w:tcPr>
            <w:tcW w:w="2126" w:type="dxa"/>
          </w:tcPr>
          <w:p w14:paraId="5203A767" w14:textId="44217499" w:rsidR="003C4C9B" w:rsidRPr="00DD36CF" w:rsidRDefault="003C4C9B" w:rsidP="00DA4DC9">
            <w:pPr>
              <w:pStyle w:val="Preglednica"/>
              <w:jc w:val="right"/>
              <w:rPr>
                <w:b w:val="0"/>
                <w:i w:val="0"/>
                <w:sz w:val="16"/>
                <w:szCs w:val="16"/>
                <w:lang w:val="sl-SI"/>
              </w:rPr>
            </w:pPr>
            <w:r w:rsidRPr="00DD36CF">
              <w:rPr>
                <w:b w:val="0"/>
                <w:i w:val="0"/>
                <w:sz w:val="16"/>
                <w:szCs w:val="16"/>
              </w:rPr>
              <w:t>2.444</w:t>
            </w:r>
          </w:p>
        </w:tc>
        <w:tc>
          <w:tcPr>
            <w:tcW w:w="2126" w:type="dxa"/>
          </w:tcPr>
          <w:p w14:paraId="713A050A" w14:textId="471CA830" w:rsidR="003C4C9B" w:rsidRPr="00DD36CF" w:rsidRDefault="003C4C9B" w:rsidP="00DA4DC9">
            <w:pPr>
              <w:pStyle w:val="Preglednica"/>
              <w:jc w:val="right"/>
              <w:rPr>
                <w:b w:val="0"/>
                <w:i w:val="0"/>
                <w:sz w:val="16"/>
                <w:szCs w:val="16"/>
                <w:lang w:val="sl-SI"/>
              </w:rPr>
            </w:pPr>
            <w:r w:rsidRPr="00DD36CF">
              <w:rPr>
                <w:b w:val="0"/>
                <w:i w:val="0"/>
                <w:sz w:val="16"/>
                <w:szCs w:val="16"/>
              </w:rPr>
              <w:t>1*</w:t>
            </w:r>
          </w:p>
        </w:tc>
      </w:tr>
      <w:tr w:rsidR="003C4C9B" w:rsidRPr="00DD36CF" w14:paraId="6652B98D" w14:textId="70395EC0" w:rsidTr="00DA4DC9">
        <w:tc>
          <w:tcPr>
            <w:tcW w:w="1980" w:type="dxa"/>
            <w:shd w:val="clear" w:color="auto" w:fill="DEEAF6" w:themeFill="accent1" w:themeFillTint="33"/>
          </w:tcPr>
          <w:p w14:paraId="0A84B65B" w14:textId="77777777" w:rsidR="003C4C9B" w:rsidRPr="00DD36CF" w:rsidRDefault="003C4C9B" w:rsidP="00A82449">
            <w:pPr>
              <w:pStyle w:val="Preglednica"/>
              <w:rPr>
                <w:b w:val="0"/>
                <w:bCs/>
                <w:i w:val="0"/>
                <w:sz w:val="16"/>
                <w:szCs w:val="16"/>
                <w:lang w:val="sl-SI"/>
              </w:rPr>
            </w:pPr>
            <w:r w:rsidRPr="00DD36CF">
              <w:rPr>
                <w:b w:val="0"/>
                <w:bCs/>
                <w:i w:val="0"/>
                <w:sz w:val="16"/>
                <w:szCs w:val="16"/>
                <w:lang w:val="sl-SI"/>
              </w:rPr>
              <w:t>TSE pri kozah</w:t>
            </w:r>
          </w:p>
        </w:tc>
        <w:tc>
          <w:tcPr>
            <w:tcW w:w="2126" w:type="dxa"/>
          </w:tcPr>
          <w:p w14:paraId="20547E0D" w14:textId="4CF22E67" w:rsidR="003C4C9B" w:rsidRPr="00DD36CF" w:rsidRDefault="003C4C9B" w:rsidP="00DA4DC9">
            <w:pPr>
              <w:pStyle w:val="Preglednica"/>
              <w:jc w:val="right"/>
              <w:rPr>
                <w:b w:val="0"/>
                <w:i w:val="0"/>
                <w:sz w:val="16"/>
                <w:szCs w:val="16"/>
                <w:lang w:val="sl-SI"/>
              </w:rPr>
            </w:pPr>
            <w:r w:rsidRPr="00DD36CF">
              <w:rPr>
                <w:b w:val="0"/>
                <w:i w:val="0"/>
                <w:sz w:val="16"/>
                <w:szCs w:val="16"/>
              </w:rPr>
              <w:t>668</w:t>
            </w:r>
          </w:p>
        </w:tc>
        <w:tc>
          <w:tcPr>
            <w:tcW w:w="2126" w:type="dxa"/>
          </w:tcPr>
          <w:p w14:paraId="64748D04" w14:textId="77777777" w:rsidR="003C4C9B" w:rsidRPr="00DD36CF" w:rsidRDefault="003C4C9B" w:rsidP="00DA4DC9">
            <w:pPr>
              <w:pStyle w:val="Preglednica"/>
              <w:jc w:val="right"/>
              <w:rPr>
                <w:b w:val="0"/>
                <w:i w:val="0"/>
                <w:sz w:val="16"/>
                <w:szCs w:val="16"/>
                <w:lang w:val="sl-SI"/>
              </w:rPr>
            </w:pPr>
            <w:r w:rsidRPr="00DD36CF">
              <w:rPr>
                <w:b w:val="0"/>
                <w:i w:val="0"/>
                <w:sz w:val="16"/>
                <w:szCs w:val="16"/>
              </w:rPr>
              <w:t>0</w:t>
            </w:r>
          </w:p>
        </w:tc>
      </w:tr>
    </w:tbl>
    <w:p w14:paraId="542B87A4" w14:textId="33440E94" w:rsidR="001552E9" w:rsidRDefault="002A3F71" w:rsidP="002A3F71">
      <w:pPr>
        <w:pStyle w:val="Preglednica"/>
        <w:rPr>
          <w:b w:val="0"/>
          <w:bCs/>
          <w:i w:val="0"/>
          <w:iCs/>
          <w:lang w:val="sl-SI"/>
        </w:rPr>
      </w:pPr>
      <w:r w:rsidRPr="00DA4DC9">
        <w:rPr>
          <w:b w:val="0"/>
          <w:bCs/>
          <w:i w:val="0"/>
          <w:iCs/>
          <w:lang w:val="sl-SI"/>
        </w:rPr>
        <w:t xml:space="preserve">*Atipični </w:t>
      </w:r>
      <w:proofErr w:type="spellStart"/>
      <w:r w:rsidRPr="00DA4DC9">
        <w:rPr>
          <w:b w:val="0"/>
          <w:bCs/>
          <w:i w:val="0"/>
          <w:iCs/>
          <w:lang w:val="sl-SI"/>
        </w:rPr>
        <w:t>praskavec</w:t>
      </w:r>
      <w:proofErr w:type="spellEnd"/>
    </w:p>
    <w:p w14:paraId="54F0210D" w14:textId="77777777" w:rsidR="00B740DE" w:rsidRPr="00DA4DC9" w:rsidRDefault="00B740DE" w:rsidP="002A3F71">
      <w:pPr>
        <w:pStyle w:val="Preglednica"/>
        <w:rPr>
          <w:b w:val="0"/>
          <w:bCs/>
          <w:i w:val="0"/>
          <w:iCs/>
          <w:lang w:val="sl-SI"/>
        </w:rPr>
      </w:pPr>
    </w:p>
    <w:p w14:paraId="22949183" w14:textId="4381F14A" w:rsidR="00EC0D73" w:rsidRPr="00F879C4" w:rsidRDefault="00F21359" w:rsidP="00EC0D73">
      <w:pPr>
        <w:spacing w:after="0"/>
        <w:rPr>
          <w:rFonts w:cs="Arial"/>
        </w:rPr>
      </w:pPr>
      <w:r w:rsidRPr="00F879C4">
        <w:rPr>
          <w:rFonts w:cs="Arial"/>
        </w:rPr>
        <w:t xml:space="preserve">V letu 2022 je bilo opravljenih skupno 2730 nadzorov nad izvajanjem ukrepov v zvezi z pojavom </w:t>
      </w:r>
      <w:proofErr w:type="spellStart"/>
      <w:r w:rsidRPr="00F879C4">
        <w:rPr>
          <w:rFonts w:cs="Arial"/>
        </w:rPr>
        <w:t>aviarne</w:t>
      </w:r>
      <w:proofErr w:type="spellEnd"/>
      <w:r w:rsidRPr="00F879C4">
        <w:rPr>
          <w:rFonts w:cs="Arial"/>
        </w:rPr>
        <w:t xml:space="preserve"> influence pri prostoživečih pticah. Ugotovljenih je bilo 614 </w:t>
      </w:r>
      <w:proofErr w:type="spellStart"/>
      <w:r w:rsidRPr="00F879C4">
        <w:rPr>
          <w:rFonts w:cs="Arial"/>
        </w:rPr>
        <w:t>neskaldij</w:t>
      </w:r>
      <w:proofErr w:type="spellEnd"/>
      <w:r w:rsidR="00BC4586" w:rsidRPr="00F879C4">
        <w:rPr>
          <w:rFonts w:cs="Arial"/>
        </w:rPr>
        <w:t xml:space="preserve">. </w:t>
      </w:r>
      <w:r w:rsidR="006D298A" w:rsidRPr="00F879C4">
        <w:rPr>
          <w:rFonts w:cs="Arial"/>
        </w:rPr>
        <w:t xml:space="preserve">Prav tak je bilo opravljenih skupno </w:t>
      </w:r>
      <w:r w:rsidR="00BC4586" w:rsidRPr="00F879C4">
        <w:rPr>
          <w:rFonts w:cs="Arial"/>
        </w:rPr>
        <w:t>932</w:t>
      </w:r>
      <w:r w:rsidR="006D298A" w:rsidRPr="00F879C4">
        <w:rPr>
          <w:rFonts w:cs="Arial"/>
        </w:rPr>
        <w:t xml:space="preserve"> nadzorov v rejah domače perutnine nad izvajanjem ukrepov v zvezi z pojavom </w:t>
      </w:r>
      <w:proofErr w:type="spellStart"/>
      <w:r w:rsidR="006D298A" w:rsidRPr="00F879C4">
        <w:rPr>
          <w:rFonts w:cs="Arial"/>
        </w:rPr>
        <w:t>aviarne</w:t>
      </w:r>
      <w:proofErr w:type="spellEnd"/>
      <w:r w:rsidR="006D298A" w:rsidRPr="00F879C4">
        <w:rPr>
          <w:rFonts w:cs="Arial"/>
        </w:rPr>
        <w:t xml:space="preserve"> influence pri domači perutnini.</w:t>
      </w:r>
      <w:r w:rsidR="00BC4586" w:rsidRPr="00F879C4">
        <w:rPr>
          <w:rFonts w:cs="Arial"/>
        </w:rPr>
        <w:t xml:space="preserve"> Ugotovljenih je bilo 22 nesk</w:t>
      </w:r>
      <w:r w:rsidR="00F879C4" w:rsidRPr="00F879C4">
        <w:rPr>
          <w:rFonts w:cs="Arial"/>
        </w:rPr>
        <w:t>ladij</w:t>
      </w:r>
      <w:r w:rsidR="00BC4586" w:rsidRPr="00F879C4">
        <w:rPr>
          <w:rFonts w:cs="Arial"/>
        </w:rPr>
        <w:t xml:space="preserve">. </w:t>
      </w:r>
    </w:p>
    <w:p w14:paraId="3F6AE3A8" w14:textId="77777777" w:rsidR="00BC4586" w:rsidRPr="00F879C4" w:rsidRDefault="00BC4586" w:rsidP="00EC0D73">
      <w:pPr>
        <w:spacing w:after="0"/>
        <w:rPr>
          <w:rFonts w:cs="Arial"/>
        </w:rPr>
      </w:pPr>
    </w:p>
    <w:p w14:paraId="1746C16F" w14:textId="441B392D" w:rsidR="008938E6" w:rsidRDefault="00EC0D73" w:rsidP="00EC0D73">
      <w:pPr>
        <w:spacing w:after="0"/>
        <w:rPr>
          <w:rFonts w:cs="Arial"/>
        </w:rPr>
      </w:pPr>
      <w:proofErr w:type="spellStart"/>
      <w:r w:rsidRPr="00783CCE">
        <w:rPr>
          <w:rFonts w:cs="Arial"/>
          <w:b/>
        </w:rPr>
        <w:t>Transmisivne</w:t>
      </w:r>
      <w:proofErr w:type="spellEnd"/>
      <w:r w:rsidRPr="00783CCE">
        <w:rPr>
          <w:rFonts w:cs="Arial"/>
          <w:b/>
        </w:rPr>
        <w:t xml:space="preserve"> spongiformne encefalopatije:</w:t>
      </w:r>
      <w:r w:rsidRPr="00783CCE">
        <w:rPr>
          <w:rFonts w:cs="Arial"/>
        </w:rPr>
        <w:t xml:space="preserve"> </w:t>
      </w:r>
    </w:p>
    <w:p w14:paraId="621F6DB7" w14:textId="77777777" w:rsidR="00582D22" w:rsidRDefault="00582D22" w:rsidP="00582D22">
      <w:pPr>
        <w:spacing w:after="0"/>
      </w:pPr>
      <w:r>
        <w:t xml:space="preserve">V letu 2022 je bilo na BSE preiskanih 6.399 govedi, od tega jih je bilo 11 iz rednega zakola (zdrave zaklane živali rojene v Bolgariji in Romuniji starejše od 30 mesecev). Na BSE je bilo testiranih tudi 6.378 govedi starejših od 48 mesecev iz različnih rizičnih skupin živali (poginule živali, v sili zaklane živali (nujni zakol) in živali s kliničnimi znaki pri </w:t>
      </w:r>
      <w:proofErr w:type="spellStart"/>
      <w:r>
        <w:t>ante</w:t>
      </w:r>
      <w:proofErr w:type="spellEnd"/>
      <w:r>
        <w:t xml:space="preserve"> </w:t>
      </w:r>
      <w:proofErr w:type="spellStart"/>
      <w:r>
        <w:t>mortem</w:t>
      </w:r>
      <w:proofErr w:type="spellEnd"/>
      <w:r>
        <w:t xml:space="preserve"> pregledu pred zakolom (bolne živali), ter 10 sumljivih živali (klinični sumi na BSE in živali, ki so kazale nespecifične klinične znake motenj centralnega živčevja). Vsi izvidi preiskav na BSE so bili negativni. </w:t>
      </w:r>
    </w:p>
    <w:p w14:paraId="6AC0EBE8" w14:textId="77777777" w:rsidR="00582D22" w:rsidRDefault="00582D22" w:rsidP="00582D22">
      <w:pPr>
        <w:spacing w:after="0"/>
      </w:pPr>
      <w:r>
        <w:t xml:space="preserve">V letu 2016 smo obseg testiranja na TSE pri drobnici povečali, saj želimo zagotovili izpolnjevanje pogojev za pridobitev statusa države z zanemarljivim tveganjem za klasični </w:t>
      </w:r>
      <w:proofErr w:type="spellStart"/>
      <w:r>
        <w:t>praskavec</w:t>
      </w:r>
      <w:proofErr w:type="spellEnd"/>
      <w:r>
        <w:t xml:space="preserve">. Pogoje za pridobitev statusa države z zanemarljivim tveganjem za klasični </w:t>
      </w:r>
      <w:proofErr w:type="spellStart"/>
      <w:r>
        <w:t>praskavec</w:t>
      </w:r>
      <w:proofErr w:type="spellEnd"/>
      <w:r>
        <w:t xml:space="preserve"> bomo izpolnili leta 2023, v kolikor seveda ne bomo odkrili nobenega primera klasičnega </w:t>
      </w:r>
      <w:proofErr w:type="spellStart"/>
      <w:r>
        <w:t>praskavca</w:t>
      </w:r>
      <w:proofErr w:type="spellEnd"/>
      <w:r>
        <w:t xml:space="preserve">. V letu 2022 je bilo na TSE skupaj pregledanih 2.444 ovc in 668 koz. Pri eni ovci smo diagnosticirali atipični </w:t>
      </w:r>
      <w:proofErr w:type="spellStart"/>
      <w:r>
        <w:t>praskavec</w:t>
      </w:r>
      <w:proofErr w:type="spellEnd"/>
      <w:r>
        <w:t xml:space="preserve">. </w:t>
      </w:r>
    </w:p>
    <w:p w14:paraId="062708BD" w14:textId="00C4F3FE" w:rsidR="00582D22" w:rsidRPr="004F5645" w:rsidRDefault="00582D22" w:rsidP="00582D22">
      <w:pPr>
        <w:spacing w:after="0"/>
        <w:rPr>
          <w:rFonts w:cstheme="minorHAnsi"/>
        </w:rPr>
      </w:pPr>
      <w:r>
        <w:t>Vzorce zaklanih govedi ovc in koz so odvzeli uradni veterinarji v odobrenih klavnicah za zakol govedi in drobnice, ostale vzorce pa so odvzeli strokovni delavci NVI v odobrenih obratih kategorije 1, ki izvajajo vmesne dejavnosti (obratih za zbiranje in obdukcijo živalskih trupel). Vse preiskave je opravil Nacionalni veterinarski inštitut (NVI).</w:t>
      </w:r>
    </w:p>
    <w:p w14:paraId="2DE1AD0C" w14:textId="331A6205" w:rsidR="00B97693" w:rsidRDefault="00C04867" w:rsidP="00B97693">
      <w:pPr>
        <w:spacing w:after="0"/>
        <w:rPr>
          <w:rFonts w:cs="Arial"/>
        </w:rPr>
      </w:pPr>
      <w:r>
        <w:rPr>
          <w:rFonts w:cs="Arial"/>
        </w:rPr>
        <w:t xml:space="preserve">V letu 2022 smo opravili tudi 332 </w:t>
      </w:r>
      <w:proofErr w:type="spellStart"/>
      <w:r>
        <w:rPr>
          <w:rFonts w:cs="Arial"/>
        </w:rPr>
        <w:t>genotipizacij</w:t>
      </w:r>
      <w:proofErr w:type="spellEnd"/>
      <w:r>
        <w:rPr>
          <w:rFonts w:cs="Arial"/>
        </w:rPr>
        <w:t xml:space="preserve"> v okviru rejskih programov in 1 </w:t>
      </w:r>
      <w:proofErr w:type="spellStart"/>
      <w:r>
        <w:rPr>
          <w:rFonts w:cs="Arial"/>
        </w:rPr>
        <w:t>geneotipizacijo</w:t>
      </w:r>
      <w:proofErr w:type="spellEnd"/>
      <w:r>
        <w:rPr>
          <w:rFonts w:cs="Arial"/>
        </w:rPr>
        <w:t xml:space="preserve"> pri pozitivnem primeru TSE pri ovci. Vzorce za </w:t>
      </w:r>
      <w:proofErr w:type="spellStart"/>
      <w:r>
        <w:rPr>
          <w:rFonts w:cs="Arial"/>
        </w:rPr>
        <w:t>genotipizacije</w:t>
      </w:r>
      <w:proofErr w:type="spellEnd"/>
      <w:r>
        <w:rPr>
          <w:rFonts w:cs="Arial"/>
        </w:rPr>
        <w:t xml:space="preserve"> so odvzeli koncesionarji oziroma  </w:t>
      </w:r>
      <w:r w:rsidRPr="00C04867">
        <w:rPr>
          <w:rFonts w:cs="Arial"/>
        </w:rPr>
        <w:t xml:space="preserve">strokovni delavci NVI v odobrenih obratih kategorije 1, ki izvajajo vmesne dejavnosti (obratih za zbiranje in obdukcijo živalskih trupel). </w:t>
      </w:r>
      <w:r>
        <w:rPr>
          <w:rFonts w:cs="Arial"/>
        </w:rPr>
        <w:t>P</w:t>
      </w:r>
      <w:r w:rsidRPr="00C04867">
        <w:rPr>
          <w:rFonts w:cs="Arial"/>
        </w:rPr>
        <w:t>reiskave je opravil Nacionalni veterinarski inštitut (NVI).</w:t>
      </w:r>
    </w:p>
    <w:p w14:paraId="05117067" w14:textId="31025C56" w:rsidR="00F97B4A" w:rsidRPr="00F97B4A" w:rsidRDefault="00F97B4A" w:rsidP="00B31E69">
      <w:pPr>
        <w:pStyle w:val="Naslov3"/>
      </w:pPr>
      <w:bookmarkStart w:id="33" w:name="_Toc154135955"/>
      <w:r w:rsidRPr="00F97B4A">
        <w:lastRenderedPageBreak/>
        <w:t>Registracija in identifikacija živali</w:t>
      </w:r>
      <w:bookmarkEnd w:id="33"/>
    </w:p>
    <w:p w14:paraId="21691BE5" w14:textId="11AAB326" w:rsidR="00431926" w:rsidRDefault="009C7815" w:rsidP="00024439">
      <w:pPr>
        <w:spacing w:line="276" w:lineRule="auto"/>
        <w:rPr>
          <w:rFonts w:cs="Arial"/>
        </w:rPr>
      </w:pPr>
      <w:bookmarkStart w:id="34" w:name="_Toc240422911"/>
      <w:bookmarkStart w:id="35" w:name="_Toc326657917"/>
      <w:bookmarkEnd w:id="17"/>
      <w:bookmarkEnd w:id="18"/>
      <w:bookmarkEnd w:id="19"/>
      <w:bookmarkEnd w:id="20"/>
      <w:bookmarkEnd w:id="21"/>
      <w:bookmarkEnd w:id="22"/>
      <w:bookmarkEnd w:id="23"/>
      <w:bookmarkEnd w:id="24"/>
      <w:r>
        <w:rPr>
          <w:rFonts w:cs="Arial"/>
        </w:rPr>
        <w:t xml:space="preserve">Učinkovita sledljivost je ključni element politik obvladovanja bolezni. </w:t>
      </w:r>
      <w:r w:rsidR="00431926">
        <w:rPr>
          <w:rFonts w:cs="Arial"/>
        </w:rPr>
        <w:t>Na področju identifikacije in registracije je cilj uradnega nadzora odkriti kritične procese in druga tveganja, ki se lahko pojavijo z nespoštovanjem pravil v zvezi z identifikacijo živali.</w:t>
      </w:r>
    </w:p>
    <w:p w14:paraId="10BDFFEA" w14:textId="4D55D396" w:rsidR="00971C08" w:rsidRPr="00F879C4" w:rsidRDefault="00971C08" w:rsidP="00024439">
      <w:pPr>
        <w:spacing w:line="276" w:lineRule="auto"/>
        <w:rPr>
          <w:rFonts w:cs="Arial"/>
        </w:rPr>
      </w:pPr>
      <w:r w:rsidRPr="00F879C4">
        <w:rPr>
          <w:rFonts w:cs="Arial"/>
        </w:rPr>
        <w:t>Uprava je v letu 202</w:t>
      </w:r>
      <w:r w:rsidR="0082421A" w:rsidRPr="00F879C4">
        <w:rPr>
          <w:rFonts w:cs="Arial"/>
        </w:rPr>
        <w:t>2</w:t>
      </w:r>
      <w:r w:rsidRPr="00F879C4">
        <w:rPr>
          <w:rFonts w:cs="Arial"/>
        </w:rPr>
        <w:t xml:space="preserve"> izvajala nadzor nad identifikacijo in registracijo govedi na gospodarstvih na podlagi ocene tveganja, ki ga je pripravi Sektor za identifikacijo in registracijo ter informacijske sisteme, v nadaljevanju SIRIS ( približno 70% pregledov) in na gospodarstvih, ki so jih v plan vključili na OU na podlagi določenih kriterijev ( približno 30 % pregledov).</w:t>
      </w:r>
    </w:p>
    <w:p w14:paraId="02C7F5FD" w14:textId="12AD154D" w:rsidR="00971C08" w:rsidRPr="00C93133" w:rsidRDefault="00971C08" w:rsidP="00024439">
      <w:pPr>
        <w:spacing w:line="276" w:lineRule="auto"/>
        <w:rPr>
          <w:rFonts w:cs="Arial"/>
          <w:color w:val="000000" w:themeColor="text1"/>
        </w:rPr>
      </w:pPr>
      <w:r w:rsidRPr="00C93133">
        <w:rPr>
          <w:rFonts w:cs="Arial"/>
          <w:color w:val="000000" w:themeColor="text1"/>
        </w:rPr>
        <w:t xml:space="preserve">Ostali organi (IRSKG in AKRTP) so izvajali nadzor tudi na podlagi analize tveganja. </w:t>
      </w:r>
    </w:p>
    <w:p w14:paraId="46275116" w14:textId="77777777" w:rsidR="00971C08" w:rsidRPr="00C93133" w:rsidRDefault="00971C08" w:rsidP="00024439">
      <w:pPr>
        <w:spacing w:line="276" w:lineRule="auto"/>
        <w:rPr>
          <w:rFonts w:cs="Arial"/>
        </w:rPr>
      </w:pPr>
      <w:r w:rsidRPr="00C93133">
        <w:rPr>
          <w:rFonts w:cs="Arial"/>
        </w:rPr>
        <w:t xml:space="preserve">V rejah </w:t>
      </w:r>
      <w:r w:rsidRPr="00C93133">
        <w:rPr>
          <w:rFonts w:cs="Arial"/>
          <w:b/>
        </w:rPr>
        <w:t xml:space="preserve">drobnice </w:t>
      </w:r>
      <w:r w:rsidRPr="00C93133">
        <w:rPr>
          <w:rFonts w:cs="Arial"/>
        </w:rPr>
        <w:t xml:space="preserve">se je izvajal nadzor na gospodarstvih na podlagi plana, in sicer po seznamu, ki ga je pripravil SIRIS in na gospodarstvih, ki so bila vključena v nadzor na podlagi rezultatov prejšnjih pregledov in na podlagi ocene tveganja. Nadzor se je izvajal sočasno z drugimi pregledi na gospodarstvih. </w:t>
      </w:r>
    </w:p>
    <w:p w14:paraId="1EEB5E8B" w14:textId="6E6748B5" w:rsidR="00971C08" w:rsidRPr="00C93133" w:rsidRDefault="00971C08" w:rsidP="00024439">
      <w:pPr>
        <w:spacing w:line="276" w:lineRule="auto"/>
        <w:rPr>
          <w:rFonts w:cs="Arial"/>
        </w:rPr>
      </w:pPr>
      <w:r w:rsidRPr="00C93133">
        <w:rPr>
          <w:rFonts w:cs="Arial"/>
        </w:rPr>
        <w:t xml:space="preserve">Pregledi glede označenosti </w:t>
      </w:r>
      <w:r w:rsidRPr="00C93133">
        <w:rPr>
          <w:rFonts w:cs="Arial"/>
          <w:b/>
        </w:rPr>
        <w:t>prašičev</w:t>
      </w:r>
      <w:r w:rsidRPr="00C93133">
        <w:rPr>
          <w:rFonts w:cs="Arial"/>
        </w:rPr>
        <w:t xml:space="preserve"> so se izvajali na tistih prašičerejskih obratih, ki so jih določili na OU, pri čemer se je upošteval kriterij števila premikov prašičev iz drugih držav članic</w:t>
      </w:r>
      <w:r w:rsidR="00C93133">
        <w:rPr>
          <w:rFonts w:cs="Arial"/>
        </w:rPr>
        <w:t xml:space="preserve"> oziroma veliko prihodov na gospodarstvo in malo odhodov</w:t>
      </w:r>
      <w:r w:rsidRPr="00C93133">
        <w:rPr>
          <w:rFonts w:cs="Arial"/>
        </w:rPr>
        <w:t>. Nadzor se je izvajal tudi sočasno s pregledi kjer se je nadziralo izvajanje stanja glede izpolnjevanja zahtev glede dobrobiti živali in kon</w:t>
      </w:r>
      <w:r w:rsidR="00C93133" w:rsidRPr="00C93133">
        <w:rPr>
          <w:rFonts w:cs="Arial"/>
        </w:rPr>
        <w:t>troliralo izvajanje Odredbe 202</w:t>
      </w:r>
      <w:r w:rsidR="00BD7AA4">
        <w:rPr>
          <w:rFonts w:cs="Arial"/>
        </w:rPr>
        <w:t>2</w:t>
      </w:r>
      <w:r w:rsidRPr="00C93133">
        <w:rPr>
          <w:rFonts w:cs="Arial"/>
        </w:rPr>
        <w:t xml:space="preserve">. </w:t>
      </w:r>
    </w:p>
    <w:p w14:paraId="3C1462EB" w14:textId="77777777" w:rsidR="00A12F16" w:rsidRPr="005E719C" w:rsidRDefault="00A12F16" w:rsidP="00A12F16">
      <w:pPr>
        <w:spacing w:line="276" w:lineRule="auto"/>
        <w:rPr>
          <w:rFonts w:cs="Arial"/>
        </w:rPr>
      </w:pPr>
      <w:bookmarkStart w:id="36" w:name="_Toc87515746"/>
      <w:r w:rsidRPr="005E719C">
        <w:rPr>
          <w:rFonts w:cs="Arial"/>
        </w:rPr>
        <w:t xml:space="preserve">Naloga uradnega nadzora glede označenosti </w:t>
      </w:r>
      <w:r w:rsidRPr="00EF08A0">
        <w:rPr>
          <w:rFonts w:cs="Arial"/>
          <w:b/>
        </w:rPr>
        <w:t xml:space="preserve">kopitarjev </w:t>
      </w:r>
      <w:r w:rsidRPr="005E719C">
        <w:rPr>
          <w:rFonts w:cs="Arial"/>
        </w:rPr>
        <w:t>se je sistematično izvajala v zbirnih centrih ob potrjevanju veterinarskih spričeval za premike med državami in v klavnicah ob sprejemu živali v zakol. Kontrola o</w:t>
      </w:r>
      <w:r>
        <w:rPr>
          <w:rFonts w:cs="Arial"/>
        </w:rPr>
        <w:t>značenosti se je izvajala tudi na gos</w:t>
      </w:r>
      <w:r w:rsidRPr="005E719C">
        <w:rPr>
          <w:rFonts w:cs="Arial"/>
        </w:rPr>
        <w:t>podarstvih ob kontroli izvajanja letnih pregledov. Redni pregledi na kmetijskih gospodarstvih se opravljajo v skladu z letnim planom dela, ki temelji na oceni tveganja. Glede na podatke ugotavljamo, da večinoma niso bila ugotovljena večja neskladja. Število izvedenih pregledov je nižje od planiranih, kar je posledica situacije v zvezi s Covid-19.</w:t>
      </w:r>
      <w:bookmarkStart w:id="37" w:name="_Toc87515623"/>
      <w:r w:rsidRPr="005E719C">
        <w:rPr>
          <w:rFonts w:cs="Arial"/>
        </w:rPr>
        <w:t xml:space="preserve"> </w:t>
      </w:r>
    </w:p>
    <w:bookmarkEnd w:id="37"/>
    <w:p w14:paraId="2DFD3A94" w14:textId="77777777" w:rsidR="003C2928" w:rsidRDefault="003C2928" w:rsidP="00024439">
      <w:pPr>
        <w:pStyle w:val="Napis"/>
        <w:jc w:val="both"/>
        <w:rPr>
          <w:rFonts w:cs="Arial"/>
          <w:sz w:val="18"/>
          <w:szCs w:val="18"/>
        </w:rPr>
      </w:pPr>
    </w:p>
    <w:p w14:paraId="31796F31" w14:textId="5ED655D5" w:rsidR="003C2928" w:rsidRPr="00B31E69" w:rsidRDefault="008938E6" w:rsidP="00B31E69">
      <w:pPr>
        <w:pStyle w:val="Preglednica"/>
        <w:rPr>
          <w:lang w:val="sl-SI"/>
        </w:rPr>
      </w:pPr>
      <w:r>
        <w:rPr>
          <w:lang w:val="sl-SI"/>
        </w:rPr>
        <w:t xml:space="preserve">Preglednica: </w:t>
      </w:r>
      <w:r w:rsidR="003C2928" w:rsidRPr="00A72135">
        <w:rPr>
          <w:lang w:val="sl-SI"/>
        </w:rPr>
        <w:t>Podatki uradnega nadzora</w:t>
      </w:r>
      <w:r w:rsidR="00565D6D" w:rsidRPr="00A72135">
        <w:rPr>
          <w:lang w:val="sl-SI"/>
        </w:rPr>
        <w:t xml:space="preserve"> (UVHVVR, </w:t>
      </w:r>
      <w:r w:rsidR="00565D6D" w:rsidRPr="00A72135">
        <w:rPr>
          <w:color w:val="000000" w:themeColor="text1"/>
          <w:lang w:val="sl-SI"/>
        </w:rPr>
        <w:t>IRSKG in AKRTP)</w:t>
      </w:r>
      <w:r w:rsidR="00EA5D0D" w:rsidRPr="00A72135">
        <w:rPr>
          <w:color w:val="000000" w:themeColor="text1"/>
          <w:lang w:val="sl-SI"/>
        </w:rPr>
        <w:t>:</w:t>
      </w:r>
    </w:p>
    <w:tbl>
      <w:tblPr>
        <w:tblStyle w:val="Tabelamrea"/>
        <w:tblW w:w="0" w:type="auto"/>
        <w:tblLook w:val="04A0" w:firstRow="1" w:lastRow="0" w:firstColumn="1" w:lastColumn="0" w:noHBand="0" w:noVBand="1"/>
        <w:tblCaption w:val="Preglednica s podatki uradnega nadzora o identifikaciji in registraciji govedi ter o identifikaciji in registraciji ovc"/>
      </w:tblPr>
      <w:tblGrid>
        <w:gridCol w:w="1812"/>
        <w:gridCol w:w="1812"/>
        <w:gridCol w:w="1812"/>
        <w:gridCol w:w="1812"/>
        <w:gridCol w:w="1813"/>
      </w:tblGrid>
      <w:tr w:rsidR="00F879C4" w:rsidRPr="00F879C4" w14:paraId="070E45E3" w14:textId="77777777" w:rsidTr="005235D8">
        <w:trPr>
          <w:trHeight w:hRule="exact" w:val="589"/>
          <w:tblHeader/>
        </w:trPr>
        <w:tc>
          <w:tcPr>
            <w:tcW w:w="1812" w:type="dxa"/>
            <w:shd w:val="clear" w:color="auto" w:fill="BFBFBF" w:themeFill="background1" w:themeFillShade="BF"/>
          </w:tcPr>
          <w:p w14:paraId="24A4DDB9" w14:textId="77777777" w:rsidR="003C2928" w:rsidRPr="00F879C4" w:rsidRDefault="003C2928" w:rsidP="003C2928">
            <w:pPr>
              <w:rPr>
                <w:sz w:val="16"/>
                <w:szCs w:val="16"/>
                <w:lang w:eastAsia="en-US"/>
              </w:rPr>
            </w:pPr>
          </w:p>
        </w:tc>
        <w:tc>
          <w:tcPr>
            <w:tcW w:w="1812" w:type="dxa"/>
            <w:shd w:val="clear" w:color="auto" w:fill="BFBFBF" w:themeFill="background1" w:themeFillShade="BF"/>
          </w:tcPr>
          <w:p w14:paraId="63DAD0F4" w14:textId="4B42295D" w:rsidR="003C2928" w:rsidRPr="00F879C4" w:rsidRDefault="00B307B7" w:rsidP="003C2928">
            <w:pPr>
              <w:rPr>
                <w:sz w:val="16"/>
                <w:szCs w:val="16"/>
                <w:lang w:eastAsia="en-US"/>
              </w:rPr>
            </w:pPr>
            <w:r w:rsidRPr="00F879C4">
              <w:rPr>
                <w:sz w:val="16"/>
                <w:szCs w:val="16"/>
                <w:lang w:eastAsia="en-US"/>
              </w:rPr>
              <w:t>Število gospodarstev</w:t>
            </w:r>
          </w:p>
        </w:tc>
        <w:tc>
          <w:tcPr>
            <w:tcW w:w="1812" w:type="dxa"/>
            <w:shd w:val="clear" w:color="auto" w:fill="BFBFBF" w:themeFill="background1" w:themeFillShade="BF"/>
          </w:tcPr>
          <w:p w14:paraId="5C8F1D2C" w14:textId="21A8FC4C" w:rsidR="003C2928" w:rsidRPr="00F879C4" w:rsidRDefault="00B307B7" w:rsidP="003C2928">
            <w:pPr>
              <w:rPr>
                <w:sz w:val="16"/>
                <w:szCs w:val="16"/>
                <w:lang w:eastAsia="en-US"/>
              </w:rPr>
            </w:pPr>
            <w:r w:rsidRPr="00F879C4">
              <w:rPr>
                <w:sz w:val="16"/>
                <w:szCs w:val="16"/>
                <w:lang w:eastAsia="en-US"/>
              </w:rPr>
              <w:t>Število opravljenih nadzorov</w:t>
            </w:r>
          </w:p>
        </w:tc>
        <w:tc>
          <w:tcPr>
            <w:tcW w:w="1812" w:type="dxa"/>
            <w:shd w:val="clear" w:color="auto" w:fill="BFBFBF" w:themeFill="background1" w:themeFillShade="BF"/>
          </w:tcPr>
          <w:p w14:paraId="795EF679" w14:textId="4F82C6AD" w:rsidR="003C2928" w:rsidRPr="00F879C4" w:rsidRDefault="00B307B7" w:rsidP="003C2928">
            <w:pPr>
              <w:rPr>
                <w:sz w:val="16"/>
                <w:szCs w:val="16"/>
                <w:lang w:eastAsia="en-US"/>
              </w:rPr>
            </w:pPr>
            <w:r w:rsidRPr="00F879C4">
              <w:rPr>
                <w:sz w:val="16"/>
                <w:szCs w:val="16"/>
                <w:lang w:eastAsia="en-US"/>
              </w:rPr>
              <w:t>Število registriranih živali</w:t>
            </w:r>
          </w:p>
        </w:tc>
        <w:tc>
          <w:tcPr>
            <w:tcW w:w="1813" w:type="dxa"/>
            <w:shd w:val="clear" w:color="auto" w:fill="BFBFBF" w:themeFill="background1" w:themeFillShade="BF"/>
          </w:tcPr>
          <w:p w14:paraId="4B2289D3" w14:textId="45AD88D8" w:rsidR="003C2928" w:rsidRPr="00F879C4" w:rsidRDefault="00B307B7" w:rsidP="003C2928">
            <w:pPr>
              <w:rPr>
                <w:sz w:val="16"/>
                <w:szCs w:val="16"/>
                <w:lang w:eastAsia="en-US"/>
              </w:rPr>
            </w:pPr>
            <w:r w:rsidRPr="00F879C4">
              <w:rPr>
                <w:sz w:val="16"/>
                <w:szCs w:val="16"/>
                <w:lang w:eastAsia="en-US"/>
              </w:rPr>
              <w:t>Število pregledanih živali</w:t>
            </w:r>
          </w:p>
        </w:tc>
      </w:tr>
      <w:tr w:rsidR="00F879C4" w:rsidRPr="00F879C4" w14:paraId="21B77ADA" w14:textId="77777777" w:rsidTr="008938E6">
        <w:trPr>
          <w:trHeight w:hRule="exact" w:val="569"/>
        </w:trPr>
        <w:tc>
          <w:tcPr>
            <w:tcW w:w="1812" w:type="dxa"/>
          </w:tcPr>
          <w:p w14:paraId="499BCDF6" w14:textId="05393FFA" w:rsidR="003C2928" w:rsidRPr="00F879C4" w:rsidRDefault="00B307B7" w:rsidP="003C2928">
            <w:pPr>
              <w:rPr>
                <w:sz w:val="16"/>
                <w:szCs w:val="16"/>
                <w:lang w:eastAsia="en-US"/>
              </w:rPr>
            </w:pPr>
            <w:r w:rsidRPr="00F879C4">
              <w:rPr>
                <w:sz w:val="16"/>
                <w:szCs w:val="16"/>
                <w:lang w:eastAsia="en-US"/>
              </w:rPr>
              <w:t xml:space="preserve">Identifikacija </w:t>
            </w:r>
            <w:r w:rsidR="006F1A04" w:rsidRPr="00F879C4">
              <w:rPr>
                <w:sz w:val="16"/>
                <w:szCs w:val="16"/>
                <w:lang w:eastAsia="en-US"/>
              </w:rPr>
              <w:t>in r</w:t>
            </w:r>
            <w:r w:rsidRPr="00F879C4">
              <w:rPr>
                <w:sz w:val="16"/>
                <w:szCs w:val="16"/>
                <w:lang w:eastAsia="en-US"/>
              </w:rPr>
              <w:t>egistracija govedi</w:t>
            </w:r>
          </w:p>
        </w:tc>
        <w:tc>
          <w:tcPr>
            <w:tcW w:w="1812" w:type="dxa"/>
          </w:tcPr>
          <w:p w14:paraId="79392E8E" w14:textId="5DA6A38D" w:rsidR="003C2928" w:rsidRPr="00F879C4" w:rsidRDefault="00645A89" w:rsidP="00565D6D">
            <w:pPr>
              <w:jc w:val="center"/>
              <w:rPr>
                <w:sz w:val="16"/>
                <w:szCs w:val="16"/>
                <w:lang w:eastAsia="en-US"/>
              </w:rPr>
            </w:pPr>
            <w:r w:rsidRPr="00F879C4">
              <w:rPr>
                <w:sz w:val="16"/>
                <w:szCs w:val="16"/>
                <w:lang w:eastAsia="en-US"/>
              </w:rPr>
              <w:t>28.278</w:t>
            </w:r>
          </w:p>
        </w:tc>
        <w:tc>
          <w:tcPr>
            <w:tcW w:w="1812" w:type="dxa"/>
          </w:tcPr>
          <w:p w14:paraId="21BBF5C6" w14:textId="77A26A05" w:rsidR="003C2928" w:rsidRPr="00F879C4" w:rsidRDefault="00645A89" w:rsidP="00565D6D">
            <w:pPr>
              <w:jc w:val="center"/>
              <w:rPr>
                <w:sz w:val="16"/>
                <w:szCs w:val="16"/>
                <w:lang w:eastAsia="en-US"/>
              </w:rPr>
            </w:pPr>
            <w:r w:rsidRPr="00F879C4">
              <w:rPr>
                <w:sz w:val="16"/>
                <w:szCs w:val="16"/>
                <w:lang w:eastAsia="en-US"/>
              </w:rPr>
              <w:t>1.818</w:t>
            </w:r>
          </w:p>
        </w:tc>
        <w:tc>
          <w:tcPr>
            <w:tcW w:w="1812" w:type="dxa"/>
          </w:tcPr>
          <w:p w14:paraId="42D06DE5" w14:textId="6C643FA9" w:rsidR="003C2928" w:rsidRPr="00F879C4" w:rsidRDefault="00645A89" w:rsidP="00565D6D">
            <w:pPr>
              <w:jc w:val="center"/>
              <w:rPr>
                <w:sz w:val="16"/>
                <w:szCs w:val="16"/>
                <w:lang w:eastAsia="en-US"/>
              </w:rPr>
            </w:pPr>
            <w:r w:rsidRPr="00F879C4">
              <w:rPr>
                <w:sz w:val="16"/>
                <w:szCs w:val="16"/>
                <w:lang w:eastAsia="en-US"/>
              </w:rPr>
              <w:t>479.547</w:t>
            </w:r>
          </w:p>
        </w:tc>
        <w:tc>
          <w:tcPr>
            <w:tcW w:w="1813" w:type="dxa"/>
          </w:tcPr>
          <w:p w14:paraId="5114B02C" w14:textId="306735B6" w:rsidR="003C2928" w:rsidRPr="00F879C4" w:rsidRDefault="00645A89" w:rsidP="00565D6D">
            <w:pPr>
              <w:jc w:val="center"/>
              <w:rPr>
                <w:sz w:val="16"/>
                <w:szCs w:val="16"/>
                <w:lang w:eastAsia="en-US"/>
              </w:rPr>
            </w:pPr>
            <w:r w:rsidRPr="00F879C4">
              <w:rPr>
                <w:sz w:val="16"/>
                <w:szCs w:val="16"/>
                <w:lang w:eastAsia="en-US"/>
              </w:rPr>
              <w:t>56.583</w:t>
            </w:r>
          </w:p>
        </w:tc>
      </w:tr>
      <w:tr w:rsidR="003C2928" w:rsidRPr="00F879C4" w14:paraId="01E8B972" w14:textId="77777777" w:rsidTr="008938E6">
        <w:trPr>
          <w:trHeight w:hRule="exact" w:val="563"/>
        </w:trPr>
        <w:tc>
          <w:tcPr>
            <w:tcW w:w="1812" w:type="dxa"/>
          </w:tcPr>
          <w:p w14:paraId="16F0C222" w14:textId="661A26F1" w:rsidR="003C2928" w:rsidRPr="00F879C4" w:rsidRDefault="00B307B7" w:rsidP="003C2928">
            <w:pPr>
              <w:rPr>
                <w:sz w:val="16"/>
                <w:szCs w:val="16"/>
                <w:lang w:eastAsia="en-US"/>
              </w:rPr>
            </w:pPr>
            <w:r w:rsidRPr="00F879C4">
              <w:rPr>
                <w:sz w:val="16"/>
                <w:szCs w:val="16"/>
                <w:lang w:eastAsia="en-US"/>
              </w:rPr>
              <w:t>Identifikacija in registracija ovc in koz</w:t>
            </w:r>
          </w:p>
        </w:tc>
        <w:tc>
          <w:tcPr>
            <w:tcW w:w="1812" w:type="dxa"/>
          </w:tcPr>
          <w:p w14:paraId="2D544A06" w14:textId="49A52CB2" w:rsidR="003C2928" w:rsidRPr="00F879C4" w:rsidRDefault="00645A89" w:rsidP="00565D6D">
            <w:pPr>
              <w:jc w:val="center"/>
              <w:rPr>
                <w:sz w:val="16"/>
                <w:szCs w:val="16"/>
                <w:lang w:eastAsia="en-US"/>
              </w:rPr>
            </w:pPr>
            <w:r w:rsidRPr="00F879C4">
              <w:rPr>
                <w:sz w:val="16"/>
                <w:szCs w:val="16"/>
                <w:lang w:eastAsia="en-US"/>
              </w:rPr>
              <w:t>7.931</w:t>
            </w:r>
          </w:p>
        </w:tc>
        <w:tc>
          <w:tcPr>
            <w:tcW w:w="1812" w:type="dxa"/>
          </w:tcPr>
          <w:p w14:paraId="15A8A073" w14:textId="7679C358" w:rsidR="003C2928" w:rsidRPr="00F879C4" w:rsidRDefault="00645A89" w:rsidP="00565D6D">
            <w:pPr>
              <w:jc w:val="center"/>
              <w:rPr>
                <w:sz w:val="16"/>
                <w:szCs w:val="16"/>
                <w:lang w:eastAsia="en-US"/>
              </w:rPr>
            </w:pPr>
            <w:r w:rsidRPr="00F879C4">
              <w:rPr>
                <w:sz w:val="16"/>
                <w:szCs w:val="16"/>
                <w:lang w:eastAsia="en-US"/>
              </w:rPr>
              <w:t>508</w:t>
            </w:r>
          </w:p>
        </w:tc>
        <w:tc>
          <w:tcPr>
            <w:tcW w:w="1812" w:type="dxa"/>
          </w:tcPr>
          <w:p w14:paraId="01200E35" w14:textId="66D09F8E" w:rsidR="003C2928" w:rsidRPr="00F879C4" w:rsidRDefault="00645A89" w:rsidP="00565D6D">
            <w:pPr>
              <w:jc w:val="center"/>
              <w:rPr>
                <w:sz w:val="16"/>
                <w:szCs w:val="16"/>
                <w:lang w:eastAsia="en-US"/>
              </w:rPr>
            </w:pPr>
            <w:r w:rsidRPr="00F879C4">
              <w:rPr>
                <w:sz w:val="16"/>
                <w:szCs w:val="16"/>
                <w:lang w:eastAsia="en-US"/>
              </w:rPr>
              <w:t>156.646</w:t>
            </w:r>
          </w:p>
        </w:tc>
        <w:tc>
          <w:tcPr>
            <w:tcW w:w="1813" w:type="dxa"/>
          </w:tcPr>
          <w:p w14:paraId="45CDC418" w14:textId="2D2795E4" w:rsidR="003C2928" w:rsidRPr="00F879C4" w:rsidRDefault="00645A89" w:rsidP="00565D6D">
            <w:pPr>
              <w:jc w:val="center"/>
              <w:rPr>
                <w:sz w:val="16"/>
                <w:szCs w:val="16"/>
                <w:lang w:eastAsia="en-US"/>
              </w:rPr>
            </w:pPr>
            <w:r w:rsidRPr="00F879C4">
              <w:rPr>
                <w:sz w:val="16"/>
                <w:szCs w:val="16"/>
                <w:lang w:eastAsia="en-US"/>
              </w:rPr>
              <w:t>11.876</w:t>
            </w:r>
          </w:p>
        </w:tc>
      </w:tr>
    </w:tbl>
    <w:p w14:paraId="174DA547" w14:textId="77777777" w:rsidR="008938E6" w:rsidRPr="00F879C4" w:rsidRDefault="008938E6" w:rsidP="003C2928">
      <w:pPr>
        <w:rPr>
          <w:lang w:eastAsia="en-US"/>
        </w:rPr>
      </w:pPr>
    </w:p>
    <w:p w14:paraId="4A2C5386" w14:textId="6C38B878" w:rsidR="00BD104B" w:rsidRPr="00F879C4" w:rsidRDefault="00B307B7" w:rsidP="003C2928">
      <w:pPr>
        <w:rPr>
          <w:lang w:eastAsia="en-US"/>
        </w:rPr>
      </w:pPr>
      <w:r w:rsidRPr="00F879C4">
        <w:rPr>
          <w:lang w:eastAsia="en-US"/>
        </w:rPr>
        <w:t xml:space="preserve">Pri nadzoru nad identifikacijo in registracijo govedi je bilo neskladje ugotovljeno na </w:t>
      </w:r>
      <w:r w:rsidR="00645A89" w:rsidRPr="00F879C4">
        <w:rPr>
          <w:lang w:eastAsia="en-US"/>
        </w:rPr>
        <w:t>474</w:t>
      </w:r>
      <w:r w:rsidRPr="00F879C4">
        <w:rPr>
          <w:lang w:eastAsia="en-US"/>
        </w:rPr>
        <w:t xml:space="preserve"> gospodarstvih</w:t>
      </w:r>
      <w:r w:rsidR="006F1A04" w:rsidRPr="00F879C4">
        <w:rPr>
          <w:lang w:eastAsia="en-US"/>
        </w:rPr>
        <w:t xml:space="preserve"> (2</w:t>
      </w:r>
      <w:r w:rsidR="00645A89" w:rsidRPr="00F879C4">
        <w:rPr>
          <w:lang w:eastAsia="en-US"/>
        </w:rPr>
        <w:t>6</w:t>
      </w:r>
      <w:r w:rsidR="006F1A04" w:rsidRPr="00F879C4">
        <w:rPr>
          <w:lang w:eastAsia="en-US"/>
        </w:rPr>
        <w:t>%)</w:t>
      </w:r>
      <w:r w:rsidRPr="00F879C4">
        <w:rPr>
          <w:lang w:eastAsia="en-US"/>
        </w:rPr>
        <w:t xml:space="preserve">, zaradi </w:t>
      </w:r>
      <w:r w:rsidR="007D739E" w:rsidRPr="00F879C4">
        <w:rPr>
          <w:lang w:eastAsia="en-US"/>
        </w:rPr>
        <w:t>česar</w:t>
      </w:r>
      <w:r w:rsidRPr="00F879C4">
        <w:rPr>
          <w:lang w:eastAsia="en-US"/>
        </w:rPr>
        <w:t xml:space="preserve"> je bilo izrečenih </w:t>
      </w:r>
      <w:r w:rsidR="00DA0027" w:rsidRPr="00F879C4">
        <w:rPr>
          <w:lang w:eastAsia="en-US"/>
        </w:rPr>
        <w:t>49</w:t>
      </w:r>
      <w:r w:rsidRPr="00F879C4">
        <w:rPr>
          <w:lang w:eastAsia="en-US"/>
        </w:rPr>
        <w:t xml:space="preserve"> </w:t>
      </w:r>
      <w:r w:rsidR="007B79BE" w:rsidRPr="00F879C4">
        <w:rPr>
          <w:lang w:eastAsia="en-US"/>
        </w:rPr>
        <w:t xml:space="preserve">upravnih </w:t>
      </w:r>
      <w:r w:rsidRPr="00F879C4">
        <w:rPr>
          <w:lang w:eastAsia="en-US"/>
        </w:rPr>
        <w:t xml:space="preserve">in </w:t>
      </w:r>
      <w:r w:rsidR="00DA0027" w:rsidRPr="00F879C4">
        <w:rPr>
          <w:lang w:eastAsia="en-US"/>
        </w:rPr>
        <w:t>6</w:t>
      </w:r>
      <w:r w:rsidRPr="00F879C4">
        <w:rPr>
          <w:lang w:eastAsia="en-US"/>
        </w:rPr>
        <w:t xml:space="preserve"> pravosodnih ukrepov. Na podlagi ugotovitev je bil na </w:t>
      </w:r>
      <w:r w:rsidR="00DA0027" w:rsidRPr="00F879C4">
        <w:rPr>
          <w:lang w:eastAsia="en-US"/>
        </w:rPr>
        <w:t>6</w:t>
      </w:r>
      <w:r w:rsidRPr="00F879C4">
        <w:rPr>
          <w:lang w:eastAsia="en-US"/>
        </w:rPr>
        <w:t xml:space="preserve"> gospodarstvih izrečenih ukrep omejitve gibanja posameznih živali za skupno </w:t>
      </w:r>
      <w:r w:rsidR="00DA0027" w:rsidRPr="00F879C4">
        <w:rPr>
          <w:lang w:eastAsia="en-US"/>
        </w:rPr>
        <w:t>20</w:t>
      </w:r>
      <w:r w:rsidR="00BD104B" w:rsidRPr="00F879C4">
        <w:rPr>
          <w:lang w:eastAsia="en-US"/>
        </w:rPr>
        <w:t xml:space="preserve"> </w:t>
      </w:r>
      <w:r w:rsidRPr="00F879C4">
        <w:rPr>
          <w:lang w:eastAsia="en-US"/>
        </w:rPr>
        <w:t>živali</w:t>
      </w:r>
      <w:r w:rsidR="00BD104B" w:rsidRPr="00F879C4">
        <w:rPr>
          <w:lang w:eastAsia="en-US"/>
        </w:rPr>
        <w:t xml:space="preserve">, na </w:t>
      </w:r>
      <w:r w:rsidR="00DA0027" w:rsidRPr="00F879C4">
        <w:rPr>
          <w:lang w:eastAsia="en-US"/>
        </w:rPr>
        <w:t>6</w:t>
      </w:r>
      <w:r w:rsidR="00BD104B" w:rsidRPr="00F879C4">
        <w:rPr>
          <w:lang w:eastAsia="en-US"/>
        </w:rPr>
        <w:t xml:space="preserve"> </w:t>
      </w:r>
      <w:r w:rsidR="007D739E" w:rsidRPr="00F879C4">
        <w:rPr>
          <w:lang w:eastAsia="en-US"/>
        </w:rPr>
        <w:t>gospodarstvih</w:t>
      </w:r>
      <w:r w:rsidR="00BD104B" w:rsidRPr="00F879C4">
        <w:rPr>
          <w:lang w:eastAsia="en-US"/>
        </w:rPr>
        <w:t xml:space="preserve"> je bil izrečen ukrep omejitve gibanja vseh živali</w:t>
      </w:r>
      <w:r w:rsidR="008938E6" w:rsidRPr="00F879C4">
        <w:rPr>
          <w:lang w:eastAsia="en-US"/>
        </w:rPr>
        <w:t>,</w:t>
      </w:r>
      <w:r w:rsidR="00BD104B" w:rsidRPr="00F879C4">
        <w:rPr>
          <w:lang w:eastAsia="en-US"/>
        </w:rPr>
        <w:t xml:space="preserve"> in sicer za skupno </w:t>
      </w:r>
      <w:r w:rsidR="00DA0027" w:rsidRPr="00F879C4">
        <w:rPr>
          <w:lang w:eastAsia="en-US"/>
        </w:rPr>
        <w:t>195</w:t>
      </w:r>
      <w:r w:rsidR="00BD104B" w:rsidRPr="00F879C4">
        <w:rPr>
          <w:lang w:eastAsia="en-US"/>
        </w:rPr>
        <w:t xml:space="preserve"> živali.</w:t>
      </w:r>
    </w:p>
    <w:p w14:paraId="75FB087C" w14:textId="15634321" w:rsidR="003C2928" w:rsidRPr="00F879C4" w:rsidRDefault="00BD104B" w:rsidP="003C2928">
      <w:pPr>
        <w:rPr>
          <w:lang w:eastAsia="en-US"/>
        </w:rPr>
      </w:pPr>
      <w:r w:rsidRPr="00F879C4">
        <w:rPr>
          <w:lang w:eastAsia="en-US"/>
        </w:rPr>
        <w:t>Pri nadzoru nad identifikacijo in registracijo ovc in koz je bilo neskladje ugotovljeno na 82 gospodarstvih</w:t>
      </w:r>
      <w:r w:rsidR="006F1A04" w:rsidRPr="00F879C4">
        <w:rPr>
          <w:lang w:eastAsia="en-US"/>
        </w:rPr>
        <w:t xml:space="preserve"> (</w:t>
      </w:r>
      <w:r w:rsidR="00DA0027" w:rsidRPr="00F879C4">
        <w:rPr>
          <w:lang w:eastAsia="en-US"/>
        </w:rPr>
        <w:t>20</w:t>
      </w:r>
      <w:r w:rsidR="006F1A04" w:rsidRPr="00F879C4">
        <w:rPr>
          <w:lang w:eastAsia="en-US"/>
        </w:rPr>
        <w:t>%)</w:t>
      </w:r>
      <w:r w:rsidRPr="00F879C4">
        <w:rPr>
          <w:lang w:eastAsia="en-US"/>
        </w:rPr>
        <w:t xml:space="preserve">, zaradi česar je bilo izrečenih </w:t>
      </w:r>
      <w:r w:rsidR="00DA0027" w:rsidRPr="00F879C4">
        <w:rPr>
          <w:lang w:eastAsia="en-US"/>
        </w:rPr>
        <w:t>12</w:t>
      </w:r>
      <w:r w:rsidRPr="00F879C4">
        <w:rPr>
          <w:lang w:eastAsia="en-US"/>
        </w:rPr>
        <w:t xml:space="preserve"> </w:t>
      </w:r>
      <w:r w:rsidR="007D739E" w:rsidRPr="00F879C4">
        <w:rPr>
          <w:lang w:eastAsia="en-US"/>
        </w:rPr>
        <w:t>upravnih</w:t>
      </w:r>
      <w:r w:rsidR="007B79BE" w:rsidRPr="00F879C4">
        <w:rPr>
          <w:lang w:eastAsia="en-US"/>
        </w:rPr>
        <w:t xml:space="preserve"> </w:t>
      </w:r>
      <w:r w:rsidRPr="00F879C4">
        <w:rPr>
          <w:lang w:eastAsia="en-US"/>
        </w:rPr>
        <w:t>ukrepov</w:t>
      </w:r>
      <w:r w:rsidR="00DA0027" w:rsidRPr="00F879C4">
        <w:rPr>
          <w:lang w:eastAsia="en-US"/>
        </w:rPr>
        <w:t xml:space="preserve"> in 6 pravosodnih ukrepov</w:t>
      </w:r>
      <w:r w:rsidRPr="00F879C4">
        <w:rPr>
          <w:lang w:eastAsia="en-US"/>
        </w:rPr>
        <w:t>.</w:t>
      </w:r>
    </w:p>
    <w:bookmarkEnd w:id="36"/>
    <w:p w14:paraId="7E057635" w14:textId="77777777" w:rsidR="00B97693" w:rsidRDefault="00B97693" w:rsidP="00A52ED0">
      <w:pPr>
        <w:spacing w:line="276" w:lineRule="auto"/>
        <w:rPr>
          <w:rFonts w:cs="Arial"/>
          <w:color w:val="000000"/>
        </w:rPr>
      </w:pPr>
    </w:p>
    <w:p w14:paraId="185B1BBF" w14:textId="39AD01B2" w:rsidR="00B97693" w:rsidRPr="00B97693" w:rsidRDefault="00B97693" w:rsidP="00B31E69">
      <w:pPr>
        <w:pStyle w:val="Naslov3"/>
      </w:pPr>
      <w:bookmarkStart w:id="38" w:name="_Toc154135956"/>
      <w:bookmarkStart w:id="39" w:name="_Hlk154064198"/>
      <w:r w:rsidRPr="00B97693">
        <w:t xml:space="preserve">Nadzor nad </w:t>
      </w:r>
      <w:r w:rsidR="007D739E" w:rsidRPr="00B97693">
        <w:t>izvajalci</w:t>
      </w:r>
      <w:r w:rsidRPr="00B97693">
        <w:t xml:space="preserve"> dejavnosti povezanih </w:t>
      </w:r>
      <w:r w:rsidR="00565D6D">
        <w:t>z živalmi</w:t>
      </w:r>
      <w:bookmarkEnd w:id="38"/>
      <w:r w:rsidR="00565D6D">
        <w:t xml:space="preserve"> </w:t>
      </w:r>
    </w:p>
    <w:bookmarkEnd w:id="34"/>
    <w:bookmarkEnd w:id="35"/>
    <w:p w14:paraId="606A5EA3" w14:textId="4B338285" w:rsidR="00A12F16" w:rsidRDefault="00A12F16" w:rsidP="00A12F16">
      <w:pPr>
        <w:spacing w:line="276" w:lineRule="auto"/>
        <w:rPr>
          <w:rFonts w:cs="Arial"/>
          <w:color w:val="000000"/>
        </w:rPr>
      </w:pPr>
      <w:r>
        <w:rPr>
          <w:rFonts w:cs="Arial"/>
          <w:color w:val="000000"/>
        </w:rPr>
        <w:t xml:space="preserve">Nekateri obrati v katerih so nastanjene kopenske živali, obrati z zarodnim materialom in dejavnostjo zbiranja, morajo zaradi tveganja za zdravje živali in ljudi izpolnjevati določene zahteve in morajo biti registrirani oziroma odobreni. </w:t>
      </w:r>
      <w:r w:rsidRPr="000D055B">
        <w:rPr>
          <w:rFonts w:cs="Arial"/>
          <w:color w:val="000000"/>
        </w:rPr>
        <w:t>V Sloveniji je bilo v letu 202</w:t>
      </w:r>
      <w:r w:rsidR="000D055B" w:rsidRPr="000D055B">
        <w:rPr>
          <w:rFonts w:cs="Arial"/>
          <w:color w:val="000000"/>
        </w:rPr>
        <w:t>2</w:t>
      </w:r>
      <w:r w:rsidRPr="000D055B">
        <w:rPr>
          <w:rFonts w:cs="Arial"/>
          <w:color w:val="000000"/>
        </w:rPr>
        <w:t xml:space="preserve"> odobrenih/registriranih 4</w:t>
      </w:r>
      <w:r w:rsidR="000D055B" w:rsidRPr="000D055B">
        <w:rPr>
          <w:rFonts w:cs="Arial"/>
          <w:color w:val="000000"/>
        </w:rPr>
        <w:t>60</w:t>
      </w:r>
      <w:r w:rsidRPr="000D055B">
        <w:rPr>
          <w:rFonts w:cs="Arial"/>
          <w:color w:val="000000"/>
        </w:rPr>
        <w:t xml:space="preserve"> obratov</w:t>
      </w:r>
      <w:r>
        <w:rPr>
          <w:rFonts w:cs="Arial"/>
          <w:color w:val="000000"/>
        </w:rPr>
        <w:t xml:space="preserve">. V to skupino obratov spadajo obrati kot so: </w:t>
      </w:r>
      <w:r w:rsidRPr="00947AE4">
        <w:rPr>
          <w:rFonts w:cs="Arial"/>
          <w:color w:val="000000"/>
        </w:rPr>
        <w:t xml:space="preserve">odobreni zbirni centri, </w:t>
      </w:r>
      <w:r>
        <w:rPr>
          <w:rFonts w:cs="Arial"/>
          <w:color w:val="000000"/>
        </w:rPr>
        <w:t>odobreni trgovci</w:t>
      </w:r>
      <w:r w:rsidRPr="00947AE4">
        <w:rPr>
          <w:rFonts w:cs="Arial"/>
          <w:color w:val="000000"/>
        </w:rPr>
        <w:t>, kontroln</w:t>
      </w:r>
      <w:r>
        <w:rPr>
          <w:rFonts w:cs="Arial"/>
          <w:color w:val="000000"/>
        </w:rPr>
        <w:t>e</w:t>
      </w:r>
      <w:r w:rsidRPr="00947AE4">
        <w:rPr>
          <w:rFonts w:cs="Arial"/>
          <w:color w:val="000000"/>
        </w:rPr>
        <w:t xml:space="preserve"> točk</w:t>
      </w:r>
      <w:r>
        <w:rPr>
          <w:rFonts w:cs="Arial"/>
          <w:color w:val="000000"/>
        </w:rPr>
        <w:t>e, obrati</w:t>
      </w:r>
      <w:r w:rsidRPr="00947AE4">
        <w:rPr>
          <w:rFonts w:cs="Arial"/>
          <w:color w:val="000000"/>
        </w:rPr>
        <w:t xml:space="preserve"> za pridobivanje zarodnega materiala, </w:t>
      </w:r>
      <w:r>
        <w:rPr>
          <w:rFonts w:cs="Arial"/>
          <w:color w:val="000000"/>
        </w:rPr>
        <w:t xml:space="preserve">osemenjevalna središča za pridobivanje in skladiščenje semena, </w:t>
      </w:r>
      <w:r w:rsidRPr="00947AE4">
        <w:rPr>
          <w:rFonts w:cs="Arial"/>
          <w:color w:val="000000"/>
        </w:rPr>
        <w:lastRenderedPageBreak/>
        <w:t>obrati odobreni za trgovanje s perutnino in valilnimi jajci, karantensk</w:t>
      </w:r>
      <w:r>
        <w:rPr>
          <w:rFonts w:cs="Arial"/>
          <w:color w:val="000000"/>
        </w:rPr>
        <w:t>i obratu za pt</w:t>
      </w:r>
      <w:r w:rsidRPr="00947AE4">
        <w:rPr>
          <w:rFonts w:cs="Arial"/>
          <w:color w:val="000000"/>
        </w:rPr>
        <w:t>ice</w:t>
      </w:r>
      <w:r>
        <w:rPr>
          <w:rFonts w:cs="Arial"/>
          <w:color w:val="000000"/>
        </w:rPr>
        <w:t>, živalski vrtovi ter odobreni</w:t>
      </w:r>
      <w:r w:rsidRPr="00947AE4">
        <w:rPr>
          <w:rFonts w:cs="Arial"/>
          <w:color w:val="000000"/>
        </w:rPr>
        <w:t xml:space="preserve"> obrati akvakulture.</w:t>
      </w:r>
    </w:p>
    <w:p w14:paraId="6BBD8DF2" w14:textId="77777777" w:rsidR="00A12F16" w:rsidRDefault="00A12F16" w:rsidP="00A12F16">
      <w:pPr>
        <w:spacing w:line="276" w:lineRule="auto"/>
        <w:rPr>
          <w:rFonts w:cs="Arial"/>
          <w:color w:val="000000"/>
        </w:rPr>
      </w:pPr>
      <w:r>
        <w:rPr>
          <w:rFonts w:cs="Arial"/>
          <w:color w:val="000000"/>
        </w:rPr>
        <w:t>Skupno je bilo opravljenih 111 nadzorov. Največ nadzorov je bilo opravljenih v odobrenih obratih akvakulture (39%), sledijo obrti odobreni za trgovanje s perutnino in valilnimi jajci, trgovci in zbirni centri. (od 10-14%).</w:t>
      </w:r>
    </w:p>
    <w:p w14:paraId="61FB6AFB" w14:textId="77777777" w:rsidR="00A12F16" w:rsidRDefault="00A12F16" w:rsidP="00A12F16">
      <w:pPr>
        <w:spacing w:line="276" w:lineRule="auto"/>
        <w:rPr>
          <w:rFonts w:cs="Arial"/>
          <w:color w:val="000000"/>
        </w:rPr>
      </w:pPr>
      <w:r>
        <w:rPr>
          <w:rFonts w:cs="Arial"/>
          <w:color w:val="000000"/>
        </w:rPr>
        <w:t>Neskladja so bila ugotovljena v 8 obratih (7% obratov), od tega v dveh zbirnih centrih, pri štirih odobrenih obratih akvakulture in dveh obratih akvakulture za predelavo živil.</w:t>
      </w:r>
    </w:p>
    <w:p w14:paraId="054418F2" w14:textId="77777777" w:rsidR="00A12F16" w:rsidRPr="00947AE4" w:rsidRDefault="00A12F16" w:rsidP="00A12F16">
      <w:pPr>
        <w:spacing w:line="276" w:lineRule="auto"/>
        <w:rPr>
          <w:rFonts w:cs="Arial"/>
          <w:color w:val="000000"/>
        </w:rPr>
      </w:pPr>
      <w:r w:rsidRPr="002514CB">
        <w:t>Goljufivih in zavajajočih praks nismo zaznali.</w:t>
      </w:r>
    </w:p>
    <w:bookmarkEnd w:id="39"/>
    <w:p w14:paraId="4B4FE6EE" w14:textId="637E808E" w:rsidR="00CC482C" w:rsidRDefault="00CC482C" w:rsidP="00CC482C">
      <w:pPr>
        <w:autoSpaceDE w:val="0"/>
        <w:autoSpaceDN w:val="0"/>
        <w:adjustRightInd w:val="0"/>
        <w:spacing w:before="0" w:after="0"/>
        <w:jc w:val="left"/>
        <w:rPr>
          <w:rFonts w:ascii="Tms Rmn" w:hAnsi="Tms Rmn"/>
          <w:sz w:val="24"/>
          <w:szCs w:val="24"/>
          <w:highlight w:val="yellow"/>
          <w:lang w:eastAsia="sl-SI"/>
        </w:rPr>
      </w:pPr>
    </w:p>
    <w:p w14:paraId="4259C80C" w14:textId="3B2DAC6F" w:rsidR="00EA5D0D" w:rsidRPr="00EC0D73" w:rsidRDefault="003D5050" w:rsidP="00DA4DC9">
      <w:pPr>
        <w:pStyle w:val="Naslov2"/>
      </w:pPr>
      <w:bookmarkStart w:id="40" w:name="_Toc154135957"/>
      <w:r>
        <w:t>ZAŠČITA ŽIVALI IN DOBROBIT</w:t>
      </w:r>
      <w:bookmarkEnd w:id="40"/>
    </w:p>
    <w:p w14:paraId="5D6CE4A6" w14:textId="7C433DCF" w:rsidR="00090ADE" w:rsidRDefault="009C5EF9" w:rsidP="00F97B4A">
      <w:pPr>
        <w:spacing w:line="276" w:lineRule="auto"/>
        <w:rPr>
          <w:rFonts w:cs="Arial"/>
          <w:lang w:eastAsia="sl-SI"/>
        </w:rPr>
      </w:pPr>
      <w:r>
        <w:rPr>
          <w:rFonts w:cs="Arial"/>
          <w:lang w:eastAsia="sl-SI"/>
        </w:rPr>
        <w:t>Zaščita živali in dobrobit je področje, ki ureja odnos ljudi do živali glede zaščite življenja živali, zdravja in dobrobiti živali.</w:t>
      </w:r>
    </w:p>
    <w:p w14:paraId="76F8433A" w14:textId="251E216E" w:rsidR="00090ADE" w:rsidRDefault="00090ADE" w:rsidP="00F97B4A">
      <w:pPr>
        <w:spacing w:line="276" w:lineRule="auto"/>
        <w:rPr>
          <w:rFonts w:cs="Arial"/>
          <w:lang w:eastAsia="sl-SI"/>
        </w:rPr>
      </w:pPr>
      <w:r>
        <w:rPr>
          <w:rFonts w:cs="Arial"/>
          <w:lang w:eastAsia="sl-SI"/>
        </w:rPr>
        <w:t xml:space="preserve">Cilj nadzora na področju dobrobiti živali je nadzor nad odgovornostjo vseh pravnih in fizičnih oseb, ki so v kakršnem koli odnosu do živali ob ravnanju z živalmi ter nadzor nad skladnostjo ravnanj s področnimi predpisi. </w:t>
      </w:r>
    </w:p>
    <w:p w14:paraId="0FF55188" w14:textId="77777777" w:rsidR="00B31E69" w:rsidRDefault="00B31E69" w:rsidP="00F97B4A">
      <w:pPr>
        <w:spacing w:line="276" w:lineRule="auto"/>
        <w:rPr>
          <w:rFonts w:cs="Arial"/>
          <w:lang w:eastAsia="sl-SI"/>
        </w:rPr>
      </w:pPr>
    </w:p>
    <w:p w14:paraId="242A217B" w14:textId="77777777" w:rsidR="00B31E69" w:rsidRPr="00B31E69" w:rsidRDefault="00B31E69" w:rsidP="00B31E69">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41" w:name="_Toc154135958"/>
      <w:bookmarkEnd w:id="41"/>
    </w:p>
    <w:p w14:paraId="1574A059" w14:textId="52D3D89F" w:rsidR="00090ADE" w:rsidRPr="00EA5D0D" w:rsidRDefault="00090ADE" w:rsidP="00B31E69">
      <w:pPr>
        <w:pStyle w:val="Naslov3"/>
      </w:pPr>
      <w:bookmarkStart w:id="42" w:name="_Toc154135959"/>
      <w:r w:rsidRPr="00EA5D0D">
        <w:t>Zaščita rejnih živali</w:t>
      </w:r>
      <w:bookmarkEnd w:id="42"/>
    </w:p>
    <w:p w14:paraId="5A9C555E" w14:textId="77777777" w:rsidR="00EF7FD1" w:rsidRDefault="00EF7FD1" w:rsidP="00EF7FD1">
      <w:pPr>
        <w:spacing w:line="276" w:lineRule="auto"/>
        <w:rPr>
          <w:rFonts w:cs="Arial"/>
          <w:lang w:eastAsia="sl-SI"/>
        </w:rPr>
      </w:pPr>
      <w:r>
        <w:rPr>
          <w:rFonts w:cs="Arial"/>
          <w:lang w:eastAsia="sl-SI"/>
        </w:rPr>
        <w:t xml:space="preserve">Cilj uradnega nadzora na področju </w:t>
      </w:r>
      <w:proofErr w:type="spellStart"/>
      <w:r>
        <w:rPr>
          <w:rFonts w:cs="Arial"/>
          <w:lang w:eastAsia="sl-SI"/>
        </w:rPr>
        <w:t>rejnih</w:t>
      </w:r>
      <w:proofErr w:type="spellEnd"/>
      <w:r>
        <w:rPr>
          <w:rFonts w:cs="Arial"/>
          <w:lang w:eastAsia="sl-SI"/>
        </w:rPr>
        <w:t xml:space="preserve"> živali je odkrivanje rej, ki na posameznih področjih najbolj odstopajo in identifikacija vzrokov za neskladja s predpisi. </w:t>
      </w:r>
    </w:p>
    <w:p w14:paraId="3A83DA94" w14:textId="77777777" w:rsidR="00EF7FD1" w:rsidRDefault="00EF7FD1" w:rsidP="00EF7FD1">
      <w:pPr>
        <w:spacing w:line="276" w:lineRule="auto"/>
        <w:rPr>
          <w:rFonts w:cs="Arial"/>
          <w:lang w:eastAsia="sl-SI"/>
        </w:rPr>
      </w:pPr>
      <w:r w:rsidRPr="00881F4F">
        <w:rPr>
          <w:rFonts w:cs="Arial"/>
          <w:lang w:eastAsia="sl-SI"/>
        </w:rPr>
        <w:t>V letu 202</w:t>
      </w:r>
      <w:r>
        <w:rPr>
          <w:rFonts w:cs="Arial"/>
          <w:lang w:eastAsia="sl-SI"/>
        </w:rPr>
        <w:t>2</w:t>
      </w:r>
      <w:r w:rsidRPr="00881F4F">
        <w:rPr>
          <w:rFonts w:cs="Arial"/>
          <w:lang w:eastAsia="sl-SI"/>
        </w:rPr>
        <w:t xml:space="preserve"> je bilo šte</w:t>
      </w:r>
      <w:r>
        <w:rPr>
          <w:rFonts w:cs="Arial"/>
          <w:lang w:eastAsia="sl-SI"/>
        </w:rPr>
        <w:t>vilo opravljenih nadzorov primerljivo z letom 2021</w:t>
      </w:r>
      <w:r w:rsidRPr="00881F4F">
        <w:rPr>
          <w:rFonts w:cs="Arial"/>
          <w:lang w:eastAsia="sl-SI"/>
        </w:rPr>
        <w:t xml:space="preserve">, </w:t>
      </w:r>
      <w:r>
        <w:rPr>
          <w:rFonts w:cs="Arial"/>
          <w:lang w:eastAsia="sl-SI"/>
        </w:rPr>
        <w:t xml:space="preserve">delež izrednih pregledov, ki so bili </w:t>
      </w:r>
      <w:r w:rsidRPr="00881F4F">
        <w:rPr>
          <w:rFonts w:cs="Arial"/>
          <w:lang w:eastAsia="sl-SI"/>
        </w:rPr>
        <w:t>opravljeni na podlagi prijav</w:t>
      </w:r>
      <w:r>
        <w:rPr>
          <w:rFonts w:cs="Arial"/>
          <w:lang w:eastAsia="sl-SI"/>
        </w:rPr>
        <w:t xml:space="preserve"> (47 %) je bil višji od deleža rednih pregledov (43 %)</w:t>
      </w:r>
      <w:r w:rsidRPr="00881F4F">
        <w:rPr>
          <w:rFonts w:cs="Arial"/>
          <w:lang w:eastAsia="sl-SI"/>
        </w:rPr>
        <w:t>. Redni načrtovani nadzor je bil usmerjen na gospodarstva, kjer je na podlagi analiz prejšnjih let tveganje za kršitve višje. Od skupno 5</w:t>
      </w:r>
      <w:r>
        <w:rPr>
          <w:rFonts w:cs="Arial"/>
          <w:lang w:eastAsia="sl-SI"/>
        </w:rPr>
        <w:t>37</w:t>
      </w:r>
      <w:r w:rsidRPr="00881F4F">
        <w:rPr>
          <w:rFonts w:cs="Arial"/>
          <w:lang w:eastAsia="sl-SI"/>
        </w:rPr>
        <w:t xml:space="preserve"> pregledanih rej </w:t>
      </w:r>
      <w:r>
        <w:rPr>
          <w:rFonts w:cs="Arial"/>
          <w:lang w:eastAsia="sl-SI"/>
        </w:rPr>
        <w:t xml:space="preserve">(prašiči, kokoši nesnice, piščanci, teleta, govedo, drobnica, purani, druga perutnina kopitarji ostale </w:t>
      </w:r>
      <w:proofErr w:type="spellStart"/>
      <w:r>
        <w:rPr>
          <w:rFonts w:cs="Arial"/>
          <w:lang w:eastAsia="sl-SI"/>
        </w:rPr>
        <w:t>rejne</w:t>
      </w:r>
      <w:proofErr w:type="spellEnd"/>
      <w:r>
        <w:rPr>
          <w:rFonts w:cs="Arial"/>
          <w:lang w:eastAsia="sl-SI"/>
        </w:rPr>
        <w:t xml:space="preserve"> živali) </w:t>
      </w:r>
      <w:r w:rsidRPr="00881F4F">
        <w:rPr>
          <w:rFonts w:cs="Arial"/>
          <w:lang w:eastAsia="sl-SI"/>
        </w:rPr>
        <w:t>je bilo s predpisi skladnih 6</w:t>
      </w:r>
      <w:r>
        <w:rPr>
          <w:rFonts w:cs="Arial"/>
          <w:lang w:eastAsia="sl-SI"/>
        </w:rPr>
        <w:t xml:space="preserve">7 </w:t>
      </w:r>
      <w:r w:rsidRPr="00881F4F">
        <w:rPr>
          <w:rFonts w:cs="Arial"/>
          <w:lang w:eastAsia="sl-SI"/>
        </w:rPr>
        <w:t>%</w:t>
      </w:r>
      <w:r>
        <w:rPr>
          <w:rFonts w:cs="Arial"/>
          <w:lang w:eastAsia="sl-SI"/>
        </w:rPr>
        <w:t xml:space="preserve"> rej. </w:t>
      </w:r>
      <w:r w:rsidRPr="00881F4F">
        <w:rPr>
          <w:rFonts w:cs="Arial"/>
          <w:lang w:eastAsia="sl-SI"/>
        </w:rPr>
        <w:t xml:space="preserve">Splošna analiza neskladnosti kaže, da stanje na področju zagotavljanja dobrobiti </w:t>
      </w:r>
      <w:proofErr w:type="spellStart"/>
      <w:r w:rsidRPr="00881F4F">
        <w:rPr>
          <w:rFonts w:cs="Arial"/>
          <w:lang w:eastAsia="sl-SI"/>
        </w:rPr>
        <w:t>rejnih</w:t>
      </w:r>
      <w:proofErr w:type="spellEnd"/>
      <w:r w:rsidRPr="00881F4F">
        <w:rPr>
          <w:rFonts w:cs="Arial"/>
          <w:lang w:eastAsia="sl-SI"/>
        </w:rPr>
        <w:t xml:space="preserve"> živali v letu 202</w:t>
      </w:r>
      <w:r>
        <w:rPr>
          <w:rFonts w:cs="Arial"/>
          <w:lang w:eastAsia="sl-SI"/>
        </w:rPr>
        <w:t>2</w:t>
      </w:r>
      <w:r w:rsidRPr="00881F4F">
        <w:rPr>
          <w:rFonts w:cs="Arial"/>
          <w:lang w:eastAsia="sl-SI"/>
        </w:rPr>
        <w:t xml:space="preserve"> ostaja podobno prejšnjim letom, predvsem zato, ker je nadzor ciljno usmerjen.</w:t>
      </w:r>
    </w:p>
    <w:p w14:paraId="01D03E30" w14:textId="77777777" w:rsidR="008938E6" w:rsidRPr="00881F4F" w:rsidRDefault="008938E6" w:rsidP="00F97B4A">
      <w:pPr>
        <w:spacing w:line="276" w:lineRule="auto"/>
        <w:rPr>
          <w:rFonts w:cs="Arial"/>
          <w:lang w:eastAsia="sl-SI"/>
        </w:rPr>
      </w:pPr>
    </w:p>
    <w:p w14:paraId="6F3485C6" w14:textId="36DFA28C" w:rsidR="00881F4F" w:rsidRPr="00BF724D" w:rsidRDefault="008938E6" w:rsidP="008938E6">
      <w:pPr>
        <w:pStyle w:val="Preglednica"/>
      </w:pPr>
      <w:proofErr w:type="spellStart"/>
      <w:r>
        <w:t>Preglednica</w:t>
      </w:r>
      <w:proofErr w:type="spellEnd"/>
      <w:r>
        <w:t xml:space="preserve">: </w:t>
      </w:r>
      <w:proofErr w:type="spellStart"/>
      <w:r w:rsidR="00881F4F" w:rsidRPr="00BF724D">
        <w:t>Dobrobit</w:t>
      </w:r>
      <w:proofErr w:type="spellEnd"/>
      <w:r w:rsidR="00881F4F" w:rsidRPr="00BF724D">
        <w:t xml:space="preserve"> </w:t>
      </w:r>
      <w:proofErr w:type="spellStart"/>
      <w:r w:rsidR="00881F4F" w:rsidRPr="00BF724D">
        <w:t>živali</w:t>
      </w:r>
      <w:proofErr w:type="spellEnd"/>
      <w:r w:rsidR="00881F4F" w:rsidRPr="00BF724D">
        <w:t xml:space="preserve"> </w:t>
      </w:r>
      <w:proofErr w:type="spellStart"/>
      <w:r w:rsidR="00881F4F" w:rsidRPr="00BF724D">
        <w:t>na</w:t>
      </w:r>
      <w:proofErr w:type="spellEnd"/>
      <w:r w:rsidR="00881F4F" w:rsidRPr="00BF724D">
        <w:t xml:space="preserve"> </w:t>
      </w:r>
      <w:proofErr w:type="spellStart"/>
      <w:r w:rsidR="009C5EF9">
        <w:t>gospodarstvu</w:t>
      </w:r>
      <w:proofErr w:type="spellEnd"/>
    </w:p>
    <w:tbl>
      <w:tblPr>
        <w:tblStyle w:val="Tabelamrea"/>
        <w:tblW w:w="0" w:type="auto"/>
        <w:tblLook w:val="04A0" w:firstRow="1" w:lastRow="0" w:firstColumn="1" w:lastColumn="0" w:noHBand="0" w:noVBand="1"/>
        <w:tblCaption w:val="Preglednica s podatki o opravljenih nadzorih, ugotovljenih neskladij in enot pridelave po skupinah rejnih živalih"/>
      </w:tblPr>
      <w:tblGrid>
        <w:gridCol w:w="2265"/>
        <w:gridCol w:w="2265"/>
        <w:gridCol w:w="2265"/>
        <w:gridCol w:w="2266"/>
      </w:tblGrid>
      <w:tr w:rsidR="00EF7FD1" w:rsidRPr="00F65293" w14:paraId="1A20C873" w14:textId="77777777" w:rsidTr="003A3F58">
        <w:trPr>
          <w:trHeight w:hRule="exact" w:val="541"/>
          <w:tblHeader/>
        </w:trPr>
        <w:tc>
          <w:tcPr>
            <w:tcW w:w="2265" w:type="dxa"/>
            <w:shd w:val="clear" w:color="auto" w:fill="BFBFBF" w:themeFill="background1" w:themeFillShade="BF"/>
          </w:tcPr>
          <w:p w14:paraId="254D0EE9" w14:textId="77777777" w:rsidR="00EF7FD1" w:rsidRPr="00F65293" w:rsidRDefault="00EF7FD1" w:rsidP="003A3F58">
            <w:pPr>
              <w:rPr>
                <w:sz w:val="18"/>
                <w:szCs w:val="18"/>
                <w:lang w:eastAsia="en-US"/>
              </w:rPr>
            </w:pPr>
            <w:proofErr w:type="spellStart"/>
            <w:r w:rsidRPr="00F65293">
              <w:rPr>
                <w:sz w:val="18"/>
                <w:szCs w:val="18"/>
                <w:lang w:eastAsia="en-US"/>
              </w:rPr>
              <w:t>Rejne</w:t>
            </w:r>
            <w:proofErr w:type="spellEnd"/>
            <w:r w:rsidRPr="00F65293">
              <w:rPr>
                <w:sz w:val="18"/>
                <w:szCs w:val="18"/>
                <w:lang w:eastAsia="en-US"/>
              </w:rPr>
              <w:t xml:space="preserve"> živali</w:t>
            </w:r>
          </w:p>
        </w:tc>
        <w:tc>
          <w:tcPr>
            <w:tcW w:w="2265" w:type="dxa"/>
            <w:shd w:val="clear" w:color="auto" w:fill="BFBFBF" w:themeFill="background1" w:themeFillShade="BF"/>
          </w:tcPr>
          <w:p w14:paraId="1841C009" w14:textId="77777777" w:rsidR="00EF7FD1" w:rsidRPr="00F65293" w:rsidRDefault="00EF7FD1" w:rsidP="003A3F58">
            <w:pPr>
              <w:rPr>
                <w:sz w:val="18"/>
                <w:szCs w:val="18"/>
                <w:lang w:eastAsia="en-US"/>
              </w:rPr>
            </w:pPr>
            <w:r w:rsidRPr="00F65293">
              <w:rPr>
                <w:sz w:val="18"/>
                <w:szCs w:val="18"/>
                <w:lang w:eastAsia="en-US"/>
              </w:rPr>
              <w:t>Število enot pridelave</w:t>
            </w:r>
          </w:p>
        </w:tc>
        <w:tc>
          <w:tcPr>
            <w:tcW w:w="2265" w:type="dxa"/>
            <w:shd w:val="clear" w:color="auto" w:fill="BFBFBF" w:themeFill="background1" w:themeFillShade="BF"/>
          </w:tcPr>
          <w:p w14:paraId="2D70E65F" w14:textId="77777777" w:rsidR="00EF7FD1" w:rsidRPr="00F65293" w:rsidRDefault="00EF7FD1" w:rsidP="003A3F58">
            <w:pPr>
              <w:rPr>
                <w:sz w:val="18"/>
                <w:szCs w:val="18"/>
                <w:lang w:eastAsia="en-US"/>
              </w:rPr>
            </w:pPr>
            <w:r w:rsidRPr="00F65293">
              <w:rPr>
                <w:sz w:val="18"/>
                <w:szCs w:val="18"/>
                <w:lang w:eastAsia="en-US"/>
              </w:rPr>
              <w:t>Število opravljenih nadzorov</w:t>
            </w:r>
          </w:p>
        </w:tc>
        <w:tc>
          <w:tcPr>
            <w:tcW w:w="2266" w:type="dxa"/>
            <w:shd w:val="clear" w:color="auto" w:fill="BFBFBF" w:themeFill="background1" w:themeFillShade="BF"/>
          </w:tcPr>
          <w:p w14:paraId="5F42A0D4" w14:textId="77777777" w:rsidR="00EF7FD1" w:rsidRPr="00F65293" w:rsidRDefault="00EF7FD1" w:rsidP="003A3F58">
            <w:pPr>
              <w:rPr>
                <w:sz w:val="18"/>
                <w:szCs w:val="18"/>
                <w:lang w:eastAsia="en-US"/>
              </w:rPr>
            </w:pPr>
            <w:r w:rsidRPr="00F65293">
              <w:rPr>
                <w:sz w:val="18"/>
                <w:szCs w:val="18"/>
                <w:lang w:eastAsia="en-US"/>
              </w:rPr>
              <w:t>Število enot z ugotovljenimi neskladji</w:t>
            </w:r>
          </w:p>
        </w:tc>
      </w:tr>
      <w:tr w:rsidR="00EF7FD1" w:rsidRPr="00F65293" w14:paraId="0F1757AB" w14:textId="77777777" w:rsidTr="003A3F58">
        <w:trPr>
          <w:trHeight w:hRule="exact" w:val="397"/>
        </w:trPr>
        <w:tc>
          <w:tcPr>
            <w:tcW w:w="2265" w:type="dxa"/>
          </w:tcPr>
          <w:p w14:paraId="76B698AC" w14:textId="77777777" w:rsidR="00EF7FD1" w:rsidRPr="00F65293" w:rsidRDefault="00EF7FD1" w:rsidP="003A3F58">
            <w:pPr>
              <w:rPr>
                <w:sz w:val="18"/>
                <w:szCs w:val="18"/>
                <w:lang w:eastAsia="en-US"/>
              </w:rPr>
            </w:pPr>
            <w:r w:rsidRPr="00F65293">
              <w:rPr>
                <w:sz w:val="18"/>
                <w:szCs w:val="18"/>
                <w:lang w:eastAsia="en-US"/>
              </w:rPr>
              <w:t>Prašiči</w:t>
            </w:r>
          </w:p>
        </w:tc>
        <w:tc>
          <w:tcPr>
            <w:tcW w:w="2265" w:type="dxa"/>
          </w:tcPr>
          <w:p w14:paraId="560C07D4" w14:textId="77777777" w:rsidR="00EF7FD1" w:rsidRPr="00F65293" w:rsidRDefault="00EF7FD1" w:rsidP="003A3F58">
            <w:pPr>
              <w:jc w:val="center"/>
              <w:rPr>
                <w:sz w:val="18"/>
                <w:szCs w:val="18"/>
                <w:lang w:eastAsia="en-US"/>
              </w:rPr>
            </w:pPr>
            <w:r w:rsidRPr="00F65293">
              <w:rPr>
                <w:sz w:val="18"/>
                <w:szCs w:val="18"/>
                <w:lang w:eastAsia="en-US"/>
              </w:rPr>
              <w:t>22.000</w:t>
            </w:r>
          </w:p>
        </w:tc>
        <w:tc>
          <w:tcPr>
            <w:tcW w:w="2265" w:type="dxa"/>
          </w:tcPr>
          <w:p w14:paraId="269527E9" w14:textId="77777777" w:rsidR="00EF7FD1" w:rsidRPr="00F65293" w:rsidRDefault="00EF7FD1" w:rsidP="003A3F58">
            <w:pPr>
              <w:jc w:val="center"/>
              <w:rPr>
                <w:sz w:val="18"/>
                <w:szCs w:val="18"/>
                <w:lang w:eastAsia="en-US"/>
              </w:rPr>
            </w:pPr>
            <w:r>
              <w:rPr>
                <w:sz w:val="18"/>
                <w:szCs w:val="18"/>
                <w:lang w:eastAsia="en-US"/>
              </w:rPr>
              <w:t>71</w:t>
            </w:r>
          </w:p>
        </w:tc>
        <w:tc>
          <w:tcPr>
            <w:tcW w:w="2266" w:type="dxa"/>
          </w:tcPr>
          <w:p w14:paraId="4328CB98" w14:textId="77777777" w:rsidR="00EF7FD1" w:rsidRPr="00F65293" w:rsidRDefault="00EF7FD1" w:rsidP="003A3F58">
            <w:pPr>
              <w:jc w:val="center"/>
              <w:rPr>
                <w:sz w:val="18"/>
                <w:szCs w:val="18"/>
                <w:lang w:eastAsia="en-US"/>
              </w:rPr>
            </w:pPr>
            <w:r>
              <w:rPr>
                <w:sz w:val="18"/>
                <w:szCs w:val="18"/>
                <w:lang w:eastAsia="en-US"/>
              </w:rPr>
              <w:t>18</w:t>
            </w:r>
          </w:p>
        </w:tc>
      </w:tr>
      <w:tr w:rsidR="00EF7FD1" w:rsidRPr="00F65293" w14:paraId="6CFFA15E" w14:textId="77777777" w:rsidTr="003A3F58">
        <w:trPr>
          <w:trHeight w:hRule="exact" w:val="397"/>
        </w:trPr>
        <w:tc>
          <w:tcPr>
            <w:tcW w:w="2265" w:type="dxa"/>
          </w:tcPr>
          <w:p w14:paraId="0D8AFF9C" w14:textId="77777777" w:rsidR="00EF7FD1" w:rsidRPr="00F65293" w:rsidRDefault="00EF7FD1" w:rsidP="003A3F58">
            <w:pPr>
              <w:rPr>
                <w:sz w:val="18"/>
                <w:szCs w:val="18"/>
                <w:lang w:eastAsia="en-US"/>
              </w:rPr>
            </w:pPr>
            <w:r w:rsidRPr="00F65293">
              <w:rPr>
                <w:sz w:val="18"/>
                <w:szCs w:val="18"/>
                <w:lang w:eastAsia="en-US"/>
              </w:rPr>
              <w:t>Kokoši nesnice</w:t>
            </w:r>
          </w:p>
        </w:tc>
        <w:tc>
          <w:tcPr>
            <w:tcW w:w="2265" w:type="dxa"/>
          </w:tcPr>
          <w:p w14:paraId="287CB7E6" w14:textId="77777777" w:rsidR="00EF7FD1" w:rsidRPr="00F65293" w:rsidRDefault="00EF7FD1" w:rsidP="003A3F58">
            <w:pPr>
              <w:jc w:val="center"/>
              <w:rPr>
                <w:sz w:val="18"/>
                <w:szCs w:val="18"/>
                <w:lang w:eastAsia="en-US"/>
              </w:rPr>
            </w:pPr>
            <w:r w:rsidRPr="00F65293">
              <w:rPr>
                <w:sz w:val="18"/>
                <w:szCs w:val="18"/>
                <w:lang w:eastAsia="en-US"/>
              </w:rPr>
              <w:t>130</w:t>
            </w:r>
          </w:p>
        </w:tc>
        <w:tc>
          <w:tcPr>
            <w:tcW w:w="2265" w:type="dxa"/>
          </w:tcPr>
          <w:p w14:paraId="53A7BD2F" w14:textId="77777777" w:rsidR="00EF7FD1" w:rsidRPr="00F65293" w:rsidRDefault="00EF7FD1" w:rsidP="003A3F58">
            <w:pPr>
              <w:jc w:val="center"/>
              <w:rPr>
                <w:sz w:val="18"/>
                <w:szCs w:val="18"/>
                <w:lang w:eastAsia="en-US"/>
              </w:rPr>
            </w:pPr>
            <w:r>
              <w:rPr>
                <w:sz w:val="18"/>
                <w:szCs w:val="18"/>
                <w:lang w:eastAsia="en-US"/>
              </w:rPr>
              <w:t>39</w:t>
            </w:r>
          </w:p>
        </w:tc>
        <w:tc>
          <w:tcPr>
            <w:tcW w:w="2266" w:type="dxa"/>
          </w:tcPr>
          <w:p w14:paraId="65118A9D" w14:textId="77777777" w:rsidR="00EF7FD1" w:rsidRPr="00F65293" w:rsidRDefault="00EF7FD1" w:rsidP="003A3F58">
            <w:pPr>
              <w:jc w:val="center"/>
              <w:rPr>
                <w:sz w:val="18"/>
                <w:szCs w:val="18"/>
                <w:lang w:eastAsia="en-US"/>
              </w:rPr>
            </w:pPr>
            <w:r>
              <w:rPr>
                <w:sz w:val="18"/>
                <w:szCs w:val="18"/>
                <w:lang w:eastAsia="en-US"/>
              </w:rPr>
              <w:t>1</w:t>
            </w:r>
          </w:p>
        </w:tc>
      </w:tr>
      <w:tr w:rsidR="00EF7FD1" w:rsidRPr="00F65293" w14:paraId="5C254D81" w14:textId="77777777" w:rsidTr="003A3F58">
        <w:trPr>
          <w:trHeight w:hRule="exact" w:val="397"/>
        </w:trPr>
        <w:tc>
          <w:tcPr>
            <w:tcW w:w="2265" w:type="dxa"/>
          </w:tcPr>
          <w:p w14:paraId="25DE886A" w14:textId="77777777" w:rsidR="00EF7FD1" w:rsidRPr="00F65293" w:rsidRDefault="00EF7FD1" w:rsidP="003A3F58">
            <w:pPr>
              <w:rPr>
                <w:sz w:val="18"/>
                <w:szCs w:val="18"/>
                <w:lang w:eastAsia="en-US"/>
              </w:rPr>
            </w:pPr>
            <w:r w:rsidRPr="00F65293">
              <w:rPr>
                <w:sz w:val="18"/>
                <w:szCs w:val="18"/>
                <w:lang w:eastAsia="en-US"/>
              </w:rPr>
              <w:t>Piščanci</w:t>
            </w:r>
          </w:p>
        </w:tc>
        <w:tc>
          <w:tcPr>
            <w:tcW w:w="2265" w:type="dxa"/>
          </w:tcPr>
          <w:p w14:paraId="65240852" w14:textId="77777777" w:rsidR="00EF7FD1" w:rsidRPr="00F65293" w:rsidRDefault="00EF7FD1" w:rsidP="003A3F58">
            <w:pPr>
              <w:jc w:val="center"/>
              <w:rPr>
                <w:sz w:val="18"/>
                <w:szCs w:val="18"/>
                <w:lang w:eastAsia="en-US"/>
              </w:rPr>
            </w:pPr>
            <w:r w:rsidRPr="00F65293">
              <w:rPr>
                <w:sz w:val="18"/>
                <w:szCs w:val="18"/>
                <w:lang w:eastAsia="en-US"/>
              </w:rPr>
              <w:t>350</w:t>
            </w:r>
          </w:p>
        </w:tc>
        <w:tc>
          <w:tcPr>
            <w:tcW w:w="2265" w:type="dxa"/>
          </w:tcPr>
          <w:p w14:paraId="32602C5F" w14:textId="77777777" w:rsidR="00EF7FD1" w:rsidRPr="00F65293" w:rsidRDefault="00EF7FD1" w:rsidP="003A3F58">
            <w:pPr>
              <w:jc w:val="center"/>
              <w:rPr>
                <w:sz w:val="18"/>
                <w:szCs w:val="18"/>
                <w:lang w:eastAsia="en-US"/>
              </w:rPr>
            </w:pPr>
            <w:r>
              <w:rPr>
                <w:sz w:val="18"/>
                <w:szCs w:val="18"/>
                <w:lang w:eastAsia="en-US"/>
              </w:rPr>
              <w:t>69</w:t>
            </w:r>
          </w:p>
        </w:tc>
        <w:tc>
          <w:tcPr>
            <w:tcW w:w="2266" w:type="dxa"/>
          </w:tcPr>
          <w:p w14:paraId="2E9318A5" w14:textId="77777777" w:rsidR="00EF7FD1" w:rsidRPr="00F65293" w:rsidRDefault="00EF7FD1" w:rsidP="003A3F58">
            <w:pPr>
              <w:jc w:val="center"/>
              <w:rPr>
                <w:sz w:val="18"/>
                <w:szCs w:val="18"/>
                <w:lang w:eastAsia="en-US"/>
              </w:rPr>
            </w:pPr>
            <w:r>
              <w:rPr>
                <w:sz w:val="18"/>
                <w:szCs w:val="18"/>
                <w:lang w:eastAsia="en-US"/>
              </w:rPr>
              <w:t>9</w:t>
            </w:r>
          </w:p>
        </w:tc>
      </w:tr>
      <w:tr w:rsidR="00EF7FD1" w:rsidRPr="00F65293" w14:paraId="5AAA0002" w14:textId="77777777" w:rsidTr="003A3F58">
        <w:trPr>
          <w:trHeight w:hRule="exact" w:val="397"/>
        </w:trPr>
        <w:tc>
          <w:tcPr>
            <w:tcW w:w="2265" w:type="dxa"/>
          </w:tcPr>
          <w:p w14:paraId="1E1B265B" w14:textId="77777777" w:rsidR="00EF7FD1" w:rsidRPr="00F65293" w:rsidRDefault="00EF7FD1" w:rsidP="003A3F58">
            <w:pPr>
              <w:rPr>
                <w:sz w:val="18"/>
                <w:szCs w:val="18"/>
                <w:lang w:eastAsia="en-US"/>
              </w:rPr>
            </w:pPr>
            <w:r w:rsidRPr="00F65293">
              <w:rPr>
                <w:sz w:val="18"/>
                <w:szCs w:val="18"/>
                <w:lang w:eastAsia="en-US"/>
              </w:rPr>
              <w:t>Teleta</w:t>
            </w:r>
          </w:p>
        </w:tc>
        <w:tc>
          <w:tcPr>
            <w:tcW w:w="2265" w:type="dxa"/>
          </w:tcPr>
          <w:p w14:paraId="129B3865" w14:textId="77777777" w:rsidR="00EF7FD1" w:rsidRPr="00F65293" w:rsidRDefault="00EF7FD1" w:rsidP="003A3F58">
            <w:pPr>
              <w:jc w:val="center"/>
              <w:rPr>
                <w:sz w:val="18"/>
                <w:szCs w:val="18"/>
                <w:lang w:eastAsia="en-US"/>
              </w:rPr>
            </w:pPr>
            <w:r w:rsidRPr="00F65293">
              <w:rPr>
                <w:sz w:val="18"/>
                <w:szCs w:val="18"/>
                <w:lang w:eastAsia="en-US"/>
              </w:rPr>
              <w:t>30.000</w:t>
            </w:r>
          </w:p>
        </w:tc>
        <w:tc>
          <w:tcPr>
            <w:tcW w:w="2265" w:type="dxa"/>
          </w:tcPr>
          <w:p w14:paraId="67CF2B2B" w14:textId="77777777" w:rsidR="00EF7FD1" w:rsidRPr="00F65293" w:rsidRDefault="00EF7FD1" w:rsidP="003A3F58">
            <w:pPr>
              <w:jc w:val="center"/>
              <w:rPr>
                <w:sz w:val="18"/>
                <w:szCs w:val="18"/>
                <w:lang w:eastAsia="en-US"/>
              </w:rPr>
            </w:pPr>
            <w:r>
              <w:rPr>
                <w:sz w:val="18"/>
                <w:szCs w:val="18"/>
                <w:lang w:eastAsia="en-US"/>
              </w:rPr>
              <w:t>98</w:t>
            </w:r>
          </w:p>
        </w:tc>
        <w:tc>
          <w:tcPr>
            <w:tcW w:w="2266" w:type="dxa"/>
          </w:tcPr>
          <w:p w14:paraId="11B7FE78" w14:textId="77777777" w:rsidR="00EF7FD1" w:rsidRPr="00F65293" w:rsidRDefault="00EF7FD1" w:rsidP="003A3F58">
            <w:pPr>
              <w:jc w:val="center"/>
              <w:rPr>
                <w:sz w:val="18"/>
                <w:szCs w:val="18"/>
                <w:lang w:eastAsia="en-US"/>
              </w:rPr>
            </w:pPr>
            <w:r>
              <w:rPr>
                <w:sz w:val="18"/>
                <w:szCs w:val="18"/>
                <w:lang w:eastAsia="en-US"/>
              </w:rPr>
              <w:t>42</w:t>
            </w:r>
          </w:p>
        </w:tc>
      </w:tr>
      <w:tr w:rsidR="00EF7FD1" w:rsidRPr="00F65293" w14:paraId="0B3B3703" w14:textId="77777777" w:rsidTr="003A3F58">
        <w:trPr>
          <w:trHeight w:hRule="exact" w:val="397"/>
        </w:trPr>
        <w:tc>
          <w:tcPr>
            <w:tcW w:w="2265" w:type="dxa"/>
          </w:tcPr>
          <w:p w14:paraId="46CF3254" w14:textId="77777777" w:rsidR="00EF7FD1" w:rsidRPr="00F65293" w:rsidRDefault="00EF7FD1" w:rsidP="003A3F58">
            <w:pPr>
              <w:rPr>
                <w:sz w:val="18"/>
                <w:szCs w:val="18"/>
                <w:lang w:eastAsia="en-US"/>
              </w:rPr>
            </w:pPr>
            <w:r>
              <w:rPr>
                <w:sz w:val="18"/>
                <w:szCs w:val="18"/>
                <w:lang w:eastAsia="en-US"/>
              </w:rPr>
              <w:t xml:space="preserve">Ostale </w:t>
            </w:r>
            <w:proofErr w:type="spellStart"/>
            <w:r>
              <w:rPr>
                <w:sz w:val="18"/>
                <w:szCs w:val="18"/>
                <w:lang w:eastAsia="en-US"/>
              </w:rPr>
              <w:t>rejne</w:t>
            </w:r>
            <w:proofErr w:type="spellEnd"/>
            <w:r>
              <w:rPr>
                <w:sz w:val="18"/>
                <w:szCs w:val="18"/>
                <w:lang w:eastAsia="en-US"/>
              </w:rPr>
              <w:t xml:space="preserve"> živali</w:t>
            </w:r>
          </w:p>
        </w:tc>
        <w:tc>
          <w:tcPr>
            <w:tcW w:w="2265" w:type="dxa"/>
          </w:tcPr>
          <w:p w14:paraId="15CAA60C" w14:textId="77777777" w:rsidR="00EF7FD1" w:rsidRPr="00F65293" w:rsidRDefault="00EF7FD1" w:rsidP="003A3F58">
            <w:pPr>
              <w:jc w:val="center"/>
              <w:rPr>
                <w:sz w:val="18"/>
                <w:szCs w:val="18"/>
                <w:lang w:eastAsia="en-US"/>
              </w:rPr>
            </w:pPr>
          </w:p>
        </w:tc>
        <w:tc>
          <w:tcPr>
            <w:tcW w:w="2265" w:type="dxa"/>
          </w:tcPr>
          <w:p w14:paraId="1A50D28F" w14:textId="77777777" w:rsidR="00EF7FD1" w:rsidRPr="00F65293" w:rsidRDefault="00EF7FD1" w:rsidP="003A3F58">
            <w:pPr>
              <w:jc w:val="center"/>
              <w:rPr>
                <w:sz w:val="18"/>
                <w:szCs w:val="18"/>
                <w:lang w:eastAsia="en-US"/>
              </w:rPr>
            </w:pPr>
            <w:r>
              <w:rPr>
                <w:sz w:val="18"/>
                <w:szCs w:val="18"/>
                <w:lang w:eastAsia="en-US"/>
              </w:rPr>
              <w:t>260</w:t>
            </w:r>
          </w:p>
        </w:tc>
        <w:tc>
          <w:tcPr>
            <w:tcW w:w="2266" w:type="dxa"/>
          </w:tcPr>
          <w:p w14:paraId="29AA7445" w14:textId="77777777" w:rsidR="00EF7FD1" w:rsidRPr="00F65293" w:rsidRDefault="00EF7FD1" w:rsidP="003A3F58">
            <w:pPr>
              <w:jc w:val="center"/>
              <w:rPr>
                <w:sz w:val="18"/>
                <w:szCs w:val="18"/>
                <w:lang w:eastAsia="en-US"/>
              </w:rPr>
            </w:pPr>
            <w:r>
              <w:rPr>
                <w:sz w:val="18"/>
                <w:szCs w:val="18"/>
                <w:lang w:eastAsia="en-US"/>
              </w:rPr>
              <w:t>105</w:t>
            </w:r>
          </w:p>
        </w:tc>
      </w:tr>
    </w:tbl>
    <w:p w14:paraId="1C7C9329" w14:textId="77777777" w:rsidR="00881F4F" w:rsidRPr="00BF724D" w:rsidRDefault="00881F4F" w:rsidP="00F97B4A">
      <w:pPr>
        <w:rPr>
          <w:lang w:eastAsia="en-US"/>
        </w:rPr>
      </w:pPr>
    </w:p>
    <w:p w14:paraId="393EA412" w14:textId="26196554" w:rsidR="0045189F" w:rsidRDefault="00EF7FD1" w:rsidP="00BF724D">
      <w:pPr>
        <w:spacing w:line="276" w:lineRule="auto"/>
        <w:rPr>
          <w:rFonts w:eastAsiaTheme="minorHAnsi" w:cs="Arial"/>
          <w:b/>
          <w:color w:val="000000"/>
          <w:lang w:eastAsia="en-US"/>
        </w:rPr>
      </w:pPr>
      <w:r w:rsidRPr="00BF724D">
        <w:rPr>
          <w:lang w:eastAsia="en-US"/>
        </w:rPr>
        <w:t>V obratih</w:t>
      </w:r>
      <w:r>
        <w:rPr>
          <w:lang w:eastAsia="en-US"/>
        </w:rPr>
        <w:t>,</w:t>
      </w:r>
      <w:r w:rsidRPr="00BF724D">
        <w:rPr>
          <w:lang w:eastAsia="en-US"/>
        </w:rPr>
        <w:t xml:space="preserve"> kjer se preverjajo pogoji skladno z </w:t>
      </w:r>
      <w:r>
        <w:rPr>
          <w:lang w:eastAsia="en-US"/>
        </w:rPr>
        <w:t>veljavno</w:t>
      </w:r>
      <w:r w:rsidRPr="00BF724D">
        <w:rPr>
          <w:lang w:eastAsia="en-US"/>
        </w:rPr>
        <w:t xml:space="preserve"> evropsko zakonodajo</w:t>
      </w:r>
      <w:r>
        <w:rPr>
          <w:lang w:eastAsia="en-US"/>
        </w:rPr>
        <w:t xml:space="preserve"> s področja zaščite prašičev, kokoši nesnic, piščancev za prirejo mesa in telet,</w:t>
      </w:r>
      <w:r w:rsidRPr="00BF724D">
        <w:rPr>
          <w:lang w:eastAsia="en-US"/>
        </w:rPr>
        <w:t xml:space="preserve"> je bilo opravljenih </w:t>
      </w:r>
      <w:r>
        <w:rPr>
          <w:lang w:eastAsia="en-US"/>
        </w:rPr>
        <w:t>277</w:t>
      </w:r>
      <w:r w:rsidRPr="00BF724D">
        <w:rPr>
          <w:lang w:eastAsia="en-US"/>
        </w:rPr>
        <w:t xml:space="preserve"> nadzorov na gospodarstvih. Neskladja so bila ugotovljena na </w:t>
      </w:r>
      <w:r>
        <w:rPr>
          <w:lang w:eastAsia="en-US"/>
        </w:rPr>
        <w:t>70</w:t>
      </w:r>
      <w:r w:rsidRPr="00BF724D">
        <w:rPr>
          <w:lang w:eastAsia="en-US"/>
        </w:rPr>
        <w:t xml:space="preserve"> gospodarstvih (</w:t>
      </w:r>
      <w:r>
        <w:rPr>
          <w:lang w:eastAsia="en-US"/>
        </w:rPr>
        <w:t xml:space="preserve">25 </w:t>
      </w:r>
      <w:r w:rsidRPr="00BF724D">
        <w:rPr>
          <w:lang w:eastAsia="en-US"/>
        </w:rPr>
        <w:t>% gospodarstev)</w:t>
      </w:r>
      <w:r>
        <w:rPr>
          <w:lang w:eastAsia="en-US"/>
        </w:rPr>
        <w:t>,</w:t>
      </w:r>
      <w:r w:rsidRPr="00BF724D">
        <w:rPr>
          <w:lang w:eastAsia="en-US"/>
        </w:rPr>
        <w:t xml:space="preserve"> zaradi česar je bilo izrečenih </w:t>
      </w:r>
      <w:r>
        <w:rPr>
          <w:lang w:eastAsia="en-US"/>
        </w:rPr>
        <w:t>69</w:t>
      </w:r>
      <w:r w:rsidRPr="00BF724D">
        <w:rPr>
          <w:lang w:eastAsia="en-US"/>
        </w:rPr>
        <w:t xml:space="preserve"> upravnih ukrepov</w:t>
      </w:r>
      <w:r>
        <w:rPr>
          <w:lang w:eastAsia="en-US"/>
        </w:rPr>
        <w:t xml:space="preserve"> in sprožen en pravosodni postopek. </w:t>
      </w:r>
    </w:p>
    <w:p w14:paraId="0E2197E6" w14:textId="7CE9E290" w:rsidR="00BF724D" w:rsidRDefault="00BF724D" w:rsidP="00B31E69">
      <w:pPr>
        <w:pStyle w:val="Naslov3"/>
        <w:rPr>
          <w:rFonts w:eastAsiaTheme="minorHAnsi"/>
        </w:rPr>
      </w:pPr>
      <w:bookmarkStart w:id="43" w:name="_Toc154135960"/>
      <w:r w:rsidRPr="00BF724D">
        <w:rPr>
          <w:rFonts w:eastAsiaTheme="minorHAnsi"/>
        </w:rPr>
        <w:lastRenderedPageBreak/>
        <w:t>Zaš</w:t>
      </w:r>
      <w:r w:rsidR="00EA5D0D">
        <w:rPr>
          <w:rFonts w:eastAsiaTheme="minorHAnsi"/>
        </w:rPr>
        <w:t>č</w:t>
      </w:r>
      <w:r w:rsidRPr="00BF724D">
        <w:rPr>
          <w:rFonts w:eastAsiaTheme="minorHAnsi"/>
        </w:rPr>
        <w:t xml:space="preserve">ita živali </w:t>
      </w:r>
      <w:r>
        <w:rPr>
          <w:rFonts w:eastAsiaTheme="minorHAnsi"/>
        </w:rPr>
        <w:t>med</w:t>
      </w:r>
      <w:r w:rsidRPr="00BF724D">
        <w:rPr>
          <w:rFonts w:eastAsiaTheme="minorHAnsi"/>
        </w:rPr>
        <w:t xml:space="preserve"> </w:t>
      </w:r>
      <w:r>
        <w:rPr>
          <w:rFonts w:eastAsiaTheme="minorHAnsi"/>
        </w:rPr>
        <w:t>prevozom</w:t>
      </w:r>
      <w:bookmarkStart w:id="44" w:name="_Toc294862096"/>
      <w:bookmarkStart w:id="45" w:name="_Toc326657949"/>
      <w:bookmarkStart w:id="46" w:name="_Toc427062595"/>
      <w:bookmarkStart w:id="47" w:name="_Toc34137910"/>
      <w:bookmarkEnd w:id="43"/>
    </w:p>
    <w:p w14:paraId="789D863E" w14:textId="1E705009" w:rsidR="000E3857" w:rsidRPr="00F879C4" w:rsidRDefault="000E3857" w:rsidP="000E3857">
      <w:pPr>
        <w:spacing w:line="276" w:lineRule="auto"/>
        <w:rPr>
          <w:rFonts w:eastAsiaTheme="minorHAnsi" w:cs="Arial"/>
          <w:lang w:eastAsia="en-US"/>
        </w:rPr>
      </w:pPr>
      <w:r w:rsidRPr="00825061">
        <w:rPr>
          <w:rFonts w:eastAsiaTheme="minorHAnsi" w:cs="Arial"/>
          <w:color w:val="000000"/>
          <w:lang w:eastAsia="en-US"/>
        </w:rPr>
        <w:t xml:space="preserve">Nadzor prevoza živih živali se </w:t>
      </w:r>
      <w:r>
        <w:rPr>
          <w:rFonts w:eastAsiaTheme="minorHAnsi" w:cs="Arial"/>
          <w:color w:val="000000"/>
          <w:lang w:eastAsia="en-US"/>
        </w:rPr>
        <w:t xml:space="preserve">je </w:t>
      </w:r>
      <w:r w:rsidRPr="00825061">
        <w:rPr>
          <w:rFonts w:eastAsiaTheme="minorHAnsi" w:cs="Arial"/>
          <w:color w:val="000000"/>
          <w:lang w:eastAsia="en-US"/>
        </w:rPr>
        <w:t>izvaja</w:t>
      </w:r>
      <w:r>
        <w:rPr>
          <w:rFonts w:eastAsiaTheme="minorHAnsi" w:cs="Arial"/>
          <w:color w:val="000000"/>
          <w:lang w:eastAsia="en-US"/>
        </w:rPr>
        <w:t>l</w:t>
      </w:r>
      <w:r w:rsidRPr="00825061">
        <w:rPr>
          <w:rFonts w:eastAsiaTheme="minorHAnsi" w:cs="Arial"/>
          <w:color w:val="000000"/>
          <w:lang w:eastAsia="en-US"/>
        </w:rPr>
        <w:t xml:space="preserve"> </w:t>
      </w:r>
      <w:r>
        <w:rPr>
          <w:rFonts w:eastAsiaTheme="minorHAnsi" w:cs="Arial"/>
          <w:color w:val="000000"/>
          <w:lang w:eastAsia="en-US"/>
        </w:rPr>
        <w:t xml:space="preserve">v zbirnih centrih oziroma na drugih krajih odhoda - premika živali in v klavnicah pri raztovarjanju živali. Poleg omenjenega je mobilna enota na celotnem ozemlju Slovenije opravljala uradni nadzor, pri katerem se je preverilo tako stanje živali v transportu, kot tudi stanje prevoznega sredstva in skladnost spremne dokumentacije. Skupno je bilo opravljenih 22.009 uradnih nadzorov, od tega največ 80% pri prevozu govedi. Ugotovljenih je bilo 450 neskladij, kar predstavlja manj kot 3 % neskladnosti, za kar je bilo izrečenih 76 upravnih ukrepov. Največ neskladij (88 %) je bilo ugotovljenih pri </w:t>
      </w:r>
      <w:r w:rsidRPr="00F879C4">
        <w:rPr>
          <w:rFonts w:eastAsiaTheme="minorHAnsi" w:cs="Arial"/>
          <w:lang w:eastAsia="en-US"/>
        </w:rPr>
        <w:t>pregledu dokumentacije. Neskladja glede primernosti živali za prevoz so bila ugotovljena v 16 primerih.</w:t>
      </w:r>
      <w:r w:rsidR="005E12A5" w:rsidRPr="00F879C4">
        <w:rPr>
          <w:rFonts w:eastAsiaTheme="minorHAnsi" w:cs="Arial"/>
          <w:lang w:eastAsia="en-US"/>
        </w:rPr>
        <w:t xml:space="preserve"> Mobilna enota je v okviru nadzorov 284 pošiljk  živali (skupno število živali 98</w:t>
      </w:r>
      <w:r w:rsidR="007E65DC" w:rsidRPr="00F879C4">
        <w:rPr>
          <w:rFonts w:eastAsiaTheme="minorHAnsi" w:cs="Arial"/>
          <w:lang w:eastAsia="en-US"/>
        </w:rPr>
        <w:t>.</w:t>
      </w:r>
      <w:r w:rsidR="005E12A5" w:rsidRPr="00F879C4">
        <w:rPr>
          <w:rFonts w:eastAsiaTheme="minorHAnsi" w:cs="Arial"/>
          <w:lang w:eastAsia="en-US"/>
        </w:rPr>
        <w:t>160)</w:t>
      </w:r>
      <w:r w:rsidR="00383141" w:rsidRPr="00F879C4">
        <w:rPr>
          <w:rFonts w:eastAsiaTheme="minorHAnsi" w:cs="Arial"/>
          <w:lang w:eastAsia="en-US"/>
        </w:rPr>
        <w:t xml:space="preserve"> ugotovila 69 neskladnih pošiljk. Izrečeno je bilo skupaj 32 upravno inšpekcijskih ukrepov  ter izrečenih 36 ukrepov v </w:t>
      </w:r>
      <w:proofErr w:type="spellStart"/>
      <w:r w:rsidR="00383141" w:rsidRPr="00F879C4">
        <w:rPr>
          <w:rFonts w:eastAsiaTheme="minorHAnsi" w:cs="Arial"/>
          <w:lang w:eastAsia="en-US"/>
        </w:rPr>
        <w:t>prekrškovem</w:t>
      </w:r>
      <w:proofErr w:type="spellEnd"/>
      <w:r w:rsidR="00383141" w:rsidRPr="00F879C4">
        <w:rPr>
          <w:rFonts w:eastAsiaTheme="minorHAnsi" w:cs="Arial"/>
          <w:lang w:eastAsia="en-US"/>
        </w:rPr>
        <w:t xml:space="preserve"> postopku.</w:t>
      </w:r>
    </w:p>
    <w:p w14:paraId="4E33DEF3" w14:textId="77777777" w:rsidR="000E3857" w:rsidRPr="00F879C4" w:rsidRDefault="000E3857" w:rsidP="000E3857">
      <w:pPr>
        <w:spacing w:line="276" w:lineRule="auto"/>
        <w:rPr>
          <w:rFonts w:cs="Arial"/>
        </w:rPr>
      </w:pPr>
      <w:r w:rsidRPr="00F879C4">
        <w:rPr>
          <w:rFonts w:cs="Arial"/>
        </w:rPr>
        <w:t>V letu 2022 je bilo na podlagi nadzorov v Luki Koper in nadzorov, ki jih je opravila mobilna enota, kontaktni točki posredovanih 30 obvestil o ugotovitvah nadzorov živali med prevozom. Skupno je bilo ugotovljenih 35 neskladij. Največ je bilo posredovanih obvestil zaradi pogina oziroma potrebne evtanazije živali, kar se je ugotavljalo na mestu prekladanja živali v Luki Koper, do koder prispejo živali s cestnimi prevoznimi sredstvi in nadaljujejo pot z ladjo. Z obvestili je bilo seznanjenih 9 držav članic, največ obvestil je bilo poslanih na Madžarsko.</w:t>
      </w:r>
    </w:p>
    <w:p w14:paraId="38DA7E30" w14:textId="137024CA" w:rsidR="00632955" w:rsidRDefault="000E3857" w:rsidP="00632955">
      <w:pPr>
        <w:spacing w:line="276" w:lineRule="auto"/>
        <w:rPr>
          <w:rFonts w:cs="Arial"/>
        </w:rPr>
      </w:pPr>
      <w:r w:rsidRPr="00F879C4">
        <w:rPr>
          <w:rFonts w:cs="Arial"/>
        </w:rPr>
        <w:t>Z enim obvestilom o kršitvah obveščamo več držav članic in sicer državo članico kraja odhoda, državo članico pri kateri je registriran prevoznik, državo članico, ki je izdala certifikat o usposobljenosti voznika/spremne osebe, državo članico, ki je odobrila cestno prevozno sredstvo za dolge vožnje ter državo članico namembnega kraja.</w:t>
      </w:r>
    </w:p>
    <w:p w14:paraId="5040219D" w14:textId="77777777" w:rsidR="00B31E69" w:rsidRPr="00F879C4" w:rsidRDefault="00B31E69" w:rsidP="00632955">
      <w:pPr>
        <w:spacing w:line="276" w:lineRule="auto"/>
        <w:rPr>
          <w:rFonts w:cs="Arial"/>
        </w:rPr>
      </w:pPr>
    </w:p>
    <w:p w14:paraId="4FC0A1E3" w14:textId="546F460A" w:rsidR="00F97B4A" w:rsidRPr="00F879C4" w:rsidRDefault="009C5EF9" w:rsidP="00B31E69">
      <w:pPr>
        <w:pStyle w:val="Naslov3"/>
      </w:pPr>
      <w:bookmarkStart w:id="48" w:name="_Toc154135961"/>
      <w:r w:rsidRPr="00F879C4">
        <w:t>Zaščita</w:t>
      </w:r>
      <w:r w:rsidR="003D1C9F" w:rsidRPr="00F879C4">
        <w:t xml:space="preserve"> rejnih in </w:t>
      </w:r>
      <w:r w:rsidRPr="00F879C4">
        <w:t xml:space="preserve"> h</w:t>
      </w:r>
      <w:r w:rsidR="00F97B4A" w:rsidRPr="00F879C4">
        <w:t>išn</w:t>
      </w:r>
      <w:r w:rsidRPr="00F879C4">
        <w:t>ih</w:t>
      </w:r>
      <w:r w:rsidR="00F97B4A" w:rsidRPr="00F879C4">
        <w:t xml:space="preserve"> živali</w:t>
      </w:r>
      <w:bookmarkEnd w:id="44"/>
      <w:bookmarkEnd w:id="45"/>
      <w:bookmarkEnd w:id="46"/>
      <w:bookmarkEnd w:id="47"/>
      <w:bookmarkEnd w:id="48"/>
    </w:p>
    <w:p w14:paraId="603650CB" w14:textId="7F74094E" w:rsidR="009C5EF9" w:rsidRPr="00F879C4" w:rsidRDefault="009C5EF9" w:rsidP="00F97B4A">
      <w:pPr>
        <w:spacing w:line="276" w:lineRule="auto"/>
        <w:rPr>
          <w:rFonts w:cs="Arial"/>
        </w:rPr>
      </w:pPr>
      <w:r w:rsidRPr="00F879C4">
        <w:rPr>
          <w:rFonts w:cs="Arial"/>
        </w:rPr>
        <w:t xml:space="preserve">Nadzor nad izpolnjevanjem pogojev za hišne živali se izvaja v okviru obravnave prijav. Prednostno se </w:t>
      </w:r>
      <w:r w:rsidR="007D739E" w:rsidRPr="00F879C4">
        <w:rPr>
          <w:rFonts w:cs="Arial"/>
        </w:rPr>
        <w:t>obravnavajo</w:t>
      </w:r>
      <w:r w:rsidRPr="00F879C4">
        <w:rPr>
          <w:rFonts w:cs="Arial"/>
        </w:rPr>
        <w:t xml:space="preserve"> prijave, iz katerih je razbrati neposredno ogrožanje življenja hišne živali. </w:t>
      </w:r>
      <w:r w:rsidR="00972BB7" w:rsidRPr="00F879C4">
        <w:rPr>
          <w:rFonts w:cs="Arial"/>
        </w:rPr>
        <w:t>Poleg omenjenega se izvaja nadzor v obratih, kjer se zadržujejo hišne živali</w:t>
      </w:r>
      <w:r w:rsidR="009A1F84" w:rsidRPr="00F879C4">
        <w:rPr>
          <w:rFonts w:cs="Arial"/>
        </w:rPr>
        <w:t>,</w:t>
      </w:r>
      <w:r w:rsidR="00972BB7" w:rsidRPr="00F879C4">
        <w:rPr>
          <w:rFonts w:cs="Arial"/>
        </w:rPr>
        <w:t xml:space="preserve"> kot so zavetišča za zapuščene živali in hoteli za hišne živali.</w:t>
      </w:r>
      <w:r w:rsidR="003D1C9F" w:rsidRPr="00F879C4">
        <w:rPr>
          <w:rFonts w:cs="Arial"/>
        </w:rPr>
        <w:t xml:space="preserve"> Nadzor nad zaščito </w:t>
      </w:r>
      <w:proofErr w:type="spellStart"/>
      <w:r w:rsidR="003D1C9F" w:rsidRPr="00F879C4">
        <w:rPr>
          <w:rFonts w:cs="Arial"/>
        </w:rPr>
        <w:t>rejnih</w:t>
      </w:r>
      <w:proofErr w:type="spellEnd"/>
      <w:r w:rsidR="003D1C9F" w:rsidRPr="00F879C4">
        <w:rPr>
          <w:rFonts w:cs="Arial"/>
        </w:rPr>
        <w:t xml:space="preserve"> živali se izvaja na podlagi letnega plana dela in prejetih prijav.</w:t>
      </w:r>
    </w:p>
    <w:p w14:paraId="2195EFFF" w14:textId="38A8E2B1" w:rsidR="003D1C9F" w:rsidRPr="00F879C4" w:rsidRDefault="003D1C9F" w:rsidP="00F97B4A">
      <w:pPr>
        <w:spacing w:line="276" w:lineRule="auto"/>
        <w:rPr>
          <w:rFonts w:cs="Arial"/>
        </w:rPr>
      </w:pPr>
      <w:r w:rsidRPr="00F879C4">
        <w:rPr>
          <w:rFonts w:cs="Arial"/>
        </w:rPr>
        <w:t xml:space="preserve">V letu 2022 je UVHVVR prejela 1431 prijav. V postopkih je bilo zaradi ogroženosti življenja in zdravja živali odvzetih 303 hišnih in 231 </w:t>
      </w:r>
      <w:proofErr w:type="spellStart"/>
      <w:r w:rsidRPr="00F879C4">
        <w:rPr>
          <w:rFonts w:cs="Arial"/>
        </w:rPr>
        <w:t>rejnih</w:t>
      </w:r>
      <w:proofErr w:type="spellEnd"/>
      <w:r w:rsidRPr="00F879C4">
        <w:rPr>
          <w:rFonts w:cs="Arial"/>
        </w:rPr>
        <w:t xml:space="preserve"> živali.</w:t>
      </w:r>
    </w:p>
    <w:p w14:paraId="6B6D4416" w14:textId="3B36CD41" w:rsidR="00EA5D0D" w:rsidRPr="00F879C4" w:rsidRDefault="00EA5D0D" w:rsidP="00F97B4A">
      <w:pPr>
        <w:spacing w:line="276" w:lineRule="auto"/>
        <w:rPr>
          <w:rFonts w:cs="Arial"/>
        </w:rPr>
      </w:pPr>
    </w:p>
    <w:p w14:paraId="406D1386" w14:textId="01E3A612" w:rsidR="00DB6804" w:rsidRPr="00F879C4" w:rsidRDefault="00DB6804" w:rsidP="00F97B4A">
      <w:pPr>
        <w:spacing w:line="276" w:lineRule="auto"/>
        <w:rPr>
          <w:rFonts w:cs="Arial"/>
        </w:rPr>
      </w:pPr>
      <w:r w:rsidRPr="00F879C4">
        <w:rPr>
          <w:rFonts w:cs="Arial"/>
        </w:rPr>
        <w:t xml:space="preserve">Dodati poglavje: </w:t>
      </w:r>
      <w:r w:rsidRPr="00F879C4">
        <w:rPr>
          <w:rFonts w:cs="Arial"/>
          <w:b/>
          <w:bCs/>
        </w:rPr>
        <w:t>Zaščita živali, ki se uporabljajo v znanstvene namene</w:t>
      </w:r>
    </w:p>
    <w:p w14:paraId="1566A76E" w14:textId="050158C3" w:rsidR="00DB6804" w:rsidRDefault="00DB6804" w:rsidP="00F97B4A">
      <w:pPr>
        <w:spacing w:line="276" w:lineRule="auto"/>
        <w:rPr>
          <w:rFonts w:cs="Arial"/>
        </w:rPr>
      </w:pPr>
      <w:r w:rsidRPr="00F879C4">
        <w:rPr>
          <w:rFonts w:cs="Arial"/>
        </w:rPr>
        <w:t xml:space="preserve">Uradni veterinarji izvajajo nadzor v odobrenih </w:t>
      </w:r>
      <w:r>
        <w:rPr>
          <w:rFonts w:cs="Arial"/>
        </w:rPr>
        <w:t xml:space="preserve">vzrejnih in uporabniških organizacijah. V skladu s pravilnikom, ki ureja pogoje za izvajanje postopkov na živalih določi pogostost inšpekcijskih pregledov uradni veterinar na podlagi analize tveganja, v kateri upošteva vrsto in število nastanjenih in uporabljenih živali, vodenje evidenc, število in vrsto projektov ter informacije, ki bi lahko kazale na neskladnost z </w:t>
      </w:r>
      <w:proofErr w:type="spellStart"/>
      <w:r>
        <w:rPr>
          <w:rFonts w:cs="Arial"/>
        </w:rPr>
        <w:t>določčbami</w:t>
      </w:r>
      <w:proofErr w:type="spellEnd"/>
      <w:r>
        <w:rPr>
          <w:rFonts w:cs="Arial"/>
        </w:rPr>
        <w:t xml:space="preserve"> omenjenega pravilnika. Pregledi se morajo vsako leto opraviti vsaj v eni tretjini organizacij, od tega mora biti vsaj polovica pregledov opravljenih nenapovedano.</w:t>
      </w:r>
    </w:p>
    <w:p w14:paraId="1FB6F507" w14:textId="3F545B85" w:rsidR="00DB6804" w:rsidRDefault="00DB6804" w:rsidP="00F97B4A">
      <w:pPr>
        <w:spacing w:line="276" w:lineRule="auto"/>
        <w:rPr>
          <w:rFonts w:cs="Arial"/>
        </w:rPr>
      </w:pPr>
      <w:r>
        <w:rPr>
          <w:rFonts w:cs="Arial"/>
        </w:rPr>
        <w:t>V Sloveniji je bilo v letu 2022 odobrenih 11 organizacij, ki so ali samo uporabniške, ali pa so hkrati tudi vzrejne organizacije. Uradni veterinarji so opravili inšpekcijski pregled v 5 organizacijah. Neskladnosti so bile ugotovljene pri vodenju evidenc, pomanjkanju dokazov o sestankih komisij za dobrobit živali in usposobljenosti osebja.</w:t>
      </w:r>
    </w:p>
    <w:p w14:paraId="2247D1C3" w14:textId="77777777" w:rsidR="00B31E69" w:rsidRPr="00972BB7" w:rsidRDefault="00B31E69" w:rsidP="00F97B4A">
      <w:pPr>
        <w:spacing w:line="276" w:lineRule="auto"/>
        <w:rPr>
          <w:rFonts w:cs="Arial"/>
        </w:rPr>
      </w:pPr>
    </w:p>
    <w:p w14:paraId="6B76A460" w14:textId="7100950A" w:rsidR="00CD3930" w:rsidRPr="002514CB" w:rsidRDefault="00CD3930" w:rsidP="00DA4DC9">
      <w:pPr>
        <w:pStyle w:val="Naslov2"/>
      </w:pPr>
      <w:bookmarkStart w:id="49" w:name="_Toc154135962"/>
      <w:r w:rsidRPr="002514CB">
        <w:t>ŽIVALSKI STRANSKI PROIZVODI</w:t>
      </w:r>
      <w:bookmarkEnd w:id="49"/>
    </w:p>
    <w:p w14:paraId="199D5BF1" w14:textId="77777777" w:rsidR="00FB064F" w:rsidRPr="002514CB" w:rsidRDefault="00FB064F" w:rsidP="00FB064F">
      <w:r>
        <w:t>Nadzor</w:t>
      </w:r>
      <w:r w:rsidRPr="002514CB">
        <w:t xml:space="preserve"> nad odobrenimi ŽSP obrati in objekti ter registriranimi izvajalci dejavnosti </w:t>
      </w:r>
      <w:r>
        <w:t>je bil v letu 2022 izveden v skladu s planom dela. G</w:t>
      </w:r>
      <w:r w:rsidRPr="00B016AE">
        <w:t>lavni cilj</w:t>
      </w:r>
      <w:r>
        <w:t xml:space="preserve"> je bila</w:t>
      </w:r>
      <w:r w:rsidRPr="00B016AE">
        <w:t xml:space="preserve"> izvedba rednih pregledov odobrenih obratov ter </w:t>
      </w:r>
      <w:r w:rsidRPr="00B016AE">
        <w:lastRenderedPageBreak/>
        <w:t xml:space="preserve">registriranih obratov in izvajalcev dejavnosti v skladu s planom dela s poudarkom na preverjanju sledljivosti in ravnanjem z ŽSP na kraju nastanka (predelovalni obrati, gostilne, klavnice in lovske zbiralnice). </w:t>
      </w:r>
    </w:p>
    <w:p w14:paraId="44DCE306" w14:textId="330FC0EC" w:rsidR="00FB064F" w:rsidRPr="002514CB" w:rsidRDefault="00FB064F" w:rsidP="00FB064F">
      <w:r w:rsidRPr="002514CB">
        <w:t xml:space="preserve">Opravljenih je bilo 56 uradnih pregledov v odobrenih obratih in objektih in </w:t>
      </w:r>
      <w:r>
        <w:t>26</w:t>
      </w:r>
      <w:r w:rsidRPr="002514CB">
        <w:t xml:space="preserve"> pregledov registriranih izvajalcev dejavnosti, obratov in objektov. Poleg </w:t>
      </w:r>
      <w:r>
        <w:t xml:space="preserve">tega </w:t>
      </w:r>
      <w:r w:rsidRPr="002514CB">
        <w:t xml:space="preserve">je bilo opravljenih še </w:t>
      </w:r>
      <w:r>
        <w:t>2448</w:t>
      </w:r>
      <w:r w:rsidRPr="002514CB">
        <w:t xml:space="preserve"> pregledov na označevanje in sledljivost živalskih stranskih proizvodov</w:t>
      </w:r>
      <w:r>
        <w:t xml:space="preserve"> </w:t>
      </w:r>
      <w:r w:rsidRPr="002514CB">
        <w:t>/</w:t>
      </w:r>
      <w:r>
        <w:t xml:space="preserve"> </w:t>
      </w:r>
      <w:r w:rsidRPr="002514CB">
        <w:t>pridobljenih proizvodov</w:t>
      </w:r>
      <w:r>
        <w:t>.</w:t>
      </w:r>
      <w:r w:rsidRPr="002514CB">
        <w:t xml:space="preserve"> </w:t>
      </w:r>
      <w:r>
        <w:t>T</w:t>
      </w:r>
      <w:r w:rsidRPr="002514CB">
        <w:t>i pregledi so se opravili v sklopu uradnih nadzorov nad ravnanjem z bivšimi živili na mestu nastanka, nad ravnanjem z ŽSP v odobrenih in registriranih živilskih obratih, ravnanjem s kuhinjskimi odpadki iz gostinskih dejavnosti v mednarodnem prometu</w:t>
      </w:r>
      <w:r>
        <w:t>,</w:t>
      </w:r>
      <w:r w:rsidRPr="002514CB">
        <w:t xml:space="preserve"> ravnanjem z odpadki iz gostinskih dejavnosti v obratih javne prehrane</w:t>
      </w:r>
      <w:r>
        <w:t xml:space="preserve"> ter v sklopu nadzora nad organskimi gnojili in izboljševalci tal v maloprodaji, ki jih izvaja IRSKGLR. </w:t>
      </w:r>
    </w:p>
    <w:p w14:paraId="68FE390A" w14:textId="77777777" w:rsidR="00FB064F" w:rsidRPr="00995471" w:rsidRDefault="00FB064F" w:rsidP="00FB064F">
      <w:pPr>
        <w:spacing w:after="0" w:line="276" w:lineRule="auto"/>
        <w:rPr>
          <w:lang w:eastAsia="sl-SI"/>
        </w:rPr>
      </w:pPr>
      <w:r w:rsidRPr="00995471">
        <w:rPr>
          <w:lang w:eastAsia="sl-SI"/>
        </w:rPr>
        <w:t xml:space="preserve">Skladnost pregledanih odobrenih obratov je bila na  splošno zadovoljiva. </w:t>
      </w:r>
      <w:r w:rsidRPr="002514CB">
        <w:rPr>
          <w:lang w:eastAsia="sl-SI"/>
        </w:rPr>
        <w:t xml:space="preserve">Ugotovljenih je bilo </w:t>
      </w:r>
      <w:r>
        <w:rPr>
          <w:lang w:eastAsia="sl-SI"/>
        </w:rPr>
        <w:t>25</w:t>
      </w:r>
      <w:r w:rsidRPr="002514CB">
        <w:rPr>
          <w:lang w:eastAsia="sl-SI"/>
        </w:rPr>
        <w:t xml:space="preserve"> neskladij, odrejenih je bilo </w:t>
      </w:r>
      <w:r>
        <w:rPr>
          <w:lang w:eastAsia="sl-SI"/>
        </w:rPr>
        <w:t>21 upravnih ukrepov</w:t>
      </w:r>
      <w:r w:rsidRPr="002514CB">
        <w:rPr>
          <w:lang w:eastAsia="sl-SI"/>
        </w:rPr>
        <w:t xml:space="preserve">. </w:t>
      </w:r>
      <w:r w:rsidRPr="00995471">
        <w:rPr>
          <w:lang w:eastAsia="sl-SI"/>
        </w:rPr>
        <w:t xml:space="preserve">V posameznih obratih so bile ugotovljene higiensko-tehnične pomanjkljivost, pomanjkljivosti v vodenju evidenc (količina proizvodnje, evidence čiščenja in DDD),  v načrtih notranjih kontrol in pomanjkljive HACCP načrte.  V več primerih komercialni dokumenti niso bili pravilno izpolnjeni.  </w:t>
      </w:r>
    </w:p>
    <w:p w14:paraId="7BDF28FE" w14:textId="77777777" w:rsidR="00FB064F" w:rsidRDefault="00FB064F" w:rsidP="00FB064F">
      <w:pPr>
        <w:spacing w:after="0" w:line="276" w:lineRule="auto"/>
        <w:rPr>
          <w:lang w:eastAsia="sl-SI"/>
        </w:rPr>
      </w:pPr>
      <w:r w:rsidRPr="00995471">
        <w:rPr>
          <w:rFonts w:cs="Arial"/>
        </w:rPr>
        <w:t>Pri nadzoru registriranih nosilcev dejavnosti, obratov in objektov je bilo v letu 2022 ugotovljenih manj neskladnosti</w:t>
      </w:r>
      <w:r>
        <w:rPr>
          <w:rFonts w:cs="Arial"/>
        </w:rPr>
        <w:t xml:space="preserve"> kot v preteklih letih</w:t>
      </w:r>
      <w:r w:rsidRPr="00995471">
        <w:rPr>
          <w:rFonts w:cs="Arial"/>
        </w:rPr>
        <w:t xml:space="preserve">, le-te se </w:t>
      </w:r>
      <w:r>
        <w:rPr>
          <w:rFonts w:cs="Arial"/>
        </w:rPr>
        <w:t xml:space="preserve">v večini </w:t>
      </w:r>
      <w:r w:rsidRPr="00995471">
        <w:rPr>
          <w:rFonts w:cs="Arial"/>
        </w:rPr>
        <w:t>nanašajo na neustrezno registracijo</w:t>
      </w:r>
      <w:r>
        <w:rPr>
          <w:lang w:eastAsia="sl-SI"/>
        </w:rPr>
        <w:t>. U</w:t>
      </w:r>
      <w:r w:rsidRPr="002514CB">
        <w:rPr>
          <w:lang w:eastAsia="sl-SI"/>
        </w:rPr>
        <w:t>gotovljeni</w:t>
      </w:r>
      <w:r>
        <w:rPr>
          <w:lang w:eastAsia="sl-SI"/>
        </w:rPr>
        <w:t xml:space="preserve"> sta bili 2</w:t>
      </w:r>
      <w:r w:rsidRPr="002514CB">
        <w:rPr>
          <w:lang w:eastAsia="sl-SI"/>
        </w:rPr>
        <w:t xml:space="preserve"> neskladnosti</w:t>
      </w:r>
      <w:r>
        <w:rPr>
          <w:lang w:eastAsia="sl-SI"/>
        </w:rPr>
        <w:t xml:space="preserve"> in odrejena sta bila 2</w:t>
      </w:r>
      <w:r w:rsidRPr="002514CB">
        <w:rPr>
          <w:lang w:eastAsia="sl-SI"/>
        </w:rPr>
        <w:t xml:space="preserve"> </w:t>
      </w:r>
      <w:r>
        <w:rPr>
          <w:lang w:eastAsia="sl-SI"/>
        </w:rPr>
        <w:t>upravna ukrepa</w:t>
      </w:r>
      <w:r w:rsidRPr="002514CB">
        <w:rPr>
          <w:lang w:eastAsia="sl-SI"/>
        </w:rPr>
        <w:t xml:space="preserve">.  </w:t>
      </w:r>
    </w:p>
    <w:p w14:paraId="3B349BD9" w14:textId="77777777" w:rsidR="00FB064F" w:rsidRPr="00995471" w:rsidRDefault="00FB064F" w:rsidP="00FB064F">
      <w:pPr>
        <w:spacing w:after="0" w:line="276" w:lineRule="auto"/>
        <w:rPr>
          <w:lang w:eastAsia="sl-SI"/>
        </w:rPr>
      </w:pPr>
      <w:r w:rsidRPr="00995471">
        <w:rPr>
          <w:rFonts w:cs="Arial"/>
        </w:rPr>
        <w:t xml:space="preserve">Več neskladij so uradni veterinarji zaznali pri ravnanju z ŽSP na mestu nastanka, in sicer gre </w:t>
      </w:r>
      <w:r>
        <w:rPr>
          <w:rFonts w:cs="Arial"/>
        </w:rPr>
        <w:t xml:space="preserve">v večini za </w:t>
      </w:r>
      <w:r w:rsidRPr="00995471">
        <w:rPr>
          <w:rFonts w:cs="Arial"/>
        </w:rPr>
        <w:t xml:space="preserve">napačno kategorizacijo ŽSP v klavnicah in odlaganje ŽSP na neustreznem ali neprimernem mestu.  </w:t>
      </w:r>
    </w:p>
    <w:p w14:paraId="6C4BAC2C" w14:textId="77777777" w:rsidR="00FB064F" w:rsidRPr="00995471" w:rsidRDefault="00FB064F" w:rsidP="00FB064F">
      <w:pPr>
        <w:spacing w:after="0" w:line="276" w:lineRule="auto"/>
        <w:rPr>
          <w:lang w:eastAsia="sl-SI"/>
        </w:rPr>
      </w:pPr>
      <w:r w:rsidRPr="00995471">
        <w:rPr>
          <w:lang w:eastAsia="sl-SI"/>
        </w:rPr>
        <w:t>Obravnavanih je bilo 53 primerov nelegalno odloženih živalskih stranskih proizvodov v naravi.</w:t>
      </w:r>
    </w:p>
    <w:p w14:paraId="2E18F3BF" w14:textId="77777777" w:rsidR="00FB064F" w:rsidRPr="00995471" w:rsidRDefault="00FB064F" w:rsidP="00FB064F">
      <w:pPr>
        <w:spacing w:after="0" w:line="276" w:lineRule="auto"/>
      </w:pPr>
      <w:r w:rsidRPr="00995471">
        <w:t>Goljufivih in zavajajočih praks nismo zaznali.</w:t>
      </w:r>
    </w:p>
    <w:p w14:paraId="732A1205" w14:textId="6A2D20C8" w:rsidR="00CD3930" w:rsidRDefault="00CD3930" w:rsidP="00024439">
      <w:pPr>
        <w:spacing w:line="276" w:lineRule="auto"/>
        <w:rPr>
          <w:rFonts w:cs="Arial"/>
          <w:highlight w:val="yellow"/>
          <w:lang w:eastAsia="sl-SI"/>
        </w:rPr>
      </w:pPr>
    </w:p>
    <w:p w14:paraId="604F7BC9" w14:textId="77777777" w:rsidR="00B31E69" w:rsidRPr="008C0D7E" w:rsidRDefault="00B31E69" w:rsidP="00024439">
      <w:pPr>
        <w:spacing w:line="276" w:lineRule="auto"/>
        <w:rPr>
          <w:rFonts w:cs="Arial"/>
          <w:highlight w:val="yellow"/>
          <w:lang w:eastAsia="sl-SI"/>
        </w:rPr>
      </w:pPr>
    </w:p>
    <w:p w14:paraId="59811F53" w14:textId="1A6BD484" w:rsidR="00A157B1" w:rsidRPr="00870DFB" w:rsidRDefault="003F3AF3" w:rsidP="004340D6">
      <w:pPr>
        <w:pStyle w:val="Naslov1"/>
      </w:pPr>
      <w:bookmarkStart w:id="50" w:name="_Toc240422933"/>
      <w:bookmarkStart w:id="51" w:name="_Toc265151422"/>
      <w:bookmarkStart w:id="52" w:name="_Toc265485347"/>
      <w:bookmarkStart w:id="53" w:name="_Toc265583841"/>
      <w:bookmarkStart w:id="54" w:name="_Toc297561081"/>
      <w:bookmarkStart w:id="55" w:name="_Toc426722890"/>
      <w:bookmarkStart w:id="56" w:name="_Toc154135963"/>
      <w:r>
        <w:t>VARSTVO</w:t>
      </w:r>
      <w:r w:rsidR="001F6C54" w:rsidRPr="00870DFB">
        <w:t xml:space="preserve"> RASTLIN</w:t>
      </w:r>
      <w:bookmarkEnd w:id="50"/>
      <w:bookmarkEnd w:id="51"/>
      <w:bookmarkEnd w:id="52"/>
      <w:bookmarkEnd w:id="53"/>
      <w:bookmarkEnd w:id="54"/>
      <w:bookmarkEnd w:id="55"/>
      <w:bookmarkEnd w:id="56"/>
      <w:r w:rsidR="001F6C54" w:rsidRPr="00870DFB">
        <w:t xml:space="preserve"> </w:t>
      </w:r>
    </w:p>
    <w:p w14:paraId="0D5CCEF2" w14:textId="5287F7BF" w:rsidR="00CF1FCC" w:rsidRDefault="00CF1FCC" w:rsidP="00DA4DC9">
      <w:pPr>
        <w:pStyle w:val="Naslov2"/>
      </w:pPr>
      <w:bookmarkStart w:id="57" w:name="_Ref113532331"/>
      <w:bookmarkStart w:id="58" w:name="_Ref113532341"/>
      <w:bookmarkStart w:id="59" w:name="_Ref113532343"/>
      <w:bookmarkStart w:id="60" w:name="_Ref113532344"/>
      <w:bookmarkStart w:id="61" w:name="_Ref113532346"/>
      <w:bookmarkStart w:id="62" w:name="_Ref113532801"/>
      <w:bookmarkStart w:id="63" w:name="_Toc154135964"/>
      <w:r>
        <w:t>MEDNARODNO TRGOVANJE</w:t>
      </w:r>
      <w:bookmarkEnd w:id="57"/>
      <w:bookmarkEnd w:id="58"/>
      <w:bookmarkEnd w:id="59"/>
      <w:bookmarkEnd w:id="60"/>
      <w:bookmarkEnd w:id="61"/>
      <w:bookmarkEnd w:id="62"/>
      <w:bookmarkEnd w:id="63"/>
    </w:p>
    <w:p w14:paraId="14088612" w14:textId="77777777" w:rsidR="00F57AAF" w:rsidRPr="00CE6199" w:rsidRDefault="00F57AAF" w:rsidP="00F57AAF">
      <w:pPr>
        <w:rPr>
          <w:b/>
        </w:rPr>
      </w:pPr>
      <w:r w:rsidRPr="00CE6199">
        <w:rPr>
          <w:b/>
        </w:rPr>
        <w:t>Uvoz</w:t>
      </w:r>
    </w:p>
    <w:p w14:paraId="260C1A3C" w14:textId="057DEA74" w:rsidR="00F57AAF" w:rsidRDefault="00F57AAF" w:rsidP="00F57AAF">
      <w:bookmarkStart w:id="64" w:name="_Hlk133223139"/>
      <w:r w:rsidRPr="00CE6199">
        <w:t xml:space="preserve">Pri uradnem nadzoru pošiljk rastlin, rastlinskih proizvodov in nadzorovanih predmetov </w:t>
      </w:r>
      <w:r w:rsidRPr="00CE6199">
        <w:rPr>
          <w:bCs/>
        </w:rPr>
        <w:t>ob vstopu v Unijo</w:t>
      </w:r>
      <w:r w:rsidRPr="00CE6199">
        <w:t xml:space="preserve"> glede </w:t>
      </w:r>
      <w:r w:rsidRPr="00CE6199">
        <w:rPr>
          <w:b/>
          <w:bCs/>
        </w:rPr>
        <w:t>zahtev ukrepov varstva pred škodljivimi organizmi rastlin</w:t>
      </w:r>
      <w:r w:rsidRPr="00CE6199">
        <w:t xml:space="preserve"> so fitosanitarni inšpektorji opravili 9.175 pregledov (2021: 6.639, 2020: 3.883 pregledov, 2019: 2.877)</w:t>
      </w:r>
      <w:bookmarkEnd w:id="64"/>
      <w:r w:rsidRPr="00CE6199">
        <w:t xml:space="preserve">, vključno s pregledi LPM (2.203) v okviru nadzora varnosti in kakovosti živil in vključno s 998 pregledi pošiljk v fitosanitarnem tranzitu. </w:t>
      </w:r>
      <w:bookmarkStart w:id="65" w:name="_Hlk133223180"/>
      <w:r w:rsidRPr="00CE6199">
        <w:t xml:space="preserve">Število opravljenih pregledov se iz leta v leto povečuje, predvsem zaradi trenda nenehnega povečevanja uvoza rastlin, še posebej svežega sadja in zelenjave, preko Luke Koper in zaradi strožjih zahtev ob vstopu v Unijo na področju zdravja </w:t>
      </w:r>
      <w:r w:rsidRPr="00363C53">
        <w:t xml:space="preserve">rastlin. Na mejnih kontrolnih točkah je bilo prestreženih </w:t>
      </w:r>
      <w:r w:rsidR="00363C53" w:rsidRPr="00363C53">
        <w:t>6</w:t>
      </w:r>
      <w:r w:rsidRPr="00363C53">
        <w:t xml:space="preserve"> neskladnih pošiljk po poreklu iz Indije, Indonezije, Kitajske in </w:t>
      </w:r>
      <w:r w:rsidR="00363C53" w:rsidRPr="00363C53">
        <w:t>Omana</w:t>
      </w:r>
      <w:r w:rsidRPr="00363C53">
        <w:t>. Neskladja so se nanašala na neoznačen LPM po standardu ISPM 15 (</w:t>
      </w:r>
      <w:r w:rsidR="00363C53" w:rsidRPr="00363C53">
        <w:t>3</w:t>
      </w:r>
      <w:r w:rsidRPr="00363C53">
        <w:t>) in na pomanjkljivosti glede fitosanitarnih spričeval (</w:t>
      </w:r>
      <w:r w:rsidR="00363C53" w:rsidRPr="00363C53">
        <w:t>2</w:t>
      </w:r>
      <w:r w:rsidRPr="00363C53">
        <w:t>)</w:t>
      </w:r>
      <w:r w:rsidR="00363C53" w:rsidRPr="00363C53">
        <w:t xml:space="preserve"> ter na navzočnost nadzorovanega </w:t>
      </w:r>
      <w:proofErr w:type="spellStart"/>
      <w:r w:rsidR="00363C53" w:rsidRPr="00363C53">
        <w:t>nekarantenskega</w:t>
      </w:r>
      <w:proofErr w:type="spellEnd"/>
      <w:r w:rsidR="00363C53" w:rsidRPr="00363C53">
        <w:t xml:space="preserve"> škodljivega organizma (1).</w:t>
      </w:r>
      <w:r w:rsidRPr="00363C53">
        <w:t xml:space="preserve"> </w:t>
      </w:r>
      <w:r w:rsidR="00363C53" w:rsidRPr="00363C53">
        <w:t>Obravnavali smo tudi tri primere pošiljk, za katere ni bil opravljen obvezen uradni nadzor na prvem vstopnem mestu oz. pošiljk ni spremljalo ustrezno fitosanitarno spričevalo. Odrejeni so bili ustrezni ukrepi.</w:t>
      </w:r>
      <w:r w:rsidR="00363C53">
        <w:t xml:space="preserve"> Podrobni podatki o zavrnitvah so razvidni v točki 7 tega poročila – Priloga 2.</w:t>
      </w:r>
    </w:p>
    <w:bookmarkEnd w:id="65"/>
    <w:p w14:paraId="39574464" w14:textId="09B92F29" w:rsidR="00F57AAF" w:rsidRPr="00CE6199" w:rsidRDefault="00F57AAF" w:rsidP="00F57AAF">
      <w:r w:rsidRPr="00CE6199">
        <w:t>V l. 2022 smo s Pošto Slovenije sklenili poseben dogovor glede obravnave poštnih pošiljk rastlin, in sicer dogovor o evidentiranju in vračilu pošiljk rastlin, ki jih ne spremlja fitosanitarno spričevalo, pošiljatelju v tretjih državah. Slednje pošiljke se ne ocarinijo in še niso v postopku poskusa vstopa v Unijo. Na ta način smo preprečili vstop 85 poštnih pošiljk brez fitosanitarnega spričevala.</w:t>
      </w:r>
      <w:r w:rsidR="00363C53">
        <w:t xml:space="preserve"> </w:t>
      </w:r>
    </w:p>
    <w:p w14:paraId="63E78CF0" w14:textId="77777777" w:rsidR="00F57AAF" w:rsidRPr="00CE6199" w:rsidRDefault="00F57AAF" w:rsidP="00F57AAF">
      <w:r w:rsidRPr="00CE6199">
        <w:t xml:space="preserve">V l. 2022 smo se carinskim organom dogovorili za poseben protokol glede izvajanja nadzora rastlin, rastlinskih proizvodov in drugih predmetov, ki so vnesene na ozemlje Unije kot del osebne prtljage potnikov. Carinski organ je v okviru izvajanja carinskega nadzora opravil tri zasege blaga, za katerega </w:t>
      </w:r>
      <w:r w:rsidRPr="00CE6199">
        <w:lastRenderedPageBreak/>
        <w:t>potniki niso predložili ustreznega fitosanitarnega spričevala, in sicer svežega sadja (kivi, mandarine, mango, liči). S carino fitosanitarni inšpektorji izvajajo večkrat letno poostrene skupne nadzore osebne prtljage potnikov.</w:t>
      </w:r>
    </w:p>
    <w:p w14:paraId="14E41598" w14:textId="77777777" w:rsidR="00F57AAF" w:rsidRPr="00CE6199" w:rsidRDefault="00F57AAF" w:rsidP="00F57AAF">
      <w:pPr>
        <w:rPr>
          <w:rFonts w:cs="Arial"/>
        </w:rPr>
      </w:pPr>
      <w:r w:rsidRPr="00CE6199">
        <w:rPr>
          <w:rFonts w:cs="Arial"/>
        </w:rPr>
        <w:t>V letu 2022 je bilo opravljenih 69 (2021: 31) inšpekcijskih nadzorov semenskega materiala kmetijskih rastlin ob uvozu. Pri polovici pošiljk, ki so bile predmet nadzora, je šlo za semenski material žit in metuljnic iz Srbije. Zavrnjene so bile tri pošiljke. V dveh primerih (pošiljki semena paradižnika in paprike iz Srbije) je šlo za »pobeglo pošiljko«, ki bi morala biti zabeležena v sistem TRACES in je vstopila na ozemlje RS brez najave na mejni kontrolni točki. V enem primeru je šlo za uvoz gomolja (čebulice) okrasne rastline s Tajske. Kot v zgornjem primeru, bi pošiljka morala biti v skladu z zakonodajo o zdravju rastlin najavljena na mejni kontrolni točki, kar pa Pošta Slovenije, kjer je potekal uvozni postopek, ni. Pošiljko je spremljalo tudi neustrezno fitosanitarno spričevalo. Zaradi navedenih razlogov je bil uvoz na ozemlje Republike Slovenije zavrnjen.</w:t>
      </w:r>
    </w:p>
    <w:p w14:paraId="0D1D1DF2" w14:textId="77777777" w:rsidR="00F57AAF" w:rsidRPr="00CE6199" w:rsidRDefault="00F57AAF" w:rsidP="00F57AAF">
      <w:pPr>
        <w:rPr>
          <w:rFonts w:cs="Arial"/>
        </w:rPr>
      </w:pPr>
      <w:r w:rsidRPr="00CE6199">
        <w:rPr>
          <w:rFonts w:cs="Arial"/>
        </w:rPr>
        <w:t xml:space="preserve">V letu 2022 smo skupaj s FURS vzpostavili nov SAT napotek za področje uvoza semenskega materiala kmetijskih rastlin. Za ves semenski material, ki je urejen s semenarsko zakonodajo je v skladu z zakonodajo o zdravju rastlin ob uvozu zahtevano tudi fitosanitarno spričevalo. </w:t>
      </w:r>
    </w:p>
    <w:p w14:paraId="2F301E5A" w14:textId="2CFD7DBA" w:rsidR="00F57AAF" w:rsidRDefault="00F57AAF" w:rsidP="00F57AAF">
      <w:pPr>
        <w:rPr>
          <w:rFonts w:cs="Arial"/>
        </w:rPr>
      </w:pPr>
      <w:r w:rsidRPr="00CE6199">
        <w:rPr>
          <w:rFonts w:cs="Arial"/>
        </w:rPr>
        <w:t>Fitosanitarni inšpektorji so v letu 2022 opravili 827 uradnih nadzorov ob uvozu FFS. Ob nadzoru ni bilo ugotovljenih neskladji.</w:t>
      </w:r>
    </w:p>
    <w:p w14:paraId="13CD18AC" w14:textId="77777777" w:rsidR="00FF2CA3" w:rsidRPr="00CE6199" w:rsidRDefault="00FF2CA3" w:rsidP="00F57AAF">
      <w:pPr>
        <w:rPr>
          <w:b/>
        </w:rPr>
      </w:pPr>
    </w:p>
    <w:p w14:paraId="64093C28" w14:textId="77777777" w:rsidR="00F57AAF" w:rsidRPr="00CE6199" w:rsidRDefault="00F57AAF" w:rsidP="00F57AAF">
      <w:pPr>
        <w:autoSpaceDE w:val="0"/>
        <w:autoSpaceDN w:val="0"/>
        <w:adjustRightInd w:val="0"/>
        <w:spacing w:after="0"/>
        <w:rPr>
          <w:rFonts w:cs="Arial"/>
          <w:b/>
        </w:rPr>
      </w:pPr>
      <w:r w:rsidRPr="00CE6199">
        <w:rPr>
          <w:rFonts w:cs="Arial"/>
          <w:b/>
        </w:rPr>
        <w:t>Izvoz</w:t>
      </w:r>
    </w:p>
    <w:p w14:paraId="5155C616" w14:textId="77777777" w:rsidR="00F57AAF" w:rsidRPr="00CE6199" w:rsidRDefault="00F57AAF" w:rsidP="00F57AAF">
      <w:bookmarkStart w:id="66" w:name="_Hlk133223287"/>
      <w:r w:rsidRPr="00CE6199">
        <w:t xml:space="preserve">Število izdanih fitosanitarnih spričeval se je v primerjavi s predhodnim letom nekoliko zmanjšalo, izdanih je bilo skupno 7.019 </w:t>
      </w:r>
      <w:r w:rsidRPr="00CE6199">
        <w:rPr>
          <w:b/>
        </w:rPr>
        <w:t>fitosanitarnih spričeval za izvoz</w:t>
      </w:r>
      <w:r w:rsidRPr="00CE6199">
        <w:t xml:space="preserve"> oz. ponovni izvoz pošiljk v tretje države (v 2020: 7.617</w:t>
      </w:r>
      <w:r w:rsidRPr="00CE6199">
        <w:rPr>
          <w:lang w:eastAsia="sl-SI"/>
        </w:rPr>
        <w:t>)</w:t>
      </w:r>
      <w:r w:rsidRPr="00CE6199">
        <w:t xml:space="preserve">. </w:t>
      </w:r>
      <w:bookmarkEnd w:id="66"/>
      <w:r w:rsidRPr="00CE6199">
        <w:t xml:space="preserve">V postopku izdajanja fitosanitarnih spričeval smo ugotovili 11 neskladij, največ neskladij se je nanašalo na neustrezno označevanje in pomanjkljivo sledljivost blaga. V letu 2022 se je na nekaterih izpostavah UVHVV zmanjšalo število izdanih spričeval zaradi uvedbe notranjih korekcijskih ukrepov glede postopkov izdajanja spričeval v zadnji tretjini leta 2022, in sicer za blago, ki se naklada v drugih državah članicah in za katerega se vlagajo vloge za izdajo fitosanitarnega spričevala za ponovni izvoz v Sloveniji. Prav tako smo zaznali, po ugotovitvi goljufivih praks ponarejanja listin glede izvedbe </w:t>
      </w:r>
      <w:proofErr w:type="spellStart"/>
      <w:r w:rsidRPr="00CE6199">
        <w:t>fumigacije</w:t>
      </w:r>
      <w:proofErr w:type="spellEnd"/>
      <w:r w:rsidRPr="00CE6199">
        <w:t xml:space="preserve"> pošiljk lesa na Kitajsko v letu 2021, upad števila vlog za izvoz lesa. Po drugi strani pa zaznavamo trend povečevanja izvoznega certificiranja blaga, ki se uvozi v Unijo preko Luke Koper in ponovno izvozi v tretje države, predvsem Ukrajino, kar je posledica novih trgovskih poti po omejevanju trgovanja preko Črnega morja. Opažamo tudi trend povečanja mednarodnega trgovanja preko spleta, in v povezavi s tem povečano izdajanje fitosanitarnih spričeval za izvoz majhnih količin blaga. </w:t>
      </w:r>
    </w:p>
    <w:p w14:paraId="2E800F70" w14:textId="77777777" w:rsidR="002246EC" w:rsidRPr="00CF1FCC" w:rsidRDefault="002246EC" w:rsidP="00CF1FCC">
      <w:pPr>
        <w:rPr>
          <w:lang w:eastAsia="sl-SI"/>
        </w:rPr>
      </w:pPr>
    </w:p>
    <w:p w14:paraId="7BDEB628" w14:textId="77777777" w:rsidR="00F57AAF" w:rsidRPr="00870DFB" w:rsidRDefault="00F57AAF" w:rsidP="00DA4DC9">
      <w:pPr>
        <w:pStyle w:val="Naslov2"/>
      </w:pPr>
      <w:bookmarkStart w:id="67" w:name="_Toc154135965"/>
      <w:r>
        <w:t>ZDRAVJE RASTLIN</w:t>
      </w:r>
      <w:bookmarkEnd w:id="67"/>
    </w:p>
    <w:p w14:paraId="00108BF1"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68" w:name="_Toc154135966"/>
      <w:bookmarkEnd w:id="68"/>
    </w:p>
    <w:p w14:paraId="3021B41C"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69" w:name="_Toc154135967"/>
      <w:bookmarkEnd w:id="69"/>
    </w:p>
    <w:p w14:paraId="3A5A517E" w14:textId="15D53A13" w:rsidR="00F57AAF" w:rsidRPr="00CE6199" w:rsidRDefault="00F57AAF" w:rsidP="00B31E69">
      <w:pPr>
        <w:pStyle w:val="Naslov3"/>
      </w:pPr>
      <w:bookmarkStart w:id="70" w:name="_Toc154135968"/>
      <w:r w:rsidRPr="003961CD">
        <w:t>Programi preiskav in načrti izrednih ukrepov za karantenske škodljive organizme rastlin</w:t>
      </w:r>
      <w:bookmarkEnd w:id="70"/>
      <w:r w:rsidRPr="003961CD">
        <w:t xml:space="preserve"> </w:t>
      </w:r>
    </w:p>
    <w:p w14:paraId="35F51475" w14:textId="77777777" w:rsidR="00F57AAF" w:rsidRPr="00CE6199" w:rsidRDefault="00F57AAF" w:rsidP="00F57AAF">
      <w:pPr>
        <w:rPr>
          <w:lang w:eastAsia="sl-SI"/>
        </w:rPr>
      </w:pPr>
      <w:r w:rsidRPr="00CE6199">
        <w:rPr>
          <w:lang w:eastAsia="sl-SI"/>
        </w:rPr>
        <w:t>V letu 2022 je bilo na področju zdravja rastlin veliko aktivnosti UVHVVR usmerjenih v sistematično spremljanje škodljivih organizmov rastlin (bolezni in škodljivci), zbiranje podatkov o njih ter pripravo analiz in ukrepov zanje. Izvedenih je bilo 48 programov preiskav za ugotavljanje navzočnosti škodljivih organizmov rastlin na ozemlju Slovenije. Ker je bil del programa preiskav sofinanciran s strani EU, se zanj pripravilo tudi vlogo, vmesno poročilo in končno poročilo.</w:t>
      </w:r>
    </w:p>
    <w:p w14:paraId="161EA380" w14:textId="77777777" w:rsidR="00F57AAF" w:rsidRPr="00CE6199" w:rsidRDefault="00F57AAF" w:rsidP="00F57AAF">
      <w:pPr>
        <w:rPr>
          <w:lang w:eastAsia="sl-SI"/>
        </w:rPr>
      </w:pPr>
      <w:r w:rsidRPr="00CE6199">
        <w:rPr>
          <w:lang w:eastAsia="sl-SI"/>
        </w:rPr>
        <w:t xml:space="preserve">Skladno z zahtevo EU zakonodaje glede prednostnih škodljivih organizmov je bil pripravljen in objavljen Splošni načrt izrednih ukrepov ob izbruhu karantenskega škodljivega organizma na rastlinah v Republiki Sloveniji ter Načrt izrednih ukrepov za bakterijo </w:t>
      </w:r>
      <w:proofErr w:type="spellStart"/>
      <w:r w:rsidRPr="00CE6199">
        <w:rPr>
          <w:lang w:eastAsia="sl-SI"/>
        </w:rPr>
        <w:t>Xylella</w:t>
      </w:r>
      <w:proofErr w:type="spellEnd"/>
      <w:r w:rsidRPr="00CE6199">
        <w:rPr>
          <w:lang w:eastAsia="sl-SI"/>
        </w:rPr>
        <w:t xml:space="preserve"> </w:t>
      </w:r>
      <w:proofErr w:type="spellStart"/>
      <w:r w:rsidRPr="00CE6199">
        <w:rPr>
          <w:lang w:eastAsia="sl-SI"/>
        </w:rPr>
        <w:t>fastidiosa</w:t>
      </w:r>
      <w:proofErr w:type="spellEnd"/>
      <w:r w:rsidRPr="00CE6199">
        <w:rPr>
          <w:lang w:eastAsia="sl-SI"/>
        </w:rPr>
        <w:t>.</w:t>
      </w:r>
    </w:p>
    <w:p w14:paraId="3073148E" w14:textId="77777777" w:rsidR="00F57AAF" w:rsidRPr="00CE6199" w:rsidRDefault="00F57AAF" w:rsidP="00F57AAF">
      <w:pPr>
        <w:rPr>
          <w:lang w:eastAsia="sl-SI"/>
        </w:rPr>
      </w:pPr>
      <w:r w:rsidRPr="00CE6199">
        <w:rPr>
          <w:lang w:eastAsia="sl-SI"/>
        </w:rPr>
        <w:t xml:space="preserve">Zaradi številnih najdb v sosednjih državah in z namenom usklajenega izvajanja ukrepov je bil pripravljen in objavljen tudi Načrt izrednih ukrepov za virus rjave </w:t>
      </w:r>
      <w:proofErr w:type="spellStart"/>
      <w:r w:rsidRPr="00CE6199">
        <w:rPr>
          <w:lang w:eastAsia="sl-SI"/>
        </w:rPr>
        <w:t>grbančavosti</w:t>
      </w:r>
      <w:proofErr w:type="spellEnd"/>
      <w:r w:rsidRPr="00CE6199">
        <w:rPr>
          <w:lang w:eastAsia="sl-SI"/>
        </w:rPr>
        <w:t xml:space="preserve"> plodov paradižnika (</w:t>
      </w:r>
      <w:proofErr w:type="spellStart"/>
      <w:r w:rsidRPr="00CE6199">
        <w:rPr>
          <w:lang w:eastAsia="sl-SI"/>
        </w:rPr>
        <w:t>Tomato</w:t>
      </w:r>
      <w:proofErr w:type="spellEnd"/>
      <w:r w:rsidRPr="00CE6199">
        <w:rPr>
          <w:lang w:eastAsia="sl-SI"/>
        </w:rPr>
        <w:t xml:space="preserve"> </w:t>
      </w:r>
      <w:proofErr w:type="spellStart"/>
      <w:r w:rsidRPr="00CE6199">
        <w:rPr>
          <w:lang w:eastAsia="sl-SI"/>
        </w:rPr>
        <w:t>brown</w:t>
      </w:r>
      <w:proofErr w:type="spellEnd"/>
      <w:r w:rsidRPr="00CE6199">
        <w:rPr>
          <w:lang w:eastAsia="sl-SI"/>
        </w:rPr>
        <w:t xml:space="preserve"> </w:t>
      </w:r>
      <w:proofErr w:type="spellStart"/>
      <w:r w:rsidRPr="00CE6199">
        <w:rPr>
          <w:lang w:eastAsia="sl-SI"/>
        </w:rPr>
        <w:t>rugose</w:t>
      </w:r>
      <w:proofErr w:type="spellEnd"/>
      <w:r w:rsidRPr="00CE6199">
        <w:rPr>
          <w:lang w:eastAsia="sl-SI"/>
        </w:rPr>
        <w:t xml:space="preserve"> </w:t>
      </w:r>
      <w:proofErr w:type="spellStart"/>
      <w:r w:rsidRPr="00CE6199">
        <w:rPr>
          <w:lang w:eastAsia="sl-SI"/>
        </w:rPr>
        <w:t>fruit</w:t>
      </w:r>
      <w:proofErr w:type="spellEnd"/>
      <w:r w:rsidRPr="00CE6199">
        <w:rPr>
          <w:lang w:eastAsia="sl-SI"/>
        </w:rPr>
        <w:t xml:space="preserve"> virus), čeprav ta škodljivi organizem ne spada med prednostne.</w:t>
      </w:r>
    </w:p>
    <w:p w14:paraId="49E8681F" w14:textId="3E3F9F96" w:rsidR="00F57AAF" w:rsidRDefault="00F57AAF" w:rsidP="00F57AAF">
      <w:pPr>
        <w:rPr>
          <w:lang w:eastAsia="sl-SI"/>
        </w:rPr>
      </w:pPr>
      <w:r w:rsidRPr="00CE6199">
        <w:rPr>
          <w:lang w:eastAsia="sl-SI"/>
        </w:rPr>
        <w:t>Za namen usklajenega ukrepanja je bil pripravljen Načrt izrednih ukrepov za zlato trsno rumenico (</w:t>
      </w:r>
      <w:proofErr w:type="spellStart"/>
      <w:r w:rsidRPr="00CE6199">
        <w:rPr>
          <w:lang w:eastAsia="sl-SI"/>
        </w:rPr>
        <w:t>Grapevine</w:t>
      </w:r>
      <w:proofErr w:type="spellEnd"/>
      <w:r w:rsidRPr="00CE6199">
        <w:rPr>
          <w:lang w:eastAsia="sl-SI"/>
        </w:rPr>
        <w:t xml:space="preserve"> </w:t>
      </w:r>
      <w:proofErr w:type="spellStart"/>
      <w:r w:rsidRPr="00CE6199">
        <w:rPr>
          <w:lang w:eastAsia="sl-SI"/>
        </w:rPr>
        <w:t>flavescence</w:t>
      </w:r>
      <w:proofErr w:type="spellEnd"/>
      <w:r w:rsidRPr="00CE6199">
        <w:rPr>
          <w:lang w:eastAsia="sl-SI"/>
        </w:rPr>
        <w:t xml:space="preserve"> </w:t>
      </w:r>
      <w:proofErr w:type="spellStart"/>
      <w:r w:rsidRPr="00CE6199">
        <w:rPr>
          <w:lang w:eastAsia="sl-SI"/>
        </w:rPr>
        <w:t>dorée</w:t>
      </w:r>
      <w:proofErr w:type="spellEnd"/>
      <w:r w:rsidRPr="00CE6199">
        <w:rPr>
          <w:lang w:eastAsia="sl-SI"/>
        </w:rPr>
        <w:t>). Zaradi številnih novih najdb zlate trsne rumenice v Ljutomersko Ormoških goricah je bil pripravljen tudi Akcijski načrt za obvladovanje izbruha zlate trsne rumenice na Ljutomersko ormoškem območju z okolico.</w:t>
      </w:r>
    </w:p>
    <w:p w14:paraId="29DA0BA5" w14:textId="77777777" w:rsidR="00FF2CA3" w:rsidRPr="00CE6199" w:rsidRDefault="00FF2CA3" w:rsidP="00F57AAF">
      <w:pPr>
        <w:rPr>
          <w:lang w:eastAsia="sl-SI"/>
        </w:rPr>
      </w:pPr>
    </w:p>
    <w:p w14:paraId="3F678C85" w14:textId="20CF0DD6" w:rsidR="00F57AAF" w:rsidRPr="00FF2CA3" w:rsidRDefault="00F57AAF" w:rsidP="00FF2CA3">
      <w:pPr>
        <w:pStyle w:val="Besedilo"/>
      </w:pPr>
      <w:r w:rsidRPr="00FF2CA3">
        <w:lastRenderedPageBreak/>
        <w:t>Upravne in strokovne naloge na področju zdravstvenega varstva rastlin</w:t>
      </w:r>
    </w:p>
    <w:p w14:paraId="0286A61C" w14:textId="77777777" w:rsidR="00F57AAF" w:rsidRPr="00CE6199" w:rsidRDefault="00F57AAF" w:rsidP="00B31E69">
      <w:pPr>
        <w:pStyle w:val="Naslov3"/>
      </w:pPr>
      <w:bookmarkStart w:id="71" w:name="_Toc154135969"/>
      <w:r w:rsidRPr="00CE6199">
        <w:t>Registracija izvajalcev poslovne dejavnosti (FITO register)</w:t>
      </w:r>
      <w:bookmarkEnd w:id="71"/>
    </w:p>
    <w:p w14:paraId="029F20D8" w14:textId="77777777" w:rsidR="00F57AAF" w:rsidRPr="00CE6199" w:rsidRDefault="00F57AAF" w:rsidP="00F57AAF">
      <w:pPr>
        <w:rPr>
          <w:lang w:eastAsia="sl-SI"/>
        </w:rPr>
      </w:pPr>
      <w:r w:rsidRPr="00CE6199">
        <w:rPr>
          <w:lang w:eastAsia="sl-SI"/>
        </w:rPr>
        <w:t xml:space="preserve">Večina upravnih postopkov, ki jih je vodila UVHVVR na področju zdravja rastlin, se je nanašala na registracijo izvajalcev poslovnih dejavnosti, ki se ukvarjajo s pridelavo, trženjem, uvozom in izvozom določenih rastlin, rastlinskih proizvodov in nadzorovanih predmetov, izdajo dovoljenj za izdajanje rastlinskih potnih listov, dovoljenj za posebno dodelavo lesenega pakirnega materiala, dovoljenj za uporabo organizmov za biotično varstvo rastlin ter dovoljenj za uvoz oz. premeščanje materiala za znanstvene in raziskovalne namene. </w:t>
      </w:r>
    </w:p>
    <w:p w14:paraId="2DBBB971" w14:textId="32B4A5C8" w:rsidR="00F57AAF" w:rsidRPr="00CE6199" w:rsidRDefault="00F57AAF" w:rsidP="00F57AAF">
      <w:pPr>
        <w:rPr>
          <w:lang w:eastAsia="sl-SI"/>
        </w:rPr>
      </w:pPr>
      <w:r w:rsidRPr="00CE6199">
        <w:rPr>
          <w:lang w:eastAsia="sl-SI"/>
        </w:rPr>
        <w:t xml:space="preserve">V register izvajalcev poslovnih dejavnosti (FITO register) je bilo v letu 2022 na novo vpisanih 68 pravnih ali fizičnih oseb, </w:t>
      </w:r>
      <w:r w:rsidR="001D4A51" w:rsidRPr="00CE6199">
        <w:rPr>
          <w:lang w:eastAsia="sl-SI"/>
        </w:rPr>
        <w:t>13</w:t>
      </w:r>
      <w:r w:rsidRPr="00CE6199">
        <w:rPr>
          <w:lang w:eastAsia="sl-SI"/>
        </w:rPr>
        <w:t xml:space="preserve"> oseb je dobilo dovoljenje za izdajanje rastlinskih potnih listov (RPL), 7 oseb pa dovoljenje za posebno dodelavo lesnega pakirnega materiala (LPM). Iz FITO registra je bilo izbrisanih 44 pravnih ali fizičnih oseb, 49 oseb pa je spremenilo oziroma dopolnilo registracijo. Dovoljenje za izdajanje RPL je bilo odvzeto 12 osebam, dovoljenje za posebno dodelavo LPM pa 1 osebi. 11 oseb je spremenilo oziroma dopolnilo dovoljenje za izdajanje RPL, prav tako 11 tudi za LPM. Konec leta 2022 je bilo tako v FITO register vpisanih </w:t>
      </w:r>
      <w:r w:rsidR="001D4A51" w:rsidRPr="00CE6199">
        <w:rPr>
          <w:lang w:eastAsia="sl-SI"/>
        </w:rPr>
        <w:t>1015</w:t>
      </w:r>
      <w:r w:rsidRPr="00CE6199">
        <w:rPr>
          <w:lang w:eastAsia="sl-SI"/>
        </w:rPr>
        <w:t xml:space="preserve"> pravnih in fizičnih oseb. Z dovoljenjem za izdajanje RPL je razpolagalo </w:t>
      </w:r>
      <w:r w:rsidR="001D4A51" w:rsidRPr="00CE6199">
        <w:rPr>
          <w:lang w:eastAsia="sl-SI"/>
        </w:rPr>
        <w:t>295</w:t>
      </w:r>
      <w:r w:rsidRPr="00CE6199">
        <w:rPr>
          <w:lang w:eastAsia="sl-SI"/>
        </w:rPr>
        <w:t xml:space="preserve"> oseb, z dovoljenjem za posebno dodelavo LPM v okviru mednarodnega standarda za fitosanitarne ukrepe pa </w:t>
      </w:r>
      <w:r w:rsidR="001D4A51" w:rsidRPr="00CE6199">
        <w:rPr>
          <w:lang w:eastAsia="sl-SI"/>
        </w:rPr>
        <w:t>118</w:t>
      </w:r>
      <w:r w:rsidRPr="00CE6199">
        <w:rPr>
          <w:lang w:eastAsia="sl-SI"/>
        </w:rPr>
        <w:t xml:space="preserve"> oseb.</w:t>
      </w:r>
    </w:p>
    <w:p w14:paraId="15C5ECA8" w14:textId="77777777" w:rsidR="00F57AAF" w:rsidRPr="00CE6199" w:rsidRDefault="00F57AAF" w:rsidP="00F57AAF">
      <w:pPr>
        <w:rPr>
          <w:lang w:eastAsia="sl-SI"/>
        </w:rPr>
      </w:pPr>
      <w:r w:rsidRPr="00CE6199">
        <w:rPr>
          <w:lang w:eastAsia="sl-SI"/>
        </w:rPr>
        <w:t xml:space="preserve">Za izvajalce poslovnih dejavnosti, ki so pooblaščeni za izdajanje rastlinskih potnih listov, je bilo posodobljeno gradivo (smernice) in izvedenih več preverjanj znanja  za njihove imenovane strokovne osebe. </w:t>
      </w:r>
    </w:p>
    <w:p w14:paraId="6514953D" w14:textId="77777777" w:rsidR="00F57AAF" w:rsidRPr="00CE6199" w:rsidRDefault="00F57AAF" w:rsidP="00F57AAF">
      <w:pPr>
        <w:rPr>
          <w:lang w:eastAsia="sl-SI"/>
        </w:rPr>
      </w:pPr>
    </w:p>
    <w:p w14:paraId="61AE2571" w14:textId="77777777" w:rsidR="00F57AAF" w:rsidRPr="00CE6199" w:rsidRDefault="00F57AAF" w:rsidP="00FF2CA3">
      <w:pPr>
        <w:jc w:val="center"/>
        <w:rPr>
          <w:b/>
          <w:bCs/>
          <w:lang w:eastAsia="sl-SI"/>
        </w:rPr>
      </w:pPr>
      <w:r w:rsidRPr="00CE6199">
        <w:rPr>
          <w:b/>
          <w:bCs/>
          <w:lang w:eastAsia="sl-SI"/>
        </w:rPr>
        <w:t>Sodelovanje na EU in mednarodnem nivoju</w:t>
      </w:r>
    </w:p>
    <w:p w14:paraId="70DF498C" w14:textId="77777777" w:rsidR="00F57AAF" w:rsidRPr="00CE6199" w:rsidRDefault="00F57AAF" w:rsidP="00F57AAF">
      <w:pPr>
        <w:rPr>
          <w:lang w:eastAsia="sl-SI"/>
        </w:rPr>
      </w:pPr>
      <w:r w:rsidRPr="00CE6199">
        <w:rPr>
          <w:lang w:eastAsia="sl-SI"/>
        </w:rPr>
        <w:t>V okviru zastopanja Slovenije v različnih delovnih telesih EU in mednarodnih organizacijah s področja zdravja rastlin in rastlinskega semenskega materiala je v letu 2022 UVHVVR aktivno sodelovala na več kot 60 sestankih, kjer so se pripravljali številni novi predpisi, se razpravljajo o strateških usmeritvah in izmenjevalo različne informacije ter izkušnje. Evropska organizacija za varno hrano EFSA je izvajala koordinirano EU kampanjo ozaveščanja posameznih skupin deležnikov in javnosti v vseh državah članicah EU o pomenu ohranjanja zdravih rastlin.</w:t>
      </w:r>
    </w:p>
    <w:p w14:paraId="41157679" w14:textId="77777777" w:rsidR="00F57AAF" w:rsidRPr="00CE6199" w:rsidRDefault="00F57AAF" w:rsidP="00F57AAF">
      <w:pPr>
        <w:rPr>
          <w:lang w:eastAsia="sl-SI"/>
        </w:rPr>
      </w:pPr>
      <w:r w:rsidRPr="00CE6199">
        <w:rPr>
          <w:lang w:eastAsia="sl-SI"/>
        </w:rPr>
        <w:t>Poleg poročila o programih preiskav za ugotavljanje navzočnosti škodljivih organizmov je bilo v EU poročano tudi o večletnem programu preiskav za ugotavljanje navzočnosti škodljivih organizmov rastlin, o določenih karantenskih škodljivih organizmih pa je bilo pripravljeno dodatno podrobno poročilo. V EUROPHYT-</w:t>
      </w:r>
      <w:proofErr w:type="spellStart"/>
      <w:r w:rsidRPr="00CE6199">
        <w:rPr>
          <w:lang w:eastAsia="sl-SI"/>
        </w:rPr>
        <w:t>Outbreaks</w:t>
      </w:r>
      <w:proofErr w:type="spellEnd"/>
      <w:r w:rsidRPr="00CE6199">
        <w:rPr>
          <w:lang w:eastAsia="sl-SI"/>
        </w:rPr>
        <w:t xml:space="preserve"> je bilo poročano o 4 novih najdbah karantenskih škodljivih organizmov in izvedenih ukrepih za njihovo izkoreninjanje, in sicer 3 poročila glede zlate trsne rumenice (posodobitev informacij) in 1 poročilo glede krompirjeve rumene ogorčice (</w:t>
      </w:r>
      <w:proofErr w:type="spellStart"/>
      <w:r w:rsidRPr="00CE6199">
        <w:rPr>
          <w:i/>
          <w:iCs/>
          <w:lang w:eastAsia="sl-SI"/>
        </w:rPr>
        <w:t>Globodera</w:t>
      </w:r>
      <w:proofErr w:type="spellEnd"/>
      <w:r w:rsidRPr="00CE6199">
        <w:rPr>
          <w:i/>
          <w:iCs/>
          <w:lang w:eastAsia="sl-SI"/>
        </w:rPr>
        <w:t xml:space="preserve"> </w:t>
      </w:r>
      <w:proofErr w:type="spellStart"/>
      <w:r w:rsidRPr="00CE6199">
        <w:rPr>
          <w:i/>
          <w:iCs/>
          <w:lang w:eastAsia="sl-SI"/>
        </w:rPr>
        <w:t>rostochiensis</w:t>
      </w:r>
      <w:proofErr w:type="spellEnd"/>
      <w:r w:rsidRPr="00CE6199">
        <w:rPr>
          <w:i/>
          <w:iCs/>
          <w:lang w:eastAsia="sl-SI"/>
        </w:rPr>
        <w:t>)</w:t>
      </w:r>
      <w:r w:rsidRPr="00CE6199">
        <w:rPr>
          <w:lang w:eastAsia="sl-SI"/>
        </w:rPr>
        <w:t xml:space="preserve">.   </w:t>
      </w:r>
    </w:p>
    <w:p w14:paraId="6F6EC81C" w14:textId="77777777" w:rsidR="00F57AAF" w:rsidRPr="00CE6199" w:rsidRDefault="00F57AAF" w:rsidP="00F57AAF">
      <w:pPr>
        <w:rPr>
          <w:lang w:eastAsia="sl-SI"/>
        </w:rPr>
      </w:pPr>
    </w:p>
    <w:p w14:paraId="07FFD74E" w14:textId="5FCFA243" w:rsidR="00F57AAF" w:rsidRPr="00CE6199" w:rsidRDefault="00F57AAF" w:rsidP="00FF2CA3">
      <w:pPr>
        <w:jc w:val="center"/>
        <w:rPr>
          <w:b/>
          <w:bCs/>
          <w:lang w:eastAsia="sl-SI"/>
        </w:rPr>
      </w:pPr>
      <w:r w:rsidRPr="00CE6199">
        <w:rPr>
          <w:b/>
          <w:bCs/>
          <w:lang w:eastAsia="sl-SI"/>
        </w:rPr>
        <w:t>Skupna kmetijska politika</w:t>
      </w:r>
      <w:r w:rsidR="00640D90" w:rsidRPr="00CE6199">
        <w:rPr>
          <w:b/>
          <w:bCs/>
          <w:lang w:eastAsia="sl-SI"/>
        </w:rPr>
        <w:t xml:space="preserve"> in biotično varstvo rastlin</w:t>
      </w:r>
    </w:p>
    <w:p w14:paraId="38BA6E38" w14:textId="77777777" w:rsidR="00640D90" w:rsidRPr="00CE6199" w:rsidRDefault="00F57AAF" w:rsidP="00F57AAF">
      <w:pPr>
        <w:rPr>
          <w:lang w:eastAsia="sl-SI"/>
        </w:rPr>
      </w:pPr>
      <w:r w:rsidRPr="00CE6199">
        <w:rPr>
          <w:lang w:eastAsia="sl-SI"/>
        </w:rPr>
        <w:t>UVHVVR je v letu 2022 opravila številne naloge v okviru sodelovanja z MKGP – Direktoratom za kmetijstvo. Aktivno je bila vključena v pripravo novega strateškega načrta skupne kmetijske politike (SKP 2023-2027) z vidika varstva rastlin</w:t>
      </w:r>
      <w:r w:rsidR="00640D90" w:rsidRPr="00CE6199">
        <w:rPr>
          <w:lang w:eastAsia="sl-SI"/>
        </w:rPr>
        <w:t xml:space="preserve"> ter pripravila strokovni del intervencije biotično varstvo rastlin (vključena v SN SKP 2023 – 2027).</w:t>
      </w:r>
    </w:p>
    <w:p w14:paraId="543ADE96" w14:textId="524F757F" w:rsidR="00640D90" w:rsidRPr="00CE6199" w:rsidRDefault="00640D90" w:rsidP="00640D90">
      <w:pPr>
        <w:spacing w:line="276" w:lineRule="auto"/>
        <w:rPr>
          <w:lang w:eastAsia="sl-SI"/>
        </w:rPr>
      </w:pPr>
      <w:r w:rsidRPr="00CE6199">
        <w:rPr>
          <w:lang w:eastAsia="sl-SI"/>
        </w:rPr>
        <w:t xml:space="preserve">V letu 2022 je UVHVVR dvema ponudnikoma izdala dovoljenja za trženje 16 različnih domorodnih koristnih organizmov za namene biotičnega varstva. </w:t>
      </w:r>
    </w:p>
    <w:p w14:paraId="333B7B18" w14:textId="77777777" w:rsidR="00F57AAF" w:rsidRPr="00CE6199" w:rsidRDefault="00F57AAF" w:rsidP="00F57AAF">
      <w:pPr>
        <w:rPr>
          <w:b/>
          <w:bCs/>
          <w:lang w:eastAsia="sl-SI"/>
        </w:rPr>
      </w:pPr>
    </w:p>
    <w:p w14:paraId="0BEE1918" w14:textId="5711396D" w:rsidR="00F57AAF" w:rsidRPr="00CE6199" w:rsidRDefault="00F57AAF" w:rsidP="00FF2CA3">
      <w:pPr>
        <w:jc w:val="center"/>
        <w:rPr>
          <w:b/>
          <w:bCs/>
          <w:lang w:eastAsia="sl-SI"/>
        </w:rPr>
      </w:pPr>
      <w:r w:rsidRPr="00CE6199">
        <w:rPr>
          <w:b/>
          <w:bCs/>
          <w:lang w:eastAsia="sl-SI"/>
        </w:rPr>
        <w:t>Vzdrževanje in posodabljanje podatkovne baze za namene poročanja, evidentiranja škodljivih organizmov ter prognoza</w:t>
      </w:r>
    </w:p>
    <w:p w14:paraId="48456B3C" w14:textId="77777777" w:rsidR="00F57AAF" w:rsidRPr="00CE6199" w:rsidRDefault="00F57AAF" w:rsidP="00F57AAF">
      <w:pPr>
        <w:rPr>
          <w:lang w:eastAsia="sl-SI"/>
        </w:rPr>
      </w:pPr>
      <w:r w:rsidRPr="00CE6199">
        <w:rPr>
          <w:lang w:eastAsia="sl-SI"/>
        </w:rPr>
        <w:t xml:space="preserve">UVHVVR je skozi vse leto zagotavljala strokovno podporo in koordinacijo za nemoteno delovanje </w:t>
      </w:r>
      <w:proofErr w:type="spellStart"/>
      <w:r w:rsidRPr="00CE6199">
        <w:rPr>
          <w:lang w:eastAsia="sl-SI"/>
        </w:rPr>
        <w:t>Agrometeorološkega</w:t>
      </w:r>
      <w:proofErr w:type="spellEnd"/>
      <w:r w:rsidRPr="00CE6199">
        <w:rPr>
          <w:lang w:eastAsia="sl-SI"/>
        </w:rPr>
        <w:t xml:space="preserve"> portala Slovenije. Evidentiranje vizualnih pregledov in odvzem vzorcev je bilo organizirano v podatkovni bazi ISI/UVH-</w:t>
      </w:r>
      <w:proofErr w:type="spellStart"/>
      <w:r w:rsidRPr="00CE6199">
        <w:rPr>
          <w:lang w:eastAsia="sl-SI"/>
        </w:rPr>
        <w:t>apl</w:t>
      </w:r>
      <w:proofErr w:type="spellEnd"/>
      <w:r w:rsidRPr="00CE6199">
        <w:rPr>
          <w:lang w:eastAsia="sl-SI"/>
        </w:rPr>
        <w:t xml:space="preserve">. Na podlagi teh podatkov je bil preurejen Fitosanitarni prostorski portal kot storitvena stran na gov.si. Velik napredek je bila prenova </w:t>
      </w:r>
      <w:proofErr w:type="spellStart"/>
      <w:r w:rsidRPr="00CE6199">
        <w:rPr>
          <w:lang w:eastAsia="sl-SI"/>
        </w:rPr>
        <w:t>Agrometeorološkega</w:t>
      </w:r>
      <w:proofErr w:type="spellEnd"/>
      <w:r w:rsidRPr="00CE6199">
        <w:rPr>
          <w:lang w:eastAsia="sl-SI"/>
        </w:rPr>
        <w:t xml:space="preserve"> portala Slovenije, saj se je portal uredil na način dostopnosti za ranljive skupine, dodani so bili novi moduli in urejen je bil grafični prikaz podatkov. Zlasti je pomembna vpeljava novih modulov za minimalne temperature, ameriškega škržatka, jablanov škrlup in jablanovega zavijača. Strokovne informacije so </w:t>
      </w:r>
      <w:r w:rsidRPr="00CE6199">
        <w:rPr>
          <w:lang w:eastAsia="sl-SI"/>
        </w:rPr>
        <w:lastRenderedPageBreak/>
        <w:t xml:space="preserve">bile preko prognostičnih obvestil posredovane pridelovalcem o najpomembnejših gospodarskih boleznih in škodljivcih vinske trte, sadnega drevja, vrtnin, hmelja, žita, krompirja in drugih poljščin. Zagotovljeno je bilo tudi tekoče vzdrževanje mreže </w:t>
      </w:r>
      <w:proofErr w:type="spellStart"/>
      <w:r w:rsidRPr="00CE6199">
        <w:rPr>
          <w:lang w:eastAsia="sl-SI"/>
        </w:rPr>
        <w:t>agrometeoroloških</w:t>
      </w:r>
      <w:proofErr w:type="spellEnd"/>
      <w:r w:rsidRPr="00CE6199">
        <w:rPr>
          <w:lang w:eastAsia="sl-SI"/>
        </w:rPr>
        <w:t xml:space="preserve"> postaj (senzorji, baterije, solarni paneli) in opravljena zamenjava nekaterih starih postaj. </w:t>
      </w:r>
    </w:p>
    <w:p w14:paraId="2A2FBB82" w14:textId="77777777" w:rsidR="00F57AAF" w:rsidRPr="00CE6199" w:rsidRDefault="00F57AAF" w:rsidP="00F57AAF">
      <w:pPr>
        <w:rPr>
          <w:b/>
          <w:bCs/>
          <w:lang w:eastAsia="sl-SI"/>
        </w:rPr>
      </w:pPr>
    </w:p>
    <w:p w14:paraId="0439347C" w14:textId="77777777" w:rsidR="00F57AAF" w:rsidRPr="00CE6199" w:rsidRDefault="00F57AAF" w:rsidP="00FF2CA3">
      <w:pPr>
        <w:jc w:val="center"/>
        <w:rPr>
          <w:b/>
          <w:bCs/>
          <w:lang w:eastAsia="sl-SI"/>
        </w:rPr>
      </w:pPr>
      <w:r w:rsidRPr="00CE6199">
        <w:rPr>
          <w:b/>
          <w:bCs/>
          <w:lang w:eastAsia="sl-SI"/>
        </w:rPr>
        <w:t>Javna služba, javna pooblastila in delovanje laboratorijev</w:t>
      </w:r>
    </w:p>
    <w:p w14:paraId="219F2CC0" w14:textId="77777777" w:rsidR="00F57AAF" w:rsidRPr="00CE6199" w:rsidRDefault="00F57AAF" w:rsidP="00F57AAF">
      <w:pPr>
        <w:rPr>
          <w:lang w:eastAsia="sl-SI"/>
        </w:rPr>
      </w:pPr>
      <w:r w:rsidRPr="00CE6199">
        <w:rPr>
          <w:lang w:eastAsia="sl-SI"/>
        </w:rPr>
        <w:t xml:space="preserve">Strokovnjaki so v okviru izvajanja javnih pooblastil izvajali številne naloge, ki omogočajo ustrezno zdravstvene varstvo rastlin v Sloveniji. Izvedene so bile številne aktivnosti v zvezi z zagotavljanjem delovanja javne službe zdravstvenega varstva rastlin. Za kakovostno izvajanje nalog, tako uradne kontrole kot drugih uradnih dejavnosti, pa so v Sloveniji imenovani štirje uradni laboratoriji in pet nacionalnih referenčnih laboratorijev za posamezne skupine škodljivih organizmov rastlin. </w:t>
      </w:r>
    </w:p>
    <w:p w14:paraId="66601944" w14:textId="77777777" w:rsidR="00640D90" w:rsidRPr="003413E9" w:rsidRDefault="00640D90" w:rsidP="00640D90">
      <w:pPr>
        <w:rPr>
          <w:rFonts w:cs="Arial"/>
        </w:rPr>
      </w:pPr>
      <w:r w:rsidRPr="003413E9">
        <w:rPr>
          <w:rFonts w:cs="Arial"/>
        </w:rPr>
        <w:t xml:space="preserve">UVHVVR je v letu 2022 koordinirala in strokovno spremljala izvajanje strokovnih nalog zdravstvenega varstva rastlin s področja integriranega varstva rastlin. Pooblaščeni izvajalci (KIS, IHPS, KGZ Maribor, KGZ Nova Gorica in KGZ Novo mesto) strokovnih nalog so v letu 2022 izvedli 36 strokovnih nalog s področja integriranega varstva rastlin (12 s področja vrtnarstva, 10 s področja poljedelstva, 9 s področja sadjarstva in 5 s področja vinogradništva). </w:t>
      </w:r>
      <w:r>
        <w:rPr>
          <w:rFonts w:cs="Arial"/>
        </w:rPr>
        <w:t>Pri</w:t>
      </w:r>
      <w:r w:rsidRPr="003413E9">
        <w:rPr>
          <w:rFonts w:cs="Arial"/>
        </w:rPr>
        <w:t xml:space="preserve"> izvajanj</w:t>
      </w:r>
      <w:r>
        <w:rPr>
          <w:rFonts w:cs="Arial"/>
        </w:rPr>
        <w:t>u</w:t>
      </w:r>
      <w:r w:rsidRPr="003413E9">
        <w:rPr>
          <w:rFonts w:cs="Arial"/>
        </w:rPr>
        <w:t xml:space="preserve"> teh strokovnih nalog je bilo izvedenih več kot 56 preizkušanj alternativnih metod in tehnik za obvladovanje škodljivih organizmov. </w:t>
      </w:r>
    </w:p>
    <w:p w14:paraId="0FB62A09" w14:textId="77777777" w:rsidR="00640D90" w:rsidRPr="003413E9" w:rsidRDefault="00640D90" w:rsidP="00640D90">
      <w:pPr>
        <w:rPr>
          <w:rFonts w:cs="Arial"/>
        </w:rPr>
      </w:pPr>
      <w:r w:rsidRPr="003413E9">
        <w:rPr>
          <w:rFonts w:cs="Arial"/>
        </w:rPr>
        <w:t>Rezultati preizkušanj so bili na različnih dogodkih (predavanja, delavnice, strokovni posveti, …) predstavljeni kmetijskim svetovalcem javne službe kmetijskega svetovanja, strokovnjakom drugih javnih služb s področja kmetijstva in pridelovalcem</w:t>
      </w:r>
      <w:r>
        <w:rPr>
          <w:rFonts w:cs="Arial"/>
        </w:rPr>
        <w:t>, pripravljenih pa je bilo tudi več predstavitev strokovnih nalog v različnih medijih (strokovne revije, časopisi, prispevki na lokalnih radijskih postajah, v oddaji Ljudje in zemlja na RTV SLO 1,….)</w:t>
      </w:r>
      <w:r w:rsidRPr="003413E9">
        <w:rPr>
          <w:rFonts w:cs="Arial"/>
        </w:rPr>
        <w:t>. Rezultati zaključenih strokovnih nalog so objavljeni na IVR portalu. V letu 2022 smo aktivno spremljali ter usmerjali tudi prenovo IVR portala (na njem so zbrani vsi aktualni opisi in informacije o škodljivih organizmih posameznih kultur ter predstavljeni vsi ukrepi s katerimi lahko zmanjšamo porabo fitofarmacevtskih sredstev) ter pripravo smernic integriranega varstva paradižnika, paprike in jajčevca.</w:t>
      </w:r>
    </w:p>
    <w:p w14:paraId="5A775710" w14:textId="2011FEC6" w:rsidR="00640D90" w:rsidRDefault="00640D90" w:rsidP="00640D90">
      <w:pPr>
        <w:rPr>
          <w:rFonts w:cs="Arial"/>
        </w:rPr>
      </w:pPr>
      <w:r w:rsidRPr="003413E9">
        <w:rPr>
          <w:rFonts w:cs="Arial"/>
        </w:rPr>
        <w:t xml:space="preserve">V letu 2022 smo z različnimi aktivnostmi skušali še bolj povezati delo javne službe zdravstvenega varstva rastlin z </w:t>
      </w:r>
      <w:r>
        <w:rPr>
          <w:rFonts w:cs="Arial"/>
        </w:rPr>
        <w:t xml:space="preserve">delom </w:t>
      </w:r>
      <w:r w:rsidRPr="003413E9">
        <w:rPr>
          <w:rFonts w:cs="Arial"/>
        </w:rPr>
        <w:t>ostali</w:t>
      </w:r>
      <w:r>
        <w:rPr>
          <w:rFonts w:cs="Arial"/>
        </w:rPr>
        <w:t>h</w:t>
      </w:r>
      <w:r w:rsidRPr="003413E9">
        <w:rPr>
          <w:rFonts w:cs="Arial"/>
        </w:rPr>
        <w:t xml:space="preserve"> javni</w:t>
      </w:r>
      <w:r>
        <w:rPr>
          <w:rFonts w:cs="Arial"/>
        </w:rPr>
        <w:t>h</w:t>
      </w:r>
      <w:r w:rsidRPr="003413E9">
        <w:rPr>
          <w:rFonts w:cs="Arial"/>
        </w:rPr>
        <w:t xml:space="preserve"> služb na področju kmetijstva (JS v vrtnarstvu, JS v poljedelstvu, KS v sadjarstvu, JS v vinogradništvu, JS v </w:t>
      </w:r>
      <w:proofErr w:type="spellStart"/>
      <w:r w:rsidRPr="003413E9">
        <w:rPr>
          <w:rFonts w:cs="Arial"/>
        </w:rPr>
        <w:t>oljkarstvu</w:t>
      </w:r>
      <w:proofErr w:type="spellEnd"/>
      <w:r w:rsidRPr="003413E9">
        <w:rPr>
          <w:rFonts w:cs="Arial"/>
        </w:rPr>
        <w:t>, JS kmetijskega svetovanja).</w:t>
      </w:r>
    </w:p>
    <w:p w14:paraId="6D67AE2B" w14:textId="427D2EF0" w:rsidR="00116901" w:rsidRDefault="00116901" w:rsidP="00640D90">
      <w:pPr>
        <w:rPr>
          <w:rFonts w:cs="Arial"/>
        </w:rPr>
      </w:pPr>
    </w:p>
    <w:p w14:paraId="577E7797" w14:textId="6F367CE6" w:rsidR="00116901" w:rsidRPr="00116901" w:rsidRDefault="00116901" w:rsidP="00FF2CA3">
      <w:pPr>
        <w:jc w:val="center"/>
        <w:rPr>
          <w:rFonts w:cs="Arial"/>
          <w:b/>
          <w:bCs/>
        </w:rPr>
      </w:pPr>
      <w:r w:rsidRPr="00116901">
        <w:rPr>
          <w:rFonts w:cs="Arial"/>
          <w:b/>
          <w:bCs/>
        </w:rPr>
        <w:t>Informiranje izvajalcev dejavnosti</w:t>
      </w:r>
      <w:r>
        <w:rPr>
          <w:rFonts w:cs="Arial"/>
          <w:b/>
          <w:bCs/>
        </w:rPr>
        <w:t xml:space="preserve"> in javnosti</w:t>
      </w:r>
    </w:p>
    <w:p w14:paraId="0BA43C4E" w14:textId="77777777" w:rsidR="00640D90" w:rsidRPr="00CE6199" w:rsidRDefault="00640D90" w:rsidP="00640D9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right="4"/>
        <w:rPr>
          <w:rFonts w:cs="Arial"/>
          <w:lang w:eastAsia="sl-SI"/>
        </w:rPr>
      </w:pPr>
      <w:r w:rsidRPr="00CE6199">
        <w:rPr>
          <w:rFonts w:cs="Arial"/>
          <w:lang w:eastAsia="sl-SI"/>
        </w:rPr>
        <w:t xml:space="preserve">Za obveščanje širše javnosti so bile državljanom in podjetjem nudene tudi številne informacije o predpisih, pogojih uvoza, izvoza in trgovanja z rastlinami (vključno z rastlinskim semenskim materialom), usposabljanjih, publikacijah, pristojbinah in drugih stroških s področja dela. </w:t>
      </w:r>
    </w:p>
    <w:p w14:paraId="728481F6" w14:textId="77777777" w:rsidR="00F57AAF" w:rsidRDefault="00F57AAF" w:rsidP="00F57AAF">
      <w:pPr>
        <w:rPr>
          <w:lang w:eastAsia="sl-SI"/>
        </w:rPr>
      </w:pPr>
    </w:p>
    <w:p w14:paraId="607AADC1" w14:textId="77777777" w:rsidR="00F57AAF" w:rsidRPr="008C0D7E" w:rsidRDefault="00F57AAF" w:rsidP="00B31E69">
      <w:pPr>
        <w:pStyle w:val="Naslov3"/>
      </w:pPr>
      <w:bookmarkStart w:id="72" w:name="_Toc154135970"/>
      <w:r w:rsidRPr="00FF2CA3">
        <w:t>Uradni</w:t>
      </w:r>
      <w:r w:rsidRPr="008C0D7E">
        <w:t xml:space="preserve"> nadzor</w:t>
      </w:r>
      <w:r>
        <w:t xml:space="preserve"> izvajalcev dejavnosti</w:t>
      </w:r>
      <w:bookmarkEnd w:id="72"/>
    </w:p>
    <w:p w14:paraId="5D68BAD3" w14:textId="77777777" w:rsidR="00F57AAF" w:rsidRPr="00CE6199" w:rsidRDefault="00F57AAF" w:rsidP="00F57AAF">
      <w:bookmarkStart w:id="73" w:name="_Hlk133223038"/>
      <w:r w:rsidRPr="00CE6199">
        <w:t>Na področju varstva pred ŠO rastlin je bilo v letu 2022 v okviru uradnega nadzora, na vseh lokacijah nadzora (uvoz, izvoz, notranjost) skupaj s kontrolnimi pregledi opravljenih 19.115 fitosanitarnih pregledov (leta 2021: 16.982).</w:t>
      </w:r>
    </w:p>
    <w:bookmarkEnd w:id="73"/>
    <w:p w14:paraId="15D41835" w14:textId="77777777" w:rsidR="00F57AAF" w:rsidRPr="00CE6199" w:rsidRDefault="00F57AAF" w:rsidP="00F57AAF">
      <w:pPr>
        <w:rPr>
          <w:rFonts w:eastAsiaTheme="minorHAnsi"/>
          <w:lang w:eastAsia="en-US"/>
        </w:rPr>
      </w:pPr>
      <w:r w:rsidRPr="00CE6199">
        <w:t xml:space="preserve">V okviru </w:t>
      </w:r>
      <w:r w:rsidRPr="00CE6199">
        <w:rPr>
          <w:b/>
          <w:bCs/>
        </w:rPr>
        <w:t>uradnega nadzora izvajalcev dejavnosti</w:t>
      </w:r>
      <w:r w:rsidRPr="00CE6199">
        <w:t xml:space="preserve"> glede ukrepov varstva pred škodljivimi organizmi rastlin je bilo opravljenih 2.921 (v 2021: 2.391) uradnih nadzorov, kar je za 20% več v primerjavi s predhodnim letom. V sklopu slednjega nadzora so bili opravljeni 703 nadzorov pri registriranih izvajalcih dejavnostih iz FITO-registra, 1.271 nadzorov izven registriranih mest, to je pri pridelavi, 237 nadzorov pri premikih rastlin, rastlinskih proizvodov in drugih predmetov ter 710 kontrolnih pregledov v primeru ugotovljenih neskladnosti (na vseh lokacijah nadzora). </w:t>
      </w:r>
      <w:r w:rsidRPr="00CE6199">
        <w:rPr>
          <w:rFonts w:eastAsiaTheme="minorHAnsi"/>
          <w:lang w:eastAsia="en-US"/>
        </w:rPr>
        <w:t xml:space="preserve">Ugotovljeno je bilo skupno 673 neskladij (v 2021: 791, v 2020: 620 neskladij), kar je nekaj več kot 20 % izmed opravljenih pregledov. V neskladja so všteti tudi podatki glede novih najdb škodljivih organizmov. </w:t>
      </w:r>
    </w:p>
    <w:p w14:paraId="04B15DC8" w14:textId="77777777" w:rsidR="00F57AAF" w:rsidRPr="00CE6199" w:rsidRDefault="00F57AAF" w:rsidP="00F57AAF">
      <w:bookmarkStart w:id="74" w:name="_Hlk133223802"/>
      <w:r w:rsidRPr="00CE6199">
        <w:t xml:space="preserve">V okviru uradnega nadzora pri </w:t>
      </w:r>
      <w:r w:rsidRPr="00CE6199">
        <w:rPr>
          <w:b/>
        </w:rPr>
        <w:t>registriranih izvajalcih dejavnosti</w:t>
      </w:r>
      <w:r w:rsidRPr="00CE6199">
        <w:t xml:space="preserve"> je bilo opravljenih skupno 703 pregledov zahtev na podlagi Uredbe o zdravju rastlin (v l. 2021: 591 pregledov), kar je za 17% več pregledov kot v preteklem letu. </w:t>
      </w:r>
      <w:bookmarkEnd w:id="74"/>
      <w:r w:rsidRPr="00CE6199">
        <w:t>Manjše število pregledov v l. 2021 je bila posledica okrnjenega števila nadzorov zaradi drugih prednostnih nalog Uprave (Covid ukrepi). Zaradi ugotovljenih neskladij je bilo pri registriranih izvajalcih dejavnosti opravljenih dodatnih 32 kontrolnih pregledov.</w:t>
      </w:r>
    </w:p>
    <w:p w14:paraId="236781CC" w14:textId="77777777" w:rsidR="00F57AAF" w:rsidRPr="00CE6199" w:rsidRDefault="00F57AAF" w:rsidP="00F57AAF">
      <w:bookmarkStart w:id="75" w:name="_Hlk133223831"/>
      <w:r w:rsidRPr="00CE6199">
        <w:lastRenderedPageBreak/>
        <w:t xml:space="preserve">Po prejemu vloge na UVHVVR glede pridobitve dovoljenja za izdajanje rastlinskih potnih listov (v nadaljevanju RPL) fitosanitarni inšpektorji preverijo izpolnjevanje pogojev, in sicer predvsem izpolnjevanja zahtev glede zagotavljanja sledljivosti. V letu 2022 so opravili 11 pregledov </w:t>
      </w:r>
      <w:bookmarkEnd w:id="75"/>
      <w:r w:rsidRPr="00CE6199">
        <w:t xml:space="preserve">(v 2021: 39, 2020: 112). Visoko število pregledov v letu 2021 in 2022 je posledica urejanja zahtev nove zakonodaje na področju zdravja rastlin, na podlagi katere so se morali vsi izvajalci dejavnosti uskladiti z določbami Uredbe 2016/2031/EU glede podatkov v FITO-registru in izpolnjevanja pogojev za izdajanje rastlinskih potnih listov. </w:t>
      </w:r>
    </w:p>
    <w:p w14:paraId="54EB352B" w14:textId="77777777" w:rsidR="00F57AAF" w:rsidRPr="00CE6199" w:rsidRDefault="00F57AAF" w:rsidP="00F57AAF">
      <w:bookmarkStart w:id="76" w:name="_Hlk133223856"/>
      <w:r w:rsidRPr="00CE6199">
        <w:t xml:space="preserve">Pri pooblaščenih izvajalcih dejavnosti (v nadaljevanju PID), ki izdajajo rastlinske potne liste ali nameščajo oznako ISPM-15 fitosanitarni inšpektorji v okviru uradnega nadzora preverjajo obveznosti izvajalcev dejavnosti in izvajajo uradne preglede ter vzorčenja rastlin v primeru suma navzočnosti karantenskih škodljivih organizmov ali suma presežene tolerance nadzorovanih </w:t>
      </w:r>
      <w:proofErr w:type="spellStart"/>
      <w:r w:rsidRPr="00CE6199">
        <w:t>nekarantenskih</w:t>
      </w:r>
      <w:proofErr w:type="spellEnd"/>
      <w:r w:rsidRPr="00CE6199">
        <w:t xml:space="preserve"> škodljivih organizmov ter v primeru predpisanega uradnega vzorčenja zaradi preverjanja posebnih zahtev pred izdajo rastlinskih potnih listov. Pri PID je obvezen vsaj en uradni nadzor letno oz. dodatni nadzori glede na ocenjeno tveganje. Skupno je bilo pri PID opravljenih 608 nadzorov, neskladja so bila ugotovljena pri 10 % pregledov, kar je manj kot v preteklem letu. Najpogostejša neskladja se nanašajo na obveznosti izvajalcev poslovnih dejavnost glede izvajanja ukrepov glede izpolnjevanja pogojev glede vodenja evidenc, zagotavljanja sledljivosti, ažuriranje podatkov v FITO-registru, neoddane ali nepopolne letne prijave pridelave in pomanjkljivih rastlinskih potnih listov. Izrečenih je bilo 54 upravno – inšpekcijskih ukrepov in uvedenih 5 </w:t>
      </w:r>
      <w:proofErr w:type="spellStart"/>
      <w:r w:rsidRPr="00CE6199">
        <w:t>prekrškovnih</w:t>
      </w:r>
      <w:proofErr w:type="spellEnd"/>
      <w:r w:rsidRPr="00CE6199">
        <w:t xml:space="preserve"> postopkov. </w:t>
      </w:r>
    </w:p>
    <w:bookmarkEnd w:id="76"/>
    <w:p w14:paraId="2B1C0789" w14:textId="247AFE25" w:rsidR="00F57AAF" w:rsidRPr="00CE6199" w:rsidRDefault="00F57AAF" w:rsidP="00F57AAF">
      <w:r w:rsidRPr="00CE6199">
        <w:t xml:space="preserve">V okviru nadzora </w:t>
      </w:r>
      <w:r w:rsidRPr="00CE6199">
        <w:rPr>
          <w:b/>
        </w:rPr>
        <w:t>pri pridelavi izven registriranih mest</w:t>
      </w:r>
      <w:r w:rsidRPr="00CE6199">
        <w:t xml:space="preserve"> je bilo leta 2022 opravljenih skupno 1.271 pregledov (v 2021: 1.491), ki vključujejo izvedene nadzore v okviru ukrepov izkoreninjenja ali obvladovanja škodljivih organizmov rastlin (</w:t>
      </w:r>
      <w:r w:rsidR="00996F14">
        <w:t xml:space="preserve">glej poročilo glede </w:t>
      </w:r>
      <w:bookmarkStart w:id="77" w:name="_Ref113532721"/>
      <w:r w:rsidR="00996F14">
        <w:t>ukrepov izkoreninjenja ali obvladovanja karantenskih škodljivih organizmov</w:t>
      </w:r>
      <w:bookmarkEnd w:id="77"/>
      <w:r w:rsidRPr="00CE6199">
        <w:t>). V L. 2022 je bilo opravljenih 84 pregledov pri registriranih izvajalcih dejavnosti, ki nimajo dovoljenja za izdajanje RPL oz. ISPM 15, kar predstavlja okoli 10% vseh izvajalcev dejavnosti, ki so vpisani v FITO-register in nimajo dovoljenja RPL / ISPM 15. Neskladja so bila ugotovljena pri 12 zavezancih, nanašala so se predvsem na zahteve glede uskladitve registracije v FITO-registru.</w:t>
      </w:r>
    </w:p>
    <w:p w14:paraId="6D59CAD0" w14:textId="77777777" w:rsidR="00F57AAF" w:rsidRPr="00CE6199" w:rsidRDefault="00F57AAF" w:rsidP="00F57AAF">
      <w:pPr>
        <w:pStyle w:val="Default"/>
        <w:jc w:val="both"/>
        <w:rPr>
          <w:rFonts w:ascii="Arial" w:hAnsi="Arial" w:cs="Arial"/>
          <w:color w:val="auto"/>
          <w:sz w:val="20"/>
          <w:szCs w:val="20"/>
        </w:rPr>
      </w:pPr>
      <w:bookmarkStart w:id="78" w:name="_Hlk133224671"/>
      <w:r w:rsidRPr="00CE6199">
        <w:rPr>
          <w:rFonts w:ascii="Arial" w:hAnsi="Arial" w:cs="Arial"/>
          <w:color w:val="auto"/>
          <w:sz w:val="20"/>
          <w:szCs w:val="20"/>
        </w:rPr>
        <w:t xml:space="preserve">V okviru poostrenega nadzora uporabe organizmov za biotično varstvo rastlin smo potrdili, da pridelovalci plodov paradižnika uporabljajo komercialne pripravke tako z domorodnimi kot tudi s tujerodnimi koristnimi organizmi. Inšpektorji so med poostrenim nadzorom 31 pridelovalcev plodov paradižnika nad uporabo koristnih organizmov za biotično varstvo rastlin pri 8 pridelovalcih ugotovili uporabo komercialnih pripravkov s tujerodnimi koristnimi organizmi brez ustreznih dovoljenj za vnos in uporabo. Med inšpekcijskim pregledom slovenskega dobavitelja komercialnih pripravkov za biotično varstvo rastlin je bilo ugotovljeno, da tudi slovenski distributer nima ustreznega dovoljenja za trženje tujerodnih vrst organizmov. Izrečeni so bili upravno-inšpekcijski ukrepi. </w:t>
      </w:r>
    </w:p>
    <w:bookmarkEnd w:id="78"/>
    <w:p w14:paraId="28C688AC" w14:textId="77777777" w:rsidR="00F57AAF" w:rsidRPr="00CE6199" w:rsidRDefault="00F57AAF" w:rsidP="00F57AAF">
      <w:r w:rsidRPr="00CE6199">
        <w:rPr>
          <w:b/>
        </w:rPr>
        <w:t>Pri premikih</w:t>
      </w:r>
      <w:r w:rsidRPr="00CE6199">
        <w:t xml:space="preserve"> rastlin, rastlinskih proizvodov in drugih predmetov je bilo opravljenih 237 pregledov ( v 2021: 228 pregledov). Nadzor se opravlja v distribuciji in maloprodaji, v skladiščih lesenega pakirnega materiala, pri premikih lesa, nadzor prodaje na daljavo (spletna prodaja) ter nadzor glede omejitev premika čebeljih družin v povezavi s preprečevanjem širjenja hruševega ožiga. Ugotovljenih je bilo 21 neskladij, ki se nanašajo predvsem na zahteve glede rastlinskih potnih listov in glede registracije v FITO-registru oz. pri nadzoru premikov čebeljih družin, na </w:t>
      </w:r>
      <w:proofErr w:type="spellStart"/>
      <w:r w:rsidRPr="00CE6199">
        <w:t>neizvedbo</w:t>
      </w:r>
      <w:proofErr w:type="spellEnd"/>
      <w:r w:rsidRPr="00CE6199">
        <w:t xml:space="preserve"> karantenskih ukrepov pred premiki.</w:t>
      </w:r>
    </w:p>
    <w:p w14:paraId="6375F2BE" w14:textId="77777777" w:rsidR="00F57AAF" w:rsidRPr="00CE6199" w:rsidRDefault="00F57AAF" w:rsidP="00F57AAF">
      <w:pPr>
        <w:rPr>
          <w:lang w:bidi="ta-IN"/>
        </w:rPr>
      </w:pPr>
      <w:bookmarkStart w:id="79" w:name="_Hlk133224987"/>
      <w:r w:rsidRPr="00CE6199">
        <w:rPr>
          <w:lang w:bidi="ta-IN"/>
        </w:rPr>
        <w:t>Na področju zdravja rastlin je bilo v letu 2022 skupno izdanih 28 plačilnih nalogov in 11 odločb o prekršku fizičnim osebam, pravnim osebam ter odgovornim osebam pravnih oseb</w:t>
      </w:r>
      <w:bookmarkEnd w:id="79"/>
      <w:r w:rsidRPr="00CE6199">
        <w:rPr>
          <w:lang w:bidi="ta-IN"/>
        </w:rPr>
        <w:t xml:space="preserve">. Plačilni nalogi oz. odločbe o prekrških so bili izrečeni zaradi neizvajanja ukrepov obveznega zatiranja ameriškega škržatka (11), </w:t>
      </w:r>
      <w:proofErr w:type="spellStart"/>
      <w:r w:rsidRPr="00CE6199">
        <w:rPr>
          <w:lang w:bidi="ta-IN"/>
        </w:rPr>
        <w:t>neizvedbe</w:t>
      </w:r>
      <w:proofErr w:type="spellEnd"/>
      <w:r w:rsidRPr="00CE6199">
        <w:rPr>
          <w:lang w:bidi="ta-IN"/>
        </w:rPr>
        <w:t xml:space="preserve"> karantenskih ukrepov pred premiki čebeljih panjev (12), </w:t>
      </w:r>
      <w:proofErr w:type="spellStart"/>
      <w:r w:rsidRPr="00CE6199">
        <w:rPr>
          <w:lang w:bidi="ta-IN"/>
        </w:rPr>
        <w:t>neizvedbe</w:t>
      </w:r>
      <w:proofErr w:type="spellEnd"/>
      <w:r w:rsidRPr="00CE6199">
        <w:rPr>
          <w:lang w:bidi="ta-IN"/>
        </w:rPr>
        <w:t xml:space="preserve"> odrejenih ukrepov za zatiranje </w:t>
      </w:r>
      <w:proofErr w:type="spellStart"/>
      <w:r w:rsidRPr="00CE6199">
        <w:rPr>
          <w:lang w:bidi="ta-IN"/>
        </w:rPr>
        <w:t>viroidnih</w:t>
      </w:r>
      <w:proofErr w:type="spellEnd"/>
      <w:r w:rsidRPr="00CE6199">
        <w:rPr>
          <w:lang w:bidi="ta-IN"/>
        </w:rPr>
        <w:t xml:space="preserve"> zakrnelosti hmelja (6), nepravilnosti glede izvajanja označevanja lesenega parkirnega materiala (3), nepravilnosti glede označevanja pri premikih glede rastlinskih potnih listov (2), pomanjkljivosti glede vodenja evidenc in zagotavljanja sledljivosti pri registriranih zavezancih (2) in zaradi </w:t>
      </w:r>
      <w:proofErr w:type="spellStart"/>
      <w:r w:rsidRPr="00CE6199">
        <w:rPr>
          <w:lang w:bidi="ta-IN"/>
        </w:rPr>
        <w:t>neodstranitve</w:t>
      </w:r>
      <w:proofErr w:type="spellEnd"/>
      <w:r w:rsidRPr="00CE6199">
        <w:rPr>
          <w:lang w:bidi="ta-IN"/>
        </w:rPr>
        <w:t xml:space="preserve"> pelinolistne ambrozije (1). </w:t>
      </w:r>
      <w:proofErr w:type="spellStart"/>
      <w:r w:rsidRPr="00CE6199">
        <w:rPr>
          <w:lang w:bidi="ta-IN"/>
        </w:rPr>
        <w:t>Prekrškovni</w:t>
      </w:r>
      <w:proofErr w:type="spellEnd"/>
      <w:r w:rsidRPr="00CE6199">
        <w:rPr>
          <w:lang w:bidi="ta-IN"/>
        </w:rPr>
        <w:t xml:space="preserve"> postopki niso nujno vezani na ugotovljene kršitve v letu 2022, saj se lahko </w:t>
      </w:r>
      <w:proofErr w:type="spellStart"/>
      <w:r w:rsidRPr="00CE6199">
        <w:rPr>
          <w:lang w:bidi="ta-IN"/>
        </w:rPr>
        <w:t>prekrškovni</w:t>
      </w:r>
      <w:proofErr w:type="spellEnd"/>
      <w:r w:rsidRPr="00CE6199">
        <w:rPr>
          <w:lang w:bidi="ta-IN"/>
        </w:rPr>
        <w:t xml:space="preserve"> postopek uvede 2 leti po ugotovitvi prekrška.</w:t>
      </w:r>
    </w:p>
    <w:p w14:paraId="3EEE4F12" w14:textId="77777777" w:rsidR="00F57AAF" w:rsidRDefault="00F57AAF" w:rsidP="00F57AAF"/>
    <w:p w14:paraId="575C3C88" w14:textId="77777777" w:rsidR="00F57AAF" w:rsidRPr="00C64706" w:rsidRDefault="00F57AAF" w:rsidP="00B31E69">
      <w:pPr>
        <w:pStyle w:val="Naslov3"/>
      </w:pPr>
      <w:bookmarkStart w:id="80" w:name="_Toc154135971"/>
      <w:r w:rsidRPr="00C64706">
        <w:t xml:space="preserve">Ukrepi </w:t>
      </w:r>
      <w:r w:rsidRPr="00FF2CA3">
        <w:t>izkoreninjenja</w:t>
      </w:r>
      <w:r w:rsidRPr="00C64706">
        <w:t xml:space="preserve"> ali obvladovanja karantenskih škodljivih organizmov</w:t>
      </w:r>
      <w:bookmarkEnd w:id="80"/>
    </w:p>
    <w:p w14:paraId="088B02D4" w14:textId="77777777" w:rsidR="00F57AAF" w:rsidRPr="00CE6199" w:rsidRDefault="00F57AAF" w:rsidP="00F57AAF">
      <w:r w:rsidRPr="00CE6199">
        <w:t xml:space="preserve">Fitosanitarni inšpektorji spremljajo in nadzirajo izvajanje predpisanih in odrejenih ukrepih v vseh aktualnih razmejenih območjih s karantenskimi škodljivimi organizmi, ki lahko ostanejo pod uradnim nadzorom več let po potrjeni najdbi in določitvi razmejenega območja. V letu 2022 so inšpektorji odrejali ukrepe oziroma nadziral izvajanje predpisanih in odrejenih ukrepov v razmejenih območjih zlate trsne </w:t>
      </w:r>
      <w:r w:rsidRPr="00CE6199">
        <w:lastRenderedPageBreak/>
        <w:t xml:space="preserve">rumenice, na lokacijah najdb bakterije </w:t>
      </w:r>
      <w:proofErr w:type="spellStart"/>
      <w:r w:rsidRPr="00CE6199">
        <w:rPr>
          <w:i/>
          <w:iCs/>
        </w:rPr>
        <w:t>Pantoea</w:t>
      </w:r>
      <w:proofErr w:type="spellEnd"/>
      <w:r w:rsidRPr="00CE6199">
        <w:rPr>
          <w:i/>
          <w:iCs/>
        </w:rPr>
        <w:t xml:space="preserve"> </w:t>
      </w:r>
      <w:proofErr w:type="spellStart"/>
      <w:r w:rsidRPr="00CE6199">
        <w:rPr>
          <w:i/>
          <w:iCs/>
        </w:rPr>
        <w:t>stewartii</w:t>
      </w:r>
      <w:proofErr w:type="spellEnd"/>
      <w:r w:rsidRPr="00CE6199">
        <w:t xml:space="preserve">, v razmejenem območju virusa rjave </w:t>
      </w:r>
      <w:proofErr w:type="spellStart"/>
      <w:r w:rsidRPr="00CE6199">
        <w:t>grbančavosti</w:t>
      </w:r>
      <w:proofErr w:type="spellEnd"/>
      <w:r w:rsidRPr="00CE6199">
        <w:t xml:space="preserve"> plodov paradižnika (</w:t>
      </w:r>
      <w:proofErr w:type="spellStart"/>
      <w:r w:rsidRPr="00CE6199">
        <w:t>TOBRFv</w:t>
      </w:r>
      <w:proofErr w:type="spellEnd"/>
      <w:r w:rsidRPr="00CE6199">
        <w:t>) v okolici Ljubljane, kjer je bila najdba potrjena v letu 2021, ter v razmejenem območju bele krompirjeve ogorčice (</w:t>
      </w:r>
      <w:proofErr w:type="spellStart"/>
      <w:r w:rsidRPr="00CE6199">
        <w:rPr>
          <w:i/>
          <w:iCs/>
        </w:rPr>
        <w:t>Globodera</w:t>
      </w:r>
      <w:proofErr w:type="spellEnd"/>
      <w:r w:rsidRPr="00CE6199">
        <w:rPr>
          <w:i/>
          <w:iCs/>
        </w:rPr>
        <w:t xml:space="preserve"> </w:t>
      </w:r>
      <w:proofErr w:type="spellStart"/>
      <w:r w:rsidRPr="00CE6199">
        <w:rPr>
          <w:i/>
          <w:iCs/>
        </w:rPr>
        <w:t>pallida</w:t>
      </w:r>
      <w:proofErr w:type="spellEnd"/>
      <w:r w:rsidRPr="00CE6199">
        <w:t xml:space="preserve">) na območju Ilirske </w:t>
      </w:r>
      <w:proofErr w:type="spellStart"/>
      <w:r w:rsidRPr="00CE6199">
        <w:t>Bistirce</w:t>
      </w:r>
      <w:proofErr w:type="spellEnd"/>
      <w:r w:rsidRPr="00CE6199">
        <w:t>, rumene krompirjeve ogorčice (</w:t>
      </w:r>
      <w:proofErr w:type="spellStart"/>
      <w:r w:rsidRPr="00CE6199">
        <w:rPr>
          <w:i/>
          <w:iCs/>
        </w:rPr>
        <w:t>Globodrea</w:t>
      </w:r>
      <w:proofErr w:type="spellEnd"/>
      <w:r w:rsidRPr="00CE6199">
        <w:rPr>
          <w:i/>
          <w:iCs/>
        </w:rPr>
        <w:t xml:space="preserve"> </w:t>
      </w:r>
      <w:proofErr w:type="spellStart"/>
      <w:r w:rsidRPr="00CE6199">
        <w:rPr>
          <w:i/>
          <w:iCs/>
        </w:rPr>
        <w:t>rostochiensis</w:t>
      </w:r>
      <w:proofErr w:type="spellEnd"/>
      <w:r w:rsidRPr="00CE6199">
        <w:t xml:space="preserve">) na Gorenjskem in ogorčice </w:t>
      </w:r>
      <w:proofErr w:type="spellStart"/>
      <w:r w:rsidRPr="00CE6199">
        <w:rPr>
          <w:i/>
          <w:iCs/>
        </w:rPr>
        <w:t>Meloidoyne</w:t>
      </w:r>
      <w:proofErr w:type="spellEnd"/>
      <w:r w:rsidRPr="00CE6199">
        <w:rPr>
          <w:i/>
          <w:iCs/>
        </w:rPr>
        <w:t xml:space="preserve"> </w:t>
      </w:r>
      <w:proofErr w:type="spellStart"/>
      <w:r w:rsidRPr="00CE6199">
        <w:rPr>
          <w:i/>
          <w:iCs/>
        </w:rPr>
        <w:t>ethiopica</w:t>
      </w:r>
      <w:proofErr w:type="spellEnd"/>
      <w:r w:rsidRPr="00CE6199">
        <w:t xml:space="preserve"> v okolici Ljubljane.</w:t>
      </w:r>
    </w:p>
    <w:p w14:paraId="57F83530" w14:textId="77777777" w:rsidR="00F57AAF" w:rsidRPr="00CE6199" w:rsidRDefault="00F57AAF" w:rsidP="00F57AAF">
      <w:r w:rsidRPr="00CE6199">
        <w:rPr>
          <w:b/>
          <w:bCs/>
        </w:rPr>
        <w:t xml:space="preserve">Zlata trsna rumenica </w:t>
      </w:r>
      <w:r w:rsidRPr="00CE6199">
        <w:t>(</w:t>
      </w:r>
      <w:proofErr w:type="spellStart"/>
      <w:r w:rsidRPr="00CE6199">
        <w:t>Grapevine</w:t>
      </w:r>
      <w:proofErr w:type="spellEnd"/>
      <w:r w:rsidRPr="00CE6199">
        <w:t xml:space="preserve"> </w:t>
      </w:r>
      <w:proofErr w:type="spellStart"/>
      <w:r w:rsidRPr="00CE6199">
        <w:t>flavescence</w:t>
      </w:r>
      <w:proofErr w:type="spellEnd"/>
      <w:r w:rsidRPr="00CE6199">
        <w:t xml:space="preserve"> </w:t>
      </w:r>
      <w:proofErr w:type="spellStart"/>
      <w:r w:rsidRPr="00CE6199">
        <w:t>dorée</w:t>
      </w:r>
      <w:proofErr w:type="spellEnd"/>
      <w:r w:rsidRPr="00CE6199">
        <w:t>) je neozdravljiva bolezen trte, ki se v vinogradih zelo hitro širi s pomočjo prenašalca ameriškega škržatka. Pridelek v okuženih vinogradih je slabši po kakovosti in količini ali ga sploh ni. Okuženi trsi v nekaj letih propadejo. Glede na stopnjo razširjenosti in okuženosti vinogradov so določena okužena območja in varovalni pasovi na območjih zahodne, jugovzhodne in severovzhodne Slovenije, kjer se izvajajo predpisani ukrepi za zatiranje in preprečevanje širjenja zlate trsne rumenice.</w:t>
      </w:r>
    </w:p>
    <w:p w14:paraId="681D58CA" w14:textId="77777777" w:rsidR="00F57AAF" w:rsidRPr="00CE6199" w:rsidRDefault="00F57AAF" w:rsidP="00F57AAF">
      <w:bookmarkStart w:id="81" w:name="_Hlk133224854"/>
      <w:r w:rsidRPr="00CE6199">
        <w:t xml:space="preserve">V Sloveniji so se v letu 2022 nadaljevali izbruhi </w:t>
      </w:r>
      <w:r w:rsidRPr="00CE6199">
        <w:rPr>
          <w:bCs/>
        </w:rPr>
        <w:t>zlate trsne rumenice</w:t>
      </w:r>
      <w:bookmarkEnd w:id="81"/>
      <w:r w:rsidRPr="00CE6199">
        <w:rPr>
          <w:b/>
        </w:rPr>
        <w:t xml:space="preserve">. </w:t>
      </w:r>
      <w:r w:rsidRPr="00CE6199">
        <w:t xml:space="preserve">V aprilu 2022 je bil sprejet Akcijski načrt za obvladovanje izbruha zlate trsne rumenice na Ljutomersko ormoškem območju z okolico. V okviru tega načrta je javna služba zdravstvenega varstva rastlin opravila zdravstvene preglede vinogradov za pridelavo grozdja v varovalnem pasu razmejenega območja ter odvzela več kot 100 vzorcev za laboratorijsko analizo. Fitosanitarni inšpektorji so opravljali nadzor v matičnih vinogradih, matičnjakih in trsnicah kategorije standard ter nadzor nad izvajanjem ukrepov izkoreninjenja v varovalnem pasu. Na podlagi poročil laboratorija o najdbah zlate trsne rumenice v vzorcih trte in zapisnikov o vzorčenju fitosanitarnih preglednikov ter odločb Uprave o določitvi novih žarišč okužbe so fitosanitarni inšpektorji opravili vizualne preglede posameznih vinogradov v žariščih okužbe z namenom ugotovitve števila trt s simptomi. </w:t>
      </w:r>
    </w:p>
    <w:p w14:paraId="48E41BDE" w14:textId="77777777" w:rsidR="00F57AAF" w:rsidRPr="00CE6199" w:rsidRDefault="00F57AAF" w:rsidP="00F57AAF">
      <w:bookmarkStart w:id="82" w:name="_Hlk133224888"/>
      <w:r w:rsidRPr="00CE6199">
        <w:t xml:space="preserve">Na celotnem območju Slovenije so fitosanitarni inšpektorji opravili 427 pregledov v žariščih. Pregledi obsegajo nadzor ukrepov v žariščih iz preteklih let kot tudi pregledi v novo določenih žariščih v l. 2022. Glede ukrepov za preprečevanje širjenja zlate trsne rumenice izrekli 341 upravno-inšpekcijskih ukrepov imetnikom vinogradov. Večina izdanih odločb se nanaša na odrejanje uničenja simptomatičnih trsov v žariščih okužb. </w:t>
      </w:r>
    </w:p>
    <w:bookmarkEnd w:id="82"/>
    <w:p w14:paraId="720DEF5C" w14:textId="77777777" w:rsidR="00F57AAF" w:rsidRPr="00CE6199" w:rsidRDefault="00F57AAF" w:rsidP="00F57AAF">
      <w:r w:rsidRPr="00CE6199">
        <w:t>Težave predstavljajo tudi opuščeni vinogradi, ki so lahko vir širjenja okužb zaradi neizvajanja ukrepov. Fitosanitarni inšpektorji se odzivajo predvsem na prijave opuščenih vinogradov, saj so inšpekcijski ukrepi v takih vinogradih zelo dolgotrajni in zamudni (veliko število strank v postopku, stranke v tujini …). Opravljenih je bilo 11 pregledov opuščenih vinogradov.</w:t>
      </w:r>
    </w:p>
    <w:p w14:paraId="1BA482DA" w14:textId="77777777" w:rsidR="00F57AAF" w:rsidRPr="00CE6199" w:rsidRDefault="00F57AAF" w:rsidP="00F57AAF">
      <w:bookmarkStart w:id="83" w:name="_Hlk133224910"/>
      <w:r w:rsidRPr="00CE6199">
        <w:t xml:space="preserve">Na celotnem razmejenem območju zlate trsne rumenice fitosanitarni inšpektorji preverjajo </w:t>
      </w:r>
      <w:r w:rsidRPr="00CE6199">
        <w:rPr>
          <w:b/>
        </w:rPr>
        <w:t>izvajanje zatiranja ameriškega škržatka</w:t>
      </w:r>
      <w:r w:rsidRPr="00CE6199">
        <w:t xml:space="preserve"> v skladu z Načrtom ukrepov in napovedjo javne službe zdravstvenega varstva rastlin. V letu 2022 je bilo skupno opravljenih 535 nadzorov zatiranja ameriškega </w:t>
      </w:r>
      <w:proofErr w:type="spellStart"/>
      <w:r w:rsidRPr="00CE6199">
        <w:t>šrkržatka</w:t>
      </w:r>
      <w:proofErr w:type="spellEnd"/>
      <w:r w:rsidRPr="00CE6199">
        <w:t>, pri čemer je bilo ugotovljeno 78 neskladij, to je v povprečju pri 15% nadzorovanih vinogradnikih. Delež ugotovljenih neskladij se ne razlikuje bistveno med posameznimi regijami.</w:t>
      </w:r>
    </w:p>
    <w:bookmarkEnd w:id="83"/>
    <w:p w14:paraId="113CA45D" w14:textId="77777777" w:rsidR="00F57AAF" w:rsidRPr="00CE6199" w:rsidRDefault="00F57AAF" w:rsidP="00F57AAF">
      <w:r w:rsidRPr="00CE6199">
        <w:t>Na podlagi vizualnih pregledov polj koruze v okviru programa preiskav so pooblaščeni pregledniki odvzeli uradne vzorce in na 4 lokacijah v zahodni Sloveniji je bila v l. 2022 potrjena najdba</w:t>
      </w:r>
      <w:r w:rsidRPr="00CE6199">
        <w:rPr>
          <w:b/>
          <w:bCs/>
        </w:rPr>
        <w:t xml:space="preserve"> </w:t>
      </w:r>
      <w:proofErr w:type="spellStart"/>
      <w:r w:rsidRPr="00CE6199">
        <w:rPr>
          <w:b/>
          <w:bCs/>
          <w:i/>
          <w:iCs/>
        </w:rPr>
        <w:t>Pantoea</w:t>
      </w:r>
      <w:proofErr w:type="spellEnd"/>
      <w:r w:rsidRPr="00CE6199">
        <w:rPr>
          <w:b/>
          <w:bCs/>
          <w:i/>
          <w:iCs/>
        </w:rPr>
        <w:t xml:space="preserve"> </w:t>
      </w:r>
      <w:proofErr w:type="spellStart"/>
      <w:r w:rsidRPr="00CE6199">
        <w:rPr>
          <w:b/>
          <w:bCs/>
          <w:i/>
          <w:iCs/>
        </w:rPr>
        <w:t>stewartii</w:t>
      </w:r>
      <w:proofErr w:type="spellEnd"/>
      <w:r w:rsidRPr="00CE6199">
        <w:t xml:space="preserve">. Vse lokacije najdb so bile pod uradnim nadzorom do izvedbe siliranja koruze. Dodatni ukrepi na lokacijah najdbe niso bili odrejeni zaradi poznega časa potrditve, suše in </w:t>
      </w:r>
      <w:proofErr w:type="spellStart"/>
      <w:r w:rsidRPr="00CE6199">
        <w:t>nezmnožnosti</w:t>
      </w:r>
      <w:proofErr w:type="spellEnd"/>
      <w:r w:rsidRPr="00CE6199">
        <w:t xml:space="preserve"> ugotavljanja tipičnih simptomov na polju oz. že izvedene silaže koruze ter odsotnosti prenašalca v Sloveniji. V okviru programa preiskave in z namenom ugotavljanja izvora okužb so fitosanitarni inšpektorji odvzeli 12 vzorcev semena koruze, pri čemer v nobenem vzorcu bakterija ni bila potrjena. Raziskava izvora semen, ki je bila za pozitivne najdbe izvedena v letu 2022, je pokazala, da je šlo za seme različnih sort, partij in različnih držav izvora. </w:t>
      </w:r>
    </w:p>
    <w:p w14:paraId="5E7A3BFB" w14:textId="77777777" w:rsidR="00F57AAF" w:rsidRPr="00CE6199" w:rsidRDefault="00F57AAF" w:rsidP="00F57AAF">
      <w:r w:rsidRPr="00CE6199">
        <w:t xml:space="preserve">Fitosanitarni inšpektorji po planu dela inšpekcije izvajajo </w:t>
      </w:r>
      <w:r w:rsidRPr="00CE6199">
        <w:rPr>
          <w:b/>
          <w:bCs/>
        </w:rPr>
        <w:t>uradna vzorčenja na navzočnost škodljivih organizmov</w:t>
      </w:r>
      <w:r w:rsidRPr="00CE6199">
        <w:t xml:space="preserve">. Načrtovana uradna vzorčenja se izvajajo ob vstopu v Unijo, kadar je predpisano uradno vzorčenje pošiljk z evropskimi predpisi ali pa na podlagi analize tveganja z namenom izpolnjevanja posebnih zahtev oziroma preverjanja odsotnosti nadzorovanih škodljivih organizmov. Načrtovana vzorčenja pri nadzoru v notranjosti se izvajajo, kadar je uradno vzorčenje predpisano za namene izpolnjevanja posebnih zahtev za izdajanje rastlinskih potnih listov, za preverjanje skladnosti rastlin pri premikih, za preverjanje zdravstvenega stanja v žariščih okužb ali pa se vzorčenje izvaja na podlagi tveganja oz. na podlagi programa preiskave. Ne glede na navedeno fitosanitarni inšpektorji odvzamejo vzorec v primeru suma na navzočnost karantenskega škodljivega organizma ali suma presežene tolerance </w:t>
      </w:r>
      <w:proofErr w:type="spellStart"/>
      <w:r w:rsidRPr="00CE6199">
        <w:t>nekarantenskega</w:t>
      </w:r>
      <w:proofErr w:type="spellEnd"/>
      <w:r w:rsidRPr="00CE6199">
        <w:t xml:space="preserve"> škodljivega organizma, tako ob vstopu, pri pridelavi kot tudi pri premikih rastlin. V letu 2022 so fitosanitarni inšpektorji odvzeli 549 vzorcev na navzočnost škodljivih organizmov, od tega 162 vzorcev ob vstopu v Unijo. Pri 91 vzorcih je bila potrjena navzočnost nadzorovanih škodljivih organizmov, od tega večina glede prisotnosti zlate trsne rumenice. V 6 odvzetih vzorcih je bila z </w:t>
      </w:r>
      <w:r w:rsidRPr="00CE6199">
        <w:lastRenderedPageBreak/>
        <w:t xml:space="preserve">laboratorijsko preiskavo potrjena navzočnost nadzorovanih </w:t>
      </w:r>
      <w:proofErr w:type="spellStart"/>
      <w:r w:rsidRPr="00CE6199">
        <w:t>nekarantenskih</w:t>
      </w:r>
      <w:proofErr w:type="spellEnd"/>
      <w:r w:rsidRPr="00CE6199">
        <w:t xml:space="preserve"> škodljivih organizmov, in sicer pri registriranih izvajalcih dejavnosti je bila na razmnoževalnem oz. sadilnem materialu gostiteljskih rastlin potrjena navzočnost </w:t>
      </w:r>
      <w:proofErr w:type="spellStart"/>
      <w:r w:rsidRPr="00CE6199">
        <w:t>fitoplazme</w:t>
      </w:r>
      <w:proofErr w:type="spellEnd"/>
      <w:r w:rsidRPr="00CE6199">
        <w:t xml:space="preserve"> </w:t>
      </w:r>
      <w:proofErr w:type="spellStart"/>
      <w:r w:rsidRPr="00CE6199">
        <w:t>Pear</w:t>
      </w:r>
      <w:proofErr w:type="spellEnd"/>
      <w:r w:rsidRPr="00CE6199">
        <w:t xml:space="preserve"> </w:t>
      </w:r>
      <w:proofErr w:type="spellStart"/>
      <w:r w:rsidRPr="00CE6199">
        <w:t>decline</w:t>
      </w:r>
      <w:proofErr w:type="spellEnd"/>
      <w:r w:rsidRPr="00CE6199">
        <w:t xml:space="preserve">, virusa </w:t>
      </w:r>
      <w:proofErr w:type="spellStart"/>
      <w:r w:rsidRPr="00CE6199">
        <w:t>Prune</w:t>
      </w:r>
      <w:proofErr w:type="spellEnd"/>
      <w:r w:rsidRPr="00CE6199">
        <w:t xml:space="preserve"> </w:t>
      </w:r>
      <w:proofErr w:type="spellStart"/>
      <w:r w:rsidRPr="00CE6199">
        <w:t>dwarf</w:t>
      </w:r>
      <w:proofErr w:type="spellEnd"/>
      <w:r w:rsidRPr="00CE6199">
        <w:t xml:space="preserve"> virus, </w:t>
      </w:r>
      <w:proofErr w:type="spellStart"/>
      <w:r w:rsidRPr="00CE6199">
        <w:t>Plum</w:t>
      </w:r>
      <w:proofErr w:type="spellEnd"/>
      <w:r w:rsidRPr="00CE6199">
        <w:t xml:space="preserve"> </w:t>
      </w:r>
      <w:proofErr w:type="spellStart"/>
      <w:r w:rsidRPr="00CE6199">
        <w:t>pox</w:t>
      </w:r>
      <w:proofErr w:type="spellEnd"/>
      <w:r w:rsidRPr="00CE6199">
        <w:t xml:space="preserve"> </w:t>
      </w:r>
      <w:proofErr w:type="spellStart"/>
      <w:r w:rsidRPr="00CE6199">
        <w:t>potyvirus</w:t>
      </w:r>
      <w:proofErr w:type="spellEnd"/>
      <w:r w:rsidRPr="00CE6199">
        <w:t xml:space="preserve"> in </w:t>
      </w:r>
      <w:proofErr w:type="spellStart"/>
      <w:r w:rsidRPr="00CE6199">
        <w:rPr>
          <w:i/>
          <w:iCs/>
        </w:rPr>
        <w:t>Clavibacter</w:t>
      </w:r>
      <w:proofErr w:type="spellEnd"/>
      <w:r w:rsidRPr="00CE6199">
        <w:rPr>
          <w:i/>
          <w:iCs/>
        </w:rPr>
        <w:t xml:space="preserve"> </w:t>
      </w:r>
      <w:proofErr w:type="spellStart"/>
      <w:r w:rsidRPr="00CE6199">
        <w:rPr>
          <w:i/>
          <w:iCs/>
        </w:rPr>
        <w:t>mischiganensis</w:t>
      </w:r>
      <w:proofErr w:type="spellEnd"/>
      <w:r w:rsidRPr="00CE6199">
        <w:rPr>
          <w:i/>
          <w:iCs/>
        </w:rPr>
        <w:t xml:space="preserve"> </w:t>
      </w:r>
      <w:proofErr w:type="spellStart"/>
      <w:r w:rsidRPr="00CE6199">
        <w:rPr>
          <w:i/>
          <w:iCs/>
        </w:rPr>
        <w:t>spp</w:t>
      </w:r>
      <w:proofErr w:type="spellEnd"/>
      <w:r w:rsidRPr="00CE6199">
        <w:rPr>
          <w:i/>
          <w:iCs/>
        </w:rPr>
        <w:t xml:space="preserve">. </w:t>
      </w:r>
      <w:proofErr w:type="spellStart"/>
      <w:r w:rsidRPr="00CE6199">
        <w:rPr>
          <w:i/>
          <w:iCs/>
        </w:rPr>
        <w:t>michiganensis</w:t>
      </w:r>
      <w:proofErr w:type="spellEnd"/>
      <w:r w:rsidRPr="00CE6199">
        <w:t xml:space="preserve">, pri nadzoru na trgu pa </w:t>
      </w:r>
      <w:proofErr w:type="spellStart"/>
      <w:r w:rsidRPr="00CE6199">
        <w:t>PSTVd</w:t>
      </w:r>
      <w:proofErr w:type="spellEnd"/>
      <w:r w:rsidRPr="00CE6199">
        <w:t xml:space="preserve"> v semenu paprike. V primeru navzočnosti nadzorovanih </w:t>
      </w:r>
      <w:proofErr w:type="spellStart"/>
      <w:r w:rsidRPr="00CE6199">
        <w:t>nekarantenskih</w:t>
      </w:r>
      <w:proofErr w:type="spellEnd"/>
      <w:r w:rsidRPr="00CE6199">
        <w:t xml:space="preserve"> škodljivih organizmov nad dovoljeno toleranco premiki rastlin niso dovoljeni.</w:t>
      </w:r>
    </w:p>
    <w:p w14:paraId="125BEEDE" w14:textId="40B41529" w:rsidR="00F57AAF" w:rsidRDefault="00F57AAF" w:rsidP="00F57AAF">
      <w:pPr>
        <w:rPr>
          <w:lang w:bidi="ta-IN"/>
        </w:rPr>
      </w:pPr>
      <w:bookmarkStart w:id="84" w:name="_Hlk133224959"/>
      <w:r w:rsidRPr="00CE6199">
        <w:rPr>
          <w:bCs/>
          <w:lang w:eastAsia="sl-SI"/>
        </w:rPr>
        <w:t>Fitosanitarni inšpektorji redno obravnavajo prijave o sumu navzočnosti ambrozije ter prijave o neizvajanju predpisanih ukrepov. N</w:t>
      </w:r>
      <w:r w:rsidRPr="00CE6199">
        <w:t xml:space="preserve">avzočnost izvajanja </w:t>
      </w:r>
      <w:r w:rsidRPr="00CE6199">
        <w:rPr>
          <w:b/>
        </w:rPr>
        <w:t>ukrepov za zatiranje ambrozije</w:t>
      </w:r>
      <w:r w:rsidRPr="00CE6199">
        <w:t xml:space="preserve"> so inšpektorji opravili 151-krat in pri 100 imetnikih zemljišč potrdili navzočnost ambrozije. </w:t>
      </w:r>
      <w:r w:rsidRPr="00CE6199">
        <w:rPr>
          <w:lang w:bidi="ta-IN"/>
        </w:rPr>
        <w:t xml:space="preserve">Zaradi navzočnosti pelinolistne ambrozije so inšpektorji izrekli 103 upravno-inšpekcijske ukrepe, pri čemer že z izrečenimi  opozorili po Zakonu o inšpekcijskem nadzoru večina imetnikov izvede predpisane ukrepe glede zatiranja ambrozije.  </w:t>
      </w:r>
    </w:p>
    <w:p w14:paraId="579C9192" w14:textId="77777777" w:rsidR="00FF2CA3" w:rsidRPr="00CE6199" w:rsidRDefault="00FF2CA3" w:rsidP="00F57AAF">
      <w:pPr>
        <w:rPr>
          <w:lang w:bidi="ta-IN"/>
        </w:rPr>
      </w:pPr>
    </w:p>
    <w:p w14:paraId="5D4ECD77" w14:textId="34176FCF" w:rsidR="001851A3" w:rsidRPr="00870DFB" w:rsidRDefault="00063B80" w:rsidP="00FF2CA3">
      <w:pPr>
        <w:pStyle w:val="Naslov2"/>
      </w:pPr>
      <w:bookmarkStart w:id="85" w:name="_Toc154135972"/>
      <w:bookmarkStart w:id="86" w:name="_Toc426722910"/>
      <w:bookmarkEnd w:id="4"/>
      <w:bookmarkEnd w:id="5"/>
      <w:bookmarkEnd w:id="6"/>
      <w:bookmarkEnd w:id="7"/>
      <w:bookmarkEnd w:id="8"/>
      <w:bookmarkEnd w:id="84"/>
      <w:r>
        <w:t>SEMENSKI MATERIAL</w:t>
      </w:r>
      <w:r w:rsidR="00F23B49" w:rsidRPr="00870DFB">
        <w:t xml:space="preserve"> KMETIJSKIH RASTLIN</w:t>
      </w:r>
      <w:bookmarkEnd w:id="85"/>
    </w:p>
    <w:p w14:paraId="737C1695"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87" w:name="_Toc154135973"/>
      <w:bookmarkStart w:id="88" w:name="_Hlk134439034"/>
      <w:bookmarkEnd w:id="86"/>
      <w:bookmarkEnd w:id="87"/>
    </w:p>
    <w:p w14:paraId="0DB512A0" w14:textId="15459A55" w:rsidR="00F57AAF" w:rsidRPr="00FF2CA3" w:rsidRDefault="00F57AAF" w:rsidP="00B31E69">
      <w:pPr>
        <w:pStyle w:val="Naslov3"/>
      </w:pPr>
      <w:bookmarkStart w:id="89" w:name="_Toc154135974"/>
      <w:r w:rsidRPr="00FF2CA3">
        <w:t>Upravne</w:t>
      </w:r>
      <w:r w:rsidRPr="002246EC">
        <w:t xml:space="preserve"> in strokovne naloge na  področju semenskega materiala kmetijskih rastlin</w:t>
      </w:r>
      <w:bookmarkEnd w:id="88"/>
      <w:bookmarkEnd w:id="89"/>
    </w:p>
    <w:p w14:paraId="76982ED5" w14:textId="77777777" w:rsidR="00F57AAF" w:rsidRPr="00CE6199" w:rsidRDefault="00F57AAF" w:rsidP="00F57AAF">
      <w:pPr>
        <w:rPr>
          <w:rFonts w:cs="Arial"/>
        </w:rPr>
      </w:pPr>
      <w:r w:rsidRPr="00CE6199">
        <w:rPr>
          <w:rFonts w:cs="Arial"/>
        </w:rPr>
        <w:t>Za nemoteno izvajanje postopkov uradnega potrjevanja in naknadne kontrole semenskega materiala kmetijskih rastlin ter uradnega preizkušanja sort, ki jih izvajajo imenovani izvajalci ter nosilci javnih pooblastil, je UVHVVR posodobila 1 in sprejela 1 novo metodo uradnega preizkušanja sort, ki so v postopku vpisa v sortno listo. Sprejeti sta bili tudi 2 metodi naknadne kontrole kakovosti semenskega materiala.</w:t>
      </w:r>
    </w:p>
    <w:p w14:paraId="47498FC0" w14:textId="77777777" w:rsidR="00F57AAF" w:rsidRPr="00CE6199" w:rsidRDefault="00F57AAF" w:rsidP="00F57AAF">
      <w:pPr>
        <w:rPr>
          <w:rFonts w:cs="Arial"/>
        </w:rPr>
      </w:pPr>
      <w:r w:rsidRPr="00CE6199">
        <w:rPr>
          <w:rFonts w:cs="Arial"/>
        </w:rPr>
        <w:t>Na področju rastlinskega semenskega materiala se je večina upravnih postopkov vodila v zvezi z vpisom sort v sortno listo in izdajo dovoljenj za trženje semenskega materiala sort v postopku vpisa ter v zvezi z registracijo dobaviteljev semenskega materiala in izdajo dovoljenj za izdajanje etiket dobavitelja.</w:t>
      </w:r>
    </w:p>
    <w:p w14:paraId="6C1C81A7" w14:textId="77777777" w:rsidR="00F57AAF" w:rsidRPr="00CE6199" w:rsidRDefault="00F57AAF" w:rsidP="00F57AAF">
      <w:pPr>
        <w:rPr>
          <w:rFonts w:cs="Arial"/>
        </w:rPr>
      </w:pPr>
      <w:r w:rsidRPr="00CE6199">
        <w:rPr>
          <w:rFonts w:cs="Arial"/>
        </w:rPr>
        <w:t>V register dobaviteljev semenskega materiala (SEME register) je bilo v letu 2022 na novo vpisanih 18 pravnih ali fizičnih oseb, 7 oseb pa je dobilo dovoljenje za izdajanje etiket dobavitelja (ED). Iz registra je bilo izbrisanih 24 pravnih ali fizičnih oseb, 10 osebam je bilo dovoljenje za izdajanje ED odvzeto. Konec leta 2022 je bilo tako v SEME register vpisanih 784 pravnih in fizičnih oseb, 252 pa jih je imelo dovoljenje za izdajanje ED.</w:t>
      </w:r>
    </w:p>
    <w:p w14:paraId="1CA6D9C2" w14:textId="77777777" w:rsidR="00F57AAF" w:rsidRPr="00CE6199" w:rsidRDefault="00F57AAF" w:rsidP="00F57AAF">
      <w:pPr>
        <w:rPr>
          <w:rFonts w:cs="Arial"/>
        </w:rPr>
      </w:pPr>
      <w:r w:rsidRPr="00CE6199">
        <w:rPr>
          <w:rFonts w:cs="Arial"/>
        </w:rPr>
        <w:t>Na podlagi uradnih preizkušanj sort je bilo letu 2022 v sortno listo vpisanih 38 sort, 5 sortam je bil vpis v sortno listo obnovljen. 11 sort je bilo z odločbo izbrisanih iz sortne liste na zahtevo vzdrževalcev, 6 pa po uradni dolžnosti, ker jim je poteklo obdobje vpisa in zahteva za obnovo vpisa ni bila vložena. Za 9 sort je bila izdana odločba o spremembi, ker se je spremenil vzdrževalec sort. Na dan 31.12.2022 je bilo tako v sortno listo vpisanih skupaj 656 sort kmetijskih rastlin.</w:t>
      </w:r>
    </w:p>
    <w:p w14:paraId="47FCA524" w14:textId="77777777" w:rsidR="00F57AAF" w:rsidRPr="00CE6199" w:rsidRDefault="00F57AAF" w:rsidP="00F57AAF">
      <w:pPr>
        <w:rPr>
          <w:rFonts w:cs="Arial"/>
        </w:rPr>
      </w:pPr>
      <w:r w:rsidRPr="00CE6199">
        <w:rPr>
          <w:rFonts w:cs="Arial"/>
        </w:rPr>
        <w:t xml:space="preserve">V letu 2022 je bilo imenovanje za izvajanje pregledov semenskih posevkov in vzorčenj semena pod uradnim nadzorom obnovljeno trem preglednikom in dvema vzorčevalcema pod uradnim nadzorom; enemu pregledniku je bila obnova imenovanja zavrnjena zaradi neizpolnjevanja pogojev.  </w:t>
      </w:r>
    </w:p>
    <w:p w14:paraId="425842B9" w14:textId="2A3E6FC5" w:rsidR="00F57AAF" w:rsidRDefault="00F57AAF" w:rsidP="00F57AAF">
      <w:pPr>
        <w:rPr>
          <w:rFonts w:cs="Arial"/>
        </w:rPr>
      </w:pPr>
      <w:r w:rsidRPr="00CE6199">
        <w:rPr>
          <w:rFonts w:cs="Arial"/>
        </w:rPr>
        <w:t>Za obveščanje širše javnosti je bila tudi v letu 2022 izdana publikacija Sortna listo poljščin, zelenjadnic, sadnih rastlin in trte. Izdane so bile tudi 4 številke uradnega glasila Objave UVHVVR, v katerih se objavljajo informacije o postopkih vpisa sorte v sortno listo.</w:t>
      </w:r>
    </w:p>
    <w:p w14:paraId="38529795" w14:textId="77777777" w:rsidR="00FF2CA3" w:rsidRPr="00CE6199" w:rsidRDefault="00FF2CA3" w:rsidP="00F57AAF">
      <w:pPr>
        <w:rPr>
          <w:rFonts w:cs="Arial"/>
          <w:bCs/>
          <w:highlight w:val="yellow"/>
          <w:lang w:eastAsia="sl-SI"/>
        </w:rPr>
      </w:pPr>
    </w:p>
    <w:p w14:paraId="4F049B95" w14:textId="77777777" w:rsidR="00F57AAF" w:rsidRPr="00870DFB" w:rsidRDefault="00F57AAF" w:rsidP="00B31E69">
      <w:pPr>
        <w:pStyle w:val="Naslov3"/>
      </w:pPr>
      <w:bookmarkStart w:id="90" w:name="_Toc154135975"/>
      <w:r w:rsidRPr="00FF2CA3">
        <w:t>Inšpekcijski</w:t>
      </w:r>
      <w:r w:rsidRPr="00870DFB">
        <w:t xml:space="preserve"> nadzor</w:t>
      </w:r>
      <w:r>
        <w:t xml:space="preserve"> dobaviteljev</w:t>
      </w:r>
      <w:bookmarkEnd w:id="90"/>
    </w:p>
    <w:p w14:paraId="7ED17DF0" w14:textId="77777777" w:rsidR="00F57AAF" w:rsidRPr="00CE6199" w:rsidRDefault="00F57AAF" w:rsidP="00F57AAF">
      <w:pPr>
        <w:autoSpaceDE w:val="0"/>
        <w:autoSpaceDN w:val="0"/>
        <w:adjustRightInd w:val="0"/>
        <w:spacing w:after="0"/>
        <w:rPr>
          <w:rFonts w:cs="Arial"/>
        </w:rPr>
      </w:pPr>
      <w:bookmarkStart w:id="91" w:name="_Hlk134439414"/>
      <w:r w:rsidRPr="00CE6199">
        <w:rPr>
          <w:rFonts w:cs="Arial"/>
        </w:rPr>
        <w:t xml:space="preserve">Inšpekcijski nadzor pri dobaviteljih </w:t>
      </w:r>
      <w:r w:rsidRPr="00CE6199">
        <w:rPr>
          <w:rFonts w:cs="Arial"/>
          <w:b/>
          <w:bCs/>
        </w:rPr>
        <w:t xml:space="preserve">semenskega materiala kmetijskih rastlin </w:t>
      </w:r>
      <w:r w:rsidRPr="00CE6199">
        <w:rPr>
          <w:rFonts w:cs="Arial"/>
        </w:rPr>
        <w:t>in na trgu opravljajo fitosanitarni inšpektorji skladno s Planom dela inšpekcije, ki ga sprejme Uprava. Glavni cilji na področju nadzora semenskega materiala kmetijskih rastlin so zagotavljati kakovosten semenski material kmetijskih rastlin v pridelavi in na trgu oz. preprečiti širjenje karantenskih oziroma gospodarskih rastlinskih škodljivcev s semenskim materialom ter povečati delež pravilno označenega semenskega materiala kmetijskih rastlin ter sledljivost.</w:t>
      </w:r>
    </w:p>
    <w:p w14:paraId="45D96616" w14:textId="54F34305" w:rsidR="00F57AAF" w:rsidRPr="00CE6199" w:rsidRDefault="00F57AAF" w:rsidP="00F57AAF">
      <w:pPr>
        <w:autoSpaceDE w:val="0"/>
        <w:autoSpaceDN w:val="0"/>
        <w:adjustRightInd w:val="0"/>
        <w:spacing w:after="0"/>
        <w:rPr>
          <w:rFonts w:cs="Arial"/>
        </w:rPr>
      </w:pPr>
      <w:bookmarkStart w:id="92" w:name="_Hlk134439437"/>
      <w:bookmarkEnd w:id="91"/>
      <w:r w:rsidRPr="00CE6199">
        <w:rPr>
          <w:rFonts w:cs="Arial"/>
        </w:rPr>
        <w:t xml:space="preserve">Na področju semenskega materiala kmetijskih rastlin je bilo v letu 2022 opravljenih 893 inšpekcijskih nadzorov </w:t>
      </w:r>
      <w:bookmarkEnd w:id="92"/>
      <w:r w:rsidRPr="00CE6199">
        <w:rPr>
          <w:rFonts w:cs="Arial"/>
        </w:rPr>
        <w:t xml:space="preserve">(2021: 779). </w:t>
      </w:r>
      <w:bookmarkStart w:id="93" w:name="_Hlk134439452"/>
      <w:r w:rsidRPr="00CE6199">
        <w:rPr>
          <w:rFonts w:cs="Arial"/>
        </w:rPr>
        <w:t xml:space="preserve">V 79 primerih ( 9 %) so bila ugotovljena neskladja. </w:t>
      </w:r>
      <w:bookmarkEnd w:id="93"/>
      <w:r w:rsidRPr="00CE6199">
        <w:rPr>
          <w:rFonts w:cs="Arial"/>
        </w:rPr>
        <w:t xml:space="preserve">Podatki vključujejo nadzor ob uvozu (glej poglavje </w:t>
      </w:r>
      <w:r w:rsidRPr="00CE6199">
        <w:rPr>
          <w:rFonts w:cs="Arial"/>
        </w:rPr>
        <w:fldChar w:fldCharType="begin"/>
      </w:r>
      <w:r w:rsidRPr="00CE6199">
        <w:rPr>
          <w:rFonts w:cs="Arial"/>
        </w:rPr>
        <w:instrText xml:space="preserve"> REF _Ref113532801 \r \h  \* MERGEFORMAT </w:instrText>
      </w:r>
      <w:r w:rsidRPr="00CE6199">
        <w:rPr>
          <w:rFonts w:cs="Arial"/>
        </w:rPr>
      </w:r>
      <w:r w:rsidRPr="00CE6199">
        <w:rPr>
          <w:rFonts w:cs="Arial"/>
        </w:rPr>
        <w:fldChar w:fldCharType="separate"/>
      </w:r>
      <w:r w:rsidR="00DA0027">
        <w:rPr>
          <w:rFonts w:cs="Arial"/>
        </w:rPr>
        <w:t>0</w:t>
      </w:r>
      <w:r w:rsidRPr="00CE6199">
        <w:rPr>
          <w:rFonts w:cs="Arial"/>
        </w:rPr>
        <w:fldChar w:fldCharType="end"/>
      </w:r>
      <w:r w:rsidRPr="00CE6199">
        <w:rPr>
          <w:rFonts w:cs="Arial"/>
        </w:rPr>
        <w:t>)</w:t>
      </w:r>
    </w:p>
    <w:p w14:paraId="402E243F" w14:textId="77777777" w:rsidR="00F57AAF" w:rsidRPr="00CE6199" w:rsidRDefault="00F57AAF" w:rsidP="00F57AAF">
      <w:pPr>
        <w:autoSpaceDE w:val="0"/>
        <w:autoSpaceDN w:val="0"/>
        <w:adjustRightInd w:val="0"/>
        <w:spacing w:after="0"/>
        <w:rPr>
          <w:rFonts w:cs="Arial"/>
        </w:rPr>
      </w:pPr>
      <w:bookmarkStart w:id="94" w:name="_Hlk134439521"/>
      <w:r w:rsidRPr="00CE6199">
        <w:rPr>
          <w:rFonts w:cs="Arial"/>
        </w:rPr>
        <w:lastRenderedPageBreak/>
        <w:t xml:space="preserve">V notranjosti so v okviru </w:t>
      </w:r>
      <w:r w:rsidRPr="00CE6199">
        <w:rPr>
          <w:rFonts w:cs="Arial"/>
          <w:b/>
        </w:rPr>
        <w:t>nadzora dobaviteljev</w:t>
      </w:r>
      <w:r w:rsidRPr="00CE6199">
        <w:rPr>
          <w:rFonts w:cs="Arial"/>
        </w:rPr>
        <w:t xml:space="preserve"> fitosanitarni inšpektorji preverjali izpolnjevanje pogojev za vpis v SEME-register, skladnost dejanskega stanja pri opravljanju dejavnosti dobavitelja s podatki iz SEME-registra, izpolnjevanje predpisanih obveznosti dobavitelja in pogoje, ki jih morajo izpolnjevati dobavitelji, ki izdajajo etikete in potrdila dobavitelja. Pri dobaviteljih, ki nimajo dovoljenja za izdajo ED/PD je bil inšpekcijski nadzor usmerjen v nadzor tistih, ki so ali so bili zavezanci za vpis v FITO-register, a podatkov niso ažurirali ter dobaviteljev, ki so registrirani za dejavnost uvoza in v informacijskem sistemu nimajo zabeleženega nobenega inšpekcijskega nadzora.</w:t>
      </w:r>
    </w:p>
    <w:p w14:paraId="45315EF3" w14:textId="77777777" w:rsidR="00F57AAF" w:rsidRPr="00CE6199" w:rsidRDefault="00F57AAF" w:rsidP="00F57AAF">
      <w:pPr>
        <w:autoSpaceDE w:val="0"/>
        <w:autoSpaceDN w:val="0"/>
        <w:adjustRightInd w:val="0"/>
        <w:spacing w:after="0"/>
        <w:rPr>
          <w:rFonts w:cs="Arial"/>
        </w:rPr>
      </w:pPr>
      <w:r w:rsidRPr="00CE6199">
        <w:rPr>
          <w:rFonts w:cs="Arial"/>
        </w:rPr>
        <w:t>V letu 2022 so fitosanitarni inšpektorji opravili 287 inšpekcijskih nadzorov dobaviteljev v celoti ter 103 delne nadzore (samo administrativni nadzor ali preverjanje zdravstvenega stanja). Ugotovljenih je bilo 16 neskladij pri registriranih dobaviteljih, ki imajo dovoljenje za izdajanje etiket dobavitelja ter 9 pri dobaviteljih, ki dovoljenja za izdajo etiket dobavitelja nimajo. Največkrat ugotovljeno neskladje je bilo povezano s trženjem sorte kmetijskih rastlin, ki ni vpisana v skupni katalog sort ali sortno listo. Ostala ugotovljena neskladja se nanašajo na neizpolnjevanje obveznosti dobaviteljev (obveščanje o spremembah v registru dobaviteljev) ter neizpolnjevanje zahtev za trženje semenskega materiala kmetijskih rastlin (nepopolna etiketa dobavitelja).</w:t>
      </w:r>
    </w:p>
    <w:p w14:paraId="121476DB" w14:textId="77777777" w:rsidR="00F57AAF" w:rsidRPr="00CE6199" w:rsidRDefault="00F57AAF" w:rsidP="00F57AAF">
      <w:pPr>
        <w:autoSpaceDE w:val="0"/>
        <w:autoSpaceDN w:val="0"/>
        <w:adjustRightInd w:val="0"/>
        <w:spacing w:after="0"/>
        <w:rPr>
          <w:rFonts w:cs="Arial"/>
        </w:rPr>
      </w:pPr>
      <w:r w:rsidRPr="00CE6199">
        <w:rPr>
          <w:rFonts w:cs="Arial"/>
        </w:rPr>
        <w:t>Izrečenih je bilo 16 opozoril po ZIN ter izdanih pet odločb o prepovedi trženja semenskega materiala. V dveh primerih je bilo ugotovljeno neskladje odstopljeno v pristojno reševanje, v enem primeru neskladja ni bilo več možno odpraviti, enkrat pa je bilo neskladje odpravljeno v času inšpekcijskega nadzora. V dvanajstih primerih je bil pri nadzoru registriranih dobaviteljev zaznan prekršek.</w:t>
      </w:r>
    </w:p>
    <w:p w14:paraId="36207C96" w14:textId="77777777" w:rsidR="00F57AAF" w:rsidRPr="00CE6199" w:rsidRDefault="00F57AAF" w:rsidP="00F57AAF">
      <w:pPr>
        <w:autoSpaceDE w:val="0"/>
        <w:autoSpaceDN w:val="0"/>
        <w:adjustRightInd w:val="0"/>
        <w:spacing w:after="0"/>
        <w:rPr>
          <w:rFonts w:cs="Arial"/>
        </w:rPr>
      </w:pPr>
      <w:bookmarkStart w:id="95" w:name="_Hlk134439631"/>
      <w:bookmarkEnd w:id="94"/>
      <w:r w:rsidRPr="00CE6199">
        <w:rPr>
          <w:rFonts w:cs="Arial"/>
        </w:rPr>
        <w:t>Fitosanitarni inšpektorji so opravili tudi 12 inšpekcijskih nadzorov neregistriranih dobaviteljev ter pri treh neregistriranih dobaviteljih ugotovili, da so zavezanci za vpis v SEME register. V dveh primerih je bilo izrečeno opozorilo po ZIN, dvakrat pa je bil zaznan prekršek.</w:t>
      </w:r>
    </w:p>
    <w:bookmarkEnd w:id="95"/>
    <w:p w14:paraId="175855D8" w14:textId="77777777" w:rsidR="00F57AAF" w:rsidRPr="00CE6199" w:rsidRDefault="00F57AAF" w:rsidP="00F57AAF">
      <w:pPr>
        <w:spacing w:after="0" w:line="276" w:lineRule="auto"/>
        <w:rPr>
          <w:rFonts w:cs="Arial"/>
        </w:rPr>
      </w:pPr>
      <w:r w:rsidRPr="00CE6199">
        <w:rPr>
          <w:rFonts w:cs="Arial"/>
        </w:rPr>
        <w:t>Nadzor izpolnjevanja zahtev za semenski material, ki je namenjen trženju oz. se trži se opravlja tako pri dobaviteljih na mestih pridelave (njiva, trsnica, drevesnica, rastlinjak…) kot tudi na trgu.</w:t>
      </w:r>
    </w:p>
    <w:p w14:paraId="32E200A8" w14:textId="77777777" w:rsidR="00F57AAF" w:rsidRPr="00CE6199" w:rsidRDefault="00F57AAF" w:rsidP="00F57AAF">
      <w:pPr>
        <w:autoSpaceDE w:val="0"/>
        <w:autoSpaceDN w:val="0"/>
        <w:adjustRightInd w:val="0"/>
        <w:spacing w:after="0"/>
        <w:rPr>
          <w:rFonts w:cs="Arial"/>
        </w:rPr>
      </w:pPr>
      <w:bookmarkStart w:id="96" w:name="_Hlk134439583"/>
      <w:r w:rsidRPr="00CE6199">
        <w:rPr>
          <w:rFonts w:cs="Arial"/>
        </w:rPr>
        <w:t xml:space="preserve">V letu 2022 so fitosanitarni inšpektorji opravili 223 inšpekcijskih nadzorov </w:t>
      </w:r>
      <w:r w:rsidRPr="00CE6199">
        <w:rPr>
          <w:rFonts w:cs="Arial"/>
          <w:b/>
        </w:rPr>
        <w:t>na trgu</w:t>
      </w:r>
      <w:r w:rsidRPr="00CE6199">
        <w:rPr>
          <w:rFonts w:cs="Arial"/>
        </w:rPr>
        <w:t xml:space="preserve"> ( 2021: 224) in ugotovili 35 neskladij (2021: 22). Izrekli so 8 opozoril po ZIN (2021: 6), izdali 15 odločb o prepovedi trženja semenskega materiala (2021: 9), ki ne izpolnjuje predpisanih zahtev za trženje, sedemkrat je bilo neskladje odpravljeno v času inšpekcijskega nadzora, v štirih primerih odprava nepravilnosti več ni bila mogoča, enkrat pa je bilo neskladje odstopljeno v pristojno reševanje. V primeru neskladij na trgu je bil v 7 primerih zaznan prekršek.</w:t>
      </w:r>
    </w:p>
    <w:p w14:paraId="234007EC" w14:textId="77777777" w:rsidR="00F57AAF" w:rsidRPr="00CE6199" w:rsidRDefault="00F57AAF" w:rsidP="00F57AAF">
      <w:pPr>
        <w:autoSpaceDE w:val="0"/>
        <w:autoSpaceDN w:val="0"/>
        <w:adjustRightInd w:val="0"/>
        <w:spacing w:after="0"/>
        <w:rPr>
          <w:rFonts w:cs="Arial"/>
        </w:rPr>
      </w:pPr>
      <w:bookmarkStart w:id="97" w:name="_Hlk134439653"/>
      <w:bookmarkEnd w:id="96"/>
      <w:r w:rsidRPr="00CE6199">
        <w:rPr>
          <w:rFonts w:cs="Arial"/>
        </w:rPr>
        <w:t xml:space="preserve">V letu 2022 so fitosanitarni inšpektorji za prekrške povezane s semenskim materialom kmetijskih rastlin izdali 17 odločb o prekršku ter izdali 2 plačilna naloga </w:t>
      </w:r>
      <w:bookmarkEnd w:id="97"/>
      <w:r w:rsidRPr="00CE6199">
        <w:rPr>
          <w:rFonts w:cs="Arial"/>
        </w:rPr>
        <w:t>(2021:21 sankcij za prekrške).</w:t>
      </w:r>
    </w:p>
    <w:p w14:paraId="6A7CA8DF" w14:textId="77777777" w:rsidR="00F57AAF" w:rsidRPr="00CE6199" w:rsidRDefault="00F57AAF" w:rsidP="00F57AAF">
      <w:pPr>
        <w:autoSpaceDE w:val="0"/>
        <w:autoSpaceDN w:val="0"/>
        <w:adjustRightInd w:val="0"/>
        <w:spacing w:after="0"/>
        <w:rPr>
          <w:rFonts w:cs="Arial"/>
        </w:rPr>
      </w:pPr>
      <w:r w:rsidRPr="00CE6199">
        <w:rPr>
          <w:rFonts w:cs="Arial"/>
        </w:rPr>
        <w:t xml:space="preserve">Realizacija pregledov semenskega materiala na trgu je bila odlična (100%), število vzorcev za namen naknadne kontrole pa je minimalno odstopalo od načrtovanega (5 vzorcev). Za namen </w:t>
      </w:r>
      <w:r w:rsidRPr="00CE6199">
        <w:rPr>
          <w:rFonts w:cs="Arial"/>
          <w:b/>
        </w:rPr>
        <w:t>naknadne kontrole</w:t>
      </w:r>
      <w:r w:rsidRPr="00CE6199">
        <w:rPr>
          <w:rFonts w:cs="Arial"/>
        </w:rPr>
        <w:t xml:space="preserve"> je bilo na trgu odvzetih 155 vzorcev (2020:131), od tega 66 vzorcev semena zelenjadnic, 8 vzorcev sadik solate in kumar za solato ter 81 vzorcev poljščin. V preskus na poskusnem polju sta bila v letu 2022 vključena tudi dodatna vzorca paprike in melone, ki sta bila odvzeta na KS Brnik pri uvozu. Vzorci semenskega materiala so bili v pooblaščenem laboratoriju KIS preskušani glede kakovosti, tehnične čistoče ter škodljivih organizmov, na poskusnem polju v </w:t>
      </w:r>
      <w:proofErr w:type="spellStart"/>
      <w:r w:rsidRPr="00CE6199">
        <w:rPr>
          <w:rFonts w:cs="Arial"/>
        </w:rPr>
        <w:t>Jabljah</w:t>
      </w:r>
      <w:proofErr w:type="spellEnd"/>
      <w:r w:rsidRPr="00CE6199">
        <w:rPr>
          <w:rFonts w:cs="Arial"/>
        </w:rPr>
        <w:t xml:space="preserve"> pa glede sortne pristnosti in čistosti. Neskladje je bilo ugotovljeno pri 19 vzorcih (2021: 16). Pri 61 vzorcih semena zelenjadnic je bila preverjena kakovost v laboratoriju - kalivost, tehnična čistoča, ŠO. 9 vzorcev (15 %) ni izpolnjevalo pogojev za trženje. Pri vseh 9 neskladnih vzorcih je bil razlog neskladja neustrezna kalivost, ki je bila v šestih primerih manj kot 50 % (2 vzorca solate 0 %). Pri zelenjadnicah je bilo v naknadno kontrolo na poskusnem polju za namen preverjanja sortne čistosti in pristnosti vključenih 36 vzorcev – 10 kumar, 10 solat, 7 radičev, 5 kitajskih kapusov, 2 oljni buči, 1 melona in 1 paprika. Rezultati preverjanja sortne pristnosti in čistosti zelenjadnic so bili neskladni pri 10 vzorcih – 3 kumare, 2 solati, 2 radiča, 3 kitajski kapusi. Pri kumarah, solati, radiču in kitajskem kapusu je šlo za ugotovitev sortne netipičnosti in nepristnosti. V preskus sortne pristnosti in čistosti je bil vključen še vzorec semena paprike odvzet ob uvozu, ki pa je bil iz preskusa izločen, ker je bila na sadiki potrjena okužba z </w:t>
      </w:r>
      <w:proofErr w:type="spellStart"/>
      <w:r w:rsidRPr="00CE6199">
        <w:rPr>
          <w:rFonts w:cs="Arial"/>
        </w:rPr>
        <w:t>viroidom</w:t>
      </w:r>
      <w:proofErr w:type="spellEnd"/>
      <w:r w:rsidRPr="00CE6199">
        <w:rPr>
          <w:rFonts w:cs="Arial"/>
        </w:rPr>
        <w:t xml:space="preserve"> </w:t>
      </w:r>
      <w:proofErr w:type="spellStart"/>
      <w:r w:rsidRPr="00CE6199">
        <w:rPr>
          <w:rFonts w:cs="Arial"/>
        </w:rPr>
        <w:t>Potato</w:t>
      </w:r>
      <w:proofErr w:type="spellEnd"/>
      <w:r w:rsidRPr="00CE6199">
        <w:rPr>
          <w:rFonts w:cs="Arial"/>
        </w:rPr>
        <w:t xml:space="preserve"> </w:t>
      </w:r>
      <w:proofErr w:type="spellStart"/>
      <w:r w:rsidRPr="00CE6199">
        <w:rPr>
          <w:rFonts w:cs="Arial"/>
        </w:rPr>
        <w:t>spindle</w:t>
      </w:r>
      <w:proofErr w:type="spellEnd"/>
      <w:r w:rsidRPr="00CE6199">
        <w:rPr>
          <w:rFonts w:cs="Arial"/>
        </w:rPr>
        <w:t xml:space="preserve"> </w:t>
      </w:r>
      <w:proofErr w:type="spellStart"/>
      <w:r w:rsidRPr="00CE6199">
        <w:rPr>
          <w:rFonts w:cs="Arial"/>
        </w:rPr>
        <w:t>tuber</w:t>
      </w:r>
      <w:proofErr w:type="spellEnd"/>
      <w:r w:rsidRPr="00CE6199">
        <w:rPr>
          <w:rFonts w:cs="Arial"/>
        </w:rPr>
        <w:t xml:space="preserve"> </w:t>
      </w:r>
      <w:proofErr w:type="spellStart"/>
      <w:r w:rsidRPr="00CE6199">
        <w:rPr>
          <w:rFonts w:cs="Arial"/>
        </w:rPr>
        <w:t>viroid</w:t>
      </w:r>
      <w:proofErr w:type="spellEnd"/>
      <w:r w:rsidRPr="00CE6199">
        <w:rPr>
          <w:rFonts w:cs="Arial"/>
        </w:rPr>
        <w:t xml:space="preserve">, ki je nadzorovan </w:t>
      </w:r>
      <w:proofErr w:type="spellStart"/>
      <w:r w:rsidRPr="00CE6199">
        <w:rPr>
          <w:rFonts w:cs="Arial"/>
        </w:rPr>
        <w:t>nekarantenski</w:t>
      </w:r>
      <w:proofErr w:type="spellEnd"/>
      <w:r w:rsidRPr="00CE6199">
        <w:rPr>
          <w:rFonts w:cs="Arial"/>
        </w:rPr>
        <w:t xml:space="preserve"> škodljivi organizem in za katerega je po predpisih o zdravju rastlin zahtevana 0 % prisotnost na semenu ter sadilnem materialu. </w:t>
      </w:r>
    </w:p>
    <w:p w14:paraId="4B675F6F" w14:textId="77777777" w:rsidR="00F57AAF" w:rsidRPr="00CE6199" w:rsidRDefault="00F57AAF" w:rsidP="00F57AAF">
      <w:pPr>
        <w:autoSpaceDE w:val="0"/>
        <w:autoSpaceDN w:val="0"/>
        <w:adjustRightInd w:val="0"/>
        <w:spacing w:after="0"/>
        <w:rPr>
          <w:rFonts w:cs="Arial"/>
        </w:rPr>
      </w:pPr>
      <w:r w:rsidRPr="00CE6199">
        <w:rPr>
          <w:rFonts w:cs="Arial"/>
        </w:rPr>
        <w:t xml:space="preserve">Pri poljščinah je bilo v naknadno kontrolo vključenih 81 vzorcev poljščin - krompir (45), žita (29), koruza (5) in dve buči. Vsi vzorci poljščin so bili skladni. </w:t>
      </w:r>
    </w:p>
    <w:p w14:paraId="57C4F8CB" w14:textId="77777777" w:rsidR="00F57AAF" w:rsidRPr="00CE6199" w:rsidRDefault="00F57AAF" w:rsidP="00F57AAF">
      <w:pPr>
        <w:spacing w:after="0"/>
        <w:rPr>
          <w:rFonts w:cs="Arial"/>
          <w:lang w:eastAsia="sl-SI"/>
        </w:rPr>
      </w:pPr>
      <w:r w:rsidRPr="00CE6199">
        <w:rPr>
          <w:rFonts w:cs="Arial"/>
          <w:lang w:eastAsia="sl-SI"/>
        </w:rPr>
        <w:t xml:space="preserve">Fitosanitarni inšpektorji so opravili tudi 13 nadzorov </w:t>
      </w:r>
      <w:r w:rsidRPr="00CE6199">
        <w:rPr>
          <w:rFonts w:cs="Arial"/>
          <w:b/>
          <w:lang w:eastAsia="sl-SI"/>
        </w:rPr>
        <w:t>prodaje semenskega materiala na spletu</w:t>
      </w:r>
      <w:r w:rsidRPr="00CE6199">
        <w:rPr>
          <w:rFonts w:cs="Arial"/>
          <w:lang w:eastAsia="sl-SI"/>
        </w:rPr>
        <w:t xml:space="preserve"> ter v štirih primerih ugotovili neskladje. Zaznani so bili štirje prekrški. </w:t>
      </w:r>
    </w:p>
    <w:p w14:paraId="3A896AEC" w14:textId="692D82D7" w:rsidR="00F57AAF" w:rsidRDefault="00F57AAF" w:rsidP="00F57AAF">
      <w:pPr>
        <w:autoSpaceDE w:val="0"/>
        <w:autoSpaceDN w:val="0"/>
        <w:adjustRightInd w:val="0"/>
        <w:spacing w:after="0"/>
        <w:rPr>
          <w:rFonts w:cs="Arial"/>
        </w:rPr>
      </w:pPr>
      <w:r w:rsidRPr="00CE6199">
        <w:rPr>
          <w:rFonts w:cs="Arial"/>
        </w:rPr>
        <w:lastRenderedPageBreak/>
        <w:t xml:space="preserve">Poleg vzorčenja semenskega materiala za naknadno kontrolo, so fitosanitarni inšpektorji vzorčili tudi seme koruze, oljne ogrščice, soje in lucerne za analiziranje </w:t>
      </w:r>
      <w:r w:rsidRPr="00CE6199">
        <w:rPr>
          <w:rFonts w:cs="Arial"/>
          <w:b/>
        </w:rPr>
        <w:t>morebitne prisotnosti gensko spremenjenih organizmov</w:t>
      </w:r>
      <w:r w:rsidRPr="00CE6199">
        <w:rPr>
          <w:rFonts w:cs="Arial"/>
        </w:rPr>
        <w:t xml:space="preserve"> (GSO). Skupno je bilo odvzetih 23 vzorcev semen: 15 vzorcev koruze, 4 vzorci oljne ogrščice, 4 vzorci soje ter 2 vzorca lucerne. Nepravilnosti niso bile ugotovljene.</w:t>
      </w:r>
    </w:p>
    <w:p w14:paraId="120164D3" w14:textId="77777777" w:rsidR="00FF2CA3" w:rsidRPr="00CE6199" w:rsidRDefault="00FF2CA3" w:rsidP="00F57AAF">
      <w:pPr>
        <w:autoSpaceDE w:val="0"/>
        <w:autoSpaceDN w:val="0"/>
        <w:adjustRightInd w:val="0"/>
        <w:spacing w:after="0"/>
        <w:rPr>
          <w:rFonts w:cs="Arial"/>
        </w:rPr>
      </w:pPr>
    </w:p>
    <w:p w14:paraId="3694109A" w14:textId="25353BCF" w:rsidR="00365CEE" w:rsidRPr="008C703C" w:rsidRDefault="00365CEE" w:rsidP="00FF2CA3">
      <w:pPr>
        <w:pStyle w:val="Naslov2"/>
      </w:pPr>
      <w:bookmarkStart w:id="98" w:name="_Toc154135976"/>
      <w:r w:rsidRPr="008C703C">
        <w:t>FITOFARM</w:t>
      </w:r>
      <w:r w:rsidR="00063B80">
        <w:t>ACEVTSKA</w:t>
      </w:r>
      <w:r w:rsidRPr="008C703C">
        <w:t xml:space="preserve"> SREDST</w:t>
      </w:r>
      <w:r w:rsidR="00063B80">
        <w:t>VA</w:t>
      </w:r>
      <w:bookmarkEnd w:id="98"/>
    </w:p>
    <w:p w14:paraId="04D0BE7F"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99" w:name="_Toc154135977"/>
      <w:bookmarkEnd w:id="99"/>
    </w:p>
    <w:p w14:paraId="7185EA90" w14:textId="6244CF47" w:rsidR="003A201B" w:rsidRPr="00BA3A7F" w:rsidRDefault="003A201B" w:rsidP="00B31E69">
      <w:pPr>
        <w:pStyle w:val="Naslov3"/>
      </w:pPr>
      <w:bookmarkStart w:id="100" w:name="_Toc154135978"/>
      <w:r w:rsidRPr="00FF2CA3">
        <w:t>Upravne</w:t>
      </w:r>
      <w:r w:rsidRPr="00BA3A7F">
        <w:t xml:space="preserve"> </w:t>
      </w:r>
      <w:r w:rsidR="00D73E65" w:rsidRPr="00BA3A7F">
        <w:t xml:space="preserve">in strokovne </w:t>
      </w:r>
      <w:r w:rsidRPr="00BA3A7F">
        <w:t xml:space="preserve">naloge </w:t>
      </w:r>
      <w:r w:rsidR="00BA3A7F" w:rsidRPr="00BA3A7F">
        <w:t xml:space="preserve">na področju </w:t>
      </w:r>
      <w:r w:rsidR="00BA3A7F">
        <w:t>FFS</w:t>
      </w:r>
      <w:bookmarkEnd w:id="100"/>
    </w:p>
    <w:p w14:paraId="35266DE0" w14:textId="77777777" w:rsidR="003F7B9A" w:rsidRPr="00CE6199" w:rsidRDefault="003F7B9A" w:rsidP="003A201B">
      <w:pPr>
        <w:autoSpaceDE w:val="0"/>
        <w:autoSpaceDN w:val="0"/>
        <w:adjustRightInd w:val="0"/>
        <w:spacing w:before="0" w:after="0"/>
        <w:rPr>
          <w:rFonts w:cs="Arial"/>
          <w:lang w:val="it-IT" w:eastAsia="sl-SI"/>
        </w:rPr>
      </w:pPr>
    </w:p>
    <w:p w14:paraId="249A30B1" w14:textId="77777777" w:rsidR="00F57AAF" w:rsidRPr="00CE6199" w:rsidRDefault="00F57AAF" w:rsidP="00F57AAF">
      <w:pPr>
        <w:autoSpaceDE w:val="0"/>
        <w:autoSpaceDN w:val="0"/>
        <w:adjustRightInd w:val="0"/>
        <w:spacing w:before="0" w:after="0"/>
        <w:rPr>
          <w:rFonts w:cs="Arial"/>
          <w:lang w:val="it-IT" w:eastAsia="sl-SI"/>
        </w:rPr>
      </w:pPr>
      <w:proofErr w:type="spellStart"/>
      <w:r w:rsidRPr="00CE6199">
        <w:rPr>
          <w:rFonts w:cs="Arial"/>
          <w:lang w:val="it-IT" w:eastAsia="sl-SI"/>
        </w:rPr>
        <w:t>Sektor</w:t>
      </w:r>
      <w:proofErr w:type="spellEnd"/>
      <w:r w:rsidRPr="00CE6199">
        <w:rPr>
          <w:rFonts w:cs="Arial"/>
          <w:lang w:val="it-IT" w:eastAsia="sl-SI"/>
        </w:rPr>
        <w:t xml:space="preserve"> za FFS </w:t>
      </w:r>
      <w:proofErr w:type="spellStart"/>
      <w:r w:rsidRPr="00CE6199">
        <w:rPr>
          <w:rFonts w:cs="Arial"/>
          <w:lang w:val="it-IT" w:eastAsia="sl-SI"/>
        </w:rPr>
        <w:t>sodeluje</w:t>
      </w:r>
      <w:proofErr w:type="spellEnd"/>
      <w:r w:rsidRPr="00CE6199">
        <w:rPr>
          <w:rFonts w:cs="Arial"/>
          <w:lang w:val="it-IT" w:eastAsia="sl-SI"/>
        </w:rPr>
        <w:t xml:space="preserve"> v </w:t>
      </w:r>
      <w:proofErr w:type="spellStart"/>
      <w:r w:rsidRPr="00CE6199">
        <w:rPr>
          <w:rFonts w:cs="Arial"/>
          <w:lang w:val="it-IT" w:eastAsia="sl-SI"/>
        </w:rPr>
        <w:t>programu</w:t>
      </w:r>
      <w:proofErr w:type="spellEnd"/>
      <w:r w:rsidRPr="00CE6199">
        <w:rPr>
          <w:rFonts w:cs="Arial"/>
          <w:lang w:val="it-IT" w:eastAsia="sl-SI"/>
        </w:rPr>
        <w:t xml:space="preserve"> </w:t>
      </w:r>
      <w:proofErr w:type="spellStart"/>
      <w:r w:rsidRPr="00CE6199">
        <w:rPr>
          <w:rFonts w:cs="Arial"/>
          <w:lang w:val="it-IT" w:eastAsia="sl-SI"/>
        </w:rPr>
        <w:t>ocenjevanja</w:t>
      </w:r>
      <w:proofErr w:type="spellEnd"/>
      <w:r w:rsidRPr="00CE6199">
        <w:rPr>
          <w:rFonts w:cs="Arial"/>
          <w:lang w:val="it-IT" w:eastAsia="sl-SI"/>
        </w:rPr>
        <w:t xml:space="preserve"> </w:t>
      </w:r>
      <w:proofErr w:type="spellStart"/>
      <w:r w:rsidRPr="00CE6199">
        <w:rPr>
          <w:rFonts w:cs="Arial"/>
          <w:lang w:val="it-IT" w:eastAsia="sl-SI"/>
        </w:rPr>
        <w:t>novih</w:t>
      </w:r>
      <w:proofErr w:type="spellEnd"/>
      <w:r w:rsidRPr="00CE6199">
        <w:rPr>
          <w:rFonts w:cs="Arial"/>
          <w:lang w:val="it-IT" w:eastAsia="sl-SI"/>
        </w:rPr>
        <w:t xml:space="preserve"> </w:t>
      </w:r>
      <w:proofErr w:type="spellStart"/>
      <w:r w:rsidRPr="00CE6199">
        <w:rPr>
          <w:rFonts w:cs="Arial"/>
          <w:lang w:val="it-IT" w:eastAsia="sl-SI"/>
        </w:rPr>
        <w:t>aktivnih</w:t>
      </w:r>
      <w:proofErr w:type="spellEnd"/>
      <w:r w:rsidRPr="00CE6199">
        <w:rPr>
          <w:rFonts w:cs="Arial"/>
          <w:lang w:val="it-IT" w:eastAsia="sl-SI"/>
        </w:rPr>
        <w:t xml:space="preserve"> </w:t>
      </w:r>
      <w:proofErr w:type="spellStart"/>
      <w:r w:rsidRPr="00CE6199">
        <w:rPr>
          <w:rFonts w:cs="Arial"/>
          <w:lang w:val="it-IT" w:eastAsia="sl-SI"/>
        </w:rPr>
        <w:t>snovi</w:t>
      </w:r>
      <w:proofErr w:type="spellEnd"/>
      <w:r w:rsidRPr="00CE6199">
        <w:rPr>
          <w:rFonts w:cs="Arial"/>
          <w:lang w:val="it-IT" w:eastAsia="sl-SI"/>
        </w:rPr>
        <w:t xml:space="preserve"> in v </w:t>
      </w:r>
      <w:proofErr w:type="spellStart"/>
      <w:r w:rsidRPr="00CE6199">
        <w:rPr>
          <w:rFonts w:cs="Arial"/>
          <w:lang w:val="it-IT" w:eastAsia="sl-SI"/>
        </w:rPr>
        <w:t>programu</w:t>
      </w:r>
      <w:proofErr w:type="spellEnd"/>
      <w:r w:rsidRPr="00CE6199">
        <w:rPr>
          <w:rFonts w:cs="Arial"/>
          <w:lang w:val="it-IT" w:eastAsia="sl-SI"/>
        </w:rPr>
        <w:t xml:space="preserve"> </w:t>
      </w:r>
      <w:proofErr w:type="spellStart"/>
      <w:r w:rsidRPr="00CE6199">
        <w:rPr>
          <w:rFonts w:cs="Arial"/>
          <w:lang w:val="it-IT" w:eastAsia="sl-SI"/>
        </w:rPr>
        <w:t>revizije</w:t>
      </w:r>
      <w:proofErr w:type="spellEnd"/>
      <w:r w:rsidRPr="00CE6199">
        <w:rPr>
          <w:rFonts w:cs="Arial"/>
          <w:lang w:val="it-IT" w:eastAsia="sl-SI"/>
        </w:rPr>
        <w:t xml:space="preserve"> </w:t>
      </w:r>
      <w:proofErr w:type="spellStart"/>
      <w:r w:rsidRPr="00CE6199">
        <w:rPr>
          <w:rFonts w:cs="Arial"/>
          <w:lang w:val="it-IT" w:eastAsia="sl-SI"/>
        </w:rPr>
        <w:t>odobrenih</w:t>
      </w:r>
      <w:proofErr w:type="spellEnd"/>
      <w:r w:rsidRPr="00CE6199">
        <w:rPr>
          <w:rFonts w:cs="Arial"/>
          <w:lang w:val="it-IT" w:eastAsia="sl-SI"/>
        </w:rPr>
        <w:t xml:space="preserve"> </w:t>
      </w:r>
      <w:proofErr w:type="spellStart"/>
      <w:r w:rsidRPr="00CE6199">
        <w:rPr>
          <w:rFonts w:cs="Arial"/>
          <w:lang w:val="it-IT" w:eastAsia="sl-SI"/>
        </w:rPr>
        <w:t>aktivnih</w:t>
      </w:r>
      <w:proofErr w:type="spellEnd"/>
      <w:r w:rsidRPr="00CE6199">
        <w:rPr>
          <w:rFonts w:cs="Arial"/>
          <w:lang w:val="it-IT" w:eastAsia="sl-SI"/>
        </w:rPr>
        <w:t xml:space="preserve"> </w:t>
      </w:r>
      <w:proofErr w:type="spellStart"/>
      <w:r w:rsidRPr="00CE6199">
        <w:rPr>
          <w:rFonts w:cs="Arial"/>
          <w:lang w:val="it-IT" w:eastAsia="sl-SI"/>
        </w:rPr>
        <w:t>snovi</w:t>
      </w:r>
      <w:proofErr w:type="spellEnd"/>
      <w:r w:rsidRPr="00CE6199">
        <w:rPr>
          <w:rFonts w:cs="Arial"/>
          <w:lang w:val="it-IT" w:eastAsia="sl-SI"/>
        </w:rPr>
        <w:t xml:space="preserve">, </w:t>
      </w:r>
      <w:proofErr w:type="spellStart"/>
      <w:r w:rsidRPr="00CE6199">
        <w:rPr>
          <w:rFonts w:cs="Arial"/>
          <w:lang w:val="it-IT" w:eastAsia="sl-SI"/>
        </w:rPr>
        <w:t>ki</w:t>
      </w:r>
      <w:proofErr w:type="spellEnd"/>
      <w:r w:rsidRPr="00CE6199">
        <w:rPr>
          <w:rFonts w:cs="Arial"/>
          <w:lang w:val="it-IT" w:eastAsia="sl-SI"/>
        </w:rPr>
        <w:t xml:space="preserve"> se </w:t>
      </w:r>
      <w:proofErr w:type="spellStart"/>
      <w:r w:rsidRPr="00CE6199">
        <w:rPr>
          <w:rFonts w:cs="Arial"/>
          <w:lang w:val="it-IT" w:eastAsia="sl-SI"/>
        </w:rPr>
        <w:t>uporabljajo</w:t>
      </w:r>
      <w:proofErr w:type="spellEnd"/>
      <w:r w:rsidRPr="00CE6199">
        <w:rPr>
          <w:rFonts w:cs="Arial"/>
          <w:lang w:val="it-IT" w:eastAsia="sl-SI"/>
        </w:rPr>
        <w:t xml:space="preserve"> v FFS za </w:t>
      </w:r>
      <w:proofErr w:type="spellStart"/>
      <w:r w:rsidRPr="00CE6199">
        <w:rPr>
          <w:rFonts w:cs="Arial"/>
          <w:lang w:val="it-IT" w:eastAsia="sl-SI"/>
        </w:rPr>
        <w:t>raven</w:t>
      </w:r>
      <w:proofErr w:type="spellEnd"/>
      <w:r w:rsidRPr="00CE6199">
        <w:rPr>
          <w:rFonts w:cs="Arial"/>
          <w:lang w:val="it-IT" w:eastAsia="sl-SI"/>
        </w:rPr>
        <w:t xml:space="preserve"> EU, </w:t>
      </w:r>
      <w:proofErr w:type="spellStart"/>
      <w:r w:rsidRPr="00CE6199">
        <w:rPr>
          <w:rFonts w:cs="Arial"/>
          <w:lang w:val="it-IT" w:eastAsia="sl-SI"/>
        </w:rPr>
        <w:t>vključno</w:t>
      </w:r>
      <w:proofErr w:type="spellEnd"/>
      <w:r w:rsidRPr="00CE6199">
        <w:rPr>
          <w:rFonts w:cs="Arial"/>
          <w:lang w:val="it-IT" w:eastAsia="sl-SI"/>
        </w:rPr>
        <w:t xml:space="preserve"> z </w:t>
      </w:r>
      <w:proofErr w:type="spellStart"/>
      <w:r w:rsidRPr="00CE6199">
        <w:rPr>
          <w:rFonts w:cs="Arial"/>
          <w:lang w:val="it-IT" w:eastAsia="sl-SI"/>
        </w:rPr>
        <w:t>njihovimi</w:t>
      </w:r>
      <w:proofErr w:type="spellEnd"/>
      <w:r w:rsidRPr="00CE6199">
        <w:rPr>
          <w:rFonts w:cs="Arial"/>
          <w:lang w:val="it-IT" w:eastAsia="sl-SI"/>
        </w:rPr>
        <w:t xml:space="preserve"> </w:t>
      </w:r>
      <w:proofErr w:type="spellStart"/>
      <w:r w:rsidRPr="00CE6199">
        <w:rPr>
          <w:rFonts w:cs="Arial"/>
          <w:lang w:val="it-IT" w:eastAsia="sl-SI"/>
        </w:rPr>
        <w:t>ostanki</w:t>
      </w:r>
      <w:proofErr w:type="spellEnd"/>
      <w:r w:rsidRPr="00CE6199">
        <w:rPr>
          <w:rFonts w:cs="Arial"/>
          <w:lang w:val="it-IT" w:eastAsia="sl-SI"/>
        </w:rPr>
        <w:t xml:space="preserve"> v </w:t>
      </w:r>
      <w:proofErr w:type="spellStart"/>
      <w:r w:rsidRPr="00CE6199">
        <w:rPr>
          <w:rFonts w:cs="Arial"/>
          <w:lang w:val="it-IT" w:eastAsia="sl-SI"/>
        </w:rPr>
        <w:t>živilih</w:t>
      </w:r>
      <w:proofErr w:type="spellEnd"/>
      <w:r w:rsidRPr="00CE6199">
        <w:rPr>
          <w:rFonts w:cs="Arial"/>
          <w:lang w:val="it-IT" w:eastAsia="sl-SI"/>
        </w:rPr>
        <w:t xml:space="preserve">, in </w:t>
      </w:r>
      <w:proofErr w:type="spellStart"/>
      <w:r w:rsidRPr="00CE6199">
        <w:rPr>
          <w:rFonts w:cs="Arial"/>
          <w:lang w:val="it-IT" w:eastAsia="sl-SI"/>
        </w:rPr>
        <w:t>sicer</w:t>
      </w:r>
      <w:proofErr w:type="spellEnd"/>
      <w:r w:rsidRPr="00CE6199">
        <w:rPr>
          <w:rFonts w:cs="Arial"/>
          <w:lang w:val="it-IT" w:eastAsia="sl-SI"/>
        </w:rPr>
        <w:t xml:space="preserve"> </w:t>
      </w:r>
      <w:proofErr w:type="spellStart"/>
      <w:r w:rsidRPr="00CE6199">
        <w:rPr>
          <w:rFonts w:cs="Arial"/>
          <w:lang w:val="it-IT" w:eastAsia="sl-SI"/>
        </w:rPr>
        <w:t>kot</w:t>
      </w:r>
      <w:proofErr w:type="spellEnd"/>
      <w:r w:rsidRPr="00CE6199">
        <w:rPr>
          <w:rFonts w:cs="Arial"/>
          <w:lang w:val="it-IT" w:eastAsia="sl-SI"/>
        </w:rPr>
        <w:t xml:space="preserve"> </w:t>
      </w:r>
      <w:proofErr w:type="spellStart"/>
      <w:r w:rsidRPr="00CE6199">
        <w:rPr>
          <w:rFonts w:cs="Arial"/>
          <w:lang w:val="it-IT" w:eastAsia="sl-SI"/>
        </w:rPr>
        <w:t>država</w:t>
      </w:r>
      <w:proofErr w:type="spellEnd"/>
      <w:r w:rsidRPr="00CE6199">
        <w:rPr>
          <w:rFonts w:cs="Arial"/>
          <w:lang w:val="it-IT" w:eastAsia="sl-SI"/>
        </w:rPr>
        <w:t xml:space="preserve"> </w:t>
      </w:r>
      <w:proofErr w:type="spellStart"/>
      <w:r w:rsidRPr="00CE6199">
        <w:rPr>
          <w:rFonts w:cs="Arial"/>
          <w:lang w:val="it-IT" w:eastAsia="sl-SI"/>
        </w:rPr>
        <w:t>poročevalka</w:t>
      </w:r>
      <w:proofErr w:type="spellEnd"/>
      <w:r w:rsidRPr="00CE6199">
        <w:rPr>
          <w:rFonts w:cs="Arial"/>
          <w:lang w:val="it-IT" w:eastAsia="sl-SI"/>
        </w:rPr>
        <w:t xml:space="preserve"> ali </w:t>
      </w:r>
      <w:proofErr w:type="spellStart"/>
      <w:r w:rsidRPr="00CE6199">
        <w:rPr>
          <w:rFonts w:cs="Arial"/>
          <w:lang w:val="it-IT" w:eastAsia="sl-SI"/>
        </w:rPr>
        <w:t>soporočevalka</w:t>
      </w:r>
      <w:proofErr w:type="spellEnd"/>
      <w:r w:rsidRPr="00CE6199">
        <w:rPr>
          <w:rFonts w:cs="Arial"/>
          <w:lang w:val="it-IT" w:eastAsia="sl-SI"/>
        </w:rPr>
        <w:t xml:space="preserve">. </w:t>
      </w:r>
      <w:proofErr w:type="spellStart"/>
      <w:r w:rsidRPr="00CE6199">
        <w:rPr>
          <w:rFonts w:cs="Arial"/>
          <w:lang w:val="it-IT" w:eastAsia="sl-SI"/>
        </w:rPr>
        <w:t>Ocenjevanje</w:t>
      </w:r>
      <w:proofErr w:type="spellEnd"/>
      <w:r w:rsidRPr="00CE6199">
        <w:rPr>
          <w:rFonts w:cs="Arial"/>
          <w:lang w:val="it-IT" w:eastAsia="sl-SI"/>
        </w:rPr>
        <w:t xml:space="preserve"> </w:t>
      </w:r>
      <w:proofErr w:type="spellStart"/>
      <w:r w:rsidRPr="00CE6199">
        <w:rPr>
          <w:rFonts w:cs="Arial"/>
          <w:lang w:val="it-IT" w:eastAsia="sl-SI"/>
        </w:rPr>
        <w:t>aktivnih</w:t>
      </w:r>
      <w:proofErr w:type="spellEnd"/>
      <w:r w:rsidRPr="00CE6199">
        <w:rPr>
          <w:rFonts w:cs="Arial"/>
          <w:lang w:val="it-IT" w:eastAsia="sl-SI"/>
        </w:rPr>
        <w:t xml:space="preserve"> </w:t>
      </w:r>
      <w:proofErr w:type="spellStart"/>
      <w:r w:rsidRPr="00CE6199">
        <w:rPr>
          <w:rFonts w:cs="Arial"/>
          <w:lang w:val="it-IT" w:eastAsia="sl-SI"/>
        </w:rPr>
        <w:t>snovi</w:t>
      </w:r>
      <w:proofErr w:type="spellEnd"/>
      <w:r w:rsidRPr="00CE6199">
        <w:rPr>
          <w:rFonts w:cs="Arial"/>
          <w:lang w:val="it-IT" w:eastAsia="sl-SI"/>
        </w:rPr>
        <w:t xml:space="preserve"> je </w:t>
      </w:r>
      <w:proofErr w:type="spellStart"/>
      <w:r w:rsidRPr="00CE6199">
        <w:rPr>
          <w:rFonts w:cs="Arial"/>
          <w:lang w:val="it-IT" w:eastAsia="sl-SI"/>
        </w:rPr>
        <w:t>postopek</w:t>
      </w:r>
      <w:proofErr w:type="spellEnd"/>
      <w:r w:rsidRPr="00CE6199">
        <w:rPr>
          <w:rFonts w:cs="Arial"/>
          <w:lang w:val="it-IT" w:eastAsia="sl-SI"/>
        </w:rPr>
        <w:t xml:space="preserve">, </w:t>
      </w:r>
      <w:proofErr w:type="spellStart"/>
      <w:r w:rsidRPr="00CE6199">
        <w:rPr>
          <w:rFonts w:cs="Arial"/>
          <w:lang w:val="it-IT" w:eastAsia="sl-SI"/>
        </w:rPr>
        <w:t>ki</w:t>
      </w:r>
      <w:proofErr w:type="spellEnd"/>
      <w:r w:rsidRPr="00CE6199">
        <w:rPr>
          <w:rFonts w:cs="Arial"/>
          <w:lang w:val="it-IT" w:eastAsia="sl-SI"/>
        </w:rPr>
        <w:t xml:space="preserve"> </w:t>
      </w:r>
      <w:proofErr w:type="spellStart"/>
      <w:r w:rsidRPr="00CE6199">
        <w:rPr>
          <w:rFonts w:cs="Arial"/>
          <w:lang w:val="it-IT" w:eastAsia="sl-SI"/>
        </w:rPr>
        <w:t>traja</w:t>
      </w:r>
      <w:proofErr w:type="spellEnd"/>
      <w:r w:rsidRPr="00CE6199">
        <w:rPr>
          <w:rFonts w:cs="Arial"/>
          <w:lang w:val="it-IT" w:eastAsia="sl-SI"/>
        </w:rPr>
        <w:t xml:space="preserve"> tri </w:t>
      </w:r>
      <w:proofErr w:type="spellStart"/>
      <w:r w:rsidRPr="00CE6199">
        <w:rPr>
          <w:rFonts w:cs="Arial"/>
          <w:lang w:val="it-IT" w:eastAsia="sl-SI"/>
        </w:rPr>
        <w:t>leta</w:t>
      </w:r>
      <w:proofErr w:type="spellEnd"/>
      <w:r w:rsidRPr="00CE6199">
        <w:rPr>
          <w:rFonts w:cs="Arial"/>
          <w:lang w:val="it-IT" w:eastAsia="sl-SI"/>
        </w:rPr>
        <w:t xml:space="preserve"> ali </w:t>
      </w:r>
      <w:proofErr w:type="spellStart"/>
      <w:r w:rsidRPr="00CE6199">
        <w:rPr>
          <w:rFonts w:cs="Arial"/>
          <w:lang w:val="it-IT" w:eastAsia="sl-SI"/>
        </w:rPr>
        <w:t>več</w:t>
      </w:r>
      <w:proofErr w:type="spellEnd"/>
      <w:r w:rsidRPr="00CE6199">
        <w:rPr>
          <w:rFonts w:cs="Arial"/>
          <w:lang w:val="it-IT" w:eastAsia="sl-SI"/>
        </w:rPr>
        <w:t xml:space="preserve">, v </w:t>
      </w:r>
      <w:proofErr w:type="spellStart"/>
      <w:r w:rsidRPr="00CE6199">
        <w:rPr>
          <w:rFonts w:cs="Arial"/>
          <w:lang w:val="it-IT" w:eastAsia="sl-SI"/>
        </w:rPr>
        <w:t>njem</w:t>
      </w:r>
      <w:proofErr w:type="spellEnd"/>
      <w:r w:rsidRPr="00CE6199">
        <w:rPr>
          <w:rFonts w:cs="Arial"/>
          <w:lang w:val="it-IT" w:eastAsia="sl-SI"/>
        </w:rPr>
        <w:t xml:space="preserve"> </w:t>
      </w:r>
      <w:proofErr w:type="spellStart"/>
      <w:r w:rsidRPr="00CE6199">
        <w:rPr>
          <w:rFonts w:cs="Arial"/>
          <w:lang w:val="it-IT" w:eastAsia="sl-SI"/>
        </w:rPr>
        <w:t>sodelujejo</w:t>
      </w:r>
      <w:proofErr w:type="spellEnd"/>
      <w:r w:rsidRPr="00CE6199">
        <w:rPr>
          <w:rFonts w:cs="Arial"/>
          <w:lang w:val="it-IT" w:eastAsia="sl-SI"/>
        </w:rPr>
        <w:t xml:space="preserve"> </w:t>
      </w:r>
      <w:proofErr w:type="spellStart"/>
      <w:r w:rsidRPr="00CE6199">
        <w:rPr>
          <w:rFonts w:cs="Arial"/>
          <w:lang w:val="it-IT" w:eastAsia="sl-SI"/>
        </w:rPr>
        <w:t>vse</w:t>
      </w:r>
      <w:proofErr w:type="spellEnd"/>
      <w:r w:rsidRPr="00CE6199">
        <w:rPr>
          <w:rFonts w:cs="Arial"/>
          <w:lang w:val="it-IT" w:eastAsia="sl-SI"/>
        </w:rPr>
        <w:t xml:space="preserve"> </w:t>
      </w:r>
      <w:proofErr w:type="spellStart"/>
      <w:r w:rsidRPr="00CE6199">
        <w:rPr>
          <w:rFonts w:cs="Arial"/>
          <w:lang w:val="it-IT" w:eastAsia="sl-SI"/>
        </w:rPr>
        <w:t>države</w:t>
      </w:r>
      <w:proofErr w:type="spellEnd"/>
      <w:r w:rsidRPr="00CE6199">
        <w:rPr>
          <w:rFonts w:cs="Arial"/>
          <w:lang w:val="it-IT" w:eastAsia="sl-SI"/>
        </w:rPr>
        <w:t xml:space="preserve"> </w:t>
      </w:r>
      <w:proofErr w:type="spellStart"/>
      <w:r w:rsidRPr="00CE6199">
        <w:rPr>
          <w:rFonts w:cs="Arial"/>
          <w:lang w:val="it-IT" w:eastAsia="sl-SI"/>
        </w:rPr>
        <w:t>članice</w:t>
      </w:r>
      <w:proofErr w:type="spellEnd"/>
      <w:r w:rsidRPr="00CE6199">
        <w:rPr>
          <w:rFonts w:cs="Arial"/>
          <w:lang w:val="it-IT" w:eastAsia="sl-SI"/>
        </w:rPr>
        <w:t xml:space="preserve"> EU, EFSA in EK. Po </w:t>
      </w:r>
      <w:proofErr w:type="spellStart"/>
      <w:r w:rsidRPr="00CE6199">
        <w:rPr>
          <w:rFonts w:cs="Arial"/>
          <w:lang w:val="it-IT" w:eastAsia="sl-SI"/>
        </w:rPr>
        <w:t>odobritvi</w:t>
      </w:r>
      <w:proofErr w:type="spellEnd"/>
      <w:r w:rsidRPr="00CE6199">
        <w:rPr>
          <w:rFonts w:cs="Arial"/>
          <w:lang w:val="it-IT" w:eastAsia="sl-SI"/>
        </w:rPr>
        <w:t xml:space="preserve"> </w:t>
      </w:r>
      <w:proofErr w:type="spellStart"/>
      <w:r w:rsidRPr="00CE6199">
        <w:rPr>
          <w:rFonts w:cs="Arial"/>
          <w:lang w:val="it-IT" w:eastAsia="sl-SI"/>
        </w:rPr>
        <w:t>aktivnih</w:t>
      </w:r>
      <w:proofErr w:type="spellEnd"/>
      <w:r w:rsidRPr="00CE6199">
        <w:rPr>
          <w:rFonts w:cs="Arial"/>
          <w:lang w:val="it-IT" w:eastAsia="sl-SI"/>
        </w:rPr>
        <w:t xml:space="preserve"> </w:t>
      </w:r>
      <w:proofErr w:type="spellStart"/>
      <w:r w:rsidRPr="00CE6199">
        <w:rPr>
          <w:rFonts w:cs="Arial"/>
          <w:lang w:val="it-IT" w:eastAsia="sl-SI"/>
        </w:rPr>
        <w:t>snovi</w:t>
      </w:r>
      <w:proofErr w:type="spellEnd"/>
      <w:r w:rsidRPr="00CE6199">
        <w:rPr>
          <w:rFonts w:cs="Arial"/>
          <w:lang w:val="it-IT" w:eastAsia="sl-SI"/>
        </w:rPr>
        <w:t xml:space="preserve">, </w:t>
      </w:r>
      <w:proofErr w:type="spellStart"/>
      <w:r w:rsidRPr="00CE6199">
        <w:rPr>
          <w:rFonts w:cs="Arial"/>
          <w:lang w:val="it-IT" w:eastAsia="sl-SI"/>
        </w:rPr>
        <w:t>ki</w:t>
      </w:r>
      <w:proofErr w:type="spellEnd"/>
      <w:r w:rsidRPr="00CE6199">
        <w:rPr>
          <w:rFonts w:cs="Arial"/>
          <w:lang w:val="it-IT" w:eastAsia="sl-SI"/>
        </w:rPr>
        <w:t xml:space="preserve"> se </w:t>
      </w:r>
      <w:proofErr w:type="spellStart"/>
      <w:r w:rsidRPr="00CE6199">
        <w:rPr>
          <w:rFonts w:cs="Arial"/>
          <w:lang w:val="it-IT" w:eastAsia="sl-SI"/>
        </w:rPr>
        <w:t>uporabljajo</w:t>
      </w:r>
      <w:proofErr w:type="spellEnd"/>
      <w:r w:rsidRPr="00CE6199">
        <w:rPr>
          <w:rFonts w:cs="Arial"/>
          <w:lang w:val="it-IT" w:eastAsia="sl-SI"/>
        </w:rPr>
        <w:t xml:space="preserve"> v FFS za </w:t>
      </w:r>
      <w:proofErr w:type="spellStart"/>
      <w:r w:rsidRPr="00CE6199">
        <w:rPr>
          <w:rFonts w:cs="Arial"/>
          <w:lang w:val="it-IT" w:eastAsia="sl-SI"/>
        </w:rPr>
        <w:t>raven</w:t>
      </w:r>
      <w:proofErr w:type="spellEnd"/>
      <w:r w:rsidRPr="00CE6199">
        <w:rPr>
          <w:rFonts w:cs="Arial"/>
          <w:lang w:val="it-IT" w:eastAsia="sl-SI"/>
        </w:rPr>
        <w:t xml:space="preserve"> EU </w:t>
      </w:r>
      <w:proofErr w:type="spellStart"/>
      <w:r w:rsidRPr="00CE6199">
        <w:rPr>
          <w:rFonts w:cs="Arial"/>
          <w:lang w:val="it-IT" w:eastAsia="sl-SI"/>
        </w:rPr>
        <w:t>sledijo</w:t>
      </w:r>
      <w:proofErr w:type="spellEnd"/>
      <w:r w:rsidRPr="00CE6199">
        <w:rPr>
          <w:rFonts w:cs="Arial"/>
          <w:lang w:val="it-IT" w:eastAsia="sl-SI"/>
        </w:rPr>
        <w:t xml:space="preserve"> </w:t>
      </w:r>
      <w:proofErr w:type="spellStart"/>
      <w:r w:rsidRPr="00CE6199">
        <w:rPr>
          <w:rFonts w:cs="Arial"/>
          <w:lang w:val="it-IT" w:eastAsia="sl-SI"/>
        </w:rPr>
        <w:t>postopki</w:t>
      </w:r>
      <w:proofErr w:type="spellEnd"/>
      <w:r w:rsidRPr="00CE6199">
        <w:rPr>
          <w:rFonts w:cs="Arial"/>
          <w:lang w:val="it-IT" w:eastAsia="sl-SI"/>
        </w:rPr>
        <w:t xml:space="preserve"> </w:t>
      </w:r>
      <w:proofErr w:type="spellStart"/>
      <w:r w:rsidRPr="00CE6199">
        <w:rPr>
          <w:rFonts w:cs="Arial"/>
          <w:lang w:val="it-IT" w:eastAsia="sl-SI"/>
        </w:rPr>
        <w:t>registracije</w:t>
      </w:r>
      <w:proofErr w:type="spellEnd"/>
      <w:r w:rsidRPr="00CE6199">
        <w:rPr>
          <w:rFonts w:cs="Arial"/>
          <w:lang w:val="it-IT" w:eastAsia="sl-SI"/>
        </w:rPr>
        <w:t xml:space="preserve"> FFS </w:t>
      </w:r>
      <w:proofErr w:type="spellStart"/>
      <w:r w:rsidRPr="00CE6199">
        <w:rPr>
          <w:rFonts w:cs="Arial"/>
          <w:lang w:val="it-IT" w:eastAsia="sl-SI"/>
        </w:rPr>
        <w:t>na</w:t>
      </w:r>
      <w:proofErr w:type="spellEnd"/>
      <w:r w:rsidRPr="00CE6199">
        <w:rPr>
          <w:rFonts w:cs="Arial"/>
          <w:lang w:val="it-IT" w:eastAsia="sl-SI"/>
        </w:rPr>
        <w:t xml:space="preserve"> </w:t>
      </w:r>
      <w:proofErr w:type="spellStart"/>
      <w:r w:rsidRPr="00CE6199">
        <w:rPr>
          <w:rFonts w:cs="Arial"/>
          <w:lang w:val="it-IT" w:eastAsia="sl-SI"/>
        </w:rPr>
        <w:t>ravni</w:t>
      </w:r>
      <w:proofErr w:type="spellEnd"/>
      <w:r w:rsidRPr="00CE6199">
        <w:rPr>
          <w:rFonts w:cs="Arial"/>
          <w:lang w:val="it-IT" w:eastAsia="sl-SI"/>
        </w:rPr>
        <w:t xml:space="preserve"> </w:t>
      </w:r>
      <w:proofErr w:type="spellStart"/>
      <w:r w:rsidRPr="00CE6199">
        <w:rPr>
          <w:rFonts w:cs="Arial"/>
          <w:lang w:val="it-IT" w:eastAsia="sl-SI"/>
        </w:rPr>
        <w:t>držav</w:t>
      </w:r>
      <w:proofErr w:type="spellEnd"/>
      <w:r w:rsidRPr="00CE6199">
        <w:rPr>
          <w:rFonts w:cs="Arial"/>
          <w:lang w:val="it-IT" w:eastAsia="sl-SI"/>
        </w:rPr>
        <w:t xml:space="preserve"> </w:t>
      </w:r>
      <w:proofErr w:type="spellStart"/>
      <w:r w:rsidRPr="00CE6199">
        <w:rPr>
          <w:rFonts w:cs="Arial"/>
          <w:lang w:val="it-IT" w:eastAsia="sl-SI"/>
        </w:rPr>
        <w:t>članic</w:t>
      </w:r>
      <w:proofErr w:type="spellEnd"/>
      <w:r w:rsidRPr="00CE6199">
        <w:rPr>
          <w:rFonts w:cs="Arial"/>
          <w:lang w:val="it-IT" w:eastAsia="sl-SI"/>
        </w:rPr>
        <w:t xml:space="preserve">. </w:t>
      </w:r>
      <w:proofErr w:type="spellStart"/>
      <w:r w:rsidRPr="00CE6199">
        <w:rPr>
          <w:rFonts w:cs="Arial"/>
          <w:lang w:val="it-IT" w:eastAsia="sl-SI"/>
        </w:rPr>
        <w:t>Postopki</w:t>
      </w:r>
      <w:proofErr w:type="spellEnd"/>
      <w:r w:rsidRPr="00CE6199">
        <w:rPr>
          <w:rFonts w:cs="Arial"/>
          <w:lang w:val="it-IT" w:eastAsia="sl-SI"/>
        </w:rPr>
        <w:t xml:space="preserve"> so </w:t>
      </w:r>
      <w:proofErr w:type="spellStart"/>
      <w:r w:rsidRPr="00CE6199">
        <w:rPr>
          <w:rFonts w:cs="Arial"/>
          <w:lang w:val="it-IT" w:eastAsia="sl-SI"/>
        </w:rPr>
        <w:t>različni</w:t>
      </w:r>
      <w:proofErr w:type="spellEnd"/>
      <w:r w:rsidRPr="00CE6199">
        <w:rPr>
          <w:rFonts w:cs="Arial"/>
          <w:lang w:val="it-IT" w:eastAsia="sl-SI"/>
        </w:rPr>
        <w:t xml:space="preserve">, </w:t>
      </w:r>
      <w:proofErr w:type="spellStart"/>
      <w:r w:rsidRPr="00CE6199">
        <w:rPr>
          <w:rFonts w:cs="Arial"/>
          <w:lang w:val="it-IT" w:eastAsia="sl-SI"/>
        </w:rPr>
        <w:t>najobsežnejši</w:t>
      </w:r>
      <w:proofErr w:type="spellEnd"/>
      <w:r w:rsidRPr="00CE6199">
        <w:rPr>
          <w:rFonts w:cs="Arial"/>
          <w:lang w:val="it-IT" w:eastAsia="sl-SI"/>
        </w:rPr>
        <w:t xml:space="preserve"> in </w:t>
      </w:r>
      <w:proofErr w:type="spellStart"/>
      <w:r w:rsidRPr="00CE6199">
        <w:rPr>
          <w:rFonts w:cs="Arial"/>
          <w:lang w:val="it-IT" w:eastAsia="sl-SI"/>
        </w:rPr>
        <w:t>najzahtevnejši</w:t>
      </w:r>
      <w:proofErr w:type="spellEnd"/>
      <w:r w:rsidRPr="00CE6199">
        <w:rPr>
          <w:rFonts w:cs="Arial"/>
          <w:lang w:val="it-IT" w:eastAsia="sl-SI"/>
        </w:rPr>
        <w:t xml:space="preserve"> je </w:t>
      </w:r>
      <w:proofErr w:type="spellStart"/>
      <w:r w:rsidRPr="00CE6199">
        <w:rPr>
          <w:rFonts w:cs="Arial"/>
          <w:lang w:val="it-IT" w:eastAsia="sl-SI"/>
        </w:rPr>
        <w:t>postopek</w:t>
      </w:r>
      <w:proofErr w:type="spellEnd"/>
      <w:r w:rsidRPr="00CE6199">
        <w:rPr>
          <w:rFonts w:cs="Arial"/>
          <w:lang w:val="it-IT" w:eastAsia="sl-SI"/>
        </w:rPr>
        <w:t xml:space="preserve"> </w:t>
      </w:r>
      <w:proofErr w:type="spellStart"/>
      <w:r w:rsidRPr="00CE6199">
        <w:rPr>
          <w:rFonts w:cs="Arial"/>
          <w:lang w:val="it-IT" w:eastAsia="sl-SI"/>
        </w:rPr>
        <w:t>conske</w:t>
      </w:r>
      <w:proofErr w:type="spellEnd"/>
      <w:r w:rsidRPr="00CE6199">
        <w:rPr>
          <w:rFonts w:cs="Arial"/>
          <w:lang w:val="it-IT" w:eastAsia="sl-SI"/>
        </w:rPr>
        <w:t xml:space="preserve"> </w:t>
      </w:r>
      <w:proofErr w:type="spellStart"/>
      <w:r w:rsidRPr="00CE6199">
        <w:rPr>
          <w:rFonts w:cs="Arial"/>
          <w:lang w:val="it-IT" w:eastAsia="sl-SI"/>
        </w:rPr>
        <w:t>ocene</w:t>
      </w:r>
      <w:proofErr w:type="spellEnd"/>
      <w:r w:rsidRPr="00CE6199">
        <w:rPr>
          <w:rFonts w:cs="Arial"/>
          <w:lang w:val="it-IT" w:eastAsia="sl-SI"/>
        </w:rPr>
        <w:t xml:space="preserve"> za </w:t>
      </w:r>
      <w:proofErr w:type="spellStart"/>
      <w:r w:rsidRPr="00CE6199">
        <w:rPr>
          <w:rFonts w:cs="Arial"/>
          <w:lang w:val="it-IT" w:eastAsia="sl-SI"/>
        </w:rPr>
        <w:t>izvajanje</w:t>
      </w:r>
      <w:proofErr w:type="spellEnd"/>
      <w:r w:rsidRPr="00CE6199">
        <w:rPr>
          <w:rFonts w:cs="Arial"/>
          <w:lang w:val="it-IT" w:eastAsia="sl-SI"/>
        </w:rPr>
        <w:t xml:space="preserve"> </w:t>
      </w:r>
      <w:proofErr w:type="spellStart"/>
      <w:r w:rsidRPr="00CE6199">
        <w:rPr>
          <w:rFonts w:cs="Arial"/>
          <w:lang w:val="it-IT" w:eastAsia="sl-SI"/>
        </w:rPr>
        <w:t>Uredbe</w:t>
      </w:r>
      <w:proofErr w:type="spellEnd"/>
      <w:r w:rsidRPr="00CE6199">
        <w:rPr>
          <w:rFonts w:cs="Arial"/>
          <w:lang w:val="it-IT" w:eastAsia="sl-SI"/>
        </w:rPr>
        <w:t xml:space="preserve"> (ES) </w:t>
      </w:r>
      <w:proofErr w:type="spellStart"/>
      <w:r w:rsidRPr="00CE6199">
        <w:rPr>
          <w:rFonts w:cs="Arial"/>
          <w:lang w:val="it-IT" w:eastAsia="sl-SI"/>
        </w:rPr>
        <w:t>št</w:t>
      </w:r>
      <w:proofErr w:type="spellEnd"/>
      <w:r w:rsidRPr="00CE6199">
        <w:rPr>
          <w:rFonts w:cs="Arial"/>
          <w:lang w:val="it-IT" w:eastAsia="sl-SI"/>
        </w:rPr>
        <w:t xml:space="preserve">. 1107/2009 o </w:t>
      </w:r>
      <w:proofErr w:type="spellStart"/>
      <w:r w:rsidRPr="00CE6199">
        <w:rPr>
          <w:rFonts w:cs="Arial"/>
          <w:lang w:val="it-IT" w:eastAsia="sl-SI"/>
        </w:rPr>
        <w:t>dajanju</w:t>
      </w:r>
      <w:proofErr w:type="spellEnd"/>
      <w:r w:rsidRPr="00CE6199">
        <w:rPr>
          <w:rFonts w:cs="Arial"/>
          <w:lang w:val="it-IT" w:eastAsia="sl-SI"/>
        </w:rPr>
        <w:t xml:space="preserve"> </w:t>
      </w:r>
      <w:proofErr w:type="spellStart"/>
      <w:r w:rsidRPr="00CE6199">
        <w:rPr>
          <w:rFonts w:cs="Arial"/>
          <w:lang w:val="it-IT" w:eastAsia="sl-SI"/>
        </w:rPr>
        <w:t>fitofarmacevtskih</w:t>
      </w:r>
      <w:proofErr w:type="spellEnd"/>
      <w:r w:rsidRPr="00CE6199">
        <w:rPr>
          <w:rFonts w:cs="Arial"/>
          <w:lang w:val="it-IT" w:eastAsia="sl-SI"/>
        </w:rPr>
        <w:t xml:space="preserve"> </w:t>
      </w:r>
      <w:proofErr w:type="spellStart"/>
      <w:r w:rsidRPr="00CE6199">
        <w:rPr>
          <w:rFonts w:cs="Arial"/>
          <w:lang w:val="it-IT" w:eastAsia="sl-SI"/>
        </w:rPr>
        <w:t>sredstev</w:t>
      </w:r>
      <w:proofErr w:type="spellEnd"/>
      <w:r w:rsidRPr="00CE6199">
        <w:rPr>
          <w:rFonts w:cs="Arial"/>
          <w:lang w:val="it-IT" w:eastAsia="sl-SI"/>
        </w:rPr>
        <w:t xml:space="preserve"> v </w:t>
      </w:r>
      <w:proofErr w:type="spellStart"/>
      <w:r w:rsidRPr="00CE6199">
        <w:rPr>
          <w:rFonts w:cs="Arial"/>
          <w:lang w:val="it-IT" w:eastAsia="sl-SI"/>
        </w:rPr>
        <w:t>promet</w:t>
      </w:r>
      <w:proofErr w:type="spellEnd"/>
      <w:r w:rsidRPr="00CE6199">
        <w:rPr>
          <w:rFonts w:cs="Arial"/>
          <w:lang w:val="it-IT" w:eastAsia="sl-SI"/>
        </w:rPr>
        <w:t xml:space="preserve"> za </w:t>
      </w:r>
      <w:proofErr w:type="spellStart"/>
      <w:r w:rsidRPr="00CE6199">
        <w:rPr>
          <w:rFonts w:cs="Arial"/>
          <w:lang w:val="it-IT" w:eastAsia="sl-SI"/>
        </w:rPr>
        <w:t>osrednjo</w:t>
      </w:r>
      <w:proofErr w:type="spellEnd"/>
      <w:r w:rsidRPr="00CE6199">
        <w:rPr>
          <w:rFonts w:cs="Arial"/>
          <w:lang w:val="it-IT" w:eastAsia="sl-SI"/>
        </w:rPr>
        <w:t xml:space="preserve"> cono B, </w:t>
      </w:r>
      <w:proofErr w:type="spellStart"/>
      <w:r w:rsidRPr="00CE6199">
        <w:rPr>
          <w:rFonts w:cs="Arial"/>
          <w:lang w:val="it-IT" w:eastAsia="sl-SI"/>
        </w:rPr>
        <w:t>kamor</w:t>
      </w:r>
      <w:proofErr w:type="spellEnd"/>
      <w:r w:rsidRPr="00CE6199">
        <w:rPr>
          <w:rFonts w:cs="Arial"/>
          <w:lang w:val="it-IT" w:eastAsia="sl-SI"/>
        </w:rPr>
        <w:t xml:space="preserve"> spada </w:t>
      </w:r>
      <w:proofErr w:type="spellStart"/>
      <w:r w:rsidRPr="00CE6199">
        <w:rPr>
          <w:rFonts w:cs="Arial"/>
          <w:lang w:val="it-IT" w:eastAsia="sl-SI"/>
        </w:rPr>
        <w:t>tudi</w:t>
      </w:r>
      <w:proofErr w:type="spellEnd"/>
      <w:r w:rsidRPr="00CE6199">
        <w:rPr>
          <w:rFonts w:cs="Arial"/>
          <w:lang w:val="it-IT" w:eastAsia="sl-SI"/>
        </w:rPr>
        <w:t xml:space="preserve"> </w:t>
      </w:r>
      <w:proofErr w:type="spellStart"/>
      <w:r w:rsidRPr="00CE6199">
        <w:rPr>
          <w:rFonts w:cs="Arial"/>
          <w:lang w:val="it-IT" w:eastAsia="sl-SI"/>
        </w:rPr>
        <w:t>Slovenija</w:t>
      </w:r>
      <w:proofErr w:type="spellEnd"/>
      <w:r w:rsidRPr="00CE6199">
        <w:rPr>
          <w:rFonts w:cs="Arial"/>
          <w:lang w:val="it-IT" w:eastAsia="sl-SI"/>
        </w:rPr>
        <w:t xml:space="preserve">. </w:t>
      </w:r>
    </w:p>
    <w:p w14:paraId="4A4ACC9E" w14:textId="77777777" w:rsidR="00F57AAF" w:rsidRPr="00CE6199" w:rsidRDefault="00F57AAF" w:rsidP="00F57AAF">
      <w:pPr>
        <w:autoSpaceDE w:val="0"/>
        <w:autoSpaceDN w:val="0"/>
        <w:adjustRightInd w:val="0"/>
        <w:spacing w:before="0" w:after="0"/>
        <w:rPr>
          <w:rFonts w:cs="Arial"/>
          <w:lang w:val="it-IT" w:eastAsia="sl-SI"/>
        </w:rPr>
      </w:pPr>
    </w:p>
    <w:p w14:paraId="3298ACD4" w14:textId="77777777" w:rsidR="00F57AAF" w:rsidRPr="00CE6199" w:rsidRDefault="00F57AAF" w:rsidP="00F57AAF">
      <w:pPr>
        <w:pStyle w:val="Preglednica"/>
        <w:rPr>
          <w:lang w:val="it-IT"/>
        </w:rPr>
      </w:pPr>
      <w:proofErr w:type="spellStart"/>
      <w:r w:rsidRPr="00CE6199">
        <w:rPr>
          <w:lang w:val="it-IT"/>
        </w:rPr>
        <w:t>Preglednica</w:t>
      </w:r>
      <w:proofErr w:type="spellEnd"/>
      <w:r w:rsidRPr="00CE6199">
        <w:rPr>
          <w:lang w:val="it-IT"/>
        </w:rPr>
        <w:t xml:space="preserve">: </w:t>
      </w:r>
      <w:proofErr w:type="spellStart"/>
      <w:r w:rsidRPr="00CE6199">
        <w:rPr>
          <w:lang w:val="it-IT"/>
        </w:rPr>
        <w:t>Število</w:t>
      </w:r>
      <w:proofErr w:type="spellEnd"/>
      <w:r w:rsidRPr="00CE6199">
        <w:rPr>
          <w:lang w:val="it-IT"/>
        </w:rPr>
        <w:t xml:space="preserve"> </w:t>
      </w:r>
      <w:proofErr w:type="spellStart"/>
      <w:r w:rsidRPr="00CE6199">
        <w:rPr>
          <w:lang w:val="it-IT"/>
        </w:rPr>
        <w:t>izvedenih</w:t>
      </w:r>
      <w:proofErr w:type="spellEnd"/>
      <w:r w:rsidRPr="00CE6199">
        <w:rPr>
          <w:lang w:val="it-IT"/>
        </w:rPr>
        <w:t xml:space="preserve"> </w:t>
      </w:r>
      <w:proofErr w:type="spellStart"/>
      <w:r w:rsidRPr="00CE6199">
        <w:rPr>
          <w:lang w:val="it-IT"/>
        </w:rPr>
        <w:t>ocen</w:t>
      </w:r>
      <w:proofErr w:type="spellEnd"/>
      <w:r w:rsidRPr="00CE6199">
        <w:rPr>
          <w:lang w:val="it-IT"/>
        </w:rPr>
        <w:t xml:space="preserve"> in </w:t>
      </w:r>
      <w:proofErr w:type="spellStart"/>
      <w:r w:rsidRPr="00CE6199">
        <w:rPr>
          <w:lang w:val="it-IT"/>
        </w:rPr>
        <w:t>izdanih</w:t>
      </w:r>
      <w:proofErr w:type="spellEnd"/>
      <w:r w:rsidRPr="00CE6199">
        <w:rPr>
          <w:lang w:val="it-IT"/>
        </w:rPr>
        <w:t xml:space="preserve"> </w:t>
      </w:r>
      <w:proofErr w:type="spellStart"/>
      <w:r w:rsidRPr="00CE6199">
        <w:rPr>
          <w:lang w:val="it-IT"/>
        </w:rPr>
        <w:t>odločb</w:t>
      </w:r>
      <w:proofErr w:type="spellEnd"/>
      <w:r w:rsidRPr="00CE6199">
        <w:rPr>
          <w:lang w:val="it-IT"/>
        </w:rPr>
        <w:t xml:space="preserve"> v </w:t>
      </w:r>
      <w:proofErr w:type="spellStart"/>
      <w:r w:rsidRPr="00CE6199">
        <w:rPr>
          <w:lang w:val="it-IT"/>
        </w:rPr>
        <w:t>postopku</w:t>
      </w:r>
      <w:proofErr w:type="spellEnd"/>
      <w:r w:rsidRPr="00CE6199">
        <w:rPr>
          <w:lang w:val="it-IT"/>
        </w:rPr>
        <w:t xml:space="preserve"> </w:t>
      </w:r>
      <w:proofErr w:type="spellStart"/>
      <w:r w:rsidRPr="00CE6199">
        <w:rPr>
          <w:lang w:val="it-IT"/>
        </w:rPr>
        <w:t>odobritve</w:t>
      </w:r>
      <w:proofErr w:type="spellEnd"/>
      <w:r w:rsidRPr="00CE6199">
        <w:rPr>
          <w:lang w:val="it-IT"/>
        </w:rPr>
        <w:t xml:space="preserve"> </w:t>
      </w:r>
      <w:proofErr w:type="spellStart"/>
      <w:r w:rsidRPr="00CE6199">
        <w:rPr>
          <w:lang w:val="it-IT"/>
        </w:rPr>
        <w:t>aktivnih</w:t>
      </w:r>
      <w:proofErr w:type="spellEnd"/>
      <w:r w:rsidRPr="00CE6199">
        <w:rPr>
          <w:lang w:val="it-IT"/>
        </w:rPr>
        <w:t xml:space="preserve"> </w:t>
      </w:r>
      <w:proofErr w:type="spellStart"/>
      <w:r w:rsidRPr="00CE6199">
        <w:rPr>
          <w:lang w:val="it-IT"/>
        </w:rPr>
        <w:t>snovi</w:t>
      </w:r>
      <w:proofErr w:type="spellEnd"/>
      <w:r w:rsidRPr="00CE6199">
        <w:rPr>
          <w:lang w:val="it-IT"/>
        </w:rPr>
        <w:t xml:space="preserve"> in </w:t>
      </w:r>
      <w:proofErr w:type="spellStart"/>
      <w:r w:rsidRPr="00CE6199">
        <w:rPr>
          <w:lang w:val="it-IT"/>
        </w:rPr>
        <w:t>izdaje</w:t>
      </w:r>
      <w:proofErr w:type="spellEnd"/>
      <w:r w:rsidRPr="00CE6199">
        <w:rPr>
          <w:lang w:val="it-IT"/>
        </w:rPr>
        <w:t xml:space="preserve"> </w:t>
      </w:r>
      <w:proofErr w:type="spellStart"/>
      <w:r w:rsidRPr="00CE6199">
        <w:rPr>
          <w:lang w:val="it-IT"/>
        </w:rPr>
        <w:t>odločb</w:t>
      </w:r>
      <w:proofErr w:type="spellEnd"/>
      <w:r w:rsidRPr="00CE6199">
        <w:rPr>
          <w:lang w:val="it-IT"/>
        </w:rPr>
        <w:t xml:space="preserve"> o </w:t>
      </w:r>
      <w:proofErr w:type="spellStart"/>
      <w:r w:rsidRPr="00CE6199">
        <w:rPr>
          <w:lang w:val="it-IT"/>
        </w:rPr>
        <w:t>registraciji</w:t>
      </w:r>
      <w:proofErr w:type="spellEnd"/>
      <w:r w:rsidRPr="00CE6199">
        <w:rPr>
          <w:lang w:val="it-IT"/>
        </w:rPr>
        <w:t xml:space="preserve"> </w:t>
      </w:r>
      <w:proofErr w:type="spellStart"/>
      <w:r w:rsidRPr="00CE6199">
        <w:rPr>
          <w:lang w:val="it-IT"/>
        </w:rPr>
        <w:t>oziroma</w:t>
      </w:r>
      <w:proofErr w:type="spellEnd"/>
      <w:r w:rsidRPr="00CE6199">
        <w:rPr>
          <w:lang w:val="it-IT"/>
        </w:rPr>
        <w:t xml:space="preserve"> </w:t>
      </w:r>
      <w:proofErr w:type="spellStart"/>
      <w:r w:rsidRPr="00CE6199">
        <w:rPr>
          <w:lang w:val="it-IT"/>
        </w:rPr>
        <w:t>dovoljenjih</w:t>
      </w:r>
      <w:proofErr w:type="spellEnd"/>
      <w:r w:rsidRPr="00CE6199">
        <w:rPr>
          <w:lang w:val="it-IT"/>
        </w:rPr>
        <w:t xml:space="preserve"> za FFS v </w:t>
      </w:r>
      <w:proofErr w:type="spellStart"/>
      <w:r w:rsidRPr="00CE6199">
        <w:rPr>
          <w:lang w:val="it-IT"/>
        </w:rPr>
        <w:t>letu</w:t>
      </w:r>
      <w:proofErr w:type="spellEnd"/>
      <w:r w:rsidRPr="00CE6199">
        <w:rPr>
          <w:lang w:val="it-IT"/>
        </w:rPr>
        <w:t xml:space="preserve"> 2022</w:t>
      </w:r>
    </w:p>
    <w:tbl>
      <w:tblPr>
        <w:tblW w:w="0" w:type="auto"/>
        <w:tblInd w:w="7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ayout w:type="fixed"/>
        <w:tblLook w:val="00A0" w:firstRow="1" w:lastRow="0" w:firstColumn="1" w:lastColumn="0" w:noHBand="0" w:noVBand="0"/>
      </w:tblPr>
      <w:tblGrid>
        <w:gridCol w:w="6379"/>
        <w:gridCol w:w="850"/>
      </w:tblGrid>
      <w:tr w:rsidR="00CE6199" w:rsidRPr="00CE6199" w14:paraId="201F2DBF" w14:textId="77777777" w:rsidTr="00BE5C59">
        <w:trPr>
          <w:trHeight w:hRule="exact" w:val="397"/>
        </w:trPr>
        <w:tc>
          <w:tcPr>
            <w:tcW w:w="6379" w:type="dxa"/>
            <w:shd w:val="clear" w:color="auto" w:fill="BFBFBF" w:themeFill="background1" w:themeFillShade="BF"/>
          </w:tcPr>
          <w:p w14:paraId="262B1C48" w14:textId="77777777" w:rsidR="00F57AAF" w:rsidRPr="00CE6199" w:rsidRDefault="00F57AAF" w:rsidP="00BE5C59">
            <w:pPr>
              <w:autoSpaceDE w:val="0"/>
              <w:autoSpaceDN w:val="0"/>
              <w:adjustRightInd w:val="0"/>
              <w:spacing w:before="0" w:after="0" w:line="360" w:lineRule="auto"/>
              <w:rPr>
                <w:rFonts w:cs="Arial"/>
                <w:b/>
                <w:bCs/>
                <w:sz w:val="16"/>
                <w:szCs w:val="16"/>
                <w:lang w:val="it-IT" w:eastAsia="sl-SI"/>
              </w:rPr>
            </w:pPr>
            <w:proofErr w:type="spellStart"/>
            <w:r w:rsidRPr="00CE6199">
              <w:rPr>
                <w:rFonts w:cs="Arial"/>
                <w:b/>
                <w:bCs/>
                <w:sz w:val="16"/>
                <w:szCs w:val="16"/>
                <w:lang w:val="it-IT" w:eastAsia="sl-SI"/>
              </w:rPr>
              <w:t>Vrsta</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administrativnega</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ukrepa</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na</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področju</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odobritve</w:t>
            </w:r>
            <w:proofErr w:type="spellEnd"/>
            <w:r w:rsidRPr="00CE6199">
              <w:rPr>
                <w:rFonts w:cs="Arial"/>
                <w:b/>
                <w:bCs/>
                <w:sz w:val="16"/>
                <w:szCs w:val="16"/>
                <w:lang w:val="it-IT" w:eastAsia="sl-SI"/>
              </w:rPr>
              <w:t xml:space="preserve"> </w:t>
            </w:r>
            <w:proofErr w:type="spellStart"/>
            <w:r w:rsidRPr="00CE6199">
              <w:rPr>
                <w:rFonts w:cs="Arial"/>
                <w:b/>
                <w:bCs/>
                <w:sz w:val="16"/>
                <w:szCs w:val="16"/>
                <w:lang w:val="it-IT" w:eastAsia="sl-SI"/>
              </w:rPr>
              <w:t>dajanja</w:t>
            </w:r>
            <w:proofErr w:type="spellEnd"/>
            <w:r w:rsidRPr="00CE6199">
              <w:rPr>
                <w:rFonts w:cs="Arial"/>
                <w:b/>
                <w:bCs/>
                <w:sz w:val="16"/>
                <w:szCs w:val="16"/>
                <w:lang w:val="it-IT" w:eastAsia="sl-SI"/>
              </w:rPr>
              <w:t xml:space="preserve"> FFS v </w:t>
            </w:r>
            <w:proofErr w:type="spellStart"/>
            <w:r w:rsidRPr="00CE6199">
              <w:rPr>
                <w:rFonts w:cs="Arial"/>
                <w:b/>
                <w:bCs/>
                <w:sz w:val="16"/>
                <w:szCs w:val="16"/>
                <w:lang w:val="it-IT" w:eastAsia="sl-SI"/>
              </w:rPr>
              <w:t>promet</w:t>
            </w:r>
            <w:proofErr w:type="spellEnd"/>
          </w:p>
        </w:tc>
        <w:tc>
          <w:tcPr>
            <w:tcW w:w="850" w:type="dxa"/>
            <w:shd w:val="clear" w:color="auto" w:fill="BFBFBF" w:themeFill="background1" w:themeFillShade="BF"/>
          </w:tcPr>
          <w:p w14:paraId="5EE8B2C6" w14:textId="77777777" w:rsidR="00F57AAF" w:rsidRPr="00CE6199" w:rsidRDefault="00F57AAF" w:rsidP="00BE5C59">
            <w:pPr>
              <w:autoSpaceDE w:val="0"/>
              <w:autoSpaceDN w:val="0"/>
              <w:adjustRightInd w:val="0"/>
              <w:spacing w:before="0" w:after="0" w:line="360" w:lineRule="auto"/>
              <w:jc w:val="center"/>
              <w:rPr>
                <w:rFonts w:cs="Arial"/>
                <w:b/>
                <w:bCs/>
                <w:sz w:val="16"/>
                <w:szCs w:val="16"/>
                <w:lang w:val="en-GB" w:eastAsia="sl-SI"/>
              </w:rPr>
            </w:pPr>
            <w:proofErr w:type="spellStart"/>
            <w:r w:rsidRPr="00CE6199">
              <w:rPr>
                <w:rFonts w:cs="Arial"/>
                <w:b/>
                <w:bCs/>
                <w:sz w:val="16"/>
                <w:szCs w:val="16"/>
                <w:lang w:val="en-GB" w:eastAsia="sl-SI"/>
              </w:rPr>
              <w:t>Število</w:t>
            </w:r>
            <w:proofErr w:type="spellEnd"/>
          </w:p>
        </w:tc>
      </w:tr>
      <w:tr w:rsidR="00CE6199" w:rsidRPr="00CE6199" w14:paraId="166D9CFA" w14:textId="77777777" w:rsidTr="00BE5C59">
        <w:trPr>
          <w:trHeight w:hRule="exact" w:val="397"/>
        </w:trPr>
        <w:tc>
          <w:tcPr>
            <w:tcW w:w="6379" w:type="dxa"/>
          </w:tcPr>
          <w:p w14:paraId="672ACDBA" w14:textId="77777777" w:rsidR="00F57AAF" w:rsidRPr="00CE6199" w:rsidRDefault="00F57AAF" w:rsidP="00BE5C59">
            <w:pPr>
              <w:autoSpaceDE w:val="0"/>
              <w:autoSpaceDN w:val="0"/>
              <w:adjustRightInd w:val="0"/>
              <w:spacing w:before="0" w:after="0" w:line="360" w:lineRule="auto"/>
              <w:rPr>
                <w:rFonts w:cs="Arial"/>
                <w:sz w:val="16"/>
                <w:szCs w:val="16"/>
                <w:lang w:eastAsia="sl-SI"/>
              </w:rPr>
            </w:pPr>
            <w:r w:rsidRPr="00CE6199">
              <w:rPr>
                <w:rFonts w:cs="Arial"/>
                <w:sz w:val="16"/>
                <w:szCs w:val="16"/>
                <w:lang w:eastAsia="sl-SI"/>
              </w:rPr>
              <w:t>Ocenjevanje aktivnih snovi za EU: število aktivnih snovi v različnih postopkih</w:t>
            </w:r>
          </w:p>
        </w:tc>
        <w:tc>
          <w:tcPr>
            <w:tcW w:w="850" w:type="dxa"/>
          </w:tcPr>
          <w:p w14:paraId="70235480"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10</w:t>
            </w:r>
          </w:p>
        </w:tc>
      </w:tr>
      <w:tr w:rsidR="00CE6199" w:rsidRPr="00CE6199" w14:paraId="661DE834" w14:textId="77777777" w:rsidTr="00BE5C59">
        <w:trPr>
          <w:trHeight w:hRule="exact" w:val="397"/>
        </w:trPr>
        <w:tc>
          <w:tcPr>
            <w:tcW w:w="6379" w:type="dxa"/>
          </w:tcPr>
          <w:p w14:paraId="062BDAA5" w14:textId="77777777" w:rsidR="00F57AAF" w:rsidRPr="00CE6199" w:rsidRDefault="00F57AAF" w:rsidP="00BE5C59">
            <w:pPr>
              <w:autoSpaceDE w:val="0"/>
              <w:autoSpaceDN w:val="0"/>
              <w:adjustRightInd w:val="0"/>
              <w:spacing w:before="0" w:after="0" w:line="360" w:lineRule="auto"/>
              <w:rPr>
                <w:rFonts w:cs="Arial"/>
                <w:sz w:val="16"/>
                <w:szCs w:val="16"/>
                <w:lang w:eastAsia="sl-SI"/>
              </w:rPr>
            </w:pPr>
            <w:r w:rsidRPr="00CE6199">
              <w:rPr>
                <w:rFonts w:cs="Arial"/>
                <w:sz w:val="16"/>
                <w:szCs w:val="16"/>
                <w:lang w:eastAsia="sl-SI"/>
              </w:rPr>
              <w:t>Zaključevanje EU poročila o oceni za consko registracijo oz. podaljšanje registracije FFS</w:t>
            </w:r>
          </w:p>
        </w:tc>
        <w:tc>
          <w:tcPr>
            <w:tcW w:w="850" w:type="dxa"/>
          </w:tcPr>
          <w:p w14:paraId="5B6FABC7"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3</w:t>
            </w:r>
          </w:p>
        </w:tc>
      </w:tr>
      <w:tr w:rsidR="00CE6199" w:rsidRPr="00CE6199" w14:paraId="202451F1" w14:textId="77777777" w:rsidTr="00BE5C59">
        <w:trPr>
          <w:trHeight w:hRule="exact" w:val="397"/>
        </w:trPr>
        <w:tc>
          <w:tcPr>
            <w:tcW w:w="6379" w:type="dxa"/>
          </w:tcPr>
          <w:p w14:paraId="2461F6D9" w14:textId="77777777" w:rsidR="00F57AAF" w:rsidRPr="00CE6199" w:rsidRDefault="00F57AAF" w:rsidP="00BE5C59">
            <w:pPr>
              <w:autoSpaceDE w:val="0"/>
              <w:autoSpaceDN w:val="0"/>
              <w:adjustRightInd w:val="0"/>
              <w:spacing w:before="0" w:after="0" w:line="360" w:lineRule="auto"/>
              <w:rPr>
                <w:rFonts w:cs="Arial"/>
                <w:sz w:val="16"/>
                <w:szCs w:val="16"/>
                <w:lang w:val="it-IT" w:eastAsia="sl-SI"/>
              </w:rPr>
            </w:pPr>
            <w:proofErr w:type="spellStart"/>
            <w:r w:rsidRPr="00CE6199">
              <w:rPr>
                <w:rFonts w:cs="Arial"/>
                <w:sz w:val="16"/>
                <w:szCs w:val="16"/>
                <w:lang w:val="it-IT" w:eastAsia="sl-SI"/>
              </w:rPr>
              <w:t>Odločbe</w:t>
            </w:r>
            <w:proofErr w:type="spellEnd"/>
            <w:r w:rsidRPr="00CE6199">
              <w:rPr>
                <w:rFonts w:cs="Arial"/>
                <w:sz w:val="16"/>
                <w:szCs w:val="16"/>
                <w:lang w:val="it-IT" w:eastAsia="sl-SI"/>
              </w:rPr>
              <w:t xml:space="preserve"> o </w:t>
            </w:r>
            <w:proofErr w:type="spellStart"/>
            <w:r w:rsidRPr="00CE6199">
              <w:rPr>
                <w:rFonts w:cs="Arial"/>
                <w:sz w:val="16"/>
                <w:szCs w:val="16"/>
                <w:lang w:val="it-IT" w:eastAsia="sl-SI"/>
              </w:rPr>
              <w:t>registraciji</w:t>
            </w:r>
            <w:proofErr w:type="spellEnd"/>
            <w:r w:rsidRPr="00CE6199">
              <w:rPr>
                <w:rFonts w:cs="Arial"/>
                <w:sz w:val="16"/>
                <w:szCs w:val="16"/>
                <w:lang w:val="it-IT" w:eastAsia="sl-SI"/>
              </w:rPr>
              <w:t xml:space="preserve"> </w:t>
            </w:r>
            <w:proofErr w:type="spellStart"/>
            <w:r w:rsidRPr="00CE6199">
              <w:rPr>
                <w:rFonts w:cs="Arial"/>
                <w:sz w:val="16"/>
                <w:szCs w:val="16"/>
                <w:lang w:val="it-IT" w:eastAsia="sl-SI"/>
              </w:rPr>
              <w:t>novih</w:t>
            </w:r>
            <w:proofErr w:type="spellEnd"/>
            <w:r w:rsidRPr="00CE6199">
              <w:rPr>
                <w:rFonts w:cs="Arial"/>
                <w:sz w:val="16"/>
                <w:szCs w:val="16"/>
                <w:lang w:val="it-IT" w:eastAsia="sl-SI"/>
              </w:rPr>
              <w:t xml:space="preserve"> FFS v RS</w:t>
            </w:r>
          </w:p>
        </w:tc>
        <w:tc>
          <w:tcPr>
            <w:tcW w:w="850" w:type="dxa"/>
          </w:tcPr>
          <w:p w14:paraId="5D47A225"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27</w:t>
            </w:r>
          </w:p>
        </w:tc>
      </w:tr>
      <w:tr w:rsidR="00CE6199" w:rsidRPr="00CE6199" w14:paraId="05E4BA80" w14:textId="77777777" w:rsidTr="00BE5C59">
        <w:trPr>
          <w:trHeight w:hRule="exact" w:val="397"/>
        </w:trPr>
        <w:tc>
          <w:tcPr>
            <w:tcW w:w="6379" w:type="dxa"/>
          </w:tcPr>
          <w:p w14:paraId="2C683EA1" w14:textId="77777777" w:rsidR="00F57AAF" w:rsidRPr="00CE6199" w:rsidRDefault="00F57AAF" w:rsidP="00BE5C59">
            <w:pPr>
              <w:autoSpaceDE w:val="0"/>
              <w:autoSpaceDN w:val="0"/>
              <w:adjustRightInd w:val="0"/>
              <w:spacing w:before="0" w:after="0" w:line="360" w:lineRule="auto"/>
              <w:rPr>
                <w:rFonts w:cs="Arial"/>
                <w:sz w:val="16"/>
                <w:szCs w:val="16"/>
                <w:lang w:eastAsia="sl-SI"/>
              </w:rPr>
            </w:pPr>
            <w:r w:rsidRPr="00CE6199">
              <w:rPr>
                <w:rFonts w:cs="Arial"/>
                <w:sz w:val="16"/>
                <w:szCs w:val="16"/>
                <w:lang w:eastAsia="sl-SI"/>
              </w:rPr>
              <w:t>Odločbe o podaljšanju registracije za FFS v RS</w:t>
            </w:r>
          </w:p>
        </w:tc>
        <w:tc>
          <w:tcPr>
            <w:tcW w:w="850" w:type="dxa"/>
          </w:tcPr>
          <w:p w14:paraId="3637632E"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269</w:t>
            </w:r>
          </w:p>
        </w:tc>
      </w:tr>
      <w:tr w:rsidR="00CE6199" w:rsidRPr="00CE6199" w14:paraId="3A5E9CBD" w14:textId="77777777" w:rsidTr="00BE5C59">
        <w:trPr>
          <w:trHeight w:hRule="exact" w:val="397"/>
        </w:trPr>
        <w:tc>
          <w:tcPr>
            <w:tcW w:w="6379" w:type="dxa"/>
          </w:tcPr>
          <w:p w14:paraId="32D36B5C" w14:textId="77777777" w:rsidR="00F57AAF" w:rsidRPr="00CE6199" w:rsidRDefault="00F57AAF" w:rsidP="00BE5C59">
            <w:pPr>
              <w:autoSpaceDE w:val="0"/>
              <w:autoSpaceDN w:val="0"/>
              <w:adjustRightInd w:val="0"/>
              <w:spacing w:before="0" w:after="0" w:line="360" w:lineRule="auto"/>
              <w:rPr>
                <w:rFonts w:cs="Arial"/>
                <w:sz w:val="16"/>
                <w:szCs w:val="16"/>
                <w:lang w:eastAsia="sl-SI"/>
              </w:rPr>
            </w:pPr>
            <w:r w:rsidRPr="00CE6199">
              <w:rPr>
                <w:rFonts w:cs="Arial"/>
                <w:sz w:val="16"/>
                <w:szCs w:val="16"/>
                <w:lang w:eastAsia="sl-SI"/>
              </w:rPr>
              <w:t>Dovoljenja za vzporedno trgovanje oziroma uporabo (vključno s spremembami)</w:t>
            </w:r>
          </w:p>
        </w:tc>
        <w:tc>
          <w:tcPr>
            <w:tcW w:w="850" w:type="dxa"/>
          </w:tcPr>
          <w:p w14:paraId="73CA7E5D"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23</w:t>
            </w:r>
          </w:p>
        </w:tc>
      </w:tr>
      <w:tr w:rsidR="00CE6199" w:rsidRPr="00CE6199" w14:paraId="58D2B0FD" w14:textId="77777777" w:rsidTr="00BE5C59">
        <w:trPr>
          <w:trHeight w:hRule="exact" w:val="397"/>
        </w:trPr>
        <w:tc>
          <w:tcPr>
            <w:tcW w:w="6379" w:type="dxa"/>
          </w:tcPr>
          <w:p w14:paraId="5AAFC850" w14:textId="77777777" w:rsidR="00F57AAF" w:rsidRPr="00CE6199" w:rsidRDefault="00F57AAF" w:rsidP="00BE5C59">
            <w:pPr>
              <w:autoSpaceDE w:val="0"/>
              <w:autoSpaceDN w:val="0"/>
              <w:adjustRightInd w:val="0"/>
              <w:spacing w:before="0" w:after="0" w:line="360" w:lineRule="auto"/>
              <w:rPr>
                <w:rFonts w:cs="Arial"/>
                <w:sz w:val="16"/>
                <w:szCs w:val="16"/>
                <w:lang w:val="en-GB" w:eastAsia="sl-SI"/>
              </w:rPr>
            </w:pPr>
            <w:proofErr w:type="spellStart"/>
            <w:r w:rsidRPr="00CE6199">
              <w:rPr>
                <w:rFonts w:cs="Arial"/>
                <w:sz w:val="16"/>
                <w:szCs w:val="16"/>
                <w:lang w:val="en-GB" w:eastAsia="sl-SI"/>
              </w:rPr>
              <w:t>Dovoljenja</w:t>
            </w:r>
            <w:proofErr w:type="spellEnd"/>
            <w:r w:rsidRPr="00CE6199">
              <w:rPr>
                <w:rFonts w:cs="Arial"/>
                <w:sz w:val="16"/>
                <w:szCs w:val="16"/>
                <w:lang w:val="en-GB" w:eastAsia="sl-SI"/>
              </w:rPr>
              <w:t xml:space="preserve"> za </w:t>
            </w:r>
            <w:proofErr w:type="spellStart"/>
            <w:r w:rsidRPr="00CE6199">
              <w:rPr>
                <w:rFonts w:cs="Arial"/>
                <w:sz w:val="16"/>
                <w:szCs w:val="16"/>
                <w:lang w:val="en-GB" w:eastAsia="sl-SI"/>
              </w:rPr>
              <w:t>nujne</w:t>
            </w:r>
            <w:proofErr w:type="spellEnd"/>
            <w:r w:rsidRPr="00CE6199">
              <w:rPr>
                <w:rFonts w:cs="Arial"/>
                <w:sz w:val="16"/>
                <w:szCs w:val="16"/>
                <w:lang w:val="en-GB" w:eastAsia="sl-SI"/>
              </w:rPr>
              <w:t xml:space="preserve"> </w:t>
            </w:r>
            <w:proofErr w:type="spellStart"/>
            <w:r w:rsidRPr="00CE6199">
              <w:rPr>
                <w:rFonts w:cs="Arial"/>
                <w:sz w:val="16"/>
                <w:szCs w:val="16"/>
                <w:lang w:val="en-GB" w:eastAsia="sl-SI"/>
              </w:rPr>
              <w:t>primere</w:t>
            </w:r>
            <w:proofErr w:type="spellEnd"/>
          </w:p>
        </w:tc>
        <w:tc>
          <w:tcPr>
            <w:tcW w:w="850" w:type="dxa"/>
          </w:tcPr>
          <w:p w14:paraId="24A4941C"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13</w:t>
            </w:r>
          </w:p>
        </w:tc>
      </w:tr>
      <w:tr w:rsidR="00CE6199" w:rsidRPr="00CE6199" w14:paraId="05DCEFB8" w14:textId="77777777" w:rsidTr="00BE5C59">
        <w:trPr>
          <w:trHeight w:hRule="exact" w:val="397"/>
        </w:trPr>
        <w:tc>
          <w:tcPr>
            <w:tcW w:w="6379" w:type="dxa"/>
          </w:tcPr>
          <w:p w14:paraId="25DCCA4E" w14:textId="77777777" w:rsidR="00F57AAF" w:rsidRPr="00CE6199" w:rsidRDefault="00F57AAF" w:rsidP="00BE5C59">
            <w:pPr>
              <w:autoSpaceDE w:val="0"/>
              <w:autoSpaceDN w:val="0"/>
              <w:adjustRightInd w:val="0"/>
              <w:spacing w:before="0" w:after="0" w:line="360" w:lineRule="auto"/>
              <w:rPr>
                <w:rFonts w:cs="Arial"/>
                <w:sz w:val="16"/>
                <w:szCs w:val="16"/>
                <w:lang w:val="it-IT" w:eastAsia="sl-SI"/>
              </w:rPr>
            </w:pPr>
            <w:proofErr w:type="spellStart"/>
            <w:r w:rsidRPr="00CE6199">
              <w:rPr>
                <w:rFonts w:cs="Arial"/>
                <w:sz w:val="16"/>
                <w:szCs w:val="16"/>
                <w:lang w:val="it-IT" w:eastAsia="sl-SI"/>
              </w:rPr>
              <w:t>Dovoljenja</w:t>
            </w:r>
            <w:proofErr w:type="spellEnd"/>
            <w:r w:rsidRPr="00CE6199">
              <w:rPr>
                <w:rFonts w:cs="Arial"/>
                <w:sz w:val="16"/>
                <w:szCs w:val="16"/>
                <w:lang w:val="it-IT" w:eastAsia="sl-SI"/>
              </w:rPr>
              <w:t xml:space="preserve"> za </w:t>
            </w:r>
            <w:proofErr w:type="spellStart"/>
            <w:r w:rsidRPr="00CE6199">
              <w:rPr>
                <w:rFonts w:cs="Arial"/>
                <w:sz w:val="16"/>
                <w:szCs w:val="16"/>
                <w:lang w:val="it-IT" w:eastAsia="sl-SI"/>
              </w:rPr>
              <w:t>raziskave</w:t>
            </w:r>
            <w:proofErr w:type="spellEnd"/>
            <w:r w:rsidRPr="00CE6199">
              <w:rPr>
                <w:rFonts w:cs="Arial"/>
                <w:sz w:val="16"/>
                <w:szCs w:val="16"/>
                <w:lang w:val="it-IT" w:eastAsia="sl-SI"/>
              </w:rPr>
              <w:t xml:space="preserve"> in </w:t>
            </w:r>
            <w:proofErr w:type="spellStart"/>
            <w:r w:rsidRPr="00CE6199">
              <w:rPr>
                <w:rFonts w:cs="Arial"/>
                <w:sz w:val="16"/>
                <w:szCs w:val="16"/>
                <w:lang w:val="it-IT" w:eastAsia="sl-SI"/>
              </w:rPr>
              <w:t>razvoj</w:t>
            </w:r>
            <w:proofErr w:type="spellEnd"/>
          </w:p>
        </w:tc>
        <w:tc>
          <w:tcPr>
            <w:tcW w:w="850" w:type="dxa"/>
          </w:tcPr>
          <w:p w14:paraId="2249D77F"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41</w:t>
            </w:r>
          </w:p>
        </w:tc>
      </w:tr>
      <w:tr w:rsidR="00CE6199" w:rsidRPr="00CE6199" w14:paraId="0B6C0899" w14:textId="77777777" w:rsidTr="00BE5C59">
        <w:trPr>
          <w:trHeight w:hRule="exact" w:val="397"/>
        </w:trPr>
        <w:tc>
          <w:tcPr>
            <w:tcW w:w="6379" w:type="dxa"/>
          </w:tcPr>
          <w:p w14:paraId="07E50B63" w14:textId="77777777" w:rsidR="00F57AAF" w:rsidRPr="00CE6199" w:rsidRDefault="00F57AAF" w:rsidP="00BE5C59">
            <w:pPr>
              <w:autoSpaceDE w:val="0"/>
              <w:autoSpaceDN w:val="0"/>
              <w:adjustRightInd w:val="0"/>
              <w:spacing w:before="0" w:after="0" w:line="360" w:lineRule="auto"/>
              <w:rPr>
                <w:rFonts w:cs="Arial"/>
                <w:sz w:val="16"/>
                <w:szCs w:val="16"/>
                <w:lang w:val="en-GB" w:eastAsia="sl-SI"/>
              </w:rPr>
            </w:pPr>
            <w:proofErr w:type="spellStart"/>
            <w:r w:rsidRPr="00CE6199">
              <w:rPr>
                <w:rFonts w:cs="Arial"/>
                <w:sz w:val="16"/>
                <w:szCs w:val="16"/>
                <w:lang w:val="en-GB" w:eastAsia="sl-SI"/>
              </w:rPr>
              <w:t>Odločba</w:t>
            </w:r>
            <w:proofErr w:type="spellEnd"/>
            <w:r w:rsidRPr="00CE6199">
              <w:rPr>
                <w:rFonts w:cs="Arial"/>
                <w:sz w:val="16"/>
                <w:szCs w:val="16"/>
                <w:lang w:val="en-GB" w:eastAsia="sl-SI"/>
              </w:rPr>
              <w:t xml:space="preserve"> o </w:t>
            </w:r>
            <w:proofErr w:type="spellStart"/>
            <w:r w:rsidRPr="00CE6199">
              <w:rPr>
                <w:rFonts w:cs="Arial"/>
                <w:sz w:val="16"/>
                <w:szCs w:val="16"/>
                <w:lang w:val="en-GB" w:eastAsia="sl-SI"/>
              </w:rPr>
              <w:t>spremembi</w:t>
            </w:r>
            <w:proofErr w:type="spellEnd"/>
            <w:r w:rsidRPr="00CE6199">
              <w:rPr>
                <w:rFonts w:cs="Arial"/>
                <w:sz w:val="16"/>
                <w:szCs w:val="16"/>
                <w:lang w:val="en-GB" w:eastAsia="sl-SI"/>
              </w:rPr>
              <w:t xml:space="preserve"> </w:t>
            </w:r>
            <w:proofErr w:type="spellStart"/>
            <w:r w:rsidRPr="00CE6199">
              <w:rPr>
                <w:rFonts w:cs="Arial"/>
                <w:sz w:val="16"/>
                <w:szCs w:val="16"/>
                <w:lang w:val="en-GB" w:eastAsia="sl-SI"/>
              </w:rPr>
              <w:t>registracije</w:t>
            </w:r>
            <w:proofErr w:type="spellEnd"/>
            <w:r w:rsidRPr="00CE6199">
              <w:rPr>
                <w:rFonts w:cs="Arial"/>
                <w:sz w:val="16"/>
                <w:szCs w:val="16"/>
                <w:lang w:val="en-GB" w:eastAsia="sl-SI"/>
              </w:rPr>
              <w:t xml:space="preserve"> </w:t>
            </w:r>
          </w:p>
        </w:tc>
        <w:tc>
          <w:tcPr>
            <w:tcW w:w="850" w:type="dxa"/>
          </w:tcPr>
          <w:p w14:paraId="78F28883"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88</w:t>
            </w:r>
          </w:p>
        </w:tc>
      </w:tr>
      <w:tr w:rsidR="00CE6199" w:rsidRPr="00CE6199" w14:paraId="46C26B36" w14:textId="77777777" w:rsidTr="00BE5C59">
        <w:trPr>
          <w:trHeight w:hRule="exact" w:val="397"/>
        </w:trPr>
        <w:tc>
          <w:tcPr>
            <w:tcW w:w="6379" w:type="dxa"/>
          </w:tcPr>
          <w:p w14:paraId="4A928490" w14:textId="77777777" w:rsidR="00F57AAF" w:rsidRPr="00CE6199" w:rsidRDefault="00F57AAF" w:rsidP="00BE5C59">
            <w:pPr>
              <w:autoSpaceDE w:val="0"/>
              <w:autoSpaceDN w:val="0"/>
              <w:adjustRightInd w:val="0"/>
              <w:spacing w:before="0" w:after="0" w:line="360" w:lineRule="auto"/>
              <w:rPr>
                <w:rFonts w:cs="Arial"/>
                <w:sz w:val="16"/>
                <w:szCs w:val="16"/>
                <w:lang w:val="en-GB" w:eastAsia="sl-SI"/>
              </w:rPr>
            </w:pPr>
            <w:proofErr w:type="spellStart"/>
            <w:r w:rsidRPr="00751C05">
              <w:rPr>
                <w:rFonts w:cs="Arial"/>
                <w:sz w:val="16"/>
                <w:szCs w:val="16"/>
                <w:lang w:val="es-ES" w:eastAsia="sl-SI"/>
              </w:rPr>
              <w:t>Št</w:t>
            </w:r>
            <w:proofErr w:type="spellEnd"/>
            <w:r w:rsidRPr="00751C05">
              <w:rPr>
                <w:rFonts w:cs="Arial"/>
                <w:sz w:val="16"/>
                <w:szCs w:val="16"/>
                <w:lang w:val="es-ES" w:eastAsia="sl-SI"/>
              </w:rPr>
              <w:t xml:space="preserve">. </w:t>
            </w:r>
            <w:proofErr w:type="spellStart"/>
            <w:r w:rsidRPr="00751C05">
              <w:rPr>
                <w:rFonts w:cs="Arial"/>
                <w:sz w:val="16"/>
                <w:szCs w:val="16"/>
                <w:lang w:val="es-ES" w:eastAsia="sl-SI"/>
              </w:rPr>
              <w:t>registriranih</w:t>
            </w:r>
            <w:proofErr w:type="spellEnd"/>
            <w:r w:rsidRPr="00751C05">
              <w:rPr>
                <w:rFonts w:cs="Arial"/>
                <w:sz w:val="16"/>
                <w:szCs w:val="16"/>
                <w:lang w:val="es-ES" w:eastAsia="sl-SI"/>
              </w:rPr>
              <w:t xml:space="preserve"> FFS v RS </w:t>
            </w:r>
            <w:proofErr w:type="spellStart"/>
            <w:r w:rsidRPr="00751C05">
              <w:rPr>
                <w:rFonts w:cs="Arial"/>
                <w:sz w:val="16"/>
                <w:szCs w:val="16"/>
                <w:lang w:val="es-ES" w:eastAsia="sl-SI"/>
              </w:rPr>
              <w:t>na</w:t>
            </w:r>
            <w:proofErr w:type="spellEnd"/>
            <w:r w:rsidRPr="00751C05">
              <w:rPr>
                <w:rFonts w:cs="Arial"/>
                <w:sz w:val="16"/>
                <w:szCs w:val="16"/>
                <w:lang w:val="es-ES" w:eastAsia="sl-SI"/>
              </w:rPr>
              <w:t xml:space="preserve"> dan 31. </w:t>
            </w:r>
            <w:r w:rsidRPr="00CE6199">
              <w:rPr>
                <w:rFonts w:cs="Arial"/>
                <w:sz w:val="16"/>
                <w:szCs w:val="16"/>
                <w:lang w:val="en-GB" w:eastAsia="sl-SI"/>
              </w:rPr>
              <w:t>12. 2022</w:t>
            </w:r>
          </w:p>
        </w:tc>
        <w:tc>
          <w:tcPr>
            <w:tcW w:w="850" w:type="dxa"/>
          </w:tcPr>
          <w:p w14:paraId="71F45DE1" w14:textId="77777777" w:rsidR="00F57AAF" w:rsidRPr="00CE6199" w:rsidRDefault="00F57AAF" w:rsidP="00BE5C59">
            <w:pPr>
              <w:autoSpaceDE w:val="0"/>
              <w:autoSpaceDN w:val="0"/>
              <w:adjustRightInd w:val="0"/>
              <w:spacing w:before="0" w:after="0" w:line="360" w:lineRule="auto"/>
              <w:ind w:right="4"/>
              <w:jc w:val="right"/>
              <w:rPr>
                <w:rFonts w:cs="Arial"/>
                <w:sz w:val="16"/>
                <w:szCs w:val="16"/>
                <w:lang w:val="en-GB" w:eastAsia="sl-SI"/>
              </w:rPr>
            </w:pPr>
            <w:r w:rsidRPr="00CE6199">
              <w:rPr>
                <w:rFonts w:cs="Arial"/>
                <w:sz w:val="16"/>
                <w:szCs w:val="16"/>
                <w:lang w:val="en-GB" w:eastAsia="sl-SI"/>
              </w:rPr>
              <w:t>583</w:t>
            </w:r>
          </w:p>
        </w:tc>
      </w:tr>
    </w:tbl>
    <w:p w14:paraId="2B97D4CE" w14:textId="77777777" w:rsidR="00F57AAF" w:rsidRPr="00CE6199" w:rsidRDefault="00F57AAF" w:rsidP="00F57AAF">
      <w:pPr>
        <w:autoSpaceDE w:val="0"/>
        <w:autoSpaceDN w:val="0"/>
        <w:adjustRightInd w:val="0"/>
        <w:rPr>
          <w:rFonts w:cs="Arial"/>
          <w:sz w:val="14"/>
          <w:szCs w:val="14"/>
          <w:lang w:val="en-GB" w:eastAsia="sl-SI"/>
        </w:rPr>
      </w:pPr>
      <w:r w:rsidRPr="00CE6199">
        <w:rPr>
          <w:rFonts w:cs="Arial"/>
          <w:sz w:val="14"/>
          <w:szCs w:val="14"/>
          <w:lang w:val="en-GB" w:eastAsia="sl-SI"/>
        </w:rPr>
        <w:t>Vir: UVHVVR</w:t>
      </w:r>
    </w:p>
    <w:p w14:paraId="7ACBA2AC" w14:textId="77777777" w:rsidR="00F57AAF" w:rsidRPr="00CE6199" w:rsidRDefault="00F57AAF" w:rsidP="00F57AAF">
      <w:pPr>
        <w:autoSpaceDE w:val="0"/>
        <w:autoSpaceDN w:val="0"/>
        <w:adjustRightInd w:val="0"/>
        <w:spacing w:before="0" w:after="0"/>
        <w:rPr>
          <w:rFonts w:cs="Arial"/>
          <w:lang w:val="en-GB" w:eastAsia="sl-SI"/>
        </w:rPr>
      </w:pPr>
    </w:p>
    <w:p w14:paraId="712C9765" w14:textId="77777777" w:rsidR="00F57AAF" w:rsidRPr="00CE6199" w:rsidRDefault="00F57AAF" w:rsidP="00F57AAF">
      <w:pPr>
        <w:autoSpaceDE w:val="0"/>
        <w:autoSpaceDN w:val="0"/>
        <w:adjustRightInd w:val="0"/>
        <w:spacing w:before="0" w:after="0"/>
        <w:rPr>
          <w:rFonts w:cs="Arial"/>
          <w:lang w:val="en-GB" w:eastAsia="sl-SI"/>
        </w:rPr>
      </w:pPr>
      <w:r w:rsidRPr="00CE6199">
        <w:rPr>
          <w:rFonts w:cs="Arial"/>
          <w:lang w:val="en-GB" w:eastAsia="sl-SI"/>
        </w:rPr>
        <w:t xml:space="preserve">Poleg </w:t>
      </w:r>
      <w:proofErr w:type="spellStart"/>
      <w:r w:rsidRPr="00CE6199">
        <w:rPr>
          <w:rFonts w:cs="Arial"/>
          <w:lang w:val="en-GB" w:eastAsia="sl-SI"/>
        </w:rPr>
        <w:t>navedenega</w:t>
      </w:r>
      <w:proofErr w:type="spellEnd"/>
      <w:r w:rsidRPr="00CE6199">
        <w:rPr>
          <w:rFonts w:cs="Arial"/>
          <w:lang w:val="en-GB" w:eastAsia="sl-SI"/>
        </w:rPr>
        <w:t xml:space="preserve"> </w:t>
      </w:r>
      <w:proofErr w:type="spellStart"/>
      <w:r w:rsidRPr="00CE6199">
        <w:rPr>
          <w:rFonts w:cs="Arial"/>
          <w:lang w:val="en-GB" w:eastAsia="sl-SI"/>
        </w:rPr>
        <w:t>sektor</w:t>
      </w:r>
      <w:proofErr w:type="spellEnd"/>
      <w:r w:rsidRPr="00CE6199">
        <w:rPr>
          <w:rFonts w:cs="Arial"/>
          <w:lang w:val="en-GB" w:eastAsia="sl-SI"/>
        </w:rPr>
        <w:t xml:space="preserve"> za FFS </w:t>
      </w:r>
      <w:proofErr w:type="spellStart"/>
      <w:r w:rsidRPr="00CE6199">
        <w:rPr>
          <w:rFonts w:cs="Arial"/>
          <w:lang w:val="en-GB" w:eastAsia="sl-SI"/>
        </w:rPr>
        <w:t>izdaja</w:t>
      </w:r>
      <w:proofErr w:type="spellEnd"/>
      <w:r w:rsidRPr="00CE6199">
        <w:rPr>
          <w:rFonts w:cs="Arial"/>
          <w:lang w:val="en-GB" w:eastAsia="sl-SI"/>
        </w:rPr>
        <w:t xml:space="preserve"> </w:t>
      </w:r>
      <w:proofErr w:type="spellStart"/>
      <w:r w:rsidRPr="00CE6199">
        <w:rPr>
          <w:rFonts w:cs="Arial"/>
          <w:lang w:val="en-GB" w:eastAsia="sl-SI"/>
        </w:rPr>
        <w:t>dovoljena</w:t>
      </w:r>
      <w:proofErr w:type="spellEnd"/>
      <w:r w:rsidRPr="00CE6199">
        <w:rPr>
          <w:rFonts w:cs="Arial"/>
          <w:lang w:val="en-GB" w:eastAsia="sl-SI"/>
        </w:rPr>
        <w:t xml:space="preserve"> za </w:t>
      </w:r>
      <w:proofErr w:type="spellStart"/>
      <w:r w:rsidRPr="00CE6199">
        <w:rPr>
          <w:rFonts w:cs="Arial"/>
          <w:lang w:val="en-GB" w:eastAsia="sl-SI"/>
        </w:rPr>
        <w:t>opravljanje</w:t>
      </w:r>
      <w:proofErr w:type="spellEnd"/>
      <w:r w:rsidRPr="00CE6199">
        <w:rPr>
          <w:rFonts w:cs="Arial"/>
          <w:lang w:val="en-GB" w:eastAsia="sl-SI"/>
        </w:rPr>
        <w:t xml:space="preserve"> </w:t>
      </w:r>
      <w:proofErr w:type="spellStart"/>
      <w:r w:rsidRPr="00CE6199">
        <w:rPr>
          <w:rFonts w:cs="Arial"/>
          <w:lang w:val="en-GB" w:eastAsia="sl-SI"/>
        </w:rPr>
        <w:t>prometa</w:t>
      </w:r>
      <w:proofErr w:type="spellEnd"/>
      <w:r w:rsidRPr="00CE6199">
        <w:rPr>
          <w:rFonts w:cs="Arial"/>
          <w:lang w:val="en-GB" w:eastAsia="sl-SI"/>
        </w:rPr>
        <w:t xml:space="preserve"> s FFS </w:t>
      </w:r>
      <w:proofErr w:type="spellStart"/>
      <w:r w:rsidRPr="00CE6199">
        <w:rPr>
          <w:rFonts w:cs="Arial"/>
          <w:lang w:val="en-GB" w:eastAsia="sl-SI"/>
        </w:rPr>
        <w:t>na</w:t>
      </w:r>
      <w:proofErr w:type="spellEnd"/>
      <w:r w:rsidRPr="00CE6199">
        <w:rPr>
          <w:rFonts w:cs="Arial"/>
          <w:lang w:val="en-GB" w:eastAsia="sl-SI"/>
        </w:rPr>
        <w:t xml:space="preserve"> </w:t>
      </w:r>
      <w:proofErr w:type="spellStart"/>
      <w:r w:rsidRPr="00CE6199">
        <w:rPr>
          <w:rFonts w:cs="Arial"/>
          <w:lang w:val="en-GB" w:eastAsia="sl-SI"/>
        </w:rPr>
        <w:t>debelo</w:t>
      </w:r>
      <w:proofErr w:type="spellEnd"/>
      <w:r w:rsidRPr="00CE6199">
        <w:rPr>
          <w:rFonts w:cs="Arial"/>
          <w:lang w:val="en-GB" w:eastAsia="sl-SI"/>
        </w:rPr>
        <w:t xml:space="preserve"> in </w:t>
      </w:r>
      <w:proofErr w:type="spellStart"/>
      <w:r w:rsidRPr="00CE6199">
        <w:rPr>
          <w:rFonts w:cs="Arial"/>
          <w:lang w:val="en-GB" w:eastAsia="sl-SI"/>
        </w:rPr>
        <w:t>drobno</w:t>
      </w:r>
      <w:proofErr w:type="spellEnd"/>
      <w:r w:rsidRPr="00CE6199">
        <w:rPr>
          <w:rFonts w:cs="Arial"/>
          <w:lang w:val="en-GB" w:eastAsia="sl-SI"/>
        </w:rPr>
        <w:t xml:space="preserve">, </w:t>
      </w:r>
      <w:proofErr w:type="spellStart"/>
      <w:proofErr w:type="gramStart"/>
      <w:r w:rsidRPr="00CE6199">
        <w:rPr>
          <w:rFonts w:cs="Arial"/>
          <w:lang w:val="en-GB" w:eastAsia="sl-SI"/>
        </w:rPr>
        <w:t>ureja</w:t>
      </w:r>
      <w:proofErr w:type="spellEnd"/>
      <w:r w:rsidRPr="00CE6199">
        <w:rPr>
          <w:rFonts w:cs="Arial"/>
          <w:lang w:val="en-GB" w:eastAsia="sl-SI"/>
        </w:rPr>
        <w:t xml:space="preserve">  </w:t>
      </w:r>
      <w:proofErr w:type="spellStart"/>
      <w:r w:rsidRPr="00CE6199">
        <w:rPr>
          <w:rFonts w:cs="Arial"/>
          <w:lang w:val="en-GB" w:eastAsia="sl-SI"/>
        </w:rPr>
        <w:t>uporabo</w:t>
      </w:r>
      <w:proofErr w:type="spellEnd"/>
      <w:proofErr w:type="gramEnd"/>
      <w:r w:rsidRPr="00CE6199">
        <w:rPr>
          <w:rFonts w:cs="Arial"/>
          <w:lang w:val="en-GB" w:eastAsia="sl-SI"/>
        </w:rPr>
        <w:t xml:space="preserve"> in mesto </w:t>
      </w:r>
      <w:proofErr w:type="spellStart"/>
      <w:r w:rsidRPr="00CE6199">
        <w:rPr>
          <w:rFonts w:cs="Arial"/>
          <w:lang w:val="en-GB" w:eastAsia="sl-SI"/>
        </w:rPr>
        <w:t>prometa</w:t>
      </w:r>
      <w:proofErr w:type="spellEnd"/>
      <w:r w:rsidRPr="00CE6199">
        <w:rPr>
          <w:rFonts w:cs="Arial"/>
          <w:lang w:val="en-GB" w:eastAsia="sl-SI"/>
        </w:rPr>
        <w:t xml:space="preserve"> s FFS </w:t>
      </w:r>
      <w:proofErr w:type="spellStart"/>
      <w:r w:rsidRPr="00CE6199">
        <w:rPr>
          <w:rFonts w:cs="Arial"/>
          <w:lang w:val="en-GB" w:eastAsia="sl-SI"/>
        </w:rPr>
        <w:t>na</w:t>
      </w:r>
      <w:proofErr w:type="spellEnd"/>
      <w:r w:rsidRPr="00CE6199">
        <w:rPr>
          <w:rFonts w:cs="Arial"/>
          <w:lang w:val="en-GB" w:eastAsia="sl-SI"/>
        </w:rPr>
        <w:t xml:space="preserve"> </w:t>
      </w:r>
      <w:proofErr w:type="spellStart"/>
      <w:r w:rsidRPr="00CE6199">
        <w:rPr>
          <w:rFonts w:cs="Arial"/>
          <w:lang w:val="en-GB" w:eastAsia="sl-SI"/>
        </w:rPr>
        <w:t>območju</w:t>
      </w:r>
      <w:proofErr w:type="spellEnd"/>
      <w:r w:rsidRPr="00CE6199">
        <w:rPr>
          <w:rFonts w:cs="Arial"/>
          <w:lang w:val="en-GB" w:eastAsia="sl-SI"/>
        </w:rPr>
        <w:t xml:space="preserve"> </w:t>
      </w:r>
      <w:proofErr w:type="spellStart"/>
      <w:r w:rsidRPr="00CE6199">
        <w:rPr>
          <w:rFonts w:cs="Arial"/>
          <w:lang w:val="en-GB" w:eastAsia="sl-SI"/>
        </w:rPr>
        <w:t>Republike</w:t>
      </w:r>
      <w:proofErr w:type="spellEnd"/>
      <w:r w:rsidRPr="00CE6199">
        <w:rPr>
          <w:rFonts w:cs="Arial"/>
          <w:lang w:val="en-GB" w:eastAsia="sl-SI"/>
        </w:rPr>
        <w:t xml:space="preserve"> </w:t>
      </w:r>
      <w:proofErr w:type="spellStart"/>
      <w:r w:rsidRPr="00CE6199">
        <w:rPr>
          <w:rFonts w:cs="Arial"/>
          <w:lang w:val="en-GB" w:eastAsia="sl-SI"/>
        </w:rPr>
        <w:t>Slovenije</w:t>
      </w:r>
      <w:proofErr w:type="spellEnd"/>
      <w:r w:rsidRPr="00CE6199">
        <w:rPr>
          <w:rFonts w:cs="Arial"/>
          <w:lang w:val="en-GB" w:eastAsia="sl-SI"/>
        </w:rPr>
        <w:t xml:space="preserve">, </w:t>
      </w:r>
      <w:proofErr w:type="spellStart"/>
      <w:r w:rsidRPr="00CE6199">
        <w:rPr>
          <w:rFonts w:cs="Arial"/>
          <w:lang w:val="en-GB" w:eastAsia="sl-SI"/>
        </w:rPr>
        <w:t>ureja</w:t>
      </w:r>
      <w:proofErr w:type="spellEnd"/>
      <w:r w:rsidRPr="00CE6199">
        <w:rPr>
          <w:rFonts w:cs="Arial"/>
          <w:lang w:val="en-GB" w:eastAsia="sl-SI"/>
        </w:rPr>
        <w:t xml:space="preserve"> </w:t>
      </w:r>
      <w:proofErr w:type="spellStart"/>
      <w:r w:rsidRPr="00CE6199">
        <w:rPr>
          <w:rFonts w:cs="Arial"/>
          <w:lang w:val="en-GB" w:eastAsia="sl-SI"/>
        </w:rPr>
        <w:t>usposabljanje</w:t>
      </w:r>
      <w:proofErr w:type="spellEnd"/>
      <w:r w:rsidRPr="00CE6199">
        <w:rPr>
          <w:rFonts w:cs="Arial"/>
          <w:lang w:val="en-GB" w:eastAsia="sl-SI"/>
        </w:rPr>
        <w:t xml:space="preserve"> </w:t>
      </w:r>
      <w:proofErr w:type="spellStart"/>
      <w:r w:rsidRPr="00CE6199">
        <w:rPr>
          <w:rFonts w:cs="Arial"/>
          <w:lang w:val="en-GB" w:eastAsia="sl-SI"/>
        </w:rPr>
        <w:t>svetovalcev</w:t>
      </w:r>
      <w:proofErr w:type="spellEnd"/>
      <w:r w:rsidRPr="00CE6199">
        <w:rPr>
          <w:rFonts w:cs="Arial"/>
          <w:lang w:val="en-GB" w:eastAsia="sl-SI"/>
        </w:rPr>
        <w:t xml:space="preserve"> za FFS, </w:t>
      </w:r>
      <w:proofErr w:type="spellStart"/>
      <w:r w:rsidRPr="00CE6199">
        <w:rPr>
          <w:rFonts w:cs="Arial"/>
          <w:lang w:val="en-GB" w:eastAsia="sl-SI"/>
        </w:rPr>
        <w:t>prodajalcev</w:t>
      </w:r>
      <w:proofErr w:type="spellEnd"/>
      <w:r w:rsidRPr="00CE6199">
        <w:rPr>
          <w:rFonts w:cs="Arial"/>
          <w:lang w:val="en-GB" w:eastAsia="sl-SI"/>
        </w:rPr>
        <w:t xml:space="preserve"> FFS in </w:t>
      </w:r>
      <w:proofErr w:type="spellStart"/>
      <w:r w:rsidRPr="00CE6199">
        <w:rPr>
          <w:rFonts w:cs="Arial"/>
          <w:lang w:val="en-GB" w:eastAsia="sl-SI"/>
        </w:rPr>
        <w:t>uporabnikov</w:t>
      </w:r>
      <w:proofErr w:type="spellEnd"/>
      <w:r w:rsidRPr="00CE6199">
        <w:rPr>
          <w:rFonts w:cs="Arial"/>
          <w:lang w:val="en-GB" w:eastAsia="sl-SI"/>
        </w:rPr>
        <w:t xml:space="preserve"> FFS, </w:t>
      </w:r>
      <w:proofErr w:type="spellStart"/>
      <w:r w:rsidRPr="00CE6199">
        <w:rPr>
          <w:rFonts w:cs="Arial"/>
          <w:lang w:val="en-GB" w:eastAsia="sl-SI"/>
        </w:rPr>
        <w:t>pregled</w:t>
      </w:r>
      <w:proofErr w:type="spellEnd"/>
      <w:r w:rsidRPr="00CE6199">
        <w:rPr>
          <w:rFonts w:cs="Arial"/>
          <w:lang w:val="en-GB" w:eastAsia="sl-SI"/>
        </w:rPr>
        <w:t xml:space="preserve"> </w:t>
      </w:r>
      <w:proofErr w:type="spellStart"/>
      <w:r w:rsidRPr="00CE6199">
        <w:rPr>
          <w:rFonts w:cs="Arial"/>
          <w:lang w:val="en-GB" w:eastAsia="sl-SI"/>
        </w:rPr>
        <w:t>naprav</w:t>
      </w:r>
      <w:proofErr w:type="spellEnd"/>
      <w:r w:rsidRPr="00CE6199">
        <w:rPr>
          <w:rFonts w:cs="Arial"/>
          <w:lang w:val="en-GB" w:eastAsia="sl-SI"/>
        </w:rPr>
        <w:t xml:space="preserve"> za </w:t>
      </w:r>
      <w:proofErr w:type="spellStart"/>
      <w:r w:rsidRPr="00CE6199">
        <w:rPr>
          <w:rFonts w:cs="Arial"/>
          <w:lang w:val="en-GB" w:eastAsia="sl-SI"/>
        </w:rPr>
        <w:t>nanašanje</w:t>
      </w:r>
      <w:proofErr w:type="spellEnd"/>
      <w:r w:rsidRPr="00CE6199">
        <w:rPr>
          <w:rFonts w:cs="Arial"/>
          <w:lang w:val="en-GB" w:eastAsia="sl-SI"/>
        </w:rPr>
        <w:t xml:space="preserve"> FFS </w:t>
      </w:r>
      <w:proofErr w:type="spellStart"/>
      <w:r w:rsidRPr="00CE6199">
        <w:rPr>
          <w:rFonts w:cs="Arial"/>
          <w:lang w:val="en-GB" w:eastAsia="sl-SI"/>
        </w:rPr>
        <w:t>ter</w:t>
      </w:r>
      <w:proofErr w:type="spellEnd"/>
      <w:r w:rsidRPr="00CE6199">
        <w:rPr>
          <w:rFonts w:cs="Arial"/>
          <w:lang w:val="en-GB" w:eastAsia="sl-SI"/>
        </w:rPr>
        <w:t xml:space="preserve"> </w:t>
      </w:r>
      <w:proofErr w:type="spellStart"/>
      <w:r w:rsidRPr="00CE6199">
        <w:rPr>
          <w:rFonts w:cs="Arial"/>
          <w:lang w:val="en-GB" w:eastAsia="sl-SI"/>
        </w:rPr>
        <w:t>zbira</w:t>
      </w:r>
      <w:proofErr w:type="spellEnd"/>
      <w:r w:rsidRPr="00CE6199">
        <w:rPr>
          <w:rFonts w:cs="Arial"/>
          <w:lang w:val="en-GB" w:eastAsia="sl-SI"/>
        </w:rPr>
        <w:t xml:space="preserve"> </w:t>
      </w:r>
      <w:proofErr w:type="spellStart"/>
      <w:r w:rsidRPr="00CE6199">
        <w:rPr>
          <w:rFonts w:cs="Arial"/>
          <w:lang w:val="en-GB" w:eastAsia="sl-SI"/>
        </w:rPr>
        <w:t>podatke</w:t>
      </w:r>
      <w:proofErr w:type="spellEnd"/>
      <w:r w:rsidRPr="00CE6199">
        <w:rPr>
          <w:rFonts w:cs="Arial"/>
          <w:lang w:val="en-GB" w:eastAsia="sl-SI"/>
        </w:rPr>
        <w:t xml:space="preserve"> o </w:t>
      </w:r>
      <w:proofErr w:type="spellStart"/>
      <w:r w:rsidRPr="00CE6199">
        <w:rPr>
          <w:rFonts w:cs="Arial"/>
          <w:lang w:val="en-GB" w:eastAsia="sl-SI"/>
        </w:rPr>
        <w:t>prometu</w:t>
      </w:r>
      <w:proofErr w:type="spellEnd"/>
      <w:r w:rsidRPr="00CE6199">
        <w:rPr>
          <w:rFonts w:cs="Arial"/>
          <w:lang w:val="en-GB" w:eastAsia="sl-SI"/>
        </w:rPr>
        <w:t xml:space="preserve"> s FFS in </w:t>
      </w:r>
      <w:proofErr w:type="spellStart"/>
      <w:r w:rsidRPr="00CE6199">
        <w:rPr>
          <w:rFonts w:cs="Arial"/>
          <w:lang w:val="en-GB" w:eastAsia="sl-SI"/>
        </w:rPr>
        <w:t>druge</w:t>
      </w:r>
      <w:proofErr w:type="spellEnd"/>
      <w:r w:rsidRPr="00CE6199">
        <w:rPr>
          <w:rFonts w:cs="Arial"/>
          <w:lang w:val="en-GB" w:eastAsia="sl-SI"/>
        </w:rPr>
        <w:t xml:space="preserve"> </w:t>
      </w:r>
      <w:proofErr w:type="spellStart"/>
      <w:r w:rsidRPr="00CE6199">
        <w:rPr>
          <w:rFonts w:cs="Arial"/>
          <w:lang w:val="en-GB" w:eastAsia="sl-SI"/>
        </w:rPr>
        <w:t>podatke</w:t>
      </w:r>
      <w:proofErr w:type="spellEnd"/>
      <w:r w:rsidRPr="00CE6199">
        <w:rPr>
          <w:rFonts w:cs="Arial"/>
          <w:lang w:val="en-GB" w:eastAsia="sl-SI"/>
        </w:rPr>
        <w:t xml:space="preserve">. </w:t>
      </w:r>
    </w:p>
    <w:p w14:paraId="56B8E1B8" w14:textId="77777777" w:rsidR="00F57AAF" w:rsidRPr="00CE6199" w:rsidRDefault="00F57AAF" w:rsidP="00F57AAF">
      <w:pPr>
        <w:autoSpaceDE w:val="0"/>
        <w:autoSpaceDN w:val="0"/>
        <w:adjustRightInd w:val="0"/>
        <w:spacing w:before="0" w:after="0"/>
        <w:rPr>
          <w:rFonts w:cs="Arial"/>
          <w:lang w:val="en-GB" w:eastAsia="sl-SI"/>
        </w:rPr>
      </w:pPr>
    </w:p>
    <w:p w14:paraId="0DB83C91" w14:textId="77777777" w:rsidR="00F57AAF" w:rsidRPr="00CE6199" w:rsidRDefault="00F57AAF" w:rsidP="00F57AAF">
      <w:pPr>
        <w:autoSpaceDE w:val="0"/>
        <w:autoSpaceDN w:val="0"/>
        <w:adjustRightInd w:val="0"/>
        <w:spacing w:before="0" w:after="0"/>
        <w:rPr>
          <w:rFonts w:cs="Arial"/>
          <w:lang w:val="en-GB" w:eastAsia="sl-SI"/>
        </w:rPr>
      </w:pPr>
      <w:r w:rsidRPr="00CE6199">
        <w:rPr>
          <w:rFonts w:cs="Arial"/>
          <w:lang w:val="en-GB" w:eastAsia="sl-SI"/>
        </w:rPr>
        <w:t xml:space="preserve">Poleg </w:t>
      </w:r>
      <w:proofErr w:type="spellStart"/>
      <w:r w:rsidRPr="00CE6199">
        <w:rPr>
          <w:rFonts w:cs="Arial"/>
          <w:lang w:val="en-GB" w:eastAsia="sl-SI"/>
        </w:rPr>
        <w:t>navedenega</w:t>
      </w:r>
      <w:proofErr w:type="spellEnd"/>
      <w:r w:rsidRPr="00CE6199">
        <w:rPr>
          <w:rFonts w:cs="Arial"/>
          <w:lang w:val="en-GB" w:eastAsia="sl-SI"/>
        </w:rPr>
        <w:t xml:space="preserve"> </w:t>
      </w:r>
      <w:proofErr w:type="spellStart"/>
      <w:r w:rsidRPr="00CE6199">
        <w:rPr>
          <w:rFonts w:cs="Arial"/>
          <w:lang w:val="en-GB" w:eastAsia="sl-SI"/>
        </w:rPr>
        <w:t>sektor</w:t>
      </w:r>
      <w:proofErr w:type="spellEnd"/>
      <w:r w:rsidRPr="00CE6199">
        <w:rPr>
          <w:rFonts w:cs="Arial"/>
          <w:lang w:val="en-GB" w:eastAsia="sl-SI"/>
        </w:rPr>
        <w:t xml:space="preserve"> za FFS </w:t>
      </w:r>
      <w:proofErr w:type="spellStart"/>
      <w:r w:rsidRPr="00CE6199">
        <w:rPr>
          <w:rFonts w:cs="Arial"/>
          <w:lang w:val="en-GB" w:eastAsia="sl-SI"/>
        </w:rPr>
        <w:t>izdaja</w:t>
      </w:r>
      <w:proofErr w:type="spellEnd"/>
      <w:r w:rsidRPr="00CE6199">
        <w:rPr>
          <w:rFonts w:cs="Arial"/>
          <w:lang w:val="en-GB" w:eastAsia="sl-SI"/>
        </w:rPr>
        <w:t xml:space="preserve"> </w:t>
      </w:r>
      <w:proofErr w:type="spellStart"/>
      <w:r w:rsidRPr="00CE6199">
        <w:rPr>
          <w:rFonts w:cs="Arial"/>
          <w:lang w:val="en-GB" w:eastAsia="sl-SI"/>
        </w:rPr>
        <w:t>dovoljena</w:t>
      </w:r>
      <w:proofErr w:type="spellEnd"/>
      <w:r w:rsidRPr="00CE6199">
        <w:rPr>
          <w:rFonts w:cs="Arial"/>
          <w:lang w:val="en-GB" w:eastAsia="sl-SI"/>
        </w:rPr>
        <w:t xml:space="preserve"> za </w:t>
      </w:r>
      <w:proofErr w:type="spellStart"/>
      <w:r w:rsidRPr="00CE6199">
        <w:rPr>
          <w:rFonts w:cs="Arial"/>
          <w:lang w:val="en-GB" w:eastAsia="sl-SI"/>
        </w:rPr>
        <w:t>opravljanje</w:t>
      </w:r>
      <w:proofErr w:type="spellEnd"/>
      <w:r w:rsidRPr="00CE6199">
        <w:rPr>
          <w:rFonts w:cs="Arial"/>
          <w:lang w:val="en-GB" w:eastAsia="sl-SI"/>
        </w:rPr>
        <w:t xml:space="preserve"> </w:t>
      </w:r>
      <w:proofErr w:type="spellStart"/>
      <w:r w:rsidRPr="00CE6199">
        <w:rPr>
          <w:rFonts w:cs="Arial"/>
          <w:lang w:val="en-GB" w:eastAsia="sl-SI"/>
        </w:rPr>
        <w:t>prometa</w:t>
      </w:r>
      <w:proofErr w:type="spellEnd"/>
      <w:r w:rsidRPr="00CE6199">
        <w:rPr>
          <w:rFonts w:cs="Arial"/>
          <w:lang w:val="en-GB" w:eastAsia="sl-SI"/>
        </w:rPr>
        <w:t xml:space="preserve"> s FFS </w:t>
      </w:r>
      <w:proofErr w:type="spellStart"/>
      <w:r w:rsidRPr="00CE6199">
        <w:rPr>
          <w:rFonts w:cs="Arial"/>
          <w:lang w:val="en-GB" w:eastAsia="sl-SI"/>
        </w:rPr>
        <w:t>na</w:t>
      </w:r>
      <w:proofErr w:type="spellEnd"/>
      <w:r w:rsidRPr="00CE6199">
        <w:rPr>
          <w:rFonts w:cs="Arial"/>
          <w:lang w:val="en-GB" w:eastAsia="sl-SI"/>
        </w:rPr>
        <w:t xml:space="preserve"> </w:t>
      </w:r>
      <w:proofErr w:type="spellStart"/>
      <w:r w:rsidRPr="00CE6199">
        <w:rPr>
          <w:rFonts w:cs="Arial"/>
          <w:lang w:val="en-GB" w:eastAsia="sl-SI"/>
        </w:rPr>
        <w:t>debelo</w:t>
      </w:r>
      <w:proofErr w:type="spellEnd"/>
      <w:r w:rsidRPr="00CE6199">
        <w:rPr>
          <w:rFonts w:cs="Arial"/>
          <w:lang w:val="en-GB" w:eastAsia="sl-SI"/>
        </w:rPr>
        <w:t xml:space="preserve"> in </w:t>
      </w:r>
      <w:proofErr w:type="spellStart"/>
      <w:r w:rsidRPr="00CE6199">
        <w:rPr>
          <w:rFonts w:cs="Arial"/>
          <w:lang w:val="en-GB" w:eastAsia="sl-SI"/>
        </w:rPr>
        <w:t>drobno</w:t>
      </w:r>
      <w:proofErr w:type="spellEnd"/>
      <w:r w:rsidRPr="00CE6199">
        <w:rPr>
          <w:rFonts w:cs="Arial"/>
          <w:lang w:val="en-GB" w:eastAsia="sl-SI"/>
        </w:rPr>
        <w:t xml:space="preserve">, </w:t>
      </w:r>
      <w:proofErr w:type="spellStart"/>
      <w:r w:rsidRPr="00CE6199">
        <w:rPr>
          <w:rFonts w:cs="Arial"/>
          <w:lang w:val="en-GB" w:eastAsia="sl-SI"/>
        </w:rPr>
        <w:t>ureja</w:t>
      </w:r>
      <w:proofErr w:type="spellEnd"/>
      <w:r w:rsidRPr="00CE6199">
        <w:rPr>
          <w:rFonts w:cs="Arial"/>
          <w:lang w:val="en-GB" w:eastAsia="sl-SI"/>
        </w:rPr>
        <w:t xml:space="preserve"> </w:t>
      </w:r>
      <w:proofErr w:type="spellStart"/>
      <w:r w:rsidRPr="00CE6199">
        <w:rPr>
          <w:rFonts w:cs="Arial"/>
          <w:lang w:val="en-GB" w:eastAsia="sl-SI"/>
        </w:rPr>
        <w:t>uporabo</w:t>
      </w:r>
      <w:proofErr w:type="spellEnd"/>
      <w:r w:rsidRPr="00CE6199">
        <w:rPr>
          <w:rFonts w:cs="Arial"/>
          <w:lang w:val="en-GB" w:eastAsia="sl-SI"/>
        </w:rPr>
        <w:t xml:space="preserve"> in mesto </w:t>
      </w:r>
      <w:proofErr w:type="spellStart"/>
      <w:r w:rsidRPr="00CE6199">
        <w:rPr>
          <w:rFonts w:cs="Arial"/>
          <w:lang w:val="en-GB" w:eastAsia="sl-SI"/>
        </w:rPr>
        <w:t>prometa</w:t>
      </w:r>
      <w:proofErr w:type="spellEnd"/>
      <w:r w:rsidRPr="00CE6199">
        <w:rPr>
          <w:rFonts w:cs="Arial"/>
          <w:lang w:val="en-GB" w:eastAsia="sl-SI"/>
        </w:rPr>
        <w:t xml:space="preserve"> s FFS </w:t>
      </w:r>
      <w:proofErr w:type="spellStart"/>
      <w:r w:rsidRPr="00CE6199">
        <w:rPr>
          <w:rFonts w:cs="Arial"/>
          <w:lang w:val="en-GB" w:eastAsia="sl-SI"/>
        </w:rPr>
        <w:t>na</w:t>
      </w:r>
      <w:proofErr w:type="spellEnd"/>
      <w:r w:rsidRPr="00CE6199">
        <w:rPr>
          <w:rFonts w:cs="Arial"/>
          <w:lang w:val="en-GB" w:eastAsia="sl-SI"/>
        </w:rPr>
        <w:t xml:space="preserve"> </w:t>
      </w:r>
      <w:proofErr w:type="spellStart"/>
      <w:r w:rsidRPr="00CE6199">
        <w:rPr>
          <w:rFonts w:cs="Arial"/>
          <w:lang w:val="en-GB" w:eastAsia="sl-SI"/>
        </w:rPr>
        <w:t>območju</w:t>
      </w:r>
      <w:proofErr w:type="spellEnd"/>
      <w:r w:rsidRPr="00CE6199">
        <w:rPr>
          <w:rFonts w:cs="Arial"/>
          <w:lang w:val="en-GB" w:eastAsia="sl-SI"/>
        </w:rPr>
        <w:t xml:space="preserve"> </w:t>
      </w:r>
      <w:proofErr w:type="spellStart"/>
      <w:r w:rsidRPr="00CE6199">
        <w:rPr>
          <w:rFonts w:cs="Arial"/>
          <w:lang w:val="en-GB" w:eastAsia="sl-SI"/>
        </w:rPr>
        <w:t>Republike</w:t>
      </w:r>
      <w:proofErr w:type="spellEnd"/>
      <w:r w:rsidRPr="00CE6199">
        <w:rPr>
          <w:rFonts w:cs="Arial"/>
          <w:lang w:val="en-GB" w:eastAsia="sl-SI"/>
        </w:rPr>
        <w:t xml:space="preserve"> </w:t>
      </w:r>
      <w:proofErr w:type="spellStart"/>
      <w:r w:rsidRPr="00CE6199">
        <w:rPr>
          <w:rFonts w:cs="Arial"/>
          <w:lang w:val="en-GB" w:eastAsia="sl-SI"/>
        </w:rPr>
        <w:t>Slovenije</w:t>
      </w:r>
      <w:proofErr w:type="spellEnd"/>
      <w:r w:rsidRPr="00CE6199">
        <w:rPr>
          <w:rFonts w:cs="Arial"/>
          <w:lang w:val="en-GB" w:eastAsia="sl-SI"/>
        </w:rPr>
        <w:t xml:space="preserve">, </w:t>
      </w:r>
      <w:proofErr w:type="spellStart"/>
      <w:r w:rsidRPr="00CE6199">
        <w:rPr>
          <w:rFonts w:cs="Arial"/>
          <w:lang w:val="en-GB" w:eastAsia="sl-SI"/>
        </w:rPr>
        <w:t>ureja</w:t>
      </w:r>
      <w:proofErr w:type="spellEnd"/>
      <w:r w:rsidRPr="00CE6199">
        <w:rPr>
          <w:rFonts w:cs="Arial"/>
          <w:lang w:val="en-GB" w:eastAsia="sl-SI"/>
        </w:rPr>
        <w:t xml:space="preserve"> </w:t>
      </w:r>
      <w:proofErr w:type="spellStart"/>
      <w:r w:rsidRPr="00CE6199">
        <w:rPr>
          <w:rFonts w:cs="Arial"/>
          <w:lang w:val="en-GB" w:eastAsia="sl-SI"/>
        </w:rPr>
        <w:t>usposabljanje</w:t>
      </w:r>
      <w:proofErr w:type="spellEnd"/>
      <w:r w:rsidRPr="00CE6199">
        <w:rPr>
          <w:rFonts w:cs="Arial"/>
          <w:lang w:val="en-GB" w:eastAsia="sl-SI"/>
        </w:rPr>
        <w:t xml:space="preserve"> </w:t>
      </w:r>
      <w:proofErr w:type="spellStart"/>
      <w:r w:rsidRPr="00CE6199">
        <w:rPr>
          <w:rFonts w:cs="Arial"/>
          <w:lang w:val="en-GB" w:eastAsia="sl-SI"/>
        </w:rPr>
        <w:t>svetovalcev</w:t>
      </w:r>
      <w:proofErr w:type="spellEnd"/>
      <w:r w:rsidRPr="00CE6199">
        <w:rPr>
          <w:rFonts w:cs="Arial"/>
          <w:lang w:val="en-GB" w:eastAsia="sl-SI"/>
        </w:rPr>
        <w:t xml:space="preserve"> za FFS, </w:t>
      </w:r>
      <w:proofErr w:type="spellStart"/>
      <w:r w:rsidRPr="00CE6199">
        <w:rPr>
          <w:rFonts w:cs="Arial"/>
          <w:lang w:val="en-GB" w:eastAsia="sl-SI"/>
        </w:rPr>
        <w:t>prodajalcev</w:t>
      </w:r>
      <w:proofErr w:type="spellEnd"/>
      <w:r w:rsidRPr="00CE6199">
        <w:rPr>
          <w:rFonts w:cs="Arial"/>
          <w:lang w:val="en-GB" w:eastAsia="sl-SI"/>
        </w:rPr>
        <w:t xml:space="preserve"> FFS in </w:t>
      </w:r>
      <w:proofErr w:type="spellStart"/>
      <w:r w:rsidRPr="00CE6199">
        <w:rPr>
          <w:rFonts w:cs="Arial"/>
          <w:lang w:val="en-GB" w:eastAsia="sl-SI"/>
        </w:rPr>
        <w:t>uporabnikov</w:t>
      </w:r>
      <w:proofErr w:type="spellEnd"/>
      <w:r w:rsidRPr="00CE6199">
        <w:rPr>
          <w:rFonts w:cs="Arial"/>
          <w:lang w:val="en-GB" w:eastAsia="sl-SI"/>
        </w:rPr>
        <w:t xml:space="preserve"> FFS, </w:t>
      </w:r>
      <w:proofErr w:type="spellStart"/>
      <w:r w:rsidRPr="00CE6199">
        <w:rPr>
          <w:rFonts w:cs="Arial"/>
          <w:lang w:val="en-GB" w:eastAsia="sl-SI"/>
        </w:rPr>
        <w:t>pregled</w:t>
      </w:r>
      <w:proofErr w:type="spellEnd"/>
      <w:r w:rsidRPr="00CE6199">
        <w:rPr>
          <w:rFonts w:cs="Arial"/>
          <w:lang w:val="en-GB" w:eastAsia="sl-SI"/>
        </w:rPr>
        <w:t xml:space="preserve"> </w:t>
      </w:r>
      <w:proofErr w:type="spellStart"/>
      <w:r w:rsidRPr="00CE6199">
        <w:rPr>
          <w:rFonts w:cs="Arial"/>
          <w:lang w:val="en-GB" w:eastAsia="sl-SI"/>
        </w:rPr>
        <w:t>naprav</w:t>
      </w:r>
      <w:proofErr w:type="spellEnd"/>
      <w:r w:rsidRPr="00CE6199">
        <w:rPr>
          <w:rFonts w:cs="Arial"/>
          <w:lang w:val="en-GB" w:eastAsia="sl-SI"/>
        </w:rPr>
        <w:t xml:space="preserve"> za </w:t>
      </w:r>
      <w:proofErr w:type="spellStart"/>
      <w:r w:rsidRPr="00CE6199">
        <w:rPr>
          <w:rFonts w:cs="Arial"/>
          <w:lang w:val="en-GB" w:eastAsia="sl-SI"/>
        </w:rPr>
        <w:t>nanašanje</w:t>
      </w:r>
      <w:proofErr w:type="spellEnd"/>
      <w:r w:rsidRPr="00CE6199">
        <w:rPr>
          <w:rFonts w:cs="Arial"/>
          <w:lang w:val="en-GB" w:eastAsia="sl-SI"/>
        </w:rPr>
        <w:t xml:space="preserve"> FFS </w:t>
      </w:r>
      <w:proofErr w:type="spellStart"/>
      <w:r w:rsidRPr="00CE6199">
        <w:rPr>
          <w:rFonts w:cs="Arial"/>
          <w:lang w:val="en-GB" w:eastAsia="sl-SI"/>
        </w:rPr>
        <w:t>ter</w:t>
      </w:r>
      <w:proofErr w:type="spellEnd"/>
      <w:r w:rsidRPr="00CE6199">
        <w:rPr>
          <w:rFonts w:cs="Arial"/>
          <w:lang w:val="en-GB" w:eastAsia="sl-SI"/>
        </w:rPr>
        <w:t xml:space="preserve"> </w:t>
      </w:r>
      <w:proofErr w:type="spellStart"/>
      <w:r w:rsidRPr="00CE6199">
        <w:rPr>
          <w:rFonts w:cs="Arial"/>
          <w:lang w:val="en-GB" w:eastAsia="sl-SI"/>
        </w:rPr>
        <w:t>zbira</w:t>
      </w:r>
      <w:proofErr w:type="spellEnd"/>
      <w:r w:rsidRPr="00CE6199">
        <w:rPr>
          <w:rFonts w:cs="Arial"/>
          <w:lang w:val="en-GB" w:eastAsia="sl-SI"/>
        </w:rPr>
        <w:t xml:space="preserve"> </w:t>
      </w:r>
      <w:proofErr w:type="spellStart"/>
      <w:r w:rsidRPr="00CE6199">
        <w:rPr>
          <w:rFonts w:cs="Arial"/>
          <w:lang w:val="en-GB" w:eastAsia="sl-SI"/>
        </w:rPr>
        <w:t>podatke</w:t>
      </w:r>
      <w:proofErr w:type="spellEnd"/>
      <w:r w:rsidRPr="00CE6199">
        <w:rPr>
          <w:rFonts w:cs="Arial"/>
          <w:lang w:val="en-GB" w:eastAsia="sl-SI"/>
        </w:rPr>
        <w:t xml:space="preserve"> o </w:t>
      </w:r>
      <w:proofErr w:type="spellStart"/>
      <w:r w:rsidRPr="00CE6199">
        <w:rPr>
          <w:rFonts w:cs="Arial"/>
          <w:lang w:val="en-GB" w:eastAsia="sl-SI"/>
        </w:rPr>
        <w:t>prometu</w:t>
      </w:r>
      <w:proofErr w:type="spellEnd"/>
      <w:r w:rsidRPr="00CE6199">
        <w:rPr>
          <w:rFonts w:cs="Arial"/>
          <w:lang w:val="en-GB" w:eastAsia="sl-SI"/>
        </w:rPr>
        <w:t xml:space="preserve"> s FFS in </w:t>
      </w:r>
      <w:proofErr w:type="spellStart"/>
      <w:r w:rsidRPr="00CE6199">
        <w:rPr>
          <w:rFonts w:cs="Arial"/>
          <w:lang w:val="en-GB" w:eastAsia="sl-SI"/>
        </w:rPr>
        <w:t>druge</w:t>
      </w:r>
      <w:proofErr w:type="spellEnd"/>
      <w:r w:rsidRPr="00CE6199">
        <w:rPr>
          <w:rFonts w:cs="Arial"/>
          <w:lang w:val="en-GB" w:eastAsia="sl-SI"/>
        </w:rPr>
        <w:t xml:space="preserve"> </w:t>
      </w:r>
      <w:proofErr w:type="spellStart"/>
      <w:r w:rsidRPr="00CE6199">
        <w:rPr>
          <w:rFonts w:cs="Arial"/>
          <w:lang w:val="en-GB" w:eastAsia="sl-SI"/>
        </w:rPr>
        <w:t>podatke</w:t>
      </w:r>
      <w:proofErr w:type="spellEnd"/>
      <w:r w:rsidRPr="00CE6199">
        <w:rPr>
          <w:rFonts w:cs="Arial"/>
          <w:lang w:val="en-GB" w:eastAsia="sl-SI"/>
        </w:rPr>
        <w:t xml:space="preserve">. </w:t>
      </w:r>
    </w:p>
    <w:p w14:paraId="6FF84FA7" w14:textId="77777777" w:rsidR="00F57AAF" w:rsidRPr="00CE6199" w:rsidRDefault="00F57AAF" w:rsidP="00F57AAF">
      <w:pPr>
        <w:autoSpaceDE w:val="0"/>
        <w:autoSpaceDN w:val="0"/>
        <w:adjustRightInd w:val="0"/>
        <w:spacing w:before="0" w:after="0"/>
        <w:rPr>
          <w:rFonts w:cs="Arial"/>
          <w:lang w:val="en-GB" w:eastAsia="sl-SI"/>
        </w:rPr>
      </w:pPr>
    </w:p>
    <w:p w14:paraId="2414B6BA" w14:textId="77777777" w:rsidR="00F57AAF" w:rsidRPr="00CE6199" w:rsidRDefault="00F57AAF" w:rsidP="00F57AAF">
      <w:pPr>
        <w:spacing w:after="60"/>
        <w:ind w:left="1531" w:hanging="1531"/>
        <w:rPr>
          <w:rFonts w:cs="Arial"/>
          <w:lang w:eastAsia="sl-SI"/>
        </w:rPr>
      </w:pPr>
      <w:r w:rsidRPr="00CE6199">
        <w:t xml:space="preserve">Preglednica: </w:t>
      </w:r>
      <w:r w:rsidRPr="00CE6199">
        <w:rPr>
          <w:rFonts w:cs="Arial"/>
        </w:rPr>
        <w:t>Število izdanih odločb, opravljenih tečajev in pregledov v prometu in uporabi FFS na dan 31. 12. 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8"/>
        <w:gridCol w:w="845"/>
      </w:tblGrid>
      <w:tr w:rsidR="00CE6199" w:rsidRPr="00CE6199" w14:paraId="46595654" w14:textId="77777777" w:rsidTr="00BE5C59">
        <w:trPr>
          <w:tblHeader/>
        </w:trPr>
        <w:tc>
          <w:tcPr>
            <w:tcW w:w="8108" w:type="dxa"/>
            <w:tcBorders>
              <w:top w:val="single" w:sz="12" w:space="0" w:color="auto"/>
            </w:tcBorders>
            <w:shd w:val="clear" w:color="auto" w:fill="EEECE1"/>
          </w:tcPr>
          <w:p w14:paraId="49B2B731" w14:textId="77777777" w:rsidR="00F57AAF" w:rsidRPr="00CE6199" w:rsidRDefault="00F57AAF" w:rsidP="00BE5C59">
            <w:pPr>
              <w:rPr>
                <w:rFonts w:cs="Arial"/>
                <w:b/>
                <w:sz w:val="16"/>
                <w:szCs w:val="16"/>
              </w:rPr>
            </w:pPr>
            <w:r w:rsidRPr="00CE6199">
              <w:rPr>
                <w:rFonts w:cs="Arial"/>
                <w:b/>
                <w:sz w:val="16"/>
                <w:szCs w:val="16"/>
              </w:rPr>
              <w:t>Vrsta administrativnega ukrepa na področju prometa in uporabe FFS</w:t>
            </w:r>
          </w:p>
        </w:tc>
        <w:tc>
          <w:tcPr>
            <w:tcW w:w="845" w:type="dxa"/>
            <w:tcBorders>
              <w:top w:val="single" w:sz="12" w:space="0" w:color="auto"/>
            </w:tcBorders>
            <w:shd w:val="clear" w:color="auto" w:fill="EEECE1"/>
          </w:tcPr>
          <w:p w14:paraId="682AA06D" w14:textId="77777777" w:rsidR="00F57AAF" w:rsidRPr="00CE6199" w:rsidRDefault="00F57AAF" w:rsidP="00BE5C59">
            <w:pPr>
              <w:jc w:val="center"/>
              <w:rPr>
                <w:rFonts w:cs="Arial"/>
                <w:b/>
                <w:sz w:val="16"/>
                <w:szCs w:val="16"/>
              </w:rPr>
            </w:pPr>
            <w:r w:rsidRPr="00CE6199">
              <w:rPr>
                <w:rFonts w:cs="Arial"/>
                <w:b/>
                <w:sz w:val="16"/>
                <w:szCs w:val="16"/>
              </w:rPr>
              <w:t>Število</w:t>
            </w:r>
          </w:p>
        </w:tc>
      </w:tr>
      <w:tr w:rsidR="00CE6199" w:rsidRPr="00CE6199" w14:paraId="64B81B84" w14:textId="77777777" w:rsidTr="00BE5C59">
        <w:tc>
          <w:tcPr>
            <w:tcW w:w="8108" w:type="dxa"/>
          </w:tcPr>
          <w:p w14:paraId="6C51C175" w14:textId="77777777" w:rsidR="00F57AAF" w:rsidRPr="00CE6199" w:rsidRDefault="00F57AAF" w:rsidP="00BE5C59">
            <w:pPr>
              <w:rPr>
                <w:rFonts w:cs="Arial"/>
                <w:sz w:val="16"/>
                <w:szCs w:val="16"/>
              </w:rPr>
            </w:pPr>
            <w:r w:rsidRPr="00CE6199">
              <w:rPr>
                <w:rFonts w:cs="Arial"/>
                <w:sz w:val="16"/>
                <w:szCs w:val="16"/>
              </w:rPr>
              <w:t xml:space="preserve">Število izdanih odločb o dovoljenju za opravljanje prometa s FFS </w:t>
            </w:r>
          </w:p>
        </w:tc>
        <w:tc>
          <w:tcPr>
            <w:tcW w:w="845" w:type="dxa"/>
          </w:tcPr>
          <w:p w14:paraId="1777A9C1" w14:textId="77777777" w:rsidR="00F57AAF" w:rsidRPr="00CE6199" w:rsidRDefault="00F57AAF" w:rsidP="00BE5C59">
            <w:pPr>
              <w:ind w:right="113"/>
              <w:jc w:val="right"/>
              <w:rPr>
                <w:rFonts w:cs="Arial"/>
                <w:sz w:val="16"/>
                <w:szCs w:val="16"/>
              </w:rPr>
            </w:pPr>
            <w:r w:rsidRPr="00CE6199">
              <w:rPr>
                <w:rFonts w:cs="Arial"/>
                <w:sz w:val="16"/>
                <w:szCs w:val="16"/>
              </w:rPr>
              <w:t>22</w:t>
            </w:r>
          </w:p>
        </w:tc>
      </w:tr>
      <w:tr w:rsidR="00CE6199" w:rsidRPr="00CE6199" w14:paraId="5F082898" w14:textId="77777777" w:rsidTr="00BE5C59">
        <w:tc>
          <w:tcPr>
            <w:tcW w:w="8108" w:type="dxa"/>
          </w:tcPr>
          <w:p w14:paraId="06047EF5" w14:textId="77777777" w:rsidR="00F57AAF" w:rsidRPr="00CE6199" w:rsidRDefault="00F57AAF" w:rsidP="00BE5C59">
            <w:pPr>
              <w:rPr>
                <w:rFonts w:cs="Arial"/>
                <w:sz w:val="16"/>
                <w:szCs w:val="16"/>
              </w:rPr>
            </w:pPr>
            <w:r w:rsidRPr="00CE6199">
              <w:rPr>
                <w:rFonts w:cs="Arial"/>
                <w:sz w:val="16"/>
                <w:szCs w:val="16"/>
              </w:rPr>
              <w:t xml:space="preserve">Število izdanih odločb o prenehanju dovoljenja za opravljanje prometa s FFS </w:t>
            </w:r>
          </w:p>
        </w:tc>
        <w:tc>
          <w:tcPr>
            <w:tcW w:w="845" w:type="dxa"/>
          </w:tcPr>
          <w:p w14:paraId="758734F9" w14:textId="77777777" w:rsidR="00F57AAF" w:rsidRPr="00CE6199" w:rsidRDefault="00F57AAF" w:rsidP="00BE5C59">
            <w:pPr>
              <w:ind w:right="113"/>
              <w:jc w:val="right"/>
              <w:rPr>
                <w:rFonts w:cs="Arial"/>
                <w:sz w:val="16"/>
                <w:szCs w:val="16"/>
              </w:rPr>
            </w:pPr>
            <w:r w:rsidRPr="00CE6199">
              <w:rPr>
                <w:rFonts w:cs="Arial"/>
                <w:sz w:val="16"/>
                <w:szCs w:val="16"/>
              </w:rPr>
              <w:t>15</w:t>
            </w:r>
          </w:p>
        </w:tc>
      </w:tr>
      <w:tr w:rsidR="00CE6199" w:rsidRPr="00CE6199" w14:paraId="3753AE0A" w14:textId="77777777" w:rsidTr="00BE5C59">
        <w:tc>
          <w:tcPr>
            <w:tcW w:w="8108" w:type="dxa"/>
          </w:tcPr>
          <w:p w14:paraId="570A3E09" w14:textId="77777777" w:rsidR="00F57AAF" w:rsidRPr="00CE6199" w:rsidRDefault="00F57AAF" w:rsidP="00BE5C59">
            <w:pPr>
              <w:rPr>
                <w:rFonts w:cs="Arial"/>
                <w:sz w:val="16"/>
                <w:szCs w:val="16"/>
              </w:rPr>
            </w:pPr>
            <w:r w:rsidRPr="00CE6199">
              <w:rPr>
                <w:rFonts w:cs="Arial"/>
                <w:sz w:val="16"/>
                <w:szCs w:val="16"/>
              </w:rPr>
              <w:lastRenderedPageBreak/>
              <w:t xml:space="preserve">Tekoče število vpisanih distributerjev za promet FFS za poklicno rabo v register distributerjev </w:t>
            </w:r>
          </w:p>
        </w:tc>
        <w:tc>
          <w:tcPr>
            <w:tcW w:w="845" w:type="dxa"/>
          </w:tcPr>
          <w:p w14:paraId="3EFAD1E9" w14:textId="77777777" w:rsidR="00F57AAF" w:rsidRPr="00CE6199" w:rsidRDefault="00F57AAF" w:rsidP="00BE5C59">
            <w:pPr>
              <w:ind w:right="113"/>
              <w:jc w:val="right"/>
              <w:rPr>
                <w:rFonts w:cs="Arial"/>
                <w:sz w:val="16"/>
                <w:szCs w:val="16"/>
              </w:rPr>
            </w:pPr>
            <w:r w:rsidRPr="00CE6199">
              <w:rPr>
                <w:rFonts w:cs="Arial"/>
                <w:sz w:val="16"/>
                <w:szCs w:val="16"/>
              </w:rPr>
              <w:t>369</w:t>
            </w:r>
          </w:p>
        </w:tc>
      </w:tr>
      <w:tr w:rsidR="00CE6199" w:rsidRPr="00CE6199" w14:paraId="4EF629B2" w14:textId="77777777" w:rsidTr="00BE5C59">
        <w:tc>
          <w:tcPr>
            <w:tcW w:w="8108" w:type="dxa"/>
          </w:tcPr>
          <w:p w14:paraId="204879AC" w14:textId="77777777" w:rsidR="00F57AAF" w:rsidRPr="00CE6199" w:rsidRDefault="00F57AAF" w:rsidP="00BE5C59">
            <w:pPr>
              <w:rPr>
                <w:rFonts w:cs="Arial"/>
                <w:sz w:val="16"/>
                <w:szCs w:val="16"/>
              </w:rPr>
            </w:pPr>
            <w:r w:rsidRPr="00CE6199">
              <w:rPr>
                <w:rFonts w:cs="Arial"/>
                <w:sz w:val="16"/>
                <w:szCs w:val="16"/>
              </w:rPr>
              <w:t>Število udeležencev osnovnih usposabljanj za ravnanje s FFS in izdane izkaznice o opravljenem usposabljanju</w:t>
            </w:r>
          </w:p>
        </w:tc>
        <w:tc>
          <w:tcPr>
            <w:tcW w:w="845" w:type="dxa"/>
          </w:tcPr>
          <w:p w14:paraId="17706C44" w14:textId="77777777" w:rsidR="00F57AAF" w:rsidRPr="00CE6199" w:rsidRDefault="00F57AAF" w:rsidP="00BE5C59">
            <w:pPr>
              <w:ind w:right="113"/>
              <w:jc w:val="right"/>
              <w:rPr>
                <w:rFonts w:cs="Arial"/>
                <w:sz w:val="16"/>
                <w:szCs w:val="16"/>
              </w:rPr>
            </w:pPr>
            <w:r w:rsidRPr="00CE6199">
              <w:rPr>
                <w:rFonts w:cs="Arial"/>
                <w:sz w:val="16"/>
                <w:szCs w:val="16"/>
              </w:rPr>
              <w:t>1317</w:t>
            </w:r>
          </w:p>
        </w:tc>
      </w:tr>
      <w:tr w:rsidR="00CE6199" w:rsidRPr="00CE6199" w14:paraId="7AE5963F" w14:textId="77777777" w:rsidTr="00BE5C59">
        <w:tc>
          <w:tcPr>
            <w:tcW w:w="8108" w:type="dxa"/>
          </w:tcPr>
          <w:p w14:paraId="54AA65F5" w14:textId="77777777" w:rsidR="00F57AAF" w:rsidRPr="00CE6199" w:rsidRDefault="00F57AAF" w:rsidP="00BE5C59">
            <w:pPr>
              <w:rPr>
                <w:rFonts w:cs="Arial"/>
                <w:sz w:val="16"/>
                <w:szCs w:val="16"/>
              </w:rPr>
            </w:pPr>
            <w:r w:rsidRPr="00CE6199">
              <w:rPr>
                <w:rFonts w:cs="Arial"/>
                <w:sz w:val="16"/>
                <w:szCs w:val="16"/>
              </w:rPr>
              <w:t>Število udeležencev obnovitvenih usposabljanj za ravnanje s FFS  in podaljšanje veljavnosti izkaznic</w:t>
            </w:r>
          </w:p>
        </w:tc>
        <w:tc>
          <w:tcPr>
            <w:tcW w:w="845" w:type="dxa"/>
          </w:tcPr>
          <w:p w14:paraId="28164F1B" w14:textId="77777777" w:rsidR="00F57AAF" w:rsidRPr="00CE6199" w:rsidRDefault="00F57AAF" w:rsidP="00BE5C59">
            <w:pPr>
              <w:ind w:right="113"/>
              <w:jc w:val="right"/>
              <w:rPr>
                <w:rFonts w:cs="Arial"/>
                <w:sz w:val="16"/>
                <w:szCs w:val="16"/>
              </w:rPr>
            </w:pPr>
            <w:r w:rsidRPr="00CE6199">
              <w:rPr>
                <w:rFonts w:cs="Arial"/>
                <w:sz w:val="16"/>
                <w:szCs w:val="16"/>
              </w:rPr>
              <w:t>4303</w:t>
            </w:r>
          </w:p>
        </w:tc>
      </w:tr>
      <w:tr w:rsidR="00CE6199" w:rsidRPr="00CE6199" w14:paraId="4B38A018" w14:textId="77777777" w:rsidTr="00BE5C59">
        <w:tc>
          <w:tcPr>
            <w:tcW w:w="8108" w:type="dxa"/>
          </w:tcPr>
          <w:p w14:paraId="54C1EE1D" w14:textId="77777777" w:rsidR="00F57AAF" w:rsidRPr="00CE6199" w:rsidRDefault="00F57AAF" w:rsidP="00BE5C59">
            <w:pPr>
              <w:rPr>
                <w:rFonts w:cs="Arial"/>
                <w:sz w:val="16"/>
                <w:szCs w:val="16"/>
              </w:rPr>
            </w:pPr>
            <w:r w:rsidRPr="00CE6199">
              <w:rPr>
                <w:rFonts w:cs="Arial"/>
                <w:sz w:val="16"/>
                <w:szCs w:val="16"/>
              </w:rPr>
              <w:t>Število organiziranih dogodkov pregledov naprav za nanašanje FFS</w:t>
            </w:r>
          </w:p>
        </w:tc>
        <w:tc>
          <w:tcPr>
            <w:tcW w:w="845" w:type="dxa"/>
          </w:tcPr>
          <w:p w14:paraId="2ED8B8DC" w14:textId="77777777" w:rsidR="00F57AAF" w:rsidRPr="00CE6199" w:rsidRDefault="00F57AAF" w:rsidP="00BE5C59">
            <w:pPr>
              <w:ind w:right="113"/>
              <w:jc w:val="right"/>
              <w:rPr>
                <w:rFonts w:cs="Arial"/>
                <w:sz w:val="16"/>
                <w:szCs w:val="16"/>
              </w:rPr>
            </w:pPr>
            <w:r w:rsidRPr="00CE6199">
              <w:rPr>
                <w:rFonts w:cs="Arial"/>
                <w:sz w:val="16"/>
                <w:szCs w:val="16"/>
              </w:rPr>
              <w:t>404</w:t>
            </w:r>
          </w:p>
        </w:tc>
      </w:tr>
      <w:tr w:rsidR="00CE6199" w:rsidRPr="00CE6199" w14:paraId="792D7A40" w14:textId="77777777" w:rsidTr="00BE5C59">
        <w:tc>
          <w:tcPr>
            <w:tcW w:w="8108" w:type="dxa"/>
            <w:tcBorders>
              <w:bottom w:val="single" w:sz="12" w:space="0" w:color="auto"/>
            </w:tcBorders>
          </w:tcPr>
          <w:p w14:paraId="5662A032" w14:textId="77777777" w:rsidR="00F57AAF" w:rsidRPr="00CE6199" w:rsidRDefault="00F57AAF" w:rsidP="00BE5C59">
            <w:pPr>
              <w:rPr>
                <w:rFonts w:cs="Arial"/>
                <w:sz w:val="16"/>
                <w:szCs w:val="16"/>
              </w:rPr>
            </w:pPr>
            <w:r w:rsidRPr="00CE6199">
              <w:rPr>
                <w:rFonts w:cs="Arial"/>
                <w:sz w:val="16"/>
                <w:szCs w:val="16"/>
              </w:rPr>
              <w:t>Število pregledanih naprav za nanašanje FFS, izdanih potrdil in znakov</w:t>
            </w:r>
          </w:p>
        </w:tc>
        <w:tc>
          <w:tcPr>
            <w:tcW w:w="845" w:type="dxa"/>
            <w:tcBorders>
              <w:bottom w:val="single" w:sz="12" w:space="0" w:color="auto"/>
            </w:tcBorders>
          </w:tcPr>
          <w:p w14:paraId="20A87216" w14:textId="77777777" w:rsidR="00F57AAF" w:rsidRPr="00CE6199" w:rsidRDefault="00F57AAF" w:rsidP="00BE5C59">
            <w:pPr>
              <w:ind w:right="113"/>
              <w:jc w:val="right"/>
              <w:rPr>
                <w:rFonts w:cs="Arial"/>
                <w:sz w:val="16"/>
                <w:szCs w:val="16"/>
              </w:rPr>
            </w:pPr>
            <w:r w:rsidRPr="00CE6199">
              <w:rPr>
                <w:rFonts w:cs="Arial"/>
                <w:sz w:val="16"/>
                <w:szCs w:val="16"/>
              </w:rPr>
              <w:t>15940</w:t>
            </w:r>
          </w:p>
        </w:tc>
      </w:tr>
    </w:tbl>
    <w:p w14:paraId="60B7D54C" w14:textId="77777777" w:rsidR="00F57AAF" w:rsidRPr="00CE6199" w:rsidRDefault="00F57AAF" w:rsidP="00F57AAF">
      <w:pPr>
        <w:rPr>
          <w:rFonts w:cs="Arial"/>
          <w:sz w:val="16"/>
          <w:szCs w:val="16"/>
          <w:lang w:eastAsia="sl-SI"/>
        </w:rPr>
      </w:pPr>
      <w:r w:rsidRPr="00CE6199">
        <w:rPr>
          <w:rFonts w:cs="Arial"/>
          <w:sz w:val="16"/>
          <w:szCs w:val="16"/>
          <w:lang w:eastAsia="sl-SI"/>
        </w:rPr>
        <w:t>Vir: UVHVVR</w:t>
      </w:r>
    </w:p>
    <w:p w14:paraId="62E2C546" w14:textId="77777777" w:rsidR="00643C80" w:rsidRPr="000145A2" w:rsidRDefault="00643C80" w:rsidP="002A52F8">
      <w:pPr>
        <w:autoSpaceDE w:val="0"/>
        <w:autoSpaceDN w:val="0"/>
        <w:adjustRightInd w:val="0"/>
        <w:rPr>
          <w:rFonts w:cs="Arial"/>
          <w:sz w:val="16"/>
          <w:szCs w:val="16"/>
          <w:lang w:val="en-GB" w:eastAsia="sl-SI"/>
        </w:rPr>
      </w:pPr>
    </w:p>
    <w:p w14:paraId="7CD0DEB0" w14:textId="3900A3DF" w:rsidR="00262A1B" w:rsidRPr="00DA4DC9" w:rsidRDefault="00262A1B" w:rsidP="00B31E69">
      <w:pPr>
        <w:pStyle w:val="Naslov3"/>
      </w:pPr>
      <w:bookmarkStart w:id="101" w:name="_Toc154135979"/>
      <w:r w:rsidRPr="00DA4DC9">
        <w:t>Uradni nadzor</w:t>
      </w:r>
      <w:r w:rsidR="00BA3A7F" w:rsidRPr="00DA4DC9">
        <w:t xml:space="preserve"> </w:t>
      </w:r>
      <w:r w:rsidR="00443D28" w:rsidRPr="00FF2CA3">
        <w:t>nad</w:t>
      </w:r>
      <w:r w:rsidR="00443D28" w:rsidRPr="00DA4DC9">
        <w:t xml:space="preserve"> izvajanjem </w:t>
      </w:r>
      <w:r w:rsidR="00A118B7" w:rsidRPr="00DA4DC9">
        <w:t>prometa in uporabe</w:t>
      </w:r>
      <w:r w:rsidR="00BA3A7F" w:rsidRPr="00DA4DC9">
        <w:t xml:space="preserve"> FFS</w:t>
      </w:r>
      <w:bookmarkEnd w:id="101"/>
      <w:r w:rsidR="00BA3A7F" w:rsidRPr="00DA4DC9">
        <w:t xml:space="preserve"> </w:t>
      </w:r>
    </w:p>
    <w:p w14:paraId="56C08A16" w14:textId="77777777" w:rsidR="00F57AAF" w:rsidRPr="003934A1" w:rsidRDefault="00F57AAF" w:rsidP="00F57AAF">
      <w:pPr>
        <w:rPr>
          <w:rFonts w:cs="Arial"/>
        </w:rPr>
      </w:pPr>
      <w:r w:rsidRPr="003934A1">
        <w:rPr>
          <w:rFonts w:cs="Arial"/>
          <w:lang w:eastAsia="sl-SI"/>
        </w:rPr>
        <w:t xml:space="preserve">Pri izvajanju </w:t>
      </w:r>
      <w:r w:rsidRPr="003934A1">
        <w:rPr>
          <w:rFonts w:cs="Arial"/>
          <w:b/>
          <w:lang w:eastAsia="sl-SI"/>
        </w:rPr>
        <w:t>uradnega nadzora</w:t>
      </w:r>
      <w:r w:rsidRPr="003934A1">
        <w:rPr>
          <w:rFonts w:cs="Arial"/>
          <w:lang w:eastAsia="sl-SI"/>
        </w:rPr>
        <w:t xml:space="preserve"> </w:t>
      </w:r>
      <w:r w:rsidRPr="003934A1">
        <w:rPr>
          <w:rFonts w:cs="Arial"/>
          <w:b/>
          <w:lang w:eastAsia="sl-SI"/>
        </w:rPr>
        <w:t>distributerjev, ki opravljajo promet s FFS</w:t>
      </w:r>
      <w:r w:rsidRPr="003934A1">
        <w:rPr>
          <w:rFonts w:cs="Arial"/>
          <w:lang w:eastAsia="sl-SI"/>
        </w:rPr>
        <w:t xml:space="preserve"> pregled zajema preverjanje vpisa v register distributerjev, </w:t>
      </w:r>
      <w:r w:rsidRPr="003934A1">
        <w:rPr>
          <w:rFonts w:cs="Arial"/>
        </w:rPr>
        <w:t xml:space="preserve">vodenje in posredovanje podatkov o prometu s FFS, </w:t>
      </w:r>
      <w:r w:rsidRPr="003934A1">
        <w:rPr>
          <w:rFonts w:cs="Arial"/>
          <w:lang w:eastAsia="sl-SI"/>
        </w:rPr>
        <w:t xml:space="preserve">usposobljenost in prisotnost svetovalcev in prodajalcev FFS, </w:t>
      </w:r>
      <w:r w:rsidRPr="003934A1">
        <w:rPr>
          <w:rFonts w:cs="Arial"/>
        </w:rPr>
        <w:t xml:space="preserve">prodajo FFS v specializiranih prodajalnah uporabniku FFS za poklicno uporabo, ki predloži veljavno potrdilo o pridobitvi znanj iz </w:t>
      </w:r>
      <w:proofErr w:type="spellStart"/>
      <w:r w:rsidRPr="003934A1">
        <w:rPr>
          <w:rFonts w:cs="Arial"/>
        </w:rPr>
        <w:t>fitomedicije</w:t>
      </w:r>
      <w:proofErr w:type="spellEnd"/>
      <w:r w:rsidRPr="003934A1">
        <w:rPr>
          <w:rFonts w:cs="Arial"/>
        </w:rPr>
        <w:t xml:space="preserve"> (izkaznico) ter izpolnjevanje predpisanih pogojev glede prostorov, opreme, načina skladiščenja in shranjevanja FFS na debelo in drobno.</w:t>
      </w:r>
    </w:p>
    <w:p w14:paraId="337E4D4D" w14:textId="77777777" w:rsidR="00F57AAF" w:rsidRDefault="00F57AAF" w:rsidP="00F57AAF">
      <w:pPr>
        <w:rPr>
          <w:rFonts w:cs="Arial"/>
          <w:lang w:eastAsia="sl-SI"/>
        </w:rPr>
      </w:pPr>
      <w:r w:rsidRPr="003934A1">
        <w:rPr>
          <w:rFonts w:cs="Arial"/>
          <w:lang w:eastAsia="sl-SI"/>
        </w:rPr>
        <w:t>Fitosanitarni inšpektorji so v letu 2022 opravili skupno</w:t>
      </w:r>
      <w:r>
        <w:rPr>
          <w:rFonts w:cs="Arial"/>
          <w:lang w:eastAsia="sl-SI"/>
        </w:rPr>
        <w:t xml:space="preserve"> 178 nadzorov glede izpolnjevanja pogojev prometa s FFS na debelo in drobno. Pri nadzorih opravljanja prometa s FFS pri distributerjih na drobno in debelo je bilo ugotovljenih 44 neskladji, kar je 2,5 % več kot leto prej. Pri distributerjih na debelo so bile nepravilnosti ugotovljene pri pomanjkljivem vodenju podatkov (neoddane prijave prometa FFS, </w:t>
      </w:r>
      <w:proofErr w:type="spellStart"/>
      <w:r>
        <w:rPr>
          <w:rFonts w:cs="Arial"/>
          <w:lang w:eastAsia="sl-SI"/>
        </w:rPr>
        <w:t>neodane</w:t>
      </w:r>
      <w:proofErr w:type="spellEnd"/>
      <w:r>
        <w:rPr>
          <w:rFonts w:cs="Arial"/>
          <w:lang w:eastAsia="sl-SI"/>
        </w:rPr>
        <w:t xml:space="preserve"> podatki o spremembi naslova skladiščnih prostorov) ter nepravilnost glede označevanja FFS. Izdana tri opozorila po ZIN, tri upravno inšpekcijske odločbe.</w:t>
      </w:r>
    </w:p>
    <w:p w14:paraId="0F685E9D" w14:textId="77777777" w:rsidR="00F57AAF" w:rsidRDefault="00F57AAF" w:rsidP="00F57AAF">
      <w:pPr>
        <w:rPr>
          <w:rFonts w:cs="Arial"/>
          <w:lang w:eastAsia="sl-SI"/>
        </w:rPr>
      </w:pPr>
      <w:r>
        <w:rPr>
          <w:rFonts w:cs="Arial"/>
          <w:lang w:eastAsia="sl-SI"/>
        </w:rPr>
        <w:t xml:space="preserve">Pri distributerjih na drobno so se ugotovljena neskladja nanašala na pomanjkljive evidence o prometu, skladiščenje FFS s pretečenim rokom uporabe ter na </w:t>
      </w:r>
      <w:proofErr w:type="spellStart"/>
      <w:r>
        <w:rPr>
          <w:rFonts w:cs="Arial"/>
          <w:lang w:eastAsia="sl-SI"/>
        </w:rPr>
        <w:t>neobveščanje</w:t>
      </w:r>
      <w:proofErr w:type="spellEnd"/>
      <w:r>
        <w:rPr>
          <w:rFonts w:cs="Arial"/>
          <w:lang w:eastAsia="sl-SI"/>
        </w:rPr>
        <w:t xml:space="preserve"> o odsotnosti svetovalca. Izdanih je bilo 6 upravno inšpekcijskih odločb, 25 opozoril po ZIN, 11 </w:t>
      </w:r>
      <w:proofErr w:type="spellStart"/>
      <w:r>
        <w:rPr>
          <w:rFonts w:cs="Arial"/>
          <w:lang w:eastAsia="sl-SI"/>
        </w:rPr>
        <w:t>prekrškovnih</w:t>
      </w:r>
      <w:proofErr w:type="spellEnd"/>
      <w:r>
        <w:rPr>
          <w:rFonts w:cs="Arial"/>
          <w:lang w:eastAsia="sl-SI"/>
        </w:rPr>
        <w:t xml:space="preserve"> odločb.</w:t>
      </w:r>
    </w:p>
    <w:p w14:paraId="32026622" w14:textId="77777777" w:rsidR="00F57AAF" w:rsidRDefault="00F57AAF" w:rsidP="00F57AAF">
      <w:pPr>
        <w:rPr>
          <w:rFonts w:cs="Arial"/>
          <w:lang w:eastAsia="sl-SI"/>
        </w:rPr>
      </w:pPr>
      <w:r>
        <w:rPr>
          <w:rFonts w:cs="Arial"/>
          <w:lang w:eastAsia="sl-SI"/>
        </w:rPr>
        <w:t xml:space="preserve">V neživilskih prodajalnah je bilo opravljenih 49 nadzorov, ugotovljene 10 nepravilnosti, 11 upravnih ukrepov in 3 pravosodni. </w:t>
      </w:r>
    </w:p>
    <w:p w14:paraId="2114E991" w14:textId="77777777" w:rsidR="00F57AAF" w:rsidRDefault="00F57AAF" w:rsidP="00F57AAF">
      <w:pPr>
        <w:rPr>
          <w:rFonts w:cs="Arial"/>
          <w:lang w:eastAsia="sl-SI"/>
        </w:rPr>
      </w:pPr>
      <w:r>
        <w:rPr>
          <w:rFonts w:cs="Arial"/>
          <w:lang w:eastAsia="sl-SI"/>
        </w:rPr>
        <w:t xml:space="preserve">Nadzor v skladiščih FFS: 157 nadzorov, 12 neskladji, 11 upravnih ukrepov. </w:t>
      </w:r>
    </w:p>
    <w:p w14:paraId="3A511088" w14:textId="77777777" w:rsidR="00F57AAF" w:rsidRDefault="00F57AAF" w:rsidP="00F57AAF">
      <w:pPr>
        <w:rPr>
          <w:rFonts w:cs="Arial"/>
          <w:lang w:eastAsia="sl-SI"/>
        </w:rPr>
      </w:pPr>
      <w:r>
        <w:rPr>
          <w:rFonts w:cs="Arial"/>
          <w:lang w:eastAsia="sl-SI"/>
        </w:rPr>
        <w:t xml:space="preserve">Skupno je bilo opravljenih 227 nadzorov pri distributerjih na debelo, drobno in v neživilskih prodajalnah. </w:t>
      </w:r>
    </w:p>
    <w:p w14:paraId="52F3F55E" w14:textId="77777777" w:rsidR="00F57AAF" w:rsidRDefault="00F57AAF" w:rsidP="00F57AAF">
      <w:pPr>
        <w:rPr>
          <w:rFonts w:cs="Arial"/>
          <w:lang w:eastAsia="sl-SI"/>
        </w:rPr>
      </w:pPr>
      <w:r w:rsidRPr="0098130E">
        <w:rPr>
          <w:rFonts w:cs="Arial"/>
          <w:lang w:eastAsia="sl-SI"/>
        </w:rPr>
        <w:t xml:space="preserve">V okviru nadzora  </w:t>
      </w:r>
      <w:r w:rsidRPr="0098130E">
        <w:rPr>
          <w:rFonts w:cs="Arial"/>
          <w:b/>
          <w:lang w:eastAsia="sl-SI"/>
        </w:rPr>
        <w:t xml:space="preserve">preverjanja skladnosti FFS </w:t>
      </w:r>
      <w:r w:rsidRPr="0098130E">
        <w:rPr>
          <w:rFonts w:cs="Arial"/>
          <w:b/>
        </w:rPr>
        <w:t>z odločbo o registraciji</w:t>
      </w:r>
      <w:r w:rsidRPr="0098130E">
        <w:rPr>
          <w:rFonts w:cs="Arial"/>
          <w:sz w:val="18"/>
          <w:szCs w:val="18"/>
        </w:rPr>
        <w:t xml:space="preserve"> </w:t>
      </w:r>
      <w:r w:rsidRPr="0098130E">
        <w:rPr>
          <w:rFonts w:cs="Arial"/>
          <w:lang w:eastAsia="sl-SI"/>
        </w:rPr>
        <w:t xml:space="preserve">je bilo v skladu s planom dela Inšpekcije za varno hrano, veterinarstvo in varstvo rastlin v letu 2022 načrtovano </w:t>
      </w:r>
      <w:r w:rsidRPr="0098130E">
        <w:rPr>
          <w:rFonts w:cs="Arial"/>
          <w:b/>
          <w:lang w:eastAsia="sl-SI"/>
        </w:rPr>
        <w:t>vzorčenje FFS</w:t>
      </w:r>
      <w:r w:rsidRPr="0098130E">
        <w:rPr>
          <w:rFonts w:cs="Arial"/>
          <w:lang w:eastAsia="sl-SI"/>
        </w:rPr>
        <w:t xml:space="preserve"> glede fizikalno-kemične sestave. Analiziranih je bilo skupno 17 fitofarmacevtskih sredstev. V analiziranih vzorcih ni bilo ugotovljenih odstopanj v fizikalno-kemični sestavi. Na analizo smo poslali tudi dva vzorca semena, pri katerih smo ugotavljali prisotnost aktivnih snovi. Pri analizi vzorcev semen na prisotnost aktivnih snovi le teh niso potrdili, kar je bilo skladno z označevanjem na embalaži. </w:t>
      </w:r>
    </w:p>
    <w:p w14:paraId="7A6F1C43" w14:textId="77777777" w:rsidR="00F57AAF" w:rsidRPr="00BB749A" w:rsidRDefault="00F57AAF" w:rsidP="00F57AAF">
      <w:pPr>
        <w:autoSpaceDE w:val="0"/>
        <w:autoSpaceDN w:val="0"/>
        <w:adjustRightInd w:val="0"/>
        <w:rPr>
          <w:rFonts w:cs="Arial"/>
        </w:rPr>
      </w:pPr>
      <w:r w:rsidRPr="00BB749A">
        <w:rPr>
          <w:rFonts w:cs="Arial"/>
        </w:rPr>
        <w:t xml:space="preserve">Uradni nadzor </w:t>
      </w:r>
      <w:r w:rsidRPr="00BB749A">
        <w:rPr>
          <w:rFonts w:cs="Arial"/>
          <w:b/>
        </w:rPr>
        <w:t>uporabnikov FFS</w:t>
      </w:r>
      <w:r w:rsidRPr="00BB749A">
        <w:rPr>
          <w:rFonts w:cs="Arial"/>
        </w:rPr>
        <w:t xml:space="preserve"> zajema pregled evidence rabe FFS, potrdila o usposabljanju uporabnika, potrdila in nalepke o testiranju naprav za nanašanje FFS, skladiščnih prostorov za FFS in ravnanja z odpadnimi FFS, označb na embalaži semenskega materiala ter vzorčenje zelenih delov rastlin v obsegu, določenim z letnim planom dela UVHVVR.</w:t>
      </w:r>
    </w:p>
    <w:p w14:paraId="139C30B3" w14:textId="6A02E214" w:rsidR="00F57AAF" w:rsidRDefault="00F57AAF" w:rsidP="00F57AAF">
      <w:pPr>
        <w:widowControl w:val="0"/>
        <w:tabs>
          <w:tab w:val="left" w:pos="4253"/>
        </w:tabs>
        <w:overflowPunct w:val="0"/>
        <w:autoSpaceDE w:val="0"/>
        <w:autoSpaceDN w:val="0"/>
        <w:adjustRightInd w:val="0"/>
        <w:spacing w:after="0"/>
        <w:rPr>
          <w:rFonts w:cs="Arial"/>
          <w:color w:val="FF0000"/>
          <w:lang w:eastAsia="sl-SI"/>
        </w:rPr>
      </w:pPr>
      <w:r w:rsidRPr="00F15397">
        <w:rPr>
          <w:rFonts w:cs="Arial"/>
        </w:rPr>
        <w:t>Pri uporabnikih FFS je bilo v l. 2022 opravljenih skupno 927 uradnih nadzorov. V okviru nadzorov pri uporabnikih FFS v letu 2022 je bilo ugotovljenih 187 neskladij</w:t>
      </w:r>
      <w:r>
        <w:rPr>
          <w:rFonts w:cs="Arial"/>
        </w:rPr>
        <w:t xml:space="preserve">, kar je za 13 % neskladji manj kot lani. </w:t>
      </w:r>
      <w:r w:rsidRPr="00F15397">
        <w:rPr>
          <w:rFonts w:cs="Arial"/>
        </w:rPr>
        <w:t xml:space="preserve"> Ugotovljena neskladja se pretežno nanašajo na pomanjkljivo vodenje evidenc ali na uporabo FFS v nasprotju z odločbo o registraciji FFS. </w:t>
      </w:r>
      <w:r w:rsidRPr="00AB4E59">
        <w:rPr>
          <w:rFonts w:cs="Arial"/>
        </w:rPr>
        <w:t xml:space="preserve">Za ugotovljena neskladja je bilo izdanih </w:t>
      </w:r>
      <w:r w:rsidRPr="00AB4E59">
        <w:rPr>
          <w:rFonts w:cs="Arial"/>
          <w:lang w:eastAsia="sl-SI"/>
        </w:rPr>
        <w:t xml:space="preserve">7 upravno inšpekcijskih odločb, 12 opozoril po Zakonu o inšpekcijskem nadzoru ter 14 opozoril </w:t>
      </w:r>
      <w:r w:rsidR="00AB4E59" w:rsidRPr="00DA4DC9">
        <w:rPr>
          <w:rFonts w:cs="Arial"/>
          <w:lang w:eastAsia="sl-SI"/>
        </w:rPr>
        <w:t>oz.</w:t>
      </w:r>
      <w:r w:rsidRPr="00AB4E59">
        <w:rPr>
          <w:rFonts w:cs="Arial"/>
          <w:lang w:eastAsia="sl-SI"/>
        </w:rPr>
        <w:t xml:space="preserve"> glob po Zakonu o prekrških. </w:t>
      </w:r>
      <w:r w:rsidR="00AB4E59" w:rsidRPr="00AB4E59">
        <w:rPr>
          <w:rFonts w:cs="Arial"/>
          <w:lang w:eastAsia="sl-SI"/>
        </w:rPr>
        <w:t xml:space="preserve">Pri nadzoru uporabnikov </w:t>
      </w:r>
      <w:r w:rsidR="00AB4E59" w:rsidRPr="00CE6199">
        <w:rPr>
          <w:rFonts w:cs="Arial"/>
          <w:lang w:eastAsia="sl-SI"/>
        </w:rPr>
        <w:t xml:space="preserve">FFS je bilo v letu 2022 pri pregledih zaznanih 80 nepravilnosti, katere so opredeljene kot prekršek. Po zakonu o prekrških lahko inšpektor </w:t>
      </w:r>
      <w:proofErr w:type="spellStart"/>
      <w:r w:rsidR="00AB4E59" w:rsidRPr="00CE6199">
        <w:rPr>
          <w:rFonts w:cs="Arial"/>
          <w:lang w:eastAsia="sl-SI"/>
        </w:rPr>
        <w:t>prekrškovni</w:t>
      </w:r>
      <w:proofErr w:type="spellEnd"/>
      <w:r w:rsidR="00AB4E59" w:rsidRPr="00CE6199">
        <w:rPr>
          <w:rFonts w:cs="Arial"/>
          <w:lang w:eastAsia="sl-SI"/>
        </w:rPr>
        <w:t xml:space="preserve"> postopek uvede v roku dveh let od nastanka prekrška.</w:t>
      </w:r>
    </w:p>
    <w:p w14:paraId="6A050E54" w14:textId="77777777" w:rsidR="00F57AAF" w:rsidRPr="00A92C33" w:rsidRDefault="00F57AAF" w:rsidP="00F57AAF">
      <w:pPr>
        <w:rPr>
          <w:rFonts w:cs="Arial"/>
        </w:rPr>
      </w:pPr>
      <w:r w:rsidRPr="00A92C33">
        <w:rPr>
          <w:rFonts w:cs="Arial"/>
        </w:rPr>
        <w:lastRenderedPageBreak/>
        <w:t xml:space="preserve">V letu 20212 je bilo vzetih 71 vzorcev </w:t>
      </w:r>
      <w:r>
        <w:rPr>
          <w:rFonts w:cs="Arial"/>
          <w:b/>
        </w:rPr>
        <w:t>kmetijskih rastlin pred tehnološko zrelostjo</w:t>
      </w:r>
      <w:r w:rsidRPr="00A92C33">
        <w:rPr>
          <w:rFonts w:cs="Arial"/>
        </w:rPr>
        <w:t xml:space="preserve">. Od teh je bilo 6 vzorcev neskladnih (4x listi fižola, 2x listi oljke). Vsa neskladja so posledica uporabe neustreznih FFS za določeno kulturo. </w:t>
      </w:r>
    </w:p>
    <w:p w14:paraId="5F039B68" w14:textId="77777777" w:rsidR="00F57AAF" w:rsidRPr="007648E1" w:rsidRDefault="00F57AAF" w:rsidP="00F57AAF">
      <w:pPr>
        <w:overflowPunct w:val="0"/>
        <w:autoSpaceDE w:val="0"/>
        <w:autoSpaceDN w:val="0"/>
        <w:adjustRightInd w:val="0"/>
        <w:spacing w:after="0"/>
        <w:textAlignment w:val="baseline"/>
        <w:rPr>
          <w:rFonts w:cs="Arial"/>
          <w:lang w:eastAsia="sl-SI"/>
        </w:rPr>
      </w:pPr>
      <w:r w:rsidRPr="007648E1">
        <w:rPr>
          <w:rFonts w:cs="Arial"/>
          <w:lang w:eastAsia="sl-SI"/>
        </w:rPr>
        <w:t xml:space="preserve">Pri izvajalcih usposabljanj za ravnanje s FFS je bilo v letu 2022 opravljenih 8 uradnih nadzorov. Ugotovljena je bila dve nepravilnost, </w:t>
      </w:r>
      <w:r>
        <w:rPr>
          <w:rFonts w:cs="Arial"/>
          <w:lang w:eastAsia="sl-SI"/>
        </w:rPr>
        <w:t>nepravilnosti so se nanašale na nedostopnost prijavnice ter na nedosledno preverjanje izostankov. I</w:t>
      </w:r>
      <w:r w:rsidRPr="007648E1">
        <w:rPr>
          <w:rFonts w:cs="Arial"/>
          <w:lang w:eastAsia="sl-SI"/>
        </w:rPr>
        <w:t xml:space="preserve">zdana sta bili dve opozorili po Zakonu o inšpekcijskem nadzoru in eno opozorilo po Zakonu o prekrških. </w:t>
      </w:r>
    </w:p>
    <w:p w14:paraId="286DDE64" w14:textId="77777777" w:rsidR="00F57AAF" w:rsidRPr="00CB4D49" w:rsidRDefault="00F57AAF" w:rsidP="00F57AAF">
      <w:pPr>
        <w:spacing w:after="0" w:line="260" w:lineRule="atLeast"/>
        <w:rPr>
          <w:rFonts w:cs="Arial"/>
          <w:lang w:eastAsia="sl-SI"/>
        </w:rPr>
      </w:pPr>
      <w:r w:rsidRPr="00CB4D49">
        <w:rPr>
          <w:rFonts w:cs="Arial"/>
          <w:b/>
          <w:lang w:eastAsia="sl-SI"/>
        </w:rPr>
        <w:t>Nadzor pri preglednikih naprav</w:t>
      </w:r>
      <w:r w:rsidRPr="00CB4D49">
        <w:rPr>
          <w:rFonts w:cs="Arial"/>
          <w:lang w:eastAsia="sl-SI"/>
        </w:rPr>
        <w:t xml:space="preserve"> za nanašanje FFS zajema pregled dokumentacije, nadzor izvajanja testiranj na terenu (usposobljenost nadzornega organa, ustrezna opremljenost, vodenje evidenc). Inšpekcijski nadzor je bil v l. 2022 opravljen pri 4 izvajalcih testiranja naprav, neskladja niso bila ugotovljena. </w:t>
      </w:r>
    </w:p>
    <w:p w14:paraId="19F9749A" w14:textId="77777777" w:rsidR="00F57AAF" w:rsidRDefault="00F57AAF" w:rsidP="00F57AAF">
      <w:pPr>
        <w:spacing w:after="0" w:line="260" w:lineRule="atLeast"/>
        <w:rPr>
          <w:rFonts w:cs="Arial"/>
          <w:lang w:eastAsia="sl-SI"/>
        </w:rPr>
      </w:pPr>
      <w:r w:rsidRPr="00BD774D">
        <w:rPr>
          <w:rFonts w:cs="Arial"/>
          <w:lang w:eastAsia="sl-SI"/>
        </w:rPr>
        <w:t xml:space="preserve">V </w:t>
      </w:r>
      <w:r>
        <w:rPr>
          <w:rFonts w:cs="Arial"/>
          <w:lang w:eastAsia="sl-SI"/>
        </w:rPr>
        <w:t xml:space="preserve">letu 2022 so fitosanitarni inšpektorji opravili tudi nadzor nad napravami za nanašanje FFS na semenski material. Uradni nadzor so opravili pri dveh napravah za nanašanje FFS na semenski material. Pri obeh nadzorih ni bilo ugotovljenih nepravilnosti. </w:t>
      </w:r>
    </w:p>
    <w:p w14:paraId="11FAFC5C" w14:textId="77777777" w:rsidR="00F57AAF" w:rsidRPr="00BD774D" w:rsidRDefault="00F57AAF" w:rsidP="00F57AAF">
      <w:pPr>
        <w:spacing w:after="0" w:line="260" w:lineRule="atLeast"/>
        <w:rPr>
          <w:rFonts w:cs="Arial"/>
          <w:lang w:eastAsia="sl-SI"/>
        </w:rPr>
      </w:pPr>
    </w:p>
    <w:p w14:paraId="4F639BF6" w14:textId="77777777" w:rsidR="00F57AAF" w:rsidRDefault="00F57AAF" w:rsidP="00F57AAF">
      <w:pPr>
        <w:keepNext/>
        <w:keepLines/>
        <w:tabs>
          <w:tab w:val="left" w:pos="-1440"/>
          <w:tab w:val="left" w:pos="-720"/>
          <w:tab w:val="left" w:pos="-240"/>
        </w:tabs>
        <w:spacing w:before="60" w:after="60"/>
        <w:rPr>
          <w:rFonts w:cs="Arial"/>
          <w:lang w:eastAsia="sl-SI"/>
        </w:rPr>
      </w:pPr>
      <w:proofErr w:type="spellStart"/>
      <w:r w:rsidRPr="00BD774D">
        <w:rPr>
          <w:rFonts w:cs="Arial"/>
        </w:rPr>
        <w:t>Zavajujoče</w:t>
      </w:r>
      <w:proofErr w:type="spellEnd"/>
      <w:r w:rsidRPr="00BD774D">
        <w:rPr>
          <w:rFonts w:cs="Arial"/>
        </w:rPr>
        <w:t xml:space="preserve"> in </w:t>
      </w:r>
      <w:r w:rsidRPr="00BD774D">
        <w:rPr>
          <w:rFonts w:cs="Arial"/>
          <w:b/>
        </w:rPr>
        <w:t xml:space="preserve">goljufive prakse: </w:t>
      </w:r>
      <w:bookmarkStart w:id="102" w:name="_Hlk143255312"/>
      <w:r w:rsidRPr="00BD774D">
        <w:rPr>
          <w:rFonts w:cs="Arial"/>
          <w:lang w:eastAsia="sl-SI"/>
        </w:rPr>
        <w:t xml:space="preserve">V letu 2022 so fitosanitarni inšpektorji ugotovili </w:t>
      </w:r>
      <w:r w:rsidRPr="00BD774D">
        <w:rPr>
          <w:rFonts w:cs="Arial"/>
          <w:b/>
          <w:lang w:eastAsia="sl-SI"/>
        </w:rPr>
        <w:t>prodajo FFS za poklicno rabo preko spletne platforme</w:t>
      </w:r>
      <w:r w:rsidRPr="00BD774D">
        <w:rPr>
          <w:rFonts w:cs="Arial"/>
          <w:lang w:eastAsia="sl-SI"/>
        </w:rPr>
        <w:t xml:space="preserve">. Fizična oseba je prodajala večjo količino FFS, ki pri nas ni registrirano FFS. Vsa količina neregistriranega FFS je bila oddan na uničenje, proti stranki je uveden </w:t>
      </w:r>
      <w:proofErr w:type="spellStart"/>
      <w:r w:rsidRPr="00BD774D">
        <w:rPr>
          <w:rFonts w:cs="Arial"/>
          <w:lang w:eastAsia="sl-SI"/>
        </w:rPr>
        <w:t>prekrškovni</w:t>
      </w:r>
      <w:proofErr w:type="spellEnd"/>
      <w:r w:rsidRPr="00BD774D">
        <w:rPr>
          <w:rFonts w:cs="Arial"/>
          <w:lang w:eastAsia="sl-SI"/>
        </w:rPr>
        <w:t xml:space="preserve"> postopek. </w:t>
      </w:r>
      <w:bookmarkEnd w:id="102"/>
    </w:p>
    <w:p w14:paraId="3B630289" w14:textId="77777777" w:rsidR="00F57AAF" w:rsidRPr="00BD774D" w:rsidRDefault="00F57AAF" w:rsidP="00F57AAF">
      <w:pPr>
        <w:keepNext/>
        <w:keepLines/>
        <w:tabs>
          <w:tab w:val="left" w:pos="-1440"/>
          <w:tab w:val="left" w:pos="-720"/>
          <w:tab w:val="left" w:pos="-240"/>
        </w:tabs>
        <w:spacing w:before="60" w:after="60"/>
        <w:rPr>
          <w:rFonts w:cs="Arial"/>
        </w:rPr>
      </w:pPr>
    </w:p>
    <w:p w14:paraId="60651743" w14:textId="77777777" w:rsidR="00F57AAF" w:rsidRPr="004A4DA0" w:rsidRDefault="00F57AAF" w:rsidP="00F57AAF">
      <w:pPr>
        <w:rPr>
          <w:rFonts w:cs="Arial"/>
          <w:lang w:eastAsia="sl-SI"/>
        </w:rPr>
      </w:pPr>
      <w:r w:rsidRPr="004A4DA0">
        <w:rPr>
          <w:rFonts w:cs="Arial"/>
          <w:lang w:eastAsia="sl-SI"/>
        </w:rPr>
        <w:t xml:space="preserve">Na področju fitofarmacevtskih sredstev je bilo v letu 2022 skupno izdanih 40 </w:t>
      </w:r>
      <w:proofErr w:type="spellStart"/>
      <w:r w:rsidRPr="004A4DA0">
        <w:rPr>
          <w:rFonts w:cs="Arial"/>
          <w:lang w:eastAsia="sl-SI"/>
        </w:rPr>
        <w:t>prekrškovnih</w:t>
      </w:r>
      <w:proofErr w:type="spellEnd"/>
      <w:r w:rsidRPr="004A4DA0">
        <w:rPr>
          <w:rFonts w:cs="Arial"/>
          <w:lang w:eastAsia="sl-SI"/>
        </w:rPr>
        <w:t xml:space="preserve"> odločb fizičnim osebam, 35 pravnim osebam, 34 odgovornim osebam pravne osebe in 1 samostojnemu podjetniku, posamezniku ter 62 plačilnih nalogov.</w:t>
      </w:r>
    </w:p>
    <w:p w14:paraId="762EC941" w14:textId="071F53B5" w:rsidR="000C5763" w:rsidRPr="00BE04F1" w:rsidRDefault="00821071" w:rsidP="00FF2CA3">
      <w:pPr>
        <w:pStyle w:val="Naslov1"/>
      </w:pPr>
      <w:bookmarkStart w:id="103" w:name="_Toc154135980"/>
      <w:bookmarkStart w:id="104" w:name="_Toc240422932"/>
      <w:bookmarkStart w:id="105" w:name="_Toc265485346"/>
      <w:bookmarkStart w:id="106" w:name="_Toc265583840"/>
      <w:r w:rsidRPr="00FF2CA3">
        <w:t>HRANA</w:t>
      </w:r>
      <w:bookmarkEnd w:id="103"/>
    </w:p>
    <w:p w14:paraId="1D9345D8" w14:textId="307D9749" w:rsidR="00207B7C" w:rsidRDefault="00207B7C" w:rsidP="00FF2CA3">
      <w:pPr>
        <w:pStyle w:val="Naslov2"/>
      </w:pPr>
      <w:bookmarkStart w:id="107" w:name="_Toc154135981"/>
      <w:r w:rsidRPr="00EE65CC">
        <w:t>MEDNARODNO TRGOVANJE</w:t>
      </w:r>
      <w:bookmarkEnd w:id="107"/>
    </w:p>
    <w:p w14:paraId="6E924EF0" w14:textId="77777777" w:rsidR="00345CE9" w:rsidRPr="004767D9" w:rsidRDefault="00345CE9" w:rsidP="00345CE9">
      <w:r w:rsidRPr="004767D9">
        <w:rPr>
          <w:rFonts w:cs="Helvetica-Bold"/>
          <w:b/>
          <w:bCs/>
        </w:rPr>
        <w:t xml:space="preserve">Uradni nadzor nad vnosom živil neživalskega izvora iz tretjih držav </w:t>
      </w:r>
      <w:r w:rsidRPr="004767D9">
        <w:t xml:space="preserve">se izvaja kot splošni nadzor in kot poostreni oziroma nujni nadzor. Po podatkih Finančne uprave RS (FURS) je bilo v letu 2022 v Sloveniji sproščeno v prosti promet 37.635 različnih pošiljk živil neživalskega izvora, ki so bile obravnavane v 23.519 carinskih deklaracijah. Količinsko je bilo sproščeno v prosti promet 1.006.774 ton živil neživalskega izvora. V primerjavi z letom prej je bilo število pošiljk v letu 2022 večje za 4181 pošiljk, količinsko pa je bilo v letu 2022 sproščenih v prost promet v Sloveniji 211.440 ton živil neživalskega izvora več kot leto prej. V letu 2022 je inšpekcija UVHVVR v okviru uvoznih postopkov nadzora varnosti živil neživalskega izvora skupno obravnavala 1069 zadev (leta 2021: 743 zadev). V okviru teh zadev je bilo obravnavanih 1160 pošiljk različnih vrst blaga (leta 2021: 807 pošiljk). V okviru splošnega nadzora, kot posledico odstopov s strani FURS, je bilo obravnavanih 657 vrst blaga oziroma pošiljk (leta 2021: 407 pošiljk). V okviru splošnega nadzora je bilo največ pošiljk obravnavanih v Luki Koper in na Obrežju. Skoraj vse pošiljke, v okviru poostrenega / nujnega nadzora, so bile obravnavane v Luki Koper. V okviru poostrenega nadzora in nujnih primerov je bilo obravnavanih 503 pošiljk; v okviru teh postopkov je bilo odvzetih 130 vzorcev. V letu 2022 je bilo v okviru uvoznih postopkov splošnega nadzora varnosti živil neživalskega izvora odvzetih 282 vzorcev, od tega 33 vzorcev ekoloških živil. V okviru poostrenega nadzora in nujnih primerov je bilo neskladnih 8 vzorcev (dodatno zavrnjene še tri pošiljke zaradi neskladnega dokumentacijskega ali identifikacijskega pregleda), v  okviru letnega programa vzorčenja- splošnega nazora pa je bilo neskladnih15 vzorcev, ter dodatno zavrnjeni še dve pošiljki, po neskladnem </w:t>
      </w:r>
      <w:proofErr w:type="spellStart"/>
      <w:r w:rsidRPr="004767D9">
        <w:t>identifikacijkem</w:t>
      </w:r>
      <w:proofErr w:type="spellEnd"/>
      <w:r w:rsidRPr="004767D9">
        <w:t xml:space="preserve"> in fizičnem pregledu. Neskladne so bile tudi tri pošiljke ekoloških živil.</w:t>
      </w:r>
    </w:p>
    <w:p w14:paraId="7DEB3483" w14:textId="77777777" w:rsidR="00345CE9" w:rsidRDefault="00345CE9" w:rsidP="00345CE9">
      <w:pPr>
        <w:rPr>
          <w:lang w:eastAsia="sl-SI"/>
        </w:rPr>
      </w:pPr>
    </w:p>
    <w:p w14:paraId="6727252E" w14:textId="77777777" w:rsidR="00CB77BD" w:rsidRPr="002E4B3C" w:rsidRDefault="00CB77BD" w:rsidP="00CB77BD">
      <w:pPr>
        <w:rPr>
          <w:b/>
        </w:rPr>
      </w:pPr>
      <w:r w:rsidRPr="002E4B3C">
        <w:rPr>
          <w:b/>
        </w:rPr>
        <w:t xml:space="preserve">Mejni veterinarski nadzor izvoza in uvoza pošiljk živil živalskega izvora </w:t>
      </w:r>
    </w:p>
    <w:p w14:paraId="63CA5683" w14:textId="35F24EC2" w:rsidR="00CB77BD" w:rsidRPr="00643C80" w:rsidRDefault="00CB77BD" w:rsidP="00CB77BD">
      <w:pPr>
        <w:rPr>
          <w:rFonts w:cstheme="minorHAnsi"/>
        </w:rPr>
      </w:pPr>
      <w:r w:rsidRPr="002E4B3C">
        <w:t>V letu 202</w:t>
      </w:r>
      <w:r w:rsidR="000A18EA">
        <w:t>2</w:t>
      </w:r>
      <w:r w:rsidRPr="002E4B3C">
        <w:t xml:space="preserve"> je bilo v MKT Luki Koper pregledano skupaj </w:t>
      </w:r>
      <w:r w:rsidR="002E4B3C" w:rsidRPr="002E4B3C">
        <w:t xml:space="preserve">868 </w:t>
      </w:r>
      <w:r w:rsidRPr="002E4B3C">
        <w:t xml:space="preserve">uvoznih pošiljk živil živalskega izvora. Na MKT Brnik je bilo pregledanih </w:t>
      </w:r>
      <w:r w:rsidR="002E4B3C" w:rsidRPr="002E4B3C">
        <w:t>64</w:t>
      </w:r>
      <w:r w:rsidRPr="002E4B3C">
        <w:t xml:space="preserve"> </w:t>
      </w:r>
      <w:r w:rsidRPr="002E4B3C">
        <w:rPr>
          <w:rFonts w:cstheme="minorHAnsi"/>
          <w:bCs/>
        </w:rPr>
        <w:t>pošiljk živil živalskega izvora in proizvodov, ki niso namenjeni prehrani ljudi.</w:t>
      </w:r>
    </w:p>
    <w:p w14:paraId="3CCFCA92" w14:textId="77777777" w:rsidR="00643C80" w:rsidRPr="00BE04F1" w:rsidRDefault="00643C80" w:rsidP="00643C80">
      <w:pPr>
        <w:pStyle w:val="Odstavekseznama"/>
        <w:spacing w:before="0" w:after="160" w:line="259" w:lineRule="auto"/>
        <w:jc w:val="left"/>
        <w:rPr>
          <w:rFonts w:cstheme="minorHAnsi"/>
        </w:rPr>
      </w:pPr>
    </w:p>
    <w:p w14:paraId="7EEA232B" w14:textId="2D88CF17" w:rsidR="0086476D" w:rsidRDefault="004137CE" w:rsidP="00FF2CA3">
      <w:pPr>
        <w:pStyle w:val="Naslov2"/>
      </w:pPr>
      <w:bookmarkStart w:id="108" w:name="_Toc154135982"/>
      <w:r w:rsidRPr="00EE65CC">
        <w:lastRenderedPageBreak/>
        <w:t>VARNOST ŽIVIL</w:t>
      </w:r>
      <w:bookmarkEnd w:id="108"/>
    </w:p>
    <w:p w14:paraId="46948316"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109" w:name="_Toc154135983"/>
      <w:bookmarkEnd w:id="109"/>
    </w:p>
    <w:p w14:paraId="212AB0F1" w14:textId="77777777" w:rsidR="00FF2CA3" w:rsidRPr="00FF2CA3" w:rsidRDefault="00FF2CA3" w:rsidP="00FF2CA3">
      <w:pPr>
        <w:pStyle w:val="Odstavekseznama"/>
        <w:keepNext/>
        <w:numPr>
          <w:ilvl w:val="1"/>
          <w:numId w:val="22"/>
        </w:numPr>
        <w:spacing w:before="240" w:after="240" w:line="276" w:lineRule="auto"/>
        <w:contextualSpacing w:val="0"/>
        <w:outlineLvl w:val="0"/>
        <w:rPr>
          <w:rFonts w:cs="Arial"/>
          <w:b/>
          <w:bCs/>
          <w:vanish/>
          <w:color w:val="0000FF"/>
          <w:sz w:val="28"/>
          <w:szCs w:val="28"/>
        </w:rPr>
      </w:pPr>
      <w:bookmarkStart w:id="110" w:name="_Toc154135984"/>
      <w:bookmarkEnd w:id="110"/>
    </w:p>
    <w:p w14:paraId="145BB828" w14:textId="4A75B843" w:rsidR="004137CE" w:rsidRPr="00E67531" w:rsidRDefault="004137CE" w:rsidP="00B31E69">
      <w:pPr>
        <w:pStyle w:val="Naslov3"/>
      </w:pPr>
      <w:bookmarkStart w:id="111" w:name="_Toc154135985"/>
      <w:r w:rsidRPr="00E67531">
        <w:t>S</w:t>
      </w:r>
      <w:r w:rsidR="003A5C1D" w:rsidRPr="00E67531">
        <w:t xml:space="preserve">premljanje </w:t>
      </w:r>
      <w:r w:rsidR="003A5C1D" w:rsidRPr="00FF2CA3">
        <w:t>skladnosti</w:t>
      </w:r>
      <w:r w:rsidR="003A5C1D" w:rsidRPr="00E67531">
        <w:t xml:space="preserve"> živil</w:t>
      </w:r>
      <w:bookmarkEnd w:id="111"/>
    </w:p>
    <w:p w14:paraId="180C863F" w14:textId="6FC62D8D" w:rsidR="003A5C1D" w:rsidRPr="00490FBD" w:rsidRDefault="003A5C1D" w:rsidP="00C65C79">
      <w:pPr>
        <w:pStyle w:val="Naslov4"/>
      </w:pPr>
      <w:r w:rsidRPr="00490FBD">
        <w:t>BIOLOŠKA VARNOST</w:t>
      </w:r>
    </w:p>
    <w:p w14:paraId="3FC7A972" w14:textId="0B3450A4" w:rsidR="00490FBD" w:rsidRDefault="00A41A58" w:rsidP="00490FBD">
      <w:pPr>
        <w:spacing w:before="0" w:after="0"/>
        <w:rPr>
          <w:rFonts w:cs="Arial"/>
        </w:rPr>
      </w:pPr>
      <w:r w:rsidRPr="00490FBD">
        <w:rPr>
          <w:b/>
        </w:rPr>
        <w:t>Letni program mikrobiologije</w:t>
      </w:r>
      <w:r w:rsidR="003A5C1D" w:rsidRPr="00490FBD">
        <w:rPr>
          <w:b/>
        </w:rPr>
        <w:t xml:space="preserve">: </w:t>
      </w:r>
      <w:r w:rsidRPr="00490FBD">
        <w:t>V letu 202</w:t>
      </w:r>
      <w:r w:rsidR="00490FBD">
        <w:t>2</w:t>
      </w:r>
      <w:r w:rsidRPr="00490FBD">
        <w:t xml:space="preserve"> je bilo v sklopu preverjanja </w:t>
      </w:r>
      <w:r w:rsidRPr="00490FBD">
        <w:rPr>
          <w:b/>
        </w:rPr>
        <w:t>biološke varnosti</w:t>
      </w:r>
      <w:r w:rsidRPr="00490FBD">
        <w:t xml:space="preserve"> na podlagi Letnega programa mikrobiologije vzorčenih 4</w:t>
      </w:r>
      <w:r w:rsidR="00490FBD">
        <w:t>2</w:t>
      </w:r>
      <w:r w:rsidRPr="00490FBD">
        <w:t xml:space="preserve"> različnih vrst živil. Vzorčila so se živila živalskega in živila neživalskega izvora. Uradno vzorčenje se je izvajalo v obliki monitoringa, z namenom spremljanja stanja skladnosti živil in skladnosti poslovanja izvajalcev dejavnosti z zakonodajo o živilih (Uredba (ES) št. 2073/2005, Uredba (ES) št. 853/2004) ter spremljanje stanja na prisotnost nekaterih mikroorganizmov, za katere mikrobiološka merila niso določena v zakonodaji Unije, vendar njihova prisotnost v živilih lahko škoduje zdravju ljudi (Pravilnik o monitoringu zoonoz in povzročiteljev zoonoz). Vzorci so se analizirali na več mikrobioloških parametrov hkrati. Vse skupaj je bilo v Letni program zajetih 1</w:t>
      </w:r>
      <w:r w:rsidR="00490FBD">
        <w:t>4</w:t>
      </w:r>
      <w:r w:rsidRPr="00490FBD">
        <w:t xml:space="preserve"> različnih mikrobioloških parametrov. Izbira izvajalca dejavnosti se je določila s strani uradnega veterinarja ali inšpektorja za hrano. Uradno vzorčenje in analize so se izvedle s strani Univerze v Ljubljani, Veterinarske fakultete, Nacionalnega Veterinarskega Inštituta in Nacionalnega laboratorija za okolje, zdravje in hrano. Po poreklu so bili vzorci slovenskega porekla, porekla drugih držav članic EU in držav, ki niso članice EU. Vzorčenje živil se je izvajalo v fazi, ko so bila živila dana v promet. Od skupaj vzorčenih </w:t>
      </w:r>
      <w:r w:rsidR="00490FBD">
        <w:t xml:space="preserve">961 </w:t>
      </w:r>
      <w:r w:rsidRPr="00490FBD">
        <w:t xml:space="preserve">vzorcev živil je bilo </w:t>
      </w:r>
      <w:r w:rsidR="00490FBD">
        <w:t>95,8</w:t>
      </w:r>
      <w:r w:rsidRPr="00490FBD">
        <w:t xml:space="preserve">% </w:t>
      </w:r>
      <w:r w:rsidR="00490FBD">
        <w:t>živil</w:t>
      </w:r>
      <w:r w:rsidR="00490FBD" w:rsidRPr="00490FBD">
        <w:t xml:space="preserve"> </w:t>
      </w:r>
      <w:r w:rsidRPr="00490FBD">
        <w:t xml:space="preserve">ocenjenih kot varnih za prehrano ljudi, </w:t>
      </w:r>
      <w:r w:rsidR="00490FBD">
        <w:t>3,4</w:t>
      </w:r>
      <w:r w:rsidRPr="00490FBD">
        <w:t>% ne varnih in 0,</w:t>
      </w:r>
      <w:r w:rsidR="00490FBD">
        <w:t>8</w:t>
      </w:r>
      <w:r w:rsidRPr="00490FBD">
        <w:t xml:space="preserve">% kot pogojno varnih (potrjena prisotnost patogenega mikroorganizma, vendar se ob upoštevanju navodil za pripravo živila </w:t>
      </w:r>
      <w:r w:rsidR="00490FBD" w:rsidRPr="0076708F">
        <w:rPr>
          <w:rFonts w:cs="Arial"/>
          <w:lang w:eastAsia="sl-SI"/>
        </w:rPr>
        <w:t xml:space="preserve">oziroma dobri termični obdelavi </w:t>
      </w:r>
      <w:r w:rsidR="00490FBD">
        <w:rPr>
          <w:rFonts w:cs="Arial"/>
          <w:lang w:eastAsia="sl-SI"/>
        </w:rPr>
        <w:t>živila ter</w:t>
      </w:r>
      <w:r w:rsidR="00490FBD" w:rsidRPr="0076708F">
        <w:rPr>
          <w:rFonts w:cs="Arial"/>
          <w:lang w:eastAsia="sl-SI"/>
        </w:rPr>
        <w:t xml:space="preserve"> preprečevanju navzkrižne kontaminacije </w:t>
      </w:r>
      <w:r w:rsidRPr="00490FBD">
        <w:t xml:space="preserve">tveganje uniči). </w:t>
      </w:r>
      <w:r w:rsidR="00490FBD">
        <w:t xml:space="preserve">Poleg živil so bili odvzeti in analizirani </w:t>
      </w:r>
      <w:r w:rsidR="00490FBD" w:rsidRPr="000D2135">
        <w:t xml:space="preserve"> </w:t>
      </w:r>
      <w:r w:rsidR="00490FBD">
        <w:t>tudi brisi</w:t>
      </w:r>
      <w:r w:rsidR="00490FBD" w:rsidRPr="000D2135">
        <w:t xml:space="preserve"> proizvodnih prostorov in opreme</w:t>
      </w:r>
      <w:r w:rsidR="00490FBD">
        <w:t xml:space="preserve"> </w:t>
      </w:r>
      <w:bookmarkStart w:id="112" w:name="_Hlk150776153"/>
      <w:r w:rsidR="00490FBD">
        <w:t xml:space="preserve">na prisotnost </w:t>
      </w:r>
      <w:proofErr w:type="spellStart"/>
      <w:r w:rsidR="00490FBD">
        <w:t>listerije</w:t>
      </w:r>
      <w:bookmarkEnd w:id="112"/>
      <w:proofErr w:type="spellEnd"/>
      <w:r w:rsidR="00490FBD">
        <w:t>. Od 50</w:t>
      </w:r>
      <w:r w:rsidR="00490FBD" w:rsidRPr="000D2135">
        <w:t xml:space="preserve"> analiziranih vzorcev, sestavljenih iz treh vzorčnih enot, se </w:t>
      </w:r>
      <w:r w:rsidR="00490FBD">
        <w:t xml:space="preserve">je </w:t>
      </w:r>
      <w:r w:rsidR="00490FBD" w:rsidRPr="000D2135">
        <w:t xml:space="preserve">prisotnost </w:t>
      </w:r>
      <w:proofErr w:type="spellStart"/>
      <w:r w:rsidR="00490FBD" w:rsidRPr="000D2135">
        <w:t>listerije</w:t>
      </w:r>
      <w:proofErr w:type="spellEnd"/>
      <w:r w:rsidR="00490FBD" w:rsidRPr="000D2135">
        <w:t xml:space="preserve"> potrdila</w:t>
      </w:r>
      <w:r w:rsidR="00490FBD">
        <w:t xml:space="preserve"> v dveh </w:t>
      </w:r>
      <w:r w:rsidR="00490FBD">
        <w:rPr>
          <w:rFonts w:cs="Arial"/>
        </w:rPr>
        <w:t>vzorcih, dveh različnih nosilcev živilske dejavnosti.</w:t>
      </w:r>
    </w:p>
    <w:p w14:paraId="648889B9" w14:textId="69BC5F6A" w:rsidR="00A41A58" w:rsidRPr="00490FBD" w:rsidRDefault="00A41A58" w:rsidP="00A41A58"/>
    <w:p w14:paraId="65186262" w14:textId="4351E797" w:rsidR="00A41A58" w:rsidRPr="00DB49E0" w:rsidRDefault="00A41A58" w:rsidP="00A41A58">
      <w:r w:rsidRPr="00490FBD">
        <w:t>Poleg implementacije Letnega programa znotraj države se je izvajalo uradno vzorčenje</w:t>
      </w:r>
      <w:r w:rsidR="00490FBD">
        <w:t xml:space="preserve"> tudi</w:t>
      </w:r>
      <w:r w:rsidRPr="00490FBD">
        <w:t xml:space="preserve"> na Mejni kontroli točki Koper. </w:t>
      </w:r>
      <w:r w:rsidR="00490FBD">
        <w:t xml:space="preserve">Odvzeti in testirani so bili 4 uradni vzorci. </w:t>
      </w:r>
      <w:r w:rsidRPr="00490FBD">
        <w:t>Vsi so bili ocenjeni kot varni za prehrano ljudi.</w:t>
      </w:r>
    </w:p>
    <w:p w14:paraId="7383442E" w14:textId="77777777" w:rsidR="00A41A58" w:rsidRPr="00DB49E0" w:rsidRDefault="00A41A58" w:rsidP="00A41A58"/>
    <w:p w14:paraId="0DDB9F36" w14:textId="7CBEA59C" w:rsidR="00A41A58" w:rsidRPr="00DB49E0" w:rsidRDefault="00A41A58" w:rsidP="00A41A58">
      <w:r w:rsidRPr="00DB49E0">
        <w:t xml:space="preserve">Uradni nadzor </w:t>
      </w:r>
      <w:r w:rsidRPr="00DB49E0">
        <w:rPr>
          <w:b/>
        </w:rPr>
        <w:t>morskih školjk v primarni proizvodnji</w:t>
      </w:r>
      <w:r w:rsidRPr="00DB49E0">
        <w:t xml:space="preserve"> zajema spremljanje morebitnih virov fekalne kontaminacije (</w:t>
      </w:r>
      <w:proofErr w:type="spellStart"/>
      <w:r w:rsidRPr="00DB49E0">
        <w:t>E.coli</w:t>
      </w:r>
      <w:proofErr w:type="spellEnd"/>
      <w:r w:rsidRPr="00DB49E0">
        <w:t xml:space="preserve">) gojitvenih območij in območja za prosto nabiranje ter prisotnost potencialno toksičnega fitoplanktona, ki proizvaja toksine v proizvodnih vodah (morska voda) in </w:t>
      </w:r>
      <w:proofErr w:type="spellStart"/>
      <w:r w:rsidRPr="00DB49E0">
        <w:t>biotoksine</w:t>
      </w:r>
      <w:proofErr w:type="spellEnd"/>
      <w:r w:rsidRPr="00DB49E0">
        <w:t xml:space="preserve"> v mesu živih školjk. V letu </w:t>
      </w:r>
      <w:r w:rsidR="00484D94">
        <w:t>2022</w:t>
      </w:r>
      <w:r w:rsidR="00484D94" w:rsidRPr="00DB49E0">
        <w:t xml:space="preserve"> </w:t>
      </w:r>
      <w:r w:rsidRPr="00DB49E0">
        <w:t xml:space="preserve">so bile opravljene naslednje preiskave živih školjk: 187 vzorcev na </w:t>
      </w:r>
      <w:proofErr w:type="spellStart"/>
      <w:r w:rsidRPr="00DB49E0">
        <w:t>E.coli</w:t>
      </w:r>
      <w:proofErr w:type="spellEnd"/>
      <w:r w:rsidRPr="00DB49E0">
        <w:t xml:space="preserve">, </w:t>
      </w:r>
      <w:r w:rsidR="00484D94">
        <w:t>80</w:t>
      </w:r>
      <w:r w:rsidR="00484D94" w:rsidRPr="00DB49E0">
        <w:t xml:space="preserve"> </w:t>
      </w:r>
      <w:r w:rsidRPr="00DB49E0">
        <w:t xml:space="preserve">vzorcev na prisotnost </w:t>
      </w:r>
      <w:proofErr w:type="spellStart"/>
      <w:r w:rsidRPr="00DB49E0">
        <w:t>lipofilnih</w:t>
      </w:r>
      <w:proofErr w:type="spellEnd"/>
      <w:r w:rsidRPr="00DB49E0">
        <w:t xml:space="preserve"> toksinov (DSP), </w:t>
      </w:r>
      <w:r w:rsidR="00484D94">
        <w:t>36</w:t>
      </w:r>
      <w:r w:rsidR="00484D94" w:rsidRPr="00DB49E0">
        <w:t xml:space="preserve"> </w:t>
      </w:r>
      <w:r w:rsidRPr="00DB49E0">
        <w:t xml:space="preserve">vzorcev na prisotnost paralitičnega toksina (PSP) in </w:t>
      </w:r>
      <w:r w:rsidR="00484D94">
        <w:t xml:space="preserve">36 </w:t>
      </w:r>
      <w:r w:rsidRPr="00DB49E0">
        <w:t xml:space="preserve">vzorcev na prisotnost </w:t>
      </w:r>
      <w:proofErr w:type="spellStart"/>
      <w:r w:rsidRPr="00DB49E0">
        <w:rPr>
          <w:lang w:eastAsia="sl-SI"/>
        </w:rPr>
        <w:t>amnezijskega</w:t>
      </w:r>
      <w:proofErr w:type="spellEnd"/>
      <w:r w:rsidRPr="00DB49E0">
        <w:rPr>
          <w:lang w:eastAsia="sl-SI"/>
        </w:rPr>
        <w:t xml:space="preserve"> toksina (ASP). Na prisotnost potencialno toksičnega fitoplanktona pa je bilo preiskanih 69 vzorcev morske vode. </w:t>
      </w:r>
    </w:p>
    <w:p w14:paraId="3D778FE4" w14:textId="3DCF585D" w:rsidR="00A41A58" w:rsidRPr="00DB49E0" w:rsidRDefault="00A41A58" w:rsidP="00A41A58">
      <w:r w:rsidRPr="00DB49E0">
        <w:t xml:space="preserve">V letu </w:t>
      </w:r>
      <w:r w:rsidR="00484D94">
        <w:t>2022</w:t>
      </w:r>
      <w:r w:rsidR="00484D94" w:rsidRPr="00DB49E0">
        <w:t xml:space="preserve"> </w:t>
      </w:r>
      <w:r w:rsidRPr="00DB49E0">
        <w:t xml:space="preserve">je bilo pri </w:t>
      </w:r>
      <w:r w:rsidR="00484D94">
        <w:t>4</w:t>
      </w:r>
      <w:r w:rsidR="00484D94" w:rsidRPr="00DB49E0">
        <w:t xml:space="preserve"> </w:t>
      </w:r>
      <w:r w:rsidRPr="00DB49E0">
        <w:t xml:space="preserve">vzorcih ugotovljena količina </w:t>
      </w:r>
      <w:proofErr w:type="spellStart"/>
      <w:r w:rsidRPr="00DB49E0">
        <w:t>E.coli</w:t>
      </w:r>
      <w:proofErr w:type="spellEnd"/>
      <w:r w:rsidRPr="00DB49E0">
        <w:t xml:space="preserve">  med 230 in 700 MPN/100g in pri </w:t>
      </w:r>
      <w:r w:rsidR="00484D94">
        <w:t>6</w:t>
      </w:r>
      <w:r w:rsidR="00484D94" w:rsidRPr="00DB49E0">
        <w:t xml:space="preserve"> </w:t>
      </w:r>
      <w:r w:rsidRPr="00DB49E0">
        <w:t xml:space="preserve">vzorcih nad 700 MPN/100g. Na podlagi izdelane ocene tveganja, in glede na to, da pri več kot 80 % vzorcev živih školjk nabranih iz teh območij vrednost </w:t>
      </w:r>
      <w:proofErr w:type="spellStart"/>
      <w:r w:rsidRPr="00DB49E0">
        <w:t>E.coli</w:t>
      </w:r>
      <w:proofErr w:type="spellEnd"/>
      <w:r w:rsidRPr="00DB49E0">
        <w:t xml:space="preserve"> ni presegala 230 </w:t>
      </w:r>
      <w:r w:rsidRPr="00DB49E0">
        <w:rPr>
          <w:iCs/>
        </w:rPr>
        <w:t xml:space="preserve">MPN </w:t>
      </w:r>
      <w:r w:rsidRPr="00DB49E0">
        <w:t xml:space="preserve">na 100 g mesa in </w:t>
      </w:r>
      <w:proofErr w:type="spellStart"/>
      <w:r w:rsidRPr="00DB49E0">
        <w:t>intra</w:t>
      </w:r>
      <w:proofErr w:type="spellEnd"/>
      <w:r w:rsidRPr="00DB49E0">
        <w:t xml:space="preserve"> </w:t>
      </w:r>
      <w:proofErr w:type="spellStart"/>
      <w:r w:rsidRPr="00DB49E0">
        <w:t>valvularne</w:t>
      </w:r>
      <w:proofErr w:type="spellEnd"/>
      <w:r w:rsidRPr="00DB49E0">
        <w:t xml:space="preserve"> tekočine, so ostala vsa proizvodna območja živih školjk v coni A.</w:t>
      </w:r>
    </w:p>
    <w:p w14:paraId="2ED7FD4A" w14:textId="57E09D81" w:rsidR="00A41A58" w:rsidRPr="00DB49E0" w:rsidRDefault="00A41A58" w:rsidP="00A41A58">
      <w:r w:rsidRPr="00DB49E0">
        <w:t xml:space="preserve">Presežene vrednosti DSP toksinov so bile v letu </w:t>
      </w:r>
      <w:r w:rsidR="00480B40">
        <w:t>2022</w:t>
      </w:r>
      <w:r w:rsidR="00480B40" w:rsidRPr="00DB49E0">
        <w:t xml:space="preserve"> </w:t>
      </w:r>
      <w:r w:rsidRPr="00DB49E0">
        <w:t xml:space="preserve">ugotovljene v </w:t>
      </w:r>
      <w:r w:rsidR="00480B40">
        <w:t>7</w:t>
      </w:r>
      <w:r w:rsidR="00480B40" w:rsidRPr="00DB49E0">
        <w:t xml:space="preserve"> </w:t>
      </w:r>
      <w:r w:rsidRPr="00DB49E0">
        <w:t>vzorcih</w:t>
      </w:r>
      <w:r w:rsidR="00480B40">
        <w:t xml:space="preserve"> živih školjk</w:t>
      </w:r>
      <w:r w:rsidRPr="00DB49E0">
        <w:t xml:space="preserve">, zaradi česar so bila zaprta </w:t>
      </w:r>
      <w:r w:rsidR="00480B40">
        <w:t xml:space="preserve">za dajanje v promet vsa tri </w:t>
      </w:r>
      <w:r w:rsidRPr="00DB49E0">
        <w:t>proizvodna območja školjk in sicer</w:t>
      </w:r>
      <w:r w:rsidR="00480B40">
        <w:t xml:space="preserve"> od 05.10.2022 do 04.11.2022.</w:t>
      </w:r>
    </w:p>
    <w:p w14:paraId="2F1CC318" w14:textId="77777777" w:rsidR="00A41A58" w:rsidRPr="00DB49E0" w:rsidRDefault="00A41A58" w:rsidP="00A41A58"/>
    <w:p w14:paraId="563102C0" w14:textId="5EF26376" w:rsidR="00485492" w:rsidRDefault="00A41A58" w:rsidP="00485492">
      <w:pPr>
        <w:spacing w:after="0"/>
      </w:pPr>
      <w:r w:rsidRPr="00DB49E0">
        <w:rPr>
          <w:b/>
        </w:rPr>
        <w:t xml:space="preserve">Monitoring in nadzor salmonel pri perutnini: </w:t>
      </w:r>
      <w:r w:rsidR="00485492" w:rsidRPr="00951ADE">
        <w:rPr>
          <w:rFonts w:cs="Arial"/>
          <w:bCs/>
        </w:rPr>
        <w:t xml:space="preserve">Programi nadzora salmonel pri perutnini se izvajajo z namenom odkrivanja ciljnih </w:t>
      </w:r>
      <w:proofErr w:type="spellStart"/>
      <w:r w:rsidR="00485492" w:rsidRPr="00951ADE">
        <w:rPr>
          <w:rFonts w:cs="Arial"/>
          <w:bCs/>
        </w:rPr>
        <w:t>serovarov</w:t>
      </w:r>
      <w:proofErr w:type="spellEnd"/>
      <w:r w:rsidR="00485492" w:rsidRPr="00951ADE">
        <w:rPr>
          <w:rFonts w:cs="Arial"/>
          <w:bCs/>
        </w:rPr>
        <w:t xml:space="preserve"> salmonel v jatah perutnine</w:t>
      </w:r>
      <w:r w:rsidR="00485492">
        <w:rPr>
          <w:rFonts w:cs="Arial"/>
          <w:bCs/>
        </w:rPr>
        <w:t xml:space="preserve"> z namenom zmanjšati </w:t>
      </w:r>
      <w:r w:rsidR="00485492" w:rsidRPr="00951ADE">
        <w:rPr>
          <w:rFonts w:cs="Arial"/>
          <w:bCs/>
        </w:rPr>
        <w:t>tveganje za prenosa salmonel</w:t>
      </w:r>
      <w:r w:rsidR="00485492">
        <w:rPr>
          <w:rFonts w:cs="Arial"/>
          <w:bCs/>
        </w:rPr>
        <w:t>, preko kontaminiranih živil,</w:t>
      </w:r>
      <w:r w:rsidR="00485492" w:rsidRPr="00951ADE">
        <w:rPr>
          <w:rFonts w:cs="Arial"/>
          <w:bCs/>
        </w:rPr>
        <w:t xml:space="preserve"> na ljud</w:t>
      </w:r>
      <w:r w:rsidR="00485492">
        <w:rPr>
          <w:rFonts w:cs="Arial"/>
          <w:bCs/>
        </w:rPr>
        <w:t>i</w:t>
      </w:r>
      <w:r w:rsidR="00485492" w:rsidRPr="00951ADE">
        <w:rPr>
          <w:rFonts w:cs="Arial"/>
          <w:bCs/>
        </w:rPr>
        <w:t>.</w:t>
      </w:r>
      <w:r w:rsidR="00485492">
        <w:rPr>
          <w:rFonts w:cs="Arial"/>
          <w:bCs/>
        </w:rPr>
        <w:t xml:space="preserve"> </w:t>
      </w:r>
      <w:r w:rsidRPr="00DB49E0">
        <w:t>V program nadzora salmonel v letu 202</w:t>
      </w:r>
      <w:r w:rsidR="00485492">
        <w:t>2</w:t>
      </w:r>
      <w:r w:rsidRPr="00DB49E0">
        <w:t xml:space="preserve"> je bilo vključenih </w:t>
      </w:r>
      <w:r w:rsidR="00485492" w:rsidRPr="00DB49E0">
        <w:t>1</w:t>
      </w:r>
      <w:r w:rsidR="00485492">
        <w:t>28</w:t>
      </w:r>
      <w:r w:rsidR="00485492" w:rsidRPr="00DB49E0">
        <w:t xml:space="preserve"> </w:t>
      </w:r>
      <w:r w:rsidRPr="00DB49E0">
        <w:t xml:space="preserve">odraslih matičnih jat, </w:t>
      </w:r>
      <w:r w:rsidR="00485492">
        <w:t>274</w:t>
      </w:r>
      <w:r w:rsidR="00485492" w:rsidRPr="00DB49E0">
        <w:t xml:space="preserve"> </w:t>
      </w:r>
      <w:r w:rsidRPr="00DB49E0">
        <w:t xml:space="preserve">odraslih jat nesnic, </w:t>
      </w:r>
      <w:r w:rsidR="00485492">
        <w:t>2508</w:t>
      </w:r>
      <w:r w:rsidR="00485492" w:rsidRPr="00DB49E0">
        <w:t xml:space="preserve"> </w:t>
      </w:r>
      <w:r w:rsidRPr="00DB49E0">
        <w:t xml:space="preserve">jat </w:t>
      </w:r>
      <w:r w:rsidR="00485492">
        <w:t>pitovnih piščancev</w:t>
      </w:r>
      <w:r w:rsidR="00485492" w:rsidRPr="00DB49E0">
        <w:t xml:space="preserve"> </w:t>
      </w:r>
      <w:r w:rsidRPr="00DB49E0">
        <w:t xml:space="preserve">in </w:t>
      </w:r>
      <w:r w:rsidR="00485492" w:rsidRPr="00DB49E0">
        <w:t>10</w:t>
      </w:r>
      <w:r w:rsidR="00485492">
        <w:t>8</w:t>
      </w:r>
      <w:r w:rsidR="00485492" w:rsidRPr="00DB49E0">
        <w:t xml:space="preserve"> </w:t>
      </w:r>
      <w:r w:rsidRPr="00DB49E0">
        <w:t xml:space="preserve">jat pitovnih puranov.  Poleg predpisanega vzorčenje, ki ga </w:t>
      </w:r>
      <w:r w:rsidR="00485492">
        <w:t xml:space="preserve">v jatah perutnine </w:t>
      </w:r>
      <w:r w:rsidRPr="00DB49E0">
        <w:t xml:space="preserve">opravljajo izvajalci dejavnosti, je bilo opravljenih tudi </w:t>
      </w:r>
      <w:r w:rsidR="00485492" w:rsidRPr="00DB49E0">
        <w:t>29</w:t>
      </w:r>
      <w:r w:rsidR="00485492">
        <w:t>1</w:t>
      </w:r>
      <w:r w:rsidR="00485492" w:rsidRPr="00DB49E0">
        <w:t xml:space="preserve"> </w:t>
      </w:r>
      <w:r w:rsidRPr="00DB49E0">
        <w:t xml:space="preserve">uradnih vzorčenj v matičnih jatah, </w:t>
      </w:r>
      <w:r w:rsidR="00485492">
        <w:t>89</w:t>
      </w:r>
      <w:r w:rsidR="00485492" w:rsidRPr="00DB49E0">
        <w:t xml:space="preserve"> </w:t>
      </w:r>
      <w:r w:rsidRPr="00DB49E0">
        <w:t xml:space="preserve">uradnih vzorčenj v jatah nesnic, </w:t>
      </w:r>
      <w:r w:rsidR="00485492">
        <w:t>33</w:t>
      </w:r>
      <w:r w:rsidR="00485492" w:rsidRPr="00DB49E0">
        <w:t xml:space="preserve"> </w:t>
      </w:r>
      <w:r w:rsidRPr="00DB49E0">
        <w:t xml:space="preserve">uradnih vzorčenj v jatah </w:t>
      </w:r>
      <w:proofErr w:type="spellStart"/>
      <w:r w:rsidRPr="00DB49E0">
        <w:t>brojlerjev</w:t>
      </w:r>
      <w:proofErr w:type="spellEnd"/>
      <w:r w:rsidRPr="00DB49E0">
        <w:t xml:space="preserve"> in </w:t>
      </w:r>
      <w:r w:rsidR="00485492">
        <w:t>7</w:t>
      </w:r>
      <w:r w:rsidR="00485492" w:rsidRPr="00DB49E0">
        <w:t xml:space="preserve"> </w:t>
      </w:r>
      <w:r w:rsidRPr="00DB49E0">
        <w:t xml:space="preserve">uradnih vzorčenj v jatah pitovnih puranov.  </w:t>
      </w:r>
    </w:p>
    <w:p w14:paraId="13038594" w14:textId="56A17D1D" w:rsidR="00485492" w:rsidRPr="00951ADE" w:rsidRDefault="00485492" w:rsidP="00485492">
      <w:pPr>
        <w:spacing w:after="0"/>
        <w:rPr>
          <w:rFonts w:cs="Arial"/>
          <w:bCs/>
        </w:rPr>
      </w:pPr>
      <w:r>
        <w:t xml:space="preserve">V letu 2022, upoštevajoč uradna vzorčenja in vzorčenja izvajalcev dejavnosti, </w:t>
      </w:r>
      <w:r w:rsidRPr="00951ADE">
        <w:rPr>
          <w:rFonts w:cs="Arial"/>
        </w:rPr>
        <w:t>prisotnost salmonel</w:t>
      </w:r>
      <w:r>
        <w:rPr>
          <w:rFonts w:cs="Arial"/>
        </w:rPr>
        <w:t xml:space="preserve"> v matičnih jatah</w:t>
      </w:r>
      <w:r w:rsidRPr="00951ADE">
        <w:rPr>
          <w:rFonts w:cs="Arial"/>
        </w:rPr>
        <w:t xml:space="preserve"> ni bila ugotovljena, pri jatah odraslih nesnic je bila salmonela ugotovljena v 3,3% jat,  pri pitovnih piščancih v 14,1%, jat in pri pitovnih puranih v 6,5 % jat.  Ciljna </w:t>
      </w:r>
      <w:proofErr w:type="spellStart"/>
      <w:r w:rsidRPr="00951ADE">
        <w:rPr>
          <w:rFonts w:cs="Arial"/>
        </w:rPr>
        <w:t>serovara</w:t>
      </w:r>
      <w:proofErr w:type="spellEnd"/>
      <w:r w:rsidRPr="00951ADE">
        <w:rPr>
          <w:rFonts w:cs="Arial"/>
        </w:rPr>
        <w:t xml:space="preserve"> salmonel </w:t>
      </w:r>
      <w:r w:rsidRPr="00951ADE">
        <w:rPr>
          <w:rFonts w:cs="Arial"/>
        </w:rPr>
        <w:lastRenderedPageBreak/>
        <w:t>(</w:t>
      </w:r>
      <w:proofErr w:type="spellStart"/>
      <w:r w:rsidRPr="00951ADE">
        <w:rPr>
          <w:rFonts w:cs="Arial"/>
        </w:rPr>
        <w:t>S.Enteritidis</w:t>
      </w:r>
      <w:proofErr w:type="spellEnd"/>
      <w:r w:rsidRPr="00951ADE">
        <w:rPr>
          <w:rFonts w:cs="Arial"/>
        </w:rPr>
        <w:t>/</w:t>
      </w:r>
      <w:proofErr w:type="spellStart"/>
      <w:r w:rsidRPr="00951ADE">
        <w:rPr>
          <w:rFonts w:cs="Arial"/>
        </w:rPr>
        <w:t>S.Typhimurium</w:t>
      </w:r>
      <w:proofErr w:type="spellEnd"/>
      <w:r w:rsidRPr="00951ADE">
        <w:rPr>
          <w:rFonts w:cs="Arial"/>
        </w:rPr>
        <w:t xml:space="preserve">), kjer se </w:t>
      </w:r>
      <w:r>
        <w:rPr>
          <w:rFonts w:cs="Arial"/>
        </w:rPr>
        <w:t>ob</w:t>
      </w:r>
      <w:r w:rsidRPr="00951ADE">
        <w:rPr>
          <w:rFonts w:cs="Arial"/>
        </w:rPr>
        <w:t xml:space="preserve"> ugotovitvi izvajajo posebni ukrepi</w:t>
      </w:r>
      <w:r>
        <w:rPr>
          <w:rFonts w:cs="Arial"/>
        </w:rPr>
        <w:t xml:space="preserve">, </w:t>
      </w:r>
      <w:r w:rsidRPr="00951ADE">
        <w:rPr>
          <w:rFonts w:cs="Arial"/>
        </w:rPr>
        <w:t xml:space="preserve">v matičnih jatah, jatah nesnic in v jatah pitovnih puranov nista bila ugotovljena. Pri jatah pitovnih piščancev pa je bil </w:t>
      </w:r>
      <w:r>
        <w:rPr>
          <w:rFonts w:cs="Arial"/>
        </w:rPr>
        <w:t xml:space="preserve">pri 3 jatah  (0,12%) </w:t>
      </w:r>
      <w:r w:rsidRPr="00951ADE">
        <w:rPr>
          <w:rFonts w:cs="Arial"/>
        </w:rPr>
        <w:t xml:space="preserve">ugotovljen </w:t>
      </w:r>
      <w:proofErr w:type="spellStart"/>
      <w:r w:rsidRPr="00951ADE">
        <w:rPr>
          <w:rFonts w:cs="Arial"/>
        </w:rPr>
        <w:t>serovar</w:t>
      </w:r>
      <w:proofErr w:type="spellEnd"/>
      <w:r w:rsidRPr="00951ADE">
        <w:rPr>
          <w:rFonts w:cs="Arial"/>
        </w:rPr>
        <w:t xml:space="preserve"> </w:t>
      </w:r>
      <w:proofErr w:type="spellStart"/>
      <w:r w:rsidRPr="00951ADE">
        <w:rPr>
          <w:rFonts w:cs="Arial"/>
        </w:rPr>
        <w:t>Typhimurium</w:t>
      </w:r>
      <w:proofErr w:type="spellEnd"/>
      <w:r>
        <w:rPr>
          <w:rFonts w:cs="Arial"/>
        </w:rPr>
        <w:t xml:space="preserve">. </w:t>
      </w:r>
    </w:p>
    <w:p w14:paraId="7D7546EF" w14:textId="68E085F4" w:rsidR="00A41A58" w:rsidRPr="00DB49E0" w:rsidRDefault="00A41A58" w:rsidP="00A41A58">
      <w:r w:rsidRPr="00DB49E0">
        <w:t xml:space="preserve">Pri uradnem vzorčenju v matičnih jatah prisotnost salmonel ni bila ugotovljena. </w:t>
      </w:r>
      <w:r w:rsidR="00485492">
        <w:t>Pri</w:t>
      </w:r>
      <w:r w:rsidR="00485492" w:rsidRPr="00DB49E0">
        <w:t xml:space="preserve"> odraslih jatah nesnic je bila </w:t>
      </w:r>
      <w:r w:rsidR="00485492">
        <w:t xml:space="preserve">pri uradnem vzorčenju </w:t>
      </w:r>
      <w:r w:rsidR="00485492" w:rsidRPr="00DB49E0">
        <w:t xml:space="preserve">salmonela ugotovljena </w:t>
      </w:r>
      <w:r w:rsidR="00485492">
        <w:t xml:space="preserve"> v 4</w:t>
      </w:r>
      <w:r w:rsidR="00485492" w:rsidRPr="00DB49E0">
        <w:t xml:space="preserve"> jat</w:t>
      </w:r>
      <w:r w:rsidR="00485492">
        <w:t xml:space="preserve">ah , pri </w:t>
      </w:r>
      <w:r w:rsidR="00485492" w:rsidRPr="00DB49E0">
        <w:t xml:space="preserve"> </w:t>
      </w:r>
      <w:r w:rsidR="00485492">
        <w:t>pitovnih piščancih v 18 jatah</w:t>
      </w:r>
      <w:r w:rsidR="00485492" w:rsidRPr="00DB49E0">
        <w:t xml:space="preserve"> </w:t>
      </w:r>
      <w:r w:rsidR="00485492">
        <w:t xml:space="preserve">in pri pitovnih puranih v 1 jati. </w:t>
      </w:r>
      <w:r w:rsidRPr="00DB49E0">
        <w:t xml:space="preserve">V letu </w:t>
      </w:r>
      <w:r w:rsidR="00485492" w:rsidRPr="00DB49E0">
        <w:t>202</w:t>
      </w:r>
      <w:r w:rsidR="00485492">
        <w:t>2</w:t>
      </w:r>
      <w:r w:rsidR="00485492" w:rsidRPr="00DB49E0">
        <w:t xml:space="preserve"> </w:t>
      </w:r>
      <w:r w:rsidRPr="00DB49E0">
        <w:t xml:space="preserve">ciljna </w:t>
      </w:r>
      <w:proofErr w:type="spellStart"/>
      <w:r w:rsidRPr="00DB49E0">
        <w:t>serovara</w:t>
      </w:r>
      <w:proofErr w:type="spellEnd"/>
      <w:r w:rsidRPr="00DB49E0">
        <w:t xml:space="preserve"> (</w:t>
      </w:r>
      <w:proofErr w:type="spellStart"/>
      <w:r w:rsidRPr="00DB49E0">
        <w:t>S.Enteritidis</w:t>
      </w:r>
      <w:proofErr w:type="spellEnd"/>
      <w:r w:rsidRPr="00DB49E0">
        <w:t>/</w:t>
      </w:r>
      <w:proofErr w:type="spellStart"/>
      <w:r w:rsidRPr="00DB49E0">
        <w:t>S.Typhimurium</w:t>
      </w:r>
      <w:proofErr w:type="spellEnd"/>
      <w:r w:rsidRPr="00DB49E0">
        <w:t xml:space="preserve">) pri uradnem vzorčenju nista bila ugotovljena. </w:t>
      </w:r>
    </w:p>
    <w:p w14:paraId="0EA8EB2C" w14:textId="77777777" w:rsidR="00213EC2" w:rsidRDefault="00213EC2" w:rsidP="00A41A58">
      <w:pPr>
        <w:rPr>
          <w:b/>
        </w:rPr>
      </w:pPr>
    </w:p>
    <w:p w14:paraId="4A07D32F" w14:textId="4D788B9A" w:rsidR="00485492" w:rsidRPr="00DB49E0" w:rsidRDefault="00A41A58" w:rsidP="00485492">
      <w:r w:rsidRPr="00DB49E0">
        <w:rPr>
          <w:b/>
        </w:rPr>
        <w:t>Spremljanje odpornosti proti protimikrobnim zdravilom</w:t>
      </w:r>
      <w:r w:rsidRPr="00DB49E0">
        <w:t xml:space="preserve"> je del programa monitoringa zoonoz in povzročiteljev zoonoz, in se izvaja z namenom spremljanja pojava odpornosti bakterij proti protimikrobnim zdravilom in ocene trendov na nivoju Slovenije in tudi EU. V letu </w:t>
      </w:r>
      <w:r w:rsidR="00485492" w:rsidRPr="00DB49E0">
        <w:t>202</w:t>
      </w:r>
      <w:r w:rsidR="00485492">
        <w:t>2</w:t>
      </w:r>
      <w:r w:rsidR="00485492" w:rsidRPr="00DB49E0">
        <w:t xml:space="preserve"> </w:t>
      </w:r>
      <w:r w:rsidRPr="00DB49E0">
        <w:t xml:space="preserve">je bilo, z namenom pridobiti izolate bakterij za testiranje odpornosti, odvzetih </w:t>
      </w:r>
      <w:r w:rsidR="00485492">
        <w:t>180</w:t>
      </w:r>
      <w:r w:rsidR="00485492" w:rsidRPr="00DB49E0">
        <w:t xml:space="preserve"> </w:t>
      </w:r>
      <w:r w:rsidRPr="00DB49E0">
        <w:t xml:space="preserve">vzorcev fecesa pri </w:t>
      </w:r>
      <w:r w:rsidR="00485492">
        <w:t>pitovnih piščancih, 153 vzorcev svežega piščančjega mesa in 153 vzorcev svežega puranjega mesa.</w:t>
      </w:r>
      <w:r w:rsidRPr="00DB49E0">
        <w:t xml:space="preserve"> </w:t>
      </w:r>
      <w:r w:rsidR="00485492">
        <w:t xml:space="preserve"> </w:t>
      </w:r>
      <w:r w:rsidRPr="00DB49E0">
        <w:t>Vsak vzorec</w:t>
      </w:r>
      <w:r w:rsidR="00485492">
        <w:t xml:space="preserve"> fecesa in svežega mesa</w:t>
      </w:r>
      <w:r w:rsidRPr="00DB49E0">
        <w:t xml:space="preserve"> je bil testiran na prisotnost več različnih bakterij,  skupno je bilo opravljenih </w:t>
      </w:r>
      <w:r w:rsidR="00485492" w:rsidRPr="00DB49E0">
        <w:t>13</w:t>
      </w:r>
      <w:r w:rsidR="00485492">
        <w:t>96</w:t>
      </w:r>
      <w:r w:rsidR="00485492" w:rsidRPr="00DB49E0">
        <w:t xml:space="preserve"> </w:t>
      </w:r>
      <w:r w:rsidRPr="00DB49E0">
        <w:t>preiskav</w:t>
      </w:r>
      <w:r w:rsidR="00485492">
        <w:t xml:space="preserve"> ter pridobljenih in shranjenih 590 izolatov </w:t>
      </w:r>
      <w:proofErr w:type="spellStart"/>
      <w:r w:rsidR="00485492">
        <w:t>bakterij.D</w:t>
      </w:r>
      <w:r w:rsidR="00485492" w:rsidRPr="00364869">
        <w:rPr>
          <w:rFonts w:cs="Arial"/>
        </w:rPr>
        <w:t>odatno</w:t>
      </w:r>
      <w:proofErr w:type="spellEnd"/>
      <w:r w:rsidR="00485492" w:rsidRPr="00364869">
        <w:rPr>
          <w:rFonts w:cs="Arial"/>
        </w:rPr>
        <w:t xml:space="preserve"> </w:t>
      </w:r>
      <w:r w:rsidR="00485492">
        <w:rPr>
          <w:rFonts w:cs="Arial"/>
        </w:rPr>
        <w:t>je bilo</w:t>
      </w:r>
      <w:r w:rsidR="00485492" w:rsidRPr="00364869">
        <w:rPr>
          <w:rFonts w:cs="Arial"/>
        </w:rPr>
        <w:t xml:space="preserve"> </w:t>
      </w:r>
      <w:r w:rsidR="00485492">
        <w:rPr>
          <w:rFonts w:cs="Arial"/>
        </w:rPr>
        <w:t>za</w:t>
      </w:r>
      <w:r w:rsidR="00485492" w:rsidRPr="00364869">
        <w:rPr>
          <w:rFonts w:cs="Arial"/>
        </w:rPr>
        <w:t xml:space="preserve"> testiranje odpornosti </w:t>
      </w:r>
      <w:r w:rsidR="00485492">
        <w:rPr>
          <w:rFonts w:cs="Arial"/>
        </w:rPr>
        <w:t>zbranih in shranjenih tudi 225 izolatov</w:t>
      </w:r>
      <w:r w:rsidR="00485492" w:rsidRPr="00364869">
        <w:rPr>
          <w:rFonts w:cs="Arial"/>
        </w:rPr>
        <w:t xml:space="preserve"> salmonel pridobljen</w:t>
      </w:r>
      <w:r w:rsidR="00485492">
        <w:rPr>
          <w:rFonts w:cs="Arial"/>
        </w:rPr>
        <w:t>ih</w:t>
      </w:r>
      <w:r w:rsidR="00485492" w:rsidRPr="00364869">
        <w:rPr>
          <w:rFonts w:cs="Arial"/>
        </w:rPr>
        <w:t xml:space="preserve"> v okviru monitoringa in nadzora salmonel pri perutnini.</w:t>
      </w:r>
      <w:r w:rsidRPr="00DB49E0">
        <w:t>.</w:t>
      </w:r>
      <w:r w:rsidR="00485492" w:rsidRPr="00485492">
        <w:rPr>
          <w:rFonts w:cs="Arial"/>
        </w:rPr>
        <w:t xml:space="preserve"> </w:t>
      </w:r>
      <w:r w:rsidR="00485492" w:rsidRPr="00364869">
        <w:rPr>
          <w:rFonts w:cs="Arial"/>
        </w:rPr>
        <w:t>Skupaj je bilo na odpornosti proti protimikrobnim zdravilom</w:t>
      </w:r>
      <w:r w:rsidR="00485492">
        <w:rPr>
          <w:rFonts w:cs="Arial"/>
        </w:rPr>
        <w:t xml:space="preserve"> izbranih in</w:t>
      </w:r>
      <w:r w:rsidR="00485492" w:rsidRPr="00364869">
        <w:rPr>
          <w:rFonts w:cs="Arial"/>
        </w:rPr>
        <w:t xml:space="preserve"> testiranih 573 izolatov različnih vrst bakterij in opravljenih </w:t>
      </w:r>
      <w:r w:rsidR="00485492">
        <w:rPr>
          <w:rFonts w:cs="Arial"/>
        </w:rPr>
        <w:t xml:space="preserve">745 </w:t>
      </w:r>
      <w:r w:rsidR="00485492" w:rsidRPr="00364869">
        <w:rPr>
          <w:rFonts w:cs="Arial"/>
        </w:rPr>
        <w:t>testiranj.</w:t>
      </w:r>
    </w:p>
    <w:p w14:paraId="20CC2B38" w14:textId="77777777" w:rsidR="00F35FBD" w:rsidRDefault="00F35FBD" w:rsidP="00C65C79">
      <w:pPr>
        <w:pStyle w:val="Naslov4"/>
      </w:pPr>
    </w:p>
    <w:p w14:paraId="1001D659" w14:textId="1A614621" w:rsidR="003A5C1D" w:rsidRPr="003A5C1D" w:rsidRDefault="003A5C1D" w:rsidP="00C65C79">
      <w:pPr>
        <w:pStyle w:val="Naslov4"/>
      </w:pPr>
      <w:r w:rsidRPr="003A5C1D">
        <w:t>KEMIJSKA VARNOST</w:t>
      </w:r>
    </w:p>
    <w:p w14:paraId="249D3EC1" w14:textId="3BB1F140" w:rsidR="00A41A58" w:rsidRPr="003A5C1D" w:rsidRDefault="00A41A58" w:rsidP="003A5C1D">
      <w:pPr>
        <w:rPr>
          <w:b/>
        </w:rPr>
      </w:pPr>
      <w:r w:rsidRPr="003A5C1D">
        <w:rPr>
          <w:b/>
        </w:rPr>
        <w:t>Onesnaževala, pesticidi, ostanki zdravil za uporabo v veterinarski medicini, nedovoljene in prepovedane snovi v živilih živalskega izvora</w:t>
      </w:r>
      <w:r w:rsidR="003A5C1D">
        <w:rPr>
          <w:b/>
        </w:rPr>
        <w:t>:</w:t>
      </w:r>
    </w:p>
    <w:p w14:paraId="27ACB0BD" w14:textId="77777777" w:rsidR="00432F77" w:rsidRDefault="00432F77" w:rsidP="00A41A58"/>
    <w:p w14:paraId="3881A8F6" w14:textId="0A709633" w:rsidR="00432F77" w:rsidRPr="0076708F" w:rsidRDefault="00432F77" w:rsidP="00432F77">
      <w:pPr>
        <w:autoSpaceDE w:val="0"/>
        <w:autoSpaceDN w:val="0"/>
        <w:adjustRightInd w:val="0"/>
        <w:spacing w:after="0" w:line="260" w:lineRule="atLeast"/>
        <w:rPr>
          <w:rFonts w:cs="Arial"/>
        </w:rPr>
      </w:pPr>
      <w:r w:rsidRPr="0076708F">
        <w:rPr>
          <w:rFonts w:cs="Arial"/>
        </w:rPr>
        <w:t xml:space="preserve">V okviru </w:t>
      </w:r>
      <w:r w:rsidRPr="0076708F">
        <w:rPr>
          <w:rFonts w:cs="Arial"/>
          <w:b/>
        </w:rPr>
        <w:t>uradnega nadzora onesnaževal</w:t>
      </w:r>
      <w:r w:rsidRPr="0076708F">
        <w:rPr>
          <w:rFonts w:cs="Arial"/>
        </w:rPr>
        <w:t xml:space="preserve"> je bilo v letu 2022 odvzetih 716 vzorcev živil. Od tega je bilo 561 vzorcev (78,4 %) rastlinskega izvora in 155 vzorcev (21,6 %) živalskega izvora. 619 vzorcev (86,5 %) je bilo odvzetih v okviru letnega programa, 8 vzorcev (1,1 %) v okviru dodatnega nadzora in 89 vzorcev (12,4 %) v okviru uradnega nadzora ob uvozu. Po poreklu/izvoru je bilo 419 vzorcev (58,5 %) iz Slovenije, 130 vzorcev (18,2 %) iz drugih držav EU in 167 vzorcev (23,3 %) iz držav izven EU. </w:t>
      </w:r>
    </w:p>
    <w:p w14:paraId="62264C6E" w14:textId="11B65F6F" w:rsidR="00432F77" w:rsidRDefault="00432F77" w:rsidP="00432F77">
      <w:pPr>
        <w:autoSpaceDE w:val="0"/>
        <w:autoSpaceDN w:val="0"/>
        <w:adjustRightInd w:val="0"/>
        <w:spacing w:after="0" w:line="260" w:lineRule="atLeast"/>
        <w:rPr>
          <w:rFonts w:cs="Arial"/>
        </w:rPr>
      </w:pPr>
      <w:r w:rsidRPr="0076708F">
        <w:rPr>
          <w:rFonts w:cs="Arial"/>
          <w:color w:val="000000"/>
        </w:rPr>
        <w:t xml:space="preserve">Rezultati preiskav so pokazali, da je bilo 697 vzorcev (97,3 %) živil glede vsebnosti analiziranih onesnaževal v skladu z Uredbo Komisije (ES) št. 1881/2006 in so bili posledično ocenjeni kot varni po 14. členu Uredbe (ES) št. 178/2002. </w:t>
      </w:r>
      <w:r w:rsidRPr="0076708F">
        <w:rPr>
          <w:rFonts w:cs="Arial"/>
        </w:rPr>
        <w:t xml:space="preserve">19 vzorcev (2,7 %) glede vsebnosti analiziranih onesnaževal ni bilo v skladu z določili Uredbe Komisije (ES) št. 1881/2006, ker so v vzorcih dokazane vsebnosti onesnaževal, tudi ob upoštevanju merilne negotovosti, presegale mejne vrednosti. </w:t>
      </w:r>
    </w:p>
    <w:p w14:paraId="33954AC1" w14:textId="36046F05" w:rsidR="00432F77" w:rsidRPr="0076708F" w:rsidRDefault="00432F77" w:rsidP="00432F77">
      <w:pPr>
        <w:autoSpaceDE w:val="0"/>
        <w:autoSpaceDN w:val="0"/>
        <w:adjustRightInd w:val="0"/>
        <w:spacing w:after="0" w:line="260" w:lineRule="atLeast"/>
        <w:rPr>
          <w:rFonts w:cs="Arial"/>
        </w:rPr>
      </w:pPr>
      <w:r w:rsidRPr="0076708F">
        <w:rPr>
          <w:rFonts w:cs="Arial"/>
        </w:rPr>
        <w:t>Za oceno varnosti vzorcev, ki niso bili v skladu z določili Uredbe Komisije (ES) št. 1881/2006 oziroma za vzorce, katerih ocene po navedeni zakonodaji ni bilo mogoče izdelati (skupaj 14 vzorcev) so bile izdelane ocene tveganja za zdravje. 7 vzorcev je bilo, glede na izdelano oceno tveganja za onesnaževala, po določilih 14. člena Uredbe (ES) št. 178/2002, ocenjenih kot varni. 7 vzorcev je bilo, glede na izdelano oceno tveganja za onesnaževala, po določilih 14. člena Uredbe (ES) št. 178/2002, ocenjenih kot ne varni.</w:t>
      </w:r>
    </w:p>
    <w:p w14:paraId="1AA5EB1E" w14:textId="77777777" w:rsidR="00432F77" w:rsidRPr="0076708F" w:rsidRDefault="00432F77" w:rsidP="00432F77">
      <w:pPr>
        <w:autoSpaceDE w:val="0"/>
        <w:autoSpaceDN w:val="0"/>
        <w:adjustRightInd w:val="0"/>
        <w:spacing w:after="0" w:line="260" w:lineRule="atLeast"/>
        <w:rPr>
          <w:rFonts w:cs="Arial"/>
        </w:rPr>
      </w:pPr>
      <w:r w:rsidRPr="0076708F">
        <w:rPr>
          <w:rFonts w:cs="Arial"/>
        </w:rPr>
        <w:t xml:space="preserve">V primeru analize </w:t>
      </w:r>
      <w:proofErr w:type="spellStart"/>
      <w:r w:rsidRPr="0076708F">
        <w:rPr>
          <w:rFonts w:cs="Arial"/>
        </w:rPr>
        <w:t>akrilamida</w:t>
      </w:r>
      <w:proofErr w:type="spellEnd"/>
      <w:r w:rsidRPr="0076708F">
        <w:rPr>
          <w:rFonts w:cs="Arial"/>
        </w:rPr>
        <w:t xml:space="preserve"> (76 vzorcev) je bila ocenjena skladnost vzorcev živil z referenčnimi vrednostmi iz Uredbe Komisije (EU) 2017/2158, z namenom, da se ugotovi ali nosilci živilske dejavnosti spoštujejo oz. izvajajo ukrepe, s pomočjo katerih lahko zagotavljajo skladnost vsebnosti </w:t>
      </w:r>
      <w:proofErr w:type="spellStart"/>
      <w:r w:rsidRPr="0076708F">
        <w:rPr>
          <w:rFonts w:cs="Arial"/>
        </w:rPr>
        <w:t>akrilamida</w:t>
      </w:r>
      <w:proofErr w:type="spellEnd"/>
      <w:r w:rsidRPr="0076708F">
        <w:rPr>
          <w:rFonts w:cs="Arial"/>
        </w:rPr>
        <w:t xml:space="preserve"> z referenčno ravnjo predpisano za </w:t>
      </w:r>
      <w:proofErr w:type="spellStart"/>
      <w:r w:rsidRPr="0076708F">
        <w:rPr>
          <w:rFonts w:cs="Arial"/>
        </w:rPr>
        <w:t>akrilamid</w:t>
      </w:r>
      <w:proofErr w:type="spellEnd"/>
      <w:r w:rsidRPr="0076708F">
        <w:rPr>
          <w:rFonts w:cs="Arial"/>
        </w:rPr>
        <w:t xml:space="preserve">. V primeru preseganja okvirnih oziroma referenčnih vrednosti v vzorcu živil morajo proizvajalci proučiti in prilagoditi proizvodne postopke, ki zagotavljajo raven </w:t>
      </w:r>
      <w:proofErr w:type="spellStart"/>
      <w:r w:rsidRPr="0076708F">
        <w:rPr>
          <w:rFonts w:cs="Arial"/>
        </w:rPr>
        <w:t>akrilamida</w:t>
      </w:r>
      <w:proofErr w:type="spellEnd"/>
      <w:r w:rsidRPr="0076708F">
        <w:rPr>
          <w:rFonts w:cs="Arial"/>
        </w:rPr>
        <w:t xml:space="preserve"> pod okvirnimi mejami iz Uredbe.</w:t>
      </w:r>
    </w:p>
    <w:p w14:paraId="695563DE" w14:textId="77777777" w:rsidR="006E5720" w:rsidRDefault="006E5720" w:rsidP="006E5720">
      <w:pPr>
        <w:autoSpaceDE w:val="0"/>
        <w:autoSpaceDN w:val="0"/>
        <w:adjustRightInd w:val="0"/>
        <w:spacing w:after="0" w:line="260" w:lineRule="atLeast"/>
        <w:ind w:left="15"/>
        <w:rPr>
          <w:rFonts w:cs="Arial"/>
          <w:color w:val="000000"/>
          <w:lang w:eastAsia="en-US"/>
        </w:rPr>
      </w:pPr>
      <w:r>
        <w:rPr>
          <w:rFonts w:cs="Arial"/>
          <w:color w:val="000000"/>
        </w:rPr>
        <w:t xml:space="preserve">Leta 2022 je bilo na </w:t>
      </w:r>
      <w:r>
        <w:rPr>
          <w:rFonts w:cs="Arial"/>
          <w:b/>
          <w:bCs/>
          <w:color w:val="000000"/>
        </w:rPr>
        <w:t xml:space="preserve">vsebnost ostankov pesticidov </w:t>
      </w:r>
      <w:r>
        <w:rPr>
          <w:rFonts w:cs="Arial"/>
          <w:color w:val="000000"/>
        </w:rPr>
        <w:t xml:space="preserve">v živilih analiziranih 980 vzorcev živil, od tega 412 vzorcev zelenjave (sveže ali zamrznjene), 276 vzorcev sadja (svežega ali zamrznjenega), 71 vzorcev žit in izdelkov iz žit, 187 vzorcev predelanih živil in živil, ki se ne uvrščajo v eno izmed zgoraj navedenih </w:t>
      </w:r>
      <w:r>
        <w:rPr>
          <w:rFonts w:cs="Arial"/>
          <w:color w:val="000000"/>
        </w:rPr>
        <w:lastRenderedPageBreak/>
        <w:t xml:space="preserve">skupin živil (čaj, sok, suho sadje, semena oljnic, bučno olje, konzervirana zelenjava, začimbe, vino in drugo) ter 34 vzorcev živil živalskega izvora. </w:t>
      </w:r>
    </w:p>
    <w:p w14:paraId="0BE53A22" w14:textId="77777777" w:rsidR="006E5720" w:rsidRDefault="006E5720" w:rsidP="006E5720">
      <w:pPr>
        <w:autoSpaceDE w:val="0"/>
        <w:autoSpaceDN w:val="0"/>
        <w:adjustRightInd w:val="0"/>
        <w:spacing w:after="0" w:line="260" w:lineRule="atLeast"/>
        <w:ind w:left="15"/>
        <w:rPr>
          <w:rFonts w:cs="Arial"/>
          <w:color w:val="000000"/>
        </w:rPr>
      </w:pPr>
      <w:r>
        <w:rPr>
          <w:rFonts w:cs="Arial"/>
          <w:color w:val="000000"/>
        </w:rPr>
        <w:t xml:space="preserve">Od skupno 980 vzorcev živil je bilo 716 vzorcev (73,1 %) odvzetih v okviru letnega programa vzorčenja, 18 vzorcev (1,8 %) v okviru dodatnega nadzora in 246 vzorcev (25,1 %) v okviru uradnega nadzora ob uvozu. Po izvoru je bilo 285 vzorcev (29,1 %) iz Slovenije, 337vzorcev (34,4 %) iz drugih držav EU, 358 vzorcev (36,5 %) iz držav izven EU. </w:t>
      </w:r>
    </w:p>
    <w:p w14:paraId="73F3CED7" w14:textId="77777777" w:rsidR="006E5720" w:rsidRDefault="006E5720" w:rsidP="006E5720">
      <w:pPr>
        <w:spacing w:line="260" w:lineRule="atLeast"/>
        <w:rPr>
          <w:rFonts w:cs="Arial"/>
        </w:rPr>
      </w:pPr>
      <w:r>
        <w:rPr>
          <w:rFonts w:cs="Arial"/>
          <w:color w:val="000000"/>
        </w:rPr>
        <w:t>Rezultati preiskav so pokazali, da je bilo 945 vzorcev (95,5 %) živil glede vsebnosti analiziranih pesticidov v skladu z določili Uredbe (ES) št. 396/2005 in so bili posledično ocenjeni kot varni po 14. členu Uredbe (ES) št. 178/2002. V 15 vzorcih (1,5 %) predelanih živil Uredba (ES) št. 396/2005 ne predpisuje mejnih vrednosti, zato ocena skladnosti po določilih omenjene uredbe ni bila mogoča. V 29 vzorcih (3,0 %) so ugotovljene vsebnosti pesticidov tudi ob upoštevanju merilne negotovosti presegale mejne vrednosti, vzorci niso bili v skladu z določili Uredbe (ES) št. 396/2005. Ocena tveganja po 14. členu Uredbe (ES) št. 178/2002 je pokazala, da en vzorec ni bil varen za zdravje ljudi.</w:t>
      </w:r>
    </w:p>
    <w:p w14:paraId="551D0D94" w14:textId="59F435C1" w:rsidR="00A41A58" w:rsidRPr="00DB49E0" w:rsidRDefault="00A41A58" w:rsidP="00A41A58">
      <w:r w:rsidRPr="00DB49E0">
        <w:t xml:space="preserve">V okviru </w:t>
      </w:r>
      <w:r w:rsidRPr="00DB49E0">
        <w:rPr>
          <w:b/>
        </w:rPr>
        <w:t xml:space="preserve">monitoringa </w:t>
      </w:r>
      <w:proofErr w:type="spellStart"/>
      <w:r w:rsidRPr="00DB49E0">
        <w:rPr>
          <w:b/>
        </w:rPr>
        <w:t>rezidua</w:t>
      </w:r>
      <w:proofErr w:type="spellEnd"/>
      <w:r w:rsidRPr="00DB49E0">
        <w:t xml:space="preserve"> (ostanki zdravil za uporabo v veterinarski medicini, nedovoljene in prepovedane snovi v živilih živalskega izvora) je bilo v letu 202</w:t>
      </w:r>
      <w:r w:rsidR="00924CC7">
        <w:t>2</w:t>
      </w:r>
      <w:r w:rsidRPr="00DB49E0">
        <w:t xml:space="preserve"> odvzetih 1.91</w:t>
      </w:r>
      <w:r w:rsidR="00924CC7">
        <w:t>6</w:t>
      </w:r>
      <w:r w:rsidRPr="00DB49E0">
        <w:t xml:space="preserve"> vzorcev, od katerih jih je bilo 1</w:t>
      </w:r>
      <w:r w:rsidR="00924CC7">
        <w:t>1</w:t>
      </w:r>
      <w:r w:rsidRPr="00DB49E0">
        <w:t xml:space="preserve"> neskladnih z zakonodajo (0,</w:t>
      </w:r>
      <w:r w:rsidR="00924CC7">
        <w:t>6</w:t>
      </w:r>
      <w:r w:rsidR="00924CC7" w:rsidRPr="00DB49E0">
        <w:t xml:space="preserve"> </w:t>
      </w:r>
      <w:r w:rsidRPr="00DB49E0">
        <w:t xml:space="preserve">% vseh odvzetih vzorcev). Vzorčenje se je izvedlo v klavnicah in na gospodarstvih, vsi vzorci pa so bili slovenskega porekla. V okviru monitoringa </w:t>
      </w:r>
      <w:proofErr w:type="spellStart"/>
      <w:r w:rsidRPr="00DB49E0">
        <w:t>rezidua</w:t>
      </w:r>
      <w:proofErr w:type="spellEnd"/>
      <w:r w:rsidRPr="00DB49E0">
        <w:t xml:space="preserve"> je bilo na MVP s strani UVHVVR odvzetih 1</w:t>
      </w:r>
      <w:r w:rsidR="00924CC7">
        <w:t>8</w:t>
      </w:r>
      <w:r w:rsidRPr="00DB49E0">
        <w:t xml:space="preserve"> vzorcev živil živalskega izvora, ki so se uvažala v EU. V letu </w:t>
      </w:r>
      <w:r w:rsidR="00924CC7" w:rsidRPr="00DB49E0">
        <w:t>202</w:t>
      </w:r>
      <w:r w:rsidR="00924CC7">
        <w:t>2</w:t>
      </w:r>
      <w:r w:rsidR="00924CC7" w:rsidRPr="00DB49E0">
        <w:t xml:space="preserve"> </w:t>
      </w:r>
      <w:r w:rsidRPr="00DB49E0">
        <w:t>ni bilo neskladnih vzorcev.</w:t>
      </w:r>
    </w:p>
    <w:p w14:paraId="569EB8BC" w14:textId="66BD4E0D" w:rsidR="00A41A58" w:rsidRPr="003A5C1D" w:rsidRDefault="00A41A58" w:rsidP="003A5C1D">
      <w:pPr>
        <w:rPr>
          <w:b/>
        </w:rPr>
      </w:pPr>
      <w:r w:rsidRPr="003A5C1D">
        <w:rPr>
          <w:b/>
        </w:rPr>
        <w:t>Aditivi, arome</w:t>
      </w:r>
      <w:r w:rsidR="003A5C1D">
        <w:rPr>
          <w:b/>
        </w:rPr>
        <w:t>:</w:t>
      </w:r>
    </w:p>
    <w:p w14:paraId="6DC74925" w14:textId="3EA0085B" w:rsidR="0003494E" w:rsidRDefault="0003494E" w:rsidP="0003494E">
      <w:r>
        <w:t>V okviru uradnega nadzora</w:t>
      </w:r>
      <w:r w:rsidR="00BF3B36">
        <w:t xml:space="preserve"> nad aditivi je bilo</w:t>
      </w:r>
      <w:r>
        <w:t xml:space="preserve"> v letu 2022 odvzetih 420 vzorcev, od tega je 132 vzorcev (31,4 %) iz Slovenije, 176 vzorcev (41,9 %) iz drugih držav EU, 104 vzorcev (24,8 %) iz držav izven EU ter 8 vzorcev (1,9 %) neznanega izvora. Vzorci so bili odvzeti v okviru letnega programa (385 vzorcev; 91,7 %), dodatnega programa (1 vzorcev; 0,2 %) ter ob nadzoru pri uvozu (34 vzorci; 8,1 %). V program uradnega nadzora so bila poleg živil rastlinskega zajeta tudi živila živalskega izvora in vzorci aditivov z namenom določitve njihove čistosti. Od skupaj 420 vzorcev, je bilo 263 vzorcev (62,6 %) živil rastlinskega, 146 (34,8 %) živalskega izvora in 11 (2,6 %) vzorcev aditivov za živila. Neskladni so bili 4 vzorci:</w:t>
      </w:r>
    </w:p>
    <w:p w14:paraId="114E0B2E" w14:textId="77777777" w:rsidR="0003494E" w:rsidRPr="00BE64C5" w:rsidRDefault="0003494E" w:rsidP="0003494E">
      <w:pPr>
        <w:numPr>
          <w:ilvl w:val="0"/>
          <w:numId w:val="33"/>
        </w:numPr>
        <w:rPr>
          <w:bCs/>
        </w:rPr>
      </w:pPr>
      <w:r w:rsidRPr="00BE64C5">
        <w:rPr>
          <w:bCs/>
          <w:u w:val="single"/>
        </w:rPr>
        <w:t xml:space="preserve">1 vzorec mesnega pripravka </w:t>
      </w:r>
      <w:r w:rsidRPr="00BE64C5">
        <w:rPr>
          <w:bCs/>
        </w:rPr>
        <w:t xml:space="preserve">je bil zaradi uporabe in vsebnosti nedovoljenih aditivov iz skupine sulfitov ocenjen kot neskladen in ocenjen </w:t>
      </w:r>
      <w:r w:rsidRPr="00DA4DC9">
        <w:rPr>
          <w:bCs/>
        </w:rPr>
        <w:t>kot ne varen za odrasle in otroke z alergijo na žveplov dioksid.</w:t>
      </w:r>
    </w:p>
    <w:p w14:paraId="7A0F9C21" w14:textId="77777777" w:rsidR="0003494E" w:rsidRPr="00BE64C5" w:rsidRDefault="0003494E" w:rsidP="0003494E">
      <w:pPr>
        <w:numPr>
          <w:ilvl w:val="0"/>
          <w:numId w:val="33"/>
        </w:numPr>
        <w:rPr>
          <w:bCs/>
        </w:rPr>
      </w:pPr>
      <w:r w:rsidRPr="00BE64C5">
        <w:rPr>
          <w:bCs/>
        </w:rPr>
        <w:t xml:space="preserve">Kot neskladen je bil ocenjen  tudi </w:t>
      </w:r>
      <w:r w:rsidRPr="00BE64C5">
        <w:rPr>
          <w:bCs/>
          <w:u w:val="single"/>
        </w:rPr>
        <w:t>1 tudi vzorec hrenovk</w:t>
      </w:r>
      <w:r w:rsidRPr="00BE64C5">
        <w:rPr>
          <w:bCs/>
        </w:rPr>
        <w:t xml:space="preserve">. Pri hrenovkah uporaba nitrata ni dovoljena. Izdelana ocena tveganja je pokazala, da je vzorec varen. </w:t>
      </w:r>
    </w:p>
    <w:p w14:paraId="43E59593" w14:textId="77777777" w:rsidR="0003494E" w:rsidRDefault="0003494E" w:rsidP="0003494E">
      <w:pPr>
        <w:numPr>
          <w:ilvl w:val="0"/>
          <w:numId w:val="33"/>
        </w:numPr>
        <w:rPr>
          <w:bCs/>
        </w:rPr>
      </w:pPr>
      <w:r w:rsidRPr="00BE64C5">
        <w:rPr>
          <w:bCs/>
        </w:rPr>
        <w:t xml:space="preserve">Kot neskladna vzorca sta bila ocenjena tudi </w:t>
      </w:r>
      <w:r w:rsidRPr="00BE64C5">
        <w:rPr>
          <w:bCs/>
          <w:u w:val="single"/>
        </w:rPr>
        <w:t>2 vzorca dekorja za slaščice</w:t>
      </w:r>
      <w:r w:rsidRPr="00BE64C5">
        <w:rPr>
          <w:bCs/>
        </w:rPr>
        <w:t xml:space="preserve">, eden zaradi presežene vsebnosti barvila E110 in drugi zaradi vsebnosti za tovrstne izdelke nedovoljenega barvila E127. Izdelana ocena tveganja je pokazala, da sta vzorca varna. </w:t>
      </w:r>
    </w:p>
    <w:p w14:paraId="59A7FE58" w14:textId="77777777" w:rsidR="0003494E" w:rsidRDefault="0003494E" w:rsidP="0003494E">
      <w:pPr>
        <w:rPr>
          <w:rStyle w:val="Krepko"/>
          <w:b w:val="0"/>
        </w:rPr>
      </w:pPr>
    </w:p>
    <w:p w14:paraId="405A933D" w14:textId="4861094B" w:rsidR="0003494E" w:rsidRPr="00BE64C5" w:rsidRDefault="0003494E" w:rsidP="0003494E">
      <w:pPr>
        <w:rPr>
          <w:bCs/>
        </w:rPr>
      </w:pPr>
      <w:r w:rsidRPr="00DB49E0">
        <w:rPr>
          <w:rStyle w:val="Krepko"/>
        </w:rPr>
        <w:t xml:space="preserve"> </w:t>
      </w:r>
      <w:r>
        <w:t>V okviru uradnega nadzora je bilo</w:t>
      </w:r>
      <w:r w:rsidR="009147DC">
        <w:t xml:space="preserve"> </w:t>
      </w:r>
      <w:r>
        <w:t>na vsebnost nekaterih nezaželenih snovi, ki so naravno prisotne v aromah in /ali sestavinah živil z aromatičnimi lastnostmi v letu 2022 odvzetih 40 vzorcev živil oz. alkoholnih pijač, katerim so bile dodane arome in / ali sestavine živil z aromatičnimi lastnostmi. Vseh 40 vzorcev je bilo odvzetih v okviru letnega programa. Po izvoru je bilo 10 vzorcev iz Slovenije, 24 vzorcev iz drugih držav EU in 6 vzorcev iz držav izven EU. Rezultati preiskav so pokazali, da je bilo vseh 40 vzorcev živil oz. alkoholnih pijač skladnih z zakonodajo.</w:t>
      </w:r>
    </w:p>
    <w:p w14:paraId="67B9D0FB" w14:textId="4F14ED02" w:rsidR="00A41A58" w:rsidRDefault="00A41A58" w:rsidP="00A41A58">
      <w:pPr>
        <w:rPr>
          <w:lang w:eastAsia="sl-SI"/>
        </w:rPr>
      </w:pPr>
    </w:p>
    <w:p w14:paraId="70D552D2" w14:textId="628F545E" w:rsidR="003A5C1D" w:rsidRPr="003A5C1D" w:rsidRDefault="003A5C1D" w:rsidP="00C65C79">
      <w:pPr>
        <w:pStyle w:val="Naslov4"/>
      </w:pPr>
      <w:r w:rsidRPr="003A5C1D">
        <w:t>OZNAČEVANJE ŽIVIL</w:t>
      </w:r>
    </w:p>
    <w:p w14:paraId="40D8081A" w14:textId="734BE040" w:rsidR="00A41A58" w:rsidRPr="00683DD3" w:rsidRDefault="00A41A58" w:rsidP="003A5C1D">
      <w:pPr>
        <w:rPr>
          <w:b/>
        </w:rPr>
      </w:pPr>
      <w:bookmarkStart w:id="113" w:name="_Hlk154065604"/>
      <w:r w:rsidRPr="00683DD3">
        <w:rPr>
          <w:b/>
        </w:rPr>
        <w:t>Alergeni</w:t>
      </w:r>
      <w:r w:rsidR="003A5C1D" w:rsidRPr="00683DD3">
        <w:rPr>
          <w:b/>
        </w:rPr>
        <w:t>:</w:t>
      </w:r>
    </w:p>
    <w:p w14:paraId="5AD9CC04" w14:textId="05DE59AC" w:rsidR="00683DD3" w:rsidRPr="00DB49E0" w:rsidRDefault="00683DD3" w:rsidP="00683DD3">
      <w:pPr>
        <w:rPr>
          <w:rFonts w:cs="Arial"/>
          <w:highlight w:val="yellow"/>
        </w:rPr>
      </w:pPr>
      <w:r w:rsidRPr="004A383B">
        <w:t>V letu 202</w:t>
      </w:r>
      <w:r>
        <w:t>2</w:t>
      </w:r>
      <w:r w:rsidRPr="004A383B">
        <w:t xml:space="preserve"> je bilo v okviru uradnega nadzora spremljanja skladnosti označevanja alergenov ter spremljanja varnosti živil za skupine ljudi s tovrstnimi preobčutljivostmi oz. alergijami, analiziranih skupaj 1</w:t>
      </w:r>
      <w:r>
        <w:t>18</w:t>
      </w:r>
      <w:r w:rsidRPr="004A383B">
        <w:t xml:space="preserve"> vzorcev (</w:t>
      </w:r>
      <w:r>
        <w:t>83</w:t>
      </w:r>
      <w:r w:rsidRPr="004A383B">
        <w:t xml:space="preserve"> vzorcev živil neživalskega izvora in 3</w:t>
      </w:r>
      <w:r>
        <w:t>5</w:t>
      </w:r>
      <w:r w:rsidRPr="004A383B">
        <w:t xml:space="preserve"> vzorcev živil živalskega izvora). Med temi vzorci so se izvedle analize na vsebnost mlečnih beljakovin v 4</w:t>
      </w:r>
      <w:r>
        <w:t>7</w:t>
      </w:r>
      <w:r w:rsidRPr="004A383B">
        <w:t xml:space="preserve"> vzorcih, beljakovin jajčnega beljaka v </w:t>
      </w:r>
      <w:r>
        <w:t>21</w:t>
      </w:r>
      <w:r w:rsidRPr="004A383B">
        <w:t xml:space="preserve"> </w:t>
      </w:r>
      <w:r w:rsidRPr="004A383B">
        <w:lastRenderedPageBreak/>
        <w:t>vzorcih, arašidov v 4 vzorcih, lešnikov v 4 vzorcih, sojinih beljakovin v 1</w:t>
      </w:r>
      <w:r>
        <w:t>7</w:t>
      </w:r>
      <w:r w:rsidRPr="004A383B">
        <w:t xml:space="preserve"> vzorcih, </w:t>
      </w:r>
      <w:proofErr w:type="spellStart"/>
      <w:r w:rsidRPr="004A383B">
        <w:t>lizocima</w:t>
      </w:r>
      <w:proofErr w:type="spellEnd"/>
      <w:r w:rsidRPr="004A383B">
        <w:t xml:space="preserve"> iz jajc v 5 vzorcih, ter žveplovega dioksida oz. sulfitov v 20 vzorcih živil. Od skupaj 11</w:t>
      </w:r>
      <w:r>
        <w:t>8</w:t>
      </w:r>
      <w:r w:rsidRPr="004A383B">
        <w:t xml:space="preserve"> vzorcev, analiziranih na vsebnost zgoraj navedenih alergenov, </w:t>
      </w:r>
      <w:r>
        <w:t>ni</w:t>
      </w:r>
      <w:r w:rsidRPr="004A383B">
        <w:t xml:space="preserve"> bil</w:t>
      </w:r>
      <w:r>
        <w:t>o</w:t>
      </w:r>
      <w:r w:rsidRPr="004A383B">
        <w:t xml:space="preserve"> rezultat</w:t>
      </w:r>
      <w:r>
        <w:t>ov</w:t>
      </w:r>
      <w:r w:rsidRPr="004A383B">
        <w:t xml:space="preserve"> analize pozitivn</w:t>
      </w:r>
      <w:r>
        <w:t>ih</w:t>
      </w:r>
      <w:r w:rsidRPr="004A383B">
        <w:t xml:space="preserve"> (nad mejo kvantifikacije analizne metode) na preiskovan alergen</w:t>
      </w:r>
      <w:r>
        <w:t xml:space="preserve">. Vsi so bili skladni z zakonodajo ter varni za osebe </w:t>
      </w:r>
      <w:proofErr w:type="spellStart"/>
      <w:r>
        <w:t>preobbčutljive</w:t>
      </w:r>
      <w:proofErr w:type="spellEnd"/>
      <w:r>
        <w:t xml:space="preserve"> na določeno alergeno snov.</w:t>
      </w:r>
    </w:p>
    <w:bookmarkEnd w:id="113"/>
    <w:p w14:paraId="342DA911" w14:textId="77777777" w:rsidR="00213EC2" w:rsidRPr="00DB49E0" w:rsidRDefault="00213EC2" w:rsidP="00A41A58">
      <w:pPr>
        <w:spacing w:line="276" w:lineRule="auto"/>
        <w:rPr>
          <w:rFonts w:cs="Arial"/>
          <w:highlight w:val="yellow"/>
        </w:rPr>
      </w:pPr>
    </w:p>
    <w:p w14:paraId="49500CBF" w14:textId="418EAB2A" w:rsidR="00A41A58" w:rsidRPr="003A5C1D" w:rsidRDefault="00A41A58" w:rsidP="003A5C1D">
      <w:pPr>
        <w:rPr>
          <w:b/>
        </w:rPr>
      </w:pPr>
      <w:r w:rsidRPr="003A5C1D">
        <w:rPr>
          <w:b/>
        </w:rPr>
        <w:t>GSO v živilih</w:t>
      </w:r>
      <w:r w:rsidR="003A5C1D">
        <w:rPr>
          <w:b/>
        </w:rPr>
        <w:t>:</w:t>
      </w:r>
    </w:p>
    <w:p w14:paraId="79123620" w14:textId="11EC0737" w:rsidR="008641E2" w:rsidRPr="00DB49E0" w:rsidRDefault="008641E2" w:rsidP="008641E2">
      <w:r w:rsidRPr="00DB49E0">
        <w:t xml:space="preserve">V okviru </w:t>
      </w:r>
      <w:r w:rsidRPr="00DB49E0">
        <w:rPr>
          <w:b/>
        </w:rPr>
        <w:t>monitoringa prisotnosti GSO</w:t>
      </w:r>
      <w:r w:rsidRPr="00DB49E0">
        <w:t xml:space="preserve"> je bil v letu 202</w:t>
      </w:r>
      <w:r>
        <w:t>2</w:t>
      </w:r>
      <w:r w:rsidRPr="00DB49E0">
        <w:t xml:space="preserve"> planiran, odvzet in analiziran 10</w:t>
      </w:r>
      <w:r w:rsidR="00413D08">
        <w:t>1</w:t>
      </w:r>
      <w:r w:rsidRPr="00DB49E0">
        <w:t xml:space="preserve"> vzor</w:t>
      </w:r>
      <w:r w:rsidR="00413D08">
        <w:t>ec</w:t>
      </w:r>
      <w:r w:rsidRPr="00DB49E0">
        <w:t xml:space="preserve"> živil, od tega </w:t>
      </w:r>
      <w:r>
        <w:t>61</w:t>
      </w:r>
      <w:r w:rsidRPr="00DB49E0">
        <w:t xml:space="preserve"> vzorcev živil rastlinskega porekla, 1</w:t>
      </w:r>
      <w:r>
        <w:t>0</w:t>
      </w:r>
      <w:r w:rsidRPr="00DB49E0">
        <w:t xml:space="preserve"> vzorcev beljakovinskih živil namenjenih športnikom ter 3</w:t>
      </w:r>
      <w:r>
        <w:t>0</w:t>
      </w:r>
      <w:r w:rsidRPr="00DB49E0">
        <w:t xml:space="preserve"> vzorcev živil ekološkega porekla</w:t>
      </w:r>
      <w:r>
        <w:t>.</w:t>
      </w:r>
      <w:r w:rsidRPr="00DB49E0">
        <w:t xml:space="preserve">  </w:t>
      </w:r>
    </w:p>
    <w:p w14:paraId="4AB36E06" w14:textId="01B0A49A" w:rsidR="008641E2" w:rsidRPr="00DB49E0" w:rsidRDefault="008641E2" w:rsidP="008641E2">
      <w:r w:rsidRPr="00DB49E0">
        <w:t xml:space="preserve">Vzorčenje se je izvedlo v proizvodnji in prometu. Vzorci rastlinskega porekla so bili v </w:t>
      </w:r>
      <w:r>
        <w:t>74</w:t>
      </w:r>
      <w:r w:rsidRPr="00DB49E0">
        <w:t>% tujega porekla</w:t>
      </w:r>
      <w:r>
        <w:t>,</w:t>
      </w:r>
      <w:r w:rsidRPr="00DB49E0">
        <w:t xml:space="preserve"> </w:t>
      </w:r>
      <w:r>
        <w:t>26</w:t>
      </w:r>
      <w:r w:rsidRPr="00DB49E0">
        <w:t>% vzorcev je bilo slovenskega porekla. Pri beljakovinskih živilih namenjenih športnikom je bilo 8</w:t>
      </w:r>
      <w:r w:rsidR="00413D08">
        <w:t>0</w:t>
      </w:r>
      <w:r w:rsidRPr="00DB49E0">
        <w:t xml:space="preserve">% vzorcev tujega porekla in </w:t>
      </w:r>
      <w:r w:rsidR="00413D08">
        <w:t>20</w:t>
      </w:r>
      <w:r w:rsidRPr="00DB49E0">
        <w:t xml:space="preserve">% slovenskega. </w:t>
      </w:r>
      <w:r w:rsidR="00413D08">
        <w:t xml:space="preserve">Pri </w:t>
      </w:r>
      <w:r w:rsidRPr="00DB49E0">
        <w:t>ekološk</w:t>
      </w:r>
      <w:r w:rsidR="00413D08">
        <w:t>ih</w:t>
      </w:r>
      <w:r w:rsidRPr="00DB49E0">
        <w:t xml:space="preserve"> živil</w:t>
      </w:r>
      <w:r w:rsidR="00413D08">
        <w:t>ih</w:t>
      </w:r>
      <w:r w:rsidRPr="00DB49E0">
        <w:t xml:space="preserve"> </w:t>
      </w:r>
      <w:r w:rsidR="00413D08" w:rsidRPr="00DB49E0">
        <w:t xml:space="preserve">je bilo </w:t>
      </w:r>
      <w:r w:rsidR="00413D08">
        <w:t>93</w:t>
      </w:r>
      <w:r w:rsidR="00413D08" w:rsidRPr="00DB49E0">
        <w:t xml:space="preserve">% vzorcev tujega porekla in </w:t>
      </w:r>
      <w:r w:rsidR="00413D08">
        <w:t>7</w:t>
      </w:r>
      <w:r w:rsidR="00413D08" w:rsidRPr="00DB49E0">
        <w:t>% slovenskega</w:t>
      </w:r>
      <w:r w:rsidRPr="00DB49E0">
        <w:t xml:space="preserve">. </w:t>
      </w:r>
    </w:p>
    <w:p w14:paraId="6090B485" w14:textId="65C17592" w:rsidR="008641E2" w:rsidRPr="00DB49E0" w:rsidRDefault="00413D08" w:rsidP="008641E2">
      <w:r>
        <w:t xml:space="preserve">Pri enem vzorcu rastlinskega porekla je bila ugotovljena prisotnost v EU odobrene gensko spremenjene soje, ki pa ni bila ustrezno </w:t>
      </w:r>
      <w:proofErr w:type="spellStart"/>
      <w:r>
        <w:t>označena..</w:t>
      </w:r>
      <w:r w:rsidR="008641E2" w:rsidRPr="00DB49E0">
        <w:t>Vsi</w:t>
      </w:r>
      <w:proofErr w:type="spellEnd"/>
      <w:r w:rsidR="008641E2" w:rsidRPr="00DB49E0">
        <w:t xml:space="preserve"> </w:t>
      </w:r>
      <w:r>
        <w:t xml:space="preserve">ostali </w:t>
      </w:r>
      <w:r w:rsidR="008641E2" w:rsidRPr="00DB49E0">
        <w:t xml:space="preserve">vzorci živil rastlinskega izvora, beljakovinskih živil namenjenih športnikom in ekoloških živil analiziranih na prisotnost GS rastlin so bili skladni z zakonodajo. </w:t>
      </w:r>
    </w:p>
    <w:p w14:paraId="2A6A3214" w14:textId="0893D30C" w:rsidR="008641E2" w:rsidRPr="00DB49E0" w:rsidRDefault="008641E2" w:rsidP="008641E2">
      <w:r w:rsidRPr="00DB49E0">
        <w:t xml:space="preserve">Na prisotnost GSO smo analizirali tudi </w:t>
      </w:r>
      <w:r w:rsidR="00413D08">
        <w:t>8</w:t>
      </w:r>
      <w:r w:rsidRPr="00DB49E0">
        <w:t xml:space="preserve"> vzorcev živil živalskega izvora (GSO). V vzorcih nismo zaznali prisotnosti GSO. </w:t>
      </w:r>
    </w:p>
    <w:p w14:paraId="470FE1FC" w14:textId="66257511" w:rsidR="008641E2" w:rsidRPr="00DB49E0" w:rsidRDefault="008641E2" w:rsidP="008641E2">
      <w:r w:rsidRPr="00DB49E0">
        <w:t xml:space="preserve">Vzorci živalskega porekla so bili v </w:t>
      </w:r>
      <w:r w:rsidR="00413D08">
        <w:t>38</w:t>
      </w:r>
      <w:r w:rsidRPr="00DB49E0">
        <w:t xml:space="preserve">% tujega porekla, </w:t>
      </w:r>
      <w:r w:rsidR="00413D08">
        <w:t>62</w:t>
      </w:r>
      <w:r w:rsidRPr="00DB49E0">
        <w:t>% vzorcev je bilo slovenskega porekla. V letu 202</w:t>
      </w:r>
      <w:r w:rsidR="00413D08">
        <w:t>2</w:t>
      </w:r>
      <w:r w:rsidRPr="00DB49E0">
        <w:t xml:space="preserve"> ni bilo neskladnih vzorcev.</w:t>
      </w:r>
    </w:p>
    <w:p w14:paraId="5E839C28" w14:textId="77777777" w:rsidR="00A41A58" w:rsidRPr="00BF02A9" w:rsidRDefault="00A41A58" w:rsidP="00A41A58">
      <w:pPr>
        <w:rPr>
          <w:highlight w:val="yellow"/>
          <w:lang w:eastAsia="sl-SI"/>
        </w:rPr>
      </w:pPr>
    </w:p>
    <w:p w14:paraId="7A0A8AA9" w14:textId="5E52C2D5" w:rsidR="00A41A58" w:rsidRPr="003A5C1D" w:rsidRDefault="00A41A58" w:rsidP="003A5C1D">
      <w:pPr>
        <w:rPr>
          <w:b/>
        </w:rPr>
      </w:pPr>
      <w:r w:rsidRPr="003A5C1D">
        <w:rPr>
          <w:b/>
        </w:rPr>
        <w:t>Produkti obsevanja</w:t>
      </w:r>
      <w:r w:rsidR="003A5C1D" w:rsidRPr="003A5C1D">
        <w:rPr>
          <w:b/>
        </w:rPr>
        <w:t>:</w:t>
      </w:r>
    </w:p>
    <w:p w14:paraId="263AFD0C" w14:textId="1DC627CF" w:rsidR="004F28F8" w:rsidRDefault="004F28F8" w:rsidP="004F28F8">
      <w:r w:rsidRPr="00DB49E0">
        <w:t>V letu 202</w:t>
      </w:r>
      <w:r>
        <w:t>2</w:t>
      </w:r>
      <w:r w:rsidRPr="00DB49E0">
        <w:t xml:space="preserve"> je bilo v okviru uradnega nadzora na vsebnost produktov obsevanja analiziranih </w:t>
      </w:r>
      <w:r>
        <w:t>25</w:t>
      </w:r>
      <w:r w:rsidRPr="00DB49E0">
        <w:t xml:space="preserve"> vzorcev živil, od tega je bilo </w:t>
      </w:r>
      <w:r>
        <w:t>22</w:t>
      </w:r>
      <w:r w:rsidRPr="00DB49E0">
        <w:t xml:space="preserve"> vzorcev </w:t>
      </w:r>
      <w:r>
        <w:t xml:space="preserve">(88 %) </w:t>
      </w:r>
      <w:r w:rsidRPr="00DB49E0">
        <w:t>živil rastlinskega izvora</w:t>
      </w:r>
      <w:r>
        <w:t xml:space="preserve"> in 3 vzorci (12 %) živil živalskega izvora.</w:t>
      </w:r>
    </w:p>
    <w:p w14:paraId="400A793F" w14:textId="5C899AC7" w:rsidR="004F28F8" w:rsidRPr="00DB49E0" w:rsidRDefault="004F28F8" w:rsidP="004F28F8">
      <w:r w:rsidRPr="00DB49E0">
        <w:t xml:space="preserve">Po izvoru </w:t>
      </w:r>
      <w:r>
        <w:t>sta</w:t>
      </w:r>
      <w:r w:rsidRPr="00DB49E0">
        <w:t xml:space="preserve"> bil</w:t>
      </w:r>
      <w:r>
        <w:t>a</w:t>
      </w:r>
      <w:r w:rsidRPr="00DB49E0">
        <w:t xml:space="preserve"> </w:t>
      </w:r>
      <w:r>
        <w:t>2</w:t>
      </w:r>
      <w:r w:rsidRPr="00DB49E0">
        <w:t xml:space="preserve"> vzorc</w:t>
      </w:r>
      <w:r>
        <w:t>a</w:t>
      </w:r>
      <w:r w:rsidRPr="00DB49E0">
        <w:t xml:space="preserve"> (</w:t>
      </w:r>
      <w:r>
        <w:t xml:space="preserve">8 </w:t>
      </w:r>
      <w:r w:rsidRPr="00DB49E0">
        <w:t>%) iz Slovenije, 10 vzorcev (</w:t>
      </w:r>
      <w:r>
        <w:t xml:space="preserve">40 </w:t>
      </w:r>
      <w:r w:rsidRPr="00DB49E0">
        <w:t>%) iz drugih držav EU</w:t>
      </w:r>
      <w:r>
        <w:t xml:space="preserve"> in</w:t>
      </w:r>
      <w:r w:rsidRPr="00DB49E0">
        <w:t xml:space="preserve"> </w:t>
      </w:r>
      <w:r>
        <w:t>11</w:t>
      </w:r>
      <w:r w:rsidRPr="00DB49E0">
        <w:t xml:space="preserve"> vzorc</w:t>
      </w:r>
      <w:r>
        <w:t>ev</w:t>
      </w:r>
      <w:r w:rsidRPr="00DB49E0">
        <w:t xml:space="preserve"> (</w:t>
      </w:r>
      <w:r>
        <w:t xml:space="preserve">44 </w:t>
      </w:r>
      <w:r w:rsidRPr="00DB49E0">
        <w:t>%) iz držav izven EU</w:t>
      </w:r>
      <w:r>
        <w:t xml:space="preserve">. Pri 2 vzorcih (8 %) je bilo poreklo </w:t>
      </w:r>
      <w:proofErr w:type="spellStart"/>
      <w:r>
        <w:t>nezano</w:t>
      </w:r>
      <w:proofErr w:type="spellEnd"/>
      <w:r>
        <w:t>..</w:t>
      </w:r>
    </w:p>
    <w:p w14:paraId="6CDA2F17" w14:textId="3437E86E" w:rsidR="004F28F8" w:rsidRPr="00DB49E0" w:rsidRDefault="004F28F8" w:rsidP="004F28F8">
      <w:r>
        <w:t xml:space="preserve">Produkti obsevanja niso bili zaznani v nobenem od 25 analiziranih vzorcev, zato so bili ocenjeni kot skladni z zakonodajo </w:t>
      </w:r>
      <w:r w:rsidRPr="003A5D25">
        <w:t>s področja obsevanja živil.</w:t>
      </w:r>
    </w:p>
    <w:p w14:paraId="09048966" w14:textId="77777777" w:rsidR="00A41A58" w:rsidRDefault="00A41A58" w:rsidP="005B607D">
      <w:pPr>
        <w:rPr>
          <w:lang w:eastAsia="sl-SI"/>
        </w:rPr>
      </w:pPr>
    </w:p>
    <w:p w14:paraId="4B104AC2" w14:textId="44225E74" w:rsidR="004137CE" w:rsidRPr="00E67531" w:rsidRDefault="004137CE" w:rsidP="00B31E69">
      <w:pPr>
        <w:pStyle w:val="Naslov3"/>
      </w:pPr>
      <w:bookmarkStart w:id="114" w:name="_Toc154135986"/>
      <w:r w:rsidRPr="00E67531">
        <w:t>N</w:t>
      </w:r>
      <w:r w:rsidR="00E67531">
        <w:t>adzor nad izvajalci dejavnosti</w:t>
      </w:r>
      <w:bookmarkEnd w:id="114"/>
    </w:p>
    <w:p w14:paraId="287ED31E" w14:textId="0E0BBC3F" w:rsidR="004137CE" w:rsidRPr="003A5C1D" w:rsidRDefault="005B607D" w:rsidP="00C65C79">
      <w:pPr>
        <w:pStyle w:val="Naslov4"/>
      </w:pPr>
      <w:r w:rsidRPr="000D055B">
        <w:t>ŽIVILA RASTLINSKEGA IZVORA</w:t>
      </w:r>
      <w:r w:rsidR="003A5C1D" w:rsidRPr="000D055B">
        <w:t>:</w:t>
      </w:r>
    </w:p>
    <w:p w14:paraId="14B45BD6" w14:textId="77777777" w:rsidR="001845D2" w:rsidRDefault="001845D2" w:rsidP="00CB77BD">
      <w:r>
        <w:t xml:space="preserve">Glede na </w:t>
      </w:r>
      <w:r w:rsidRPr="001845D2">
        <w:rPr>
          <w:b/>
          <w:bCs/>
        </w:rPr>
        <w:t>register primarnih pridelovalcev kmetijskih pridelkov rastlinskega izvora</w:t>
      </w:r>
      <w:r>
        <w:t xml:space="preserve"> v letu 2022 ni bilo pomembnejših sprememb v številu zavezancev, ki pridelujejo živila rastlinskega izvora za trg. Na področju registracije je bilo opravljenih 266 pregledov in ugotovljenih 44 neskladnosti. Pri izpolnjevanju higienskih standardov v primarni pridelavi je bilo leta 2022 opravljenih 400 pregledov kmetijskih gospodarstev. Neskladnost je bila ugotovljena v 40 primerih (10 %), kar je več kot v predhodnem letu (leta 2021: 6 %). Na področju skladnosti glede sledljivosti pridelkov pri primarnih pridelovalcih je bilo opravljenih 223 pregledov, nepravilnosti pa so bile ugotovljene v enem primeru. Sledljivost nabavljenih pridelkov v primarni pridelavi je bila pregledana v 45 primerih, pri čemer neskladnosti niso bile ugotovljene. UVHVVR je preveril tudi skladnost virov vode za namakanje, vode za namakanje svežega sadja in zelenjave ter sisteme in čas namakanja po Smernicah mikrobiološkega tveganja pri pridelavi svežega sadja in zelenjave. Pri tem neskladnosti niso bile ugotovljene. </w:t>
      </w:r>
    </w:p>
    <w:p w14:paraId="6E7DCD36" w14:textId="77777777" w:rsidR="001845D2" w:rsidRDefault="001845D2" w:rsidP="00CB77BD"/>
    <w:p w14:paraId="059B546A" w14:textId="2BB4FAE6" w:rsidR="001845D2" w:rsidRPr="001845D2" w:rsidRDefault="001845D2" w:rsidP="00CB77BD">
      <w:r>
        <w:t xml:space="preserve">V okviru uradnega nadzora nosilcev dejavnosti na področju </w:t>
      </w:r>
      <w:r w:rsidRPr="001845D2">
        <w:rPr>
          <w:b/>
          <w:bCs/>
        </w:rPr>
        <w:t>predelave živil rastlinskega izvora in distribucije živil j</w:t>
      </w:r>
      <w:r>
        <w:t xml:space="preserve">e inšpekcija UVHVVR v letu 2022 opravila 719 pregledov s področja proizvodnje živil, 147 pregledov na področju skladiščenja, 96 pregledov na področju pakiranja, 948 pregledov na področju trgovine na drobno, 27 pregledov na področju prodaje na daljavo in preostanek v drugih dejavnostih. </w:t>
      </w:r>
      <w:r>
        <w:lastRenderedPageBreak/>
        <w:t xml:space="preserve">Skupno je bilo opravljenih 2.086 pregledov. Na področju </w:t>
      </w:r>
      <w:r w:rsidRPr="001845D2">
        <w:rPr>
          <w:b/>
          <w:bCs/>
        </w:rPr>
        <w:t>gostinske dejavnosti</w:t>
      </w:r>
      <w:r w:rsidRPr="001845D2">
        <w:t xml:space="preserve"> </w:t>
      </w:r>
      <w:r>
        <w:t>je bilo opravljenih 2.678 pregledov (485 pri institucionalnih obratih javne prehrane, 87 na področju prehrane na delu, preostanek pa so pregledi v gostinskih obratih). Delež skladnosti pri registraciji živilskega obrata je bil pri proizvodnji in distribuciji živil 91-odstoten in v obratih javne prehrane 92-odstoten. Pri preverjanju izpolnjevanja splošnih in posebnih zahtev za prostore so bile pomanjkljivosti ugotovljene pri 18,5 % pregledanih obratov, ki se ukvarjajo z distribucijo, in pri 27,5 % obratov javne prehrane. Podobni kot v predhodnem letu so bili tudi rezultati glede ustreznosti dokumentacije v obratih distribucije; skladnih je bilo 78 % obratov. V obratih javne prehrane je bilo pri pregledu smernic dobre higienske prakse skladnih 75 % pregledanih obratov; dokumentacija, osnovana na lastnem HACCP načrtu, je bila skladna v 76 % pregledanih obratov. Vzpostavljen monitoring kritičnih kontrolnih točk je bil skladen v 80 % pregledanih obratov, ki se ukvarjajo s proizvodnjo, in v 77 % obratov javne prehrane. Pomanjkljivo zagotavljanje sledljivosti je bilo ugotovljeno pri 8 % pregledanih obratov javne prehrane in 5 % obratov, povezanih s proizvodnjo in distribucijo. Notranji nadzor na področju izvajanja umika in odpoklica je bil skladen pri 91 % pregledanih obratov proizvodnje in distribucije.</w:t>
      </w:r>
    </w:p>
    <w:p w14:paraId="6BC86503" w14:textId="03FDC840" w:rsidR="005B607D" w:rsidRPr="003A5C1D" w:rsidRDefault="005B607D" w:rsidP="00C65C79">
      <w:pPr>
        <w:pStyle w:val="Naslov4"/>
      </w:pPr>
      <w:r w:rsidRPr="003A5C1D">
        <w:t>ŽIVILA ŽIVALSKEGA IZVORA</w:t>
      </w:r>
      <w:r w:rsidR="003A5C1D" w:rsidRPr="003A5C1D">
        <w:t>:</w:t>
      </w:r>
    </w:p>
    <w:p w14:paraId="657751C2" w14:textId="77777777" w:rsidR="005B607D" w:rsidRPr="00CD3930" w:rsidRDefault="005B607D" w:rsidP="005B607D">
      <w:pPr>
        <w:rPr>
          <w:b/>
        </w:rPr>
      </w:pPr>
      <w:r w:rsidRPr="00CD3930">
        <w:rPr>
          <w:b/>
        </w:rPr>
        <w:t>Uradni nadzor v odobrenih obratih</w:t>
      </w:r>
    </w:p>
    <w:p w14:paraId="2D887112" w14:textId="77777777" w:rsidR="005B607D" w:rsidRPr="00B52A83" w:rsidRDefault="005B607D" w:rsidP="005B607D">
      <w:pPr>
        <w:rPr>
          <w:rFonts w:cstheme="minorHAnsi"/>
        </w:rPr>
      </w:pPr>
      <w:r w:rsidRPr="00B52A83">
        <w:rPr>
          <w:rFonts w:cstheme="minorHAnsi"/>
        </w:rPr>
        <w:t>UVHVVR je nadzor nad izpolnjevanjem predpisanih zahtev glede odgovornosti izvajalcev dejavnosti proizvodnje, predelave, skladiščenja in prodaje končnemu potrošniku za živila živalskega izvora izvajala na podlagi ocene t</w:t>
      </w:r>
      <w:r w:rsidRPr="00FC40C3">
        <w:rPr>
          <w:rFonts w:cstheme="minorHAnsi"/>
        </w:rPr>
        <w:t>veganja, z izvedbo monitoringov in</w:t>
      </w:r>
      <w:r w:rsidRPr="00B52A83">
        <w:rPr>
          <w:rFonts w:cstheme="minorHAnsi"/>
        </w:rPr>
        <w:t xml:space="preserve"> </w:t>
      </w:r>
      <w:r>
        <w:rPr>
          <w:rFonts w:cstheme="minorHAnsi"/>
        </w:rPr>
        <w:t>izrednega</w:t>
      </w:r>
      <w:r w:rsidRPr="00B52A83">
        <w:rPr>
          <w:rFonts w:cstheme="minorHAnsi"/>
        </w:rPr>
        <w:t xml:space="preserve"> nadzora</w:t>
      </w:r>
      <w:r w:rsidRPr="00FC40C3">
        <w:rPr>
          <w:rFonts w:cstheme="minorHAnsi"/>
        </w:rPr>
        <w:t>.</w:t>
      </w:r>
    </w:p>
    <w:p w14:paraId="66668119" w14:textId="3C9EA556" w:rsidR="005B607D" w:rsidRDefault="005B607D" w:rsidP="005B607D">
      <w:pPr>
        <w:rPr>
          <w:rFonts w:cstheme="minorHAnsi"/>
          <w:shd w:val="clear" w:color="auto" w:fill="FFFFFF" w:themeFill="background1"/>
        </w:rPr>
      </w:pPr>
      <w:r w:rsidRPr="00984D53">
        <w:rPr>
          <w:rFonts w:cstheme="minorHAnsi"/>
        </w:rPr>
        <w:t xml:space="preserve">Frekvenca uradnega nadzora v odobrenih obratih je bila določena na podlagi analize tveganja.  Nadzor se je izvajal najmanj 1x, pa do </w:t>
      </w:r>
      <w:r w:rsidR="00A16D2A">
        <w:rPr>
          <w:rFonts w:cstheme="minorHAnsi"/>
        </w:rPr>
        <w:t>6</w:t>
      </w:r>
      <w:r w:rsidR="00A16D2A" w:rsidRPr="00984D53">
        <w:rPr>
          <w:rFonts w:cstheme="minorHAnsi"/>
        </w:rPr>
        <w:t xml:space="preserve"> </w:t>
      </w:r>
      <w:r w:rsidRPr="00984D53">
        <w:rPr>
          <w:rFonts w:cstheme="minorHAnsi"/>
        </w:rPr>
        <w:t>x na leto.</w:t>
      </w:r>
      <w:r w:rsidRPr="00984D53">
        <w:rPr>
          <w:rFonts w:cstheme="minorHAnsi"/>
          <w:shd w:val="clear" w:color="auto" w:fill="FFFFFF" w:themeFill="background1"/>
        </w:rPr>
        <w:t xml:space="preserve"> V primeru, da je bila pri pregledu odkrita neskladnost, so se lahko glede na vrsto neskladja, izvedli nadaljnji dodatni pregledi.</w:t>
      </w:r>
    </w:p>
    <w:p w14:paraId="7B4BD7CC" w14:textId="026E43A2" w:rsidR="00213EC2" w:rsidRDefault="00213EC2" w:rsidP="005B607D">
      <w:pPr>
        <w:rPr>
          <w:rFonts w:cstheme="minorHAnsi"/>
          <w:shd w:val="clear" w:color="auto" w:fill="FFFFFF" w:themeFill="background1"/>
        </w:rPr>
      </w:pPr>
    </w:p>
    <w:p w14:paraId="5B254616" w14:textId="77777777" w:rsidR="009739D3" w:rsidRDefault="009739D3" w:rsidP="005B607D">
      <w:pPr>
        <w:rPr>
          <w:rFonts w:cstheme="minorHAnsi"/>
          <w:shd w:val="clear" w:color="auto" w:fill="FFFFFF" w:themeFill="background1"/>
        </w:rPr>
      </w:pPr>
    </w:p>
    <w:p w14:paraId="3C500ACB" w14:textId="77777777" w:rsidR="00FF2CA3" w:rsidRDefault="00FF2CA3" w:rsidP="00E67531">
      <w:pPr>
        <w:pStyle w:val="Preglednica"/>
        <w:rPr>
          <w:lang w:val="it-IT"/>
        </w:rPr>
      </w:pPr>
      <w:bookmarkStart w:id="115" w:name="_Toc113531881"/>
    </w:p>
    <w:p w14:paraId="057399D1" w14:textId="4EE4D86F" w:rsidR="005B607D" w:rsidRDefault="005B607D" w:rsidP="00E67531">
      <w:pPr>
        <w:pStyle w:val="Preglednica"/>
        <w:rPr>
          <w:lang w:val="it-IT"/>
        </w:rPr>
      </w:pPr>
      <w:proofErr w:type="spellStart"/>
      <w:r w:rsidRPr="00E67531">
        <w:rPr>
          <w:lang w:val="it-IT"/>
        </w:rPr>
        <w:t>Preglednica</w:t>
      </w:r>
      <w:proofErr w:type="spellEnd"/>
      <w:r w:rsidRPr="00E67531">
        <w:rPr>
          <w:lang w:val="it-IT"/>
        </w:rPr>
        <w:t xml:space="preserve">: </w:t>
      </w:r>
      <w:proofErr w:type="spellStart"/>
      <w:r w:rsidRPr="00E67531">
        <w:rPr>
          <w:lang w:val="it-IT"/>
        </w:rPr>
        <w:t>Število</w:t>
      </w:r>
      <w:proofErr w:type="spellEnd"/>
      <w:r w:rsidRPr="00E67531">
        <w:rPr>
          <w:lang w:val="it-IT"/>
        </w:rPr>
        <w:t xml:space="preserve"> </w:t>
      </w:r>
      <w:proofErr w:type="spellStart"/>
      <w:proofErr w:type="gramStart"/>
      <w:r w:rsidRPr="00E67531">
        <w:rPr>
          <w:lang w:val="it-IT"/>
        </w:rPr>
        <w:t>odobrenih</w:t>
      </w:r>
      <w:proofErr w:type="spellEnd"/>
      <w:r w:rsidRPr="00E67531">
        <w:rPr>
          <w:lang w:val="it-IT"/>
        </w:rPr>
        <w:t xml:space="preserve">  </w:t>
      </w:r>
      <w:proofErr w:type="spellStart"/>
      <w:r w:rsidRPr="00E67531">
        <w:rPr>
          <w:lang w:val="it-IT"/>
        </w:rPr>
        <w:t>obratov</w:t>
      </w:r>
      <w:proofErr w:type="spellEnd"/>
      <w:proofErr w:type="gramEnd"/>
      <w:r w:rsidRPr="00E67531">
        <w:rPr>
          <w:lang w:val="it-IT"/>
        </w:rPr>
        <w:t xml:space="preserve"> in </w:t>
      </w:r>
      <w:proofErr w:type="spellStart"/>
      <w:r w:rsidRPr="00E67531">
        <w:rPr>
          <w:lang w:val="it-IT"/>
        </w:rPr>
        <w:t>klavnic</w:t>
      </w:r>
      <w:proofErr w:type="spellEnd"/>
      <w:r w:rsidRPr="00E67531">
        <w:rPr>
          <w:lang w:val="it-IT"/>
        </w:rPr>
        <w:t xml:space="preserve"> </w:t>
      </w:r>
      <w:r w:rsidR="001048C9" w:rsidRPr="00E67531">
        <w:rPr>
          <w:lang w:val="it-IT"/>
        </w:rPr>
        <w:t>20</w:t>
      </w:r>
      <w:r w:rsidR="001048C9">
        <w:rPr>
          <w:lang w:val="it-IT"/>
        </w:rPr>
        <w:t>11</w:t>
      </w:r>
      <w:r w:rsidR="001048C9" w:rsidRPr="00E67531">
        <w:rPr>
          <w:lang w:val="it-IT"/>
        </w:rPr>
        <w:t xml:space="preserve"> </w:t>
      </w:r>
      <w:r w:rsidR="00E67531" w:rsidRPr="00E67531">
        <w:rPr>
          <w:lang w:val="it-IT"/>
        </w:rPr>
        <w:t>–</w:t>
      </w:r>
      <w:r w:rsidRPr="00E67531">
        <w:rPr>
          <w:lang w:val="it-IT"/>
        </w:rPr>
        <w:t xml:space="preserve"> </w:t>
      </w:r>
      <w:bookmarkEnd w:id="115"/>
      <w:r w:rsidR="00A16D2A" w:rsidRPr="00E67531">
        <w:rPr>
          <w:lang w:val="it-IT"/>
        </w:rPr>
        <w:t>202</w:t>
      </w:r>
      <w:r w:rsidR="00A16D2A">
        <w:rPr>
          <w:lang w:val="it-IT"/>
        </w:rPr>
        <w:t>2</w:t>
      </w:r>
      <w:r w:rsidR="00E67531" w:rsidRPr="00E67531">
        <w:rPr>
          <w:lang w:val="it-IT"/>
        </w:rPr>
        <w:t>:</w:t>
      </w:r>
    </w:p>
    <w:tbl>
      <w:tblPr>
        <w:tblStyle w:val="Tabelamrea"/>
        <w:tblW w:w="0" w:type="auto"/>
        <w:tblLook w:val="04A0" w:firstRow="1" w:lastRow="0" w:firstColumn="1" w:lastColumn="0" w:noHBand="0" w:noVBand="1"/>
        <w:tblCaption w:val="Preglednica s številom odobrenih obratov v letih od 2021 do 2021"/>
      </w:tblPr>
      <w:tblGrid>
        <w:gridCol w:w="1185"/>
        <w:gridCol w:w="657"/>
        <w:gridCol w:w="657"/>
        <w:gridCol w:w="657"/>
        <w:gridCol w:w="656"/>
        <w:gridCol w:w="656"/>
        <w:gridCol w:w="656"/>
        <w:gridCol w:w="656"/>
        <w:gridCol w:w="656"/>
        <w:gridCol w:w="656"/>
        <w:gridCol w:w="656"/>
        <w:gridCol w:w="656"/>
        <w:gridCol w:w="656"/>
      </w:tblGrid>
      <w:tr w:rsidR="001048C9" w14:paraId="4C354464" w14:textId="76BBE998" w:rsidTr="00F44A66">
        <w:trPr>
          <w:tblHeader/>
        </w:trPr>
        <w:tc>
          <w:tcPr>
            <w:tcW w:w="1185" w:type="dxa"/>
          </w:tcPr>
          <w:p w14:paraId="362435EC" w14:textId="47D858BC" w:rsidR="001048C9" w:rsidRPr="009739D3" w:rsidRDefault="001048C9" w:rsidP="00E67531">
            <w:pPr>
              <w:pStyle w:val="Preglednica"/>
              <w:rPr>
                <w:i w:val="0"/>
                <w:sz w:val="18"/>
                <w:szCs w:val="18"/>
                <w:lang w:val="it-IT"/>
              </w:rPr>
            </w:pPr>
            <w:proofErr w:type="spellStart"/>
            <w:r w:rsidRPr="009739D3">
              <w:rPr>
                <w:i w:val="0"/>
                <w:sz w:val="18"/>
                <w:szCs w:val="18"/>
                <w:lang w:val="it-IT"/>
              </w:rPr>
              <w:t>Število</w:t>
            </w:r>
            <w:proofErr w:type="spellEnd"/>
            <w:r w:rsidRPr="009739D3">
              <w:rPr>
                <w:i w:val="0"/>
                <w:sz w:val="18"/>
                <w:szCs w:val="18"/>
                <w:lang w:val="it-IT"/>
              </w:rPr>
              <w:t xml:space="preserve"> </w:t>
            </w:r>
            <w:proofErr w:type="spellStart"/>
            <w:r w:rsidRPr="009739D3">
              <w:rPr>
                <w:i w:val="0"/>
                <w:sz w:val="18"/>
                <w:szCs w:val="18"/>
                <w:lang w:val="it-IT"/>
              </w:rPr>
              <w:t>odobrenih</w:t>
            </w:r>
            <w:proofErr w:type="spellEnd"/>
            <w:r w:rsidRPr="009739D3">
              <w:rPr>
                <w:i w:val="0"/>
                <w:sz w:val="18"/>
                <w:szCs w:val="18"/>
                <w:lang w:val="it-IT"/>
              </w:rPr>
              <w:t xml:space="preserve"> </w:t>
            </w:r>
            <w:proofErr w:type="spellStart"/>
            <w:r w:rsidRPr="009739D3">
              <w:rPr>
                <w:i w:val="0"/>
                <w:sz w:val="18"/>
                <w:szCs w:val="18"/>
                <w:lang w:val="it-IT"/>
              </w:rPr>
              <w:t>obratov</w:t>
            </w:r>
            <w:proofErr w:type="spellEnd"/>
          </w:p>
        </w:tc>
        <w:tc>
          <w:tcPr>
            <w:tcW w:w="657" w:type="dxa"/>
          </w:tcPr>
          <w:p w14:paraId="690F7739" w14:textId="336ED63C" w:rsidR="001048C9" w:rsidRPr="009739D3" w:rsidRDefault="001048C9" w:rsidP="00E67531">
            <w:pPr>
              <w:pStyle w:val="Preglednica"/>
              <w:rPr>
                <w:i w:val="0"/>
                <w:sz w:val="18"/>
                <w:szCs w:val="18"/>
                <w:lang w:val="it-IT"/>
              </w:rPr>
            </w:pPr>
            <w:r w:rsidRPr="009739D3">
              <w:rPr>
                <w:i w:val="0"/>
                <w:sz w:val="18"/>
                <w:szCs w:val="18"/>
                <w:lang w:val="it-IT"/>
              </w:rPr>
              <w:t>2011</w:t>
            </w:r>
          </w:p>
        </w:tc>
        <w:tc>
          <w:tcPr>
            <w:tcW w:w="657" w:type="dxa"/>
          </w:tcPr>
          <w:p w14:paraId="115DB98D" w14:textId="675AA5D5" w:rsidR="001048C9" w:rsidRPr="009739D3" w:rsidRDefault="001048C9" w:rsidP="00E67531">
            <w:pPr>
              <w:pStyle w:val="Preglednica"/>
              <w:rPr>
                <w:i w:val="0"/>
                <w:sz w:val="18"/>
                <w:szCs w:val="18"/>
                <w:lang w:val="it-IT"/>
              </w:rPr>
            </w:pPr>
            <w:r w:rsidRPr="009739D3">
              <w:rPr>
                <w:i w:val="0"/>
                <w:sz w:val="18"/>
                <w:szCs w:val="18"/>
                <w:lang w:val="it-IT"/>
              </w:rPr>
              <w:t>2012</w:t>
            </w:r>
          </w:p>
        </w:tc>
        <w:tc>
          <w:tcPr>
            <w:tcW w:w="657" w:type="dxa"/>
          </w:tcPr>
          <w:p w14:paraId="53A402A7" w14:textId="46D17E82" w:rsidR="001048C9" w:rsidRPr="009739D3" w:rsidRDefault="001048C9" w:rsidP="00E67531">
            <w:pPr>
              <w:pStyle w:val="Preglednica"/>
              <w:rPr>
                <w:i w:val="0"/>
                <w:sz w:val="18"/>
                <w:szCs w:val="18"/>
                <w:lang w:val="it-IT"/>
              </w:rPr>
            </w:pPr>
            <w:r w:rsidRPr="009739D3">
              <w:rPr>
                <w:i w:val="0"/>
                <w:sz w:val="18"/>
                <w:szCs w:val="18"/>
                <w:lang w:val="it-IT"/>
              </w:rPr>
              <w:t>2013</w:t>
            </w:r>
          </w:p>
        </w:tc>
        <w:tc>
          <w:tcPr>
            <w:tcW w:w="656" w:type="dxa"/>
          </w:tcPr>
          <w:p w14:paraId="5606B5DB" w14:textId="1884378E" w:rsidR="001048C9" w:rsidRPr="009739D3" w:rsidRDefault="001048C9" w:rsidP="00E67531">
            <w:pPr>
              <w:pStyle w:val="Preglednica"/>
              <w:rPr>
                <w:i w:val="0"/>
                <w:sz w:val="18"/>
                <w:szCs w:val="18"/>
                <w:lang w:val="it-IT"/>
              </w:rPr>
            </w:pPr>
            <w:r w:rsidRPr="009739D3">
              <w:rPr>
                <w:i w:val="0"/>
                <w:sz w:val="18"/>
                <w:szCs w:val="18"/>
                <w:lang w:val="it-IT"/>
              </w:rPr>
              <w:t>2014</w:t>
            </w:r>
          </w:p>
        </w:tc>
        <w:tc>
          <w:tcPr>
            <w:tcW w:w="656" w:type="dxa"/>
          </w:tcPr>
          <w:p w14:paraId="5A7B6FB1" w14:textId="52744920" w:rsidR="001048C9" w:rsidRPr="009739D3" w:rsidRDefault="001048C9" w:rsidP="00E67531">
            <w:pPr>
              <w:pStyle w:val="Preglednica"/>
              <w:rPr>
                <w:i w:val="0"/>
                <w:sz w:val="18"/>
                <w:szCs w:val="18"/>
                <w:lang w:val="it-IT"/>
              </w:rPr>
            </w:pPr>
            <w:r w:rsidRPr="009739D3">
              <w:rPr>
                <w:i w:val="0"/>
                <w:sz w:val="18"/>
                <w:szCs w:val="18"/>
                <w:lang w:val="it-IT"/>
              </w:rPr>
              <w:t>2015</w:t>
            </w:r>
          </w:p>
        </w:tc>
        <w:tc>
          <w:tcPr>
            <w:tcW w:w="656" w:type="dxa"/>
          </w:tcPr>
          <w:p w14:paraId="4C78D109" w14:textId="670A70A5" w:rsidR="001048C9" w:rsidRPr="009739D3" w:rsidRDefault="001048C9" w:rsidP="00E67531">
            <w:pPr>
              <w:pStyle w:val="Preglednica"/>
              <w:rPr>
                <w:i w:val="0"/>
                <w:sz w:val="18"/>
                <w:szCs w:val="18"/>
                <w:lang w:val="it-IT"/>
              </w:rPr>
            </w:pPr>
            <w:r w:rsidRPr="009739D3">
              <w:rPr>
                <w:i w:val="0"/>
                <w:sz w:val="18"/>
                <w:szCs w:val="18"/>
                <w:lang w:val="it-IT"/>
              </w:rPr>
              <w:t>2016</w:t>
            </w:r>
          </w:p>
        </w:tc>
        <w:tc>
          <w:tcPr>
            <w:tcW w:w="656" w:type="dxa"/>
          </w:tcPr>
          <w:p w14:paraId="51F82A26" w14:textId="0C113A70" w:rsidR="001048C9" w:rsidRPr="009739D3" w:rsidRDefault="001048C9" w:rsidP="00E67531">
            <w:pPr>
              <w:pStyle w:val="Preglednica"/>
              <w:rPr>
                <w:i w:val="0"/>
                <w:sz w:val="18"/>
                <w:szCs w:val="18"/>
                <w:lang w:val="it-IT"/>
              </w:rPr>
            </w:pPr>
            <w:r w:rsidRPr="009739D3">
              <w:rPr>
                <w:i w:val="0"/>
                <w:sz w:val="18"/>
                <w:szCs w:val="18"/>
                <w:lang w:val="it-IT"/>
              </w:rPr>
              <w:t>2017</w:t>
            </w:r>
          </w:p>
        </w:tc>
        <w:tc>
          <w:tcPr>
            <w:tcW w:w="656" w:type="dxa"/>
          </w:tcPr>
          <w:p w14:paraId="3875D284" w14:textId="25497390" w:rsidR="001048C9" w:rsidRPr="009739D3" w:rsidRDefault="001048C9" w:rsidP="00E67531">
            <w:pPr>
              <w:pStyle w:val="Preglednica"/>
              <w:rPr>
                <w:i w:val="0"/>
                <w:sz w:val="18"/>
                <w:szCs w:val="18"/>
                <w:lang w:val="it-IT"/>
              </w:rPr>
            </w:pPr>
            <w:r w:rsidRPr="009739D3">
              <w:rPr>
                <w:i w:val="0"/>
                <w:sz w:val="18"/>
                <w:szCs w:val="18"/>
                <w:lang w:val="it-IT"/>
              </w:rPr>
              <w:t>2018</w:t>
            </w:r>
          </w:p>
        </w:tc>
        <w:tc>
          <w:tcPr>
            <w:tcW w:w="656" w:type="dxa"/>
          </w:tcPr>
          <w:p w14:paraId="1B19DC36" w14:textId="5DC0D790" w:rsidR="001048C9" w:rsidRPr="009739D3" w:rsidRDefault="001048C9" w:rsidP="00E67531">
            <w:pPr>
              <w:pStyle w:val="Preglednica"/>
              <w:rPr>
                <w:i w:val="0"/>
                <w:sz w:val="18"/>
                <w:szCs w:val="18"/>
                <w:lang w:val="it-IT"/>
              </w:rPr>
            </w:pPr>
            <w:r w:rsidRPr="009739D3">
              <w:rPr>
                <w:i w:val="0"/>
                <w:sz w:val="18"/>
                <w:szCs w:val="18"/>
                <w:lang w:val="it-IT"/>
              </w:rPr>
              <w:t>2019</w:t>
            </w:r>
          </w:p>
        </w:tc>
        <w:tc>
          <w:tcPr>
            <w:tcW w:w="656" w:type="dxa"/>
          </w:tcPr>
          <w:p w14:paraId="4A21B751" w14:textId="1C35F97F" w:rsidR="001048C9" w:rsidRPr="009739D3" w:rsidRDefault="001048C9" w:rsidP="00E67531">
            <w:pPr>
              <w:pStyle w:val="Preglednica"/>
              <w:rPr>
                <w:i w:val="0"/>
                <w:sz w:val="18"/>
                <w:szCs w:val="18"/>
                <w:lang w:val="it-IT"/>
              </w:rPr>
            </w:pPr>
            <w:r w:rsidRPr="009739D3">
              <w:rPr>
                <w:i w:val="0"/>
                <w:sz w:val="18"/>
                <w:szCs w:val="18"/>
                <w:lang w:val="it-IT"/>
              </w:rPr>
              <w:t>2020</w:t>
            </w:r>
          </w:p>
        </w:tc>
        <w:tc>
          <w:tcPr>
            <w:tcW w:w="656" w:type="dxa"/>
          </w:tcPr>
          <w:p w14:paraId="0A828502" w14:textId="050124B2" w:rsidR="001048C9" w:rsidRPr="009739D3" w:rsidRDefault="001048C9" w:rsidP="00E67531">
            <w:pPr>
              <w:pStyle w:val="Preglednica"/>
              <w:rPr>
                <w:i w:val="0"/>
                <w:sz w:val="18"/>
                <w:szCs w:val="18"/>
                <w:lang w:val="it-IT"/>
              </w:rPr>
            </w:pPr>
            <w:r w:rsidRPr="009739D3">
              <w:rPr>
                <w:i w:val="0"/>
                <w:sz w:val="18"/>
                <w:szCs w:val="18"/>
                <w:lang w:val="it-IT"/>
              </w:rPr>
              <w:t>2021</w:t>
            </w:r>
          </w:p>
        </w:tc>
        <w:tc>
          <w:tcPr>
            <w:tcW w:w="656" w:type="dxa"/>
          </w:tcPr>
          <w:p w14:paraId="21FD592B" w14:textId="795D1F33" w:rsidR="001048C9" w:rsidRPr="009739D3" w:rsidRDefault="001048C9" w:rsidP="00E67531">
            <w:pPr>
              <w:pStyle w:val="Preglednica"/>
              <w:rPr>
                <w:i w:val="0"/>
                <w:sz w:val="18"/>
                <w:szCs w:val="18"/>
                <w:lang w:val="it-IT"/>
              </w:rPr>
            </w:pPr>
            <w:r>
              <w:rPr>
                <w:i w:val="0"/>
                <w:sz w:val="18"/>
                <w:szCs w:val="18"/>
                <w:lang w:val="it-IT"/>
              </w:rPr>
              <w:t>2022</w:t>
            </w:r>
          </w:p>
        </w:tc>
      </w:tr>
      <w:tr w:rsidR="001048C9" w14:paraId="2AB1DFE6" w14:textId="0F527E4C" w:rsidTr="00F44A66">
        <w:tc>
          <w:tcPr>
            <w:tcW w:w="1185" w:type="dxa"/>
          </w:tcPr>
          <w:p w14:paraId="328D7FAE" w14:textId="72A58F62" w:rsidR="001048C9" w:rsidRPr="009739D3" w:rsidRDefault="001048C9" w:rsidP="00E67531">
            <w:pPr>
              <w:pStyle w:val="Preglednica"/>
              <w:rPr>
                <w:b w:val="0"/>
                <w:i w:val="0"/>
                <w:sz w:val="18"/>
                <w:szCs w:val="18"/>
                <w:lang w:val="it-IT"/>
              </w:rPr>
            </w:pPr>
            <w:proofErr w:type="spellStart"/>
            <w:r w:rsidRPr="009739D3">
              <w:rPr>
                <w:b w:val="0"/>
                <w:i w:val="0"/>
                <w:sz w:val="18"/>
                <w:szCs w:val="18"/>
                <w:lang w:val="it-IT"/>
              </w:rPr>
              <w:t>vsi</w:t>
            </w:r>
            <w:proofErr w:type="spellEnd"/>
            <w:r w:rsidRPr="009739D3">
              <w:rPr>
                <w:b w:val="0"/>
                <w:i w:val="0"/>
                <w:sz w:val="18"/>
                <w:szCs w:val="18"/>
                <w:lang w:val="it-IT"/>
              </w:rPr>
              <w:t xml:space="preserve"> </w:t>
            </w:r>
            <w:proofErr w:type="spellStart"/>
            <w:r w:rsidRPr="009739D3">
              <w:rPr>
                <w:b w:val="0"/>
                <w:i w:val="0"/>
                <w:sz w:val="18"/>
                <w:szCs w:val="18"/>
                <w:lang w:val="it-IT"/>
              </w:rPr>
              <w:t>odobreni</w:t>
            </w:r>
            <w:proofErr w:type="spellEnd"/>
            <w:r w:rsidRPr="009739D3">
              <w:rPr>
                <w:b w:val="0"/>
                <w:i w:val="0"/>
                <w:sz w:val="18"/>
                <w:szCs w:val="18"/>
                <w:lang w:val="it-IT"/>
              </w:rPr>
              <w:t xml:space="preserve"> </w:t>
            </w:r>
            <w:proofErr w:type="spellStart"/>
            <w:r w:rsidRPr="009739D3">
              <w:rPr>
                <w:b w:val="0"/>
                <w:i w:val="0"/>
                <w:sz w:val="18"/>
                <w:szCs w:val="18"/>
                <w:lang w:val="it-IT"/>
              </w:rPr>
              <w:t>obrati</w:t>
            </w:r>
            <w:proofErr w:type="spellEnd"/>
          </w:p>
        </w:tc>
        <w:tc>
          <w:tcPr>
            <w:tcW w:w="657" w:type="dxa"/>
          </w:tcPr>
          <w:p w14:paraId="248ADEF2" w14:textId="6D439DBC" w:rsidR="001048C9" w:rsidRPr="009739D3" w:rsidRDefault="001048C9" w:rsidP="00E67531">
            <w:pPr>
              <w:pStyle w:val="Preglednica"/>
              <w:rPr>
                <w:b w:val="0"/>
                <w:i w:val="0"/>
                <w:sz w:val="18"/>
                <w:lang w:val="it-IT"/>
              </w:rPr>
            </w:pPr>
            <w:r w:rsidRPr="009739D3">
              <w:rPr>
                <w:b w:val="0"/>
                <w:i w:val="0"/>
                <w:sz w:val="18"/>
                <w:lang w:val="it-IT"/>
              </w:rPr>
              <w:t>395</w:t>
            </w:r>
          </w:p>
        </w:tc>
        <w:tc>
          <w:tcPr>
            <w:tcW w:w="657" w:type="dxa"/>
          </w:tcPr>
          <w:p w14:paraId="7E97AA20" w14:textId="4559D18C" w:rsidR="001048C9" w:rsidRPr="009739D3" w:rsidRDefault="001048C9" w:rsidP="00E67531">
            <w:pPr>
              <w:pStyle w:val="Preglednica"/>
              <w:rPr>
                <w:b w:val="0"/>
                <w:i w:val="0"/>
                <w:sz w:val="18"/>
                <w:lang w:val="it-IT"/>
              </w:rPr>
            </w:pPr>
            <w:r w:rsidRPr="009739D3">
              <w:rPr>
                <w:b w:val="0"/>
                <w:i w:val="0"/>
                <w:sz w:val="18"/>
                <w:lang w:val="it-IT"/>
              </w:rPr>
              <w:t>405</w:t>
            </w:r>
          </w:p>
        </w:tc>
        <w:tc>
          <w:tcPr>
            <w:tcW w:w="657" w:type="dxa"/>
          </w:tcPr>
          <w:p w14:paraId="1B668104" w14:textId="31CBACB3" w:rsidR="001048C9" w:rsidRPr="009739D3" w:rsidRDefault="001048C9" w:rsidP="00E67531">
            <w:pPr>
              <w:pStyle w:val="Preglednica"/>
              <w:rPr>
                <w:b w:val="0"/>
                <w:i w:val="0"/>
                <w:sz w:val="18"/>
                <w:lang w:val="it-IT"/>
              </w:rPr>
            </w:pPr>
            <w:r w:rsidRPr="009739D3">
              <w:rPr>
                <w:b w:val="0"/>
                <w:i w:val="0"/>
                <w:sz w:val="18"/>
                <w:lang w:val="it-IT"/>
              </w:rPr>
              <w:t>429</w:t>
            </w:r>
          </w:p>
        </w:tc>
        <w:tc>
          <w:tcPr>
            <w:tcW w:w="656" w:type="dxa"/>
          </w:tcPr>
          <w:p w14:paraId="467045CD" w14:textId="444FE123" w:rsidR="001048C9" w:rsidRPr="009739D3" w:rsidRDefault="001048C9" w:rsidP="00E67531">
            <w:pPr>
              <w:pStyle w:val="Preglednica"/>
              <w:rPr>
                <w:b w:val="0"/>
                <w:i w:val="0"/>
                <w:sz w:val="18"/>
                <w:lang w:val="it-IT"/>
              </w:rPr>
            </w:pPr>
            <w:r w:rsidRPr="009739D3">
              <w:rPr>
                <w:b w:val="0"/>
                <w:i w:val="0"/>
                <w:sz w:val="18"/>
                <w:lang w:val="it-IT"/>
              </w:rPr>
              <w:t>457</w:t>
            </w:r>
          </w:p>
        </w:tc>
        <w:tc>
          <w:tcPr>
            <w:tcW w:w="656" w:type="dxa"/>
          </w:tcPr>
          <w:p w14:paraId="5C32B106" w14:textId="57C8BD13" w:rsidR="001048C9" w:rsidRPr="009739D3" w:rsidRDefault="001048C9" w:rsidP="00E67531">
            <w:pPr>
              <w:pStyle w:val="Preglednica"/>
              <w:rPr>
                <w:b w:val="0"/>
                <w:i w:val="0"/>
                <w:sz w:val="18"/>
                <w:lang w:val="it-IT"/>
              </w:rPr>
            </w:pPr>
            <w:r w:rsidRPr="009739D3">
              <w:rPr>
                <w:b w:val="0"/>
                <w:i w:val="0"/>
                <w:sz w:val="18"/>
                <w:lang w:val="it-IT"/>
              </w:rPr>
              <w:t>480</w:t>
            </w:r>
          </w:p>
        </w:tc>
        <w:tc>
          <w:tcPr>
            <w:tcW w:w="656" w:type="dxa"/>
          </w:tcPr>
          <w:p w14:paraId="1FBE0E12" w14:textId="24A28B95" w:rsidR="001048C9" w:rsidRPr="009739D3" w:rsidRDefault="001048C9" w:rsidP="00E67531">
            <w:pPr>
              <w:pStyle w:val="Preglednica"/>
              <w:rPr>
                <w:b w:val="0"/>
                <w:i w:val="0"/>
                <w:sz w:val="18"/>
                <w:lang w:val="it-IT"/>
              </w:rPr>
            </w:pPr>
            <w:r w:rsidRPr="009739D3">
              <w:rPr>
                <w:b w:val="0"/>
                <w:i w:val="0"/>
                <w:sz w:val="18"/>
                <w:lang w:val="it-IT"/>
              </w:rPr>
              <w:t>504</w:t>
            </w:r>
          </w:p>
        </w:tc>
        <w:tc>
          <w:tcPr>
            <w:tcW w:w="656" w:type="dxa"/>
          </w:tcPr>
          <w:p w14:paraId="592E88AD" w14:textId="0B95960B" w:rsidR="001048C9" w:rsidRPr="009739D3" w:rsidRDefault="001048C9" w:rsidP="00E67531">
            <w:pPr>
              <w:pStyle w:val="Preglednica"/>
              <w:rPr>
                <w:b w:val="0"/>
                <w:i w:val="0"/>
                <w:sz w:val="18"/>
                <w:lang w:val="it-IT"/>
              </w:rPr>
            </w:pPr>
            <w:r w:rsidRPr="009739D3">
              <w:rPr>
                <w:b w:val="0"/>
                <w:i w:val="0"/>
                <w:sz w:val="18"/>
                <w:lang w:val="it-IT"/>
              </w:rPr>
              <w:t>540</w:t>
            </w:r>
          </w:p>
        </w:tc>
        <w:tc>
          <w:tcPr>
            <w:tcW w:w="656" w:type="dxa"/>
          </w:tcPr>
          <w:p w14:paraId="693E4144" w14:textId="44815498" w:rsidR="001048C9" w:rsidRPr="009739D3" w:rsidRDefault="001048C9" w:rsidP="00E67531">
            <w:pPr>
              <w:pStyle w:val="Preglednica"/>
              <w:rPr>
                <w:b w:val="0"/>
                <w:i w:val="0"/>
                <w:sz w:val="18"/>
                <w:lang w:val="it-IT"/>
              </w:rPr>
            </w:pPr>
            <w:r w:rsidRPr="009739D3">
              <w:rPr>
                <w:b w:val="0"/>
                <w:i w:val="0"/>
                <w:sz w:val="18"/>
                <w:lang w:val="it-IT"/>
              </w:rPr>
              <w:t>561</w:t>
            </w:r>
          </w:p>
        </w:tc>
        <w:tc>
          <w:tcPr>
            <w:tcW w:w="656" w:type="dxa"/>
          </w:tcPr>
          <w:p w14:paraId="145AC78A" w14:textId="54F9CD9A" w:rsidR="001048C9" w:rsidRPr="009739D3" w:rsidRDefault="001048C9" w:rsidP="00E67531">
            <w:pPr>
              <w:pStyle w:val="Preglednica"/>
              <w:rPr>
                <w:b w:val="0"/>
                <w:i w:val="0"/>
                <w:sz w:val="18"/>
                <w:lang w:val="it-IT"/>
              </w:rPr>
            </w:pPr>
            <w:r w:rsidRPr="009739D3">
              <w:rPr>
                <w:b w:val="0"/>
                <w:i w:val="0"/>
                <w:sz w:val="18"/>
                <w:lang w:val="it-IT"/>
              </w:rPr>
              <w:t>594</w:t>
            </w:r>
          </w:p>
        </w:tc>
        <w:tc>
          <w:tcPr>
            <w:tcW w:w="656" w:type="dxa"/>
          </w:tcPr>
          <w:p w14:paraId="79A5B9F1" w14:textId="26259396" w:rsidR="001048C9" w:rsidRPr="009739D3" w:rsidRDefault="001048C9" w:rsidP="00E67531">
            <w:pPr>
              <w:pStyle w:val="Preglednica"/>
              <w:rPr>
                <w:b w:val="0"/>
                <w:i w:val="0"/>
                <w:sz w:val="18"/>
                <w:lang w:val="it-IT"/>
              </w:rPr>
            </w:pPr>
            <w:r w:rsidRPr="009739D3">
              <w:rPr>
                <w:b w:val="0"/>
                <w:i w:val="0"/>
                <w:sz w:val="18"/>
                <w:lang w:val="it-IT"/>
              </w:rPr>
              <w:t>601</w:t>
            </w:r>
          </w:p>
        </w:tc>
        <w:tc>
          <w:tcPr>
            <w:tcW w:w="656" w:type="dxa"/>
          </w:tcPr>
          <w:p w14:paraId="65DB5752" w14:textId="03DB6441" w:rsidR="001048C9" w:rsidRPr="009739D3" w:rsidRDefault="001048C9" w:rsidP="00E67531">
            <w:pPr>
              <w:pStyle w:val="Preglednica"/>
              <w:rPr>
                <w:b w:val="0"/>
                <w:i w:val="0"/>
                <w:sz w:val="18"/>
                <w:lang w:val="it-IT"/>
              </w:rPr>
            </w:pPr>
            <w:r w:rsidRPr="009739D3">
              <w:rPr>
                <w:b w:val="0"/>
                <w:i w:val="0"/>
                <w:sz w:val="18"/>
                <w:lang w:val="it-IT"/>
              </w:rPr>
              <w:t>616</w:t>
            </w:r>
          </w:p>
        </w:tc>
        <w:tc>
          <w:tcPr>
            <w:tcW w:w="656" w:type="dxa"/>
          </w:tcPr>
          <w:p w14:paraId="6AC3DB82" w14:textId="6CA00E53" w:rsidR="001048C9" w:rsidRPr="009739D3" w:rsidRDefault="001048C9" w:rsidP="00E67531">
            <w:pPr>
              <w:pStyle w:val="Preglednica"/>
              <w:rPr>
                <w:b w:val="0"/>
                <w:i w:val="0"/>
                <w:sz w:val="18"/>
                <w:lang w:val="it-IT"/>
              </w:rPr>
            </w:pPr>
            <w:r>
              <w:rPr>
                <w:b w:val="0"/>
                <w:i w:val="0"/>
                <w:sz w:val="18"/>
                <w:lang w:val="it-IT"/>
              </w:rPr>
              <w:t>623</w:t>
            </w:r>
          </w:p>
        </w:tc>
      </w:tr>
      <w:tr w:rsidR="001048C9" w14:paraId="5BDD8161" w14:textId="76C90960" w:rsidTr="00F44A66">
        <w:tc>
          <w:tcPr>
            <w:tcW w:w="1185" w:type="dxa"/>
          </w:tcPr>
          <w:p w14:paraId="04E73EBE" w14:textId="23A046FA" w:rsidR="001048C9" w:rsidRPr="009739D3" w:rsidRDefault="001048C9" w:rsidP="00E67531">
            <w:pPr>
              <w:pStyle w:val="Preglednica"/>
              <w:rPr>
                <w:b w:val="0"/>
                <w:i w:val="0"/>
                <w:sz w:val="18"/>
                <w:szCs w:val="18"/>
                <w:lang w:val="it-IT"/>
              </w:rPr>
            </w:pPr>
            <w:proofErr w:type="spellStart"/>
            <w:r w:rsidRPr="009739D3">
              <w:rPr>
                <w:b w:val="0"/>
                <w:i w:val="0"/>
                <w:sz w:val="18"/>
                <w:szCs w:val="18"/>
                <w:lang w:val="it-IT"/>
              </w:rPr>
              <w:t>klavnice</w:t>
            </w:r>
            <w:proofErr w:type="spellEnd"/>
            <w:r w:rsidRPr="009739D3">
              <w:rPr>
                <w:b w:val="0"/>
                <w:i w:val="0"/>
                <w:sz w:val="18"/>
                <w:szCs w:val="18"/>
                <w:lang w:val="it-IT"/>
              </w:rPr>
              <w:t xml:space="preserve"> </w:t>
            </w:r>
            <w:proofErr w:type="spellStart"/>
            <w:r w:rsidRPr="009739D3">
              <w:rPr>
                <w:b w:val="0"/>
                <w:i w:val="0"/>
                <w:sz w:val="18"/>
                <w:szCs w:val="18"/>
                <w:lang w:val="it-IT"/>
              </w:rPr>
              <w:t>rdeče</w:t>
            </w:r>
            <w:proofErr w:type="spellEnd"/>
            <w:r w:rsidRPr="009739D3">
              <w:rPr>
                <w:b w:val="0"/>
                <w:i w:val="0"/>
                <w:sz w:val="18"/>
                <w:szCs w:val="18"/>
                <w:lang w:val="it-IT"/>
              </w:rPr>
              <w:t xml:space="preserve"> meso</w:t>
            </w:r>
          </w:p>
        </w:tc>
        <w:tc>
          <w:tcPr>
            <w:tcW w:w="657" w:type="dxa"/>
          </w:tcPr>
          <w:p w14:paraId="6BA1D6C5" w14:textId="2D05E4B3" w:rsidR="001048C9" w:rsidRPr="009739D3" w:rsidRDefault="001048C9" w:rsidP="00E67531">
            <w:pPr>
              <w:pStyle w:val="Preglednica"/>
              <w:rPr>
                <w:b w:val="0"/>
                <w:i w:val="0"/>
                <w:sz w:val="18"/>
                <w:lang w:val="it-IT"/>
              </w:rPr>
            </w:pPr>
            <w:r w:rsidRPr="009739D3">
              <w:rPr>
                <w:b w:val="0"/>
                <w:i w:val="0"/>
                <w:sz w:val="18"/>
                <w:lang w:val="it-IT"/>
              </w:rPr>
              <w:t>47</w:t>
            </w:r>
          </w:p>
        </w:tc>
        <w:tc>
          <w:tcPr>
            <w:tcW w:w="657" w:type="dxa"/>
          </w:tcPr>
          <w:p w14:paraId="3AB93EF9" w14:textId="4D753E19" w:rsidR="001048C9" w:rsidRPr="009739D3" w:rsidRDefault="001048C9" w:rsidP="00E67531">
            <w:pPr>
              <w:pStyle w:val="Preglednica"/>
              <w:rPr>
                <w:b w:val="0"/>
                <w:i w:val="0"/>
                <w:sz w:val="18"/>
                <w:lang w:val="it-IT"/>
              </w:rPr>
            </w:pPr>
            <w:r w:rsidRPr="009739D3">
              <w:rPr>
                <w:b w:val="0"/>
                <w:i w:val="0"/>
                <w:sz w:val="18"/>
                <w:lang w:val="it-IT"/>
              </w:rPr>
              <w:t>53</w:t>
            </w:r>
          </w:p>
        </w:tc>
        <w:tc>
          <w:tcPr>
            <w:tcW w:w="657" w:type="dxa"/>
          </w:tcPr>
          <w:p w14:paraId="6FB1B696" w14:textId="091972C0" w:rsidR="001048C9" w:rsidRPr="009739D3" w:rsidRDefault="001048C9" w:rsidP="00E67531">
            <w:pPr>
              <w:pStyle w:val="Preglednica"/>
              <w:rPr>
                <w:b w:val="0"/>
                <w:i w:val="0"/>
                <w:sz w:val="18"/>
                <w:lang w:val="it-IT"/>
              </w:rPr>
            </w:pPr>
            <w:r w:rsidRPr="009739D3">
              <w:rPr>
                <w:b w:val="0"/>
                <w:i w:val="0"/>
                <w:sz w:val="18"/>
                <w:lang w:val="it-IT"/>
              </w:rPr>
              <w:t>59</w:t>
            </w:r>
          </w:p>
        </w:tc>
        <w:tc>
          <w:tcPr>
            <w:tcW w:w="656" w:type="dxa"/>
          </w:tcPr>
          <w:p w14:paraId="0FB69A6C" w14:textId="037F6969" w:rsidR="001048C9" w:rsidRPr="009739D3" w:rsidRDefault="001048C9" w:rsidP="00E67531">
            <w:pPr>
              <w:pStyle w:val="Preglednica"/>
              <w:rPr>
                <w:b w:val="0"/>
                <w:i w:val="0"/>
                <w:sz w:val="18"/>
                <w:lang w:val="it-IT"/>
              </w:rPr>
            </w:pPr>
            <w:r w:rsidRPr="009739D3">
              <w:rPr>
                <w:b w:val="0"/>
                <w:i w:val="0"/>
                <w:sz w:val="18"/>
                <w:lang w:val="it-IT"/>
              </w:rPr>
              <w:t>66</w:t>
            </w:r>
          </w:p>
        </w:tc>
        <w:tc>
          <w:tcPr>
            <w:tcW w:w="656" w:type="dxa"/>
          </w:tcPr>
          <w:p w14:paraId="6B4ED382" w14:textId="62E8F422" w:rsidR="001048C9" w:rsidRPr="009739D3" w:rsidRDefault="001048C9" w:rsidP="00E67531">
            <w:pPr>
              <w:pStyle w:val="Preglednica"/>
              <w:rPr>
                <w:b w:val="0"/>
                <w:i w:val="0"/>
                <w:sz w:val="18"/>
                <w:lang w:val="it-IT"/>
              </w:rPr>
            </w:pPr>
            <w:r w:rsidRPr="009739D3">
              <w:rPr>
                <w:b w:val="0"/>
                <w:i w:val="0"/>
                <w:sz w:val="18"/>
                <w:lang w:val="it-IT"/>
              </w:rPr>
              <w:t>73</w:t>
            </w:r>
          </w:p>
        </w:tc>
        <w:tc>
          <w:tcPr>
            <w:tcW w:w="656" w:type="dxa"/>
          </w:tcPr>
          <w:p w14:paraId="4A151DDC" w14:textId="4E9700BE" w:rsidR="001048C9" w:rsidRPr="009739D3" w:rsidRDefault="001048C9" w:rsidP="00E67531">
            <w:pPr>
              <w:pStyle w:val="Preglednica"/>
              <w:rPr>
                <w:b w:val="0"/>
                <w:i w:val="0"/>
                <w:sz w:val="18"/>
                <w:lang w:val="it-IT"/>
              </w:rPr>
            </w:pPr>
            <w:r w:rsidRPr="009739D3">
              <w:rPr>
                <w:b w:val="0"/>
                <w:i w:val="0"/>
                <w:sz w:val="18"/>
                <w:lang w:val="it-IT"/>
              </w:rPr>
              <w:t>77</w:t>
            </w:r>
          </w:p>
        </w:tc>
        <w:tc>
          <w:tcPr>
            <w:tcW w:w="656" w:type="dxa"/>
          </w:tcPr>
          <w:p w14:paraId="27274FAC" w14:textId="0A8192D3" w:rsidR="001048C9" w:rsidRPr="009739D3" w:rsidRDefault="001048C9" w:rsidP="00E67531">
            <w:pPr>
              <w:pStyle w:val="Preglednica"/>
              <w:rPr>
                <w:b w:val="0"/>
                <w:i w:val="0"/>
                <w:sz w:val="18"/>
                <w:lang w:val="it-IT"/>
              </w:rPr>
            </w:pPr>
            <w:r w:rsidRPr="009739D3">
              <w:rPr>
                <w:b w:val="0"/>
                <w:i w:val="0"/>
                <w:sz w:val="18"/>
                <w:lang w:val="it-IT"/>
              </w:rPr>
              <w:t>77</w:t>
            </w:r>
          </w:p>
        </w:tc>
        <w:tc>
          <w:tcPr>
            <w:tcW w:w="656" w:type="dxa"/>
          </w:tcPr>
          <w:p w14:paraId="2A284FA7" w14:textId="24F1D4A2" w:rsidR="001048C9" w:rsidRPr="009739D3" w:rsidRDefault="001048C9" w:rsidP="00E67531">
            <w:pPr>
              <w:pStyle w:val="Preglednica"/>
              <w:rPr>
                <w:b w:val="0"/>
                <w:i w:val="0"/>
                <w:sz w:val="18"/>
                <w:lang w:val="it-IT"/>
              </w:rPr>
            </w:pPr>
            <w:r w:rsidRPr="009739D3">
              <w:rPr>
                <w:b w:val="0"/>
                <w:i w:val="0"/>
                <w:sz w:val="18"/>
                <w:lang w:val="it-IT"/>
              </w:rPr>
              <w:t>78</w:t>
            </w:r>
          </w:p>
        </w:tc>
        <w:tc>
          <w:tcPr>
            <w:tcW w:w="656" w:type="dxa"/>
          </w:tcPr>
          <w:p w14:paraId="67848F29" w14:textId="7BD25462" w:rsidR="001048C9" w:rsidRPr="009739D3" w:rsidRDefault="001048C9" w:rsidP="00E67531">
            <w:pPr>
              <w:pStyle w:val="Preglednica"/>
              <w:rPr>
                <w:b w:val="0"/>
                <w:i w:val="0"/>
                <w:sz w:val="18"/>
                <w:lang w:val="it-IT"/>
              </w:rPr>
            </w:pPr>
            <w:r w:rsidRPr="009739D3">
              <w:rPr>
                <w:b w:val="0"/>
                <w:i w:val="0"/>
                <w:sz w:val="18"/>
                <w:lang w:val="it-IT"/>
              </w:rPr>
              <w:t>81</w:t>
            </w:r>
          </w:p>
        </w:tc>
        <w:tc>
          <w:tcPr>
            <w:tcW w:w="656" w:type="dxa"/>
          </w:tcPr>
          <w:p w14:paraId="6374FB66" w14:textId="50F7AB1F" w:rsidR="001048C9" w:rsidRPr="009739D3" w:rsidRDefault="001048C9" w:rsidP="00E67531">
            <w:pPr>
              <w:pStyle w:val="Preglednica"/>
              <w:rPr>
                <w:b w:val="0"/>
                <w:i w:val="0"/>
                <w:sz w:val="18"/>
                <w:lang w:val="it-IT"/>
              </w:rPr>
            </w:pPr>
            <w:r w:rsidRPr="009739D3">
              <w:rPr>
                <w:b w:val="0"/>
                <w:i w:val="0"/>
                <w:sz w:val="18"/>
                <w:lang w:val="it-IT"/>
              </w:rPr>
              <w:t>85</w:t>
            </w:r>
          </w:p>
        </w:tc>
        <w:tc>
          <w:tcPr>
            <w:tcW w:w="656" w:type="dxa"/>
          </w:tcPr>
          <w:p w14:paraId="19DD5A4A" w14:textId="27E2625F" w:rsidR="001048C9" w:rsidRPr="009739D3" w:rsidRDefault="001048C9" w:rsidP="00E67531">
            <w:pPr>
              <w:pStyle w:val="Preglednica"/>
              <w:rPr>
                <w:b w:val="0"/>
                <w:i w:val="0"/>
                <w:sz w:val="18"/>
                <w:lang w:val="it-IT"/>
              </w:rPr>
            </w:pPr>
            <w:r w:rsidRPr="009739D3">
              <w:rPr>
                <w:b w:val="0"/>
                <w:i w:val="0"/>
                <w:sz w:val="18"/>
                <w:lang w:val="it-IT"/>
              </w:rPr>
              <w:t>84</w:t>
            </w:r>
          </w:p>
        </w:tc>
        <w:tc>
          <w:tcPr>
            <w:tcW w:w="656" w:type="dxa"/>
          </w:tcPr>
          <w:p w14:paraId="1979B172" w14:textId="1505C6F4" w:rsidR="001048C9" w:rsidRPr="009739D3" w:rsidRDefault="001048C9" w:rsidP="00E67531">
            <w:pPr>
              <w:pStyle w:val="Preglednica"/>
              <w:rPr>
                <w:b w:val="0"/>
                <w:i w:val="0"/>
                <w:sz w:val="18"/>
                <w:lang w:val="it-IT"/>
              </w:rPr>
            </w:pPr>
            <w:r>
              <w:rPr>
                <w:b w:val="0"/>
                <w:i w:val="0"/>
                <w:sz w:val="18"/>
                <w:lang w:val="it-IT"/>
              </w:rPr>
              <w:t>86</w:t>
            </w:r>
          </w:p>
        </w:tc>
      </w:tr>
      <w:tr w:rsidR="001048C9" w14:paraId="0B2D65D3" w14:textId="6C9928C5" w:rsidTr="00F44A66">
        <w:tc>
          <w:tcPr>
            <w:tcW w:w="1185" w:type="dxa"/>
          </w:tcPr>
          <w:p w14:paraId="5BB93E6D" w14:textId="696F1AD4" w:rsidR="001048C9" w:rsidRPr="009739D3" w:rsidRDefault="001048C9" w:rsidP="00E67531">
            <w:pPr>
              <w:pStyle w:val="Preglednica"/>
              <w:rPr>
                <w:b w:val="0"/>
                <w:i w:val="0"/>
                <w:sz w:val="18"/>
                <w:szCs w:val="18"/>
                <w:lang w:val="it-IT"/>
              </w:rPr>
            </w:pPr>
            <w:proofErr w:type="spellStart"/>
            <w:r w:rsidRPr="009739D3">
              <w:rPr>
                <w:b w:val="0"/>
                <w:i w:val="0"/>
                <w:sz w:val="18"/>
                <w:szCs w:val="18"/>
                <w:lang w:val="it-IT"/>
              </w:rPr>
              <w:t>klavnice</w:t>
            </w:r>
            <w:proofErr w:type="spellEnd"/>
            <w:r w:rsidRPr="009739D3">
              <w:rPr>
                <w:b w:val="0"/>
                <w:i w:val="0"/>
                <w:sz w:val="18"/>
                <w:szCs w:val="18"/>
                <w:lang w:val="it-IT"/>
              </w:rPr>
              <w:t xml:space="preserve"> belo meso</w:t>
            </w:r>
          </w:p>
        </w:tc>
        <w:tc>
          <w:tcPr>
            <w:tcW w:w="657" w:type="dxa"/>
          </w:tcPr>
          <w:p w14:paraId="577586FB" w14:textId="6ED213F8" w:rsidR="001048C9" w:rsidRPr="009739D3" w:rsidRDefault="001048C9" w:rsidP="00E67531">
            <w:pPr>
              <w:pStyle w:val="Preglednica"/>
              <w:rPr>
                <w:b w:val="0"/>
                <w:i w:val="0"/>
                <w:sz w:val="18"/>
                <w:lang w:val="it-IT"/>
              </w:rPr>
            </w:pPr>
            <w:r w:rsidRPr="009739D3">
              <w:rPr>
                <w:b w:val="0"/>
                <w:i w:val="0"/>
                <w:sz w:val="18"/>
                <w:lang w:val="it-IT"/>
              </w:rPr>
              <w:t>7</w:t>
            </w:r>
          </w:p>
        </w:tc>
        <w:tc>
          <w:tcPr>
            <w:tcW w:w="657" w:type="dxa"/>
          </w:tcPr>
          <w:p w14:paraId="52C8379B" w14:textId="237EBF25" w:rsidR="001048C9" w:rsidRPr="009739D3" w:rsidRDefault="001048C9" w:rsidP="00E67531">
            <w:pPr>
              <w:pStyle w:val="Preglednica"/>
              <w:rPr>
                <w:b w:val="0"/>
                <w:i w:val="0"/>
                <w:sz w:val="18"/>
                <w:lang w:val="it-IT"/>
              </w:rPr>
            </w:pPr>
            <w:r w:rsidRPr="009739D3">
              <w:rPr>
                <w:b w:val="0"/>
                <w:i w:val="0"/>
                <w:sz w:val="18"/>
                <w:lang w:val="it-IT"/>
              </w:rPr>
              <w:t>7</w:t>
            </w:r>
          </w:p>
        </w:tc>
        <w:tc>
          <w:tcPr>
            <w:tcW w:w="657" w:type="dxa"/>
          </w:tcPr>
          <w:p w14:paraId="660A08C7" w14:textId="17C7A48A" w:rsidR="001048C9" w:rsidRPr="009739D3" w:rsidRDefault="001048C9" w:rsidP="00E67531">
            <w:pPr>
              <w:pStyle w:val="Preglednica"/>
              <w:rPr>
                <w:b w:val="0"/>
                <w:i w:val="0"/>
                <w:sz w:val="18"/>
                <w:lang w:val="it-IT"/>
              </w:rPr>
            </w:pPr>
            <w:r w:rsidRPr="009739D3">
              <w:rPr>
                <w:b w:val="0"/>
                <w:i w:val="0"/>
                <w:sz w:val="18"/>
                <w:lang w:val="it-IT"/>
              </w:rPr>
              <w:t>7</w:t>
            </w:r>
          </w:p>
        </w:tc>
        <w:tc>
          <w:tcPr>
            <w:tcW w:w="656" w:type="dxa"/>
          </w:tcPr>
          <w:p w14:paraId="29FFA179" w14:textId="6DC74D79" w:rsidR="001048C9" w:rsidRPr="009739D3" w:rsidRDefault="001048C9" w:rsidP="00E67531">
            <w:pPr>
              <w:pStyle w:val="Preglednica"/>
              <w:rPr>
                <w:b w:val="0"/>
                <w:i w:val="0"/>
                <w:sz w:val="18"/>
                <w:lang w:val="it-IT"/>
              </w:rPr>
            </w:pPr>
            <w:r w:rsidRPr="009739D3">
              <w:rPr>
                <w:b w:val="0"/>
                <w:i w:val="0"/>
                <w:sz w:val="18"/>
                <w:lang w:val="it-IT"/>
              </w:rPr>
              <w:t>7</w:t>
            </w:r>
          </w:p>
        </w:tc>
        <w:tc>
          <w:tcPr>
            <w:tcW w:w="656" w:type="dxa"/>
          </w:tcPr>
          <w:p w14:paraId="4EE25701" w14:textId="5B354000" w:rsidR="001048C9" w:rsidRPr="009739D3" w:rsidRDefault="001048C9" w:rsidP="00E67531">
            <w:pPr>
              <w:pStyle w:val="Preglednica"/>
              <w:rPr>
                <w:b w:val="0"/>
                <w:i w:val="0"/>
                <w:sz w:val="18"/>
                <w:lang w:val="it-IT"/>
              </w:rPr>
            </w:pPr>
            <w:r w:rsidRPr="009739D3">
              <w:rPr>
                <w:b w:val="0"/>
                <w:i w:val="0"/>
                <w:sz w:val="18"/>
                <w:lang w:val="it-IT"/>
              </w:rPr>
              <w:t>9</w:t>
            </w:r>
          </w:p>
        </w:tc>
        <w:tc>
          <w:tcPr>
            <w:tcW w:w="656" w:type="dxa"/>
          </w:tcPr>
          <w:p w14:paraId="5C30961B" w14:textId="1F5A7CEF" w:rsidR="001048C9" w:rsidRPr="009739D3" w:rsidRDefault="001048C9" w:rsidP="00E67531">
            <w:pPr>
              <w:pStyle w:val="Preglednica"/>
              <w:rPr>
                <w:b w:val="0"/>
                <w:i w:val="0"/>
                <w:sz w:val="18"/>
                <w:lang w:val="it-IT"/>
              </w:rPr>
            </w:pPr>
            <w:r w:rsidRPr="009739D3">
              <w:rPr>
                <w:b w:val="0"/>
                <w:i w:val="0"/>
                <w:sz w:val="18"/>
                <w:lang w:val="it-IT"/>
              </w:rPr>
              <w:t>9</w:t>
            </w:r>
          </w:p>
        </w:tc>
        <w:tc>
          <w:tcPr>
            <w:tcW w:w="656" w:type="dxa"/>
          </w:tcPr>
          <w:p w14:paraId="4EFB745B" w14:textId="20677F0D" w:rsidR="001048C9" w:rsidRPr="009739D3" w:rsidRDefault="001048C9" w:rsidP="00E67531">
            <w:pPr>
              <w:pStyle w:val="Preglednica"/>
              <w:rPr>
                <w:b w:val="0"/>
                <w:i w:val="0"/>
                <w:sz w:val="18"/>
                <w:lang w:val="it-IT"/>
              </w:rPr>
            </w:pPr>
            <w:r w:rsidRPr="009739D3">
              <w:rPr>
                <w:b w:val="0"/>
                <w:i w:val="0"/>
                <w:sz w:val="18"/>
                <w:lang w:val="it-IT"/>
              </w:rPr>
              <w:t>10</w:t>
            </w:r>
          </w:p>
        </w:tc>
        <w:tc>
          <w:tcPr>
            <w:tcW w:w="656" w:type="dxa"/>
          </w:tcPr>
          <w:p w14:paraId="1FABAC24" w14:textId="6BA2A70E" w:rsidR="001048C9" w:rsidRPr="009739D3" w:rsidRDefault="001048C9" w:rsidP="00E67531">
            <w:pPr>
              <w:pStyle w:val="Preglednica"/>
              <w:rPr>
                <w:b w:val="0"/>
                <w:i w:val="0"/>
                <w:sz w:val="18"/>
                <w:lang w:val="it-IT"/>
              </w:rPr>
            </w:pPr>
            <w:r w:rsidRPr="009739D3">
              <w:rPr>
                <w:b w:val="0"/>
                <w:i w:val="0"/>
                <w:sz w:val="18"/>
                <w:lang w:val="it-IT"/>
              </w:rPr>
              <w:t>9</w:t>
            </w:r>
          </w:p>
        </w:tc>
        <w:tc>
          <w:tcPr>
            <w:tcW w:w="656" w:type="dxa"/>
          </w:tcPr>
          <w:p w14:paraId="17F795D5" w14:textId="54D5D73F" w:rsidR="001048C9" w:rsidRPr="009739D3" w:rsidRDefault="001048C9" w:rsidP="00E67531">
            <w:pPr>
              <w:pStyle w:val="Preglednica"/>
              <w:rPr>
                <w:b w:val="0"/>
                <w:i w:val="0"/>
                <w:sz w:val="18"/>
                <w:lang w:val="it-IT"/>
              </w:rPr>
            </w:pPr>
            <w:r w:rsidRPr="009739D3">
              <w:rPr>
                <w:b w:val="0"/>
                <w:i w:val="0"/>
                <w:sz w:val="18"/>
                <w:lang w:val="it-IT"/>
              </w:rPr>
              <w:t>10</w:t>
            </w:r>
          </w:p>
        </w:tc>
        <w:tc>
          <w:tcPr>
            <w:tcW w:w="656" w:type="dxa"/>
          </w:tcPr>
          <w:p w14:paraId="103BBB10" w14:textId="140DA4DD" w:rsidR="001048C9" w:rsidRPr="009739D3" w:rsidRDefault="001048C9" w:rsidP="00E67531">
            <w:pPr>
              <w:pStyle w:val="Preglednica"/>
              <w:rPr>
                <w:b w:val="0"/>
                <w:i w:val="0"/>
                <w:sz w:val="18"/>
                <w:lang w:val="it-IT"/>
              </w:rPr>
            </w:pPr>
            <w:r w:rsidRPr="009739D3">
              <w:rPr>
                <w:b w:val="0"/>
                <w:i w:val="0"/>
                <w:sz w:val="18"/>
                <w:lang w:val="it-IT"/>
              </w:rPr>
              <w:t>11</w:t>
            </w:r>
          </w:p>
        </w:tc>
        <w:tc>
          <w:tcPr>
            <w:tcW w:w="656" w:type="dxa"/>
          </w:tcPr>
          <w:p w14:paraId="5E840E81" w14:textId="6673496E" w:rsidR="001048C9" w:rsidRPr="009739D3" w:rsidRDefault="001048C9" w:rsidP="00E67531">
            <w:pPr>
              <w:pStyle w:val="Preglednica"/>
              <w:rPr>
                <w:b w:val="0"/>
                <w:i w:val="0"/>
                <w:sz w:val="18"/>
                <w:lang w:val="it-IT"/>
              </w:rPr>
            </w:pPr>
            <w:r w:rsidRPr="009739D3">
              <w:rPr>
                <w:b w:val="0"/>
                <w:i w:val="0"/>
                <w:sz w:val="18"/>
                <w:lang w:val="it-IT"/>
              </w:rPr>
              <w:t>11</w:t>
            </w:r>
          </w:p>
        </w:tc>
        <w:tc>
          <w:tcPr>
            <w:tcW w:w="656" w:type="dxa"/>
          </w:tcPr>
          <w:p w14:paraId="4ABDFCE9" w14:textId="6F067736" w:rsidR="001048C9" w:rsidRPr="009739D3" w:rsidRDefault="001048C9" w:rsidP="00E67531">
            <w:pPr>
              <w:pStyle w:val="Preglednica"/>
              <w:rPr>
                <w:b w:val="0"/>
                <w:i w:val="0"/>
                <w:sz w:val="18"/>
                <w:lang w:val="it-IT"/>
              </w:rPr>
            </w:pPr>
            <w:r>
              <w:rPr>
                <w:b w:val="0"/>
                <w:i w:val="0"/>
                <w:sz w:val="18"/>
                <w:lang w:val="it-IT"/>
              </w:rPr>
              <w:t>11</w:t>
            </w:r>
          </w:p>
        </w:tc>
      </w:tr>
    </w:tbl>
    <w:p w14:paraId="3EE09276" w14:textId="4588B2F8" w:rsidR="005B607D" w:rsidRPr="00984D53" w:rsidRDefault="005B607D" w:rsidP="005B607D">
      <w:pPr>
        <w:rPr>
          <w:rFonts w:cstheme="minorHAnsi"/>
        </w:rPr>
      </w:pPr>
    </w:p>
    <w:p w14:paraId="485F80CC" w14:textId="659A52DD" w:rsidR="005B607D" w:rsidRDefault="005B607D" w:rsidP="005B607D">
      <w:pPr>
        <w:rPr>
          <w:rFonts w:cstheme="minorHAnsi"/>
        </w:rPr>
      </w:pPr>
      <w:r w:rsidRPr="00984D53">
        <w:rPr>
          <w:rFonts w:cstheme="minorHAnsi"/>
        </w:rPr>
        <w:t xml:space="preserve">V odobrenih obratih za klanje živali je UVHVVR zagotovila prisotnost vsaj enega uradnega veterinarja v času izvajanja klanja in obdelave trupov živali. Večina klavnic izvaja klanje vsak delovni dan, nekatere pa le določene dni v tednu ali delujejo sezonsko. Vsaka žival ali skupina živali ( perutnina, kunci), ki vstopi v prehransko verigo, je pregledana pred in po klanju z namenom ugotavljanja ustreznosti </w:t>
      </w:r>
      <w:r>
        <w:rPr>
          <w:rFonts w:cstheme="minorHAnsi"/>
        </w:rPr>
        <w:t xml:space="preserve">mesa </w:t>
      </w:r>
      <w:r w:rsidRPr="00984D53">
        <w:rPr>
          <w:rFonts w:cstheme="minorHAnsi"/>
        </w:rPr>
        <w:t>za prehrano ljudi.</w:t>
      </w:r>
    </w:p>
    <w:p w14:paraId="3A553FD2" w14:textId="77777777" w:rsidR="00213EC2" w:rsidRDefault="00213EC2" w:rsidP="005B607D">
      <w:pPr>
        <w:rPr>
          <w:rFonts w:cstheme="minorHAnsi"/>
        </w:rPr>
      </w:pPr>
    </w:p>
    <w:p w14:paraId="12DCFA56" w14:textId="5EFB1862" w:rsidR="005B607D" w:rsidRDefault="003A5C1D" w:rsidP="00E67531">
      <w:pPr>
        <w:pStyle w:val="Preglednica"/>
        <w:rPr>
          <w:rFonts w:eastAsiaTheme="minorHAnsi"/>
          <w:lang w:val="it-IT"/>
        </w:rPr>
      </w:pPr>
      <w:proofErr w:type="spellStart"/>
      <w:r w:rsidRPr="007A76E0">
        <w:rPr>
          <w:lang w:val="it-IT"/>
        </w:rPr>
        <w:t>Preglednica</w:t>
      </w:r>
      <w:proofErr w:type="spellEnd"/>
      <w:r w:rsidR="005B607D" w:rsidRPr="007A76E0">
        <w:rPr>
          <w:rFonts w:eastAsiaTheme="minorHAnsi"/>
          <w:lang w:val="it-IT"/>
        </w:rPr>
        <w:t xml:space="preserve">: </w:t>
      </w:r>
      <w:proofErr w:type="spellStart"/>
      <w:r w:rsidR="005B607D" w:rsidRPr="007A76E0">
        <w:rPr>
          <w:rFonts w:eastAsiaTheme="minorHAnsi"/>
          <w:lang w:val="it-IT"/>
        </w:rPr>
        <w:t>število</w:t>
      </w:r>
      <w:proofErr w:type="spellEnd"/>
      <w:r w:rsidR="005B607D" w:rsidRPr="007A76E0">
        <w:rPr>
          <w:rFonts w:eastAsiaTheme="minorHAnsi"/>
          <w:lang w:val="it-IT"/>
        </w:rPr>
        <w:t xml:space="preserve"> </w:t>
      </w:r>
      <w:proofErr w:type="spellStart"/>
      <w:r w:rsidR="005B607D" w:rsidRPr="007A76E0">
        <w:rPr>
          <w:rFonts w:eastAsiaTheme="minorHAnsi"/>
          <w:lang w:val="it-IT"/>
        </w:rPr>
        <w:t>zaklanih</w:t>
      </w:r>
      <w:proofErr w:type="spellEnd"/>
      <w:r w:rsidR="005B607D" w:rsidRPr="007A76E0">
        <w:rPr>
          <w:rFonts w:eastAsiaTheme="minorHAnsi"/>
          <w:lang w:val="it-IT"/>
        </w:rPr>
        <w:t xml:space="preserve"> </w:t>
      </w:r>
      <w:proofErr w:type="spellStart"/>
      <w:r w:rsidR="005B607D" w:rsidRPr="007A76E0">
        <w:rPr>
          <w:rFonts w:eastAsiaTheme="minorHAnsi"/>
          <w:lang w:val="it-IT"/>
        </w:rPr>
        <w:t>živali</w:t>
      </w:r>
      <w:proofErr w:type="spellEnd"/>
      <w:r w:rsidR="005B607D" w:rsidRPr="007A76E0">
        <w:rPr>
          <w:rFonts w:eastAsiaTheme="minorHAnsi"/>
          <w:lang w:val="it-IT"/>
        </w:rPr>
        <w:t xml:space="preserve"> </w:t>
      </w:r>
      <w:proofErr w:type="spellStart"/>
      <w:r w:rsidR="005B607D" w:rsidRPr="007A76E0">
        <w:rPr>
          <w:rFonts w:eastAsiaTheme="minorHAnsi"/>
          <w:lang w:val="it-IT"/>
        </w:rPr>
        <w:t>po</w:t>
      </w:r>
      <w:proofErr w:type="spellEnd"/>
      <w:r w:rsidR="005B607D" w:rsidRPr="007A76E0">
        <w:rPr>
          <w:rFonts w:eastAsiaTheme="minorHAnsi"/>
          <w:lang w:val="it-IT"/>
        </w:rPr>
        <w:t xml:space="preserve"> </w:t>
      </w:r>
      <w:proofErr w:type="spellStart"/>
      <w:r w:rsidR="005B607D" w:rsidRPr="007A76E0">
        <w:rPr>
          <w:rFonts w:eastAsiaTheme="minorHAnsi"/>
          <w:lang w:val="it-IT"/>
        </w:rPr>
        <w:t>vrstah</w:t>
      </w:r>
      <w:proofErr w:type="spellEnd"/>
      <w:r w:rsidR="005B607D" w:rsidRPr="007A76E0">
        <w:rPr>
          <w:rFonts w:eastAsiaTheme="minorHAnsi"/>
          <w:lang w:val="it-IT"/>
        </w:rPr>
        <w:t xml:space="preserve"> za leto 2017, 2018, </w:t>
      </w:r>
      <w:proofErr w:type="gramStart"/>
      <w:r w:rsidR="005B607D" w:rsidRPr="007A76E0">
        <w:rPr>
          <w:rFonts w:eastAsiaTheme="minorHAnsi"/>
          <w:lang w:val="it-IT"/>
        </w:rPr>
        <w:t>2019 ,</w:t>
      </w:r>
      <w:proofErr w:type="gramEnd"/>
      <w:r w:rsidR="005B607D" w:rsidRPr="007A76E0">
        <w:rPr>
          <w:rFonts w:eastAsiaTheme="minorHAnsi"/>
          <w:lang w:val="it-IT"/>
        </w:rPr>
        <w:t xml:space="preserve"> 2020</w:t>
      </w:r>
      <w:r w:rsidR="001048C9">
        <w:rPr>
          <w:rFonts w:eastAsiaTheme="minorHAnsi"/>
          <w:lang w:val="it-IT"/>
        </w:rPr>
        <w:t>,,</w:t>
      </w:r>
      <w:r w:rsidR="005B607D" w:rsidRPr="007A76E0">
        <w:rPr>
          <w:rFonts w:eastAsiaTheme="minorHAnsi"/>
          <w:lang w:val="it-IT"/>
        </w:rPr>
        <w:t>2021</w:t>
      </w:r>
      <w:r w:rsidR="001048C9">
        <w:rPr>
          <w:rFonts w:eastAsiaTheme="minorHAnsi"/>
          <w:lang w:val="it-IT"/>
        </w:rPr>
        <w:t xml:space="preserve"> in 2022</w:t>
      </w:r>
      <w:r w:rsidR="005B607D" w:rsidRPr="007A76E0">
        <w:rPr>
          <w:rFonts w:eastAsiaTheme="minorHAnsi"/>
          <w:lang w:val="it-IT"/>
        </w:rPr>
        <w:t>:</w:t>
      </w:r>
    </w:p>
    <w:tbl>
      <w:tblPr>
        <w:tblStyle w:val="Tabelamrea"/>
        <w:tblW w:w="0" w:type="auto"/>
        <w:tblLook w:val="04A0" w:firstRow="1" w:lastRow="0" w:firstColumn="1" w:lastColumn="0" w:noHBand="0" w:noVBand="1"/>
        <w:tblCaption w:val="Število zaklanih živali po vrstah od leta 2016 do 2021"/>
      </w:tblPr>
      <w:tblGrid>
        <w:gridCol w:w="1293"/>
        <w:gridCol w:w="1294"/>
        <w:gridCol w:w="1294"/>
        <w:gridCol w:w="1295"/>
        <w:gridCol w:w="1295"/>
        <w:gridCol w:w="1295"/>
        <w:gridCol w:w="1295"/>
      </w:tblGrid>
      <w:tr w:rsidR="001048C9" w14:paraId="2EE214E1" w14:textId="07848056" w:rsidTr="00DA4DC9">
        <w:trPr>
          <w:tblHeader/>
        </w:trPr>
        <w:tc>
          <w:tcPr>
            <w:tcW w:w="1293" w:type="dxa"/>
          </w:tcPr>
          <w:p w14:paraId="6001A4DB" w14:textId="25C7DCA0" w:rsidR="001048C9" w:rsidRPr="00385E15" w:rsidRDefault="001048C9" w:rsidP="00580AD3">
            <w:pPr>
              <w:pStyle w:val="Preglednica"/>
              <w:rPr>
                <w:rFonts w:eastAsiaTheme="minorHAnsi"/>
                <w:i w:val="0"/>
                <w:sz w:val="18"/>
                <w:szCs w:val="18"/>
                <w:lang w:val="it-IT"/>
              </w:rPr>
            </w:pPr>
            <w:proofErr w:type="spellStart"/>
            <w:r w:rsidRPr="00385E15">
              <w:rPr>
                <w:rFonts w:eastAsiaTheme="minorHAnsi"/>
                <w:i w:val="0"/>
                <w:sz w:val="18"/>
                <w:szCs w:val="18"/>
                <w:lang w:val="it-IT"/>
              </w:rPr>
              <w:t>Zaklane</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živali</w:t>
            </w:r>
            <w:proofErr w:type="spellEnd"/>
          </w:p>
        </w:tc>
        <w:tc>
          <w:tcPr>
            <w:tcW w:w="1294" w:type="dxa"/>
          </w:tcPr>
          <w:p w14:paraId="37786673" w14:textId="47AFB5C2" w:rsidR="001048C9" w:rsidRPr="00385E15" w:rsidRDefault="001048C9" w:rsidP="00580AD3">
            <w:pPr>
              <w:pStyle w:val="Preglednica"/>
              <w:rPr>
                <w:rFonts w:eastAsiaTheme="minorHAnsi"/>
                <w:i w:val="0"/>
                <w:sz w:val="18"/>
                <w:szCs w:val="18"/>
                <w:lang w:val="it-IT"/>
              </w:rPr>
            </w:pPr>
            <w:r w:rsidRPr="00385E15">
              <w:rPr>
                <w:rFonts w:eastAsiaTheme="minorHAnsi"/>
                <w:i w:val="0"/>
                <w:sz w:val="18"/>
                <w:szCs w:val="18"/>
                <w:lang w:val="it-IT"/>
              </w:rPr>
              <w:t>2017</w:t>
            </w:r>
          </w:p>
        </w:tc>
        <w:tc>
          <w:tcPr>
            <w:tcW w:w="1294" w:type="dxa"/>
          </w:tcPr>
          <w:p w14:paraId="20FF1648" w14:textId="3ADCBBB4" w:rsidR="001048C9" w:rsidRPr="00385E15" w:rsidRDefault="001048C9" w:rsidP="00580AD3">
            <w:pPr>
              <w:pStyle w:val="Preglednica"/>
              <w:rPr>
                <w:rFonts w:eastAsiaTheme="minorHAnsi"/>
                <w:i w:val="0"/>
                <w:sz w:val="18"/>
                <w:szCs w:val="18"/>
                <w:lang w:val="it-IT"/>
              </w:rPr>
            </w:pPr>
            <w:r w:rsidRPr="00385E15">
              <w:rPr>
                <w:rFonts w:eastAsiaTheme="minorHAnsi"/>
                <w:i w:val="0"/>
                <w:sz w:val="18"/>
                <w:szCs w:val="18"/>
                <w:lang w:val="it-IT"/>
              </w:rPr>
              <w:t>2018</w:t>
            </w:r>
          </w:p>
        </w:tc>
        <w:tc>
          <w:tcPr>
            <w:tcW w:w="1295" w:type="dxa"/>
          </w:tcPr>
          <w:p w14:paraId="75068D16" w14:textId="4119B544" w:rsidR="001048C9" w:rsidRPr="00385E15" w:rsidRDefault="001048C9" w:rsidP="00580AD3">
            <w:pPr>
              <w:pStyle w:val="Preglednica"/>
              <w:rPr>
                <w:rFonts w:eastAsiaTheme="minorHAnsi"/>
                <w:i w:val="0"/>
                <w:sz w:val="18"/>
                <w:szCs w:val="18"/>
                <w:lang w:val="it-IT"/>
              </w:rPr>
            </w:pPr>
            <w:r w:rsidRPr="00385E15">
              <w:rPr>
                <w:rFonts w:eastAsiaTheme="minorHAnsi"/>
                <w:i w:val="0"/>
                <w:sz w:val="18"/>
                <w:szCs w:val="18"/>
                <w:lang w:val="it-IT"/>
              </w:rPr>
              <w:t>2019</w:t>
            </w:r>
          </w:p>
        </w:tc>
        <w:tc>
          <w:tcPr>
            <w:tcW w:w="1295" w:type="dxa"/>
          </w:tcPr>
          <w:p w14:paraId="175F8965" w14:textId="124BD97B" w:rsidR="001048C9" w:rsidRPr="00385E15" w:rsidRDefault="001048C9" w:rsidP="00580AD3">
            <w:pPr>
              <w:pStyle w:val="Preglednica"/>
              <w:rPr>
                <w:rFonts w:eastAsiaTheme="minorHAnsi"/>
                <w:i w:val="0"/>
                <w:sz w:val="18"/>
                <w:szCs w:val="18"/>
                <w:lang w:val="it-IT"/>
              </w:rPr>
            </w:pPr>
            <w:r w:rsidRPr="00385E15">
              <w:rPr>
                <w:rFonts w:eastAsiaTheme="minorHAnsi"/>
                <w:i w:val="0"/>
                <w:sz w:val="18"/>
                <w:szCs w:val="18"/>
                <w:lang w:val="it-IT"/>
              </w:rPr>
              <w:t>2020</w:t>
            </w:r>
          </w:p>
        </w:tc>
        <w:tc>
          <w:tcPr>
            <w:tcW w:w="1295" w:type="dxa"/>
          </w:tcPr>
          <w:p w14:paraId="472699AB" w14:textId="02E30D1E" w:rsidR="001048C9" w:rsidRPr="00385E15" w:rsidRDefault="001048C9" w:rsidP="00580AD3">
            <w:pPr>
              <w:pStyle w:val="Preglednica"/>
              <w:rPr>
                <w:rFonts w:eastAsiaTheme="minorHAnsi"/>
                <w:i w:val="0"/>
                <w:sz w:val="18"/>
                <w:szCs w:val="18"/>
                <w:lang w:val="it-IT"/>
              </w:rPr>
            </w:pPr>
            <w:r w:rsidRPr="00385E15">
              <w:rPr>
                <w:rFonts w:eastAsiaTheme="minorHAnsi"/>
                <w:i w:val="0"/>
                <w:sz w:val="18"/>
                <w:szCs w:val="18"/>
                <w:lang w:val="it-IT"/>
              </w:rPr>
              <w:t>2021</w:t>
            </w:r>
          </w:p>
        </w:tc>
        <w:tc>
          <w:tcPr>
            <w:tcW w:w="1295" w:type="dxa"/>
          </w:tcPr>
          <w:p w14:paraId="013C1E5D" w14:textId="5305F940" w:rsidR="001048C9" w:rsidRPr="00385E15" w:rsidRDefault="001048C9" w:rsidP="00580AD3">
            <w:pPr>
              <w:pStyle w:val="Preglednica"/>
              <w:rPr>
                <w:rFonts w:eastAsiaTheme="minorHAnsi"/>
                <w:i w:val="0"/>
                <w:sz w:val="18"/>
                <w:szCs w:val="18"/>
                <w:lang w:val="it-IT"/>
              </w:rPr>
            </w:pPr>
            <w:r>
              <w:rPr>
                <w:rFonts w:eastAsiaTheme="minorHAnsi"/>
                <w:i w:val="0"/>
                <w:sz w:val="18"/>
                <w:szCs w:val="18"/>
                <w:lang w:val="it-IT"/>
              </w:rPr>
              <w:t>2022</w:t>
            </w:r>
          </w:p>
        </w:tc>
      </w:tr>
      <w:tr w:rsidR="001048C9" w14:paraId="2906A72A" w14:textId="7A659552" w:rsidTr="00DA4DC9">
        <w:tc>
          <w:tcPr>
            <w:tcW w:w="1293" w:type="dxa"/>
          </w:tcPr>
          <w:p w14:paraId="3247DAD3" w14:textId="24BED172"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Govedo</w:t>
            </w:r>
            <w:proofErr w:type="spellEnd"/>
          </w:p>
        </w:tc>
        <w:tc>
          <w:tcPr>
            <w:tcW w:w="1294" w:type="dxa"/>
            <w:vAlign w:val="center"/>
          </w:tcPr>
          <w:p w14:paraId="3D96766D" w14:textId="501DE180"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100.928</w:t>
            </w:r>
          </w:p>
        </w:tc>
        <w:tc>
          <w:tcPr>
            <w:tcW w:w="1294" w:type="dxa"/>
            <w:vAlign w:val="center"/>
          </w:tcPr>
          <w:p w14:paraId="5049F5AF" w14:textId="4EF5FE5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99.083</w:t>
            </w:r>
          </w:p>
        </w:tc>
        <w:tc>
          <w:tcPr>
            <w:tcW w:w="1295" w:type="dxa"/>
            <w:vAlign w:val="center"/>
          </w:tcPr>
          <w:p w14:paraId="40631C5B" w14:textId="576A37C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101.246</w:t>
            </w:r>
          </w:p>
        </w:tc>
        <w:tc>
          <w:tcPr>
            <w:tcW w:w="1295" w:type="dxa"/>
            <w:vAlign w:val="center"/>
          </w:tcPr>
          <w:p w14:paraId="3543AA79" w14:textId="3144ECC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102.570</w:t>
            </w:r>
          </w:p>
        </w:tc>
        <w:tc>
          <w:tcPr>
            <w:tcW w:w="1295" w:type="dxa"/>
            <w:vAlign w:val="center"/>
          </w:tcPr>
          <w:p w14:paraId="7FEFAE82" w14:textId="604F040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106.089</w:t>
            </w:r>
          </w:p>
        </w:tc>
        <w:tc>
          <w:tcPr>
            <w:tcW w:w="1295" w:type="dxa"/>
          </w:tcPr>
          <w:p w14:paraId="261E6C31" w14:textId="4423CF4C"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104.387</w:t>
            </w:r>
          </w:p>
        </w:tc>
      </w:tr>
      <w:tr w:rsidR="001048C9" w14:paraId="5493B2A3" w14:textId="78296D7D" w:rsidTr="00DA4DC9">
        <w:tc>
          <w:tcPr>
            <w:tcW w:w="1293" w:type="dxa"/>
          </w:tcPr>
          <w:p w14:paraId="7F47CC7F" w14:textId="6E029398"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lastRenderedPageBreak/>
              <w:t>Teleta</w:t>
            </w:r>
            <w:proofErr w:type="spellEnd"/>
          </w:p>
        </w:tc>
        <w:tc>
          <w:tcPr>
            <w:tcW w:w="1294" w:type="dxa"/>
            <w:vAlign w:val="center"/>
          </w:tcPr>
          <w:p w14:paraId="5C4C8AE6" w14:textId="66DEB6B4"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17.307</w:t>
            </w:r>
          </w:p>
        </w:tc>
        <w:tc>
          <w:tcPr>
            <w:tcW w:w="1294" w:type="dxa"/>
            <w:vAlign w:val="center"/>
          </w:tcPr>
          <w:p w14:paraId="7F798A18" w14:textId="2E263011"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16.514</w:t>
            </w:r>
          </w:p>
        </w:tc>
        <w:tc>
          <w:tcPr>
            <w:tcW w:w="1295" w:type="dxa"/>
            <w:vAlign w:val="center"/>
          </w:tcPr>
          <w:p w14:paraId="74B3BFA3" w14:textId="536A2BDC"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15.249</w:t>
            </w:r>
          </w:p>
        </w:tc>
        <w:tc>
          <w:tcPr>
            <w:tcW w:w="1295" w:type="dxa"/>
            <w:vAlign w:val="center"/>
          </w:tcPr>
          <w:p w14:paraId="2ECBD969" w14:textId="3AFD9D21"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15.675</w:t>
            </w:r>
          </w:p>
        </w:tc>
        <w:tc>
          <w:tcPr>
            <w:tcW w:w="1295" w:type="dxa"/>
            <w:vAlign w:val="center"/>
          </w:tcPr>
          <w:p w14:paraId="5D605B19" w14:textId="6C1E540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17.872</w:t>
            </w:r>
          </w:p>
        </w:tc>
        <w:tc>
          <w:tcPr>
            <w:tcW w:w="1295" w:type="dxa"/>
          </w:tcPr>
          <w:p w14:paraId="685A3E82" w14:textId="0005B7FC"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18.102</w:t>
            </w:r>
          </w:p>
        </w:tc>
      </w:tr>
      <w:tr w:rsidR="001048C9" w14:paraId="4586DD03" w14:textId="691CE2DB" w:rsidTr="00DA4DC9">
        <w:tc>
          <w:tcPr>
            <w:tcW w:w="1293" w:type="dxa"/>
          </w:tcPr>
          <w:p w14:paraId="4138E7EA" w14:textId="437EA035"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Prašiči</w:t>
            </w:r>
            <w:proofErr w:type="spellEnd"/>
          </w:p>
        </w:tc>
        <w:tc>
          <w:tcPr>
            <w:tcW w:w="1294" w:type="dxa"/>
            <w:vAlign w:val="center"/>
          </w:tcPr>
          <w:p w14:paraId="2764B035" w14:textId="190730E2"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219.716</w:t>
            </w:r>
          </w:p>
        </w:tc>
        <w:tc>
          <w:tcPr>
            <w:tcW w:w="1294" w:type="dxa"/>
            <w:vAlign w:val="center"/>
          </w:tcPr>
          <w:p w14:paraId="5CC8A822" w14:textId="7C4668FB"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223.061</w:t>
            </w:r>
          </w:p>
        </w:tc>
        <w:tc>
          <w:tcPr>
            <w:tcW w:w="1295" w:type="dxa"/>
            <w:vAlign w:val="center"/>
          </w:tcPr>
          <w:p w14:paraId="18E71A1D" w14:textId="13FDA285"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232.580</w:t>
            </w:r>
          </w:p>
        </w:tc>
        <w:tc>
          <w:tcPr>
            <w:tcW w:w="1295" w:type="dxa"/>
            <w:vAlign w:val="center"/>
          </w:tcPr>
          <w:p w14:paraId="74E18460" w14:textId="725CE0B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227.408</w:t>
            </w:r>
          </w:p>
        </w:tc>
        <w:tc>
          <w:tcPr>
            <w:tcW w:w="1295" w:type="dxa"/>
            <w:vAlign w:val="center"/>
          </w:tcPr>
          <w:p w14:paraId="0AA05FC6" w14:textId="59F64F1B"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220.372</w:t>
            </w:r>
          </w:p>
        </w:tc>
        <w:tc>
          <w:tcPr>
            <w:tcW w:w="1295" w:type="dxa"/>
          </w:tcPr>
          <w:p w14:paraId="1437DF67" w14:textId="5BD4F82D"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208.287</w:t>
            </w:r>
          </w:p>
        </w:tc>
      </w:tr>
      <w:tr w:rsidR="001048C9" w14:paraId="6AEE4662" w14:textId="3E821EDA" w:rsidTr="00DA4DC9">
        <w:tc>
          <w:tcPr>
            <w:tcW w:w="1293" w:type="dxa"/>
          </w:tcPr>
          <w:p w14:paraId="61D98AC3" w14:textId="11A425A8"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Plemenske</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svinje</w:t>
            </w:r>
            <w:proofErr w:type="spellEnd"/>
          </w:p>
        </w:tc>
        <w:tc>
          <w:tcPr>
            <w:tcW w:w="1294" w:type="dxa"/>
            <w:vAlign w:val="center"/>
          </w:tcPr>
          <w:p w14:paraId="20F25909" w14:textId="1025125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6.659</w:t>
            </w:r>
          </w:p>
        </w:tc>
        <w:tc>
          <w:tcPr>
            <w:tcW w:w="1294" w:type="dxa"/>
            <w:vAlign w:val="center"/>
          </w:tcPr>
          <w:p w14:paraId="0C4E6B0A" w14:textId="6DEFAFC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1.915</w:t>
            </w:r>
          </w:p>
        </w:tc>
        <w:tc>
          <w:tcPr>
            <w:tcW w:w="1295" w:type="dxa"/>
            <w:vAlign w:val="center"/>
          </w:tcPr>
          <w:p w14:paraId="376D1E06" w14:textId="40F54AE2"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2.203</w:t>
            </w:r>
          </w:p>
        </w:tc>
        <w:tc>
          <w:tcPr>
            <w:tcW w:w="1295" w:type="dxa"/>
            <w:vAlign w:val="center"/>
          </w:tcPr>
          <w:p w14:paraId="70259947" w14:textId="4B10D37C"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1.781</w:t>
            </w:r>
          </w:p>
        </w:tc>
        <w:tc>
          <w:tcPr>
            <w:tcW w:w="1295" w:type="dxa"/>
            <w:vAlign w:val="center"/>
          </w:tcPr>
          <w:p w14:paraId="6D763579" w14:textId="23EFD7AA"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2.208</w:t>
            </w:r>
          </w:p>
        </w:tc>
        <w:tc>
          <w:tcPr>
            <w:tcW w:w="1295" w:type="dxa"/>
          </w:tcPr>
          <w:p w14:paraId="20E66006" w14:textId="3704C9A4"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2.243</w:t>
            </w:r>
          </w:p>
        </w:tc>
      </w:tr>
      <w:tr w:rsidR="001048C9" w14:paraId="7CAE73EB" w14:textId="40FE7CF4" w:rsidTr="00DA4DC9">
        <w:tc>
          <w:tcPr>
            <w:tcW w:w="1293" w:type="dxa"/>
          </w:tcPr>
          <w:p w14:paraId="520F1F4D" w14:textId="13BD3AC2"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Prašički</w:t>
            </w:r>
            <w:proofErr w:type="spellEnd"/>
            <w:r w:rsidRPr="00385E15">
              <w:rPr>
                <w:rFonts w:eastAsiaTheme="minorHAnsi"/>
                <w:i w:val="0"/>
                <w:sz w:val="18"/>
                <w:szCs w:val="18"/>
                <w:lang w:val="it-IT"/>
              </w:rPr>
              <w:t xml:space="preserve"> z </w:t>
            </w:r>
            <w:proofErr w:type="spellStart"/>
            <w:r w:rsidRPr="00385E15">
              <w:rPr>
                <w:rFonts w:eastAsiaTheme="minorHAnsi"/>
                <w:i w:val="0"/>
                <w:sz w:val="18"/>
                <w:szCs w:val="18"/>
                <w:lang w:val="it-IT"/>
              </w:rPr>
              <w:t>manj</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kot</w:t>
            </w:r>
            <w:proofErr w:type="spellEnd"/>
            <w:r w:rsidRPr="00385E15">
              <w:rPr>
                <w:rFonts w:eastAsiaTheme="minorHAnsi"/>
                <w:i w:val="0"/>
                <w:sz w:val="18"/>
                <w:szCs w:val="18"/>
                <w:lang w:val="it-IT"/>
              </w:rPr>
              <w:t xml:space="preserve"> 15 kg</w:t>
            </w:r>
          </w:p>
        </w:tc>
        <w:tc>
          <w:tcPr>
            <w:tcW w:w="1294" w:type="dxa"/>
            <w:vAlign w:val="center"/>
          </w:tcPr>
          <w:p w14:paraId="4CE92F4D" w14:textId="7B006C5F"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18.841</w:t>
            </w:r>
          </w:p>
        </w:tc>
        <w:tc>
          <w:tcPr>
            <w:tcW w:w="1294" w:type="dxa"/>
            <w:vAlign w:val="center"/>
          </w:tcPr>
          <w:p w14:paraId="28C86E92" w14:textId="6BF66D39"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20.621</w:t>
            </w:r>
          </w:p>
        </w:tc>
        <w:tc>
          <w:tcPr>
            <w:tcW w:w="1295" w:type="dxa"/>
            <w:vAlign w:val="center"/>
          </w:tcPr>
          <w:p w14:paraId="2C46A976" w14:textId="0D70CABA"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24.623</w:t>
            </w:r>
          </w:p>
        </w:tc>
        <w:tc>
          <w:tcPr>
            <w:tcW w:w="1295" w:type="dxa"/>
            <w:vAlign w:val="center"/>
          </w:tcPr>
          <w:p w14:paraId="2DDFE637" w14:textId="241DBF5A"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16.732</w:t>
            </w:r>
          </w:p>
        </w:tc>
        <w:tc>
          <w:tcPr>
            <w:tcW w:w="1295" w:type="dxa"/>
            <w:vAlign w:val="center"/>
          </w:tcPr>
          <w:p w14:paraId="018F975D" w14:textId="4B0C4C54"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20.004</w:t>
            </w:r>
          </w:p>
        </w:tc>
        <w:tc>
          <w:tcPr>
            <w:tcW w:w="1295" w:type="dxa"/>
          </w:tcPr>
          <w:p w14:paraId="7E0C6E02" w14:textId="0627CB47"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18.963</w:t>
            </w:r>
          </w:p>
        </w:tc>
      </w:tr>
      <w:tr w:rsidR="001048C9" w14:paraId="7D036C3E" w14:textId="3DE54CF8" w:rsidTr="00DA4DC9">
        <w:tc>
          <w:tcPr>
            <w:tcW w:w="1293" w:type="dxa"/>
          </w:tcPr>
          <w:p w14:paraId="4BA1F3DC" w14:textId="4F0A696E"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Kopitarji</w:t>
            </w:r>
            <w:proofErr w:type="spellEnd"/>
          </w:p>
        </w:tc>
        <w:tc>
          <w:tcPr>
            <w:tcW w:w="1294" w:type="dxa"/>
            <w:vAlign w:val="center"/>
          </w:tcPr>
          <w:p w14:paraId="080A7B04" w14:textId="04DADC4E"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1.688</w:t>
            </w:r>
          </w:p>
        </w:tc>
        <w:tc>
          <w:tcPr>
            <w:tcW w:w="1294" w:type="dxa"/>
            <w:vAlign w:val="center"/>
          </w:tcPr>
          <w:p w14:paraId="151DF2A4" w14:textId="1DB4A84B"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1.069</w:t>
            </w:r>
          </w:p>
        </w:tc>
        <w:tc>
          <w:tcPr>
            <w:tcW w:w="1295" w:type="dxa"/>
            <w:vAlign w:val="center"/>
          </w:tcPr>
          <w:p w14:paraId="38F23B2C" w14:textId="26076D2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1.172</w:t>
            </w:r>
          </w:p>
        </w:tc>
        <w:tc>
          <w:tcPr>
            <w:tcW w:w="1295" w:type="dxa"/>
            <w:vAlign w:val="center"/>
          </w:tcPr>
          <w:p w14:paraId="3FD4C64D" w14:textId="477C3215"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1.078</w:t>
            </w:r>
          </w:p>
        </w:tc>
        <w:tc>
          <w:tcPr>
            <w:tcW w:w="1295" w:type="dxa"/>
            <w:vAlign w:val="center"/>
          </w:tcPr>
          <w:p w14:paraId="60C83E1B" w14:textId="5AFC3AFB"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1.057</w:t>
            </w:r>
          </w:p>
        </w:tc>
        <w:tc>
          <w:tcPr>
            <w:tcW w:w="1295" w:type="dxa"/>
          </w:tcPr>
          <w:p w14:paraId="20C6A4E1" w14:textId="59BA9860"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808</w:t>
            </w:r>
          </w:p>
        </w:tc>
      </w:tr>
      <w:tr w:rsidR="001048C9" w14:paraId="2FCC3684" w14:textId="7FB01CF5" w:rsidTr="00DA4DC9">
        <w:tc>
          <w:tcPr>
            <w:tcW w:w="1293" w:type="dxa"/>
          </w:tcPr>
          <w:p w14:paraId="075C8FF2" w14:textId="60A2C5B2"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Ovce</w:t>
            </w:r>
            <w:proofErr w:type="spellEnd"/>
            <w:r w:rsidRPr="00385E15">
              <w:rPr>
                <w:rFonts w:eastAsiaTheme="minorHAnsi"/>
                <w:i w:val="0"/>
                <w:sz w:val="18"/>
                <w:szCs w:val="18"/>
                <w:lang w:val="it-IT"/>
              </w:rPr>
              <w:t xml:space="preserve"> </w:t>
            </w:r>
          </w:p>
        </w:tc>
        <w:tc>
          <w:tcPr>
            <w:tcW w:w="1294" w:type="dxa"/>
            <w:vAlign w:val="center"/>
          </w:tcPr>
          <w:p w14:paraId="0F924736" w14:textId="778D7DF2"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223</w:t>
            </w:r>
          </w:p>
        </w:tc>
        <w:tc>
          <w:tcPr>
            <w:tcW w:w="1294" w:type="dxa"/>
            <w:vAlign w:val="center"/>
          </w:tcPr>
          <w:p w14:paraId="79C289F4" w14:textId="12820681"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207</w:t>
            </w:r>
          </w:p>
        </w:tc>
        <w:tc>
          <w:tcPr>
            <w:tcW w:w="1295" w:type="dxa"/>
            <w:vAlign w:val="center"/>
          </w:tcPr>
          <w:p w14:paraId="37333D58" w14:textId="1FCB454B"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234</w:t>
            </w:r>
          </w:p>
        </w:tc>
        <w:tc>
          <w:tcPr>
            <w:tcW w:w="1295" w:type="dxa"/>
            <w:vAlign w:val="center"/>
          </w:tcPr>
          <w:p w14:paraId="43C51B6E" w14:textId="3E4BBB43"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205</w:t>
            </w:r>
          </w:p>
        </w:tc>
        <w:tc>
          <w:tcPr>
            <w:tcW w:w="1295" w:type="dxa"/>
            <w:vAlign w:val="center"/>
          </w:tcPr>
          <w:p w14:paraId="7BBA2938" w14:textId="28DB1615"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265</w:t>
            </w:r>
          </w:p>
        </w:tc>
        <w:tc>
          <w:tcPr>
            <w:tcW w:w="1295" w:type="dxa"/>
          </w:tcPr>
          <w:p w14:paraId="2253DF50" w14:textId="372C0FE6"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368</w:t>
            </w:r>
          </w:p>
        </w:tc>
      </w:tr>
      <w:tr w:rsidR="001048C9" w14:paraId="0022D1C0" w14:textId="06AAC0BB" w:rsidTr="00DA4DC9">
        <w:tc>
          <w:tcPr>
            <w:tcW w:w="1293" w:type="dxa"/>
          </w:tcPr>
          <w:p w14:paraId="48543274" w14:textId="5EE5AC57"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Jagnjeta</w:t>
            </w:r>
            <w:proofErr w:type="spellEnd"/>
          </w:p>
        </w:tc>
        <w:tc>
          <w:tcPr>
            <w:tcW w:w="1294" w:type="dxa"/>
            <w:vAlign w:val="center"/>
          </w:tcPr>
          <w:p w14:paraId="3592E1B9" w14:textId="116A6DD1"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11.306</w:t>
            </w:r>
          </w:p>
        </w:tc>
        <w:tc>
          <w:tcPr>
            <w:tcW w:w="1294" w:type="dxa"/>
            <w:vAlign w:val="center"/>
          </w:tcPr>
          <w:p w14:paraId="5EEA4E79" w14:textId="165E1628"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12.069</w:t>
            </w:r>
          </w:p>
        </w:tc>
        <w:tc>
          <w:tcPr>
            <w:tcW w:w="1295" w:type="dxa"/>
            <w:vAlign w:val="center"/>
          </w:tcPr>
          <w:p w14:paraId="5DD150BF" w14:textId="66948226"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12.296</w:t>
            </w:r>
          </w:p>
        </w:tc>
        <w:tc>
          <w:tcPr>
            <w:tcW w:w="1295" w:type="dxa"/>
            <w:vAlign w:val="center"/>
          </w:tcPr>
          <w:p w14:paraId="42139298" w14:textId="13909300"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9.314</w:t>
            </w:r>
          </w:p>
        </w:tc>
        <w:tc>
          <w:tcPr>
            <w:tcW w:w="1295" w:type="dxa"/>
            <w:vAlign w:val="center"/>
          </w:tcPr>
          <w:p w14:paraId="03EB9795" w14:textId="3835C1DA"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10.595</w:t>
            </w:r>
          </w:p>
        </w:tc>
        <w:tc>
          <w:tcPr>
            <w:tcW w:w="1295" w:type="dxa"/>
          </w:tcPr>
          <w:p w14:paraId="5FB0700B" w14:textId="0AA36D5A"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11.429</w:t>
            </w:r>
          </w:p>
        </w:tc>
      </w:tr>
      <w:tr w:rsidR="001048C9" w14:paraId="631D456E" w14:textId="0EC732FC" w:rsidTr="00DA4DC9">
        <w:tc>
          <w:tcPr>
            <w:tcW w:w="1293" w:type="dxa"/>
          </w:tcPr>
          <w:p w14:paraId="52D56314" w14:textId="5A078F84"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Koze</w:t>
            </w:r>
            <w:proofErr w:type="spellEnd"/>
          </w:p>
        </w:tc>
        <w:tc>
          <w:tcPr>
            <w:tcW w:w="1294" w:type="dxa"/>
            <w:vAlign w:val="center"/>
          </w:tcPr>
          <w:p w14:paraId="3B935164" w14:textId="08F1405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92</w:t>
            </w:r>
          </w:p>
        </w:tc>
        <w:tc>
          <w:tcPr>
            <w:tcW w:w="1294" w:type="dxa"/>
            <w:vAlign w:val="center"/>
          </w:tcPr>
          <w:p w14:paraId="1DA64963" w14:textId="09D497E8"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110</w:t>
            </w:r>
          </w:p>
        </w:tc>
        <w:tc>
          <w:tcPr>
            <w:tcW w:w="1295" w:type="dxa"/>
            <w:vAlign w:val="center"/>
          </w:tcPr>
          <w:p w14:paraId="0F5A2F90" w14:textId="495E5523"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267</w:t>
            </w:r>
          </w:p>
        </w:tc>
        <w:tc>
          <w:tcPr>
            <w:tcW w:w="1295" w:type="dxa"/>
            <w:vAlign w:val="center"/>
          </w:tcPr>
          <w:p w14:paraId="11DF5D90" w14:textId="0BEA9127"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108</w:t>
            </w:r>
          </w:p>
        </w:tc>
        <w:tc>
          <w:tcPr>
            <w:tcW w:w="1295" w:type="dxa"/>
            <w:vAlign w:val="center"/>
          </w:tcPr>
          <w:p w14:paraId="41152445" w14:textId="69A6E4F6"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137</w:t>
            </w:r>
          </w:p>
        </w:tc>
        <w:tc>
          <w:tcPr>
            <w:tcW w:w="1295" w:type="dxa"/>
          </w:tcPr>
          <w:p w14:paraId="0AFBB0FC" w14:textId="30BA7F35"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204</w:t>
            </w:r>
          </w:p>
        </w:tc>
      </w:tr>
      <w:tr w:rsidR="001048C9" w14:paraId="2CC922EB" w14:textId="74C1794D" w:rsidTr="00DA4DC9">
        <w:tc>
          <w:tcPr>
            <w:tcW w:w="1293" w:type="dxa"/>
          </w:tcPr>
          <w:p w14:paraId="74FD690B" w14:textId="1E105F91"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Kozliči</w:t>
            </w:r>
            <w:proofErr w:type="spellEnd"/>
            <w:r w:rsidRPr="00385E15">
              <w:rPr>
                <w:rFonts w:eastAsiaTheme="minorHAnsi"/>
                <w:i w:val="0"/>
                <w:sz w:val="18"/>
                <w:szCs w:val="18"/>
                <w:lang w:val="it-IT"/>
              </w:rPr>
              <w:t xml:space="preserve"> z </w:t>
            </w:r>
            <w:proofErr w:type="spellStart"/>
            <w:r w:rsidRPr="00385E15">
              <w:rPr>
                <w:rFonts w:eastAsiaTheme="minorHAnsi"/>
                <w:i w:val="0"/>
                <w:sz w:val="18"/>
                <w:szCs w:val="18"/>
                <w:lang w:val="it-IT"/>
              </w:rPr>
              <w:t>manj</w:t>
            </w:r>
            <w:proofErr w:type="spellEnd"/>
            <w:r>
              <w:rPr>
                <w:rFonts w:eastAsiaTheme="minorHAnsi"/>
                <w:i w:val="0"/>
                <w:sz w:val="18"/>
                <w:szCs w:val="18"/>
                <w:lang w:val="it-IT"/>
              </w:rPr>
              <w:t xml:space="preserve"> </w:t>
            </w:r>
            <w:proofErr w:type="spellStart"/>
            <w:r w:rsidRPr="00385E15">
              <w:rPr>
                <w:rFonts w:eastAsiaTheme="minorHAnsi"/>
                <w:i w:val="0"/>
                <w:sz w:val="18"/>
                <w:szCs w:val="18"/>
                <w:lang w:val="it-IT"/>
              </w:rPr>
              <w:t>kot</w:t>
            </w:r>
            <w:proofErr w:type="spellEnd"/>
            <w:r w:rsidRPr="00385E15">
              <w:rPr>
                <w:rFonts w:eastAsiaTheme="minorHAnsi"/>
                <w:i w:val="0"/>
                <w:sz w:val="18"/>
                <w:szCs w:val="18"/>
                <w:lang w:val="it-IT"/>
              </w:rPr>
              <w:t xml:space="preserve"> 15 kg</w:t>
            </w:r>
          </w:p>
        </w:tc>
        <w:tc>
          <w:tcPr>
            <w:tcW w:w="1294" w:type="dxa"/>
            <w:vAlign w:val="center"/>
          </w:tcPr>
          <w:p w14:paraId="65E3058C" w14:textId="39DB9F54"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773</w:t>
            </w:r>
          </w:p>
        </w:tc>
        <w:tc>
          <w:tcPr>
            <w:tcW w:w="1294" w:type="dxa"/>
            <w:vAlign w:val="center"/>
          </w:tcPr>
          <w:p w14:paraId="5158CBB0" w14:textId="5653AA73"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1.126</w:t>
            </w:r>
          </w:p>
        </w:tc>
        <w:tc>
          <w:tcPr>
            <w:tcW w:w="1295" w:type="dxa"/>
            <w:vAlign w:val="center"/>
          </w:tcPr>
          <w:p w14:paraId="568AF421" w14:textId="03DB94C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1.102</w:t>
            </w:r>
          </w:p>
        </w:tc>
        <w:tc>
          <w:tcPr>
            <w:tcW w:w="1295" w:type="dxa"/>
            <w:vAlign w:val="center"/>
          </w:tcPr>
          <w:p w14:paraId="2BC483FC" w14:textId="12C0558C"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1.022</w:t>
            </w:r>
          </w:p>
        </w:tc>
        <w:tc>
          <w:tcPr>
            <w:tcW w:w="1295" w:type="dxa"/>
            <w:vAlign w:val="center"/>
          </w:tcPr>
          <w:p w14:paraId="2D0826E6" w14:textId="067E857A"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1.035</w:t>
            </w:r>
          </w:p>
        </w:tc>
        <w:tc>
          <w:tcPr>
            <w:tcW w:w="1295" w:type="dxa"/>
          </w:tcPr>
          <w:p w14:paraId="3D57834C" w14:textId="448A1836"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1.041</w:t>
            </w:r>
          </w:p>
        </w:tc>
      </w:tr>
      <w:tr w:rsidR="001048C9" w14:paraId="57765555" w14:textId="6154CC0E" w:rsidTr="00DA4DC9">
        <w:tc>
          <w:tcPr>
            <w:tcW w:w="1293" w:type="dxa"/>
          </w:tcPr>
          <w:p w14:paraId="3B4D5149" w14:textId="0DD032D1" w:rsidR="001048C9" w:rsidRPr="00385E15" w:rsidRDefault="001048C9"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Velika</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gojena</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divjad</w:t>
            </w:r>
            <w:proofErr w:type="spellEnd"/>
          </w:p>
        </w:tc>
        <w:tc>
          <w:tcPr>
            <w:tcW w:w="1294" w:type="dxa"/>
            <w:vAlign w:val="center"/>
          </w:tcPr>
          <w:p w14:paraId="0DE37A1B" w14:textId="5F0C1964"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41</w:t>
            </w:r>
          </w:p>
        </w:tc>
        <w:tc>
          <w:tcPr>
            <w:tcW w:w="1294" w:type="dxa"/>
            <w:vAlign w:val="center"/>
          </w:tcPr>
          <w:p w14:paraId="6AD01D7F" w14:textId="576AB97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30</w:t>
            </w:r>
          </w:p>
        </w:tc>
        <w:tc>
          <w:tcPr>
            <w:tcW w:w="1295" w:type="dxa"/>
            <w:vAlign w:val="center"/>
          </w:tcPr>
          <w:p w14:paraId="4D087A1C" w14:textId="141050BD"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149</w:t>
            </w:r>
          </w:p>
        </w:tc>
        <w:tc>
          <w:tcPr>
            <w:tcW w:w="1295" w:type="dxa"/>
            <w:vAlign w:val="center"/>
          </w:tcPr>
          <w:p w14:paraId="59417071" w14:textId="4C75CAE0"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42</w:t>
            </w:r>
          </w:p>
        </w:tc>
        <w:tc>
          <w:tcPr>
            <w:tcW w:w="1295" w:type="dxa"/>
            <w:vAlign w:val="center"/>
          </w:tcPr>
          <w:p w14:paraId="3E838AF3" w14:textId="311194E1" w:rsidR="001048C9" w:rsidRPr="00385E15" w:rsidRDefault="001048C9"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57</w:t>
            </w:r>
          </w:p>
        </w:tc>
        <w:tc>
          <w:tcPr>
            <w:tcW w:w="1295" w:type="dxa"/>
          </w:tcPr>
          <w:p w14:paraId="0D251FF0" w14:textId="1DEDCA46" w:rsidR="001048C9" w:rsidRPr="00385E15" w:rsidRDefault="00273428" w:rsidP="00385E15">
            <w:pPr>
              <w:pStyle w:val="Preglednica"/>
              <w:jc w:val="right"/>
              <w:rPr>
                <w:rFonts w:eastAsiaTheme="minorHAnsi"/>
                <w:b w:val="0"/>
                <w:i w:val="0"/>
                <w:sz w:val="18"/>
                <w:szCs w:val="18"/>
                <w:lang w:val="it-IT"/>
              </w:rPr>
            </w:pPr>
            <w:r>
              <w:rPr>
                <w:rFonts w:eastAsiaTheme="minorHAnsi"/>
                <w:b w:val="0"/>
                <w:i w:val="0"/>
                <w:sz w:val="18"/>
                <w:szCs w:val="18"/>
                <w:lang w:val="it-IT"/>
              </w:rPr>
              <w:t>84</w:t>
            </w:r>
          </w:p>
        </w:tc>
      </w:tr>
    </w:tbl>
    <w:p w14:paraId="39B35870" w14:textId="77777777" w:rsidR="00580AD3" w:rsidRPr="007A76E0" w:rsidRDefault="00580AD3" w:rsidP="00E67531">
      <w:pPr>
        <w:pStyle w:val="Preglednica"/>
        <w:rPr>
          <w:rFonts w:eastAsiaTheme="minorHAnsi"/>
          <w:lang w:val="it-IT"/>
        </w:rPr>
      </w:pPr>
    </w:p>
    <w:p w14:paraId="429AC9FF" w14:textId="77777777" w:rsidR="00213EC2" w:rsidRDefault="00213EC2" w:rsidP="005B607D">
      <w:pPr>
        <w:rPr>
          <w:rFonts w:cstheme="minorHAnsi"/>
        </w:rPr>
      </w:pPr>
    </w:p>
    <w:p w14:paraId="3D98A0AD" w14:textId="5B0C4A50" w:rsidR="005B607D" w:rsidRPr="00984D53" w:rsidRDefault="005B607D" w:rsidP="005B607D">
      <w:pPr>
        <w:rPr>
          <w:rFonts w:cstheme="minorHAnsi"/>
        </w:rPr>
      </w:pPr>
      <w:r w:rsidRPr="00984D53">
        <w:rPr>
          <w:rFonts w:cstheme="minorHAnsi"/>
        </w:rPr>
        <w:t xml:space="preserve">V skladu z letnim programom plana dela </w:t>
      </w:r>
      <w:r w:rsidR="00273428" w:rsidRPr="00984D53">
        <w:rPr>
          <w:rFonts w:cstheme="minorHAnsi"/>
        </w:rPr>
        <w:t>202</w:t>
      </w:r>
      <w:r w:rsidR="00273428">
        <w:rPr>
          <w:rFonts w:cstheme="minorHAnsi"/>
        </w:rPr>
        <w:t>2</w:t>
      </w:r>
      <w:r w:rsidR="00273428" w:rsidRPr="00984D53">
        <w:rPr>
          <w:rFonts w:cstheme="minorHAnsi"/>
        </w:rPr>
        <w:t xml:space="preserve"> </w:t>
      </w:r>
      <w:r w:rsidRPr="00984D53">
        <w:rPr>
          <w:rFonts w:cstheme="minorHAnsi"/>
        </w:rPr>
        <w:t xml:space="preserve">je bilo v odobrenih obratih opravljenih </w:t>
      </w:r>
      <w:r w:rsidR="00645784">
        <w:rPr>
          <w:rFonts w:cstheme="minorHAnsi"/>
        </w:rPr>
        <w:t>216</w:t>
      </w:r>
      <w:r w:rsidR="00844741">
        <w:rPr>
          <w:rFonts w:cstheme="minorHAnsi"/>
        </w:rPr>
        <w:t>7</w:t>
      </w:r>
      <w:r w:rsidR="00645784" w:rsidRPr="00984D53">
        <w:rPr>
          <w:rFonts w:cstheme="minorHAnsi"/>
        </w:rPr>
        <w:t xml:space="preserve"> </w:t>
      </w:r>
      <w:r w:rsidRPr="00984D53">
        <w:rPr>
          <w:rFonts w:cstheme="minorHAnsi"/>
        </w:rPr>
        <w:t xml:space="preserve">pregledov. Pri pregledih se je preverjalo izpolnjevanje zakonodaje na področju živil, predvsem glede izpolnjevanja higiensko tehničnih pogojev obratov, učinkovitost lastnih programov izvajalca dejavnosti, označevanje živil, </w:t>
      </w:r>
      <w:proofErr w:type="spellStart"/>
      <w:r w:rsidRPr="00984D53">
        <w:rPr>
          <w:rFonts w:cstheme="minorHAnsi"/>
        </w:rPr>
        <w:t>sledljivost</w:t>
      </w:r>
      <w:r w:rsidR="00645784">
        <w:rPr>
          <w:rFonts w:cstheme="minorHAnsi"/>
        </w:rPr>
        <w:t>,</w:t>
      </w:r>
      <w:r w:rsidR="00341DAC">
        <w:rPr>
          <w:rFonts w:cstheme="minorHAnsi"/>
        </w:rPr>
        <w:t>in</w:t>
      </w:r>
      <w:proofErr w:type="spellEnd"/>
      <w:r w:rsidR="00341DAC">
        <w:rPr>
          <w:rFonts w:cstheme="minorHAnsi"/>
        </w:rPr>
        <w:t xml:space="preserve"> </w:t>
      </w:r>
      <w:r w:rsidRPr="00984D53">
        <w:rPr>
          <w:rFonts w:cstheme="minorHAnsi"/>
        </w:rPr>
        <w:t xml:space="preserve">ravnanje z živalskimi stranskimi proizvodi. </w:t>
      </w:r>
      <w:r w:rsidR="00341DAC">
        <w:rPr>
          <w:rFonts w:cstheme="minorHAnsi"/>
        </w:rPr>
        <w:t>V klavnicah pa je bil poleg napisanega preverjanja poudarek tudi na zaščiti živali pri klanju.</w:t>
      </w:r>
    </w:p>
    <w:p w14:paraId="71E69522" w14:textId="77777777" w:rsidR="00213EC2" w:rsidRDefault="00213EC2" w:rsidP="00A41A58">
      <w:pPr>
        <w:rPr>
          <w:b/>
        </w:rPr>
      </w:pPr>
    </w:p>
    <w:p w14:paraId="2CE74F45" w14:textId="6F0019B1" w:rsidR="00A41A58" w:rsidRPr="00CD3930" w:rsidRDefault="00A41A58" w:rsidP="00A41A58">
      <w:pPr>
        <w:rPr>
          <w:b/>
        </w:rPr>
      </w:pPr>
      <w:r w:rsidRPr="00CD3930">
        <w:rPr>
          <w:b/>
        </w:rPr>
        <w:t xml:space="preserve">Uradni nadzor v </w:t>
      </w:r>
      <w:r>
        <w:rPr>
          <w:b/>
        </w:rPr>
        <w:t xml:space="preserve">registriranih </w:t>
      </w:r>
      <w:r w:rsidRPr="00CD3930">
        <w:rPr>
          <w:b/>
        </w:rPr>
        <w:t>obratih</w:t>
      </w:r>
    </w:p>
    <w:p w14:paraId="2358D648" w14:textId="10FB5E3A" w:rsidR="005B607D" w:rsidRPr="00984D53" w:rsidRDefault="005B607D" w:rsidP="005B607D">
      <w:pPr>
        <w:rPr>
          <w:rFonts w:cstheme="minorHAnsi"/>
        </w:rPr>
      </w:pPr>
      <w:r w:rsidRPr="00984D53">
        <w:rPr>
          <w:rFonts w:cstheme="minorHAnsi"/>
        </w:rPr>
        <w:t xml:space="preserve">Nadzor nad registriranimi obrati (primarna pridelava živil živalskega izvora (pridelava mleka, jajc, medu; ribogojnice, plovila, školjčišča, zbiralnice mleka, zbiralnice divjadi), prodaja na drobno (mesnice, ribarnice, proizvodnja živil na mestu prodaje, prodajni avtomati), zakol manjše količine perutnine, zakol na turistični kmetiji) </w:t>
      </w:r>
      <w:r>
        <w:rPr>
          <w:rFonts w:cstheme="minorHAnsi"/>
        </w:rPr>
        <w:t xml:space="preserve">je </w:t>
      </w:r>
      <w:r w:rsidRPr="00984D53">
        <w:rPr>
          <w:rFonts w:cstheme="minorHAnsi"/>
        </w:rPr>
        <w:t xml:space="preserve">UVHVVR izvajala v skladu s Planom dela UVHVVR </w:t>
      </w:r>
      <w:r w:rsidR="00341DAC" w:rsidRPr="00984D53">
        <w:rPr>
          <w:rFonts w:cstheme="minorHAnsi"/>
        </w:rPr>
        <w:t>202</w:t>
      </w:r>
      <w:r w:rsidR="00341DAC">
        <w:rPr>
          <w:rFonts w:cstheme="minorHAnsi"/>
        </w:rPr>
        <w:t>2</w:t>
      </w:r>
      <w:r w:rsidRPr="00984D53">
        <w:rPr>
          <w:rFonts w:cstheme="minorHAnsi"/>
        </w:rPr>
        <w:t>, kjer je določeno število pregledov za posamezne skupine obratov oziroma njihove dejavnosti. Izbor obratov je temeljil na podlagi ocene tveganja, zgodovine obrata, sodelovanja izvajalca dejavnosti.</w:t>
      </w:r>
    </w:p>
    <w:p w14:paraId="22213BEF" w14:textId="2FDB4DDB" w:rsidR="005B607D" w:rsidRPr="00984D53" w:rsidRDefault="005B607D" w:rsidP="005B607D">
      <w:pPr>
        <w:rPr>
          <w:rFonts w:cstheme="minorHAnsi"/>
        </w:rPr>
      </w:pPr>
      <w:r w:rsidRPr="00984D53">
        <w:rPr>
          <w:rFonts w:cstheme="minorHAnsi"/>
        </w:rPr>
        <w:t xml:space="preserve">V letu </w:t>
      </w:r>
      <w:r w:rsidR="00341DAC" w:rsidRPr="00984D53">
        <w:rPr>
          <w:rFonts w:cstheme="minorHAnsi"/>
        </w:rPr>
        <w:t>202</w:t>
      </w:r>
      <w:r w:rsidR="00341DAC">
        <w:rPr>
          <w:rFonts w:cstheme="minorHAnsi"/>
        </w:rPr>
        <w:t>2</w:t>
      </w:r>
      <w:r w:rsidR="00341DAC" w:rsidRPr="00984D53">
        <w:rPr>
          <w:rFonts w:cstheme="minorHAnsi"/>
        </w:rPr>
        <w:t xml:space="preserve"> </w:t>
      </w:r>
      <w:r w:rsidRPr="00984D53">
        <w:rPr>
          <w:rFonts w:cstheme="minorHAnsi"/>
        </w:rPr>
        <w:t xml:space="preserve">je bilo izvedenih </w:t>
      </w:r>
      <w:r w:rsidR="00341DAC">
        <w:rPr>
          <w:rFonts w:cstheme="minorHAnsi"/>
        </w:rPr>
        <w:t>974</w:t>
      </w:r>
      <w:r w:rsidR="00341DAC" w:rsidRPr="00984D53">
        <w:rPr>
          <w:rFonts w:cstheme="minorHAnsi"/>
        </w:rPr>
        <w:t xml:space="preserve"> </w:t>
      </w:r>
      <w:r w:rsidRPr="00984D53">
        <w:rPr>
          <w:rFonts w:cstheme="minorHAnsi"/>
        </w:rPr>
        <w:t>pregledov</w:t>
      </w:r>
      <w:r>
        <w:rPr>
          <w:rFonts w:cstheme="minorHAnsi"/>
        </w:rPr>
        <w:t xml:space="preserve"> registriranih obratov</w:t>
      </w:r>
      <w:r w:rsidR="00341DAC">
        <w:rPr>
          <w:rFonts w:cstheme="minorHAnsi"/>
        </w:rPr>
        <w:t>.</w:t>
      </w:r>
    </w:p>
    <w:p w14:paraId="70050701" w14:textId="77777777" w:rsidR="005B607D" w:rsidRPr="00984D53" w:rsidRDefault="005B607D" w:rsidP="005B607D">
      <w:pPr>
        <w:rPr>
          <w:rFonts w:cstheme="minorHAnsi"/>
        </w:rPr>
      </w:pPr>
      <w:r w:rsidRPr="00984D53">
        <w:rPr>
          <w:rFonts w:cstheme="minorHAnsi"/>
        </w:rPr>
        <w:t xml:space="preserve">Pri uradnem nadzoru nad registriranimi obrati je bilo glede na število pregledov največ primerov ugotovljenih neskladij pri higiensko tehničnimi pogoji in izvajanjem lastnih kontrol izvajalca dejavnosti. </w:t>
      </w:r>
    </w:p>
    <w:p w14:paraId="0BEAA0A3" w14:textId="77777777" w:rsidR="005B607D" w:rsidRPr="00984D53" w:rsidRDefault="005B607D" w:rsidP="005B607D">
      <w:pPr>
        <w:rPr>
          <w:rFonts w:cstheme="minorHAnsi"/>
          <w:lang w:eastAsia="sl-SI"/>
        </w:rPr>
      </w:pPr>
      <w:r w:rsidRPr="00984D53">
        <w:rPr>
          <w:rFonts w:cstheme="minorHAnsi"/>
          <w:lang w:eastAsia="sl-SI"/>
        </w:rPr>
        <w:t xml:space="preserve">V odobrenih obratih, ki ne izvajajo dejavnosti klanja je bilo ugotovljenih največ neskladnosti pri izpolnjevanju higiensko tehničnih zahtev, izvajanjem ter vzdrževanjem postopkov, ki temeljijo na načelih HACCP in neučinkovitim izvajanjem programov </w:t>
      </w:r>
      <w:r>
        <w:rPr>
          <w:rFonts w:cstheme="minorHAnsi"/>
          <w:lang w:eastAsia="sl-SI"/>
        </w:rPr>
        <w:t>izvajalcev</w:t>
      </w:r>
      <w:r w:rsidRPr="00984D53">
        <w:rPr>
          <w:rFonts w:cstheme="minorHAnsi"/>
          <w:lang w:eastAsia="sl-SI"/>
        </w:rPr>
        <w:t xml:space="preserve"> dejavnosti. </w:t>
      </w:r>
    </w:p>
    <w:p w14:paraId="432136A6" w14:textId="4C452ED5" w:rsidR="005B607D" w:rsidRDefault="005B607D" w:rsidP="005B607D">
      <w:pPr>
        <w:rPr>
          <w:rFonts w:cstheme="minorHAnsi"/>
          <w:lang w:eastAsia="sl-SI"/>
        </w:rPr>
      </w:pPr>
      <w:r w:rsidRPr="00984D53">
        <w:rPr>
          <w:rFonts w:cstheme="minorHAnsi"/>
          <w:lang w:eastAsia="sl-SI"/>
        </w:rPr>
        <w:t>Pri pregledih v odobrenih obratih za klanje živali je bil zaznan največji delež neskladij pri nadzoru nad higiensko tehničnimi pogoji in izvajanje lastnih kontrol izvajalca dejavnosti.</w:t>
      </w:r>
    </w:p>
    <w:p w14:paraId="15226DA9" w14:textId="77777777" w:rsidR="00FF2CA3" w:rsidRPr="00984D53" w:rsidRDefault="00FF2CA3" w:rsidP="005B607D">
      <w:pPr>
        <w:rPr>
          <w:rFonts w:cstheme="minorHAnsi"/>
          <w:lang w:eastAsia="sl-SI"/>
        </w:rPr>
      </w:pPr>
    </w:p>
    <w:p w14:paraId="51721C65" w14:textId="64D59C6C" w:rsidR="00976F97" w:rsidRPr="00FF2CA3" w:rsidRDefault="005B607D" w:rsidP="00FF2CA3">
      <w:pPr>
        <w:pStyle w:val="Naslov2"/>
      </w:pPr>
      <w:bookmarkStart w:id="116" w:name="_Toc154135987"/>
      <w:r>
        <w:lastRenderedPageBreak/>
        <w:t xml:space="preserve">4.3 </w:t>
      </w:r>
      <w:r w:rsidRPr="005B607D">
        <w:t>KAKOVOST ŽIVIL</w:t>
      </w:r>
      <w:bookmarkEnd w:id="116"/>
    </w:p>
    <w:p w14:paraId="2E6D5143" w14:textId="77777777" w:rsidR="00976F97" w:rsidRPr="00F879C4" w:rsidRDefault="00976F97" w:rsidP="00F879C4">
      <w:pPr>
        <w:rPr>
          <w:rFonts w:cstheme="minorHAnsi"/>
          <w:b/>
          <w:bCs/>
        </w:rPr>
      </w:pPr>
      <w:r w:rsidRPr="00F879C4">
        <w:rPr>
          <w:rFonts w:cstheme="minorHAnsi"/>
          <w:b/>
          <w:bCs/>
        </w:rPr>
        <w:t>Klavna kakovost v klavnicah - Nadzor nad govejim mesom: </w:t>
      </w:r>
    </w:p>
    <w:p w14:paraId="32D34D5C" w14:textId="77777777" w:rsidR="00976F97" w:rsidRPr="00F879C4" w:rsidRDefault="00976F97" w:rsidP="00F879C4">
      <w:pPr>
        <w:rPr>
          <w:rFonts w:cstheme="minorHAnsi"/>
        </w:rPr>
      </w:pPr>
      <w:r w:rsidRPr="00F879C4">
        <w:rPr>
          <w:rFonts w:cstheme="minorHAnsi"/>
        </w:rPr>
        <w:t>Trije inšpektorji za hrano »skupine za meso« in uradni veterinarji v klavnicah so opravili skupaj 105 pregledov v 35 klavnicah, ki koljejo govedo. Pri 52 pregledih se je preverilo razvrščanje klavnih trupov in pri vseh 105 obdelava trupov govedi. Preverilo se je ustreznost dela 9 kontrolorjev. Pri nadzoru se je preverilo pravilnost razvrščanja 1.726 klavnih trupih govedi. Pri 2 trupih je bilo ugotovljeno odstopanje za pol razreda in pri 270 trupih za tretjino razreda. Ugotovljena odstopanja so bila znotraj dovoljenih mej. </w:t>
      </w:r>
    </w:p>
    <w:p w14:paraId="6F4B89FA" w14:textId="77777777" w:rsidR="00976F97" w:rsidRPr="00F879C4" w:rsidRDefault="00976F97" w:rsidP="00F879C4">
      <w:pPr>
        <w:rPr>
          <w:rFonts w:cstheme="minorHAnsi"/>
        </w:rPr>
      </w:pPr>
      <w:r w:rsidRPr="00F879C4">
        <w:rPr>
          <w:rFonts w:cstheme="minorHAnsi"/>
        </w:rPr>
        <w:t>Pri nadzoru nad obdelavo trupov se je preverilo pravilnost obdelave 2.386 trupov. Odstopanja so bila ugotovljena pri 103 trupih, v 3 primerih je bilo odstopanj več kot je dovoljeno. Izrečena so bila 3 ustna opozorila po ZIN. Najpogosteje opažene napake so bile zaradi ne odstranjene oz. delno odstranjene prepone, ne ustrezno odrezanega repa in preveč odstranjenega vratu.  </w:t>
      </w:r>
    </w:p>
    <w:p w14:paraId="3FF92791" w14:textId="77777777" w:rsidR="00976F97" w:rsidRPr="00F879C4" w:rsidRDefault="00976F97" w:rsidP="00F879C4">
      <w:pPr>
        <w:rPr>
          <w:rFonts w:cstheme="minorHAnsi"/>
        </w:rPr>
      </w:pPr>
      <w:r w:rsidRPr="00F879C4">
        <w:rPr>
          <w:rFonts w:cstheme="minorHAnsi"/>
        </w:rPr>
        <w:t>Pri nadzoru nad označevanjem trupov govedi ni bilo ugotovljenih odstopanj, kot tudi ne pri nadzoru kategorije, tehtanja, poročanja podatkov o masi in kategoriji dobaviteljem. </w:t>
      </w:r>
    </w:p>
    <w:p w14:paraId="5F3DEF2C" w14:textId="42B39E21" w:rsidR="00976F97" w:rsidRPr="00F879C4" w:rsidRDefault="00976F97" w:rsidP="00F879C4">
      <w:pPr>
        <w:rPr>
          <w:rFonts w:cstheme="minorHAnsi"/>
        </w:rPr>
      </w:pPr>
    </w:p>
    <w:p w14:paraId="660D6424" w14:textId="77777777" w:rsidR="00976F97" w:rsidRPr="00F879C4" w:rsidRDefault="00976F97" w:rsidP="00F879C4">
      <w:pPr>
        <w:rPr>
          <w:rFonts w:cstheme="minorHAnsi"/>
          <w:b/>
          <w:bCs/>
        </w:rPr>
      </w:pPr>
      <w:r w:rsidRPr="00F879C4">
        <w:rPr>
          <w:rFonts w:cstheme="minorHAnsi"/>
          <w:b/>
          <w:bCs/>
        </w:rPr>
        <w:t>Klavna kakovost v klavnicah -  Nadzor nad svinjskim mesom: </w:t>
      </w:r>
    </w:p>
    <w:p w14:paraId="497543D7" w14:textId="77777777" w:rsidR="00976F97" w:rsidRPr="00F879C4" w:rsidRDefault="00976F97" w:rsidP="00F879C4">
      <w:pPr>
        <w:rPr>
          <w:rFonts w:cstheme="minorHAnsi"/>
        </w:rPr>
      </w:pPr>
      <w:r w:rsidRPr="00F879C4">
        <w:rPr>
          <w:rFonts w:cstheme="minorHAnsi"/>
        </w:rPr>
        <w:t>Dva inšpektorja za hrano »skupine za meso« sta opravila 32 nadzorov nad pravilnostjo merjenja debeline slanine in mišice pri klavnih trupih prašičev v petih klavnicah. Preverila sta pravilnost razvrščanja 729 trupov prašičev. Ugotovljena odstopanja so bila znotraj dovoljenih mej, saj se je le pri treh trupih ugotovilo odstopanje. Vseeno pa se je ugotovil trend odstopanj pri merjenju debeline mišice nekoliko navzgor (večja izmerjena debelina mišice). </w:t>
      </w:r>
    </w:p>
    <w:p w14:paraId="32B8607B" w14:textId="77777777" w:rsidR="00976F97" w:rsidRPr="00F879C4" w:rsidRDefault="00976F97" w:rsidP="00F879C4">
      <w:pPr>
        <w:rPr>
          <w:rFonts w:cstheme="minorHAnsi"/>
        </w:rPr>
      </w:pPr>
      <w:r w:rsidRPr="00F879C4">
        <w:rPr>
          <w:rFonts w:cstheme="minorHAnsi"/>
        </w:rPr>
        <w:t>Hkrati se je opravili tudi nadzor nad obdelavo trupov prašičev. Preverilo se je 736 trupov v 32 klavnicah. V enem primeru je bilo ugotovljeno preveč odstopanj pri obdelavi. Izrečeno je bilo ustno opozorilo po ZIN. </w:t>
      </w:r>
    </w:p>
    <w:p w14:paraId="07A5F62C" w14:textId="77777777" w:rsidR="00FF2CA3" w:rsidRPr="00F879C4" w:rsidRDefault="00FF2CA3" w:rsidP="00F879C4">
      <w:pPr>
        <w:rPr>
          <w:rFonts w:cstheme="minorHAnsi"/>
          <w:b/>
          <w:bCs/>
        </w:rPr>
      </w:pPr>
    </w:p>
    <w:p w14:paraId="2792DF3D" w14:textId="77777777" w:rsidR="00976F97" w:rsidRPr="00F879C4" w:rsidRDefault="00976F97" w:rsidP="00F879C4">
      <w:pPr>
        <w:rPr>
          <w:rFonts w:cstheme="minorHAnsi"/>
          <w:b/>
          <w:bCs/>
        </w:rPr>
      </w:pPr>
      <w:r w:rsidRPr="00F879C4">
        <w:rPr>
          <w:rFonts w:cstheme="minorHAnsi"/>
          <w:b/>
          <w:bCs/>
        </w:rPr>
        <w:t>Klavna kakovost v klavnicah - Nadzor nad perutninskim mesom: </w:t>
      </w:r>
    </w:p>
    <w:p w14:paraId="488AF16A" w14:textId="72647F9D" w:rsidR="00976F97" w:rsidRPr="00F879C4" w:rsidRDefault="00976F97" w:rsidP="00F879C4">
      <w:pPr>
        <w:rPr>
          <w:rFonts w:cstheme="minorHAnsi"/>
        </w:rPr>
      </w:pPr>
      <w:r w:rsidRPr="00F879C4">
        <w:rPr>
          <w:rFonts w:cstheme="minorHAnsi"/>
        </w:rPr>
        <w:t>Trije inšpektorji za hrano »skupine za meso« so opravili 4 nadzore v klavnicah, ki koljejo perutnino. Preverilo se je razvrščanje perutninskega mesa, obdelavo trupov oz. delov perutnine in spremljanje vsebnosti vsrkane vode. Nepravilnosti niso ugotovili</w:t>
      </w:r>
      <w:r w:rsidR="00F879C4">
        <w:rPr>
          <w:rFonts w:cstheme="minorHAnsi"/>
        </w:rPr>
        <w:t>.</w:t>
      </w:r>
    </w:p>
    <w:p w14:paraId="155C4993" w14:textId="016BFB2E" w:rsidR="00976F97" w:rsidRPr="00F879C4" w:rsidRDefault="00976F97" w:rsidP="00F879C4">
      <w:pPr>
        <w:rPr>
          <w:rFonts w:cstheme="minorHAnsi"/>
        </w:rPr>
      </w:pPr>
      <w:r w:rsidRPr="00F879C4">
        <w:rPr>
          <w:rFonts w:cstheme="minorHAnsi"/>
        </w:rPr>
        <w:t> </w:t>
      </w:r>
    </w:p>
    <w:p w14:paraId="268FB7D4" w14:textId="54B5C0E1" w:rsidR="00727F54" w:rsidRPr="00F879C4" w:rsidRDefault="00727F54" w:rsidP="00F879C4">
      <w:pPr>
        <w:rPr>
          <w:rFonts w:cstheme="minorHAnsi"/>
          <w:b/>
          <w:bCs/>
        </w:rPr>
      </w:pPr>
      <w:r w:rsidRPr="00F879C4">
        <w:rPr>
          <w:rFonts w:cstheme="minorHAnsi"/>
          <w:b/>
          <w:bCs/>
        </w:rPr>
        <w:t>K</w:t>
      </w:r>
      <w:r w:rsidR="00F879C4" w:rsidRPr="00F879C4">
        <w:rPr>
          <w:rFonts w:cstheme="minorHAnsi"/>
          <w:b/>
          <w:bCs/>
        </w:rPr>
        <w:t>akovost oljčnega olja</w:t>
      </w:r>
      <w:r w:rsidR="00F879C4">
        <w:rPr>
          <w:rFonts w:cstheme="minorHAnsi"/>
          <w:b/>
          <w:bCs/>
        </w:rPr>
        <w:t xml:space="preserve"> </w:t>
      </w:r>
    </w:p>
    <w:p w14:paraId="51DF5D2E" w14:textId="4484C0CE" w:rsidR="00345CE9" w:rsidRPr="00F879C4" w:rsidRDefault="00345CE9" w:rsidP="00F879C4">
      <w:pPr>
        <w:rPr>
          <w:rFonts w:cstheme="minorHAnsi"/>
        </w:rPr>
      </w:pPr>
      <w:r w:rsidRPr="00751C05">
        <w:rPr>
          <w:rFonts w:cstheme="minorHAnsi"/>
        </w:rPr>
        <w:t>V letu  2022 je UVHVVR v okviru programa vzorčil 2</w:t>
      </w:r>
      <w:r w:rsidR="00751C05" w:rsidRPr="00751C05">
        <w:rPr>
          <w:rFonts w:cstheme="minorHAnsi"/>
        </w:rPr>
        <w:t>5</w:t>
      </w:r>
      <w:r w:rsidRPr="00751C05">
        <w:rPr>
          <w:rFonts w:cstheme="minorHAnsi"/>
        </w:rPr>
        <w:t xml:space="preserve"> vzorcev oljčnega olja na celovit pregled skladnosti (kemijski parametri, senzorična ocena in deklaracija) s poreklom iz Italije, Španije, Hrvaške, Grčije, Tunizije, EU in Slovenije, ter dodano 29 olj zgolj na senzorično oceno. Pri izbiri vzorcev so bile upoštevane ugotovitve prejšnjih let. Pri enem vzorcu je bilo dokazano odstopanje kemijskega parametra (peroksidno število),</w:t>
      </w:r>
      <w:r w:rsidR="00751C05" w:rsidRPr="00751C05">
        <w:rPr>
          <w:rFonts w:cstheme="minorHAnsi"/>
        </w:rPr>
        <w:t xml:space="preserve"> ki ni ustrezalo normativu za </w:t>
      </w:r>
      <w:proofErr w:type="spellStart"/>
      <w:r w:rsidR="00751C05" w:rsidRPr="00751C05">
        <w:rPr>
          <w:rFonts w:cstheme="minorHAnsi"/>
        </w:rPr>
        <w:t>eksta</w:t>
      </w:r>
      <w:proofErr w:type="spellEnd"/>
      <w:r w:rsidR="00751C05" w:rsidRPr="00751C05">
        <w:rPr>
          <w:rFonts w:cstheme="minorHAnsi"/>
        </w:rPr>
        <w:t xml:space="preserve"> deviško oljčno  olje</w:t>
      </w:r>
      <w:r w:rsidRPr="00751C05">
        <w:rPr>
          <w:rFonts w:cstheme="minorHAnsi"/>
        </w:rPr>
        <w:t>. Analize</w:t>
      </w:r>
      <w:r w:rsidR="00751C05" w:rsidRPr="00751C05">
        <w:rPr>
          <w:rFonts w:cstheme="minorHAnsi"/>
        </w:rPr>
        <w:t xml:space="preserve"> vseh</w:t>
      </w:r>
      <w:r w:rsidRPr="00751C05">
        <w:rPr>
          <w:rFonts w:cstheme="minorHAnsi"/>
        </w:rPr>
        <w:t xml:space="preserve"> senzoričn</w:t>
      </w:r>
      <w:r w:rsidR="00751C05" w:rsidRPr="00751C05">
        <w:rPr>
          <w:rFonts w:cstheme="minorHAnsi"/>
        </w:rPr>
        <w:t>ih</w:t>
      </w:r>
      <w:r w:rsidRPr="00751C05">
        <w:rPr>
          <w:rFonts w:cstheme="minorHAnsi"/>
        </w:rPr>
        <w:t xml:space="preserve"> oceno, so pokazale, da je bilo 1</w:t>
      </w:r>
      <w:r w:rsidR="00751C05" w:rsidRPr="00751C05">
        <w:rPr>
          <w:rFonts w:cstheme="minorHAnsi"/>
        </w:rPr>
        <w:t>7</w:t>
      </w:r>
      <w:r w:rsidRPr="00751C05">
        <w:rPr>
          <w:rFonts w:cstheme="minorHAnsi"/>
        </w:rPr>
        <w:t xml:space="preserve"> vzorcev (od </w:t>
      </w:r>
      <w:r w:rsidR="00751C05" w:rsidRPr="00751C05">
        <w:rPr>
          <w:rFonts w:cstheme="minorHAnsi"/>
        </w:rPr>
        <w:t xml:space="preserve">54) </w:t>
      </w:r>
      <w:r w:rsidRPr="00751C05">
        <w:rPr>
          <w:rFonts w:cstheme="minorHAnsi"/>
        </w:rPr>
        <w:t xml:space="preserve"> neskladnih glede navedene kategorije. Zavezanci so v </w:t>
      </w:r>
      <w:r w:rsidR="00751C05">
        <w:rPr>
          <w:rFonts w:cstheme="minorHAnsi"/>
        </w:rPr>
        <w:t>6</w:t>
      </w:r>
      <w:r w:rsidRPr="00751C05">
        <w:rPr>
          <w:rFonts w:cstheme="minorHAnsi"/>
        </w:rPr>
        <w:t xml:space="preserve"> primerih  zahtevali ponovljene ocene. Ponovljene ocene se, v skladu z zakonodajo, izvedejo v dveh laboratorijih</w:t>
      </w:r>
      <w:r w:rsidR="00751C05">
        <w:rPr>
          <w:rFonts w:cstheme="minorHAnsi"/>
        </w:rPr>
        <w:t xml:space="preserve"> drugih držav članic</w:t>
      </w:r>
      <w:r w:rsidRPr="00751C05">
        <w:rPr>
          <w:rFonts w:cstheme="minorHAnsi"/>
        </w:rPr>
        <w:t xml:space="preserve">. V nobenem primeru ponovljeni oceni nista potrdili skladnosti poimenovanja. Označenost oljčnega olj je bila skladna  pri  </w:t>
      </w:r>
      <w:r w:rsidR="00751C05">
        <w:rPr>
          <w:rFonts w:cstheme="minorHAnsi"/>
        </w:rPr>
        <w:t>13</w:t>
      </w:r>
      <w:r w:rsidRPr="00751C05">
        <w:rPr>
          <w:rFonts w:cstheme="minorHAnsi"/>
        </w:rPr>
        <w:t xml:space="preserve"> od 2</w:t>
      </w:r>
      <w:r w:rsidR="00751C05">
        <w:rPr>
          <w:rFonts w:cstheme="minorHAnsi"/>
        </w:rPr>
        <w:t>5</w:t>
      </w:r>
      <w:r w:rsidRPr="00751C05">
        <w:rPr>
          <w:rFonts w:cstheme="minorHAnsi"/>
        </w:rPr>
        <w:t xml:space="preserve"> pregledanih oznak. </w:t>
      </w:r>
      <w:r w:rsidRPr="00CB03E4">
        <w:rPr>
          <w:rFonts w:cstheme="minorHAnsi"/>
        </w:rPr>
        <w:t>Največ neskladnosti je bilo ugotovljenih zaradi poimenovanja proizvoda v jeziku, ki ni bil slovenski</w:t>
      </w:r>
      <w:r w:rsidR="00CB03E4">
        <w:rPr>
          <w:rFonts w:cstheme="minorHAnsi"/>
        </w:rPr>
        <w:t xml:space="preserve"> in ne v osrednjem </w:t>
      </w:r>
      <w:proofErr w:type="spellStart"/>
      <w:r w:rsidR="00CB03E4">
        <w:rPr>
          <w:rFonts w:cstheme="minorHAnsi"/>
        </w:rPr>
        <w:t>videnm</w:t>
      </w:r>
      <w:proofErr w:type="spellEnd"/>
      <w:r w:rsidR="00CB03E4">
        <w:rPr>
          <w:rFonts w:cstheme="minorHAnsi"/>
        </w:rPr>
        <w:t xml:space="preserve"> polju</w:t>
      </w:r>
      <w:r w:rsidRPr="00CB03E4">
        <w:rPr>
          <w:rFonts w:cstheme="minorHAnsi"/>
        </w:rPr>
        <w:t>. Poleg napačnega poimenovanja so se ostale neskladnosti nanašale na neustrezno navedbo porekla (lokacija te informacije, navajanje države</w:t>
      </w:r>
      <w:r w:rsidR="00D15155">
        <w:rPr>
          <w:rFonts w:cstheme="minorHAnsi"/>
        </w:rPr>
        <w:t xml:space="preserve"> pridelave</w:t>
      </w:r>
      <w:r w:rsidRPr="00CB03E4">
        <w:rPr>
          <w:rFonts w:cstheme="minorHAnsi"/>
        </w:rPr>
        <w:t xml:space="preserve">), </w:t>
      </w:r>
      <w:r w:rsidR="00CB03E4">
        <w:rPr>
          <w:rFonts w:cstheme="minorHAnsi"/>
        </w:rPr>
        <w:t xml:space="preserve">neustrezno </w:t>
      </w:r>
      <w:r w:rsidRPr="00CB03E4">
        <w:rPr>
          <w:rFonts w:cstheme="minorHAnsi"/>
        </w:rPr>
        <w:t xml:space="preserve">navajanje </w:t>
      </w:r>
      <w:r w:rsidR="00CB03E4" w:rsidRPr="00CB03E4">
        <w:rPr>
          <w:rFonts w:cstheme="minorHAnsi"/>
        </w:rPr>
        <w:t xml:space="preserve">drugih </w:t>
      </w:r>
      <w:r w:rsidRPr="00CB03E4">
        <w:rPr>
          <w:rFonts w:cstheme="minorHAnsi"/>
        </w:rPr>
        <w:t>obveznih podatkov, pomanjkljivo navajanje hranilne vrednosti, pogojev hranjenja in datuma uporabe</w:t>
      </w:r>
      <w:r w:rsidR="00D15155">
        <w:rPr>
          <w:rFonts w:cstheme="minorHAnsi"/>
        </w:rPr>
        <w:t xml:space="preserve"> ter ostalih opisov, ki na oljčnem olju niso predvideni</w:t>
      </w:r>
      <w:r w:rsidRPr="00CB03E4">
        <w:rPr>
          <w:rFonts w:cstheme="minorHAnsi"/>
        </w:rPr>
        <w:t>. Neskladna olja so bila umaknjena iz prometa.</w:t>
      </w:r>
      <w:r w:rsidRPr="00F879C4">
        <w:rPr>
          <w:rFonts w:cstheme="minorHAnsi"/>
        </w:rPr>
        <w:t>  </w:t>
      </w:r>
    </w:p>
    <w:p w14:paraId="01069A96" w14:textId="77777777" w:rsidR="00345CE9" w:rsidRPr="00F879C4" w:rsidRDefault="00345CE9" w:rsidP="00F879C4">
      <w:pPr>
        <w:rPr>
          <w:rFonts w:cstheme="minorHAnsi"/>
        </w:rPr>
      </w:pPr>
      <w:r w:rsidRPr="00F879C4">
        <w:rPr>
          <w:rFonts w:cstheme="minorHAnsi"/>
        </w:rPr>
        <w:t> </w:t>
      </w:r>
    </w:p>
    <w:p w14:paraId="75651D0B" w14:textId="77777777" w:rsidR="00345CE9" w:rsidRPr="00F879C4" w:rsidRDefault="00345CE9" w:rsidP="00F879C4">
      <w:pPr>
        <w:rPr>
          <w:rFonts w:cstheme="minorHAnsi"/>
          <w:b/>
          <w:bCs/>
        </w:rPr>
      </w:pPr>
      <w:r w:rsidRPr="00F879C4">
        <w:rPr>
          <w:rFonts w:cstheme="minorHAnsi"/>
          <w:b/>
          <w:bCs/>
        </w:rPr>
        <w:t>Kakovost medu: </w:t>
      </w:r>
    </w:p>
    <w:p w14:paraId="2DD9BF6F" w14:textId="476EC5AE" w:rsidR="00727F54" w:rsidRPr="00F879C4" w:rsidRDefault="00345CE9" w:rsidP="00F879C4">
      <w:pPr>
        <w:rPr>
          <w:rFonts w:cstheme="minorHAnsi"/>
        </w:rPr>
      </w:pPr>
      <w:r w:rsidRPr="00F879C4">
        <w:rPr>
          <w:rFonts w:cstheme="minorHAnsi"/>
        </w:rPr>
        <w:t xml:space="preserve">V letu 2022 je bilo odvzetih </w:t>
      </w:r>
      <w:r w:rsidR="00E7107D" w:rsidRPr="00F879C4">
        <w:rPr>
          <w:rFonts w:cstheme="minorHAnsi"/>
        </w:rPr>
        <w:t>18</w:t>
      </w:r>
      <w:r w:rsidRPr="00F879C4">
        <w:rPr>
          <w:rFonts w:cstheme="minorHAnsi"/>
        </w:rPr>
        <w:t xml:space="preserve"> vzorcev različnih vrst medu, od tega 1</w:t>
      </w:r>
      <w:r w:rsidR="00E7107D" w:rsidRPr="00F879C4">
        <w:rPr>
          <w:rFonts w:cstheme="minorHAnsi"/>
        </w:rPr>
        <w:t>7</w:t>
      </w:r>
      <w:r w:rsidRPr="00F879C4">
        <w:rPr>
          <w:rFonts w:cstheme="minorHAnsi"/>
        </w:rPr>
        <w:t xml:space="preserve"> vzorcev </w:t>
      </w:r>
      <w:r w:rsidR="00E7107D" w:rsidRPr="00F879C4">
        <w:rPr>
          <w:rFonts w:cstheme="minorHAnsi"/>
        </w:rPr>
        <w:t>v prometu ter 1 vzorec ob postopkih uvoza</w:t>
      </w:r>
      <w:r w:rsidR="00727F54" w:rsidRPr="00F879C4">
        <w:rPr>
          <w:rFonts w:cstheme="minorHAnsi"/>
        </w:rPr>
        <w:t xml:space="preserve"> na parametre skladnosti kakovostnih zahtev ter možnost potvorbe.</w:t>
      </w:r>
    </w:p>
    <w:p w14:paraId="60E8EEFD" w14:textId="17ADCBB1" w:rsidR="00E2164D" w:rsidRPr="00F879C4" w:rsidRDefault="00727F54" w:rsidP="00F879C4">
      <w:pPr>
        <w:rPr>
          <w:rFonts w:cstheme="minorHAnsi"/>
        </w:rPr>
      </w:pPr>
      <w:r w:rsidRPr="00F879C4">
        <w:rPr>
          <w:rFonts w:cstheme="minorHAnsi"/>
        </w:rPr>
        <w:lastRenderedPageBreak/>
        <w:t xml:space="preserve">Skupno je </w:t>
      </w:r>
      <w:r w:rsidR="00E7107D" w:rsidRPr="00F879C4">
        <w:rPr>
          <w:rFonts w:cstheme="minorHAnsi"/>
        </w:rPr>
        <w:t xml:space="preserve"> bilo 13 vzorcev medu skladnih, 5 vzorcev</w:t>
      </w:r>
      <w:r w:rsidRPr="00F879C4">
        <w:rPr>
          <w:rFonts w:cstheme="minorHAnsi"/>
        </w:rPr>
        <w:t xml:space="preserve"> pa</w:t>
      </w:r>
      <w:r w:rsidR="00E7107D" w:rsidRPr="00F879C4">
        <w:rPr>
          <w:rFonts w:cstheme="minorHAnsi"/>
        </w:rPr>
        <w:t xml:space="preserve"> ni bilo skladnih z zahtevami o kakovosti medu. Od tega so bili 4 vzorci neskladnega medu bili umaknjeni iz prometa. Neskladen je bil tudi vzorec medu, ki je bil vzorčen ob uvozu, pri čemer pošiljka ni bila sproščena v prost promet</w:t>
      </w:r>
      <w:r w:rsidRPr="00F879C4">
        <w:rPr>
          <w:rFonts w:cstheme="minorHAnsi"/>
        </w:rPr>
        <w:t>.</w:t>
      </w:r>
    </w:p>
    <w:p w14:paraId="09C17821" w14:textId="6EDC79A1" w:rsidR="00E2164D" w:rsidRPr="00F879C4" w:rsidRDefault="00E2164D" w:rsidP="004137CE">
      <w:pPr>
        <w:rPr>
          <w:rFonts w:cstheme="minorHAnsi"/>
        </w:rPr>
      </w:pPr>
    </w:p>
    <w:p w14:paraId="13BE7C7C" w14:textId="77777777" w:rsidR="00976F97" w:rsidRPr="00F879C4" w:rsidRDefault="00976F97" w:rsidP="00F879C4">
      <w:pPr>
        <w:rPr>
          <w:rFonts w:cstheme="minorHAnsi"/>
          <w:b/>
          <w:bCs/>
        </w:rPr>
      </w:pPr>
      <w:r w:rsidRPr="00F879C4">
        <w:rPr>
          <w:rFonts w:cstheme="minorHAnsi"/>
          <w:b/>
          <w:bCs/>
        </w:rPr>
        <w:t>Ekološka živila: </w:t>
      </w:r>
    </w:p>
    <w:p w14:paraId="0DBA6E4D" w14:textId="77777777" w:rsidR="00976F97" w:rsidRPr="00F879C4" w:rsidRDefault="00976F97" w:rsidP="00F879C4">
      <w:pPr>
        <w:rPr>
          <w:rFonts w:cstheme="minorHAnsi"/>
        </w:rPr>
      </w:pPr>
      <w:r w:rsidRPr="00F879C4">
        <w:rPr>
          <w:rFonts w:cstheme="minorHAnsi"/>
        </w:rPr>
        <w:t>UVHVVR  je za nadzor nad  ekološko shemo imenovala štiri organizacije za kontrolo in certificiranje. Njihova naloga je izvajanje rednih in izrednih pregledov pri vseh zavezancih (proizvajalcih, distributerjih, prodajalcih) z namenom preverjanja spoštovanja ekološke zakonodaje. UVHVVR  izvaja nadzor nad ustreznostjo dela omenjenih organizacij.  V letu 2022 je bil tako opravljen nadzor vseh imenovanih organizacij za kontrolo in certificiranje, kjer se je preverjalo izpolnjevanje predpisanih pogojev in dokumentacijo sistema kakovosti, kot tudi dokumentacijo o opravljenih kontrolah v preteklem letu. Ustreznost certificiranja so inšpektorji izvedli tudi z opazovanjem izvedbe kontrole kontrolorja organizacije za kontrolo in certificiranje na različnih področjih.  Pri tem so bile ugotovljene pomanjkljivosti pri vodenju dokumentacije ter nepopolna navodila znotraj sistema kakovosti organizacije za kontrolo in certificiranje. V letu 2022 so organizacije za kontrolo in certificiranje certificirale 4.307 izvajalcev; od tega 3.787 izvajalcev s področja primarne kmetijske pridelave, 520 izvajalcev iz področja predelave, distribucije ter uvoznika ekoloških kmetijskih proizvodov in živil. V letu 2022 je bil 5 izvajalcem s strani organizacije za kontrolo in certificiranje preklican certifikat zaradi ugotovljenih neskladnosti ob nadzoru.   </w:t>
      </w:r>
    </w:p>
    <w:p w14:paraId="44263DDD" w14:textId="79256E22" w:rsidR="00976F97" w:rsidRPr="00F879C4" w:rsidRDefault="00976F97" w:rsidP="00F879C4">
      <w:pPr>
        <w:rPr>
          <w:rFonts w:cstheme="minorHAnsi"/>
        </w:rPr>
      </w:pPr>
    </w:p>
    <w:p w14:paraId="0A20227A" w14:textId="23CE1D6A" w:rsidR="00976F97" w:rsidRPr="00F879C4" w:rsidRDefault="00976F97" w:rsidP="00F879C4">
      <w:pPr>
        <w:rPr>
          <w:rFonts w:cstheme="minorHAnsi"/>
          <w:b/>
          <w:bCs/>
        </w:rPr>
      </w:pPr>
      <w:r w:rsidRPr="00F879C4">
        <w:rPr>
          <w:rFonts w:cstheme="minorHAnsi"/>
          <w:b/>
          <w:bCs/>
        </w:rPr>
        <w:t>Kakovost in označevanje sadja in zelenjave</w:t>
      </w:r>
    </w:p>
    <w:p w14:paraId="2A065E49" w14:textId="3EFC8920" w:rsidR="00F879C4" w:rsidRPr="00F879C4" w:rsidRDefault="00F879C4" w:rsidP="00F879C4">
      <w:pPr>
        <w:rPr>
          <w:rFonts w:cstheme="minorHAnsi"/>
        </w:rPr>
      </w:pPr>
      <w:r w:rsidRPr="00F879C4">
        <w:rPr>
          <w:rFonts w:cstheme="minorHAnsi"/>
        </w:rPr>
        <w:t>Inšpekcija je izvajala nadzor sledljivosti, označenosti in kakovosti svežega sadja in zelenjave na stojnicah, preverjala je tudi identifikacijo subjektov (registracija zavezanca), označenost prodajnega mesta, ustreznost higiene in rokovanja z živili. Izveden je bil v sklopu koordinirane akcije z drugimi nadzornimi organi (FURS, TIES, IRSKGLR, MIRS, IRSI)</w:t>
      </w:r>
      <w:r>
        <w:rPr>
          <w:rFonts w:cstheme="minorHAnsi"/>
        </w:rPr>
        <w:t xml:space="preserve">. </w:t>
      </w:r>
      <w:r w:rsidRPr="00F879C4">
        <w:rPr>
          <w:rFonts w:cstheme="minorHAnsi"/>
        </w:rPr>
        <w:t>Opravljenih je bilo 153 pregledov pri 102 zavezancih.</w:t>
      </w:r>
      <w:r>
        <w:rPr>
          <w:rFonts w:cstheme="minorHAnsi"/>
        </w:rPr>
        <w:t xml:space="preserve"> </w:t>
      </w:r>
      <w:r w:rsidRPr="00F879C4">
        <w:rPr>
          <w:rFonts w:cstheme="minorHAnsi"/>
        </w:rPr>
        <w:t xml:space="preserve">V 102 pregledih je bilo ugotovljeno stanje skladno. V dveh primerih je UVHVVR odstopil ugotovitve o neskladnosti drugim pristojnim </w:t>
      </w:r>
      <w:proofErr w:type="spellStart"/>
      <w:r w:rsidRPr="00F879C4">
        <w:rPr>
          <w:rFonts w:cstheme="minorHAnsi"/>
        </w:rPr>
        <w:t>organom.Pri</w:t>
      </w:r>
      <w:proofErr w:type="spellEnd"/>
      <w:r w:rsidRPr="00F879C4">
        <w:rPr>
          <w:rFonts w:cstheme="minorHAnsi"/>
        </w:rPr>
        <w:t xml:space="preserve"> 51 pregledih so bile ugotovljene nepravilnosti: neustrezno označevanje (33); pomanjkljivo higiensko stanje (14); zavajanje glede porekla (8); neustrezna, pomanjkljiva sledljivost (4); odsotnost zdravstvene izjave zaposlenih (5); neustrezna registracija obrata (2).</w:t>
      </w:r>
      <w:r>
        <w:rPr>
          <w:rFonts w:cstheme="minorHAnsi"/>
        </w:rPr>
        <w:t xml:space="preserve"> </w:t>
      </w:r>
      <w:r w:rsidRPr="00F879C4">
        <w:rPr>
          <w:rFonts w:cstheme="minorHAnsi"/>
        </w:rPr>
        <w:t xml:space="preserve">Za ugotovljene nepravilnosti so bili izrečeni upravno-inšpekcijski ukrepi: 38 opozoril, 2 ureditveni odločbi, 1 odločba o prepovedi prometa (82 kg </w:t>
      </w:r>
      <w:proofErr w:type="spellStart"/>
      <w:r w:rsidRPr="00F879C4">
        <w:rPr>
          <w:rFonts w:cstheme="minorHAnsi"/>
        </w:rPr>
        <w:t>citrusov</w:t>
      </w:r>
      <w:proofErr w:type="spellEnd"/>
      <w:r w:rsidRPr="00F879C4">
        <w:rPr>
          <w:rFonts w:cstheme="minorHAnsi"/>
        </w:rPr>
        <w:t xml:space="preserve"> zaradi neizpolnjevanja minimalnih zahtev kakovosti in neustrezne sledljivosti).</w:t>
      </w:r>
      <w:r>
        <w:rPr>
          <w:rFonts w:cstheme="minorHAnsi"/>
        </w:rPr>
        <w:t xml:space="preserve"> </w:t>
      </w:r>
      <w:r w:rsidRPr="00F879C4">
        <w:rPr>
          <w:rFonts w:cstheme="minorHAnsi"/>
        </w:rPr>
        <w:t>Izrečenih je bilo 26 ukrepov po Zakonu o prekrških: 13 opozoril, 1 opomin, 8 plačilnih nalogov, 4 odločbe o prekršku</w:t>
      </w:r>
      <w:r>
        <w:rPr>
          <w:rFonts w:cstheme="minorHAnsi"/>
        </w:rPr>
        <w:t>.</w:t>
      </w:r>
    </w:p>
    <w:p w14:paraId="7D325E76" w14:textId="515BDB74" w:rsidR="00976F97" w:rsidRPr="00F879C4" w:rsidRDefault="00976F97" w:rsidP="00F879C4">
      <w:pPr>
        <w:rPr>
          <w:rFonts w:cstheme="minorHAnsi"/>
        </w:rPr>
      </w:pPr>
    </w:p>
    <w:p w14:paraId="105ED3F3" w14:textId="1F4ACE52" w:rsidR="00976F97" w:rsidRPr="00F879C4" w:rsidRDefault="00976F97" w:rsidP="00F879C4">
      <w:pPr>
        <w:rPr>
          <w:rFonts w:cstheme="minorHAnsi"/>
          <w:b/>
          <w:bCs/>
        </w:rPr>
      </w:pPr>
      <w:r w:rsidRPr="00F879C4">
        <w:rPr>
          <w:rFonts w:cstheme="minorHAnsi"/>
          <w:b/>
          <w:bCs/>
        </w:rPr>
        <w:t>N</w:t>
      </w:r>
      <w:r w:rsidR="00F879C4" w:rsidRPr="00F879C4">
        <w:rPr>
          <w:rFonts w:cstheme="minorHAnsi"/>
          <w:b/>
          <w:bCs/>
        </w:rPr>
        <w:t>adzor nad certificiranjem hmelja </w:t>
      </w:r>
    </w:p>
    <w:p w14:paraId="0FE5EDA6" w14:textId="13D9D3DE" w:rsidR="00976F97" w:rsidRPr="00F879C4" w:rsidRDefault="00976F97" w:rsidP="00F879C4">
      <w:pPr>
        <w:rPr>
          <w:rFonts w:cstheme="minorHAnsi"/>
        </w:rPr>
      </w:pPr>
      <w:r w:rsidRPr="00F879C4">
        <w:rPr>
          <w:rFonts w:cstheme="minorHAnsi"/>
        </w:rPr>
        <w:t>  V letu 2022 je bilo uradno priznanih 13 centrov za certificiranje hmelja, ki jih imenuje Pooblaščena organizacija za certificiranje hmelja – Inštitut za hmeljarstvo in pivovarstvo Slovenije (PO - IHPS). </w:t>
      </w:r>
    </w:p>
    <w:p w14:paraId="02DAC1EA" w14:textId="77777777" w:rsidR="00976F97" w:rsidRPr="00F879C4" w:rsidRDefault="00976F97" w:rsidP="00F879C4">
      <w:pPr>
        <w:rPr>
          <w:rFonts w:cstheme="minorHAnsi"/>
        </w:rPr>
      </w:pPr>
      <w:r w:rsidRPr="00F879C4">
        <w:rPr>
          <w:rFonts w:cstheme="minorHAnsi"/>
        </w:rPr>
        <w:t>Skladno z letnim programom dela je bil opravljen nadzor nad Pooblaščeno organizacijo - IHPS Preverili so se pogoji za opravljanje certificiranja hmelja in samo izvajanje.  </w:t>
      </w:r>
    </w:p>
    <w:p w14:paraId="1D4DE1DC" w14:textId="77777777" w:rsidR="00976F97" w:rsidRPr="00F879C4" w:rsidRDefault="00976F97" w:rsidP="00F879C4">
      <w:pPr>
        <w:rPr>
          <w:rFonts w:cstheme="minorHAnsi"/>
        </w:rPr>
      </w:pPr>
      <w:r w:rsidRPr="00F879C4">
        <w:rPr>
          <w:rFonts w:cstheme="minorHAnsi"/>
        </w:rPr>
        <w:t>Pri pooblaščeni organizaciji IHPS je bilo ugotovljeno, da na certifikatu ni navedenega kraja predelave hmelja, kot tudi ne, da pomeni naveden datum na certifikatu dejansko datum vzorčenja. Ob certificiranju hmelja, ki ga pridela pooblaščena organizacija za certificiranje hmelja, ni bil prisoten pristojni inšpektor. </w:t>
      </w:r>
    </w:p>
    <w:p w14:paraId="1B32FC25" w14:textId="0DFFC53A" w:rsidR="00976F97" w:rsidRPr="00F879C4" w:rsidRDefault="00976F97" w:rsidP="004137CE">
      <w:pPr>
        <w:rPr>
          <w:rFonts w:cstheme="minorHAnsi"/>
        </w:rPr>
      </w:pPr>
    </w:p>
    <w:p w14:paraId="283DF4E0" w14:textId="6BE7EEB1" w:rsidR="00976F97" w:rsidRDefault="00976F97" w:rsidP="004137CE">
      <w:pPr>
        <w:rPr>
          <w:b/>
        </w:rPr>
      </w:pPr>
    </w:p>
    <w:p w14:paraId="65524A0D" w14:textId="3AF261DF" w:rsidR="00F24639" w:rsidRPr="00F24639" w:rsidRDefault="00F24639" w:rsidP="006B4224"/>
    <w:p w14:paraId="09FD3514" w14:textId="0C604BCE" w:rsidR="00F66BEC" w:rsidRPr="009A46EC" w:rsidRDefault="00E26051" w:rsidP="00FF2CA3">
      <w:pPr>
        <w:pStyle w:val="Naslov1"/>
      </w:pPr>
      <w:bookmarkStart w:id="117" w:name="_Toc154135988"/>
      <w:bookmarkEnd w:id="104"/>
      <w:bookmarkEnd w:id="105"/>
      <w:bookmarkEnd w:id="106"/>
      <w:r w:rsidRPr="00FF2CA3">
        <w:t>KRMA</w:t>
      </w:r>
      <w:bookmarkEnd w:id="117"/>
    </w:p>
    <w:p w14:paraId="32D44A72" w14:textId="77777777" w:rsidR="00D91A46" w:rsidRPr="00CC0832" w:rsidRDefault="00D91A46" w:rsidP="00FF2CA3">
      <w:pPr>
        <w:pStyle w:val="Naslov2"/>
      </w:pPr>
      <w:bookmarkStart w:id="118" w:name="_Toc154135989"/>
      <w:bookmarkStart w:id="119" w:name="_Toc300741809"/>
      <w:bookmarkStart w:id="120" w:name="_Toc390700949"/>
      <w:bookmarkStart w:id="121" w:name="_Toc113279846"/>
      <w:r w:rsidRPr="00CC0832">
        <w:t>Uradni nadzor</w:t>
      </w:r>
      <w:bookmarkEnd w:id="118"/>
    </w:p>
    <w:p w14:paraId="1538C1AC" w14:textId="77777777" w:rsidR="00D91A46" w:rsidRPr="00CC0832" w:rsidRDefault="00D91A46" w:rsidP="00D91A46">
      <w:pPr>
        <w:pStyle w:val="Telobesedila"/>
        <w:overflowPunct w:val="0"/>
        <w:autoSpaceDE w:val="0"/>
        <w:autoSpaceDN w:val="0"/>
        <w:adjustRightInd w:val="0"/>
        <w:rPr>
          <w:rFonts w:cs="Arial"/>
          <w:caps w:val="0"/>
          <w:color w:val="auto"/>
          <w:sz w:val="20"/>
          <w:szCs w:val="20"/>
          <w:lang w:eastAsia="zh-CN"/>
        </w:rPr>
      </w:pPr>
      <w:r w:rsidRPr="00CC0832">
        <w:rPr>
          <w:rFonts w:cs="Arial"/>
          <w:caps w:val="0"/>
          <w:color w:val="auto"/>
          <w:sz w:val="20"/>
          <w:szCs w:val="20"/>
        </w:rPr>
        <w:t xml:space="preserve">Za področje izvajanja nadzora na področju krme je pristojna UVHVVR. </w:t>
      </w:r>
    </w:p>
    <w:p w14:paraId="3D6A972F" w14:textId="77777777" w:rsidR="00D91A46" w:rsidRPr="00CC0832" w:rsidRDefault="00D91A46" w:rsidP="00D91A46">
      <w:pPr>
        <w:rPr>
          <w:rFonts w:cs="Arial"/>
        </w:rPr>
      </w:pPr>
      <w:r w:rsidRPr="00CC0832">
        <w:rPr>
          <w:rFonts w:cs="Arial"/>
        </w:rPr>
        <w:lastRenderedPageBreak/>
        <w:t>Uradni nadzor na področju krme je potekal v skladu z planom dela UVHVVR, ter smernicami in navodili za izvajanje uradnega nadzora na področju krme.</w:t>
      </w:r>
    </w:p>
    <w:p w14:paraId="3D36CCA7" w14:textId="77777777" w:rsidR="00D91A46" w:rsidRPr="00CC0832" w:rsidRDefault="00D91A46" w:rsidP="00B31E69">
      <w:pPr>
        <w:pStyle w:val="Naslov3"/>
      </w:pPr>
      <w:bookmarkStart w:id="122" w:name="_Toc154135990"/>
      <w:r w:rsidRPr="00CC0832">
        <w:t>Registracija in odobritev obratov NDPK</w:t>
      </w:r>
      <w:bookmarkEnd w:id="122"/>
    </w:p>
    <w:p w14:paraId="7A55EFB1" w14:textId="77777777" w:rsidR="00D91A46" w:rsidRPr="00CC0832" w:rsidRDefault="00D91A46" w:rsidP="00D91A46">
      <w:pPr>
        <w:rPr>
          <w:rFonts w:cs="Arial"/>
        </w:rPr>
      </w:pPr>
      <w:r w:rsidRPr="00CC0832">
        <w:rPr>
          <w:rFonts w:cs="Arial"/>
        </w:rPr>
        <w:t xml:space="preserve">UVHVVR je pristojna za registracijo in odobritev obratov nosilcev dejavnosti poslovanja s krmo (NDPK), ki poslujejo v kateri koli fazi proizvodnje, predelave, distribucije, uvoza in pridelave krme v skladu z Uredbo 183/2005/ES. </w:t>
      </w:r>
    </w:p>
    <w:p w14:paraId="4DD94F03" w14:textId="77777777" w:rsidR="00D91A46" w:rsidRPr="00CC0832" w:rsidRDefault="00D91A46" w:rsidP="00D91A46">
      <w:pPr>
        <w:spacing w:after="0"/>
        <w:rPr>
          <w:rFonts w:cs="Arial"/>
        </w:rPr>
      </w:pPr>
      <w:r w:rsidRPr="00CC0832">
        <w:rPr>
          <w:rFonts w:cs="Arial"/>
        </w:rPr>
        <w:t>V letu 202</w:t>
      </w:r>
      <w:r>
        <w:rPr>
          <w:rFonts w:cs="Arial"/>
        </w:rPr>
        <w:t>2</w:t>
      </w:r>
      <w:r w:rsidRPr="00CC0832">
        <w:rPr>
          <w:rFonts w:cs="Arial"/>
        </w:rPr>
        <w:t xml:space="preserve"> je bilo v registrih za krmo 7</w:t>
      </w:r>
      <w:r>
        <w:rPr>
          <w:rFonts w:cs="Arial"/>
        </w:rPr>
        <w:t>5</w:t>
      </w:r>
      <w:r w:rsidRPr="00CC0832">
        <w:rPr>
          <w:rFonts w:cs="Arial"/>
        </w:rPr>
        <w:t xml:space="preserve"> odobrenih in </w:t>
      </w:r>
      <w:r>
        <w:rPr>
          <w:rFonts w:cs="Arial"/>
        </w:rPr>
        <w:t>1502</w:t>
      </w:r>
      <w:r w:rsidRPr="00CC0832">
        <w:rPr>
          <w:rFonts w:cs="Arial"/>
        </w:rPr>
        <w:t xml:space="preserve"> registriranih obratov NDPK. To je </w:t>
      </w:r>
      <w:r>
        <w:rPr>
          <w:rFonts w:cs="Arial"/>
        </w:rPr>
        <w:t xml:space="preserve"> 1,1% več </w:t>
      </w:r>
      <w:r w:rsidRPr="00CC0832">
        <w:rPr>
          <w:rFonts w:cs="Arial"/>
        </w:rPr>
        <w:t xml:space="preserve">kot v minulem letu. </w:t>
      </w:r>
    </w:p>
    <w:p w14:paraId="24B90DB8" w14:textId="77777777" w:rsidR="00D91A46" w:rsidRPr="00CC0832" w:rsidRDefault="00D91A46" w:rsidP="00D91A46">
      <w:pPr>
        <w:rPr>
          <w:rFonts w:cs="Arial"/>
        </w:rPr>
      </w:pPr>
      <w:r w:rsidRPr="00CC0832">
        <w:rPr>
          <w:rFonts w:cs="Arial"/>
        </w:rPr>
        <w:t xml:space="preserve">Za različne dejavnosti na področju primarne pridelave krme in poslov povezanih z primarno pridelavo krme je bilo registriranih  </w:t>
      </w:r>
      <w:r>
        <w:rPr>
          <w:rFonts w:cs="Arial"/>
        </w:rPr>
        <w:t xml:space="preserve">50385 </w:t>
      </w:r>
      <w:r w:rsidRPr="00CC0832">
        <w:rPr>
          <w:rFonts w:cs="Arial"/>
        </w:rPr>
        <w:t>kmetijskih gospodarstev. V centralni evidenci kmetijskih gospodarstev</w:t>
      </w:r>
      <w:r>
        <w:rPr>
          <w:rFonts w:cs="Arial"/>
          <w:vertAlign w:val="superscript"/>
        </w:rPr>
        <w:t xml:space="preserve"> </w:t>
      </w:r>
      <w:r w:rsidRPr="00CC0832">
        <w:rPr>
          <w:rFonts w:cs="Arial"/>
        </w:rPr>
        <w:t>se je število krmnih obratov povečalo za 1,</w:t>
      </w:r>
      <w:r>
        <w:rPr>
          <w:rFonts w:cs="Arial"/>
        </w:rPr>
        <w:t>2</w:t>
      </w:r>
      <w:r w:rsidRPr="00CC0832">
        <w:rPr>
          <w:rFonts w:cs="Arial"/>
        </w:rPr>
        <w:t>%.</w:t>
      </w:r>
    </w:p>
    <w:p w14:paraId="6A500756" w14:textId="68B77A71" w:rsidR="00D91A46" w:rsidRDefault="00D91A46" w:rsidP="00D91A46">
      <w:pPr>
        <w:spacing w:after="0"/>
        <w:rPr>
          <w:rFonts w:cs="Arial"/>
        </w:rPr>
      </w:pPr>
      <w:r w:rsidRPr="00CC0832">
        <w:rPr>
          <w:rFonts w:cs="Arial"/>
        </w:rPr>
        <w:t>111 obratov je imelo dovoljenje in/ali posebno dovoljenje za skladiščenje in uporabo določenih živalskih krmnih proizvodov za katere veljajo omejitve glede uporabe in krmljenja v skladu z Prilogo IV Uredbe 999/2001/ES in/ali Uredbo 1069/2009/ES.</w:t>
      </w:r>
    </w:p>
    <w:p w14:paraId="61E13BDB" w14:textId="77777777" w:rsidR="00FF2CA3" w:rsidRPr="00CC0832" w:rsidRDefault="00FF2CA3" w:rsidP="00D91A46">
      <w:pPr>
        <w:spacing w:after="0"/>
        <w:rPr>
          <w:rFonts w:cs="Arial"/>
        </w:rPr>
      </w:pPr>
    </w:p>
    <w:p w14:paraId="1B3650A0" w14:textId="77777777" w:rsidR="00D91A46" w:rsidRPr="00CC0832" w:rsidRDefault="00D91A46" w:rsidP="00B31E69">
      <w:pPr>
        <w:pStyle w:val="Naslov3"/>
      </w:pPr>
      <w:bookmarkStart w:id="123" w:name="_Toc154135991"/>
      <w:r w:rsidRPr="00CC0832">
        <w:t>Nadzor nad označevanjem krme</w:t>
      </w:r>
      <w:bookmarkEnd w:id="123"/>
      <w:r w:rsidRPr="00CC0832">
        <w:t xml:space="preserve"> </w:t>
      </w:r>
    </w:p>
    <w:p w14:paraId="0DBFD090" w14:textId="77777777" w:rsidR="00D91A46" w:rsidRPr="00CC0832" w:rsidRDefault="00D91A46" w:rsidP="00D91A46">
      <w:pPr>
        <w:spacing w:after="0"/>
        <w:rPr>
          <w:rFonts w:cs="Arial"/>
          <w:highlight w:val="yellow"/>
        </w:rPr>
      </w:pPr>
      <w:r>
        <w:rPr>
          <w:rFonts w:cs="Arial"/>
        </w:rPr>
        <w:t>39</w:t>
      </w:r>
      <w:r w:rsidRPr="00CC0832">
        <w:rPr>
          <w:rFonts w:cs="Arial"/>
        </w:rPr>
        <w:t xml:space="preserve"> vzorcev krme je bilo analiziranih na kakovostne parametre (surove beljakovine - 2</w:t>
      </w:r>
      <w:r>
        <w:rPr>
          <w:rFonts w:cs="Arial"/>
        </w:rPr>
        <w:t>0</w:t>
      </w:r>
      <w:r w:rsidRPr="00CC0832">
        <w:rPr>
          <w:rFonts w:cs="Arial"/>
        </w:rPr>
        <w:t>, surove maščobe – 2</w:t>
      </w:r>
      <w:r>
        <w:rPr>
          <w:rFonts w:cs="Arial"/>
        </w:rPr>
        <w:t>0</w:t>
      </w:r>
      <w:r w:rsidRPr="00CC0832">
        <w:rPr>
          <w:rFonts w:cs="Arial"/>
        </w:rPr>
        <w:t>, surovi pepel – 2</w:t>
      </w:r>
      <w:r>
        <w:rPr>
          <w:rFonts w:cs="Arial"/>
        </w:rPr>
        <w:t>0</w:t>
      </w:r>
      <w:r w:rsidRPr="00CC0832">
        <w:rPr>
          <w:rFonts w:cs="Arial"/>
        </w:rPr>
        <w:t>, surove vlaknine – 2</w:t>
      </w:r>
      <w:r>
        <w:rPr>
          <w:rFonts w:cs="Arial"/>
        </w:rPr>
        <w:t>0</w:t>
      </w:r>
      <w:r w:rsidRPr="00CC0832">
        <w:rPr>
          <w:rFonts w:cs="Arial"/>
        </w:rPr>
        <w:t xml:space="preserve">, kalcij – </w:t>
      </w:r>
      <w:r>
        <w:rPr>
          <w:rFonts w:cs="Arial"/>
        </w:rPr>
        <w:t>21</w:t>
      </w:r>
      <w:r w:rsidRPr="00CC0832">
        <w:rPr>
          <w:rFonts w:cs="Arial"/>
        </w:rPr>
        <w:t xml:space="preserve">, natrij – </w:t>
      </w:r>
      <w:r>
        <w:rPr>
          <w:rFonts w:cs="Arial"/>
        </w:rPr>
        <w:t>21</w:t>
      </w:r>
      <w:r w:rsidRPr="00CC0832">
        <w:rPr>
          <w:rFonts w:cs="Arial"/>
        </w:rPr>
        <w:t xml:space="preserve">, fosfor – </w:t>
      </w:r>
      <w:r>
        <w:rPr>
          <w:rFonts w:cs="Arial"/>
        </w:rPr>
        <w:t>21</w:t>
      </w:r>
      <w:r w:rsidRPr="00CC0832">
        <w:rPr>
          <w:rFonts w:cs="Arial"/>
        </w:rPr>
        <w:t xml:space="preserve">, magnezij – </w:t>
      </w:r>
      <w:r>
        <w:rPr>
          <w:rFonts w:cs="Arial"/>
        </w:rPr>
        <w:t>13,</w:t>
      </w:r>
      <w:r w:rsidRPr="00CC0832">
        <w:rPr>
          <w:rFonts w:cs="Arial"/>
        </w:rPr>
        <w:t xml:space="preserve"> </w:t>
      </w:r>
      <w:proofErr w:type="spellStart"/>
      <w:r w:rsidRPr="00CC0832">
        <w:rPr>
          <w:rFonts w:cs="Arial"/>
        </w:rPr>
        <w:t>metionin</w:t>
      </w:r>
      <w:proofErr w:type="spellEnd"/>
      <w:r w:rsidRPr="00CC0832">
        <w:rPr>
          <w:rFonts w:cs="Arial"/>
        </w:rPr>
        <w:t xml:space="preserve"> – </w:t>
      </w:r>
      <w:r>
        <w:rPr>
          <w:rFonts w:cs="Arial"/>
        </w:rPr>
        <w:t>10</w:t>
      </w:r>
      <w:r w:rsidRPr="00CC0832">
        <w:rPr>
          <w:rFonts w:cs="Arial"/>
        </w:rPr>
        <w:t xml:space="preserve">, lizin – </w:t>
      </w:r>
      <w:r>
        <w:rPr>
          <w:rFonts w:cs="Arial"/>
        </w:rPr>
        <w:t>10</w:t>
      </w:r>
      <w:r w:rsidRPr="00CC0832">
        <w:rPr>
          <w:rFonts w:cs="Arial"/>
        </w:rPr>
        <w:t>). Odstopanja med označenimi vrednostmi (analitskih) sestavin in analiziranimi vrednostmi sestavin krmnih proizvodov so bila ugotovljena</w:t>
      </w:r>
      <w:r>
        <w:rPr>
          <w:rFonts w:cs="Arial"/>
        </w:rPr>
        <w:t xml:space="preserve"> v 3 primerih</w:t>
      </w:r>
    </w:p>
    <w:p w14:paraId="12B0CDE7" w14:textId="77777777" w:rsidR="00D91A46" w:rsidRPr="00CC0832" w:rsidRDefault="00D91A46" w:rsidP="00D91A46">
      <w:pPr>
        <w:spacing w:after="0"/>
        <w:rPr>
          <w:rFonts w:cs="Arial"/>
        </w:rPr>
      </w:pPr>
      <w:r w:rsidRPr="00CC0832">
        <w:rPr>
          <w:rFonts w:cs="Arial"/>
        </w:rPr>
        <w:t xml:space="preserve">19 vzorcev krmil (žit, ki so v zrnju) je bilo analiziranih glede botanične čistosti. Delež botaničnih nečistoč v analiziranih vzorcih ni bil prekoračen. </w:t>
      </w:r>
    </w:p>
    <w:p w14:paraId="23D7C321" w14:textId="77777777" w:rsidR="00D91A46" w:rsidRPr="00CC0832" w:rsidRDefault="00D91A46" w:rsidP="00D91A46">
      <w:pPr>
        <w:spacing w:after="0"/>
        <w:rPr>
          <w:rFonts w:cs="Arial"/>
        </w:rPr>
      </w:pPr>
      <w:r w:rsidRPr="00CC0832">
        <w:rPr>
          <w:rFonts w:cs="Arial"/>
        </w:rPr>
        <w:t>3</w:t>
      </w:r>
      <w:r>
        <w:rPr>
          <w:rFonts w:cs="Arial"/>
        </w:rPr>
        <w:t>3</w:t>
      </w:r>
      <w:r w:rsidRPr="00CC0832">
        <w:rPr>
          <w:rFonts w:cs="Arial"/>
        </w:rPr>
        <w:t xml:space="preserve"> % pregledov je bilo izvedeno pri proizvajalcih krme v RS, </w:t>
      </w:r>
      <w:r>
        <w:rPr>
          <w:rFonts w:cs="Arial"/>
        </w:rPr>
        <w:t>1</w:t>
      </w:r>
      <w:r w:rsidRPr="00CC0832">
        <w:rPr>
          <w:rFonts w:cs="Arial"/>
        </w:rPr>
        <w:t>4 % pri uvoznikih krme iz tretjih držav in 5</w:t>
      </w:r>
      <w:r>
        <w:rPr>
          <w:rFonts w:cs="Arial"/>
        </w:rPr>
        <w:t>3</w:t>
      </w:r>
      <w:r w:rsidRPr="00CC0832">
        <w:rPr>
          <w:rFonts w:cs="Arial"/>
        </w:rPr>
        <w:t xml:space="preserve"> % pri posrednikih, ki niso uvozniki. </w:t>
      </w:r>
    </w:p>
    <w:p w14:paraId="276582E9" w14:textId="77777777" w:rsidR="00D91A46" w:rsidRPr="00CC0832" w:rsidRDefault="00D91A46" w:rsidP="00D91A46">
      <w:pPr>
        <w:spacing w:after="0"/>
        <w:rPr>
          <w:rFonts w:cs="Arial"/>
        </w:rPr>
      </w:pPr>
      <w:r w:rsidRPr="00CC0832">
        <w:rPr>
          <w:rFonts w:cs="Arial"/>
        </w:rPr>
        <w:t xml:space="preserve">Ugotovljenih je bilo </w:t>
      </w:r>
      <w:r>
        <w:rPr>
          <w:rFonts w:cs="Arial"/>
        </w:rPr>
        <w:t>76</w:t>
      </w:r>
      <w:r w:rsidRPr="00CC0832">
        <w:rPr>
          <w:rFonts w:cs="Arial"/>
        </w:rPr>
        <w:t xml:space="preserve"> % neskladnih deklaracij krmnih proizvodov. </w:t>
      </w:r>
    </w:p>
    <w:p w14:paraId="7C5BE7C7" w14:textId="77777777" w:rsidR="00D91A46" w:rsidRPr="00CC0832" w:rsidRDefault="00D91A46" w:rsidP="00B31E69">
      <w:pPr>
        <w:pStyle w:val="Naslov3"/>
      </w:pPr>
      <w:bookmarkStart w:id="124" w:name="_Toc154135992"/>
      <w:r w:rsidRPr="00CC0832">
        <w:t>Medicirana krma</w:t>
      </w:r>
      <w:bookmarkEnd w:id="124"/>
    </w:p>
    <w:p w14:paraId="6CD7B3E7" w14:textId="77777777" w:rsidR="00D91A46" w:rsidRPr="00CC0832" w:rsidRDefault="00D91A46" w:rsidP="00D91A46">
      <w:r w:rsidRPr="00CC0832">
        <w:t>V letu 202</w:t>
      </w:r>
      <w:r>
        <w:t>2</w:t>
      </w:r>
      <w:r w:rsidRPr="00CC0832">
        <w:t xml:space="preserve"> je imelo odobritev za proizvodnjo </w:t>
      </w:r>
      <w:proofErr w:type="spellStart"/>
      <w:r w:rsidRPr="00CC0832">
        <w:t>medicirane</w:t>
      </w:r>
      <w:proofErr w:type="spellEnd"/>
      <w:r w:rsidRPr="00CC0832">
        <w:t xml:space="preserve"> krme 9 NDPK (od tega jo je 7 nosilcev dejavnosti proizvajalo za potrebe lastnega kmetijskega gospodarstva).</w:t>
      </w:r>
    </w:p>
    <w:p w14:paraId="2A1D9370" w14:textId="77777777" w:rsidR="00D91A46" w:rsidRPr="00CC0832" w:rsidRDefault="00D91A46" w:rsidP="00D91A46">
      <w:pPr>
        <w:spacing w:after="0"/>
        <w:rPr>
          <w:rFonts w:cs="Arial"/>
        </w:rPr>
      </w:pPr>
      <w:r w:rsidRPr="00CC0832">
        <w:rPr>
          <w:rFonts w:cs="Arial"/>
        </w:rPr>
        <w:t xml:space="preserve">Na prisotnost ostankov antibiotikov v krmi ne-ciljnih živalskih vrst je bilo analizirano </w:t>
      </w:r>
      <w:r>
        <w:rPr>
          <w:rFonts w:cs="Arial"/>
        </w:rPr>
        <w:t>27</w:t>
      </w:r>
      <w:r w:rsidRPr="00CC0832">
        <w:rPr>
          <w:rFonts w:cs="Arial"/>
        </w:rPr>
        <w:t xml:space="preserve"> vzorcev krme (skupno </w:t>
      </w:r>
      <w:r>
        <w:rPr>
          <w:rFonts w:cs="Arial"/>
        </w:rPr>
        <w:t>351</w:t>
      </w:r>
      <w:r w:rsidRPr="00CC0832">
        <w:rPr>
          <w:rFonts w:cs="Arial"/>
        </w:rPr>
        <w:t xml:space="preserve"> preiskav). </w:t>
      </w:r>
      <w:r w:rsidRPr="00CC0832">
        <w:rPr>
          <w:rFonts w:cs="Arial"/>
          <w:lang w:eastAsia="sl-SI"/>
        </w:rPr>
        <w:t>Neskladnih vzorcev ni bilo.</w:t>
      </w:r>
      <w:r w:rsidRPr="00CC0832">
        <w:rPr>
          <w:rFonts w:cs="Arial"/>
        </w:rPr>
        <w:t xml:space="preserve"> </w:t>
      </w:r>
    </w:p>
    <w:p w14:paraId="4BAE0687" w14:textId="77777777" w:rsidR="00D91A46" w:rsidRPr="00CC0832" w:rsidRDefault="00D91A46" w:rsidP="00D91A46">
      <w:pPr>
        <w:spacing w:after="0"/>
        <w:rPr>
          <w:rFonts w:cs="Arial"/>
          <w:highlight w:val="yellow"/>
          <w:lang w:eastAsia="sl-SI"/>
        </w:rPr>
      </w:pPr>
      <w:r w:rsidRPr="00CC0832">
        <w:rPr>
          <w:rFonts w:cs="Arial"/>
        </w:rPr>
        <w:t xml:space="preserve">Na prisotnost ostankov dovoljenih </w:t>
      </w:r>
      <w:proofErr w:type="spellStart"/>
      <w:r w:rsidRPr="00CC0832">
        <w:rPr>
          <w:rFonts w:cs="Arial"/>
        </w:rPr>
        <w:t>kokcidiostatikov</w:t>
      </w:r>
      <w:proofErr w:type="spellEnd"/>
      <w:r w:rsidRPr="00CC0832">
        <w:rPr>
          <w:rFonts w:cs="Arial"/>
        </w:rPr>
        <w:t xml:space="preserve">, v krmi ne-ciljnih živalskih vrst, je bilo analizirano </w:t>
      </w:r>
      <w:r>
        <w:rPr>
          <w:rFonts w:cs="Arial"/>
        </w:rPr>
        <w:t>48</w:t>
      </w:r>
      <w:r w:rsidRPr="00CC0832">
        <w:rPr>
          <w:rFonts w:cs="Arial"/>
        </w:rPr>
        <w:t xml:space="preserve"> vzorcev krme (skupno </w:t>
      </w:r>
      <w:r>
        <w:rPr>
          <w:rFonts w:cs="Arial"/>
        </w:rPr>
        <w:t>263</w:t>
      </w:r>
      <w:r w:rsidRPr="00CC0832">
        <w:rPr>
          <w:rFonts w:cs="Arial"/>
        </w:rPr>
        <w:t xml:space="preserve"> preiskav), od tega je bila na 2</w:t>
      </w:r>
      <w:r>
        <w:rPr>
          <w:rFonts w:cs="Arial"/>
        </w:rPr>
        <w:t>8</w:t>
      </w:r>
      <w:r w:rsidRPr="00CC0832">
        <w:rPr>
          <w:rFonts w:cs="Arial"/>
        </w:rPr>
        <w:t xml:space="preserve"> vzorcih krme izvedena preiskava na ostanke posameznih </w:t>
      </w:r>
      <w:proofErr w:type="spellStart"/>
      <w:r w:rsidRPr="00CC0832">
        <w:rPr>
          <w:rFonts w:cs="Arial"/>
        </w:rPr>
        <w:t>kokcidiostatikov</w:t>
      </w:r>
      <w:proofErr w:type="spellEnd"/>
      <w:r w:rsidRPr="00CC0832">
        <w:rPr>
          <w:rFonts w:cs="Arial"/>
        </w:rPr>
        <w:t>, na 2</w:t>
      </w:r>
      <w:r>
        <w:rPr>
          <w:rFonts w:cs="Arial"/>
        </w:rPr>
        <w:t>0</w:t>
      </w:r>
      <w:r w:rsidRPr="00CC0832">
        <w:rPr>
          <w:rFonts w:cs="Arial"/>
        </w:rPr>
        <w:t xml:space="preserve"> vzorcih pa preiskava na ostanke </w:t>
      </w:r>
      <w:proofErr w:type="spellStart"/>
      <w:r w:rsidRPr="00CC0832">
        <w:rPr>
          <w:rFonts w:cs="Arial"/>
        </w:rPr>
        <w:t>kokcidiostatikov</w:t>
      </w:r>
      <w:proofErr w:type="spellEnd"/>
      <w:r w:rsidRPr="00CC0832">
        <w:rPr>
          <w:rFonts w:cs="Arial"/>
        </w:rPr>
        <w:t xml:space="preserve"> z ti. </w:t>
      </w:r>
      <w:proofErr w:type="spellStart"/>
      <w:r w:rsidRPr="00CC0832">
        <w:rPr>
          <w:rFonts w:cs="Arial"/>
        </w:rPr>
        <w:t>multi</w:t>
      </w:r>
      <w:proofErr w:type="spellEnd"/>
      <w:r w:rsidRPr="00CC0832">
        <w:rPr>
          <w:rFonts w:cs="Arial"/>
        </w:rPr>
        <w:t xml:space="preserve"> metodo. Z </w:t>
      </w:r>
      <w:proofErr w:type="spellStart"/>
      <w:r w:rsidRPr="00CC0832">
        <w:rPr>
          <w:rFonts w:cs="Arial"/>
        </w:rPr>
        <w:t>multi</w:t>
      </w:r>
      <w:proofErr w:type="spellEnd"/>
      <w:r w:rsidRPr="00CC0832">
        <w:rPr>
          <w:rFonts w:cs="Arial"/>
        </w:rPr>
        <w:t xml:space="preserve"> metodo so zajete analize na: </w:t>
      </w:r>
      <w:r w:rsidRPr="00CC0832">
        <w:rPr>
          <w:rFonts w:cs="Arial"/>
          <w:lang w:eastAsia="sl-SI"/>
        </w:rPr>
        <w:t xml:space="preserve">amonijev </w:t>
      </w:r>
      <w:proofErr w:type="spellStart"/>
      <w:r w:rsidRPr="00CC0832">
        <w:rPr>
          <w:rFonts w:cs="Arial"/>
          <w:lang w:eastAsia="sl-SI"/>
        </w:rPr>
        <w:t>maduramicin</w:t>
      </w:r>
      <w:proofErr w:type="spellEnd"/>
      <w:r w:rsidRPr="00CC0832">
        <w:rPr>
          <w:rFonts w:cs="Arial"/>
          <w:lang w:eastAsia="sl-SI"/>
        </w:rPr>
        <w:t xml:space="preserve">, </w:t>
      </w:r>
      <w:proofErr w:type="spellStart"/>
      <w:r w:rsidRPr="00CC0832">
        <w:rPr>
          <w:rFonts w:cs="Arial"/>
          <w:lang w:eastAsia="sl-SI"/>
        </w:rPr>
        <w:t>dekokvinat</w:t>
      </w:r>
      <w:proofErr w:type="spellEnd"/>
      <w:r w:rsidRPr="00CC0832">
        <w:rPr>
          <w:rFonts w:cs="Arial"/>
          <w:lang w:eastAsia="sl-SI"/>
        </w:rPr>
        <w:t xml:space="preserve">, </w:t>
      </w:r>
      <w:proofErr w:type="spellStart"/>
      <w:r w:rsidRPr="00CC0832">
        <w:rPr>
          <w:rFonts w:cs="Arial"/>
          <w:lang w:eastAsia="sl-SI"/>
        </w:rPr>
        <w:t>diklazuril</w:t>
      </w:r>
      <w:proofErr w:type="spellEnd"/>
      <w:r w:rsidRPr="00CC0832">
        <w:rPr>
          <w:rFonts w:cs="Arial"/>
          <w:lang w:eastAsia="sl-SI"/>
        </w:rPr>
        <w:t xml:space="preserve">, </w:t>
      </w:r>
      <w:proofErr w:type="spellStart"/>
      <w:r w:rsidRPr="00CC0832">
        <w:rPr>
          <w:rFonts w:cs="Arial"/>
          <w:lang w:eastAsia="sl-SI"/>
        </w:rPr>
        <w:t>halofuginon</w:t>
      </w:r>
      <w:proofErr w:type="spellEnd"/>
      <w:r w:rsidRPr="00CC0832">
        <w:rPr>
          <w:rFonts w:cs="Arial"/>
          <w:lang w:eastAsia="sl-SI"/>
        </w:rPr>
        <w:t xml:space="preserve"> </w:t>
      </w:r>
      <w:proofErr w:type="spellStart"/>
      <w:r w:rsidRPr="00CC0832">
        <w:rPr>
          <w:rFonts w:cs="Arial"/>
          <w:lang w:eastAsia="sl-SI"/>
        </w:rPr>
        <w:t>hidrobromid</w:t>
      </w:r>
      <w:proofErr w:type="spellEnd"/>
      <w:r w:rsidRPr="00CC0832">
        <w:rPr>
          <w:rFonts w:cs="Arial"/>
          <w:lang w:eastAsia="sl-SI"/>
        </w:rPr>
        <w:t xml:space="preserve">, </w:t>
      </w:r>
      <w:proofErr w:type="spellStart"/>
      <w:r w:rsidRPr="00CC0832">
        <w:rPr>
          <w:rFonts w:cs="Arial"/>
          <w:lang w:eastAsia="sl-SI"/>
        </w:rPr>
        <w:t>narazin</w:t>
      </w:r>
      <w:proofErr w:type="spellEnd"/>
      <w:r w:rsidRPr="00CC0832">
        <w:rPr>
          <w:rFonts w:cs="Arial"/>
          <w:lang w:eastAsia="sl-SI"/>
        </w:rPr>
        <w:t xml:space="preserve">, natrijev </w:t>
      </w:r>
      <w:proofErr w:type="spellStart"/>
      <w:r w:rsidRPr="00CC0832">
        <w:rPr>
          <w:rFonts w:cs="Arial"/>
          <w:lang w:eastAsia="sl-SI"/>
        </w:rPr>
        <w:t>lasalocid</w:t>
      </w:r>
      <w:proofErr w:type="spellEnd"/>
      <w:r w:rsidRPr="00CC0832">
        <w:rPr>
          <w:rFonts w:cs="Arial"/>
          <w:lang w:eastAsia="sl-SI"/>
        </w:rPr>
        <w:t xml:space="preserve">, natrijev </w:t>
      </w:r>
      <w:proofErr w:type="spellStart"/>
      <w:r w:rsidRPr="00CC0832">
        <w:rPr>
          <w:rFonts w:cs="Arial"/>
          <w:lang w:eastAsia="sl-SI"/>
        </w:rPr>
        <w:t>monenzin</w:t>
      </w:r>
      <w:proofErr w:type="spellEnd"/>
      <w:r w:rsidRPr="00CC0832">
        <w:rPr>
          <w:rFonts w:cs="Arial"/>
          <w:lang w:eastAsia="sl-SI"/>
        </w:rPr>
        <w:t xml:space="preserve">, natrijev </w:t>
      </w:r>
      <w:proofErr w:type="spellStart"/>
      <w:r w:rsidRPr="00CC0832">
        <w:rPr>
          <w:rFonts w:cs="Arial"/>
          <w:lang w:eastAsia="sl-SI"/>
        </w:rPr>
        <w:t>salinomicin</w:t>
      </w:r>
      <w:proofErr w:type="spellEnd"/>
      <w:r w:rsidRPr="00CC0832">
        <w:rPr>
          <w:rFonts w:cs="Arial"/>
          <w:lang w:eastAsia="sl-SI"/>
        </w:rPr>
        <w:t xml:space="preserve">, natrijev </w:t>
      </w:r>
      <w:proofErr w:type="spellStart"/>
      <w:r w:rsidRPr="00CC0832">
        <w:rPr>
          <w:rFonts w:cs="Arial"/>
          <w:lang w:eastAsia="sl-SI"/>
        </w:rPr>
        <w:t>semduramicin</w:t>
      </w:r>
      <w:proofErr w:type="spellEnd"/>
      <w:r w:rsidRPr="00CC0832">
        <w:rPr>
          <w:rFonts w:cs="Arial"/>
          <w:lang w:eastAsia="sl-SI"/>
        </w:rPr>
        <w:t xml:space="preserve">, </w:t>
      </w:r>
      <w:proofErr w:type="spellStart"/>
      <w:r w:rsidRPr="00CC0832">
        <w:rPr>
          <w:rFonts w:cs="Arial"/>
          <w:lang w:eastAsia="sl-SI"/>
        </w:rPr>
        <w:t>nikarbazin</w:t>
      </w:r>
      <w:proofErr w:type="spellEnd"/>
      <w:r w:rsidRPr="00CC0832">
        <w:rPr>
          <w:rFonts w:cs="Arial"/>
          <w:lang w:eastAsia="sl-SI"/>
        </w:rPr>
        <w:t xml:space="preserve"> in </w:t>
      </w:r>
      <w:proofErr w:type="spellStart"/>
      <w:r w:rsidRPr="00CC0832">
        <w:rPr>
          <w:rFonts w:cs="Arial"/>
          <w:lang w:eastAsia="sl-SI"/>
        </w:rPr>
        <w:t>robenidin</w:t>
      </w:r>
      <w:proofErr w:type="spellEnd"/>
      <w:r w:rsidRPr="00CC0832">
        <w:rPr>
          <w:rFonts w:cs="Arial"/>
          <w:lang w:eastAsia="sl-SI"/>
        </w:rPr>
        <w:t xml:space="preserve"> hidroklorid. </w:t>
      </w:r>
      <w:r>
        <w:rPr>
          <w:rFonts w:cs="Arial"/>
          <w:lang w:eastAsia="sl-SI"/>
        </w:rPr>
        <w:t>Sedem</w:t>
      </w:r>
      <w:r w:rsidRPr="00CC0832">
        <w:rPr>
          <w:rFonts w:cs="Arial"/>
          <w:lang w:eastAsia="sl-SI"/>
        </w:rPr>
        <w:t xml:space="preserve"> vzorcev je bilo neskladnih.</w:t>
      </w:r>
    </w:p>
    <w:p w14:paraId="6E3D56E3" w14:textId="4FF2307E" w:rsidR="00D91A46" w:rsidRDefault="00D91A46" w:rsidP="00D91A46">
      <w:pPr>
        <w:spacing w:after="0"/>
        <w:rPr>
          <w:rFonts w:cs="Arial"/>
        </w:rPr>
      </w:pPr>
      <w:r w:rsidRPr="00CC0832">
        <w:rPr>
          <w:rFonts w:cs="Arial"/>
        </w:rPr>
        <w:t xml:space="preserve">V 2 vzorcih krmni mešanici (ki sta vsebovali </w:t>
      </w:r>
      <w:proofErr w:type="spellStart"/>
      <w:r w:rsidRPr="00CC0832">
        <w:rPr>
          <w:rFonts w:cs="Arial"/>
        </w:rPr>
        <w:t>kokcidiostatik</w:t>
      </w:r>
      <w:proofErr w:type="spellEnd"/>
      <w:r w:rsidRPr="00CC0832">
        <w:rPr>
          <w:rFonts w:cs="Arial"/>
        </w:rPr>
        <w:t xml:space="preserve">) je bila ugotovljena prenizka vsebnost </w:t>
      </w:r>
      <w:proofErr w:type="spellStart"/>
      <w:r w:rsidRPr="00CC0832">
        <w:rPr>
          <w:rFonts w:cs="Arial"/>
        </w:rPr>
        <w:t>kokcidiostatika</w:t>
      </w:r>
      <w:proofErr w:type="spellEnd"/>
      <w:r w:rsidRPr="00CC0832">
        <w:rPr>
          <w:rFonts w:cs="Arial"/>
        </w:rPr>
        <w:t xml:space="preserve">. V </w:t>
      </w:r>
      <w:r>
        <w:rPr>
          <w:rFonts w:cs="Arial"/>
        </w:rPr>
        <w:t xml:space="preserve">5 </w:t>
      </w:r>
      <w:r w:rsidRPr="00CC0832">
        <w:rPr>
          <w:rFonts w:cs="Arial"/>
        </w:rPr>
        <w:t xml:space="preserve">vzorcih je bila ugotovljena presežena najvišja dovoljena vsebnost </w:t>
      </w:r>
      <w:proofErr w:type="spellStart"/>
      <w:r w:rsidRPr="00CC0832">
        <w:rPr>
          <w:rFonts w:cs="Arial"/>
        </w:rPr>
        <w:t>kokcidiostatika</w:t>
      </w:r>
      <w:proofErr w:type="spellEnd"/>
      <w:r w:rsidRPr="00CC0832">
        <w:rPr>
          <w:rFonts w:cs="Arial"/>
        </w:rPr>
        <w:t xml:space="preserve"> v krmi ne-ciljnih živalskih vrst.</w:t>
      </w:r>
    </w:p>
    <w:p w14:paraId="193B3C19" w14:textId="77777777" w:rsidR="00FF2CA3" w:rsidRPr="00CC0832" w:rsidRDefault="00FF2CA3" w:rsidP="00D91A46">
      <w:pPr>
        <w:spacing w:after="0"/>
        <w:rPr>
          <w:rFonts w:cs="Arial"/>
        </w:rPr>
      </w:pPr>
    </w:p>
    <w:p w14:paraId="423B273E" w14:textId="77777777" w:rsidR="00D91A46" w:rsidRPr="00CC0832" w:rsidRDefault="00D91A46" w:rsidP="00B31E69">
      <w:pPr>
        <w:pStyle w:val="Naslov3"/>
      </w:pPr>
      <w:bookmarkStart w:id="125" w:name="_Toc154135993"/>
      <w:r w:rsidRPr="00CC0832">
        <w:t>Nezaželene  in prepovedane substance, ter druge snovi</w:t>
      </w:r>
      <w:bookmarkEnd w:id="125"/>
      <w:r w:rsidRPr="00CC0832">
        <w:t xml:space="preserve"> </w:t>
      </w:r>
    </w:p>
    <w:p w14:paraId="725D5B33" w14:textId="77777777" w:rsidR="00D91A46" w:rsidRPr="00CC0832" w:rsidRDefault="00D91A46" w:rsidP="00D91A46">
      <w:pPr>
        <w:spacing w:after="0"/>
        <w:rPr>
          <w:highlight w:val="yellow"/>
        </w:rPr>
      </w:pPr>
      <w:r w:rsidRPr="00CC0832">
        <w:t>V letu 202</w:t>
      </w:r>
      <w:r>
        <w:t>2</w:t>
      </w:r>
      <w:r w:rsidRPr="00CC0832">
        <w:t xml:space="preserve"> je bilo v okviru programa nadzora izvedenih </w:t>
      </w:r>
      <w:r>
        <w:t>746</w:t>
      </w:r>
      <w:r w:rsidRPr="00CC0832">
        <w:t xml:space="preserve"> preiskav na vsebnost mikotoksinov (aflatoksin B</w:t>
      </w:r>
      <w:r w:rsidRPr="00CC0832">
        <w:rPr>
          <w:vertAlign w:val="subscript"/>
        </w:rPr>
        <w:t xml:space="preserve">1, </w:t>
      </w:r>
      <w:r w:rsidRPr="00CC0832">
        <w:t>B</w:t>
      </w:r>
      <w:r w:rsidRPr="00CC0832">
        <w:rPr>
          <w:vertAlign w:val="subscript"/>
        </w:rPr>
        <w:t>2</w:t>
      </w:r>
      <w:r w:rsidRPr="00CC0832">
        <w:t>, G</w:t>
      </w:r>
      <w:r w:rsidRPr="00CC0832">
        <w:rPr>
          <w:vertAlign w:val="subscript"/>
        </w:rPr>
        <w:t>1</w:t>
      </w:r>
      <w:r w:rsidRPr="00CC0832">
        <w:t xml:space="preserve"> in G</w:t>
      </w:r>
      <w:r w:rsidRPr="00CC0832">
        <w:rPr>
          <w:vertAlign w:val="subscript"/>
        </w:rPr>
        <w:t>2</w:t>
      </w:r>
      <w:r w:rsidRPr="00CC0832">
        <w:t xml:space="preserve">, </w:t>
      </w:r>
      <w:proofErr w:type="spellStart"/>
      <w:r w:rsidRPr="00CC0832">
        <w:t>zearalenon</w:t>
      </w:r>
      <w:proofErr w:type="spellEnd"/>
      <w:r w:rsidRPr="00CC0832">
        <w:t xml:space="preserve"> (ZEA), </w:t>
      </w:r>
      <w:proofErr w:type="spellStart"/>
      <w:r w:rsidRPr="00CC0832">
        <w:t>ohratoksin</w:t>
      </w:r>
      <w:proofErr w:type="spellEnd"/>
      <w:r w:rsidRPr="00CC0832">
        <w:t xml:space="preserve"> A (OHA), </w:t>
      </w:r>
      <w:proofErr w:type="spellStart"/>
      <w:r w:rsidRPr="00CC0832">
        <w:t>deoksinilenol</w:t>
      </w:r>
      <w:proofErr w:type="spellEnd"/>
      <w:r w:rsidRPr="00CC0832">
        <w:t xml:space="preserve"> (DON), </w:t>
      </w:r>
      <w:proofErr w:type="spellStart"/>
      <w:r w:rsidRPr="00CC0832">
        <w:t>diacetoksicirpenol</w:t>
      </w:r>
      <w:proofErr w:type="spellEnd"/>
      <w:r w:rsidRPr="00CC0832">
        <w:t xml:space="preserve">, HT-2 toksin, T-2 toksin, </w:t>
      </w:r>
      <w:proofErr w:type="spellStart"/>
      <w:r w:rsidRPr="00CC0832">
        <w:t>fumonizin</w:t>
      </w:r>
      <w:proofErr w:type="spellEnd"/>
      <w:r w:rsidRPr="00CC0832">
        <w:t xml:space="preserve"> B</w:t>
      </w:r>
      <w:r w:rsidRPr="00CC0832">
        <w:rPr>
          <w:vertAlign w:val="subscript"/>
        </w:rPr>
        <w:t>1</w:t>
      </w:r>
      <w:r w:rsidRPr="00CC0832">
        <w:t xml:space="preserve"> in B</w:t>
      </w:r>
      <w:r w:rsidRPr="00CC0832">
        <w:rPr>
          <w:vertAlign w:val="subscript"/>
        </w:rPr>
        <w:t>2, …</w:t>
      </w:r>
      <w:r w:rsidRPr="00CC0832">
        <w:t>), od tega je bilo 9</w:t>
      </w:r>
      <w:r>
        <w:t>2</w:t>
      </w:r>
      <w:r w:rsidRPr="00CC0832">
        <w:t xml:space="preserve"> preiskav na aflatoksin B</w:t>
      </w:r>
      <w:r w:rsidRPr="00CC0832">
        <w:rPr>
          <w:vertAlign w:val="subscript"/>
        </w:rPr>
        <w:t>1</w:t>
      </w:r>
      <w:r w:rsidRPr="00CC0832">
        <w:t>. Dodatno je bilo na rženi rožiček in paleto alkaloidov rožička (</w:t>
      </w:r>
      <w:proofErr w:type="spellStart"/>
      <w:r w:rsidRPr="00CC0832">
        <w:t>ergometrin</w:t>
      </w:r>
      <w:proofErr w:type="spellEnd"/>
      <w:r w:rsidRPr="00CC0832">
        <w:t xml:space="preserve">, </w:t>
      </w:r>
      <w:proofErr w:type="spellStart"/>
      <w:r w:rsidRPr="00CC0832">
        <w:t>ergotamin</w:t>
      </w:r>
      <w:proofErr w:type="spellEnd"/>
      <w:r w:rsidRPr="00CC0832">
        <w:t xml:space="preserve">, </w:t>
      </w:r>
      <w:proofErr w:type="spellStart"/>
      <w:r w:rsidRPr="00CC0832">
        <w:t>ergozin</w:t>
      </w:r>
      <w:proofErr w:type="spellEnd"/>
      <w:r w:rsidRPr="00CC0832">
        <w:t xml:space="preserve">, </w:t>
      </w:r>
      <w:proofErr w:type="spellStart"/>
      <w:r w:rsidRPr="00CC0832">
        <w:t>ergokristin</w:t>
      </w:r>
      <w:proofErr w:type="spellEnd"/>
      <w:r w:rsidRPr="00CC0832">
        <w:t xml:space="preserve">, </w:t>
      </w:r>
      <w:proofErr w:type="spellStart"/>
      <w:r w:rsidRPr="00CC0832">
        <w:t>ergokriptin</w:t>
      </w:r>
      <w:proofErr w:type="spellEnd"/>
      <w:r w:rsidRPr="00CC0832">
        <w:t xml:space="preserve">, </w:t>
      </w:r>
      <w:proofErr w:type="spellStart"/>
      <w:r w:rsidRPr="00CC0832">
        <w:t>ergokornin</w:t>
      </w:r>
      <w:proofErr w:type="spellEnd"/>
      <w:r w:rsidRPr="00CC0832">
        <w:t xml:space="preserve"> ter njihove -</w:t>
      </w:r>
      <w:proofErr w:type="spellStart"/>
      <w:r w:rsidRPr="00CC0832">
        <w:t>inine</w:t>
      </w:r>
      <w:proofErr w:type="spellEnd"/>
      <w:r w:rsidRPr="00CC0832">
        <w:t xml:space="preserve">-) v pašnih/krmnih travah (senu) in v  nepredelanih žitih in proizvodih iz žit analizirano </w:t>
      </w:r>
      <w:r>
        <w:t>28</w:t>
      </w:r>
      <w:r w:rsidRPr="00CC0832">
        <w:t xml:space="preserve"> vzorcev krme (</w:t>
      </w:r>
      <w:r>
        <w:t>292</w:t>
      </w:r>
      <w:r w:rsidRPr="00CC0832">
        <w:t xml:space="preserve"> preiskav). </w:t>
      </w:r>
    </w:p>
    <w:p w14:paraId="0280A007" w14:textId="77777777" w:rsidR="00D91A46" w:rsidRPr="00CC0832" w:rsidRDefault="00D91A46" w:rsidP="00D91A46">
      <w:pPr>
        <w:spacing w:after="0"/>
      </w:pPr>
      <w:r w:rsidRPr="00CC0832">
        <w:lastRenderedPageBreak/>
        <w:t>Presežene najvišje dovoljene vsebnosti glede aflatoksina B</w:t>
      </w:r>
      <w:r w:rsidRPr="00CC0832">
        <w:rPr>
          <w:vertAlign w:val="subscript"/>
        </w:rPr>
        <w:t xml:space="preserve">1 </w:t>
      </w:r>
      <w:r w:rsidRPr="00CC0832">
        <w:t>in rženega rožička</w:t>
      </w:r>
      <w:r w:rsidRPr="00CC0832">
        <w:rPr>
          <w:vertAlign w:val="subscript"/>
        </w:rPr>
        <w:t xml:space="preserve"> </w:t>
      </w:r>
      <w:r w:rsidRPr="00CC0832">
        <w:t>niso bile ugotovljene v nobenem vzorcu. Prekoračene orientacijske vrednosti pri mikotoksinih niso bile ugotovljene.</w:t>
      </w:r>
    </w:p>
    <w:p w14:paraId="1B87E09F" w14:textId="77777777" w:rsidR="00D91A46" w:rsidRPr="00CC0832" w:rsidRDefault="00D91A46" w:rsidP="00D91A46">
      <w:pPr>
        <w:spacing w:after="0"/>
      </w:pPr>
      <w:r>
        <w:t>441</w:t>
      </w:r>
      <w:r w:rsidRPr="00CC0832">
        <w:t xml:space="preserve"> preiskav je bilo izvedenih na različne anorganske onesnaževalce (flor - 1</w:t>
      </w:r>
      <w:r>
        <w:t>6</w:t>
      </w:r>
      <w:r w:rsidRPr="00CC0832">
        <w:t xml:space="preserve"> preiskav, kadmij – </w:t>
      </w:r>
      <w:r>
        <w:t>113</w:t>
      </w:r>
      <w:r w:rsidRPr="00CC0832">
        <w:t xml:space="preserve"> preiskav, arzen – </w:t>
      </w:r>
      <w:r>
        <w:t>110</w:t>
      </w:r>
      <w:r w:rsidRPr="00CC0832">
        <w:t xml:space="preserve"> preiskav, svinec – </w:t>
      </w:r>
      <w:r>
        <w:t>112</w:t>
      </w:r>
      <w:r w:rsidRPr="00CC0832">
        <w:t xml:space="preserve">preiskav, živo srebro – </w:t>
      </w:r>
      <w:r>
        <w:t>90</w:t>
      </w:r>
      <w:r w:rsidRPr="00CC0832">
        <w:t xml:space="preserve"> preiskav</w:t>
      </w:r>
      <w:r>
        <w:t>, krom – 1 preiskava</w:t>
      </w:r>
      <w:r w:rsidRPr="00CC0832">
        <w:t xml:space="preserve">). Neskladnih vzorcev ni bilo. </w:t>
      </w:r>
    </w:p>
    <w:p w14:paraId="46C0F075" w14:textId="77777777" w:rsidR="00D91A46" w:rsidRPr="00CC0832" w:rsidRDefault="00D91A46" w:rsidP="00D91A46">
      <w:r>
        <w:t>2</w:t>
      </w:r>
      <w:r w:rsidRPr="00CC0832">
        <w:t>4 vzorcev je bilo analiziranih na pesticide (paleta preiskav). Neskladnih vzorcev ni bilo.</w:t>
      </w:r>
    </w:p>
    <w:p w14:paraId="72D587ED" w14:textId="77777777" w:rsidR="00D91A46" w:rsidRPr="00CC0832" w:rsidRDefault="00D91A46" w:rsidP="00D91A46">
      <w:r>
        <w:t>29</w:t>
      </w:r>
      <w:r w:rsidRPr="00CC0832">
        <w:t xml:space="preserve"> vzorcev je bilo analiziranih na škodljive botanične nečistoče (paleta preiskav). </w:t>
      </w:r>
      <w:r w:rsidRPr="00AE46C6">
        <w:t xml:space="preserve"> </w:t>
      </w:r>
      <w:r w:rsidRPr="00CC0832">
        <w:t>Neskladnih vzorcev ni bilo.</w:t>
      </w:r>
    </w:p>
    <w:p w14:paraId="04CC7D9F" w14:textId="77777777" w:rsidR="00D91A46" w:rsidRPr="00CC0832" w:rsidRDefault="00D91A46" w:rsidP="00D91A46">
      <w:r w:rsidRPr="00CC0832">
        <w:t>1</w:t>
      </w:r>
      <w:r>
        <w:t>4</w:t>
      </w:r>
      <w:r w:rsidRPr="00CC0832">
        <w:t xml:space="preserve"> vzorcev krme za čebele je bilo analiziranih na </w:t>
      </w:r>
      <w:proofErr w:type="spellStart"/>
      <w:r w:rsidRPr="00CC0832">
        <w:t>hidroksimetilfurfural</w:t>
      </w:r>
      <w:proofErr w:type="spellEnd"/>
      <w:r w:rsidRPr="00CC0832">
        <w:t xml:space="preserve"> (HMF). Neskladnih vzorcev ni bilo.</w:t>
      </w:r>
    </w:p>
    <w:p w14:paraId="33FBED3E" w14:textId="77777777" w:rsidR="00D91A46" w:rsidRPr="00F93D96" w:rsidRDefault="00D91A46" w:rsidP="00D91A46">
      <w:pPr>
        <w:spacing w:after="0"/>
      </w:pPr>
      <w:r>
        <w:t>323</w:t>
      </w:r>
      <w:r w:rsidRPr="00CC0832">
        <w:t xml:space="preserve"> preiskav je bilo izvedenih na vsebnost aktivnih snovi krmnih dodatkov iz kategorije nutritivnih dodatkov. </w:t>
      </w:r>
      <w:r>
        <w:t xml:space="preserve"> V petih vzorcih krmnih mešanic (v katere so bili dodani krmni dodatki - spojine elementov v sledovih) niso bile spoštovane omejitve glede najvišje dovoljene vsebnosti elementa v sledovih v krmni mešanici ciljne živalske vrste. V vzorcu krmnega dodatka (cinkova spojina) je bila analizirana prenizka vsebnost aktivne snovi (elementa v sledovih – cinka).</w:t>
      </w:r>
    </w:p>
    <w:p w14:paraId="62C92B01" w14:textId="77777777" w:rsidR="00D91A46" w:rsidRPr="00CC0832" w:rsidRDefault="00D91A46" w:rsidP="00D91A46">
      <w:pPr>
        <w:spacing w:after="0"/>
      </w:pPr>
      <w:r w:rsidRPr="00CC0832">
        <w:t>3</w:t>
      </w:r>
      <w:r>
        <w:t>2</w:t>
      </w:r>
      <w:r w:rsidRPr="00CC0832">
        <w:t xml:space="preserve"> preiskav je bilo izvedenih na vsebnost aktivnih snovi krmnih dodatkov iz funkcionalne skupine antioksidantov. </w:t>
      </w:r>
      <w:r>
        <w:t>1</w:t>
      </w:r>
      <w:r w:rsidRPr="00CC0832">
        <w:t xml:space="preserve"> </w:t>
      </w:r>
      <w:proofErr w:type="spellStart"/>
      <w:r w:rsidRPr="00CC0832">
        <w:t>vzor</w:t>
      </w:r>
      <w:r>
        <w:t>ecje</w:t>
      </w:r>
      <w:proofErr w:type="spellEnd"/>
      <w:r w:rsidRPr="00CC0832">
        <w:t xml:space="preserve"> bil nesklad</w:t>
      </w:r>
      <w:r>
        <w:t>en</w:t>
      </w:r>
    </w:p>
    <w:p w14:paraId="5A83AA24" w14:textId="77777777" w:rsidR="00D91A46" w:rsidRPr="00CC0832" w:rsidRDefault="00D91A46" w:rsidP="00D91A46">
      <w:pPr>
        <w:spacing w:after="0"/>
      </w:pPr>
      <w:r>
        <w:t>23</w:t>
      </w:r>
      <w:r w:rsidRPr="00CC0832">
        <w:t xml:space="preserve"> vzorcev krme je bilo analiziranih na dioksine, d-p-PCB in n-d-p-PCB (paket preiskav). Neskladnih vzorcev ni bilo.</w:t>
      </w:r>
    </w:p>
    <w:p w14:paraId="08230CAF" w14:textId="17E02109" w:rsidR="00D91A46" w:rsidRDefault="00D91A46" w:rsidP="00D91A46">
      <w:pPr>
        <w:spacing w:after="0"/>
        <w:rPr>
          <w:rFonts w:cs="Arial"/>
        </w:rPr>
      </w:pPr>
      <w:r w:rsidRPr="00CC0832">
        <w:rPr>
          <w:rFonts w:cs="Arial"/>
        </w:rPr>
        <w:t>V manjšem številu so bili odvzeti tudi vzorci na analizne parametre, ki niso posebej prikazani v poročilu.</w:t>
      </w:r>
    </w:p>
    <w:p w14:paraId="0C600B8C" w14:textId="77777777" w:rsidR="00FF2CA3" w:rsidRPr="00CC0832" w:rsidRDefault="00FF2CA3" w:rsidP="00D91A46">
      <w:pPr>
        <w:spacing w:after="0"/>
        <w:rPr>
          <w:rFonts w:cs="Arial"/>
        </w:rPr>
      </w:pPr>
    </w:p>
    <w:p w14:paraId="43AA54BD" w14:textId="77777777" w:rsidR="00D91A46" w:rsidRPr="00CC0832" w:rsidRDefault="00D91A46" w:rsidP="00B31E69">
      <w:pPr>
        <w:pStyle w:val="Naslov3"/>
      </w:pPr>
      <w:bookmarkStart w:id="126" w:name="_Toc154135994"/>
      <w:r w:rsidRPr="00CC0832">
        <w:t>Mikrobiološki kriteriji krme</w:t>
      </w:r>
      <w:bookmarkEnd w:id="126"/>
    </w:p>
    <w:p w14:paraId="7881B537" w14:textId="77777777" w:rsidR="00D91A46" w:rsidRPr="00CC0832" w:rsidRDefault="00D91A46" w:rsidP="00D91A46">
      <w:pPr>
        <w:spacing w:after="0"/>
        <w:rPr>
          <w:rFonts w:cs="Arial"/>
          <w:highlight w:val="yellow"/>
        </w:rPr>
      </w:pPr>
      <w:r w:rsidRPr="00CC0832">
        <w:rPr>
          <w:rFonts w:cs="Arial"/>
        </w:rPr>
        <w:t>Na prisotnost salmonele je bilo v letu 202</w:t>
      </w:r>
      <w:r>
        <w:rPr>
          <w:rFonts w:cs="Arial"/>
        </w:rPr>
        <w:t>2</w:t>
      </w:r>
      <w:r w:rsidRPr="00CC0832">
        <w:rPr>
          <w:rFonts w:cs="Arial"/>
        </w:rPr>
        <w:t xml:space="preserve"> pregledanih </w:t>
      </w:r>
      <w:r>
        <w:rPr>
          <w:rFonts w:cs="Arial"/>
        </w:rPr>
        <w:t>65</w:t>
      </w:r>
      <w:r w:rsidRPr="00CC0832">
        <w:rPr>
          <w:rFonts w:cs="Arial"/>
        </w:rPr>
        <w:t xml:space="preserve"> vzorcev krme. </w:t>
      </w:r>
      <w:r>
        <w:rPr>
          <w:rFonts w:cs="Arial"/>
        </w:rPr>
        <w:t>Štirje</w:t>
      </w:r>
      <w:r w:rsidRPr="00CC0832">
        <w:rPr>
          <w:rFonts w:cs="Arial"/>
        </w:rPr>
        <w:t xml:space="preserve"> vzor</w:t>
      </w:r>
      <w:r>
        <w:rPr>
          <w:rFonts w:cs="Arial"/>
        </w:rPr>
        <w:t>ci</w:t>
      </w:r>
      <w:r w:rsidRPr="00CC0832">
        <w:rPr>
          <w:rFonts w:cs="Arial"/>
        </w:rPr>
        <w:t xml:space="preserve"> </w:t>
      </w:r>
      <w:r>
        <w:rPr>
          <w:rFonts w:cs="Arial"/>
        </w:rPr>
        <w:t>so</w:t>
      </w:r>
      <w:r w:rsidRPr="00CC0832">
        <w:rPr>
          <w:rFonts w:cs="Arial"/>
        </w:rPr>
        <w:t xml:space="preserve"> bil</w:t>
      </w:r>
      <w:r>
        <w:rPr>
          <w:rFonts w:cs="Arial"/>
        </w:rPr>
        <w:t>i</w:t>
      </w:r>
      <w:r w:rsidRPr="00CC0832">
        <w:rPr>
          <w:rFonts w:cs="Arial"/>
        </w:rPr>
        <w:t xml:space="preserve"> nesklad</w:t>
      </w:r>
      <w:r>
        <w:rPr>
          <w:rFonts w:cs="Arial"/>
        </w:rPr>
        <w:t>ni</w:t>
      </w:r>
    </w:p>
    <w:p w14:paraId="23120807" w14:textId="77777777" w:rsidR="00D91A46" w:rsidRPr="00CC0832" w:rsidRDefault="00D91A46" w:rsidP="00D91A46">
      <w:pPr>
        <w:spacing w:after="0"/>
        <w:rPr>
          <w:rFonts w:cs="Arial"/>
        </w:rPr>
      </w:pPr>
      <w:r w:rsidRPr="00CC0832">
        <w:rPr>
          <w:rFonts w:cs="Arial"/>
        </w:rPr>
        <w:t xml:space="preserve">Na prisotnost </w:t>
      </w:r>
      <w:proofErr w:type="spellStart"/>
      <w:r w:rsidRPr="00CC0832">
        <w:rPr>
          <w:rFonts w:cs="Arial"/>
        </w:rPr>
        <w:t>enterobakterij</w:t>
      </w:r>
      <w:proofErr w:type="spellEnd"/>
      <w:r w:rsidRPr="00CC0832">
        <w:rPr>
          <w:rFonts w:cs="Arial"/>
        </w:rPr>
        <w:t xml:space="preserve"> je bilo pregledanih </w:t>
      </w:r>
      <w:r>
        <w:rPr>
          <w:rFonts w:cs="Arial"/>
        </w:rPr>
        <w:t>23</w:t>
      </w:r>
      <w:r w:rsidRPr="00CC0832">
        <w:rPr>
          <w:rFonts w:cs="Arial"/>
        </w:rPr>
        <w:t xml:space="preserve"> vzorcev krme. </w:t>
      </w:r>
      <w:r>
        <w:rPr>
          <w:rFonts w:cs="Arial"/>
        </w:rPr>
        <w:t>Dva</w:t>
      </w:r>
      <w:r w:rsidRPr="00CC0832">
        <w:rPr>
          <w:rFonts w:cs="Arial"/>
        </w:rPr>
        <w:t xml:space="preserve"> </w:t>
      </w:r>
      <w:proofErr w:type="spellStart"/>
      <w:r w:rsidRPr="00CC0832">
        <w:rPr>
          <w:rFonts w:cs="Arial"/>
        </w:rPr>
        <w:t>vzorec</w:t>
      </w:r>
      <w:r>
        <w:rPr>
          <w:rFonts w:cs="Arial"/>
        </w:rPr>
        <w:t>a</w:t>
      </w:r>
      <w:proofErr w:type="spellEnd"/>
      <w:r w:rsidRPr="00CC0832">
        <w:rPr>
          <w:rFonts w:cs="Arial"/>
        </w:rPr>
        <w:t xml:space="preserve"> </w:t>
      </w:r>
      <w:r>
        <w:rPr>
          <w:rFonts w:cs="Arial"/>
        </w:rPr>
        <w:t>sta</w:t>
      </w:r>
      <w:r w:rsidRPr="00CC0832">
        <w:rPr>
          <w:rFonts w:cs="Arial"/>
        </w:rPr>
        <w:t xml:space="preserve"> bil</w:t>
      </w:r>
      <w:r>
        <w:rPr>
          <w:rFonts w:cs="Arial"/>
        </w:rPr>
        <w:t>a</w:t>
      </w:r>
      <w:r w:rsidRPr="00CC0832">
        <w:rPr>
          <w:rFonts w:cs="Arial"/>
        </w:rPr>
        <w:t xml:space="preserve"> nesklad</w:t>
      </w:r>
      <w:r>
        <w:rPr>
          <w:rFonts w:cs="Arial"/>
        </w:rPr>
        <w:t>na</w:t>
      </w:r>
      <w:r w:rsidRPr="00CC0832">
        <w:rPr>
          <w:rFonts w:cs="Arial"/>
        </w:rPr>
        <w:t>.</w:t>
      </w:r>
    </w:p>
    <w:p w14:paraId="05CAB090" w14:textId="77777777" w:rsidR="00D91A46" w:rsidRPr="00CC0832" w:rsidRDefault="00D91A46" w:rsidP="00D91A46">
      <w:pPr>
        <w:pStyle w:val="Institutionquisigne"/>
        <w:spacing w:before="0"/>
        <w:rPr>
          <w:rStyle w:val="Naslov4Znak"/>
          <w:i w:val="0"/>
          <w:highlight w:val="yellow"/>
        </w:rPr>
      </w:pPr>
    </w:p>
    <w:p w14:paraId="4BE44ABF" w14:textId="77777777" w:rsidR="00D91A46" w:rsidRPr="00315D03" w:rsidRDefault="00D91A46" w:rsidP="00D91A46">
      <w:pPr>
        <w:pStyle w:val="Institutionquisigne"/>
        <w:spacing w:before="0"/>
        <w:rPr>
          <w:rFonts w:cs="Arial"/>
          <w:b/>
          <w:bCs/>
          <w:i w:val="0"/>
          <w:lang w:val="sl-SI"/>
        </w:rPr>
      </w:pPr>
      <w:r w:rsidRPr="00315D03">
        <w:rPr>
          <w:rStyle w:val="Naslov4Znak"/>
          <w:i w:val="0"/>
        </w:rPr>
        <w:t>Prepoved krmljenja živalskih beljakovin</w:t>
      </w:r>
    </w:p>
    <w:p w14:paraId="2107A477" w14:textId="4B892437" w:rsidR="00274468" w:rsidRDefault="00D91A46" w:rsidP="00D91A46">
      <w:pPr>
        <w:spacing w:after="0"/>
        <w:rPr>
          <w:rFonts w:cs="Arial"/>
        </w:rPr>
      </w:pPr>
      <w:r w:rsidRPr="00CC0832">
        <w:rPr>
          <w:rFonts w:cs="Arial"/>
        </w:rPr>
        <w:t>Odvzetih je bilo 6</w:t>
      </w:r>
      <w:r>
        <w:rPr>
          <w:rFonts w:cs="Arial"/>
        </w:rPr>
        <w:t>3</w:t>
      </w:r>
      <w:r w:rsidRPr="00CC0832">
        <w:rPr>
          <w:rFonts w:cs="Arial"/>
        </w:rPr>
        <w:t xml:space="preserve"> vzorcev krme na sestavine živalskega izvora. V 1</w:t>
      </w:r>
      <w:r>
        <w:rPr>
          <w:rFonts w:cs="Arial"/>
        </w:rPr>
        <w:t>1</w:t>
      </w:r>
      <w:r w:rsidRPr="00CC0832">
        <w:rPr>
          <w:rFonts w:cs="Arial"/>
        </w:rPr>
        <w:t xml:space="preserve"> vzorcih krmnih mešanic za ribe je bila izvedena analiza na DNA prežvekovalcev. </w:t>
      </w:r>
      <w:r>
        <w:rPr>
          <w:rFonts w:cs="Arial"/>
        </w:rPr>
        <w:t xml:space="preserve"> Neskladnih vzorcev ni bilo.</w:t>
      </w:r>
    </w:p>
    <w:p w14:paraId="673F2932" w14:textId="77777777" w:rsidR="00FF2CA3" w:rsidRDefault="00FF2CA3" w:rsidP="00D91A46">
      <w:pPr>
        <w:spacing w:after="0"/>
        <w:rPr>
          <w:rFonts w:cs="Arial"/>
        </w:rPr>
      </w:pPr>
    </w:p>
    <w:p w14:paraId="60AA9A32" w14:textId="6C571DA4" w:rsidR="00274468" w:rsidRDefault="00416C89" w:rsidP="00274468">
      <w:r>
        <w:rPr>
          <w:rStyle w:val="Naslov4Znak"/>
        </w:rPr>
        <w:t>GSO v krmi</w:t>
      </w:r>
    </w:p>
    <w:p w14:paraId="0BEA61E9" w14:textId="77777777" w:rsidR="00274468" w:rsidRPr="00CC0832" w:rsidRDefault="00274468" w:rsidP="00274468">
      <w:r w:rsidRPr="00CC0832">
        <w:t xml:space="preserve">V okviru monitoringa </w:t>
      </w:r>
      <w:r w:rsidRPr="00082458">
        <w:t>GSO v krmi</w:t>
      </w:r>
      <w:r w:rsidRPr="00CC0832">
        <w:rPr>
          <w:b/>
        </w:rPr>
        <w:t xml:space="preserve"> </w:t>
      </w:r>
      <w:r w:rsidRPr="00CC0832">
        <w:t>je bilo v letu 202</w:t>
      </w:r>
      <w:r>
        <w:t>2</w:t>
      </w:r>
      <w:r w:rsidRPr="00CC0832">
        <w:t xml:space="preserve"> planiranih, odvzetih in analiziranih </w:t>
      </w:r>
      <w:r>
        <w:t>42</w:t>
      </w:r>
      <w:r w:rsidRPr="00CC0832">
        <w:t xml:space="preserve"> vzorcev krme, od tega 1</w:t>
      </w:r>
      <w:r>
        <w:t>6</w:t>
      </w:r>
      <w:r w:rsidRPr="00CC0832">
        <w:t xml:space="preserve"> vzorcev posamičnih krmil in </w:t>
      </w:r>
      <w:r>
        <w:t>26</w:t>
      </w:r>
      <w:r w:rsidRPr="00CC0832">
        <w:t xml:space="preserve"> vzorcev krmnih mešanic.</w:t>
      </w:r>
    </w:p>
    <w:p w14:paraId="39BAD0C8" w14:textId="77777777" w:rsidR="00274468" w:rsidRPr="00CC0832" w:rsidRDefault="00274468" w:rsidP="00274468">
      <w:r w:rsidRPr="00CC0832">
        <w:t xml:space="preserve">Vzorčenje se je izvedlo v proizvodnji in prometu. Vzorci krme so bili v </w:t>
      </w:r>
      <w:r>
        <w:t>62</w:t>
      </w:r>
      <w:r w:rsidRPr="00CC0832">
        <w:t>% tujega porekla, 38% vzorcev je bilo slovenskega porekla</w:t>
      </w:r>
      <w:r>
        <w:t>.</w:t>
      </w:r>
    </w:p>
    <w:p w14:paraId="6DC7EECF" w14:textId="7D1C4D7C" w:rsidR="00274468" w:rsidRDefault="00274468" w:rsidP="00274468">
      <w:pPr>
        <w:spacing w:after="0"/>
      </w:pPr>
      <w:r w:rsidRPr="00CC0832">
        <w:t>V letu 202</w:t>
      </w:r>
      <w:r>
        <w:t>2</w:t>
      </w:r>
      <w:r w:rsidRPr="00CC0832">
        <w:t xml:space="preserve"> </w:t>
      </w:r>
      <w:r>
        <w:t>je en vzorec krmne mešanice vseboval v EIU odobreno gensko spremenjeno sojo, ki pa ni bila ustrezno označena. Vsi ostali vzorci krme so bili skladni</w:t>
      </w:r>
    </w:p>
    <w:p w14:paraId="41D58495" w14:textId="77777777" w:rsidR="00FF2CA3" w:rsidRPr="00CC0832" w:rsidRDefault="00FF2CA3" w:rsidP="00274468">
      <w:pPr>
        <w:spacing w:after="0"/>
        <w:rPr>
          <w:rFonts w:cs="Arial"/>
        </w:rPr>
      </w:pPr>
    </w:p>
    <w:p w14:paraId="768122CF" w14:textId="77777777" w:rsidR="00D91A46" w:rsidRPr="00CC0832" w:rsidRDefault="00D91A46" w:rsidP="00B31E69">
      <w:pPr>
        <w:pStyle w:val="Naslov3"/>
      </w:pPr>
      <w:bookmarkStart w:id="127" w:name="_Toc154135995"/>
      <w:r w:rsidRPr="00CC0832">
        <w:t>Nadzor nad izpolnjevanjem zahtev glede higiene krme</w:t>
      </w:r>
      <w:bookmarkEnd w:id="127"/>
      <w:r w:rsidRPr="00CC0832">
        <w:t xml:space="preserve"> </w:t>
      </w:r>
    </w:p>
    <w:p w14:paraId="532165D8" w14:textId="77777777" w:rsidR="00D91A46" w:rsidRPr="00CC0832" w:rsidRDefault="00D91A46" w:rsidP="00D91A46">
      <w:pPr>
        <w:pStyle w:val="Telobesedila"/>
        <w:overflowPunct w:val="0"/>
        <w:autoSpaceDE w:val="0"/>
        <w:autoSpaceDN w:val="0"/>
        <w:adjustRightInd w:val="0"/>
        <w:rPr>
          <w:rFonts w:cs="Arial"/>
          <w:color w:val="auto"/>
          <w:sz w:val="20"/>
          <w:szCs w:val="20"/>
        </w:rPr>
      </w:pPr>
      <w:r w:rsidRPr="00CC0832">
        <w:rPr>
          <w:rFonts w:cs="Arial"/>
          <w:caps w:val="0"/>
          <w:color w:val="auto"/>
          <w:sz w:val="20"/>
        </w:rPr>
        <w:t>Uradni nadzor v obratih nosilcev dejavnosti poslovanja s krmo se je izvajal v skladu s programom in</w:t>
      </w:r>
      <w:r w:rsidRPr="00CC0832">
        <w:rPr>
          <w:rFonts w:cs="Arial"/>
          <w:color w:val="auto"/>
          <w:sz w:val="20"/>
        </w:rPr>
        <w:t xml:space="preserve"> </w:t>
      </w:r>
      <w:r w:rsidRPr="00CC0832">
        <w:rPr>
          <w:rFonts w:cs="Arial"/>
          <w:caps w:val="0"/>
          <w:color w:val="auto"/>
          <w:sz w:val="20"/>
        </w:rPr>
        <w:t>planom dela UVHVVR, v katerem so določene naloge</w:t>
      </w:r>
      <w:r w:rsidRPr="00CC0832">
        <w:rPr>
          <w:rFonts w:cs="Arial"/>
          <w:color w:val="auto"/>
          <w:sz w:val="20"/>
        </w:rPr>
        <w:t xml:space="preserve"> </w:t>
      </w:r>
      <w:r w:rsidRPr="00CC0832">
        <w:rPr>
          <w:rFonts w:cs="Arial"/>
          <w:caps w:val="0"/>
          <w:color w:val="auto"/>
          <w:sz w:val="20"/>
          <w:szCs w:val="20"/>
        </w:rPr>
        <w:t xml:space="preserve">in frekvenca pregledov na področju uradnega nadzora krme. </w:t>
      </w:r>
    </w:p>
    <w:p w14:paraId="7AFAF236" w14:textId="77777777" w:rsidR="00D91A46" w:rsidRPr="002A304E" w:rsidRDefault="00D91A46" w:rsidP="00D91A46">
      <w:pPr>
        <w:rPr>
          <w:rFonts w:cs="Arial"/>
        </w:rPr>
      </w:pPr>
      <w:r w:rsidRPr="002A304E">
        <w:rPr>
          <w:rFonts w:cs="Arial"/>
        </w:rPr>
        <w:t xml:space="preserve">Planiranih je bilo skupno 481 rednih pregledov obratov </w:t>
      </w:r>
      <w:r>
        <w:rPr>
          <w:rFonts w:cs="Arial"/>
        </w:rPr>
        <w:t>pri</w:t>
      </w:r>
      <w:r w:rsidRPr="002A304E">
        <w:rPr>
          <w:rFonts w:cs="Arial"/>
        </w:rPr>
        <w:t xml:space="preserve"> izvajalc</w:t>
      </w:r>
      <w:r>
        <w:rPr>
          <w:rFonts w:cs="Arial"/>
        </w:rPr>
        <w:t>ih</w:t>
      </w:r>
      <w:r w:rsidRPr="002A304E">
        <w:rPr>
          <w:rFonts w:cs="Arial"/>
        </w:rPr>
        <w:t xml:space="preserve"> dejavnosti, izvedenih je bilo skupno 520 uradnih nadzorov. V sklopu teh pregledov je bilo opravljenih 138 izrednih pregledov, kar predstavlja 26,5 % vseh pregledov. Pri nadzoru po obratih je bilo odrejenih 118 upravnih ukrepov (opozorila in odločbe), pri nadzoru nad skladnostjo proizvodov pa je bilo odrejenih 44 upravnih in 1 pravosodni ukrep.  </w:t>
      </w:r>
    </w:p>
    <w:p w14:paraId="082AEBF2" w14:textId="77777777" w:rsidR="00D91A46" w:rsidRPr="002A304E" w:rsidRDefault="00D91A46" w:rsidP="00D91A46">
      <w:pPr>
        <w:rPr>
          <w:rFonts w:cs="Arial"/>
        </w:rPr>
      </w:pPr>
      <w:r w:rsidRPr="002A304E">
        <w:rPr>
          <w:rFonts w:cs="Arial"/>
        </w:rPr>
        <w:t xml:space="preserve">Na podlagi izvedenih (sistematičnih) nadzorov v obratih izvajalcih dejavnosti poslovanja s krmo (IDPK) se ugotavlja, da je pri odobrenih IDPK največ neskladij v zvezi z vzdrževanjem stalnih pisnih postopkov na podlagi načel HACCP (pomanjkljivo izdelani HACCP oziroma HACCP ni prilagojen dejavnosti IDPK </w:t>
      </w:r>
      <w:r w:rsidRPr="002A304E">
        <w:rPr>
          <w:rFonts w:cs="Arial"/>
        </w:rPr>
        <w:lastRenderedPageBreak/>
        <w:t xml:space="preserve">oziroma ni posodobljen), neskladnim označevanjem krme, pomanjkljivim vodenjem evidenc, v enem obratu je bila ugotovljena navzkrižna kontaminacija krme. </w:t>
      </w:r>
    </w:p>
    <w:p w14:paraId="71AA4CCC" w14:textId="77777777" w:rsidR="00D91A46" w:rsidRPr="002A304E" w:rsidRDefault="00D91A46" w:rsidP="00D91A46">
      <w:pPr>
        <w:rPr>
          <w:rFonts w:cs="Arial"/>
        </w:rPr>
      </w:pPr>
      <w:r w:rsidRPr="002A304E">
        <w:rPr>
          <w:rFonts w:cs="Arial"/>
        </w:rPr>
        <w:t>Pri registriranih IDPK  se najpogosteje pojavlja neskladje zaradi pomanjkljivih in neustreznih načrtov notranjih kontrol in HACCP. V več primerih so bile ugotovljene neskladnosti v zvezi z pomanjkljivo ali neustrezno registracijo, označevanjem krme in nepopolnim vodenjem evidenc. V posameznih primerih je bila ugotovljena navzkrižna kontaminacija z ŽSP, neizvajanje čiščenja prevoznega sredstva, merilne naprave niso bile redno umerjene, slabša higiena obrata in neustrezna tehnična oprema.</w:t>
      </w:r>
    </w:p>
    <w:p w14:paraId="2D511C8E" w14:textId="77777777" w:rsidR="00D91A46" w:rsidRPr="002A304E" w:rsidRDefault="00D91A46" w:rsidP="00D91A46">
      <w:pPr>
        <w:rPr>
          <w:rFonts w:cs="Arial"/>
        </w:rPr>
      </w:pPr>
      <w:r w:rsidRPr="002A304E">
        <w:rPr>
          <w:rFonts w:cs="Arial"/>
        </w:rPr>
        <w:t xml:space="preserve">V primarni pridelavi </w:t>
      </w:r>
      <w:r>
        <w:rPr>
          <w:rFonts w:cs="Arial"/>
        </w:rPr>
        <w:t xml:space="preserve">krme </w:t>
      </w:r>
      <w:r w:rsidRPr="002A304E">
        <w:rPr>
          <w:rFonts w:cs="Arial"/>
        </w:rPr>
        <w:t>so ravno tako prisotne pomanjkljivosti predvsem pri neustrezni higieni skladiščenja in nepravilnosti pri vodenju evidenc, najpogosteje evidenc o zdravljenju živali in pomanjkljivo vodenje evidenc o sledljivosti. Napačnih registracij je manj kot v preteklih letih, se pa še pojavljajo.</w:t>
      </w:r>
    </w:p>
    <w:p w14:paraId="6048B157" w14:textId="6366F3DB" w:rsidR="00D91A46" w:rsidRDefault="00D91A46" w:rsidP="00D91A46">
      <w:pPr>
        <w:rPr>
          <w:rFonts w:cs="Arial"/>
        </w:rPr>
      </w:pPr>
      <w:r w:rsidRPr="00CC0832">
        <w:rPr>
          <w:rFonts w:cs="Arial"/>
        </w:rPr>
        <w:t>Pri pregledanih NDPK, ki jim je bilo izdano TSE ali ŽSP dovoljenje ni bilo ugotovljenih neskladnosti.</w:t>
      </w:r>
    </w:p>
    <w:p w14:paraId="7FA60A12" w14:textId="77777777" w:rsidR="00FF2CA3" w:rsidRPr="00CC0832" w:rsidRDefault="00FF2CA3" w:rsidP="00D91A46">
      <w:pPr>
        <w:rPr>
          <w:rFonts w:cs="Arial"/>
        </w:rPr>
      </w:pPr>
    </w:p>
    <w:p w14:paraId="5FC836E3" w14:textId="77777777" w:rsidR="00D91A46" w:rsidRPr="00CC0832" w:rsidRDefault="00D91A46" w:rsidP="00FF2CA3">
      <w:pPr>
        <w:pStyle w:val="Naslov2"/>
      </w:pPr>
      <w:bookmarkStart w:id="128" w:name="_Toc154135996"/>
      <w:r w:rsidRPr="00CC0832">
        <w:t>Stanje skladnosti</w:t>
      </w:r>
      <w:bookmarkEnd w:id="128"/>
    </w:p>
    <w:p w14:paraId="1EEE8BF7" w14:textId="77777777" w:rsidR="00D91A46" w:rsidRPr="00CC0832" w:rsidRDefault="00D91A46" w:rsidP="00D91A46">
      <w:pPr>
        <w:rPr>
          <w:rFonts w:cs="Arial"/>
        </w:rPr>
      </w:pPr>
      <w:r w:rsidRPr="00CC0832">
        <w:rPr>
          <w:rFonts w:cs="Arial"/>
        </w:rPr>
        <w:t xml:space="preserve">Vzorčenje krme je potekalo v skladu z letnim programom vzorčenja. Dodatno je bilo odvzetih še </w:t>
      </w:r>
      <w:r>
        <w:rPr>
          <w:rFonts w:cs="Arial"/>
        </w:rPr>
        <w:t>8</w:t>
      </w:r>
      <w:r w:rsidRPr="00CC0832">
        <w:rPr>
          <w:rFonts w:cs="Arial"/>
        </w:rPr>
        <w:t xml:space="preserve"> vzorcev (poseben nadzor). </w:t>
      </w:r>
    </w:p>
    <w:p w14:paraId="407C52FB" w14:textId="77777777" w:rsidR="00D91A46" w:rsidRPr="00CC0832" w:rsidRDefault="00D91A46" w:rsidP="00D91A46">
      <w:pPr>
        <w:rPr>
          <w:rFonts w:cs="Arial"/>
        </w:rPr>
      </w:pPr>
      <w:r w:rsidRPr="00CC0832">
        <w:rPr>
          <w:rFonts w:cs="Arial"/>
        </w:rPr>
        <w:t>V letu 202</w:t>
      </w:r>
      <w:r>
        <w:rPr>
          <w:rFonts w:cs="Arial"/>
        </w:rPr>
        <w:t>2</w:t>
      </w:r>
      <w:r w:rsidRPr="00CC0832">
        <w:rPr>
          <w:rFonts w:cs="Arial"/>
        </w:rPr>
        <w:t xml:space="preserve"> je UVHVVR na različnih stopnjah krmne verige, pri nosilcih dejavnosti poslovanja s krmo,  odvzela </w:t>
      </w:r>
      <w:r>
        <w:rPr>
          <w:rFonts w:cs="Arial"/>
        </w:rPr>
        <w:t>416</w:t>
      </w:r>
      <w:r w:rsidRPr="00CC0832">
        <w:rPr>
          <w:rFonts w:cs="Arial"/>
        </w:rPr>
        <w:t xml:space="preserve"> uradnih vzorcev krme</w:t>
      </w:r>
    </w:p>
    <w:p w14:paraId="7C882F43" w14:textId="77777777" w:rsidR="00D91A46" w:rsidRPr="00CC0832" w:rsidRDefault="00D91A46" w:rsidP="00D91A46">
      <w:pPr>
        <w:rPr>
          <w:rFonts w:cs="Arial"/>
        </w:rPr>
      </w:pPr>
      <w:r w:rsidRPr="00CC0832">
        <w:rPr>
          <w:rFonts w:cs="Arial"/>
        </w:rPr>
        <w:t xml:space="preserve">Skupno je bilo ugotovljenih </w:t>
      </w:r>
      <w:r>
        <w:rPr>
          <w:rFonts w:cs="Arial"/>
        </w:rPr>
        <w:t>23</w:t>
      </w:r>
      <w:r w:rsidRPr="00CC0832">
        <w:rPr>
          <w:rFonts w:cs="Arial"/>
        </w:rPr>
        <w:t xml:space="preserve"> neskladnih vzorcev krme (5,</w:t>
      </w:r>
      <w:r>
        <w:rPr>
          <w:rFonts w:cs="Arial"/>
        </w:rPr>
        <w:t>5</w:t>
      </w:r>
      <w:r w:rsidRPr="00CC0832">
        <w:rPr>
          <w:rFonts w:cs="Arial"/>
        </w:rPr>
        <w:t xml:space="preserve">%). Od skupnega števila izvedenih preiskav je bilo </w:t>
      </w:r>
      <w:r>
        <w:rPr>
          <w:rFonts w:cs="Arial"/>
        </w:rPr>
        <w:t>34</w:t>
      </w:r>
      <w:r w:rsidRPr="00CC0832">
        <w:rPr>
          <w:rFonts w:cs="Arial"/>
        </w:rPr>
        <w:t xml:space="preserve"> neskladnih</w:t>
      </w:r>
      <w:r>
        <w:rPr>
          <w:rFonts w:cs="Arial"/>
        </w:rPr>
        <w:t>.</w:t>
      </w:r>
      <w:r w:rsidRPr="00CC0832">
        <w:rPr>
          <w:rFonts w:cs="Arial"/>
        </w:rPr>
        <w:t xml:space="preserve"> </w:t>
      </w:r>
    </w:p>
    <w:p w14:paraId="0F8A1381" w14:textId="77777777" w:rsidR="00D91A46" w:rsidRDefault="00D91A46" w:rsidP="00D91A46">
      <w:pPr>
        <w:spacing w:after="0"/>
        <w:rPr>
          <w:rFonts w:cs="Arial"/>
        </w:rPr>
      </w:pPr>
    </w:p>
    <w:p w14:paraId="3F1B0093" w14:textId="77777777" w:rsidR="00D91A46" w:rsidRPr="00185963" w:rsidRDefault="00D91A46" w:rsidP="00D91A46">
      <w:pPr>
        <w:spacing w:before="0" w:after="0"/>
        <w:rPr>
          <w:rFonts w:cs="Arial"/>
        </w:rPr>
      </w:pPr>
      <w:r w:rsidRPr="001F3CB7">
        <w:rPr>
          <w:rFonts w:cs="Arial"/>
        </w:rPr>
        <w:t xml:space="preserve">V proizvodnih obratih krme živalskega izvora in pri posrednikih, ki dajejo na trg hrano za hišne živali se je preverjalo izpolnjevanje </w:t>
      </w:r>
      <w:r w:rsidRPr="00185963">
        <w:rPr>
          <w:rFonts w:cs="Arial"/>
        </w:rPr>
        <w:t>mikrobioloških standardov. V treh vzorcih posamičnih krmil živalskega izvora  je bila ugotovljena salmonela. Dva vzorca predelane hrane živalskega izvora za pse nista izpolnjevala mikrobiološkega kriterija (</w:t>
      </w:r>
      <w:proofErr w:type="spellStart"/>
      <w:r w:rsidRPr="00185963">
        <w:rPr>
          <w:rFonts w:cs="Arial"/>
        </w:rPr>
        <w:t>enterobakterij</w:t>
      </w:r>
      <w:proofErr w:type="spellEnd"/>
      <w:r w:rsidRPr="00185963">
        <w:rPr>
          <w:rFonts w:cs="Arial"/>
        </w:rPr>
        <w:t>) za dajanje na trg. Vzrok za mikrobiološko neskladnost je nezadostna termična obdelava krme oziroma slabi higienski standardi in/ali slaba kvaliteta surovine.</w:t>
      </w:r>
    </w:p>
    <w:p w14:paraId="09F1D089" w14:textId="77777777" w:rsidR="00D91A46" w:rsidRPr="00185963" w:rsidRDefault="00D91A46" w:rsidP="00D91A46">
      <w:pPr>
        <w:spacing w:before="0" w:after="0"/>
        <w:rPr>
          <w:rFonts w:cs="Arial"/>
        </w:rPr>
      </w:pPr>
    </w:p>
    <w:p w14:paraId="1CD9D60A" w14:textId="77777777" w:rsidR="00D91A46" w:rsidRPr="00185963" w:rsidRDefault="00D91A46" w:rsidP="00D91A46">
      <w:pPr>
        <w:spacing w:before="0" w:after="0"/>
        <w:rPr>
          <w:rFonts w:cs="Arial"/>
        </w:rPr>
      </w:pPr>
      <w:r w:rsidRPr="00185963">
        <w:rPr>
          <w:rFonts w:cs="Arial"/>
        </w:rPr>
        <w:t xml:space="preserve">V petih vzorcih krmnih mešanic je bila ugotovljena presežena najvišja dovoljena vsebnost </w:t>
      </w:r>
      <w:proofErr w:type="spellStart"/>
      <w:r w:rsidRPr="00185963">
        <w:rPr>
          <w:rFonts w:cs="Arial"/>
        </w:rPr>
        <w:t>kokcidiostatika</w:t>
      </w:r>
      <w:proofErr w:type="spellEnd"/>
      <w:r w:rsidRPr="00185963">
        <w:rPr>
          <w:rFonts w:cs="Arial"/>
        </w:rPr>
        <w:t xml:space="preserve"> v krmi ne-ciljnih živalskih vrst, ki je bila posledica izvajanja neustreznih ukrepov za preprečevanje kontaminacije v proizvodnih obratih.</w:t>
      </w:r>
    </w:p>
    <w:p w14:paraId="6BF4EEEF" w14:textId="77777777" w:rsidR="00D91A46" w:rsidRPr="00185963" w:rsidRDefault="00D91A46" w:rsidP="00D91A46">
      <w:pPr>
        <w:spacing w:before="0" w:after="0"/>
        <w:rPr>
          <w:rFonts w:cs="Arial"/>
        </w:rPr>
      </w:pPr>
    </w:p>
    <w:p w14:paraId="2E7F3498" w14:textId="77777777" w:rsidR="00D91A46" w:rsidRPr="00185963" w:rsidRDefault="00D91A46" w:rsidP="00D91A46">
      <w:pPr>
        <w:spacing w:before="0" w:after="0"/>
        <w:rPr>
          <w:rFonts w:cs="Arial"/>
        </w:rPr>
      </w:pPr>
      <w:r w:rsidRPr="00185963">
        <w:rPr>
          <w:rFonts w:cs="Arial"/>
        </w:rPr>
        <w:t>V krmnih proizvodih se je med drugim tudi preverjalo, če so pri dodanih krmnih dodatkih spoštovane določbe iz sklopa zakonodaje o krmnih dodatkih.</w:t>
      </w:r>
    </w:p>
    <w:p w14:paraId="6111891A" w14:textId="77777777" w:rsidR="00D91A46" w:rsidRPr="00185963" w:rsidRDefault="00D91A46" w:rsidP="00D91A46">
      <w:pPr>
        <w:spacing w:before="0" w:after="0"/>
        <w:rPr>
          <w:rFonts w:cs="Arial"/>
        </w:rPr>
      </w:pPr>
      <w:r w:rsidRPr="00185963">
        <w:rPr>
          <w:rFonts w:cs="Arial"/>
        </w:rPr>
        <w:t xml:space="preserve">V dveh vzorcih krmnih mešanic (ki </w:t>
      </w:r>
      <w:r>
        <w:rPr>
          <w:rFonts w:cs="Arial"/>
        </w:rPr>
        <w:t>sta</w:t>
      </w:r>
      <w:r w:rsidRPr="00185963">
        <w:rPr>
          <w:rFonts w:cs="Arial"/>
        </w:rPr>
        <w:t xml:space="preserve"> vsebovala </w:t>
      </w:r>
      <w:proofErr w:type="spellStart"/>
      <w:r w:rsidRPr="00185963">
        <w:rPr>
          <w:rFonts w:cs="Arial"/>
        </w:rPr>
        <w:t>kokcidiostatik</w:t>
      </w:r>
      <w:proofErr w:type="spellEnd"/>
      <w:r w:rsidRPr="00185963">
        <w:rPr>
          <w:rFonts w:cs="Arial"/>
        </w:rPr>
        <w:t>) je bila analizirana vsebnost, ki je bila prenizka</w:t>
      </w:r>
      <w:r>
        <w:rPr>
          <w:rFonts w:cs="Arial"/>
        </w:rPr>
        <w:t xml:space="preserve"> (niso bili izpolnjeni pogoji glede uporabe iz dovoljenja </w:t>
      </w:r>
      <w:proofErr w:type="spellStart"/>
      <w:r>
        <w:rPr>
          <w:rFonts w:cs="Arial"/>
        </w:rPr>
        <w:t>kokcidiostatika</w:t>
      </w:r>
      <w:proofErr w:type="spellEnd"/>
      <w:r>
        <w:rPr>
          <w:rFonts w:cs="Arial"/>
        </w:rPr>
        <w:t>).</w:t>
      </w:r>
    </w:p>
    <w:p w14:paraId="78C59B22" w14:textId="77777777" w:rsidR="00D91A46" w:rsidRPr="00185963" w:rsidRDefault="00D91A46" w:rsidP="00D91A46">
      <w:pPr>
        <w:spacing w:before="0" w:after="0"/>
        <w:rPr>
          <w:rFonts w:cs="Arial"/>
        </w:rPr>
      </w:pPr>
      <w:bookmarkStart w:id="129" w:name="_Hlk150411491"/>
      <w:r w:rsidRPr="00185963">
        <w:rPr>
          <w:rFonts w:cs="Arial"/>
        </w:rPr>
        <w:t xml:space="preserve">V </w:t>
      </w:r>
      <w:r>
        <w:rPr>
          <w:rFonts w:cs="Arial"/>
        </w:rPr>
        <w:t>petih</w:t>
      </w:r>
      <w:r w:rsidRPr="00185963">
        <w:rPr>
          <w:rFonts w:cs="Arial"/>
        </w:rPr>
        <w:t xml:space="preserve"> vzorcih krmnih mešanic (v katere so bili dodani krmni dodatki, ki so vir spojin elementov v sledovih) niso bile spoštovane omejitve glede najvišje dovoljene vsebnosti elementa v sledovih v krmni mešanici ciljne živalske vrste.</w:t>
      </w:r>
    </w:p>
    <w:p w14:paraId="4FDD6EBF" w14:textId="77777777" w:rsidR="00D91A46" w:rsidRPr="00185963" w:rsidRDefault="00D91A46" w:rsidP="00D91A46">
      <w:pPr>
        <w:spacing w:before="0" w:after="0"/>
        <w:rPr>
          <w:rFonts w:cs="Arial"/>
        </w:rPr>
      </w:pPr>
      <w:r w:rsidRPr="00185963">
        <w:rPr>
          <w:rFonts w:cs="Arial"/>
        </w:rPr>
        <w:t>V vzorcu krmnega dodatka (cinkova spojina) je bila analizirana prenizka vsebnost aktivne snovi (cinka).</w:t>
      </w:r>
    </w:p>
    <w:bookmarkEnd w:id="129"/>
    <w:p w14:paraId="7CEE77EA" w14:textId="77777777" w:rsidR="00D91A46" w:rsidRPr="00185963" w:rsidRDefault="00D91A46" w:rsidP="00D91A46">
      <w:pPr>
        <w:spacing w:before="0" w:after="0"/>
        <w:rPr>
          <w:rFonts w:cs="Arial"/>
        </w:rPr>
      </w:pPr>
    </w:p>
    <w:p w14:paraId="637B46BD" w14:textId="77777777" w:rsidR="00D91A46" w:rsidRPr="00185963" w:rsidRDefault="00D91A46" w:rsidP="00D91A46">
      <w:pPr>
        <w:spacing w:before="0" w:after="0"/>
        <w:rPr>
          <w:rFonts w:cs="Arial"/>
        </w:rPr>
      </w:pPr>
      <w:r w:rsidRPr="00185963">
        <w:rPr>
          <w:rFonts w:cs="Arial"/>
        </w:rPr>
        <w:t>Odstopanja med označenimi vrednostmi (analitskih) sestavin in analiziranimi vrednostmi sestavin na oznaki krmnih mešanic so bila ugotovljena v 3 primerih.</w:t>
      </w:r>
    </w:p>
    <w:p w14:paraId="0B55AEE2" w14:textId="77777777" w:rsidR="00D91A46" w:rsidRDefault="00D91A46" w:rsidP="00D91A46">
      <w:pPr>
        <w:spacing w:before="0" w:after="0"/>
        <w:rPr>
          <w:rFonts w:cs="Arial"/>
        </w:rPr>
      </w:pPr>
      <w:r w:rsidRPr="00185963">
        <w:rPr>
          <w:rFonts w:cs="Arial"/>
        </w:rPr>
        <w:t>V vzorcu premiksa so bile analizirane vsebnosti antioksidantov, ki so bile neskladne z navedbami na oznaki.</w:t>
      </w:r>
      <w:r w:rsidRPr="00BF72E8">
        <w:rPr>
          <w:rFonts w:cs="Arial"/>
        </w:rPr>
        <w:t xml:space="preserve"> </w:t>
      </w:r>
    </w:p>
    <w:p w14:paraId="7122CEFE" w14:textId="77777777" w:rsidR="00D91A46" w:rsidRDefault="00D91A46" w:rsidP="00D91A46">
      <w:pPr>
        <w:spacing w:before="0" w:after="0"/>
        <w:rPr>
          <w:rFonts w:cs="Arial"/>
        </w:rPr>
      </w:pPr>
      <w:r w:rsidRPr="00BF72E8">
        <w:rPr>
          <w:rFonts w:cs="Arial"/>
        </w:rPr>
        <w:t xml:space="preserve">O ugotovljenih neskladnostih se je obvestilo </w:t>
      </w:r>
      <w:r>
        <w:rPr>
          <w:rFonts w:cs="Arial"/>
        </w:rPr>
        <w:t xml:space="preserve">hrvaški in </w:t>
      </w:r>
      <w:r w:rsidRPr="00BF72E8">
        <w:rPr>
          <w:rFonts w:cs="Arial"/>
        </w:rPr>
        <w:t>poljski pristojni organ.</w:t>
      </w:r>
    </w:p>
    <w:p w14:paraId="5F6BDDA2" w14:textId="77777777" w:rsidR="00D91A46" w:rsidRPr="00BF72E8" w:rsidRDefault="00D91A46" w:rsidP="00D91A46">
      <w:pPr>
        <w:spacing w:before="0" w:after="0"/>
        <w:rPr>
          <w:rFonts w:cs="Arial"/>
        </w:rPr>
      </w:pPr>
    </w:p>
    <w:p w14:paraId="48227754" w14:textId="5698FC00" w:rsidR="00D91A46" w:rsidRDefault="00D91A46" w:rsidP="00D91A46">
      <w:pPr>
        <w:spacing w:before="0" w:after="0"/>
        <w:rPr>
          <w:rFonts w:cs="Arial"/>
        </w:rPr>
      </w:pPr>
      <w:proofErr w:type="spellStart"/>
      <w:r w:rsidRPr="00185963">
        <w:rPr>
          <w:rFonts w:cs="Arial"/>
        </w:rPr>
        <w:t>Listerija</w:t>
      </w:r>
      <w:proofErr w:type="spellEnd"/>
      <w:r w:rsidRPr="00185963">
        <w:rPr>
          <w:rFonts w:cs="Arial"/>
        </w:rPr>
        <w:t xml:space="preserve"> je bila ugotovljena v travni silaži na kmetiji, ki je imela probl</w:t>
      </w:r>
      <w:r>
        <w:rPr>
          <w:rFonts w:cs="Arial"/>
        </w:rPr>
        <w:t>ematiko</w:t>
      </w:r>
      <w:r w:rsidRPr="00185963">
        <w:rPr>
          <w:rFonts w:cs="Arial"/>
        </w:rPr>
        <w:t xml:space="preserve"> z abortusi.</w:t>
      </w:r>
    </w:p>
    <w:p w14:paraId="46086D2F" w14:textId="77777777" w:rsidR="00FF2CA3" w:rsidRPr="00185963" w:rsidRDefault="00FF2CA3" w:rsidP="00D91A46">
      <w:pPr>
        <w:spacing w:before="0" w:after="0"/>
        <w:rPr>
          <w:rFonts w:cs="Arial"/>
        </w:rPr>
      </w:pPr>
    </w:p>
    <w:p w14:paraId="16FF7DF3" w14:textId="77777777" w:rsidR="00D91A46" w:rsidRPr="00CC0832" w:rsidRDefault="00D91A46" w:rsidP="00FF2CA3">
      <w:pPr>
        <w:pStyle w:val="Naslov2"/>
      </w:pPr>
      <w:bookmarkStart w:id="130" w:name="_Toc154135997"/>
      <w:r w:rsidRPr="00CC0832">
        <w:t>Ukrepi za ugotavljanje učinkovitosti</w:t>
      </w:r>
      <w:bookmarkEnd w:id="130"/>
    </w:p>
    <w:p w14:paraId="628F9909" w14:textId="77777777" w:rsidR="00D91A46" w:rsidRPr="00CC0832" w:rsidRDefault="00D91A46" w:rsidP="00D91A46">
      <w:pPr>
        <w:rPr>
          <w:rFonts w:cs="Arial"/>
        </w:rPr>
      </w:pPr>
      <w:r w:rsidRPr="00CC0832">
        <w:rPr>
          <w:rFonts w:cs="Arial"/>
        </w:rPr>
        <w:t>V  primerih neskladnosti se izvedejo predpisani ukrepi v skladu z Uredbo 625/2017/EU, ZVMS, Zakonom o krmi, ZIN, ZUP, Uredbo o določitvi prekrškov za kršitve določb uredb Skupnosti s področja Zakona o veterinarskih merilih skladnosti in Zakonom o prekrških.</w:t>
      </w:r>
    </w:p>
    <w:p w14:paraId="39EECC3B" w14:textId="4C516E1A" w:rsidR="00D91A46" w:rsidRDefault="00D91A46" w:rsidP="00D91A46">
      <w:pPr>
        <w:rPr>
          <w:rFonts w:cs="Arial"/>
        </w:rPr>
      </w:pPr>
      <w:r w:rsidRPr="00CC0832">
        <w:rPr>
          <w:rFonts w:cs="Arial"/>
        </w:rPr>
        <w:lastRenderedPageBreak/>
        <w:t>Novosti na področju krmne zakonodaje so bile predstavljene na koordinacijskih sestankih (2).</w:t>
      </w:r>
      <w:r>
        <w:rPr>
          <w:rFonts w:cs="Arial"/>
        </w:rPr>
        <w:t xml:space="preserve"> Dodatno sta bili izvedeni še izobraževanje s področja krmne zakonodaje in praktična delavnica o vzorčenju krme v Luki Koper.</w:t>
      </w:r>
    </w:p>
    <w:p w14:paraId="6AF9C6F7" w14:textId="0C950D2A" w:rsidR="00FF2CA3" w:rsidRDefault="00FF2CA3" w:rsidP="00D91A46">
      <w:pPr>
        <w:rPr>
          <w:rFonts w:cs="Arial"/>
        </w:rPr>
      </w:pPr>
    </w:p>
    <w:p w14:paraId="4D26B3E9" w14:textId="77777777" w:rsidR="00FF2CA3" w:rsidRPr="00CC0832" w:rsidRDefault="00FF2CA3" w:rsidP="00D91A46">
      <w:pPr>
        <w:rPr>
          <w:rFonts w:cs="Arial"/>
        </w:rPr>
      </w:pPr>
    </w:p>
    <w:p w14:paraId="02235A96" w14:textId="2D51A8E7" w:rsidR="00F66BEC" w:rsidRPr="00965A1F" w:rsidRDefault="00E26051" w:rsidP="00FF2CA3">
      <w:pPr>
        <w:pStyle w:val="Naslov1"/>
      </w:pPr>
      <w:bookmarkStart w:id="131" w:name="_Toc154135998"/>
      <w:bookmarkEnd w:id="119"/>
      <w:bookmarkEnd w:id="120"/>
      <w:bookmarkEnd w:id="121"/>
      <w:r w:rsidRPr="00FF2CA3">
        <w:t>NOTRANJA</w:t>
      </w:r>
      <w:r w:rsidRPr="00965A1F">
        <w:t xml:space="preserve"> PRESOJA</w:t>
      </w:r>
      <w:bookmarkEnd w:id="131"/>
    </w:p>
    <w:p w14:paraId="2A8F065D" w14:textId="77777777" w:rsidR="007624E7" w:rsidRPr="00416C89" w:rsidRDefault="007624E7" w:rsidP="00416C89">
      <w:pPr>
        <w:rPr>
          <w:rFonts w:cs="Arial"/>
        </w:rPr>
      </w:pPr>
      <w:r w:rsidRPr="00416C89">
        <w:rPr>
          <w:rFonts w:cs="Arial"/>
        </w:rPr>
        <w:t xml:space="preserve">V letu 2022 sta bili presojani dve področji. Področje trženja in uporaba fitofarmacevtskih sredstev ter za trajnostno rabo pesticidov - obdobje 2020-2021 -  je bilo presojano na daljavo in je bilo vključenih vseh 10 Območnih uradov. Presoja na področju zaščite </w:t>
      </w:r>
      <w:proofErr w:type="spellStart"/>
      <w:r w:rsidRPr="00416C89">
        <w:rPr>
          <w:rFonts w:cs="Arial"/>
        </w:rPr>
        <w:t>rejnih</w:t>
      </w:r>
      <w:proofErr w:type="spellEnd"/>
      <w:r w:rsidRPr="00416C89">
        <w:rPr>
          <w:rFonts w:cs="Arial"/>
        </w:rPr>
        <w:t xml:space="preserve"> živali je bila izvedena na treh Območnih uradih in sicer sta bila Območni urad Murska Sobota in Območni urad Novo mesto presojana glede izvajanja nadzora nad izpolnjevanjem pogojev pri zaščiti </w:t>
      </w:r>
      <w:proofErr w:type="spellStart"/>
      <w:r w:rsidRPr="00416C89">
        <w:rPr>
          <w:rFonts w:cs="Arial"/>
        </w:rPr>
        <w:t>rejnih</w:t>
      </w:r>
      <w:proofErr w:type="spellEnd"/>
      <w:r w:rsidRPr="00416C89">
        <w:rPr>
          <w:rFonts w:cs="Arial"/>
        </w:rPr>
        <w:t xml:space="preserve"> živali – zaščita prašičev v reji. Območni urad Ljubljana je bil presojan za izvajanje nadzora nad izpolnjevanjem pogojev pri zaščiti živali – zaščita telet v reji.Za prvo presojano področje so bila izdana štiri priporočila, za področje presoje zaščite </w:t>
      </w:r>
      <w:proofErr w:type="spellStart"/>
      <w:r w:rsidRPr="00416C89">
        <w:rPr>
          <w:rFonts w:cs="Arial"/>
        </w:rPr>
        <w:t>rejnih</w:t>
      </w:r>
      <w:proofErr w:type="spellEnd"/>
      <w:r w:rsidRPr="00416C89">
        <w:rPr>
          <w:rFonts w:cs="Arial"/>
        </w:rPr>
        <w:t xml:space="preserve"> živali pa je bilo skupno izdanih 21 priporočil.</w:t>
      </w:r>
    </w:p>
    <w:p w14:paraId="4FF3EEE5" w14:textId="4AEFF952" w:rsidR="00E2164D" w:rsidRDefault="00E2164D" w:rsidP="00024439">
      <w:pPr>
        <w:spacing w:before="0" w:after="0" w:line="276" w:lineRule="auto"/>
        <w:rPr>
          <w:rFonts w:cs="Arial"/>
          <w:b/>
          <w:color w:val="0000FF"/>
          <w:sz w:val="32"/>
          <w:szCs w:val="32"/>
        </w:rPr>
      </w:pPr>
    </w:p>
    <w:p w14:paraId="733C99AD" w14:textId="77777777" w:rsidR="00FF2CA3" w:rsidRPr="00965A1F" w:rsidRDefault="00FF2CA3" w:rsidP="00024439">
      <w:pPr>
        <w:spacing w:before="0" w:after="0" w:line="276" w:lineRule="auto"/>
        <w:rPr>
          <w:rFonts w:cs="Arial"/>
          <w:b/>
          <w:color w:val="0000FF"/>
          <w:sz w:val="32"/>
          <w:szCs w:val="32"/>
        </w:rPr>
      </w:pPr>
    </w:p>
    <w:p w14:paraId="2DB51681" w14:textId="594F9DE5" w:rsidR="005A3357" w:rsidRPr="00277A11" w:rsidRDefault="00277A11" w:rsidP="00FF2CA3">
      <w:pPr>
        <w:pStyle w:val="Naslov1"/>
      </w:pPr>
      <w:bookmarkStart w:id="132" w:name="_Toc154135999"/>
      <w:bookmarkStart w:id="133" w:name="_Toc233602181"/>
      <w:bookmarkStart w:id="134" w:name="_Toc239212538"/>
      <w:r w:rsidRPr="00277A11">
        <w:t>SISTEMI HITREGA OBVEŠČANJA O UGOTOVLJENIH NESKLADJIH</w:t>
      </w:r>
      <w:bookmarkEnd w:id="132"/>
    </w:p>
    <w:bookmarkEnd w:id="133"/>
    <w:bookmarkEnd w:id="134"/>
    <w:p w14:paraId="020475FC" w14:textId="54443C4F" w:rsidR="00416C89" w:rsidRPr="00416C89" w:rsidRDefault="00416C89" w:rsidP="00993628">
      <w:pPr>
        <w:rPr>
          <w:b/>
          <w:bCs/>
        </w:rPr>
      </w:pPr>
      <w:r w:rsidRPr="00416C89">
        <w:rPr>
          <w:b/>
          <w:bCs/>
        </w:rPr>
        <w:t>Varnost živil in krme</w:t>
      </w:r>
    </w:p>
    <w:p w14:paraId="21BEFDC6" w14:textId="38788148" w:rsidR="00993628" w:rsidRDefault="00993628" w:rsidP="00993628">
      <w:r>
        <w:t xml:space="preserve">V Inšpekciji za varno hrano, veterinarstvo in varstvo rastlin, deluje nacionalna kontaktna točka (NKT) v sistemu hitrega obveščanja za živila in krmo – </w:t>
      </w:r>
      <w:r w:rsidRPr="00993628">
        <w:rPr>
          <w:b/>
          <w:bCs/>
        </w:rPr>
        <w:t>RASFF</w:t>
      </w:r>
      <w:r>
        <w:t xml:space="preserve"> (</w:t>
      </w:r>
      <w:proofErr w:type="spellStart"/>
      <w:r>
        <w:t>Rapid</w:t>
      </w:r>
      <w:proofErr w:type="spellEnd"/>
      <w:r>
        <w:t xml:space="preserve"> </w:t>
      </w:r>
      <w:proofErr w:type="spellStart"/>
      <w:r>
        <w:t>Alert</w:t>
      </w:r>
      <w:proofErr w:type="spellEnd"/>
      <w:r>
        <w:t xml:space="preserve"> </w:t>
      </w:r>
      <w:proofErr w:type="spellStart"/>
      <w:r>
        <w:t>System</w:t>
      </w:r>
      <w:proofErr w:type="spellEnd"/>
      <w:r>
        <w:t xml:space="preserve"> </w:t>
      </w:r>
      <w:proofErr w:type="spellStart"/>
      <w:r>
        <w:t>for</w:t>
      </w:r>
      <w:proofErr w:type="spellEnd"/>
      <w:r>
        <w:t xml:space="preserve"> </w:t>
      </w:r>
      <w:proofErr w:type="spellStart"/>
      <w:r>
        <w:t>Food</w:t>
      </w:r>
      <w:proofErr w:type="spellEnd"/>
      <w:r>
        <w:t xml:space="preserve"> </w:t>
      </w:r>
      <w:proofErr w:type="spellStart"/>
      <w:r>
        <w:t>and</w:t>
      </w:r>
      <w:proofErr w:type="spellEnd"/>
      <w:r>
        <w:t xml:space="preserve"> </w:t>
      </w:r>
      <w:proofErr w:type="spellStart"/>
      <w:r>
        <w:t>Feed</w:t>
      </w:r>
      <w:proofErr w:type="spellEnd"/>
      <w:r>
        <w:t xml:space="preserve">). Namen tega sistema je čim hitrejša izmenjava informacij med državami članicami kot tudi tretjimi državami o  pošiljkah ne-varnih živilih oz. krme. Slovenija je v letu 2022 v omenjeni sistem javila 50 notifikacij.  Večina  se je nanašala na živila, vključno s prehranskimi dopolnili (ZIRS), od tega se jih je 14 nanašalo na prisotnost presežene mejne vrednosti za ostanke FFS. 7 pošiljk živil je bilo notificiranih zaradi ugotovljenih patogenih mikroorganizmov, 8 pošiljk zaradi neustrezne sestave (nova živila, preseženi aditivi), 8 pošiljk živil so bile notificirane zaradi prisotnih onesnaževal,  3 zaradi neustrezne dokumentacija, 2 pošiljki zaradi prisotnosti tujkov, 4 notifikacije so se nanašale na neustrezno krmo in 4 na neustrezne materiale namenjene za stik z živili. </w:t>
      </w:r>
    </w:p>
    <w:p w14:paraId="338169D1" w14:textId="371A4662" w:rsidR="00993628" w:rsidRDefault="00993628" w:rsidP="00993628">
      <w:r>
        <w:t xml:space="preserve">UVHVVR je na svoji spletni strani objavila 124 obvestil za potrošnike o umikih in odpoklicih. V 54 primerih je bil razlog za umik/odpoklic ugotovljena visoka vrednost različnih kemijskih dejavnikov tveganja, v 45 primerih posledica mikrobiološke kontaminacije, v 11 primerih posledica neustreznega označevanja, v 12 primerih prisotnost tujkov in v 2 primerih neustrezna </w:t>
      </w:r>
      <w:proofErr w:type="spellStart"/>
      <w:r>
        <w:t>organoleptika</w:t>
      </w:r>
      <w:proofErr w:type="spellEnd"/>
    </w:p>
    <w:p w14:paraId="7AE3D7F3" w14:textId="7093F500" w:rsidR="009739D3" w:rsidRDefault="009739D3" w:rsidP="00E2164D">
      <w:pPr>
        <w:spacing w:before="0" w:after="0"/>
        <w:jc w:val="left"/>
        <w:rPr>
          <w:rFonts w:cs="Helvetica"/>
          <w:highlight w:val="magenta"/>
        </w:rPr>
      </w:pPr>
    </w:p>
    <w:p w14:paraId="559E5CCF" w14:textId="3E2E85A9" w:rsidR="00F90DF2" w:rsidRPr="00416C89" w:rsidRDefault="00F90DF2" w:rsidP="00F90DF2">
      <w:pPr>
        <w:spacing w:line="276" w:lineRule="auto"/>
        <w:rPr>
          <w:rFonts w:cs="Arial"/>
          <w:b/>
          <w:bCs/>
          <w:lang w:eastAsia="sl-SI"/>
        </w:rPr>
      </w:pPr>
      <w:r w:rsidRPr="00352153">
        <w:rPr>
          <w:rFonts w:cs="Arial"/>
          <w:b/>
          <w:bCs/>
          <w:lang w:eastAsia="sl-SI"/>
        </w:rPr>
        <w:t>Z</w:t>
      </w:r>
      <w:r w:rsidR="00416C89" w:rsidRPr="00416C89">
        <w:rPr>
          <w:rFonts w:cs="Arial"/>
          <w:b/>
          <w:bCs/>
          <w:lang w:eastAsia="sl-SI"/>
        </w:rPr>
        <w:t>dravje rastlin</w:t>
      </w:r>
    </w:p>
    <w:p w14:paraId="375B6005" w14:textId="77777777" w:rsidR="00F90DF2" w:rsidRDefault="00F90DF2" w:rsidP="00F90DF2">
      <w:pPr>
        <w:spacing w:after="360" w:line="276" w:lineRule="auto"/>
        <w:textAlignment w:val="baseline"/>
        <w:rPr>
          <w:rFonts w:cs="Arial"/>
          <w:lang w:eastAsia="sl-SI"/>
        </w:rPr>
      </w:pPr>
      <w:r>
        <w:rPr>
          <w:rFonts w:cs="Arial"/>
          <w:lang w:eastAsia="sl-SI"/>
        </w:rPr>
        <w:t xml:space="preserve">O ugotovljenih neskladnih pošiljk rastlin, rastlinskih proizvodov in drugih predmetov UVHVVR redno obvešča druge države članice in Evropsko komisijo na način in v rokih, ki so določeni z Izvedbeno uredbo 2019/1715/EU (IMSOC uredba). Pri tem se uporablja evropski informacijski sistem hitrega obveščanja, ki je povezan in združljiv z IMSOC, zlasti TRACES NT (CHED-PP), EUROPHYT in </w:t>
      </w:r>
      <w:proofErr w:type="spellStart"/>
      <w:r>
        <w:rPr>
          <w:rFonts w:cs="Arial"/>
          <w:lang w:eastAsia="sl-SI"/>
        </w:rPr>
        <w:t>iRASFF</w:t>
      </w:r>
      <w:proofErr w:type="spellEnd"/>
      <w:r>
        <w:rPr>
          <w:rFonts w:cs="Arial"/>
          <w:lang w:eastAsia="sl-SI"/>
        </w:rPr>
        <w:t>:</w:t>
      </w:r>
    </w:p>
    <w:p w14:paraId="477F6C18" w14:textId="77777777" w:rsidR="00F90DF2" w:rsidRDefault="00F90DF2" w:rsidP="00F90DF2">
      <w:pPr>
        <w:pStyle w:val="Odstavekseznama"/>
        <w:numPr>
          <w:ilvl w:val="0"/>
          <w:numId w:val="36"/>
        </w:numPr>
        <w:spacing w:before="100" w:beforeAutospacing="1" w:after="0" w:line="276" w:lineRule="auto"/>
        <w:rPr>
          <w:rFonts w:cs="Arial"/>
          <w:lang w:eastAsia="sl-SI"/>
        </w:rPr>
      </w:pPr>
      <w:r w:rsidRPr="00352153">
        <w:rPr>
          <w:rFonts w:cs="Arial"/>
          <w:lang w:eastAsia="sl-SI"/>
        </w:rPr>
        <w:t xml:space="preserve">za obveščanje o neskladnih pošiljkah rastlin, rastlinskih proizvodov in drugih predmetov na mejnih vstopnih točkah oziroma v odobrenih mestih v notranjosti se uporablja sistem </w:t>
      </w:r>
      <w:r w:rsidRPr="00352153">
        <w:rPr>
          <w:rFonts w:cs="Arial"/>
          <w:u w:val="single"/>
          <w:lang w:eastAsia="sl-SI"/>
        </w:rPr>
        <w:t>CHED-PP kot sestavni del postopka pregleda pošiljke; neskladnost se evidentira v zavihku »non-</w:t>
      </w:r>
      <w:proofErr w:type="spellStart"/>
      <w:r w:rsidRPr="00352153">
        <w:rPr>
          <w:rFonts w:cs="Arial"/>
          <w:u w:val="single"/>
          <w:lang w:eastAsia="sl-SI"/>
        </w:rPr>
        <w:t>compliance</w:t>
      </w:r>
      <w:proofErr w:type="spellEnd"/>
      <w:r w:rsidRPr="00352153">
        <w:rPr>
          <w:rFonts w:cs="Arial"/>
          <w:u w:val="single"/>
          <w:lang w:eastAsia="sl-SI"/>
        </w:rPr>
        <w:t>«</w:t>
      </w:r>
      <w:r w:rsidRPr="00352153">
        <w:rPr>
          <w:rFonts w:cs="Arial"/>
          <w:lang w:eastAsia="sl-SI"/>
        </w:rPr>
        <w:t>;</w:t>
      </w:r>
    </w:p>
    <w:p w14:paraId="7E62AB1C" w14:textId="77777777" w:rsidR="00F90DF2" w:rsidRDefault="00F90DF2" w:rsidP="00F90DF2">
      <w:pPr>
        <w:pStyle w:val="Odstavekseznama"/>
        <w:spacing w:before="100" w:beforeAutospacing="1" w:after="0" w:line="276" w:lineRule="auto"/>
        <w:rPr>
          <w:rFonts w:cs="Arial"/>
          <w:lang w:eastAsia="sl-SI"/>
        </w:rPr>
      </w:pPr>
    </w:p>
    <w:p w14:paraId="2A4B3B92" w14:textId="77777777" w:rsidR="00F90DF2" w:rsidRPr="00352153" w:rsidRDefault="00F90DF2" w:rsidP="00F90DF2">
      <w:pPr>
        <w:pStyle w:val="Odstavekseznama"/>
        <w:numPr>
          <w:ilvl w:val="0"/>
          <w:numId w:val="35"/>
        </w:numPr>
        <w:spacing w:before="100" w:beforeAutospacing="1" w:after="0" w:line="276" w:lineRule="auto"/>
        <w:rPr>
          <w:rFonts w:cs="Arial"/>
          <w:lang w:eastAsia="sl-SI"/>
        </w:rPr>
      </w:pPr>
      <w:r w:rsidRPr="00352153">
        <w:rPr>
          <w:rFonts w:cs="Arial"/>
          <w:lang w:eastAsia="sl-SI"/>
        </w:rPr>
        <w:lastRenderedPageBreak/>
        <w:t>za obveščanje o neskladnih pošiljkah na notranjem trgu EU</w:t>
      </w:r>
      <w:r>
        <w:rPr>
          <w:rFonts w:cs="Arial"/>
          <w:lang w:eastAsia="sl-SI"/>
        </w:rPr>
        <w:t xml:space="preserve"> </w:t>
      </w:r>
      <w:r w:rsidRPr="00352153">
        <w:rPr>
          <w:rFonts w:cs="Arial"/>
          <w:lang w:eastAsia="sl-SI"/>
        </w:rPr>
        <w:t xml:space="preserve">se uporablja sistem hitrega obveščanja </w:t>
      </w:r>
      <w:proofErr w:type="spellStart"/>
      <w:r w:rsidRPr="00352153">
        <w:rPr>
          <w:rFonts w:cs="Arial"/>
          <w:lang w:eastAsia="sl-SI"/>
        </w:rPr>
        <w:t>iRASFF</w:t>
      </w:r>
      <w:proofErr w:type="spellEnd"/>
      <w:r w:rsidRPr="00352153">
        <w:rPr>
          <w:rFonts w:cs="Arial"/>
          <w:lang w:eastAsia="sl-SI"/>
        </w:rPr>
        <w:t>.</w:t>
      </w:r>
      <w:r>
        <w:rPr>
          <w:rFonts w:cs="Arial"/>
          <w:lang w:eastAsia="sl-SI"/>
        </w:rPr>
        <w:t>(</w:t>
      </w:r>
      <w:r w:rsidRPr="00352153">
        <w:rPr>
          <w:rFonts w:cs="Arial"/>
          <w:lang w:eastAsia="sl-SI"/>
        </w:rPr>
        <w:t xml:space="preserve">v letu 2022 za področje zdravja rastlin sistem </w:t>
      </w:r>
      <w:proofErr w:type="spellStart"/>
      <w:r w:rsidRPr="00352153">
        <w:rPr>
          <w:rFonts w:cs="Arial"/>
          <w:lang w:eastAsia="sl-SI"/>
        </w:rPr>
        <w:t>iRASFF</w:t>
      </w:r>
      <w:proofErr w:type="spellEnd"/>
      <w:r w:rsidRPr="00352153">
        <w:rPr>
          <w:rFonts w:cs="Arial"/>
          <w:lang w:eastAsia="sl-SI"/>
        </w:rPr>
        <w:t xml:space="preserve"> še ni bil vzpostavljen, zato so bile zbrane le nekatere informacije o </w:t>
      </w:r>
      <w:proofErr w:type="spellStart"/>
      <w:r w:rsidRPr="00352153">
        <w:rPr>
          <w:rFonts w:cs="Arial"/>
          <w:lang w:eastAsia="sl-SI"/>
        </w:rPr>
        <w:t>prestrežbah</w:t>
      </w:r>
      <w:proofErr w:type="spellEnd"/>
      <w:r w:rsidRPr="00352153">
        <w:rPr>
          <w:rFonts w:cs="Arial"/>
          <w:lang w:eastAsia="sl-SI"/>
        </w:rPr>
        <w:t xml:space="preserve"> v modulu »</w:t>
      </w:r>
      <w:proofErr w:type="spellStart"/>
      <w:r w:rsidRPr="00352153">
        <w:rPr>
          <w:rFonts w:cs="Arial"/>
          <w:i/>
          <w:iCs/>
          <w:lang w:eastAsia="sl-SI"/>
        </w:rPr>
        <w:t>Interceptions</w:t>
      </w:r>
      <w:proofErr w:type="spellEnd"/>
      <w:r w:rsidRPr="00352153">
        <w:rPr>
          <w:rFonts w:cs="Arial"/>
          <w:lang w:eastAsia="sl-SI"/>
        </w:rPr>
        <w:t>«</w:t>
      </w:r>
      <w:r>
        <w:rPr>
          <w:rFonts w:cs="Arial"/>
          <w:lang w:eastAsia="sl-SI"/>
        </w:rPr>
        <w:t>)</w:t>
      </w:r>
    </w:p>
    <w:p w14:paraId="2339272F" w14:textId="77777777" w:rsidR="00F90DF2" w:rsidRDefault="00F90DF2" w:rsidP="00F90DF2">
      <w:pPr>
        <w:pStyle w:val="Odstavekseznama"/>
        <w:spacing w:before="100" w:beforeAutospacing="1" w:after="96"/>
        <w:rPr>
          <w:rFonts w:cs="Arial"/>
          <w:lang w:eastAsia="sl-SI"/>
        </w:rPr>
      </w:pPr>
    </w:p>
    <w:p w14:paraId="62A0F310" w14:textId="051270F2" w:rsidR="00F90DF2" w:rsidRDefault="00F90DF2" w:rsidP="00F90DF2">
      <w:pPr>
        <w:spacing w:before="0" w:after="0"/>
        <w:rPr>
          <w:rFonts w:cs="Arial"/>
          <w:lang w:eastAsia="sl-SI"/>
        </w:rPr>
      </w:pPr>
      <w:r w:rsidRPr="00352153">
        <w:rPr>
          <w:rFonts w:cs="Arial"/>
          <w:b/>
          <w:bCs/>
          <w:lang w:eastAsia="sl-SI"/>
        </w:rPr>
        <w:t xml:space="preserve">Priloga </w:t>
      </w:r>
      <w:r w:rsidR="001B5C00">
        <w:rPr>
          <w:rFonts w:cs="Arial"/>
          <w:b/>
          <w:bCs/>
          <w:lang w:eastAsia="sl-SI"/>
        </w:rPr>
        <w:t>1</w:t>
      </w:r>
      <w:r w:rsidRPr="00D45239">
        <w:rPr>
          <w:rFonts w:cs="Arial"/>
          <w:lang w:eastAsia="sl-SI"/>
        </w:rPr>
        <w:t>: Podatki o neskladnih pošiljkah v letu 2022</w:t>
      </w:r>
    </w:p>
    <w:p w14:paraId="5399A778" w14:textId="77777777" w:rsidR="00F90DF2" w:rsidRPr="00D45239" w:rsidRDefault="00F90DF2" w:rsidP="00F90DF2">
      <w:pPr>
        <w:spacing w:before="0" w:after="0"/>
        <w:rPr>
          <w:rFonts w:cs="Arial"/>
          <w:lang w:eastAsia="sl-SI"/>
        </w:rPr>
      </w:pPr>
    </w:p>
    <w:tbl>
      <w:tblPr>
        <w:tblStyle w:val="Tabelamrea"/>
        <w:tblW w:w="0" w:type="auto"/>
        <w:tblLook w:val="04A0" w:firstRow="1" w:lastRow="0" w:firstColumn="1" w:lastColumn="0" w:noHBand="0" w:noVBand="1"/>
      </w:tblPr>
      <w:tblGrid>
        <w:gridCol w:w="2342"/>
        <w:gridCol w:w="1307"/>
        <w:gridCol w:w="1151"/>
        <w:gridCol w:w="1039"/>
        <w:gridCol w:w="1604"/>
        <w:gridCol w:w="870"/>
        <w:gridCol w:w="748"/>
      </w:tblGrid>
      <w:tr w:rsidR="00F90DF2" w:rsidRPr="00D45239" w14:paraId="433586E7" w14:textId="77777777" w:rsidTr="00865579">
        <w:tc>
          <w:tcPr>
            <w:tcW w:w="2342" w:type="dxa"/>
            <w:shd w:val="clear" w:color="auto" w:fill="D9D9D9" w:themeFill="background1" w:themeFillShade="D9"/>
          </w:tcPr>
          <w:p w14:paraId="48BA8DB2"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CHED-PP</w:t>
            </w:r>
          </w:p>
        </w:tc>
        <w:tc>
          <w:tcPr>
            <w:tcW w:w="1308" w:type="dxa"/>
            <w:shd w:val="clear" w:color="auto" w:fill="D9D9D9" w:themeFill="background1" w:themeFillShade="D9"/>
          </w:tcPr>
          <w:p w14:paraId="37DABD1B"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Država izvora</w:t>
            </w:r>
          </w:p>
        </w:tc>
        <w:tc>
          <w:tcPr>
            <w:tcW w:w="1151" w:type="dxa"/>
            <w:shd w:val="clear" w:color="auto" w:fill="D9D9D9" w:themeFill="background1" w:themeFillShade="D9"/>
          </w:tcPr>
          <w:p w14:paraId="5D958DAC"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Vrsta blaga</w:t>
            </w:r>
          </w:p>
        </w:tc>
        <w:tc>
          <w:tcPr>
            <w:tcW w:w="1039" w:type="dxa"/>
            <w:shd w:val="clear" w:color="auto" w:fill="D9D9D9" w:themeFill="background1" w:themeFillShade="D9"/>
          </w:tcPr>
          <w:p w14:paraId="4D68E9A8"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Vrsta proizvoda</w:t>
            </w:r>
          </w:p>
        </w:tc>
        <w:tc>
          <w:tcPr>
            <w:tcW w:w="1604" w:type="dxa"/>
            <w:shd w:val="clear" w:color="auto" w:fill="D9D9D9" w:themeFill="background1" w:themeFillShade="D9"/>
          </w:tcPr>
          <w:p w14:paraId="4CD8BAA1"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Razlog za zavrnitev</w:t>
            </w:r>
          </w:p>
        </w:tc>
        <w:tc>
          <w:tcPr>
            <w:tcW w:w="870" w:type="dxa"/>
            <w:shd w:val="clear" w:color="auto" w:fill="D9D9D9" w:themeFill="background1" w:themeFillShade="D9"/>
          </w:tcPr>
          <w:p w14:paraId="317CA235"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Ukrepi</w:t>
            </w:r>
          </w:p>
        </w:tc>
        <w:tc>
          <w:tcPr>
            <w:tcW w:w="748" w:type="dxa"/>
            <w:shd w:val="clear" w:color="auto" w:fill="D9D9D9" w:themeFill="background1" w:themeFillShade="D9"/>
          </w:tcPr>
          <w:p w14:paraId="15679E6D" w14:textId="77777777" w:rsidR="00F90DF2" w:rsidRPr="00D45239" w:rsidRDefault="00F90DF2" w:rsidP="00865579">
            <w:pPr>
              <w:spacing w:before="0" w:after="0"/>
              <w:rPr>
                <w:rFonts w:cs="Arial"/>
                <w:b/>
                <w:bCs/>
                <w:sz w:val="16"/>
                <w:szCs w:val="16"/>
                <w:lang w:eastAsia="sl-SI"/>
              </w:rPr>
            </w:pPr>
            <w:r w:rsidRPr="00D45239">
              <w:rPr>
                <w:rFonts w:cs="Arial"/>
                <w:b/>
                <w:bCs/>
                <w:sz w:val="16"/>
                <w:szCs w:val="16"/>
                <w:lang w:eastAsia="sl-SI"/>
              </w:rPr>
              <w:t xml:space="preserve">Število pošiljk </w:t>
            </w:r>
          </w:p>
        </w:tc>
      </w:tr>
      <w:tr w:rsidR="00F90DF2" w:rsidRPr="00D45239" w14:paraId="33A37F4A" w14:textId="77777777" w:rsidTr="00865579">
        <w:tc>
          <w:tcPr>
            <w:tcW w:w="2342" w:type="dxa"/>
          </w:tcPr>
          <w:p w14:paraId="77851472"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CHEDPP.SI.2022.0000143</w:t>
            </w:r>
          </w:p>
        </w:tc>
        <w:tc>
          <w:tcPr>
            <w:tcW w:w="1308" w:type="dxa"/>
          </w:tcPr>
          <w:p w14:paraId="476E5306"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Indonezija</w:t>
            </w:r>
          </w:p>
        </w:tc>
        <w:tc>
          <w:tcPr>
            <w:tcW w:w="1151" w:type="dxa"/>
          </w:tcPr>
          <w:p w14:paraId="6E73DF86" w14:textId="77777777" w:rsidR="00F90DF2" w:rsidRPr="00D45239" w:rsidRDefault="00F90DF2" w:rsidP="00865579">
            <w:pPr>
              <w:spacing w:before="100" w:beforeAutospacing="1" w:after="96"/>
              <w:rPr>
                <w:rFonts w:cs="Arial"/>
                <w:i/>
                <w:iCs/>
                <w:sz w:val="16"/>
                <w:szCs w:val="16"/>
                <w:lang w:eastAsia="sl-SI"/>
              </w:rPr>
            </w:pPr>
            <w:proofErr w:type="spellStart"/>
            <w:r w:rsidRPr="00D45239">
              <w:rPr>
                <w:rFonts w:cs="Arial"/>
                <w:i/>
                <w:iCs/>
                <w:sz w:val="16"/>
                <w:szCs w:val="16"/>
                <w:lang w:eastAsia="sl-SI"/>
              </w:rPr>
              <w:t>Alocasia</w:t>
            </w:r>
            <w:proofErr w:type="spellEnd"/>
          </w:p>
        </w:tc>
        <w:tc>
          <w:tcPr>
            <w:tcW w:w="1039" w:type="dxa"/>
          </w:tcPr>
          <w:p w14:paraId="6E53096B"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Namenjeno sajenju: še ni posajeno</w:t>
            </w:r>
          </w:p>
        </w:tc>
        <w:tc>
          <w:tcPr>
            <w:tcW w:w="1604" w:type="dxa"/>
          </w:tcPr>
          <w:p w14:paraId="029D43E3"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Fitosanitarno spričevalo: manjkajoče</w:t>
            </w:r>
          </w:p>
        </w:tc>
        <w:tc>
          <w:tcPr>
            <w:tcW w:w="870" w:type="dxa"/>
          </w:tcPr>
          <w:p w14:paraId="6642123C"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Ponovna odprema</w:t>
            </w:r>
          </w:p>
        </w:tc>
        <w:tc>
          <w:tcPr>
            <w:tcW w:w="748" w:type="dxa"/>
          </w:tcPr>
          <w:p w14:paraId="0FC27F8A"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1</w:t>
            </w:r>
          </w:p>
        </w:tc>
      </w:tr>
      <w:tr w:rsidR="00F90DF2" w:rsidRPr="00F0074B" w14:paraId="14DBDDC9" w14:textId="77777777" w:rsidTr="00865579">
        <w:tc>
          <w:tcPr>
            <w:tcW w:w="2342" w:type="dxa"/>
          </w:tcPr>
          <w:p w14:paraId="22570F87"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CHEDPP.SI.2022.0002914</w:t>
            </w:r>
          </w:p>
        </w:tc>
        <w:tc>
          <w:tcPr>
            <w:tcW w:w="1308" w:type="dxa"/>
          </w:tcPr>
          <w:p w14:paraId="00FB7920"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Oman</w:t>
            </w:r>
          </w:p>
        </w:tc>
        <w:tc>
          <w:tcPr>
            <w:tcW w:w="1151" w:type="dxa"/>
          </w:tcPr>
          <w:p w14:paraId="4A627440" w14:textId="77777777" w:rsidR="00F90DF2" w:rsidRPr="00D45239" w:rsidRDefault="00F90DF2" w:rsidP="00865579">
            <w:pPr>
              <w:spacing w:before="100" w:beforeAutospacing="1" w:after="96"/>
              <w:rPr>
                <w:rFonts w:cs="Arial"/>
                <w:i/>
                <w:iCs/>
                <w:sz w:val="16"/>
                <w:szCs w:val="16"/>
                <w:lang w:eastAsia="sl-SI"/>
              </w:rPr>
            </w:pPr>
            <w:proofErr w:type="spellStart"/>
            <w:r w:rsidRPr="00D45239">
              <w:rPr>
                <w:rFonts w:cs="Arial"/>
                <w:i/>
                <w:iCs/>
                <w:sz w:val="16"/>
                <w:szCs w:val="16"/>
                <w:lang w:eastAsia="sl-SI"/>
              </w:rPr>
              <w:t>Murraya</w:t>
            </w:r>
            <w:proofErr w:type="spellEnd"/>
            <w:r w:rsidRPr="00D45239">
              <w:rPr>
                <w:rFonts w:cs="Arial"/>
                <w:i/>
                <w:iCs/>
                <w:sz w:val="16"/>
                <w:szCs w:val="16"/>
                <w:lang w:eastAsia="sl-SI"/>
              </w:rPr>
              <w:t xml:space="preserve"> </w:t>
            </w:r>
            <w:proofErr w:type="spellStart"/>
            <w:r w:rsidRPr="00D45239">
              <w:rPr>
                <w:rFonts w:cs="Arial"/>
                <w:i/>
                <w:iCs/>
                <w:sz w:val="16"/>
                <w:szCs w:val="16"/>
                <w:lang w:eastAsia="sl-SI"/>
              </w:rPr>
              <w:t>koenigii</w:t>
            </w:r>
            <w:proofErr w:type="spellEnd"/>
          </w:p>
        </w:tc>
        <w:tc>
          <w:tcPr>
            <w:tcW w:w="1039" w:type="dxa"/>
          </w:tcPr>
          <w:p w14:paraId="3E129ADC"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Drugi</w:t>
            </w:r>
          </w:p>
        </w:tc>
        <w:tc>
          <w:tcPr>
            <w:tcW w:w="1604" w:type="dxa"/>
          </w:tcPr>
          <w:p w14:paraId="6ACBC688"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Fitosanitarno spričevalo: ne</w:t>
            </w:r>
            <w:r>
              <w:rPr>
                <w:rFonts w:cs="Arial"/>
                <w:sz w:val="16"/>
                <w:szCs w:val="16"/>
                <w:lang w:eastAsia="sl-SI"/>
              </w:rPr>
              <w:t>-</w:t>
            </w:r>
            <w:r w:rsidRPr="00D45239">
              <w:rPr>
                <w:rFonts w:cs="Arial"/>
                <w:sz w:val="16"/>
                <w:szCs w:val="16"/>
                <w:lang w:eastAsia="sl-SI"/>
              </w:rPr>
              <w:t>overjena kopija/dvojnik oz. Fitosanitarno spričevalo/rastlinski potni list: nepopolno</w:t>
            </w:r>
          </w:p>
        </w:tc>
        <w:tc>
          <w:tcPr>
            <w:tcW w:w="870" w:type="dxa"/>
          </w:tcPr>
          <w:p w14:paraId="268C3CBA"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Uničenje</w:t>
            </w:r>
          </w:p>
        </w:tc>
        <w:tc>
          <w:tcPr>
            <w:tcW w:w="748" w:type="dxa"/>
          </w:tcPr>
          <w:p w14:paraId="6D028602"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1</w:t>
            </w:r>
          </w:p>
        </w:tc>
      </w:tr>
      <w:tr w:rsidR="00F90DF2" w:rsidRPr="00D45239" w14:paraId="51BDB63E" w14:textId="77777777" w:rsidTr="00865579">
        <w:tc>
          <w:tcPr>
            <w:tcW w:w="2342" w:type="dxa"/>
          </w:tcPr>
          <w:p w14:paraId="51D82097" w14:textId="77777777" w:rsidR="00F90DF2" w:rsidRPr="00F0074B" w:rsidRDefault="00F90DF2" w:rsidP="00865579">
            <w:pPr>
              <w:spacing w:before="100" w:beforeAutospacing="1" w:after="96"/>
              <w:rPr>
                <w:rFonts w:cs="Arial"/>
                <w:sz w:val="16"/>
                <w:szCs w:val="16"/>
                <w:lang w:eastAsia="sl-SI"/>
              </w:rPr>
            </w:pPr>
            <w:r w:rsidRPr="00F0074B">
              <w:rPr>
                <w:rFonts w:cs="Arial"/>
                <w:sz w:val="16"/>
                <w:szCs w:val="16"/>
                <w:lang w:eastAsia="sl-SI"/>
              </w:rPr>
              <w:t>CHEDPP.SI.2022.0004730</w:t>
            </w:r>
          </w:p>
        </w:tc>
        <w:tc>
          <w:tcPr>
            <w:tcW w:w="1308" w:type="dxa"/>
          </w:tcPr>
          <w:p w14:paraId="6B672003" w14:textId="77777777" w:rsidR="00F90DF2" w:rsidRPr="00F0074B" w:rsidRDefault="00F90DF2" w:rsidP="00865579">
            <w:pPr>
              <w:spacing w:before="100" w:beforeAutospacing="1" w:after="96"/>
              <w:rPr>
                <w:rFonts w:cs="Arial"/>
                <w:sz w:val="16"/>
                <w:szCs w:val="16"/>
                <w:lang w:eastAsia="sl-SI"/>
              </w:rPr>
            </w:pPr>
            <w:r w:rsidRPr="00F0074B">
              <w:rPr>
                <w:rFonts w:cs="Arial"/>
                <w:sz w:val="16"/>
                <w:szCs w:val="16"/>
                <w:lang w:eastAsia="sl-SI"/>
              </w:rPr>
              <w:t>Indija</w:t>
            </w:r>
          </w:p>
        </w:tc>
        <w:tc>
          <w:tcPr>
            <w:tcW w:w="1151" w:type="dxa"/>
          </w:tcPr>
          <w:p w14:paraId="6E440727" w14:textId="77777777" w:rsidR="00F90DF2" w:rsidRPr="00F0074B" w:rsidRDefault="00F90DF2" w:rsidP="00865579">
            <w:pPr>
              <w:spacing w:before="100" w:beforeAutospacing="1" w:after="96"/>
              <w:rPr>
                <w:rFonts w:cs="Arial"/>
                <w:sz w:val="16"/>
                <w:szCs w:val="16"/>
                <w:lang w:eastAsia="sl-SI"/>
              </w:rPr>
            </w:pPr>
            <w:r w:rsidRPr="00F0074B">
              <w:rPr>
                <w:rFonts w:cs="Arial"/>
                <w:sz w:val="16"/>
                <w:szCs w:val="16"/>
                <w:lang w:eastAsia="sl-SI"/>
              </w:rPr>
              <w:t>Lesen pakirni material</w:t>
            </w:r>
          </w:p>
        </w:tc>
        <w:tc>
          <w:tcPr>
            <w:tcW w:w="1039" w:type="dxa"/>
          </w:tcPr>
          <w:p w14:paraId="42D34AF2"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Lesen pakirni material</w:t>
            </w:r>
          </w:p>
        </w:tc>
        <w:tc>
          <w:tcPr>
            <w:tcW w:w="1604" w:type="dxa"/>
          </w:tcPr>
          <w:p w14:paraId="3EEEEF6B"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Neskladnost s posebnimi zahtevami (man</w:t>
            </w:r>
            <w:r>
              <w:rPr>
                <w:rFonts w:cs="Arial"/>
                <w:sz w:val="16"/>
                <w:szCs w:val="16"/>
                <w:lang w:eastAsia="sl-SI"/>
              </w:rPr>
              <w:t>j</w:t>
            </w:r>
            <w:r w:rsidRPr="00D45239">
              <w:rPr>
                <w:rFonts w:cs="Arial"/>
                <w:sz w:val="16"/>
                <w:szCs w:val="16"/>
                <w:lang w:eastAsia="sl-SI"/>
              </w:rPr>
              <w:t>ka ISPM-15 oznaka)</w:t>
            </w:r>
          </w:p>
        </w:tc>
        <w:tc>
          <w:tcPr>
            <w:tcW w:w="870" w:type="dxa"/>
          </w:tcPr>
          <w:p w14:paraId="6F63BCFA"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Ustrezne obdelave oz. zavrnitev vstopa</w:t>
            </w:r>
          </w:p>
        </w:tc>
        <w:tc>
          <w:tcPr>
            <w:tcW w:w="748" w:type="dxa"/>
          </w:tcPr>
          <w:p w14:paraId="6055AC3E"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1</w:t>
            </w:r>
          </w:p>
        </w:tc>
      </w:tr>
      <w:tr w:rsidR="00F90DF2" w:rsidRPr="006A7AC9" w14:paraId="6B523686" w14:textId="77777777" w:rsidTr="00865579">
        <w:tc>
          <w:tcPr>
            <w:tcW w:w="2342" w:type="dxa"/>
          </w:tcPr>
          <w:p w14:paraId="76053BB1" w14:textId="77777777" w:rsidR="00F90DF2" w:rsidRPr="006A7AC9" w:rsidRDefault="00F90DF2" w:rsidP="00865579">
            <w:pPr>
              <w:spacing w:before="100" w:beforeAutospacing="1" w:after="96"/>
              <w:rPr>
                <w:rFonts w:cs="Arial"/>
                <w:sz w:val="16"/>
                <w:szCs w:val="16"/>
                <w:lang w:eastAsia="sl-SI"/>
              </w:rPr>
            </w:pPr>
            <w:r w:rsidRPr="00D45239">
              <w:rPr>
                <w:rFonts w:cs="Arial"/>
                <w:sz w:val="16"/>
                <w:szCs w:val="16"/>
                <w:lang w:eastAsia="sl-SI"/>
              </w:rPr>
              <w:t>CHEDPP.SI.2022.0004828</w:t>
            </w:r>
          </w:p>
        </w:tc>
        <w:tc>
          <w:tcPr>
            <w:tcW w:w="1308" w:type="dxa"/>
          </w:tcPr>
          <w:p w14:paraId="41CFE6F8" w14:textId="77777777" w:rsidR="00F90DF2" w:rsidRPr="006A7AC9" w:rsidRDefault="00F90DF2" w:rsidP="00865579">
            <w:pPr>
              <w:spacing w:before="100" w:beforeAutospacing="1" w:after="96"/>
              <w:rPr>
                <w:rFonts w:cs="Arial"/>
                <w:sz w:val="16"/>
                <w:szCs w:val="16"/>
                <w:lang w:eastAsia="sl-SI"/>
              </w:rPr>
            </w:pPr>
            <w:r w:rsidRPr="006A7AC9">
              <w:rPr>
                <w:rFonts w:cs="Arial"/>
                <w:sz w:val="16"/>
                <w:szCs w:val="16"/>
                <w:lang w:eastAsia="sl-SI"/>
              </w:rPr>
              <w:t>Indija</w:t>
            </w:r>
          </w:p>
        </w:tc>
        <w:tc>
          <w:tcPr>
            <w:tcW w:w="1151" w:type="dxa"/>
          </w:tcPr>
          <w:p w14:paraId="5FDC80B3" w14:textId="77777777" w:rsidR="00F90DF2" w:rsidRPr="006A7AC9" w:rsidRDefault="00F90DF2" w:rsidP="00865579">
            <w:pPr>
              <w:spacing w:before="100" w:beforeAutospacing="1" w:after="96"/>
              <w:rPr>
                <w:rFonts w:cs="Arial"/>
                <w:sz w:val="16"/>
                <w:szCs w:val="16"/>
                <w:lang w:eastAsia="sl-SI"/>
              </w:rPr>
            </w:pPr>
            <w:r w:rsidRPr="006A7AC9">
              <w:rPr>
                <w:rFonts w:cs="Arial"/>
                <w:sz w:val="16"/>
                <w:szCs w:val="16"/>
                <w:lang w:eastAsia="sl-SI"/>
              </w:rPr>
              <w:t>Lesen pakirni material</w:t>
            </w:r>
          </w:p>
        </w:tc>
        <w:tc>
          <w:tcPr>
            <w:tcW w:w="1039" w:type="dxa"/>
          </w:tcPr>
          <w:p w14:paraId="29422D3E" w14:textId="77777777" w:rsidR="00F90DF2" w:rsidRPr="006A7AC9" w:rsidRDefault="00F90DF2" w:rsidP="00865579">
            <w:pPr>
              <w:spacing w:before="100" w:beforeAutospacing="1" w:after="96"/>
              <w:rPr>
                <w:rFonts w:cs="Arial"/>
                <w:sz w:val="16"/>
                <w:szCs w:val="16"/>
                <w:lang w:eastAsia="sl-SI"/>
              </w:rPr>
            </w:pPr>
            <w:r w:rsidRPr="00D45239">
              <w:rPr>
                <w:rFonts w:cs="Arial"/>
                <w:sz w:val="16"/>
                <w:szCs w:val="16"/>
                <w:lang w:eastAsia="sl-SI"/>
              </w:rPr>
              <w:t>Lesen pakirni material</w:t>
            </w:r>
          </w:p>
        </w:tc>
        <w:tc>
          <w:tcPr>
            <w:tcW w:w="1604" w:type="dxa"/>
          </w:tcPr>
          <w:p w14:paraId="6ACE71AC" w14:textId="77777777" w:rsidR="00F90DF2" w:rsidRPr="006A7AC9" w:rsidRDefault="00F90DF2" w:rsidP="00865579">
            <w:pPr>
              <w:spacing w:before="100" w:beforeAutospacing="1" w:after="96"/>
              <w:rPr>
                <w:rFonts w:cs="Arial"/>
                <w:sz w:val="16"/>
                <w:szCs w:val="16"/>
                <w:lang w:eastAsia="sl-SI"/>
              </w:rPr>
            </w:pPr>
            <w:r w:rsidRPr="006A7AC9">
              <w:rPr>
                <w:rFonts w:cs="Arial"/>
                <w:sz w:val="16"/>
                <w:szCs w:val="16"/>
                <w:lang w:eastAsia="sl-SI"/>
              </w:rPr>
              <w:t>Neskladnost s posebnimi zahtevami (man</w:t>
            </w:r>
            <w:r>
              <w:rPr>
                <w:rFonts w:cs="Arial"/>
                <w:sz w:val="16"/>
                <w:szCs w:val="16"/>
                <w:lang w:eastAsia="sl-SI"/>
              </w:rPr>
              <w:t>j</w:t>
            </w:r>
            <w:r w:rsidRPr="006A7AC9">
              <w:rPr>
                <w:rFonts w:cs="Arial"/>
                <w:sz w:val="16"/>
                <w:szCs w:val="16"/>
                <w:lang w:eastAsia="sl-SI"/>
              </w:rPr>
              <w:t>ka ISPM-15 oznaka)</w:t>
            </w:r>
          </w:p>
        </w:tc>
        <w:tc>
          <w:tcPr>
            <w:tcW w:w="870" w:type="dxa"/>
          </w:tcPr>
          <w:p w14:paraId="0CEBBEA3" w14:textId="77777777" w:rsidR="00F90DF2" w:rsidRPr="006A7AC9" w:rsidRDefault="00F90DF2" w:rsidP="00865579">
            <w:pPr>
              <w:spacing w:before="100" w:beforeAutospacing="1" w:after="96"/>
              <w:rPr>
                <w:rFonts w:cs="Arial"/>
                <w:sz w:val="16"/>
                <w:szCs w:val="16"/>
                <w:lang w:eastAsia="sl-SI"/>
              </w:rPr>
            </w:pPr>
            <w:r w:rsidRPr="006A7AC9">
              <w:rPr>
                <w:rFonts w:cs="Arial"/>
                <w:sz w:val="16"/>
                <w:szCs w:val="16"/>
                <w:lang w:eastAsia="sl-SI"/>
              </w:rPr>
              <w:t>Ustrezne obdelave oz. zavrnitev vstopa</w:t>
            </w:r>
          </w:p>
        </w:tc>
        <w:tc>
          <w:tcPr>
            <w:tcW w:w="748" w:type="dxa"/>
          </w:tcPr>
          <w:p w14:paraId="4AFD1D19" w14:textId="77777777" w:rsidR="00F90DF2" w:rsidRPr="006A7AC9" w:rsidRDefault="00F90DF2" w:rsidP="00865579">
            <w:pPr>
              <w:spacing w:before="100" w:beforeAutospacing="1" w:after="96"/>
              <w:rPr>
                <w:rFonts w:cs="Arial"/>
                <w:sz w:val="16"/>
                <w:szCs w:val="16"/>
                <w:lang w:eastAsia="sl-SI"/>
              </w:rPr>
            </w:pPr>
            <w:r w:rsidRPr="006A7AC9">
              <w:rPr>
                <w:rFonts w:cs="Arial"/>
                <w:sz w:val="16"/>
                <w:szCs w:val="16"/>
                <w:lang w:eastAsia="sl-SI"/>
              </w:rPr>
              <w:t>1</w:t>
            </w:r>
          </w:p>
        </w:tc>
      </w:tr>
      <w:tr w:rsidR="00F90DF2" w:rsidRPr="00D45239" w14:paraId="3F3CD467" w14:textId="77777777" w:rsidTr="00865579">
        <w:tc>
          <w:tcPr>
            <w:tcW w:w="2342" w:type="dxa"/>
          </w:tcPr>
          <w:p w14:paraId="4C02A8D7"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CHEDPP.SI.2022.0004750</w:t>
            </w:r>
          </w:p>
        </w:tc>
        <w:tc>
          <w:tcPr>
            <w:tcW w:w="1308" w:type="dxa"/>
          </w:tcPr>
          <w:p w14:paraId="1D142B2E"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Kitajska</w:t>
            </w:r>
          </w:p>
        </w:tc>
        <w:tc>
          <w:tcPr>
            <w:tcW w:w="1151" w:type="dxa"/>
          </w:tcPr>
          <w:p w14:paraId="29C94CD8"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Lesen pakirni material</w:t>
            </w:r>
          </w:p>
        </w:tc>
        <w:tc>
          <w:tcPr>
            <w:tcW w:w="1039" w:type="dxa"/>
          </w:tcPr>
          <w:p w14:paraId="2A95B8BC"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Lesen pakirni material</w:t>
            </w:r>
          </w:p>
        </w:tc>
        <w:tc>
          <w:tcPr>
            <w:tcW w:w="1604" w:type="dxa"/>
          </w:tcPr>
          <w:p w14:paraId="4CDCDBF6"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Neskladnost s posebnimi zahtevami (manjka ISPM-15 oznaka)</w:t>
            </w:r>
          </w:p>
        </w:tc>
        <w:tc>
          <w:tcPr>
            <w:tcW w:w="870" w:type="dxa"/>
          </w:tcPr>
          <w:p w14:paraId="4FEF5A23"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Ustrezne obdelave oz. zavrnitev vstopa</w:t>
            </w:r>
          </w:p>
        </w:tc>
        <w:tc>
          <w:tcPr>
            <w:tcW w:w="748" w:type="dxa"/>
          </w:tcPr>
          <w:p w14:paraId="2C61CE87"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1</w:t>
            </w:r>
          </w:p>
        </w:tc>
      </w:tr>
      <w:tr w:rsidR="00F90DF2" w:rsidRPr="00D45239" w14:paraId="04D09B4E" w14:textId="77777777" w:rsidTr="00865579">
        <w:tc>
          <w:tcPr>
            <w:tcW w:w="2342" w:type="dxa"/>
          </w:tcPr>
          <w:p w14:paraId="1BAD5893"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CHEDPP.SI.2022.0005052</w:t>
            </w:r>
          </w:p>
        </w:tc>
        <w:tc>
          <w:tcPr>
            <w:tcW w:w="1308" w:type="dxa"/>
          </w:tcPr>
          <w:p w14:paraId="642BBB1E"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Kitajska</w:t>
            </w:r>
          </w:p>
        </w:tc>
        <w:tc>
          <w:tcPr>
            <w:tcW w:w="1151" w:type="dxa"/>
          </w:tcPr>
          <w:p w14:paraId="7CB6652E" w14:textId="77777777" w:rsidR="00F90DF2" w:rsidRPr="00D45239" w:rsidRDefault="00F90DF2" w:rsidP="00865579">
            <w:pPr>
              <w:spacing w:before="100" w:beforeAutospacing="1" w:after="96"/>
              <w:rPr>
                <w:rFonts w:cs="Arial"/>
                <w:i/>
                <w:iCs/>
                <w:sz w:val="16"/>
                <w:szCs w:val="16"/>
                <w:lang w:eastAsia="sl-SI"/>
              </w:rPr>
            </w:pPr>
            <w:proofErr w:type="spellStart"/>
            <w:r w:rsidRPr="00D45239">
              <w:rPr>
                <w:rFonts w:cs="Arial"/>
                <w:i/>
                <w:iCs/>
                <w:sz w:val="16"/>
                <w:szCs w:val="16"/>
                <w:lang w:eastAsia="sl-SI"/>
              </w:rPr>
              <w:t>Solanum</w:t>
            </w:r>
            <w:proofErr w:type="spellEnd"/>
            <w:r w:rsidRPr="00D45239">
              <w:rPr>
                <w:rFonts w:cs="Arial"/>
                <w:i/>
                <w:iCs/>
                <w:sz w:val="16"/>
                <w:szCs w:val="16"/>
                <w:lang w:eastAsia="sl-SI"/>
              </w:rPr>
              <w:t xml:space="preserve"> </w:t>
            </w:r>
            <w:proofErr w:type="spellStart"/>
            <w:r w:rsidRPr="00D45239">
              <w:rPr>
                <w:rFonts w:cs="Arial"/>
                <w:i/>
                <w:iCs/>
                <w:sz w:val="16"/>
                <w:szCs w:val="16"/>
                <w:lang w:eastAsia="sl-SI"/>
              </w:rPr>
              <w:t>lycopersicum</w:t>
            </w:r>
            <w:proofErr w:type="spellEnd"/>
          </w:p>
        </w:tc>
        <w:tc>
          <w:tcPr>
            <w:tcW w:w="1039" w:type="dxa"/>
          </w:tcPr>
          <w:p w14:paraId="7C549C81"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Namenjeno sajenju: semena</w:t>
            </w:r>
          </w:p>
        </w:tc>
        <w:tc>
          <w:tcPr>
            <w:tcW w:w="1604" w:type="dxa"/>
          </w:tcPr>
          <w:p w14:paraId="5504F85F"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Drugi razlogi: prisotnost škodljivega organizma (</w:t>
            </w:r>
            <w:proofErr w:type="spellStart"/>
            <w:r w:rsidRPr="00D45239">
              <w:rPr>
                <w:rFonts w:cs="Arial"/>
                <w:sz w:val="16"/>
                <w:szCs w:val="16"/>
                <w:lang w:eastAsia="sl-SI"/>
              </w:rPr>
              <w:t>Potato</w:t>
            </w:r>
            <w:proofErr w:type="spellEnd"/>
            <w:r w:rsidRPr="00D45239">
              <w:rPr>
                <w:rFonts w:cs="Arial"/>
                <w:sz w:val="16"/>
                <w:szCs w:val="16"/>
                <w:lang w:eastAsia="sl-SI"/>
              </w:rPr>
              <w:t xml:space="preserve"> </w:t>
            </w:r>
            <w:proofErr w:type="spellStart"/>
            <w:r w:rsidRPr="00D45239">
              <w:rPr>
                <w:rFonts w:cs="Arial"/>
                <w:sz w:val="16"/>
                <w:szCs w:val="16"/>
                <w:lang w:eastAsia="sl-SI"/>
              </w:rPr>
              <w:t>spindle</w:t>
            </w:r>
            <w:proofErr w:type="spellEnd"/>
            <w:r w:rsidRPr="00D45239">
              <w:rPr>
                <w:rFonts w:cs="Arial"/>
                <w:sz w:val="16"/>
                <w:szCs w:val="16"/>
                <w:lang w:eastAsia="sl-SI"/>
              </w:rPr>
              <w:t xml:space="preserve"> </w:t>
            </w:r>
            <w:proofErr w:type="spellStart"/>
            <w:r w:rsidRPr="00D45239">
              <w:rPr>
                <w:rFonts w:cs="Arial"/>
                <w:sz w:val="16"/>
                <w:szCs w:val="16"/>
                <w:lang w:eastAsia="sl-SI"/>
              </w:rPr>
              <w:t>tuber</w:t>
            </w:r>
            <w:proofErr w:type="spellEnd"/>
            <w:r w:rsidRPr="00D45239">
              <w:rPr>
                <w:rFonts w:cs="Arial"/>
                <w:sz w:val="16"/>
                <w:szCs w:val="16"/>
                <w:lang w:eastAsia="sl-SI"/>
              </w:rPr>
              <w:t xml:space="preserve"> </w:t>
            </w:r>
            <w:proofErr w:type="spellStart"/>
            <w:r w:rsidRPr="00D45239">
              <w:rPr>
                <w:rFonts w:cs="Arial"/>
                <w:sz w:val="16"/>
                <w:szCs w:val="16"/>
                <w:lang w:eastAsia="sl-SI"/>
              </w:rPr>
              <w:t>viroid</w:t>
            </w:r>
            <w:proofErr w:type="spellEnd"/>
            <w:r w:rsidRPr="00D45239">
              <w:rPr>
                <w:rFonts w:cs="Arial"/>
                <w:sz w:val="16"/>
                <w:szCs w:val="16"/>
                <w:lang w:eastAsia="sl-SI"/>
              </w:rPr>
              <w:t>)</w:t>
            </w:r>
          </w:p>
        </w:tc>
        <w:tc>
          <w:tcPr>
            <w:tcW w:w="870" w:type="dxa"/>
          </w:tcPr>
          <w:p w14:paraId="3AB949ED"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Uničenje</w:t>
            </w:r>
          </w:p>
        </w:tc>
        <w:tc>
          <w:tcPr>
            <w:tcW w:w="748" w:type="dxa"/>
          </w:tcPr>
          <w:p w14:paraId="7155D4C6"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1</w:t>
            </w:r>
          </w:p>
        </w:tc>
      </w:tr>
      <w:tr w:rsidR="00F90DF2" w:rsidRPr="00D45239" w14:paraId="2E6A8956" w14:textId="77777777" w:rsidTr="00865579">
        <w:tc>
          <w:tcPr>
            <w:tcW w:w="2342" w:type="dxa"/>
          </w:tcPr>
          <w:p w14:paraId="51E2BE0D"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EU.INTERC.SI.2022.0000001</w:t>
            </w:r>
          </w:p>
        </w:tc>
        <w:tc>
          <w:tcPr>
            <w:tcW w:w="1308" w:type="dxa"/>
          </w:tcPr>
          <w:p w14:paraId="02A1D3D7"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Srbija</w:t>
            </w:r>
          </w:p>
        </w:tc>
        <w:tc>
          <w:tcPr>
            <w:tcW w:w="1151" w:type="dxa"/>
          </w:tcPr>
          <w:p w14:paraId="15488DCA" w14:textId="77777777" w:rsidR="00F90DF2" w:rsidRPr="00D45239" w:rsidRDefault="00F90DF2" w:rsidP="00865579">
            <w:pPr>
              <w:spacing w:before="100" w:beforeAutospacing="1" w:after="96"/>
              <w:rPr>
                <w:rFonts w:cs="Arial"/>
                <w:i/>
                <w:iCs/>
                <w:sz w:val="16"/>
                <w:szCs w:val="16"/>
                <w:lang w:eastAsia="sl-SI"/>
              </w:rPr>
            </w:pPr>
            <w:proofErr w:type="spellStart"/>
            <w:r>
              <w:rPr>
                <w:rFonts w:cs="Arial"/>
                <w:i/>
                <w:iCs/>
                <w:sz w:val="16"/>
                <w:szCs w:val="16"/>
                <w:lang w:eastAsia="sl-SI"/>
              </w:rPr>
              <w:t>Solanum</w:t>
            </w:r>
            <w:proofErr w:type="spellEnd"/>
          </w:p>
        </w:tc>
        <w:tc>
          <w:tcPr>
            <w:tcW w:w="1039" w:type="dxa"/>
          </w:tcPr>
          <w:p w14:paraId="1B743815" w14:textId="77777777" w:rsidR="00F90DF2" w:rsidRPr="00D45239" w:rsidRDefault="00F90DF2" w:rsidP="00865579">
            <w:pPr>
              <w:spacing w:before="100" w:beforeAutospacing="1" w:after="96"/>
              <w:rPr>
                <w:rFonts w:cs="Arial"/>
                <w:sz w:val="16"/>
                <w:szCs w:val="16"/>
                <w:lang w:eastAsia="sl-SI"/>
              </w:rPr>
            </w:pPr>
            <w:r w:rsidRPr="00D45239">
              <w:rPr>
                <w:rFonts w:cs="Arial"/>
                <w:sz w:val="16"/>
                <w:szCs w:val="16"/>
                <w:lang w:eastAsia="sl-SI"/>
              </w:rPr>
              <w:t xml:space="preserve">Namenjeno sajenju: </w:t>
            </w:r>
            <w:r>
              <w:rPr>
                <w:rFonts w:cs="Arial"/>
                <w:sz w:val="16"/>
                <w:szCs w:val="16"/>
                <w:lang w:eastAsia="sl-SI"/>
              </w:rPr>
              <w:t>semena</w:t>
            </w:r>
          </w:p>
        </w:tc>
        <w:tc>
          <w:tcPr>
            <w:tcW w:w="1604" w:type="dxa"/>
          </w:tcPr>
          <w:p w14:paraId="549842DD"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Drugi</w:t>
            </w:r>
          </w:p>
        </w:tc>
        <w:tc>
          <w:tcPr>
            <w:tcW w:w="870" w:type="dxa"/>
          </w:tcPr>
          <w:p w14:paraId="7049EBD4"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1</w:t>
            </w:r>
          </w:p>
        </w:tc>
        <w:tc>
          <w:tcPr>
            <w:tcW w:w="748" w:type="dxa"/>
          </w:tcPr>
          <w:p w14:paraId="5EE91229" w14:textId="77777777" w:rsidR="00F90DF2" w:rsidRPr="00D45239" w:rsidRDefault="00F90DF2" w:rsidP="00865579">
            <w:pPr>
              <w:spacing w:before="100" w:beforeAutospacing="1" w:after="96"/>
              <w:rPr>
                <w:rFonts w:cs="Arial"/>
                <w:sz w:val="16"/>
                <w:szCs w:val="16"/>
                <w:lang w:eastAsia="sl-SI"/>
              </w:rPr>
            </w:pPr>
          </w:p>
        </w:tc>
      </w:tr>
      <w:tr w:rsidR="00F90DF2" w:rsidRPr="00D45239" w14:paraId="12AC9C95" w14:textId="77777777" w:rsidTr="00865579">
        <w:tc>
          <w:tcPr>
            <w:tcW w:w="2342" w:type="dxa"/>
          </w:tcPr>
          <w:p w14:paraId="482364EF" w14:textId="77777777" w:rsidR="00F90DF2" w:rsidRDefault="00F90DF2" w:rsidP="00865579">
            <w:pPr>
              <w:spacing w:before="100" w:beforeAutospacing="1" w:after="96"/>
              <w:rPr>
                <w:rFonts w:cs="Arial"/>
                <w:sz w:val="16"/>
                <w:szCs w:val="16"/>
                <w:lang w:eastAsia="sl-SI"/>
              </w:rPr>
            </w:pPr>
            <w:r w:rsidRPr="00485AEF">
              <w:rPr>
                <w:rFonts w:cs="Arial"/>
                <w:sz w:val="16"/>
                <w:szCs w:val="16"/>
                <w:lang w:eastAsia="sl-SI"/>
              </w:rPr>
              <w:t>EU.INTERC.SI.2022.000000</w:t>
            </w:r>
            <w:r>
              <w:rPr>
                <w:rFonts w:cs="Arial"/>
                <w:sz w:val="16"/>
                <w:szCs w:val="16"/>
                <w:lang w:eastAsia="sl-SI"/>
              </w:rPr>
              <w:t>2</w:t>
            </w:r>
          </w:p>
        </w:tc>
        <w:tc>
          <w:tcPr>
            <w:tcW w:w="1308" w:type="dxa"/>
          </w:tcPr>
          <w:p w14:paraId="10E4039D" w14:textId="77777777" w:rsidR="00F90DF2" w:rsidRDefault="00F90DF2" w:rsidP="00865579">
            <w:pPr>
              <w:spacing w:before="100" w:beforeAutospacing="1" w:after="96"/>
              <w:rPr>
                <w:rFonts w:cs="Arial"/>
                <w:sz w:val="16"/>
                <w:szCs w:val="16"/>
                <w:lang w:eastAsia="sl-SI"/>
              </w:rPr>
            </w:pPr>
            <w:r>
              <w:rPr>
                <w:rFonts w:cs="Arial"/>
                <w:sz w:val="16"/>
                <w:szCs w:val="16"/>
                <w:lang w:eastAsia="sl-SI"/>
              </w:rPr>
              <w:t>Tajska</w:t>
            </w:r>
          </w:p>
        </w:tc>
        <w:tc>
          <w:tcPr>
            <w:tcW w:w="1151" w:type="dxa"/>
          </w:tcPr>
          <w:p w14:paraId="166B48E6" w14:textId="77777777" w:rsidR="00F90DF2" w:rsidRDefault="00F90DF2" w:rsidP="00865579">
            <w:pPr>
              <w:spacing w:before="100" w:beforeAutospacing="1" w:after="96"/>
              <w:rPr>
                <w:rFonts w:cs="Arial"/>
                <w:i/>
                <w:iCs/>
                <w:sz w:val="16"/>
                <w:szCs w:val="16"/>
                <w:lang w:eastAsia="sl-SI"/>
              </w:rPr>
            </w:pPr>
            <w:proofErr w:type="spellStart"/>
            <w:r>
              <w:rPr>
                <w:rFonts w:cs="Arial"/>
                <w:i/>
                <w:iCs/>
                <w:sz w:val="16"/>
                <w:szCs w:val="16"/>
                <w:lang w:eastAsia="sl-SI"/>
              </w:rPr>
              <w:t>Stepania</w:t>
            </w:r>
            <w:proofErr w:type="spellEnd"/>
          </w:p>
        </w:tc>
        <w:tc>
          <w:tcPr>
            <w:tcW w:w="1039" w:type="dxa"/>
          </w:tcPr>
          <w:p w14:paraId="2CD84F23" w14:textId="77777777" w:rsidR="00F90DF2" w:rsidRPr="00D45239" w:rsidRDefault="00F90DF2" w:rsidP="00865579">
            <w:pPr>
              <w:spacing w:before="100" w:beforeAutospacing="1" w:after="96"/>
              <w:rPr>
                <w:rFonts w:cs="Arial"/>
                <w:sz w:val="16"/>
                <w:szCs w:val="16"/>
                <w:lang w:eastAsia="sl-SI"/>
              </w:rPr>
            </w:pPr>
            <w:r>
              <w:rPr>
                <w:rFonts w:cs="Arial"/>
                <w:sz w:val="16"/>
                <w:szCs w:val="16"/>
                <w:lang w:eastAsia="sl-SI"/>
              </w:rPr>
              <w:t>Namenjen sajenju: še ni posajeno</w:t>
            </w:r>
          </w:p>
        </w:tc>
        <w:tc>
          <w:tcPr>
            <w:tcW w:w="1604" w:type="dxa"/>
          </w:tcPr>
          <w:p w14:paraId="0160B24F" w14:textId="77777777" w:rsidR="00F90DF2" w:rsidRDefault="00F90DF2" w:rsidP="00865579">
            <w:pPr>
              <w:spacing w:before="100" w:beforeAutospacing="1" w:after="96"/>
              <w:rPr>
                <w:rFonts w:cs="Arial"/>
                <w:sz w:val="16"/>
                <w:szCs w:val="16"/>
                <w:lang w:eastAsia="sl-SI"/>
              </w:rPr>
            </w:pPr>
            <w:r>
              <w:rPr>
                <w:rFonts w:cs="Arial"/>
                <w:sz w:val="16"/>
                <w:szCs w:val="16"/>
                <w:lang w:eastAsia="sl-SI"/>
              </w:rPr>
              <w:t>Fitosanitarni dokument o gibanju manjka</w:t>
            </w:r>
          </w:p>
        </w:tc>
        <w:tc>
          <w:tcPr>
            <w:tcW w:w="870" w:type="dxa"/>
          </w:tcPr>
          <w:p w14:paraId="75A523D6" w14:textId="77777777" w:rsidR="00F90DF2" w:rsidRDefault="00F90DF2" w:rsidP="00865579">
            <w:pPr>
              <w:spacing w:before="100" w:beforeAutospacing="1" w:after="96"/>
              <w:rPr>
                <w:rFonts w:cs="Arial"/>
                <w:sz w:val="16"/>
                <w:szCs w:val="16"/>
                <w:lang w:eastAsia="sl-SI"/>
              </w:rPr>
            </w:pPr>
            <w:r>
              <w:rPr>
                <w:rFonts w:cs="Arial"/>
                <w:sz w:val="16"/>
                <w:szCs w:val="16"/>
                <w:lang w:eastAsia="sl-SI"/>
              </w:rPr>
              <w:t>1</w:t>
            </w:r>
          </w:p>
        </w:tc>
        <w:tc>
          <w:tcPr>
            <w:tcW w:w="748" w:type="dxa"/>
          </w:tcPr>
          <w:p w14:paraId="5B5CD036" w14:textId="77777777" w:rsidR="00F90DF2" w:rsidRPr="00D45239" w:rsidRDefault="00F90DF2" w:rsidP="00865579">
            <w:pPr>
              <w:spacing w:before="100" w:beforeAutospacing="1" w:after="96"/>
              <w:rPr>
                <w:rFonts w:cs="Arial"/>
                <w:sz w:val="16"/>
                <w:szCs w:val="16"/>
                <w:lang w:eastAsia="sl-SI"/>
              </w:rPr>
            </w:pPr>
          </w:p>
        </w:tc>
      </w:tr>
      <w:tr w:rsidR="00F90DF2" w:rsidRPr="00D45239" w14:paraId="4CB4DFEB" w14:textId="77777777" w:rsidTr="00865579">
        <w:tc>
          <w:tcPr>
            <w:tcW w:w="2342" w:type="dxa"/>
          </w:tcPr>
          <w:p w14:paraId="02FFC85D" w14:textId="77777777" w:rsidR="00F90DF2" w:rsidRPr="00485AEF" w:rsidRDefault="00F90DF2" w:rsidP="00865579">
            <w:pPr>
              <w:spacing w:before="100" w:beforeAutospacing="1" w:after="96"/>
              <w:rPr>
                <w:rFonts w:cs="Arial"/>
                <w:sz w:val="16"/>
                <w:szCs w:val="16"/>
                <w:lang w:eastAsia="sl-SI"/>
              </w:rPr>
            </w:pPr>
            <w:r w:rsidRPr="00485AEF">
              <w:rPr>
                <w:rFonts w:cs="Arial"/>
                <w:sz w:val="16"/>
                <w:szCs w:val="16"/>
                <w:lang w:eastAsia="sl-SI"/>
              </w:rPr>
              <w:t>EU.INTERC.SI.2022.000000</w:t>
            </w:r>
            <w:r>
              <w:rPr>
                <w:rFonts w:cs="Arial"/>
                <w:sz w:val="16"/>
                <w:szCs w:val="16"/>
                <w:lang w:eastAsia="sl-SI"/>
              </w:rPr>
              <w:t>3</w:t>
            </w:r>
          </w:p>
        </w:tc>
        <w:tc>
          <w:tcPr>
            <w:tcW w:w="1308" w:type="dxa"/>
          </w:tcPr>
          <w:p w14:paraId="29B64F29" w14:textId="77777777" w:rsidR="00F90DF2" w:rsidRDefault="00F90DF2" w:rsidP="00865579">
            <w:pPr>
              <w:spacing w:before="100" w:beforeAutospacing="1" w:after="96"/>
              <w:rPr>
                <w:rFonts w:cs="Arial"/>
                <w:sz w:val="16"/>
                <w:szCs w:val="16"/>
                <w:lang w:eastAsia="sl-SI"/>
              </w:rPr>
            </w:pPr>
            <w:r>
              <w:rPr>
                <w:rFonts w:cs="Arial"/>
                <w:sz w:val="16"/>
                <w:szCs w:val="16"/>
                <w:lang w:eastAsia="sl-SI"/>
              </w:rPr>
              <w:t>Tajska</w:t>
            </w:r>
          </w:p>
        </w:tc>
        <w:tc>
          <w:tcPr>
            <w:tcW w:w="1151" w:type="dxa"/>
          </w:tcPr>
          <w:p w14:paraId="5207944A" w14:textId="77777777" w:rsidR="00F90DF2" w:rsidRDefault="00F90DF2" w:rsidP="00865579">
            <w:pPr>
              <w:spacing w:before="100" w:beforeAutospacing="1" w:after="96"/>
              <w:rPr>
                <w:rFonts w:cs="Arial"/>
                <w:i/>
                <w:iCs/>
                <w:sz w:val="16"/>
                <w:szCs w:val="16"/>
                <w:lang w:eastAsia="sl-SI"/>
              </w:rPr>
            </w:pPr>
            <w:r>
              <w:rPr>
                <w:rFonts w:cs="Arial"/>
                <w:i/>
                <w:iCs/>
                <w:sz w:val="16"/>
                <w:szCs w:val="16"/>
                <w:lang w:eastAsia="sl-SI"/>
              </w:rPr>
              <w:t xml:space="preserve">Aloe </w:t>
            </w:r>
            <w:proofErr w:type="spellStart"/>
            <w:r>
              <w:rPr>
                <w:rFonts w:cs="Arial"/>
                <w:i/>
                <w:iCs/>
                <w:sz w:val="16"/>
                <w:szCs w:val="16"/>
                <w:lang w:eastAsia="sl-SI"/>
              </w:rPr>
              <w:t>yuccifolia</w:t>
            </w:r>
            <w:proofErr w:type="spellEnd"/>
          </w:p>
        </w:tc>
        <w:tc>
          <w:tcPr>
            <w:tcW w:w="1039" w:type="dxa"/>
          </w:tcPr>
          <w:p w14:paraId="07D0B4CD" w14:textId="77777777" w:rsidR="00F90DF2" w:rsidRDefault="00F90DF2" w:rsidP="00865579">
            <w:pPr>
              <w:spacing w:before="100" w:beforeAutospacing="1" w:after="96"/>
              <w:rPr>
                <w:rFonts w:cs="Arial"/>
                <w:sz w:val="16"/>
                <w:szCs w:val="16"/>
                <w:lang w:eastAsia="sl-SI"/>
              </w:rPr>
            </w:pPr>
            <w:r>
              <w:rPr>
                <w:rFonts w:cs="Arial"/>
                <w:sz w:val="16"/>
                <w:szCs w:val="16"/>
                <w:lang w:eastAsia="sl-SI"/>
              </w:rPr>
              <w:t>Namenjen sajenju: podzemni organi</w:t>
            </w:r>
          </w:p>
        </w:tc>
        <w:tc>
          <w:tcPr>
            <w:tcW w:w="1604" w:type="dxa"/>
          </w:tcPr>
          <w:p w14:paraId="6CB4CEBF" w14:textId="77777777" w:rsidR="00F90DF2" w:rsidRDefault="00F90DF2" w:rsidP="00865579">
            <w:pPr>
              <w:spacing w:before="100" w:beforeAutospacing="1" w:after="96"/>
              <w:rPr>
                <w:rFonts w:cs="Arial"/>
                <w:sz w:val="16"/>
                <w:szCs w:val="16"/>
                <w:lang w:eastAsia="sl-SI"/>
              </w:rPr>
            </w:pPr>
            <w:r>
              <w:rPr>
                <w:rFonts w:cs="Arial"/>
                <w:sz w:val="16"/>
                <w:szCs w:val="16"/>
                <w:lang w:eastAsia="sl-SI"/>
              </w:rPr>
              <w:t>Fitosanitarno spričevalo/rastlinski potni list: nepopolno</w:t>
            </w:r>
          </w:p>
        </w:tc>
        <w:tc>
          <w:tcPr>
            <w:tcW w:w="870" w:type="dxa"/>
          </w:tcPr>
          <w:p w14:paraId="6F6C7104" w14:textId="77777777" w:rsidR="00F90DF2" w:rsidRDefault="00F90DF2" w:rsidP="00865579">
            <w:pPr>
              <w:spacing w:before="100" w:beforeAutospacing="1" w:after="96"/>
              <w:rPr>
                <w:rFonts w:cs="Arial"/>
                <w:sz w:val="16"/>
                <w:szCs w:val="16"/>
                <w:lang w:eastAsia="sl-SI"/>
              </w:rPr>
            </w:pPr>
            <w:r>
              <w:rPr>
                <w:rFonts w:cs="Arial"/>
                <w:sz w:val="16"/>
                <w:szCs w:val="16"/>
                <w:lang w:eastAsia="sl-SI"/>
              </w:rPr>
              <w:t>1</w:t>
            </w:r>
          </w:p>
        </w:tc>
        <w:tc>
          <w:tcPr>
            <w:tcW w:w="748" w:type="dxa"/>
          </w:tcPr>
          <w:p w14:paraId="2E389B91" w14:textId="77777777" w:rsidR="00F90DF2" w:rsidRPr="00D45239" w:rsidRDefault="00F90DF2" w:rsidP="00865579">
            <w:pPr>
              <w:spacing w:before="100" w:beforeAutospacing="1" w:after="96"/>
              <w:rPr>
                <w:rFonts w:cs="Arial"/>
                <w:sz w:val="16"/>
                <w:szCs w:val="16"/>
                <w:lang w:eastAsia="sl-SI"/>
              </w:rPr>
            </w:pPr>
          </w:p>
        </w:tc>
      </w:tr>
    </w:tbl>
    <w:p w14:paraId="7B3639E6" w14:textId="77777777" w:rsidR="001B5C00" w:rsidRDefault="001B5C00" w:rsidP="00F90DF2">
      <w:pPr>
        <w:autoSpaceDE w:val="0"/>
        <w:autoSpaceDN w:val="0"/>
        <w:rPr>
          <w:rFonts w:cs="Arial"/>
          <w:lang w:eastAsia="en-US"/>
        </w:rPr>
      </w:pPr>
    </w:p>
    <w:sectPr w:rsidR="001B5C00" w:rsidSect="00FF2A6F">
      <w:headerReference w:type="default" r:id="rId13"/>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7906" w14:textId="77777777" w:rsidR="00363848" w:rsidRDefault="00363848">
      <w:r>
        <w:separator/>
      </w:r>
    </w:p>
  </w:endnote>
  <w:endnote w:type="continuationSeparator" w:id="0">
    <w:p w14:paraId="2FE4B2EF" w14:textId="77777777" w:rsidR="00363848" w:rsidRDefault="003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L Dutch">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C76F" w14:textId="77777777" w:rsidR="00CB6AFC" w:rsidRDefault="00CB6AFC" w:rsidP="0005560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48FAC943" w14:textId="77777777" w:rsidR="00CB6AFC" w:rsidRDefault="00CB6AFC" w:rsidP="009A78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345804"/>
      <w:docPartObj>
        <w:docPartGallery w:val="Page Numbers (Bottom of Page)"/>
        <w:docPartUnique/>
      </w:docPartObj>
    </w:sdtPr>
    <w:sdtEndPr/>
    <w:sdtContent>
      <w:p w14:paraId="2AE8EC57" w14:textId="45262092" w:rsidR="00CB6AFC" w:rsidRDefault="00CB6AFC">
        <w:pPr>
          <w:pStyle w:val="Noga"/>
          <w:jc w:val="right"/>
        </w:pPr>
        <w:r>
          <w:fldChar w:fldCharType="begin"/>
        </w:r>
        <w:r>
          <w:instrText>PAGE   \* MERGEFORMAT</w:instrText>
        </w:r>
        <w:r>
          <w:fldChar w:fldCharType="separate"/>
        </w:r>
        <w:r w:rsidR="003352EC">
          <w:rPr>
            <w:noProof/>
          </w:rPr>
          <w:t>29</w:t>
        </w:r>
        <w:r>
          <w:fldChar w:fldCharType="end"/>
        </w:r>
      </w:p>
    </w:sdtContent>
  </w:sdt>
  <w:p w14:paraId="2AA2B519" w14:textId="77777777" w:rsidR="00CB6AFC" w:rsidRPr="00136191" w:rsidRDefault="00CB6AFC" w:rsidP="00FF2CA3">
    <w:pPr>
      <w:pStyle w:val="Besedil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22C1" w14:textId="77777777" w:rsidR="00363848" w:rsidRDefault="00363848">
      <w:r>
        <w:separator/>
      </w:r>
    </w:p>
  </w:footnote>
  <w:footnote w:type="continuationSeparator" w:id="0">
    <w:p w14:paraId="124E93C9" w14:textId="77777777" w:rsidR="00363848" w:rsidRDefault="00363848">
      <w:r>
        <w:continuationSeparator/>
      </w:r>
    </w:p>
  </w:footnote>
  <w:footnote w:id="1">
    <w:p w14:paraId="6113493C" w14:textId="77777777" w:rsidR="00582D22" w:rsidRDefault="00582D22" w:rsidP="00582D22">
      <w:pPr>
        <w:pStyle w:val="Sprotnaopomba-besedilo"/>
      </w:pPr>
      <w:r w:rsidRPr="00330E76">
        <w:rPr>
          <w:rStyle w:val="Sprotnaopomba-sklic"/>
          <w:sz w:val="16"/>
          <w:szCs w:val="16"/>
        </w:rPr>
        <w:footnoteRef/>
      </w:r>
      <w:r w:rsidRPr="00330E76">
        <w:rPr>
          <w:sz w:val="16"/>
          <w:szCs w:val="16"/>
        </w:rPr>
        <w:t xml:space="preserve"> Izvedbena uredba Komisije (EU) 2021/620 z dne 15. aprila 2021 o določitvi pravil za uporabo Uredbe (EU) 2016/429 Evropskega parlamenta in Sveta glede odobritve statusa nekaterih držav članic, njihovih območij ali kompartmentov kot prostih bolezni in njihovega statusa necepljenja v zvezi z nekaterimi boleznimi s seznama in odobritve programov izkoreninjenja navedenih bolezni s seznama (UL L 131, 16.4.2021, str. 78–119)</w:t>
      </w:r>
    </w:p>
  </w:footnote>
  <w:footnote w:id="2">
    <w:p w14:paraId="3BED7E47" w14:textId="77777777" w:rsidR="00582D22" w:rsidRDefault="00582D22" w:rsidP="00582D22">
      <w:pPr>
        <w:pStyle w:val="Sprotnaopomba-besedilo"/>
      </w:pPr>
      <w:r>
        <w:rPr>
          <w:rStyle w:val="Sprotnaopomba-sklic"/>
        </w:rPr>
        <w:footnoteRef/>
      </w:r>
      <w:r>
        <w:t xml:space="preserve"> </w:t>
      </w:r>
      <w:r w:rsidRPr="00330E76">
        <w:rPr>
          <w:sz w:val="16"/>
          <w:szCs w:val="16"/>
        </w:rPr>
        <w:t>Uredba (EU) 2021/690 Evropskega parlamenta in Sveta z dne 28. aprila 2021 o vzpostavitvi programa za notranji trg, konkurenčnost podjetij, vključno z malimi in srednjimi podjetji, področje rastlin, živali, hrane in krme in evropsko statistiko (program Enotni trg) ter o razveljavitvi uredb (EU) št. 99/2013, (EU) št. 1287/2013, (EU) št. 254/2014 in (EU) št. 652/2014</w:t>
      </w:r>
      <w:r>
        <w:rPr>
          <w:sz w:val="16"/>
          <w:szCs w:val="16"/>
        </w:rPr>
        <w:t xml:space="preserve"> (</w:t>
      </w:r>
      <w:r w:rsidRPr="002543B8">
        <w:rPr>
          <w:sz w:val="16"/>
          <w:szCs w:val="16"/>
        </w:rPr>
        <w:t>UL L 153, 3.5.2021, str. 1</w:t>
      </w:r>
      <w:r>
        <w:rPr>
          <w:sz w:val="16"/>
          <w:szCs w:val="16"/>
        </w:rPr>
        <w:t>)</w:t>
      </w:r>
    </w:p>
  </w:footnote>
  <w:footnote w:id="3">
    <w:p w14:paraId="577EC207" w14:textId="77777777" w:rsidR="001E7EA2" w:rsidRDefault="001E7EA2">
      <w:pPr>
        <w:pStyle w:val="Sprotnaopomba-besedilo"/>
      </w:pPr>
      <w:r w:rsidRPr="00EC4DF6">
        <w:rPr>
          <w:rStyle w:val="Sprotnaopomba-sklic"/>
          <w:sz w:val="18"/>
          <w:szCs w:val="18"/>
        </w:rPr>
        <w:footnoteRef/>
      </w:r>
      <w:r w:rsidRPr="00EC4DF6">
        <w:rPr>
          <w:sz w:val="18"/>
          <w:szCs w:val="18"/>
        </w:rPr>
        <w:t xml:space="preserve"> Zakon o nujnih ukrepih zaradi afriške prašičje kuge pri divjih prašičih (Uradni list RS, št. 200/2020)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9D4D" w14:textId="215E3E9A" w:rsidR="00CB6AFC" w:rsidRDefault="00CB6AFC" w:rsidP="00D26224">
    <w:pPr>
      <w:pStyle w:val="Glava"/>
    </w:pPr>
    <w:r>
      <w:rPr>
        <w:noProof/>
        <w:lang w:eastAsia="sl-SI"/>
      </w:rPr>
      <mc:AlternateContent>
        <mc:Choice Requires="wps">
          <w:drawing>
            <wp:anchor distT="0" distB="0" distL="114300" distR="114300" simplePos="0" relativeHeight="251660288" behindDoc="0" locked="0" layoutInCell="1" allowOverlap="1" wp14:anchorId="453074D4" wp14:editId="1350658C">
              <wp:simplePos x="0" y="0"/>
              <wp:positionH relativeFrom="column">
                <wp:posOffset>-100330</wp:posOffset>
              </wp:positionH>
              <wp:positionV relativeFrom="paragraph">
                <wp:posOffset>782320</wp:posOffset>
              </wp:positionV>
              <wp:extent cx="6219825" cy="0"/>
              <wp:effectExtent l="0" t="19050" r="28575" b="19050"/>
              <wp:wrapNone/>
              <wp:docPr id="6" name="Raven povezovalnik 6" descr="Dekorativna slik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noFill/>
                      <a:ln w="38100" cap="flat" cmpd="sng" algn="ctr">
                        <a:solidFill>
                          <a:srgbClr val="5B9BD5"/>
                        </a:solidFill>
                        <a:prstDash val="solid"/>
                        <a:miter lim="800000"/>
                      </a:ln>
                      <a:effectLst>
                        <a:softEdge rad="0"/>
                      </a:effectLst>
                    </wps:spPr>
                    <wps:bodyPr/>
                  </wps:wsp>
                </a:graphicData>
              </a:graphic>
              <wp14:sizeRelH relativeFrom="margin">
                <wp14:pctWidth>0</wp14:pctWidth>
              </wp14:sizeRelH>
              <wp14:sizeRelV relativeFrom="margin">
                <wp14:pctHeight>0</wp14:pctHeight>
              </wp14:sizeRelV>
            </wp:anchor>
          </w:drawing>
        </mc:Choice>
        <mc:Fallback>
          <w:pict>
            <v:line w14:anchorId="5AFC54A2" id="Raven povezovalnik 6" o:spid="_x0000_s1026" alt="Dekorativna slika"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1.6pt" to="481.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" strokecolor="#5b9bd5" strokeweight="3pt">
              <v:stroke joinstyle="miter"/>
            </v:line>
          </w:pict>
        </mc:Fallback>
      </mc:AlternateContent>
    </w:r>
    <w:r>
      <w:rPr>
        <w:noProof/>
        <w:lang w:eastAsia="sl-SI"/>
      </w:rPr>
      <mc:AlternateContent>
        <mc:Choice Requires="wps">
          <w:drawing>
            <wp:anchor distT="0" distB="0" distL="114300" distR="114300" simplePos="0" relativeHeight="251659264" behindDoc="0" locked="0" layoutInCell="0" allowOverlap="1" wp14:anchorId="3FD38E3B" wp14:editId="0367A9D6">
              <wp:simplePos x="0" y="0"/>
              <wp:positionH relativeFrom="page">
                <wp:posOffset>4000501</wp:posOffset>
              </wp:positionH>
              <wp:positionV relativeFrom="topMargin">
                <wp:posOffset>495300</wp:posOffset>
              </wp:positionV>
              <wp:extent cx="3543300" cy="333375"/>
              <wp:effectExtent l="0" t="0" r="0" b="9525"/>
              <wp:wrapNone/>
              <wp:docPr id="221" name="Polje z besedilom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3375"/>
                      </a:xfrm>
                      <a:prstGeom prst="rect">
                        <a:avLst/>
                      </a:prstGeom>
                      <a:solidFill>
                        <a:srgbClr val="5B9BD5"/>
                      </a:solidFill>
                      <a:ln>
                        <a:noFill/>
                      </a:ln>
                    </wps:spPr>
                    <wps:txbx>
                      <w:txbxContent>
                        <w:p w14:paraId="37A93792" w14:textId="7E2BD705" w:rsidR="00CB6AFC" w:rsidRPr="003D0F8B" w:rsidRDefault="00BD62F9" w:rsidP="00D26224">
                          <w:pPr>
                            <w:spacing w:after="0"/>
                            <w:rPr>
                              <w:rFonts w:cs="Arial"/>
                              <w:b/>
                              <w:sz w:val="12"/>
                              <w:szCs w:val="18"/>
                            </w:rPr>
                          </w:pPr>
                          <w:r w:rsidRPr="00BD62F9">
                            <w:rPr>
                              <w:rFonts w:cs="Arial"/>
                              <w:b/>
                              <w:sz w:val="12"/>
                              <w:szCs w:val="18"/>
                            </w:rPr>
                            <w:t>POROČILO O IZVEDENIH NALOGAH UVHVVR ZA LETO 2022</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FD38E3B" id="_x0000_t202" coordsize="21600,21600" o:spt="202" path="m,l,21600r21600,l21600,xe">
              <v:stroke joinstyle="miter"/>
              <v:path gradientshapeok="t" o:connecttype="rect"/>
            </v:shapetype>
            <v:shape id="Polje z besedilom 221" o:spid="_x0000_s1026" type="#_x0000_t202" alt="&quot;&quot;" style="position:absolute;left:0;text-align:left;margin-left:315pt;margin-top:39pt;width:279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" o:allowincell="f" fillcolor="#5b9bd5" stroked="f">
              <v:textbox inset=",0,,0">
                <w:txbxContent>
                  <w:p w14:paraId="37A93792" w14:textId="7E2BD705" w:rsidR="00CB6AFC" w:rsidRPr="003D0F8B" w:rsidRDefault="00BD62F9" w:rsidP="00D26224">
                    <w:pPr>
                      <w:spacing w:after="0"/>
                      <w:rPr>
                        <w:rFonts w:cs="Arial"/>
                        <w:b/>
                        <w:sz w:val="12"/>
                        <w:szCs w:val="18"/>
                      </w:rPr>
                    </w:pPr>
                    <w:r w:rsidRPr="00BD62F9">
                      <w:rPr>
                        <w:rFonts w:cs="Arial"/>
                        <w:b/>
                        <w:sz w:val="12"/>
                        <w:szCs w:val="18"/>
                      </w:rPr>
                      <w:t>POROČILO O IZVEDENIH NALOGAH UVHVVR ZA LETO 2022</w:t>
                    </w:r>
                  </w:p>
                </w:txbxContent>
              </v:textbox>
              <w10:wrap anchorx="page" anchory="margin"/>
            </v:shape>
          </w:pict>
        </mc:Fallback>
      </mc:AlternateContent>
    </w:r>
    <w:r>
      <w:rPr>
        <w:noProof/>
        <w:lang w:eastAsia="sl-SI"/>
      </w:rPr>
      <w:drawing>
        <wp:inline distT="0" distB="0" distL="0" distR="0" wp14:anchorId="667D3923" wp14:editId="0075FB59">
          <wp:extent cx="2733675" cy="781050"/>
          <wp:effectExtent l="0" t="0" r="9525" b="0"/>
          <wp:docPr id="3" name="Slika 3" title="Republika Slovenija; Ministrstvo za kmetijstvo, gozdarstvo in prehrano; Uprava Republike Slovenije za varno hrano, veterinarstvo in varstvo ras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uvhvvr.sigov.si/int/html_uvhvvr/predloge/MKO_Veterinarska%20uprava%20RS_podp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14:paraId="0462A11D" w14:textId="77777777" w:rsidR="00CB6AFC" w:rsidRDefault="00CB6A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8045" w14:textId="77777777" w:rsidR="00CB6AFC" w:rsidRDefault="00CB6AFC" w:rsidP="002C5BE7">
    <w:pPr>
      <w:pStyle w:val="Glava"/>
    </w:pPr>
  </w:p>
  <w:p w14:paraId="75399FAB" w14:textId="77777777" w:rsidR="00CB6AFC" w:rsidRDefault="00CB6A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73A" w14:textId="77777777" w:rsidR="00CB6AFC" w:rsidRPr="00110CBD" w:rsidRDefault="00CB6AFC" w:rsidP="002E418D">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76961A"/>
    <w:lvl w:ilvl="0">
      <w:start w:val="1"/>
      <w:numFmt w:val="decimal"/>
      <w:pStyle w:val="Otevilenseznam5"/>
      <w:lvlText w:val="%1."/>
      <w:lvlJc w:val="left"/>
      <w:pPr>
        <w:tabs>
          <w:tab w:val="num" w:pos="1492"/>
        </w:tabs>
        <w:ind w:left="1492" w:hanging="360"/>
      </w:pPr>
    </w:lvl>
  </w:abstractNum>
  <w:abstractNum w:abstractNumId="1" w15:restartNumberingAfterBreak="0">
    <w:nsid w:val="102A440D"/>
    <w:multiLevelType w:val="hybridMultilevel"/>
    <w:tmpl w:val="E5F81520"/>
    <w:lvl w:ilvl="0" w:tplc="EFEA8318">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77041"/>
    <w:multiLevelType w:val="multilevel"/>
    <w:tmpl w:val="0424001D"/>
    <w:styleLink w:val="Slo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D54B97"/>
    <w:multiLevelType w:val="multilevel"/>
    <w:tmpl w:val="0424001D"/>
    <w:styleLink w:val="Slo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D45B20"/>
    <w:multiLevelType w:val="hybridMultilevel"/>
    <w:tmpl w:val="FD5A2336"/>
    <w:lvl w:ilvl="0" w:tplc="DD5EE9D4">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2F06AF"/>
    <w:multiLevelType w:val="multilevel"/>
    <w:tmpl w:val="0424001D"/>
    <w:styleLink w:val="Slo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B92DD4"/>
    <w:multiLevelType w:val="multilevel"/>
    <w:tmpl w:val="3AAA0A4A"/>
    <w:lvl w:ilvl="0">
      <w:start w:val="1"/>
      <w:numFmt w:val="decimal"/>
      <w:pStyle w:val="Naslov1"/>
      <w:lvlText w:val="%1"/>
      <w:lvlJc w:val="left"/>
      <w:pPr>
        <w:ind w:left="432" w:hanging="432"/>
      </w:pPr>
      <w:rPr>
        <w:rFonts w:hint="default"/>
      </w:rPr>
    </w:lvl>
    <w:lvl w:ilvl="1">
      <w:start w:val="1"/>
      <w:numFmt w:val="decimal"/>
      <w:lvlText w:val="%1.%2"/>
      <w:lvlJc w:val="left"/>
      <w:pPr>
        <w:ind w:left="718"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861" w:hanging="720"/>
      </w:pPr>
      <w:rPr>
        <w:rFonts w:hint="default"/>
      </w:rPr>
    </w:lvl>
    <w:lvl w:ilvl="3">
      <w:start w:val="1"/>
      <w:numFmt w:val="decimal"/>
      <w:lvlText w:val="%1.%2.%3.%4"/>
      <w:lvlJc w:val="left"/>
      <w:pPr>
        <w:ind w:left="5259" w:hanging="864"/>
      </w:pPr>
      <w:rPr>
        <w:rFonts w:hint="default"/>
        <w:color w:val="2E74B5" w:themeColor="accent1" w:themeShade="BF"/>
      </w:rPr>
    </w:lvl>
    <w:lvl w:ilvl="4">
      <w:start w:val="1"/>
      <w:numFmt w:val="decimal"/>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cs="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5E725C3"/>
    <w:multiLevelType w:val="multilevel"/>
    <w:tmpl w:val="27BA6180"/>
    <w:lvl w:ilvl="0">
      <w:numFmt w:val="none"/>
      <w:pStyle w:val="SlogNaslov116ptsvetlomodraZnak"/>
      <w:lvlText w:val=""/>
      <w:lvlJc w:val="left"/>
      <w:pPr>
        <w:tabs>
          <w:tab w:val="num" w:pos="360"/>
        </w:tabs>
      </w:pPr>
    </w:lvl>
    <w:lvl w:ilvl="1">
      <w:start w:val="1"/>
      <w:numFmt w:val="decimal"/>
      <w:lvlText w:val="%1.%2."/>
      <w:lvlJc w:val="left"/>
      <w:pPr>
        <w:tabs>
          <w:tab w:val="num" w:pos="992"/>
        </w:tabs>
        <w:ind w:left="992"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D2735B"/>
    <w:multiLevelType w:val="hybridMultilevel"/>
    <w:tmpl w:val="71BE18C2"/>
    <w:lvl w:ilvl="0" w:tplc="EF4CFCC2">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E3A0594"/>
    <w:multiLevelType w:val="multilevel"/>
    <w:tmpl w:val="A914D5B6"/>
    <w:lvl w:ilvl="0">
      <w:start w:val="1"/>
      <w:numFmt w:val="decimal"/>
      <w:pStyle w:val="SlogNaslov4TimesNewRoman11ptLevo0cmPrvavrstic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logNaslov4TimesNewRoman11ptLevo0cmPrvavrstica"/>
      <w:lvlText w:val="%1.%2.%3.%4"/>
      <w:lvlJc w:val="left"/>
      <w:pPr>
        <w:tabs>
          <w:tab w:val="num" w:pos="864"/>
        </w:tabs>
        <w:ind w:left="864" w:hanging="864"/>
      </w:pPr>
      <w:rPr>
        <w:rFonts w:hint="default"/>
      </w:rPr>
    </w:lvl>
    <w:lvl w:ilvl="4">
      <w:start w:val="1"/>
      <w:numFmt w:val="decimal"/>
      <w:pStyle w:val="SlogNaslov4TimesNewRoman11ptLevo0cmPrvavrstica"/>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503E74"/>
    <w:multiLevelType w:val="hybridMultilevel"/>
    <w:tmpl w:val="F8BC02AA"/>
    <w:lvl w:ilvl="0" w:tplc="36A6FFDA">
      <w:start w:val="1"/>
      <w:numFmt w:val="bullet"/>
      <w:pStyle w:val="alinee"/>
      <w:lvlText w:val="-"/>
      <w:lvlJc w:val="left"/>
      <w:pPr>
        <w:tabs>
          <w:tab w:val="num" w:pos="851"/>
        </w:tabs>
        <w:ind w:left="851" w:hanging="284"/>
      </w:pPr>
      <w:rPr>
        <w:rFonts w:ascii="Arial" w:hAnsi="Arial" w:hint="default"/>
        <w:b w:val="0"/>
        <w:i w:val="0"/>
        <w:sz w:val="22"/>
        <w:szCs w:val="22"/>
      </w:rPr>
    </w:lvl>
    <w:lvl w:ilvl="1" w:tplc="F69EA964">
      <w:start w:val="1"/>
      <w:numFmt w:val="lowerLetter"/>
      <w:lvlText w:val="%2."/>
      <w:lvlJc w:val="left"/>
      <w:pPr>
        <w:tabs>
          <w:tab w:val="num" w:pos="1440"/>
        </w:tabs>
        <w:ind w:left="1440" w:hanging="360"/>
      </w:pPr>
      <w:rPr>
        <w:rFonts w:hint="default"/>
        <w:b w:val="0"/>
        <w:i w:val="0"/>
        <w:sz w:val="22"/>
        <w:szCs w:val="22"/>
      </w:rPr>
    </w:lvl>
    <w:lvl w:ilvl="2" w:tplc="16E0E8CC">
      <w:start w:val="1"/>
      <w:numFmt w:val="bullet"/>
      <w:lvlText w:val=""/>
      <w:lvlJc w:val="left"/>
      <w:pPr>
        <w:tabs>
          <w:tab w:val="num" w:pos="2160"/>
        </w:tabs>
        <w:ind w:left="2160" w:hanging="360"/>
      </w:pPr>
      <w:rPr>
        <w:rFonts w:ascii="Wingdings" w:hAnsi="Wingdings" w:hint="default"/>
      </w:rPr>
    </w:lvl>
    <w:lvl w:ilvl="3" w:tplc="68F269AA" w:tentative="1">
      <w:start w:val="1"/>
      <w:numFmt w:val="bullet"/>
      <w:lvlText w:val=""/>
      <w:lvlJc w:val="left"/>
      <w:pPr>
        <w:tabs>
          <w:tab w:val="num" w:pos="2880"/>
        </w:tabs>
        <w:ind w:left="2880" w:hanging="360"/>
      </w:pPr>
      <w:rPr>
        <w:rFonts w:ascii="Symbol" w:hAnsi="Symbol" w:hint="default"/>
      </w:rPr>
    </w:lvl>
    <w:lvl w:ilvl="4" w:tplc="2A80F414" w:tentative="1">
      <w:start w:val="1"/>
      <w:numFmt w:val="bullet"/>
      <w:lvlText w:val="o"/>
      <w:lvlJc w:val="left"/>
      <w:pPr>
        <w:tabs>
          <w:tab w:val="num" w:pos="3600"/>
        </w:tabs>
        <w:ind w:left="3600" w:hanging="360"/>
      </w:pPr>
      <w:rPr>
        <w:rFonts w:ascii="Courier New" w:hAnsi="Courier New" w:cs="Courier New" w:hint="default"/>
      </w:rPr>
    </w:lvl>
    <w:lvl w:ilvl="5" w:tplc="69EAC586" w:tentative="1">
      <w:start w:val="1"/>
      <w:numFmt w:val="bullet"/>
      <w:lvlText w:val=""/>
      <w:lvlJc w:val="left"/>
      <w:pPr>
        <w:tabs>
          <w:tab w:val="num" w:pos="4320"/>
        </w:tabs>
        <w:ind w:left="4320" w:hanging="360"/>
      </w:pPr>
      <w:rPr>
        <w:rFonts w:ascii="Wingdings" w:hAnsi="Wingdings" w:hint="default"/>
      </w:rPr>
    </w:lvl>
    <w:lvl w:ilvl="6" w:tplc="443C478A" w:tentative="1">
      <w:start w:val="1"/>
      <w:numFmt w:val="bullet"/>
      <w:lvlText w:val=""/>
      <w:lvlJc w:val="left"/>
      <w:pPr>
        <w:tabs>
          <w:tab w:val="num" w:pos="5040"/>
        </w:tabs>
        <w:ind w:left="5040" w:hanging="360"/>
      </w:pPr>
      <w:rPr>
        <w:rFonts w:ascii="Symbol" w:hAnsi="Symbol" w:hint="default"/>
      </w:rPr>
    </w:lvl>
    <w:lvl w:ilvl="7" w:tplc="D7CEBB36" w:tentative="1">
      <w:start w:val="1"/>
      <w:numFmt w:val="bullet"/>
      <w:lvlText w:val="o"/>
      <w:lvlJc w:val="left"/>
      <w:pPr>
        <w:tabs>
          <w:tab w:val="num" w:pos="5760"/>
        </w:tabs>
        <w:ind w:left="5760" w:hanging="360"/>
      </w:pPr>
      <w:rPr>
        <w:rFonts w:ascii="Courier New" w:hAnsi="Courier New" w:cs="Courier New" w:hint="default"/>
      </w:rPr>
    </w:lvl>
    <w:lvl w:ilvl="8" w:tplc="771CC8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206417"/>
    <w:multiLevelType w:val="hybridMultilevel"/>
    <w:tmpl w:val="CB1C726C"/>
    <w:lvl w:ilvl="0" w:tplc="04240001">
      <w:start w:val="1"/>
      <w:numFmt w:val="decimal"/>
      <w:pStyle w:val="obiajno"/>
      <w:lvlText w:val="%1."/>
      <w:lvlJc w:val="left"/>
      <w:pPr>
        <w:tabs>
          <w:tab w:val="num" w:pos="284"/>
        </w:tabs>
        <w:ind w:left="284" w:hanging="284"/>
      </w:pPr>
      <w:rPr>
        <w:rFonts w:ascii="Times New Roman" w:hAnsi="Times New Roman" w:hint="default"/>
        <w:b w:val="0"/>
        <w:i w:val="0"/>
        <w:sz w:val="20"/>
        <w:szCs w:val="20"/>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15:restartNumberingAfterBreak="0">
    <w:nsid w:val="486E773C"/>
    <w:multiLevelType w:val="hybridMultilevel"/>
    <w:tmpl w:val="CD526D46"/>
    <w:lvl w:ilvl="0" w:tplc="621C4FA4">
      <w:start w:val="1"/>
      <w:numFmt w:val="upperRoman"/>
      <w:pStyle w:val="Rimsko"/>
      <w:lvlText w:val="%1."/>
      <w:lvlJc w:val="left"/>
      <w:pPr>
        <w:tabs>
          <w:tab w:val="num" w:pos="397"/>
        </w:tabs>
        <w:ind w:left="0" w:firstLine="0"/>
      </w:pPr>
      <w:rPr>
        <w:rFonts w:ascii="Arial" w:hAnsi="Arial" w:hint="default"/>
        <w:b/>
        <w:i w:val="0"/>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CB1653F"/>
    <w:multiLevelType w:val="multilevel"/>
    <w:tmpl w:val="0424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15205A1"/>
    <w:multiLevelType w:val="hybridMultilevel"/>
    <w:tmpl w:val="541898F6"/>
    <w:lvl w:ilvl="0" w:tplc="EF4CFCC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9B238B6"/>
    <w:multiLevelType w:val="multilevel"/>
    <w:tmpl w:val="0424001F"/>
    <w:styleLink w:val="Slog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5CDC28A5"/>
    <w:multiLevelType w:val="multilevel"/>
    <w:tmpl w:val="0424001D"/>
    <w:styleLink w:val="Slo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1232F5"/>
    <w:multiLevelType w:val="hybridMultilevel"/>
    <w:tmpl w:val="07FEE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0F0A88"/>
    <w:multiLevelType w:val="hybridMultilevel"/>
    <w:tmpl w:val="887A1C04"/>
    <w:lvl w:ilvl="0" w:tplc="DCF06CB0">
      <w:start w:val="1"/>
      <w:numFmt w:val="bullet"/>
      <w:pStyle w:val="hang"/>
      <w:lvlText w:val="─"/>
      <w:lvlJc w:val="left"/>
      <w:pPr>
        <w:tabs>
          <w:tab w:val="num" w:pos="360"/>
        </w:tabs>
        <w:ind w:left="284" w:hanging="284"/>
      </w:pPr>
      <w:rPr>
        <w:rFonts w:ascii="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538C9"/>
    <w:multiLevelType w:val="hybridMultilevel"/>
    <w:tmpl w:val="838C1074"/>
    <w:lvl w:ilvl="0" w:tplc="8EC6B074">
      <w:start w:val="1"/>
      <w:numFmt w:val="bullet"/>
      <w:lvlText w:val="•"/>
      <w:lvlJc w:val="left"/>
      <w:pPr>
        <w:tabs>
          <w:tab w:val="num" w:pos="720"/>
        </w:tabs>
        <w:ind w:left="720" w:hanging="360"/>
      </w:pPr>
      <w:rPr>
        <w:rFonts w:ascii="Arial" w:hAnsi="Arial" w:hint="default"/>
      </w:rPr>
    </w:lvl>
    <w:lvl w:ilvl="1" w:tplc="CA3028C2" w:tentative="1">
      <w:start w:val="1"/>
      <w:numFmt w:val="bullet"/>
      <w:lvlText w:val="•"/>
      <w:lvlJc w:val="left"/>
      <w:pPr>
        <w:tabs>
          <w:tab w:val="num" w:pos="1440"/>
        </w:tabs>
        <w:ind w:left="1440" w:hanging="360"/>
      </w:pPr>
      <w:rPr>
        <w:rFonts w:ascii="Arial" w:hAnsi="Arial" w:hint="default"/>
      </w:rPr>
    </w:lvl>
    <w:lvl w:ilvl="2" w:tplc="E166C682" w:tentative="1">
      <w:start w:val="1"/>
      <w:numFmt w:val="bullet"/>
      <w:lvlText w:val="•"/>
      <w:lvlJc w:val="left"/>
      <w:pPr>
        <w:tabs>
          <w:tab w:val="num" w:pos="2160"/>
        </w:tabs>
        <w:ind w:left="2160" w:hanging="360"/>
      </w:pPr>
      <w:rPr>
        <w:rFonts w:ascii="Arial" w:hAnsi="Arial" w:hint="default"/>
      </w:rPr>
    </w:lvl>
    <w:lvl w:ilvl="3" w:tplc="F0745902" w:tentative="1">
      <w:start w:val="1"/>
      <w:numFmt w:val="bullet"/>
      <w:lvlText w:val="•"/>
      <w:lvlJc w:val="left"/>
      <w:pPr>
        <w:tabs>
          <w:tab w:val="num" w:pos="2880"/>
        </w:tabs>
        <w:ind w:left="2880" w:hanging="360"/>
      </w:pPr>
      <w:rPr>
        <w:rFonts w:ascii="Arial" w:hAnsi="Arial" w:hint="default"/>
      </w:rPr>
    </w:lvl>
    <w:lvl w:ilvl="4" w:tplc="1AA4520E" w:tentative="1">
      <w:start w:val="1"/>
      <w:numFmt w:val="bullet"/>
      <w:lvlText w:val="•"/>
      <w:lvlJc w:val="left"/>
      <w:pPr>
        <w:tabs>
          <w:tab w:val="num" w:pos="3600"/>
        </w:tabs>
        <w:ind w:left="3600" w:hanging="360"/>
      </w:pPr>
      <w:rPr>
        <w:rFonts w:ascii="Arial" w:hAnsi="Arial" w:hint="default"/>
      </w:rPr>
    </w:lvl>
    <w:lvl w:ilvl="5" w:tplc="37B0A822" w:tentative="1">
      <w:start w:val="1"/>
      <w:numFmt w:val="bullet"/>
      <w:lvlText w:val="•"/>
      <w:lvlJc w:val="left"/>
      <w:pPr>
        <w:tabs>
          <w:tab w:val="num" w:pos="4320"/>
        </w:tabs>
        <w:ind w:left="4320" w:hanging="360"/>
      </w:pPr>
      <w:rPr>
        <w:rFonts w:ascii="Arial" w:hAnsi="Arial" w:hint="default"/>
      </w:rPr>
    </w:lvl>
    <w:lvl w:ilvl="6" w:tplc="CDF006C8" w:tentative="1">
      <w:start w:val="1"/>
      <w:numFmt w:val="bullet"/>
      <w:lvlText w:val="•"/>
      <w:lvlJc w:val="left"/>
      <w:pPr>
        <w:tabs>
          <w:tab w:val="num" w:pos="5040"/>
        </w:tabs>
        <w:ind w:left="5040" w:hanging="360"/>
      </w:pPr>
      <w:rPr>
        <w:rFonts w:ascii="Arial" w:hAnsi="Arial" w:hint="default"/>
      </w:rPr>
    </w:lvl>
    <w:lvl w:ilvl="7" w:tplc="8878E55C" w:tentative="1">
      <w:start w:val="1"/>
      <w:numFmt w:val="bullet"/>
      <w:lvlText w:val="•"/>
      <w:lvlJc w:val="left"/>
      <w:pPr>
        <w:tabs>
          <w:tab w:val="num" w:pos="5760"/>
        </w:tabs>
        <w:ind w:left="5760" w:hanging="360"/>
      </w:pPr>
      <w:rPr>
        <w:rFonts w:ascii="Arial" w:hAnsi="Arial" w:hint="default"/>
      </w:rPr>
    </w:lvl>
    <w:lvl w:ilvl="8" w:tplc="8DE056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99364C"/>
    <w:multiLevelType w:val="multilevel"/>
    <w:tmpl w:val="5254CD88"/>
    <w:styleLink w:val="Slog11"/>
    <w:lvl w:ilvl="0">
      <w:start w:val="1"/>
      <w:numFmt w:val="decimal"/>
      <w:pStyle w:val="SlogNaslov1Tahoma16ptsvetlomodra"/>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4C6239"/>
    <w:multiLevelType w:val="hybridMultilevel"/>
    <w:tmpl w:val="B46A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10329D"/>
    <w:multiLevelType w:val="multilevel"/>
    <w:tmpl w:val="0424001D"/>
    <w:styleLink w:val="Slo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59334D"/>
    <w:multiLevelType w:val="multilevel"/>
    <w:tmpl w:val="B17C5B7A"/>
    <w:styleLink w:val="Slog1"/>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310349"/>
    <w:multiLevelType w:val="multilevel"/>
    <w:tmpl w:val="B17C5B7A"/>
    <w:styleLink w:val="Slog2"/>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ABA026A"/>
    <w:multiLevelType w:val="multilevel"/>
    <w:tmpl w:val="0424001D"/>
    <w:styleLink w:val="Slo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A3C79"/>
    <w:multiLevelType w:val="multilevel"/>
    <w:tmpl w:val="0424001D"/>
    <w:styleLink w:val="Slo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A43755"/>
    <w:multiLevelType w:val="hybridMultilevel"/>
    <w:tmpl w:val="EA52C9A8"/>
    <w:lvl w:ilvl="0" w:tplc="FFFFFFFF">
      <w:start w:val="2"/>
      <w:numFmt w:val="upperRoman"/>
      <w:lvlText w:val="%1."/>
      <w:lvlJc w:val="left"/>
      <w:pPr>
        <w:tabs>
          <w:tab w:val="num" w:pos="720"/>
        </w:tabs>
        <w:ind w:left="720" w:hanging="72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FD4377A"/>
    <w:multiLevelType w:val="multilevel"/>
    <w:tmpl w:val="E3002698"/>
    <w:lvl w:ilvl="0">
      <w:start w:val="1"/>
      <w:numFmt w:val="decimal"/>
      <w:pStyle w:val="Naslov1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36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7914666">
    <w:abstractNumId w:val="10"/>
  </w:num>
  <w:num w:numId="2" w16cid:durableId="1087074048">
    <w:abstractNumId w:val="18"/>
  </w:num>
  <w:num w:numId="3" w16cid:durableId="1566526296">
    <w:abstractNumId w:val="8"/>
  </w:num>
  <w:num w:numId="4" w16cid:durableId="1569803073">
    <w:abstractNumId w:val="25"/>
  </w:num>
  <w:num w:numId="5" w16cid:durableId="1552423964">
    <w:abstractNumId w:val="26"/>
  </w:num>
  <w:num w:numId="6" w16cid:durableId="432480730">
    <w:abstractNumId w:val="15"/>
  </w:num>
  <w:num w:numId="7" w16cid:durableId="1361398037">
    <w:abstractNumId w:val="24"/>
  </w:num>
  <w:num w:numId="8" w16cid:durableId="595405300">
    <w:abstractNumId w:val="2"/>
  </w:num>
  <w:num w:numId="9" w16cid:durableId="1541745030">
    <w:abstractNumId w:val="12"/>
  </w:num>
  <w:num w:numId="10" w16cid:durableId="1716465678">
    <w:abstractNumId w:val="27"/>
  </w:num>
  <w:num w:numId="11" w16cid:durableId="1822842139">
    <w:abstractNumId w:val="17"/>
  </w:num>
  <w:num w:numId="12" w16cid:durableId="1688750728">
    <w:abstractNumId w:val="3"/>
  </w:num>
  <w:num w:numId="13" w16cid:durableId="1104689164">
    <w:abstractNumId w:val="5"/>
  </w:num>
  <w:num w:numId="14" w16cid:durableId="389235563">
    <w:abstractNumId w:val="22"/>
  </w:num>
  <w:num w:numId="15" w16cid:durableId="2124498512">
    <w:abstractNumId w:val="28"/>
  </w:num>
  <w:num w:numId="16" w16cid:durableId="1516267719">
    <w:abstractNumId w:val="0"/>
  </w:num>
  <w:num w:numId="17" w16cid:durableId="804934238">
    <w:abstractNumId w:val="20"/>
  </w:num>
  <w:num w:numId="18" w16cid:durableId="1772357391">
    <w:abstractNumId w:val="11"/>
  </w:num>
  <w:num w:numId="19" w16cid:durableId="1247613328">
    <w:abstractNumId w:val="13"/>
  </w:num>
  <w:num w:numId="20" w16cid:durableId="1836913721">
    <w:abstractNumId w:val="7"/>
  </w:num>
  <w:num w:numId="21" w16cid:durableId="1811632562">
    <w:abstractNumId w:val="14"/>
  </w:num>
  <w:num w:numId="22" w16cid:durableId="187565407">
    <w:abstractNumId w:val="6"/>
  </w:num>
  <w:num w:numId="23" w16cid:durableId="541677991">
    <w:abstractNumId w:val="30"/>
  </w:num>
  <w:num w:numId="24" w16cid:durableId="990133337">
    <w:abstractNumId w:val="29"/>
  </w:num>
  <w:num w:numId="25" w16cid:durableId="2036881668">
    <w:abstractNumId w:val="23"/>
  </w:num>
  <w:num w:numId="26" w16cid:durableId="890924527">
    <w:abstractNumId w:val="19"/>
  </w:num>
  <w:num w:numId="27" w16cid:durableId="772897961">
    <w:abstractNumId w:val="1"/>
  </w:num>
  <w:num w:numId="28" w16cid:durableId="1516772126">
    <w:abstractNumId w:val="6"/>
    <w:lvlOverride w:ilvl="0">
      <w:startOverride w:val="3"/>
    </w:lvlOverride>
    <w:lvlOverride w:ilvl="1">
      <w:startOverride w:val="1"/>
    </w:lvlOverride>
    <w:lvlOverride w:ilvl="2">
      <w:startOverride w:val="1"/>
    </w:lvlOverride>
  </w:num>
  <w:num w:numId="29" w16cid:durableId="1185940328">
    <w:abstractNumId w:val="6"/>
    <w:lvlOverride w:ilvl="0">
      <w:startOverride w:val="3"/>
    </w:lvlOverride>
    <w:lvlOverride w:ilvl="1">
      <w:startOverride w:val="2"/>
    </w:lvlOverride>
  </w:num>
  <w:num w:numId="30" w16cid:durableId="832911131">
    <w:abstractNumId w:val="6"/>
    <w:lvlOverride w:ilvl="0">
      <w:startOverride w:val="4"/>
    </w:lvlOverride>
    <w:lvlOverride w:ilvl="1">
      <w:startOverride w:val="2"/>
    </w:lvlOverride>
    <w:lvlOverride w:ilvl="2">
      <w:startOverride w:val="2"/>
    </w:lvlOverride>
  </w:num>
  <w:num w:numId="31" w16cid:durableId="254288918">
    <w:abstractNumId w:val="6"/>
    <w:lvlOverride w:ilvl="0">
      <w:startOverride w:val="5"/>
    </w:lvlOverride>
    <w:lvlOverride w:ilvl="1">
      <w:startOverride w:val="1"/>
    </w:lvlOverride>
    <w:lvlOverride w:ilvl="2">
      <w:startOverride w:val="1"/>
    </w:lvlOverride>
  </w:num>
  <w:num w:numId="32" w16cid:durableId="987705538">
    <w:abstractNumId w:val="6"/>
    <w:lvlOverride w:ilvl="0">
      <w:startOverride w:val="6"/>
    </w:lvlOverride>
    <w:lvlOverride w:ilvl="1">
      <w:startOverride w:val="3"/>
    </w:lvlOverride>
  </w:num>
  <w:num w:numId="33" w16cid:durableId="1305280758">
    <w:abstractNumId w:val="21"/>
  </w:num>
  <w:num w:numId="34" w16cid:durableId="21783701">
    <w:abstractNumId w:val="4"/>
  </w:num>
  <w:num w:numId="35" w16cid:durableId="452140042">
    <w:abstractNumId w:val="16"/>
  </w:num>
  <w:num w:numId="36" w16cid:durableId="1820030463">
    <w:abstractNumId w:val="9"/>
  </w:num>
  <w:num w:numId="37" w16cid:durableId="15213593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6" w:nlCheck="1" w:checkStyle="0"/>
  <w:activeWritingStyle w:appName="MSWord" w:lang="fr-RE"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it-IT" w:vendorID="64" w:dllVersion="0"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612"/>
    <w:rsid w:val="00001534"/>
    <w:rsid w:val="0000176A"/>
    <w:rsid w:val="00001EC8"/>
    <w:rsid w:val="0000216F"/>
    <w:rsid w:val="0000280D"/>
    <w:rsid w:val="000029A8"/>
    <w:rsid w:val="0000458F"/>
    <w:rsid w:val="000051E6"/>
    <w:rsid w:val="00005786"/>
    <w:rsid w:val="0000795A"/>
    <w:rsid w:val="00007E79"/>
    <w:rsid w:val="00010082"/>
    <w:rsid w:val="0001063E"/>
    <w:rsid w:val="00010E50"/>
    <w:rsid w:val="00011F20"/>
    <w:rsid w:val="000122D8"/>
    <w:rsid w:val="0001232B"/>
    <w:rsid w:val="00012BA3"/>
    <w:rsid w:val="00012F3D"/>
    <w:rsid w:val="00013046"/>
    <w:rsid w:val="0001433C"/>
    <w:rsid w:val="000145A2"/>
    <w:rsid w:val="000147F5"/>
    <w:rsid w:val="000153FA"/>
    <w:rsid w:val="000156DC"/>
    <w:rsid w:val="00015CCB"/>
    <w:rsid w:val="000162BB"/>
    <w:rsid w:val="000172A4"/>
    <w:rsid w:val="000173E4"/>
    <w:rsid w:val="00017ACA"/>
    <w:rsid w:val="00017DE1"/>
    <w:rsid w:val="00020C18"/>
    <w:rsid w:val="00020E6E"/>
    <w:rsid w:val="0002258F"/>
    <w:rsid w:val="000227A5"/>
    <w:rsid w:val="000228E4"/>
    <w:rsid w:val="00022CB9"/>
    <w:rsid w:val="00022F31"/>
    <w:rsid w:val="00024439"/>
    <w:rsid w:val="000247EB"/>
    <w:rsid w:val="00024D96"/>
    <w:rsid w:val="00025408"/>
    <w:rsid w:val="00025598"/>
    <w:rsid w:val="000256CE"/>
    <w:rsid w:val="00025C15"/>
    <w:rsid w:val="0002618F"/>
    <w:rsid w:val="00026253"/>
    <w:rsid w:val="0002688E"/>
    <w:rsid w:val="00026E98"/>
    <w:rsid w:val="00026FBA"/>
    <w:rsid w:val="00027FE4"/>
    <w:rsid w:val="000302F7"/>
    <w:rsid w:val="00030A09"/>
    <w:rsid w:val="00031367"/>
    <w:rsid w:val="0003150E"/>
    <w:rsid w:val="000316EB"/>
    <w:rsid w:val="00031A01"/>
    <w:rsid w:val="00031A4F"/>
    <w:rsid w:val="00031E14"/>
    <w:rsid w:val="00031F7C"/>
    <w:rsid w:val="00032734"/>
    <w:rsid w:val="0003283C"/>
    <w:rsid w:val="00032878"/>
    <w:rsid w:val="00032F54"/>
    <w:rsid w:val="0003465F"/>
    <w:rsid w:val="0003494E"/>
    <w:rsid w:val="000357AE"/>
    <w:rsid w:val="00035904"/>
    <w:rsid w:val="00035BDB"/>
    <w:rsid w:val="00036891"/>
    <w:rsid w:val="00036DE3"/>
    <w:rsid w:val="00037561"/>
    <w:rsid w:val="00040286"/>
    <w:rsid w:val="00040BD0"/>
    <w:rsid w:val="00040E81"/>
    <w:rsid w:val="00041041"/>
    <w:rsid w:val="000411B6"/>
    <w:rsid w:val="00042022"/>
    <w:rsid w:val="000432DF"/>
    <w:rsid w:val="00043B01"/>
    <w:rsid w:val="00043D15"/>
    <w:rsid w:val="00044AD1"/>
    <w:rsid w:val="00044EBA"/>
    <w:rsid w:val="00044F6F"/>
    <w:rsid w:val="00044FDD"/>
    <w:rsid w:val="000451B4"/>
    <w:rsid w:val="0004524D"/>
    <w:rsid w:val="000461C0"/>
    <w:rsid w:val="0004672D"/>
    <w:rsid w:val="0004674D"/>
    <w:rsid w:val="00046767"/>
    <w:rsid w:val="000477F6"/>
    <w:rsid w:val="0004790B"/>
    <w:rsid w:val="00050049"/>
    <w:rsid w:val="00050993"/>
    <w:rsid w:val="00051599"/>
    <w:rsid w:val="000515A3"/>
    <w:rsid w:val="00052422"/>
    <w:rsid w:val="00053081"/>
    <w:rsid w:val="00053363"/>
    <w:rsid w:val="0005345B"/>
    <w:rsid w:val="00053F7C"/>
    <w:rsid w:val="00054767"/>
    <w:rsid w:val="00055519"/>
    <w:rsid w:val="00055604"/>
    <w:rsid w:val="0005566B"/>
    <w:rsid w:val="00055AEE"/>
    <w:rsid w:val="00055E0E"/>
    <w:rsid w:val="00056315"/>
    <w:rsid w:val="00056563"/>
    <w:rsid w:val="000567B5"/>
    <w:rsid w:val="00057946"/>
    <w:rsid w:val="000601FA"/>
    <w:rsid w:val="0006095B"/>
    <w:rsid w:val="00060BBF"/>
    <w:rsid w:val="00060CB5"/>
    <w:rsid w:val="00060DF2"/>
    <w:rsid w:val="000611B4"/>
    <w:rsid w:val="000613D6"/>
    <w:rsid w:val="00061440"/>
    <w:rsid w:val="0006144C"/>
    <w:rsid w:val="0006147B"/>
    <w:rsid w:val="00061631"/>
    <w:rsid w:val="00061B3E"/>
    <w:rsid w:val="00061BDD"/>
    <w:rsid w:val="00061D59"/>
    <w:rsid w:val="000631CE"/>
    <w:rsid w:val="00063AF4"/>
    <w:rsid w:val="00063B80"/>
    <w:rsid w:val="00063D3F"/>
    <w:rsid w:val="00063FD2"/>
    <w:rsid w:val="00064554"/>
    <w:rsid w:val="00064773"/>
    <w:rsid w:val="00064C04"/>
    <w:rsid w:val="000657F1"/>
    <w:rsid w:val="00065B89"/>
    <w:rsid w:val="00067B08"/>
    <w:rsid w:val="00070B5E"/>
    <w:rsid w:val="00070C7E"/>
    <w:rsid w:val="00070CE5"/>
    <w:rsid w:val="00071206"/>
    <w:rsid w:val="00071B37"/>
    <w:rsid w:val="00071B66"/>
    <w:rsid w:val="0007206A"/>
    <w:rsid w:val="000721DC"/>
    <w:rsid w:val="0007228D"/>
    <w:rsid w:val="00072E32"/>
    <w:rsid w:val="00073717"/>
    <w:rsid w:val="0007417F"/>
    <w:rsid w:val="0007473A"/>
    <w:rsid w:val="00074DF8"/>
    <w:rsid w:val="00075B00"/>
    <w:rsid w:val="00075E19"/>
    <w:rsid w:val="00075E26"/>
    <w:rsid w:val="00076407"/>
    <w:rsid w:val="00076A38"/>
    <w:rsid w:val="000801A2"/>
    <w:rsid w:val="0008099A"/>
    <w:rsid w:val="00080A11"/>
    <w:rsid w:val="00080A1B"/>
    <w:rsid w:val="00081554"/>
    <w:rsid w:val="00081953"/>
    <w:rsid w:val="000824FC"/>
    <w:rsid w:val="000825C3"/>
    <w:rsid w:val="00084023"/>
    <w:rsid w:val="00084724"/>
    <w:rsid w:val="00084C83"/>
    <w:rsid w:val="00084D63"/>
    <w:rsid w:val="00084EB9"/>
    <w:rsid w:val="000856D5"/>
    <w:rsid w:val="000858EE"/>
    <w:rsid w:val="00085DBB"/>
    <w:rsid w:val="00085E41"/>
    <w:rsid w:val="000877BA"/>
    <w:rsid w:val="00087BB9"/>
    <w:rsid w:val="00090ADE"/>
    <w:rsid w:val="00091C47"/>
    <w:rsid w:val="00091E06"/>
    <w:rsid w:val="000924BF"/>
    <w:rsid w:val="00092B86"/>
    <w:rsid w:val="00092E9B"/>
    <w:rsid w:val="00093F69"/>
    <w:rsid w:val="00094635"/>
    <w:rsid w:val="000959AE"/>
    <w:rsid w:val="00096C50"/>
    <w:rsid w:val="00096C70"/>
    <w:rsid w:val="00096CF4"/>
    <w:rsid w:val="00096EC4"/>
    <w:rsid w:val="00096F23"/>
    <w:rsid w:val="00097185"/>
    <w:rsid w:val="00097335"/>
    <w:rsid w:val="0009767E"/>
    <w:rsid w:val="00097B7A"/>
    <w:rsid w:val="00097D78"/>
    <w:rsid w:val="00097F1C"/>
    <w:rsid w:val="000A12CB"/>
    <w:rsid w:val="000A1424"/>
    <w:rsid w:val="000A16BE"/>
    <w:rsid w:val="000A18EA"/>
    <w:rsid w:val="000A204D"/>
    <w:rsid w:val="000A2101"/>
    <w:rsid w:val="000A37E4"/>
    <w:rsid w:val="000A3B11"/>
    <w:rsid w:val="000A3D1B"/>
    <w:rsid w:val="000A3E2D"/>
    <w:rsid w:val="000A4090"/>
    <w:rsid w:val="000A4506"/>
    <w:rsid w:val="000A4782"/>
    <w:rsid w:val="000A4871"/>
    <w:rsid w:val="000A494B"/>
    <w:rsid w:val="000A4DA0"/>
    <w:rsid w:val="000A5468"/>
    <w:rsid w:val="000A54BF"/>
    <w:rsid w:val="000A6662"/>
    <w:rsid w:val="000A6C09"/>
    <w:rsid w:val="000A73F4"/>
    <w:rsid w:val="000A7AF8"/>
    <w:rsid w:val="000B191E"/>
    <w:rsid w:val="000B1D06"/>
    <w:rsid w:val="000B1D95"/>
    <w:rsid w:val="000B1F14"/>
    <w:rsid w:val="000B2198"/>
    <w:rsid w:val="000B232C"/>
    <w:rsid w:val="000B23C9"/>
    <w:rsid w:val="000B248D"/>
    <w:rsid w:val="000B3BCF"/>
    <w:rsid w:val="000B403A"/>
    <w:rsid w:val="000B4263"/>
    <w:rsid w:val="000B53ED"/>
    <w:rsid w:val="000B54E5"/>
    <w:rsid w:val="000B5D5C"/>
    <w:rsid w:val="000B6141"/>
    <w:rsid w:val="000B6E3B"/>
    <w:rsid w:val="000C0570"/>
    <w:rsid w:val="000C0A67"/>
    <w:rsid w:val="000C1081"/>
    <w:rsid w:val="000C1346"/>
    <w:rsid w:val="000C1647"/>
    <w:rsid w:val="000C1672"/>
    <w:rsid w:val="000C2809"/>
    <w:rsid w:val="000C2F33"/>
    <w:rsid w:val="000C3749"/>
    <w:rsid w:val="000C3844"/>
    <w:rsid w:val="000C3DAF"/>
    <w:rsid w:val="000C3DD0"/>
    <w:rsid w:val="000C427D"/>
    <w:rsid w:val="000C43DF"/>
    <w:rsid w:val="000C450E"/>
    <w:rsid w:val="000C48F6"/>
    <w:rsid w:val="000C4FD7"/>
    <w:rsid w:val="000C52A9"/>
    <w:rsid w:val="000C5763"/>
    <w:rsid w:val="000C618A"/>
    <w:rsid w:val="000C649F"/>
    <w:rsid w:val="000C68A0"/>
    <w:rsid w:val="000C772C"/>
    <w:rsid w:val="000C7DF1"/>
    <w:rsid w:val="000D055B"/>
    <w:rsid w:val="000D0616"/>
    <w:rsid w:val="000D09A4"/>
    <w:rsid w:val="000D09C1"/>
    <w:rsid w:val="000D127D"/>
    <w:rsid w:val="000D128B"/>
    <w:rsid w:val="000D1659"/>
    <w:rsid w:val="000D16C7"/>
    <w:rsid w:val="000D1759"/>
    <w:rsid w:val="000D17CB"/>
    <w:rsid w:val="000D1AE9"/>
    <w:rsid w:val="000D1BDD"/>
    <w:rsid w:val="000D1CBB"/>
    <w:rsid w:val="000D1DE8"/>
    <w:rsid w:val="000D464B"/>
    <w:rsid w:val="000D46DB"/>
    <w:rsid w:val="000D494F"/>
    <w:rsid w:val="000D4F1C"/>
    <w:rsid w:val="000D5039"/>
    <w:rsid w:val="000D57FF"/>
    <w:rsid w:val="000D5FE0"/>
    <w:rsid w:val="000D6035"/>
    <w:rsid w:val="000D68B3"/>
    <w:rsid w:val="000D7279"/>
    <w:rsid w:val="000D72F1"/>
    <w:rsid w:val="000D7305"/>
    <w:rsid w:val="000E04EB"/>
    <w:rsid w:val="000E0A08"/>
    <w:rsid w:val="000E0ABA"/>
    <w:rsid w:val="000E0F21"/>
    <w:rsid w:val="000E1A42"/>
    <w:rsid w:val="000E1F2B"/>
    <w:rsid w:val="000E36D8"/>
    <w:rsid w:val="000E3857"/>
    <w:rsid w:val="000E405E"/>
    <w:rsid w:val="000E4069"/>
    <w:rsid w:val="000E41DD"/>
    <w:rsid w:val="000E484F"/>
    <w:rsid w:val="000E487B"/>
    <w:rsid w:val="000E4892"/>
    <w:rsid w:val="000E4EF3"/>
    <w:rsid w:val="000E5552"/>
    <w:rsid w:val="000E6601"/>
    <w:rsid w:val="000E7933"/>
    <w:rsid w:val="000E7CC8"/>
    <w:rsid w:val="000E7D99"/>
    <w:rsid w:val="000F0180"/>
    <w:rsid w:val="000F06AA"/>
    <w:rsid w:val="000F0C92"/>
    <w:rsid w:val="000F0FCA"/>
    <w:rsid w:val="000F12AD"/>
    <w:rsid w:val="000F15E4"/>
    <w:rsid w:val="000F17B7"/>
    <w:rsid w:val="000F1FBC"/>
    <w:rsid w:val="000F2110"/>
    <w:rsid w:val="000F2150"/>
    <w:rsid w:val="000F2F4B"/>
    <w:rsid w:val="000F30F7"/>
    <w:rsid w:val="000F327C"/>
    <w:rsid w:val="000F3918"/>
    <w:rsid w:val="000F3DE1"/>
    <w:rsid w:val="000F3FFD"/>
    <w:rsid w:val="000F44A6"/>
    <w:rsid w:val="000F4758"/>
    <w:rsid w:val="000F4779"/>
    <w:rsid w:val="000F55E2"/>
    <w:rsid w:val="000F5767"/>
    <w:rsid w:val="000F5AEC"/>
    <w:rsid w:val="000F5DC3"/>
    <w:rsid w:val="000F60D6"/>
    <w:rsid w:val="000F69D3"/>
    <w:rsid w:val="000F6A3A"/>
    <w:rsid w:val="000F6C76"/>
    <w:rsid w:val="000F71CD"/>
    <w:rsid w:val="000F7319"/>
    <w:rsid w:val="000F73F5"/>
    <w:rsid w:val="000F797D"/>
    <w:rsid w:val="000F7B91"/>
    <w:rsid w:val="0010004B"/>
    <w:rsid w:val="001003E1"/>
    <w:rsid w:val="00101963"/>
    <w:rsid w:val="00101974"/>
    <w:rsid w:val="001019E3"/>
    <w:rsid w:val="00102484"/>
    <w:rsid w:val="001025A2"/>
    <w:rsid w:val="00102A4F"/>
    <w:rsid w:val="00102F2B"/>
    <w:rsid w:val="00103760"/>
    <w:rsid w:val="001039A8"/>
    <w:rsid w:val="00103E9A"/>
    <w:rsid w:val="0010482C"/>
    <w:rsid w:val="001048C9"/>
    <w:rsid w:val="00104C4E"/>
    <w:rsid w:val="00104EB6"/>
    <w:rsid w:val="001052C3"/>
    <w:rsid w:val="00105F74"/>
    <w:rsid w:val="00106E94"/>
    <w:rsid w:val="00110A9F"/>
    <w:rsid w:val="00111C03"/>
    <w:rsid w:val="00112802"/>
    <w:rsid w:val="00112982"/>
    <w:rsid w:val="00112E63"/>
    <w:rsid w:val="00112FE0"/>
    <w:rsid w:val="0011369E"/>
    <w:rsid w:val="001141E5"/>
    <w:rsid w:val="001146F0"/>
    <w:rsid w:val="00114D64"/>
    <w:rsid w:val="00114D7E"/>
    <w:rsid w:val="00114E50"/>
    <w:rsid w:val="00114FEC"/>
    <w:rsid w:val="0011554C"/>
    <w:rsid w:val="00115A19"/>
    <w:rsid w:val="00115DFC"/>
    <w:rsid w:val="00116154"/>
    <w:rsid w:val="001163F1"/>
    <w:rsid w:val="00116901"/>
    <w:rsid w:val="001172F5"/>
    <w:rsid w:val="00117C8E"/>
    <w:rsid w:val="00117ED0"/>
    <w:rsid w:val="00120BDA"/>
    <w:rsid w:val="0012113A"/>
    <w:rsid w:val="0012238E"/>
    <w:rsid w:val="001227F8"/>
    <w:rsid w:val="0012353B"/>
    <w:rsid w:val="001252AA"/>
    <w:rsid w:val="00125581"/>
    <w:rsid w:val="00125A4B"/>
    <w:rsid w:val="0012635A"/>
    <w:rsid w:val="001272E4"/>
    <w:rsid w:val="0012732F"/>
    <w:rsid w:val="00127AD7"/>
    <w:rsid w:val="00127B0B"/>
    <w:rsid w:val="00127F33"/>
    <w:rsid w:val="001301F0"/>
    <w:rsid w:val="00130517"/>
    <w:rsid w:val="00130557"/>
    <w:rsid w:val="00131C7C"/>
    <w:rsid w:val="00131F7A"/>
    <w:rsid w:val="001320F7"/>
    <w:rsid w:val="00133048"/>
    <w:rsid w:val="001330AE"/>
    <w:rsid w:val="001339D8"/>
    <w:rsid w:val="001339F8"/>
    <w:rsid w:val="00133DF3"/>
    <w:rsid w:val="00133F19"/>
    <w:rsid w:val="00135365"/>
    <w:rsid w:val="00135A13"/>
    <w:rsid w:val="001360B6"/>
    <w:rsid w:val="00136191"/>
    <w:rsid w:val="00136212"/>
    <w:rsid w:val="00136BEE"/>
    <w:rsid w:val="001375B4"/>
    <w:rsid w:val="001378E1"/>
    <w:rsid w:val="001379ED"/>
    <w:rsid w:val="001410A1"/>
    <w:rsid w:val="0014135E"/>
    <w:rsid w:val="001414C7"/>
    <w:rsid w:val="00142D93"/>
    <w:rsid w:val="0014352C"/>
    <w:rsid w:val="0014375D"/>
    <w:rsid w:val="0014377E"/>
    <w:rsid w:val="00143960"/>
    <w:rsid w:val="00143E30"/>
    <w:rsid w:val="00143F05"/>
    <w:rsid w:val="00144331"/>
    <w:rsid w:val="00144A24"/>
    <w:rsid w:val="00144D1E"/>
    <w:rsid w:val="001452C4"/>
    <w:rsid w:val="0014553A"/>
    <w:rsid w:val="00145C7B"/>
    <w:rsid w:val="00146064"/>
    <w:rsid w:val="00146BB5"/>
    <w:rsid w:val="001472A9"/>
    <w:rsid w:val="00150DC2"/>
    <w:rsid w:val="001512C1"/>
    <w:rsid w:val="001521F1"/>
    <w:rsid w:val="001522C7"/>
    <w:rsid w:val="001523E7"/>
    <w:rsid w:val="001528C6"/>
    <w:rsid w:val="001533B9"/>
    <w:rsid w:val="0015352C"/>
    <w:rsid w:val="00153CAC"/>
    <w:rsid w:val="00153E75"/>
    <w:rsid w:val="0015521A"/>
    <w:rsid w:val="001552E9"/>
    <w:rsid w:val="001563C9"/>
    <w:rsid w:val="0015713D"/>
    <w:rsid w:val="00157636"/>
    <w:rsid w:val="0015785F"/>
    <w:rsid w:val="0016012B"/>
    <w:rsid w:val="00160BB5"/>
    <w:rsid w:val="00160DBE"/>
    <w:rsid w:val="00160DD8"/>
    <w:rsid w:val="00161211"/>
    <w:rsid w:val="00161A1D"/>
    <w:rsid w:val="001620A0"/>
    <w:rsid w:val="0016229F"/>
    <w:rsid w:val="001625A7"/>
    <w:rsid w:val="00162891"/>
    <w:rsid w:val="00162A04"/>
    <w:rsid w:val="00164610"/>
    <w:rsid w:val="00166C88"/>
    <w:rsid w:val="00166E05"/>
    <w:rsid w:val="001679C0"/>
    <w:rsid w:val="00167BEE"/>
    <w:rsid w:val="00167CC7"/>
    <w:rsid w:val="0017081C"/>
    <w:rsid w:val="00170B98"/>
    <w:rsid w:val="00170FFE"/>
    <w:rsid w:val="001710A0"/>
    <w:rsid w:val="00171599"/>
    <w:rsid w:val="001717C9"/>
    <w:rsid w:val="00171928"/>
    <w:rsid w:val="001719E0"/>
    <w:rsid w:val="00171ED5"/>
    <w:rsid w:val="00172702"/>
    <w:rsid w:val="001730F5"/>
    <w:rsid w:val="00173104"/>
    <w:rsid w:val="001733B0"/>
    <w:rsid w:val="00173684"/>
    <w:rsid w:val="00173BEC"/>
    <w:rsid w:val="00174232"/>
    <w:rsid w:val="00175001"/>
    <w:rsid w:val="0017563E"/>
    <w:rsid w:val="00175E27"/>
    <w:rsid w:val="00175F3B"/>
    <w:rsid w:val="001763C0"/>
    <w:rsid w:val="001803EC"/>
    <w:rsid w:val="00180538"/>
    <w:rsid w:val="0018058E"/>
    <w:rsid w:val="00180CF0"/>
    <w:rsid w:val="00181732"/>
    <w:rsid w:val="00181EAF"/>
    <w:rsid w:val="00182AC1"/>
    <w:rsid w:val="00182C1F"/>
    <w:rsid w:val="00183287"/>
    <w:rsid w:val="0018395B"/>
    <w:rsid w:val="00183F1C"/>
    <w:rsid w:val="00184286"/>
    <w:rsid w:val="0018454D"/>
    <w:rsid w:val="001845D2"/>
    <w:rsid w:val="00184627"/>
    <w:rsid w:val="00184AF0"/>
    <w:rsid w:val="00185050"/>
    <w:rsid w:val="001851A3"/>
    <w:rsid w:val="0018633F"/>
    <w:rsid w:val="00186CBC"/>
    <w:rsid w:val="001872DF"/>
    <w:rsid w:val="00187319"/>
    <w:rsid w:val="00187D6E"/>
    <w:rsid w:val="00187E0D"/>
    <w:rsid w:val="0019075B"/>
    <w:rsid w:val="0019076C"/>
    <w:rsid w:val="00190A4C"/>
    <w:rsid w:val="00190AFD"/>
    <w:rsid w:val="00190F85"/>
    <w:rsid w:val="00191889"/>
    <w:rsid w:val="00191CA4"/>
    <w:rsid w:val="00192AEA"/>
    <w:rsid w:val="00192DDC"/>
    <w:rsid w:val="00192E1F"/>
    <w:rsid w:val="001938FA"/>
    <w:rsid w:val="001945F3"/>
    <w:rsid w:val="00194749"/>
    <w:rsid w:val="0019625C"/>
    <w:rsid w:val="00196915"/>
    <w:rsid w:val="00196A76"/>
    <w:rsid w:val="001972DF"/>
    <w:rsid w:val="001A0383"/>
    <w:rsid w:val="001A0753"/>
    <w:rsid w:val="001A07D5"/>
    <w:rsid w:val="001A14A5"/>
    <w:rsid w:val="001A153D"/>
    <w:rsid w:val="001A1A02"/>
    <w:rsid w:val="001A2133"/>
    <w:rsid w:val="001A2284"/>
    <w:rsid w:val="001A27F0"/>
    <w:rsid w:val="001A3102"/>
    <w:rsid w:val="001A318B"/>
    <w:rsid w:val="001A3D72"/>
    <w:rsid w:val="001A4405"/>
    <w:rsid w:val="001A45E8"/>
    <w:rsid w:val="001A4F05"/>
    <w:rsid w:val="001A60B7"/>
    <w:rsid w:val="001A6711"/>
    <w:rsid w:val="001A6FA7"/>
    <w:rsid w:val="001A7881"/>
    <w:rsid w:val="001A7BBC"/>
    <w:rsid w:val="001B10A5"/>
    <w:rsid w:val="001B1F16"/>
    <w:rsid w:val="001B24A8"/>
    <w:rsid w:val="001B2D7E"/>
    <w:rsid w:val="001B36DA"/>
    <w:rsid w:val="001B43D6"/>
    <w:rsid w:val="001B4819"/>
    <w:rsid w:val="001B4AE3"/>
    <w:rsid w:val="001B55FA"/>
    <w:rsid w:val="001B5A88"/>
    <w:rsid w:val="001B5C00"/>
    <w:rsid w:val="001B5C16"/>
    <w:rsid w:val="001B68B4"/>
    <w:rsid w:val="001B714E"/>
    <w:rsid w:val="001B7642"/>
    <w:rsid w:val="001B7D34"/>
    <w:rsid w:val="001B7DBD"/>
    <w:rsid w:val="001C082A"/>
    <w:rsid w:val="001C0DC5"/>
    <w:rsid w:val="001C129D"/>
    <w:rsid w:val="001C15D0"/>
    <w:rsid w:val="001C222B"/>
    <w:rsid w:val="001C250D"/>
    <w:rsid w:val="001C2596"/>
    <w:rsid w:val="001C2E03"/>
    <w:rsid w:val="001C2F88"/>
    <w:rsid w:val="001C4350"/>
    <w:rsid w:val="001C44B9"/>
    <w:rsid w:val="001C48A4"/>
    <w:rsid w:val="001C4C5B"/>
    <w:rsid w:val="001C50BE"/>
    <w:rsid w:val="001C5979"/>
    <w:rsid w:val="001C5B44"/>
    <w:rsid w:val="001C6756"/>
    <w:rsid w:val="001C6F33"/>
    <w:rsid w:val="001C72E2"/>
    <w:rsid w:val="001C7CAB"/>
    <w:rsid w:val="001C7D21"/>
    <w:rsid w:val="001D00CE"/>
    <w:rsid w:val="001D0163"/>
    <w:rsid w:val="001D04AE"/>
    <w:rsid w:val="001D0BC5"/>
    <w:rsid w:val="001D2B2E"/>
    <w:rsid w:val="001D3980"/>
    <w:rsid w:val="001D436A"/>
    <w:rsid w:val="001D4703"/>
    <w:rsid w:val="001D4A51"/>
    <w:rsid w:val="001D4BF3"/>
    <w:rsid w:val="001D4E27"/>
    <w:rsid w:val="001D4F46"/>
    <w:rsid w:val="001D5DA2"/>
    <w:rsid w:val="001D5DB6"/>
    <w:rsid w:val="001D618F"/>
    <w:rsid w:val="001D65C9"/>
    <w:rsid w:val="001D65D1"/>
    <w:rsid w:val="001D6AC2"/>
    <w:rsid w:val="001D6E69"/>
    <w:rsid w:val="001D7242"/>
    <w:rsid w:val="001D7A18"/>
    <w:rsid w:val="001D7BD6"/>
    <w:rsid w:val="001E00FE"/>
    <w:rsid w:val="001E0680"/>
    <w:rsid w:val="001E0D8E"/>
    <w:rsid w:val="001E1E98"/>
    <w:rsid w:val="001E28EC"/>
    <w:rsid w:val="001E348C"/>
    <w:rsid w:val="001E3E60"/>
    <w:rsid w:val="001E3EEF"/>
    <w:rsid w:val="001E43EB"/>
    <w:rsid w:val="001E473B"/>
    <w:rsid w:val="001E4FCA"/>
    <w:rsid w:val="001E5964"/>
    <w:rsid w:val="001E623B"/>
    <w:rsid w:val="001E6442"/>
    <w:rsid w:val="001E6C4E"/>
    <w:rsid w:val="001E74E2"/>
    <w:rsid w:val="001E7856"/>
    <w:rsid w:val="001E7A5B"/>
    <w:rsid w:val="001E7AEF"/>
    <w:rsid w:val="001E7B52"/>
    <w:rsid w:val="001E7E58"/>
    <w:rsid w:val="001E7EA2"/>
    <w:rsid w:val="001E7F08"/>
    <w:rsid w:val="001F05B6"/>
    <w:rsid w:val="001F062D"/>
    <w:rsid w:val="001F08B4"/>
    <w:rsid w:val="001F08EE"/>
    <w:rsid w:val="001F09F3"/>
    <w:rsid w:val="001F182F"/>
    <w:rsid w:val="001F1D04"/>
    <w:rsid w:val="001F1F85"/>
    <w:rsid w:val="001F25DF"/>
    <w:rsid w:val="001F340E"/>
    <w:rsid w:val="001F3EAF"/>
    <w:rsid w:val="001F45EE"/>
    <w:rsid w:val="001F506D"/>
    <w:rsid w:val="001F510B"/>
    <w:rsid w:val="001F54FF"/>
    <w:rsid w:val="001F5658"/>
    <w:rsid w:val="001F5B1B"/>
    <w:rsid w:val="001F6945"/>
    <w:rsid w:val="001F6C54"/>
    <w:rsid w:val="001F6F3C"/>
    <w:rsid w:val="001F73B2"/>
    <w:rsid w:val="001F73BE"/>
    <w:rsid w:val="001F746C"/>
    <w:rsid w:val="001F7533"/>
    <w:rsid w:val="001F753E"/>
    <w:rsid w:val="001F78B6"/>
    <w:rsid w:val="001F79F5"/>
    <w:rsid w:val="00200115"/>
    <w:rsid w:val="002005AE"/>
    <w:rsid w:val="00200C16"/>
    <w:rsid w:val="0020169A"/>
    <w:rsid w:val="002018E7"/>
    <w:rsid w:val="00201F6C"/>
    <w:rsid w:val="002022D4"/>
    <w:rsid w:val="0020284E"/>
    <w:rsid w:val="00202C3D"/>
    <w:rsid w:val="002037ED"/>
    <w:rsid w:val="002038D4"/>
    <w:rsid w:val="00203FE9"/>
    <w:rsid w:val="0020497C"/>
    <w:rsid w:val="0020630F"/>
    <w:rsid w:val="002066F5"/>
    <w:rsid w:val="00206703"/>
    <w:rsid w:val="0020681B"/>
    <w:rsid w:val="00206F34"/>
    <w:rsid w:val="00207A2F"/>
    <w:rsid w:val="00207B7C"/>
    <w:rsid w:val="00210120"/>
    <w:rsid w:val="00210483"/>
    <w:rsid w:val="00210B1C"/>
    <w:rsid w:val="00210C15"/>
    <w:rsid w:val="00210E32"/>
    <w:rsid w:val="002112C2"/>
    <w:rsid w:val="0021250A"/>
    <w:rsid w:val="0021283C"/>
    <w:rsid w:val="00212A4E"/>
    <w:rsid w:val="00212A77"/>
    <w:rsid w:val="00212B79"/>
    <w:rsid w:val="002130CD"/>
    <w:rsid w:val="00213367"/>
    <w:rsid w:val="002135FE"/>
    <w:rsid w:val="00213EC2"/>
    <w:rsid w:val="00214DE2"/>
    <w:rsid w:val="00215122"/>
    <w:rsid w:val="002154DC"/>
    <w:rsid w:val="0021592A"/>
    <w:rsid w:val="002170FB"/>
    <w:rsid w:val="00217244"/>
    <w:rsid w:val="00217FD6"/>
    <w:rsid w:val="002213FF"/>
    <w:rsid w:val="002226DD"/>
    <w:rsid w:val="00222EEB"/>
    <w:rsid w:val="002234AD"/>
    <w:rsid w:val="002239C4"/>
    <w:rsid w:val="00223B5B"/>
    <w:rsid w:val="00223C1F"/>
    <w:rsid w:val="00224423"/>
    <w:rsid w:val="00224494"/>
    <w:rsid w:val="00224670"/>
    <w:rsid w:val="0022468A"/>
    <w:rsid w:val="002246EC"/>
    <w:rsid w:val="00224E66"/>
    <w:rsid w:val="00225A86"/>
    <w:rsid w:val="00225BF6"/>
    <w:rsid w:val="002265A3"/>
    <w:rsid w:val="002270D9"/>
    <w:rsid w:val="002309D0"/>
    <w:rsid w:val="00230AFB"/>
    <w:rsid w:val="002312F3"/>
    <w:rsid w:val="00231A3B"/>
    <w:rsid w:val="00231AD5"/>
    <w:rsid w:val="00232DCD"/>
    <w:rsid w:val="00233155"/>
    <w:rsid w:val="002338B3"/>
    <w:rsid w:val="002343E7"/>
    <w:rsid w:val="002352C0"/>
    <w:rsid w:val="002356B5"/>
    <w:rsid w:val="00236D06"/>
    <w:rsid w:val="00236FD4"/>
    <w:rsid w:val="002370DB"/>
    <w:rsid w:val="00241A21"/>
    <w:rsid w:val="002426E4"/>
    <w:rsid w:val="00242743"/>
    <w:rsid w:val="0024324E"/>
    <w:rsid w:val="00244177"/>
    <w:rsid w:val="00244A92"/>
    <w:rsid w:val="00245A88"/>
    <w:rsid w:val="002471CE"/>
    <w:rsid w:val="00247214"/>
    <w:rsid w:val="00250A4F"/>
    <w:rsid w:val="00250B83"/>
    <w:rsid w:val="00250E54"/>
    <w:rsid w:val="00251272"/>
    <w:rsid w:val="002514CB"/>
    <w:rsid w:val="002518F9"/>
    <w:rsid w:val="00251C7A"/>
    <w:rsid w:val="002528D9"/>
    <w:rsid w:val="00252D6E"/>
    <w:rsid w:val="00252E39"/>
    <w:rsid w:val="0025410C"/>
    <w:rsid w:val="0025437A"/>
    <w:rsid w:val="00254437"/>
    <w:rsid w:val="002546B9"/>
    <w:rsid w:val="002546FA"/>
    <w:rsid w:val="00254AB7"/>
    <w:rsid w:val="00254E92"/>
    <w:rsid w:val="00255049"/>
    <w:rsid w:val="00255283"/>
    <w:rsid w:val="00255414"/>
    <w:rsid w:val="002568DF"/>
    <w:rsid w:val="00256945"/>
    <w:rsid w:val="00257357"/>
    <w:rsid w:val="002577D3"/>
    <w:rsid w:val="00261127"/>
    <w:rsid w:val="0026140C"/>
    <w:rsid w:val="002614DE"/>
    <w:rsid w:val="00261A66"/>
    <w:rsid w:val="00262474"/>
    <w:rsid w:val="00262A1B"/>
    <w:rsid w:val="00263278"/>
    <w:rsid w:val="00263523"/>
    <w:rsid w:val="002638DE"/>
    <w:rsid w:val="00264846"/>
    <w:rsid w:val="00264F7F"/>
    <w:rsid w:val="00264FF7"/>
    <w:rsid w:val="002651FB"/>
    <w:rsid w:val="002653BE"/>
    <w:rsid w:val="002658DB"/>
    <w:rsid w:val="002659E1"/>
    <w:rsid w:val="00266876"/>
    <w:rsid w:val="00266BD1"/>
    <w:rsid w:val="0026799F"/>
    <w:rsid w:val="00267FF7"/>
    <w:rsid w:val="00270211"/>
    <w:rsid w:val="00270D63"/>
    <w:rsid w:val="002711C8"/>
    <w:rsid w:val="0027155B"/>
    <w:rsid w:val="00271AA6"/>
    <w:rsid w:val="002727C7"/>
    <w:rsid w:val="00273428"/>
    <w:rsid w:val="00273A4E"/>
    <w:rsid w:val="0027416D"/>
    <w:rsid w:val="002743DD"/>
    <w:rsid w:val="00274468"/>
    <w:rsid w:val="00274C34"/>
    <w:rsid w:val="002767C7"/>
    <w:rsid w:val="00276B7C"/>
    <w:rsid w:val="00277176"/>
    <w:rsid w:val="002773BF"/>
    <w:rsid w:val="00277A11"/>
    <w:rsid w:val="00277AA6"/>
    <w:rsid w:val="00281286"/>
    <w:rsid w:val="0028162D"/>
    <w:rsid w:val="00281E72"/>
    <w:rsid w:val="00281E76"/>
    <w:rsid w:val="00282204"/>
    <w:rsid w:val="00282E8F"/>
    <w:rsid w:val="00283775"/>
    <w:rsid w:val="00283B74"/>
    <w:rsid w:val="00284428"/>
    <w:rsid w:val="002849C7"/>
    <w:rsid w:val="00284B63"/>
    <w:rsid w:val="00284BB8"/>
    <w:rsid w:val="00284BDA"/>
    <w:rsid w:val="00284C76"/>
    <w:rsid w:val="00284D45"/>
    <w:rsid w:val="00285226"/>
    <w:rsid w:val="002856F7"/>
    <w:rsid w:val="00285A17"/>
    <w:rsid w:val="00285D68"/>
    <w:rsid w:val="002863B4"/>
    <w:rsid w:val="00286483"/>
    <w:rsid w:val="002872CC"/>
    <w:rsid w:val="00287570"/>
    <w:rsid w:val="00290306"/>
    <w:rsid w:val="0029063E"/>
    <w:rsid w:val="002906DF"/>
    <w:rsid w:val="00291043"/>
    <w:rsid w:val="002910DB"/>
    <w:rsid w:val="00291CF6"/>
    <w:rsid w:val="00292310"/>
    <w:rsid w:val="002924E8"/>
    <w:rsid w:val="00293503"/>
    <w:rsid w:val="00293C47"/>
    <w:rsid w:val="00294719"/>
    <w:rsid w:val="00295019"/>
    <w:rsid w:val="00295AC8"/>
    <w:rsid w:val="00296C7B"/>
    <w:rsid w:val="00296D26"/>
    <w:rsid w:val="00297FE9"/>
    <w:rsid w:val="002A0155"/>
    <w:rsid w:val="002A03AA"/>
    <w:rsid w:val="002A0ED5"/>
    <w:rsid w:val="002A0F6D"/>
    <w:rsid w:val="002A0FDC"/>
    <w:rsid w:val="002A1B54"/>
    <w:rsid w:val="002A1CFC"/>
    <w:rsid w:val="002A21E6"/>
    <w:rsid w:val="002A2810"/>
    <w:rsid w:val="002A30B6"/>
    <w:rsid w:val="002A3283"/>
    <w:rsid w:val="002A3416"/>
    <w:rsid w:val="002A3F71"/>
    <w:rsid w:val="002A440D"/>
    <w:rsid w:val="002A52DF"/>
    <w:rsid w:val="002A52F8"/>
    <w:rsid w:val="002A57B6"/>
    <w:rsid w:val="002A592D"/>
    <w:rsid w:val="002A5C0B"/>
    <w:rsid w:val="002A5E07"/>
    <w:rsid w:val="002A5F78"/>
    <w:rsid w:val="002A61AD"/>
    <w:rsid w:val="002A6376"/>
    <w:rsid w:val="002A75BD"/>
    <w:rsid w:val="002A7626"/>
    <w:rsid w:val="002B06FC"/>
    <w:rsid w:val="002B07E5"/>
    <w:rsid w:val="002B0F10"/>
    <w:rsid w:val="002B0F2A"/>
    <w:rsid w:val="002B1300"/>
    <w:rsid w:val="002B14F1"/>
    <w:rsid w:val="002B1774"/>
    <w:rsid w:val="002B1B7D"/>
    <w:rsid w:val="002B1F13"/>
    <w:rsid w:val="002B2930"/>
    <w:rsid w:val="002B2964"/>
    <w:rsid w:val="002B2BC9"/>
    <w:rsid w:val="002B2DD8"/>
    <w:rsid w:val="002B37FC"/>
    <w:rsid w:val="002B45BB"/>
    <w:rsid w:val="002B4B83"/>
    <w:rsid w:val="002B5250"/>
    <w:rsid w:val="002B5366"/>
    <w:rsid w:val="002B5750"/>
    <w:rsid w:val="002B5755"/>
    <w:rsid w:val="002B57FA"/>
    <w:rsid w:val="002B5C0A"/>
    <w:rsid w:val="002B6E3E"/>
    <w:rsid w:val="002B7312"/>
    <w:rsid w:val="002B7578"/>
    <w:rsid w:val="002B7897"/>
    <w:rsid w:val="002C0923"/>
    <w:rsid w:val="002C0D0B"/>
    <w:rsid w:val="002C13BF"/>
    <w:rsid w:val="002C15A7"/>
    <w:rsid w:val="002C16F2"/>
    <w:rsid w:val="002C1931"/>
    <w:rsid w:val="002C1D1E"/>
    <w:rsid w:val="002C2594"/>
    <w:rsid w:val="002C25FB"/>
    <w:rsid w:val="002C378E"/>
    <w:rsid w:val="002C4199"/>
    <w:rsid w:val="002C41D2"/>
    <w:rsid w:val="002C4A24"/>
    <w:rsid w:val="002C4D37"/>
    <w:rsid w:val="002C57F5"/>
    <w:rsid w:val="002C5BE7"/>
    <w:rsid w:val="002C5C60"/>
    <w:rsid w:val="002C5DE8"/>
    <w:rsid w:val="002C6684"/>
    <w:rsid w:val="002C68D2"/>
    <w:rsid w:val="002C7165"/>
    <w:rsid w:val="002C72F0"/>
    <w:rsid w:val="002C7806"/>
    <w:rsid w:val="002C7875"/>
    <w:rsid w:val="002C7BE2"/>
    <w:rsid w:val="002D085C"/>
    <w:rsid w:val="002D0D7C"/>
    <w:rsid w:val="002D0DAC"/>
    <w:rsid w:val="002D18B4"/>
    <w:rsid w:val="002D1A3F"/>
    <w:rsid w:val="002D2092"/>
    <w:rsid w:val="002D2C66"/>
    <w:rsid w:val="002D2EE1"/>
    <w:rsid w:val="002D2F45"/>
    <w:rsid w:val="002D2FA4"/>
    <w:rsid w:val="002D34E4"/>
    <w:rsid w:val="002D3D54"/>
    <w:rsid w:val="002D423C"/>
    <w:rsid w:val="002D453B"/>
    <w:rsid w:val="002D4600"/>
    <w:rsid w:val="002D4936"/>
    <w:rsid w:val="002D4A51"/>
    <w:rsid w:val="002D4CFF"/>
    <w:rsid w:val="002D528E"/>
    <w:rsid w:val="002D5499"/>
    <w:rsid w:val="002D566B"/>
    <w:rsid w:val="002D5B40"/>
    <w:rsid w:val="002D5C35"/>
    <w:rsid w:val="002D6548"/>
    <w:rsid w:val="002D66AE"/>
    <w:rsid w:val="002D6727"/>
    <w:rsid w:val="002D69C5"/>
    <w:rsid w:val="002D6BAD"/>
    <w:rsid w:val="002D704C"/>
    <w:rsid w:val="002D74EC"/>
    <w:rsid w:val="002D7910"/>
    <w:rsid w:val="002D79AA"/>
    <w:rsid w:val="002E0197"/>
    <w:rsid w:val="002E0C45"/>
    <w:rsid w:val="002E0E47"/>
    <w:rsid w:val="002E1518"/>
    <w:rsid w:val="002E161E"/>
    <w:rsid w:val="002E376A"/>
    <w:rsid w:val="002E3B00"/>
    <w:rsid w:val="002E418D"/>
    <w:rsid w:val="002E4678"/>
    <w:rsid w:val="002E4B3C"/>
    <w:rsid w:val="002E5518"/>
    <w:rsid w:val="002E5589"/>
    <w:rsid w:val="002E5A04"/>
    <w:rsid w:val="002E5B75"/>
    <w:rsid w:val="002E5D9F"/>
    <w:rsid w:val="002E6A4D"/>
    <w:rsid w:val="002E6D7E"/>
    <w:rsid w:val="002E7048"/>
    <w:rsid w:val="002E7288"/>
    <w:rsid w:val="002E779F"/>
    <w:rsid w:val="002E7E6F"/>
    <w:rsid w:val="002F0AE2"/>
    <w:rsid w:val="002F160E"/>
    <w:rsid w:val="002F22B3"/>
    <w:rsid w:val="002F2619"/>
    <w:rsid w:val="002F2839"/>
    <w:rsid w:val="002F3638"/>
    <w:rsid w:val="002F38EE"/>
    <w:rsid w:val="002F3CB7"/>
    <w:rsid w:val="002F4214"/>
    <w:rsid w:val="002F55C9"/>
    <w:rsid w:val="002F62E2"/>
    <w:rsid w:val="002F6589"/>
    <w:rsid w:val="002F68E5"/>
    <w:rsid w:val="002F69F2"/>
    <w:rsid w:val="002F6B8C"/>
    <w:rsid w:val="002F6BA0"/>
    <w:rsid w:val="002F775D"/>
    <w:rsid w:val="00300B77"/>
    <w:rsid w:val="003013AD"/>
    <w:rsid w:val="003014B4"/>
    <w:rsid w:val="00302084"/>
    <w:rsid w:val="003025CC"/>
    <w:rsid w:val="00302F93"/>
    <w:rsid w:val="003031A5"/>
    <w:rsid w:val="00303203"/>
    <w:rsid w:val="0030332B"/>
    <w:rsid w:val="00303A02"/>
    <w:rsid w:val="00304734"/>
    <w:rsid w:val="0030536D"/>
    <w:rsid w:val="003053B8"/>
    <w:rsid w:val="00305595"/>
    <w:rsid w:val="003057FF"/>
    <w:rsid w:val="00307509"/>
    <w:rsid w:val="003076D2"/>
    <w:rsid w:val="00310262"/>
    <w:rsid w:val="0031037F"/>
    <w:rsid w:val="00310A2B"/>
    <w:rsid w:val="00310ED1"/>
    <w:rsid w:val="00311142"/>
    <w:rsid w:val="003118E9"/>
    <w:rsid w:val="00311987"/>
    <w:rsid w:val="00311C02"/>
    <w:rsid w:val="00311DF0"/>
    <w:rsid w:val="00311F81"/>
    <w:rsid w:val="003129ED"/>
    <w:rsid w:val="00312A7F"/>
    <w:rsid w:val="00312F53"/>
    <w:rsid w:val="00314E02"/>
    <w:rsid w:val="00314F0E"/>
    <w:rsid w:val="00315699"/>
    <w:rsid w:val="00315D03"/>
    <w:rsid w:val="00316004"/>
    <w:rsid w:val="003165E1"/>
    <w:rsid w:val="00316674"/>
    <w:rsid w:val="00316911"/>
    <w:rsid w:val="003176B3"/>
    <w:rsid w:val="00317E5F"/>
    <w:rsid w:val="00320199"/>
    <w:rsid w:val="00320ACE"/>
    <w:rsid w:val="00320C54"/>
    <w:rsid w:val="0032178D"/>
    <w:rsid w:val="00321C05"/>
    <w:rsid w:val="00321E02"/>
    <w:rsid w:val="00322E64"/>
    <w:rsid w:val="00323085"/>
    <w:rsid w:val="00323412"/>
    <w:rsid w:val="0032352B"/>
    <w:rsid w:val="00323E55"/>
    <w:rsid w:val="00326512"/>
    <w:rsid w:val="003266F2"/>
    <w:rsid w:val="00326AD0"/>
    <w:rsid w:val="00326FAA"/>
    <w:rsid w:val="0032710E"/>
    <w:rsid w:val="003302EB"/>
    <w:rsid w:val="00330B96"/>
    <w:rsid w:val="00330C24"/>
    <w:rsid w:val="003317B7"/>
    <w:rsid w:val="00331D2D"/>
    <w:rsid w:val="00331F33"/>
    <w:rsid w:val="0033207D"/>
    <w:rsid w:val="003321AC"/>
    <w:rsid w:val="003324D1"/>
    <w:rsid w:val="003325ED"/>
    <w:rsid w:val="003326BE"/>
    <w:rsid w:val="00333766"/>
    <w:rsid w:val="00333B8A"/>
    <w:rsid w:val="00333DBC"/>
    <w:rsid w:val="00333F3A"/>
    <w:rsid w:val="00334760"/>
    <w:rsid w:val="00334998"/>
    <w:rsid w:val="0033500F"/>
    <w:rsid w:val="003352EC"/>
    <w:rsid w:val="003359F7"/>
    <w:rsid w:val="00335F51"/>
    <w:rsid w:val="00336AFE"/>
    <w:rsid w:val="00336DF8"/>
    <w:rsid w:val="00337579"/>
    <w:rsid w:val="00337F99"/>
    <w:rsid w:val="00340542"/>
    <w:rsid w:val="00341251"/>
    <w:rsid w:val="0034152A"/>
    <w:rsid w:val="00341C57"/>
    <w:rsid w:val="00341DAC"/>
    <w:rsid w:val="00342092"/>
    <w:rsid w:val="003424C9"/>
    <w:rsid w:val="0034270F"/>
    <w:rsid w:val="0034273A"/>
    <w:rsid w:val="00342D22"/>
    <w:rsid w:val="00342EFD"/>
    <w:rsid w:val="00343427"/>
    <w:rsid w:val="00343712"/>
    <w:rsid w:val="003444AA"/>
    <w:rsid w:val="00344520"/>
    <w:rsid w:val="00344726"/>
    <w:rsid w:val="00344BAC"/>
    <w:rsid w:val="00344DFF"/>
    <w:rsid w:val="00344E92"/>
    <w:rsid w:val="003450CF"/>
    <w:rsid w:val="003456FF"/>
    <w:rsid w:val="00345871"/>
    <w:rsid w:val="00345CE9"/>
    <w:rsid w:val="00345FFD"/>
    <w:rsid w:val="0034628F"/>
    <w:rsid w:val="0034640C"/>
    <w:rsid w:val="00346706"/>
    <w:rsid w:val="00346E2B"/>
    <w:rsid w:val="0034718D"/>
    <w:rsid w:val="00347212"/>
    <w:rsid w:val="003479CA"/>
    <w:rsid w:val="00347A39"/>
    <w:rsid w:val="00350DC3"/>
    <w:rsid w:val="003512E5"/>
    <w:rsid w:val="003513AA"/>
    <w:rsid w:val="0035195C"/>
    <w:rsid w:val="00351C62"/>
    <w:rsid w:val="003523CB"/>
    <w:rsid w:val="003525C0"/>
    <w:rsid w:val="00352AA6"/>
    <w:rsid w:val="00353117"/>
    <w:rsid w:val="003536F0"/>
    <w:rsid w:val="00353A02"/>
    <w:rsid w:val="00354741"/>
    <w:rsid w:val="00354B15"/>
    <w:rsid w:val="00354F22"/>
    <w:rsid w:val="00355113"/>
    <w:rsid w:val="0035561D"/>
    <w:rsid w:val="003557E4"/>
    <w:rsid w:val="00355DB8"/>
    <w:rsid w:val="003564F4"/>
    <w:rsid w:val="003576A5"/>
    <w:rsid w:val="003576AC"/>
    <w:rsid w:val="003577D5"/>
    <w:rsid w:val="00360441"/>
    <w:rsid w:val="003604A3"/>
    <w:rsid w:val="00360AFD"/>
    <w:rsid w:val="0036174A"/>
    <w:rsid w:val="00361E85"/>
    <w:rsid w:val="00362968"/>
    <w:rsid w:val="00362D1D"/>
    <w:rsid w:val="00363848"/>
    <w:rsid w:val="00363B2A"/>
    <w:rsid w:val="00363C53"/>
    <w:rsid w:val="00363F3C"/>
    <w:rsid w:val="003644E9"/>
    <w:rsid w:val="003646E1"/>
    <w:rsid w:val="00364A2C"/>
    <w:rsid w:val="00364C5F"/>
    <w:rsid w:val="00364FFD"/>
    <w:rsid w:val="003650B7"/>
    <w:rsid w:val="00365B0D"/>
    <w:rsid w:val="00365CEE"/>
    <w:rsid w:val="003660BA"/>
    <w:rsid w:val="0036641A"/>
    <w:rsid w:val="003679F6"/>
    <w:rsid w:val="00367B0C"/>
    <w:rsid w:val="00367CA5"/>
    <w:rsid w:val="00367FD7"/>
    <w:rsid w:val="0037076F"/>
    <w:rsid w:val="003709AA"/>
    <w:rsid w:val="00371DAE"/>
    <w:rsid w:val="00372002"/>
    <w:rsid w:val="0037221F"/>
    <w:rsid w:val="00372967"/>
    <w:rsid w:val="003735D0"/>
    <w:rsid w:val="003738DB"/>
    <w:rsid w:val="00373FD9"/>
    <w:rsid w:val="0037557C"/>
    <w:rsid w:val="00376639"/>
    <w:rsid w:val="00376D44"/>
    <w:rsid w:val="00376FB5"/>
    <w:rsid w:val="0037722B"/>
    <w:rsid w:val="0038013D"/>
    <w:rsid w:val="00380174"/>
    <w:rsid w:val="003802F8"/>
    <w:rsid w:val="0038086B"/>
    <w:rsid w:val="00380BD9"/>
    <w:rsid w:val="0038108E"/>
    <w:rsid w:val="00381862"/>
    <w:rsid w:val="00381B01"/>
    <w:rsid w:val="00381DE9"/>
    <w:rsid w:val="00381E38"/>
    <w:rsid w:val="0038218F"/>
    <w:rsid w:val="0038249A"/>
    <w:rsid w:val="00382B0C"/>
    <w:rsid w:val="00383141"/>
    <w:rsid w:val="00383A5D"/>
    <w:rsid w:val="0038455D"/>
    <w:rsid w:val="0038460B"/>
    <w:rsid w:val="0038466F"/>
    <w:rsid w:val="003849C7"/>
    <w:rsid w:val="00385ABC"/>
    <w:rsid w:val="00385BD1"/>
    <w:rsid w:val="00385E15"/>
    <w:rsid w:val="00386466"/>
    <w:rsid w:val="00386A43"/>
    <w:rsid w:val="003873DD"/>
    <w:rsid w:val="00387554"/>
    <w:rsid w:val="0038788A"/>
    <w:rsid w:val="00387A98"/>
    <w:rsid w:val="00387F0E"/>
    <w:rsid w:val="003903BF"/>
    <w:rsid w:val="003905E9"/>
    <w:rsid w:val="00390E4D"/>
    <w:rsid w:val="0039110D"/>
    <w:rsid w:val="0039141F"/>
    <w:rsid w:val="0039213A"/>
    <w:rsid w:val="003929BF"/>
    <w:rsid w:val="00393929"/>
    <w:rsid w:val="00393D44"/>
    <w:rsid w:val="00394168"/>
    <w:rsid w:val="00394193"/>
    <w:rsid w:val="0039479E"/>
    <w:rsid w:val="00394B56"/>
    <w:rsid w:val="00394CAF"/>
    <w:rsid w:val="00394FE2"/>
    <w:rsid w:val="00395433"/>
    <w:rsid w:val="0039623D"/>
    <w:rsid w:val="00396B3F"/>
    <w:rsid w:val="00397003"/>
    <w:rsid w:val="00397371"/>
    <w:rsid w:val="003973E9"/>
    <w:rsid w:val="00397969"/>
    <w:rsid w:val="003A03A4"/>
    <w:rsid w:val="003A092C"/>
    <w:rsid w:val="003A201B"/>
    <w:rsid w:val="003A28E4"/>
    <w:rsid w:val="003A3BAA"/>
    <w:rsid w:val="003A45A0"/>
    <w:rsid w:val="003A46D4"/>
    <w:rsid w:val="003A493B"/>
    <w:rsid w:val="003A502B"/>
    <w:rsid w:val="003A5143"/>
    <w:rsid w:val="003A58B0"/>
    <w:rsid w:val="003A5AA8"/>
    <w:rsid w:val="003A5C1D"/>
    <w:rsid w:val="003A6B40"/>
    <w:rsid w:val="003A7156"/>
    <w:rsid w:val="003A7717"/>
    <w:rsid w:val="003A7A62"/>
    <w:rsid w:val="003B0CFD"/>
    <w:rsid w:val="003B0D57"/>
    <w:rsid w:val="003B15A2"/>
    <w:rsid w:val="003B19E7"/>
    <w:rsid w:val="003B1A08"/>
    <w:rsid w:val="003B1C14"/>
    <w:rsid w:val="003B224A"/>
    <w:rsid w:val="003B24FE"/>
    <w:rsid w:val="003B298F"/>
    <w:rsid w:val="003B2D50"/>
    <w:rsid w:val="003B3AD7"/>
    <w:rsid w:val="003B3F04"/>
    <w:rsid w:val="003B41C2"/>
    <w:rsid w:val="003B430F"/>
    <w:rsid w:val="003B43DA"/>
    <w:rsid w:val="003B4E44"/>
    <w:rsid w:val="003B570A"/>
    <w:rsid w:val="003B5E86"/>
    <w:rsid w:val="003B6E9C"/>
    <w:rsid w:val="003B7137"/>
    <w:rsid w:val="003B7245"/>
    <w:rsid w:val="003B7472"/>
    <w:rsid w:val="003B7934"/>
    <w:rsid w:val="003C0067"/>
    <w:rsid w:val="003C0194"/>
    <w:rsid w:val="003C0ED1"/>
    <w:rsid w:val="003C117D"/>
    <w:rsid w:val="003C168E"/>
    <w:rsid w:val="003C1690"/>
    <w:rsid w:val="003C18BB"/>
    <w:rsid w:val="003C1BF3"/>
    <w:rsid w:val="003C2438"/>
    <w:rsid w:val="003C24BD"/>
    <w:rsid w:val="003C264E"/>
    <w:rsid w:val="003C2928"/>
    <w:rsid w:val="003C385B"/>
    <w:rsid w:val="003C3F54"/>
    <w:rsid w:val="003C43AD"/>
    <w:rsid w:val="003C4567"/>
    <w:rsid w:val="003C489C"/>
    <w:rsid w:val="003C4918"/>
    <w:rsid w:val="003C4C9B"/>
    <w:rsid w:val="003C5441"/>
    <w:rsid w:val="003C547A"/>
    <w:rsid w:val="003C57F3"/>
    <w:rsid w:val="003C5BB3"/>
    <w:rsid w:val="003C602F"/>
    <w:rsid w:val="003C65F7"/>
    <w:rsid w:val="003C681A"/>
    <w:rsid w:val="003C69E9"/>
    <w:rsid w:val="003C6CFA"/>
    <w:rsid w:val="003C6DDA"/>
    <w:rsid w:val="003C6E57"/>
    <w:rsid w:val="003C76CB"/>
    <w:rsid w:val="003D1AD1"/>
    <w:rsid w:val="003D1C9F"/>
    <w:rsid w:val="003D1E3D"/>
    <w:rsid w:val="003D24C0"/>
    <w:rsid w:val="003D2CDB"/>
    <w:rsid w:val="003D300F"/>
    <w:rsid w:val="003D31B2"/>
    <w:rsid w:val="003D33E4"/>
    <w:rsid w:val="003D3EF7"/>
    <w:rsid w:val="003D3FA5"/>
    <w:rsid w:val="003D404F"/>
    <w:rsid w:val="003D4088"/>
    <w:rsid w:val="003D48AF"/>
    <w:rsid w:val="003D4B9D"/>
    <w:rsid w:val="003D5003"/>
    <w:rsid w:val="003D5050"/>
    <w:rsid w:val="003D58C6"/>
    <w:rsid w:val="003D5A43"/>
    <w:rsid w:val="003D5BBC"/>
    <w:rsid w:val="003D5F6E"/>
    <w:rsid w:val="003D6043"/>
    <w:rsid w:val="003D6AEA"/>
    <w:rsid w:val="003D6FAD"/>
    <w:rsid w:val="003D728E"/>
    <w:rsid w:val="003D72EA"/>
    <w:rsid w:val="003D7428"/>
    <w:rsid w:val="003D7EBB"/>
    <w:rsid w:val="003E0B12"/>
    <w:rsid w:val="003E1120"/>
    <w:rsid w:val="003E117B"/>
    <w:rsid w:val="003E182B"/>
    <w:rsid w:val="003E18CB"/>
    <w:rsid w:val="003E1F47"/>
    <w:rsid w:val="003E23EB"/>
    <w:rsid w:val="003E2C11"/>
    <w:rsid w:val="003E32AC"/>
    <w:rsid w:val="003E33C3"/>
    <w:rsid w:val="003E3BF8"/>
    <w:rsid w:val="003E4439"/>
    <w:rsid w:val="003E486A"/>
    <w:rsid w:val="003E5A52"/>
    <w:rsid w:val="003E5C29"/>
    <w:rsid w:val="003E5E15"/>
    <w:rsid w:val="003E5E47"/>
    <w:rsid w:val="003E60C6"/>
    <w:rsid w:val="003E6B61"/>
    <w:rsid w:val="003E6C76"/>
    <w:rsid w:val="003E6ED0"/>
    <w:rsid w:val="003E6F38"/>
    <w:rsid w:val="003E7010"/>
    <w:rsid w:val="003F1D96"/>
    <w:rsid w:val="003F1EEC"/>
    <w:rsid w:val="003F23E8"/>
    <w:rsid w:val="003F2496"/>
    <w:rsid w:val="003F2789"/>
    <w:rsid w:val="003F2EC9"/>
    <w:rsid w:val="003F3AF3"/>
    <w:rsid w:val="003F44F0"/>
    <w:rsid w:val="003F57BD"/>
    <w:rsid w:val="003F60A4"/>
    <w:rsid w:val="003F631A"/>
    <w:rsid w:val="003F6337"/>
    <w:rsid w:val="003F64EE"/>
    <w:rsid w:val="003F66EE"/>
    <w:rsid w:val="003F6C6C"/>
    <w:rsid w:val="003F70D5"/>
    <w:rsid w:val="003F7B9A"/>
    <w:rsid w:val="003F7BE2"/>
    <w:rsid w:val="00400BC0"/>
    <w:rsid w:val="00400CB2"/>
    <w:rsid w:val="00400E09"/>
    <w:rsid w:val="00401183"/>
    <w:rsid w:val="00401A2B"/>
    <w:rsid w:val="00401BEA"/>
    <w:rsid w:val="00401CA5"/>
    <w:rsid w:val="00401D1A"/>
    <w:rsid w:val="00402190"/>
    <w:rsid w:val="00402BEF"/>
    <w:rsid w:val="004032A8"/>
    <w:rsid w:val="004035C9"/>
    <w:rsid w:val="00403D74"/>
    <w:rsid w:val="0040438C"/>
    <w:rsid w:val="004046FD"/>
    <w:rsid w:val="00404E53"/>
    <w:rsid w:val="00405471"/>
    <w:rsid w:val="00405481"/>
    <w:rsid w:val="0040594F"/>
    <w:rsid w:val="0040602E"/>
    <w:rsid w:val="004064E8"/>
    <w:rsid w:val="00406C67"/>
    <w:rsid w:val="004070EF"/>
    <w:rsid w:val="0040773E"/>
    <w:rsid w:val="00407ABA"/>
    <w:rsid w:val="00407CCE"/>
    <w:rsid w:val="00410F6D"/>
    <w:rsid w:val="0041199E"/>
    <w:rsid w:val="00411B7F"/>
    <w:rsid w:val="00411ED1"/>
    <w:rsid w:val="00412352"/>
    <w:rsid w:val="00412407"/>
    <w:rsid w:val="00412B6B"/>
    <w:rsid w:val="00413398"/>
    <w:rsid w:val="00413761"/>
    <w:rsid w:val="004137CE"/>
    <w:rsid w:val="00413952"/>
    <w:rsid w:val="00413D08"/>
    <w:rsid w:val="00413F8A"/>
    <w:rsid w:val="00414799"/>
    <w:rsid w:val="004149D0"/>
    <w:rsid w:val="00415803"/>
    <w:rsid w:val="00415C9A"/>
    <w:rsid w:val="00416370"/>
    <w:rsid w:val="00416856"/>
    <w:rsid w:val="00416B92"/>
    <w:rsid w:val="00416C89"/>
    <w:rsid w:val="0041705F"/>
    <w:rsid w:val="00417625"/>
    <w:rsid w:val="004200A3"/>
    <w:rsid w:val="00420878"/>
    <w:rsid w:val="00420B60"/>
    <w:rsid w:val="00420D3B"/>
    <w:rsid w:val="00420DDC"/>
    <w:rsid w:val="004214AE"/>
    <w:rsid w:val="004214C3"/>
    <w:rsid w:val="004228DE"/>
    <w:rsid w:val="00423120"/>
    <w:rsid w:val="004248C3"/>
    <w:rsid w:val="00424999"/>
    <w:rsid w:val="00424B1F"/>
    <w:rsid w:val="00425732"/>
    <w:rsid w:val="00425AAC"/>
    <w:rsid w:val="00425DF7"/>
    <w:rsid w:val="004268E6"/>
    <w:rsid w:val="00426A68"/>
    <w:rsid w:val="004277A6"/>
    <w:rsid w:val="004277C4"/>
    <w:rsid w:val="0043015C"/>
    <w:rsid w:val="00430245"/>
    <w:rsid w:val="004302BC"/>
    <w:rsid w:val="004304E5"/>
    <w:rsid w:val="00430A11"/>
    <w:rsid w:val="00430C54"/>
    <w:rsid w:val="004314F6"/>
    <w:rsid w:val="00431605"/>
    <w:rsid w:val="00431926"/>
    <w:rsid w:val="0043211B"/>
    <w:rsid w:val="00432E11"/>
    <w:rsid w:val="00432F77"/>
    <w:rsid w:val="004330C3"/>
    <w:rsid w:val="0043324A"/>
    <w:rsid w:val="00433471"/>
    <w:rsid w:val="00433C7D"/>
    <w:rsid w:val="004340D6"/>
    <w:rsid w:val="004358C7"/>
    <w:rsid w:val="0043590D"/>
    <w:rsid w:val="004359AA"/>
    <w:rsid w:val="00435CC0"/>
    <w:rsid w:val="00437035"/>
    <w:rsid w:val="00437476"/>
    <w:rsid w:val="00437685"/>
    <w:rsid w:val="00437A35"/>
    <w:rsid w:val="0044027B"/>
    <w:rsid w:val="00440325"/>
    <w:rsid w:val="004404DE"/>
    <w:rsid w:val="0044053B"/>
    <w:rsid w:val="00440A03"/>
    <w:rsid w:val="00441073"/>
    <w:rsid w:val="004410DA"/>
    <w:rsid w:val="00441217"/>
    <w:rsid w:val="0044148C"/>
    <w:rsid w:val="00441655"/>
    <w:rsid w:val="00441BFF"/>
    <w:rsid w:val="004424DA"/>
    <w:rsid w:val="00442981"/>
    <w:rsid w:val="00442C21"/>
    <w:rsid w:val="00442D53"/>
    <w:rsid w:val="00443D28"/>
    <w:rsid w:val="00443FA7"/>
    <w:rsid w:val="00444129"/>
    <w:rsid w:val="004444BE"/>
    <w:rsid w:val="004444FA"/>
    <w:rsid w:val="00444835"/>
    <w:rsid w:val="00444B4E"/>
    <w:rsid w:val="00445536"/>
    <w:rsid w:val="0044568D"/>
    <w:rsid w:val="00446459"/>
    <w:rsid w:val="004467A2"/>
    <w:rsid w:val="00447615"/>
    <w:rsid w:val="00450139"/>
    <w:rsid w:val="0045087C"/>
    <w:rsid w:val="00450FB7"/>
    <w:rsid w:val="00451349"/>
    <w:rsid w:val="004514DC"/>
    <w:rsid w:val="0045189F"/>
    <w:rsid w:val="00451D9C"/>
    <w:rsid w:val="0045219C"/>
    <w:rsid w:val="00452851"/>
    <w:rsid w:val="00453089"/>
    <w:rsid w:val="004531AE"/>
    <w:rsid w:val="004539AD"/>
    <w:rsid w:val="004546E4"/>
    <w:rsid w:val="00454F38"/>
    <w:rsid w:val="004552C1"/>
    <w:rsid w:val="004556A1"/>
    <w:rsid w:val="00455A80"/>
    <w:rsid w:val="00455B6B"/>
    <w:rsid w:val="0045676F"/>
    <w:rsid w:val="00456F7A"/>
    <w:rsid w:val="00457B0F"/>
    <w:rsid w:val="00457D17"/>
    <w:rsid w:val="00460858"/>
    <w:rsid w:val="00460E9B"/>
    <w:rsid w:val="00460F32"/>
    <w:rsid w:val="00461433"/>
    <w:rsid w:val="00461972"/>
    <w:rsid w:val="00461A75"/>
    <w:rsid w:val="00461BE5"/>
    <w:rsid w:val="004620AE"/>
    <w:rsid w:val="00462311"/>
    <w:rsid w:val="00463014"/>
    <w:rsid w:val="00463E56"/>
    <w:rsid w:val="004642BA"/>
    <w:rsid w:val="0046448F"/>
    <w:rsid w:val="0046498B"/>
    <w:rsid w:val="00464BA4"/>
    <w:rsid w:val="00464D4B"/>
    <w:rsid w:val="00464DB6"/>
    <w:rsid w:val="00465D3C"/>
    <w:rsid w:val="0046628E"/>
    <w:rsid w:val="00466715"/>
    <w:rsid w:val="004674DD"/>
    <w:rsid w:val="00467781"/>
    <w:rsid w:val="004709AB"/>
    <w:rsid w:val="00470AEF"/>
    <w:rsid w:val="00470F97"/>
    <w:rsid w:val="00471196"/>
    <w:rsid w:val="004712E8"/>
    <w:rsid w:val="004715BA"/>
    <w:rsid w:val="00471823"/>
    <w:rsid w:val="004728DA"/>
    <w:rsid w:val="00472F8F"/>
    <w:rsid w:val="00473336"/>
    <w:rsid w:val="00474ACD"/>
    <w:rsid w:val="00474B9D"/>
    <w:rsid w:val="0047504B"/>
    <w:rsid w:val="00476248"/>
    <w:rsid w:val="004767D9"/>
    <w:rsid w:val="0047683D"/>
    <w:rsid w:val="00476BEB"/>
    <w:rsid w:val="004771E9"/>
    <w:rsid w:val="00477C60"/>
    <w:rsid w:val="00480650"/>
    <w:rsid w:val="00480B2A"/>
    <w:rsid w:val="00480B40"/>
    <w:rsid w:val="004812C1"/>
    <w:rsid w:val="00481301"/>
    <w:rsid w:val="00481BEA"/>
    <w:rsid w:val="00481C9F"/>
    <w:rsid w:val="00482C69"/>
    <w:rsid w:val="00483810"/>
    <w:rsid w:val="00483848"/>
    <w:rsid w:val="00483B4E"/>
    <w:rsid w:val="004843F7"/>
    <w:rsid w:val="004844AA"/>
    <w:rsid w:val="00484745"/>
    <w:rsid w:val="00484A76"/>
    <w:rsid w:val="00484D07"/>
    <w:rsid w:val="00484D94"/>
    <w:rsid w:val="00485492"/>
    <w:rsid w:val="004859F7"/>
    <w:rsid w:val="00485D32"/>
    <w:rsid w:val="00486289"/>
    <w:rsid w:val="004863FA"/>
    <w:rsid w:val="00486B56"/>
    <w:rsid w:val="00490E44"/>
    <w:rsid w:val="00490FBD"/>
    <w:rsid w:val="00491CAA"/>
    <w:rsid w:val="00492E6F"/>
    <w:rsid w:val="00492FC7"/>
    <w:rsid w:val="004930AE"/>
    <w:rsid w:val="00493372"/>
    <w:rsid w:val="00493C01"/>
    <w:rsid w:val="00494841"/>
    <w:rsid w:val="004961A8"/>
    <w:rsid w:val="00496BB1"/>
    <w:rsid w:val="004A00F2"/>
    <w:rsid w:val="004A035C"/>
    <w:rsid w:val="004A05D9"/>
    <w:rsid w:val="004A076C"/>
    <w:rsid w:val="004A086B"/>
    <w:rsid w:val="004A1D80"/>
    <w:rsid w:val="004A1F2E"/>
    <w:rsid w:val="004A2771"/>
    <w:rsid w:val="004A3340"/>
    <w:rsid w:val="004A4CEC"/>
    <w:rsid w:val="004A4F40"/>
    <w:rsid w:val="004A5D4F"/>
    <w:rsid w:val="004A5D74"/>
    <w:rsid w:val="004A6631"/>
    <w:rsid w:val="004A6AE8"/>
    <w:rsid w:val="004A7015"/>
    <w:rsid w:val="004A7928"/>
    <w:rsid w:val="004A79A5"/>
    <w:rsid w:val="004B00A6"/>
    <w:rsid w:val="004B0421"/>
    <w:rsid w:val="004B0C20"/>
    <w:rsid w:val="004B0C9F"/>
    <w:rsid w:val="004B0F40"/>
    <w:rsid w:val="004B13BA"/>
    <w:rsid w:val="004B1453"/>
    <w:rsid w:val="004B1997"/>
    <w:rsid w:val="004B237E"/>
    <w:rsid w:val="004B2BEC"/>
    <w:rsid w:val="004B2DAD"/>
    <w:rsid w:val="004B3EB0"/>
    <w:rsid w:val="004B409C"/>
    <w:rsid w:val="004B4E81"/>
    <w:rsid w:val="004B5116"/>
    <w:rsid w:val="004B5298"/>
    <w:rsid w:val="004B529D"/>
    <w:rsid w:val="004B5935"/>
    <w:rsid w:val="004B64C2"/>
    <w:rsid w:val="004B6627"/>
    <w:rsid w:val="004B6BFD"/>
    <w:rsid w:val="004B79F3"/>
    <w:rsid w:val="004B7D6B"/>
    <w:rsid w:val="004B7DC3"/>
    <w:rsid w:val="004C03C9"/>
    <w:rsid w:val="004C0C4B"/>
    <w:rsid w:val="004C0FB4"/>
    <w:rsid w:val="004C14DE"/>
    <w:rsid w:val="004C2C83"/>
    <w:rsid w:val="004C31FC"/>
    <w:rsid w:val="004C320E"/>
    <w:rsid w:val="004C38D9"/>
    <w:rsid w:val="004C4259"/>
    <w:rsid w:val="004C4715"/>
    <w:rsid w:val="004C4A43"/>
    <w:rsid w:val="004C4F19"/>
    <w:rsid w:val="004C5093"/>
    <w:rsid w:val="004C5A4A"/>
    <w:rsid w:val="004C5E2C"/>
    <w:rsid w:val="004C60C0"/>
    <w:rsid w:val="004C7581"/>
    <w:rsid w:val="004C7B63"/>
    <w:rsid w:val="004C7E69"/>
    <w:rsid w:val="004D027F"/>
    <w:rsid w:val="004D04DB"/>
    <w:rsid w:val="004D1095"/>
    <w:rsid w:val="004D1AD3"/>
    <w:rsid w:val="004D1E8E"/>
    <w:rsid w:val="004D3320"/>
    <w:rsid w:val="004D4078"/>
    <w:rsid w:val="004D430D"/>
    <w:rsid w:val="004D4A88"/>
    <w:rsid w:val="004D4FE1"/>
    <w:rsid w:val="004D51AE"/>
    <w:rsid w:val="004D5415"/>
    <w:rsid w:val="004D5869"/>
    <w:rsid w:val="004D67FF"/>
    <w:rsid w:val="004E0202"/>
    <w:rsid w:val="004E1532"/>
    <w:rsid w:val="004E17A3"/>
    <w:rsid w:val="004E21E9"/>
    <w:rsid w:val="004E3041"/>
    <w:rsid w:val="004E361A"/>
    <w:rsid w:val="004E3939"/>
    <w:rsid w:val="004E39D7"/>
    <w:rsid w:val="004E47E8"/>
    <w:rsid w:val="004E48CD"/>
    <w:rsid w:val="004E52C0"/>
    <w:rsid w:val="004E5E13"/>
    <w:rsid w:val="004E746C"/>
    <w:rsid w:val="004F054F"/>
    <w:rsid w:val="004F07C0"/>
    <w:rsid w:val="004F0E63"/>
    <w:rsid w:val="004F0ED9"/>
    <w:rsid w:val="004F1565"/>
    <w:rsid w:val="004F1A44"/>
    <w:rsid w:val="004F2016"/>
    <w:rsid w:val="004F28F8"/>
    <w:rsid w:val="004F2E2B"/>
    <w:rsid w:val="004F379C"/>
    <w:rsid w:val="004F3FC0"/>
    <w:rsid w:val="004F493C"/>
    <w:rsid w:val="004F4FA2"/>
    <w:rsid w:val="004F5019"/>
    <w:rsid w:val="004F5677"/>
    <w:rsid w:val="004F5856"/>
    <w:rsid w:val="004F5946"/>
    <w:rsid w:val="004F5B5F"/>
    <w:rsid w:val="004F5C90"/>
    <w:rsid w:val="004F5CDB"/>
    <w:rsid w:val="004F5CE4"/>
    <w:rsid w:val="004F5DD2"/>
    <w:rsid w:val="004F5DDC"/>
    <w:rsid w:val="004F62E7"/>
    <w:rsid w:val="004F7278"/>
    <w:rsid w:val="004F76FE"/>
    <w:rsid w:val="00500909"/>
    <w:rsid w:val="00500ECD"/>
    <w:rsid w:val="00500F34"/>
    <w:rsid w:val="005014EB"/>
    <w:rsid w:val="005025F1"/>
    <w:rsid w:val="00503EA7"/>
    <w:rsid w:val="005043B3"/>
    <w:rsid w:val="00505AE4"/>
    <w:rsid w:val="00505B98"/>
    <w:rsid w:val="00506035"/>
    <w:rsid w:val="00506AB3"/>
    <w:rsid w:val="00506AF8"/>
    <w:rsid w:val="00506AFF"/>
    <w:rsid w:val="005071A9"/>
    <w:rsid w:val="0050729D"/>
    <w:rsid w:val="00507BA2"/>
    <w:rsid w:val="00510D2D"/>
    <w:rsid w:val="00511485"/>
    <w:rsid w:val="00511EA9"/>
    <w:rsid w:val="00512409"/>
    <w:rsid w:val="005125FC"/>
    <w:rsid w:val="00515402"/>
    <w:rsid w:val="00515EE5"/>
    <w:rsid w:val="005169B2"/>
    <w:rsid w:val="00516C9E"/>
    <w:rsid w:val="00517407"/>
    <w:rsid w:val="00517C7F"/>
    <w:rsid w:val="005205AD"/>
    <w:rsid w:val="00520699"/>
    <w:rsid w:val="005207CF"/>
    <w:rsid w:val="005209D8"/>
    <w:rsid w:val="00520D10"/>
    <w:rsid w:val="00521071"/>
    <w:rsid w:val="00521626"/>
    <w:rsid w:val="00521AED"/>
    <w:rsid w:val="00521E2F"/>
    <w:rsid w:val="0052214F"/>
    <w:rsid w:val="00522688"/>
    <w:rsid w:val="00523188"/>
    <w:rsid w:val="0052334B"/>
    <w:rsid w:val="00523462"/>
    <w:rsid w:val="005235D8"/>
    <w:rsid w:val="00523983"/>
    <w:rsid w:val="00524A1E"/>
    <w:rsid w:val="00524FC0"/>
    <w:rsid w:val="00525665"/>
    <w:rsid w:val="00525849"/>
    <w:rsid w:val="00525D10"/>
    <w:rsid w:val="00526808"/>
    <w:rsid w:val="00526DE7"/>
    <w:rsid w:val="00526FFD"/>
    <w:rsid w:val="0052760F"/>
    <w:rsid w:val="00527680"/>
    <w:rsid w:val="00527B1E"/>
    <w:rsid w:val="005304FF"/>
    <w:rsid w:val="00530EFD"/>
    <w:rsid w:val="00530F41"/>
    <w:rsid w:val="0053111B"/>
    <w:rsid w:val="00531716"/>
    <w:rsid w:val="005317D1"/>
    <w:rsid w:val="005317E8"/>
    <w:rsid w:val="005321F4"/>
    <w:rsid w:val="005322C5"/>
    <w:rsid w:val="00532D92"/>
    <w:rsid w:val="00533220"/>
    <w:rsid w:val="00533310"/>
    <w:rsid w:val="00533704"/>
    <w:rsid w:val="00533FBF"/>
    <w:rsid w:val="00534044"/>
    <w:rsid w:val="0053435C"/>
    <w:rsid w:val="005344B0"/>
    <w:rsid w:val="00534938"/>
    <w:rsid w:val="005356C8"/>
    <w:rsid w:val="00535B6F"/>
    <w:rsid w:val="00535D14"/>
    <w:rsid w:val="00536010"/>
    <w:rsid w:val="00536F94"/>
    <w:rsid w:val="005378AA"/>
    <w:rsid w:val="00537B51"/>
    <w:rsid w:val="0054024B"/>
    <w:rsid w:val="00541643"/>
    <w:rsid w:val="00541ECE"/>
    <w:rsid w:val="00542100"/>
    <w:rsid w:val="00542455"/>
    <w:rsid w:val="0054273E"/>
    <w:rsid w:val="00542860"/>
    <w:rsid w:val="00542BC0"/>
    <w:rsid w:val="00543098"/>
    <w:rsid w:val="00543320"/>
    <w:rsid w:val="00543D6D"/>
    <w:rsid w:val="0054497E"/>
    <w:rsid w:val="00544C5C"/>
    <w:rsid w:val="00545716"/>
    <w:rsid w:val="00545CBA"/>
    <w:rsid w:val="00546469"/>
    <w:rsid w:val="00546973"/>
    <w:rsid w:val="005470BE"/>
    <w:rsid w:val="005479AD"/>
    <w:rsid w:val="0055089A"/>
    <w:rsid w:val="0055225C"/>
    <w:rsid w:val="00552C3C"/>
    <w:rsid w:val="00553B7D"/>
    <w:rsid w:val="00553EE1"/>
    <w:rsid w:val="0055407E"/>
    <w:rsid w:val="00555016"/>
    <w:rsid w:val="005550D1"/>
    <w:rsid w:val="005558A8"/>
    <w:rsid w:val="005559B6"/>
    <w:rsid w:val="005559CB"/>
    <w:rsid w:val="00555AB8"/>
    <w:rsid w:val="005561E4"/>
    <w:rsid w:val="00556250"/>
    <w:rsid w:val="005562A4"/>
    <w:rsid w:val="0055698F"/>
    <w:rsid w:val="00557D75"/>
    <w:rsid w:val="0056035F"/>
    <w:rsid w:val="00560611"/>
    <w:rsid w:val="00560699"/>
    <w:rsid w:val="00560A0C"/>
    <w:rsid w:val="00560AEF"/>
    <w:rsid w:val="005615AA"/>
    <w:rsid w:val="00561614"/>
    <w:rsid w:val="00561A7D"/>
    <w:rsid w:val="00561D06"/>
    <w:rsid w:val="00562107"/>
    <w:rsid w:val="00562623"/>
    <w:rsid w:val="00563140"/>
    <w:rsid w:val="00563654"/>
    <w:rsid w:val="00563FD6"/>
    <w:rsid w:val="00564141"/>
    <w:rsid w:val="0056452F"/>
    <w:rsid w:val="005651DD"/>
    <w:rsid w:val="00565296"/>
    <w:rsid w:val="0056542F"/>
    <w:rsid w:val="005656FB"/>
    <w:rsid w:val="00565927"/>
    <w:rsid w:val="00565D6D"/>
    <w:rsid w:val="005666A2"/>
    <w:rsid w:val="00567953"/>
    <w:rsid w:val="005700D1"/>
    <w:rsid w:val="005706BE"/>
    <w:rsid w:val="00571C35"/>
    <w:rsid w:val="00572916"/>
    <w:rsid w:val="005729B3"/>
    <w:rsid w:val="00572ADD"/>
    <w:rsid w:val="00572F96"/>
    <w:rsid w:val="0057333E"/>
    <w:rsid w:val="00573473"/>
    <w:rsid w:val="00573EED"/>
    <w:rsid w:val="00573EF7"/>
    <w:rsid w:val="00575248"/>
    <w:rsid w:val="0057568A"/>
    <w:rsid w:val="0057588E"/>
    <w:rsid w:val="00575CA2"/>
    <w:rsid w:val="00576011"/>
    <w:rsid w:val="0057624A"/>
    <w:rsid w:val="005762AC"/>
    <w:rsid w:val="005762FE"/>
    <w:rsid w:val="005767EE"/>
    <w:rsid w:val="005771C7"/>
    <w:rsid w:val="0057727A"/>
    <w:rsid w:val="005772B1"/>
    <w:rsid w:val="00577550"/>
    <w:rsid w:val="0057796A"/>
    <w:rsid w:val="00577B0F"/>
    <w:rsid w:val="00577C1D"/>
    <w:rsid w:val="00580008"/>
    <w:rsid w:val="0058034F"/>
    <w:rsid w:val="005803DB"/>
    <w:rsid w:val="00580AD3"/>
    <w:rsid w:val="00580B7B"/>
    <w:rsid w:val="00580E58"/>
    <w:rsid w:val="00580F94"/>
    <w:rsid w:val="00581019"/>
    <w:rsid w:val="005811EE"/>
    <w:rsid w:val="005816C6"/>
    <w:rsid w:val="00581A13"/>
    <w:rsid w:val="0058208E"/>
    <w:rsid w:val="0058238E"/>
    <w:rsid w:val="00582709"/>
    <w:rsid w:val="00582D22"/>
    <w:rsid w:val="00582DDB"/>
    <w:rsid w:val="00583603"/>
    <w:rsid w:val="00583D90"/>
    <w:rsid w:val="00583EA0"/>
    <w:rsid w:val="00584C76"/>
    <w:rsid w:val="00584CB3"/>
    <w:rsid w:val="00584F42"/>
    <w:rsid w:val="0058568E"/>
    <w:rsid w:val="005857B2"/>
    <w:rsid w:val="00585DE3"/>
    <w:rsid w:val="0058615F"/>
    <w:rsid w:val="00586164"/>
    <w:rsid w:val="005872E0"/>
    <w:rsid w:val="00587639"/>
    <w:rsid w:val="00587679"/>
    <w:rsid w:val="00587B9A"/>
    <w:rsid w:val="00587CBD"/>
    <w:rsid w:val="00587D54"/>
    <w:rsid w:val="005900D6"/>
    <w:rsid w:val="005904D4"/>
    <w:rsid w:val="00590D53"/>
    <w:rsid w:val="0059164D"/>
    <w:rsid w:val="005921ED"/>
    <w:rsid w:val="005926BE"/>
    <w:rsid w:val="00592D55"/>
    <w:rsid w:val="00593E65"/>
    <w:rsid w:val="005940A7"/>
    <w:rsid w:val="005941A1"/>
    <w:rsid w:val="00594297"/>
    <w:rsid w:val="0059458D"/>
    <w:rsid w:val="005947E0"/>
    <w:rsid w:val="00595028"/>
    <w:rsid w:val="00595412"/>
    <w:rsid w:val="0059553F"/>
    <w:rsid w:val="005964DF"/>
    <w:rsid w:val="005965F1"/>
    <w:rsid w:val="0059729F"/>
    <w:rsid w:val="00597D48"/>
    <w:rsid w:val="005A0779"/>
    <w:rsid w:val="005A0DD9"/>
    <w:rsid w:val="005A115B"/>
    <w:rsid w:val="005A1A0E"/>
    <w:rsid w:val="005A1E35"/>
    <w:rsid w:val="005A2770"/>
    <w:rsid w:val="005A29D2"/>
    <w:rsid w:val="005A2B4C"/>
    <w:rsid w:val="005A3338"/>
    <w:rsid w:val="005A3357"/>
    <w:rsid w:val="005A36B9"/>
    <w:rsid w:val="005A4CEB"/>
    <w:rsid w:val="005A4F39"/>
    <w:rsid w:val="005A54A7"/>
    <w:rsid w:val="005A565C"/>
    <w:rsid w:val="005A6078"/>
    <w:rsid w:val="005A61DA"/>
    <w:rsid w:val="005A673C"/>
    <w:rsid w:val="005A732B"/>
    <w:rsid w:val="005A73AF"/>
    <w:rsid w:val="005A74D1"/>
    <w:rsid w:val="005A7A0F"/>
    <w:rsid w:val="005B033A"/>
    <w:rsid w:val="005B067A"/>
    <w:rsid w:val="005B11F4"/>
    <w:rsid w:val="005B12EB"/>
    <w:rsid w:val="005B23C6"/>
    <w:rsid w:val="005B2B66"/>
    <w:rsid w:val="005B3714"/>
    <w:rsid w:val="005B4285"/>
    <w:rsid w:val="005B431E"/>
    <w:rsid w:val="005B477C"/>
    <w:rsid w:val="005B55D0"/>
    <w:rsid w:val="005B607D"/>
    <w:rsid w:val="005B61C2"/>
    <w:rsid w:val="005B67BB"/>
    <w:rsid w:val="005B6AB7"/>
    <w:rsid w:val="005B6B7E"/>
    <w:rsid w:val="005B6E59"/>
    <w:rsid w:val="005B715E"/>
    <w:rsid w:val="005B762E"/>
    <w:rsid w:val="005B7911"/>
    <w:rsid w:val="005C040D"/>
    <w:rsid w:val="005C0842"/>
    <w:rsid w:val="005C08A6"/>
    <w:rsid w:val="005C0A44"/>
    <w:rsid w:val="005C0CDF"/>
    <w:rsid w:val="005C0E40"/>
    <w:rsid w:val="005C18A9"/>
    <w:rsid w:val="005C1975"/>
    <w:rsid w:val="005C21E5"/>
    <w:rsid w:val="005C27EB"/>
    <w:rsid w:val="005C2FF2"/>
    <w:rsid w:val="005C31FC"/>
    <w:rsid w:val="005C36E3"/>
    <w:rsid w:val="005C3778"/>
    <w:rsid w:val="005C3932"/>
    <w:rsid w:val="005C48C6"/>
    <w:rsid w:val="005C58CA"/>
    <w:rsid w:val="005C58E8"/>
    <w:rsid w:val="005C5E75"/>
    <w:rsid w:val="005C6CF8"/>
    <w:rsid w:val="005C7B43"/>
    <w:rsid w:val="005C7C31"/>
    <w:rsid w:val="005C7D57"/>
    <w:rsid w:val="005D0200"/>
    <w:rsid w:val="005D0967"/>
    <w:rsid w:val="005D108E"/>
    <w:rsid w:val="005D138B"/>
    <w:rsid w:val="005D15CE"/>
    <w:rsid w:val="005D1B48"/>
    <w:rsid w:val="005D1B85"/>
    <w:rsid w:val="005D2D96"/>
    <w:rsid w:val="005D36AD"/>
    <w:rsid w:val="005D3D35"/>
    <w:rsid w:val="005D4339"/>
    <w:rsid w:val="005D44C4"/>
    <w:rsid w:val="005D4CB7"/>
    <w:rsid w:val="005D545A"/>
    <w:rsid w:val="005D5985"/>
    <w:rsid w:val="005D5F4D"/>
    <w:rsid w:val="005D60E5"/>
    <w:rsid w:val="005D61BA"/>
    <w:rsid w:val="005D64E2"/>
    <w:rsid w:val="005D65A6"/>
    <w:rsid w:val="005D7031"/>
    <w:rsid w:val="005D75E6"/>
    <w:rsid w:val="005E074A"/>
    <w:rsid w:val="005E0E84"/>
    <w:rsid w:val="005E1086"/>
    <w:rsid w:val="005E12A5"/>
    <w:rsid w:val="005E181C"/>
    <w:rsid w:val="005E1E37"/>
    <w:rsid w:val="005E247E"/>
    <w:rsid w:val="005E2B0E"/>
    <w:rsid w:val="005E2BFC"/>
    <w:rsid w:val="005E2C74"/>
    <w:rsid w:val="005E305A"/>
    <w:rsid w:val="005E335B"/>
    <w:rsid w:val="005E34B1"/>
    <w:rsid w:val="005E366B"/>
    <w:rsid w:val="005E38F0"/>
    <w:rsid w:val="005E3B5B"/>
    <w:rsid w:val="005E3DE7"/>
    <w:rsid w:val="005E488C"/>
    <w:rsid w:val="005E4B2F"/>
    <w:rsid w:val="005E4DA4"/>
    <w:rsid w:val="005E52EB"/>
    <w:rsid w:val="005E5D1C"/>
    <w:rsid w:val="005E60B8"/>
    <w:rsid w:val="005E6B15"/>
    <w:rsid w:val="005E713F"/>
    <w:rsid w:val="005E719C"/>
    <w:rsid w:val="005E7471"/>
    <w:rsid w:val="005E761F"/>
    <w:rsid w:val="005F0485"/>
    <w:rsid w:val="005F0CF5"/>
    <w:rsid w:val="005F0EC6"/>
    <w:rsid w:val="005F1214"/>
    <w:rsid w:val="005F1370"/>
    <w:rsid w:val="005F1819"/>
    <w:rsid w:val="005F1EA3"/>
    <w:rsid w:val="005F2770"/>
    <w:rsid w:val="005F2A52"/>
    <w:rsid w:val="005F2AC9"/>
    <w:rsid w:val="005F2E85"/>
    <w:rsid w:val="005F33DA"/>
    <w:rsid w:val="005F424F"/>
    <w:rsid w:val="005F4527"/>
    <w:rsid w:val="005F48CD"/>
    <w:rsid w:val="005F4CC2"/>
    <w:rsid w:val="005F4F1C"/>
    <w:rsid w:val="005F53D7"/>
    <w:rsid w:val="005F53DB"/>
    <w:rsid w:val="005F5724"/>
    <w:rsid w:val="005F5B59"/>
    <w:rsid w:val="005F6220"/>
    <w:rsid w:val="005F67BC"/>
    <w:rsid w:val="005F698A"/>
    <w:rsid w:val="005F6C76"/>
    <w:rsid w:val="005F748C"/>
    <w:rsid w:val="005F7BE8"/>
    <w:rsid w:val="00601090"/>
    <w:rsid w:val="00601882"/>
    <w:rsid w:val="00601DCA"/>
    <w:rsid w:val="00602B73"/>
    <w:rsid w:val="0060322A"/>
    <w:rsid w:val="006034A0"/>
    <w:rsid w:val="00603717"/>
    <w:rsid w:val="00603A3B"/>
    <w:rsid w:val="00603DDC"/>
    <w:rsid w:val="00604F4F"/>
    <w:rsid w:val="00606006"/>
    <w:rsid w:val="00606625"/>
    <w:rsid w:val="00606993"/>
    <w:rsid w:val="006069D5"/>
    <w:rsid w:val="00606B7D"/>
    <w:rsid w:val="00606CCF"/>
    <w:rsid w:val="00606E5E"/>
    <w:rsid w:val="00606E90"/>
    <w:rsid w:val="00606EFC"/>
    <w:rsid w:val="006078C6"/>
    <w:rsid w:val="006100D7"/>
    <w:rsid w:val="006108C7"/>
    <w:rsid w:val="00611944"/>
    <w:rsid w:val="00611D42"/>
    <w:rsid w:val="0061208F"/>
    <w:rsid w:val="006129D5"/>
    <w:rsid w:val="0061364E"/>
    <w:rsid w:val="00614089"/>
    <w:rsid w:val="006142F7"/>
    <w:rsid w:val="00614DCB"/>
    <w:rsid w:val="00614E36"/>
    <w:rsid w:val="00614EF8"/>
    <w:rsid w:val="00615727"/>
    <w:rsid w:val="00615B10"/>
    <w:rsid w:val="006166B4"/>
    <w:rsid w:val="0061693E"/>
    <w:rsid w:val="00616A24"/>
    <w:rsid w:val="00617A7D"/>
    <w:rsid w:val="00617C71"/>
    <w:rsid w:val="00617F31"/>
    <w:rsid w:val="00620D84"/>
    <w:rsid w:val="0062129B"/>
    <w:rsid w:val="006215EE"/>
    <w:rsid w:val="0062225A"/>
    <w:rsid w:val="006223AD"/>
    <w:rsid w:val="00622415"/>
    <w:rsid w:val="00622A59"/>
    <w:rsid w:val="00622AD8"/>
    <w:rsid w:val="00622AFD"/>
    <w:rsid w:val="00622B82"/>
    <w:rsid w:val="00623F34"/>
    <w:rsid w:val="006253B4"/>
    <w:rsid w:val="00625F1E"/>
    <w:rsid w:val="00626D83"/>
    <w:rsid w:val="006273E9"/>
    <w:rsid w:val="006279E7"/>
    <w:rsid w:val="006300C9"/>
    <w:rsid w:val="00630514"/>
    <w:rsid w:val="00630AE1"/>
    <w:rsid w:val="0063146C"/>
    <w:rsid w:val="00631B7A"/>
    <w:rsid w:val="00632387"/>
    <w:rsid w:val="006326FE"/>
    <w:rsid w:val="006328D2"/>
    <w:rsid w:val="00632955"/>
    <w:rsid w:val="006329A9"/>
    <w:rsid w:val="006332A8"/>
    <w:rsid w:val="00633D58"/>
    <w:rsid w:val="006348CA"/>
    <w:rsid w:val="00634CFB"/>
    <w:rsid w:val="00634FA7"/>
    <w:rsid w:val="006350CC"/>
    <w:rsid w:val="00635243"/>
    <w:rsid w:val="00635578"/>
    <w:rsid w:val="00635925"/>
    <w:rsid w:val="00635AD4"/>
    <w:rsid w:val="006362AE"/>
    <w:rsid w:val="00636638"/>
    <w:rsid w:val="00636C60"/>
    <w:rsid w:val="00636E8F"/>
    <w:rsid w:val="0063739F"/>
    <w:rsid w:val="0063741C"/>
    <w:rsid w:val="00637DC0"/>
    <w:rsid w:val="006406C4"/>
    <w:rsid w:val="00640BCC"/>
    <w:rsid w:val="00640D90"/>
    <w:rsid w:val="00640E3D"/>
    <w:rsid w:val="0064174E"/>
    <w:rsid w:val="00641818"/>
    <w:rsid w:val="00641E7A"/>
    <w:rsid w:val="006422CB"/>
    <w:rsid w:val="00642A83"/>
    <w:rsid w:val="00643BB3"/>
    <w:rsid w:val="00643C80"/>
    <w:rsid w:val="00643D8B"/>
    <w:rsid w:val="006453F2"/>
    <w:rsid w:val="006455B7"/>
    <w:rsid w:val="00645784"/>
    <w:rsid w:val="00645A60"/>
    <w:rsid w:val="00645A89"/>
    <w:rsid w:val="00646E42"/>
    <w:rsid w:val="00647B47"/>
    <w:rsid w:val="00650DDB"/>
    <w:rsid w:val="0065128E"/>
    <w:rsid w:val="006518CF"/>
    <w:rsid w:val="00651911"/>
    <w:rsid w:val="00652655"/>
    <w:rsid w:val="00652877"/>
    <w:rsid w:val="00653471"/>
    <w:rsid w:val="0065385C"/>
    <w:rsid w:val="00655B34"/>
    <w:rsid w:val="00655CF3"/>
    <w:rsid w:val="0065627A"/>
    <w:rsid w:val="00656479"/>
    <w:rsid w:val="00656EA9"/>
    <w:rsid w:val="0065755A"/>
    <w:rsid w:val="006575C3"/>
    <w:rsid w:val="00657E13"/>
    <w:rsid w:val="00657EB8"/>
    <w:rsid w:val="006603A5"/>
    <w:rsid w:val="006603BD"/>
    <w:rsid w:val="00660D1C"/>
    <w:rsid w:val="006617B7"/>
    <w:rsid w:val="00661948"/>
    <w:rsid w:val="00661A3D"/>
    <w:rsid w:val="00661D49"/>
    <w:rsid w:val="00662FEF"/>
    <w:rsid w:val="006638CA"/>
    <w:rsid w:val="006648B4"/>
    <w:rsid w:val="006649DD"/>
    <w:rsid w:val="00664BCC"/>
    <w:rsid w:val="00664E64"/>
    <w:rsid w:val="0066540E"/>
    <w:rsid w:val="006657CB"/>
    <w:rsid w:val="00665AB7"/>
    <w:rsid w:val="00666E29"/>
    <w:rsid w:val="00667000"/>
    <w:rsid w:val="006700D0"/>
    <w:rsid w:val="00670495"/>
    <w:rsid w:val="00670571"/>
    <w:rsid w:val="006705AD"/>
    <w:rsid w:val="00670760"/>
    <w:rsid w:val="00670867"/>
    <w:rsid w:val="00672374"/>
    <w:rsid w:val="00672A11"/>
    <w:rsid w:val="00672DB6"/>
    <w:rsid w:val="0067384A"/>
    <w:rsid w:val="00674B86"/>
    <w:rsid w:val="00674CCB"/>
    <w:rsid w:val="00674FAD"/>
    <w:rsid w:val="00675934"/>
    <w:rsid w:val="00676AE4"/>
    <w:rsid w:val="00676BFC"/>
    <w:rsid w:val="00676F7B"/>
    <w:rsid w:val="006773EF"/>
    <w:rsid w:val="00677922"/>
    <w:rsid w:val="00677933"/>
    <w:rsid w:val="006802FA"/>
    <w:rsid w:val="0068081B"/>
    <w:rsid w:val="00681125"/>
    <w:rsid w:val="00681C78"/>
    <w:rsid w:val="006821E2"/>
    <w:rsid w:val="00682725"/>
    <w:rsid w:val="00682729"/>
    <w:rsid w:val="00682A70"/>
    <w:rsid w:val="00682FA4"/>
    <w:rsid w:val="006839E9"/>
    <w:rsid w:val="00683CFE"/>
    <w:rsid w:val="00683DD3"/>
    <w:rsid w:val="00683DFE"/>
    <w:rsid w:val="00684373"/>
    <w:rsid w:val="006847E4"/>
    <w:rsid w:val="00685051"/>
    <w:rsid w:val="00685CCE"/>
    <w:rsid w:val="00685FBB"/>
    <w:rsid w:val="006860AE"/>
    <w:rsid w:val="0069009F"/>
    <w:rsid w:val="00690409"/>
    <w:rsid w:val="006906E4"/>
    <w:rsid w:val="00691CBD"/>
    <w:rsid w:val="00691FC1"/>
    <w:rsid w:val="00691FE9"/>
    <w:rsid w:val="0069283E"/>
    <w:rsid w:val="00693042"/>
    <w:rsid w:val="0069306A"/>
    <w:rsid w:val="00693BA2"/>
    <w:rsid w:val="00694500"/>
    <w:rsid w:val="00694E8A"/>
    <w:rsid w:val="00694F99"/>
    <w:rsid w:val="00695071"/>
    <w:rsid w:val="006952A0"/>
    <w:rsid w:val="0069545D"/>
    <w:rsid w:val="006954C0"/>
    <w:rsid w:val="00695D28"/>
    <w:rsid w:val="00696655"/>
    <w:rsid w:val="00696B29"/>
    <w:rsid w:val="00697270"/>
    <w:rsid w:val="006978F5"/>
    <w:rsid w:val="00697F09"/>
    <w:rsid w:val="006A0AA1"/>
    <w:rsid w:val="006A0DB2"/>
    <w:rsid w:val="006A13C5"/>
    <w:rsid w:val="006A23A1"/>
    <w:rsid w:val="006A2F6F"/>
    <w:rsid w:val="006A31A2"/>
    <w:rsid w:val="006A3432"/>
    <w:rsid w:val="006A3F05"/>
    <w:rsid w:val="006A401E"/>
    <w:rsid w:val="006A43D7"/>
    <w:rsid w:val="006A48F9"/>
    <w:rsid w:val="006A4B92"/>
    <w:rsid w:val="006A72BD"/>
    <w:rsid w:val="006A73EE"/>
    <w:rsid w:val="006A7554"/>
    <w:rsid w:val="006A7BEF"/>
    <w:rsid w:val="006A7E18"/>
    <w:rsid w:val="006A7E47"/>
    <w:rsid w:val="006A7E9F"/>
    <w:rsid w:val="006A7EA5"/>
    <w:rsid w:val="006B0D88"/>
    <w:rsid w:val="006B1091"/>
    <w:rsid w:val="006B12DD"/>
    <w:rsid w:val="006B17B6"/>
    <w:rsid w:val="006B2531"/>
    <w:rsid w:val="006B2B03"/>
    <w:rsid w:val="006B2DFF"/>
    <w:rsid w:val="006B3AAB"/>
    <w:rsid w:val="006B3EFE"/>
    <w:rsid w:val="006B4224"/>
    <w:rsid w:val="006B4899"/>
    <w:rsid w:val="006B4C94"/>
    <w:rsid w:val="006B4D6F"/>
    <w:rsid w:val="006B4FD2"/>
    <w:rsid w:val="006B5337"/>
    <w:rsid w:val="006B5CDB"/>
    <w:rsid w:val="006B6543"/>
    <w:rsid w:val="006B693D"/>
    <w:rsid w:val="006B6DC7"/>
    <w:rsid w:val="006B78C6"/>
    <w:rsid w:val="006B7974"/>
    <w:rsid w:val="006B7E7B"/>
    <w:rsid w:val="006C0160"/>
    <w:rsid w:val="006C0283"/>
    <w:rsid w:val="006C18E8"/>
    <w:rsid w:val="006C1EE7"/>
    <w:rsid w:val="006C24BA"/>
    <w:rsid w:val="006C4392"/>
    <w:rsid w:val="006C4838"/>
    <w:rsid w:val="006C50C4"/>
    <w:rsid w:val="006C5AB3"/>
    <w:rsid w:val="006C5C91"/>
    <w:rsid w:val="006C66D7"/>
    <w:rsid w:val="006D0E34"/>
    <w:rsid w:val="006D0FAC"/>
    <w:rsid w:val="006D12D2"/>
    <w:rsid w:val="006D1912"/>
    <w:rsid w:val="006D1954"/>
    <w:rsid w:val="006D22F7"/>
    <w:rsid w:val="006D2568"/>
    <w:rsid w:val="006D298A"/>
    <w:rsid w:val="006D2BE0"/>
    <w:rsid w:val="006D2D8C"/>
    <w:rsid w:val="006D33D3"/>
    <w:rsid w:val="006D444B"/>
    <w:rsid w:val="006D4770"/>
    <w:rsid w:val="006D4F05"/>
    <w:rsid w:val="006D51AF"/>
    <w:rsid w:val="006D57DD"/>
    <w:rsid w:val="006D5B88"/>
    <w:rsid w:val="006D6826"/>
    <w:rsid w:val="006D6899"/>
    <w:rsid w:val="006D6A37"/>
    <w:rsid w:val="006E08D5"/>
    <w:rsid w:val="006E205E"/>
    <w:rsid w:val="006E2162"/>
    <w:rsid w:val="006E2884"/>
    <w:rsid w:val="006E348A"/>
    <w:rsid w:val="006E34AD"/>
    <w:rsid w:val="006E3B7A"/>
    <w:rsid w:val="006E3C6C"/>
    <w:rsid w:val="006E3E14"/>
    <w:rsid w:val="006E4634"/>
    <w:rsid w:val="006E488D"/>
    <w:rsid w:val="006E4CE4"/>
    <w:rsid w:val="006E53CB"/>
    <w:rsid w:val="006E5720"/>
    <w:rsid w:val="006E594E"/>
    <w:rsid w:val="006E620D"/>
    <w:rsid w:val="006E6496"/>
    <w:rsid w:val="006E64B2"/>
    <w:rsid w:val="006E691D"/>
    <w:rsid w:val="006E74B9"/>
    <w:rsid w:val="006E7671"/>
    <w:rsid w:val="006E7816"/>
    <w:rsid w:val="006E7B98"/>
    <w:rsid w:val="006E7D61"/>
    <w:rsid w:val="006F0563"/>
    <w:rsid w:val="006F05C0"/>
    <w:rsid w:val="006F09A8"/>
    <w:rsid w:val="006F0C34"/>
    <w:rsid w:val="006F1A04"/>
    <w:rsid w:val="006F1B5E"/>
    <w:rsid w:val="006F1F1F"/>
    <w:rsid w:val="006F2737"/>
    <w:rsid w:val="006F2BFA"/>
    <w:rsid w:val="006F2C6E"/>
    <w:rsid w:val="006F2D54"/>
    <w:rsid w:val="006F3528"/>
    <w:rsid w:val="006F3905"/>
    <w:rsid w:val="006F3A8A"/>
    <w:rsid w:val="006F4CAE"/>
    <w:rsid w:val="006F4D6E"/>
    <w:rsid w:val="006F5214"/>
    <w:rsid w:val="006F5900"/>
    <w:rsid w:val="006F5CB1"/>
    <w:rsid w:val="006F62A3"/>
    <w:rsid w:val="006F646A"/>
    <w:rsid w:val="006F647B"/>
    <w:rsid w:val="006F7628"/>
    <w:rsid w:val="006F7DA8"/>
    <w:rsid w:val="007002F3"/>
    <w:rsid w:val="007009A7"/>
    <w:rsid w:val="00700E1F"/>
    <w:rsid w:val="0070106F"/>
    <w:rsid w:val="007011D8"/>
    <w:rsid w:val="00701623"/>
    <w:rsid w:val="00701D31"/>
    <w:rsid w:val="00702037"/>
    <w:rsid w:val="00702243"/>
    <w:rsid w:val="00702955"/>
    <w:rsid w:val="00702986"/>
    <w:rsid w:val="007030F4"/>
    <w:rsid w:val="0070334E"/>
    <w:rsid w:val="00703D7C"/>
    <w:rsid w:val="00703E50"/>
    <w:rsid w:val="00704351"/>
    <w:rsid w:val="00705404"/>
    <w:rsid w:val="007054DD"/>
    <w:rsid w:val="00705B37"/>
    <w:rsid w:val="00705ED2"/>
    <w:rsid w:val="00706081"/>
    <w:rsid w:val="00706650"/>
    <w:rsid w:val="00706C1A"/>
    <w:rsid w:val="00707801"/>
    <w:rsid w:val="00707BE8"/>
    <w:rsid w:val="007108C8"/>
    <w:rsid w:val="00710D81"/>
    <w:rsid w:val="007110AA"/>
    <w:rsid w:val="00711574"/>
    <w:rsid w:val="007117E5"/>
    <w:rsid w:val="00711B5F"/>
    <w:rsid w:val="00711DF2"/>
    <w:rsid w:val="00712095"/>
    <w:rsid w:val="00712A20"/>
    <w:rsid w:val="00712F28"/>
    <w:rsid w:val="00713DE5"/>
    <w:rsid w:val="00714F07"/>
    <w:rsid w:val="00715003"/>
    <w:rsid w:val="0071611F"/>
    <w:rsid w:val="00716230"/>
    <w:rsid w:val="00716550"/>
    <w:rsid w:val="007169D6"/>
    <w:rsid w:val="00717035"/>
    <w:rsid w:val="00717D0D"/>
    <w:rsid w:val="00720FD9"/>
    <w:rsid w:val="007210B5"/>
    <w:rsid w:val="00721338"/>
    <w:rsid w:val="0072262E"/>
    <w:rsid w:val="00722BE7"/>
    <w:rsid w:val="00722C59"/>
    <w:rsid w:val="00723F20"/>
    <w:rsid w:val="007246C6"/>
    <w:rsid w:val="0072482E"/>
    <w:rsid w:val="00724C14"/>
    <w:rsid w:val="00724DB0"/>
    <w:rsid w:val="00725025"/>
    <w:rsid w:val="00725A13"/>
    <w:rsid w:val="00725D4E"/>
    <w:rsid w:val="00725DFD"/>
    <w:rsid w:val="00727F54"/>
    <w:rsid w:val="00727FCF"/>
    <w:rsid w:val="00730129"/>
    <w:rsid w:val="00731AAC"/>
    <w:rsid w:val="007323C2"/>
    <w:rsid w:val="007325FE"/>
    <w:rsid w:val="007327AA"/>
    <w:rsid w:val="00732BA4"/>
    <w:rsid w:val="00732D3A"/>
    <w:rsid w:val="00732DFD"/>
    <w:rsid w:val="007330BA"/>
    <w:rsid w:val="0073364A"/>
    <w:rsid w:val="00733EE4"/>
    <w:rsid w:val="007348CD"/>
    <w:rsid w:val="00734BE2"/>
    <w:rsid w:val="00735CB2"/>
    <w:rsid w:val="00735FBC"/>
    <w:rsid w:val="007360DE"/>
    <w:rsid w:val="00736366"/>
    <w:rsid w:val="00736798"/>
    <w:rsid w:val="00737BF1"/>
    <w:rsid w:val="007401DB"/>
    <w:rsid w:val="0074026B"/>
    <w:rsid w:val="00740F88"/>
    <w:rsid w:val="00740FBA"/>
    <w:rsid w:val="00740FEC"/>
    <w:rsid w:val="00741198"/>
    <w:rsid w:val="007411E1"/>
    <w:rsid w:val="007411EE"/>
    <w:rsid w:val="00741234"/>
    <w:rsid w:val="0074193C"/>
    <w:rsid w:val="0074196F"/>
    <w:rsid w:val="00742843"/>
    <w:rsid w:val="00742863"/>
    <w:rsid w:val="00742C68"/>
    <w:rsid w:val="007431C0"/>
    <w:rsid w:val="007438B6"/>
    <w:rsid w:val="00743948"/>
    <w:rsid w:val="00744301"/>
    <w:rsid w:val="0074553E"/>
    <w:rsid w:val="00745AD5"/>
    <w:rsid w:val="00745B8A"/>
    <w:rsid w:val="00746134"/>
    <w:rsid w:val="0074643C"/>
    <w:rsid w:val="007465B8"/>
    <w:rsid w:val="00746682"/>
    <w:rsid w:val="00746943"/>
    <w:rsid w:val="007469AE"/>
    <w:rsid w:val="00746BFA"/>
    <w:rsid w:val="00747714"/>
    <w:rsid w:val="00747FC2"/>
    <w:rsid w:val="0075011D"/>
    <w:rsid w:val="00750894"/>
    <w:rsid w:val="00750CE5"/>
    <w:rsid w:val="00750DF8"/>
    <w:rsid w:val="007519E6"/>
    <w:rsid w:val="00751C05"/>
    <w:rsid w:val="007520E4"/>
    <w:rsid w:val="00752302"/>
    <w:rsid w:val="0075237F"/>
    <w:rsid w:val="00752EE7"/>
    <w:rsid w:val="007541FC"/>
    <w:rsid w:val="00754559"/>
    <w:rsid w:val="00754849"/>
    <w:rsid w:val="0075486F"/>
    <w:rsid w:val="00754991"/>
    <w:rsid w:val="00755111"/>
    <w:rsid w:val="00755378"/>
    <w:rsid w:val="0075565E"/>
    <w:rsid w:val="00755CC0"/>
    <w:rsid w:val="00755DA2"/>
    <w:rsid w:val="00755F15"/>
    <w:rsid w:val="00756DCF"/>
    <w:rsid w:val="00757708"/>
    <w:rsid w:val="00757DDC"/>
    <w:rsid w:val="007607E3"/>
    <w:rsid w:val="00760813"/>
    <w:rsid w:val="00760DF4"/>
    <w:rsid w:val="0076109F"/>
    <w:rsid w:val="007624E7"/>
    <w:rsid w:val="00763327"/>
    <w:rsid w:val="0076370A"/>
    <w:rsid w:val="007637C1"/>
    <w:rsid w:val="00763BB5"/>
    <w:rsid w:val="00763D04"/>
    <w:rsid w:val="00764219"/>
    <w:rsid w:val="00764523"/>
    <w:rsid w:val="00764935"/>
    <w:rsid w:val="007649D7"/>
    <w:rsid w:val="00765249"/>
    <w:rsid w:val="00765849"/>
    <w:rsid w:val="00766CAA"/>
    <w:rsid w:val="00766FB1"/>
    <w:rsid w:val="00767A1B"/>
    <w:rsid w:val="00767CE5"/>
    <w:rsid w:val="00767D9C"/>
    <w:rsid w:val="00770A1C"/>
    <w:rsid w:val="007714A9"/>
    <w:rsid w:val="0077164F"/>
    <w:rsid w:val="007716EC"/>
    <w:rsid w:val="00771BC8"/>
    <w:rsid w:val="0077245F"/>
    <w:rsid w:val="0077260D"/>
    <w:rsid w:val="00772B50"/>
    <w:rsid w:val="007730D6"/>
    <w:rsid w:val="00773373"/>
    <w:rsid w:val="007739BE"/>
    <w:rsid w:val="0077415F"/>
    <w:rsid w:val="00774650"/>
    <w:rsid w:val="00774FDB"/>
    <w:rsid w:val="007754ED"/>
    <w:rsid w:val="007755E2"/>
    <w:rsid w:val="00775B24"/>
    <w:rsid w:val="00776433"/>
    <w:rsid w:val="007764AD"/>
    <w:rsid w:val="0077723B"/>
    <w:rsid w:val="0077796F"/>
    <w:rsid w:val="007779B6"/>
    <w:rsid w:val="00777F9D"/>
    <w:rsid w:val="00780A2B"/>
    <w:rsid w:val="00780C6C"/>
    <w:rsid w:val="00781136"/>
    <w:rsid w:val="00781195"/>
    <w:rsid w:val="00781481"/>
    <w:rsid w:val="0078156B"/>
    <w:rsid w:val="007819C1"/>
    <w:rsid w:val="007822B8"/>
    <w:rsid w:val="007825E1"/>
    <w:rsid w:val="00782B73"/>
    <w:rsid w:val="00783E58"/>
    <w:rsid w:val="00783EDF"/>
    <w:rsid w:val="0078484E"/>
    <w:rsid w:val="007855BC"/>
    <w:rsid w:val="00786FF5"/>
    <w:rsid w:val="00787882"/>
    <w:rsid w:val="00790268"/>
    <w:rsid w:val="007904BD"/>
    <w:rsid w:val="0079065C"/>
    <w:rsid w:val="007907F8"/>
    <w:rsid w:val="007912DF"/>
    <w:rsid w:val="00791BCD"/>
    <w:rsid w:val="0079353E"/>
    <w:rsid w:val="00793C83"/>
    <w:rsid w:val="0079416E"/>
    <w:rsid w:val="00794507"/>
    <w:rsid w:val="00794B5A"/>
    <w:rsid w:val="00794CB6"/>
    <w:rsid w:val="00794E28"/>
    <w:rsid w:val="00795087"/>
    <w:rsid w:val="00795525"/>
    <w:rsid w:val="007956A0"/>
    <w:rsid w:val="007A01E9"/>
    <w:rsid w:val="007A05F7"/>
    <w:rsid w:val="007A0979"/>
    <w:rsid w:val="007A1E86"/>
    <w:rsid w:val="007A3126"/>
    <w:rsid w:val="007A3F1C"/>
    <w:rsid w:val="007A4289"/>
    <w:rsid w:val="007A453F"/>
    <w:rsid w:val="007A4EE1"/>
    <w:rsid w:val="007A4F38"/>
    <w:rsid w:val="007A5210"/>
    <w:rsid w:val="007A53B2"/>
    <w:rsid w:val="007A5754"/>
    <w:rsid w:val="007A5ED9"/>
    <w:rsid w:val="007A6476"/>
    <w:rsid w:val="007A6E1F"/>
    <w:rsid w:val="007A6E92"/>
    <w:rsid w:val="007A76E0"/>
    <w:rsid w:val="007A78B8"/>
    <w:rsid w:val="007A7C29"/>
    <w:rsid w:val="007A7F42"/>
    <w:rsid w:val="007B0138"/>
    <w:rsid w:val="007B07F1"/>
    <w:rsid w:val="007B10EB"/>
    <w:rsid w:val="007B1A63"/>
    <w:rsid w:val="007B1ADF"/>
    <w:rsid w:val="007B1F51"/>
    <w:rsid w:val="007B2291"/>
    <w:rsid w:val="007B24E8"/>
    <w:rsid w:val="007B34A3"/>
    <w:rsid w:val="007B4091"/>
    <w:rsid w:val="007B4715"/>
    <w:rsid w:val="007B47C8"/>
    <w:rsid w:val="007B4829"/>
    <w:rsid w:val="007B4959"/>
    <w:rsid w:val="007B5A10"/>
    <w:rsid w:val="007B5C14"/>
    <w:rsid w:val="007B5CE4"/>
    <w:rsid w:val="007B62AC"/>
    <w:rsid w:val="007B6878"/>
    <w:rsid w:val="007B6D91"/>
    <w:rsid w:val="007B70EA"/>
    <w:rsid w:val="007B7397"/>
    <w:rsid w:val="007B79BE"/>
    <w:rsid w:val="007B7B38"/>
    <w:rsid w:val="007C01EB"/>
    <w:rsid w:val="007C061C"/>
    <w:rsid w:val="007C126D"/>
    <w:rsid w:val="007C1636"/>
    <w:rsid w:val="007C16CB"/>
    <w:rsid w:val="007C3763"/>
    <w:rsid w:val="007C3A89"/>
    <w:rsid w:val="007C3EE6"/>
    <w:rsid w:val="007C3F9E"/>
    <w:rsid w:val="007C403C"/>
    <w:rsid w:val="007C4718"/>
    <w:rsid w:val="007C4ACF"/>
    <w:rsid w:val="007C548A"/>
    <w:rsid w:val="007C5A3D"/>
    <w:rsid w:val="007C5F17"/>
    <w:rsid w:val="007C6054"/>
    <w:rsid w:val="007C6FE3"/>
    <w:rsid w:val="007C7270"/>
    <w:rsid w:val="007C7401"/>
    <w:rsid w:val="007C7BBD"/>
    <w:rsid w:val="007D037C"/>
    <w:rsid w:val="007D18D9"/>
    <w:rsid w:val="007D2089"/>
    <w:rsid w:val="007D2664"/>
    <w:rsid w:val="007D2A42"/>
    <w:rsid w:val="007D3A2F"/>
    <w:rsid w:val="007D4234"/>
    <w:rsid w:val="007D4DAA"/>
    <w:rsid w:val="007D63BE"/>
    <w:rsid w:val="007D6F59"/>
    <w:rsid w:val="007D7376"/>
    <w:rsid w:val="007D739E"/>
    <w:rsid w:val="007D7610"/>
    <w:rsid w:val="007D79FC"/>
    <w:rsid w:val="007D7B68"/>
    <w:rsid w:val="007E0FD3"/>
    <w:rsid w:val="007E137A"/>
    <w:rsid w:val="007E2564"/>
    <w:rsid w:val="007E3059"/>
    <w:rsid w:val="007E3780"/>
    <w:rsid w:val="007E38A5"/>
    <w:rsid w:val="007E3970"/>
    <w:rsid w:val="007E398D"/>
    <w:rsid w:val="007E3DD1"/>
    <w:rsid w:val="007E50DB"/>
    <w:rsid w:val="007E5469"/>
    <w:rsid w:val="007E54BA"/>
    <w:rsid w:val="007E58D6"/>
    <w:rsid w:val="007E61EB"/>
    <w:rsid w:val="007E65DC"/>
    <w:rsid w:val="007E6F3F"/>
    <w:rsid w:val="007E7809"/>
    <w:rsid w:val="007E7C5C"/>
    <w:rsid w:val="007F02CA"/>
    <w:rsid w:val="007F037D"/>
    <w:rsid w:val="007F08BB"/>
    <w:rsid w:val="007F0B59"/>
    <w:rsid w:val="007F25C5"/>
    <w:rsid w:val="007F262F"/>
    <w:rsid w:val="007F2A47"/>
    <w:rsid w:val="007F2AEF"/>
    <w:rsid w:val="007F2CEC"/>
    <w:rsid w:val="007F4489"/>
    <w:rsid w:val="007F52C3"/>
    <w:rsid w:val="007F5BD2"/>
    <w:rsid w:val="007F6A18"/>
    <w:rsid w:val="007F6C45"/>
    <w:rsid w:val="007F79C5"/>
    <w:rsid w:val="007F79EF"/>
    <w:rsid w:val="007F79F5"/>
    <w:rsid w:val="007F7C11"/>
    <w:rsid w:val="007F7CFA"/>
    <w:rsid w:val="007F7FD3"/>
    <w:rsid w:val="00800B5D"/>
    <w:rsid w:val="00800BCD"/>
    <w:rsid w:val="00800CE1"/>
    <w:rsid w:val="00800E02"/>
    <w:rsid w:val="0080109F"/>
    <w:rsid w:val="0080151C"/>
    <w:rsid w:val="00801A46"/>
    <w:rsid w:val="0080488F"/>
    <w:rsid w:val="00804AB5"/>
    <w:rsid w:val="00804D89"/>
    <w:rsid w:val="0080689E"/>
    <w:rsid w:val="008074C1"/>
    <w:rsid w:val="00807B30"/>
    <w:rsid w:val="00807D1A"/>
    <w:rsid w:val="00807E54"/>
    <w:rsid w:val="0081023A"/>
    <w:rsid w:val="00810470"/>
    <w:rsid w:val="008106BB"/>
    <w:rsid w:val="00810A84"/>
    <w:rsid w:val="00810E31"/>
    <w:rsid w:val="00810FAB"/>
    <w:rsid w:val="0081155F"/>
    <w:rsid w:val="008130ED"/>
    <w:rsid w:val="008132B3"/>
    <w:rsid w:val="00813445"/>
    <w:rsid w:val="0081351D"/>
    <w:rsid w:val="00813537"/>
    <w:rsid w:val="0081391C"/>
    <w:rsid w:val="00813DB1"/>
    <w:rsid w:val="008148F2"/>
    <w:rsid w:val="00814FC1"/>
    <w:rsid w:val="00815705"/>
    <w:rsid w:val="008160C1"/>
    <w:rsid w:val="00816183"/>
    <w:rsid w:val="008165E4"/>
    <w:rsid w:val="00816E70"/>
    <w:rsid w:val="00817D96"/>
    <w:rsid w:val="00820359"/>
    <w:rsid w:val="00821032"/>
    <w:rsid w:val="00821071"/>
    <w:rsid w:val="00821A81"/>
    <w:rsid w:val="00821BA9"/>
    <w:rsid w:val="008222A8"/>
    <w:rsid w:val="008228BE"/>
    <w:rsid w:val="00823120"/>
    <w:rsid w:val="00823B83"/>
    <w:rsid w:val="0082421A"/>
    <w:rsid w:val="00824981"/>
    <w:rsid w:val="008249E1"/>
    <w:rsid w:val="00824AF4"/>
    <w:rsid w:val="00824CFF"/>
    <w:rsid w:val="00824E34"/>
    <w:rsid w:val="00825061"/>
    <w:rsid w:val="00825827"/>
    <w:rsid w:val="00825DB2"/>
    <w:rsid w:val="00826054"/>
    <w:rsid w:val="0082633E"/>
    <w:rsid w:val="008263A1"/>
    <w:rsid w:val="00827902"/>
    <w:rsid w:val="00827F42"/>
    <w:rsid w:val="00830538"/>
    <w:rsid w:val="008306C9"/>
    <w:rsid w:val="00830C2F"/>
    <w:rsid w:val="00830E97"/>
    <w:rsid w:val="008318D2"/>
    <w:rsid w:val="008325D4"/>
    <w:rsid w:val="008329B9"/>
    <w:rsid w:val="00832A46"/>
    <w:rsid w:val="00832A50"/>
    <w:rsid w:val="008330E4"/>
    <w:rsid w:val="008337B9"/>
    <w:rsid w:val="008346D6"/>
    <w:rsid w:val="00834ABF"/>
    <w:rsid w:val="00834D9F"/>
    <w:rsid w:val="00835508"/>
    <w:rsid w:val="00836168"/>
    <w:rsid w:val="00836230"/>
    <w:rsid w:val="00836236"/>
    <w:rsid w:val="008371FE"/>
    <w:rsid w:val="00837397"/>
    <w:rsid w:val="0083774E"/>
    <w:rsid w:val="008409A5"/>
    <w:rsid w:val="00840CC2"/>
    <w:rsid w:val="00840DDC"/>
    <w:rsid w:val="008410A0"/>
    <w:rsid w:val="00841B9B"/>
    <w:rsid w:val="0084354E"/>
    <w:rsid w:val="00843635"/>
    <w:rsid w:val="00844741"/>
    <w:rsid w:val="00844ED1"/>
    <w:rsid w:val="008450A7"/>
    <w:rsid w:val="008450C5"/>
    <w:rsid w:val="00845AE5"/>
    <w:rsid w:val="00845B66"/>
    <w:rsid w:val="00845ED2"/>
    <w:rsid w:val="00847097"/>
    <w:rsid w:val="00847585"/>
    <w:rsid w:val="008478CB"/>
    <w:rsid w:val="00850492"/>
    <w:rsid w:val="00851075"/>
    <w:rsid w:val="008517DC"/>
    <w:rsid w:val="0085237D"/>
    <w:rsid w:val="0085296D"/>
    <w:rsid w:val="00852BCE"/>
    <w:rsid w:val="008534E5"/>
    <w:rsid w:val="008535AA"/>
    <w:rsid w:val="00853AF4"/>
    <w:rsid w:val="00853E8F"/>
    <w:rsid w:val="00853EE7"/>
    <w:rsid w:val="008542EF"/>
    <w:rsid w:val="0085434F"/>
    <w:rsid w:val="00854423"/>
    <w:rsid w:val="00854DD3"/>
    <w:rsid w:val="008561AD"/>
    <w:rsid w:val="00856628"/>
    <w:rsid w:val="0085686C"/>
    <w:rsid w:val="0085693C"/>
    <w:rsid w:val="00856FC5"/>
    <w:rsid w:val="008572FD"/>
    <w:rsid w:val="008578B7"/>
    <w:rsid w:val="00860FF3"/>
    <w:rsid w:val="008617DD"/>
    <w:rsid w:val="0086192D"/>
    <w:rsid w:val="00861CC0"/>
    <w:rsid w:val="00861ED2"/>
    <w:rsid w:val="0086276C"/>
    <w:rsid w:val="008641E2"/>
    <w:rsid w:val="0086476D"/>
    <w:rsid w:val="0086491A"/>
    <w:rsid w:val="0086541D"/>
    <w:rsid w:val="008654F7"/>
    <w:rsid w:val="00865842"/>
    <w:rsid w:val="00865EFC"/>
    <w:rsid w:val="0086627F"/>
    <w:rsid w:val="0086659F"/>
    <w:rsid w:val="008665D9"/>
    <w:rsid w:val="00866726"/>
    <w:rsid w:val="00867262"/>
    <w:rsid w:val="00867F0B"/>
    <w:rsid w:val="008702FA"/>
    <w:rsid w:val="008704A8"/>
    <w:rsid w:val="00870957"/>
    <w:rsid w:val="00870C54"/>
    <w:rsid w:val="00870D92"/>
    <w:rsid w:val="00870DFB"/>
    <w:rsid w:val="0087111C"/>
    <w:rsid w:val="00871408"/>
    <w:rsid w:val="008717BE"/>
    <w:rsid w:val="00872E88"/>
    <w:rsid w:val="00873ACC"/>
    <w:rsid w:val="00874200"/>
    <w:rsid w:val="00874F80"/>
    <w:rsid w:val="0087542B"/>
    <w:rsid w:val="0087602B"/>
    <w:rsid w:val="00877009"/>
    <w:rsid w:val="00877624"/>
    <w:rsid w:val="00877960"/>
    <w:rsid w:val="00877CC2"/>
    <w:rsid w:val="008802A2"/>
    <w:rsid w:val="0088160F"/>
    <w:rsid w:val="00881B3D"/>
    <w:rsid w:val="00881D48"/>
    <w:rsid w:val="00881F4F"/>
    <w:rsid w:val="00882512"/>
    <w:rsid w:val="00882814"/>
    <w:rsid w:val="00882CD9"/>
    <w:rsid w:val="00882F0B"/>
    <w:rsid w:val="008836AF"/>
    <w:rsid w:val="008838BD"/>
    <w:rsid w:val="00883D20"/>
    <w:rsid w:val="008844BD"/>
    <w:rsid w:val="00884ECC"/>
    <w:rsid w:val="00886003"/>
    <w:rsid w:val="0088620E"/>
    <w:rsid w:val="00886627"/>
    <w:rsid w:val="00887583"/>
    <w:rsid w:val="00890262"/>
    <w:rsid w:val="00890D92"/>
    <w:rsid w:val="00891215"/>
    <w:rsid w:val="0089157E"/>
    <w:rsid w:val="00891B1B"/>
    <w:rsid w:val="00891CDF"/>
    <w:rsid w:val="0089207F"/>
    <w:rsid w:val="008920CB"/>
    <w:rsid w:val="008928BB"/>
    <w:rsid w:val="00892E1F"/>
    <w:rsid w:val="008938E6"/>
    <w:rsid w:val="00894331"/>
    <w:rsid w:val="008945C7"/>
    <w:rsid w:val="00894797"/>
    <w:rsid w:val="008951EE"/>
    <w:rsid w:val="008956DC"/>
    <w:rsid w:val="00895727"/>
    <w:rsid w:val="00895A6A"/>
    <w:rsid w:val="00895F24"/>
    <w:rsid w:val="00895FC4"/>
    <w:rsid w:val="008961CF"/>
    <w:rsid w:val="008968D2"/>
    <w:rsid w:val="00897784"/>
    <w:rsid w:val="00897A48"/>
    <w:rsid w:val="008A070F"/>
    <w:rsid w:val="008A085E"/>
    <w:rsid w:val="008A0983"/>
    <w:rsid w:val="008A0F43"/>
    <w:rsid w:val="008A19B4"/>
    <w:rsid w:val="008A1D70"/>
    <w:rsid w:val="008A1D93"/>
    <w:rsid w:val="008A1DDE"/>
    <w:rsid w:val="008A215C"/>
    <w:rsid w:val="008A21B5"/>
    <w:rsid w:val="008A2604"/>
    <w:rsid w:val="008A2C72"/>
    <w:rsid w:val="008A31F0"/>
    <w:rsid w:val="008A3AFA"/>
    <w:rsid w:val="008A3C56"/>
    <w:rsid w:val="008A3D1F"/>
    <w:rsid w:val="008A3D8E"/>
    <w:rsid w:val="008A455F"/>
    <w:rsid w:val="008A4F9E"/>
    <w:rsid w:val="008A6160"/>
    <w:rsid w:val="008A61D6"/>
    <w:rsid w:val="008A63B2"/>
    <w:rsid w:val="008A6664"/>
    <w:rsid w:val="008A666D"/>
    <w:rsid w:val="008A66A6"/>
    <w:rsid w:val="008A6B2B"/>
    <w:rsid w:val="008A6D5F"/>
    <w:rsid w:val="008A6EDB"/>
    <w:rsid w:val="008A7371"/>
    <w:rsid w:val="008A7754"/>
    <w:rsid w:val="008A7C68"/>
    <w:rsid w:val="008B138F"/>
    <w:rsid w:val="008B1A6B"/>
    <w:rsid w:val="008B21CE"/>
    <w:rsid w:val="008B39C6"/>
    <w:rsid w:val="008B40D2"/>
    <w:rsid w:val="008B433F"/>
    <w:rsid w:val="008B47F4"/>
    <w:rsid w:val="008B48BD"/>
    <w:rsid w:val="008B5B6A"/>
    <w:rsid w:val="008B620E"/>
    <w:rsid w:val="008B679E"/>
    <w:rsid w:val="008B6E8B"/>
    <w:rsid w:val="008B7803"/>
    <w:rsid w:val="008C0D7E"/>
    <w:rsid w:val="008C0DC7"/>
    <w:rsid w:val="008C115C"/>
    <w:rsid w:val="008C1367"/>
    <w:rsid w:val="008C13CA"/>
    <w:rsid w:val="008C332F"/>
    <w:rsid w:val="008C37E4"/>
    <w:rsid w:val="008C3AC2"/>
    <w:rsid w:val="008C3F6E"/>
    <w:rsid w:val="008C4056"/>
    <w:rsid w:val="008C41BE"/>
    <w:rsid w:val="008C4BD3"/>
    <w:rsid w:val="008C54A0"/>
    <w:rsid w:val="008C5BEA"/>
    <w:rsid w:val="008C6DFA"/>
    <w:rsid w:val="008C6E39"/>
    <w:rsid w:val="008C703C"/>
    <w:rsid w:val="008D13B2"/>
    <w:rsid w:val="008D2456"/>
    <w:rsid w:val="008D2BDF"/>
    <w:rsid w:val="008D3115"/>
    <w:rsid w:val="008D3126"/>
    <w:rsid w:val="008D32B6"/>
    <w:rsid w:val="008D37E4"/>
    <w:rsid w:val="008D3F15"/>
    <w:rsid w:val="008D3F88"/>
    <w:rsid w:val="008D49C0"/>
    <w:rsid w:val="008D4A03"/>
    <w:rsid w:val="008D55BF"/>
    <w:rsid w:val="008D5AF9"/>
    <w:rsid w:val="008D63AD"/>
    <w:rsid w:val="008D669E"/>
    <w:rsid w:val="008D7187"/>
    <w:rsid w:val="008D75E3"/>
    <w:rsid w:val="008D7702"/>
    <w:rsid w:val="008E03D9"/>
    <w:rsid w:val="008E17D6"/>
    <w:rsid w:val="008E1807"/>
    <w:rsid w:val="008E187E"/>
    <w:rsid w:val="008E2BDB"/>
    <w:rsid w:val="008E3F47"/>
    <w:rsid w:val="008E4A13"/>
    <w:rsid w:val="008E5314"/>
    <w:rsid w:val="008E5389"/>
    <w:rsid w:val="008E5B5F"/>
    <w:rsid w:val="008E5C7D"/>
    <w:rsid w:val="008E5D14"/>
    <w:rsid w:val="008E6618"/>
    <w:rsid w:val="008E66C0"/>
    <w:rsid w:val="008E6974"/>
    <w:rsid w:val="008E6C2C"/>
    <w:rsid w:val="008E6CE7"/>
    <w:rsid w:val="008F06F2"/>
    <w:rsid w:val="008F1F54"/>
    <w:rsid w:val="008F2F0B"/>
    <w:rsid w:val="008F3FAF"/>
    <w:rsid w:val="008F428D"/>
    <w:rsid w:val="008F5D97"/>
    <w:rsid w:val="008F6174"/>
    <w:rsid w:val="008F69FB"/>
    <w:rsid w:val="008F6B87"/>
    <w:rsid w:val="008F6C32"/>
    <w:rsid w:val="008F7251"/>
    <w:rsid w:val="008F7590"/>
    <w:rsid w:val="008F76DE"/>
    <w:rsid w:val="008F7920"/>
    <w:rsid w:val="008F7F98"/>
    <w:rsid w:val="008F7FCB"/>
    <w:rsid w:val="009012EE"/>
    <w:rsid w:val="009014AA"/>
    <w:rsid w:val="00901D56"/>
    <w:rsid w:val="0090232A"/>
    <w:rsid w:val="00902575"/>
    <w:rsid w:val="00902FB0"/>
    <w:rsid w:val="00903660"/>
    <w:rsid w:val="00903B05"/>
    <w:rsid w:val="00904436"/>
    <w:rsid w:val="009045ED"/>
    <w:rsid w:val="00904C04"/>
    <w:rsid w:val="009051CD"/>
    <w:rsid w:val="00905511"/>
    <w:rsid w:val="00905906"/>
    <w:rsid w:val="00905C46"/>
    <w:rsid w:val="00905FE6"/>
    <w:rsid w:val="0090613C"/>
    <w:rsid w:val="0090633A"/>
    <w:rsid w:val="0090674A"/>
    <w:rsid w:val="009068DF"/>
    <w:rsid w:val="00906C93"/>
    <w:rsid w:val="0090755F"/>
    <w:rsid w:val="0090787A"/>
    <w:rsid w:val="00907C55"/>
    <w:rsid w:val="00910777"/>
    <w:rsid w:val="00910A1E"/>
    <w:rsid w:val="00910AC9"/>
    <w:rsid w:val="00911730"/>
    <w:rsid w:val="009121EE"/>
    <w:rsid w:val="00912858"/>
    <w:rsid w:val="00912982"/>
    <w:rsid w:val="00913B13"/>
    <w:rsid w:val="0091441B"/>
    <w:rsid w:val="009147DC"/>
    <w:rsid w:val="009148A8"/>
    <w:rsid w:val="00914BD5"/>
    <w:rsid w:val="00914E11"/>
    <w:rsid w:val="00914E67"/>
    <w:rsid w:val="009150DE"/>
    <w:rsid w:val="009152F6"/>
    <w:rsid w:val="00915428"/>
    <w:rsid w:val="009155AA"/>
    <w:rsid w:val="00915B0C"/>
    <w:rsid w:val="00915EFE"/>
    <w:rsid w:val="00916DFB"/>
    <w:rsid w:val="0091713B"/>
    <w:rsid w:val="00917205"/>
    <w:rsid w:val="00920075"/>
    <w:rsid w:val="009206C3"/>
    <w:rsid w:val="00921ABF"/>
    <w:rsid w:val="009222CF"/>
    <w:rsid w:val="00922DA3"/>
    <w:rsid w:val="00923885"/>
    <w:rsid w:val="00923D38"/>
    <w:rsid w:val="00924046"/>
    <w:rsid w:val="00924B4A"/>
    <w:rsid w:val="00924CC7"/>
    <w:rsid w:val="0092541A"/>
    <w:rsid w:val="00925C52"/>
    <w:rsid w:val="009269AE"/>
    <w:rsid w:val="009270E5"/>
    <w:rsid w:val="0092737A"/>
    <w:rsid w:val="009274BE"/>
    <w:rsid w:val="00927656"/>
    <w:rsid w:val="00927747"/>
    <w:rsid w:val="009277AE"/>
    <w:rsid w:val="009278DC"/>
    <w:rsid w:val="00930FAE"/>
    <w:rsid w:val="00931B57"/>
    <w:rsid w:val="009329A1"/>
    <w:rsid w:val="00932DE0"/>
    <w:rsid w:val="00933737"/>
    <w:rsid w:val="00933F08"/>
    <w:rsid w:val="009345E9"/>
    <w:rsid w:val="00934645"/>
    <w:rsid w:val="00934732"/>
    <w:rsid w:val="0093491D"/>
    <w:rsid w:val="009349AE"/>
    <w:rsid w:val="00934CB6"/>
    <w:rsid w:val="0093557C"/>
    <w:rsid w:val="0093577A"/>
    <w:rsid w:val="009359DF"/>
    <w:rsid w:val="009368BD"/>
    <w:rsid w:val="009369B9"/>
    <w:rsid w:val="0093792C"/>
    <w:rsid w:val="00937EE6"/>
    <w:rsid w:val="009407DF"/>
    <w:rsid w:val="00940CE7"/>
    <w:rsid w:val="00941ACB"/>
    <w:rsid w:val="00941D67"/>
    <w:rsid w:val="00941E2B"/>
    <w:rsid w:val="00942BA7"/>
    <w:rsid w:val="0094465F"/>
    <w:rsid w:val="00944924"/>
    <w:rsid w:val="00944ACC"/>
    <w:rsid w:val="00944E5B"/>
    <w:rsid w:val="009450A9"/>
    <w:rsid w:val="00945F1D"/>
    <w:rsid w:val="00947507"/>
    <w:rsid w:val="00947616"/>
    <w:rsid w:val="009479F9"/>
    <w:rsid w:val="00947AE4"/>
    <w:rsid w:val="00947F18"/>
    <w:rsid w:val="00950646"/>
    <w:rsid w:val="0095068D"/>
    <w:rsid w:val="00951462"/>
    <w:rsid w:val="009517A9"/>
    <w:rsid w:val="00951B0E"/>
    <w:rsid w:val="009523AC"/>
    <w:rsid w:val="009523EC"/>
    <w:rsid w:val="009524C2"/>
    <w:rsid w:val="009543FC"/>
    <w:rsid w:val="009549F1"/>
    <w:rsid w:val="00954D95"/>
    <w:rsid w:val="009550D8"/>
    <w:rsid w:val="00955A11"/>
    <w:rsid w:val="00955D09"/>
    <w:rsid w:val="0095608B"/>
    <w:rsid w:val="009560FF"/>
    <w:rsid w:val="009564AF"/>
    <w:rsid w:val="009564CF"/>
    <w:rsid w:val="00956C00"/>
    <w:rsid w:val="00957555"/>
    <w:rsid w:val="0096098C"/>
    <w:rsid w:val="009609AA"/>
    <w:rsid w:val="00960EE3"/>
    <w:rsid w:val="00961488"/>
    <w:rsid w:val="009623BC"/>
    <w:rsid w:val="00962573"/>
    <w:rsid w:val="009626DD"/>
    <w:rsid w:val="00962710"/>
    <w:rsid w:val="009632BE"/>
    <w:rsid w:val="0096336B"/>
    <w:rsid w:val="009638EC"/>
    <w:rsid w:val="009639F7"/>
    <w:rsid w:val="00965562"/>
    <w:rsid w:val="00965A1F"/>
    <w:rsid w:val="00966B0F"/>
    <w:rsid w:val="00967197"/>
    <w:rsid w:val="0096751B"/>
    <w:rsid w:val="00967814"/>
    <w:rsid w:val="00967A5D"/>
    <w:rsid w:val="0097023C"/>
    <w:rsid w:val="0097036D"/>
    <w:rsid w:val="00970DEC"/>
    <w:rsid w:val="0097113C"/>
    <w:rsid w:val="00971639"/>
    <w:rsid w:val="00971C08"/>
    <w:rsid w:val="00971FC9"/>
    <w:rsid w:val="00972495"/>
    <w:rsid w:val="00972AD5"/>
    <w:rsid w:val="00972BB7"/>
    <w:rsid w:val="009732D8"/>
    <w:rsid w:val="009739D3"/>
    <w:rsid w:val="00973B91"/>
    <w:rsid w:val="009741E2"/>
    <w:rsid w:val="009751E0"/>
    <w:rsid w:val="00975272"/>
    <w:rsid w:val="00975F49"/>
    <w:rsid w:val="00976A25"/>
    <w:rsid w:val="00976F97"/>
    <w:rsid w:val="00977073"/>
    <w:rsid w:val="0097765D"/>
    <w:rsid w:val="0098007D"/>
    <w:rsid w:val="00980223"/>
    <w:rsid w:val="00980F73"/>
    <w:rsid w:val="00982612"/>
    <w:rsid w:val="0098473C"/>
    <w:rsid w:val="009849FF"/>
    <w:rsid w:val="00984DFB"/>
    <w:rsid w:val="00985A23"/>
    <w:rsid w:val="00985A80"/>
    <w:rsid w:val="0098617C"/>
    <w:rsid w:val="0098622B"/>
    <w:rsid w:val="009863C4"/>
    <w:rsid w:val="00987126"/>
    <w:rsid w:val="00987CBB"/>
    <w:rsid w:val="00990503"/>
    <w:rsid w:val="00990791"/>
    <w:rsid w:val="00991251"/>
    <w:rsid w:val="00991934"/>
    <w:rsid w:val="00991B5C"/>
    <w:rsid w:val="00991D85"/>
    <w:rsid w:val="00992D69"/>
    <w:rsid w:val="00993548"/>
    <w:rsid w:val="00993628"/>
    <w:rsid w:val="00993792"/>
    <w:rsid w:val="009937C3"/>
    <w:rsid w:val="00994964"/>
    <w:rsid w:val="00994D87"/>
    <w:rsid w:val="009968C2"/>
    <w:rsid w:val="00996F14"/>
    <w:rsid w:val="009971FC"/>
    <w:rsid w:val="0099732B"/>
    <w:rsid w:val="009973CB"/>
    <w:rsid w:val="009973E6"/>
    <w:rsid w:val="00997F78"/>
    <w:rsid w:val="009A02E8"/>
    <w:rsid w:val="009A1411"/>
    <w:rsid w:val="009A17B8"/>
    <w:rsid w:val="009A1B8F"/>
    <w:rsid w:val="009A1B9B"/>
    <w:rsid w:val="009A1E01"/>
    <w:rsid w:val="009A1F84"/>
    <w:rsid w:val="009A24D9"/>
    <w:rsid w:val="009A29EF"/>
    <w:rsid w:val="009A331F"/>
    <w:rsid w:val="009A3AD6"/>
    <w:rsid w:val="009A46EC"/>
    <w:rsid w:val="009A531A"/>
    <w:rsid w:val="009A5D24"/>
    <w:rsid w:val="009A65CF"/>
    <w:rsid w:val="009A7865"/>
    <w:rsid w:val="009A786A"/>
    <w:rsid w:val="009A7A23"/>
    <w:rsid w:val="009A7B2C"/>
    <w:rsid w:val="009B01FF"/>
    <w:rsid w:val="009B0325"/>
    <w:rsid w:val="009B05BA"/>
    <w:rsid w:val="009B080F"/>
    <w:rsid w:val="009B0C37"/>
    <w:rsid w:val="009B1067"/>
    <w:rsid w:val="009B10DF"/>
    <w:rsid w:val="009B1508"/>
    <w:rsid w:val="009B28A8"/>
    <w:rsid w:val="009B2CCE"/>
    <w:rsid w:val="009B340F"/>
    <w:rsid w:val="009B3927"/>
    <w:rsid w:val="009B3B49"/>
    <w:rsid w:val="009B3DEA"/>
    <w:rsid w:val="009B417A"/>
    <w:rsid w:val="009B4B07"/>
    <w:rsid w:val="009B4D9D"/>
    <w:rsid w:val="009B562B"/>
    <w:rsid w:val="009B59E6"/>
    <w:rsid w:val="009B59FB"/>
    <w:rsid w:val="009B7929"/>
    <w:rsid w:val="009B7B0E"/>
    <w:rsid w:val="009C15A1"/>
    <w:rsid w:val="009C16EE"/>
    <w:rsid w:val="009C24AA"/>
    <w:rsid w:val="009C25A1"/>
    <w:rsid w:val="009C2924"/>
    <w:rsid w:val="009C32C4"/>
    <w:rsid w:val="009C35E0"/>
    <w:rsid w:val="009C383D"/>
    <w:rsid w:val="009C46FD"/>
    <w:rsid w:val="009C4AE8"/>
    <w:rsid w:val="009C58FB"/>
    <w:rsid w:val="009C5DB5"/>
    <w:rsid w:val="009C5EF9"/>
    <w:rsid w:val="009C6398"/>
    <w:rsid w:val="009C6709"/>
    <w:rsid w:val="009C6811"/>
    <w:rsid w:val="009C68E6"/>
    <w:rsid w:val="009C6C65"/>
    <w:rsid w:val="009C7191"/>
    <w:rsid w:val="009C7815"/>
    <w:rsid w:val="009C7858"/>
    <w:rsid w:val="009C7D0A"/>
    <w:rsid w:val="009C7F1B"/>
    <w:rsid w:val="009D0828"/>
    <w:rsid w:val="009D091F"/>
    <w:rsid w:val="009D1071"/>
    <w:rsid w:val="009D1739"/>
    <w:rsid w:val="009D1960"/>
    <w:rsid w:val="009D1C68"/>
    <w:rsid w:val="009D2448"/>
    <w:rsid w:val="009D2781"/>
    <w:rsid w:val="009D2B0A"/>
    <w:rsid w:val="009D2F60"/>
    <w:rsid w:val="009D40E5"/>
    <w:rsid w:val="009D4618"/>
    <w:rsid w:val="009D52C5"/>
    <w:rsid w:val="009D669D"/>
    <w:rsid w:val="009D766E"/>
    <w:rsid w:val="009E095B"/>
    <w:rsid w:val="009E128D"/>
    <w:rsid w:val="009E1AB2"/>
    <w:rsid w:val="009E2A83"/>
    <w:rsid w:val="009E38E9"/>
    <w:rsid w:val="009E3F07"/>
    <w:rsid w:val="009E42B1"/>
    <w:rsid w:val="009E44DB"/>
    <w:rsid w:val="009E456E"/>
    <w:rsid w:val="009E4981"/>
    <w:rsid w:val="009E5264"/>
    <w:rsid w:val="009E7146"/>
    <w:rsid w:val="009E7220"/>
    <w:rsid w:val="009F034B"/>
    <w:rsid w:val="009F08CB"/>
    <w:rsid w:val="009F0F57"/>
    <w:rsid w:val="009F1525"/>
    <w:rsid w:val="009F195A"/>
    <w:rsid w:val="009F1A7F"/>
    <w:rsid w:val="009F1F79"/>
    <w:rsid w:val="009F225F"/>
    <w:rsid w:val="009F23BD"/>
    <w:rsid w:val="009F2461"/>
    <w:rsid w:val="009F2932"/>
    <w:rsid w:val="009F29B0"/>
    <w:rsid w:val="009F3232"/>
    <w:rsid w:val="009F3BC2"/>
    <w:rsid w:val="009F3EAA"/>
    <w:rsid w:val="009F40A6"/>
    <w:rsid w:val="009F4428"/>
    <w:rsid w:val="009F508B"/>
    <w:rsid w:val="009F6025"/>
    <w:rsid w:val="009F692D"/>
    <w:rsid w:val="009F7791"/>
    <w:rsid w:val="00A01F55"/>
    <w:rsid w:val="00A023BB"/>
    <w:rsid w:val="00A02784"/>
    <w:rsid w:val="00A029DE"/>
    <w:rsid w:val="00A02C40"/>
    <w:rsid w:val="00A02D36"/>
    <w:rsid w:val="00A02E03"/>
    <w:rsid w:val="00A02FE3"/>
    <w:rsid w:val="00A04203"/>
    <w:rsid w:val="00A042D2"/>
    <w:rsid w:val="00A04772"/>
    <w:rsid w:val="00A04CA0"/>
    <w:rsid w:val="00A054F8"/>
    <w:rsid w:val="00A05586"/>
    <w:rsid w:val="00A0628E"/>
    <w:rsid w:val="00A06A19"/>
    <w:rsid w:val="00A06CEF"/>
    <w:rsid w:val="00A07E6A"/>
    <w:rsid w:val="00A10C95"/>
    <w:rsid w:val="00A10FDD"/>
    <w:rsid w:val="00A1101E"/>
    <w:rsid w:val="00A110B0"/>
    <w:rsid w:val="00A118B7"/>
    <w:rsid w:val="00A11F74"/>
    <w:rsid w:val="00A12769"/>
    <w:rsid w:val="00A128B5"/>
    <w:rsid w:val="00A128D0"/>
    <w:rsid w:val="00A12C33"/>
    <w:rsid w:val="00A12F16"/>
    <w:rsid w:val="00A13380"/>
    <w:rsid w:val="00A137D8"/>
    <w:rsid w:val="00A138C1"/>
    <w:rsid w:val="00A1398D"/>
    <w:rsid w:val="00A14574"/>
    <w:rsid w:val="00A147E5"/>
    <w:rsid w:val="00A14E27"/>
    <w:rsid w:val="00A14E65"/>
    <w:rsid w:val="00A14E67"/>
    <w:rsid w:val="00A157B1"/>
    <w:rsid w:val="00A159EC"/>
    <w:rsid w:val="00A15F21"/>
    <w:rsid w:val="00A16CD5"/>
    <w:rsid w:val="00A16D2A"/>
    <w:rsid w:val="00A17BD2"/>
    <w:rsid w:val="00A20630"/>
    <w:rsid w:val="00A2077A"/>
    <w:rsid w:val="00A20E84"/>
    <w:rsid w:val="00A2152E"/>
    <w:rsid w:val="00A2338B"/>
    <w:rsid w:val="00A23DD2"/>
    <w:rsid w:val="00A2413D"/>
    <w:rsid w:val="00A24A29"/>
    <w:rsid w:val="00A25677"/>
    <w:rsid w:val="00A25B2A"/>
    <w:rsid w:val="00A25D0D"/>
    <w:rsid w:val="00A260A5"/>
    <w:rsid w:val="00A26210"/>
    <w:rsid w:val="00A26FF2"/>
    <w:rsid w:val="00A3106D"/>
    <w:rsid w:val="00A3188F"/>
    <w:rsid w:val="00A319E7"/>
    <w:rsid w:val="00A32A0F"/>
    <w:rsid w:val="00A33574"/>
    <w:rsid w:val="00A339A2"/>
    <w:rsid w:val="00A33CD1"/>
    <w:rsid w:val="00A35293"/>
    <w:rsid w:val="00A352A0"/>
    <w:rsid w:val="00A35A31"/>
    <w:rsid w:val="00A362CC"/>
    <w:rsid w:val="00A364A9"/>
    <w:rsid w:val="00A37014"/>
    <w:rsid w:val="00A374FD"/>
    <w:rsid w:val="00A37569"/>
    <w:rsid w:val="00A37610"/>
    <w:rsid w:val="00A3768A"/>
    <w:rsid w:val="00A377DE"/>
    <w:rsid w:val="00A37EFF"/>
    <w:rsid w:val="00A41369"/>
    <w:rsid w:val="00A41795"/>
    <w:rsid w:val="00A41A58"/>
    <w:rsid w:val="00A42314"/>
    <w:rsid w:val="00A423EA"/>
    <w:rsid w:val="00A42F98"/>
    <w:rsid w:val="00A42FBF"/>
    <w:rsid w:val="00A4341B"/>
    <w:rsid w:val="00A4387B"/>
    <w:rsid w:val="00A43E60"/>
    <w:rsid w:val="00A44050"/>
    <w:rsid w:val="00A4439E"/>
    <w:rsid w:val="00A448D9"/>
    <w:rsid w:val="00A45264"/>
    <w:rsid w:val="00A462D5"/>
    <w:rsid w:val="00A464C6"/>
    <w:rsid w:val="00A46620"/>
    <w:rsid w:val="00A469FE"/>
    <w:rsid w:val="00A46D95"/>
    <w:rsid w:val="00A46DAB"/>
    <w:rsid w:val="00A46E07"/>
    <w:rsid w:val="00A471BA"/>
    <w:rsid w:val="00A4723B"/>
    <w:rsid w:val="00A47B46"/>
    <w:rsid w:val="00A47E7A"/>
    <w:rsid w:val="00A50048"/>
    <w:rsid w:val="00A50166"/>
    <w:rsid w:val="00A50412"/>
    <w:rsid w:val="00A50DE1"/>
    <w:rsid w:val="00A50DED"/>
    <w:rsid w:val="00A5214B"/>
    <w:rsid w:val="00A52B67"/>
    <w:rsid w:val="00A52ED0"/>
    <w:rsid w:val="00A53157"/>
    <w:rsid w:val="00A53D7D"/>
    <w:rsid w:val="00A5468D"/>
    <w:rsid w:val="00A54B7F"/>
    <w:rsid w:val="00A54D9C"/>
    <w:rsid w:val="00A55575"/>
    <w:rsid w:val="00A5578D"/>
    <w:rsid w:val="00A5629B"/>
    <w:rsid w:val="00A56A82"/>
    <w:rsid w:val="00A571AB"/>
    <w:rsid w:val="00A57506"/>
    <w:rsid w:val="00A57758"/>
    <w:rsid w:val="00A60537"/>
    <w:rsid w:val="00A6063D"/>
    <w:rsid w:val="00A6165A"/>
    <w:rsid w:val="00A61A34"/>
    <w:rsid w:val="00A6239E"/>
    <w:rsid w:val="00A624E7"/>
    <w:rsid w:val="00A625EB"/>
    <w:rsid w:val="00A62DBA"/>
    <w:rsid w:val="00A633C6"/>
    <w:rsid w:val="00A6350A"/>
    <w:rsid w:val="00A64673"/>
    <w:rsid w:val="00A65DEA"/>
    <w:rsid w:val="00A66262"/>
    <w:rsid w:val="00A66856"/>
    <w:rsid w:val="00A668EA"/>
    <w:rsid w:val="00A66D32"/>
    <w:rsid w:val="00A6763A"/>
    <w:rsid w:val="00A679E2"/>
    <w:rsid w:val="00A67A06"/>
    <w:rsid w:val="00A67B43"/>
    <w:rsid w:val="00A70423"/>
    <w:rsid w:val="00A71601"/>
    <w:rsid w:val="00A71CD6"/>
    <w:rsid w:val="00A7211D"/>
    <w:rsid w:val="00A72135"/>
    <w:rsid w:val="00A72367"/>
    <w:rsid w:val="00A72CDC"/>
    <w:rsid w:val="00A730A6"/>
    <w:rsid w:val="00A73129"/>
    <w:rsid w:val="00A73136"/>
    <w:rsid w:val="00A73456"/>
    <w:rsid w:val="00A73E6F"/>
    <w:rsid w:val="00A742A6"/>
    <w:rsid w:val="00A74311"/>
    <w:rsid w:val="00A74A4D"/>
    <w:rsid w:val="00A74C38"/>
    <w:rsid w:val="00A74CB6"/>
    <w:rsid w:val="00A75659"/>
    <w:rsid w:val="00A766BE"/>
    <w:rsid w:val="00A76F4C"/>
    <w:rsid w:val="00A770AF"/>
    <w:rsid w:val="00A778F1"/>
    <w:rsid w:val="00A80B28"/>
    <w:rsid w:val="00A80C1F"/>
    <w:rsid w:val="00A80D31"/>
    <w:rsid w:val="00A80F05"/>
    <w:rsid w:val="00A81F81"/>
    <w:rsid w:val="00A827A4"/>
    <w:rsid w:val="00A8294C"/>
    <w:rsid w:val="00A82D6E"/>
    <w:rsid w:val="00A82D79"/>
    <w:rsid w:val="00A83032"/>
    <w:rsid w:val="00A83549"/>
    <w:rsid w:val="00A838DB"/>
    <w:rsid w:val="00A83D55"/>
    <w:rsid w:val="00A83FDE"/>
    <w:rsid w:val="00A842BC"/>
    <w:rsid w:val="00A84932"/>
    <w:rsid w:val="00A84F4B"/>
    <w:rsid w:val="00A85580"/>
    <w:rsid w:val="00A85710"/>
    <w:rsid w:val="00A86B82"/>
    <w:rsid w:val="00A86E7D"/>
    <w:rsid w:val="00A87046"/>
    <w:rsid w:val="00A87929"/>
    <w:rsid w:val="00A87A8F"/>
    <w:rsid w:val="00A87DB9"/>
    <w:rsid w:val="00A87ED9"/>
    <w:rsid w:val="00A87EDB"/>
    <w:rsid w:val="00A90681"/>
    <w:rsid w:val="00A90D9E"/>
    <w:rsid w:val="00A913A1"/>
    <w:rsid w:val="00A91BC0"/>
    <w:rsid w:val="00A92135"/>
    <w:rsid w:val="00A92A71"/>
    <w:rsid w:val="00A93595"/>
    <w:rsid w:val="00A93739"/>
    <w:rsid w:val="00A939DC"/>
    <w:rsid w:val="00A941DE"/>
    <w:rsid w:val="00A94C47"/>
    <w:rsid w:val="00A94D06"/>
    <w:rsid w:val="00A95172"/>
    <w:rsid w:val="00A952BE"/>
    <w:rsid w:val="00A95E0F"/>
    <w:rsid w:val="00A961D0"/>
    <w:rsid w:val="00A964F1"/>
    <w:rsid w:val="00A97724"/>
    <w:rsid w:val="00A97A36"/>
    <w:rsid w:val="00AA0062"/>
    <w:rsid w:val="00AA05A6"/>
    <w:rsid w:val="00AA0D92"/>
    <w:rsid w:val="00AA0F35"/>
    <w:rsid w:val="00AA1A21"/>
    <w:rsid w:val="00AA1B0C"/>
    <w:rsid w:val="00AA1D3B"/>
    <w:rsid w:val="00AA1F23"/>
    <w:rsid w:val="00AA27A0"/>
    <w:rsid w:val="00AA3095"/>
    <w:rsid w:val="00AA3C3C"/>
    <w:rsid w:val="00AA44B9"/>
    <w:rsid w:val="00AA45F7"/>
    <w:rsid w:val="00AA4727"/>
    <w:rsid w:val="00AA59D6"/>
    <w:rsid w:val="00AA5E73"/>
    <w:rsid w:val="00AA6432"/>
    <w:rsid w:val="00AA6DDC"/>
    <w:rsid w:val="00AA6F09"/>
    <w:rsid w:val="00AA7C68"/>
    <w:rsid w:val="00AA7E18"/>
    <w:rsid w:val="00AB040C"/>
    <w:rsid w:val="00AB04AF"/>
    <w:rsid w:val="00AB050C"/>
    <w:rsid w:val="00AB0A1A"/>
    <w:rsid w:val="00AB1BF6"/>
    <w:rsid w:val="00AB2040"/>
    <w:rsid w:val="00AB25E0"/>
    <w:rsid w:val="00AB2800"/>
    <w:rsid w:val="00AB2A41"/>
    <w:rsid w:val="00AB2D05"/>
    <w:rsid w:val="00AB2D79"/>
    <w:rsid w:val="00AB2DC7"/>
    <w:rsid w:val="00AB2E25"/>
    <w:rsid w:val="00AB3DD7"/>
    <w:rsid w:val="00AB3E4C"/>
    <w:rsid w:val="00AB4207"/>
    <w:rsid w:val="00AB47C6"/>
    <w:rsid w:val="00AB4BAC"/>
    <w:rsid w:val="00AB4BBB"/>
    <w:rsid w:val="00AB4E59"/>
    <w:rsid w:val="00AB53E1"/>
    <w:rsid w:val="00AB5A91"/>
    <w:rsid w:val="00AB5DD0"/>
    <w:rsid w:val="00AB5ECE"/>
    <w:rsid w:val="00AB6019"/>
    <w:rsid w:val="00AB62F4"/>
    <w:rsid w:val="00AB6B78"/>
    <w:rsid w:val="00AB7069"/>
    <w:rsid w:val="00AB72D5"/>
    <w:rsid w:val="00AB731A"/>
    <w:rsid w:val="00AB7814"/>
    <w:rsid w:val="00AB792C"/>
    <w:rsid w:val="00AB7B51"/>
    <w:rsid w:val="00AC09D0"/>
    <w:rsid w:val="00AC0F1D"/>
    <w:rsid w:val="00AC0FA1"/>
    <w:rsid w:val="00AC3EAF"/>
    <w:rsid w:val="00AC3FBB"/>
    <w:rsid w:val="00AC4929"/>
    <w:rsid w:val="00AC49D4"/>
    <w:rsid w:val="00AC4DAA"/>
    <w:rsid w:val="00AC4F2E"/>
    <w:rsid w:val="00AC5633"/>
    <w:rsid w:val="00AC5D26"/>
    <w:rsid w:val="00AC6259"/>
    <w:rsid w:val="00AC6D3E"/>
    <w:rsid w:val="00AC78B7"/>
    <w:rsid w:val="00AD07C9"/>
    <w:rsid w:val="00AD1BE1"/>
    <w:rsid w:val="00AD1F25"/>
    <w:rsid w:val="00AD1FF5"/>
    <w:rsid w:val="00AD24A6"/>
    <w:rsid w:val="00AD284B"/>
    <w:rsid w:val="00AD28A5"/>
    <w:rsid w:val="00AD2F6A"/>
    <w:rsid w:val="00AD441F"/>
    <w:rsid w:val="00AD4525"/>
    <w:rsid w:val="00AD4BE3"/>
    <w:rsid w:val="00AD5ABC"/>
    <w:rsid w:val="00AD5C5E"/>
    <w:rsid w:val="00AD605C"/>
    <w:rsid w:val="00AD63AA"/>
    <w:rsid w:val="00AD6913"/>
    <w:rsid w:val="00AD70FC"/>
    <w:rsid w:val="00AD7354"/>
    <w:rsid w:val="00AD7912"/>
    <w:rsid w:val="00AD7BD9"/>
    <w:rsid w:val="00AE0782"/>
    <w:rsid w:val="00AE082A"/>
    <w:rsid w:val="00AE1614"/>
    <w:rsid w:val="00AE17CA"/>
    <w:rsid w:val="00AE2BCA"/>
    <w:rsid w:val="00AE2C46"/>
    <w:rsid w:val="00AE3901"/>
    <w:rsid w:val="00AE3C8C"/>
    <w:rsid w:val="00AE4833"/>
    <w:rsid w:val="00AE48E2"/>
    <w:rsid w:val="00AE4B79"/>
    <w:rsid w:val="00AE5611"/>
    <w:rsid w:val="00AE5D67"/>
    <w:rsid w:val="00AE60C9"/>
    <w:rsid w:val="00AE64D0"/>
    <w:rsid w:val="00AE6BFD"/>
    <w:rsid w:val="00AE6E98"/>
    <w:rsid w:val="00AE71A1"/>
    <w:rsid w:val="00AE7810"/>
    <w:rsid w:val="00AE7A1D"/>
    <w:rsid w:val="00AF088A"/>
    <w:rsid w:val="00AF092A"/>
    <w:rsid w:val="00AF104B"/>
    <w:rsid w:val="00AF1E51"/>
    <w:rsid w:val="00AF1EBC"/>
    <w:rsid w:val="00AF1FD5"/>
    <w:rsid w:val="00AF21C9"/>
    <w:rsid w:val="00AF24A1"/>
    <w:rsid w:val="00AF24C0"/>
    <w:rsid w:val="00AF2B1E"/>
    <w:rsid w:val="00AF2BFC"/>
    <w:rsid w:val="00AF2E5A"/>
    <w:rsid w:val="00AF30EF"/>
    <w:rsid w:val="00AF3A84"/>
    <w:rsid w:val="00AF4187"/>
    <w:rsid w:val="00AF46AB"/>
    <w:rsid w:val="00AF53C5"/>
    <w:rsid w:val="00AF551A"/>
    <w:rsid w:val="00AF593F"/>
    <w:rsid w:val="00AF7187"/>
    <w:rsid w:val="00AF7D4F"/>
    <w:rsid w:val="00AF7FAF"/>
    <w:rsid w:val="00B00899"/>
    <w:rsid w:val="00B008E8"/>
    <w:rsid w:val="00B009FB"/>
    <w:rsid w:val="00B00B18"/>
    <w:rsid w:val="00B01C3A"/>
    <w:rsid w:val="00B02DB3"/>
    <w:rsid w:val="00B0303E"/>
    <w:rsid w:val="00B03A97"/>
    <w:rsid w:val="00B03DBC"/>
    <w:rsid w:val="00B041B2"/>
    <w:rsid w:val="00B045A5"/>
    <w:rsid w:val="00B04CE2"/>
    <w:rsid w:val="00B04E07"/>
    <w:rsid w:val="00B050D0"/>
    <w:rsid w:val="00B05873"/>
    <w:rsid w:val="00B06535"/>
    <w:rsid w:val="00B06B35"/>
    <w:rsid w:val="00B06DD8"/>
    <w:rsid w:val="00B10158"/>
    <w:rsid w:val="00B1093B"/>
    <w:rsid w:val="00B10A4F"/>
    <w:rsid w:val="00B10B02"/>
    <w:rsid w:val="00B10DFD"/>
    <w:rsid w:val="00B1159A"/>
    <w:rsid w:val="00B11C12"/>
    <w:rsid w:val="00B11E6F"/>
    <w:rsid w:val="00B124B7"/>
    <w:rsid w:val="00B12AB7"/>
    <w:rsid w:val="00B12AE9"/>
    <w:rsid w:val="00B13B92"/>
    <w:rsid w:val="00B13C66"/>
    <w:rsid w:val="00B13FED"/>
    <w:rsid w:val="00B1407D"/>
    <w:rsid w:val="00B142A7"/>
    <w:rsid w:val="00B14310"/>
    <w:rsid w:val="00B1504C"/>
    <w:rsid w:val="00B1537F"/>
    <w:rsid w:val="00B156AD"/>
    <w:rsid w:val="00B15A3C"/>
    <w:rsid w:val="00B15B53"/>
    <w:rsid w:val="00B15CED"/>
    <w:rsid w:val="00B16285"/>
    <w:rsid w:val="00B1644F"/>
    <w:rsid w:val="00B16989"/>
    <w:rsid w:val="00B16D98"/>
    <w:rsid w:val="00B16EE7"/>
    <w:rsid w:val="00B177B3"/>
    <w:rsid w:val="00B17A56"/>
    <w:rsid w:val="00B20A2E"/>
    <w:rsid w:val="00B20B63"/>
    <w:rsid w:val="00B20C71"/>
    <w:rsid w:val="00B21C43"/>
    <w:rsid w:val="00B244C5"/>
    <w:rsid w:val="00B2499E"/>
    <w:rsid w:val="00B2517F"/>
    <w:rsid w:val="00B25AAE"/>
    <w:rsid w:val="00B25E7B"/>
    <w:rsid w:val="00B26451"/>
    <w:rsid w:val="00B2686B"/>
    <w:rsid w:val="00B27498"/>
    <w:rsid w:val="00B3037F"/>
    <w:rsid w:val="00B307B7"/>
    <w:rsid w:val="00B308C5"/>
    <w:rsid w:val="00B30D6C"/>
    <w:rsid w:val="00B30FC5"/>
    <w:rsid w:val="00B31250"/>
    <w:rsid w:val="00B3142F"/>
    <w:rsid w:val="00B31E69"/>
    <w:rsid w:val="00B31E7A"/>
    <w:rsid w:val="00B32534"/>
    <w:rsid w:val="00B3260D"/>
    <w:rsid w:val="00B32CD1"/>
    <w:rsid w:val="00B334BA"/>
    <w:rsid w:val="00B336B4"/>
    <w:rsid w:val="00B34031"/>
    <w:rsid w:val="00B34960"/>
    <w:rsid w:val="00B34D61"/>
    <w:rsid w:val="00B34E94"/>
    <w:rsid w:val="00B35214"/>
    <w:rsid w:val="00B3693F"/>
    <w:rsid w:val="00B37233"/>
    <w:rsid w:val="00B37A0F"/>
    <w:rsid w:val="00B37F65"/>
    <w:rsid w:val="00B407B2"/>
    <w:rsid w:val="00B4093A"/>
    <w:rsid w:val="00B40EA2"/>
    <w:rsid w:val="00B40F2F"/>
    <w:rsid w:val="00B40F3E"/>
    <w:rsid w:val="00B419F0"/>
    <w:rsid w:val="00B42455"/>
    <w:rsid w:val="00B42FC4"/>
    <w:rsid w:val="00B4301A"/>
    <w:rsid w:val="00B43271"/>
    <w:rsid w:val="00B432FF"/>
    <w:rsid w:val="00B43502"/>
    <w:rsid w:val="00B43B6C"/>
    <w:rsid w:val="00B43BE0"/>
    <w:rsid w:val="00B44AAF"/>
    <w:rsid w:val="00B45590"/>
    <w:rsid w:val="00B460AE"/>
    <w:rsid w:val="00B46FC9"/>
    <w:rsid w:val="00B47248"/>
    <w:rsid w:val="00B473B4"/>
    <w:rsid w:val="00B47652"/>
    <w:rsid w:val="00B47AF6"/>
    <w:rsid w:val="00B47E7C"/>
    <w:rsid w:val="00B5103E"/>
    <w:rsid w:val="00B5144F"/>
    <w:rsid w:val="00B52274"/>
    <w:rsid w:val="00B526F8"/>
    <w:rsid w:val="00B52CD3"/>
    <w:rsid w:val="00B52CFA"/>
    <w:rsid w:val="00B531A1"/>
    <w:rsid w:val="00B5357A"/>
    <w:rsid w:val="00B53C40"/>
    <w:rsid w:val="00B53F42"/>
    <w:rsid w:val="00B543D0"/>
    <w:rsid w:val="00B54B9B"/>
    <w:rsid w:val="00B54BF0"/>
    <w:rsid w:val="00B55248"/>
    <w:rsid w:val="00B55517"/>
    <w:rsid w:val="00B55588"/>
    <w:rsid w:val="00B558DA"/>
    <w:rsid w:val="00B55AF0"/>
    <w:rsid w:val="00B55CE7"/>
    <w:rsid w:val="00B55FC4"/>
    <w:rsid w:val="00B57473"/>
    <w:rsid w:val="00B57478"/>
    <w:rsid w:val="00B57479"/>
    <w:rsid w:val="00B57A28"/>
    <w:rsid w:val="00B57A6C"/>
    <w:rsid w:val="00B57AAD"/>
    <w:rsid w:val="00B600A2"/>
    <w:rsid w:val="00B612A5"/>
    <w:rsid w:val="00B612EA"/>
    <w:rsid w:val="00B620F3"/>
    <w:rsid w:val="00B627A0"/>
    <w:rsid w:val="00B63C86"/>
    <w:rsid w:val="00B6400A"/>
    <w:rsid w:val="00B6413D"/>
    <w:rsid w:val="00B642E6"/>
    <w:rsid w:val="00B64447"/>
    <w:rsid w:val="00B65357"/>
    <w:rsid w:val="00B6576F"/>
    <w:rsid w:val="00B659BC"/>
    <w:rsid w:val="00B65B2E"/>
    <w:rsid w:val="00B66056"/>
    <w:rsid w:val="00B67A9E"/>
    <w:rsid w:val="00B701C9"/>
    <w:rsid w:val="00B70BB9"/>
    <w:rsid w:val="00B70BFC"/>
    <w:rsid w:val="00B7128E"/>
    <w:rsid w:val="00B72401"/>
    <w:rsid w:val="00B72A2D"/>
    <w:rsid w:val="00B72B85"/>
    <w:rsid w:val="00B72D6E"/>
    <w:rsid w:val="00B72F00"/>
    <w:rsid w:val="00B73AC6"/>
    <w:rsid w:val="00B73F8B"/>
    <w:rsid w:val="00B740DE"/>
    <w:rsid w:val="00B7481B"/>
    <w:rsid w:val="00B74BFB"/>
    <w:rsid w:val="00B753FF"/>
    <w:rsid w:val="00B75D7B"/>
    <w:rsid w:val="00B75D99"/>
    <w:rsid w:val="00B761F7"/>
    <w:rsid w:val="00B76B0D"/>
    <w:rsid w:val="00B76B3F"/>
    <w:rsid w:val="00B77578"/>
    <w:rsid w:val="00B77D2F"/>
    <w:rsid w:val="00B80537"/>
    <w:rsid w:val="00B81219"/>
    <w:rsid w:val="00B81BB8"/>
    <w:rsid w:val="00B81BCE"/>
    <w:rsid w:val="00B81C95"/>
    <w:rsid w:val="00B81F39"/>
    <w:rsid w:val="00B8287E"/>
    <w:rsid w:val="00B83742"/>
    <w:rsid w:val="00B83EA7"/>
    <w:rsid w:val="00B84958"/>
    <w:rsid w:val="00B84C15"/>
    <w:rsid w:val="00B850AA"/>
    <w:rsid w:val="00B8510C"/>
    <w:rsid w:val="00B8540B"/>
    <w:rsid w:val="00B85C8B"/>
    <w:rsid w:val="00B86D3D"/>
    <w:rsid w:val="00B86F82"/>
    <w:rsid w:val="00B8717A"/>
    <w:rsid w:val="00B87B6C"/>
    <w:rsid w:val="00B87BB5"/>
    <w:rsid w:val="00B87C4C"/>
    <w:rsid w:val="00B87E06"/>
    <w:rsid w:val="00B87F05"/>
    <w:rsid w:val="00B922CA"/>
    <w:rsid w:val="00B932D9"/>
    <w:rsid w:val="00B934BC"/>
    <w:rsid w:val="00B9415C"/>
    <w:rsid w:val="00B946CC"/>
    <w:rsid w:val="00B9495E"/>
    <w:rsid w:val="00B94AC7"/>
    <w:rsid w:val="00B950B2"/>
    <w:rsid w:val="00B9566C"/>
    <w:rsid w:val="00B95A18"/>
    <w:rsid w:val="00B95C20"/>
    <w:rsid w:val="00B96138"/>
    <w:rsid w:val="00B9666C"/>
    <w:rsid w:val="00B966E1"/>
    <w:rsid w:val="00B971FC"/>
    <w:rsid w:val="00B97693"/>
    <w:rsid w:val="00BA153E"/>
    <w:rsid w:val="00BA16BF"/>
    <w:rsid w:val="00BA1A31"/>
    <w:rsid w:val="00BA22EB"/>
    <w:rsid w:val="00BA233F"/>
    <w:rsid w:val="00BA26BD"/>
    <w:rsid w:val="00BA2AE1"/>
    <w:rsid w:val="00BA2D64"/>
    <w:rsid w:val="00BA2EB6"/>
    <w:rsid w:val="00BA2F5F"/>
    <w:rsid w:val="00BA372D"/>
    <w:rsid w:val="00BA3792"/>
    <w:rsid w:val="00BA3A7F"/>
    <w:rsid w:val="00BA3AD6"/>
    <w:rsid w:val="00BA3CA3"/>
    <w:rsid w:val="00BA4016"/>
    <w:rsid w:val="00BA44F5"/>
    <w:rsid w:val="00BA554D"/>
    <w:rsid w:val="00BA582D"/>
    <w:rsid w:val="00BA583A"/>
    <w:rsid w:val="00BA6487"/>
    <w:rsid w:val="00BA65DB"/>
    <w:rsid w:val="00BA687A"/>
    <w:rsid w:val="00BA7345"/>
    <w:rsid w:val="00BA77BA"/>
    <w:rsid w:val="00BA7F6D"/>
    <w:rsid w:val="00BB01AA"/>
    <w:rsid w:val="00BB0530"/>
    <w:rsid w:val="00BB10AA"/>
    <w:rsid w:val="00BB1E72"/>
    <w:rsid w:val="00BB1F3F"/>
    <w:rsid w:val="00BB1FC9"/>
    <w:rsid w:val="00BB20F6"/>
    <w:rsid w:val="00BB40E0"/>
    <w:rsid w:val="00BB4351"/>
    <w:rsid w:val="00BB438D"/>
    <w:rsid w:val="00BB4BE9"/>
    <w:rsid w:val="00BB5D2A"/>
    <w:rsid w:val="00BB700A"/>
    <w:rsid w:val="00BB71F1"/>
    <w:rsid w:val="00BB7A83"/>
    <w:rsid w:val="00BB7CD5"/>
    <w:rsid w:val="00BC0D64"/>
    <w:rsid w:val="00BC11CD"/>
    <w:rsid w:val="00BC142D"/>
    <w:rsid w:val="00BC1DF6"/>
    <w:rsid w:val="00BC28E4"/>
    <w:rsid w:val="00BC2DB5"/>
    <w:rsid w:val="00BC3144"/>
    <w:rsid w:val="00BC322B"/>
    <w:rsid w:val="00BC3265"/>
    <w:rsid w:val="00BC364B"/>
    <w:rsid w:val="00BC394D"/>
    <w:rsid w:val="00BC3A12"/>
    <w:rsid w:val="00BC4408"/>
    <w:rsid w:val="00BC4586"/>
    <w:rsid w:val="00BC49D0"/>
    <w:rsid w:val="00BC4D64"/>
    <w:rsid w:val="00BC55F4"/>
    <w:rsid w:val="00BC632A"/>
    <w:rsid w:val="00BC6AD7"/>
    <w:rsid w:val="00BC7566"/>
    <w:rsid w:val="00BC7B94"/>
    <w:rsid w:val="00BD0974"/>
    <w:rsid w:val="00BD104B"/>
    <w:rsid w:val="00BD23C9"/>
    <w:rsid w:val="00BD286A"/>
    <w:rsid w:val="00BD29B1"/>
    <w:rsid w:val="00BD2F0D"/>
    <w:rsid w:val="00BD3277"/>
    <w:rsid w:val="00BD37EB"/>
    <w:rsid w:val="00BD3D71"/>
    <w:rsid w:val="00BD4492"/>
    <w:rsid w:val="00BD4BCF"/>
    <w:rsid w:val="00BD4EDE"/>
    <w:rsid w:val="00BD4F20"/>
    <w:rsid w:val="00BD4F84"/>
    <w:rsid w:val="00BD56AC"/>
    <w:rsid w:val="00BD5708"/>
    <w:rsid w:val="00BD5ACB"/>
    <w:rsid w:val="00BD62F9"/>
    <w:rsid w:val="00BD695F"/>
    <w:rsid w:val="00BD6B05"/>
    <w:rsid w:val="00BD7086"/>
    <w:rsid w:val="00BD74A4"/>
    <w:rsid w:val="00BD7AA4"/>
    <w:rsid w:val="00BD7B9C"/>
    <w:rsid w:val="00BE04F1"/>
    <w:rsid w:val="00BE0849"/>
    <w:rsid w:val="00BE0B36"/>
    <w:rsid w:val="00BE0B88"/>
    <w:rsid w:val="00BE0CC4"/>
    <w:rsid w:val="00BE1587"/>
    <w:rsid w:val="00BE172D"/>
    <w:rsid w:val="00BE292D"/>
    <w:rsid w:val="00BE2E94"/>
    <w:rsid w:val="00BE2F5C"/>
    <w:rsid w:val="00BE3278"/>
    <w:rsid w:val="00BE43A1"/>
    <w:rsid w:val="00BE4634"/>
    <w:rsid w:val="00BE47B8"/>
    <w:rsid w:val="00BE553E"/>
    <w:rsid w:val="00BE5E3D"/>
    <w:rsid w:val="00BE601B"/>
    <w:rsid w:val="00BE6352"/>
    <w:rsid w:val="00BE6A11"/>
    <w:rsid w:val="00BE6FF5"/>
    <w:rsid w:val="00BE7065"/>
    <w:rsid w:val="00BE727F"/>
    <w:rsid w:val="00BE753C"/>
    <w:rsid w:val="00BE7BFF"/>
    <w:rsid w:val="00BE7EBA"/>
    <w:rsid w:val="00BF02A9"/>
    <w:rsid w:val="00BF27B3"/>
    <w:rsid w:val="00BF2C1A"/>
    <w:rsid w:val="00BF2E39"/>
    <w:rsid w:val="00BF3B36"/>
    <w:rsid w:val="00BF3E1A"/>
    <w:rsid w:val="00BF3FD0"/>
    <w:rsid w:val="00BF4228"/>
    <w:rsid w:val="00BF46E0"/>
    <w:rsid w:val="00BF4CB8"/>
    <w:rsid w:val="00BF4F9A"/>
    <w:rsid w:val="00BF554B"/>
    <w:rsid w:val="00BF5A44"/>
    <w:rsid w:val="00BF62F3"/>
    <w:rsid w:val="00BF6BF6"/>
    <w:rsid w:val="00BF6C9B"/>
    <w:rsid w:val="00BF724D"/>
    <w:rsid w:val="00BF75D2"/>
    <w:rsid w:val="00C01247"/>
    <w:rsid w:val="00C0134E"/>
    <w:rsid w:val="00C01365"/>
    <w:rsid w:val="00C013CB"/>
    <w:rsid w:val="00C02C5B"/>
    <w:rsid w:val="00C045A8"/>
    <w:rsid w:val="00C04838"/>
    <w:rsid w:val="00C04867"/>
    <w:rsid w:val="00C04A6C"/>
    <w:rsid w:val="00C04EAF"/>
    <w:rsid w:val="00C05738"/>
    <w:rsid w:val="00C05856"/>
    <w:rsid w:val="00C067DE"/>
    <w:rsid w:val="00C1029B"/>
    <w:rsid w:val="00C109A8"/>
    <w:rsid w:val="00C11124"/>
    <w:rsid w:val="00C1126C"/>
    <w:rsid w:val="00C118E7"/>
    <w:rsid w:val="00C11D76"/>
    <w:rsid w:val="00C11F2E"/>
    <w:rsid w:val="00C129F5"/>
    <w:rsid w:val="00C133C4"/>
    <w:rsid w:val="00C1358A"/>
    <w:rsid w:val="00C1370A"/>
    <w:rsid w:val="00C149A5"/>
    <w:rsid w:val="00C1584B"/>
    <w:rsid w:val="00C15E08"/>
    <w:rsid w:val="00C167FC"/>
    <w:rsid w:val="00C16CC2"/>
    <w:rsid w:val="00C17091"/>
    <w:rsid w:val="00C1727D"/>
    <w:rsid w:val="00C17B75"/>
    <w:rsid w:val="00C20FB4"/>
    <w:rsid w:val="00C2136C"/>
    <w:rsid w:val="00C21776"/>
    <w:rsid w:val="00C21BCA"/>
    <w:rsid w:val="00C2253D"/>
    <w:rsid w:val="00C22604"/>
    <w:rsid w:val="00C22988"/>
    <w:rsid w:val="00C22B65"/>
    <w:rsid w:val="00C230C9"/>
    <w:rsid w:val="00C2373D"/>
    <w:rsid w:val="00C23847"/>
    <w:rsid w:val="00C24FF1"/>
    <w:rsid w:val="00C25544"/>
    <w:rsid w:val="00C25EB8"/>
    <w:rsid w:val="00C25F09"/>
    <w:rsid w:val="00C263C4"/>
    <w:rsid w:val="00C264B0"/>
    <w:rsid w:val="00C27099"/>
    <w:rsid w:val="00C27402"/>
    <w:rsid w:val="00C27AA5"/>
    <w:rsid w:val="00C3074F"/>
    <w:rsid w:val="00C30883"/>
    <w:rsid w:val="00C30E70"/>
    <w:rsid w:val="00C30EB8"/>
    <w:rsid w:val="00C318E9"/>
    <w:rsid w:val="00C322C2"/>
    <w:rsid w:val="00C328C6"/>
    <w:rsid w:val="00C334AF"/>
    <w:rsid w:val="00C338CC"/>
    <w:rsid w:val="00C33960"/>
    <w:rsid w:val="00C339A6"/>
    <w:rsid w:val="00C348CA"/>
    <w:rsid w:val="00C34F07"/>
    <w:rsid w:val="00C35DE3"/>
    <w:rsid w:val="00C371E8"/>
    <w:rsid w:val="00C37274"/>
    <w:rsid w:val="00C37D1F"/>
    <w:rsid w:val="00C40ED9"/>
    <w:rsid w:val="00C40F8A"/>
    <w:rsid w:val="00C41A02"/>
    <w:rsid w:val="00C41C64"/>
    <w:rsid w:val="00C41FCA"/>
    <w:rsid w:val="00C42447"/>
    <w:rsid w:val="00C42599"/>
    <w:rsid w:val="00C426F1"/>
    <w:rsid w:val="00C433FF"/>
    <w:rsid w:val="00C43621"/>
    <w:rsid w:val="00C4363F"/>
    <w:rsid w:val="00C4468C"/>
    <w:rsid w:val="00C44C69"/>
    <w:rsid w:val="00C459F0"/>
    <w:rsid w:val="00C45BA9"/>
    <w:rsid w:val="00C45C32"/>
    <w:rsid w:val="00C45D79"/>
    <w:rsid w:val="00C47C01"/>
    <w:rsid w:val="00C5041E"/>
    <w:rsid w:val="00C50504"/>
    <w:rsid w:val="00C511B1"/>
    <w:rsid w:val="00C5152C"/>
    <w:rsid w:val="00C51A06"/>
    <w:rsid w:val="00C51ED9"/>
    <w:rsid w:val="00C52089"/>
    <w:rsid w:val="00C52451"/>
    <w:rsid w:val="00C52E53"/>
    <w:rsid w:val="00C5323F"/>
    <w:rsid w:val="00C53A7E"/>
    <w:rsid w:val="00C53AC2"/>
    <w:rsid w:val="00C53EA6"/>
    <w:rsid w:val="00C53F2D"/>
    <w:rsid w:val="00C543D8"/>
    <w:rsid w:val="00C5444A"/>
    <w:rsid w:val="00C544BF"/>
    <w:rsid w:val="00C55244"/>
    <w:rsid w:val="00C553AD"/>
    <w:rsid w:val="00C5596E"/>
    <w:rsid w:val="00C55FB1"/>
    <w:rsid w:val="00C5615E"/>
    <w:rsid w:val="00C568B7"/>
    <w:rsid w:val="00C56EE3"/>
    <w:rsid w:val="00C57118"/>
    <w:rsid w:val="00C60150"/>
    <w:rsid w:val="00C60A15"/>
    <w:rsid w:val="00C60B6C"/>
    <w:rsid w:val="00C62047"/>
    <w:rsid w:val="00C621E7"/>
    <w:rsid w:val="00C62605"/>
    <w:rsid w:val="00C62886"/>
    <w:rsid w:val="00C62B27"/>
    <w:rsid w:val="00C639F0"/>
    <w:rsid w:val="00C63DAA"/>
    <w:rsid w:val="00C63E42"/>
    <w:rsid w:val="00C64706"/>
    <w:rsid w:val="00C64E28"/>
    <w:rsid w:val="00C6552C"/>
    <w:rsid w:val="00C657EC"/>
    <w:rsid w:val="00C65818"/>
    <w:rsid w:val="00C659A4"/>
    <w:rsid w:val="00C65C79"/>
    <w:rsid w:val="00C65D8B"/>
    <w:rsid w:val="00C65FFB"/>
    <w:rsid w:val="00C667FD"/>
    <w:rsid w:val="00C66A99"/>
    <w:rsid w:val="00C66EF1"/>
    <w:rsid w:val="00C674D6"/>
    <w:rsid w:val="00C678B9"/>
    <w:rsid w:val="00C67A71"/>
    <w:rsid w:val="00C67A75"/>
    <w:rsid w:val="00C70036"/>
    <w:rsid w:val="00C70591"/>
    <w:rsid w:val="00C705B8"/>
    <w:rsid w:val="00C710AC"/>
    <w:rsid w:val="00C710D8"/>
    <w:rsid w:val="00C7186B"/>
    <w:rsid w:val="00C71A39"/>
    <w:rsid w:val="00C71E66"/>
    <w:rsid w:val="00C71F32"/>
    <w:rsid w:val="00C72066"/>
    <w:rsid w:val="00C720F8"/>
    <w:rsid w:val="00C7227E"/>
    <w:rsid w:val="00C72B0F"/>
    <w:rsid w:val="00C73743"/>
    <w:rsid w:val="00C73902"/>
    <w:rsid w:val="00C7393F"/>
    <w:rsid w:val="00C739F2"/>
    <w:rsid w:val="00C74666"/>
    <w:rsid w:val="00C74728"/>
    <w:rsid w:val="00C74D93"/>
    <w:rsid w:val="00C74EEE"/>
    <w:rsid w:val="00C76086"/>
    <w:rsid w:val="00C7687E"/>
    <w:rsid w:val="00C76AC3"/>
    <w:rsid w:val="00C76DB5"/>
    <w:rsid w:val="00C76F42"/>
    <w:rsid w:val="00C77C65"/>
    <w:rsid w:val="00C80134"/>
    <w:rsid w:val="00C80FF7"/>
    <w:rsid w:val="00C818EB"/>
    <w:rsid w:val="00C82155"/>
    <w:rsid w:val="00C82872"/>
    <w:rsid w:val="00C8287B"/>
    <w:rsid w:val="00C82A57"/>
    <w:rsid w:val="00C82ED9"/>
    <w:rsid w:val="00C8314F"/>
    <w:rsid w:val="00C831A1"/>
    <w:rsid w:val="00C83934"/>
    <w:rsid w:val="00C83ACB"/>
    <w:rsid w:val="00C84232"/>
    <w:rsid w:val="00C857B4"/>
    <w:rsid w:val="00C85E85"/>
    <w:rsid w:val="00C860C8"/>
    <w:rsid w:val="00C86B8A"/>
    <w:rsid w:val="00C86D1D"/>
    <w:rsid w:val="00C874CB"/>
    <w:rsid w:val="00C87C76"/>
    <w:rsid w:val="00C9003B"/>
    <w:rsid w:val="00C90179"/>
    <w:rsid w:val="00C90198"/>
    <w:rsid w:val="00C913C6"/>
    <w:rsid w:val="00C914AF"/>
    <w:rsid w:val="00C91A49"/>
    <w:rsid w:val="00C926A8"/>
    <w:rsid w:val="00C92D53"/>
    <w:rsid w:val="00C93042"/>
    <w:rsid w:val="00C93133"/>
    <w:rsid w:val="00C9327D"/>
    <w:rsid w:val="00C94210"/>
    <w:rsid w:val="00C942BB"/>
    <w:rsid w:val="00C944A6"/>
    <w:rsid w:val="00C94DB9"/>
    <w:rsid w:val="00C94F23"/>
    <w:rsid w:val="00C950E6"/>
    <w:rsid w:val="00C95485"/>
    <w:rsid w:val="00C959AA"/>
    <w:rsid w:val="00C95D9D"/>
    <w:rsid w:val="00C961DD"/>
    <w:rsid w:val="00C96513"/>
    <w:rsid w:val="00C96829"/>
    <w:rsid w:val="00C96897"/>
    <w:rsid w:val="00C96D58"/>
    <w:rsid w:val="00C96EA2"/>
    <w:rsid w:val="00C96ED1"/>
    <w:rsid w:val="00C97011"/>
    <w:rsid w:val="00C97145"/>
    <w:rsid w:val="00C974ED"/>
    <w:rsid w:val="00CA0B16"/>
    <w:rsid w:val="00CA1773"/>
    <w:rsid w:val="00CA2D61"/>
    <w:rsid w:val="00CA2EBF"/>
    <w:rsid w:val="00CA3445"/>
    <w:rsid w:val="00CA38ED"/>
    <w:rsid w:val="00CA3B6C"/>
    <w:rsid w:val="00CA3F15"/>
    <w:rsid w:val="00CA42F0"/>
    <w:rsid w:val="00CA46A1"/>
    <w:rsid w:val="00CA531D"/>
    <w:rsid w:val="00CA5E78"/>
    <w:rsid w:val="00CA606F"/>
    <w:rsid w:val="00CA6495"/>
    <w:rsid w:val="00CA6986"/>
    <w:rsid w:val="00CA7772"/>
    <w:rsid w:val="00CA7CF3"/>
    <w:rsid w:val="00CB03E4"/>
    <w:rsid w:val="00CB042A"/>
    <w:rsid w:val="00CB0A97"/>
    <w:rsid w:val="00CB0B24"/>
    <w:rsid w:val="00CB0F86"/>
    <w:rsid w:val="00CB1737"/>
    <w:rsid w:val="00CB17A0"/>
    <w:rsid w:val="00CB18C2"/>
    <w:rsid w:val="00CB1C47"/>
    <w:rsid w:val="00CB2155"/>
    <w:rsid w:val="00CB23AC"/>
    <w:rsid w:val="00CB2B8C"/>
    <w:rsid w:val="00CB2C56"/>
    <w:rsid w:val="00CB3399"/>
    <w:rsid w:val="00CB3A5C"/>
    <w:rsid w:val="00CB3E8F"/>
    <w:rsid w:val="00CB47E1"/>
    <w:rsid w:val="00CB4BA7"/>
    <w:rsid w:val="00CB4C7E"/>
    <w:rsid w:val="00CB63DB"/>
    <w:rsid w:val="00CB6748"/>
    <w:rsid w:val="00CB6A10"/>
    <w:rsid w:val="00CB6AFC"/>
    <w:rsid w:val="00CB700D"/>
    <w:rsid w:val="00CB710A"/>
    <w:rsid w:val="00CB7166"/>
    <w:rsid w:val="00CB77BD"/>
    <w:rsid w:val="00CB7C6D"/>
    <w:rsid w:val="00CC0113"/>
    <w:rsid w:val="00CC0177"/>
    <w:rsid w:val="00CC0832"/>
    <w:rsid w:val="00CC1145"/>
    <w:rsid w:val="00CC18A0"/>
    <w:rsid w:val="00CC1C26"/>
    <w:rsid w:val="00CC1C68"/>
    <w:rsid w:val="00CC2044"/>
    <w:rsid w:val="00CC2B15"/>
    <w:rsid w:val="00CC341E"/>
    <w:rsid w:val="00CC35B6"/>
    <w:rsid w:val="00CC38FA"/>
    <w:rsid w:val="00CC39D6"/>
    <w:rsid w:val="00CC474F"/>
    <w:rsid w:val="00CC482C"/>
    <w:rsid w:val="00CC4BF3"/>
    <w:rsid w:val="00CC5036"/>
    <w:rsid w:val="00CC5209"/>
    <w:rsid w:val="00CC54D3"/>
    <w:rsid w:val="00CC557A"/>
    <w:rsid w:val="00CC5655"/>
    <w:rsid w:val="00CC5695"/>
    <w:rsid w:val="00CC5F96"/>
    <w:rsid w:val="00CC6201"/>
    <w:rsid w:val="00CC656C"/>
    <w:rsid w:val="00CC785B"/>
    <w:rsid w:val="00CD0251"/>
    <w:rsid w:val="00CD02C1"/>
    <w:rsid w:val="00CD0525"/>
    <w:rsid w:val="00CD072C"/>
    <w:rsid w:val="00CD0F67"/>
    <w:rsid w:val="00CD165D"/>
    <w:rsid w:val="00CD2055"/>
    <w:rsid w:val="00CD2087"/>
    <w:rsid w:val="00CD3930"/>
    <w:rsid w:val="00CD3C27"/>
    <w:rsid w:val="00CD42BF"/>
    <w:rsid w:val="00CD459E"/>
    <w:rsid w:val="00CD46BE"/>
    <w:rsid w:val="00CD48A9"/>
    <w:rsid w:val="00CD533E"/>
    <w:rsid w:val="00CD5943"/>
    <w:rsid w:val="00CD5A9E"/>
    <w:rsid w:val="00CD5D1E"/>
    <w:rsid w:val="00CD7540"/>
    <w:rsid w:val="00CE013D"/>
    <w:rsid w:val="00CE01C9"/>
    <w:rsid w:val="00CE0648"/>
    <w:rsid w:val="00CE08F2"/>
    <w:rsid w:val="00CE0994"/>
    <w:rsid w:val="00CE1DBE"/>
    <w:rsid w:val="00CE25AA"/>
    <w:rsid w:val="00CE2A9E"/>
    <w:rsid w:val="00CE2D35"/>
    <w:rsid w:val="00CE2E42"/>
    <w:rsid w:val="00CE2E97"/>
    <w:rsid w:val="00CE394D"/>
    <w:rsid w:val="00CE3B3B"/>
    <w:rsid w:val="00CE4522"/>
    <w:rsid w:val="00CE5E7D"/>
    <w:rsid w:val="00CE6130"/>
    <w:rsid w:val="00CE6199"/>
    <w:rsid w:val="00CE71DF"/>
    <w:rsid w:val="00CF000D"/>
    <w:rsid w:val="00CF05D9"/>
    <w:rsid w:val="00CF0ADF"/>
    <w:rsid w:val="00CF0E0C"/>
    <w:rsid w:val="00CF11A5"/>
    <w:rsid w:val="00CF1280"/>
    <w:rsid w:val="00CF17F7"/>
    <w:rsid w:val="00CF1B8C"/>
    <w:rsid w:val="00CF1BD6"/>
    <w:rsid w:val="00CF1EB7"/>
    <w:rsid w:val="00CF1FCC"/>
    <w:rsid w:val="00CF2B7F"/>
    <w:rsid w:val="00CF2FD2"/>
    <w:rsid w:val="00CF3119"/>
    <w:rsid w:val="00CF32C5"/>
    <w:rsid w:val="00CF3565"/>
    <w:rsid w:val="00CF3685"/>
    <w:rsid w:val="00CF3CDB"/>
    <w:rsid w:val="00CF3EB8"/>
    <w:rsid w:val="00CF473C"/>
    <w:rsid w:val="00CF4D65"/>
    <w:rsid w:val="00CF594B"/>
    <w:rsid w:val="00CF5AB0"/>
    <w:rsid w:val="00CF5D40"/>
    <w:rsid w:val="00CF5FC5"/>
    <w:rsid w:val="00CF5FC8"/>
    <w:rsid w:val="00CF6B3A"/>
    <w:rsid w:val="00CF705F"/>
    <w:rsid w:val="00CF71BD"/>
    <w:rsid w:val="00D007EC"/>
    <w:rsid w:val="00D00A34"/>
    <w:rsid w:val="00D00BD4"/>
    <w:rsid w:val="00D0128D"/>
    <w:rsid w:val="00D0171E"/>
    <w:rsid w:val="00D01CB0"/>
    <w:rsid w:val="00D02AC6"/>
    <w:rsid w:val="00D02D81"/>
    <w:rsid w:val="00D03610"/>
    <w:rsid w:val="00D04637"/>
    <w:rsid w:val="00D04B7F"/>
    <w:rsid w:val="00D05530"/>
    <w:rsid w:val="00D05935"/>
    <w:rsid w:val="00D06B14"/>
    <w:rsid w:val="00D06CE0"/>
    <w:rsid w:val="00D0725F"/>
    <w:rsid w:val="00D078E5"/>
    <w:rsid w:val="00D10236"/>
    <w:rsid w:val="00D102BF"/>
    <w:rsid w:val="00D10619"/>
    <w:rsid w:val="00D110D1"/>
    <w:rsid w:val="00D111E1"/>
    <w:rsid w:val="00D136AB"/>
    <w:rsid w:val="00D13F74"/>
    <w:rsid w:val="00D1451A"/>
    <w:rsid w:val="00D14988"/>
    <w:rsid w:val="00D14D81"/>
    <w:rsid w:val="00D15155"/>
    <w:rsid w:val="00D1582A"/>
    <w:rsid w:val="00D159A5"/>
    <w:rsid w:val="00D15F3A"/>
    <w:rsid w:val="00D16050"/>
    <w:rsid w:val="00D167AA"/>
    <w:rsid w:val="00D1687A"/>
    <w:rsid w:val="00D16BF7"/>
    <w:rsid w:val="00D173F4"/>
    <w:rsid w:val="00D174BB"/>
    <w:rsid w:val="00D20899"/>
    <w:rsid w:val="00D20D99"/>
    <w:rsid w:val="00D20E68"/>
    <w:rsid w:val="00D20FBD"/>
    <w:rsid w:val="00D21D31"/>
    <w:rsid w:val="00D22644"/>
    <w:rsid w:val="00D236E8"/>
    <w:rsid w:val="00D239C5"/>
    <w:rsid w:val="00D23BC3"/>
    <w:rsid w:val="00D23E5D"/>
    <w:rsid w:val="00D23FF1"/>
    <w:rsid w:val="00D24446"/>
    <w:rsid w:val="00D2453F"/>
    <w:rsid w:val="00D248FF"/>
    <w:rsid w:val="00D24D8E"/>
    <w:rsid w:val="00D252D6"/>
    <w:rsid w:val="00D2546B"/>
    <w:rsid w:val="00D255C2"/>
    <w:rsid w:val="00D26224"/>
    <w:rsid w:val="00D262B7"/>
    <w:rsid w:val="00D263E9"/>
    <w:rsid w:val="00D26423"/>
    <w:rsid w:val="00D27519"/>
    <w:rsid w:val="00D275C6"/>
    <w:rsid w:val="00D277A2"/>
    <w:rsid w:val="00D27B2E"/>
    <w:rsid w:val="00D27CAE"/>
    <w:rsid w:val="00D306CE"/>
    <w:rsid w:val="00D31239"/>
    <w:rsid w:val="00D31861"/>
    <w:rsid w:val="00D31ED3"/>
    <w:rsid w:val="00D32D0D"/>
    <w:rsid w:val="00D33303"/>
    <w:rsid w:val="00D33343"/>
    <w:rsid w:val="00D333A2"/>
    <w:rsid w:val="00D33C58"/>
    <w:rsid w:val="00D33D18"/>
    <w:rsid w:val="00D340DB"/>
    <w:rsid w:val="00D343E8"/>
    <w:rsid w:val="00D354E4"/>
    <w:rsid w:val="00D35FA9"/>
    <w:rsid w:val="00D3646D"/>
    <w:rsid w:val="00D364A7"/>
    <w:rsid w:val="00D36C26"/>
    <w:rsid w:val="00D36D6C"/>
    <w:rsid w:val="00D3739D"/>
    <w:rsid w:val="00D401E0"/>
    <w:rsid w:val="00D4110C"/>
    <w:rsid w:val="00D417CF"/>
    <w:rsid w:val="00D41B1C"/>
    <w:rsid w:val="00D42026"/>
    <w:rsid w:val="00D422EB"/>
    <w:rsid w:val="00D42709"/>
    <w:rsid w:val="00D441B8"/>
    <w:rsid w:val="00D44222"/>
    <w:rsid w:val="00D44BCE"/>
    <w:rsid w:val="00D4554E"/>
    <w:rsid w:val="00D456F4"/>
    <w:rsid w:val="00D45A7A"/>
    <w:rsid w:val="00D45ADF"/>
    <w:rsid w:val="00D45BBD"/>
    <w:rsid w:val="00D4618E"/>
    <w:rsid w:val="00D4634C"/>
    <w:rsid w:val="00D4640D"/>
    <w:rsid w:val="00D46870"/>
    <w:rsid w:val="00D47585"/>
    <w:rsid w:val="00D47B65"/>
    <w:rsid w:val="00D47C2E"/>
    <w:rsid w:val="00D51ED0"/>
    <w:rsid w:val="00D51F3C"/>
    <w:rsid w:val="00D5230C"/>
    <w:rsid w:val="00D52663"/>
    <w:rsid w:val="00D538B9"/>
    <w:rsid w:val="00D538BD"/>
    <w:rsid w:val="00D53901"/>
    <w:rsid w:val="00D53BC2"/>
    <w:rsid w:val="00D542E3"/>
    <w:rsid w:val="00D54A35"/>
    <w:rsid w:val="00D559B4"/>
    <w:rsid w:val="00D55C7B"/>
    <w:rsid w:val="00D55C8F"/>
    <w:rsid w:val="00D560DB"/>
    <w:rsid w:val="00D56665"/>
    <w:rsid w:val="00D56C9E"/>
    <w:rsid w:val="00D57113"/>
    <w:rsid w:val="00D57258"/>
    <w:rsid w:val="00D57897"/>
    <w:rsid w:val="00D606FA"/>
    <w:rsid w:val="00D60C7A"/>
    <w:rsid w:val="00D60E1A"/>
    <w:rsid w:val="00D60E2F"/>
    <w:rsid w:val="00D62499"/>
    <w:rsid w:val="00D6298E"/>
    <w:rsid w:val="00D62B5D"/>
    <w:rsid w:val="00D63D2D"/>
    <w:rsid w:val="00D64591"/>
    <w:rsid w:val="00D64927"/>
    <w:rsid w:val="00D65AB3"/>
    <w:rsid w:val="00D65EC1"/>
    <w:rsid w:val="00D66FFB"/>
    <w:rsid w:val="00D67B36"/>
    <w:rsid w:val="00D7083D"/>
    <w:rsid w:val="00D70AEB"/>
    <w:rsid w:val="00D731B1"/>
    <w:rsid w:val="00D732E0"/>
    <w:rsid w:val="00D73A74"/>
    <w:rsid w:val="00D73E65"/>
    <w:rsid w:val="00D73F06"/>
    <w:rsid w:val="00D74412"/>
    <w:rsid w:val="00D763B9"/>
    <w:rsid w:val="00D76852"/>
    <w:rsid w:val="00D76BBC"/>
    <w:rsid w:val="00D771B2"/>
    <w:rsid w:val="00D7790B"/>
    <w:rsid w:val="00D77A8E"/>
    <w:rsid w:val="00D8045D"/>
    <w:rsid w:val="00D80566"/>
    <w:rsid w:val="00D80C8E"/>
    <w:rsid w:val="00D814C1"/>
    <w:rsid w:val="00D820A1"/>
    <w:rsid w:val="00D8220B"/>
    <w:rsid w:val="00D82AC0"/>
    <w:rsid w:val="00D82CA1"/>
    <w:rsid w:val="00D83C40"/>
    <w:rsid w:val="00D843EB"/>
    <w:rsid w:val="00D84DBA"/>
    <w:rsid w:val="00D84F40"/>
    <w:rsid w:val="00D85332"/>
    <w:rsid w:val="00D85674"/>
    <w:rsid w:val="00D85F30"/>
    <w:rsid w:val="00D86340"/>
    <w:rsid w:val="00D86381"/>
    <w:rsid w:val="00D8643C"/>
    <w:rsid w:val="00D86835"/>
    <w:rsid w:val="00D869C5"/>
    <w:rsid w:val="00D86FB4"/>
    <w:rsid w:val="00D8768F"/>
    <w:rsid w:val="00D878B5"/>
    <w:rsid w:val="00D9184A"/>
    <w:rsid w:val="00D91A46"/>
    <w:rsid w:val="00D91CE8"/>
    <w:rsid w:val="00D91DFC"/>
    <w:rsid w:val="00D939E3"/>
    <w:rsid w:val="00D93F54"/>
    <w:rsid w:val="00D942F1"/>
    <w:rsid w:val="00D94540"/>
    <w:rsid w:val="00D949C5"/>
    <w:rsid w:val="00D94F69"/>
    <w:rsid w:val="00D95624"/>
    <w:rsid w:val="00D96083"/>
    <w:rsid w:val="00D961D5"/>
    <w:rsid w:val="00D961E0"/>
    <w:rsid w:val="00D962F8"/>
    <w:rsid w:val="00D965AE"/>
    <w:rsid w:val="00D96A76"/>
    <w:rsid w:val="00D96EFA"/>
    <w:rsid w:val="00D96F20"/>
    <w:rsid w:val="00D97290"/>
    <w:rsid w:val="00D97396"/>
    <w:rsid w:val="00D976B8"/>
    <w:rsid w:val="00D97F3D"/>
    <w:rsid w:val="00DA0027"/>
    <w:rsid w:val="00DA0A90"/>
    <w:rsid w:val="00DA0C0B"/>
    <w:rsid w:val="00DA1365"/>
    <w:rsid w:val="00DA1B45"/>
    <w:rsid w:val="00DA224A"/>
    <w:rsid w:val="00DA2694"/>
    <w:rsid w:val="00DA271B"/>
    <w:rsid w:val="00DA2DA5"/>
    <w:rsid w:val="00DA37BC"/>
    <w:rsid w:val="00DA38AC"/>
    <w:rsid w:val="00DA3C43"/>
    <w:rsid w:val="00DA4DC9"/>
    <w:rsid w:val="00DA4EB6"/>
    <w:rsid w:val="00DA53AB"/>
    <w:rsid w:val="00DA54D8"/>
    <w:rsid w:val="00DA65D4"/>
    <w:rsid w:val="00DA689B"/>
    <w:rsid w:val="00DA6C7C"/>
    <w:rsid w:val="00DA7106"/>
    <w:rsid w:val="00DA7450"/>
    <w:rsid w:val="00DA79E0"/>
    <w:rsid w:val="00DB01CB"/>
    <w:rsid w:val="00DB0D58"/>
    <w:rsid w:val="00DB1081"/>
    <w:rsid w:val="00DB12C0"/>
    <w:rsid w:val="00DB19E2"/>
    <w:rsid w:val="00DB1BFA"/>
    <w:rsid w:val="00DB2468"/>
    <w:rsid w:val="00DB292F"/>
    <w:rsid w:val="00DB2995"/>
    <w:rsid w:val="00DB2C4D"/>
    <w:rsid w:val="00DB38F4"/>
    <w:rsid w:val="00DB3B2E"/>
    <w:rsid w:val="00DB427F"/>
    <w:rsid w:val="00DB43E5"/>
    <w:rsid w:val="00DB4456"/>
    <w:rsid w:val="00DB449E"/>
    <w:rsid w:val="00DB46A6"/>
    <w:rsid w:val="00DB4724"/>
    <w:rsid w:val="00DB49E0"/>
    <w:rsid w:val="00DB4CB6"/>
    <w:rsid w:val="00DB5B49"/>
    <w:rsid w:val="00DB6018"/>
    <w:rsid w:val="00DB6804"/>
    <w:rsid w:val="00DB69FC"/>
    <w:rsid w:val="00DB6FF4"/>
    <w:rsid w:val="00DC01B5"/>
    <w:rsid w:val="00DC0E52"/>
    <w:rsid w:val="00DC1763"/>
    <w:rsid w:val="00DC1F8B"/>
    <w:rsid w:val="00DC21B9"/>
    <w:rsid w:val="00DC2F48"/>
    <w:rsid w:val="00DC3B83"/>
    <w:rsid w:val="00DC3F6A"/>
    <w:rsid w:val="00DC40FA"/>
    <w:rsid w:val="00DC43FC"/>
    <w:rsid w:val="00DC4878"/>
    <w:rsid w:val="00DC4B14"/>
    <w:rsid w:val="00DC501A"/>
    <w:rsid w:val="00DC66D4"/>
    <w:rsid w:val="00DC678D"/>
    <w:rsid w:val="00DC6B36"/>
    <w:rsid w:val="00DC72C1"/>
    <w:rsid w:val="00DC7441"/>
    <w:rsid w:val="00DD0666"/>
    <w:rsid w:val="00DD09A7"/>
    <w:rsid w:val="00DD0CC5"/>
    <w:rsid w:val="00DD2ABE"/>
    <w:rsid w:val="00DD36CF"/>
    <w:rsid w:val="00DD3C15"/>
    <w:rsid w:val="00DD3E74"/>
    <w:rsid w:val="00DD3FA0"/>
    <w:rsid w:val="00DD4541"/>
    <w:rsid w:val="00DD511C"/>
    <w:rsid w:val="00DD536A"/>
    <w:rsid w:val="00DD5E67"/>
    <w:rsid w:val="00DD60B5"/>
    <w:rsid w:val="00DD6880"/>
    <w:rsid w:val="00DD6B4C"/>
    <w:rsid w:val="00DD735C"/>
    <w:rsid w:val="00DD75DC"/>
    <w:rsid w:val="00DD7680"/>
    <w:rsid w:val="00DD7763"/>
    <w:rsid w:val="00DD7E2C"/>
    <w:rsid w:val="00DE1D98"/>
    <w:rsid w:val="00DE1FBA"/>
    <w:rsid w:val="00DE2230"/>
    <w:rsid w:val="00DE246A"/>
    <w:rsid w:val="00DE2816"/>
    <w:rsid w:val="00DE2C57"/>
    <w:rsid w:val="00DE2ED0"/>
    <w:rsid w:val="00DE2EF2"/>
    <w:rsid w:val="00DE3087"/>
    <w:rsid w:val="00DE310E"/>
    <w:rsid w:val="00DE386B"/>
    <w:rsid w:val="00DE4253"/>
    <w:rsid w:val="00DE466F"/>
    <w:rsid w:val="00DE5090"/>
    <w:rsid w:val="00DE5898"/>
    <w:rsid w:val="00DE66B0"/>
    <w:rsid w:val="00DE6D53"/>
    <w:rsid w:val="00DE6E77"/>
    <w:rsid w:val="00DE70E2"/>
    <w:rsid w:val="00DE7339"/>
    <w:rsid w:val="00DE764E"/>
    <w:rsid w:val="00DE78AD"/>
    <w:rsid w:val="00DE7D74"/>
    <w:rsid w:val="00DF0476"/>
    <w:rsid w:val="00DF15F5"/>
    <w:rsid w:val="00DF1B9A"/>
    <w:rsid w:val="00DF2358"/>
    <w:rsid w:val="00DF2894"/>
    <w:rsid w:val="00DF2AB2"/>
    <w:rsid w:val="00DF2F15"/>
    <w:rsid w:val="00DF30B1"/>
    <w:rsid w:val="00DF31BC"/>
    <w:rsid w:val="00DF3737"/>
    <w:rsid w:val="00DF4645"/>
    <w:rsid w:val="00DF4694"/>
    <w:rsid w:val="00DF6AAC"/>
    <w:rsid w:val="00DF72A9"/>
    <w:rsid w:val="00DF7365"/>
    <w:rsid w:val="00DF7760"/>
    <w:rsid w:val="00E00552"/>
    <w:rsid w:val="00E00847"/>
    <w:rsid w:val="00E00BD1"/>
    <w:rsid w:val="00E01358"/>
    <w:rsid w:val="00E01666"/>
    <w:rsid w:val="00E01ACC"/>
    <w:rsid w:val="00E02465"/>
    <w:rsid w:val="00E02728"/>
    <w:rsid w:val="00E02E3F"/>
    <w:rsid w:val="00E03185"/>
    <w:rsid w:val="00E03338"/>
    <w:rsid w:val="00E034C8"/>
    <w:rsid w:val="00E03D14"/>
    <w:rsid w:val="00E03D2E"/>
    <w:rsid w:val="00E03E39"/>
    <w:rsid w:val="00E05797"/>
    <w:rsid w:val="00E058D0"/>
    <w:rsid w:val="00E05959"/>
    <w:rsid w:val="00E05F6D"/>
    <w:rsid w:val="00E06980"/>
    <w:rsid w:val="00E07497"/>
    <w:rsid w:val="00E077C9"/>
    <w:rsid w:val="00E077F2"/>
    <w:rsid w:val="00E07D7C"/>
    <w:rsid w:val="00E100B6"/>
    <w:rsid w:val="00E116A8"/>
    <w:rsid w:val="00E11B3A"/>
    <w:rsid w:val="00E11F1D"/>
    <w:rsid w:val="00E12D91"/>
    <w:rsid w:val="00E12FEA"/>
    <w:rsid w:val="00E1321E"/>
    <w:rsid w:val="00E13386"/>
    <w:rsid w:val="00E136FB"/>
    <w:rsid w:val="00E1381B"/>
    <w:rsid w:val="00E13A04"/>
    <w:rsid w:val="00E140F3"/>
    <w:rsid w:val="00E1480D"/>
    <w:rsid w:val="00E14AF9"/>
    <w:rsid w:val="00E14E88"/>
    <w:rsid w:val="00E14F9A"/>
    <w:rsid w:val="00E1620B"/>
    <w:rsid w:val="00E164C1"/>
    <w:rsid w:val="00E16998"/>
    <w:rsid w:val="00E172BC"/>
    <w:rsid w:val="00E17B75"/>
    <w:rsid w:val="00E17BFE"/>
    <w:rsid w:val="00E17C6A"/>
    <w:rsid w:val="00E20DC1"/>
    <w:rsid w:val="00E20ED1"/>
    <w:rsid w:val="00E21242"/>
    <w:rsid w:val="00E2164D"/>
    <w:rsid w:val="00E218C8"/>
    <w:rsid w:val="00E21CF9"/>
    <w:rsid w:val="00E21E1A"/>
    <w:rsid w:val="00E222CE"/>
    <w:rsid w:val="00E22C23"/>
    <w:rsid w:val="00E22CDF"/>
    <w:rsid w:val="00E23697"/>
    <w:rsid w:val="00E23CE1"/>
    <w:rsid w:val="00E240AF"/>
    <w:rsid w:val="00E24393"/>
    <w:rsid w:val="00E24975"/>
    <w:rsid w:val="00E24A19"/>
    <w:rsid w:val="00E24ACC"/>
    <w:rsid w:val="00E25396"/>
    <w:rsid w:val="00E255C0"/>
    <w:rsid w:val="00E256FD"/>
    <w:rsid w:val="00E26051"/>
    <w:rsid w:val="00E260EA"/>
    <w:rsid w:val="00E26B97"/>
    <w:rsid w:val="00E26FF3"/>
    <w:rsid w:val="00E272CB"/>
    <w:rsid w:val="00E30950"/>
    <w:rsid w:val="00E30E02"/>
    <w:rsid w:val="00E324C2"/>
    <w:rsid w:val="00E32DE8"/>
    <w:rsid w:val="00E32F4F"/>
    <w:rsid w:val="00E3625F"/>
    <w:rsid w:val="00E363A8"/>
    <w:rsid w:val="00E36648"/>
    <w:rsid w:val="00E36C6A"/>
    <w:rsid w:val="00E37437"/>
    <w:rsid w:val="00E37AFF"/>
    <w:rsid w:val="00E37EDD"/>
    <w:rsid w:val="00E37EE0"/>
    <w:rsid w:val="00E413E6"/>
    <w:rsid w:val="00E41707"/>
    <w:rsid w:val="00E4298D"/>
    <w:rsid w:val="00E42B82"/>
    <w:rsid w:val="00E42DDF"/>
    <w:rsid w:val="00E42F68"/>
    <w:rsid w:val="00E437C5"/>
    <w:rsid w:val="00E44167"/>
    <w:rsid w:val="00E44203"/>
    <w:rsid w:val="00E45307"/>
    <w:rsid w:val="00E45C88"/>
    <w:rsid w:val="00E45CBD"/>
    <w:rsid w:val="00E46591"/>
    <w:rsid w:val="00E46AA9"/>
    <w:rsid w:val="00E46EDA"/>
    <w:rsid w:val="00E4711D"/>
    <w:rsid w:val="00E478A0"/>
    <w:rsid w:val="00E5095E"/>
    <w:rsid w:val="00E51077"/>
    <w:rsid w:val="00E5123D"/>
    <w:rsid w:val="00E51402"/>
    <w:rsid w:val="00E51A22"/>
    <w:rsid w:val="00E51CA2"/>
    <w:rsid w:val="00E52AA3"/>
    <w:rsid w:val="00E52C08"/>
    <w:rsid w:val="00E52F0F"/>
    <w:rsid w:val="00E53138"/>
    <w:rsid w:val="00E53506"/>
    <w:rsid w:val="00E53525"/>
    <w:rsid w:val="00E53DF2"/>
    <w:rsid w:val="00E53E53"/>
    <w:rsid w:val="00E54BB7"/>
    <w:rsid w:val="00E550BD"/>
    <w:rsid w:val="00E5521A"/>
    <w:rsid w:val="00E55C7F"/>
    <w:rsid w:val="00E56099"/>
    <w:rsid w:val="00E5721F"/>
    <w:rsid w:val="00E57341"/>
    <w:rsid w:val="00E5754F"/>
    <w:rsid w:val="00E578E0"/>
    <w:rsid w:val="00E60988"/>
    <w:rsid w:val="00E60B10"/>
    <w:rsid w:val="00E60DCC"/>
    <w:rsid w:val="00E60EC1"/>
    <w:rsid w:val="00E61035"/>
    <w:rsid w:val="00E615A4"/>
    <w:rsid w:val="00E61AF5"/>
    <w:rsid w:val="00E62109"/>
    <w:rsid w:val="00E62612"/>
    <w:rsid w:val="00E63CF3"/>
    <w:rsid w:val="00E64748"/>
    <w:rsid w:val="00E64C91"/>
    <w:rsid w:val="00E64EAB"/>
    <w:rsid w:val="00E655A0"/>
    <w:rsid w:val="00E662B0"/>
    <w:rsid w:val="00E66974"/>
    <w:rsid w:val="00E66F43"/>
    <w:rsid w:val="00E67531"/>
    <w:rsid w:val="00E67C9A"/>
    <w:rsid w:val="00E67DFF"/>
    <w:rsid w:val="00E70356"/>
    <w:rsid w:val="00E7040E"/>
    <w:rsid w:val="00E706BC"/>
    <w:rsid w:val="00E7107D"/>
    <w:rsid w:val="00E71888"/>
    <w:rsid w:val="00E71993"/>
    <w:rsid w:val="00E71B4C"/>
    <w:rsid w:val="00E71F23"/>
    <w:rsid w:val="00E71F3F"/>
    <w:rsid w:val="00E71F72"/>
    <w:rsid w:val="00E721E6"/>
    <w:rsid w:val="00E72ADE"/>
    <w:rsid w:val="00E72DDF"/>
    <w:rsid w:val="00E73578"/>
    <w:rsid w:val="00E73957"/>
    <w:rsid w:val="00E73B6F"/>
    <w:rsid w:val="00E746B9"/>
    <w:rsid w:val="00E74883"/>
    <w:rsid w:val="00E74B05"/>
    <w:rsid w:val="00E75344"/>
    <w:rsid w:val="00E75C15"/>
    <w:rsid w:val="00E76A49"/>
    <w:rsid w:val="00E76FD7"/>
    <w:rsid w:val="00E773FC"/>
    <w:rsid w:val="00E7760F"/>
    <w:rsid w:val="00E77F3D"/>
    <w:rsid w:val="00E8020F"/>
    <w:rsid w:val="00E8037D"/>
    <w:rsid w:val="00E808C5"/>
    <w:rsid w:val="00E80FC9"/>
    <w:rsid w:val="00E8297A"/>
    <w:rsid w:val="00E829A9"/>
    <w:rsid w:val="00E8400A"/>
    <w:rsid w:val="00E84174"/>
    <w:rsid w:val="00E8449D"/>
    <w:rsid w:val="00E84832"/>
    <w:rsid w:val="00E848EA"/>
    <w:rsid w:val="00E85398"/>
    <w:rsid w:val="00E8556D"/>
    <w:rsid w:val="00E85604"/>
    <w:rsid w:val="00E8593A"/>
    <w:rsid w:val="00E85DAD"/>
    <w:rsid w:val="00E86594"/>
    <w:rsid w:val="00E8680E"/>
    <w:rsid w:val="00E87269"/>
    <w:rsid w:val="00E90061"/>
    <w:rsid w:val="00E90638"/>
    <w:rsid w:val="00E9085E"/>
    <w:rsid w:val="00E908EC"/>
    <w:rsid w:val="00E90AE4"/>
    <w:rsid w:val="00E90DFE"/>
    <w:rsid w:val="00E9194C"/>
    <w:rsid w:val="00E926E9"/>
    <w:rsid w:val="00E92C2E"/>
    <w:rsid w:val="00E92C51"/>
    <w:rsid w:val="00E92F51"/>
    <w:rsid w:val="00E939A1"/>
    <w:rsid w:val="00E93B25"/>
    <w:rsid w:val="00E942F4"/>
    <w:rsid w:val="00E946C6"/>
    <w:rsid w:val="00E94875"/>
    <w:rsid w:val="00E94EF2"/>
    <w:rsid w:val="00E95194"/>
    <w:rsid w:val="00E95983"/>
    <w:rsid w:val="00E959C0"/>
    <w:rsid w:val="00E95D3D"/>
    <w:rsid w:val="00E961E1"/>
    <w:rsid w:val="00E963F1"/>
    <w:rsid w:val="00E96751"/>
    <w:rsid w:val="00E96DE5"/>
    <w:rsid w:val="00E96E49"/>
    <w:rsid w:val="00E972AB"/>
    <w:rsid w:val="00E976B4"/>
    <w:rsid w:val="00E9789E"/>
    <w:rsid w:val="00EA03A9"/>
    <w:rsid w:val="00EA0AF2"/>
    <w:rsid w:val="00EA0B01"/>
    <w:rsid w:val="00EA1324"/>
    <w:rsid w:val="00EA174F"/>
    <w:rsid w:val="00EA1BBC"/>
    <w:rsid w:val="00EA22B7"/>
    <w:rsid w:val="00EA299F"/>
    <w:rsid w:val="00EA3472"/>
    <w:rsid w:val="00EA374E"/>
    <w:rsid w:val="00EA3BCF"/>
    <w:rsid w:val="00EA3F2F"/>
    <w:rsid w:val="00EA3F5B"/>
    <w:rsid w:val="00EA4591"/>
    <w:rsid w:val="00EA5D0D"/>
    <w:rsid w:val="00EA5DA1"/>
    <w:rsid w:val="00EA5ED8"/>
    <w:rsid w:val="00EA6515"/>
    <w:rsid w:val="00EA6539"/>
    <w:rsid w:val="00EA7869"/>
    <w:rsid w:val="00EA7A52"/>
    <w:rsid w:val="00EB0B90"/>
    <w:rsid w:val="00EB0C13"/>
    <w:rsid w:val="00EB0D95"/>
    <w:rsid w:val="00EB1AEB"/>
    <w:rsid w:val="00EB26FD"/>
    <w:rsid w:val="00EB2F42"/>
    <w:rsid w:val="00EB391E"/>
    <w:rsid w:val="00EB3BDB"/>
    <w:rsid w:val="00EB4235"/>
    <w:rsid w:val="00EB4885"/>
    <w:rsid w:val="00EB5371"/>
    <w:rsid w:val="00EB5485"/>
    <w:rsid w:val="00EB56BF"/>
    <w:rsid w:val="00EB5A60"/>
    <w:rsid w:val="00EB61AB"/>
    <w:rsid w:val="00EB67DF"/>
    <w:rsid w:val="00EB6A09"/>
    <w:rsid w:val="00EB717D"/>
    <w:rsid w:val="00EB7310"/>
    <w:rsid w:val="00EB7A04"/>
    <w:rsid w:val="00EC02C7"/>
    <w:rsid w:val="00EC06EB"/>
    <w:rsid w:val="00EC0D0E"/>
    <w:rsid w:val="00EC0D73"/>
    <w:rsid w:val="00EC0DF1"/>
    <w:rsid w:val="00EC1F11"/>
    <w:rsid w:val="00EC257B"/>
    <w:rsid w:val="00EC2684"/>
    <w:rsid w:val="00EC2B50"/>
    <w:rsid w:val="00EC30C4"/>
    <w:rsid w:val="00EC4AA3"/>
    <w:rsid w:val="00EC4E0F"/>
    <w:rsid w:val="00EC53D5"/>
    <w:rsid w:val="00EC54AB"/>
    <w:rsid w:val="00EC5506"/>
    <w:rsid w:val="00EC6484"/>
    <w:rsid w:val="00EC6750"/>
    <w:rsid w:val="00EC6789"/>
    <w:rsid w:val="00EC6BE8"/>
    <w:rsid w:val="00EC7315"/>
    <w:rsid w:val="00EC7BFE"/>
    <w:rsid w:val="00EC7D23"/>
    <w:rsid w:val="00ED1292"/>
    <w:rsid w:val="00ED1471"/>
    <w:rsid w:val="00ED16AD"/>
    <w:rsid w:val="00ED184F"/>
    <w:rsid w:val="00ED1B01"/>
    <w:rsid w:val="00ED1D63"/>
    <w:rsid w:val="00ED1E1D"/>
    <w:rsid w:val="00ED22B0"/>
    <w:rsid w:val="00ED2BCA"/>
    <w:rsid w:val="00ED2D2D"/>
    <w:rsid w:val="00ED3DA4"/>
    <w:rsid w:val="00ED4A7B"/>
    <w:rsid w:val="00ED69B7"/>
    <w:rsid w:val="00ED6E95"/>
    <w:rsid w:val="00ED7169"/>
    <w:rsid w:val="00ED7678"/>
    <w:rsid w:val="00ED7AFD"/>
    <w:rsid w:val="00ED7CAD"/>
    <w:rsid w:val="00ED7E07"/>
    <w:rsid w:val="00EE0847"/>
    <w:rsid w:val="00EE1090"/>
    <w:rsid w:val="00EE1FB0"/>
    <w:rsid w:val="00EE2082"/>
    <w:rsid w:val="00EE2E6A"/>
    <w:rsid w:val="00EE2E98"/>
    <w:rsid w:val="00EE3386"/>
    <w:rsid w:val="00EE3603"/>
    <w:rsid w:val="00EE370A"/>
    <w:rsid w:val="00EE3948"/>
    <w:rsid w:val="00EE3C52"/>
    <w:rsid w:val="00EE4381"/>
    <w:rsid w:val="00EE444B"/>
    <w:rsid w:val="00EE4A8A"/>
    <w:rsid w:val="00EE5472"/>
    <w:rsid w:val="00EE599D"/>
    <w:rsid w:val="00EE5B1E"/>
    <w:rsid w:val="00EE5D20"/>
    <w:rsid w:val="00EE5E2D"/>
    <w:rsid w:val="00EE616C"/>
    <w:rsid w:val="00EE6397"/>
    <w:rsid w:val="00EE647D"/>
    <w:rsid w:val="00EE648D"/>
    <w:rsid w:val="00EE65BE"/>
    <w:rsid w:val="00EE65CC"/>
    <w:rsid w:val="00EE6CE3"/>
    <w:rsid w:val="00EE7586"/>
    <w:rsid w:val="00EE7A7E"/>
    <w:rsid w:val="00EE7C70"/>
    <w:rsid w:val="00EE7FA1"/>
    <w:rsid w:val="00EF1082"/>
    <w:rsid w:val="00EF108F"/>
    <w:rsid w:val="00EF11EF"/>
    <w:rsid w:val="00EF18EB"/>
    <w:rsid w:val="00EF1ADE"/>
    <w:rsid w:val="00EF2D58"/>
    <w:rsid w:val="00EF33BB"/>
    <w:rsid w:val="00EF3771"/>
    <w:rsid w:val="00EF54AB"/>
    <w:rsid w:val="00EF59AF"/>
    <w:rsid w:val="00EF64A6"/>
    <w:rsid w:val="00EF65A5"/>
    <w:rsid w:val="00EF6A3B"/>
    <w:rsid w:val="00EF6E68"/>
    <w:rsid w:val="00EF70F0"/>
    <w:rsid w:val="00EF7660"/>
    <w:rsid w:val="00EF7E49"/>
    <w:rsid w:val="00EF7FD1"/>
    <w:rsid w:val="00F00661"/>
    <w:rsid w:val="00F007D3"/>
    <w:rsid w:val="00F00BDA"/>
    <w:rsid w:val="00F00BF0"/>
    <w:rsid w:val="00F00BF9"/>
    <w:rsid w:val="00F0187F"/>
    <w:rsid w:val="00F01B4A"/>
    <w:rsid w:val="00F0202C"/>
    <w:rsid w:val="00F02443"/>
    <w:rsid w:val="00F02657"/>
    <w:rsid w:val="00F029CD"/>
    <w:rsid w:val="00F0315A"/>
    <w:rsid w:val="00F03D6F"/>
    <w:rsid w:val="00F046F6"/>
    <w:rsid w:val="00F04C6F"/>
    <w:rsid w:val="00F04FA3"/>
    <w:rsid w:val="00F051BA"/>
    <w:rsid w:val="00F054B4"/>
    <w:rsid w:val="00F0580C"/>
    <w:rsid w:val="00F058C4"/>
    <w:rsid w:val="00F067DD"/>
    <w:rsid w:val="00F07A7A"/>
    <w:rsid w:val="00F1010C"/>
    <w:rsid w:val="00F101D2"/>
    <w:rsid w:val="00F1061E"/>
    <w:rsid w:val="00F10E61"/>
    <w:rsid w:val="00F10E9D"/>
    <w:rsid w:val="00F1118D"/>
    <w:rsid w:val="00F1157D"/>
    <w:rsid w:val="00F11B45"/>
    <w:rsid w:val="00F11F7D"/>
    <w:rsid w:val="00F12125"/>
    <w:rsid w:val="00F124EE"/>
    <w:rsid w:val="00F12ADF"/>
    <w:rsid w:val="00F12EB8"/>
    <w:rsid w:val="00F131E1"/>
    <w:rsid w:val="00F13470"/>
    <w:rsid w:val="00F13FB1"/>
    <w:rsid w:val="00F142E1"/>
    <w:rsid w:val="00F14593"/>
    <w:rsid w:val="00F16245"/>
    <w:rsid w:val="00F16462"/>
    <w:rsid w:val="00F1690A"/>
    <w:rsid w:val="00F16CDA"/>
    <w:rsid w:val="00F16EF3"/>
    <w:rsid w:val="00F174A5"/>
    <w:rsid w:val="00F177E7"/>
    <w:rsid w:val="00F1796B"/>
    <w:rsid w:val="00F17DE5"/>
    <w:rsid w:val="00F200EB"/>
    <w:rsid w:val="00F20147"/>
    <w:rsid w:val="00F206CA"/>
    <w:rsid w:val="00F212C6"/>
    <w:rsid w:val="00F21359"/>
    <w:rsid w:val="00F21645"/>
    <w:rsid w:val="00F22048"/>
    <w:rsid w:val="00F22844"/>
    <w:rsid w:val="00F22F2E"/>
    <w:rsid w:val="00F23519"/>
    <w:rsid w:val="00F239C1"/>
    <w:rsid w:val="00F23B49"/>
    <w:rsid w:val="00F24639"/>
    <w:rsid w:val="00F26357"/>
    <w:rsid w:val="00F263EE"/>
    <w:rsid w:val="00F267ED"/>
    <w:rsid w:val="00F26BD9"/>
    <w:rsid w:val="00F26C5C"/>
    <w:rsid w:val="00F2763F"/>
    <w:rsid w:val="00F276BA"/>
    <w:rsid w:val="00F3019F"/>
    <w:rsid w:val="00F30F57"/>
    <w:rsid w:val="00F310CA"/>
    <w:rsid w:val="00F3129C"/>
    <w:rsid w:val="00F31F4B"/>
    <w:rsid w:val="00F32613"/>
    <w:rsid w:val="00F32E8A"/>
    <w:rsid w:val="00F32F3E"/>
    <w:rsid w:val="00F338DA"/>
    <w:rsid w:val="00F33FD5"/>
    <w:rsid w:val="00F34021"/>
    <w:rsid w:val="00F34D72"/>
    <w:rsid w:val="00F34F4B"/>
    <w:rsid w:val="00F35084"/>
    <w:rsid w:val="00F356E5"/>
    <w:rsid w:val="00F35B54"/>
    <w:rsid w:val="00F35C7B"/>
    <w:rsid w:val="00F35CDE"/>
    <w:rsid w:val="00F35D68"/>
    <w:rsid w:val="00F35FBD"/>
    <w:rsid w:val="00F366A8"/>
    <w:rsid w:val="00F36932"/>
    <w:rsid w:val="00F36E81"/>
    <w:rsid w:val="00F37378"/>
    <w:rsid w:val="00F37413"/>
    <w:rsid w:val="00F405DC"/>
    <w:rsid w:val="00F41042"/>
    <w:rsid w:val="00F41C06"/>
    <w:rsid w:val="00F41DBA"/>
    <w:rsid w:val="00F41FC3"/>
    <w:rsid w:val="00F42668"/>
    <w:rsid w:val="00F42789"/>
    <w:rsid w:val="00F42E3C"/>
    <w:rsid w:val="00F43389"/>
    <w:rsid w:val="00F43D60"/>
    <w:rsid w:val="00F44456"/>
    <w:rsid w:val="00F44680"/>
    <w:rsid w:val="00F455F8"/>
    <w:rsid w:val="00F45B63"/>
    <w:rsid w:val="00F45B85"/>
    <w:rsid w:val="00F45E12"/>
    <w:rsid w:val="00F46F92"/>
    <w:rsid w:val="00F47135"/>
    <w:rsid w:val="00F47398"/>
    <w:rsid w:val="00F47E54"/>
    <w:rsid w:val="00F503AF"/>
    <w:rsid w:val="00F5076C"/>
    <w:rsid w:val="00F50A2B"/>
    <w:rsid w:val="00F50C7A"/>
    <w:rsid w:val="00F50DFD"/>
    <w:rsid w:val="00F51D1F"/>
    <w:rsid w:val="00F51D7D"/>
    <w:rsid w:val="00F51EFD"/>
    <w:rsid w:val="00F51F1C"/>
    <w:rsid w:val="00F52B79"/>
    <w:rsid w:val="00F52BA5"/>
    <w:rsid w:val="00F52D41"/>
    <w:rsid w:val="00F534A9"/>
    <w:rsid w:val="00F53805"/>
    <w:rsid w:val="00F53B0B"/>
    <w:rsid w:val="00F5436A"/>
    <w:rsid w:val="00F54670"/>
    <w:rsid w:val="00F547E1"/>
    <w:rsid w:val="00F556C8"/>
    <w:rsid w:val="00F55A16"/>
    <w:rsid w:val="00F56A21"/>
    <w:rsid w:val="00F56CC7"/>
    <w:rsid w:val="00F57267"/>
    <w:rsid w:val="00F57A39"/>
    <w:rsid w:val="00F57AAF"/>
    <w:rsid w:val="00F60483"/>
    <w:rsid w:val="00F60A90"/>
    <w:rsid w:val="00F6148B"/>
    <w:rsid w:val="00F61DE5"/>
    <w:rsid w:val="00F623F5"/>
    <w:rsid w:val="00F634BF"/>
    <w:rsid w:val="00F640F2"/>
    <w:rsid w:val="00F64594"/>
    <w:rsid w:val="00F6480F"/>
    <w:rsid w:val="00F64A4C"/>
    <w:rsid w:val="00F64A99"/>
    <w:rsid w:val="00F65293"/>
    <w:rsid w:val="00F654A1"/>
    <w:rsid w:val="00F65A95"/>
    <w:rsid w:val="00F66BEC"/>
    <w:rsid w:val="00F70723"/>
    <w:rsid w:val="00F70FD4"/>
    <w:rsid w:val="00F7175A"/>
    <w:rsid w:val="00F71B8F"/>
    <w:rsid w:val="00F729AB"/>
    <w:rsid w:val="00F72A96"/>
    <w:rsid w:val="00F7382F"/>
    <w:rsid w:val="00F73F33"/>
    <w:rsid w:val="00F74321"/>
    <w:rsid w:val="00F74C40"/>
    <w:rsid w:val="00F74FB6"/>
    <w:rsid w:val="00F75106"/>
    <w:rsid w:val="00F75CF6"/>
    <w:rsid w:val="00F760A4"/>
    <w:rsid w:val="00F76AD7"/>
    <w:rsid w:val="00F76B6A"/>
    <w:rsid w:val="00F77039"/>
    <w:rsid w:val="00F77881"/>
    <w:rsid w:val="00F7789A"/>
    <w:rsid w:val="00F77A7C"/>
    <w:rsid w:val="00F77B1D"/>
    <w:rsid w:val="00F77E2E"/>
    <w:rsid w:val="00F8061D"/>
    <w:rsid w:val="00F807FC"/>
    <w:rsid w:val="00F81893"/>
    <w:rsid w:val="00F81899"/>
    <w:rsid w:val="00F81B63"/>
    <w:rsid w:val="00F82C79"/>
    <w:rsid w:val="00F8337F"/>
    <w:rsid w:val="00F83FFB"/>
    <w:rsid w:val="00F843C2"/>
    <w:rsid w:val="00F843DA"/>
    <w:rsid w:val="00F84C9B"/>
    <w:rsid w:val="00F85059"/>
    <w:rsid w:val="00F8554C"/>
    <w:rsid w:val="00F85CB3"/>
    <w:rsid w:val="00F85EAE"/>
    <w:rsid w:val="00F862FA"/>
    <w:rsid w:val="00F8675E"/>
    <w:rsid w:val="00F86FA5"/>
    <w:rsid w:val="00F8799D"/>
    <w:rsid w:val="00F879C4"/>
    <w:rsid w:val="00F87C98"/>
    <w:rsid w:val="00F87FB8"/>
    <w:rsid w:val="00F90764"/>
    <w:rsid w:val="00F908C1"/>
    <w:rsid w:val="00F90966"/>
    <w:rsid w:val="00F90973"/>
    <w:rsid w:val="00F90BDA"/>
    <w:rsid w:val="00F90DF2"/>
    <w:rsid w:val="00F90E2A"/>
    <w:rsid w:val="00F917E1"/>
    <w:rsid w:val="00F91B85"/>
    <w:rsid w:val="00F92584"/>
    <w:rsid w:val="00F929E5"/>
    <w:rsid w:val="00F93724"/>
    <w:rsid w:val="00F93FFF"/>
    <w:rsid w:val="00F94015"/>
    <w:rsid w:val="00F94172"/>
    <w:rsid w:val="00F9473A"/>
    <w:rsid w:val="00F958B2"/>
    <w:rsid w:val="00F95CFC"/>
    <w:rsid w:val="00F95D30"/>
    <w:rsid w:val="00F95E5B"/>
    <w:rsid w:val="00F95F55"/>
    <w:rsid w:val="00F96003"/>
    <w:rsid w:val="00F96016"/>
    <w:rsid w:val="00F969DD"/>
    <w:rsid w:val="00F96E17"/>
    <w:rsid w:val="00F96E42"/>
    <w:rsid w:val="00F9740F"/>
    <w:rsid w:val="00F97B4A"/>
    <w:rsid w:val="00F97C18"/>
    <w:rsid w:val="00F97CA5"/>
    <w:rsid w:val="00F97DAB"/>
    <w:rsid w:val="00FA0154"/>
    <w:rsid w:val="00FA01B1"/>
    <w:rsid w:val="00FA036A"/>
    <w:rsid w:val="00FA12AD"/>
    <w:rsid w:val="00FA16EA"/>
    <w:rsid w:val="00FA2318"/>
    <w:rsid w:val="00FA244F"/>
    <w:rsid w:val="00FA253A"/>
    <w:rsid w:val="00FA288B"/>
    <w:rsid w:val="00FA2EC8"/>
    <w:rsid w:val="00FA3A74"/>
    <w:rsid w:val="00FA4FC6"/>
    <w:rsid w:val="00FA5158"/>
    <w:rsid w:val="00FA63A3"/>
    <w:rsid w:val="00FA6492"/>
    <w:rsid w:val="00FA6891"/>
    <w:rsid w:val="00FA6C15"/>
    <w:rsid w:val="00FA7317"/>
    <w:rsid w:val="00FA74EF"/>
    <w:rsid w:val="00FA7D88"/>
    <w:rsid w:val="00FB0066"/>
    <w:rsid w:val="00FB01C7"/>
    <w:rsid w:val="00FB0285"/>
    <w:rsid w:val="00FB064F"/>
    <w:rsid w:val="00FB205C"/>
    <w:rsid w:val="00FB2364"/>
    <w:rsid w:val="00FB2563"/>
    <w:rsid w:val="00FB2579"/>
    <w:rsid w:val="00FB2A03"/>
    <w:rsid w:val="00FB304E"/>
    <w:rsid w:val="00FB320A"/>
    <w:rsid w:val="00FB3535"/>
    <w:rsid w:val="00FB4CCA"/>
    <w:rsid w:val="00FB4F71"/>
    <w:rsid w:val="00FB51D1"/>
    <w:rsid w:val="00FB5E44"/>
    <w:rsid w:val="00FB64BE"/>
    <w:rsid w:val="00FB7438"/>
    <w:rsid w:val="00FC01C8"/>
    <w:rsid w:val="00FC05BD"/>
    <w:rsid w:val="00FC06C3"/>
    <w:rsid w:val="00FC0AE6"/>
    <w:rsid w:val="00FC0BB0"/>
    <w:rsid w:val="00FC1DDD"/>
    <w:rsid w:val="00FC224F"/>
    <w:rsid w:val="00FC3A62"/>
    <w:rsid w:val="00FC4EFA"/>
    <w:rsid w:val="00FC63C5"/>
    <w:rsid w:val="00FC667F"/>
    <w:rsid w:val="00FC6FD3"/>
    <w:rsid w:val="00FC7086"/>
    <w:rsid w:val="00FC7379"/>
    <w:rsid w:val="00FC780E"/>
    <w:rsid w:val="00FC7D11"/>
    <w:rsid w:val="00FD02C1"/>
    <w:rsid w:val="00FD0F02"/>
    <w:rsid w:val="00FD1E9A"/>
    <w:rsid w:val="00FD35F2"/>
    <w:rsid w:val="00FD36CA"/>
    <w:rsid w:val="00FD4C61"/>
    <w:rsid w:val="00FD569E"/>
    <w:rsid w:val="00FD57F5"/>
    <w:rsid w:val="00FD5F28"/>
    <w:rsid w:val="00FD604E"/>
    <w:rsid w:val="00FD6281"/>
    <w:rsid w:val="00FD681E"/>
    <w:rsid w:val="00FD750C"/>
    <w:rsid w:val="00FD7602"/>
    <w:rsid w:val="00FD7E51"/>
    <w:rsid w:val="00FD7F10"/>
    <w:rsid w:val="00FE0631"/>
    <w:rsid w:val="00FE09F0"/>
    <w:rsid w:val="00FE102A"/>
    <w:rsid w:val="00FE1144"/>
    <w:rsid w:val="00FE11B1"/>
    <w:rsid w:val="00FE1FC3"/>
    <w:rsid w:val="00FE22F7"/>
    <w:rsid w:val="00FE2B7D"/>
    <w:rsid w:val="00FE2F78"/>
    <w:rsid w:val="00FE329C"/>
    <w:rsid w:val="00FE32CA"/>
    <w:rsid w:val="00FE40F1"/>
    <w:rsid w:val="00FE48AC"/>
    <w:rsid w:val="00FE5260"/>
    <w:rsid w:val="00FE5858"/>
    <w:rsid w:val="00FE5883"/>
    <w:rsid w:val="00FE6031"/>
    <w:rsid w:val="00FE721C"/>
    <w:rsid w:val="00FE7F32"/>
    <w:rsid w:val="00FF14C6"/>
    <w:rsid w:val="00FF1539"/>
    <w:rsid w:val="00FF17DE"/>
    <w:rsid w:val="00FF1DA9"/>
    <w:rsid w:val="00FF24FA"/>
    <w:rsid w:val="00FF25E0"/>
    <w:rsid w:val="00FF28CC"/>
    <w:rsid w:val="00FF2A6F"/>
    <w:rsid w:val="00FF2C5F"/>
    <w:rsid w:val="00FF2CA3"/>
    <w:rsid w:val="00FF2F42"/>
    <w:rsid w:val="00FF35AC"/>
    <w:rsid w:val="00FF5315"/>
    <w:rsid w:val="00FF5658"/>
    <w:rsid w:val="00FF590C"/>
    <w:rsid w:val="00FF5BD8"/>
    <w:rsid w:val="00FF6013"/>
    <w:rsid w:val="00FF619D"/>
    <w:rsid w:val="00FF6DB2"/>
    <w:rsid w:val="00FF6EE6"/>
    <w:rsid w:val="00FF7113"/>
    <w:rsid w:val="00FF7260"/>
    <w:rsid w:val="00FF75A4"/>
    <w:rsid w:val="00FF763A"/>
    <w:rsid w:val="00FF77AB"/>
    <w:rsid w:val="00FF78B3"/>
    <w:rsid w:val="00FF7AAD"/>
    <w:rsid w:val="00FF7B0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85E21"/>
  <w15:docId w15:val="{DF0C2EC4-9E73-4770-8C2C-9A98D3C1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4468"/>
    <w:pPr>
      <w:spacing w:before="120" w:after="120"/>
      <w:jc w:val="both"/>
    </w:pPr>
    <w:rPr>
      <w:rFonts w:ascii="Arial" w:hAnsi="Arial"/>
      <w:lang w:eastAsia="zh-CN"/>
    </w:rPr>
  </w:style>
  <w:style w:type="paragraph" w:styleId="Naslov1">
    <w:name w:val="heading 1"/>
    <w:aliases w:val="NASLOV"/>
    <w:basedOn w:val="Navaden"/>
    <w:next w:val="Navaden"/>
    <w:link w:val="Naslov1Znak1"/>
    <w:autoRedefine/>
    <w:qFormat/>
    <w:rsid w:val="00FF2CA3"/>
    <w:pPr>
      <w:keepNext/>
      <w:numPr>
        <w:numId w:val="22"/>
      </w:numPr>
      <w:spacing w:before="240" w:after="240" w:line="276" w:lineRule="auto"/>
      <w:outlineLvl w:val="0"/>
    </w:pPr>
    <w:rPr>
      <w:rFonts w:cs="Arial"/>
      <w:b/>
      <w:bCs/>
      <w:color w:val="0000FF"/>
      <w:sz w:val="28"/>
      <w:szCs w:val="28"/>
    </w:rPr>
  </w:style>
  <w:style w:type="paragraph" w:styleId="Naslov2">
    <w:name w:val="heading 2"/>
    <w:basedOn w:val="Navaden"/>
    <w:next w:val="Navaden"/>
    <w:link w:val="Naslov2Znak"/>
    <w:autoRedefine/>
    <w:qFormat/>
    <w:rsid w:val="00FF2CA3"/>
    <w:pPr>
      <w:keepNext/>
      <w:spacing w:before="240" w:after="240"/>
      <w:ind w:left="718"/>
      <w:jc w:val="left"/>
      <w:outlineLvl w:val="1"/>
    </w:pPr>
    <w:rPr>
      <w:rFonts w:cs="Arial"/>
      <w:sz w:val="28"/>
      <w:szCs w:val="28"/>
      <w:lang w:eastAsia="sl-SI"/>
    </w:rPr>
  </w:style>
  <w:style w:type="paragraph" w:styleId="Naslov3">
    <w:name w:val="heading 3"/>
    <w:basedOn w:val="Navaden"/>
    <w:next w:val="Navaden"/>
    <w:link w:val="Naslov3Znak2"/>
    <w:autoRedefine/>
    <w:qFormat/>
    <w:rsid w:val="00B31E69"/>
    <w:pPr>
      <w:keepNext/>
      <w:numPr>
        <w:ilvl w:val="2"/>
        <w:numId w:val="22"/>
      </w:numPr>
      <w:spacing w:before="240" w:after="0" w:line="276" w:lineRule="auto"/>
      <w:outlineLvl w:val="2"/>
    </w:pPr>
    <w:rPr>
      <w:rFonts w:cs="Arial"/>
      <w:b/>
      <w:lang w:val="pl-PL" w:eastAsia="sl-SI"/>
    </w:rPr>
  </w:style>
  <w:style w:type="paragraph" w:styleId="Naslov4">
    <w:name w:val="heading 4"/>
    <w:basedOn w:val="Navaden"/>
    <w:next w:val="Navaden"/>
    <w:link w:val="Naslov4Znak1"/>
    <w:autoRedefine/>
    <w:qFormat/>
    <w:rsid w:val="00C65C79"/>
    <w:pPr>
      <w:keepNext/>
      <w:spacing w:before="240" w:after="240"/>
      <w:outlineLvl w:val="3"/>
    </w:pPr>
    <w:rPr>
      <w:rFonts w:cs="Arial"/>
      <w:b/>
      <w:bCs/>
      <w:lang w:eastAsia="sl-SI"/>
    </w:rPr>
  </w:style>
  <w:style w:type="paragraph" w:styleId="Naslov5">
    <w:name w:val="heading 5"/>
    <w:aliases w:val="Naslov 4 + Levo:  0 cm,naslov 5"/>
    <w:basedOn w:val="Navaden"/>
    <w:next w:val="Navaden"/>
    <w:link w:val="Naslov5Znak1"/>
    <w:autoRedefine/>
    <w:qFormat/>
    <w:rsid w:val="00C659A4"/>
    <w:pPr>
      <w:spacing w:before="240" w:after="240" w:line="276" w:lineRule="auto"/>
      <w:outlineLvl w:val="4"/>
    </w:pPr>
    <w:rPr>
      <w:lang w:eastAsia="sl-SI"/>
    </w:rPr>
  </w:style>
  <w:style w:type="paragraph" w:styleId="Naslov6">
    <w:name w:val="heading 6"/>
    <w:aliases w:val=" Znak,Znak"/>
    <w:basedOn w:val="Navaden"/>
    <w:next w:val="Navaden"/>
    <w:link w:val="Naslov6Znak"/>
    <w:autoRedefine/>
    <w:qFormat/>
    <w:rsid w:val="00AA7C68"/>
    <w:pPr>
      <w:numPr>
        <w:ilvl w:val="5"/>
        <w:numId w:val="22"/>
      </w:numPr>
      <w:spacing w:before="240" w:after="60"/>
      <w:outlineLvl w:val="5"/>
    </w:pPr>
    <w:rPr>
      <w:rFonts w:cs="Arial"/>
      <w:b/>
      <w:bCs/>
      <w:color w:val="0000FF"/>
    </w:rPr>
  </w:style>
  <w:style w:type="paragraph" w:styleId="Naslov7">
    <w:name w:val="heading 7"/>
    <w:basedOn w:val="Navaden"/>
    <w:next w:val="Navaden"/>
    <w:link w:val="Naslov7Znak"/>
    <w:qFormat/>
    <w:rsid w:val="004A035C"/>
    <w:pPr>
      <w:numPr>
        <w:ilvl w:val="6"/>
        <w:numId w:val="22"/>
      </w:numPr>
      <w:spacing w:before="240" w:after="60"/>
      <w:outlineLvl w:val="6"/>
    </w:pPr>
    <w:rPr>
      <w:szCs w:val="24"/>
    </w:rPr>
  </w:style>
  <w:style w:type="paragraph" w:styleId="Naslov8">
    <w:name w:val="heading 8"/>
    <w:basedOn w:val="Navaden"/>
    <w:next w:val="Navaden"/>
    <w:link w:val="Naslov8Znak"/>
    <w:qFormat/>
    <w:rsid w:val="004A035C"/>
    <w:pPr>
      <w:numPr>
        <w:ilvl w:val="7"/>
        <w:numId w:val="22"/>
      </w:numPr>
      <w:spacing w:before="240" w:after="60"/>
      <w:outlineLvl w:val="7"/>
    </w:pPr>
    <w:rPr>
      <w:i/>
      <w:iCs/>
      <w:szCs w:val="24"/>
    </w:rPr>
  </w:style>
  <w:style w:type="paragraph" w:styleId="Naslov9">
    <w:name w:val="heading 9"/>
    <w:basedOn w:val="Navaden"/>
    <w:next w:val="Navaden"/>
    <w:link w:val="Naslov9Znak"/>
    <w:qFormat/>
    <w:rsid w:val="004A035C"/>
    <w:pPr>
      <w:numPr>
        <w:ilvl w:val="8"/>
        <w:numId w:val="22"/>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2">
    <w:name w:val="Naslov 3 Znak2"/>
    <w:link w:val="Naslov3"/>
    <w:rsid w:val="00B31E69"/>
    <w:rPr>
      <w:rFonts w:ascii="Arial" w:hAnsi="Arial" w:cs="Arial"/>
      <w:b/>
      <w:lang w:val="pl-PL"/>
    </w:rPr>
  </w:style>
  <w:style w:type="table" w:styleId="Tabelamrea">
    <w:name w:val="Table Grid"/>
    <w:basedOn w:val="Navadnatabela"/>
    <w:uiPriority w:val="39"/>
    <w:rsid w:val="00E0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1">
    <w:name w:val="Naslov 1 Znak1"/>
    <w:aliases w:val="NASLOV Znak"/>
    <w:link w:val="Naslov1"/>
    <w:rsid w:val="00FF2CA3"/>
    <w:rPr>
      <w:rFonts w:ascii="Arial" w:hAnsi="Arial" w:cs="Arial"/>
      <w:b/>
      <w:bCs/>
      <w:color w:val="0000FF"/>
      <w:sz w:val="28"/>
      <w:szCs w:val="28"/>
      <w:lang w:eastAsia="zh-CN"/>
    </w:rPr>
  </w:style>
  <w:style w:type="character" w:customStyle="1" w:styleId="Naslov2Znak">
    <w:name w:val="Naslov 2 Znak"/>
    <w:link w:val="Naslov2"/>
    <w:rsid w:val="00FF2CA3"/>
    <w:rPr>
      <w:rFonts w:ascii="Arial" w:hAnsi="Arial" w:cs="Arial"/>
      <w:sz w:val="28"/>
      <w:szCs w:val="28"/>
    </w:rPr>
  </w:style>
  <w:style w:type="character" w:customStyle="1" w:styleId="Naslov4Znak1">
    <w:name w:val="Naslov 4 Znak1"/>
    <w:link w:val="Naslov4"/>
    <w:rsid w:val="00C65C79"/>
    <w:rPr>
      <w:rFonts w:ascii="Arial" w:hAnsi="Arial" w:cs="Arial"/>
      <w:b/>
      <w:bCs/>
    </w:rPr>
  </w:style>
  <w:style w:type="character" w:customStyle="1" w:styleId="Naslov5Znak1">
    <w:name w:val="Naslov 5 Znak1"/>
    <w:aliases w:val="Naslov 4 + Levo:  0 cm Znak,naslov 5 Znak"/>
    <w:link w:val="Naslov5"/>
    <w:rsid w:val="00C659A4"/>
    <w:rPr>
      <w:rFonts w:ascii="Arial" w:hAnsi="Arial"/>
    </w:rPr>
  </w:style>
  <w:style w:type="paragraph" w:customStyle="1" w:styleId="Text3ZnakZnakZnakZnak">
    <w:name w:val="Text 3 Znak Znak Znak Znak"/>
    <w:basedOn w:val="Navaden"/>
    <w:link w:val="Text3ZnakZnakZnakZnakZnak"/>
    <w:rsid w:val="005A3338"/>
    <w:pPr>
      <w:ind w:left="850"/>
    </w:pPr>
  </w:style>
  <w:style w:type="character" w:customStyle="1" w:styleId="Text3ZnakZnakZnakZnakZnak">
    <w:name w:val="Text 3 Znak Znak Znak Znak Znak"/>
    <w:link w:val="Text3ZnakZnakZnakZnak"/>
    <w:rsid w:val="005A3338"/>
    <w:rPr>
      <w:sz w:val="24"/>
      <w:lang w:val="sl-SI" w:eastAsia="zh-CN" w:bidi="ar-SA"/>
    </w:rPr>
  </w:style>
  <w:style w:type="paragraph" w:styleId="Noga">
    <w:name w:val="footer"/>
    <w:basedOn w:val="Navaden"/>
    <w:link w:val="NogaZnak"/>
    <w:uiPriority w:val="99"/>
    <w:rsid w:val="005A3338"/>
    <w:pPr>
      <w:tabs>
        <w:tab w:val="center" w:pos="4536"/>
        <w:tab w:val="right" w:pos="9072"/>
      </w:tabs>
    </w:pPr>
  </w:style>
  <w:style w:type="numbering" w:customStyle="1" w:styleId="Slog3">
    <w:name w:val="Slog3"/>
    <w:rsid w:val="00E07D7C"/>
    <w:pPr>
      <w:numPr>
        <w:numId w:val="2"/>
      </w:numPr>
    </w:pPr>
  </w:style>
  <w:style w:type="paragraph" w:styleId="Napis">
    <w:name w:val="caption"/>
    <w:basedOn w:val="Navaden"/>
    <w:next w:val="Navaden"/>
    <w:qFormat/>
    <w:rsid w:val="00E07D7C"/>
    <w:pPr>
      <w:spacing w:before="0" w:after="0" w:line="288" w:lineRule="auto"/>
      <w:jc w:val="left"/>
    </w:pPr>
    <w:rPr>
      <w:b/>
      <w:bCs/>
      <w:lang w:eastAsia="en-US"/>
    </w:rPr>
  </w:style>
  <w:style w:type="paragraph" w:customStyle="1" w:styleId="SlogNaslov4TimesNewRoman11ptLevo0cmPrvavrstica">
    <w:name w:val="Slog Naslov 4 + Times New Roman 11 pt Levo:  0 cm Prva vrstica:..."/>
    <w:basedOn w:val="Naslov4"/>
    <w:autoRedefine/>
    <w:rsid w:val="00E07D7C"/>
    <w:pPr>
      <w:numPr>
        <w:numId w:val="1"/>
      </w:numPr>
      <w:tabs>
        <w:tab w:val="num" w:pos="360"/>
      </w:tabs>
      <w:ind w:left="1843"/>
    </w:pPr>
    <w:rPr>
      <w:rFonts w:ascii="Times New Roman" w:hAnsi="Times New Roman" w:cs="Times New Roman"/>
      <w:sz w:val="22"/>
    </w:rPr>
  </w:style>
  <w:style w:type="paragraph" w:customStyle="1" w:styleId="SlogSlogNaslov4TimesNewRoman11ptLevo0cmPrvavrstic">
    <w:name w:val="Slog Slog Naslov 4 + Times New Roman 11 pt Levo:  0 cm Prva vrstic..."/>
    <w:basedOn w:val="SlogNaslov4TimesNewRoman11ptLevo0cmPrvavrstica"/>
    <w:autoRedefine/>
    <w:rsid w:val="00E07D7C"/>
    <w:pPr>
      <w:ind w:left="0" w:firstLine="0"/>
    </w:pPr>
  </w:style>
  <w:style w:type="paragraph" w:customStyle="1" w:styleId="SlogNaslov4TimesNewRoman11pt">
    <w:name w:val="Slog Naslov 4 + Times New Roman 11 pt"/>
    <w:basedOn w:val="Naslov4"/>
    <w:autoRedefine/>
    <w:rsid w:val="004F5C90"/>
    <w:rPr>
      <w:b w:val="0"/>
      <w:color w:val="008000"/>
      <w14:textFill>
        <w14:solidFill>
          <w14:srgbClr w14:val="008000">
            <w14:lumMod w14:val="75000"/>
          </w14:srgbClr>
        </w14:solidFill>
      </w14:textFill>
    </w:rPr>
  </w:style>
  <w:style w:type="paragraph" w:styleId="Kazalovsebine1">
    <w:name w:val="toc 1"/>
    <w:basedOn w:val="Navaden"/>
    <w:next w:val="Navaden"/>
    <w:autoRedefine/>
    <w:uiPriority w:val="39"/>
    <w:rsid w:val="00B11E6F"/>
    <w:pPr>
      <w:jc w:val="left"/>
    </w:pPr>
    <w:rPr>
      <w:rFonts w:asciiTheme="minorHAnsi" w:hAnsiTheme="minorHAnsi"/>
      <w:b/>
      <w:bCs/>
      <w:caps/>
    </w:rPr>
  </w:style>
  <w:style w:type="paragraph" w:styleId="Kazalovsebine2">
    <w:name w:val="toc 2"/>
    <w:basedOn w:val="Navaden"/>
    <w:next w:val="Navaden"/>
    <w:autoRedefine/>
    <w:uiPriority w:val="39"/>
    <w:rsid w:val="005A3357"/>
    <w:pPr>
      <w:tabs>
        <w:tab w:val="left" w:pos="993"/>
        <w:tab w:val="right" w:leader="dot" w:pos="9062"/>
      </w:tabs>
      <w:spacing w:before="0" w:after="0"/>
      <w:ind w:left="709" w:hanging="509"/>
      <w:jc w:val="left"/>
    </w:pPr>
    <w:rPr>
      <w:rFonts w:asciiTheme="minorHAnsi" w:hAnsiTheme="minorHAnsi"/>
      <w:smallCaps/>
    </w:rPr>
  </w:style>
  <w:style w:type="paragraph" w:styleId="Kazalovsebine3">
    <w:name w:val="toc 3"/>
    <w:basedOn w:val="Navaden"/>
    <w:next w:val="Navaden"/>
    <w:autoRedefine/>
    <w:uiPriority w:val="39"/>
    <w:rsid w:val="00AB7069"/>
    <w:pPr>
      <w:tabs>
        <w:tab w:val="left" w:pos="1200"/>
        <w:tab w:val="right" w:leader="dot" w:pos="9062"/>
      </w:tabs>
      <w:spacing w:before="0" w:after="0"/>
      <w:ind w:left="993" w:hanging="593"/>
      <w:jc w:val="left"/>
    </w:pPr>
    <w:rPr>
      <w:rFonts w:asciiTheme="minorHAnsi" w:hAnsiTheme="minorHAnsi"/>
      <w:i/>
      <w:iCs/>
    </w:rPr>
  </w:style>
  <w:style w:type="paragraph" w:styleId="Kazalovsebine4">
    <w:name w:val="toc 4"/>
    <w:basedOn w:val="Navaden"/>
    <w:next w:val="Navaden"/>
    <w:autoRedefine/>
    <w:uiPriority w:val="39"/>
    <w:rsid w:val="002C5C60"/>
    <w:pPr>
      <w:spacing w:before="0" w:after="0"/>
      <w:ind w:left="600"/>
      <w:jc w:val="left"/>
    </w:pPr>
    <w:rPr>
      <w:rFonts w:asciiTheme="minorHAnsi" w:hAnsiTheme="minorHAnsi"/>
      <w:sz w:val="18"/>
      <w:szCs w:val="18"/>
    </w:rPr>
  </w:style>
  <w:style w:type="character" w:styleId="Hiperpovezava">
    <w:name w:val="Hyperlink"/>
    <w:uiPriority w:val="99"/>
    <w:rsid w:val="002C5C60"/>
    <w:rPr>
      <w:color w:val="0000FF"/>
      <w:u w:val="single"/>
    </w:rPr>
  </w:style>
  <w:style w:type="paragraph" w:customStyle="1" w:styleId="Text1">
    <w:name w:val="Text 1"/>
    <w:basedOn w:val="Navaden"/>
    <w:rsid w:val="00D255C2"/>
    <w:pPr>
      <w:ind w:left="850"/>
    </w:pPr>
  </w:style>
  <w:style w:type="paragraph" w:customStyle="1" w:styleId="Text2">
    <w:name w:val="Text 2"/>
    <w:basedOn w:val="Navaden"/>
    <w:rsid w:val="00D255C2"/>
    <w:pPr>
      <w:ind w:left="850"/>
    </w:pPr>
  </w:style>
  <w:style w:type="character" w:styleId="tevilkastrani">
    <w:name w:val="page number"/>
    <w:basedOn w:val="Privzetapisavaodstavka"/>
    <w:rsid w:val="00D255C2"/>
  </w:style>
  <w:style w:type="paragraph" w:styleId="Besedilooblaka">
    <w:name w:val="Balloon Text"/>
    <w:basedOn w:val="Navaden"/>
    <w:link w:val="BesedilooblakaZnak"/>
    <w:uiPriority w:val="99"/>
    <w:semiHidden/>
    <w:rsid w:val="00D255C2"/>
    <w:rPr>
      <w:rFonts w:ascii="Tahoma" w:hAnsi="Tahoma" w:cs="Tahoma"/>
      <w:sz w:val="16"/>
      <w:szCs w:val="16"/>
    </w:rPr>
  </w:style>
  <w:style w:type="paragraph" w:customStyle="1" w:styleId="h4">
    <w:name w:val="h4"/>
    <w:basedOn w:val="Navaden"/>
    <w:rsid w:val="00D255C2"/>
    <w:pPr>
      <w:spacing w:before="300" w:after="225"/>
      <w:ind w:left="15" w:right="15"/>
      <w:jc w:val="center"/>
    </w:pPr>
    <w:rPr>
      <w:rFonts w:cs="Arial"/>
      <w:b/>
      <w:bCs/>
      <w:color w:val="222222"/>
      <w:sz w:val="22"/>
      <w:szCs w:val="22"/>
      <w:lang w:eastAsia="sl-SI"/>
    </w:rPr>
  </w:style>
  <w:style w:type="paragraph" w:styleId="Glava">
    <w:name w:val="header"/>
    <w:basedOn w:val="Navaden"/>
    <w:link w:val="GlavaZnak"/>
    <w:uiPriority w:val="99"/>
    <w:rsid w:val="00D255C2"/>
    <w:pPr>
      <w:tabs>
        <w:tab w:val="right" w:pos="9071"/>
      </w:tabs>
    </w:pPr>
  </w:style>
  <w:style w:type="paragraph" w:styleId="Zgradbadokumenta">
    <w:name w:val="Document Map"/>
    <w:basedOn w:val="Navaden"/>
    <w:link w:val="ZgradbadokumentaZnak"/>
    <w:semiHidden/>
    <w:rsid w:val="00D255C2"/>
    <w:pPr>
      <w:shd w:val="clear" w:color="auto" w:fill="000080"/>
    </w:pPr>
    <w:rPr>
      <w:rFonts w:ascii="Tahoma" w:hAnsi="Tahoma" w:cs="Tahoma"/>
    </w:rPr>
  </w:style>
  <w:style w:type="paragraph" w:styleId="Telobesedila">
    <w:name w:val="Body Text"/>
    <w:aliases w:val="Body,block style,Telo besedila Znak1,Telo besedila Znak,Telo besedila Znak1 Znak,Telo besedila Znak2 Znak,Telo besedila Znak Znak Znak,Body Znak,block style Znak,Telo besedila Znak2,Telo besedila Znak Znak,Nasl tabel"/>
    <w:basedOn w:val="Navaden"/>
    <w:link w:val="TelobesedilaZnak3"/>
    <w:rsid w:val="00D255C2"/>
    <w:pPr>
      <w:tabs>
        <w:tab w:val="left" w:pos="360"/>
      </w:tabs>
      <w:spacing w:after="0"/>
    </w:pPr>
    <w:rPr>
      <w:caps/>
      <w:color w:val="000000"/>
      <w:sz w:val="22"/>
      <w:szCs w:val="24"/>
      <w:lang w:eastAsia="sl-SI"/>
    </w:rPr>
  </w:style>
  <w:style w:type="paragraph" w:customStyle="1" w:styleId="Institutionquisigne">
    <w:name w:val="Institution qui signe"/>
    <w:basedOn w:val="Navaden"/>
    <w:next w:val="Personnequisigne"/>
    <w:rsid w:val="00D255C2"/>
    <w:pPr>
      <w:widowControl w:val="0"/>
      <w:tabs>
        <w:tab w:val="left" w:pos="4253"/>
      </w:tabs>
      <w:overflowPunct w:val="0"/>
      <w:autoSpaceDE w:val="0"/>
      <w:autoSpaceDN w:val="0"/>
      <w:adjustRightInd w:val="0"/>
      <w:spacing w:before="720" w:after="0"/>
      <w:textAlignment w:val="baseline"/>
    </w:pPr>
    <w:rPr>
      <w:i/>
      <w:lang w:val="en-US" w:eastAsia="sl-SI"/>
    </w:rPr>
  </w:style>
  <w:style w:type="paragraph" w:customStyle="1" w:styleId="Personnequisigne">
    <w:name w:val="Personne qui signe"/>
    <w:basedOn w:val="Navaden"/>
    <w:next w:val="Institutionquisigne"/>
    <w:link w:val="PersonnequisigneZnak"/>
    <w:rsid w:val="00D255C2"/>
    <w:pPr>
      <w:widowControl w:val="0"/>
      <w:tabs>
        <w:tab w:val="left" w:pos="4253"/>
      </w:tabs>
      <w:overflowPunct w:val="0"/>
      <w:autoSpaceDE w:val="0"/>
      <w:autoSpaceDN w:val="0"/>
      <w:adjustRightInd w:val="0"/>
      <w:spacing w:before="0" w:after="0"/>
      <w:textAlignment w:val="baseline"/>
    </w:pPr>
    <w:rPr>
      <w:i/>
      <w:lang w:val="en-US" w:eastAsia="sl-SI"/>
    </w:rPr>
  </w:style>
  <w:style w:type="paragraph" w:customStyle="1" w:styleId="miran">
    <w:name w:val="miran"/>
    <w:basedOn w:val="Navaden"/>
    <w:rsid w:val="00D255C2"/>
    <w:pPr>
      <w:spacing w:after="0"/>
    </w:pPr>
    <w:rPr>
      <w:lang w:eastAsia="sl-SI"/>
    </w:rPr>
  </w:style>
  <w:style w:type="paragraph" w:styleId="Sprotnaopomba-besedilo">
    <w:name w:val="footnote text"/>
    <w:basedOn w:val="Navaden"/>
    <w:link w:val="Sprotnaopomba-besediloZnak"/>
    <w:uiPriority w:val="99"/>
    <w:rsid w:val="00D255C2"/>
    <w:pPr>
      <w:spacing w:before="0" w:after="0"/>
      <w:ind w:left="720" w:hanging="720"/>
    </w:pPr>
  </w:style>
  <w:style w:type="character" w:styleId="Sprotnaopomba-sklic">
    <w:name w:val="footnote reference"/>
    <w:uiPriority w:val="99"/>
    <w:semiHidden/>
    <w:rsid w:val="00D255C2"/>
    <w:rPr>
      <w:vertAlign w:val="superscript"/>
    </w:rPr>
  </w:style>
  <w:style w:type="paragraph" w:customStyle="1" w:styleId="SlogNaslov116ptsvetlomodraZnak">
    <w:name w:val="Slog Naslov 1 + 16 pt svetlo modra Znak"/>
    <w:basedOn w:val="Naslov1"/>
    <w:link w:val="SlogNaslov116ptsvetlomodraZnakZnak"/>
    <w:rsid w:val="00D255C2"/>
    <w:pPr>
      <w:numPr>
        <w:numId w:val="3"/>
      </w:numPr>
      <w:tabs>
        <w:tab w:val="clear" w:pos="360"/>
        <w:tab w:val="num" w:pos="1209"/>
        <w:tab w:val="num" w:pos="7236"/>
      </w:tabs>
      <w:ind w:left="0" w:firstLine="0"/>
    </w:pPr>
    <w:rPr>
      <w:bCs w:val="0"/>
      <w:caps/>
      <w:smallCaps/>
    </w:rPr>
  </w:style>
  <w:style w:type="paragraph" w:customStyle="1" w:styleId="SlogNaslov2TahomasvetlomodraPodrtano">
    <w:name w:val="Slog Naslov 2 + Tahoma svetlo modra Podčrtano"/>
    <w:basedOn w:val="Naslov2"/>
    <w:rsid w:val="00D255C2"/>
    <w:pPr>
      <w:tabs>
        <w:tab w:val="num" w:pos="360"/>
      </w:tabs>
    </w:pPr>
    <w:rPr>
      <w:rFonts w:ascii="Tahoma" w:hAnsi="Tahoma"/>
      <w:b/>
      <w:bCs/>
      <w:u w:val="single"/>
    </w:rPr>
  </w:style>
  <w:style w:type="paragraph" w:styleId="Telobesedila-zamik">
    <w:name w:val="Body Text Indent"/>
    <w:basedOn w:val="Navaden"/>
    <w:link w:val="Telobesedila-zamikZnak"/>
    <w:rsid w:val="00D255C2"/>
    <w:pPr>
      <w:ind w:left="283"/>
    </w:pPr>
  </w:style>
  <w:style w:type="paragraph" w:customStyle="1" w:styleId="Slika-naslov">
    <w:name w:val="Slika-naslov"/>
    <w:basedOn w:val="Navaden"/>
    <w:rsid w:val="00D255C2"/>
    <w:pPr>
      <w:tabs>
        <w:tab w:val="left" w:pos="851"/>
      </w:tabs>
      <w:overflowPunct w:val="0"/>
      <w:autoSpaceDE w:val="0"/>
      <w:autoSpaceDN w:val="0"/>
      <w:adjustRightInd w:val="0"/>
      <w:spacing w:before="60" w:after="60"/>
      <w:ind w:left="851" w:hanging="851"/>
      <w:textAlignment w:val="baseline"/>
    </w:pPr>
    <w:rPr>
      <w:bCs/>
      <w:i/>
      <w:iCs/>
      <w:color w:val="FF6600"/>
      <w:szCs w:val="24"/>
      <w:lang w:eastAsia="sl-SI"/>
    </w:rPr>
  </w:style>
  <w:style w:type="paragraph" w:customStyle="1" w:styleId="Text4">
    <w:name w:val="Text 4"/>
    <w:basedOn w:val="Navaden"/>
    <w:rsid w:val="00D255C2"/>
    <w:pPr>
      <w:ind w:left="850"/>
    </w:pPr>
  </w:style>
  <w:style w:type="paragraph" w:customStyle="1" w:styleId="NormalWeb1">
    <w:name w:val="Normal (Web)1"/>
    <w:basedOn w:val="Navaden"/>
    <w:rsid w:val="00D255C2"/>
    <w:pPr>
      <w:overflowPunct w:val="0"/>
      <w:autoSpaceDE w:val="0"/>
      <w:autoSpaceDN w:val="0"/>
      <w:adjustRightInd w:val="0"/>
      <w:spacing w:before="100" w:after="100"/>
      <w:jc w:val="left"/>
      <w:textAlignment w:val="baseline"/>
    </w:pPr>
    <w:rPr>
      <w:rFonts w:ascii="Verdana" w:hAnsi="Verdana"/>
      <w:sz w:val="15"/>
      <w:lang w:eastAsia="sl-SI"/>
    </w:rPr>
  </w:style>
  <w:style w:type="paragraph" w:customStyle="1" w:styleId="BodyText23">
    <w:name w:val="Body Text 23"/>
    <w:basedOn w:val="Navaden"/>
    <w:rsid w:val="00D255C2"/>
    <w:pPr>
      <w:tabs>
        <w:tab w:val="left" w:pos="567"/>
      </w:tabs>
      <w:overflowPunct w:val="0"/>
      <w:autoSpaceDE w:val="0"/>
      <w:autoSpaceDN w:val="0"/>
      <w:adjustRightInd w:val="0"/>
      <w:spacing w:before="0" w:after="0"/>
      <w:textAlignment w:val="baseline"/>
    </w:pPr>
    <w:rPr>
      <w:lang w:eastAsia="sl-SI"/>
    </w:rPr>
  </w:style>
  <w:style w:type="paragraph" w:customStyle="1" w:styleId="BodyText31">
    <w:name w:val="Body Text 31"/>
    <w:basedOn w:val="Navaden"/>
    <w:rsid w:val="00D255C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spacing w:before="0" w:after="0"/>
      <w:jc w:val="left"/>
      <w:textAlignment w:val="baseline"/>
    </w:pPr>
    <w:rPr>
      <w:lang w:eastAsia="sl-SI"/>
    </w:rPr>
  </w:style>
  <w:style w:type="paragraph" w:customStyle="1" w:styleId="tab">
    <w:name w:val="tab"/>
    <w:basedOn w:val="Navaden"/>
    <w:rsid w:val="00D255C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0" w:after="0"/>
      <w:jc w:val="left"/>
      <w:textAlignment w:val="baseline"/>
    </w:pPr>
    <w:rPr>
      <w:lang w:eastAsia="en-US"/>
    </w:rPr>
  </w:style>
  <w:style w:type="paragraph" w:styleId="Naslov">
    <w:name w:val="Title"/>
    <w:basedOn w:val="Navaden"/>
    <w:link w:val="NaslovZnak"/>
    <w:qFormat/>
    <w:rsid w:val="00D255C2"/>
    <w:pPr>
      <w:spacing w:before="0" w:after="0"/>
      <w:jc w:val="center"/>
    </w:pPr>
    <w:rPr>
      <w:b/>
      <w:lang w:eastAsia="en-US"/>
    </w:rPr>
  </w:style>
  <w:style w:type="paragraph" w:customStyle="1" w:styleId="odst">
    <w:name w:val="odst"/>
    <w:basedOn w:val="Navaden"/>
    <w:rsid w:val="00D255C2"/>
    <w:pPr>
      <w:tabs>
        <w:tab w:val="left" w:pos="426"/>
      </w:tabs>
      <w:spacing w:after="0"/>
    </w:pPr>
    <w:rPr>
      <w:lang w:eastAsia="en-US"/>
    </w:rPr>
  </w:style>
  <w:style w:type="paragraph" w:customStyle="1" w:styleId="Text3ZnakZnakZnakZnakZnakZnakZnak">
    <w:name w:val="Text 3 Znak Znak Znak Znak Znak Znak Znak"/>
    <w:basedOn w:val="Navaden"/>
    <w:link w:val="Text3ZnakZnakZnakZnakZnakZnakZnakZnak"/>
    <w:rsid w:val="00D255C2"/>
    <w:pPr>
      <w:ind w:left="850"/>
    </w:pPr>
    <w:rPr>
      <w:szCs w:val="24"/>
    </w:rPr>
  </w:style>
  <w:style w:type="character" w:customStyle="1" w:styleId="Text3ZnakZnakZnakZnakZnakZnakZnakZnak">
    <w:name w:val="Text 3 Znak Znak Znak Znak Znak Znak Znak Znak"/>
    <w:link w:val="Text3ZnakZnakZnakZnakZnakZnakZnak"/>
    <w:rsid w:val="00D255C2"/>
    <w:rPr>
      <w:sz w:val="24"/>
      <w:szCs w:val="24"/>
      <w:lang w:val="en-GB" w:eastAsia="zh-CN" w:bidi="ar-SA"/>
    </w:rPr>
  </w:style>
  <w:style w:type="paragraph" w:customStyle="1" w:styleId="HeaderLandscape">
    <w:name w:val="HeaderLandscape"/>
    <w:basedOn w:val="Navaden"/>
    <w:rsid w:val="00D255C2"/>
    <w:pPr>
      <w:tabs>
        <w:tab w:val="right" w:pos="14003"/>
      </w:tabs>
    </w:pPr>
  </w:style>
  <w:style w:type="paragraph" w:customStyle="1" w:styleId="FooterLandscape">
    <w:name w:val="FooterLandscape"/>
    <w:basedOn w:val="Navaden"/>
    <w:rsid w:val="00D255C2"/>
    <w:pPr>
      <w:tabs>
        <w:tab w:val="center" w:pos="7285"/>
        <w:tab w:val="center" w:pos="10913"/>
        <w:tab w:val="right" w:pos="15137"/>
      </w:tabs>
      <w:spacing w:before="360" w:after="0"/>
      <w:ind w:left="-567" w:right="-567"/>
      <w:jc w:val="left"/>
    </w:pPr>
  </w:style>
  <w:style w:type="paragraph" w:customStyle="1" w:styleId="NormalCentered">
    <w:name w:val="Normal Centered"/>
    <w:basedOn w:val="Navaden"/>
    <w:rsid w:val="00D255C2"/>
    <w:pPr>
      <w:jc w:val="center"/>
    </w:pPr>
  </w:style>
  <w:style w:type="paragraph" w:customStyle="1" w:styleId="NormalLeft">
    <w:name w:val="Normal Left"/>
    <w:basedOn w:val="Navaden"/>
    <w:rsid w:val="00D255C2"/>
    <w:pPr>
      <w:jc w:val="left"/>
    </w:pPr>
  </w:style>
  <w:style w:type="paragraph" w:customStyle="1" w:styleId="NormalRight">
    <w:name w:val="Normal Right"/>
    <w:basedOn w:val="Navaden"/>
    <w:rsid w:val="00D255C2"/>
    <w:pPr>
      <w:jc w:val="right"/>
    </w:pPr>
  </w:style>
  <w:style w:type="paragraph" w:customStyle="1" w:styleId="QuotedText">
    <w:name w:val="Quoted Text"/>
    <w:basedOn w:val="Navaden"/>
    <w:rsid w:val="00D255C2"/>
    <w:pPr>
      <w:ind w:left="1417"/>
    </w:pPr>
  </w:style>
  <w:style w:type="paragraph" w:customStyle="1" w:styleId="Point0">
    <w:name w:val="Point 0"/>
    <w:basedOn w:val="Navaden"/>
    <w:rsid w:val="00D255C2"/>
    <w:pPr>
      <w:ind w:left="850" w:hanging="850"/>
    </w:pPr>
  </w:style>
  <w:style w:type="paragraph" w:customStyle="1" w:styleId="Point1">
    <w:name w:val="Point 1"/>
    <w:basedOn w:val="Navaden"/>
    <w:rsid w:val="00D255C2"/>
    <w:pPr>
      <w:ind w:left="1417" w:hanging="567"/>
    </w:pPr>
  </w:style>
  <w:style w:type="paragraph" w:customStyle="1" w:styleId="Point2">
    <w:name w:val="Point 2"/>
    <w:basedOn w:val="Navaden"/>
    <w:rsid w:val="00D255C2"/>
    <w:pPr>
      <w:ind w:left="1984" w:hanging="567"/>
    </w:pPr>
  </w:style>
  <w:style w:type="paragraph" w:customStyle="1" w:styleId="Point3">
    <w:name w:val="Point 3"/>
    <w:basedOn w:val="Navaden"/>
    <w:rsid w:val="00D255C2"/>
    <w:pPr>
      <w:ind w:left="2551" w:hanging="567"/>
    </w:pPr>
  </w:style>
  <w:style w:type="paragraph" w:customStyle="1" w:styleId="Point4">
    <w:name w:val="Point 4"/>
    <w:basedOn w:val="Navaden"/>
    <w:rsid w:val="00D255C2"/>
    <w:pPr>
      <w:ind w:left="3118" w:hanging="567"/>
    </w:pPr>
  </w:style>
  <w:style w:type="paragraph" w:customStyle="1" w:styleId="Tiret0">
    <w:name w:val="Tiret 0"/>
    <w:basedOn w:val="Point0"/>
    <w:rsid w:val="00D255C2"/>
    <w:pPr>
      <w:tabs>
        <w:tab w:val="num" w:pos="850"/>
      </w:tabs>
    </w:pPr>
  </w:style>
  <w:style w:type="paragraph" w:customStyle="1" w:styleId="Tiret1">
    <w:name w:val="Tiret 1"/>
    <w:basedOn w:val="Point1"/>
    <w:rsid w:val="00D255C2"/>
    <w:pPr>
      <w:tabs>
        <w:tab w:val="num" w:pos="1417"/>
      </w:tabs>
    </w:pPr>
  </w:style>
  <w:style w:type="paragraph" w:customStyle="1" w:styleId="Tiret2">
    <w:name w:val="Tiret 2"/>
    <w:basedOn w:val="Point2"/>
    <w:rsid w:val="00D255C2"/>
    <w:pPr>
      <w:tabs>
        <w:tab w:val="num" w:pos="1984"/>
      </w:tabs>
    </w:pPr>
  </w:style>
  <w:style w:type="paragraph" w:customStyle="1" w:styleId="Tiret3">
    <w:name w:val="Tiret 3"/>
    <w:basedOn w:val="Point3"/>
    <w:rsid w:val="00D255C2"/>
    <w:pPr>
      <w:tabs>
        <w:tab w:val="num" w:pos="2551"/>
      </w:tabs>
    </w:pPr>
  </w:style>
  <w:style w:type="paragraph" w:customStyle="1" w:styleId="Tiret4">
    <w:name w:val="Tiret 4"/>
    <w:basedOn w:val="Point4"/>
    <w:rsid w:val="00D255C2"/>
    <w:pPr>
      <w:tabs>
        <w:tab w:val="num" w:pos="3118"/>
      </w:tabs>
    </w:pPr>
  </w:style>
  <w:style w:type="paragraph" w:customStyle="1" w:styleId="PointDouble0">
    <w:name w:val="PointDouble 0"/>
    <w:basedOn w:val="Navaden"/>
    <w:rsid w:val="00D255C2"/>
    <w:pPr>
      <w:tabs>
        <w:tab w:val="left" w:pos="850"/>
      </w:tabs>
      <w:ind w:left="1417" w:hanging="1417"/>
    </w:pPr>
  </w:style>
  <w:style w:type="paragraph" w:customStyle="1" w:styleId="PointDouble1">
    <w:name w:val="PointDouble 1"/>
    <w:basedOn w:val="Navaden"/>
    <w:rsid w:val="00D255C2"/>
    <w:pPr>
      <w:tabs>
        <w:tab w:val="left" w:pos="1417"/>
      </w:tabs>
      <w:ind w:left="1984" w:hanging="1134"/>
    </w:pPr>
  </w:style>
  <w:style w:type="paragraph" w:customStyle="1" w:styleId="PointDouble2">
    <w:name w:val="PointDouble 2"/>
    <w:basedOn w:val="Navaden"/>
    <w:rsid w:val="00D255C2"/>
    <w:pPr>
      <w:tabs>
        <w:tab w:val="left" w:pos="1984"/>
      </w:tabs>
      <w:ind w:left="2551" w:hanging="1134"/>
    </w:pPr>
  </w:style>
  <w:style w:type="paragraph" w:customStyle="1" w:styleId="PointDouble3">
    <w:name w:val="PointDouble 3"/>
    <w:basedOn w:val="Navaden"/>
    <w:rsid w:val="00D255C2"/>
    <w:pPr>
      <w:tabs>
        <w:tab w:val="left" w:pos="2551"/>
      </w:tabs>
      <w:ind w:left="3118" w:hanging="1134"/>
    </w:pPr>
  </w:style>
  <w:style w:type="paragraph" w:customStyle="1" w:styleId="PointDouble4">
    <w:name w:val="PointDouble 4"/>
    <w:basedOn w:val="Navaden"/>
    <w:rsid w:val="00D255C2"/>
    <w:pPr>
      <w:tabs>
        <w:tab w:val="left" w:pos="3118"/>
      </w:tabs>
      <w:ind w:left="3685" w:hanging="1134"/>
    </w:pPr>
  </w:style>
  <w:style w:type="paragraph" w:customStyle="1" w:styleId="PointTriple0">
    <w:name w:val="PointTriple 0"/>
    <w:basedOn w:val="Navaden"/>
    <w:rsid w:val="00D255C2"/>
    <w:pPr>
      <w:tabs>
        <w:tab w:val="left" w:pos="850"/>
        <w:tab w:val="left" w:pos="1417"/>
      </w:tabs>
      <w:ind w:left="1984" w:hanging="1984"/>
    </w:pPr>
  </w:style>
  <w:style w:type="paragraph" w:customStyle="1" w:styleId="PointTriple1">
    <w:name w:val="PointTriple 1"/>
    <w:basedOn w:val="Navaden"/>
    <w:rsid w:val="00D255C2"/>
    <w:pPr>
      <w:tabs>
        <w:tab w:val="left" w:pos="1417"/>
        <w:tab w:val="left" w:pos="1984"/>
      </w:tabs>
      <w:ind w:left="2551" w:hanging="1701"/>
    </w:pPr>
  </w:style>
  <w:style w:type="paragraph" w:customStyle="1" w:styleId="PointTriple2">
    <w:name w:val="PointTriple 2"/>
    <w:basedOn w:val="Navaden"/>
    <w:rsid w:val="00D255C2"/>
    <w:pPr>
      <w:tabs>
        <w:tab w:val="left" w:pos="1984"/>
        <w:tab w:val="left" w:pos="2551"/>
      </w:tabs>
      <w:ind w:left="3118" w:hanging="1701"/>
    </w:pPr>
  </w:style>
  <w:style w:type="paragraph" w:customStyle="1" w:styleId="PointTriple3">
    <w:name w:val="PointTriple 3"/>
    <w:basedOn w:val="Navaden"/>
    <w:rsid w:val="00D255C2"/>
    <w:pPr>
      <w:tabs>
        <w:tab w:val="left" w:pos="2551"/>
        <w:tab w:val="left" w:pos="3118"/>
      </w:tabs>
      <w:ind w:left="3685" w:hanging="1701"/>
    </w:pPr>
  </w:style>
  <w:style w:type="paragraph" w:customStyle="1" w:styleId="PointTriple4">
    <w:name w:val="PointTriple 4"/>
    <w:basedOn w:val="Navaden"/>
    <w:rsid w:val="00D255C2"/>
    <w:pPr>
      <w:tabs>
        <w:tab w:val="left" w:pos="3118"/>
        <w:tab w:val="left" w:pos="3685"/>
      </w:tabs>
      <w:ind w:left="4252" w:hanging="1701"/>
    </w:pPr>
  </w:style>
  <w:style w:type="paragraph" w:customStyle="1" w:styleId="NumPar1">
    <w:name w:val="NumPar 1"/>
    <w:basedOn w:val="Navaden"/>
    <w:next w:val="Text1"/>
    <w:rsid w:val="00D255C2"/>
    <w:pPr>
      <w:tabs>
        <w:tab w:val="num" w:pos="850"/>
      </w:tabs>
      <w:ind w:left="850" w:hanging="850"/>
    </w:pPr>
  </w:style>
  <w:style w:type="paragraph" w:customStyle="1" w:styleId="NumPar2">
    <w:name w:val="NumPar 2"/>
    <w:basedOn w:val="Navaden"/>
    <w:next w:val="Text2"/>
    <w:rsid w:val="00D255C2"/>
    <w:pPr>
      <w:tabs>
        <w:tab w:val="num" w:pos="850"/>
      </w:tabs>
      <w:ind w:left="850" w:hanging="850"/>
    </w:pPr>
  </w:style>
  <w:style w:type="paragraph" w:customStyle="1" w:styleId="NumPar3">
    <w:name w:val="NumPar 3"/>
    <w:basedOn w:val="Navaden"/>
    <w:next w:val="Text3ZnakZnakZnakZnak"/>
    <w:rsid w:val="00D255C2"/>
    <w:pPr>
      <w:tabs>
        <w:tab w:val="num" w:pos="850"/>
      </w:tabs>
      <w:ind w:left="850" w:hanging="850"/>
    </w:pPr>
  </w:style>
  <w:style w:type="paragraph" w:customStyle="1" w:styleId="NumPar4">
    <w:name w:val="NumPar 4"/>
    <w:basedOn w:val="Navaden"/>
    <w:next w:val="Text4"/>
    <w:rsid w:val="00D255C2"/>
    <w:pPr>
      <w:tabs>
        <w:tab w:val="num" w:pos="850"/>
      </w:tabs>
      <w:ind w:left="850" w:hanging="850"/>
    </w:pPr>
  </w:style>
  <w:style w:type="paragraph" w:customStyle="1" w:styleId="ManualNumPar1">
    <w:name w:val="Manual NumPar 1"/>
    <w:basedOn w:val="Navaden"/>
    <w:next w:val="Text1"/>
    <w:rsid w:val="00D255C2"/>
    <w:pPr>
      <w:ind w:left="850" w:hanging="850"/>
    </w:pPr>
  </w:style>
  <w:style w:type="paragraph" w:customStyle="1" w:styleId="ManualNumPar2">
    <w:name w:val="Manual NumPar 2"/>
    <w:basedOn w:val="Navaden"/>
    <w:next w:val="Text2"/>
    <w:rsid w:val="00D255C2"/>
    <w:pPr>
      <w:ind w:left="850" w:hanging="850"/>
    </w:pPr>
  </w:style>
  <w:style w:type="paragraph" w:customStyle="1" w:styleId="ManualNumPar3">
    <w:name w:val="Manual NumPar 3"/>
    <w:basedOn w:val="Navaden"/>
    <w:next w:val="Text3ZnakZnakZnakZnak"/>
    <w:rsid w:val="00D255C2"/>
    <w:pPr>
      <w:ind w:left="850" w:hanging="850"/>
    </w:pPr>
  </w:style>
  <w:style w:type="paragraph" w:customStyle="1" w:styleId="ManualNumPar4">
    <w:name w:val="Manual NumPar 4"/>
    <w:basedOn w:val="Navaden"/>
    <w:next w:val="Text4"/>
    <w:rsid w:val="00D255C2"/>
    <w:pPr>
      <w:ind w:left="850" w:hanging="850"/>
    </w:pPr>
  </w:style>
  <w:style w:type="paragraph" w:customStyle="1" w:styleId="QuotedNumPar">
    <w:name w:val="Quoted NumPar"/>
    <w:basedOn w:val="Navaden"/>
    <w:rsid w:val="00D255C2"/>
    <w:pPr>
      <w:ind w:left="1417" w:hanging="567"/>
    </w:pPr>
  </w:style>
  <w:style w:type="paragraph" w:customStyle="1" w:styleId="ManualHeading1">
    <w:name w:val="Manual Heading 1"/>
    <w:basedOn w:val="Navaden"/>
    <w:next w:val="Text1"/>
    <w:rsid w:val="00D255C2"/>
    <w:pPr>
      <w:keepNext/>
      <w:tabs>
        <w:tab w:val="left" w:pos="850"/>
      </w:tabs>
      <w:spacing w:before="360"/>
      <w:ind w:left="850" w:hanging="850"/>
      <w:outlineLvl w:val="0"/>
    </w:pPr>
    <w:rPr>
      <w:b/>
      <w:smallCaps/>
    </w:rPr>
  </w:style>
  <w:style w:type="paragraph" w:customStyle="1" w:styleId="ManualHeading2">
    <w:name w:val="Manual Heading 2"/>
    <w:basedOn w:val="Navaden"/>
    <w:next w:val="Text2"/>
    <w:rsid w:val="00D255C2"/>
    <w:pPr>
      <w:keepNext/>
      <w:tabs>
        <w:tab w:val="left" w:pos="850"/>
      </w:tabs>
      <w:ind w:left="850" w:hanging="850"/>
      <w:outlineLvl w:val="1"/>
    </w:pPr>
    <w:rPr>
      <w:b/>
    </w:rPr>
  </w:style>
  <w:style w:type="paragraph" w:customStyle="1" w:styleId="ManualHeading3">
    <w:name w:val="Manual Heading 3"/>
    <w:basedOn w:val="Navaden"/>
    <w:next w:val="Text3ZnakZnakZnakZnak"/>
    <w:rsid w:val="00D255C2"/>
    <w:pPr>
      <w:keepNext/>
      <w:tabs>
        <w:tab w:val="left" w:pos="850"/>
      </w:tabs>
      <w:ind w:left="850" w:hanging="850"/>
      <w:outlineLvl w:val="2"/>
    </w:pPr>
    <w:rPr>
      <w:i/>
    </w:rPr>
  </w:style>
  <w:style w:type="paragraph" w:customStyle="1" w:styleId="ManualHeading4">
    <w:name w:val="Manual Heading 4"/>
    <w:basedOn w:val="Navaden"/>
    <w:next w:val="Text4"/>
    <w:rsid w:val="00D255C2"/>
    <w:pPr>
      <w:keepNext/>
      <w:tabs>
        <w:tab w:val="left" w:pos="850"/>
      </w:tabs>
      <w:ind w:left="850" w:hanging="850"/>
      <w:outlineLvl w:val="3"/>
    </w:pPr>
  </w:style>
  <w:style w:type="paragraph" w:customStyle="1" w:styleId="ChapterTitle">
    <w:name w:val="ChapterTitle"/>
    <w:basedOn w:val="Navaden"/>
    <w:next w:val="Navaden"/>
    <w:rsid w:val="00D255C2"/>
    <w:pPr>
      <w:keepNext/>
      <w:spacing w:after="360"/>
      <w:jc w:val="center"/>
    </w:pPr>
    <w:rPr>
      <w:b/>
      <w:sz w:val="32"/>
    </w:rPr>
  </w:style>
  <w:style w:type="paragraph" w:customStyle="1" w:styleId="PartTitle">
    <w:name w:val="PartTitle"/>
    <w:basedOn w:val="Navaden"/>
    <w:next w:val="ChapterTitle"/>
    <w:rsid w:val="00D255C2"/>
    <w:pPr>
      <w:keepNext/>
      <w:pageBreakBefore/>
      <w:spacing w:after="360"/>
      <w:jc w:val="center"/>
    </w:pPr>
    <w:rPr>
      <w:b/>
      <w:sz w:val="36"/>
    </w:rPr>
  </w:style>
  <w:style w:type="paragraph" w:customStyle="1" w:styleId="SectionTitle">
    <w:name w:val="SectionTitle"/>
    <w:basedOn w:val="Navaden"/>
    <w:next w:val="Naslov1"/>
    <w:rsid w:val="00D255C2"/>
    <w:pPr>
      <w:keepNext/>
      <w:spacing w:after="360"/>
      <w:jc w:val="center"/>
    </w:pPr>
    <w:rPr>
      <w:b/>
      <w:smallCaps/>
      <w:sz w:val="28"/>
    </w:rPr>
  </w:style>
  <w:style w:type="paragraph" w:customStyle="1" w:styleId="Objetexterne">
    <w:name w:val="Objet externe"/>
    <w:basedOn w:val="Navaden"/>
    <w:next w:val="Navaden"/>
    <w:rsid w:val="00D255C2"/>
    <w:rPr>
      <w:i/>
      <w:caps/>
    </w:rPr>
  </w:style>
  <w:style w:type="paragraph" w:customStyle="1" w:styleId="TOCHeading1">
    <w:name w:val="TOC Heading1"/>
    <w:basedOn w:val="Navaden"/>
    <w:next w:val="Navaden"/>
    <w:rsid w:val="00D255C2"/>
    <w:pPr>
      <w:spacing w:after="240"/>
      <w:jc w:val="center"/>
    </w:pPr>
    <w:rPr>
      <w:b/>
      <w:sz w:val="28"/>
    </w:rPr>
  </w:style>
  <w:style w:type="paragraph" w:styleId="Kazalovsebine5">
    <w:name w:val="toc 5"/>
    <w:basedOn w:val="Navaden"/>
    <w:next w:val="Navaden"/>
    <w:uiPriority w:val="39"/>
    <w:rsid w:val="00D255C2"/>
    <w:pPr>
      <w:spacing w:before="0" w:after="0"/>
      <w:ind w:left="800"/>
      <w:jc w:val="left"/>
    </w:pPr>
    <w:rPr>
      <w:rFonts w:asciiTheme="minorHAnsi" w:hAnsiTheme="minorHAnsi"/>
      <w:sz w:val="18"/>
      <w:szCs w:val="18"/>
    </w:rPr>
  </w:style>
  <w:style w:type="paragraph" w:styleId="Kazalovsebine6">
    <w:name w:val="toc 6"/>
    <w:basedOn w:val="Navaden"/>
    <w:next w:val="Navaden"/>
    <w:uiPriority w:val="39"/>
    <w:rsid w:val="00D255C2"/>
    <w:pPr>
      <w:spacing w:before="0" w:after="0"/>
      <w:ind w:left="1000"/>
      <w:jc w:val="left"/>
    </w:pPr>
    <w:rPr>
      <w:rFonts w:asciiTheme="minorHAnsi" w:hAnsiTheme="minorHAnsi"/>
      <w:sz w:val="18"/>
      <w:szCs w:val="18"/>
    </w:rPr>
  </w:style>
  <w:style w:type="paragraph" w:styleId="Kazalovsebine7">
    <w:name w:val="toc 7"/>
    <w:basedOn w:val="Navaden"/>
    <w:next w:val="Navaden"/>
    <w:uiPriority w:val="39"/>
    <w:rsid w:val="00D255C2"/>
    <w:pPr>
      <w:spacing w:before="0" w:after="0"/>
      <w:ind w:left="1200"/>
      <w:jc w:val="left"/>
    </w:pPr>
    <w:rPr>
      <w:rFonts w:asciiTheme="minorHAnsi" w:hAnsiTheme="minorHAnsi"/>
      <w:sz w:val="18"/>
      <w:szCs w:val="18"/>
    </w:rPr>
  </w:style>
  <w:style w:type="paragraph" w:styleId="Kazalovsebine8">
    <w:name w:val="toc 8"/>
    <w:basedOn w:val="Navaden"/>
    <w:next w:val="Navaden"/>
    <w:uiPriority w:val="39"/>
    <w:rsid w:val="00D255C2"/>
    <w:pPr>
      <w:spacing w:before="0" w:after="0"/>
      <w:ind w:left="1400"/>
      <w:jc w:val="left"/>
    </w:pPr>
    <w:rPr>
      <w:rFonts w:asciiTheme="minorHAnsi" w:hAnsiTheme="minorHAnsi"/>
      <w:sz w:val="18"/>
      <w:szCs w:val="18"/>
    </w:rPr>
  </w:style>
  <w:style w:type="paragraph" w:styleId="Kazalovsebine9">
    <w:name w:val="toc 9"/>
    <w:basedOn w:val="Navaden"/>
    <w:next w:val="Navaden"/>
    <w:uiPriority w:val="39"/>
    <w:rsid w:val="00D255C2"/>
    <w:pPr>
      <w:spacing w:before="0" w:after="0"/>
      <w:ind w:left="1600"/>
      <w:jc w:val="left"/>
    </w:pPr>
    <w:rPr>
      <w:rFonts w:asciiTheme="minorHAnsi" w:hAnsiTheme="minorHAnsi"/>
      <w:sz w:val="18"/>
      <w:szCs w:val="18"/>
    </w:rPr>
  </w:style>
  <w:style w:type="paragraph" w:styleId="Oznaenseznam">
    <w:name w:val="List Bullet"/>
    <w:basedOn w:val="Navaden"/>
    <w:rsid w:val="00D255C2"/>
    <w:pPr>
      <w:tabs>
        <w:tab w:val="num" w:pos="643"/>
      </w:tabs>
      <w:ind w:left="643" w:hanging="283"/>
    </w:pPr>
  </w:style>
  <w:style w:type="paragraph" w:customStyle="1" w:styleId="ListBullet1">
    <w:name w:val="List Bullet 1"/>
    <w:basedOn w:val="Navaden"/>
    <w:rsid w:val="00D255C2"/>
    <w:pPr>
      <w:tabs>
        <w:tab w:val="num" w:pos="1134"/>
      </w:tabs>
      <w:ind w:left="1134" w:hanging="283"/>
    </w:pPr>
  </w:style>
  <w:style w:type="paragraph" w:styleId="Oznaenseznam2">
    <w:name w:val="List Bullet 2"/>
    <w:basedOn w:val="Navaden"/>
    <w:rsid w:val="00D255C2"/>
    <w:pPr>
      <w:tabs>
        <w:tab w:val="num" w:pos="1134"/>
      </w:tabs>
      <w:ind w:left="1134" w:hanging="283"/>
    </w:pPr>
  </w:style>
  <w:style w:type="paragraph" w:styleId="Oznaenseznam3">
    <w:name w:val="List Bullet 3"/>
    <w:basedOn w:val="Navaden"/>
    <w:rsid w:val="00D255C2"/>
    <w:pPr>
      <w:tabs>
        <w:tab w:val="num" w:pos="1134"/>
      </w:tabs>
      <w:ind w:left="1134" w:hanging="283"/>
    </w:pPr>
  </w:style>
  <w:style w:type="paragraph" w:styleId="Oznaenseznam4">
    <w:name w:val="List Bullet 4"/>
    <w:basedOn w:val="Navaden"/>
    <w:rsid w:val="00D255C2"/>
    <w:pPr>
      <w:tabs>
        <w:tab w:val="num" w:pos="1134"/>
      </w:tabs>
      <w:ind w:left="1134" w:hanging="283"/>
    </w:pPr>
  </w:style>
  <w:style w:type="paragraph" w:customStyle="1" w:styleId="ListDash">
    <w:name w:val="List Dash"/>
    <w:basedOn w:val="Navaden"/>
    <w:rsid w:val="00D255C2"/>
    <w:pPr>
      <w:tabs>
        <w:tab w:val="num" w:pos="283"/>
      </w:tabs>
      <w:ind w:left="283" w:hanging="283"/>
    </w:pPr>
  </w:style>
  <w:style w:type="paragraph" w:customStyle="1" w:styleId="ListDash1">
    <w:name w:val="List Dash 1"/>
    <w:basedOn w:val="Navaden"/>
    <w:rsid w:val="00D255C2"/>
    <w:pPr>
      <w:tabs>
        <w:tab w:val="num" w:pos="1134"/>
      </w:tabs>
      <w:ind w:left="1134" w:hanging="283"/>
    </w:pPr>
  </w:style>
  <w:style w:type="paragraph" w:customStyle="1" w:styleId="ListDash2">
    <w:name w:val="List Dash 2"/>
    <w:basedOn w:val="Navaden"/>
    <w:rsid w:val="00D255C2"/>
    <w:pPr>
      <w:tabs>
        <w:tab w:val="num" w:pos="1134"/>
      </w:tabs>
      <w:ind w:left="1134" w:hanging="283"/>
    </w:pPr>
  </w:style>
  <w:style w:type="paragraph" w:customStyle="1" w:styleId="ListDash3">
    <w:name w:val="List Dash 3"/>
    <w:basedOn w:val="Navaden"/>
    <w:rsid w:val="00D255C2"/>
    <w:pPr>
      <w:tabs>
        <w:tab w:val="num" w:pos="1134"/>
      </w:tabs>
      <w:ind w:left="1134" w:hanging="283"/>
    </w:pPr>
  </w:style>
  <w:style w:type="paragraph" w:customStyle="1" w:styleId="ListDash4">
    <w:name w:val="List Dash 4"/>
    <w:basedOn w:val="Navaden"/>
    <w:rsid w:val="00D255C2"/>
    <w:pPr>
      <w:tabs>
        <w:tab w:val="num" w:pos="1134"/>
      </w:tabs>
      <w:ind w:left="1134" w:hanging="283"/>
    </w:pPr>
  </w:style>
  <w:style w:type="paragraph" w:styleId="Otevilenseznam">
    <w:name w:val="List Number"/>
    <w:basedOn w:val="Navaden"/>
    <w:rsid w:val="00D255C2"/>
    <w:pPr>
      <w:tabs>
        <w:tab w:val="num" w:pos="709"/>
      </w:tabs>
      <w:ind w:left="709" w:hanging="709"/>
    </w:pPr>
  </w:style>
  <w:style w:type="paragraph" w:customStyle="1" w:styleId="ListNumber1">
    <w:name w:val="List Number 1"/>
    <w:basedOn w:val="Text1"/>
    <w:rsid w:val="00D255C2"/>
    <w:pPr>
      <w:tabs>
        <w:tab w:val="num" w:pos="1560"/>
      </w:tabs>
      <w:ind w:left="1560" w:hanging="709"/>
    </w:pPr>
  </w:style>
  <w:style w:type="paragraph" w:styleId="Otevilenseznam2">
    <w:name w:val="List Number 2"/>
    <w:basedOn w:val="Navaden"/>
    <w:rsid w:val="00D255C2"/>
    <w:pPr>
      <w:tabs>
        <w:tab w:val="num" w:pos="1560"/>
      </w:tabs>
      <w:ind w:left="1560" w:hanging="709"/>
    </w:pPr>
  </w:style>
  <w:style w:type="paragraph" w:styleId="Otevilenseznam3">
    <w:name w:val="List Number 3"/>
    <w:basedOn w:val="Navaden"/>
    <w:rsid w:val="00D255C2"/>
    <w:pPr>
      <w:tabs>
        <w:tab w:val="num" w:pos="1560"/>
      </w:tabs>
      <w:ind w:left="1560" w:hanging="709"/>
    </w:pPr>
  </w:style>
  <w:style w:type="paragraph" w:styleId="Otevilenseznam4">
    <w:name w:val="List Number 4"/>
    <w:basedOn w:val="Navaden"/>
    <w:rsid w:val="00D255C2"/>
    <w:pPr>
      <w:tabs>
        <w:tab w:val="num" w:pos="1560"/>
      </w:tabs>
      <w:ind w:left="1560" w:hanging="709"/>
    </w:pPr>
  </w:style>
  <w:style w:type="paragraph" w:customStyle="1" w:styleId="ListNumberLevel2">
    <w:name w:val="List Number (Level 2)"/>
    <w:basedOn w:val="Navaden"/>
    <w:rsid w:val="00D255C2"/>
    <w:pPr>
      <w:tabs>
        <w:tab w:val="num" w:pos="1417"/>
      </w:tabs>
      <w:ind w:left="1417" w:hanging="708"/>
    </w:pPr>
  </w:style>
  <w:style w:type="paragraph" w:customStyle="1" w:styleId="ListNumber1Level2">
    <w:name w:val="List Number 1 (Level 2)"/>
    <w:basedOn w:val="Text1"/>
    <w:rsid w:val="00D255C2"/>
    <w:pPr>
      <w:tabs>
        <w:tab w:val="num" w:pos="2268"/>
      </w:tabs>
      <w:ind w:left="2268" w:hanging="708"/>
    </w:pPr>
  </w:style>
  <w:style w:type="paragraph" w:customStyle="1" w:styleId="ListNumber2Level2">
    <w:name w:val="List Number 2 (Level 2)"/>
    <w:basedOn w:val="Text2"/>
    <w:rsid w:val="00D255C2"/>
    <w:pPr>
      <w:tabs>
        <w:tab w:val="num" w:pos="2268"/>
      </w:tabs>
      <w:ind w:left="2268" w:hanging="708"/>
    </w:pPr>
  </w:style>
  <w:style w:type="paragraph" w:customStyle="1" w:styleId="ListNumber3Level2">
    <w:name w:val="List Number 3 (Level 2)"/>
    <w:basedOn w:val="Text3ZnakZnakZnakZnak"/>
    <w:rsid w:val="00D255C2"/>
    <w:pPr>
      <w:tabs>
        <w:tab w:val="num" w:pos="2268"/>
      </w:tabs>
      <w:ind w:left="2268" w:hanging="708"/>
    </w:pPr>
  </w:style>
  <w:style w:type="paragraph" w:customStyle="1" w:styleId="ListNumber4Level2">
    <w:name w:val="List Number 4 (Level 2)"/>
    <w:basedOn w:val="Text4"/>
    <w:rsid w:val="00D255C2"/>
    <w:pPr>
      <w:tabs>
        <w:tab w:val="num" w:pos="2268"/>
      </w:tabs>
      <w:ind w:left="2268" w:hanging="708"/>
    </w:pPr>
  </w:style>
  <w:style w:type="paragraph" w:customStyle="1" w:styleId="ListNumberLevel3">
    <w:name w:val="List Number (Level 3)"/>
    <w:basedOn w:val="Navaden"/>
    <w:rsid w:val="00D255C2"/>
    <w:pPr>
      <w:tabs>
        <w:tab w:val="num" w:pos="2126"/>
      </w:tabs>
      <w:ind w:left="2126" w:hanging="709"/>
    </w:pPr>
  </w:style>
  <w:style w:type="paragraph" w:customStyle="1" w:styleId="ListNumber1Level3">
    <w:name w:val="List Number 1 (Level 3)"/>
    <w:basedOn w:val="Text1"/>
    <w:rsid w:val="00D255C2"/>
    <w:pPr>
      <w:tabs>
        <w:tab w:val="num" w:pos="2977"/>
      </w:tabs>
      <w:ind w:left="2977" w:hanging="709"/>
    </w:pPr>
  </w:style>
  <w:style w:type="paragraph" w:customStyle="1" w:styleId="ListNumber2Level3">
    <w:name w:val="List Number 2 (Level 3)"/>
    <w:basedOn w:val="Text2"/>
    <w:rsid w:val="00D255C2"/>
    <w:pPr>
      <w:tabs>
        <w:tab w:val="num" w:pos="2977"/>
      </w:tabs>
      <w:ind w:left="2977" w:hanging="709"/>
    </w:pPr>
  </w:style>
  <w:style w:type="paragraph" w:customStyle="1" w:styleId="ListNumber3Level3">
    <w:name w:val="List Number 3 (Level 3)"/>
    <w:basedOn w:val="Text3ZnakZnakZnakZnak"/>
    <w:rsid w:val="00D255C2"/>
    <w:pPr>
      <w:tabs>
        <w:tab w:val="num" w:pos="2977"/>
      </w:tabs>
      <w:ind w:left="2977" w:hanging="709"/>
    </w:pPr>
  </w:style>
  <w:style w:type="paragraph" w:customStyle="1" w:styleId="ListNumber4Level3">
    <w:name w:val="List Number 4 (Level 3)"/>
    <w:basedOn w:val="Text4"/>
    <w:rsid w:val="00D255C2"/>
    <w:pPr>
      <w:tabs>
        <w:tab w:val="num" w:pos="2977"/>
      </w:tabs>
      <w:ind w:left="2977" w:hanging="709"/>
    </w:pPr>
  </w:style>
  <w:style w:type="paragraph" w:customStyle="1" w:styleId="ListNumberLevel4">
    <w:name w:val="List Number (Level 4)"/>
    <w:basedOn w:val="Navaden"/>
    <w:rsid w:val="00D255C2"/>
    <w:pPr>
      <w:tabs>
        <w:tab w:val="num" w:pos="2835"/>
      </w:tabs>
      <w:ind w:left="2835" w:hanging="709"/>
    </w:pPr>
  </w:style>
  <w:style w:type="paragraph" w:customStyle="1" w:styleId="ListNumber1Level4">
    <w:name w:val="List Number 1 (Level 4)"/>
    <w:basedOn w:val="Text1"/>
    <w:rsid w:val="00D255C2"/>
    <w:pPr>
      <w:tabs>
        <w:tab w:val="num" w:pos="3686"/>
      </w:tabs>
      <w:ind w:left="3686" w:hanging="709"/>
    </w:pPr>
  </w:style>
  <w:style w:type="paragraph" w:customStyle="1" w:styleId="ListNumber2Level4">
    <w:name w:val="List Number 2 (Level 4)"/>
    <w:basedOn w:val="Text2"/>
    <w:rsid w:val="00D255C2"/>
    <w:pPr>
      <w:tabs>
        <w:tab w:val="num" w:pos="3686"/>
      </w:tabs>
      <w:ind w:left="3686" w:hanging="709"/>
    </w:pPr>
  </w:style>
  <w:style w:type="paragraph" w:customStyle="1" w:styleId="ListNumber3Level4">
    <w:name w:val="List Number 3 (Level 4)"/>
    <w:basedOn w:val="Text3ZnakZnakZnakZnak"/>
    <w:rsid w:val="00D255C2"/>
    <w:pPr>
      <w:tabs>
        <w:tab w:val="num" w:pos="3686"/>
      </w:tabs>
      <w:ind w:left="3686" w:hanging="709"/>
    </w:pPr>
  </w:style>
  <w:style w:type="paragraph" w:customStyle="1" w:styleId="ListNumber4Level4">
    <w:name w:val="List Number 4 (Level 4)"/>
    <w:basedOn w:val="Text4"/>
    <w:rsid w:val="00D255C2"/>
    <w:pPr>
      <w:tabs>
        <w:tab w:val="num" w:pos="3686"/>
      </w:tabs>
      <w:ind w:left="3686" w:hanging="709"/>
    </w:pPr>
  </w:style>
  <w:style w:type="paragraph" w:customStyle="1" w:styleId="TableTitle">
    <w:name w:val="Table Title"/>
    <w:basedOn w:val="Navaden"/>
    <w:next w:val="Navaden"/>
    <w:rsid w:val="00D255C2"/>
    <w:pPr>
      <w:jc w:val="center"/>
    </w:pPr>
    <w:rPr>
      <w:b/>
    </w:rPr>
  </w:style>
  <w:style w:type="character" w:customStyle="1" w:styleId="Marker">
    <w:name w:val="Marker"/>
    <w:rsid w:val="00D255C2"/>
    <w:rPr>
      <w:color w:val="0000FF"/>
    </w:rPr>
  </w:style>
  <w:style w:type="character" w:customStyle="1" w:styleId="Marker1">
    <w:name w:val="Marker1"/>
    <w:rsid w:val="00D255C2"/>
    <w:rPr>
      <w:color w:val="008000"/>
    </w:rPr>
  </w:style>
  <w:style w:type="character" w:customStyle="1" w:styleId="Marker2">
    <w:name w:val="Marker2"/>
    <w:rsid w:val="00D255C2"/>
    <w:rPr>
      <w:color w:val="FF0000"/>
    </w:rPr>
  </w:style>
  <w:style w:type="paragraph" w:customStyle="1" w:styleId="Annexetitreacte">
    <w:name w:val="Annexe titre (acte)"/>
    <w:basedOn w:val="Navaden"/>
    <w:next w:val="Navaden"/>
    <w:rsid w:val="00D255C2"/>
    <w:pPr>
      <w:jc w:val="center"/>
    </w:pPr>
    <w:rPr>
      <w:b/>
      <w:u w:val="single"/>
    </w:rPr>
  </w:style>
  <w:style w:type="paragraph" w:customStyle="1" w:styleId="AnnexetitreexposglobalZnak">
    <w:name w:val="Annexe titre (exposé global) Znak"/>
    <w:basedOn w:val="Navaden"/>
    <w:next w:val="Navaden"/>
    <w:link w:val="AnnexetitreexposglobalZnakZnak"/>
    <w:rsid w:val="00D255C2"/>
    <w:pPr>
      <w:jc w:val="center"/>
    </w:pPr>
    <w:rPr>
      <w:b/>
      <w:u w:val="single"/>
    </w:rPr>
  </w:style>
  <w:style w:type="paragraph" w:customStyle="1" w:styleId="Annexetitreexpos">
    <w:name w:val="Annexe titre (exposé)"/>
    <w:basedOn w:val="Navaden"/>
    <w:next w:val="Navaden"/>
    <w:rsid w:val="00D255C2"/>
    <w:pPr>
      <w:jc w:val="center"/>
    </w:pPr>
    <w:rPr>
      <w:b/>
      <w:u w:val="single"/>
    </w:rPr>
  </w:style>
  <w:style w:type="paragraph" w:customStyle="1" w:styleId="Annexetitrefichefinacte">
    <w:name w:val="Annexe titre (fiche fin. acte)"/>
    <w:basedOn w:val="Navaden"/>
    <w:next w:val="Navaden"/>
    <w:rsid w:val="00D255C2"/>
    <w:pPr>
      <w:jc w:val="center"/>
    </w:pPr>
    <w:rPr>
      <w:b/>
      <w:u w:val="single"/>
    </w:rPr>
  </w:style>
  <w:style w:type="paragraph" w:customStyle="1" w:styleId="Annexetitrefichefinglobale">
    <w:name w:val="Annexe titre (fiche fin. globale)"/>
    <w:basedOn w:val="Navaden"/>
    <w:next w:val="Navaden"/>
    <w:rsid w:val="00D255C2"/>
    <w:pPr>
      <w:jc w:val="center"/>
    </w:pPr>
    <w:rPr>
      <w:b/>
      <w:u w:val="single"/>
    </w:rPr>
  </w:style>
  <w:style w:type="paragraph" w:customStyle="1" w:styleId="Annexetitreglobale">
    <w:name w:val="Annexe titre (globale)"/>
    <w:basedOn w:val="Navaden"/>
    <w:next w:val="Navaden"/>
    <w:rsid w:val="00D255C2"/>
    <w:pPr>
      <w:jc w:val="center"/>
    </w:pPr>
    <w:rPr>
      <w:b/>
      <w:u w:val="single"/>
    </w:rPr>
  </w:style>
  <w:style w:type="paragraph" w:customStyle="1" w:styleId="Applicationdirecte">
    <w:name w:val="Application directe"/>
    <w:basedOn w:val="Navaden"/>
    <w:next w:val="Fait"/>
    <w:rsid w:val="00D255C2"/>
    <w:pPr>
      <w:spacing w:before="480"/>
    </w:pPr>
  </w:style>
  <w:style w:type="paragraph" w:customStyle="1" w:styleId="Fait">
    <w:name w:val="Fait à"/>
    <w:basedOn w:val="Navaden"/>
    <w:next w:val="Institutionquisigne"/>
    <w:rsid w:val="00D255C2"/>
    <w:pPr>
      <w:keepNext/>
      <w:spacing w:after="0"/>
    </w:pPr>
  </w:style>
  <w:style w:type="paragraph" w:customStyle="1" w:styleId="Avertissementtitre">
    <w:name w:val="Avertissement titre"/>
    <w:basedOn w:val="Navaden"/>
    <w:next w:val="Navaden"/>
    <w:rsid w:val="00D255C2"/>
    <w:pPr>
      <w:keepNext/>
      <w:spacing w:before="480"/>
    </w:pPr>
    <w:rPr>
      <w:u w:val="single"/>
    </w:rPr>
  </w:style>
  <w:style w:type="paragraph" w:customStyle="1" w:styleId="Confidence">
    <w:name w:val="Confidence"/>
    <w:basedOn w:val="Navaden"/>
    <w:next w:val="Navaden"/>
    <w:rsid w:val="00D255C2"/>
    <w:pPr>
      <w:spacing w:before="360"/>
      <w:jc w:val="center"/>
    </w:pPr>
  </w:style>
  <w:style w:type="paragraph" w:customStyle="1" w:styleId="Confidentialit">
    <w:name w:val="Confidentialité"/>
    <w:basedOn w:val="Navaden"/>
    <w:next w:val="Statut"/>
    <w:link w:val="ConfidentialitZnak"/>
    <w:rsid w:val="00D255C2"/>
    <w:pPr>
      <w:spacing w:before="240" w:after="240"/>
      <w:ind w:left="5103"/>
    </w:pPr>
    <w:rPr>
      <w:u w:val="single"/>
    </w:rPr>
  </w:style>
  <w:style w:type="paragraph" w:customStyle="1" w:styleId="Statut">
    <w:name w:val="Statut"/>
    <w:basedOn w:val="Navaden"/>
    <w:next w:val="Typedudocument"/>
    <w:rsid w:val="00D255C2"/>
    <w:pPr>
      <w:spacing w:before="360" w:after="0"/>
      <w:jc w:val="center"/>
    </w:pPr>
  </w:style>
  <w:style w:type="paragraph" w:customStyle="1" w:styleId="Typedudocument">
    <w:name w:val="Type du document"/>
    <w:basedOn w:val="Navaden"/>
    <w:next w:val="Datedadoption"/>
    <w:rsid w:val="00D255C2"/>
    <w:pPr>
      <w:spacing w:before="360" w:after="0"/>
      <w:jc w:val="center"/>
    </w:pPr>
    <w:rPr>
      <w:b/>
    </w:rPr>
  </w:style>
  <w:style w:type="paragraph" w:customStyle="1" w:styleId="Datedadoption">
    <w:name w:val="Date d'adoption"/>
    <w:basedOn w:val="Navaden"/>
    <w:next w:val="Titreobjet"/>
    <w:rsid w:val="00D255C2"/>
    <w:pPr>
      <w:spacing w:before="360" w:after="0"/>
      <w:jc w:val="center"/>
    </w:pPr>
    <w:rPr>
      <w:b/>
    </w:rPr>
  </w:style>
  <w:style w:type="paragraph" w:customStyle="1" w:styleId="Titreobjet">
    <w:name w:val="Titre objet"/>
    <w:basedOn w:val="Navaden"/>
    <w:next w:val="Sous-titreobjet"/>
    <w:rsid w:val="00D255C2"/>
    <w:pPr>
      <w:spacing w:before="360" w:after="360"/>
      <w:jc w:val="center"/>
    </w:pPr>
    <w:rPr>
      <w:b/>
    </w:rPr>
  </w:style>
  <w:style w:type="paragraph" w:customStyle="1" w:styleId="Sous-titreobjet">
    <w:name w:val="Sous-titre objet"/>
    <w:basedOn w:val="Navaden"/>
    <w:rsid w:val="00D255C2"/>
    <w:pPr>
      <w:spacing w:before="0" w:after="0"/>
      <w:jc w:val="center"/>
    </w:pPr>
    <w:rPr>
      <w:b/>
    </w:rPr>
  </w:style>
  <w:style w:type="paragraph" w:customStyle="1" w:styleId="Considrant">
    <w:name w:val="Considérant"/>
    <w:basedOn w:val="Navaden"/>
    <w:rsid w:val="00D255C2"/>
    <w:pPr>
      <w:tabs>
        <w:tab w:val="num" w:pos="709"/>
      </w:tabs>
      <w:ind w:left="709" w:hanging="709"/>
    </w:pPr>
  </w:style>
  <w:style w:type="paragraph" w:customStyle="1" w:styleId="Corrigendum">
    <w:name w:val="Corrigendum"/>
    <w:basedOn w:val="Navaden"/>
    <w:next w:val="Navaden"/>
    <w:rsid w:val="00D255C2"/>
    <w:pPr>
      <w:spacing w:before="0" w:after="240"/>
      <w:jc w:val="left"/>
    </w:pPr>
  </w:style>
  <w:style w:type="paragraph" w:customStyle="1" w:styleId="Emission">
    <w:name w:val="Emission"/>
    <w:basedOn w:val="Navaden"/>
    <w:next w:val="Rfrenceinstitutionelle"/>
    <w:rsid w:val="00D255C2"/>
    <w:pPr>
      <w:spacing w:before="0" w:after="0"/>
      <w:ind w:left="5103"/>
      <w:jc w:val="left"/>
    </w:pPr>
  </w:style>
  <w:style w:type="paragraph" w:customStyle="1" w:styleId="Rfrenceinstitutionelle">
    <w:name w:val="Référence institutionelle"/>
    <w:basedOn w:val="Navaden"/>
    <w:next w:val="Statut"/>
    <w:rsid w:val="00D255C2"/>
    <w:pPr>
      <w:spacing w:before="0" w:after="240"/>
      <w:ind w:left="5103"/>
      <w:jc w:val="left"/>
    </w:pPr>
  </w:style>
  <w:style w:type="paragraph" w:customStyle="1" w:styleId="Exposdesmotifstitre">
    <w:name w:val="Exposé des motifs titre"/>
    <w:basedOn w:val="Navaden"/>
    <w:next w:val="Navaden"/>
    <w:rsid w:val="00D255C2"/>
    <w:pPr>
      <w:jc w:val="center"/>
    </w:pPr>
    <w:rPr>
      <w:b/>
      <w:u w:val="single"/>
    </w:rPr>
  </w:style>
  <w:style w:type="paragraph" w:customStyle="1" w:styleId="Exposdesmotifstitreglobal">
    <w:name w:val="Exposé des motifs titre (global)"/>
    <w:basedOn w:val="Navaden"/>
    <w:next w:val="Navaden"/>
    <w:rsid w:val="00D255C2"/>
    <w:pPr>
      <w:jc w:val="center"/>
    </w:pPr>
    <w:rPr>
      <w:b/>
      <w:u w:val="single"/>
    </w:rPr>
  </w:style>
  <w:style w:type="paragraph" w:customStyle="1" w:styleId="FichedimpactPMEtitre">
    <w:name w:val="Fiche d'impact PME titre"/>
    <w:basedOn w:val="Navaden"/>
    <w:next w:val="Navaden"/>
    <w:rsid w:val="00D255C2"/>
    <w:pPr>
      <w:jc w:val="center"/>
    </w:pPr>
    <w:rPr>
      <w:b/>
    </w:rPr>
  </w:style>
  <w:style w:type="paragraph" w:customStyle="1" w:styleId="Fichefinanciretextetable">
    <w:name w:val="Fiche financière texte (table)"/>
    <w:basedOn w:val="Navaden"/>
    <w:rsid w:val="00D255C2"/>
    <w:pPr>
      <w:spacing w:before="0" w:after="0"/>
      <w:jc w:val="left"/>
    </w:pPr>
  </w:style>
  <w:style w:type="paragraph" w:customStyle="1" w:styleId="Fichefinanciretitre">
    <w:name w:val="Fiche financière titre"/>
    <w:basedOn w:val="Navaden"/>
    <w:next w:val="Navaden"/>
    <w:rsid w:val="00D255C2"/>
    <w:pPr>
      <w:jc w:val="center"/>
    </w:pPr>
    <w:rPr>
      <w:b/>
      <w:u w:val="single"/>
    </w:rPr>
  </w:style>
  <w:style w:type="paragraph" w:customStyle="1" w:styleId="Fichefinanciretitreactetable">
    <w:name w:val="Fiche financière titre (acte table)"/>
    <w:basedOn w:val="Navaden"/>
    <w:next w:val="Navaden"/>
    <w:rsid w:val="00D255C2"/>
    <w:pPr>
      <w:jc w:val="center"/>
    </w:pPr>
    <w:rPr>
      <w:b/>
      <w:sz w:val="40"/>
    </w:rPr>
  </w:style>
  <w:style w:type="paragraph" w:customStyle="1" w:styleId="Fichefinanciretitreacte">
    <w:name w:val="Fiche financière titre (acte)"/>
    <w:basedOn w:val="Navaden"/>
    <w:next w:val="Navaden"/>
    <w:rsid w:val="00D255C2"/>
    <w:pPr>
      <w:jc w:val="center"/>
    </w:pPr>
    <w:rPr>
      <w:b/>
      <w:u w:val="single"/>
    </w:rPr>
  </w:style>
  <w:style w:type="paragraph" w:customStyle="1" w:styleId="Fichefinanciretitretable">
    <w:name w:val="Fiche financière titre (table)"/>
    <w:basedOn w:val="Navaden"/>
    <w:rsid w:val="00D255C2"/>
    <w:pPr>
      <w:jc w:val="center"/>
    </w:pPr>
    <w:rPr>
      <w:b/>
      <w:sz w:val="40"/>
    </w:rPr>
  </w:style>
  <w:style w:type="paragraph" w:customStyle="1" w:styleId="Formuledadoption">
    <w:name w:val="Formule d'adoption"/>
    <w:basedOn w:val="Navaden"/>
    <w:next w:val="Titrearticle"/>
    <w:rsid w:val="00D255C2"/>
    <w:pPr>
      <w:keepNext/>
    </w:pPr>
  </w:style>
  <w:style w:type="paragraph" w:customStyle="1" w:styleId="Titrearticle">
    <w:name w:val="Titre article"/>
    <w:basedOn w:val="Navaden"/>
    <w:next w:val="Navaden"/>
    <w:link w:val="TitrearticleZnak"/>
    <w:rsid w:val="00D255C2"/>
    <w:pPr>
      <w:keepNext/>
      <w:spacing w:before="360"/>
      <w:jc w:val="center"/>
    </w:pPr>
    <w:rPr>
      <w:i/>
    </w:rPr>
  </w:style>
  <w:style w:type="paragraph" w:customStyle="1" w:styleId="Institutionquiagit">
    <w:name w:val="Institution qui agit"/>
    <w:basedOn w:val="Navaden"/>
    <w:next w:val="Navaden"/>
    <w:rsid w:val="00D255C2"/>
    <w:pPr>
      <w:keepNext/>
      <w:spacing w:before="600"/>
    </w:pPr>
  </w:style>
  <w:style w:type="paragraph" w:customStyle="1" w:styleId="Langue">
    <w:name w:val="Langue"/>
    <w:basedOn w:val="Navaden"/>
    <w:next w:val="Rfrenceinterne"/>
    <w:rsid w:val="00D255C2"/>
    <w:pPr>
      <w:spacing w:before="0" w:after="600"/>
      <w:jc w:val="center"/>
    </w:pPr>
    <w:rPr>
      <w:b/>
      <w:caps/>
    </w:rPr>
  </w:style>
  <w:style w:type="paragraph" w:customStyle="1" w:styleId="Rfrenceinterne">
    <w:name w:val="Référence interne"/>
    <w:basedOn w:val="Navaden"/>
    <w:next w:val="Nomdelinstitution"/>
    <w:rsid w:val="00D255C2"/>
    <w:pPr>
      <w:spacing w:before="0" w:after="600"/>
      <w:jc w:val="center"/>
    </w:pPr>
    <w:rPr>
      <w:b/>
    </w:rPr>
  </w:style>
  <w:style w:type="paragraph" w:customStyle="1" w:styleId="Nomdelinstitution">
    <w:name w:val="Nom de l'institution"/>
    <w:basedOn w:val="Navaden"/>
    <w:next w:val="Emission"/>
    <w:rsid w:val="00D255C2"/>
    <w:pPr>
      <w:spacing w:before="0" w:after="0"/>
      <w:jc w:val="left"/>
    </w:pPr>
  </w:style>
  <w:style w:type="paragraph" w:customStyle="1" w:styleId="Langueoriginale">
    <w:name w:val="Langue originale"/>
    <w:basedOn w:val="Navaden"/>
    <w:next w:val="Phrasefinale"/>
    <w:rsid w:val="00D255C2"/>
    <w:pPr>
      <w:spacing w:before="360"/>
      <w:jc w:val="center"/>
    </w:pPr>
    <w:rPr>
      <w:caps/>
    </w:rPr>
  </w:style>
  <w:style w:type="paragraph" w:customStyle="1" w:styleId="Phrasefinale">
    <w:name w:val="Phrase finale"/>
    <w:basedOn w:val="Navaden"/>
    <w:next w:val="Navaden"/>
    <w:rsid w:val="00D255C2"/>
    <w:pPr>
      <w:spacing w:before="360" w:after="0"/>
      <w:jc w:val="center"/>
    </w:pPr>
  </w:style>
  <w:style w:type="paragraph" w:customStyle="1" w:styleId="ManualConsidrant">
    <w:name w:val="Manual Considérant"/>
    <w:basedOn w:val="Navaden"/>
    <w:rsid w:val="00D255C2"/>
    <w:pPr>
      <w:ind w:left="709" w:hanging="709"/>
    </w:pPr>
  </w:style>
  <w:style w:type="paragraph" w:customStyle="1" w:styleId="Prliminairetitre">
    <w:name w:val="Préliminaire titre"/>
    <w:basedOn w:val="Navaden"/>
    <w:next w:val="Navaden"/>
    <w:rsid w:val="00D255C2"/>
    <w:pPr>
      <w:spacing w:before="360" w:after="360"/>
      <w:jc w:val="center"/>
    </w:pPr>
    <w:rPr>
      <w:b/>
    </w:rPr>
  </w:style>
  <w:style w:type="paragraph" w:customStyle="1" w:styleId="Prliminairetype">
    <w:name w:val="Préliminaire type"/>
    <w:basedOn w:val="Navaden"/>
    <w:next w:val="Navaden"/>
    <w:rsid w:val="00D255C2"/>
    <w:pPr>
      <w:spacing w:before="360" w:after="0"/>
      <w:jc w:val="center"/>
    </w:pPr>
    <w:rPr>
      <w:b/>
    </w:rPr>
  </w:style>
  <w:style w:type="paragraph" w:customStyle="1" w:styleId="Rfrenceinterinstitutionelle">
    <w:name w:val="Référence interinstitutionelle"/>
    <w:basedOn w:val="Navaden"/>
    <w:next w:val="Statut"/>
    <w:rsid w:val="00D255C2"/>
    <w:pPr>
      <w:spacing w:before="0" w:after="0"/>
      <w:ind w:left="5103"/>
      <w:jc w:val="left"/>
    </w:pPr>
  </w:style>
  <w:style w:type="paragraph" w:customStyle="1" w:styleId="Rfrenceinterinstitutionelleprliminaire">
    <w:name w:val="Référence interinstitutionelle (préliminaire)"/>
    <w:basedOn w:val="Navaden"/>
    <w:next w:val="Navaden"/>
    <w:rsid w:val="00D255C2"/>
    <w:pPr>
      <w:spacing w:before="0" w:after="0"/>
      <w:ind w:left="5103"/>
      <w:jc w:val="left"/>
    </w:pPr>
  </w:style>
  <w:style w:type="paragraph" w:customStyle="1" w:styleId="Sous-titreobjetprliminaire">
    <w:name w:val="Sous-titre objet (préliminaire)"/>
    <w:basedOn w:val="Navaden"/>
    <w:rsid w:val="00D255C2"/>
    <w:pPr>
      <w:spacing w:before="0" w:after="0"/>
      <w:jc w:val="center"/>
    </w:pPr>
    <w:rPr>
      <w:b/>
    </w:rPr>
  </w:style>
  <w:style w:type="paragraph" w:customStyle="1" w:styleId="Statutprliminaire">
    <w:name w:val="Statut (préliminaire)"/>
    <w:basedOn w:val="Navaden"/>
    <w:next w:val="Navaden"/>
    <w:rsid w:val="00D255C2"/>
    <w:pPr>
      <w:spacing w:before="360" w:after="0"/>
      <w:jc w:val="center"/>
    </w:pPr>
  </w:style>
  <w:style w:type="paragraph" w:customStyle="1" w:styleId="Titreobjetprliminaire">
    <w:name w:val="Titre objet (préliminaire)"/>
    <w:basedOn w:val="Navaden"/>
    <w:next w:val="Navaden"/>
    <w:rsid w:val="00D255C2"/>
    <w:pPr>
      <w:spacing w:before="360" w:after="360"/>
      <w:jc w:val="center"/>
    </w:pPr>
    <w:rPr>
      <w:b/>
    </w:rPr>
  </w:style>
  <w:style w:type="paragraph" w:customStyle="1" w:styleId="Typedudocumentprliminaire">
    <w:name w:val="Type du document (préliminaire)"/>
    <w:basedOn w:val="Navaden"/>
    <w:next w:val="Navaden"/>
    <w:rsid w:val="00D255C2"/>
    <w:pPr>
      <w:spacing w:before="360" w:after="0"/>
      <w:jc w:val="center"/>
    </w:pPr>
    <w:rPr>
      <w:b/>
    </w:rPr>
  </w:style>
  <w:style w:type="character" w:customStyle="1" w:styleId="Added">
    <w:name w:val="Added"/>
    <w:rsid w:val="00D255C2"/>
    <w:rPr>
      <w:b/>
      <w:u w:val="single"/>
    </w:rPr>
  </w:style>
  <w:style w:type="character" w:customStyle="1" w:styleId="Deleted">
    <w:name w:val="Deleted"/>
    <w:rsid w:val="00D255C2"/>
    <w:rPr>
      <w:strike/>
    </w:rPr>
  </w:style>
  <w:style w:type="paragraph" w:customStyle="1" w:styleId="Address">
    <w:name w:val="Address"/>
    <w:basedOn w:val="Navaden"/>
    <w:next w:val="Navaden"/>
    <w:rsid w:val="00D255C2"/>
    <w:pPr>
      <w:keepLines/>
      <w:spacing w:line="360" w:lineRule="auto"/>
      <w:ind w:left="3402"/>
      <w:jc w:val="left"/>
    </w:pPr>
  </w:style>
  <w:style w:type="character" w:styleId="Pripombasklic">
    <w:name w:val="annotation reference"/>
    <w:uiPriority w:val="99"/>
    <w:semiHidden/>
    <w:rsid w:val="00D255C2"/>
    <w:rPr>
      <w:sz w:val="16"/>
      <w:szCs w:val="16"/>
    </w:rPr>
  </w:style>
  <w:style w:type="paragraph" w:styleId="Pripombabesedilo">
    <w:name w:val="annotation text"/>
    <w:basedOn w:val="Navaden"/>
    <w:link w:val="PripombabesediloZnak"/>
    <w:uiPriority w:val="99"/>
    <w:semiHidden/>
    <w:rsid w:val="00D255C2"/>
  </w:style>
  <w:style w:type="paragraph" w:styleId="Zadevapripombe">
    <w:name w:val="annotation subject"/>
    <w:basedOn w:val="Pripombabesedilo"/>
    <w:next w:val="Pripombabesedilo"/>
    <w:link w:val="ZadevapripombeZnak"/>
    <w:uiPriority w:val="99"/>
    <w:semiHidden/>
    <w:rsid w:val="00D255C2"/>
    <w:rPr>
      <w:b/>
      <w:bCs/>
    </w:rPr>
  </w:style>
  <w:style w:type="character" w:customStyle="1" w:styleId="TitrearticleZnak">
    <w:name w:val="Titre article Znak"/>
    <w:link w:val="Titrearticle"/>
    <w:rsid w:val="00D255C2"/>
    <w:rPr>
      <w:i/>
      <w:sz w:val="24"/>
      <w:lang w:val="sl-SI" w:eastAsia="zh-CN" w:bidi="ar-SA"/>
    </w:rPr>
  </w:style>
  <w:style w:type="character" w:customStyle="1" w:styleId="ConfidentialitZnak">
    <w:name w:val="Confidentialité Znak"/>
    <w:link w:val="Confidentialit"/>
    <w:rsid w:val="00D255C2"/>
    <w:rPr>
      <w:sz w:val="24"/>
      <w:u w:val="single"/>
      <w:lang w:val="sl-SI" w:eastAsia="zh-CN" w:bidi="ar-SA"/>
    </w:rPr>
  </w:style>
  <w:style w:type="paragraph" w:customStyle="1" w:styleId="Fichefinancirestandardtitre">
    <w:name w:val="Fiche financière (standard) titre"/>
    <w:basedOn w:val="Navaden"/>
    <w:next w:val="Navaden"/>
    <w:rsid w:val="00D255C2"/>
    <w:pPr>
      <w:jc w:val="center"/>
    </w:pPr>
    <w:rPr>
      <w:b/>
      <w:u w:val="single"/>
    </w:rPr>
  </w:style>
  <w:style w:type="paragraph" w:customStyle="1" w:styleId="Fichefinancirestandardtitreacte">
    <w:name w:val="Fiche financière (standard) titre (acte)"/>
    <w:basedOn w:val="Navaden"/>
    <w:next w:val="Navaden"/>
    <w:rsid w:val="00D255C2"/>
    <w:pPr>
      <w:jc w:val="center"/>
    </w:pPr>
    <w:rPr>
      <w:b/>
      <w:u w:val="single"/>
    </w:rPr>
  </w:style>
  <w:style w:type="paragraph" w:customStyle="1" w:styleId="Fichefinanciretravailtitre">
    <w:name w:val="Fiche financière (travail) titre"/>
    <w:basedOn w:val="Navaden"/>
    <w:next w:val="Navaden"/>
    <w:rsid w:val="00D255C2"/>
    <w:pPr>
      <w:jc w:val="center"/>
    </w:pPr>
    <w:rPr>
      <w:b/>
      <w:u w:val="single"/>
    </w:rPr>
  </w:style>
  <w:style w:type="paragraph" w:customStyle="1" w:styleId="Fichefinanciretravailtitreacte">
    <w:name w:val="Fiche financière (travail) titre (acte)"/>
    <w:basedOn w:val="Navaden"/>
    <w:next w:val="Navaden"/>
    <w:rsid w:val="00D255C2"/>
    <w:pPr>
      <w:jc w:val="center"/>
    </w:pPr>
    <w:rPr>
      <w:b/>
      <w:u w:val="single"/>
    </w:rPr>
  </w:style>
  <w:style w:type="paragraph" w:customStyle="1" w:styleId="Fichefinancireattributiontitre">
    <w:name w:val="Fiche financière (attribution) titre"/>
    <w:basedOn w:val="Navaden"/>
    <w:next w:val="Navaden"/>
    <w:rsid w:val="00D255C2"/>
    <w:pPr>
      <w:jc w:val="center"/>
    </w:pPr>
    <w:rPr>
      <w:b/>
      <w:u w:val="single"/>
    </w:rPr>
  </w:style>
  <w:style w:type="paragraph" w:customStyle="1" w:styleId="Fichefinancireattributiontitreacte">
    <w:name w:val="Fiche financière (attribution) titre (acte)"/>
    <w:basedOn w:val="Navaden"/>
    <w:next w:val="Navaden"/>
    <w:rsid w:val="00D255C2"/>
    <w:pPr>
      <w:jc w:val="center"/>
    </w:pPr>
    <w:rPr>
      <w:b/>
      <w:u w:val="single"/>
    </w:rPr>
  </w:style>
  <w:style w:type="paragraph" w:styleId="Navadensplet">
    <w:name w:val="Normal (Web)"/>
    <w:aliases w:val=" Znak Znak,Znak Znak"/>
    <w:basedOn w:val="Navaden"/>
    <w:link w:val="NavadenspletZnak"/>
    <w:uiPriority w:val="99"/>
    <w:rsid w:val="00D255C2"/>
    <w:pPr>
      <w:spacing w:before="100" w:beforeAutospacing="1" w:after="100" w:afterAutospacing="1"/>
      <w:jc w:val="left"/>
    </w:pPr>
    <w:rPr>
      <w:szCs w:val="24"/>
      <w:lang w:eastAsia="en-GB"/>
    </w:rPr>
  </w:style>
  <w:style w:type="character" w:customStyle="1" w:styleId="NavadenspletZnak">
    <w:name w:val="Navaden (splet) Znak"/>
    <w:aliases w:val=" Znak Znak Znak,Znak Znak Znak3"/>
    <w:link w:val="Navadensplet"/>
    <w:uiPriority w:val="99"/>
    <w:rsid w:val="00D255C2"/>
    <w:rPr>
      <w:sz w:val="24"/>
      <w:szCs w:val="24"/>
      <w:lang w:val="sl-SI" w:eastAsia="en-GB" w:bidi="ar-SA"/>
    </w:rPr>
  </w:style>
  <w:style w:type="paragraph" w:styleId="Telobesedila2">
    <w:name w:val="Body Text 2"/>
    <w:basedOn w:val="Navaden"/>
    <w:link w:val="Telobesedila2Znak"/>
    <w:rsid w:val="00D255C2"/>
    <w:pPr>
      <w:spacing w:before="0" w:after="0"/>
      <w:jc w:val="left"/>
    </w:pPr>
    <w:rPr>
      <w:b/>
      <w:szCs w:val="24"/>
      <w:lang w:eastAsia="en-US"/>
    </w:rPr>
  </w:style>
  <w:style w:type="character" w:customStyle="1" w:styleId="Text3Char">
    <w:name w:val="Text 3 Char"/>
    <w:rsid w:val="00D255C2"/>
    <w:rPr>
      <w:sz w:val="24"/>
      <w:lang w:val="en-GB" w:eastAsia="en-GB" w:bidi="ar-SA"/>
    </w:rPr>
  </w:style>
  <w:style w:type="paragraph" w:customStyle="1" w:styleId="NormalWeb8">
    <w:name w:val="Normal (Web)8"/>
    <w:basedOn w:val="Navaden"/>
    <w:rsid w:val="00D255C2"/>
    <w:pPr>
      <w:spacing w:before="75" w:after="75"/>
      <w:ind w:left="225" w:right="225"/>
      <w:jc w:val="left"/>
    </w:pPr>
    <w:rPr>
      <w:sz w:val="22"/>
      <w:szCs w:val="22"/>
      <w:lang w:eastAsia="en-GB"/>
    </w:rPr>
  </w:style>
  <w:style w:type="numbering" w:styleId="111111">
    <w:name w:val="Outline List 2"/>
    <w:basedOn w:val="Brezseznama"/>
    <w:rsid w:val="00D255C2"/>
    <w:pPr>
      <w:numPr>
        <w:numId w:val="6"/>
      </w:numPr>
    </w:pPr>
  </w:style>
  <w:style w:type="numbering" w:customStyle="1" w:styleId="Slog1">
    <w:name w:val="Slog1"/>
    <w:rsid w:val="00D255C2"/>
    <w:pPr>
      <w:numPr>
        <w:numId w:val="4"/>
      </w:numPr>
    </w:pPr>
  </w:style>
  <w:style w:type="numbering" w:customStyle="1" w:styleId="Slog2">
    <w:name w:val="Slog2"/>
    <w:rsid w:val="00D255C2"/>
    <w:pPr>
      <w:numPr>
        <w:numId w:val="5"/>
      </w:numPr>
    </w:pPr>
  </w:style>
  <w:style w:type="numbering" w:customStyle="1" w:styleId="Slog4">
    <w:name w:val="Slog4"/>
    <w:rsid w:val="00D255C2"/>
    <w:pPr>
      <w:numPr>
        <w:numId w:val="7"/>
      </w:numPr>
    </w:pPr>
  </w:style>
  <w:style w:type="numbering" w:customStyle="1" w:styleId="Slog5">
    <w:name w:val="Slog5"/>
    <w:rsid w:val="00D255C2"/>
    <w:pPr>
      <w:numPr>
        <w:numId w:val="8"/>
      </w:numPr>
    </w:pPr>
  </w:style>
  <w:style w:type="numbering" w:customStyle="1" w:styleId="Slog6">
    <w:name w:val="Slog6"/>
    <w:basedOn w:val="Brezseznama"/>
    <w:rsid w:val="00D255C2"/>
    <w:pPr>
      <w:numPr>
        <w:numId w:val="9"/>
      </w:numPr>
    </w:pPr>
  </w:style>
  <w:style w:type="numbering" w:customStyle="1" w:styleId="Slog7">
    <w:name w:val="Slog7"/>
    <w:rsid w:val="00D255C2"/>
    <w:pPr>
      <w:numPr>
        <w:numId w:val="10"/>
      </w:numPr>
    </w:pPr>
  </w:style>
  <w:style w:type="numbering" w:customStyle="1" w:styleId="Slog8">
    <w:name w:val="Slog8"/>
    <w:basedOn w:val="Brezseznama"/>
    <w:rsid w:val="00D255C2"/>
    <w:pPr>
      <w:numPr>
        <w:numId w:val="11"/>
      </w:numPr>
    </w:pPr>
  </w:style>
  <w:style w:type="numbering" w:customStyle="1" w:styleId="Slog9">
    <w:name w:val="Slog9"/>
    <w:rsid w:val="00D255C2"/>
    <w:pPr>
      <w:numPr>
        <w:numId w:val="12"/>
      </w:numPr>
    </w:pPr>
  </w:style>
  <w:style w:type="numbering" w:customStyle="1" w:styleId="Slog10">
    <w:name w:val="Slog10"/>
    <w:rsid w:val="00D255C2"/>
    <w:pPr>
      <w:numPr>
        <w:numId w:val="13"/>
      </w:numPr>
    </w:pPr>
  </w:style>
  <w:style w:type="numbering" w:customStyle="1" w:styleId="Slog11">
    <w:name w:val="Slog11"/>
    <w:rsid w:val="00D255C2"/>
    <w:pPr>
      <w:numPr>
        <w:numId w:val="14"/>
      </w:numPr>
    </w:pPr>
  </w:style>
  <w:style w:type="numbering" w:customStyle="1" w:styleId="Slog12">
    <w:name w:val="Slog12"/>
    <w:rsid w:val="00D255C2"/>
    <w:pPr>
      <w:numPr>
        <w:numId w:val="15"/>
      </w:numPr>
    </w:pPr>
  </w:style>
  <w:style w:type="character" w:styleId="Krepko">
    <w:name w:val="Strong"/>
    <w:aliases w:val="Navaden + Tahoma,10 pt,Pred:  0 pt,Po:  0 pt"/>
    <w:uiPriority w:val="22"/>
    <w:qFormat/>
    <w:rsid w:val="00D255C2"/>
    <w:rPr>
      <w:b/>
      <w:bCs/>
    </w:rPr>
  </w:style>
  <w:style w:type="character" w:customStyle="1" w:styleId="SlogNaslov116ptsvetlomodraZnakZnak">
    <w:name w:val="Slog Naslov 1 + 16 pt svetlo modra Znak Znak"/>
    <w:link w:val="SlogNaslov116ptsvetlomodraZnak"/>
    <w:rsid w:val="00D255C2"/>
    <w:rPr>
      <w:rFonts w:ascii="Arial" w:hAnsi="Arial" w:cs="Arial"/>
      <w:b/>
      <w:caps/>
      <w:smallCaps/>
      <w:color w:val="0000FF"/>
      <w:sz w:val="28"/>
      <w:szCs w:val="28"/>
      <w:lang w:eastAsia="zh-CN"/>
    </w:rPr>
  </w:style>
  <w:style w:type="paragraph" w:customStyle="1" w:styleId="SlogNaslov1Tahoma16ptsvetlomodraZnak">
    <w:name w:val="Slog Naslov 1 + Tahoma 16 pt svetlo modra Znak"/>
    <w:basedOn w:val="Naslov1"/>
    <w:next w:val="Navaden"/>
    <w:link w:val="SlogNaslov1Tahoma16ptsvetlomodraZnakZnak"/>
    <w:rsid w:val="00D255C2"/>
    <w:pPr>
      <w:numPr>
        <w:numId w:val="0"/>
      </w:numPr>
      <w:tabs>
        <w:tab w:val="num" w:pos="360"/>
        <w:tab w:val="num" w:pos="7236"/>
      </w:tabs>
      <w:ind w:left="360" w:hanging="360"/>
    </w:pPr>
    <w:rPr>
      <w:rFonts w:ascii="Tahoma" w:hAnsi="Tahoma"/>
      <w:bCs w:val="0"/>
      <w:caps/>
      <w:smallCaps/>
    </w:rPr>
  </w:style>
  <w:style w:type="character" w:customStyle="1" w:styleId="SlogNaslov1Tahoma16ptsvetlomodraZnakZnak">
    <w:name w:val="Slog Naslov 1 + Tahoma 16 pt svetlo modra Znak Znak"/>
    <w:link w:val="SlogNaslov1Tahoma16ptsvetlomodraZnak"/>
    <w:rsid w:val="00D255C2"/>
    <w:rPr>
      <w:rFonts w:ascii="Tahoma" w:hAnsi="Tahoma" w:cs="Arial"/>
      <w:b/>
      <w:bCs/>
      <w:caps/>
      <w:smallCaps/>
      <w:color w:val="3366FF"/>
      <w:sz w:val="32"/>
      <w:szCs w:val="32"/>
      <w:lang w:val="sl-SI" w:eastAsia="zh-CN" w:bidi="ar-SA"/>
    </w:rPr>
  </w:style>
  <w:style w:type="character" w:customStyle="1" w:styleId="AnnexetitreexposglobalZnakZnak">
    <w:name w:val="Annexe titre (exposé global) Znak Znak"/>
    <w:link w:val="AnnexetitreexposglobalZnak"/>
    <w:rsid w:val="00D255C2"/>
    <w:rPr>
      <w:b/>
      <w:sz w:val="24"/>
      <w:u w:val="single"/>
      <w:lang w:val="sl-SI" w:eastAsia="zh-CN" w:bidi="ar-SA"/>
    </w:rPr>
  </w:style>
  <w:style w:type="paragraph" w:styleId="Otevilenseznam5">
    <w:name w:val="List Number 5"/>
    <w:basedOn w:val="Navaden"/>
    <w:rsid w:val="00D255C2"/>
    <w:pPr>
      <w:numPr>
        <w:numId w:val="16"/>
      </w:numPr>
    </w:pPr>
  </w:style>
  <w:style w:type="paragraph" w:customStyle="1" w:styleId="Homework">
    <w:name w:val="Homework"/>
    <w:basedOn w:val="Navaden"/>
    <w:rsid w:val="00D255C2"/>
    <w:pPr>
      <w:spacing w:before="0" w:after="0" w:line="360" w:lineRule="auto"/>
    </w:pPr>
    <w:rPr>
      <w:rFonts w:ascii="SL Dutch" w:hAnsi="SL Dutch"/>
      <w:b/>
      <w:bCs/>
      <w:szCs w:val="24"/>
      <w:lang w:eastAsia="sl-SI"/>
    </w:rPr>
  </w:style>
  <w:style w:type="paragraph" w:customStyle="1" w:styleId="ZCom">
    <w:name w:val="Z_Com"/>
    <w:basedOn w:val="Navaden"/>
    <w:next w:val="Navaden"/>
    <w:rsid w:val="00D255C2"/>
    <w:pPr>
      <w:widowControl w:val="0"/>
      <w:spacing w:before="0" w:after="0"/>
      <w:ind w:right="85"/>
    </w:pPr>
    <w:rPr>
      <w:snapToGrid w:val="0"/>
      <w:lang w:eastAsia="en-US"/>
    </w:rPr>
  </w:style>
  <w:style w:type="paragraph" w:customStyle="1" w:styleId="bodytextblack">
    <w:name w:val="bodytext_black"/>
    <w:basedOn w:val="Navaden"/>
    <w:rsid w:val="00D255C2"/>
    <w:pPr>
      <w:spacing w:before="100" w:beforeAutospacing="1" w:after="100" w:afterAutospacing="1"/>
      <w:jc w:val="left"/>
    </w:pPr>
    <w:rPr>
      <w:rFonts w:cs="Arial"/>
      <w:color w:val="313F4B"/>
      <w:sz w:val="11"/>
      <w:szCs w:val="11"/>
      <w:lang w:eastAsia="sl-SI"/>
    </w:rPr>
  </w:style>
  <w:style w:type="paragraph" w:customStyle="1" w:styleId="Navadensplet8">
    <w:name w:val="Navaden (splet)8"/>
    <w:basedOn w:val="Navaden"/>
    <w:rsid w:val="00D255C2"/>
    <w:pPr>
      <w:spacing w:before="75" w:after="75"/>
      <w:ind w:left="225" w:right="225"/>
      <w:jc w:val="left"/>
    </w:pPr>
    <w:rPr>
      <w:sz w:val="22"/>
      <w:szCs w:val="22"/>
      <w:lang w:eastAsia="sl-SI"/>
    </w:rPr>
  </w:style>
  <w:style w:type="paragraph" w:customStyle="1" w:styleId="Text">
    <w:name w:val="Text"/>
    <w:basedOn w:val="Navaden"/>
    <w:rsid w:val="00D255C2"/>
    <w:pPr>
      <w:spacing w:before="60" w:after="60"/>
    </w:pPr>
    <w:rPr>
      <w:rFonts w:ascii="Arial Narrow" w:hAnsi="Arial Narrow"/>
      <w:sz w:val="22"/>
      <w:lang w:eastAsia="en-US"/>
    </w:rPr>
  </w:style>
  <w:style w:type="paragraph" w:customStyle="1" w:styleId="hang">
    <w:name w:val="hang"/>
    <w:basedOn w:val="Navaden"/>
    <w:rsid w:val="00D255C2"/>
    <w:pPr>
      <w:numPr>
        <w:numId w:val="17"/>
      </w:numPr>
      <w:spacing w:before="60" w:after="60"/>
      <w:jc w:val="left"/>
    </w:pPr>
    <w:rPr>
      <w:sz w:val="22"/>
      <w:lang w:eastAsia="en-US"/>
    </w:rPr>
  </w:style>
  <w:style w:type="character" w:customStyle="1" w:styleId="ZnakZnakZnak1">
    <w:name w:val="Znak Znak Znak1"/>
    <w:rsid w:val="00D255C2"/>
    <w:rPr>
      <w:sz w:val="24"/>
      <w:szCs w:val="24"/>
      <w:lang w:val="en-GB" w:eastAsia="en-GB" w:bidi="ar-SA"/>
    </w:rPr>
  </w:style>
  <w:style w:type="paragraph" w:styleId="Telobesedila3">
    <w:name w:val="Body Text 3"/>
    <w:basedOn w:val="Navaden"/>
    <w:link w:val="Telobesedila3Znak"/>
    <w:rsid w:val="00D255C2"/>
    <w:pPr>
      <w:widowControl w:val="0"/>
      <w:adjustRightInd w:val="0"/>
      <w:spacing w:line="360" w:lineRule="atLeast"/>
      <w:textAlignment w:val="baseline"/>
    </w:pPr>
    <w:rPr>
      <w:sz w:val="16"/>
      <w:szCs w:val="16"/>
    </w:rPr>
  </w:style>
  <w:style w:type="character" w:customStyle="1" w:styleId="ZnakZnak1">
    <w:name w:val="Znak Znak1"/>
    <w:rsid w:val="00D255C2"/>
    <w:rPr>
      <w:rFonts w:ascii="Tahoma" w:hAnsi="Tahoma" w:cs="Tahoma"/>
      <w:b/>
      <w:smallCaps/>
      <w:color w:val="3366FF"/>
      <w:sz w:val="24"/>
      <w:lang w:val="en-GB" w:eastAsia="zh-CN" w:bidi="ar-SA"/>
    </w:rPr>
  </w:style>
  <w:style w:type="paragraph" w:customStyle="1" w:styleId="Izvlecek">
    <w:name w:val="Izvlecek"/>
    <w:basedOn w:val="Telobesedila"/>
    <w:rsid w:val="00D255C2"/>
    <w:pPr>
      <w:tabs>
        <w:tab w:val="clear" w:pos="360"/>
      </w:tabs>
      <w:spacing w:before="0" w:after="120"/>
      <w:jc w:val="left"/>
    </w:pPr>
    <w:rPr>
      <w:i/>
      <w:iCs/>
      <w:caps w:val="0"/>
      <w:color w:val="auto"/>
      <w:sz w:val="20"/>
      <w:szCs w:val="20"/>
      <w:lang w:eastAsia="en-US"/>
    </w:rPr>
  </w:style>
  <w:style w:type="paragraph" w:customStyle="1" w:styleId="BodyText21">
    <w:name w:val="Body Text 21"/>
    <w:basedOn w:val="Navaden"/>
    <w:rsid w:val="00D255C2"/>
    <w:pPr>
      <w:widowControl w:val="0"/>
      <w:overflowPunct w:val="0"/>
      <w:autoSpaceDE w:val="0"/>
      <w:autoSpaceDN w:val="0"/>
      <w:adjustRightInd w:val="0"/>
      <w:spacing w:before="0" w:after="0"/>
      <w:textAlignment w:val="baseline"/>
    </w:pPr>
    <w:rPr>
      <w:lang w:eastAsia="en-US"/>
    </w:rPr>
  </w:style>
  <w:style w:type="paragraph" w:customStyle="1" w:styleId="alinee">
    <w:name w:val="alinee"/>
    <w:basedOn w:val="Navaden"/>
    <w:rsid w:val="00D255C2"/>
    <w:pPr>
      <w:numPr>
        <w:numId w:val="18"/>
      </w:numPr>
    </w:pPr>
  </w:style>
  <w:style w:type="paragraph" w:customStyle="1" w:styleId="Text3">
    <w:name w:val="Text 3"/>
    <w:basedOn w:val="Navaden"/>
    <w:rsid w:val="00D255C2"/>
    <w:pPr>
      <w:tabs>
        <w:tab w:val="left" w:pos="2302"/>
      </w:tabs>
      <w:spacing w:before="0" w:after="240"/>
      <w:ind w:left="1202"/>
    </w:pPr>
    <w:rPr>
      <w:lang w:eastAsia="en-GB"/>
    </w:rPr>
  </w:style>
  <w:style w:type="paragraph" w:customStyle="1" w:styleId="p">
    <w:name w:val="p"/>
    <w:basedOn w:val="Navaden"/>
    <w:rsid w:val="00D255C2"/>
    <w:pPr>
      <w:spacing w:before="41" w:after="10"/>
      <w:ind w:left="10" w:right="10" w:firstLine="240"/>
    </w:pPr>
    <w:rPr>
      <w:rFonts w:cs="Arial"/>
      <w:color w:val="222222"/>
      <w:sz w:val="22"/>
      <w:szCs w:val="22"/>
      <w:lang w:eastAsia="sl-SI"/>
    </w:rPr>
  </w:style>
  <w:style w:type="character" w:styleId="SledenaHiperpovezava">
    <w:name w:val="FollowedHyperlink"/>
    <w:uiPriority w:val="99"/>
    <w:rsid w:val="00D255C2"/>
    <w:rPr>
      <w:color w:val="800080"/>
      <w:u w:val="single"/>
    </w:rPr>
  </w:style>
  <w:style w:type="character" w:customStyle="1" w:styleId="Naslov3Znak1">
    <w:name w:val="Naslov 3 Znak1"/>
    <w:rsid w:val="00D255C2"/>
    <w:rPr>
      <w:rFonts w:ascii="Arial" w:hAnsi="Arial" w:cs="Arial"/>
      <w:b/>
      <w:bCs/>
      <w:sz w:val="26"/>
      <w:szCs w:val="26"/>
      <w:lang w:val="sl-SI" w:eastAsia="sl-SI" w:bidi="ar-SA"/>
    </w:rPr>
  </w:style>
  <w:style w:type="character" w:customStyle="1" w:styleId="ZnakZnak3">
    <w:name w:val="Znak Znak3"/>
    <w:rsid w:val="00D255C2"/>
    <w:rPr>
      <w:rFonts w:ascii="Arial" w:hAnsi="Arial" w:cs="Arial"/>
      <w:b/>
      <w:bCs/>
      <w:color w:val="3366FF"/>
      <w:lang w:val="sl-SI" w:eastAsia="zh-CN" w:bidi="ar-SA"/>
    </w:rPr>
  </w:style>
  <w:style w:type="paragraph" w:customStyle="1" w:styleId="Naslovvelik">
    <w:name w:val="Naslov velik"/>
    <w:basedOn w:val="Navaden"/>
    <w:rsid w:val="00D255C2"/>
    <w:pPr>
      <w:spacing w:before="0" w:after="0"/>
      <w:jc w:val="left"/>
    </w:pPr>
    <w:rPr>
      <w:rFonts w:ascii="Verdana" w:hAnsi="Verdana" w:cs="Arial"/>
      <w:b/>
      <w:bCs/>
      <w:i/>
      <w:sz w:val="28"/>
      <w:szCs w:val="28"/>
      <w:lang w:eastAsia="sl-SI"/>
    </w:rPr>
  </w:style>
  <w:style w:type="paragraph" w:styleId="Navaden-zamik">
    <w:name w:val="Normal Indent"/>
    <w:aliases w:val="Navaden - zamik Znak"/>
    <w:basedOn w:val="Navaden"/>
    <w:link w:val="Navaden-zamikZnak1"/>
    <w:rsid w:val="00D255C2"/>
    <w:pPr>
      <w:spacing w:before="0" w:after="0"/>
      <w:ind w:firstLine="567"/>
    </w:pPr>
    <w:rPr>
      <w:sz w:val="22"/>
      <w:szCs w:val="22"/>
      <w:lang w:eastAsia="sl-SI"/>
    </w:rPr>
  </w:style>
  <w:style w:type="character" w:customStyle="1" w:styleId="Navaden-zamikZnak1">
    <w:name w:val="Navaden - zamik Znak1"/>
    <w:aliases w:val="Navaden - zamik Znak Znak"/>
    <w:link w:val="Navaden-zamik"/>
    <w:rsid w:val="00D255C2"/>
    <w:rPr>
      <w:rFonts w:ascii="Arial" w:hAnsi="Arial"/>
      <w:sz w:val="22"/>
      <w:szCs w:val="22"/>
      <w:lang w:val="sl-SI" w:eastAsia="sl-SI" w:bidi="ar-SA"/>
    </w:rPr>
  </w:style>
  <w:style w:type="paragraph" w:customStyle="1" w:styleId="obiajno">
    <w:name w:val="običajno"/>
    <w:basedOn w:val="Navaden"/>
    <w:rsid w:val="00D255C2"/>
    <w:pPr>
      <w:numPr>
        <w:numId w:val="19"/>
      </w:numPr>
      <w:tabs>
        <w:tab w:val="clear" w:pos="284"/>
        <w:tab w:val="left" w:pos="924"/>
      </w:tabs>
      <w:overflowPunct w:val="0"/>
      <w:autoSpaceDE w:val="0"/>
      <w:autoSpaceDN w:val="0"/>
      <w:adjustRightInd w:val="0"/>
      <w:spacing w:before="0" w:after="0"/>
      <w:ind w:left="0" w:firstLine="567"/>
      <w:textAlignment w:val="baseline"/>
    </w:pPr>
    <w:rPr>
      <w:szCs w:val="24"/>
      <w:lang w:eastAsia="sl-SI"/>
    </w:rPr>
  </w:style>
  <w:style w:type="paragraph" w:customStyle="1" w:styleId="Slogalinee">
    <w:name w:val="Slog alinee"/>
    <w:basedOn w:val="Navaden"/>
    <w:rsid w:val="00D255C2"/>
    <w:pPr>
      <w:numPr>
        <w:numId w:val="20"/>
      </w:numPr>
      <w:tabs>
        <w:tab w:val="left" w:pos="1491"/>
      </w:tabs>
      <w:spacing w:before="0" w:after="0"/>
    </w:pPr>
    <w:rPr>
      <w:lang w:eastAsia="sl-SI"/>
    </w:rPr>
  </w:style>
  <w:style w:type="character" w:customStyle="1" w:styleId="Text3ZnakZnakZnakZnakZnak1">
    <w:name w:val="Text 3 Znak Znak Znak Znak Znak1"/>
    <w:rsid w:val="00D255C2"/>
    <w:rPr>
      <w:sz w:val="24"/>
      <w:lang w:val="sl-SI" w:eastAsia="zh-CN" w:bidi="ar-SA"/>
    </w:rPr>
  </w:style>
  <w:style w:type="character" w:customStyle="1" w:styleId="TitrearticleChar">
    <w:name w:val="Titre article Char"/>
    <w:rsid w:val="00D255C2"/>
    <w:rPr>
      <w:i/>
      <w:sz w:val="24"/>
      <w:lang w:val="en-GB" w:eastAsia="zh-CN" w:bidi="ar-SA"/>
    </w:rPr>
  </w:style>
  <w:style w:type="character" w:customStyle="1" w:styleId="ConfidentialitChar">
    <w:name w:val="Confidentialité Char"/>
    <w:rsid w:val="00D255C2"/>
    <w:rPr>
      <w:sz w:val="24"/>
      <w:u w:val="single"/>
      <w:lang w:val="en-GB" w:eastAsia="zh-CN" w:bidi="ar-SA"/>
    </w:rPr>
  </w:style>
  <w:style w:type="paragraph" w:customStyle="1" w:styleId="Text3ZnakZnakZnak">
    <w:name w:val="Text 3 Znak Znak Znak"/>
    <w:basedOn w:val="Navaden"/>
    <w:rsid w:val="00D255C2"/>
    <w:pPr>
      <w:ind w:left="850"/>
    </w:pPr>
  </w:style>
  <w:style w:type="paragraph" w:customStyle="1" w:styleId="Slog13">
    <w:name w:val="Slog13"/>
    <w:basedOn w:val="Naslov"/>
    <w:next w:val="Naslov2"/>
    <w:rsid w:val="00D255C2"/>
    <w:pPr>
      <w:jc w:val="left"/>
    </w:pPr>
  </w:style>
  <w:style w:type="character" w:customStyle="1" w:styleId="Znak4">
    <w:name w:val="Znak4"/>
    <w:rsid w:val="00D255C2"/>
    <w:rPr>
      <w:rFonts w:ascii="Arial" w:hAnsi="Arial" w:cs="Arial"/>
      <w:b/>
      <w:bCs/>
      <w:color w:val="3366FF"/>
      <w:sz w:val="22"/>
      <w:szCs w:val="22"/>
      <w:lang w:val="sl-SI" w:eastAsia="zh-CN" w:bidi="ar-SA"/>
    </w:rPr>
  </w:style>
  <w:style w:type="table" w:styleId="Tabelasodobna">
    <w:name w:val="Table Contemporary"/>
    <w:basedOn w:val="Navadnatabela"/>
    <w:rsid w:val="00D255C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Znak2">
    <w:name w:val="Znak2"/>
    <w:rsid w:val="00D255C2"/>
    <w:rPr>
      <w:rFonts w:ascii="Arial" w:hAnsi="Arial" w:cs="Arial"/>
      <w:b/>
      <w:bCs/>
      <w:color w:val="3366FF"/>
      <w:sz w:val="22"/>
      <w:szCs w:val="22"/>
      <w:lang w:val="sl-SI" w:eastAsia="zh-CN" w:bidi="ar-SA"/>
    </w:rPr>
  </w:style>
  <w:style w:type="paragraph" w:customStyle="1" w:styleId="SlogNaslov311pt">
    <w:name w:val="Slog Naslov 3 + 11 pt"/>
    <w:basedOn w:val="Naslov3"/>
    <w:link w:val="SlogNaslov311ptZnak"/>
    <w:rsid w:val="00D255C2"/>
    <w:pPr>
      <w:tabs>
        <w:tab w:val="left" w:pos="142"/>
      </w:tabs>
      <w:overflowPunct w:val="0"/>
      <w:autoSpaceDE w:val="0"/>
      <w:autoSpaceDN w:val="0"/>
      <w:adjustRightInd w:val="0"/>
      <w:spacing w:before="0"/>
      <w:textAlignment w:val="baseline"/>
    </w:pPr>
    <w:rPr>
      <w:rFonts w:ascii="Times New Roman" w:hAnsi="Times New Roman" w:cs="Times New Roman"/>
      <w:bCs/>
      <w:i/>
      <w:sz w:val="22"/>
      <w:u w:val="single"/>
    </w:rPr>
  </w:style>
  <w:style w:type="character" w:customStyle="1" w:styleId="SlogNaslov311ptZnak">
    <w:name w:val="Slog Naslov 3 + 11 pt Znak"/>
    <w:link w:val="SlogNaslov311pt"/>
    <w:rsid w:val="00D255C2"/>
    <w:rPr>
      <w:b/>
      <w:bCs/>
      <w:i/>
      <w:sz w:val="22"/>
      <w:u w:val="single"/>
    </w:rPr>
  </w:style>
  <w:style w:type="character" w:customStyle="1" w:styleId="Naslov6Znak">
    <w:name w:val="Naslov 6 Znak"/>
    <w:aliases w:val=" Znak Znak1,Znak Znak2"/>
    <w:link w:val="Naslov6"/>
    <w:rsid w:val="00AA7C68"/>
    <w:rPr>
      <w:rFonts w:ascii="Arial" w:hAnsi="Arial" w:cs="Arial"/>
      <w:b/>
      <w:bCs/>
      <w:color w:val="0000FF"/>
      <w:lang w:eastAsia="zh-CN"/>
    </w:rPr>
  </w:style>
  <w:style w:type="character" w:customStyle="1" w:styleId="Znak7">
    <w:name w:val="Znak7"/>
    <w:rsid w:val="00D255C2"/>
    <w:rPr>
      <w:rFonts w:ascii="Arial" w:hAnsi="Arial" w:cs="Arial"/>
      <w:b/>
      <w:i/>
      <w:smallCaps/>
      <w:sz w:val="32"/>
      <w:szCs w:val="32"/>
      <w:lang w:val="sl-SI" w:eastAsia="zh-CN" w:bidi="ar-SA"/>
    </w:rPr>
  </w:style>
  <w:style w:type="paragraph" w:customStyle="1" w:styleId="BodyText22">
    <w:name w:val="Body Text 22"/>
    <w:basedOn w:val="Navaden"/>
    <w:rsid w:val="00D255C2"/>
    <w:pPr>
      <w:overflowPunct w:val="0"/>
      <w:autoSpaceDE w:val="0"/>
      <w:autoSpaceDN w:val="0"/>
      <w:adjustRightInd w:val="0"/>
      <w:spacing w:before="0" w:after="0" w:line="240" w:lineRule="atLeast"/>
      <w:jc w:val="left"/>
      <w:textAlignment w:val="baseline"/>
    </w:pPr>
    <w:rPr>
      <w:color w:val="000000"/>
      <w:lang w:eastAsia="sl-SI"/>
    </w:rPr>
  </w:style>
  <w:style w:type="paragraph" w:customStyle="1" w:styleId="snaslov1">
    <w:name w:val="snaslov1"/>
    <w:basedOn w:val="Navaden"/>
    <w:rsid w:val="00D255C2"/>
    <w:pPr>
      <w:spacing w:before="0" w:after="0" w:line="288" w:lineRule="auto"/>
      <w:jc w:val="left"/>
      <w:textAlignment w:val="top"/>
    </w:pPr>
    <w:rPr>
      <w:rFonts w:ascii="Tahoma" w:hAnsi="Tahoma"/>
      <w:b/>
      <w:bCs/>
      <w:color w:val="000066"/>
      <w:sz w:val="28"/>
      <w:szCs w:val="28"/>
      <w:lang w:eastAsia="sl-SI" w:bidi="ta-IN"/>
    </w:rPr>
  </w:style>
  <w:style w:type="paragraph" w:customStyle="1" w:styleId="SlogNaslov116ptsvetlomodra">
    <w:name w:val="Slog Naslov 1 + 16 pt svetlo modra"/>
    <w:basedOn w:val="Naslov1"/>
    <w:rsid w:val="00D255C2"/>
    <w:pPr>
      <w:numPr>
        <w:numId w:val="0"/>
      </w:numPr>
      <w:tabs>
        <w:tab w:val="num" w:pos="360"/>
        <w:tab w:val="num" w:pos="7236"/>
      </w:tabs>
    </w:pPr>
    <w:rPr>
      <w:bCs w:val="0"/>
      <w:caps/>
      <w:smallCaps/>
    </w:rPr>
  </w:style>
  <w:style w:type="paragraph" w:customStyle="1" w:styleId="Text3ZnakZnakZnakZnakZnakZnak">
    <w:name w:val="Text 3 Znak Znak Znak Znak Znak Znak"/>
    <w:basedOn w:val="Navaden"/>
    <w:rsid w:val="00D255C2"/>
    <w:pPr>
      <w:ind w:left="850"/>
    </w:pPr>
    <w:rPr>
      <w:szCs w:val="24"/>
    </w:rPr>
  </w:style>
  <w:style w:type="paragraph" w:customStyle="1" w:styleId="Annexetitreexposglobal">
    <w:name w:val="Annexe titre (exposé global)"/>
    <w:basedOn w:val="Navaden"/>
    <w:next w:val="Navaden"/>
    <w:rsid w:val="00D255C2"/>
    <w:pPr>
      <w:jc w:val="center"/>
    </w:pPr>
    <w:rPr>
      <w:b/>
      <w:u w:val="single"/>
    </w:rPr>
  </w:style>
  <w:style w:type="character" w:customStyle="1" w:styleId="Znak2Znak">
    <w:name w:val="Znak2 Znak"/>
    <w:rsid w:val="00D255C2"/>
    <w:rPr>
      <w:rFonts w:ascii="Arial" w:hAnsi="Arial" w:cs="Arial"/>
      <w:b/>
      <w:smallCaps/>
      <w:color w:val="3366FF"/>
      <w:sz w:val="32"/>
      <w:szCs w:val="32"/>
      <w:lang w:val="sl-SI" w:eastAsia="zh-CN" w:bidi="ar-SA"/>
    </w:rPr>
  </w:style>
  <w:style w:type="paragraph" w:customStyle="1" w:styleId="SlogNaslov1Tahoma16ptsvetlomodra">
    <w:name w:val="Slog Naslov 1 + Tahoma 16 pt svetlo modra"/>
    <w:basedOn w:val="Naslov1"/>
    <w:next w:val="Navaden"/>
    <w:rsid w:val="00D255C2"/>
    <w:pPr>
      <w:numPr>
        <w:numId w:val="14"/>
      </w:numPr>
      <w:tabs>
        <w:tab w:val="num" w:pos="7236"/>
      </w:tabs>
    </w:pPr>
    <w:rPr>
      <w:rFonts w:ascii="Tahoma" w:hAnsi="Tahoma"/>
      <w:bCs w:val="0"/>
      <w:caps/>
      <w:smallCaps/>
    </w:rPr>
  </w:style>
  <w:style w:type="character" w:customStyle="1" w:styleId="Naslov3Znak">
    <w:name w:val="Naslov 3 Znak"/>
    <w:rsid w:val="00D255C2"/>
    <w:rPr>
      <w:rFonts w:ascii="Arial" w:hAnsi="Arial" w:cs="Arial"/>
      <w:b/>
      <w:bCs/>
      <w:sz w:val="26"/>
      <w:szCs w:val="26"/>
      <w:lang w:val="sl-SI" w:eastAsia="sl-SI" w:bidi="ar-SA"/>
    </w:rPr>
  </w:style>
  <w:style w:type="character" w:customStyle="1" w:styleId="Naslov4Znak">
    <w:name w:val="Naslov 4 Znak"/>
    <w:rsid w:val="00D255C2"/>
    <w:rPr>
      <w:rFonts w:ascii="Arial" w:hAnsi="Arial" w:cs="Arial"/>
      <w:b/>
      <w:bCs/>
      <w:lang w:val="sl-SI" w:eastAsia="zh-CN" w:bidi="ar-SA"/>
    </w:rPr>
  </w:style>
  <w:style w:type="character" w:customStyle="1" w:styleId="Naslov1Znak">
    <w:name w:val="Naslov 1 Znak"/>
    <w:rsid w:val="00D255C2"/>
    <w:rPr>
      <w:rFonts w:ascii="Arial" w:hAnsi="Arial" w:cs="Arial"/>
      <w:b/>
      <w:smallCaps/>
      <w:color w:val="3366FF"/>
      <w:sz w:val="32"/>
      <w:szCs w:val="32"/>
      <w:lang w:val="sl-SI" w:eastAsia="zh-CN" w:bidi="ar-SA"/>
    </w:rPr>
  </w:style>
  <w:style w:type="character" w:customStyle="1" w:styleId="Naslov5Znak">
    <w:name w:val="Naslov 5 Znak"/>
    <w:rsid w:val="00D255C2"/>
    <w:rPr>
      <w:rFonts w:ascii="Arial" w:hAnsi="Arial" w:cs="Arial"/>
      <w:color w:val="0000FF"/>
      <w:sz w:val="24"/>
      <w:szCs w:val="24"/>
      <w:lang w:val="sl-SI" w:eastAsia="zh-CN" w:bidi="ar-SA"/>
    </w:rPr>
  </w:style>
  <w:style w:type="paragraph" w:styleId="Golobesedilo">
    <w:name w:val="Plain Text"/>
    <w:basedOn w:val="Navaden"/>
    <w:link w:val="GolobesediloZnak"/>
    <w:rsid w:val="00D255C2"/>
    <w:pPr>
      <w:spacing w:before="0" w:after="0"/>
      <w:jc w:val="left"/>
    </w:pPr>
    <w:rPr>
      <w:rFonts w:ascii="Courier New" w:hAnsi="Courier New" w:cs="Courier New"/>
      <w:lang w:eastAsia="sl-SI"/>
    </w:rPr>
  </w:style>
  <w:style w:type="paragraph" w:customStyle="1" w:styleId="Default">
    <w:name w:val="Default"/>
    <w:rsid w:val="00D96EFA"/>
    <w:pPr>
      <w:autoSpaceDE w:val="0"/>
      <w:autoSpaceDN w:val="0"/>
      <w:adjustRightInd w:val="0"/>
    </w:pPr>
    <w:rPr>
      <w:rFonts w:ascii="EUAlbertina" w:hAnsi="EUAlbertina" w:cs="EUAlbertina"/>
      <w:color w:val="000000"/>
      <w:sz w:val="24"/>
      <w:szCs w:val="24"/>
    </w:rPr>
  </w:style>
  <w:style w:type="paragraph" w:customStyle="1" w:styleId="SlogNaslov4Obojestransko">
    <w:name w:val="Slog Naslov 4 + Obojestransko"/>
    <w:basedOn w:val="Naslov4"/>
    <w:next w:val="SlogNaslov4TimesNewRoman11pt"/>
    <w:rsid w:val="00CD533E"/>
    <w:rPr>
      <w:rFonts w:cs="Times New Roman"/>
    </w:rPr>
  </w:style>
  <w:style w:type="character" w:customStyle="1" w:styleId="ZnakZnak7">
    <w:name w:val="Znak Znak7"/>
    <w:rsid w:val="00D4634C"/>
    <w:rPr>
      <w:rFonts w:ascii="Arial" w:hAnsi="Arial" w:cs="Arial"/>
      <w:b/>
      <w:caps/>
      <w:color w:val="3366FF"/>
      <w:sz w:val="32"/>
      <w:szCs w:val="32"/>
      <w:lang w:val="sl-SI" w:eastAsia="zh-CN" w:bidi="ar-SA"/>
    </w:rPr>
  </w:style>
  <w:style w:type="paragraph" w:customStyle="1" w:styleId="ZnakZnakZnak">
    <w:name w:val="Znak Znak Znak"/>
    <w:basedOn w:val="Navaden"/>
    <w:rsid w:val="00D4634C"/>
    <w:pPr>
      <w:spacing w:before="0" w:after="160" w:line="240" w:lineRule="exact"/>
      <w:jc w:val="left"/>
    </w:pPr>
    <w:rPr>
      <w:rFonts w:ascii="Tahoma" w:eastAsia="MS Mincho" w:hAnsi="Tahoma"/>
      <w:lang w:val="en-US" w:eastAsia="en-US"/>
    </w:rPr>
  </w:style>
  <w:style w:type="paragraph" w:customStyle="1" w:styleId="Contact">
    <w:name w:val="Contact"/>
    <w:basedOn w:val="Navaden"/>
    <w:next w:val="Navaden"/>
    <w:rsid w:val="00D4634C"/>
    <w:pPr>
      <w:spacing w:before="480" w:after="0"/>
      <w:ind w:left="567" w:hanging="567"/>
      <w:jc w:val="left"/>
    </w:pPr>
    <w:rPr>
      <w:lang w:val="en-GB" w:eastAsia="en-GB"/>
    </w:rPr>
  </w:style>
  <w:style w:type="paragraph" w:customStyle="1" w:styleId="Slog14">
    <w:name w:val="Slog14"/>
    <w:basedOn w:val="Naslov5"/>
    <w:rsid w:val="00A362CC"/>
  </w:style>
  <w:style w:type="paragraph" w:customStyle="1" w:styleId="SlogNaslov5Obojestransko1">
    <w:name w:val="Slog Naslov 5 + Obojestransko1"/>
    <w:basedOn w:val="Naslov4"/>
    <w:rsid w:val="00A362CC"/>
    <w:rPr>
      <w:rFonts w:cs="Times New Roman"/>
    </w:rPr>
  </w:style>
  <w:style w:type="paragraph" w:customStyle="1" w:styleId="SlogSlogNaslov5Obojestransko111pt">
    <w:name w:val="Slog Slog Naslov 5 + Obojestransko1 + 11 pt"/>
    <w:basedOn w:val="Naslov5"/>
    <w:rsid w:val="00E85398"/>
    <w:rPr>
      <w:sz w:val="22"/>
    </w:rPr>
  </w:style>
  <w:style w:type="paragraph" w:customStyle="1" w:styleId="Odstavekseznama1">
    <w:name w:val="Odstavek seznama1"/>
    <w:basedOn w:val="Navaden"/>
    <w:uiPriority w:val="34"/>
    <w:qFormat/>
    <w:rsid w:val="006A0DB2"/>
    <w:pPr>
      <w:ind w:left="720"/>
      <w:contextualSpacing/>
    </w:pPr>
  </w:style>
  <w:style w:type="paragraph" w:styleId="HTML-oblikovano">
    <w:name w:val="HTML Preformatted"/>
    <w:basedOn w:val="Navaden"/>
    <w:link w:val="HTML-oblikovanoZnak"/>
    <w:rsid w:val="00CD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cs="Courier New"/>
      <w:sz w:val="15"/>
      <w:szCs w:val="15"/>
      <w:lang w:eastAsia="sl-SI"/>
    </w:rPr>
  </w:style>
  <w:style w:type="paragraph" w:customStyle="1" w:styleId="tekst">
    <w:name w:val="tekst"/>
    <w:basedOn w:val="Telobesedila2"/>
    <w:link w:val="tekstZnak"/>
    <w:rsid w:val="003B4E44"/>
    <w:pPr>
      <w:tabs>
        <w:tab w:val="left" w:pos="567"/>
      </w:tabs>
      <w:overflowPunct w:val="0"/>
      <w:autoSpaceDE w:val="0"/>
      <w:autoSpaceDN w:val="0"/>
      <w:adjustRightInd w:val="0"/>
      <w:spacing w:before="120"/>
      <w:jc w:val="both"/>
      <w:textAlignment w:val="baseline"/>
    </w:pPr>
    <w:rPr>
      <w:rFonts w:ascii="Tahoma" w:hAnsi="Tahoma" w:cs="Tahoma"/>
      <w:b w:val="0"/>
      <w:sz w:val="22"/>
      <w:szCs w:val="22"/>
      <w:lang w:eastAsia="sl-SI"/>
    </w:rPr>
  </w:style>
  <w:style w:type="character" w:customStyle="1" w:styleId="tekstZnak">
    <w:name w:val="tekst Znak"/>
    <w:link w:val="tekst"/>
    <w:rsid w:val="003B4E44"/>
    <w:rPr>
      <w:rFonts w:ascii="Tahoma" w:hAnsi="Tahoma" w:cs="Tahoma"/>
      <w:sz w:val="22"/>
      <w:szCs w:val="22"/>
      <w:lang w:val="sl-SI" w:eastAsia="sl-SI" w:bidi="ar-SA"/>
    </w:rPr>
  </w:style>
  <w:style w:type="paragraph" w:customStyle="1" w:styleId="Besedilo">
    <w:name w:val="Besedilo"/>
    <w:basedOn w:val="Navaden"/>
    <w:link w:val="BesediloZnak"/>
    <w:autoRedefine/>
    <w:qFormat/>
    <w:rsid w:val="00FF2CA3"/>
    <w:pPr>
      <w:tabs>
        <w:tab w:val="left" w:pos="1701"/>
      </w:tabs>
      <w:spacing w:before="0" w:after="0"/>
      <w:jc w:val="center"/>
    </w:pPr>
    <w:rPr>
      <w:rFonts w:cs="Arial"/>
      <w:b/>
      <w:bCs/>
    </w:rPr>
  </w:style>
  <w:style w:type="character" w:customStyle="1" w:styleId="longtext">
    <w:name w:val="long_text"/>
    <w:basedOn w:val="Privzetapisavaodstavka"/>
    <w:rsid w:val="000477F6"/>
  </w:style>
  <w:style w:type="character" w:customStyle="1" w:styleId="Heading1">
    <w:name w:val="Heading #1"/>
    <w:rsid w:val="00EB7A04"/>
    <w:rPr>
      <w:rFonts w:ascii="Arial" w:eastAsia="Arial" w:hAnsi="Arial" w:cs="Arial"/>
      <w:b w:val="0"/>
      <w:bCs w:val="0"/>
      <w:i w:val="0"/>
      <w:iCs w:val="0"/>
      <w:smallCaps w:val="0"/>
      <w:strike w:val="0"/>
      <w:spacing w:val="0"/>
      <w:sz w:val="27"/>
      <w:szCs w:val="27"/>
    </w:rPr>
  </w:style>
  <w:style w:type="character" w:customStyle="1" w:styleId="Bodytext">
    <w:name w:val="Body text_"/>
    <w:link w:val="BodyText3"/>
    <w:rsid w:val="00EB7A04"/>
    <w:rPr>
      <w:rFonts w:ascii="Arial" w:eastAsia="Arial" w:hAnsi="Arial"/>
      <w:sz w:val="19"/>
      <w:szCs w:val="19"/>
      <w:lang w:bidi="ar-SA"/>
    </w:rPr>
  </w:style>
  <w:style w:type="character" w:customStyle="1" w:styleId="Bodytext2">
    <w:name w:val="Body text (2)_"/>
    <w:link w:val="Bodytext20"/>
    <w:rsid w:val="00EB7A04"/>
    <w:rPr>
      <w:rFonts w:ascii="Arial" w:eastAsia="Arial" w:hAnsi="Arial"/>
      <w:sz w:val="16"/>
      <w:szCs w:val="16"/>
      <w:lang w:bidi="ar-SA"/>
    </w:rPr>
  </w:style>
  <w:style w:type="paragraph" w:customStyle="1" w:styleId="BodyText3">
    <w:name w:val="Body Text3"/>
    <w:basedOn w:val="Navaden"/>
    <w:link w:val="Bodytext"/>
    <w:rsid w:val="00EB7A04"/>
    <w:pPr>
      <w:shd w:val="clear" w:color="auto" w:fill="FFFFFF"/>
      <w:spacing w:before="0" w:after="0" w:line="0" w:lineRule="atLeast"/>
      <w:jc w:val="left"/>
    </w:pPr>
    <w:rPr>
      <w:rFonts w:eastAsia="Arial"/>
      <w:sz w:val="19"/>
      <w:szCs w:val="19"/>
      <w:lang w:eastAsia="sl-SI"/>
    </w:rPr>
  </w:style>
  <w:style w:type="paragraph" w:customStyle="1" w:styleId="Bodytext20">
    <w:name w:val="Body text (2)"/>
    <w:basedOn w:val="Navaden"/>
    <w:link w:val="Bodytext2"/>
    <w:rsid w:val="00EB7A04"/>
    <w:pPr>
      <w:shd w:val="clear" w:color="auto" w:fill="FFFFFF"/>
      <w:spacing w:before="0" w:line="211" w:lineRule="exact"/>
      <w:jc w:val="left"/>
    </w:pPr>
    <w:rPr>
      <w:rFonts w:eastAsia="Arial"/>
      <w:sz w:val="16"/>
      <w:szCs w:val="16"/>
      <w:lang w:eastAsia="sl-SI"/>
    </w:rPr>
  </w:style>
  <w:style w:type="character" w:customStyle="1" w:styleId="BodyText1">
    <w:name w:val="Body Text1"/>
    <w:rsid w:val="00EB7A04"/>
    <w:rPr>
      <w:rFonts w:ascii="Arial" w:eastAsia="Arial" w:hAnsi="Arial" w:cs="Arial"/>
      <w:b w:val="0"/>
      <w:bCs w:val="0"/>
      <w:i w:val="0"/>
      <w:iCs w:val="0"/>
      <w:smallCaps w:val="0"/>
      <w:strike w:val="0"/>
      <w:spacing w:val="0"/>
      <w:sz w:val="19"/>
      <w:szCs w:val="19"/>
      <w:lang w:bidi="ar-SA"/>
    </w:rPr>
  </w:style>
  <w:style w:type="character" w:customStyle="1" w:styleId="BodyText24">
    <w:name w:val="Body Text2"/>
    <w:rsid w:val="00EB7A04"/>
    <w:rPr>
      <w:rFonts w:ascii="Arial" w:eastAsia="Arial" w:hAnsi="Arial" w:cs="Arial"/>
      <w:b w:val="0"/>
      <w:bCs w:val="0"/>
      <w:i w:val="0"/>
      <w:iCs w:val="0"/>
      <w:smallCaps w:val="0"/>
      <w:strike w:val="0"/>
      <w:spacing w:val="0"/>
      <w:sz w:val="19"/>
      <w:szCs w:val="19"/>
      <w:lang w:bidi="ar-SA"/>
    </w:rPr>
  </w:style>
  <w:style w:type="paragraph" w:customStyle="1" w:styleId="Rimsko">
    <w:name w:val="Rimsko"/>
    <w:basedOn w:val="Navaden"/>
    <w:rsid w:val="00975272"/>
    <w:pPr>
      <w:numPr>
        <w:numId w:val="21"/>
      </w:numPr>
      <w:overflowPunct w:val="0"/>
      <w:autoSpaceDE w:val="0"/>
      <w:autoSpaceDN w:val="0"/>
      <w:adjustRightInd w:val="0"/>
      <w:spacing w:before="0" w:after="0"/>
      <w:jc w:val="left"/>
      <w:textAlignment w:val="baseline"/>
      <w:outlineLvl w:val="0"/>
    </w:pPr>
    <w:rPr>
      <w:b/>
      <w:color w:val="000000"/>
      <w:sz w:val="22"/>
      <w:szCs w:val="22"/>
      <w:lang w:eastAsia="sl-SI"/>
    </w:rPr>
  </w:style>
  <w:style w:type="paragraph" w:customStyle="1" w:styleId="CM4">
    <w:name w:val="CM4"/>
    <w:basedOn w:val="Navaden"/>
    <w:next w:val="Navaden"/>
    <w:rsid w:val="00C334AF"/>
    <w:pPr>
      <w:autoSpaceDE w:val="0"/>
      <w:autoSpaceDN w:val="0"/>
      <w:adjustRightInd w:val="0"/>
      <w:spacing w:before="0" w:after="0"/>
      <w:jc w:val="left"/>
    </w:pPr>
    <w:rPr>
      <w:rFonts w:ascii="EUAlbertina" w:hAnsi="EUAlbertina"/>
      <w:szCs w:val="24"/>
      <w:lang w:eastAsia="sl-SI"/>
    </w:rPr>
  </w:style>
  <w:style w:type="paragraph" w:customStyle="1" w:styleId="ListParagraph1">
    <w:name w:val="List Paragraph1"/>
    <w:basedOn w:val="Navaden"/>
    <w:rsid w:val="00BF5A44"/>
    <w:pPr>
      <w:keepNext/>
      <w:keepLines/>
      <w:suppressLineNumbers/>
      <w:tabs>
        <w:tab w:val="left" w:pos="567"/>
      </w:tabs>
      <w:suppressAutoHyphens/>
      <w:overflowPunct w:val="0"/>
      <w:autoSpaceDE w:val="0"/>
      <w:autoSpaceDN w:val="0"/>
      <w:adjustRightInd w:val="0"/>
      <w:spacing w:after="0"/>
      <w:ind w:left="720"/>
      <w:textAlignment w:val="baseline"/>
    </w:pPr>
    <w:rPr>
      <w:szCs w:val="24"/>
      <w:lang w:eastAsia="sl-SI"/>
    </w:rPr>
  </w:style>
  <w:style w:type="paragraph" w:customStyle="1" w:styleId="ZnakCharCharCharCharZnakZnakZnakZnakZnakZnakZnak">
    <w:name w:val="Znak Char Char Char Char Znak Znak Znak Znak Znak Znak Znak"/>
    <w:basedOn w:val="Navaden"/>
    <w:rsid w:val="00BF5A44"/>
    <w:pPr>
      <w:spacing w:before="0" w:after="160" w:line="240" w:lineRule="exact"/>
      <w:jc w:val="left"/>
    </w:pPr>
    <w:rPr>
      <w:rFonts w:ascii="Tahoma" w:hAnsi="Tahoma"/>
      <w:lang w:eastAsia="en-US"/>
    </w:rPr>
  </w:style>
  <w:style w:type="paragraph" w:customStyle="1" w:styleId="NapisSlike">
    <w:name w:val="Napis Slike"/>
    <w:basedOn w:val="Navaden"/>
    <w:next w:val="Navaden"/>
    <w:autoRedefine/>
    <w:qFormat/>
    <w:rsid w:val="00367B0C"/>
    <w:pPr>
      <w:overflowPunct w:val="0"/>
      <w:autoSpaceDE w:val="0"/>
      <w:autoSpaceDN w:val="0"/>
      <w:adjustRightInd w:val="0"/>
      <w:textAlignment w:val="baseline"/>
    </w:pPr>
    <w:rPr>
      <w:b/>
      <w:i/>
      <w:lang w:eastAsia="sl-SI"/>
    </w:rPr>
  </w:style>
  <w:style w:type="paragraph" w:customStyle="1" w:styleId="Tabela">
    <w:name w:val="Tabela"/>
    <w:basedOn w:val="Navaden"/>
    <w:rsid w:val="00F35B54"/>
    <w:pPr>
      <w:spacing w:before="0" w:after="0" w:line="360" w:lineRule="auto"/>
      <w:jc w:val="left"/>
    </w:pPr>
    <w:rPr>
      <w:rFonts w:cs="Arial"/>
      <w:sz w:val="22"/>
      <w:szCs w:val="22"/>
      <w:lang w:eastAsia="sl-SI"/>
    </w:rPr>
  </w:style>
  <w:style w:type="character" w:customStyle="1" w:styleId="NogaZnak">
    <w:name w:val="Noga Znak"/>
    <w:link w:val="Noga"/>
    <w:uiPriority w:val="99"/>
    <w:locked/>
    <w:rsid w:val="00070CE5"/>
    <w:rPr>
      <w:sz w:val="24"/>
      <w:lang w:val="sl-SI" w:eastAsia="zh-CN" w:bidi="ar-SA"/>
    </w:rPr>
  </w:style>
  <w:style w:type="character" w:customStyle="1" w:styleId="HTML-oblikovanoZnak">
    <w:name w:val="HTML-oblikovano Znak"/>
    <w:link w:val="HTML-oblikovano"/>
    <w:locked/>
    <w:rsid w:val="008325D4"/>
    <w:rPr>
      <w:rFonts w:ascii="Courier New" w:eastAsia="Arial Unicode MS" w:hAnsi="Courier New" w:cs="Courier New"/>
      <w:sz w:val="15"/>
      <w:szCs w:val="15"/>
      <w:lang w:val="sl-SI" w:eastAsia="sl-SI" w:bidi="ar-SA"/>
    </w:rPr>
  </w:style>
  <w:style w:type="character" w:customStyle="1" w:styleId="TelobesedilaZnak3">
    <w:name w:val="Telo besedila Znak3"/>
    <w:aliases w:val="Body Znak1,block style Znak1,Telo besedila Znak1 Znak1,Telo besedila Znak Znak1,Telo besedila Znak1 Znak Znak,Telo besedila Znak2 Znak Znak,Telo besedila Znak Znak Znak Znak,Body Znak Znak,block style Znak Znak,Nasl tabel Znak"/>
    <w:link w:val="Telobesedila"/>
    <w:locked/>
    <w:rsid w:val="00830E97"/>
    <w:rPr>
      <w:caps/>
      <w:color w:val="000000"/>
      <w:sz w:val="22"/>
      <w:szCs w:val="24"/>
      <w:lang w:val="sl-SI" w:eastAsia="sl-SI" w:bidi="ar-SA"/>
    </w:rPr>
  </w:style>
  <w:style w:type="paragraph" w:customStyle="1" w:styleId="Navadenarial">
    <w:name w:val="Navaden + arial"/>
    <w:basedOn w:val="Personnequisigne"/>
    <w:link w:val="NavadenarialZnak"/>
    <w:rsid w:val="000E0ABA"/>
    <w:rPr>
      <w:rFonts w:cs="Arial"/>
      <w:i w:val="0"/>
      <w:lang w:val="sl-SI"/>
    </w:rPr>
  </w:style>
  <w:style w:type="character" w:customStyle="1" w:styleId="BesediloZnak">
    <w:name w:val="Besedilo Znak"/>
    <w:link w:val="Besedilo"/>
    <w:locked/>
    <w:rsid w:val="00FF2CA3"/>
    <w:rPr>
      <w:rFonts w:ascii="Arial" w:hAnsi="Arial" w:cs="Arial"/>
      <w:b/>
      <w:bCs/>
      <w:lang w:eastAsia="zh-CN"/>
    </w:rPr>
  </w:style>
  <w:style w:type="paragraph" w:customStyle="1" w:styleId="CharCharCharZnakZnakZnakZnak">
    <w:name w:val="Char Char Char Znak Znak Znak Znak"/>
    <w:basedOn w:val="Navaden"/>
    <w:rsid w:val="004A3340"/>
    <w:pPr>
      <w:spacing w:before="0" w:after="0"/>
      <w:jc w:val="left"/>
    </w:pPr>
    <w:rPr>
      <w:szCs w:val="24"/>
      <w:lang w:val="pl-PL" w:eastAsia="pl-PL"/>
    </w:rPr>
  </w:style>
  <w:style w:type="paragraph" w:customStyle="1" w:styleId="Style9">
    <w:name w:val="Style9"/>
    <w:basedOn w:val="Navaden"/>
    <w:rsid w:val="00EC7BFE"/>
    <w:pPr>
      <w:widowControl w:val="0"/>
      <w:autoSpaceDE w:val="0"/>
      <w:autoSpaceDN w:val="0"/>
      <w:adjustRightInd w:val="0"/>
      <w:spacing w:before="0" w:after="0" w:line="333" w:lineRule="exact"/>
    </w:pPr>
    <w:rPr>
      <w:rFonts w:ascii="Trebuchet MS" w:hAnsi="Trebuchet MS"/>
      <w:szCs w:val="24"/>
      <w:lang w:eastAsia="sl-SI"/>
    </w:rPr>
  </w:style>
  <w:style w:type="paragraph" w:customStyle="1" w:styleId="podpisi">
    <w:name w:val="podpisi"/>
    <w:basedOn w:val="Navaden"/>
    <w:qFormat/>
    <w:rsid w:val="007411E1"/>
    <w:pPr>
      <w:tabs>
        <w:tab w:val="left" w:pos="3402"/>
      </w:tabs>
      <w:spacing w:before="0" w:after="0" w:line="260" w:lineRule="atLeast"/>
      <w:jc w:val="left"/>
    </w:pPr>
    <w:rPr>
      <w:szCs w:val="24"/>
      <w:lang w:val="it-IT" w:eastAsia="en-US"/>
    </w:rPr>
  </w:style>
  <w:style w:type="character" w:customStyle="1" w:styleId="ZnakZnakZnak2">
    <w:name w:val="Znak Znak Znak2"/>
    <w:aliases w:val="Znak Znak Znak Znak"/>
    <w:rsid w:val="001163F1"/>
    <w:rPr>
      <w:rFonts w:ascii="Arial" w:hAnsi="Arial" w:cs="Arial"/>
      <w:b/>
      <w:bCs/>
      <w:color w:val="0000FF"/>
      <w:lang w:val="sl-SI" w:eastAsia="zh-CN" w:bidi="ar-SA"/>
    </w:rPr>
  </w:style>
  <w:style w:type="character" w:customStyle="1" w:styleId="PersonnequisigneZnak">
    <w:name w:val="Personne qui signe Znak"/>
    <w:link w:val="Personnequisigne"/>
    <w:rsid w:val="00B600A2"/>
    <w:rPr>
      <w:i/>
      <w:sz w:val="24"/>
      <w:lang w:val="en-US" w:eastAsia="sl-SI" w:bidi="ar-SA"/>
    </w:rPr>
  </w:style>
  <w:style w:type="character" w:customStyle="1" w:styleId="NavadenarialZnak">
    <w:name w:val="Navaden + arial Znak"/>
    <w:link w:val="Navadenarial"/>
    <w:rsid w:val="00B600A2"/>
    <w:rPr>
      <w:rFonts w:ascii="Arial" w:hAnsi="Arial" w:cs="Arial"/>
      <w:i/>
      <w:sz w:val="24"/>
      <w:lang w:val="sl-SI" w:eastAsia="sl-SI" w:bidi="ar-SA"/>
    </w:rPr>
  </w:style>
  <w:style w:type="character" w:styleId="Poudarek">
    <w:name w:val="Emphasis"/>
    <w:uiPriority w:val="20"/>
    <w:qFormat/>
    <w:rsid w:val="008E6CE7"/>
    <w:rPr>
      <w:b/>
      <w:bCs/>
      <w:i w:val="0"/>
      <w:iCs w:val="0"/>
    </w:rPr>
  </w:style>
  <w:style w:type="character" w:customStyle="1" w:styleId="st">
    <w:name w:val="st"/>
    <w:rsid w:val="008E6CE7"/>
  </w:style>
  <w:style w:type="paragraph" w:customStyle="1" w:styleId="ZADEVA">
    <w:name w:val="ZADEVA"/>
    <w:basedOn w:val="Navaden"/>
    <w:qFormat/>
    <w:rsid w:val="00B922CA"/>
    <w:pPr>
      <w:tabs>
        <w:tab w:val="left" w:pos="1701"/>
      </w:tabs>
      <w:spacing w:before="0" w:after="0" w:line="260" w:lineRule="atLeast"/>
      <w:ind w:left="1701" w:hanging="1701"/>
      <w:jc w:val="left"/>
    </w:pPr>
    <w:rPr>
      <w:b/>
      <w:szCs w:val="24"/>
      <w:lang w:val="it-IT" w:eastAsia="en-US"/>
    </w:rPr>
  </w:style>
  <w:style w:type="paragraph" w:customStyle="1" w:styleId="Znak5ZnakZnakZnakZnakZnakZnak">
    <w:name w:val="Znak5 Znak Znak Znak Znak Znak Znak"/>
    <w:basedOn w:val="Navaden"/>
    <w:rsid w:val="00DD735C"/>
    <w:pPr>
      <w:spacing w:before="0" w:after="0"/>
      <w:jc w:val="left"/>
    </w:pPr>
    <w:rPr>
      <w:szCs w:val="24"/>
      <w:lang w:val="pl-PL" w:eastAsia="pl-PL"/>
    </w:rPr>
  </w:style>
  <w:style w:type="character" w:customStyle="1" w:styleId="GolobesediloZnak">
    <w:name w:val="Golo besedilo Znak"/>
    <w:link w:val="Golobesedilo"/>
    <w:rsid w:val="00D939E3"/>
    <w:rPr>
      <w:rFonts w:ascii="Courier New" w:hAnsi="Courier New" w:cs="Courier New"/>
    </w:rPr>
  </w:style>
  <w:style w:type="character" w:customStyle="1" w:styleId="Naslovknjige1">
    <w:name w:val="Naslov knjige1"/>
    <w:uiPriority w:val="33"/>
    <w:qFormat/>
    <w:rsid w:val="00AE2BCA"/>
    <w:rPr>
      <w:b/>
      <w:bCs/>
      <w:smallCaps/>
      <w:spacing w:val="5"/>
    </w:rPr>
  </w:style>
  <w:style w:type="character" w:customStyle="1" w:styleId="Heading1Char">
    <w:name w:val="Heading 1 Char"/>
    <w:locked/>
    <w:rsid w:val="00F66BEC"/>
    <w:rPr>
      <w:rFonts w:ascii="Arial" w:hAnsi="Arial" w:cs="Times New Roman"/>
      <w:b/>
      <w:color w:val="0000FF"/>
      <w:sz w:val="32"/>
      <w:lang w:val="x-none" w:eastAsia="zh-CN"/>
    </w:rPr>
  </w:style>
  <w:style w:type="character" w:customStyle="1" w:styleId="Heading2Char">
    <w:name w:val="Heading 2 Char"/>
    <w:locked/>
    <w:rsid w:val="00F66BEC"/>
    <w:rPr>
      <w:rFonts w:ascii="Arial" w:hAnsi="Arial" w:cs="Arial"/>
      <w:color w:val="3366FF"/>
      <w:sz w:val="28"/>
      <w:szCs w:val="28"/>
      <w:lang w:val="x-none" w:eastAsia="zh-CN"/>
    </w:rPr>
  </w:style>
  <w:style w:type="character" w:customStyle="1" w:styleId="Heading3Char">
    <w:name w:val="Heading 3 Char"/>
    <w:locked/>
    <w:rsid w:val="00F66BEC"/>
    <w:rPr>
      <w:rFonts w:ascii="Arial" w:hAnsi="Arial" w:cs="Times New Roman"/>
      <w:b/>
      <w:color w:val="0000FF"/>
      <w:sz w:val="20"/>
      <w:lang w:val="x-none" w:eastAsia="zh-CN"/>
    </w:rPr>
  </w:style>
  <w:style w:type="character" w:customStyle="1" w:styleId="Heading4Char">
    <w:name w:val="Heading 4 Char"/>
    <w:locked/>
    <w:rsid w:val="00F66BEC"/>
    <w:rPr>
      <w:rFonts w:ascii="Arial" w:hAnsi="Arial" w:cs="Times New Roman"/>
      <w:b/>
      <w:i/>
      <w:color w:val="0000FF"/>
      <w:sz w:val="20"/>
    </w:rPr>
  </w:style>
  <w:style w:type="character" w:customStyle="1" w:styleId="Heading6Char">
    <w:name w:val="Heading 6 Char"/>
    <w:aliases w:val="Znak Char"/>
    <w:locked/>
    <w:rsid w:val="00F66BEC"/>
    <w:rPr>
      <w:rFonts w:ascii="Arial" w:hAnsi="Arial" w:cs="Arial"/>
      <w:b/>
      <w:bCs/>
      <w:color w:val="0000FF"/>
      <w:sz w:val="20"/>
      <w:szCs w:val="20"/>
      <w:lang w:val="x-none" w:eastAsia="zh-CN"/>
    </w:rPr>
  </w:style>
  <w:style w:type="character" w:customStyle="1" w:styleId="Naslov7Znak">
    <w:name w:val="Naslov 7 Znak"/>
    <w:link w:val="Naslov7"/>
    <w:locked/>
    <w:rsid w:val="00F66BEC"/>
    <w:rPr>
      <w:rFonts w:ascii="Arial" w:hAnsi="Arial"/>
      <w:szCs w:val="24"/>
      <w:lang w:eastAsia="zh-CN"/>
    </w:rPr>
  </w:style>
  <w:style w:type="character" w:customStyle="1" w:styleId="Naslov8Znak">
    <w:name w:val="Naslov 8 Znak"/>
    <w:link w:val="Naslov8"/>
    <w:locked/>
    <w:rsid w:val="00F66BEC"/>
    <w:rPr>
      <w:rFonts w:ascii="Arial" w:hAnsi="Arial"/>
      <w:i/>
      <w:iCs/>
      <w:szCs w:val="24"/>
      <w:lang w:eastAsia="zh-CN"/>
    </w:rPr>
  </w:style>
  <w:style w:type="character" w:customStyle="1" w:styleId="Naslov9Znak">
    <w:name w:val="Naslov 9 Znak"/>
    <w:link w:val="Naslov9"/>
    <w:locked/>
    <w:rsid w:val="00F66BEC"/>
    <w:rPr>
      <w:rFonts w:ascii="Arial" w:hAnsi="Arial" w:cs="Arial"/>
      <w:sz w:val="22"/>
      <w:szCs w:val="22"/>
      <w:lang w:eastAsia="zh-CN"/>
    </w:rPr>
  </w:style>
  <w:style w:type="character" w:customStyle="1" w:styleId="PripombabesediloZnak">
    <w:name w:val="Pripomba – besedilo Znak"/>
    <w:link w:val="Pripombabesedilo"/>
    <w:uiPriority w:val="99"/>
    <w:semiHidden/>
    <w:locked/>
    <w:rsid w:val="00F66BEC"/>
    <w:rPr>
      <w:lang w:val="sl-SI" w:eastAsia="zh-CN" w:bidi="ar-SA"/>
    </w:rPr>
  </w:style>
  <w:style w:type="character" w:customStyle="1" w:styleId="ZadevapripombeZnak">
    <w:name w:val="Zadeva pripombe Znak"/>
    <w:link w:val="Zadevapripombe"/>
    <w:uiPriority w:val="99"/>
    <w:semiHidden/>
    <w:locked/>
    <w:rsid w:val="00F66BEC"/>
    <w:rPr>
      <w:b/>
      <w:bCs/>
      <w:lang w:val="sl-SI" w:eastAsia="zh-CN" w:bidi="ar-SA"/>
    </w:rPr>
  </w:style>
  <w:style w:type="character" w:customStyle="1" w:styleId="BesedilooblakaZnak">
    <w:name w:val="Besedilo oblačka Znak"/>
    <w:link w:val="Besedilooblaka"/>
    <w:uiPriority w:val="99"/>
    <w:semiHidden/>
    <w:locked/>
    <w:rsid w:val="00F66BEC"/>
    <w:rPr>
      <w:rFonts w:ascii="Tahoma" w:hAnsi="Tahoma" w:cs="Tahoma"/>
      <w:sz w:val="16"/>
      <w:szCs w:val="16"/>
      <w:lang w:val="sl-SI" w:eastAsia="zh-CN" w:bidi="ar-SA"/>
    </w:rPr>
  </w:style>
  <w:style w:type="paragraph" w:customStyle="1" w:styleId="CM1">
    <w:name w:val="CM1"/>
    <w:basedOn w:val="Default"/>
    <w:next w:val="Default"/>
    <w:rsid w:val="00F66BEC"/>
    <w:rPr>
      <w:rFonts w:cs="Times New Roman"/>
      <w:color w:val="auto"/>
    </w:rPr>
  </w:style>
  <w:style w:type="paragraph" w:customStyle="1" w:styleId="CM3">
    <w:name w:val="CM3"/>
    <w:basedOn w:val="Default"/>
    <w:next w:val="Default"/>
    <w:rsid w:val="00F66BEC"/>
    <w:rPr>
      <w:rFonts w:cs="Times New Roman"/>
      <w:color w:val="auto"/>
    </w:rPr>
  </w:style>
  <w:style w:type="paragraph" w:styleId="Odstavekseznama">
    <w:name w:val="List Paragraph"/>
    <w:basedOn w:val="Navaden"/>
    <w:link w:val="OdstavekseznamaZnak"/>
    <w:uiPriority w:val="34"/>
    <w:qFormat/>
    <w:rsid w:val="00CA3B6C"/>
    <w:pPr>
      <w:ind w:left="720"/>
      <w:contextualSpacing/>
    </w:pPr>
  </w:style>
  <w:style w:type="table" w:customStyle="1" w:styleId="Tabelamrea2">
    <w:name w:val="Tabela – mreža2"/>
    <w:basedOn w:val="Navadnatabela"/>
    <w:next w:val="Tabelamrea"/>
    <w:uiPriority w:val="39"/>
    <w:rsid w:val="009450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95A18"/>
    <w:pPr>
      <w:keepNext/>
      <w:keepLines/>
      <w:tabs>
        <w:tab w:val="left" w:pos="1134"/>
      </w:tabs>
      <w:overflowPunct w:val="0"/>
      <w:autoSpaceDE w:val="0"/>
      <w:autoSpaceDN w:val="0"/>
      <w:adjustRightInd w:val="0"/>
      <w:jc w:val="both"/>
      <w:textAlignment w:val="baseline"/>
    </w:pPr>
    <w:rPr>
      <w:rFonts w:ascii="Calibri" w:hAnsi="Calibri"/>
      <w:sz w:val="24"/>
    </w:rPr>
  </w:style>
  <w:style w:type="numbering" w:customStyle="1" w:styleId="Brezseznama1">
    <w:name w:val="Brez seznama1"/>
    <w:next w:val="Brezseznama"/>
    <w:uiPriority w:val="99"/>
    <w:semiHidden/>
    <w:unhideWhenUsed/>
    <w:rsid w:val="00956C00"/>
  </w:style>
  <w:style w:type="numbering" w:customStyle="1" w:styleId="Brezseznama11">
    <w:name w:val="Brez seznama11"/>
    <w:next w:val="Brezseznama"/>
    <w:uiPriority w:val="99"/>
    <w:semiHidden/>
    <w:unhideWhenUsed/>
    <w:rsid w:val="00956C00"/>
  </w:style>
  <w:style w:type="table" w:customStyle="1" w:styleId="Tabelamrea1">
    <w:name w:val="Tabela – mreža1"/>
    <w:basedOn w:val="Navadnatabela"/>
    <w:next w:val="Tabelamrea"/>
    <w:uiPriority w:val="59"/>
    <w:rsid w:val="0095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1">
    <w:name w:val="Slog31"/>
    <w:rsid w:val="00956C00"/>
  </w:style>
  <w:style w:type="character" w:customStyle="1" w:styleId="GlavaZnak">
    <w:name w:val="Glava Znak"/>
    <w:basedOn w:val="Privzetapisavaodstavka"/>
    <w:link w:val="Glava"/>
    <w:uiPriority w:val="99"/>
    <w:rsid w:val="00956C00"/>
    <w:rPr>
      <w:rFonts w:ascii="Arial" w:hAnsi="Arial"/>
      <w:lang w:eastAsia="zh-CN"/>
    </w:rPr>
  </w:style>
  <w:style w:type="character" w:customStyle="1" w:styleId="ZgradbadokumentaZnak">
    <w:name w:val="Zgradba dokumenta Znak"/>
    <w:basedOn w:val="Privzetapisavaodstavka"/>
    <w:link w:val="Zgradbadokumenta"/>
    <w:semiHidden/>
    <w:rsid w:val="00956C00"/>
    <w:rPr>
      <w:rFonts w:ascii="Tahoma" w:hAnsi="Tahoma" w:cs="Tahoma"/>
      <w:shd w:val="clear" w:color="auto" w:fill="000080"/>
      <w:lang w:eastAsia="zh-CN"/>
    </w:rPr>
  </w:style>
  <w:style w:type="character" w:customStyle="1" w:styleId="Sprotnaopomba-besediloZnak">
    <w:name w:val="Sprotna opomba - besedilo Znak"/>
    <w:basedOn w:val="Privzetapisavaodstavka"/>
    <w:link w:val="Sprotnaopomba-besedilo"/>
    <w:uiPriority w:val="99"/>
    <w:rsid w:val="00956C00"/>
    <w:rPr>
      <w:rFonts w:ascii="Arial" w:hAnsi="Arial"/>
      <w:lang w:eastAsia="zh-CN"/>
    </w:rPr>
  </w:style>
  <w:style w:type="character" w:customStyle="1" w:styleId="Telobesedila-zamikZnak">
    <w:name w:val="Telo besedila - zamik Znak"/>
    <w:basedOn w:val="Privzetapisavaodstavka"/>
    <w:link w:val="Telobesedila-zamik"/>
    <w:rsid w:val="00956C00"/>
    <w:rPr>
      <w:rFonts w:ascii="Arial" w:hAnsi="Arial"/>
      <w:lang w:eastAsia="zh-CN"/>
    </w:rPr>
  </w:style>
  <w:style w:type="character" w:customStyle="1" w:styleId="NaslovZnak">
    <w:name w:val="Naslov Znak"/>
    <w:basedOn w:val="Privzetapisavaodstavka"/>
    <w:link w:val="Naslov"/>
    <w:rsid w:val="00956C00"/>
    <w:rPr>
      <w:rFonts w:ascii="Arial" w:hAnsi="Arial"/>
      <w:b/>
      <w:lang w:eastAsia="en-US"/>
    </w:rPr>
  </w:style>
  <w:style w:type="character" w:customStyle="1" w:styleId="Telobesedila2Znak">
    <w:name w:val="Telo besedila 2 Znak"/>
    <w:basedOn w:val="Privzetapisavaodstavka"/>
    <w:link w:val="Telobesedila2"/>
    <w:rsid w:val="00956C00"/>
    <w:rPr>
      <w:rFonts w:ascii="Arial" w:hAnsi="Arial"/>
      <w:b/>
      <w:szCs w:val="24"/>
      <w:lang w:eastAsia="en-US"/>
    </w:rPr>
  </w:style>
  <w:style w:type="numbering" w:customStyle="1" w:styleId="1111111">
    <w:name w:val="1 / 1.1 / 1.1.11"/>
    <w:basedOn w:val="Brezseznama"/>
    <w:next w:val="111111"/>
    <w:rsid w:val="00956C00"/>
  </w:style>
  <w:style w:type="numbering" w:customStyle="1" w:styleId="Slog15">
    <w:name w:val="Slog15"/>
    <w:rsid w:val="00956C00"/>
  </w:style>
  <w:style w:type="numbering" w:customStyle="1" w:styleId="Slog21">
    <w:name w:val="Slog21"/>
    <w:rsid w:val="00956C00"/>
  </w:style>
  <w:style w:type="numbering" w:customStyle="1" w:styleId="Slog41">
    <w:name w:val="Slog41"/>
    <w:rsid w:val="00956C00"/>
  </w:style>
  <w:style w:type="numbering" w:customStyle="1" w:styleId="Slog51">
    <w:name w:val="Slog51"/>
    <w:rsid w:val="00956C00"/>
  </w:style>
  <w:style w:type="numbering" w:customStyle="1" w:styleId="Slog61">
    <w:name w:val="Slog61"/>
    <w:basedOn w:val="Brezseznama"/>
    <w:rsid w:val="00956C00"/>
  </w:style>
  <w:style w:type="numbering" w:customStyle="1" w:styleId="Slog71">
    <w:name w:val="Slog71"/>
    <w:rsid w:val="00956C00"/>
  </w:style>
  <w:style w:type="numbering" w:customStyle="1" w:styleId="Slog81">
    <w:name w:val="Slog81"/>
    <w:basedOn w:val="Brezseznama"/>
    <w:rsid w:val="00956C00"/>
  </w:style>
  <w:style w:type="numbering" w:customStyle="1" w:styleId="Slog91">
    <w:name w:val="Slog91"/>
    <w:rsid w:val="00956C00"/>
  </w:style>
  <w:style w:type="numbering" w:customStyle="1" w:styleId="Slog101">
    <w:name w:val="Slog101"/>
    <w:rsid w:val="00956C00"/>
  </w:style>
  <w:style w:type="numbering" w:customStyle="1" w:styleId="Slog111">
    <w:name w:val="Slog111"/>
    <w:rsid w:val="00956C00"/>
  </w:style>
  <w:style w:type="numbering" w:customStyle="1" w:styleId="Slog121">
    <w:name w:val="Slog121"/>
    <w:rsid w:val="00956C00"/>
  </w:style>
  <w:style w:type="character" w:customStyle="1" w:styleId="Telobesedila3Znak">
    <w:name w:val="Telo besedila 3 Znak"/>
    <w:basedOn w:val="Privzetapisavaodstavka"/>
    <w:link w:val="Telobesedila3"/>
    <w:rsid w:val="00956C00"/>
    <w:rPr>
      <w:rFonts w:ascii="Arial" w:hAnsi="Arial"/>
      <w:sz w:val="16"/>
      <w:szCs w:val="16"/>
      <w:lang w:eastAsia="zh-CN"/>
    </w:rPr>
  </w:style>
  <w:style w:type="table" w:customStyle="1" w:styleId="Tabelasodobna1">
    <w:name w:val="Tabela – sodobna1"/>
    <w:basedOn w:val="Navadnatabela"/>
    <w:next w:val="Tabelasodobna"/>
    <w:rsid w:val="00956C00"/>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rezseznama2">
    <w:name w:val="Brez seznama2"/>
    <w:next w:val="Brezseznama"/>
    <w:uiPriority w:val="99"/>
    <w:semiHidden/>
    <w:unhideWhenUsed/>
    <w:rsid w:val="00CA46A1"/>
  </w:style>
  <w:style w:type="table" w:customStyle="1" w:styleId="Tabelamrea3">
    <w:name w:val="Tabela – mreža3"/>
    <w:basedOn w:val="Navadnatabela"/>
    <w:next w:val="Tabelamrea"/>
    <w:uiPriority w:val="59"/>
    <w:rsid w:val="00CA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2">
    <w:name w:val="Slog32"/>
    <w:rsid w:val="00CA46A1"/>
  </w:style>
  <w:style w:type="numbering" w:customStyle="1" w:styleId="1111112">
    <w:name w:val="1 / 1.1 / 1.1.12"/>
    <w:basedOn w:val="Brezseznama"/>
    <w:next w:val="111111"/>
    <w:rsid w:val="00CA46A1"/>
  </w:style>
  <w:style w:type="numbering" w:customStyle="1" w:styleId="Slog16">
    <w:name w:val="Slog16"/>
    <w:rsid w:val="00CA46A1"/>
  </w:style>
  <w:style w:type="numbering" w:customStyle="1" w:styleId="Slog22">
    <w:name w:val="Slog22"/>
    <w:rsid w:val="00CA46A1"/>
  </w:style>
  <w:style w:type="numbering" w:customStyle="1" w:styleId="Slog42">
    <w:name w:val="Slog42"/>
    <w:rsid w:val="00CA46A1"/>
  </w:style>
  <w:style w:type="numbering" w:customStyle="1" w:styleId="Slog52">
    <w:name w:val="Slog52"/>
    <w:rsid w:val="00CA46A1"/>
  </w:style>
  <w:style w:type="numbering" w:customStyle="1" w:styleId="Slog62">
    <w:name w:val="Slog62"/>
    <w:basedOn w:val="Brezseznama"/>
    <w:rsid w:val="00CA46A1"/>
  </w:style>
  <w:style w:type="numbering" w:customStyle="1" w:styleId="Slog72">
    <w:name w:val="Slog72"/>
    <w:rsid w:val="00CA46A1"/>
  </w:style>
  <w:style w:type="numbering" w:customStyle="1" w:styleId="Slog82">
    <w:name w:val="Slog82"/>
    <w:basedOn w:val="Brezseznama"/>
    <w:rsid w:val="00CA46A1"/>
  </w:style>
  <w:style w:type="numbering" w:customStyle="1" w:styleId="Slog92">
    <w:name w:val="Slog92"/>
    <w:rsid w:val="00CA46A1"/>
  </w:style>
  <w:style w:type="numbering" w:customStyle="1" w:styleId="Slog102">
    <w:name w:val="Slog102"/>
    <w:rsid w:val="00CA46A1"/>
  </w:style>
  <w:style w:type="numbering" w:customStyle="1" w:styleId="Slog112">
    <w:name w:val="Slog112"/>
    <w:rsid w:val="00CA46A1"/>
  </w:style>
  <w:style w:type="numbering" w:customStyle="1" w:styleId="Slog122">
    <w:name w:val="Slog122"/>
    <w:rsid w:val="00CA46A1"/>
  </w:style>
  <w:style w:type="table" w:customStyle="1" w:styleId="Tabelasodobna2">
    <w:name w:val="Tabela – sodobna2"/>
    <w:basedOn w:val="Navadnatabela"/>
    <w:next w:val="Tabelasodobna"/>
    <w:rsid w:val="00CA46A1"/>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
    <w:name w:val="Znak5"/>
    <w:basedOn w:val="Navaden"/>
    <w:rsid w:val="00934CB6"/>
    <w:pPr>
      <w:spacing w:before="0" w:after="0"/>
      <w:jc w:val="left"/>
    </w:pPr>
    <w:rPr>
      <w:rFonts w:ascii="Times New Roman" w:hAnsi="Times New Roman"/>
      <w:sz w:val="24"/>
      <w:szCs w:val="24"/>
      <w:lang w:val="pl-PL" w:eastAsia="pl-PL"/>
    </w:rPr>
  </w:style>
  <w:style w:type="paragraph" w:customStyle="1" w:styleId="Znak52">
    <w:name w:val="Znak52"/>
    <w:basedOn w:val="Navaden"/>
    <w:rsid w:val="00072E32"/>
    <w:pPr>
      <w:spacing w:before="0" w:after="0"/>
      <w:jc w:val="left"/>
    </w:pPr>
    <w:rPr>
      <w:rFonts w:ascii="Times New Roman" w:hAnsi="Times New Roman"/>
      <w:sz w:val="24"/>
      <w:szCs w:val="24"/>
      <w:lang w:val="pl-PL" w:eastAsia="pl-PL"/>
    </w:rPr>
  </w:style>
  <w:style w:type="paragraph" w:customStyle="1" w:styleId="Odstavekseznama2">
    <w:name w:val="Odstavek seznama2"/>
    <w:basedOn w:val="Navaden"/>
    <w:rsid w:val="001C5979"/>
    <w:pPr>
      <w:keepNext/>
      <w:keepLines/>
      <w:suppressLineNumbers/>
      <w:tabs>
        <w:tab w:val="left" w:pos="567"/>
      </w:tabs>
      <w:suppressAutoHyphens/>
      <w:overflowPunct w:val="0"/>
      <w:autoSpaceDE w:val="0"/>
      <w:autoSpaceDN w:val="0"/>
      <w:adjustRightInd w:val="0"/>
      <w:spacing w:after="0"/>
      <w:ind w:left="720"/>
      <w:textAlignment w:val="baseline"/>
    </w:pPr>
    <w:rPr>
      <w:rFonts w:ascii="Times New Roman" w:hAnsi="Times New Roman"/>
      <w:sz w:val="24"/>
      <w:szCs w:val="24"/>
      <w:lang w:eastAsia="sl-SI"/>
    </w:rPr>
  </w:style>
  <w:style w:type="paragraph" w:customStyle="1" w:styleId="xl65">
    <w:name w:val="xl65"/>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sz w:val="16"/>
      <w:szCs w:val="16"/>
      <w:lang w:eastAsia="sl-SI"/>
    </w:rPr>
  </w:style>
  <w:style w:type="paragraph" w:customStyle="1" w:styleId="xl66">
    <w:name w:val="xl66"/>
    <w:basedOn w:val="Navaden"/>
    <w:rsid w:val="00FB7438"/>
    <w:pPr>
      <w:pBdr>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7">
    <w:name w:val="xl67"/>
    <w:basedOn w:val="Navaden"/>
    <w:rsid w:val="00FB7438"/>
    <w:pPr>
      <w:pBdr>
        <w:left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8">
    <w:name w:val="xl68"/>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9">
    <w:name w:val="xl69"/>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70">
    <w:name w:val="xl70"/>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1">
    <w:name w:val="xl71"/>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2">
    <w:name w:val="xl72"/>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3">
    <w:name w:val="xl73"/>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4">
    <w:name w:val="xl74"/>
    <w:basedOn w:val="Navaden"/>
    <w:rsid w:val="00FB7438"/>
    <w:pPr>
      <w:pBdr>
        <w:top w:val="single" w:sz="8" w:space="0" w:color="auto"/>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5">
    <w:name w:val="xl75"/>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6">
    <w:name w:val="xl76"/>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7">
    <w:name w:val="xl77"/>
    <w:basedOn w:val="Navaden"/>
    <w:rsid w:val="00FB7438"/>
    <w:pPr>
      <w:pBdr>
        <w:top w:val="single" w:sz="8" w:space="0" w:color="auto"/>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8">
    <w:name w:val="xl78"/>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79">
    <w:name w:val="xl79"/>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0">
    <w:name w:val="xl80"/>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1">
    <w:name w:val="xl81"/>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2">
    <w:name w:val="xl82"/>
    <w:basedOn w:val="Navaden"/>
    <w:rsid w:val="00FB7438"/>
    <w:pPr>
      <w:pBdr>
        <w:left w:val="double" w:sz="6"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3">
    <w:name w:val="xl83"/>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4">
    <w:name w:val="xl84"/>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5">
    <w:name w:val="xl85"/>
    <w:basedOn w:val="Navaden"/>
    <w:rsid w:val="00FB7438"/>
    <w:pPr>
      <w:pBdr>
        <w:left w:val="single" w:sz="4"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6">
    <w:name w:val="xl86"/>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7">
    <w:name w:val="xl87"/>
    <w:basedOn w:val="Navaden"/>
    <w:rsid w:val="00FB7438"/>
    <w:pPr>
      <w:pBdr>
        <w:top w:val="single"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8">
    <w:name w:val="xl88"/>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9">
    <w:name w:val="xl89"/>
    <w:basedOn w:val="Navaden"/>
    <w:rsid w:val="00FB7438"/>
    <w:pPr>
      <w:pBdr>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90">
    <w:name w:val="xl90"/>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1">
    <w:name w:val="xl91"/>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2">
    <w:name w:val="xl92"/>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3">
    <w:name w:val="xl93"/>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4">
    <w:name w:val="xl94"/>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5">
    <w:name w:val="xl95"/>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6">
    <w:name w:val="xl96"/>
    <w:basedOn w:val="Navaden"/>
    <w:rsid w:val="00FB7438"/>
    <w:pPr>
      <w:pBdr>
        <w:top w:val="single" w:sz="8" w:space="0" w:color="auto"/>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7">
    <w:name w:val="xl97"/>
    <w:basedOn w:val="Navaden"/>
    <w:rsid w:val="00FB7438"/>
    <w:pPr>
      <w:pBdr>
        <w:top w:val="single" w:sz="8" w:space="0" w:color="auto"/>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8">
    <w:name w:val="xl98"/>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9">
    <w:name w:val="xl99"/>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0">
    <w:name w:val="xl100"/>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1">
    <w:name w:val="xl101"/>
    <w:basedOn w:val="Navaden"/>
    <w:rsid w:val="00FB7438"/>
    <w:pPr>
      <w:pBdr>
        <w:top w:val="single"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2">
    <w:name w:val="xl102"/>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3">
    <w:name w:val="xl103"/>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4">
    <w:name w:val="xl10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5">
    <w:name w:val="xl105"/>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6">
    <w:name w:val="xl106"/>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7">
    <w:name w:val="xl107"/>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8">
    <w:name w:val="xl108"/>
    <w:basedOn w:val="Navaden"/>
    <w:rsid w:val="00FB7438"/>
    <w:pPr>
      <w:pBdr>
        <w:left w:val="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09">
    <w:name w:val="xl109"/>
    <w:basedOn w:val="Navaden"/>
    <w:rsid w:val="00FB7438"/>
    <w:pPr>
      <w:pBdr>
        <w:lef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0">
    <w:name w:val="xl110"/>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1">
    <w:name w:val="xl111"/>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2">
    <w:name w:val="xl112"/>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3">
    <w:name w:val="xl113"/>
    <w:basedOn w:val="Navaden"/>
    <w:rsid w:val="00FB7438"/>
    <w:pP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4">
    <w:name w:val="xl11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5">
    <w:name w:val="xl115"/>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6">
    <w:name w:val="xl116"/>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7">
    <w:name w:val="xl117"/>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8">
    <w:name w:val="xl118"/>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19">
    <w:name w:val="xl119"/>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0">
    <w:name w:val="xl120"/>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1">
    <w:name w:val="xl121"/>
    <w:basedOn w:val="Navaden"/>
    <w:rsid w:val="00FB7438"/>
    <w:pP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2">
    <w:name w:val="xl122"/>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3">
    <w:name w:val="xl123"/>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4">
    <w:name w:val="xl124"/>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5">
    <w:name w:val="xl125"/>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6">
    <w:name w:val="xl126"/>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7">
    <w:name w:val="xl127"/>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8">
    <w:name w:val="xl128"/>
    <w:basedOn w:val="Navaden"/>
    <w:rsid w:val="00FB7438"/>
    <w:pPr>
      <w:pBdr>
        <w:left w:val="double" w:sz="6"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9">
    <w:name w:val="xl12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0">
    <w:name w:val="xl130"/>
    <w:basedOn w:val="Navaden"/>
    <w:rsid w:val="00FB7438"/>
    <w:pPr>
      <w:pBdr>
        <w:left w:val="single" w:sz="4"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1">
    <w:name w:val="xl131"/>
    <w:basedOn w:val="Navaden"/>
    <w:rsid w:val="00FB7438"/>
    <w:pPr>
      <w:pBdr>
        <w:top w:val="single" w:sz="8"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32">
    <w:name w:val="xl132"/>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33">
    <w:name w:val="xl133"/>
    <w:basedOn w:val="Navaden"/>
    <w:rsid w:val="00FB7438"/>
    <w:pPr>
      <w:pBdr>
        <w:left w:val="single" w:sz="8" w:space="0" w:color="auto"/>
      </w:pBdr>
      <w:shd w:val="clear" w:color="000000" w:fill="C0C0C0"/>
      <w:spacing w:before="100" w:beforeAutospacing="1" w:after="100" w:afterAutospacing="1"/>
      <w:jc w:val="left"/>
    </w:pPr>
    <w:rPr>
      <w:rFonts w:ascii="Comic Sans MS" w:hAnsi="Comic Sans MS"/>
      <w:b/>
      <w:bCs/>
      <w:color w:val="0000FF"/>
      <w:sz w:val="18"/>
      <w:szCs w:val="18"/>
      <w:lang w:eastAsia="sl-SI"/>
    </w:rPr>
  </w:style>
  <w:style w:type="paragraph" w:customStyle="1" w:styleId="xl134">
    <w:name w:val="xl134"/>
    <w:basedOn w:val="Navaden"/>
    <w:rsid w:val="00FB7438"/>
    <w:pPr>
      <w:pBdr>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35">
    <w:name w:val="xl135"/>
    <w:basedOn w:val="Navaden"/>
    <w:rsid w:val="00FB7438"/>
    <w:pPr>
      <w:pBdr>
        <w:top w:val="single" w:sz="8" w:space="0" w:color="auto"/>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6">
    <w:name w:val="xl136"/>
    <w:basedOn w:val="Navaden"/>
    <w:rsid w:val="00FB7438"/>
    <w:pPr>
      <w:pBdr>
        <w:top w:val="single" w:sz="8" w:space="0" w:color="auto"/>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7">
    <w:name w:val="xl137"/>
    <w:basedOn w:val="Navaden"/>
    <w:rsid w:val="00FB7438"/>
    <w:pPr>
      <w:pBdr>
        <w:top w:val="single" w:sz="8" w:space="0" w:color="auto"/>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8">
    <w:name w:val="xl13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9">
    <w:name w:val="xl139"/>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0">
    <w:name w:val="xl140"/>
    <w:basedOn w:val="Navaden"/>
    <w:rsid w:val="00FB7438"/>
    <w:pPr>
      <w:pBdr>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1">
    <w:name w:val="xl141"/>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2">
    <w:name w:val="xl142"/>
    <w:basedOn w:val="Navaden"/>
    <w:rsid w:val="00FB7438"/>
    <w:pPr>
      <w:pBdr>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3">
    <w:name w:val="xl143"/>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4">
    <w:name w:val="xl144"/>
    <w:basedOn w:val="Navaden"/>
    <w:rsid w:val="00FB7438"/>
    <w:pPr>
      <w:pBdr>
        <w:left w:val="double" w:sz="6" w:space="0" w:color="auto"/>
        <w:bottom w:val="dashed" w:sz="8" w:space="0" w:color="auto"/>
        <w:right w:val="single"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5">
    <w:name w:val="xl145"/>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46">
    <w:name w:val="xl146"/>
    <w:basedOn w:val="Navaden"/>
    <w:rsid w:val="00FB7438"/>
    <w:pPr>
      <w:pBdr>
        <w:left w:val="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7">
    <w:name w:val="xl147"/>
    <w:basedOn w:val="Navaden"/>
    <w:rsid w:val="00FB7438"/>
    <w:pPr>
      <w:pBdr>
        <w:top w:val="single" w:sz="8" w:space="0" w:color="auto"/>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8">
    <w:name w:val="xl14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9">
    <w:name w:val="xl149"/>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0">
    <w:name w:val="xl150"/>
    <w:basedOn w:val="Navaden"/>
    <w:rsid w:val="00FB7438"/>
    <w:pPr>
      <w:pBdr>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1">
    <w:name w:val="xl151"/>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52">
    <w:name w:val="xl152"/>
    <w:basedOn w:val="Navaden"/>
    <w:rsid w:val="00FB7438"/>
    <w:pPr>
      <w:pBdr>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3">
    <w:name w:val="xl153"/>
    <w:basedOn w:val="Navaden"/>
    <w:rsid w:val="00FB7438"/>
    <w:pPr>
      <w:pBdr>
        <w:top w:val="single" w:sz="8" w:space="0" w:color="auto"/>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4">
    <w:name w:val="xl154"/>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5">
    <w:name w:val="xl155"/>
    <w:basedOn w:val="Navaden"/>
    <w:rsid w:val="00FB7438"/>
    <w:pPr>
      <w:pBdr>
        <w:top w:val="single" w:sz="8" w:space="0" w:color="auto"/>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6">
    <w:name w:val="xl156"/>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7">
    <w:name w:val="xl157"/>
    <w:basedOn w:val="Navaden"/>
    <w:rsid w:val="00FB7438"/>
    <w:pPr>
      <w:pBdr>
        <w:left w:val="double" w:sz="6"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8">
    <w:name w:val="xl158"/>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59">
    <w:name w:val="xl159"/>
    <w:basedOn w:val="Navaden"/>
    <w:rsid w:val="00FB7438"/>
    <w:pPr>
      <w:pBdr>
        <w:top w:val="single" w:sz="8" w:space="0" w:color="auto"/>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0">
    <w:name w:val="xl160"/>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1">
    <w:name w:val="xl161"/>
    <w:basedOn w:val="Navaden"/>
    <w:rsid w:val="00FB7438"/>
    <w:pP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62">
    <w:name w:val="xl162"/>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3">
    <w:name w:val="xl163"/>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4">
    <w:name w:val="xl164"/>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b/>
      <w:bCs/>
      <w:color w:val="800080"/>
      <w:sz w:val="18"/>
      <w:szCs w:val="18"/>
      <w:lang w:eastAsia="sl-SI"/>
    </w:rPr>
  </w:style>
  <w:style w:type="paragraph" w:customStyle="1" w:styleId="xl165">
    <w:name w:val="xl165"/>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800080"/>
      <w:sz w:val="18"/>
      <w:szCs w:val="18"/>
      <w:lang w:eastAsia="sl-SI"/>
    </w:rPr>
  </w:style>
  <w:style w:type="paragraph" w:customStyle="1" w:styleId="xl166">
    <w:name w:val="xl166"/>
    <w:basedOn w:val="Navaden"/>
    <w:rsid w:val="00FB7438"/>
    <w:pPr>
      <w:pBdr>
        <w:top w:val="dashed" w:sz="8" w:space="0" w:color="auto"/>
        <w:left w:val="single" w:sz="8" w:space="0" w:color="auto"/>
        <w:bottom w:val="dashed" w:sz="8" w:space="0" w:color="auto"/>
      </w:pBdr>
      <w:shd w:val="clear" w:color="000000" w:fill="FF9900"/>
      <w:spacing w:before="100" w:beforeAutospacing="1" w:after="100" w:afterAutospacing="1"/>
      <w:jc w:val="left"/>
    </w:pPr>
    <w:rPr>
      <w:rFonts w:ascii="Comic Sans MS" w:hAnsi="Comic Sans MS"/>
      <w:b/>
      <w:bCs/>
      <w:sz w:val="16"/>
      <w:szCs w:val="16"/>
      <w:lang w:eastAsia="sl-SI"/>
    </w:rPr>
  </w:style>
  <w:style w:type="paragraph" w:customStyle="1" w:styleId="xl167">
    <w:name w:val="xl167"/>
    <w:basedOn w:val="Navaden"/>
    <w:rsid w:val="00FB7438"/>
    <w:pPr>
      <w:pBdr>
        <w:top w:val="double" w:sz="6" w:space="0" w:color="auto"/>
        <w:left w:val="single" w:sz="8" w:space="0" w:color="auto"/>
        <w:bottom w:val="double" w:sz="6"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8">
    <w:name w:val="xl168"/>
    <w:basedOn w:val="Navaden"/>
    <w:rsid w:val="00FB7438"/>
    <w:pPr>
      <w:pBdr>
        <w:left w:val="single" w:sz="8"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9">
    <w:name w:val="xl16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0">
    <w:name w:val="xl170"/>
    <w:basedOn w:val="Navaden"/>
    <w:rsid w:val="00FB7438"/>
    <w:pPr>
      <w:pBdr>
        <w:top w:val="single" w:sz="8" w:space="0" w:color="auto"/>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1">
    <w:name w:val="xl171"/>
    <w:basedOn w:val="Navaden"/>
    <w:rsid w:val="00FB7438"/>
    <w:pPr>
      <w:pBdr>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2">
    <w:name w:val="xl172"/>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3">
    <w:name w:val="xl173"/>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4">
    <w:name w:val="xl174"/>
    <w:basedOn w:val="Navaden"/>
    <w:rsid w:val="00FB7438"/>
    <w:pPr>
      <w:pBdr>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5">
    <w:name w:val="xl175"/>
    <w:basedOn w:val="Navaden"/>
    <w:rsid w:val="00FB7438"/>
    <w:pPr>
      <w:pBdr>
        <w:top w:val="single" w:sz="8" w:space="0" w:color="auto"/>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6">
    <w:name w:val="xl176"/>
    <w:basedOn w:val="Navaden"/>
    <w:rsid w:val="00FB7438"/>
    <w:pPr>
      <w:pBdr>
        <w:top w:val="double" w:sz="6" w:space="0" w:color="auto"/>
        <w:left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7">
    <w:name w:val="xl177"/>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8">
    <w:name w:val="xl178"/>
    <w:basedOn w:val="Navaden"/>
    <w:rsid w:val="00FB7438"/>
    <w:pPr>
      <w:pBdr>
        <w:top w:val="double" w:sz="6" w:space="0" w:color="auto"/>
        <w:left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79">
    <w:name w:val="xl17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0">
    <w:name w:val="xl18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1">
    <w:name w:val="xl181"/>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2">
    <w:name w:val="xl182"/>
    <w:basedOn w:val="Navaden"/>
    <w:rsid w:val="00FB7438"/>
    <w:pPr>
      <w:pBdr>
        <w:top w:val="double" w:sz="6"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3">
    <w:name w:val="xl183"/>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4">
    <w:name w:val="xl184"/>
    <w:basedOn w:val="Navaden"/>
    <w:rsid w:val="00FB7438"/>
    <w:pPr>
      <w:pBdr>
        <w:top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5">
    <w:name w:val="xl185"/>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6">
    <w:name w:val="xl186"/>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7">
    <w:name w:val="xl187"/>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8">
    <w:name w:val="xl188"/>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9">
    <w:name w:val="xl189"/>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0">
    <w:name w:val="xl190"/>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1">
    <w:name w:val="xl191"/>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2">
    <w:name w:val="xl192"/>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3">
    <w:name w:val="xl193"/>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4">
    <w:name w:val="xl194"/>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5">
    <w:name w:val="xl195"/>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6">
    <w:name w:val="xl196"/>
    <w:basedOn w:val="Navaden"/>
    <w:rsid w:val="00FB7438"/>
    <w:pPr>
      <w:pBdr>
        <w:left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7">
    <w:name w:val="xl197"/>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8">
    <w:name w:val="xl198"/>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9">
    <w:name w:val="xl199"/>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0">
    <w:name w:val="xl200"/>
    <w:basedOn w:val="Navaden"/>
    <w:rsid w:val="00FB7438"/>
    <w:pPr>
      <w:pBdr>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1">
    <w:name w:val="xl201"/>
    <w:basedOn w:val="Navaden"/>
    <w:rsid w:val="00FB7438"/>
    <w:pP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2">
    <w:name w:val="xl202"/>
    <w:basedOn w:val="Navaden"/>
    <w:rsid w:val="00FB7438"/>
    <w:pPr>
      <w:pBdr>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3">
    <w:name w:val="xl203"/>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4">
    <w:name w:val="xl204"/>
    <w:basedOn w:val="Navaden"/>
    <w:rsid w:val="00FB7438"/>
    <w:pPr>
      <w:pBdr>
        <w:left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5">
    <w:name w:val="xl205"/>
    <w:basedOn w:val="Navaden"/>
    <w:rsid w:val="00FB7438"/>
    <w:pP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6">
    <w:name w:val="xl206"/>
    <w:basedOn w:val="Navaden"/>
    <w:rsid w:val="00FB7438"/>
    <w:pPr>
      <w:pBdr>
        <w:left w:val="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7">
    <w:name w:val="xl207"/>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8">
    <w:name w:val="xl208"/>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9">
    <w:name w:val="xl209"/>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0">
    <w:name w:val="xl210"/>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1">
    <w:name w:val="xl211"/>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2">
    <w:name w:val="xl212"/>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3">
    <w:name w:val="xl213"/>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14">
    <w:name w:val="xl214"/>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5">
    <w:name w:val="xl215"/>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6">
    <w:name w:val="xl216"/>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7">
    <w:name w:val="xl217"/>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8">
    <w:name w:val="xl218"/>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9">
    <w:name w:val="xl21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0">
    <w:name w:val="xl22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1">
    <w:name w:val="xl221"/>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2">
    <w:name w:val="xl222"/>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3">
    <w:name w:val="xl223"/>
    <w:basedOn w:val="Navaden"/>
    <w:rsid w:val="00FB7438"/>
    <w:pPr>
      <w:pBdr>
        <w:top w:val="dashed" w:sz="8" w:space="0" w:color="auto"/>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4">
    <w:name w:val="xl224"/>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5">
    <w:name w:val="xl225"/>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6">
    <w:name w:val="xl226"/>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7">
    <w:name w:val="xl227"/>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8">
    <w:name w:val="xl228"/>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9">
    <w:name w:val="xl229"/>
    <w:basedOn w:val="Navaden"/>
    <w:rsid w:val="00FB7438"/>
    <w:pPr>
      <w:pBdr>
        <w:left w:val="double" w:sz="6" w:space="0" w:color="auto"/>
        <w:bottom w:val="single" w:sz="8"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0">
    <w:name w:val="xl230"/>
    <w:basedOn w:val="Navaden"/>
    <w:rsid w:val="00FB7438"/>
    <w:pPr>
      <w:pBdr>
        <w:bottom w:val="single" w:sz="8" w:space="0" w:color="auto"/>
        <w:right w:val="double" w:sz="6"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1">
    <w:name w:val="xl23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32">
    <w:name w:val="xl232"/>
    <w:basedOn w:val="Navaden"/>
    <w:rsid w:val="00FB7438"/>
    <w:pPr>
      <w:pBdr>
        <w:top w:val="dashed"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3">
    <w:name w:val="xl233"/>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4">
    <w:name w:val="xl234"/>
    <w:basedOn w:val="Navaden"/>
    <w:rsid w:val="00FB7438"/>
    <w:pPr>
      <w:pBdr>
        <w:top w:val="dashed" w:sz="8" w:space="0" w:color="auto"/>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5">
    <w:name w:val="xl235"/>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6">
    <w:name w:val="xl236"/>
    <w:basedOn w:val="Navaden"/>
    <w:rsid w:val="00FB7438"/>
    <w:pPr>
      <w:pBdr>
        <w:top w:val="dashed" w:sz="8" w:space="0" w:color="auto"/>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7">
    <w:name w:val="xl237"/>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8">
    <w:name w:val="xl238"/>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9">
    <w:name w:val="xl239"/>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0">
    <w:name w:val="xl240"/>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1">
    <w:name w:val="xl24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2">
    <w:name w:val="xl242"/>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3">
    <w:name w:val="xl243"/>
    <w:basedOn w:val="Navaden"/>
    <w:rsid w:val="00FB7438"/>
    <w:pPr>
      <w:pBdr>
        <w:top w:val="dashed" w:sz="8"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4">
    <w:name w:val="xl244"/>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45">
    <w:name w:val="xl245"/>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6">
    <w:name w:val="xl246"/>
    <w:basedOn w:val="Navaden"/>
    <w:rsid w:val="00FB7438"/>
    <w:pPr>
      <w:pBdr>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7">
    <w:name w:val="xl247"/>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8">
    <w:name w:val="xl248"/>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9">
    <w:name w:val="xl24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0">
    <w:name w:val="xl250"/>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1">
    <w:name w:val="xl251"/>
    <w:basedOn w:val="Navaden"/>
    <w:rsid w:val="00FB7438"/>
    <w:pPr>
      <w:pBdr>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2">
    <w:name w:val="xl252"/>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53">
    <w:name w:val="xl253"/>
    <w:basedOn w:val="Navaden"/>
    <w:rsid w:val="00FB7438"/>
    <w:pPr>
      <w:pBdr>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4">
    <w:name w:val="xl254"/>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5">
    <w:name w:val="xl255"/>
    <w:basedOn w:val="Navaden"/>
    <w:rsid w:val="00FB7438"/>
    <w:pPr>
      <w:pBdr>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6">
    <w:name w:val="xl256"/>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7">
    <w:name w:val="xl257"/>
    <w:basedOn w:val="Navaden"/>
    <w:rsid w:val="00FB7438"/>
    <w:pPr>
      <w:pBdr>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8">
    <w:name w:val="xl258"/>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9">
    <w:name w:val="xl25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0">
    <w:name w:val="xl260"/>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1">
    <w:name w:val="xl261"/>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2">
    <w:name w:val="xl262"/>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3">
    <w:name w:val="xl263"/>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4">
    <w:name w:val="xl264"/>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5">
    <w:name w:val="xl265"/>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6">
    <w:name w:val="xl266"/>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7">
    <w:name w:val="xl267"/>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68">
    <w:name w:val="xl268"/>
    <w:basedOn w:val="Navaden"/>
    <w:rsid w:val="00FB7438"/>
    <w:pPr>
      <w:pBdr>
        <w:top w:val="single" w:sz="8" w:space="0" w:color="auto"/>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9">
    <w:name w:val="xl269"/>
    <w:basedOn w:val="Navaden"/>
    <w:rsid w:val="00FB7438"/>
    <w:pPr>
      <w:pBdr>
        <w:top w:val="single" w:sz="8"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0">
    <w:name w:val="xl270"/>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1">
    <w:name w:val="xl271"/>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2">
    <w:name w:val="xl272"/>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3">
    <w:name w:val="xl273"/>
    <w:basedOn w:val="Navaden"/>
    <w:rsid w:val="00FB7438"/>
    <w:pPr>
      <w:pBdr>
        <w:top w:val="single" w:sz="8" w:space="0" w:color="auto"/>
        <w:left w:val="double" w:sz="6"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4">
    <w:name w:val="xl274"/>
    <w:basedOn w:val="Navaden"/>
    <w:rsid w:val="00FB7438"/>
    <w:pPr>
      <w:pBdr>
        <w:top w:val="single" w:sz="8" w:space="0" w:color="auto"/>
        <w:left w:val="single" w:sz="4" w:space="0" w:color="auto"/>
        <w:bottom w:val="single" w:sz="8" w:space="0" w:color="auto"/>
        <w:right w:val="dotDotDash"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5">
    <w:name w:val="xl275"/>
    <w:basedOn w:val="Navaden"/>
    <w:rsid w:val="00FB7438"/>
    <w:pPr>
      <w:pBdr>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6">
    <w:name w:val="xl276"/>
    <w:basedOn w:val="Navaden"/>
    <w:rsid w:val="00FB7438"/>
    <w:pPr>
      <w:pBdr>
        <w:top w:val="single" w:sz="8" w:space="0" w:color="auto"/>
        <w:left w:val="single" w:sz="4"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7">
    <w:name w:val="xl277"/>
    <w:basedOn w:val="Navaden"/>
    <w:rsid w:val="00FB7438"/>
    <w:pPr>
      <w:pBdr>
        <w:left w:val="double" w:sz="6"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8">
    <w:name w:val="xl278"/>
    <w:basedOn w:val="Navaden"/>
    <w:rsid w:val="00FB7438"/>
    <w:pPr>
      <w:pBdr>
        <w:top w:val="single" w:sz="8" w:space="0" w:color="auto"/>
        <w:left w:val="single" w:sz="4" w:space="0" w:color="auto"/>
        <w:bottom w:val="single" w:sz="8" w:space="0" w:color="auto"/>
        <w:right w:val="double" w:sz="6"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9">
    <w:name w:val="xl279"/>
    <w:basedOn w:val="Navaden"/>
    <w:rsid w:val="00FB7438"/>
    <w:pPr>
      <w:pBdr>
        <w:left w:val="single" w:sz="8" w:space="0" w:color="auto"/>
      </w:pBdr>
      <w:shd w:val="clear" w:color="000000" w:fill="B1A0C7"/>
      <w:spacing w:before="100" w:beforeAutospacing="1" w:after="100" w:afterAutospacing="1"/>
      <w:jc w:val="left"/>
    </w:pPr>
    <w:rPr>
      <w:rFonts w:ascii="Comic Sans MS" w:hAnsi="Comic Sans MS"/>
      <w:b/>
      <w:bCs/>
      <w:sz w:val="18"/>
      <w:szCs w:val="18"/>
      <w:lang w:eastAsia="sl-SI"/>
    </w:rPr>
  </w:style>
  <w:style w:type="paragraph" w:customStyle="1" w:styleId="xl280">
    <w:name w:val="xl280"/>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1">
    <w:name w:val="xl281"/>
    <w:basedOn w:val="Navaden"/>
    <w:rsid w:val="00FB7438"/>
    <w:pPr>
      <w:pBdr>
        <w:top w:val="single" w:sz="8" w:space="0" w:color="auto"/>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2">
    <w:name w:val="xl282"/>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color w:val="000000"/>
      <w:sz w:val="18"/>
      <w:szCs w:val="18"/>
      <w:lang w:eastAsia="sl-SI"/>
    </w:rPr>
  </w:style>
  <w:style w:type="paragraph" w:customStyle="1" w:styleId="xl283">
    <w:name w:val="xl283"/>
    <w:basedOn w:val="Navaden"/>
    <w:rsid w:val="00FB7438"/>
    <w:pPr>
      <w:pBdr>
        <w:left w:val="single" w:sz="4"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4">
    <w:name w:val="xl284"/>
    <w:basedOn w:val="Navaden"/>
    <w:rsid w:val="00FB7438"/>
    <w:pPr>
      <w:pBdr>
        <w:top w:val="single" w:sz="8" w:space="0" w:color="auto"/>
        <w:left w:val="dot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5">
    <w:name w:val="xl285"/>
    <w:basedOn w:val="Navaden"/>
    <w:rsid w:val="00FB7438"/>
    <w:pPr>
      <w:pBdr>
        <w:top w:val="single" w:sz="8" w:space="0" w:color="auto"/>
        <w:left w:val="dotDotDash"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6">
    <w:name w:val="xl286"/>
    <w:basedOn w:val="Navaden"/>
    <w:rsid w:val="00FB7438"/>
    <w:pPr>
      <w:pBdr>
        <w:top w:val="single"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7">
    <w:name w:val="xl287"/>
    <w:basedOn w:val="Navaden"/>
    <w:rsid w:val="00FB7438"/>
    <w:pPr>
      <w:pBdr>
        <w:top w:val="single" w:sz="8" w:space="0" w:color="auto"/>
        <w:left w:val="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8">
    <w:name w:val="xl288"/>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89">
    <w:name w:val="xl289"/>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0">
    <w:name w:val="xl290"/>
    <w:basedOn w:val="Navaden"/>
    <w:rsid w:val="00FB7438"/>
    <w:pPr>
      <w:pBdr>
        <w:top w:val="single" w:sz="8"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1">
    <w:name w:val="xl291"/>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2">
    <w:name w:val="xl292"/>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3">
    <w:name w:val="xl293"/>
    <w:basedOn w:val="Navaden"/>
    <w:rsid w:val="00FB7438"/>
    <w:pPr>
      <w:pBdr>
        <w:top w:val="single" w:sz="8" w:space="0" w:color="auto"/>
        <w:bottom w:val="single" w:sz="8" w:space="0" w:color="auto"/>
        <w:right w:val="single" w:sz="8"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numbering" w:customStyle="1" w:styleId="Brezseznama3">
    <w:name w:val="Brez seznama3"/>
    <w:next w:val="Brezseznama"/>
    <w:uiPriority w:val="99"/>
    <w:semiHidden/>
    <w:unhideWhenUsed/>
    <w:rsid w:val="00593E65"/>
  </w:style>
  <w:style w:type="table" w:customStyle="1" w:styleId="Tabelamrea4">
    <w:name w:val="Tabela – mreža4"/>
    <w:basedOn w:val="Navadnatabela"/>
    <w:next w:val="Tabelamrea"/>
    <w:rsid w:val="005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3">
    <w:name w:val="Slog33"/>
    <w:rsid w:val="00593E65"/>
  </w:style>
  <w:style w:type="numbering" w:customStyle="1" w:styleId="1111113">
    <w:name w:val="1 / 1.1 / 1.1.13"/>
    <w:basedOn w:val="Brezseznama"/>
    <w:next w:val="111111"/>
    <w:rsid w:val="00593E65"/>
  </w:style>
  <w:style w:type="numbering" w:customStyle="1" w:styleId="Slog17">
    <w:name w:val="Slog17"/>
    <w:rsid w:val="00593E65"/>
  </w:style>
  <w:style w:type="numbering" w:customStyle="1" w:styleId="Slog23">
    <w:name w:val="Slog23"/>
    <w:rsid w:val="00593E65"/>
  </w:style>
  <w:style w:type="numbering" w:customStyle="1" w:styleId="Slog43">
    <w:name w:val="Slog43"/>
    <w:rsid w:val="00593E65"/>
  </w:style>
  <w:style w:type="numbering" w:customStyle="1" w:styleId="Slog53">
    <w:name w:val="Slog53"/>
    <w:rsid w:val="00593E65"/>
  </w:style>
  <w:style w:type="numbering" w:customStyle="1" w:styleId="Slog63">
    <w:name w:val="Slog63"/>
    <w:basedOn w:val="Brezseznama"/>
    <w:rsid w:val="00593E65"/>
  </w:style>
  <w:style w:type="numbering" w:customStyle="1" w:styleId="Slog73">
    <w:name w:val="Slog73"/>
    <w:rsid w:val="00593E65"/>
  </w:style>
  <w:style w:type="numbering" w:customStyle="1" w:styleId="Slog83">
    <w:name w:val="Slog83"/>
    <w:basedOn w:val="Brezseznama"/>
    <w:rsid w:val="00593E65"/>
  </w:style>
  <w:style w:type="numbering" w:customStyle="1" w:styleId="Slog93">
    <w:name w:val="Slog93"/>
    <w:rsid w:val="00593E65"/>
  </w:style>
  <w:style w:type="numbering" w:customStyle="1" w:styleId="Slog103">
    <w:name w:val="Slog103"/>
    <w:rsid w:val="00593E65"/>
  </w:style>
  <w:style w:type="numbering" w:customStyle="1" w:styleId="Slog113">
    <w:name w:val="Slog113"/>
    <w:rsid w:val="00593E65"/>
  </w:style>
  <w:style w:type="numbering" w:customStyle="1" w:styleId="Slog123">
    <w:name w:val="Slog123"/>
    <w:rsid w:val="00593E65"/>
  </w:style>
  <w:style w:type="table" w:customStyle="1" w:styleId="Tabelasodobna3">
    <w:name w:val="Tabela – sodobna3"/>
    <w:basedOn w:val="Navadnatabela"/>
    <w:next w:val="Tabelasodobna"/>
    <w:rsid w:val="00593E65"/>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1">
    <w:name w:val="Znak51"/>
    <w:basedOn w:val="Navaden"/>
    <w:rsid w:val="0007206A"/>
    <w:pPr>
      <w:spacing w:before="0" w:after="0"/>
      <w:jc w:val="left"/>
    </w:pPr>
    <w:rPr>
      <w:rFonts w:ascii="Times New Roman" w:hAnsi="Times New Roman"/>
      <w:sz w:val="24"/>
      <w:szCs w:val="24"/>
      <w:lang w:val="pl-PL" w:eastAsia="pl-PL"/>
    </w:rPr>
  </w:style>
  <w:style w:type="table" w:customStyle="1" w:styleId="Koledar1">
    <w:name w:val="Koledar 1"/>
    <w:basedOn w:val="Navadnatabela"/>
    <w:uiPriority w:val="99"/>
    <w:qFormat/>
    <w:rsid w:val="004A663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mrea5">
    <w:name w:val="Tabela – mreža5"/>
    <w:basedOn w:val="Navadnatabela"/>
    <w:next w:val="Tabelamrea"/>
    <w:uiPriority w:val="59"/>
    <w:rsid w:val="00A8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6E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9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026F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ZnakZnak">
    <w:name w:val="Besedilo Znak Znak"/>
    <w:rsid w:val="00EA0AF2"/>
    <w:rPr>
      <w:rFonts w:ascii="Times New Roman" w:eastAsia="Times New Roman" w:hAnsi="Times New Roman" w:cs="Times New Roman"/>
      <w:sz w:val="24"/>
      <w:szCs w:val="24"/>
      <w:lang w:val="sl-SI" w:eastAsia="sl-SI"/>
    </w:rPr>
  </w:style>
  <w:style w:type="paragraph" w:customStyle="1" w:styleId="Znak50">
    <w:name w:val="Znak5"/>
    <w:basedOn w:val="Navaden"/>
    <w:rsid w:val="00573EED"/>
    <w:pPr>
      <w:spacing w:before="0" w:after="0"/>
      <w:jc w:val="left"/>
    </w:pPr>
    <w:rPr>
      <w:rFonts w:ascii="Times New Roman" w:hAnsi="Times New Roman"/>
      <w:sz w:val="24"/>
      <w:szCs w:val="24"/>
      <w:lang w:val="pl-PL" w:eastAsia="pl-PL"/>
    </w:rPr>
  </w:style>
  <w:style w:type="character" w:customStyle="1" w:styleId="OdstavekseznamaZnak">
    <w:name w:val="Odstavek seznama Znak"/>
    <w:basedOn w:val="Privzetapisavaodstavka"/>
    <w:link w:val="Odstavekseznama"/>
    <w:uiPriority w:val="34"/>
    <w:locked/>
    <w:rsid w:val="00442981"/>
    <w:rPr>
      <w:rFonts w:ascii="Arial" w:hAnsi="Arial"/>
      <w:lang w:eastAsia="zh-CN"/>
    </w:rPr>
  </w:style>
  <w:style w:type="table" w:customStyle="1" w:styleId="Tabelamrea61">
    <w:name w:val="Tabela – mreža61"/>
    <w:basedOn w:val="Navadnatabela"/>
    <w:next w:val="Tabelamrea"/>
    <w:uiPriority w:val="59"/>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aliases w:val="NASLOV1"/>
    <w:basedOn w:val="Navaden"/>
    <w:next w:val="Navaden"/>
    <w:autoRedefine/>
    <w:qFormat/>
    <w:rsid w:val="00933F08"/>
    <w:pPr>
      <w:keepNext/>
      <w:numPr>
        <w:numId w:val="23"/>
      </w:numPr>
      <w:autoSpaceDE w:val="0"/>
      <w:autoSpaceDN w:val="0"/>
      <w:adjustRightInd w:val="0"/>
      <w:spacing w:before="240" w:after="240" w:line="276" w:lineRule="auto"/>
      <w:jc w:val="left"/>
      <w:outlineLvl w:val="0"/>
    </w:pPr>
    <w:rPr>
      <w:rFonts w:asciiTheme="minorHAnsi" w:hAnsiTheme="minorHAnsi"/>
      <w:b/>
      <w:bCs/>
      <w:color w:val="000000"/>
      <w:kern w:val="32"/>
      <w:sz w:val="22"/>
      <w:lang w:eastAsia="en-US" w:bidi="en-US"/>
    </w:rPr>
  </w:style>
  <w:style w:type="character" w:customStyle="1" w:styleId="tlid-translation">
    <w:name w:val="tlid-translation"/>
    <w:basedOn w:val="Privzetapisavaodstavka"/>
    <w:rsid w:val="00E26B97"/>
  </w:style>
  <w:style w:type="paragraph" w:styleId="Revizija">
    <w:name w:val="Revision"/>
    <w:hidden/>
    <w:uiPriority w:val="99"/>
    <w:semiHidden/>
    <w:rsid w:val="00DE78AD"/>
    <w:rPr>
      <w:rFonts w:ascii="Arial" w:hAnsi="Arial"/>
      <w:lang w:eastAsia="zh-CN"/>
    </w:rPr>
  </w:style>
  <w:style w:type="paragraph" w:customStyle="1" w:styleId="style7">
    <w:name w:val="style7"/>
    <w:basedOn w:val="Navaden"/>
    <w:rsid w:val="00DE78AD"/>
    <w:pPr>
      <w:spacing w:before="100" w:beforeAutospacing="1" w:after="100" w:afterAutospacing="1"/>
      <w:jc w:val="left"/>
    </w:pPr>
    <w:rPr>
      <w:rFonts w:ascii="Times New Roman" w:hAnsi="Times New Roman"/>
      <w:sz w:val="24"/>
      <w:szCs w:val="24"/>
      <w:lang w:eastAsia="sl-SI"/>
    </w:rPr>
  </w:style>
  <w:style w:type="character" w:customStyle="1" w:styleId="binomial">
    <w:name w:val="binomial"/>
    <w:basedOn w:val="Privzetapisavaodstavka"/>
    <w:rsid w:val="00DE78AD"/>
  </w:style>
  <w:style w:type="numbering" w:customStyle="1" w:styleId="Brezseznama4">
    <w:name w:val="Brez seznama4"/>
    <w:next w:val="Brezseznama"/>
    <w:uiPriority w:val="99"/>
    <w:semiHidden/>
    <w:unhideWhenUsed/>
    <w:rsid w:val="00C974ED"/>
  </w:style>
  <w:style w:type="table" w:customStyle="1" w:styleId="Tabelamrea9">
    <w:name w:val="Tabela – mreža9"/>
    <w:basedOn w:val="Navadnatabela"/>
    <w:next w:val="Tabelamrea"/>
    <w:uiPriority w:val="39"/>
    <w:rsid w:val="00C97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3">
    <w:name w:val="Znak5"/>
    <w:basedOn w:val="Navaden"/>
    <w:rsid w:val="004B5116"/>
    <w:pPr>
      <w:spacing w:before="0" w:after="0"/>
      <w:jc w:val="left"/>
    </w:pPr>
    <w:rPr>
      <w:rFonts w:ascii="Times New Roman" w:hAnsi="Times New Roman"/>
      <w:sz w:val="24"/>
      <w:szCs w:val="24"/>
      <w:lang w:val="pl-PL" w:eastAsia="pl-PL"/>
    </w:rPr>
  </w:style>
  <w:style w:type="numbering" w:customStyle="1" w:styleId="Brezseznama5">
    <w:name w:val="Brez seznama5"/>
    <w:next w:val="Brezseznama"/>
    <w:uiPriority w:val="99"/>
    <w:semiHidden/>
    <w:unhideWhenUsed/>
    <w:rsid w:val="00536F94"/>
  </w:style>
  <w:style w:type="table" w:customStyle="1" w:styleId="Tabelamrea11">
    <w:name w:val="Tabela – mreža11"/>
    <w:basedOn w:val="Navadnatabela"/>
    <w:next w:val="Tabelamrea"/>
    <w:uiPriority w:val="39"/>
    <w:rsid w:val="0053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6">
    <w:name w:val="Brez seznama6"/>
    <w:next w:val="Brezseznama"/>
    <w:uiPriority w:val="99"/>
    <w:semiHidden/>
    <w:unhideWhenUsed/>
    <w:rsid w:val="00500ECD"/>
  </w:style>
  <w:style w:type="numbering" w:customStyle="1" w:styleId="Brezseznama7">
    <w:name w:val="Brez seznama7"/>
    <w:next w:val="Brezseznama"/>
    <w:uiPriority w:val="99"/>
    <w:semiHidden/>
    <w:unhideWhenUsed/>
    <w:rsid w:val="00BE0B88"/>
  </w:style>
  <w:style w:type="table" w:customStyle="1" w:styleId="Tabelamrea12">
    <w:name w:val="Tabela – mreža12"/>
    <w:basedOn w:val="Navadnatabela"/>
    <w:next w:val="Tabelamrea"/>
    <w:uiPriority w:val="39"/>
    <w:rsid w:val="000E7D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autoRedefine/>
    <w:uiPriority w:val="99"/>
    <w:unhideWhenUsed/>
    <w:rsid w:val="00E260EA"/>
    <w:pPr>
      <w:tabs>
        <w:tab w:val="right" w:leader="dot" w:pos="9062"/>
      </w:tabs>
      <w:spacing w:after="0"/>
      <w:ind w:left="1134" w:hanging="1134"/>
    </w:pPr>
    <w:rPr>
      <w:rFonts w:asciiTheme="minorHAnsi" w:hAnsiTheme="minorHAnsi"/>
      <w:i/>
      <w:sz w:val="18"/>
    </w:rPr>
  </w:style>
  <w:style w:type="table" w:customStyle="1" w:styleId="Tabelamrea13">
    <w:name w:val="Tabela – mreža13"/>
    <w:basedOn w:val="Navadnatabela"/>
    <w:next w:val="Tabelamrea"/>
    <w:rsid w:val="00175E27"/>
    <w:pPr>
      <w:tabs>
        <w:tab w:val="left" w:pos="567"/>
      </w:tabs>
      <w:overflowPunct w:val="0"/>
      <w:autoSpaceDE w:val="0"/>
      <w:autoSpaceDN w:val="0"/>
      <w:adjustRightInd w:val="0"/>
      <w:spacing w:before="12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4">
    <w:name w:val="Znak5"/>
    <w:basedOn w:val="Navaden"/>
    <w:rsid w:val="0094465F"/>
    <w:pPr>
      <w:spacing w:before="0" w:after="0"/>
      <w:jc w:val="left"/>
    </w:pPr>
    <w:rPr>
      <w:rFonts w:ascii="Times New Roman" w:hAnsi="Times New Roman"/>
      <w:sz w:val="24"/>
      <w:szCs w:val="24"/>
      <w:lang w:val="pl-PL" w:eastAsia="pl-PL"/>
    </w:rPr>
  </w:style>
  <w:style w:type="paragraph" w:customStyle="1" w:styleId="tbl-hdr">
    <w:name w:val="tbl-hdr"/>
    <w:basedOn w:val="Navaden"/>
    <w:rsid w:val="00F12EB8"/>
    <w:pPr>
      <w:spacing w:before="100" w:beforeAutospacing="1" w:after="100" w:afterAutospacing="1"/>
      <w:jc w:val="left"/>
    </w:pPr>
    <w:rPr>
      <w:rFonts w:ascii="Times New Roman" w:hAnsi="Times New Roman"/>
      <w:sz w:val="24"/>
      <w:szCs w:val="24"/>
      <w:lang w:eastAsia="sl-SI"/>
    </w:rPr>
  </w:style>
  <w:style w:type="paragraph" w:customStyle="1" w:styleId="tbl-txt">
    <w:name w:val="tbl-txt"/>
    <w:basedOn w:val="Navaden"/>
    <w:rsid w:val="00F12EB8"/>
    <w:pPr>
      <w:spacing w:before="100" w:beforeAutospacing="1" w:after="100" w:afterAutospacing="1"/>
      <w:jc w:val="left"/>
    </w:pPr>
    <w:rPr>
      <w:rFonts w:ascii="Times New Roman" w:hAnsi="Times New Roman"/>
      <w:sz w:val="24"/>
      <w:szCs w:val="24"/>
      <w:lang w:eastAsia="sl-SI"/>
    </w:rPr>
  </w:style>
  <w:style w:type="paragraph" w:customStyle="1" w:styleId="Navaden1">
    <w:name w:val="Navaden1"/>
    <w:basedOn w:val="Navaden"/>
    <w:rsid w:val="00F12EB8"/>
    <w:pPr>
      <w:spacing w:before="100" w:beforeAutospacing="1" w:after="100" w:afterAutospacing="1"/>
      <w:jc w:val="left"/>
    </w:pPr>
    <w:rPr>
      <w:rFonts w:ascii="Times New Roman" w:hAnsi="Times New Roman"/>
      <w:sz w:val="24"/>
      <w:szCs w:val="24"/>
      <w:lang w:eastAsia="sl-SI"/>
    </w:rPr>
  </w:style>
  <w:style w:type="character" w:customStyle="1" w:styleId="italic">
    <w:name w:val="italic"/>
    <w:rsid w:val="00F12EB8"/>
  </w:style>
  <w:style w:type="paragraph" w:styleId="NaslovTOC">
    <w:name w:val="TOC Heading"/>
    <w:basedOn w:val="Naslov1"/>
    <w:next w:val="Navaden"/>
    <w:uiPriority w:val="39"/>
    <w:unhideWhenUsed/>
    <w:qFormat/>
    <w:rsid w:val="008B5B6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lang w:eastAsia="sl-SI"/>
    </w:rPr>
  </w:style>
  <w:style w:type="paragraph" w:customStyle="1" w:styleId="Preglednica">
    <w:name w:val="Preglednica"/>
    <w:basedOn w:val="Navaden"/>
    <w:link w:val="PreglednicaZnak"/>
    <w:qFormat/>
    <w:rsid w:val="00626D83"/>
    <w:pPr>
      <w:autoSpaceDE w:val="0"/>
      <w:autoSpaceDN w:val="0"/>
      <w:adjustRightInd w:val="0"/>
    </w:pPr>
    <w:rPr>
      <w:rFonts w:cs="Arial"/>
      <w:b/>
      <w:i/>
      <w:lang w:val="en-GB" w:eastAsia="sl-SI"/>
    </w:rPr>
  </w:style>
  <w:style w:type="character" w:customStyle="1" w:styleId="PreglednicaZnak">
    <w:name w:val="Preglednica Znak"/>
    <w:basedOn w:val="Privzetapisavaodstavka"/>
    <w:link w:val="Preglednica"/>
    <w:rsid w:val="00626D83"/>
    <w:rPr>
      <w:rFonts w:ascii="Arial" w:hAnsi="Arial" w:cs="Arial"/>
      <w:b/>
      <w:i/>
      <w:lang w:val="en-GB"/>
    </w:rPr>
  </w:style>
  <w:style w:type="table" w:customStyle="1" w:styleId="Tabelamrea14">
    <w:name w:val="Tabela – mreža14"/>
    <w:basedOn w:val="Navadnatabela"/>
    <w:next w:val="Tabelamrea"/>
    <w:uiPriority w:val="39"/>
    <w:rsid w:val="001E7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976F97"/>
    <w:pPr>
      <w:spacing w:before="100" w:beforeAutospacing="1" w:after="100" w:afterAutospacing="1"/>
      <w:jc w:val="left"/>
    </w:pPr>
    <w:rPr>
      <w:rFonts w:ascii="Times New Roman" w:hAnsi="Times New Roman"/>
      <w:sz w:val="24"/>
      <w:szCs w:val="24"/>
      <w:lang w:eastAsia="sl-SI"/>
    </w:rPr>
  </w:style>
  <w:style w:type="character" w:customStyle="1" w:styleId="normaltextrun">
    <w:name w:val="normaltextrun"/>
    <w:basedOn w:val="Privzetapisavaodstavka"/>
    <w:rsid w:val="00976F97"/>
  </w:style>
  <w:style w:type="character" w:customStyle="1" w:styleId="eop">
    <w:name w:val="eop"/>
    <w:basedOn w:val="Privzetapisavaodstavka"/>
    <w:rsid w:val="0097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963">
      <w:bodyDiv w:val="1"/>
      <w:marLeft w:val="0"/>
      <w:marRight w:val="0"/>
      <w:marTop w:val="0"/>
      <w:marBottom w:val="0"/>
      <w:divBdr>
        <w:top w:val="none" w:sz="0" w:space="0" w:color="auto"/>
        <w:left w:val="none" w:sz="0" w:space="0" w:color="auto"/>
        <w:bottom w:val="none" w:sz="0" w:space="0" w:color="auto"/>
        <w:right w:val="none" w:sz="0" w:space="0" w:color="auto"/>
      </w:divBdr>
      <w:divsChild>
        <w:div w:id="1413315224">
          <w:marLeft w:val="0"/>
          <w:marRight w:val="0"/>
          <w:marTop w:val="0"/>
          <w:marBottom w:val="0"/>
          <w:divBdr>
            <w:top w:val="none" w:sz="0" w:space="0" w:color="auto"/>
            <w:left w:val="none" w:sz="0" w:space="0" w:color="auto"/>
            <w:bottom w:val="none" w:sz="0" w:space="0" w:color="auto"/>
            <w:right w:val="none" w:sz="0" w:space="0" w:color="auto"/>
          </w:divBdr>
        </w:div>
        <w:div w:id="1030958195">
          <w:marLeft w:val="0"/>
          <w:marRight w:val="0"/>
          <w:marTop w:val="0"/>
          <w:marBottom w:val="0"/>
          <w:divBdr>
            <w:top w:val="none" w:sz="0" w:space="0" w:color="auto"/>
            <w:left w:val="none" w:sz="0" w:space="0" w:color="auto"/>
            <w:bottom w:val="none" w:sz="0" w:space="0" w:color="auto"/>
            <w:right w:val="none" w:sz="0" w:space="0" w:color="auto"/>
          </w:divBdr>
        </w:div>
        <w:div w:id="1239436567">
          <w:marLeft w:val="0"/>
          <w:marRight w:val="0"/>
          <w:marTop w:val="0"/>
          <w:marBottom w:val="0"/>
          <w:divBdr>
            <w:top w:val="none" w:sz="0" w:space="0" w:color="auto"/>
            <w:left w:val="none" w:sz="0" w:space="0" w:color="auto"/>
            <w:bottom w:val="none" w:sz="0" w:space="0" w:color="auto"/>
            <w:right w:val="none" w:sz="0" w:space="0" w:color="auto"/>
          </w:divBdr>
        </w:div>
        <w:div w:id="2077623703">
          <w:marLeft w:val="0"/>
          <w:marRight w:val="0"/>
          <w:marTop w:val="0"/>
          <w:marBottom w:val="0"/>
          <w:divBdr>
            <w:top w:val="none" w:sz="0" w:space="0" w:color="auto"/>
            <w:left w:val="none" w:sz="0" w:space="0" w:color="auto"/>
            <w:bottom w:val="none" w:sz="0" w:space="0" w:color="auto"/>
            <w:right w:val="none" w:sz="0" w:space="0" w:color="auto"/>
          </w:divBdr>
        </w:div>
        <w:div w:id="1978298392">
          <w:marLeft w:val="0"/>
          <w:marRight w:val="0"/>
          <w:marTop w:val="0"/>
          <w:marBottom w:val="0"/>
          <w:divBdr>
            <w:top w:val="none" w:sz="0" w:space="0" w:color="auto"/>
            <w:left w:val="none" w:sz="0" w:space="0" w:color="auto"/>
            <w:bottom w:val="none" w:sz="0" w:space="0" w:color="auto"/>
            <w:right w:val="none" w:sz="0" w:space="0" w:color="auto"/>
          </w:divBdr>
        </w:div>
        <w:div w:id="2031176494">
          <w:marLeft w:val="0"/>
          <w:marRight w:val="0"/>
          <w:marTop w:val="0"/>
          <w:marBottom w:val="0"/>
          <w:divBdr>
            <w:top w:val="none" w:sz="0" w:space="0" w:color="auto"/>
            <w:left w:val="none" w:sz="0" w:space="0" w:color="auto"/>
            <w:bottom w:val="none" w:sz="0" w:space="0" w:color="auto"/>
            <w:right w:val="none" w:sz="0" w:space="0" w:color="auto"/>
          </w:divBdr>
        </w:div>
        <w:div w:id="971986252">
          <w:marLeft w:val="0"/>
          <w:marRight w:val="0"/>
          <w:marTop w:val="0"/>
          <w:marBottom w:val="0"/>
          <w:divBdr>
            <w:top w:val="none" w:sz="0" w:space="0" w:color="auto"/>
            <w:left w:val="none" w:sz="0" w:space="0" w:color="auto"/>
            <w:bottom w:val="none" w:sz="0" w:space="0" w:color="auto"/>
            <w:right w:val="none" w:sz="0" w:space="0" w:color="auto"/>
          </w:divBdr>
        </w:div>
        <w:div w:id="1659268904">
          <w:marLeft w:val="0"/>
          <w:marRight w:val="0"/>
          <w:marTop w:val="0"/>
          <w:marBottom w:val="0"/>
          <w:divBdr>
            <w:top w:val="none" w:sz="0" w:space="0" w:color="auto"/>
            <w:left w:val="none" w:sz="0" w:space="0" w:color="auto"/>
            <w:bottom w:val="none" w:sz="0" w:space="0" w:color="auto"/>
            <w:right w:val="none" w:sz="0" w:space="0" w:color="auto"/>
          </w:divBdr>
        </w:div>
        <w:div w:id="1833569060">
          <w:marLeft w:val="0"/>
          <w:marRight w:val="0"/>
          <w:marTop w:val="0"/>
          <w:marBottom w:val="0"/>
          <w:divBdr>
            <w:top w:val="none" w:sz="0" w:space="0" w:color="auto"/>
            <w:left w:val="none" w:sz="0" w:space="0" w:color="auto"/>
            <w:bottom w:val="none" w:sz="0" w:space="0" w:color="auto"/>
            <w:right w:val="none" w:sz="0" w:space="0" w:color="auto"/>
          </w:divBdr>
        </w:div>
        <w:div w:id="1694765008">
          <w:marLeft w:val="0"/>
          <w:marRight w:val="0"/>
          <w:marTop w:val="0"/>
          <w:marBottom w:val="0"/>
          <w:divBdr>
            <w:top w:val="none" w:sz="0" w:space="0" w:color="auto"/>
            <w:left w:val="none" w:sz="0" w:space="0" w:color="auto"/>
            <w:bottom w:val="none" w:sz="0" w:space="0" w:color="auto"/>
            <w:right w:val="none" w:sz="0" w:space="0" w:color="auto"/>
          </w:divBdr>
        </w:div>
        <w:div w:id="958877364">
          <w:marLeft w:val="0"/>
          <w:marRight w:val="0"/>
          <w:marTop w:val="0"/>
          <w:marBottom w:val="0"/>
          <w:divBdr>
            <w:top w:val="none" w:sz="0" w:space="0" w:color="auto"/>
            <w:left w:val="none" w:sz="0" w:space="0" w:color="auto"/>
            <w:bottom w:val="none" w:sz="0" w:space="0" w:color="auto"/>
            <w:right w:val="none" w:sz="0" w:space="0" w:color="auto"/>
          </w:divBdr>
        </w:div>
        <w:div w:id="1978097417">
          <w:marLeft w:val="0"/>
          <w:marRight w:val="0"/>
          <w:marTop w:val="0"/>
          <w:marBottom w:val="0"/>
          <w:divBdr>
            <w:top w:val="none" w:sz="0" w:space="0" w:color="auto"/>
            <w:left w:val="none" w:sz="0" w:space="0" w:color="auto"/>
            <w:bottom w:val="none" w:sz="0" w:space="0" w:color="auto"/>
            <w:right w:val="none" w:sz="0" w:space="0" w:color="auto"/>
          </w:divBdr>
        </w:div>
        <w:div w:id="95709725">
          <w:marLeft w:val="0"/>
          <w:marRight w:val="0"/>
          <w:marTop w:val="0"/>
          <w:marBottom w:val="0"/>
          <w:divBdr>
            <w:top w:val="none" w:sz="0" w:space="0" w:color="auto"/>
            <w:left w:val="none" w:sz="0" w:space="0" w:color="auto"/>
            <w:bottom w:val="none" w:sz="0" w:space="0" w:color="auto"/>
            <w:right w:val="none" w:sz="0" w:space="0" w:color="auto"/>
          </w:divBdr>
        </w:div>
      </w:divsChild>
    </w:div>
    <w:div w:id="16346829">
      <w:bodyDiv w:val="1"/>
      <w:marLeft w:val="0"/>
      <w:marRight w:val="0"/>
      <w:marTop w:val="0"/>
      <w:marBottom w:val="0"/>
      <w:divBdr>
        <w:top w:val="none" w:sz="0" w:space="0" w:color="auto"/>
        <w:left w:val="none" w:sz="0" w:space="0" w:color="auto"/>
        <w:bottom w:val="none" w:sz="0" w:space="0" w:color="auto"/>
        <w:right w:val="none" w:sz="0" w:space="0" w:color="auto"/>
      </w:divBdr>
    </w:div>
    <w:div w:id="28385231">
      <w:bodyDiv w:val="1"/>
      <w:marLeft w:val="0"/>
      <w:marRight w:val="0"/>
      <w:marTop w:val="0"/>
      <w:marBottom w:val="0"/>
      <w:divBdr>
        <w:top w:val="none" w:sz="0" w:space="0" w:color="auto"/>
        <w:left w:val="none" w:sz="0" w:space="0" w:color="auto"/>
        <w:bottom w:val="none" w:sz="0" w:space="0" w:color="auto"/>
        <w:right w:val="none" w:sz="0" w:space="0" w:color="auto"/>
      </w:divBdr>
    </w:div>
    <w:div w:id="73405080">
      <w:bodyDiv w:val="1"/>
      <w:marLeft w:val="0"/>
      <w:marRight w:val="0"/>
      <w:marTop w:val="0"/>
      <w:marBottom w:val="0"/>
      <w:divBdr>
        <w:top w:val="none" w:sz="0" w:space="0" w:color="auto"/>
        <w:left w:val="none" w:sz="0" w:space="0" w:color="auto"/>
        <w:bottom w:val="none" w:sz="0" w:space="0" w:color="auto"/>
        <w:right w:val="none" w:sz="0" w:space="0" w:color="auto"/>
      </w:divBdr>
      <w:divsChild>
        <w:div w:id="1866013883">
          <w:marLeft w:val="0"/>
          <w:marRight w:val="0"/>
          <w:marTop w:val="0"/>
          <w:marBottom w:val="0"/>
          <w:divBdr>
            <w:top w:val="none" w:sz="0" w:space="0" w:color="auto"/>
            <w:left w:val="none" w:sz="0" w:space="0" w:color="auto"/>
            <w:bottom w:val="none" w:sz="0" w:space="0" w:color="auto"/>
            <w:right w:val="none" w:sz="0" w:space="0" w:color="auto"/>
          </w:divBdr>
        </w:div>
        <w:div w:id="1022709432">
          <w:marLeft w:val="0"/>
          <w:marRight w:val="0"/>
          <w:marTop w:val="0"/>
          <w:marBottom w:val="0"/>
          <w:divBdr>
            <w:top w:val="none" w:sz="0" w:space="0" w:color="auto"/>
            <w:left w:val="none" w:sz="0" w:space="0" w:color="auto"/>
            <w:bottom w:val="none" w:sz="0" w:space="0" w:color="auto"/>
            <w:right w:val="none" w:sz="0" w:space="0" w:color="auto"/>
          </w:divBdr>
        </w:div>
        <w:div w:id="2008248201">
          <w:marLeft w:val="0"/>
          <w:marRight w:val="0"/>
          <w:marTop w:val="0"/>
          <w:marBottom w:val="0"/>
          <w:divBdr>
            <w:top w:val="none" w:sz="0" w:space="0" w:color="auto"/>
            <w:left w:val="none" w:sz="0" w:space="0" w:color="auto"/>
            <w:bottom w:val="none" w:sz="0" w:space="0" w:color="auto"/>
            <w:right w:val="none" w:sz="0" w:space="0" w:color="auto"/>
          </w:divBdr>
        </w:div>
        <w:div w:id="2137749494">
          <w:marLeft w:val="0"/>
          <w:marRight w:val="0"/>
          <w:marTop w:val="0"/>
          <w:marBottom w:val="0"/>
          <w:divBdr>
            <w:top w:val="none" w:sz="0" w:space="0" w:color="auto"/>
            <w:left w:val="none" w:sz="0" w:space="0" w:color="auto"/>
            <w:bottom w:val="none" w:sz="0" w:space="0" w:color="auto"/>
            <w:right w:val="none" w:sz="0" w:space="0" w:color="auto"/>
          </w:divBdr>
        </w:div>
        <w:div w:id="1272125970">
          <w:marLeft w:val="0"/>
          <w:marRight w:val="0"/>
          <w:marTop w:val="0"/>
          <w:marBottom w:val="0"/>
          <w:divBdr>
            <w:top w:val="none" w:sz="0" w:space="0" w:color="auto"/>
            <w:left w:val="none" w:sz="0" w:space="0" w:color="auto"/>
            <w:bottom w:val="none" w:sz="0" w:space="0" w:color="auto"/>
            <w:right w:val="none" w:sz="0" w:space="0" w:color="auto"/>
          </w:divBdr>
        </w:div>
        <w:div w:id="1126781053">
          <w:marLeft w:val="0"/>
          <w:marRight w:val="0"/>
          <w:marTop w:val="0"/>
          <w:marBottom w:val="0"/>
          <w:divBdr>
            <w:top w:val="none" w:sz="0" w:space="0" w:color="auto"/>
            <w:left w:val="none" w:sz="0" w:space="0" w:color="auto"/>
            <w:bottom w:val="none" w:sz="0" w:space="0" w:color="auto"/>
            <w:right w:val="none" w:sz="0" w:space="0" w:color="auto"/>
          </w:divBdr>
        </w:div>
        <w:div w:id="2098164193">
          <w:marLeft w:val="0"/>
          <w:marRight w:val="0"/>
          <w:marTop w:val="0"/>
          <w:marBottom w:val="0"/>
          <w:divBdr>
            <w:top w:val="none" w:sz="0" w:space="0" w:color="auto"/>
            <w:left w:val="none" w:sz="0" w:space="0" w:color="auto"/>
            <w:bottom w:val="none" w:sz="0" w:space="0" w:color="auto"/>
            <w:right w:val="none" w:sz="0" w:space="0" w:color="auto"/>
          </w:divBdr>
        </w:div>
        <w:div w:id="1940596640">
          <w:marLeft w:val="0"/>
          <w:marRight w:val="0"/>
          <w:marTop w:val="0"/>
          <w:marBottom w:val="0"/>
          <w:divBdr>
            <w:top w:val="none" w:sz="0" w:space="0" w:color="auto"/>
            <w:left w:val="none" w:sz="0" w:space="0" w:color="auto"/>
            <w:bottom w:val="none" w:sz="0" w:space="0" w:color="auto"/>
            <w:right w:val="none" w:sz="0" w:space="0" w:color="auto"/>
          </w:divBdr>
        </w:div>
        <w:div w:id="972369747">
          <w:marLeft w:val="0"/>
          <w:marRight w:val="0"/>
          <w:marTop w:val="0"/>
          <w:marBottom w:val="0"/>
          <w:divBdr>
            <w:top w:val="none" w:sz="0" w:space="0" w:color="auto"/>
            <w:left w:val="none" w:sz="0" w:space="0" w:color="auto"/>
            <w:bottom w:val="none" w:sz="0" w:space="0" w:color="auto"/>
            <w:right w:val="none" w:sz="0" w:space="0" w:color="auto"/>
          </w:divBdr>
        </w:div>
        <w:div w:id="561864483">
          <w:marLeft w:val="0"/>
          <w:marRight w:val="0"/>
          <w:marTop w:val="0"/>
          <w:marBottom w:val="0"/>
          <w:divBdr>
            <w:top w:val="none" w:sz="0" w:space="0" w:color="auto"/>
            <w:left w:val="none" w:sz="0" w:space="0" w:color="auto"/>
            <w:bottom w:val="none" w:sz="0" w:space="0" w:color="auto"/>
            <w:right w:val="none" w:sz="0" w:space="0" w:color="auto"/>
          </w:divBdr>
        </w:div>
        <w:div w:id="1411848396">
          <w:marLeft w:val="0"/>
          <w:marRight w:val="0"/>
          <w:marTop w:val="0"/>
          <w:marBottom w:val="0"/>
          <w:divBdr>
            <w:top w:val="none" w:sz="0" w:space="0" w:color="auto"/>
            <w:left w:val="none" w:sz="0" w:space="0" w:color="auto"/>
            <w:bottom w:val="none" w:sz="0" w:space="0" w:color="auto"/>
            <w:right w:val="none" w:sz="0" w:space="0" w:color="auto"/>
          </w:divBdr>
        </w:div>
        <w:div w:id="1646818675">
          <w:marLeft w:val="0"/>
          <w:marRight w:val="0"/>
          <w:marTop w:val="0"/>
          <w:marBottom w:val="0"/>
          <w:divBdr>
            <w:top w:val="none" w:sz="0" w:space="0" w:color="auto"/>
            <w:left w:val="none" w:sz="0" w:space="0" w:color="auto"/>
            <w:bottom w:val="none" w:sz="0" w:space="0" w:color="auto"/>
            <w:right w:val="none" w:sz="0" w:space="0" w:color="auto"/>
          </w:divBdr>
        </w:div>
        <w:div w:id="1917394535">
          <w:marLeft w:val="0"/>
          <w:marRight w:val="0"/>
          <w:marTop w:val="0"/>
          <w:marBottom w:val="0"/>
          <w:divBdr>
            <w:top w:val="none" w:sz="0" w:space="0" w:color="auto"/>
            <w:left w:val="none" w:sz="0" w:space="0" w:color="auto"/>
            <w:bottom w:val="none" w:sz="0" w:space="0" w:color="auto"/>
            <w:right w:val="none" w:sz="0" w:space="0" w:color="auto"/>
          </w:divBdr>
        </w:div>
        <w:div w:id="1957521682">
          <w:marLeft w:val="0"/>
          <w:marRight w:val="0"/>
          <w:marTop w:val="0"/>
          <w:marBottom w:val="0"/>
          <w:divBdr>
            <w:top w:val="none" w:sz="0" w:space="0" w:color="auto"/>
            <w:left w:val="none" w:sz="0" w:space="0" w:color="auto"/>
            <w:bottom w:val="none" w:sz="0" w:space="0" w:color="auto"/>
            <w:right w:val="none" w:sz="0" w:space="0" w:color="auto"/>
          </w:divBdr>
        </w:div>
      </w:divsChild>
    </w:div>
    <w:div w:id="82917531">
      <w:bodyDiv w:val="1"/>
      <w:marLeft w:val="0"/>
      <w:marRight w:val="0"/>
      <w:marTop w:val="0"/>
      <w:marBottom w:val="0"/>
      <w:divBdr>
        <w:top w:val="none" w:sz="0" w:space="0" w:color="auto"/>
        <w:left w:val="none" w:sz="0" w:space="0" w:color="auto"/>
        <w:bottom w:val="none" w:sz="0" w:space="0" w:color="auto"/>
        <w:right w:val="none" w:sz="0" w:space="0" w:color="auto"/>
      </w:divBdr>
    </w:div>
    <w:div w:id="92671393">
      <w:bodyDiv w:val="1"/>
      <w:marLeft w:val="0"/>
      <w:marRight w:val="0"/>
      <w:marTop w:val="0"/>
      <w:marBottom w:val="0"/>
      <w:divBdr>
        <w:top w:val="none" w:sz="0" w:space="0" w:color="auto"/>
        <w:left w:val="none" w:sz="0" w:space="0" w:color="auto"/>
        <w:bottom w:val="none" w:sz="0" w:space="0" w:color="auto"/>
        <w:right w:val="none" w:sz="0" w:space="0" w:color="auto"/>
      </w:divBdr>
    </w:div>
    <w:div w:id="147215874">
      <w:bodyDiv w:val="1"/>
      <w:marLeft w:val="0"/>
      <w:marRight w:val="0"/>
      <w:marTop w:val="0"/>
      <w:marBottom w:val="0"/>
      <w:divBdr>
        <w:top w:val="none" w:sz="0" w:space="0" w:color="auto"/>
        <w:left w:val="none" w:sz="0" w:space="0" w:color="auto"/>
        <w:bottom w:val="none" w:sz="0" w:space="0" w:color="auto"/>
        <w:right w:val="none" w:sz="0" w:space="0" w:color="auto"/>
      </w:divBdr>
    </w:div>
    <w:div w:id="193615425">
      <w:bodyDiv w:val="1"/>
      <w:marLeft w:val="0"/>
      <w:marRight w:val="0"/>
      <w:marTop w:val="0"/>
      <w:marBottom w:val="0"/>
      <w:divBdr>
        <w:top w:val="none" w:sz="0" w:space="0" w:color="auto"/>
        <w:left w:val="none" w:sz="0" w:space="0" w:color="auto"/>
        <w:bottom w:val="none" w:sz="0" w:space="0" w:color="auto"/>
        <w:right w:val="none" w:sz="0" w:space="0" w:color="auto"/>
      </w:divBdr>
    </w:div>
    <w:div w:id="219096225">
      <w:bodyDiv w:val="1"/>
      <w:marLeft w:val="0"/>
      <w:marRight w:val="0"/>
      <w:marTop w:val="0"/>
      <w:marBottom w:val="0"/>
      <w:divBdr>
        <w:top w:val="none" w:sz="0" w:space="0" w:color="auto"/>
        <w:left w:val="none" w:sz="0" w:space="0" w:color="auto"/>
        <w:bottom w:val="none" w:sz="0" w:space="0" w:color="auto"/>
        <w:right w:val="none" w:sz="0" w:space="0" w:color="auto"/>
      </w:divBdr>
    </w:div>
    <w:div w:id="221675454">
      <w:bodyDiv w:val="1"/>
      <w:marLeft w:val="0"/>
      <w:marRight w:val="0"/>
      <w:marTop w:val="0"/>
      <w:marBottom w:val="0"/>
      <w:divBdr>
        <w:top w:val="none" w:sz="0" w:space="0" w:color="auto"/>
        <w:left w:val="none" w:sz="0" w:space="0" w:color="auto"/>
        <w:bottom w:val="none" w:sz="0" w:space="0" w:color="auto"/>
        <w:right w:val="none" w:sz="0" w:space="0" w:color="auto"/>
      </w:divBdr>
      <w:divsChild>
        <w:div w:id="219220256">
          <w:marLeft w:val="0"/>
          <w:marRight w:val="0"/>
          <w:marTop w:val="0"/>
          <w:marBottom w:val="0"/>
          <w:divBdr>
            <w:top w:val="none" w:sz="0" w:space="0" w:color="auto"/>
            <w:left w:val="none" w:sz="0" w:space="0" w:color="auto"/>
            <w:bottom w:val="none" w:sz="0" w:space="0" w:color="auto"/>
            <w:right w:val="none" w:sz="0" w:space="0" w:color="auto"/>
          </w:divBdr>
        </w:div>
        <w:div w:id="391805854">
          <w:marLeft w:val="0"/>
          <w:marRight w:val="0"/>
          <w:marTop w:val="0"/>
          <w:marBottom w:val="0"/>
          <w:divBdr>
            <w:top w:val="none" w:sz="0" w:space="0" w:color="auto"/>
            <w:left w:val="none" w:sz="0" w:space="0" w:color="auto"/>
            <w:bottom w:val="none" w:sz="0" w:space="0" w:color="auto"/>
            <w:right w:val="none" w:sz="0" w:space="0" w:color="auto"/>
          </w:divBdr>
        </w:div>
        <w:div w:id="533276443">
          <w:marLeft w:val="0"/>
          <w:marRight w:val="0"/>
          <w:marTop w:val="0"/>
          <w:marBottom w:val="0"/>
          <w:divBdr>
            <w:top w:val="none" w:sz="0" w:space="0" w:color="auto"/>
            <w:left w:val="none" w:sz="0" w:space="0" w:color="auto"/>
            <w:bottom w:val="none" w:sz="0" w:space="0" w:color="auto"/>
            <w:right w:val="none" w:sz="0" w:space="0" w:color="auto"/>
          </w:divBdr>
        </w:div>
        <w:div w:id="932781263">
          <w:marLeft w:val="0"/>
          <w:marRight w:val="0"/>
          <w:marTop w:val="0"/>
          <w:marBottom w:val="0"/>
          <w:divBdr>
            <w:top w:val="none" w:sz="0" w:space="0" w:color="auto"/>
            <w:left w:val="none" w:sz="0" w:space="0" w:color="auto"/>
            <w:bottom w:val="none" w:sz="0" w:space="0" w:color="auto"/>
            <w:right w:val="none" w:sz="0" w:space="0" w:color="auto"/>
          </w:divBdr>
        </w:div>
        <w:div w:id="940726450">
          <w:marLeft w:val="0"/>
          <w:marRight w:val="0"/>
          <w:marTop w:val="0"/>
          <w:marBottom w:val="0"/>
          <w:divBdr>
            <w:top w:val="none" w:sz="0" w:space="0" w:color="auto"/>
            <w:left w:val="none" w:sz="0" w:space="0" w:color="auto"/>
            <w:bottom w:val="none" w:sz="0" w:space="0" w:color="auto"/>
            <w:right w:val="none" w:sz="0" w:space="0" w:color="auto"/>
          </w:divBdr>
        </w:div>
        <w:div w:id="1143427782">
          <w:marLeft w:val="0"/>
          <w:marRight w:val="0"/>
          <w:marTop w:val="0"/>
          <w:marBottom w:val="0"/>
          <w:divBdr>
            <w:top w:val="none" w:sz="0" w:space="0" w:color="auto"/>
            <w:left w:val="none" w:sz="0" w:space="0" w:color="auto"/>
            <w:bottom w:val="none" w:sz="0" w:space="0" w:color="auto"/>
            <w:right w:val="none" w:sz="0" w:space="0" w:color="auto"/>
          </w:divBdr>
        </w:div>
        <w:div w:id="1224370169">
          <w:marLeft w:val="0"/>
          <w:marRight w:val="0"/>
          <w:marTop w:val="0"/>
          <w:marBottom w:val="0"/>
          <w:divBdr>
            <w:top w:val="none" w:sz="0" w:space="0" w:color="auto"/>
            <w:left w:val="none" w:sz="0" w:space="0" w:color="auto"/>
            <w:bottom w:val="none" w:sz="0" w:space="0" w:color="auto"/>
            <w:right w:val="none" w:sz="0" w:space="0" w:color="auto"/>
          </w:divBdr>
        </w:div>
        <w:div w:id="1342585004">
          <w:marLeft w:val="0"/>
          <w:marRight w:val="0"/>
          <w:marTop w:val="0"/>
          <w:marBottom w:val="0"/>
          <w:divBdr>
            <w:top w:val="none" w:sz="0" w:space="0" w:color="auto"/>
            <w:left w:val="none" w:sz="0" w:space="0" w:color="auto"/>
            <w:bottom w:val="none" w:sz="0" w:space="0" w:color="auto"/>
            <w:right w:val="none" w:sz="0" w:space="0" w:color="auto"/>
          </w:divBdr>
        </w:div>
        <w:div w:id="1581331968">
          <w:marLeft w:val="0"/>
          <w:marRight w:val="0"/>
          <w:marTop w:val="0"/>
          <w:marBottom w:val="0"/>
          <w:divBdr>
            <w:top w:val="none" w:sz="0" w:space="0" w:color="auto"/>
            <w:left w:val="none" w:sz="0" w:space="0" w:color="auto"/>
            <w:bottom w:val="none" w:sz="0" w:space="0" w:color="auto"/>
            <w:right w:val="none" w:sz="0" w:space="0" w:color="auto"/>
          </w:divBdr>
        </w:div>
      </w:divsChild>
    </w:div>
    <w:div w:id="253436746">
      <w:bodyDiv w:val="1"/>
      <w:marLeft w:val="0"/>
      <w:marRight w:val="0"/>
      <w:marTop w:val="0"/>
      <w:marBottom w:val="0"/>
      <w:divBdr>
        <w:top w:val="none" w:sz="0" w:space="0" w:color="auto"/>
        <w:left w:val="none" w:sz="0" w:space="0" w:color="auto"/>
        <w:bottom w:val="none" w:sz="0" w:space="0" w:color="auto"/>
        <w:right w:val="none" w:sz="0" w:space="0" w:color="auto"/>
      </w:divBdr>
    </w:div>
    <w:div w:id="310906058">
      <w:bodyDiv w:val="1"/>
      <w:marLeft w:val="0"/>
      <w:marRight w:val="0"/>
      <w:marTop w:val="0"/>
      <w:marBottom w:val="0"/>
      <w:divBdr>
        <w:top w:val="none" w:sz="0" w:space="0" w:color="auto"/>
        <w:left w:val="none" w:sz="0" w:space="0" w:color="auto"/>
        <w:bottom w:val="none" w:sz="0" w:space="0" w:color="auto"/>
        <w:right w:val="none" w:sz="0" w:space="0" w:color="auto"/>
      </w:divBdr>
    </w:div>
    <w:div w:id="320353859">
      <w:bodyDiv w:val="1"/>
      <w:marLeft w:val="0"/>
      <w:marRight w:val="0"/>
      <w:marTop w:val="0"/>
      <w:marBottom w:val="0"/>
      <w:divBdr>
        <w:top w:val="none" w:sz="0" w:space="0" w:color="auto"/>
        <w:left w:val="none" w:sz="0" w:space="0" w:color="auto"/>
        <w:bottom w:val="none" w:sz="0" w:space="0" w:color="auto"/>
        <w:right w:val="none" w:sz="0" w:space="0" w:color="auto"/>
      </w:divBdr>
    </w:div>
    <w:div w:id="345325860">
      <w:bodyDiv w:val="1"/>
      <w:marLeft w:val="0"/>
      <w:marRight w:val="0"/>
      <w:marTop w:val="0"/>
      <w:marBottom w:val="0"/>
      <w:divBdr>
        <w:top w:val="none" w:sz="0" w:space="0" w:color="auto"/>
        <w:left w:val="none" w:sz="0" w:space="0" w:color="auto"/>
        <w:bottom w:val="none" w:sz="0" w:space="0" w:color="auto"/>
        <w:right w:val="none" w:sz="0" w:space="0" w:color="auto"/>
      </w:divBdr>
    </w:div>
    <w:div w:id="382797073">
      <w:bodyDiv w:val="1"/>
      <w:marLeft w:val="0"/>
      <w:marRight w:val="0"/>
      <w:marTop w:val="0"/>
      <w:marBottom w:val="0"/>
      <w:divBdr>
        <w:top w:val="none" w:sz="0" w:space="0" w:color="auto"/>
        <w:left w:val="none" w:sz="0" w:space="0" w:color="auto"/>
        <w:bottom w:val="none" w:sz="0" w:space="0" w:color="auto"/>
        <w:right w:val="none" w:sz="0" w:space="0" w:color="auto"/>
      </w:divBdr>
    </w:div>
    <w:div w:id="411198554">
      <w:bodyDiv w:val="1"/>
      <w:marLeft w:val="0"/>
      <w:marRight w:val="0"/>
      <w:marTop w:val="0"/>
      <w:marBottom w:val="0"/>
      <w:divBdr>
        <w:top w:val="none" w:sz="0" w:space="0" w:color="auto"/>
        <w:left w:val="none" w:sz="0" w:space="0" w:color="auto"/>
        <w:bottom w:val="none" w:sz="0" w:space="0" w:color="auto"/>
        <w:right w:val="none" w:sz="0" w:space="0" w:color="auto"/>
      </w:divBdr>
    </w:div>
    <w:div w:id="441651973">
      <w:bodyDiv w:val="1"/>
      <w:marLeft w:val="0"/>
      <w:marRight w:val="0"/>
      <w:marTop w:val="0"/>
      <w:marBottom w:val="0"/>
      <w:divBdr>
        <w:top w:val="none" w:sz="0" w:space="0" w:color="auto"/>
        <w:left w:val="none" w:sz="0" w:space="0" w:color="auto"/>
        <w:bottom w:val="none" w:sz="0" w:space="0" w:color="auto"/>
        <w:right w:val="none" w:sz="0" w:space="0" w:color="auto"/>
      </w:divBdr>
    </w:div>
    <w:div w:id="503015491">
      <w:bodyDiv w:val="1"/>
      <w:marLeft w:val="0"/>
      <w:marRight w:val="0"/>
      <w:marTop w:val="0"/>
      <w:marBottom w:val="0"/>
      <w:divBdr>
        <w:top w:val="none" w:sz="0" w:space="0" w:color="auto"/>
        <w:left w:val="none" w:sz="0" w:space="0" w:color="auto"/>
        <w:bottom w:val="none" w:sz="0" w:space="0" w:color="auto"/>
        <w:right w:val="none" w:sz="0" w:space="0" w:color="auto"/>
      </w:divBdr>
    </w:div>
    <w:div w:id="504901751">
      <w:bodyDiv w:val="1"/>
      <w:marLeft w:val="0"/>
      <w:marRight w:val="0"/>
      <w:marTop w:val="0"/>
      <w:marBottom w:val="0"/>
      <w:divBdr>
        <w:top w:val="none" w:sz="0" w:space="0" w:color="auto"/>
        <w:left w:val="none" w:sz="0" w:space="0" w:color="auto"/>
        <w:bottom w:val="none" w:sz="0" w:space="0" w:color="auto"/>
        <w:right w:val="none" w:sz="0" w:space="0" w:color="auto"/>
      </w:divBdr>
    </w:div>
    <w:div w:id="509106459">
      <w:bodyDiv w:val="1"/>
      <w:marLeft w:val="0"/>
      <w:marRight w:val="0"/>
      <w:marTop w:val="0"/>
      <w:marBottom w:val="0"/>
      <w:divBdr>
        <w:top w:val="none" w:sz="0" w:space="0" w:color="auto"/>
        <w:left w:val="none" w:sz="0" w:space="0" w:color="auto"/>
        <w:bottom w:val="none" w:sz="0" w:space="0" w:color="auto"/>
        <w:right w:val="none" w:sz="0" w:space="0" w:color="auto"/>
      </w:divBdr>
      <w:divsChild>
        <w:div w:id="18623739">
          <w:marLeft w:val="0"/>
          <w:marRight w:val="0"/>
          <w:marTop w:val="0"/>
          <w:marBottom w:val="0"/>
          <w:divBdr>
            <w:top w:val="none" w:sz="0" w:space="0" w:color="auto"/>
            <w:left w:val="none" w:sz="0" w:space="0" w:color="auto"/>
            <w:bottom w:val="none" w:sz="0" w:space="0" w:color="auto"/>
            <w:right w:val="none" w:sz="0" w:space="0" w:color="auto"/>
          </w:divBdr>
        </w:div>
        <w:div w:id="275334956">
          <w:marLeft w:val="0"/>
          <w:marRight w:val="0"/>
          <w:marTop w:val="0"/>
          <w:marBottom w:val="0"/>
          <w:divBdr>
            <w:top w:val="none" w:sz="0" w:space="0" w:color="auto"/>
            <w:left w:val="none" w:sz="0" w:space="0" w:color="auto"/>
            <w:bottom w:val="none" w:sz="0" w:space="0" w:color="auto"/>
            <w:right w:val="none" w:sz="0" w:space="0" w:color="auto"/>
          </w:divBdr>
        </w:div>
        <w:div w:id="286357026">
          <w:marLeft w:val="0"/>
          <w:marRight w:val="0"/>
          <w:marTop w:val="0"/>
          <w:marBottom w:val="0"/>
          <w:divBdr>
            <w:top w:val="none" w:sz="0" w:space="0" w:color="auto"/>
            <w:left w:val="none" w:sz="0" w:space="0" w:color="auto"/>
            <w:bottom w:val="none" w:sz="0" w:space="0" w:color="auto"/>
            <w:right w:val="none" w:sz="0" w:space="0" w:color="auto"/>
          </w:divBdr>
        </w:div>
        <w:div w:id="477453574">
          <w:marLeft w:val="0"/>
          <w:marRight w:val="0"/>
          <w:marTop w:val="0"/>
          <w:marBottom w:val="0"/>
          <w:divBdr>
            <w:top w:val="none" w:sz="0" w:space="0" w:color="auto"/>
            <w:left w:val="none" w:sz="0" w:space="0" w:color="auto"/>
            <w:bottom w:val="none" w:sz="0" w:space="0" w:color="auto"/>
            <w:right w:val="none" w:sz="0" w:space="0" w:color="auto"/>
          </w:divBdr>
        </w:div>
        <w:div w:id="1447000105">
          <w:marLeft w:val="0"/>
          <w:marRight w:val="0"/>
          <w:marTop w:val="0"/>
          <w:marBottom w:val="0"/>
          <w:divBdr>
            <w:top w:val="none" w:sz="0" w:space="0" w:color="auto"/>
            <w:left w:val="none" w:sz="0" w:space="0" w:color="auto"/>
            <w:bottom w:val="none" w:sz="0" w:space="0" w:color="auto"/>
            <w:right w:val="none" w:sz="0" w:space="0" w:color="auto"/>
          </w:divBdr>
        </w:div>
        <w:div w:id="1528789584">
          <w:marLeft w:val="0"/>
          <w:marRight w:val="0"/>
          <w:marTop w:val="0"/>
          <w:marBottom w:val="0"/>
          <w:divBdr>
            <w:top w:val="none" w:sz="0" w:space="0" w:color="auto"/>
            <w:left w:val="none" w:sz="0" w:space="0" w:color="auto"/>
            <w:bottom w:val="none" w:sz="0" w:space="0" w:color="auto"/>
            <w:right w:val="none" w:sz="0" w:space="0" w:color="auto"/>
          </w:divBdr>
        </w:div>
        <w:div w:id="1729259133">
          <w:marLeft w:val="0"/>
          <w:marRight w:val="0"/>
          <w:marTop w:val="0"/>
          <w:marBottom w:val="0"/>
          <w:divBdr>
            <w:top w:val="none" w:sz="0" w:space="0" w:color="auto"/>
            <w:left w:val="none" w:sz="0" w:space="0" w:color="auto"/>
            <w:bottom w:val="none" w:sz="0" w:space="0" w:color="auto"/>
            <w:right w:val="none" w:sz="0" w:space="0" w:color="auto"/>
          </w:divBdr>
        </w:div>
        <w:div w:id="1778718732">
          <w:marLeft w:val="0"/>
          <w:marRight w:val="0"/>
          <w:marTop w:val="0"/>
          <w:marBottom w:val="0"/>
          <w:divBdr>
            <w:top w:val="none" w:sz="0" w:space="0" w:color="auto"/>
            <w:left w:val="none" w:sz="0" w:space="0" w:color="auto"/>
            <w:bottom w:val="none" w:sz="0" w:space="0" w:color="auto"/>
            <w:right w:val="none" w:sz="0" w:space="0" w:color="auto"/>
          </w:divBdr>
        </w:div>
        <w:div w:id="2030523170">
          <w:marLeft w:val="0"/>
          <w:marRight w:val="0"/>
          <w:marTop w:val="0"/>
          <w:marBottom w:val="0"/>
          <w:divBdr>
            <w:top w:val="none" w:sz="0" w:space="0" w:color="auto"/>
            <w:left w:val="none" w:sz="0" w:space="0" w:color="auto"/>
            <w:bottom w:val="none" w:sz="0" w:space="0" w:color="auto"/>
            <w:right w:val="none" w:sz="0" w:space="0" w:color="auto"/>
          </w:divBdr>
        </w:div>
      </w:divsChild>
    </w:div>
    <w:div w:id="512383767">
      <w:bodyDiv w:val="1"/>
      <w:marLeft w:val="0"/>
      <w:marRight w:val="0"/>
      <w:marTop w:val="0"/>
      <w:marBottom w:val="0"/>
      <w:divBdr>
        <w:top w:val="none" w:sz="0" w:space="0" w:color="auto"/>
        <w:left w:val="none" w:sz="0" w:space="0" w:color="auto"/>
        <w:bottom w:val="none" w:sz="0" w:space="0" w:color="auto"/>
        <w:right w:val="none" w:sz="0" w:space="0" w:color="auto"/>
      </w:divBdr>
    </w:div>
    <w:div w:id="515190177">
      <w:bodyDiv w:val="1"/>
      <w:marLeft w:val="0"/>
      <w:marRight w:val="0"/>
      <w:marTop w:val="0"/>
      <w:marBottom w:val="0"/>
      <w:divBdr>
        <w:top w:val="none" w:sz="0" w:space="0" w:color="auto"/>
        <w:left w:val="none" w:sz="0" w:space="0" w:color="auto"/>
        <w:bottom w:val="none" w:sz="0" w:space="0" w:color="auto"/>
        <w:right w:val="none" w:sz="0" w:space="0" w:color="auto"/>
      </w:divBdr>
    </w:div>
    <w:div w:id="521356642">
      <w:bodyDiv w:val="1"/>
      <w:marLeft w:val="0"/>
      <w:marRight w:val="0"/>
      <w:marTop w:val="0"/>
      <w:marBottom w:val="0"/>
      <w:divBdr>
        <w:top w:val="none" w:sz="0" w:space="0" w:color="auto"/>
        <w:left w:val="none" w:sz="0" w:space="0" w:color="auto"/>
        <w:bottom w:val="none" w:sz="0" w:space="0" w:color="auto"/>
        <w:right w:val="none" w:sz="0" w:space="0" w:color="auto"/>
      </w:divBdr>
    </w:div>
    <w:div w:id="535509978">
      <w:bodyDiv w:val="1"/>
      <w:marLeft w:val="0"/>
      <w:marRight w:val="0"/>
      <w:marTop w:val="0"/>
      <w:marBottom w:val="0"/>
      <w:divBdr>
        <w:top w:val="none" w:sz="0" w:space="0" w:color="auto"/>
        <w:left w:val="none" w:sz="0" w:space="0" w:color="auto"/>
        <w:bottom w:val="none" w:sz="0" w:space="0" w:color="auto"/>
        <w:right w:val="none" w:sz="0" w:space="0" w:color="auto"/>
      </w:divBdr>
    </w:div>
    <w:div w:id="618220415">
      <w:bodyDiv w:val="1"/>
      <w:marLeft w:val="0"/>
      <w:marRight w:val="0"/>
      <w:marTop w:val="0"/>
      <w:marBottom w:val="0"/>
      <w:divBdr>
        <w:top w:val="none" w:sz="0" w:space="0" w:color="auto"/>
        <w:left w:val="none" w:sz="0" w:space="0" w:color="auto"/>
        <w:bottom w:val="none" w:sz="0" w:space="0" w:color="auto"/>
        <w:right w:val="none" w:sz="0" w:space="0" w:color="auto"/>
      </w:divBdr>
    </w:div>
    <w:div w:id="669406285">
      <w:bodyDiv w:val="1"/>
      <w:marLeft w:val="0"/>
      <w:marRight w:val="0"/>
      <w:marTop w:val="0"/>
      <w:marBottom w:val="0"/>
      <w:divBdr>
        <w:top w:val="none" w:sz="0" w:space="0" w:color="auto"/>
        <w:left w:val="none" w:sz="0" w:space="0" w:color="auto"/>
        <w:bottom w:val="none" w:sz="0" w:space="0" w:color="auto"/>
        <w:right w:val="none" w:sz="0" w:space="0" w:color="auto"/>
      </w:divBdr>
    </w:div>
    <w:div w:id="669721955">
      <w:bodyDiv w:val="1"/>
      <w:marLeft w:val="0"/>
      <w:marRight w:val="0"/>
      <w:marTop w:val="0"/>
      <w:marBottom w:val="0"/>
      <w:divBdr>
        <w:top w:val="none" w:sz="0" w:space="0" w:color="auto"/>
        <w:left w:val="none" w:sz="0" w:space="0" w:color="auto"/>
        <w:bottom w:val="none" w:sz="0" w:space="0" w:color="auto"/>
        <w:right w:val="none" w:sz="0" w:space="0" w:color="auto"/>
      </w:divBdr>
    </w:div>
    <w:div w:id="803893960">
      <w:bodyDiv w:val="1"/>
      <w:marLeft w:val="0"/>
      <w:marRight w:val="0"/>
      <w:marTop w:val="0"/>
      <w:marBottom w:val="0"/>
      <w:divBdr>
        <w:top w:val="none" w:sz="0" w:space="0" w:color="auto"/>
        <w:left w:val="none" w:sz="0" w:space="0" w:color="auto"/>
        <w:bottom w:val="none" w:sz="0" w:space="0" w:color="auto"/>
        <w:right w:val="none" w:sz="0" w:space="0" w:color="auto"/>
      </w:divBdr>
    </w:div>
    <w:div w:id="830802058">
      <w:bodyDiv w:val="1"/>
      <w:marLeft w:val="0"/>
      <w:marRight w:val="0"/>
      <w:marTop w:val="0"/>
      <w:marBottom w:val="0"/>
      <w:divBdr>
        <w:top w:val="none" w:sz="0" w:space="0" w:color="auto"/>
        <w:left w:val="none" w:sz="0" w:space="0" w:color="auto"/>
        <w:bottom w:val="none" w:sz="0" w:space="0" w:color="auto"/>
        <w:right w:val="none" w:sz="0" w:space="0" w:color="auto"/>
      </w:divBdr>
    </w:div>
    <w:div w:id="854228267">
      <w:bodyDiv w:val="1"/>
      <w:marLeft w:val="0"/>
      <w:marRight w:val="0"/>
      <w:marTop w:val="0"/>
      <w:marBottom w:val="0"/>
      <w:divBdr>
        <w:top w:val="none" w:sz="0" w:space="0" w:color="auto"/>
        <w:left w:val="none" w:sz="0" w:space="0" w:color="auto"/>
        <w:bottom w:val="none" w:sz="0" w:space="0" w:color="auto"/>
        <w:right w:val="none" w:sz="0" w:space="0" w:color="auto"/>
      </w:divBdr>
    </w:div>
    <w:div w:id="874537094">
      <w:bodyDiv w:val="1"/>
      <w:marLeft w:val="0"/>
      <w:marRight w:val="0"/>
      <w:marTop w:val="0"/>
      <w:marBottom w:val="0"/>
      <w:divBdr>
        <w:top w:val="none" w:sz="0" w:space="0" w:color="auto"/>
        <w:left w:val="none" w:sz="0" w:space="0" w:color="auto"/>
        <w:bottom w:val="none" w:sz="0" w:space="0" w:color="auto"/>
        <w:right w:val="none" w:sz="0" w:space="0" w:color="auto"/>
      </w:divBdr>
    </w:div>
    <w:div w:id="947540440">
      <w:bodyDiv w:val="1"/>
      <w:marLeft w:val="0"/>
      <w:marRight w:val="0"/>
      <w:marTop w:val="0"/>
      <w:marBottom w:val="0"/>
      <w:divBdr>
        <w:top w:val="none" w:sz="0" w:space="0" w:color="auto"/>
        <w:left w:val="none" w:sz="0" w:space="0" w:color="auto"/>
        <w:bottom w:val="none" w:sz="0" w:space="0" w:color="auto"/>
        <w:right w:val="none" w:sz="0" w:space="0" w:color="auto"/>
      </w:divBdr>
    </w:div>
    <w:div w:id="970019773">
      <w:bodyDiv w:val="1"/>
      <w:marLeft w:val="0"/>
      <w:marRight w:val="0"/>
      <w:marTop w:val="0"/>
      <w:marBottom w:val="0"/>
      <w:divBdr>
        <w:top w:val="none" w:sz="0" w:space="0" w:color="auto"/>
        <w:left w:val="none" w:sz="0" w:space="0" w:color="auto"/>
        <w:bottom w:val="none" w:sz="0" w:space="0" w:color="auto"/>
        <w:right w:val="none" w:sz="0" w:space="0" w:color="auto"/>
      </w:divBdr>
    </w:div>
    <w:div w:id="981079044">
      <w:bodyDiv w:val="1"/>
      <w:marLeft w:val="0"/>
      <w:marRight w:val="0"/>
      <w:marTop w:val="0"/>
      <w:marBottom w:val="0"/>
      <w:divBdr>
        <w:top w:val="none" w:sz="0" w:space="0" w:color="auto"/>
        <w:left w:val="none" w:sz="0" w:space="0" w:color="auto"/>
        <w:bottom w:val="none" w:sz="0" w:space="0" w:color="auto"/>
        <w:right w:val="none" w:sz="0" w:space="0" w:color="auto"/>
      </w:divBdr>
    </w:div>
    <w:div w:id="1005863884">
      <w:bodyDiv w:val="1"/>
      <w:marLeft w:val="0"/>
      <w:marRight w:val="0"/>
      <w:marTop w:val="0"/>
      <w:marBottom w:val="0"/>
      <w:divBdr>
        <w:top w:val="none" w:sz="0" w:space="0" w:color="auto"/>
        <w:left w:val="none" w:sz="0" w:space="0" w:color="auto"/>
        <w:bottom w:val="none" w:sz="0" w:space="0" w:color="auto"/>
        <w:right w:val="none" w:sz="0" w:space="0" w:color="auto"/>
      </w:divBdr>
    </w:div>
    <w:div w:id="1089961521">
      <w:bodyDiv w:val="1"/>
      <w:marLeft w:val="0"/>
      <w:marRight w:val="0"/>
      <w:marTop w:val="0"/>
      <w:marBottom w:val="0"/>
      <w:divBdr>
        <w:top w:val="none" w:sz="0" w:space="0" w:color="auto"/>
        <w:left w:val="none" w:sz="0" w:space="0" w:color="auto"/>
        <w:bottom w:val="none" w:sz="0" w:space="0" w:color="auto"/>
        <w:right w:val="none" w:sz="0" w:space="0" w:color="auto"/>
      </w:divBdr>
    </w:div>
    <w:div w:id="1117794312">
      <w:bodyDiv w:val="1"/>
      <w:marLeft w:val="0"/>
      <w:marRight w:val="0"/>
      <w:marTop w:val="0"/>
      <w:marBottom w:val="0"/>
      <w:divBdr>
        <w:top w:val="none" w:sz="0" w:space="0" w:color="auto"/>
        <w:left w:val="none" w:sz="0" w:space="0" w:color="auto"/>
        <w:bottom w:val="none" w:sz="0" w:space="0" w:color="auto"/>
        <w:right w:val="none" w:sz="0" w:space="0" w:color="auto"/>
      </w:divBdr>
    </w:div>
    <w:div w:id="1129856623">
      <w:bodyDiv w:val="1"/>
      <w:marLeft w:val="0"/>
      <w:marRight w:val="0"/>
      <w:marTop w:val="0"/>
      <w:marBottom w:val="0"/>
      <w:divBdr>
        <w:top w:val="none" w:sz="0" w:space="0" w:color="auto"/>
        <w:left w:val="none" w:sz="0" w:space="0" w:color="auto"/>
        <w:bottom w:val="none" w:sz="0" w:space="0" w:color="auto"/>
        <w:right w:val="none" w:sz="0" w:space="0" w:color="auto"/>
      </w:divBdr>
    </w:div>
    <w:div w:id="1274745439">
      <w:bodyDiv w:val="1"/>
      <w:marLeft w:val="0"/>
      <w:marRight w:val="0"/>
      <w:marTop w:val="0"/>
      <w:marBottom w:val="0"/>
      <w:divBdr>
        <w:top w:val="none" w:sz="0" w:space="0" w:color="auto"/>
        <w:left w:val="none" w:sz="0" w:space="0" w:color="auto"/>
        <w:bottom w:val="none" w:sz="0" w:space="0" w:color="auto"/>
        <w:right w:val="none" w:sz="0" w:space="0" w:color="auto"/>
      </w:divBdr>
    </w:div>
    <w:div w:id="1285116773">
      <w:bodyDiv w:val="1"/>
      <w:marLeft w:val="0"/>
      <w:marRight w:val="0"/>
      <w:marTop w:val="0"/>
      <w:marBottom w:val="0"/>
      <w:divBdr>
        <w:top w:val="none" w:sz="0" w:space="0" w:color="auto"/>
        <w:left w:val="none" w:sz="0" w:space="0" w:color="auto"/>
        <w:bottom w:val="none" w:sz="0" w:space="0" w:color="auto"/>
        <w:right w:val="none" w:sz="0" w:space="0" w:color="auto"/>
      </w:divBdr>
    </w:div>
    <w:div w:id="1290671294">
      <w:bodyDiv w:val="1"/>
      <w:marLeft w:val="0"/>
      <w:marRight w:val="0"/>
      <w:marTop w:val="0"/>
      <w:marBottom w:val="0"/>
      <w:divBdr>
        <w:top w:val="none" w:sz="0" w:space="0" w:color="auto"/>
        <w:left w:val="none" w:sz="0" w:space="0" w:color="auto"/>
        <w:bottom w:val="none" w:sz="0" w:space="0" w:color="auto"/>
        <w:right w:val="none" w:sz="0" w:space="0" w:color="auto"/>
      </w:divBdr>
    </w:div>
    <w:div w:id="1312827509">
      <w:bodyDiv w:val="1"/>
      <w:marLeft w:val="0"/>
      <w:marRight w:val="0"/>
      <w:marTop w:val="0"/>
      <w:marBottom w:val="0"/>
      <w:divBdr>
        <w:top w:val="none" w:sz="0" w:space="0" w:color="auto"/>
        <w:left w:val="none" w:sz="0" w:space="0" w:color="auto"/>
        <w:bottom w:val="none" w:sz="0" w:space="0" w:color="auto"/>
        <w:right w:val="none" w:sz="0" w:space="0" w:color="auto"/>
      </w:divBdr>
    </w:div>
    <w:div w:id="1322155188">
      <w:bodyDiv w:val="1"/>
      <w:marLeft w:val="0"/>
      <w:marRight w:val="0"/>
      <w:marTop w:val="0"/>
      <w:marBottom w:val="0"/>
      <w:divBdr>
        <w:top w:val="none" w:sz="0" w:space="0" w:color="auto"/>
        <w:left w:val="none" w:sz="0" w:space="0" w:color="auto"/>
        <w:bottom w:val="none" w:sz="0" w:space="0" w:color="auto"/>
        <w:right w:val="none" w:sz="0" w:space="0" w:color="auto"/>
      </w:divBdr>
    </w:div>
    <w:div w:id="1346857139">
      <w:bodyDiv w:val="1"/>
      <w:marLeft w:val="0"/>
      <w:marRight w:val="0"/>
      <w:marTop w:val="0"/>
      <w:marBottom w:val="0"/>
      <w:divBdr>
        <w:top w:val="none" w:sz="0" w:space="0" w:color="auto"/>
        <w:left w:val="none" w:sz="0" w:space="0" w:color="auto"/>
        <w:bottom w:val="none" w:sz="0" w:space="0" w:color="auto"/>
        <w:right w:val="none" w:sz="0" w:space="0" w:color="auto"/>
      </w:divBdr>
    </w:div>
    <w:div w:id="1367559553">
      <w:bodyDiv w:val="1"/>
      <w:marLeft w:val="0"/>
      <w:marRight w:val="0"/>
      <w:marTop w:val="0"/>
      <w:marBottom w:val="0"/>
      <w:divBdr>
        <w:top w:val="none" w:sz="0" w:space="0" w:color="auto"/>
        <w:left w:val="none" w:sz="0" w:space="0" w:color="auto"/>
        <w:bottom w:val="none" w:sz="0" w:space="0" w:color="auto"/>
        <w:right w:val="none" w:sz="0" w:space="0" w:color="auto"/>
      </w:divBdr>
    </w:div>
    <w:div w:id="1374230705">
      <w:bodyDiv w:val="1"/>
      <w:marLeft w:val="0"/>
      <w:marRight w:val="0"/>
      <w:marTop w:val="0"/>
      <w:marBottom w:val="0"/>
      <w:divBdr>
        <w:top w:val="none" w:sz="0" w:space="0" w:color="auto"/>
        <w:left w:val="none" w:sz="0" w:space="0" w:color="auto"/>
        <w:bottom w:val="none" w:sz="0" w:space="0" w:color="auto"/>
        <w:right w:val="none" w:sz="0" w:space="0" w:color="auto"/>
      </w:divBdr>
    </w:div>
    <w:div w:id="1397632964">
      <w:bodyDiv w:val="1"/>
      <w:marLeft w:val="0"/>
      <w:marRight w:val="0"/>
      <w:marTop w:val="0"/>
      <w:marBottom w:val="0"/>
      <w:divBdr>
        <w:top w:val="none" w:sz="0" w:space="0" w:color="auto"/>
        <w:left w:val="none" w:sz="0" w:space="0" w:color="auto"/>
        <w:bottom w:val="none" w:sz="0" w:space="0" w:color="auto"/>
        <w:right w:val="none" w:sz="0" w:space="0" w:color="auto"/>
      </w:divBdr>
    </w:div>
    <w:div w:id="1438671193">
      <w:bodyDiv w:val="1"/>
      <w:marLeft w:val="0"/>
      <w:marRight w:val="0"/>
      <w:marTop w:val="0"/>
      <w:marBottom w:val="0"/>
      <w:divBdr>
        <w:top w:val="none" w:sz="0" w:space="0" w:color="auto"/>
        <w:left w:val="none" w:sz="0" w:space="0" w:color="auto"/>
        <w:bottom w:val="none" w:sz="0" w:space="0" w:color="auto"/>
        <w:right w:val="none" w:sz="0" w:space="0" w:color="auto"/>
      </w:divBdr>
    </w:div>
    <w:div w:id="1494687746">
      <w:bodyDiv w:val="1"/>
      <w:marLeft w:val="0"/>
      <w:marRight w:val="0"/>
      <w:marTop w:val="0"/>
      <w:marBottom w:val="0"/>
      <w:divBdr>
        <w:top w:val="none" w:sz="0" w:space="0" w:color="auto"/>
        <w:left w:val="none" w:sz="0" w:space="0" w:color="auto"/>
        <w:bottom w:val="none" w:sz="0" w:space="0" w:color="auto"/>
        <w:right w:val="none" w:sz="0" w:space="0" w:color="auto"/>
      </w:divBdr>
    </w:div>
    <w:div w:id="1499688014">
      <w:bodyDiv w:val="1"/>
      <w:marLeft w:val="0"/>
      <w:marRight w:val="0"/>
      <w:marTop w:val="0"/>
      <w:marBottom w:val="0"/>
      <w:divBdr>
        <w:top w:val="none" w:sz="0" w:space="0" w:color="auto"/>
        <w:left w:val="none" w:sz="0" w:space="0" w:color="auto"/>
        <w:bottom w:val="none" w:sz="0" w:space="0" w:color="auto"/>
        <w:right w:val="none" w:sz="0" w:space="0" w:color="auto"/>
      </w:divBdr>
    </w:div>
    <w:div w:id="1528443839">
      <w:bodyDiv w:val="1"/>
      <w:marLeft w:val="0"/>
      <w:marRight w:val="0"/>
      <w:marTop w:val="0"/>
      <w:marBottom w:val="0"/>
      <w:divBdr>
        <w:top w:val="none" w:sz="0" w:space="0" w:color="auto"/>
        <w:left w:val="none" w:sz="0" w:space="0" w:color="auto"/>
        <w:bottom w:val="none" w:sz="0" w:space="0" w:color="auto"/>
        <w:right w:val="none" w:sz="0" w:space="0" w:color="auto"/>
      </w:divBdr>
    </w:div>
    <w:div w:id="1585409430">
      <w:bodyDiv w:val="1"/>
      <w:marLeft w:val="0"/>
      <w:marRight w:val="0"/>
      <w:marTop w:val="0"/>
      <w:marBottom w:val="0"/>
      <w:divBdr>
        <w:top w:val="none" w:sz="0" w:space="0" w:color="auto"/>
        <w:left w:val="none" w:sz="0" w:space="0" w:color="auto"/>
        <w:bottom w:val="none" w:sz="0" w:space="0" w:color="auto"/>
        <w:right w:val="none" w:sz="0" w:space="0" w:color="auto"/>
      </w:divBdr>
    </w:div>
    <w:div w:id="1658412713">
      <w:bodyDiv w:val="1"/>
      <w:marLeft w:val="0"/>
      <w:marRight w:val="0"/>
      <w:marTop w:val="0"/>
      <w:marBottom w:val="0"/>
      <w:divBdr>
        <w:top w:val="none" w:sz="0" w:space="0" w:color="auto"/>
        <w:left w:val="none" w:sz="0" w:space="0" w:color="auto"/>
        <w:bottom w:val="none" w:sz="0" w:space="0" w:color="auto"/>
        <w:right w:val="none" w:sz="0" w:space="0" w:color="auto"/>
      </w:divBdr>
    </w:div>
    <w:div w:id="1662539741">
      <w:bodyDiv w:val="1"/>
      <w:marLeft w:val="0"/>
      <w:marRight w:val="0"/>
      <w:marTop w:val="0"/>
      <w:marBottom w:val="0"/>
      <w:divBdr>
        <w:top w:val="none" w:sz="0" w:space="0" w:color="auto"/>
        <w:left w:val="none" w:sz="0" w:space="0" w:color="auto"/>
        <w:bottom w:val="none" w:sz="0" w:space="0" w:color="auto"/>
        <w:right w:val="none" w:sz="0" w:space="0" w:color="auto"/>
      </w:divBdr>
    </w:div>
    <w:div w:id="1674145927">
      <w:bodyDiv w:val="1"/>
      <w:marLeft w:val="0"/>
      <w:marRight w:val="0"/>
      <w:marTop w:val="0"/>
      <w:marBottom w:val="0"/>
      <w:divBdr>
        <w:top w:val="none" w:sz="0" w:space="0" w:color="auto"/>
        <w:left w:val="none" w:sz="0" w:space="0" w:color="auto"/>
        <w:bottom w:val="none" w:sz="0" w:space="0" w:color="auto"/>
        <w:right w:val="none" w:sz="0" w:space="0" w:color="auto"/>
      </w:divBdr>
    </w:div>
    <w:div w:id="1692871623">
      <w:bodyDiv w:val="1"/>
      <w:marLeft w:val="0"/>
      <w:marRight w:val="0"/>
      <w:marTop w:val="0"/>
      <w:marBottom w:val="0"/>
      <w:divBdr>
        <w:top w:val="none" w:sz="0" w:space="0" w:color="auto"/>
        <w:left w:val="none" w:sz="0" w:space="0" w:color="auto"/>
        <w:bottom w:val="none" w:sz="0" w:space="0" w:color="auto"/>
        <w:right w:val="none" w:sz="0" w:space="0" w:color="auto"/>
      </w:divBdr>
    </w:div>
    <w:div w:id="1747606864">
      <w:bodyDiv w:val="1"/>
      <w:marLeft w:val="0"/>
      <w:marRight w:val="0"/>
      <w:marTop w:val="0"/>
      <w:marBottom w:val="0"/>
      <w:divBdr>
        <w:top w:val="none" w:sz="0" w:space="0" w:color="auto"/>
        <w:left w:val="none" w:sz="0" w:space="0" w:color="auto"/>
        <w:bottom w:val="none" w:sz="0" w:space="0" w:color="auto"/>
        <w:right w:val="none" w:sz="0" w:space="0" w:color="auto"/>
      </w:divBdr>
    </w:div>
    <w:div w:id="1759591204">
      <w:bodyDiv w:val="1"/>
      <w:marLeft w:val="0"/>
      <w:marRight w:val="0"/>
      <w:marTop w:val="0"/>
      <w:marBottom w:val="0"/>
      <w:divBdr>
        <w:top w:val="none" w:sz="0" w:space="0" w:color="auto"/>
        <w:left w:val="none" w:sz="0" w:space="0" w:color="auto"/>
        <w:bottom w:val="none" w:sz="0" w:space="0" w:color="auto"/>
        <w:right w:val="none" w:sz="0" w:space="0" w:color="auto"/>
      </w:divBdr>
    </w:div>
    <w:div w:id="1830709362">
      <w:bodyDiv w:val="1"/>
      <w:marLeft w:val="0"/>
      <w:marRight w:val="0"/>
      <w:marTop w:val="0"/>
      <w:marBottom w:val="0"/>
      <w:divBdr>
        <w:top w:val="none" w:sz="0" w:space="0" w:color="auto"/>
        <w:left w:val="none" w:sz="0" w:space="0" w:color="auto"/>
        <w:bottom w:val="none" w:sz="0" w:space="0" w:color="auto"/>
        <w:right w:val="none" w:sz="0" w:space="0" w:color="auto"/>
      </w:divBdr>
    </w:div>
    <w:div w:id="1833135552">
      <w:bodyDiv w:val="1"/>
      <w:marLeft w:val="0"/>
      <w:marRight w:val="0"/>
      <w:marTop w:val="0"/>
      <w:marBottom w:val="0"/>
      <w:divBdr>
        <w:top w:val="none" w:sz="0" w:space="0" w:color="auto"/>
        <w:left w:val="none" w:sz="0" w:space="0" w:color="auto"/>
        <w:bottom w:val="none" w:sz="0" w:space="0" w:color="auto"/>
        <w:right w:val="none" w:sz="0" w:space="0" w:color="auto"/>
      </w:divBdr>
    </w:div>
    <w:div w:id="1888028051">
      <w:bodyDiv w:val="1"/>
      <w:marLeft w:val="0"/>
      <w:marRight w:val="0"/>
      <w:marTop w:val="0"/>
      <w:marBottom w:val="0"/>
      <w:divBdr>
        <w:top w:val="none" w:sz="0" w:space="0" w:color="auto"/>
        <w:left w:val="none" w:sz="0" w:space="0" w:color="auto"/>
        <w:bottom w:val="none" w:sz="0" w:space="0" w:color="auto"/>
        <w:right w:val="none" w:sz="0" w:space="0" w:color="auto"/>
      </w:divBdr>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3371980">
      <w:bodyDiv w:val="1"/>
      <w:marLeft w:val="0"/>
      <w:marRight w:val="0"/>
      <w:marTop w:val="0"/>
      <w:marBottom w:val="0"/>
      <w:divBdr>
        <w:top w:val="none" w:sz="0" w:space="0" w:color="auto"/>
        <w:left w:val="none" w:sz="0" w:space="0" w:color="auto"/>
        <w:bottom w:val="none" w:sz="0" w:space="0" w:color="auto"/>
        <w:right w:val="none" w:sz="0" w:space="0" w:color="auto"/>
      </w:divBdr>
    </w:div>
    <w:div w:id="1965841068">
      <w:bodyDiv w:val="1"/>
      <w:marLeft w:val="0"/>
      <w:marRight w:val="0"/>
      <w:marTop w:val="0"/>
      <w:marBottom w:val="0"/>
      <w:divBdr>
        <w:top w:val="none" w:sz="0" w:space="0" w:color="auto"/>
        <w:left w:val="none" w:sz="0" w:space="0" w:color="auto"/>
        <w:bottom w:val="none" w:sz="0" w:space="0" w:color="auto"/>
        <w:right w:val="none" w:sz="0" w:space="0" w:color="auto"/>
      </w:divBdr>
    </w:div>
    <w:div w:id="1984037375">
      <w:bodyDiv w:val="1"/>
      <w:marLeft w:val="0"/>
      <w:marRight w:val="0"/>
      <w:marTop w:val="0"/>
      <w:marBottom w:val="0"/>
      <w:divBdr>
        <w:top w:val="none" w:sz="0" w:space="0" w:color="auto"/>
        <w:left w:val="none" w:sz="0" w:space="0" w:color="auto"/>
        <w:bottom w:val="none" w:sz="0" w:space="0" w:color="auto"/>
        <w:right w:val="none" w:sz="0" w:space="0" w:color="auto"/>
      </w:divBdr>
    </w:div>
    <w:div w:id="2000843100">
      <w:bodyDiv w:val="1"/>
      <w:marLeft w:val="0"/>
      <w:marRight w:val="0"/>
      <w:marTop w:val="0"/>
      <w:marBottom w:val="0"/>
      <w:divBdr>
        <w:top w:val="none" w:sz="0" w:space="0" w:color="auto"/>
        <w:left w:val="none" w:sz="0" w:space="0" w:color="auto"/>
        <w:bottom w:val="none" w:sz="0" w:space="0" w:color="auto"/>
        <w:right w:val="none" w:sz="0" w:space="0" w:color="auto"/>
      </w:divBdr>
      <w:divsChild>
        <w:div w:id="1588071074">
          <w:marLeft w:val="0"/>
          <w:marRight w:val="0"/>
          <w:marTop w:val="0"/>
          <w:marBottom w:val="0"/>
          <w:divBdr>
            <w:top w:val="none" w:sz="0" w:space="0" w:color="auto"/>
            <w:left w:val="none" w:sz="0" w:space="0" w:color="auto"/>
            <w:bottom w:val="none" w:sz="0" w:space="0" w:color="auto"/>
            <w:right w:val="none" w:sz="0" w:space="0" w:color="auto"/>
          </w:divBdr>
        </w:div>
        <w:div w:id="61416718">
          <w:marLeft w:val="0"/>
          <w:marRight w:val="0"/>
          <w:marTop w:val="0"/>
          <w:marBottom w:val="0"/>
          <w:divBdr>
            <w:top w:val="none" w:sz="0" w:space="0" w:color="auto"/>
            <w:left w:val="none" w:sz="0" w:space="0" w:color="auto"/>
            <w:bottom w:val="none" w:sz="0" w:space="0" w:color="auto"/>
            <w:right w:val="none" w:sz="0" w:space="0" w:color="auto"/>
          </w:divBdr>
        </w:div>
        <w:div w:id="190262782">
          <w:marLeft w:val="0"/>
          <w:marRight w:val="0"/>
          <w:marTop w:val="0"/>
          <w:marBottom w:val="0"/>
          <w:divBdr>
            <w:top w:val="none" w:sz="0" w:space="0" w:color="auto"/>
            <w:left w:val="none" w:sz="0" w:space="0" w:color="auto"/>
            <w:bottom w:val="none" w:sz="0" w:space="0" w:color="auto"/>
            <w:right w:val="none" w:sz="0" w:space="0" w:color="auto"/>
          </w:divBdr>
        </w:div>
        <w:div w:id="1895581724">
          <w:marLeft w:val="0"/>
          <w:marRight w:val="0"/>
          <w:marTop w:val="0"/>
          <w:marBottom w:val="0"/>
          <w:divBdr>
            <w:top w:val="none" w:sz="0" w:space="0" w:color="auto"/>
            <w:left w:val="none" w:sz="0" w:space="0" w:color="auto"/>
            <w:bottom w:val="none" w:sz="0" w:space="0" w:color="auto"/>
            <w:right w:val="none" w:sz="0" w:space="0" w:color="auto"/>
          </w:divBdr>
        </w:div>
      </w:divsChild>
    </w:div>
    <w:div w:id="2011059003">
      <w:bodyDiv w:val="1"/>
      <w:marLeft w:val="0"/>
      <w:marRight w:val="0"/>
      <w:marTop w:val="0"/>
      <w:marBottom w:val="0"/>
      <w:divBdr>
        <w:top w:val="none" w:sz="0" w:space="0" w:color="auto"/>
        <w:left w:val="none" w:sz="0" w:space="0" w:color="auto"/>
        <w:bottom w:val="none" w:sz="0" w:space="0" w:color="auto"/>
        <w:right w:val="none" w:sz="0" w:space="0" w:color="auto"/>
      </w:divBdr>
    </w:div>
    <w:div w:id="2104915678">
      <w:bodyDiv w:val="1"/>
      <w:marLeft w:val="0"/>
      <w:marRight w:val="0"/>
      <w:marTop w:val="0"/>
      <w:marBottom w:val="0"/>
      <w:divBdr>
        <w:top w:val="none" w:sz="0" w:space="0" w:color="auto"/>
        <w:left w:val="none" w:sz="0" w:space="0" w:color="auto"/>
        <w:bottom w:val="none" w:sz="0" w:space="0" w:color="auto"/>
        <w:right w:val="none" w:sz="0" w:space="0" w:color="auto"/>
      </w:divBdr>
    </w:div>
    <w:div w:id="21376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31EC88-8746-45F2-A164-049DDC4A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17464</Words>
  <Characters>107121</Characters>
  <Application>Microsoft Office Word</Application>
  <DocSecurity>0</DocSecurity>
  <Lines>892</Lines>
  <Paragraphs>248</Paragraphs>
  <ScaleCrop>false</ScaleCrop>
  <HeadingPairs>
    <vt:vector size="2" baseType="variant">
      <vt:variant>
        <vt:lpstr>Naslov</vt:lpstr>
      </vt:variant>
      <vt:variant>
        <vt:i4>1</vt:i4>
      </vt:variant>
    </vt:vector>
  </HeadingPairs>
  <TitlesOfParts>
    <vt:vector size="1" baseType="lpstr">
      <vt:lpstr>1</vt:lpstr>
    </vt:vector>
  </TitlesOfParts>
  <Company>VURS</Company>
  <LinksUpToDate>false</LinksUpToDate>
  <CharactersWithSpaces>124337</CharactersWithSpaces>
  <SharedDoc>false</SharedDoc>
  <HLinks>
    <vt:vector size="1404" baseType="variant">
      <vt:variant>
        <vt:i4>3735642</vt:i4>
      </vt:variant>
      <vt:variant>
        <vt:i4>1371</vt:i4>
      </vt:variant>
      <vt:variant>
        <vt:i4>0</vt:i4>
      </vt:variant>
      <vt:variant>
        <vt:i4>5</vt:i4>
      </vt:variant>
      <vt:variant>
        <vt:lpwstr>http://www.ema.europa.eu/ema/index.jsp?curl=pages/regulation/document_listing/document_listing_000302.jsp&amp;mid=WC0b01ac0580153a00</vt:lpwstr>
      </vt:variant>
      <vt:variant>
        <vt:lpwstr/>
      </vt:variant>
      <vt:variant>
        <vt:i4>3932203</vt:i4>
      </vt:variant>
      <vt:variant>
        <vt:i4>1341</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1338</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1335</vt:i4>
      </vt:variant>
      <vt:variant>
        <vt:i4>0</vt:i4>
      </vt:variant>
      <vt:variant>
        <vt:i4>5</vt:i4>
      </vt:variant>
      <vt:variant>
        <vt:lpwstr>http://www.uvhvvr.gov.si/fileadmin/uvhvvr.gov.si/pageuploads/DELOVNA_PODROCJA/Zivila/TSE/Porocila_TSE/02009D0719-20130206-sl.pdf</vt:lpwstr>
      </vt:variant>
      <vt:variant>
        <vt:lpwstr/>
      </vt:variant>
      <vt:variant>
        <vt:i4>2621450</vt:i4>
      </vt:variant>
      <vt:variant>
        <vt:i4>1332</vt:i4>
      </vt:variant>
      <vt:variant>
        <vt:i4>0</vt:i4>
      </vt:variant>
      <vt:variant>
        <vt:i4>5</vt:i4>
      </vt:variant>
      <vt:variant>
        <vt:lpwstr>http://www.uvhvvr.gov.si/si/delovna_podrocja/zivila/programi_nadzora_salmonel/nacionalni_programi_nadzora/</vt:lpwstr>
      </vt:variant>
      <vt:variant>
        <vt:lpwstr/>
      </vt:variant>
      <vt:variant>
        <vt:i4>2424921</vt:i4>
      </vt:variant>
      <vt:variant>
        <vt:i4>1329</vt:i4>
      </vt:variant>
      <vt:variant>
        <vt:i4>0</vt:i4>
      </vt:variant>
      <vt:variant>
        <vt:i4>5</vt:i4>
      </vt:variant>
      <vt:variant>
        <vt:lpwstr>http://www.uvhvvr.gov.si/si/delovna_podrocja/zivila/zoonoze/</vt:lpwstr>
      </vt:variant>
      <vt:variant>
        <vt:lpwstr/>
      </vt:variant>
      <vt:variant>
        <vt:i4>2424921</vt:i4>
      </vt:variant>
      <vt:variant>
        <vt:i4>1326</vt:i4>
      </vt:variant>
      <vt:variant>
        <vt:i4>0</vt:i4>
      </vt:variant>
      <vt:variant>
        <vt:i4>5</vt:i4>
      </vt:variant>
      <vt:variant>
        <vt:lpwstr>http://www.uvhvvr.gov.si/si/delovna_podrocja/zivila/zoonoze/</vt:lpwstr>
      </vt:variant>
      <vt:variant>
        <vt:lpwstr/>
      </vt:variant>
      <vt:variant>
        <vt:i4>4587584</vt:i4>
      </vt:variant>
      <vt:variant>
        <vt:i4>1317</vt:i4>
      </vt:variant>
      <vt:variant>
        <vt:i4>0</vt:i4>
      </vt:variant>
      <vt:variant>
        <vt:i4>5</vt:i4>
      </vt:variant>
      <vt:variant>
        <vt:lpwstr>http://www.uvhvvr.gov.si/</vt:lpwstr>
      </vt:variant>
      <vt:variant>
        <vt:lpwstr/>
      </vt:variant>
      <vt:variant>
        <vt:i4>8192041</vt:i4>
      </vt:variant>
      <vt:variant>
        <vt:i4>1314</vt:i4>
      </vt:variant>
      <vt:variant>
        <vt:i4>0</vt:i4>
      </vt:variant>
      <vt:variant>
        <vt:i4>5</vt:i4>
      </vt:variant>
      <vt:variant>
        <vt:lpwstr>http://eur-lex.europa.eu/LexUriServ/LexUriServ.do?uri=CONSLEG:2008R1333:20111202:SL:PDF</vt:lpwstr>
      </vt:variant>
      <vt:variant>
        <vt:lpwstr/>
      </vt:variant>
      <vt:variant>
        <vt:i4>6815804</vt:i4>
      </vt:variant>
      <vt:variant>
        <vt:i4>1311</vt:i4>
      </vt:variant>
      <vt:variant>
        <vt:i4>0</vt:i4>
      </vt:variant>
      <vt:variant>
        <vt:i4>5</vt:i4>
      </vt:variant>
      <vt:variant>
        <vt:lpwstr>http://www.uvhvvr.gov.si/si/zakonodaja_in_dokumenti/rastlinski_semenski_material/slovenska_zakonodaja/veljavni_predpisi/</vt:lpwstr>
      </vt:variant>
      <vt:variant>
        <vt:lpwstr>c18916</vt:lpwstr>
      </vt:variant>
      <vt:variant>
        <vt:i4>6553707</vt:i4>
      </vt:variant>
      <vt:variant>
        <vt:i4>1308</vt:i4>
      </vt:variant>
      <vt:variant>
        <vt:i4>0</vt:i4>
      </vt:variant>
      <vt:variant>
        <vt:i4>5</vt:i4>
      </vt:variant>
      <vt:variant>
        <vt:lpwstr>http://www.uvhvvr.gov.si/si/zakonodaja_in_dokumenti/rastlinski_semenski_material/ostali_dokumenti/objave_uvhvvr/</vt:lpwstr>
      </vt:variant>
      <vt:variant>
        <vt:lpwstr/>
      </vt:variant>
      <vt:variant>
        <vt:i4>6226026</vt:i4>
      </vt:variant>
      <vt:variant>
        <vt:i4>1305</vt:i4>
      </vt:variant>
      <vt:variant>
        <vt:i4>0</vt:i4>
      </vt:variant>
      <vt:variant>
        <vt:i4>5</vt:i4>
      </vt:variant>
      <vt:variant>
        <vt:lpwstr>http://spletni2.furs.gov.si/FSR/Isk_SR.asp</vt:lpwstr>
      </vt:variant>
      <vt:variant>
        <vt:lpwstr/>
      </vt:variant>
      <vt:variant>
        <vt:i4>5242912</vt:i4>
      </vt:variant>
      <vt:variant>
        <vt:i4>1302</vt:i4>
      </vt:variant>
      <vt:variant>
        <vt:i4>0</vt:i4>
      </vt:variant>
      <vt:variant>
        <vt:i4>5</vt:i4>
      </vt:variant>
      <vt:variant>
        <vt:lpwstr>http://www.uvhvvr.gov.si/si/registri_obrazci_in_spletne_aplikacije/zdravje_rastlin/vpis_po_zahtevah_za_lesen_pakirni_material/seznam_obratov_lpm/</vt:lpwstr>
      </vt:variant>
      <vt:variant>
        <vt:lpwstr/>
      </vt:variant>
      <vt:variant>
        <vt:i4>6226047</vt:i4>
      </vt:variant>
      <vt:variant>
        <vt:i4>1299</vt:i4>
      </vt:variant>
      <vt:variant>
        <vt:i4>0</vt:i4>
      </vt:variant>
      <vt:variant>
        <vt:i4>5</vt:i4>
      </vt:variant>
      <vt:variant>
        <vt:lpwstr>http://spletni2.furs.gov.si/FSR/Isk_FR.asp</vt:lpwstr>
      </vt:variant>
      <vt:variant>
        <vt:lpwstr/>
      </vt:variant>
      <vt:variant>
        <vt:i4>7209009</vt:i4>
      </vt:variant>
      <vt:variant>
        <vt:i4>1296</vt:i4>
      </vt:variant>
      <vt:variant>
        <vt:i4>0</vt:i4>
      </vt:variant>
      <vt:variant>
        <vt:i4>5</vt:i4>
      </vt:variant>
      <vt:variant>
        <vt:lpwstr>http://www.uradni-list.si/1/objava.jsp?urlurid=20131693</vt:lpwstr>
      </vt:variant>
      <vt:variant>
        <vt:lpwstr/>
      </vt:variant>
      <vt:variant>
        <vt:i4>6619194</vt:i4>
      </vt:variant>
      <vt:variant>
        <vt:i4>1293</vt:i4>
      </vt:variant>
      <vt:variant>
        <vt:i4>0</vt:i4>
      </vt:variant>
      <vt:variant>
        <vt:i4>5</vt:i4>
      </vt:variant>
      <vt:variant>
        <vt:lpwstr>http://www.uradni-list.si/1/objava.jsp?urlurid=20072902</vt:lpwstr>
      </vt:variant>
      <vt:variant>
        <vt:lpwstr/>
      </vt:variant>
      <vt:variant>
        <vt:i4>6422576</vt:i4>
      </vt:variant>
      <vt:variant>
        <vt:i4>1290</vt:i4>
      </vt:variant>
      <vt:variant>
        <vt:i4>0</vt:i4>
      </vt:variant>
      <vt:variant>
        <vt:i4>5</vt:i4>
      </vt:variant>
      <vt:variant>
        <vt:lpwstr>http://www.uradni-list.si/1/objava.jsp?urlurid=20054111</vt:lpwstr>
      </vt:variant>
      <vt:variant>
        <vt:lpwstr/>
      </vt:variant>
      <vt:variant>
        <vt:i4>917596</vt:i4>
      </vt:variant>
      <vt:variant>
        <vt:i4>1287</vt:i4>
      </vt:variant>
      <vt:variant>
        <vt:i4>0</vt:i4>
      </vt:variant>
      <vt:variant>
        <vt:i4>5</vt:i4>
      </vt:variant>
      <vt:variant>
        <vt:lpwstr>http://www.uradni-list.si/1/objava.jsp?urlid=201394&amp;stevilka=3394</vt:lpwstr>
      </vt:variant>
      <vt:variant>
        <vt:lpwstr/>
      </vt:variant>
      <vt:variant>
        <vt:i4>262232</vt:i4>
      </vt:variant>
      <vt:variant>
        <vt:i4>1284</vt:i4>
      </vt:variant>
      <vt:variant>
        <vt:i4>0</vt:i4>
      </vt:variant>
      <vt:variant>
        <vt:i4>5</vt:i4>
      </vt:variant>
      <vt:variant>
        <vt:lpwstr>http://www.uradni-list.si/1/objava.jsp?urlid=201085&amp;stevilka=4559</vt:lpwstr>
      </vt:variant>
      <vt:variant>
        <vt:lpwstr/>
      </vt:variant>
      <vt:variant>
        <vt:i4>327691</vt:i4>
      </vt:variant>
      <vt:variant>
        <vt:i4>1281</vt:i4>
      </vt:variant>
      <vt:variant>
        <vt:i4>0</vt:i4>
      </vt:variant>
      <vt:variant>
        <vt:i4>5</vt:i4>
      </vt:variant>
      <vt:variant>
        <vt:lpwstr>http://www.uradni-list.si/1/content?id=57824</vt:lpwstr>
      </vt:variant>
      <vt:variant>
        <vt:lpwstr/>
      </vt:variant>
      <vt:variant>
        <vt:i4>917518</vt:i4>
      </vt:variant>
      <vt:variant>
        <vt:i4>1278</vt:i4>
      </vt:variant>
      <vt:variant>
        <vt:i4>0</vt:i4>
      </vt:variant>
      <vt:variant>
        <vt:i4>5</vt:i4>
      </vt:variant>
      <vt:variant>
        <vt:lpwstr>http://www.uradni-list.si/1/content?id=45157</vt:lpwstr>
      </vt:variant>
      <vt:variant>
        <vt:lpwstr/>
      </vt:variant>
      <vt:variant>
        <vt:i4>2556001</vt:i4>
      </vt:variant>
      <vt:variant>
        <vt:i4>1275</vt:i4>
      </vt:variant>
      <vt:variant>
        <vt:i4>0</vt:i4>
      </vt:variant>
      <vt:variant>
        <vt:i4>5</vt:i4>
      </vt:variant>
      <vt:variant>
        <vt:lpwstr>http://www.vurs.gov.si/si/registri_seznami_in_spletne_aplikacije/registri_in_seznami/</vt:lpwstr>
      </vt:variant>
      <vt:variant>
        <vt:lpwstr/>
      </vt:variant>
      <vt:variant>
        <vt:i4>1376314</vt:i4>
      </vt:variant>
      <vt:variant>
        <vt:i4>1268</vt:i4>
      </vt:variant>
      <vt:variant>
        <vt:i4>0</vt:i4>
      </vt:variant>
      <vt:variant>
        <vt:i4>5</vt:i4>
      </vt:variant>
      <vt:variant>
        <vt:lpwstr/>
      </vt:variant>
      <vt:variant>
        <vt:lpwstr>_Toc393199332</vt:lpwstr>
      </vt:variant>
      <vt:variant>
        <vt:i4>1376314</vt:i4>
      </vt:variant>
      <vt:variant>
        <vt:i4>1262</vt:i4>
      </vt:variant>
      <vt:variant>
        <vt:i4>0</vt:i4>
      </vt:variant>
      <vt:variant>
        <vt:i4>5</vt:i4>
      </vt:variant>
      <vt:variant>
        <vt:lpwstr/>
      </vt:variant>
      <vt:variant>
        <vt:lpwstr>_Toc393199331</vt:lpwstr>
      </vt:variant>
      <vt:variant>
        <vt:i4>1376314</vt:i4>
      </vt:variant>
      <vt:variant>
        <vt:i4>1256</vt:i4>
      </vt:variant>
      <vt:variant>
        <vt:i4>0</vt:i4>
      </vt:variant>
      <vt:variant>
        <vt:i4>5</vt:i4>
      </vt:variant>
      <vt:variant>
        <vt:lpwstr/>
      </vt:variant>
      <vt:variant>
        <vt:lpwstr>_Toc393199330</vt:lpwstr>
      </vt:variant>
      <vt:variant>
        <vt:i4>1310778</vt:i4>
      </vt:variant>
      <vt:variant>
        <vt:i4>1250</vt:i4>
      </vt:variant>
      <vt:variant>
        <vt:i4>0</vt:i4>
      </vt:variant>
      <vt:variant>
        <vt:i4>5</vt:i4>
      </vt:variant>
      <vt:variant>
        <vt:lpwstr/>
      </vt:variant>
      <vt:variant>
        <vt:lpwstr>_Toc393199329</vt:lpwstr>
      </vt:variant>
      <vt:variant>
        <vt:i4>1310778</vt:i4>
      </vt:variant>
      <vt:variant>
        <vt:i4>1244</vt:i4>
      </vt:variant>
      <vt:variant>
        <vt:i4>0</vt:i4>
      </vt:variant>
      <vt:variant>
        <vt:i4>5</vt:i4>
      </vt:variant>
      <vt:variant>
        <vt:lpwstr/>
      </vt:variant>
      <vt:variant>
        <vt:lpwstr>_Toc393199328</vt:lpwstr>
      </vt:variant>
      <vt:variant>
        <vt:i4>1310778</vt:i4>
      </vt:variant>
      <vt:variant>
        <vt:i4>1238</vt:i4>
      </vt:variant>
      <vt:variant>
        <vt:i4>0</vt:i4>
      </vt:variant>
      <vt:variant>
        <vt:i4>5</vt:i4>
      </vt:variant>
      <vt:variant>
        <vt:lpwstr/>
      </vt:variant>
      <vt:variant>
        <vt:lpwstr>_Toc393199327</vt:lpwstr>
      </vt:variant>
      <vt:variant>
        <vt:i4>1310778</vt:i4>
      </vt:variant>
      <vt:variant>
        <vt:i4>1232</vt:i4>
      </vt:variant>
      <vt:variant>
        <vt:i4>0</vt:i4>
      </vt:variant>
      <vt:variant>
        <vt:i4>5</vt:i4>
      </vt:variant>
      <vt:variant>
        <vt:lpwstr/>
      </vt:variant>
      <vt:variant>
        <vt:lpwstr>_Toc393199326</vt:lpwstr>
      </vt:variant>
      <vt:variant>
        <vt:i4>1310778</vt:i4>
      </vt:variant>
      <vt:variant>
        <vt:i4>1226</vt:i4>
      </vt:variant>
      <vt:variant>
        <vt:i4>0</vt:i4>
      </vt:variant>
      <vt:variant>
        <vt:i4>5</vt:i4>
      </vt:variant>
      <vt:variant>
        <vt:lpwstr/>
      </vt:variant>
      <vt:variant>
        <vt:lpwstr>_Toc393199325</vt:lpwstr>
      </vt:variant>
      <vt:variant>
        <vt:i4>1310778</vt:i4>
      </vt:variant>
      <vt:variant>
        <vt:i4>1220</vt:i4>
      </vt:variant>
      <vt:variant>
        <vt:i4>0</vt:i4>
      </vt:variant>
      <vt:variant>
        <vt:i4>5</vt:i4>
      </vt:variant>
      <vt:variant>
        <vt:lpwstr/>
      </vt:variant>
      <vt:variant>
        <vt:lpwstr>_Toc393199324</vt:lpwstr>
      </vt:variant>
      <vt:variant>
        <vt:i4>1310778</vt:i4>
      </vt:variant>
      <vt:variant>
        <vt:i4>1214</vt:i4>
      </vt:variant>
      <vt:variant>
        <vt:i4>0</vt:i4>
      </vt:variant>
      <vt:variant>
        <vt:i4>5</vt:i4>
      </vt:variant>
      <vt:variant>
        <vt:lpwstr/>
      </vt:variant>
      <vt:variant>
        <vt:lpwstr>_Toc393199323</vt:lpwstr>
      </vt:variant>
      <vt:variant>
        <vt:i4>1310778</vt:i4>
      </vt:variant>
      <vt:variant>
        <vt:i4>1208</vt:i4>
      </vt:variant>
      <vt:variant>
        <vt:i4>0</vt:i4>
      </vt:variant>
      <vt:variant>
        <vt:i4>5</vt:i4>
      </vt:variant>
      <vt:variant>
        <vt:lpwstr/>
      </vt:variant>
      <vt:variant>
        <vt:lpwstr>_Toc393199322</vt:lpwstr>
      </vt:variant>
      <vt:variant>
        <vt:i4>1310778</vt:i4>
      </vt:variant>
      <vt:variant>
        <vt:i4>1202</vt:i4>
      </vt:variant>
      <vt:variant>
        <vt:i4>0</vt:i4>
      </vt:variant>
      <vt:variant>
        <vt:i4>5</vt:i4>
      </vt:variant>
      <vt:variant>
        <vt:lpwstr/>
      </vt:variant>
      <vt:variant>
        <vt:lpwstr>_Toc393199321</vt:lpwstr>
      </vt:variant>
      <vt:variant>
        <vt:i4>1310778</vt:i4>
      </vt:variant>
      <vt:variant>
        <vt:i4>1196</vt:i4>
      </vt:variant>
      <vt:variant>
        <vt:i4>0</vt:i4>
      </vt:variant>
      <vt:variant>
        <vt:i4>5</vt:i4>
      </vt:variant>
      <vt:variant>
        <vt:lpwstr/>
      </vt:variant>
      <vt:variant>
        <vt:lpwstr>_Toc393199320</vt:lpwstr>
      </vt:variant>
      <vt:variant>
        <vt:i4>1507386</vt:i4>
      </vt:variant>
      <vt:variant>
        <vt:i4>1190</vt:i4>
      </vt:variant>
      <vt:variant>
        <vt:i4>0</vt:i4>
      </vt:variant>
      <vt:variant>
        <vt:i4>5</vt:i4>
      </vt:variant>
      <vt:variant>
        <vt:lpwstr/>
      </vt:variant>
      <vt:variant>
        <vt:lpwstr>_Toc393199319</vt:lpwstr>
      </vt:variant>
      <vt:variant>
        <vt:i4>1507386</vt:i4>
      </vt:variant>
      <vt:variant>
        <vt:i4>1184</vt:i4>
      </vt:variant>
      <vt:variant>
        <vt:i4>0</vt:i4>
      </vt:variant>
      <vt:variant>
        <vt:i4>5</vt:i4>
      </vt:variant>
      <vt:variant>
        <vt:lpwstr/>
      </vt:variant>
      <vt:variant>
        <vt:lpwstr>_Toc393199318</vt:lpwstr>
      </vt:variant>
      <vt:variant>
        <vt:i4>1507386</vt:i4>
      </vt:variant>
      <vt:variant>
        <vt:i4>1178</vt:i4>
      </vt:variant>
      <vt:variant>
        <vt:i4>0</vt:i4>
      </vt:variant>
      <vt:variant>
        <vt:i4>5</vt:i4>
      </vt:variant>
      <vt:variant>
        <vt:lpwstr/>
      </vt:variant>
      <vt:variant>
        <vt:lpwstr>_Toc393199317</vt:lpwstr>
      </vt:variant>
      <vt:variant>
        <vt:i4>1507386</vt:i4>
      </vt:variant>
      <vt:variant>
        <vt:i4>1172</vt:i4>
      </vt:variant>
      <vt:variant>
        <vt:i4>0</vt:i4>
      </vt:variant>
      <vt:variant>
        <vt:i4>5</vt:i4>
      </vt:variant>
      <vt:variant>
        <vt:lpwstr/>
      </vt:variant>
      <vt:variant>
        <vt:lpwstr>_Toc393199316</vt:lpwstr>
      </vt:variant>
      <vt:variant>
        <vt:i4>1507386</vt:i4>
      </vt:variant>
      <vt:variant>
        <vt:i4>1166</vt:i4>
      </vt:variant>
      <vt:variant>
        <vt:i4>0</vt:i4>
      </vt:variant>
      <vt:variant>
        <vt:i4>5</vt:i4>
      </vt:variant>
      <vt:variant>
        <vt:lpwstr/>
      </vt:variant>
      <vt:variant>
        <vt:lpwstr>_Toc393199315</vt:lpwstr>
      </vt:variant>
      <vt:variant>
        <vt:i4>1507386</vt:i4>
      </vt:variant>
      <vt:variant>
        <vt:i4>1160</vt:i4>
      </vt:variant>
      <vt:variant>
        <vt:i4>0</vt:i4>
      </vt:variant>
      <vt:variant>
        <vt:i4>5</vt:i4>
      </vt:variant>
      <vt:variant>
        <vt:lpwstr/>
      </vt:variant>
      <vt:variant>
        <vt:lpwstr>_Toc393199314</vt:lpwstr>
      </vt:variant>
      <vt:variant>
        <vt:i4>1507386</vt:i4>
      </vt:variant>
      <vt:variant>
        <vt:i4>1154</vt:i4>
      </vt:variant>
      <vt:variant>
        <vt:i4>0</vt:i4>
      </vt:variant>
      <vt:variant>
        <vt:i4>5</vt:i4>
      </vt:variant>
      <vt:variant>
        <vt:lpwstr/>
      </vt:variant>
      <vt:variant>
        <vt:lpwstr>_Toc393199313</vt:lpwstr>
      </vt:variant>
      <vt:variant>
        <vt:i4>1507386</vt:i4>
      </vt:variant>
      <vt:variant>
        <vt:i4>1148</vt:i4>
      </vt:variant>
      <vt:variant>
        <vt:i4>0</vt:i4>
      </vt:variant>
      <vt:variant>
        <vt:i4>5</vt:i4>
      </vt:variant>
      <vt:variant>
        <vt:lpwstr/>
      </vt:variant>
      <vt:variant>
        <vt:lpwstr>_Toc393199312</vt:lpwstr>
      </vt:variant>
      <vt:variant>
        <vt:i4>1507386</vt:i4>
      </vt:variant>
      <vt:variant>
        <vt:i4>1142</vt:i4>
      </vt:variant>
      <vt:variant>
        <vt:i4>0</vt:i4>
      </vt:variant>
      <vt:variant>
        <vt:i4>5</vt:i4>
      </vt:variant>
      <vt:variant>
        <vt:lpwstr/>
      </vt:variant>
      <vt:variant>
        <vt:lpwstr>_Toc393199311</vt:lpwstr>
      </vt:variant>
      <vt:variant>
        <vt:i4>1507386</vt:i4>
      </vt:variant>
      <vt:variant>
        <vt:i4>1136</vt:i4>
      </vt:variant>
      <vt:variant>
        <vt:i4>0</vt:i4>
      </vt:variant>
      <vt:variant>
        <vt:i4>5</vt:i4>
      </vt:variant>
      <vt:variant>
        <vt:lpwstr/>
      </vt:variant>
      <vt:variant>
        <vt:lpwstr>_Toc393199310</vt:lpwstr>
      </vt:variant>
      <vt:variant>
        <vt:i4>1441850</vt:i4>
      </vt:variant>
      <vt:variant>
        <vt:i4>1130</vt:i4>
      </vt:variant>
      <vt:variant>
        <vt:i4>0</vt:i4>
      </vt:variant>
      <vt:variant>
        <vt:i4>5</vt:i4>
      </vt:variant>
      <vt:variant>
        <vt:lpwstr/>
      </vt:variant>
      <vt:variant>
        <vt:lpwstr>_Toc393199309</vt:lpwstr>
      </vt:variant>
      <vt:variant>
        <vt:i4>1441850</vt:i4>
      </vt:variant>
      <vt:variant>
        <vt:i4>1124</vt:i4>
      </vt:variant>
      <vt:variant>
        <vt:i4>0</vt:i4>
      </vt:variant>
      <vt:variant>
        <vt:i4>5</vt:i4>
      </vt:variant>
      <vt:variant>
        <vt:lpwstr/>
      </vt:variant>
      <vt:variant>
        <vt:lpwstr>_Toc393199308</vt:lpwstr>
      </vt:variant>
      <vt:variant>
        <vt:i4>1441850</vt:i4>
      </vt:variant>
      <vt:variant>
        <vt:i4>1118</vt:i4>
      </vt:variant>
      <vt:variant>
        <vt:i4>0</vt:i4>
      </vt:variant>
      <vt:variant>
        <vt:i4>5</vt:i4>
      </vt:variant>
      <vt:variant>
        <vt:lpwstr/>
      </vt:variant>
      <vt:variant>
        <vt:lpwstr>_Toc393199307</vt:lpwstr>
      </vt:variant>
      <vt:variant>
        <vt:i4>1441850</vt:i4>
      </vt:variant>
      <vt:variant>
        <vt:i4>1112</vt:i4>
      </vt:variant>
      <vt:variant>
        <vt:i4>0</vt:i4>
      </vt:variant>
      <vt:variant>
        <vt:i4>5</vt:i4>
      </vt:variant>
      <vt:variant>
        <vt:lpwstr/>
      </vt:variant>
      <vt:variant>
        <vt:lpwstr>_Toc393199306</vt:lpwstr>
      </vt:variant>
      <vt:variant>
        <vt:i4>1441850</vt:i4>
      </vt:variant>
      <vt:variant>
        <vt:i4>1106</vt:i4>
      </vt:variant>
      <vt:variant>
        <vt:i4>0</vt:i4>
      </vt:variant>
      <vt:variant>
        <vt:i4>5</vt:i4>
      </vt:variant>
      <vt:variant>
        <vt:lpwstr/>
      </vt:variant>
      <vt:variant>
        <vt:lpwstr>_Toc393199305</vt:lpwstr>
      </vt:variant>
      <vt:variant>
        <vt:i4>1441850</vt:i4>
      </vt:variant>
      <vt:variant>
        <vt:i4>1100</vt:i4>
      </vt:variant>
      <vt:variant>
        <vt:i4>0</vt:i4>
      </vt:variant>
      <vt:variant>
        <vt:i4>5</vt:i4>
      </vt:variant>
      <vt:variant>
        <vt:lpwstr/>
      </vt:variant>
      <vt:variant>
        <vt:lpwstr>_Toc393199304</vt:lpwstr>
      </vt:variant>
      <vt:variant>
        <vt:i4>1441850</vt:i4>
      </vt:variant>
      <vt:variant>
        <vt:i4>1094</vt:i4>
      </vt:variant>
      <vt:variant>
        <vt:i4>0</vt:i4>
      </vt:variant>
      <vt:variant>
        <vt:i4>5</vt:i4>
      </vt:variant>
      <vt:variant>
        <vt:lpwstr/>
      </vt:variant>
      <vt:variant>
        <vt:lpwstr>_Toc393199303</vt:lpwstr>
      </vt:variant>
      <vt:variant>
        <vt:i4>1441850</vt:i4>
      </vt:variant>
      <vt:variant>
        <vt:i4>1088</vt:i4>
      </vt:variant>
      <vt:variant>
        <vt:i4>0</vt:i4>
      </vt:variant>
      <vt:variant>
        <vt:i4>5</vt:i4>
      </vt:variant>
      <vt:variant>
        <vt:lpwstr/>
      </vt:variant>
      <vt:variant>
        <vt:lpwstr>_Toc393199302</vt:lpwstr>
      </vt:variant>
      <vt:variant>
        <vt:i4>1441850</vt:i4>
      </vt:variant>
      <vt:variant>
        <vt:i4>1082</vt:i4>
      </vt:variant>
      <vt:variant>
        <vt:i4>0</vt:i4>
      </vt:variant>
      <vt:variant>
        <vt:i4>5</vt:i4>
      </vt:variant>
      <vt:variant>
        <vt:lpwstr/>
      </vt:variant>
      <vt:variant>
        <vt:lpwstr>_Toc393199301</vt:lpwstr>
      </vt:variant>
      <vt:variant>
        <vt:i4>1441850</vt:i4>
      </vt:variant>
      <vt:variant>
        <vt:i4>1076</vt:i4>
      </vt:variant>
      <vt:variant>
        <vt:i4>0</vt:i4>
      </vt:variant>
      <vt:variant>
        <vt:i4>5</vt:i4>
      </vt:variant>
      <vt:variant>
        <vt:lpwstr/>
      </vt:variant>
      <vt:variant>
        <vt:lpwstr>_Toc393199300</vt:lpwstr>
      </vt:variant>
      <vt:variant>
        <vt:i4>2031675</vt:i4>
      </vt:variant>
      <vt:variant>
        <vt:i4>1070</vt:i4>
      </vt:variant>
      <vt:variant>
        <vt:i4>0</vt:i4>
      </vt:variant>
      <vt:variant>
        <vt:i4>5</vt:i4>
      </vt:variant>
      <vt:variant>
        <vt:lpwstr/>
      </vt:variant>
      <vt:variant>
        <vt:lpwstr>_Toc393199299</vt:lpwstr>
      </vt:variant>
      <vt:variant>
        <vt:i4>2031675</vt:i4>
      </vt:variant>
      <vt:variant>
        <vt:i4>1064</vt:i4>
      </vt:variant>
      <vt:variant>
        <vt:i4>0</vt:i4>
      </vt:variant>
      <vt:variant>
        <vt:i4>5</vt:i4>
      </vt:variant>
      <vt:variant>
        <vt:lpwstr/>
      </vt:variant>
      <vt:variant>
        <vt:lpwstr>_Toc393199298</vt:lpwstr>
      </vt:variant>
      <vt:variant>
        <vt:i4>2031675</vt:i4>
      </vt:variant>
      <vt:variant>
        <vt:i4>1058</vt:i4>
      </vt:variant>
      <vt:variant>
        <vt:i4>0</vt:i4>
      </vt:variant>
      <vt:variant>
        <vt:i4>5</vt:i4>
      </vt:variant>
      <vt:variant>
        <vt:lpwstr/>
      </vt:variant>
      <vt:variant>
        <vt:lpwstr>_Toc393199297</vt:lpwstr>
      </vt:variant>
      <vt:variant>
        <vt:i4>2031675</vt:i4>
      </vt:variant>
      <vt:variant>
        <vt:i4>1052</vt:i4>
      </vt:variant>
      <vt:variant>
        <vt:i4>0</vt:i4>
      </vt:variant>
      <vt:variant>
        <vt:i4>5</vt:i4>
      </vt:variant>
      <vt:variant>
        <vt:lpwstr/>
      </vt:variant>
      <vt:variant>
        <vt:lpwstr>_Toc393199296</vt:lpwstr>
      </vt:variant>
      <vt:variant>
        <vt:i4>2031675</vt:i4>
      </vt:variant>
      <vt:variant>
        <vt:i4>1046</vt:i4>
      </vt:variant>
      <vt:variant>
        <vt:i4>0</vt:i4>
      </vt:variant>
      <vt:variant>
        <vt:i4>5</vt:i4>
      </vt:variant>
      <vt:variant>
        <vt:lpwstr/>
      </vt:variant>
      <vt:variant>
        <vt:lpwstr>_Toc393199295</vt:lpwstr>
      </vt:variant>
      <vt:variant>
        <vt:i4>2031675</vt:i4>
      </vt:variant>
      <vt:variant>
        <vt:i4>1040</vt:i4>
      </vt:variant>
      <vt:variant>
        <vt:i4>0</vt:i4>
      </vt:variant>
      <vt:variant>
        <vt:i4>5</vt:i4>
      </vt:variant>
      <vt:variant>
        <vt:lpwstr/>
      </vt:variant>
      <vt:variant>
        <vt:lpwstr>_Toc393199294</vt:lpwstr>
      </vt:variant>
      <vt:variant>
        <vt:i4>2031675</vt:i4>
      </vt:variant>
      <vt:variant>
        <vt:i4>1034</vt:i4>
      </vt:variant>
      <vt:variant>
        <vt:i4>0</vt:i4>
      </vt:variant>
      <vt:variant>
        <vt:i4>5</vt:i4>
      </vt:variant>
      <vt:variant>
        <vt:lpwstr/>
      </vt:variant>
      <vt:variant>
        <vt:lpwstr>_Toc393199293</vt:lpwstr>
      </vt:variant>
      <vt:variant>
        <vt:i4>2031675</vt:i4>
      </vt:variant>
      <vt:variant>
        <vt:i4>1028</vt:i4>
      </vt:variant>
      <vt:variant>
        <vt:i4>0</vt:i4>
      </vt:variant>
      <vt:variant>
        <vt:i4>5</vt:i4>
      </vt:variant>
      <vt:variant>
        <vt:lpwstr/>
      </vt:variant>
      <vt:variant>
        <vt:lpwstr>_Toc393199292</vt:lpwstr>
      </vt:variant>
      <vt:variant>
        <vt:i4>2031675</vt:i4>
      </vt:variant>
      <vt:variant>
        <vt:i4>1022</vt:i4>
      </vt:variant>
      <vt:variant>
        <vt:i4>0</vt:i4>
      </vt:variant>
      <vt:variant>
        <vt:i4>5</vt:i4>
      </vt:variant>
      <vt:variant>
        <vt:lpwstr/>
      </vt:variant>
      <vt:variant>
        <vt:lpwstr>_Toc393199291</vt:lpwstr>
      </vt:variant>
      <vt:variant>
        <vt:i4>2031675</vt:i4>
      </vt:variant>
      <vt:variant>
        <vt:i4>1016</vt:i4>
      </vt:variant>
      <vt:variant>
        <vt:i4>0</vt:i4>
      </vt:variant>
      <vt:variant>
        <vt:i4>5</vt:i4>
      </vt:variant>
      <vt:variant>
        <vt:lpwstr/>
      </vt:variant>
      <vt:variant>
        <vt:lpwstr>_Toc393199290</vt:lpwstr>
      </vt:variant>
      <vt:variant>
        <vt:i4>1966139</vt:i4>
      </vt:variant>
      <vt:variant>
        <vt:i4>1010</vt:i4>
      </vt:variant>
      <vt:variant>
        <vt:i4>0</vt:i4>
      </vt:variant>
      <vt:variant>
        <vt:i4>5</vt:i4>
      </vt:variant>
      <vt:variant>
        <vt:lpwstr/>
      </vt:variant>
      <vt:variant>
        <vt:lpwstr>_Toc393199289</vt:lpwstr>
      </vt:variant>
      <vt:variant>
        <vt:i4>1966139</vt:i4>
      </vt:variant>
      <vt:variant>
        <vt:i4>1004</vt:i4>
      </vt:variant>
      <vt:variant>
        <vt:i4>0</vt:i4>
      </vt:variant>
      <vt:variant>
        <vt:i4>5</vt:i4>
      </vt:variant>
      <vt:variant>
        <vt:lpwstr/>
      </vt:variant>
      <vt:variant>
        <vt:lpwstr>_Toc393199288</vt:lpwstr>
      </vt:variant>
      <vt:variant>
        <vt:i4>1966139</vt:i4>
      </vt:variant>
      <vt:variant>
        <vt:i4>998</vt:i4>
      </vt:variant>
      <vt:variant>
        <vt:i4>0</vt:i4>
      </vt:variant>
      <vt:variant>
        <vt:i4>5</vt:i4>
      </vt:variant>
      <vt:variant>
        <vt:lpwstr/>
      </vt:variant>
      <vt:variant>
        <vt:lpwstr>_Toc393199287</vt:lpwstr>
      </vt:variant>
      <vt:variant>
        <vt:i4>1966139</vt:i4>
      </vt:variant>
      <vt:variant>
        <vt:i4>992</vt:i4>
      </vt:variant>
      <vt:variant>
        <vt:i4>0</vt:i4>
      </vt:variant>
      <vt:variant>
        <vt:i4>5</vt:i4>
      </vt:variant>
      <vt:variant>
        <vt:lpwstr/>
      </vt:variant>
      <vt:variant>
        <vt:lpwstr>_Toc393199286</vt:lpwstr>
      </vt:variant>
      <vt:variant>
        <vt:i4>1966139</vt:i4>
      </vt:variant>
      <vt:variant>
        <vt:i4>986</vt:i4>
      </vt:variant>
      <vt:variant>
        <vt:i4>0</vt:i4>
      </vt:variant>
      <vt:variant>
        <vt:i4>5</vt:i4>
      </vt:variant>
      <vt:variant>
        <vt:lpwstr/>
      </vt:variant>
      <vt:variant>
        <vt:lpwstr>_Toc393199285</vt:lpwstr>
      </vt:variant>
      <vt:variant>
        <vt:i4>1966139</vt:i4>
      </vt:variant>
      <vt:variant>
        <vt:i4>980</vt:i4>
      </vt:variant>
      <vt:variant>
        <vt:i4>0</vt:i4>
      </vt:variant>
      <vt:variant>
        <vt:i4>5</vt:i4>
      </vt:variant>
      <vt:variant>
        <vt:lpwstr/>
      </vt:variant>
      <vt:variant>
        <vt:lpwstr>_Toc393199284</vt:lpwstr>
      </vt:variant>
      <vt:variant>
        <vt:i4>1966139</vt:i4>
      </vt:variant>
      <vt:variant>
        <vt:i4>974</vt:i4>
      </vt:variant>
      <vt:variant>
        <vt:i4>0</vt:i4>
      </vt:variant>
      <vt:variant>
        <vt:i4>5</vt:i4>
      </vt:variant>
      <vt:variant>
        <vt:lpwstr/>
      </vt:variant>
      <vt:variant>
        <vt:lpwstr>_Toc393199283</vt:lpwstr>
      </vt:variant>
      <vt:variant>
        <vt:i4>1966139</vt:i4>
      </vt:variant>
      <vt:variant>
        <vt:i4>968</vt:i4>
      </vt:variant>
      <vt:variant>
        <vt:i4>0</vt:i4>
      </vt:variant>
      <vt:variant>
        <vt:i4>5</vt:i4>
      </vt:variant>
      <vt:variant>
        <vt:lpwstr/>
      </vt:variant>
      <vt:variant>
        <vt:lpwstr>_Toc393199282</vt:lpwstr>
      </vt:variant>
      <vt:variant>
        <vt:i4>1966139</vt:i4>
      </vt:variant>
      <vt:variant>
        <vt:i4>962</vt:i4>
      </vt:variant>
      <vt:variant>
        <vt:i4>0</vt:i4>
      </vt:variant>
      <vt:variant>
        <vt:i4>5</vt:i4>
      </vt:variant>
      <vt:variant>
        <vt:lpwstr/>
      </vt:variant>
      <vt:variant>
        <vt:lpwstr>_Toc393199281</vt:lpwstr>
      </vt:variant>
      <vt:variant>
        <vt:i4>1966139</vt:i4>
      </vt:variant>
      <vt:variant>
        <vt:i4>956</vt:i4>
      </vt:variant>
      <vt:variant>
        <vt:i4>0</vt:i4>
      </vt:variant>
      <vt:variant>
        <vt:i4>5</vt:i4>
      </vt:variant>
      <vt:variant>
        <vt:lpwstr/>
      </vt:variant>
      <vt:variant>
        <vt:lpwstr>_Toc393199280</vt:lpwstr>
      </vt:variant>
      <vt:variant>
        <vt:i4>1114171</vt:i4>
      </vt:variant>
      <vt:variant>
        <vt:i4>950</vt:i4>
      </vt:variant>
      <vt:variant>
        <vt:i4>0</vt:i4>
      </vt:variant>
      <vt:variant>
        <vt:i4>5</vt:i4>
      </vt:variant>
      <vt:variant>
        <vt:lpwstr/>
      </vt:variant>
      <vt:variant>
        <vt:lpwstr>_Toc393199279</vt:lpwstr>
      </vt:variant>
      <vt:variant>
        <vt:i4>1114171</vt:i4>
      </vt:variant>
      <vt:variant>
        <vt:i4>944</vt:i4>
      </vt:variant>
      <vt:variant>
        <vt:i4>0</vt:i4>
      </vt:variant>
      <vt:variant>
        <vt:i4>5</vt:i4>
      </vt:variant>
      <vt:variant>
        <vt:lpwstr/>
      </vt:variant>
      <vt:variant>
        <vt:lpwstr>_Toc393199278</vt:lpwstr>
      </vt:variant>
      <vt:variant>
        <vt:i4>1114171</vt:i4>
      </vt:variant>
      <vt:variant>
        <vt:i4>938</vt:i4>
      </vt:variant>
      <vt:variant>
        <vt:i4>0</vt:i4>
      </vt:variant>
      <vt:variant>
        <vt:i4>5</vt:i4>
      </vt:variant>
      <vt:variant>
        <vt:lpwstr/>
      </vt:variant>
      <vt:variant>
        <vt:lpwstr>_Toc393199277</vt:lpwstr>
      </vt:variant>
      <vt:variant>
        <vt:i4>1114171</vt:i4>
      </vt:variant>
      <vt:variant>
        <vt:i4>932</vt:i4>
      </vt:variant>
      <vt:variant>
        <vt:i4>0</vt:i4>
      </vt:variant>
      <vt:variant>
        <vt:i4>5</vt:i4>
      </vt:variant>
      <vt:variant>
        <vt:lpwstr/>
      </vt:variant>
      <vt:variant>
        <vt:lpwstr>_Toc393199276</vt:lpwstr>
      </vt:variant>
      <vt:variant>
        <vt:i4>1114171</vt:i4>
      </vt:variant>
      <vt:variant>
        <vt:i4>926</vt:i4>
      </vt:variant>
      <vt:variant>
        <vt:i4>0</vt:i4>
      </vt:variant>
      <vt:variant>
        <vt:i4>5</vt:i4>
      </vt:variant>
      <vt:variant>
        <vt:lpwstr/>
      </vt:variant>
      <vt:variant>
        <vt:lpwstr>_Toc393199275</vt:lpwstr>
      </vt:variant>
      <vt:variant>
        <vt:i4>1114171</vt:i4>
      </vt:variant>
      <vt:variant>
        <vt:i4>920</vt:i4>
      </vt:variant>
      <vt:variant>
        <vt:i4>0</vt:i4>
      </vt:variant>
      <vt:variant>
        <vt:i4>5</vt:i4>
      </vt:variant>
      <vt:variant>
        <vt:lpwstr/>
      </vt:variant>
      <vt:variant>
        <vt:lpwstr>_Toc393199274</vt:lpwstr>
      </vt:variant>
      <vt:variant>
        <vt:i4>1114171</vt:i4>
      </vt:variant>
      <vt:variant>
        <vt:i4>914</vt:i4>
      </vt:variant>
      <vt:variant>
        <vt:i4>0</vt:i4>
      </vt:variant>
      <vt:variant>
        <vt:i4>5</vt:i4>
      </vt:variant>
      <vt:variant>
        <vt:lpwstr/>
      </vt:variant>
      <vt:variant>
        <vt:lpwstr>_Toc393199273</vt:lpwstr>
      </vt:variant>
      <vt:variant>
        <vt:i4>1114171</vt:i4>
      </vt:variant>
      <vt:variant>
        <vt:i4>908</vt:i4>
      </vt:variant>
      <vt:variant>
        <vt:i4>0</vt:i4>
      </vt:variant>
      <vt:variant>
        <vt:i4>5</vt:i4>
      </vt:variant>
      <vt:variant>
        <vt:lpwstr/>
      </vt:variant>
      <vt:variant>
        <vt:lpwstr>_Toc393199272</vt:lpwstr>
      </vt:variant>
      <vt:variant>
        <vt:i4>1114171</vt:i4>
      </vt:variant>
      <vt:variant>
        <vt:i4>902</vt:i4>
      </vt:variant>
      <vt:variant>
        <vt:i4>0</vt:i4>
      </vt:variant>
      <vt:variant>
        <vt:i4>5</vt:i4>
      </vt:variant>
      <vt:variant>
        <vt:lpwstr/>
      </vt:variant>
      <vt:variant>
        <vt:lpwstr>_Toc393199271</vt:lpwstr>
      </vt:variant>
      <vt:variant>
        <vt:i4>1114171</vt:i4>
      </vt:variant>
      <vt:variant>
        <vt:i4>896</vt:i4>
      </vt:variant>
      <vt:variant>
        <vt:i4>0</vt:i4>
      </vt:variant>
      <vt:variant>
        <vt:i4>5</vt:i4>
      </vt:variant>
      <vt:variant>
        <vt:lpwstr/>
      </vt:variant>
      <vt:variant>
        <vt:lpwstr>_Toc393199270</vt:lpwstr>
      </vt:variant>
      <vt:variant>
        <vt:i4>1048635</vt:i4>
      </vt:variant>
      <vt:variant>
        <vt:i4>890</vt:i4>
      </vt:variant>
      <vt:variant>
        <vt:i4>0</vt:i4>
      </vt:variant>
      <vt:variant>
        <vt:i4>5</vt:i4>
      </vt:variant>
      <vt:variant>
        <vt:lpwstr/>
      </vt:variant>
      <vt:variant>
        <vt:lpwstr>_Toc393199269</vt:lpwstr>
      </vt:variant>
      <vt:variant>
        <vt:i4>1048635</vt:i4>
      </vt:variant>
      <vt:variant>
        <vt:i4>884</vt:i4>
      </vt:variant>
      <vt:variant>
        <vt:i4>0</vt:i4>
      </vt:variant>
      <vt:variant>
        <vt:i4>5</vt:i4>
      </vt:variant>
      <vt:variant>
        <vt:lpwstr/>
      </vt:variant>
      <vt:variant>
        <vt:lpwstr>_Toc393199268</vt:lpwstr>
      </vt:variant>
      <vt:variant>
        <vt:i4>1048635</vt:i4>
      </vt:variant>
      <vt:variant>
        <vt:i4>878</vt:i4>
      </vt:variant>
      <vt:variant>
        <vt:i4>0</vt:i4>
      </vt:variant>
      <vt:variant>
        <vt:i4>5</vt:i4>
      </vt:variant>
      <vt:variant>
        <vt:lpwstr/>
      </vt:variant>
      <vt:variant>
        <vt:lpwstr>_Toc393199267</vt:lpwstr>
      </vt:variant>
      <vt:variant>
        <vt:i4>1048635</vt:i4>
      </vt:variant>
      <vt:variant>
        <vt:i4>872</vt:i4>
      </vt:variant>
      <vt:variant>
        <vt:i4>0</vt:i4>
      </vt:variant>
      <vt:variant>
        <vt:i4>5</vt:i4>
      </vt:variant>
      <vt:variant>
        <vt:lpwstr/>
      </vt:variant>
      <vt:variant>
        <vt:lpwstr>_Toc393199266</vt:lpwstr>
      </vt:variant>
      <vt:variant>
        <vt:i4>1048635</vt:i4>
      </vt:variant>
      <vt:variant>
        <vt:i4>866</vt:i4>
      </vt:variant>
      <vt:variant>
        <vt:i4>0</vt:i4>
      </vt:variant>
      <vt:variant>
        <vt:i4>5</vt:i4>
      </vt:variant>
      <vt:variant>
        <vt:lpwstr/>
      </vt:variant>
      <vt:variant>
        <vt:lpwstr>_Toc393199265</vt:lpwstr>
      </vt:variant>
      <vt:variant>
        <vt:i4>1048635</vt:i4>
      </vt:variant>
      <vt:variant>
        <vt:i4>860</vt:i4>
      </vt:variant>
      <vt:variant>
        <vt:i4>0</vt:i4>
      </vt:variant>
      <vt:variant>
        <vt:i4>5</vt:i4>
      </vt:variant>
      <vt:variant>
        <vt:lpwstr/>
      </vt:variant>
      <vt:variant>
        <vt:lpwstr>_Toc393199264</vt:lpwstr>
      </vt:variant>
      <vt:variant>
        <vt:i4>1048635</vt:i4>
      </vt:variant>
      <vt:variant>
        <vt:i4>854</vt:i4>
      </vt:variant>
      <vt:variant>
        <vt:i4>0</vt:i4>
      </vt:variant>
      <vt:variant>
        <vt:i4>5</vt:i4>
      </vt:variant>
      <vt:variant>
        <vt:lpwstr/>
      </vt:variant>
      <vt:variant>
        <vt:lpwstr>_Toc393199263</vt:lpwstr>
      </vt:variant>
      <vt:variant>
        <vt:i4>1048635</vt:i4>
      </vt:variant>
      <vt:variant>
        <vt:i4>848</vt:i4>
      </vt:variant>
      <vt:variant>
        <vt:i4>0</vt:i4>
      </vt:variant>
      <vt:variant>
        <vt:i4>5</vt:i4>
      </vt:variant>
      <vt:variant>
        <vt:lpwstr/>
      </vt:variant>
      <vt:variant>
        <vt:lpwstr>_Toc393199262</vt:lpwstr>
      </vt:variant>
      <vt:variant>
        <vt:i4>1048635</vt:i4>
      </vt:variant>
      <vt:variant>
        <vt:i4>842</vt:i4>
      </vt:variant>
      <vt:variant>
        <vt:i4>0</vt:i4>
      </vt:variant>
      <vt:variant>
        <vt:i4>5</vt:i4>
      </vt:variant>
      <vt:variant>
        <vt:lpwstr/>
      </vt:variant>
      <vt:variant>
        <vt:lpwstr>_Toc393199261</vt:lpwstr>
      </vt:variant>
      <vt:variant>
        <vt:i4>1048635</vt:i4>
      </vt:variant>
      <vt:variant>
        <vt:i4>836</vt:i4>
      </vt:variant>
      <vt:variant>
        <vt:i4>0</vt:i4>
      </vt:variant>
      <vt:variant>
        <vt:i4>5</vt:i4>
      </vt:variant>
      <vt:variant>
        <vt:lpwstr/>
      </vt:variant>
      <vt:variant>
        <vt:lpwstr>_Toc393199260</vt:lpwstr>
      </vt:variant>
      <vt:variant>
        <vt:i4>1245243</vt:i4>
      </vt:variant>
      <vt:variant>
        <vt:i4>830</vt:i4>
      </vt:variant>
      <vt:variant>
        <vt:i4>0</vt:i4>
      </vt:variant>
      <vt:variant>
        <vt:i4>5</vt:i4>
      </vt:variant>
      <vt:variant>
        <vt:lpwstr/>
      </vt:variant>
      <vt:variant>
        <vt:lpwstr>_Toc393199259</vt:lpwstr>
      </vt:variant>
      <vt:variant>
        <vt:i4>1245243</vt:i4>
      </vt:variant>
      <vt:variant>
        <vt:i4>824</vt:i4>
      </vt:variant>
      <vt:variant>
        <vt:i4>0</vt:i4>
      </vt:variant>
      <vt:variant>
        <vt:i4>5</vt:i4>
      </vt:variant>
      <vt:variant>
        <vt:lpwstr/>
      </vt:variant>
      <vt:variant>
        <vt:lpwstr>_Toc393199258</vt:lpwstr>
      </vt:variant>
      <vt:variant>
        <vt:i4>1245243</vt:i4>
      </vt:variant>
      <vt:variant>
        <vt:i4>818</vt:i4>
      </vt:variant>
      <vt:variant>
        <vt:i4>0</vt:i4>
      </vt:variant>
      <vt:variant>
        <vt:i4>5</vt:i4>
      </vt:variant>
      <vt:variant>
        <vt:lpwstr/>
      </vt:variant>
      <vt:variant>
        <vt:lpwstr>_Toc393199257</vt:lpwstr>
      </vt:variant>
      <vt:variant>
        <vt:i4>1245243</vt:i4>
      </vt:variant>
      <vt:variant>
        <vt:i4>812</vt:i4>
      </vt:variant>
      <vt:variant>
        <vt:i4>0</vt:i4>
      </vt:variant>
      <vt:variant>
        <vt:i4>5</vt:i4>
      </vt:variant>
      <vt:variant>
        <vt:lpwstr/>
      </vt:variant>
      <vt:variant>
        <vt:lpwstr>_Toc393199256</vt:lpwstr>
      </vt:variant>
      <vt:variant>
        <vt:i4>1245243</vt:i4>
      </vt:variant>
      <vt:variant>
        <vt:i4>806</vt:i4>
      </vt:variant>
      <vt:variant>
        <vt:i4>0</vt:i4>
      </vt:variant>
      <vt:variant>
        <vt:i4>5</vt:i4>
      </vt:variant>
      <vt:variant>
        <vt:lpwstr/>
      </vt:variant>
      <vt:variant>
        <vt:lpwstr>_Toc393199255</vt:lpwstr>
      </vt:variant>
      <vt:variant>
        <vt:i4>1245243</vt:i4>
      </vt:variant>
      <vt:variant>
        <vt:i4>800</vt:i4>
      </vt:variant>
      <vt:variant>
        <vt:i4>0</vt:i4>
      </vt:variant>
      <vt:variant>
        <vt:i4>5</vt:i4>
      </vt:variant>
      <vt:variant>
        <vt:lpwstr/>
      </vt:variant>
      <vt:variant>
        <vt:lpwstr>_Toc393199254</vt:lpwstr>
      </vt:variant>
      <vt:variant>
        <vt:i4>1245243</vt:i4>
      </vt:variant>
      <vt:variant>
        <vt:i4>794</vt:i4>
      </vt:variant>
      <vt:variant>
        <vt:i4>0</vt:i4>
      </vt:variant>
      <vt:variant>
        <vt:i4>5</vt:i4>
      </vt:variant>
      <vt:variant>
        <vt:lpwstr/>
      </vt:variant>
      <vt:variant>
        <vt:lpwstr>_Toc393199253</vt:lpwstr>
      </vt:variant>
      <vt:variant>
        <vt:i4>1245243</vt:i4>
      </vt:variant>
      <vt:variant>
        <vt:i4>788</vt:i4>
      </vt:variant>
      <vt:variant>
        <vt:i4>0</vt:i4>
      </vt:variant>
      <vt:variant>
        <vt:i4>5</vt:i4>
      </vt:variant>
      <vt:variant>
        <vt:lpwstr/>
      </vt:variant>
      <vt:variant>
        <vt:lpwstr>_Toc393199252</vt:lpwstr>
      </vt:variant>
      <vt:variant>
        <vt:i4>1245243</vt:i4>
      </vt:variant>
      <vt:variant>
        <vt:i4>782</vt:i4>
      </vt:variant>
      <vt:variant>
        <vt:i4>0</vt:i4>
      </vt:variant>
      <vt:variant>
        <vt:i4>5</vt:i4>
      </vt:variant>
      <vt:variant>
        <vt:lpwstr/>
      </vt:variant>
      <vt:variant>
        <vt:lpwstr>_Toc393199251</vt:lpwstr>
      </vt:variant>
      <vt:variant>
        <vt:i4>1245243</vt:i4>
      </vt:variant>
      <vt:variant>
        <vt:i4>776</vt:i4>
      </vt:variant>
      <vt:variant>
        <vt:i4>0</vt:i4>
      </vt:variant>
      <vt:variant>
        <vt:i4>5</vt:i4>
      </vt:variant>
      <vt:variant>
        <vt:lpwstr/>
      </vt:variant>
      <vt:variant>
        <vt:lpwstr>_Toc393199250</vt:lpwstr>
      </vt:variant>
      <vt:variant>
        <vt:i4>1179707</vt:i4>
      </vt:variant>
      <vt:variant>
        <vt:i4>770</vt:i4>
      </vt:variant>
      <vt:variant>
        <vt:i4>0</vt:i4>
      </vt:variant>
      <vt:variant>
        <vt:i4>5</vt:i4>
      </vt:variant>
      <vt:variant>
        <vt:lpwstr/>
      </vt:variant>
      <vt:variant>
        <vt:lpwstr>_Toc393199249</vt:lpwstr>
      </vt:variant>
      <vt:variant>
        <vt:i4>1179707</vt:i4>
      </vt:variant>
      <vt:variant>
        <vt:i4>764</vt:i4>
      </vt:variant>
      <vt:variant>
        <vt:i4>0</vt:i4>
      </vt:variant>
      <vt:variant>
        <vt:i4>5</vt:i4>
      </vt:variant>
      <vt:variant>
        <vt:lpwstr/>
      </vt:variant>
      <vt:variant>
        <vt:lpwstr>_Toc393199248</vt:lpwstr>
      </vt:variant>
      <vt:variant>
        <vt:i4>1179707</vt:i4>
      </vt:variant>
      <vt:variant>
        <vt:i4>758</vt:i4>
      </vt:variant>
      <vt:variant>
        <vt:i4>0</vt:i4>
      </vt:variant>
      <vt:variant>
        <vt:i4>5</vt:i4>
      </vt:variant>
      <vt:variant>
        <vt:lpwstr/>
      </vt:variant>
      <vt:variant>
        <vt:lpwstr>_Toc393199247</vt:lpwstr>
      </vt:variant>
      <vt:variant>
        <vt:i4>1179707</vt:i4>
      </vt:variant>
      <vt:variant>
        <vt:i4>752</vt:i4>
      </vt:variant>
      <vt:variant>
        <vt:i4>0</vt:i4>
      </vt:variant>
      <vt:variant>
        <vt:i4>5</vt:i4>
      </vt:variant>
      <vt:variant>
        <vt:lpwstr/>
      </vt:variant>
      <vt:variant>
        <vt:lpwstr>_Toc393199246</vt:lpwstr>
      </vt:variant>
      <vt:variant>
        <vt:i4>1179707</vt:i4>
      </vt:variant>
      <vt:variant>
        <vt:i4>746</vt:i4>
      </vt:variant>
      <vt:variant>
        <vt:i4>0</vt:i4>
      </vt:variant>
      <vt:variant>
        <vt:i4>5</vt:i4>
      </vt:variant>
      <vt:variant>
        <vt:lpwstr/>
      </vt:variant>
      <vt:variant>
        <vt:lpwstr>_Toc393199245</vt:lpwstr>
      </vt:variant>
      <vt:variant>
        <vt:i4>1179707</vt:i4>
      </vt:variant>
      <vt:variant>
        <vt:i4>740</vt:i4>
      </vt:variant>
      <vt:variant>
        <vt:i4>0</vt:i4>
      </vt:variant>
      <vt:variant>
        <vt:i4>5</vt:i4>
      </vt:variant>
      <vt:variant>
        <vt:lpwstr/>
      </vt:variant>
      <vt:variant>
        <vt:lpwstr>_Toc393199244</vt:lpwstr>
      </vt:variant>
      <vt:variant>
        <vt:i4>1179707</vt:i4>
      </vt:variant>
      <vt:variant>
        <vt:i4>734</vt:i4>
      </vt:variant>
      <vt:variant>
        <vt:i4>0</vt:i4>
      </vt:variant>
      <vt:variant>
        <vt:i4>5</vt:i4>
      </vt:variant>
      <vt:variant>
        <vt:lpwstr/>
      </vt:variant>
      <vt:variant>
        <vt:lpwstr>_Toc393199243</vt:lpwstr>
      </vt:variant>
      <vt:variant>
        <vt:i4>1179707</vt:i4>
      </vt:variant>
      <vt:variant>
        <vt:i4>728</vt:i4>
      </vt:variant>
      <vt:variant>
        <vt:i4>0</vt:i4>
      </vt:variant>
      <vt:variant>
        <vt:i4>5</vt:i4>
      </vt:variant>
      <vt:variant>
        <vt:lpwstr/>
      </vt:variant>
      <vt:variant>
        <vt:lpwstr>_Toc393199242</vt:lpwstr>
      </vt:variant>
      <vt:variant>
        <vt:i4>1179707</vt:i4>
      </vt:variant>
      <vt:variant>
        <vt:i4>722</vt:i4>
      </vt:variant>
      <vt:variant>
        <vt:i4>0</vt:i4>
      </vt:variant>
      <vt:variant>
        <vt:i4>5</vt:i4>
      </vt:variant>
      <vt:variant>
        <vt:lpwstr/>
      </vt:variant>
      <vt:variant>
        <vt:lpwstr>_Toc393199241</vt:lpwstr>
      </vt:variant>
      <vt:variant>
        <vt:i4>1179707</vt:i4>
      </vt:variant>
      <vt:variant>
        <vt:i4>716</vt:i4>
      </vt:variant>
      <vt:variant>
        <vt:i4>0</vt:i4>
      </vt:variant>
      <vt:variant>
        <vt:i4>5</vt:i4>
      </vt:variant>
      <vt:variant>
        <vt:lpwstr/>
      </vt:variant>
      <vt:variant>
        <vt:lpwstr>_Toc393199240</vt:lpwstr>
      </vt:variant>
      <vt:variant>
        <vt:i4>1376315</vt:i4>
      </vt:variant>
      <vt:variant>
        <vt:i4>710</vt:i4>
      </vt:variant>
      <vt:variant>
        <vt:i4>0</vt:i4>
      </vt:variant>
      <vt:variant>
        <vt:i4>5</vt:i4>
      </vt:variant>
      <vt:variant>
        <vt:lpwstr/>
      </vt:variant>
      <vt:variant>
        <vt:lpwstr>_Toc393199239</vt:lpwstr>
      </vt:variant>
      <vt:variant>
        <vt:i4>1376315</vt:i4>
      </vt:variant>
      <vt:variant>
        <vt:i4>704</vt:i4>
      </vt:variant>
      <vt:variant>
        <vt:i4>0</vt:i4>
      </vt:variant>
      <vt:variant>
        <vt:i4>5</vt:i4>
      </vt:variant>
      <vt:variant>
        <vt:lpwstr/>
      </vt:variant>
      <vt:variant>
        <vt:lpwstr>_Toc393199238</vt:lpwstr>
      </vt:variant>
      <vt:variant>
        <vt:i4>1376315</vt:i4>
      </vt:variant>
      <vt:variant>
        <vt:i4>698</vt:i4>
      </vt:variant>
      <vt:variant>
        <vt:i4>0</vt:i4>
      </vt:variant>
      <vt:variant>
        <vt:i4>5</vt:i4>
      </vt:variant>
      <vt:variant>
        <vt:lpwstr/>
      </vt:variant>
      <vt:variant>
        <vt:lpwstr>_Toc393199237</vt:lpwstr>
      </vt:variant>
      <vt:variant>
        <vt:i4>1376315</vt:i4>
      </vt:variant>
      <vt:variant>
        <vt:i4>692</vt:i4>
      </vt:variant>
      <vt:variant>
        <vt:i4>0</vt:i4>
      </vt:variant>
      <vt:variant>
        <vt:i4>5</vt:i4>
      </vt:variant>
      <vt:variant>
        <vt:lpwstr/>
      </vt:variant>
      <vt:variant>
        <vt:lpwstr>_Toc393199236</vt:lpwstr>
      </vt:variant>
      <vt:variant>
        <vt:i4>1376315</vt:i4>
      </vt:variant>
      <vt:variant>
        <vt:i4>686</vt:i4>
      </vt:variant>
      <vt:variant>
        <vt:i4>0</vt:i4>
      </vt:variant>
      <vt:variant>
        <vt:i4>5</vt:i4>
      </vt:variant>
      <vt:variant>
        <vt:lpwstr/>
      </vt:variant>
      <vt:variant>
        <vt:lpwstr>_Toc393199235</vt:lpwstr>
      </vt:variant>
      <vt:variant>
        <vt:i4>1376315</vt:i4>
      </vt:variant>
      <vt:variant>
        <vt:i4>680</vt:i4>
      </vt:variant>
      <vt:variant>
        <vt:i4>0</vt:i4>
      </vt:variant>
      <vt:variant>
        <vt:i4>5</vt:i4>
      </vt:variant>
      <vt:variant>
        <vt:lpwstr/>
      </vt:variant>
      <vt:variant>
        <vt:lpwstr>_Toc393199234</vt:lpwstr>
      </vt:variant>
      <vt:variant>
        <vt:i4>1376315</vt:i4>
      </vt:variant>
      <vt:variant>
        <vt:i4>674</vt:i4>
      </vt:variant>
      <vt:variant>
        <vt:i4>0</vt:i4>
      </vt:variant>
      <vt:variant>
        <vt:i4>5</vt:i4>
      </vt:variant>
      <vt:variant>
        <vt:lpwstr/>
      </vt:variant>
      <vt:variant>
        <vt:lpwstr>_Toc393199233</vt:lpwstr>
      </vt:variant>
      <vt:variant>
        <vt:i4>1376315</vt:i4>
      </vt:variant>
      <vt:variant>
        <vt:i4>668</vt:i4>
      </vt:variant>
      <vt:variant>
        <vt:i4>0</vt:i4>
      </vt:variant>
      <vt:variant>
        <vt:i4>5</vt:i4>
      </vt:variant>
      <vt:variant>
        <vt:lpwstr/>
      </vt:variant>
      <vt:variant>
        <vt:lpwstr>_Toc393199232</vt:lpwstr>
      </vt:variant>
      <vt:variant>
        <vt:i4>1376315</vt:i4>
      </vt:variant>
      <vt:variant>
        <vt:i4>662</vt:i4>
      </vt:variant>
      <vt:variant>
        <vt:i4>0</vt:i4>
      </vt:variant>
      <vt:variant>
        <vt:i4>5</vt:i4>
      </vt:variant>
      <vt:variant>
        <vt:lpwstr/>
      </vt:variant>
      <vt:variant>
        <vt:lpwstr>_Toc393199231</vt:lpwstr>
      </vt:variant>
      <vt:variant>
        <vt:i4>1376315</vt:i4>
      </vt:variant>
      <vt:variant>
        <vt:i4>656</vt:i4>
      </vt:variant>
      <vt:variant>
        <vt:i4>0</vt:i4>
      </vt:variant>
      <vt:variant>
        <vt:i4>5</vt:i4>
      </vt:variant>
      <vt:variant>
        <vt:lpwstr/>
      </vt:variant>
      <vt:variant>
        <vt:lpwstr>_Toc393199230</vt:lpwstr>
      </vt:variant>
      <vt:variant>
        <vt:i4>1310779</vt:i4>
      </vt:variant>
      <vt:variant>
        <vt:i4>650</vt:i4>
      </vt:variant>
      <vt:variant>
        <vt:i4>0</vt:i4>
      </vt:variant>
      <vt:variant>
        <vt:i4>5</vt:i4>
      </vt:variant>
      <vt:variant>
        <vt:lpwstr/>
      </vt:variant>
      <vt:variant>
        <vt:lpwstr>_Toc393199229</vt:lpwstr>
      </vt:variant>
      <vt:variant>
        <vt:i4>1310779</vt:i4>
      </vt:variant>
      <vt:variant>
        <vt:i4>644</vt:i4>
      </vt:variant>
      <vt:variant>
        <vt:i4>0</vt:i4>
      </vt:variant>
      <vt:variant>
        <vt:i4>5</vt:i4>
      </vt:variant>
      <vt:variant>
        <vt:lpwstr/>
      </vt:variant>
      <vt:variant>
        <vt:lpwstr>_Toc393199228</vt:lpwstr>
      </vt:variant>
      <vt:variant>
        <vt:i4>1310779</vt:i4>
      </vt:variant>
      <vt:variant>
        <vt:i4>638</vt:i4>
      </vt:variant>
      <vt:variant>
        <vt:i4>0</vt:i4>
      </vt:variant>
      <vt:variant>
        <vt:i4>5</vt:i4>
      </vt:variant>
      <vt:variant>
        <vt:lpwstr/>
      </vt:variant>
      <vt:variant>
        <vt:lpwstr>_Toc393199227</vt:lpwstr>
      </vt:variant>
      <vt:variant>
        <vt:i4>1310779</vt:i4>
      </vt:variant>
      <vt:variant>
        <vt:i4>632</vt:i4>
      </vt:variant>
      <vt:variant>
        <vt:i4>0</vt:i4>
      </vt:variant>
      <vt:variant>
        <vt:i4>5</vt:i4>
      </vt:variant>
      <vt:variant>
        <vt:lpwstr/>
      </vt:variant>
      <vt:variant>
        <vt:lpwstr>_Toc393199226</vt:lpwstr>
      </vt:variant>
      <vt:variant>
        <vt:i4>1310779</vt:i4>
      </vt:variant>
      <vt:variant>
        <vt:i4>626</vt:i4>
      </vt:variant>
      <vt:variant>
        <vt:i4>0</vt:i4>
      </vt:variant>
      <vt:variant>
        <vt:i4>5</vt:i4>
      </vt:variant>
      <vt:variant>
        <vt:lpwstr/>
      </vt:variant>
      <vt:variant>
        <vt:lpwstr>_Toc393199225</vt:lpwstr>
      </vt:variant>
      <vt:variant>
        <vt:i4>1310779</vt:i4>
      </vt:variant>
      <vt:variant>
        <vt:i4>620</vt:i4>
      </vt:variant>
      <vt:variant>
        <vt:i4>0</vt:i4>
      </vt:variant>
      <vt:variant>
        <vt:i4>5</vt:i4>
      </vt:variant>
      <vt:variant>
        <vt:lpwstr/>
      </vt:variant>
      <vt:variant>
        <vt:lpwstr>_Toc393199224</vt:lpwstr>
      </vt:variant>
      <vt:variant>
        <vt:i4>1310779</vt:i4>
      </vt:variant>
      <vt:variant>
        <vt:i4>614</vt:i4>
      </vt:variant>
      <vt:variant>
        <vt:i4>0</vt:i4>
      </vt:variant>
      <vt:variant>
        <vt:i4>5</vt:i4>
      </vt:variant>
      <vt:variant>
        <vt:lpwstr/>
      </vt:variant>
      <vt:variant>
        <vt:lpwstr>_Toc393199223</vt:lpwstr>
      </vt:variant>
      <vt:variant>
        <vt:i4>1310779</vt:i4>
      </vt:variant>
      <vt:variant>
        <vt:i4>608</vt:i4>
      </vt:variant>
      <vt:variant>
        <vt:i4>0</vt:i4>
      </vt:variant>
      <vt:variant>
        <vt:i4>5</vt:i4>
      </vt:variant>
      <vt:variant>
        <vt:lpwstr/>
      </vt:variant>
      <vt:variant>
        <vt:lpwstr>_Toc393199222</vt:lpwstr>
      </vt:variant>
      <vt:variant>
        <vt:i4>1310779</vt:i4>
      </vt:variant>
      <vt:variant>
        <vt:i4>602</vt:i4>
      </vt:variant>
      <vt:variant>
        <vt:i4>0</vt:i4>
      </vt:variant>
      <vt:variant>
        <vt:i4>5</vt:i4>
      </vt:variant>
      <vt:variant>
        <vt:lpwstr/>
      </vt:variant>
      <vt:variant>
        <vt:lpwstr>_Toc393199221</vt:lpwstr>
      </vt:variant>
      <vt:variant>
        <vt:i4>1310779</vt:i4>
      </vt:variant>
      <vt:variant>
        <vt:i4>596</vt:i4>
      </vt:variant>
      <vt:variant>
        <vt:i4>0</vt:i4>
      </vt:variant>
      <vt:variant>
        <vt:i4>5</vt:i4>
      </vt:variant>
      <vt:variant>
        <vt:lpwstr/>
      </vt:variant>
      <vt:variant>
        <vt:lpwstr>_Toc393199220</vt:lpwstr>
      </vt:variant>
      <vt:variant>
        <vt:i4>1507387</vt:i4>
      </vt:variant>
      <vt:variant>
        <vt:i4>590</vt:i4>
      </vt:variant>
      <vt:variant>
        <vt:i4>0</vt:i4>
      </vt:variant>
      <vt:variant>
        <vt:i4>5</vt:i4>
      </vt:variant>
      <vt:variant>
        <vt:lpwstr/>
      </vt:variant>
      <vt:variant>
        <vt:lpwstr>_Toc393199219</vt:lpwstr>
      </vt:variant>
      <vt:variant>
        <vt:i4>1507387</vt:i4>
      </vt:variant>
      <vt:variant>
        <vt:i4>584</vt:i4>
      </vt:variant>
      <vt:variant>
        <vt:i4>0</vt:i4>
      </vt:variant>
      <vt:variant>
        <vt:i4>5</vt:i4>
      </vt:variant>
      <vt:variant>
        <vt:lpwstr/>
      </vt:variant>
      <vt:variant>
        <vt:lpwstr>_Toc393199218</vt:lpwstr>
      </vt:variant>
      <vt:variant>
        <vt:i4>1507387</vt:i4>
      </vt:variant>
      <vt:variant>
        <vt:i4>578</vt:i4>
      </vt:variant>
      <vt:variant>
        <vt:i4>0</vt:i4>
      </vt:variant>
      <vt:variant>
        <vt:i4>5</vt:i4>
      </vt:variant>
      <vt:variant>
        <vt:lpwstr/>
      </vt:variant>
      <vt:variant>
        <vt:lpwstr>_Toc393199217</vt:lpwstr>
      </vt:variant>
      <vt:variant>
        <vt:i4>1507387</vt:i4>
      </vt:variant>
      <vt:variant>
        <vt:i4>572</vt:i4>
      </vt:variant>
      <vt:variant>
        <vt:i4>0</vt:i4>
      </vt:variant>
      <vt:variant>
        <vt:i4>5</vt:i4>
      </vt:variant>
      <vt:variant>
        <vt:lpwstr/>
      </vt:variant>
      <vt:variant>
        <vt:lpwstr>_Toc393199216</vt:lpwstr>
      </vt:variant>
      <vt:variant>
        <vt:i4>1507387</vt:i4>
      </vt:variant>
      <vt:variant>
        <vt:i4>566</vt:i4>
      </vt:variant>
      <vt:variant>
        <vt:i4>0</vt:i4>
      </vt:variant>
      <vt:variant>
        <vt:i4>5</vt:i4>
      </vt:variant>
      <vt:variant>
        <vt:lpwstr/>
      </vt:variant>
      <vt:variant>
        <vt:lpwstr>_Toc393199215</vt:lpwstr>
      </vt:variant>
      <vt:variant>
        <vt:i4>1507387</vt:i4>
      </vt:variant>
      <vt:variant>
        <vt:i4>560</vt:i4>
      </vt:variant>
      <vt:variant>
        <vt:i4>0</vt:i4>
      </vt:variant>
      <vt:variant>
        <vt:i4>5</vt:i4>
      </vt:variant>
      <vt:variant>
        <vt:lpwstr/>
      </vt:variant>
      <vt:variant>
        <vt:lpwstr>_Toc393199214</vt:lpwstr>
      </vt:variant>
      <vt:variant>
        <vt:i4>1507387</vt:i4>
      </vt:variant>
      <vt:variant>
        <vt:i4>554</vt:i4>
      </vt:variant>
      <vt:variant>
        <vt:i4>0</vt:i4>
      </vt:variant>
      <vt:variant>
        <vt:i4>5</vt:i4>
      </vt:variant>
      <vt:variant>
        <vt:lpwstr/>
      </vt:variant>
      <vt:variant>
        <vt:lpwstr>_Toc393199213</vt:lpwstr>
      </vt:variant>
      <vt:variant>
        <vt:i4>1507387</vt:i4>
      </vt:variant>
      <vt:variant>
        <vt:i4>548</vt:i4>
      </vt:variant>
      <vt:variant>
        <vt:i4>0</vt:i4>
      </vt:variant>
      <vt:variant>
        <vt:i4>5</vt:i4>
      </vt:variant>
      <vt:variant>
        <vt:lpwstr/>
      </vt:variant>
      <vt:variant>
        <vt:lpwstr>_Toc393199212</vt:lpwstr>
      </vt:variant>
      <vt:variant>
        <vt:i4>1507387</vt:i4>
      </vt:variant>
      <vt:variant>
        <vt:i4>542</vt:i4>
      </vt:variant>
      <vt:variant>
        <vt:i4>0</vt:i4>
      </vt:variant>
      <vt:variant>
        <vt:i4>5</vt:i4>
      </vt:variant>
      <vt:variant>
        <vt:lpwstr/>
      </vt:variant>
      <vt:variant>
        <vt:lpwstr>_Toc393199211</vt:lpwstr>
      </vt:variant>
      <vt:variant>
        <vt:i4>1507387</vt:i4>
      </vt:variant>
      <vt:variant>
        <vt:i4>536</vt:i4>
      </vt:variant>
      <vt:variant>
        <vt:i4>0</vt:i4>
      </vt:variant>
      <vt:variant>
        <vt:i4>5</vt:i4>
      </vt:variant>
      <vt:variant>
        <vt:lpwstr/>
      </vt:variant>
      <vt:variant>
        <vt:lpwstr>_Toc393199210</vt:lpwstr>
      </vt:variant>
      <vt:variant>
        <vt:i4>1441851</vt:i4>
      </vt:variant>
      <vt:variant>
        <vt:i4>530</vt:i4>
      </vt:variant>
      <vt:variant>
        <vt:i4>0</vt:i4>
      </vt:variant>
      <vt:variant>
        <vt:i4>5</vt:i4>
      </vt:variant>
      <vt:variant>
        <vt:lpwstr/>
      </vt:variant>
      <vt:variant>
        <vt:lpwstr>_Toc393199209</vt:lpwstr>
      </vt:variant>
      <vt:variant>
        <vt:i4>1441851</vt:i4>
      </vt:variant>
      <vt:variant>
        <vt:i4>524</vt:i4>
      </vt:variant>
      <vt:variant>
        <vt:i4>0</vt:i4>
      </vt:variant>
      <vt:variant>
        <vt:i4>5</vt:i4>
      </vt:variant>
      <vt:variant>
        <vt:lpwstr/>
      </vt:variant>
      <vt:variant>
        <vt:lpwstr>_Toc393199208</vt:lpwstr>
      </vt:variant>
      <vt:variant>
        <vt:i4>1441851</vt:i4>
      </vt:variant>
      <vt:variant>
        <vt:i4>518</vt:i4>
      </vt:variant>
      <vt:variant>
        <vt:i4>0</vt:i4>
      </vt:variant>
      <vt:variant>
        <vt:i4>5</vt:i4>
      </vt:variant>
      <vt:variant>
        <vt:lpwstr/>
      </vt:variant>
      <vt:variant>
        <vt:lpwstr>_Toc393199207</vt:lpwstr>
      </vt:variant>
      <vt:variant>
        <vt:i4>1441851</vt:i4>
      </vt:variant>
      <vt:variant>
        <vt:i4>512</vt:i4>
      </vt:variant>
      <vt:variant>
        <vt:i4>0</vt:i4>
      </vt:variant>
      <vt:variant>
        <vt:i4>5</vt:i4>
      </vt:variant>
      <vt:variant>
        <vt:lpwstr/>
      </vt:variant>
      <vt:variant>
        <vt:lpwstr>_Toc393199206</vt:lpwstr>
      </vt:variant>
      <vt:variant>
        <vt:i4>1441851</vt:i4>
      </vt:variant>
      <vt:variant>
        <vt:i4>506</vt:i4>
      </vt:variant>
      <vt:variant>
        <vt:i4>0</vt:i4>
      </vt:variant>
      <vt:variant>
        <vt:i4>5</vt:i4>
      </vt:variant>
      <vt:variant>
        <vt:lpwstr/>
      </vt:variant>
      <vt:variant>
        <vt:lpwstr>_Toc393199205</vt:lpwstr>
      </vt:variant>
      <vt:variant>
        <vt:i4>1441851</vt:i4>
      </vt:variant>
      <vt:variant>
        <vt:i4>500</vt:i4>
      </vt:variant>
      <vt:variant>
        <vt:i4>0</vt:i4>
      </vt:variant>
      <vt:variant>
        <vt:i4>5</vt:i4>
      </vt:variant>
      <vt:variant>
        <vt:lpwstr/>
      </vt:variant>
      <vt:variant>
        <vt:lpwstr>_Toc393199204</vt:lpwstr>
      </vt:variant>
      <vt:variant>
        <vt:i4>1441851</vt:i4>
      </vt:variant>
      <vt:variant>
        <vt:i4>494</vt:i4>
      </vt:variant>
      <vt:variant>
        <vt:i4>0</vt:i4>
      </vt:variant>
      <vt:variant>
        <vt:i4>5</vt:i4>
      </vt:variant>
      <vt:variant>
        <vt:lpwstr/>
      </vt:variant>
      <vt:variant>
        <vt:lpwstr>_Toc393199203</vt:lpwstr>
      </vt:variant>
      <vt:variant>
        <vt:i4>1441851</vt:i4>
      </vt:variant>
      <vt:variant>
        <vt:i4>488</vt:i4>
      </vt:variant>
      <vt:variant>
        <vt:i4>0</vt:i4>
      </vt:variant>
      <vt:variant>
        <vt:i4>5</vt:i4>
      </vt:variant>
      <vt:variant>
        <vt:lpwstr/>
      </vt:variant>
      <vt:variant>
        <vt:lpwstr>_Toc393199202</vt:lpwstr>
      </vt:variant>
      <vt:variant>
        <vt:i4>1441851</vt:i4>
      </vt:variant>
      <vt:variant>
        <vt:i4>482</vt:i4>
      </vt:variant>
      <vt:variant>
        <vt:i4>0</vt:i4>
      </vt:variant>
      <vt:variant>
        <vt:i4>5</vt:i4>
      </vt:variant>
      <vt:variant>
        <vt:lpwstr/>
      </vt:variant>
      <vt:variant>
        <vt:lpwstr>_Toc393199201</vt:lpwstr>
      </vt:variant>
      <vt:variant>
        <vt:i4>1441851</vt:i4>
      </vt:variant>
      <vt:variant>
        <vt:i4>476</vt:i4>
      </vt:variant>
      <vt:variant>
        <vt:i4>0</vt:i4>
      </vt:variant>
      <vt:variant>
        <vt:i4>5</vt:i4>
      </vt:variant>
      <vt:variant>
        <vt:lpwstr/>
      </vt:variant>
      <vt:variant>
        <vt:lpwstr>_Toc393199200</vt:lpwstr>
      </vt:variant>
      <vt:variant>
        <vt:i4>2031672</vt:i4>
      </vt:variant>
      <vt:variant>
        <vt:i4>470</vt:i4>
      </vt:variant>
      <vt:variant>
        <vt:i4>0</vt:i4>
      </vt:variant>
      <vt:variant>
        <vt:i4>5</vt:i4>
      </vt:variant>
      <vt:variant>
        <vt:lpwstr/>
      </vt:variant>
      <vt:variant>
        <vt:lpwstr>_Toc393199199</vt:lpwstr>
      </vt:variant>
      <vt:variant>
        <vt:i4>2031672</vt:i4>
      </vt:variant>
      <vt:variant>
        <vt:i4>464</vt:i4>
      </vt:variant>
      <vt:variant>
        <vt:i4>0</vt:i4>
      </vt:variant>
      <vt:variant>
        <vt:i4>5</vt:i4>
      </vt:variant>
      <vt:variant>
        <vt:lpwstr/>
      </vt:variant>
      <vt:variant>
        <vt:lpwstr>_Toc393199198</vt:lpwstr>
      </vt:variant>
      <vt:variant>
        <vt:i4>2031672</vt:i4>
      </vt:variant>
      <vt:variant>
        <vt:i4>458</vt:i4>
      </vt:variant>
      <vt:variant>
        <vt:i4>0</vt:i4>
      </vt:variant>
      <vt:variant>
        <vt:i4>5</vt:i4>
      </vt:variant>
      <vt:variant>
        <vt:lpwstr/>
      </vt:variant>
      <vt:variant>
        <vt:lpwstr>_Toc393199197</vt:lpwstr>
      </vt:variant>
      <vt:variant>
        <vt:i4>2031672</vt:i4>
      </vt:variant>
      <vt:variant>
        <vt:i4>452</vt:i4>
      </vt:variant>
      <vt:variant>
        <vt:i4>0</vt:i4>
      </vt:variant>
      <vt:variant>
        <vt:i4>5</vt:i4>
      </vt:variant>
      <vt:variant>
        <vt:lpwstr/>
      </vt:variant>
      <vt:variant>
        <vt:lpwstr>_Toc393199196</vt:lpwstr>
      </vt:variant>
      <vt:variant>
        <vt:i4>2031672</vt:i4>
      </vt:variant>
      <vt:variant>
        <vt:i4>446</vt:i4>
      </vt:variant>
      <vt:variant>
        <vt:i4>0</vt:i4>
      </vt:variant>
      <vt:variant>
        <vt:i4>5</vt:i4>
      </vt:variant>
      <vt:variant>
        <vt:lpwstr/>
      </vt:variant>
      <vt:variant>
        <vt:lpwstr>_Toc393199195</vt:lpwstr>
      </vt:variant>
      <vt:variant>
        <vt:i4>2031672</vt:i4>
      </vt:variant>
      <vt:variant>
        <vt:i4>440</vt:i4>
      </vt:variant>
      <vt:variant>
        <vt:i4>0</vt:i4>
      </vt:variant>
      <vt:variant>
        <vt:i4>5</vt:i4>
      </vt:variant>
      <vt:variant>
        <vt:lpwstr/>
      </vt:variant>
      <vt:variant>
        <vt:lpwstr>_Toc393199194</vt:lpwstr>
      </vt:variant>
      <vt:variant>
        <vt:i4>2031672</vt:i4>
      </vt:variant>
      <vt:variant>
        <vt:i4>434</vt:i4>
      </vt:variant>
      <vt:variant>
        <vt:i4>0</vt:i4>
      </vt:variant>
      <vt:variant>
        <vt:i4>5</vt:i4>
      </vt:variant>
      <vt:variant>
        <vt:lpwstr/>
      </vt:variant>
      <vt:variant>
        <vt:lpwstr>_Toc393199193</vt:lpwstr>
      </vt:variant>
      <vt:variant>
        <vt:i4>2031672</vt:i4>
      </vt:variant>
      <vt:variant>
        <vt:i4>428</vt:i4>
      </vt:variant>
      <vt:variant>
        <vt:i4>0</vt:i4>
      </vt:variant>
      <vt:variant>
        <vt:i4>5</vt:i4>
      </vt:variant>
      <vt:variant>
        <vt:lpwstr/>
      </vt:variant>
      <vt:variant>
        <vt:lpwstr>_Toc393199192</vt:lpwstr>
      </vt:variant>
      <vt:variant>
        <vt:i4>2031672</vt:i4>
      </vt:variant>
      <vt:variant>
        <vt:i4>422</vt:i4>
      </vt:variant>
      <vt:variant>
        <vt:i4>0</vt:i4>
      </vt:variant>
      <vt:variant>
        <vt:i4>5</vt:i4>
      </vt:variant>
      <vt:variant>
        <vt:lpwstr/>
      </vt:variant>
      <vt:variant>
        <vt:lpwstr>_Toc393199191</vt:lpwstr>
      </vt:variant>
      <vt:variant>
        <vt:i4>2031672</vt:i4>
      </vt:variant>
      <vt:variant>
        <vt:i4>416</vt:i4>
      </vt:variant>
      <vt:variant>
        <vt:i4>0</vt:i4>
      </vt:variant>
      <vt:variant>
        <vt:i4>5</vt:i4>
      </vt:variant>
      <vt:variant>
        <vt:lpwstr/>
      </vt:variant>
      <vt:variant>
        <vt:lpwstr>_Toc393199190</vt:lpwstr>
      </vt:variant>
      <vt:variant>
        <vt:i4>1966136</vt:i4>
      </vt:variant>
      <vt:variant>
        <vt:i4>410</vt:i4>
      </vt:variant>
      <vt:variant>
        <vt:i4>0</vt:i4>
      </vt:variant>
      <vt:variant>
        <vt:i4>5</vt:i4>
      </vt:variant>
      <vt:variant>
        <vt:lpwstr/>
      </vt:variant>
      <vt:variant>
        <vt:lpwstr>_Toc393199189</vt:lpwstr>
      </vt:variant>
      <vt:variant>
        <vt:i4>1966136</vt:i4>
      </vt:variant>
      <vt:variant>
        <vt:i4>404</vt:i4>
      </vt:variant>
      <vt:variant>
        <vt:i4>0</vt:i4>
      </vt:variant>
      <vt:variant>
        <vt:i4>5</vt:i4>
      </vt:variant>
      <vt:variant>
        <vt:lpwstr/>
      </vt:variant>
      <vt:variant>
        <vt:lpwstr>_Toc393199188</vt:lpwstr>
      </vt:variant>
      <vt:variant>
        <vt:i4>1966136</vt:i4>
      </vt:variant>
      <vt:variant>
        <vt:i4>398</vt:i4>
      </vt:variant>
      <vt:variant>
        <vt:i4>0</vt:i4>
      </vt:variant>
      <vt:variant>
        <vt:i4>5</vt:i4>
      </vt:variant>
      <vt:variant>
        <vt:lpwstr/>
      </vt:variant>
      <vt:variant>
        <vt:lpwstr>_Toc393199187</vt:lpwstr>
      </vt:variant>
      <vt:variant>
        <vt:i4>1966136</vt:i4>
      </vt:variant>
      <vt:variant>
        <vt:i4>392</vt:i4>
      </vt:variant>
      <vt:variant>
        <vt:i4>0</vt:i4>
      </vt:variant>
      <vt:variant>
        <vt:i4>5</vt:i4>
      </vt:variant>
      <vt:variant>
        <vt:lpwstr/>
      </vt:variant>
      <vt:variant>
        <vt:lpwstr>_Toc393199186</vt:lpwstr>
      </vt:variant>
      <vt:variant>
        <vt:i4>1966136</vt:i4>
      </vt:variant>
      <vt:variant>
        <vt:i4>386</vt:i4>
      </vt:variant>
      <vt:variant>
        <vt:i4>0</vt:i4>
      </vt:variant>
      <vt:variant>
        <vt:i4>5</vt:i4>
      </vt:variant>
      <vt:variant>
        <vt:lpwstr/>
      </vt:variant>
      <vt:variant>
        <vt:lpwstr>_Toc393199185</vt:lpwstr>
      </vt:variant>
      <vt:variant>
        <vt:i4>1966136</vt:i4>
      </vt:variant>
      <vt:variant>
        <vt:i4>380</vt:i4>
      </vt:variant>
      <vt:variant>
        <vt:i4>0</vt:i4>
      </vt:variant>
      <vt:variant>
        <vt:i4>5</vt:i4>
      </vt:variant>
      <vt:variant>
        <vt:lpwstr/>
      </vt:variant>
      <vt:variant>
        <vt:lpwstr>_Toc393199184</vt:lpwstr>
      </vt:variant>
      <vt:variant>
        <vt:i4>1966136</vt:i4>
      </vt:variant>
      <vt:variant>
        <vt:i4>374</vt:i4>
      </vt:variant>
      <vt:variant>
        <vt:i4>0</vt:i4>
      </vt:variant>
      <vt:variant>
        <vt:i4>5</vt:i4>
      </vt:variant>
      <vt:variant>
        <vt:lpwstr/>
      </vt:variant>
      <vt:variant>
        <vt:lpwstr>_Toc393199183</vt:lpwstr>
      </vt:variant>
      <vt:variant>
        <vt:i4>1966136</vt:i4>
      </vt:variant>
      <vt:variant>
        <vt:i4>368</vt:i4>
      </vt:variant>
      <vt:variant>
        <vt:i4>0</vt:i4>
      </vt:variant>
      <vt:variant>
        <vt:i4>5</vt:i4>
      </vt:variant>
      <vt:variant>
        <vt:lpwstr/>
      </vt:variant>
      <vt:variant>
        <vt:lpwstr>_Toc393199182</vt:lpwstr>
      </vt:variant>
      <vt:variant>
        <vt:i4>1966136</vt:i4>
      </vt:variant>
      <vt:variant>
        <vt:i4>362</vt:i4>
      </vt:variant>
      <vt:variant>
        <vt:i4>0</vt:i4>
      </vt:variant>
      <vt:variant>
        <vt:i4>5</vt:i4>
      </vt:variant>
      <vt:variant>
        <vt:lpwstr/>
      </vt:variant>
      <vt:variant>
        <vt:lpwstr>_Toc393199181</vt:lpwstr>
      </vt:variant>
      <vt:variant>
        <vt:i4>1966136</vt:i4>
      </vt:variant>
      <vt:variant>
        <vt:i4>356</vt:i4>
      </vt:variant>
      <vt:variant>
        <vt:i4>0</vt:i4>
      </vt:variant>
      <vt:variant>
        <vt:i4>5</vt:i4>
      </vt:variant>
      <vt:variant>
        <vt:lpwstr/>
      </vt:variant>
      <vt:variant>
        <vt:lpwstr>_Toc393199180</vt:lpwstr>
      </vt:variant>
      <vt:variant>
        <vt:i4>1114168</vt:i4>
      </vt:variant>
      <vt:variant>
        <vt:i4>350</vt:i4>
      </vt:variant>
      <vt:variant>
        <vt:i4>0</vt:i4>
      </vt:variant>
      <vt:variant>
        <vt:i4>5</vt:i4>
      </vt:variant>
      <vt:variant>
        <vt:lpwstr/>
      </vt:variant>
      <vt:variant>
        <vt:lpwstr>_Toc393199179</vt:lpwstr>
      </vt:variant>
      <vt:variant>
        <vt:i4>1114168</vt:i4>
      </vt:variant>
      <vt:variant>
        <vt:i4>344</vt:i4>
      </vt:variant>
      <vt:variant>
        <vt:i4>0</vt:i4>
      </vt:variant>
      <vt:variant>
        <vt:i4>5</vt:i4>
      </vt:variant>
      <vt:variant>
        <vt:lpwstr/>
      </vt:variant>
      <vt:variant>
        <vt:lpwstr>_Toc393199178</vt:lpwstr>
      </vt:variant>
      <vt:variant>
        <vt:i4>1114168</vt:i4>
      </vt:variant>
      <vt:variant>
        <vt:i4>338</vt:i4>
      </vt:variant>
      <vt:variant>
        <vt:i4>0</vt:i4>
      </vt:variant>
      <vt:variant>
        <vt:i4>5</vt:i4>
      </vt:variant>
      <vt:variant>
        <vt:lpwstr/>
      </vt:variant>
      <vt:variant>
        <vt:lpwstr>_Toc393199177</vt:lpwstr>
      </vt:variant>
      <vt:variant>
        <vt:i4>1114168</vt:i4>
      </vt:variant>
      <vt:variant>
        <vt:i4>332</vt:i4>
      </vt:variant>
      <vt:variant>
        <vt:i4>0</vt:i4>
      </vt:variant>
      <vt:variant>
        <vt:i4>5</vt:i4>
      </vt:variant>
      <vt:variant>
        <vt:lpwstr/>
      </vt:variant>
      <vt:variant>
        <vt:lpwstr>_Toc393199176</vt:lpwstr>
      </vt:variant>
      <vt:variant>
        <vt:i4>1114168</vt:i4>
      </vt:variant>
      <vt:variant>
        <vt:i4>326</vt:i4>
      </vt:variant>
      <vt:variant>
        <vt:i4>0</vt:i4>
      </vt:variant>
      <vt:variant>
        <vt:i4>5</vt:i4>
      </vt:variant>
      <vt:variant>
        <vt:lpwstr/>
      </vt:variant>
      <vt:variant>
        <vt:lpwstr>_Toc393199175</vt:lpwstr>
      </vt:variant>
      <vt:variant>
        <vt:i4>1114168</vt:i4>
      </vt:variant>
      <vt:variant>
        <vt:i4>320</vt:i4>
      </vt:variant>
      <vt:variant>
        <vt:i4>0</vt:i4>
      </vt:variant>
      <vt:variant>
        <vt:i4>5</vt:i4>
      </vt:variant>
      <vt:variant>
        <vt:lpwstr/>
      </vt:variant>
      <vt:variant>
        <vt:lpwstr>_Toc393199174</vt:lpwstr>
      </vt:variant>
      <vt:variant>
        <vt:i4>1114168</vt:i4>
      </vt:variant>
      <vt:variant>
        <vt:i4>314</vt:i4>
      </vt:variant>
      <vt:variant>
        <vt:i4>0</vt:i4>
      </vt:variant>
      <vt:variant>
        <vt:i4>5</vt:i4>
      </vt:variant>
      <vt:variant>
        <vt:lpwstr/>
      </vt:variant>
      <vt:variant>
        <vt:lpwstr>_Toc393199173</vt:lpwstr>
      </vt:variant>
      <vt:variant>
        <vt:i4>1114168</vt:i4>
      </vt:variant>
      <vt:variant>
        <vt:i4>308</vt:i4>
      </vt:variant>
      <vt:variant>
        <vt:i4>0</vt:i4>
      </vt:variant>
      <vt:variant>
        <vt:i4>5</vt:i4>
      </vt:variant>
      <vt:variant>
        <vt:lpwstr/>
      </vt:variant>
      <vt:variant>
        <vt:lpwstr>_Toc393199172</vt:lpwstr>
      </vt:variant>
      <vt:variant>
        <vt:i4>1114168</vt:i4>
      </vt:variant>
      <vt:variant>
        <vt:i4>302</vt:i4>
      </vt:variant>
      <vt:variant>
        <vt:i4>0</vt:i4>
      </vt:variant>
      <vt:variant>
        <vt:i4>5</vt:i4>
      </vt:variant>
      <vt:variant>
        <vt:lpwstr/>
      </vt:variant>
      <vt:variant>
        <vt:lpwstr>_Toc393199171</vt:lpwstr>
      </vt:variant>
      <vt:variant>
        <vt:i4>1114168</vt:i4>
      </vt:variant>
      <vt:variant>
        <vt:i4>296</vt:i4>
      </vt:variant>
      <vt:variant>
        <vt:i4>0</vt:i4>
      </vt:variant>
      <vt:variant>
        <vt:i4>5</vt:i4>
      </vt:variant>
      <vt:variant>
        <vt:lpwstr/>
      </vt:variant>
      <vt:variant>
        <vt:lpwstr>_Toc393199170</vt:lpwstr>
      </vt:variant>
      <vt:variant>
        <vt:i4>1048632</vt:i4>
      </vt:variant>
      <vt:variant>
        <vt:i4>290</vt:i4>
      </vt:variant>
      <vt:variant>
        <vt:i4>0</vt:i4>
      </vt:variant>
      <vt:variant>
        <vt:i4>5</vt:i4>
      </vt:variant>
      <vt:variant>
        <vt:lpwstr/>
      </vt:variant>
      <vt:variant>
        <vt:lpwstr>_Toc393199169</vt:lpwstr>
      </vt:variant>
      <vt:variant>
        <vt:i4>1048632</vt:i4>
      </vt:variant>
      <vt:variant>
        <vt:i4>284</vt:i4>
      </vt:variant>
      <vt:variant>
        <vt:i4>0</vt:i4>
      </vt:variant>
      <vt:variant>
        <vt:i4>5</vt:i4>
      </vt:variant>
      <vt:variant>
        <vt:lpwstr/>
      </vt:variant>
      <vt:variant>
        <vt:lpwstr>_Toc393199168</vt:lpwstr>
      </vt:variant>
      <vt:variant>
        <vt:i4>1048632</vt:i4>
      </vt:variant>
      <vt:variant>
        <vt:i4>278</vt:i4>
      </vt:variant>
      <vt:variant>
        <vt:i4>0</vt:i4>
      </vt:variant>
      <vt:variant>
        <vt:i4>5</vt:i4>
      </vt:variant>
      <vt:variant>
        <vt:lpwstr/>
      </vt:variant>
      <vt:variant>
        <vt:lpwstr>_Toc393199167</vt:lpwstr>
      </vt:variant>
      <vt:variant>
        <vt:i4>1048632</vt:i4>
      </vt:variant>
      <vt:variant>
        <vt:i4>272</vt:i4>
      </vt:variant>
      <vt:variant>
        <vt:i4>0</vt:i4>
      </vt:variant>
      <vt:variant>
        <vt:i4>5</vt:i4>
      </vt:variant>
      <vt:variant>
        <vt:lpwstr/>
      </vt:variant>
      <vt:variant>
        <vt:lpwstr>_Toc393199166</vt:lpwstr>
      </vt:variant>
      <vt:variant>
        <vt:i4>1048632</vt:i4>
      </vt:variant>
      <vt:variant>
        <vt:i4>266</vt:i4>
      </vt:variant>
      <vt:variant>
        <vt:i4>0</vt:i4>
      </vt:variant>
      <vt:variant>
        <vt:i4>5</vt:i4>
      </vt:variant>
      <vt:variant>
        <vt:lpwstr/>
      </vt:variant>
      <vt:variant>
        <vt:lpwstr>_Toc393199165</vt:lpwstr>
      </vt:variant>
      <vt:variant>
        <vt:i4>1048632</vt:i4>
      </vt:variant>
      <vt:variant>
        <vt:i4>260</vt:i4>
      </vt:variant>
      <vt:variant>
        <vt:i4>0</vt:i4>
      </vt:variant>
      <vt:variant>
        <vt:i4>5</vt:i4>
      </vt:variant>
      <vt:variant>
        <vt:lpwstr/>
      </vt:variant>
      <vt:variant>
        <vt:lpwstr>_Toc393199164</vt:lpwstr>
      </vt:variant>
      <vt:variant>
        <vt:i4>1048632</vt:i4>
      </vt:variant>
      <vt:variant>
        <vt:i4>254</vt:i4>
      </vt:variant>
      <vt:variant>
        <vt:i4>0</vt:i4>
      </vt:variant>
      <vt:variant>
        <vt:i4>5</vt:i4>
      </vt:variant>
      <vt:variant>
        <vt:lpwstr/>
      </vt:variant>
      <vt:variant>
        <vt:lpwstr>_Toc393199163</vt:lpwstr>
      </vt:variant>
      <vt:variant>
        <vt:i4>1048632</vt:i4>
      </vt:variant>
      <vt:variant>
        <vt:i4>248</vt:i4>
      </vt:variant>
      <vt:variant>
        <vt:i4>0</vt:i4>
      </vt:variant>
      <vt:variant>
        <vt:i4>5</vt:i4>
      </vt:variant>
      <vt:variant>
        <vt:lpwstr/>
      </vt:variant>
      <vt:variant>
        <vt:lpwstr>_Toc393199162</vt:lpwstr>
      </vt:variant>
      <vt:variant>
        <vt:i4>1048632</vt:i4>
      </vt:variant>
      <vt:variant>
        <vt:i4>242</vt:i4>
      </vt:variant>
      <vt:variant>
        <vt:i4>0</vt:i4>
      </vt:variant>
      <vt:variant>
        <vt:i4>5</vt:i4>
      </vt:variant>
      <vt:variant>
        <vt:lpwstr/>
      </vt:variant>
      <vt:variant>
        <vt:lpwstr>_Toc393199161</vt:lpwstr>
      </vt:variant>
      <vt:variant>
        <vt:i4>1048632</vt:i4>
      </vt:variant>
      <vt:variant>
        <vt:i4>236</vt:i4>
      </vt:variant>
      <vt:variant>
        <vt:i4>0</vt:i4>
      </vt:variant>
      <vt:variant>
        <vt:i4>5</vt:i4>
      </vt:variant>
      <vt:variant>
        <vt:lpwstr/>
      </vt:variant>
      <vt:variant>
        <vt:lpwstr>_Toc393199160</vt:lpwstr>
      </vt:variant>
      <vt:variant>
        <vt:i4>1245240</vt:i4>
      </vt:variant>
      <vt:variant>
        <vt:i4>230</vt:i4>
      </vt:variant>
      <vt:variant>
        <vt:i4>0</vt:i4>
      </vt:variant>
      <vt:variant>
        <vt:i4>5</vt:i4>
      </vt:variant>
      <vt:variant>
        <vt:lpwstr/>
      </vt:variant>
      <vt:variant>
        <vt:lpwstr>_Toc393199159</vt:lpwstr>
      </vt:variant>
      <vt:variant>
        <vt:i4>1245240</vt:i4>
      </vt:variant>
      <vt:variant>
        <vt:i4>224</vt:i4>
      </vt:variant>
      <vt:variant>
        <vt:i4>0</vt:i4>
      </vt:variant>
      <vt:variant>
        <vt:i4>5</vt:i4>
      </vt:variant>
      <vt:variant>
        <vt:lpwstr/>
      </vt:variant>
      <vt:variant>
        <vt:lpwstr>_Toc393199158</vt:lpwstr>
      </vt:variant>
      <vt:variant>
        <vt:i4>1245240</vt:i4>
      </vt:variant>
      <vt:variant>
        <vt:i4>218</vt:i4>
      </vt:variant>
      <vt:variant>
        <vt:i4>0</vt:i4>
      </vt:variant>
      <vt:variant>
        <vt:i4>5</vt:i4>
      </vt:variant>
      <vt:variant>
        <vt:lpwstr/>
      </vt:variant>
      <vt:variant>
        <vt:lpwstr>_Toc393199157</vt:lpwstr>
      </vt:variant>
      <vt:variant>
        <vt:i4>1245240</vt:i4>
      </vt:variant>
      <vt:variant>
        <vt:i4>212</vt:i4>
      </vt:variant>
      <vt:variant>
        <vt:i4>0</vt:i4>
      </vt:variant>
      <vt:variant>
        <vt:i4>5</vt:i4>
      </vt:variant>
      <vt:variant>
        <vt:lpwstr/>
      </vt:variant>
      <vt:variant>
        <vt:lpwstr>_Toc393199156</vt:lpwstr>
      </vt:variant>
      <vt:variant>
        <vt:i4>1245240</vt:i4>
      </vt:variant>
      <vt:variant>
        <vt:i4>206</vt:i4>
      </vt:variant>
      <vt:variant>
        <vt:i4>0</vt:i4>
      </vt:variant>
      <vt:variant>
        <vt:i4>5</vt:i4>
      </vt:variant>
      <vt:variant>
        <vt:lpwstr/>
      </vt:variant>
      <vt:variant>
        <vt:lpwstr>_Toc393199155</vt:lpwstr>
      </vt:variant>
      <vt:variant>
        <vt:i4>1245240</vt:i4>
      </vt:variant>
      <vt:variant>
        <vt:i4>200</vt:i4>
      </vt:variant>
      <vt:variant>
        <vt:i4>0</vt:i4>
      </vt:variant>
      <vt:variant>
        <vt:i4>5</vt:i4>
      </vt:variant>
      <vt:variant>
        <vt:lpwstr/>
      </vt:variant>
      <vt:variant>
        <vt:lpwstr>_Toc393199154</vt:lpwstr>
      </vt:variant>
      <vt:variant>
        <vt:i4>1245240</vt:i4>
      </vt:variant>
      <vt:variant>
        <vt:i4>194</vt:i4>
      </vt:variant>
      <vt:variant>
        <vt:i4>0</vt:i4>
      </vt:variant>
      <vt:variant>
        <vt:i4>5</vt:i4>
      </vt:variant>
      <vt:variant>
        <vt:lpwstr/>
      </vt:variant>
      <vt:variant>
        <vt:lpwstr>_Toc393199153</vt:lpwstr>
      </vt:variant>
      <vt:variant>
        <vt:i4>1245240</vt:i4>
      </vt:variant>
      <vt:variant>
        <vt:i4>188</vt:i4>
      </vt:variant>
      <vt:variant>
        <vt:i4>0</vt:i4>
      </vt:variant>
      <vt:variant>
        <vt:i4>5</vt:i4>
      </vt:variant>
      <vt:variant>
        <vt:lpwstr/>
      </vt:variant>
      <vt:variant>
        <vt:lpwstr>_Toc393199152</vt:lpwstr>
      </vt:variant>
      <vt:variant>
        <vt:i4>1245240</vt:i4>
      </vt:variant>
      <vt:variant>
        <vt:i4>182</vt:i4>
      </vt:variant>
      <vt:variant>
        <vt:i4>0</vt:i4>
      </vt:variant>
      <vt:variant>
        <vt:i4>5</vt:i4>
      </vt:variant>
      <vt:variant>
        <vt:lpwstr/>
      </vt:variant>
      <vt:variant>
        <vt:lpwstr>_Toc393199151</vt:lpwstr>
      </vt:variant>
      <vt:variant>
        <vt:i4>1245240</vt:i4>
      </vt:variant>
      <vt:variant>
        <vt:i4>176</vt:i4>
      </vt:variant>
      <vt:variant>
        <vt:i4>0</vt:i4>
      </vt:variant>
      <vt:variant>
        <vt:i4>5</vt:i4>
      </vt:variant>
      <vt:variant>
        <vt:lpwstr/>
      </vt:variant>
      <vt:variant>
        <vt:lpwstr>_Toc393199150</vt:lpwstr>
      </vt:variant>
      <vt:variant>
        <vt:i4>1179704</vt:i4>
      </vt:variant>
      <vt:variant>
        <vt:i4>170</vt:i4>
      </vt:variant>
      <vt:variant>
        <vt:i4>0</vt:i4>
      </vt:variant>
      <vt:variant>
        <vt:i4>5</vt:i4>
      </vt:variant>
      <vt:variant>
        <vt:lpwstr/>
      </vt:variant>
      <vt:variant>
        <vt:lpwstr>_Toc393199149</vt:lpwstr>
      </vt:variant>
      <vt:variant>
        <vt:i4>1179704</vt:i4>
      </vt:variant>
      <vt:variant>
        <vt:i4>164</vt:i4>
      </vt:variant>
      <vt:variant>
        <vt:i4>0</vt:i4>
      </vt:variant>
      <vt:variant>
        <vt:i4>5</vt:i4>
      </vt:variant>
      <vt:variant>
        <vt:lpwstr/>
      </vt:variant>
      <vt:variant>
        <vt:lpwstr>_Toc393199148</vt:lpwstr>
      </vt:variant>
      <vt:variant>
        <vt:i4>1179704</vt:i4>
      </vt:variant>
      <vt:variant>
        <vt:i4>158</vt:i4>
      </vt:variant>
      <vt:variant>
        <vt:i4>0</vt:i4>
      </vt:variant>
      <vt:variant>
        <vt:i4>5</vt:i4>
      </vt:variant>
      <vt:variant>
        <vt:lpwstr/>
      </vt:variant>
      <vt:variant>
        <vt:lpwstr>_Toc393199147</vt:lpwstr>
      </vt:variant>
      <vt:variant>
        <vt:i4>1179704</vt:i4>
      </vt:variant>
      <vt:variant>
        <vt:i4>152</vt:i4>
      </vt:variant>
      <vt:variant>
        <vt:i4>0</vt:i4>
      </vt:variant>
      <vt:variant>
        <vt:i4>5</vt:i4>
      </vt:variant>
      <vt:variant>
        <vt:lpwstr/>
      </vt:variant>
      <vt:variant>
        <vt:lpwstr>_Toc393199146</vt:lpwstr>
      </vt:variant>
      <vt:variant>
        <vt:i4>1179704</vt:i4>
      </vt:variant>
      <vt:variant>
        <vt:i4>146</vt:i4>
      </vt:variant>
      <vt:variant>
        <vt:i4>0</vt:i4>
      </vt:variant>
      <vt:variant>
        <vt:i4>5</vt:i4>
      </vt:variant>
      <vt:variant>
        <vt:lpwstr/>
      </vt:variant>
      <vt:variant>
        <vt:lpwstr>_Toc393199145</vt:lpwstr>
      </vt:variant>
      <vt:variant>
        <vt:i4>1179704</vt:i4>
      </vt:variant>
      <vt:variant>
        <vt:i4>140</vt:i4>
      </vt:variant>
      <vt:variant>
        <vt:i4>0</vt:i4>
      </vt:variant>
      <vt:variant>
        <vt:i4>5</vt:i4>
      </vt:variant>
      <vt:variant>
        <vt:lpwstr/>
      </vt:variant>
      <vt:variant>
        <vt:lpwstr>_Toc393199144</vt:lpwstr>
      </vt:variant>
      <vt:variant>
        <vt:i4>1179704</vt:i4>
      </vt:variant>
      <vt:variant>
        <vt:i4>134</vt:i4>
      </vt:variant>
      <vt:variant>
        <vt:i4>0</vt:i4>
      </vt:variant>
      <vt:variant>
        <vt:i4>5</vt:i4>
      </vt:variant>
      <vt:variant>
        <vt:lpwstr/>
      </vt:variant>
      <vt:variant>
        <vt:lpwstr>_Toc393199143</vt:lpwstr>
      </vt:variant>
      <vt:variant>
        <vt:i4>1179704</vt:i4>
      </vt:variant>
      <vt:variant>
        <vt:i4>128</vt:i4>
      </vt:variant>
      <vt:variant>
        <vt:i4>0</vt:i4>
      </vt:variant>
      <vt:variant>
        <vt:i4>5</vt:i4>
      </vt:variant>
      <vt:variant>
        <vt:lpwstr/>
      </vt:variant>
      <vt:variant>
        <vt:lpwstr>_Toc393199142</vt:lpwstr>
      </vt:variant>
      <vt:variant>
        <vt:i4>1179704</vt:i4>
      </vt:variant>
      <vt:variant>
        <vt:i4>122</vt:i4>
      </vt:variant>
      <vt:variant>
        <vt:i4>0</vt:i4>
      </vt:variant>
      <vt:variant>
        <vt:i4>5</vt:i4>
      </vt:variant>
      <vt:variant>
        <vt:lpwstr/>
      </vt:variant>
      <vt:variant>
        <vt:lpwstr>_Toc393199141</vt:lpwstr>
      </vt:variant>
      <vt:variant>
        <vt:i4>1179704</vt:i4>
      </vt:variant>
      <vt:variant>
        <vt:i4>116</vt:i4>
      </vt:variant>
      <vt:variant>
        <vt:i4>0</vt:i4>
      </vt:variant>
      <vt:variant>
        <vt:i4>5</vt:i4>
      </vt:variant>
      <vt:variant>
        <vt:lpwstr/>
      </vt:variant>
      <vt:variant>
        <vt:lpwstr>_Toc393199140</vt:lpwstr>
      </vt:variant>
      <vt:variant>
        <vt:i4>1376312</vt:i4>
      </vt:variant>
      <vt:variant>
        <vt:i4>110</vt:i4>
      </vt:variant>
      <vt:variant>
        <vt:i4>0</vt:i4>
      </vt:variant>
      <vt:variant>
        <vt:i4>5</vt:i4>
      </vt:variant>
      <vt:variant>
        <vt:lpwstr/>
      </vt:variant>
      <vt:variant>
        <vt:lpwstr>_Toc393199139</vt:lpwstr>
      </vt:variant>
      <vt:variant>
        <vt:i4>1376312</vt:i4>
      </vt:variant>
      <vt:variant>
        <vt:i4>104</vt:i4>
      </vt:variant>
      <vt:variant>
        <vt:i4>0</vt:i4>
      </vt:variant>
      <vt:variant>
        <vt:i4>5</vt:i4>
      </vt:variant>
      <vt:variant>
        <vt:lpwstr/>
      </vt:variant>
      <vt:variant>
        <vt:lpwstr>_Toc393199138</vt:lpwstr>
      </vt:variant>
      <vt:variant>
        <vt:i4>1376312</vt:i4>
      </vt:variant>
      <vt:variant>
        <vt:i4>98</vt:i4>
      </vt:variant>
      <vt:variant>
        <vt:i4>0</vt:i4>
      </vt:variant>
      <vt:variant>
        <vt:i4>5</vt:i4>
      </vt:variant>
      <vt:variant>
        <vt:lpwstr/>
      </vt:variant>
      <vt:variant>
        <vt:lpwstr>_Toc393199137</vt:lpwstr>
      </vt:variant>
      <vt:variant>
        <vt:i4>1376312</vt:i4>
      </vt:variant>
      <vt:variant>
        <vt:i4>92</vt:i4>
      </vt:variant>
      <vt:variant>
        <vt:i4>0</vt:i4>
      </vt:variant>
      <vt:variant>
        <vt:i4>5</vt:i4>
      </vt:variant>
      <vt:variant>
        <vt:lpwstr/>
      </vt:variant>
      <vt:variant>
        <vt:lpwstr>_Toc393199136</vt:lpwstr>
      </vt:variant>
      <vt:variant>
        <vt:i4>1376312</vt:i4>
      </vt:variant>
      <vt:variant>
        <vt:i4>86</vt:i4>
      </vt:variant>
      <vt:variant>
        <vt:i4>0</vt:i4>
      </vt:variant>
      <vt:variant>
        <vt:i4>5</vt:i4>
      </vt:variant>
      <vt:variant>
        <vt:lpwstr/>
      </vt:variant>
      <vt:variant>
        <vt:lpwstr>_Toc393199135</vt:lpwstr>
      </vt:variant>
      <vt:variant>
        <vt:i4>1376312</vt:i4>
      </vt:variant>
      <vt:variant>
        <vt:i4>80</vt:i4>
      </vt:variant>
      <vt:variant>
        <vt:i4>0</vt:i4>
      </vt:variant>
      <vt:variant>
        <vt:i4>5</vt:i4>
      </vt:variant>
      <vt:variant>
        <vt:lpwstr/>
      </vt:variant>
      <vt:variant>
        <vt:lpwstr>_Toc393199134</vt:lpwstr>
      </vt:variant>
      <vt:variant>
        <vt:i4>1376312</vt:i4>
      </vt:variant>
      <vt:variant>
        <vt:i4>74</vt:i4>
      </vt:variant>
      <vt:variant>
        <vt:i4>0</vt:i4>
      </vt:variant>
      <vt:variant>
        <vt:i4>5</vt:i4>
      </vt:variant>
      <vt:variant>
        <vt:lpwstr/>
      </vt:variant>
      <vt:variant>
        <vt:lpwstr>_Toc393199133</vt:lpwstr>
      </vt:variant>
      <vt:variant>
        <vt:i4>1376312</vt:i4>
      </vt:variant>
      <vt:variant>
        <vt:i4>68</vt:i4>
      </vt:variant>
      <vt:variant>
        <vt:i4>0</vt:i4>
      </vt:variant>
      <vt:variant>
        <vt:i4>5</vt:i4>
      </vt:variant>
      <vt:variant>
        <vt:lpwstr/>
      </vt:variant>
      <vt:variant>
        <vt:lpwstr>_Toc393199132</vt:lpwstr>
      </vt:variant>
      <vt:variant>
        <vt:i4>1376312</vt:i4>
      </vt:variant>
      <vt:variant>
        <vt:i4>62</vt:i4>
      </vt:variant>
      <vt:variant>
        <vt:i4>0</vt:i4>
      </vt:variant>
      <vt:variant>
        <vt:i4>5</vt:i4>
      </vt:variant>
      <vt:variant>
        <vt:lpwstr/>
      </vt:variant>
      <vt:variant>
        <vt:lpwstr>_Toc393199131</vt:lpwstr>
      </vt:variant>
      <vt:variant>
        <vt:i4>1376312</vt:i4>
      </vt:variant>
      <vt:variant>
        <vt:i4>56</vt:i4>
      </vt:variant>
      <vt:variant>
        <vt:i4>0</vt:i4>
      </vt:variant>
      <vt:variant>
        <vt:i4>5</vt:i4>
      </vt:variant>
      <vt:variant>
        <vt:lpwstr/>
      </vt:variant>
      <vt:variant>
        <vt:lpwstr>_Toc393199130</vt:lpwstr>
      </vt:variant>
      <vt:variant>
        <vt:i4>1310776</vt:i4>
      </vt:variant>
      <vt:variant>
        <vt:i4>50</vt:i4>
      </vt:variant>
      <vt:variant>
        <vt:i4>0</vt:i4>
      </vt:variant>
      <vt:variant>
        <vt:i4>5</vt:i4>
      </vt:variant>
      <vt:variant>
        <vt:lpwstr/>
      </vt:variant>
      <vt:variant>
        <vt:lpwstr>_Toc393199129</vt:lpwstr>
      </vt:variant>
      <vt:variant>
        <vt:i4>1310776</vt:i4>
      </vt:variant>
      <vt:variant>
        <vt:i4>44</vt:i4>
      </vt:variant>
      <vt:variant>
        <vt:i4>0</vt:i4>
      </vt:variant>
      <vt:variant>
        <vt:i4>5</vt:i4>
      </vt:variant>
      <vt:variant>
        <vt:lpwstr/>
      </vt:variant>
      <vt:variant>
        <vt:lpwstr>_Toc393199128</vt:lpwstr>
      </vt:variant>
      <vt:variant>
        <vt:i4>1310776</vt:i4>
      </vt:variant>
      <vt:variant>
        <vt:i4>38</vt:i4>
      </vt:variant>
      <vt:variant>
        <vt:i4>0</vt:i4>
      </vt:variant>
      <vt:variant>
        <vt:i4>5</vt:i4>
      </vt:variant>
      <vt:variant>
        <vt:lpwstr/>
      </vt:variant>
      <vt:variant>
        <vt:lpwstr>_Toc393199127</vt:lpwstr>
      </vt:variant>
      <vt:variant>
        <vt:i4>1310776</vt:i4>
      </vt:variant>
      <vt:variant>
        <vt:i4>32</vt:i4>
      </vt:variant>
      <vt:variant>
        <vt:i4>0</vt:i4>
      </vt:variant>
      <vt:variant>
        <vt:i4>5</vt:i4>
      </vt:variant>
      <vt:variant>
        <vt:lpwstr/>
      </vt:variant>
      <vt:variant>
        <vt:lpwstr>_Toc393199126</vt:lpwstr>
      </vt:variant>
      <vt:variant>
        <vt:i4>1310776</vt:i4>
      </vt:variant>
      <vt:variant>
        <vt:i4>26</vt:i4>
      </vt:variant>
      <vt:variant>
        <vt:i4>0</vt:i4>
      </vt:variant>
      <vt:variant>
        <vt:i4>5</vt:i4>
      </vt:variant>
      <vt:variant>
        <vt:lpwstr/>
      </vt:variant>
      <vt:variant>
        <vt:lpwstr>_Toc393199125</vt:lpwstr>
      </vt:variant>
      <vt:variant>
        <vt:i4>1310776</vt:i4>
      </vt:variant>
      <vt:variant>
        <vt:i4>20</vt:i4>
      </vt:variant>
      <vt:variant>
        <vt:i4>0</vt:i4>
      </vt:variant>
      <vt:variant>
        <vt:i4>5</vt:i4>
      </vt:variant>
      <vt:variant>
        <vt:lpwstr/>
      </vt:variant>
      <vt:variant>
        <vt:lpwstr>_Toc393199124</vt:lpwstr>
      </vt:variant>
      <vt:variant>
        <vt:i4>1310776</vt:i4>
      </vt:variant>
      <vt:variant>
        <vt:i4>14</vt:i4>
      </vt:variant>
      <vt:variant>
        <vt:i4>0</vt:i4>
      </vt:variant>
      <vt:variant>
        <vt:i4>5</vt:i4>
      </vt:variant>
      <vt:variant>
        <vt:lpwstr/>
      </vt:variant>
      <vt:variant>
        <vt:lpwstr>_Toc393199123</vt:lpwstr>
      </vt:variant>
      <vt:variant>
        <vt:i4>1310776</vt:i4>
      </vt:variant>
      <vt:variant>
        <vt:i4>8</vt:i4>
      </vt:variant>
      <vt:variant>
        <vt:i4>0</vt:i4>
      </vt:variant>
      <vt:variant>
        <vt:i4>5</vt:i4>
      </vt:variant>
      <vt:variant>
        <vt:lpwstr/>
      </vt:variant>
      <vt:variant>
        <vt:lpwstr>_Toc393199122</vt:lpwstr>
      </vt:variant>
      <vt:variant>
        <vt:i4>1310776</vt:i4>
      </vt:variant>
      <vt:variant>
        <vt:i4>2</vt:i4>
      </vt:variant>
      <vt:variant>
        <vt:i4>0</vt:i4>
      </vt:variant>
      <vt:variant>
        <vt:i4>5</vt:i4>
      </vt:variant>
      <vt:variant>
        <vt:lpwstr/>
      </vt:variant>
      <vt:variant>
        <vt:lpwstr>_Toc393199121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VURS</dc:creator>
  <cp:keywords/>
  <dc:description/>
  <cp:lastModifiedBy>Suzana Marolt</cp:lastModifiedBy>
  <cp:revision>2</cp:revision>
  <cp:lastPrinted>2022-09-07T11:47:00Z</cp:lastPrinted>
  <dcterms:created xsi:type="dcterms:W3CDTF">2023-12-22T14:04:00Z</dcterms:created>
  <dcterms:modified xsi:type="dcterms:W3CDTF">2023-12-22T14:04:00Z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fbeffffd10ae029b5fa86b75737d47855a7ddd7261ab6fbcc9af9af889d74c4f</vt:lpwstr>
  </property>
</Properties>
</file>