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ascii="Arial" w:eastAsia="Times New Roman" w:hAnsi="Arial" w:cs="Times New Roman"/>
          <w:color w:val="4472C4" w:themeColor="accent1"/>
          <w:sz w:val="20"/>
          <w:szCs w:val="24"/>
          <w:lang w:val="en-US"/>
        </w:rPr>
        <w:id w:val="-862358930"/>
        <w:docPartObj>
          <w:docPartGallery w:val="Cover Pages"/>
          <w:docPartUnique/>
        </w:docPartObj>
      </w:sdtPr>
      <w:sdtEndPr>
        <w:rPr>
          <w:rFonts w:ascii="Times New Roman" w:hAnsi="Times New Roman"/>
          <w:color w:val="auto"/>
        </w:rPr>
      </w:sdtEndPr>
      <w:sdtContent>
        <w:p w14:paraId="0BFC9C83" w14:textId="26E2CFDD" w:rsidR="004B3D1E" w:rsidRDefault="004B3D1E" w:rsidP="007C63AA">
          <w:pPr>
            <w:pStyle w:val="Brezrazmikov"/>
            <w:spacing w:before="1540" w:after="24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w:drawing>
              <wp:inline distT="0" distB="0" distL="0" distR="0" wp14:anchorId="31727D06" wp14:editId="400B8CC0">
                <wp:extent cx="1417320" cy="750898"/>
                <wp:effectExtent l="0" t="0" r="0" b="0"/>
                <wp:docPr id="143" name="Slika 14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" name="Slika 143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/>
              <w:caps/>
              <w:color w:val="4472C4" w:themeColor="accent1"/>
              <w:sz w:val="32"/>
              <w:szCs w:val="32"/>
            </w:rPr>
            <w:alias w:val="Naslov"/>
            <w:tag w:val=""/>
            <w:id w:val="1735040861"/>
            <w:placeholder>
              <w:docPart w:val="A373DB41FF104D61B9F277733A39CE39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Content>
            <w:p w14:paraId="750CF6CC" w14:textId="4D8213E9" w:rsidR="004B3D1E" w:rsidRPr="00F058A9" w:rsidRDefault="000E14F4" w:rsidP="00B34717">
              <w:pPr>
                <w:pStyle w:val="Brezrazmikov"/>
                <w:pBdr>
                  <w:top w:val="single" w:sz="6" w:space="6" w:color="4472C4" w:themeColor="accent1"/>
                  <w:bottom w:val="single" w:sz="6" w:space="6" w:color="4472C4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40"/>
                  <w:szCs w:val="40"/>
                </w:rPr>
              </w:pPr>
              <w:r w:rsidRPr="00F058A9">
                <w:rPr>
                  <w:rFonts w:asciiTheme="majorHAnsi" w:eastAsiaTheme="majorEastAsia" w:hAnsiTheme="majorHAnsi" w:cstheme="majorBidi"/>
                  <w:caps/>
                  <w:color w:val="4472C4" w:themeColor="accent1"/>
                  <w:sz w:val="32"/>
                  <w:szCs w:val="32"/>
                </w:rPr>
                <w:t>smernice za uporabo PODATKOV O NAPRAVAH in opremI ZA ZMANJŠANJE ZANAŠANJA FITOFARMACEVTSKIH SREDSTEV</w:t>
              </w:r>
            </w:p>
          </w:sdtContent>
        </w:sdt>
        <w:p w14:paraId="73D44546" w14:textId="77777777" w:rsidR="004B3D1E" w:rsidRDefault="004B3D1E" w:rsidP="00B34717">
          <w:pPr>
            <w:pStyle w:val="Brezrazmikov"/>
            <w:spacing w:before="480"/>
            <w:jc w:val="center"/>
            <w:rPr>
              <w:color w:val="4472C4" w:themeColor="accent1"/>
            </w:rPr>
          </w:pPr>
          <w:r>
            <w:rPr>
              <w:noProof/>
              <w:color w:val="4472C4" w:themeColor="accent1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164EEFC4" wp14:editId="4BA5887C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2" name="Polje z besedilom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DD3ABF6" w14:textId="48A4A40D" w:rsidR="004B3D1E" w:rsidRPr="00F058A9" w:rsidRDefault="00000000">
                                <w:pPr>
                                  <w:pStyle w:val="Brezrazmikov"/>
                                  <w:jc w:val="center"/>
                                  <w:rPr>
                                    <w:color w:val="4472C4" w:themeColor="accent1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20"/>
                                      <w:szCs w:val="20"/>
                                    </w:rPr>
                                    <w:alias w:val="Podjetje"/>
                                    <w:tag w:val=""/>
                                    <w:id w:val="1390145197"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 w:rsidR="004B3D1E" w:rsidRPr="00F058A9">
                                      <w:rPr>
                                        <w:caps/>
                                        <w:color w:val="4472C4" w:themeColor="accent1"/>
                                        <w:sz w:val="20"/>
                                        <w:szCs w:val="20"/>
                                      </w:rPr>
                                      <w:t>Uprava za varno hrano, veternstsvo in varstvo rastlin</w:t>
                                    </w:r>
                                  </w:sdtContent>
                                </w:sdt>
                              </w:p>
                              <w:p w14:paraId="7C78CC03" w14:textId="5B98C698" w:rsidR="004B3D1E" w:rsidRPr="00F058A9" w:rsidRDefault="00000000">
                                <w:pPr>
                                  <w:pStyle w:val="Brezrazmikov"/>
                                  <w:jc w:val="center"/>
                                  <w:rPr>
                                    <w:color w:val="4472C4" w:themeColor="accent1"/>
                                    <w:sz w:val="20"/>
                                    <w:szCs w:val="20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4472C4" w:themeColor="accent1"/>
                                      <w:sz w:val="20"/>
                                      <w:szCs w:val="20"/>
                                    </w:rPr>
                                    <w:alias w:val="Naslov"/>
                                    <w:tag w:val=""/>
                                    <w:id w:val="-726379553"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 w:rsidR="00EF0BD8" w:rsidRPr="00F058A9">
                                      <w:rPr>
                                        <w:caps/>
                                        <w:color w:val="4472C4" w:themeColor="accent1"/>
                                        <w:sz w:val="20"/>
                                        <w:szCs w:val="20"/>
                                      </w:rPr>
                                      <w:t>2026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64EEFC4" id="_x0000_t202" coordsize="21600,21600" o:spt="202" path="m,l,21600r21600,l21600,xe">
                    <v:stroke joinstyle="miter"/>
                    <v:path gradientshapeok="t" o:connecttype="rect"/>
                  </v:shapetype>
                  <v:shape id="Polje z besedilom 2" o:spid="_x0000_s1026" type="#_x0000_t202" style="position:absolute;left:0;text-align:left;margin-left:0;margin-top:0;width:516pt;height:43.9pt;z-index:251661312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" filled="f" stroked="f" strokeweight=".5pt">
                    <v:textbox style="mso-fit-shape-to-text:t" inset="0,0,0,0">
                      <w:txbxContent>
                        <w:p w14:paraId="3DD3ABF6" w14:textId="48A4A40D" w:rsidR="004B3D1E" w:rsidRPr="00F058A9" w:rsidRDefault="00000000">
                          <w:pPr>
                            <w:pStyle w:val="Brezrazmikov"/>
                            <w:jc w:val="center"/>
                            <w:rPr>
                              <w:color w:val="4472C4" w:themeColor="accent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20"/>
                                <w:szCs w:val="20"/>
                              </w:rPr>
                              <w:alias w:val="Podjetje"/>
                              <w:tag w:val=""/>
                              <w:id w:val="1390145197"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 w:rsidR="004B3D1E" w:rsidRPr="00F058A9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t>Uprava za varno hrano, veternstsvo in varstvo rastlin</w:t>
                              </w:r>
                            </w:sdtContent>
                          </w:sdt>
                        </w:p>
                        <w:p w14:paraId="7C78CC03" w14:textId="5B98C698" w:rsidR="004B3D1E" w:rsidRPr="00F058A9" w:rsidRDefault="00000000">
                          <w:pPr>
                            <w:pStyle w:val="Brezrazmikov"/>
                            <w:jc w:val="center"/>
                            <w:rPr>
                              <w:color w:val="4472C4" w:themeColor="accent1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caps/>
                                <w:color w:val="4472C4" w:themeColor="accent1"/>
                                <w:sz w:val="20"/>
                                <w:szCs w:val="20"/>
                              </w:rPr>
                              <w:alias w:val="Naslov"/>
                              <w:tag w:val=""/>
                              <w:id w:val="-726379553"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 w:rsidR="00EF0BD8" w:rsidRPr="00F058A9">
                                <w:rPr>
                                  <w:caps/>
                                  <w:color w:val="4472C4" w:themeColor="accent1"/>
                                  <w:sz w:val="20"/>
                                  <w:szCs w:val="20"/>
                                </w:rPr>
                                <w:t>2026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4472C4" w:themeColor="accent1"/>
            </w:rPr>
            <w:drawing>
              <wp:inline distT="0" distB="0" distL="0" distR="0" wp14:anchorId="55D83B3E" wp14:editId="16238482">
                <wp:extent cx="758952" cy="478932"/>
                <wp:effectExtent l="0" t="0" r="3175" b="0"/>
                <wp:docPr id="144" name="Slika 14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4" name="Slika 14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758236FE" w14:textId="635AA117" w:rsidR="004B3D1E" w:rsidRDefault="004B3D1E" w:rsidP="009F49EA">
          <w:pPr>
            <w:spacing w:after="160" w:line="259" w:lineRule="auto"/>
            <w:jc w:val="both"/>
            <w:rPr>
              <w:rFonts w:ascii="Times New Roman" w:hAnsi="Times New Roman"/>
              <w:sz w:val="22"/>
              <w:szCs w:val="22"/>
              <w:lang w:val="sl-SI"/>
            </w:rPr>
          </w:pPr>
          <w:r>
            <w:rPr>
              <w:rFonts w:ascii="Times New Roman" w:hAnsi="Times New Roman"/>
            </w:rPr>
            <w:br w:type="page"/>
          </w:r>
        </w:p>
      </w:sdtContent>
    </w:sdt>
    <w:p w14:paraId="44EF936D" w14:textId="1DB326F9" w:rsidR="0004034D" w:rsidRPr="00202999" w:rsidRDefault="0004034D" w:rsidP="009F49EA">
      <w:pPr>
        <w:pStyle w:val="odstavek"/>
        <w:jc w:val="both"/>
        <w:rPr>
          <w:rFonts w:ascii="Times New Roman" w:hAnsi="Times New Roman"/>
        </w:rPr>
      </w:pPr>
      <w:r w:rsidRPr="00202999">
        <w:rPr>
          <w:rFonts w:ascii="Times New Roman" w:hAnsi="Times New Roman"/>
        </w:rPr>
        <w:lastRenderedPageBreak/>
        <w:t xml:space="preserve">Pomen izrazov: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082"/>
      </w:tblGrid>
      <w:tr w:rsidR="0004034D" w14:paraId="74F25F7E" w14:textId="77777777" w:rsidTr="00316912">
        <w:trPr>
          <w:trHeight w:val="574"/>
        </w:trPr>
        <w:tc>
          <w:tcPr>
            <w:tcW w:w="1980" w:type="dxa"/>
            <w:shd w:val="clear" w:color="auto" w:fill="auto"/>
            <w:vAlign w:val="center"/>
          </w:tcPr>
          <w:p w14:paraId="35F78DBF" w14:textId="77777777" w:rsidR="0004034D" w:rsidRPr="00C85EA6" w:rsidRDefault="0004034D" w:rsidP="009F49EA">
            <w:pPr>
              <w:pStyle w:val="odstavek"/>
              <w:jc w:val="both"/>
              <w:rPr>
                <w:rFonts w:ascii="Times New Roman" w:hAnsi="Times New Roman"/>
              </w:rPr>
            </w:pPr>
            <w:r w:rsidRPr="00C85EA6">
              <w:rPr>
                <w:rFonts w:ascii="Times New Roman" w:hAnsi="Times New Roman"/>
                <w:b/>
              </w:rPr>
              <w:t>Izraz/okrajšava</w:t>
            </w:r>
          </w:p>
        </w:tc>
        <w:tc>
          <w:tcPr>
            <w:tcW w:w="7082" w:type="dxa"/>
            <w:shd w:val="clear" w:color="auto" w:fill="auto"/>
            <w:vAlign w:val="center"/>
          </w:tcPr>
          <w:p w14:paraId="7505A75C" w14:textId="77777777" w:rsidR="0004034D" w:rsidRPr="00C85EA6" w:rsidRDefault="0004034D" w:rsidP="009F49EA">
            <w:pPr>
              <w:pStyle w:val="odstavek"/>
              <w:jc w:val="both"/>
              <w:rPr>
                <w:rFonts w:ascii="Times New Roman" w:hAnsi="Times New Roman"/>
              </w:rPr>
            </w:pPr>
            <w:r w:rsidRPr="00C85EA6">
              <w:rPr>
                <w:rFonts w:ascii="Times New Roman" w:hAnsi="Times New Roman"/>
                <w:b/>
              </w:rPr>
              <w:t>Pomen</w:t>
            </w:r>
          </w:p>
        </w:tc>
      </w:tr>
      <w:tr w:rsidR="0004034D" w14:paraId="2F97615C" w14:textId="77777777" w:rsidTr="00316912">
        <w:tc>
          <w:tcPr>
            <w:tcW w:w="1980" w:type="dxa"/>
            <w:shd w:val="clear" w:color="auto" w:fill="auto"/>
          </w:tcPr>
          <w:p w14:paraId="11465458" w14:textId="793AD9AD" w:rsidR="0004034D" w:rsidRPr="00032447" w:rsidRDefault="0004034D" w:rsidP="00F058A9">
            <w:pPr>
              <w:pStyle w:val="odstavek"/>
              <w:jc w:val="both"/>
              <w:rPr>
                <w:rFonts w:ascii="Times New Roman" w:hAnsi="Times New Roman"/>
              </w:rPr>
            </w:pPr>
            <w:r w:rsidRPr="00032447">
              <w:rPr>
                <w:rFonts w:ascii="Times New Roman" w:hAnsi="Times New Roman"/>
              </w:rPr>
              <w:t>FFS</w:t>
            </w:r>
          </w:p>
        </w:tc>
        <w:tc>
          <w:tcPr>
            <w:tcW w:w="7082" w:type="dxa"/>
            <w:shd w:val="clear" w:color="auto" w:fill="auto"/>
          </w:tcPr>
          <w:p w14:paraId="761F734E" w14:textId="46CA6A0E" w:rsidR="0004034D" w:rsidRPr="00425C21" w:rsidRDefault="0004034D" w:rsidP="009F49EA">
            <w:pPr>
              <w:pStyle w:val="Telobesedila"/>
              <w:snapToGrid w:val="0"/>
              <w:ind w:left="0"/>
              <w:jc w:val="both"/>
              <w:rPr>
                <w:rFonts w:ascii="Calibri" w:hAnsi="Calibri"/>
              </w:rPr>
            </w:pPr>
            <w:r w:rsidRPr="00425C21">
              <w:t>Fitofarmacevtsko sredstvo</w:t>
            </w:r>
          </w:p>
        </w:tc>
      </w:tr>
      <w:tr w:rsidR="0004034D" w14:paraId="364E0F2B" w14:textId="77777777" w:rsidTr="00316912">
        <w:tc>
          <w:tcPr>
            <w:tcW w:w="1980" w:type="dxa"/>
            <w:shd w:val="clear" w:color="auto" w:fill="auto"/>
          </w:tcPr>
          <w:p w14:paraId="5D7EE129" w14:textId="585C43A8" w:rsidR="0004034D" w:rsidRPr="00032447" w:rsidRDefault="0004034D" w:rsidP="009F49EA">
            <w:pPr>
              <w:pStyle w:val="Telobesedila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32447">
              <w:rPr>
                <w:rFonts w:ascii="Times New Roman" w:hAnsi="Times New Roman" w:cs="Times New Roman"/>
              </w:rPr>
              <w:t>JKI</w:t>
            </w:r>
          </w:p>
        </w:tc>
        <w:tc>
          <w:tcPr>
            <w:tcW w:w="7082" w:type="dxa"/>
            <w:shd w:val="clear" w:color="auto" w:fill="auto"/>
          </w:tcPr>
          <w:p w14:paraId="6790BA75" w14:textId="46BB570C" w:rsidR="0004034D" w:rsidRPr="00425C21" w:rsidRDefault="0004034D" w:rsidP="009F49EA">
            <w:pPr>
              <w:pStyle w:val="Telobesedila"/>
              <w:snapToGrid w:val="0"/>
              <w:ind w:left="0"/>
              <w:jc w:val="both"/>
              <w:rPr>
                <w:rFonts w:ascii="Calibri" w:hAnsi="Calibri" w:cs="Times New Roman"/>
              </w:rPr>
            </w:pPr>
            <w:proofErr w:type="spellStart"/>
            <w:r w:rsidRPr="00E166FC">
              <w:rPr>
                <w:rFonts w:ascii="Times New Roman" w:hAnsi="Times New Roman"/>
                <w:color w:val="000000" w:themeColor="text1"/>
              </w:rPr>
              <w:t>Julius</w:t>
            </w:r>
            <w:proofErr w:type="spellEnd"/>
            <w:r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E166FC">
              <w:rPr>
                <w:rFonts w:ascii="Times New Roman" w:hAnsi="Times New Roman"/>
                <w:color w:val="000000" w:themeColor="text1"/>
              </w:rPr>
              <w:t>Kühn</w:t>
            </w:r>
            <w:proofErr w:type="spellEnd"/>
            <w:r w:rsidRPr="00E166FC">
              <w:rPr>
                <w:rFonts w:ascii="Times New Roman" w:hAnsi="Times New Roman"/>
                <w:color w:val="000000" w:themeColor="text1"/>
              </w:rPr>
              <w:t xml:space="preserve"> Institut </w:t>
            </w:r>
          </w:p>
        </w:tc>
      </w:tr>
      <w:tr w:rsidR="0004034D" w14:paraId="6DD7E9FB" w14:textId="77777777" w:rsidTr="00316912">
        <w:tc>
          <w:tcPr>
            <w:tcW w:w="1980" w:type="dxa"/>
            <w:shd w:val="clear" w:color="auto" w:fill="auto"/>
          </w:tcPr>
          <w:p w14:paraId="6BA8B757" w14:textId="0754F97C" w:rsidR="0004034D" w:rsidRPr="00032447" w:rsidRDefault="0004034D" w:rsidP="009F49EA">
            <w:pPr>
              <w:pStyle w:val="Telobesedila"/>
              <w:snapToGrid w:val="0"/>
              <w:ind w:left="0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032447">
              <w:rPr>
                <w:rFonts w:ascii="Times New Roman" w:hAnsi="Times New Roman" w:cs="Times New Roman"/>
                <w:color w:val="000000" w:themeColor="text1"/>
              </w:rPr>
              <w:t xml:space="preserve">ENTAM </w:t>
            </w:r>
          </w:p>
        </w:tc>
        <w:tc>
          <w:tcPr>
            <w:tcW w:w="7082" w:type="dxa"/>
            <w:shd w:val="clear" w:color="auto" w:fill="auto"/>
          </w:tcPr>
          <w:p w14:paraId="428E72D3" w14:textId="5936A3FF" w:rsidR="0004034D" w:rsidRPr="0004034D" w:rsidRDefault="00AD4B76" w:rsidP="009F49EA">
            <w:pPr>
              <w:pStyle w:val="Telobesedila"/>
              <w:snapToGrid w:val="0"/>
              <w:ind w:left="0"/>
              <w:jc w:val="both"/>
              <w:rPr>
                <w:rFonts w:ascii="Calibri" w:hAnsi="Calibri" w:cs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Evropska testna mreža kmetijske mehanizacije; ang.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European</w:t>
            </w:r>
            <w:proofErr w:type="spellEnd"/>
            <w:r w:rsidR="0004034D"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Network</w:t>
            </w:r>
            <w:proofErr w:type="spellEnd"/>
            <w:r w:rsidR="0004034D"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for</w:t>
            </w:r>
            <w:proofErr w:type="spellEnd"/>
            <w:r w:rsidR="0004034D"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Testing</w:t>
            </w:r>
            <w:proofErr w:type="spellEnd"/>
            <w:r w:rsidR="0004034D"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of</w:t>
            </w:r>
            <w:proofErr w:type="spellEnd"/>
            <w:r w:rsidR="0004034D"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Agricultural</w:t>
            </w:r>
            <w:proofErr w:type="spellEnd"/>
            <w:r w:rsidR="0004034D" w:rsidRPr="00E166FC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="0004034D" w:rsidRPr="00E166FC">
              <w:rPr>
                <w:rFonts w:ascii="Times New Roman" w:hAnsi="Times New Roman"/>
                <w:color w:val="000000" w:themeColor="text1"/>
              </w:rPr>
              <w:t>Machines</w:t>
            </w:r>
            <w:proofErr w:type="spellEnd"/>
          </w:p>
        </w:tc>
      </w:tr>
      <w:tr w:rsidR="0004034D" w14:paraId="04062C15" w14:textId="77777777" w:rsidTr="00316912">
        <w:tc>
          <w:tcPr>
            <w:tcW w:w="1980" w:type="dxa"/>
            <w:shd w:val="clear" w:color="auto" w:fill="auto"/>
          </w:tcPr>
          <w:p w14:paraId="0F384084" w14:textId="43339A50" w:rsidR="0004034D" w:rsidRPr="00032447" w:rsidRDefault="0004034D" w:rsidP="009F49EA">
            <w:pPr>
              <w:pStyle w:val="Telobesedila"/>
              <w:snapToGrid w:val="0"/>
              <w:ind w:left="0"/>
              <w:jc w:val="both"/>
              <w:rPr>
                <w:rFonts w:ascii="Times New Roman" w:hAnsi="Times New Roman" w:cs="Times New Roman"/>
              </w:rPr>
            </w:pPr>
            <w:r w:rsidRPr="00032447">
              <w:rPr>
                <w:rFonts w:ascii="Times New Roman" w:hAnsi="Times New Roman" w:cs="Times New Roman"/>
              </w:rPr>
              <w:t>VMD</w:t>
            </w:r>
          </w:p>
        </w:tc>
        <w:tc>
          <w:tcPr>
            <w:tcW w:w="7082" w:type="dxa"/>
            <w:shd w:val="clear" w:color="auto" w:fill="auto"/>
          </w:tcPr>
          <w:p w14:paraId="7C0FC504" w14:textId="55B9876C" w:rsidR="0004034D" w:rsidRPr="00425C21" w:rsidRDefault="00617A17" w:rsidP="009F49EA">
            <w:pPr>
              <w:pStyle w:val="Telobesedila"/>
              <w:snapToGrid w:val="0"/>
              <w:ind w:left="0"/>
              <w:jc w:val="both"/>
              <w:rPr>
                <w:rFonts w:ascii="Calibri" w:hAnsi="Calibri" w:cs="Times New Roman"/>
              </w:rPr>
            </w:pPr>
            <w:r>
              <w:rPr>
                <w:rFonts w:ascii="Times New Roman" w:hAnsi="Times New Roman"/>
              </w:rPr>
              <w:t>Povprečni prostorninski (volumski) pre</w:t>
            </w:r>
            <w:r w:rsidR="00960C69">
              <w:rPr>
                <w:rFonts w:ascii="Times New Roman" w:hAnsi="Times New Roman"/>
              </w:rPr>
              <w:t>mer</w:t>
            </w:r>
            <w:r>
              <w:rPr>
                <w:rFonts w:ascii="Times New Roman" w:hAnsi="Times New Roman"/>
              </w:rPr>
              <w:t xml:space="preserve">; </w:t>
            </w:r>
            <w:r w:rsidR="00AD4B76">
              <w:rPr>
                <w:rFonts w:ascii="Times New Roman" w:hAnsi="Times New Roman"/>
              </w:rPr>
              <w:t xml:space="preserve">ang. </w:t>
            </w:r>
            <w:proofErr w:type="spellStart"/>
            <w:r w:rsidR="0004034D">
              <w:rPr>
                <w:rFonts w:ascii="Times New Roman" w:hAnsi="Times New Roman"/>
              </w:rPr>
              <w:t>V</w:t>
            </w:r>
            <w:r w:rsidR="0004034D" w:rsidRPr="005B1468">
              <w:rPr>
                <w:rFonts w:ascii="Times New Roman" w:hAnsi="Times New Roman"/>
              </w:rPr>
              <w:t>olume</w:t>
            </w:r>
            <w:proofErr w:type="spellEnd"/>
            <w:r w:rsidR="0004034D" w:rsidRPr="005B1468">
              <w:rPr>
                <w:rFonts w:ascii="Times New Roman" w:hAnsi="Times New Roman"/>
              </w:rPr>
              <w:t xml:space="preserve"> median diameter</w:t>
            </w:r>
            <w:r w:rsidR="0004034D" w:rsidRPr="00425C21">
              <w:rPr>
                <w:rFonts w:ascii="Calibri" w:hAnsi="Calibri" w:cs="Times New Roman"/>
              </w:rPr>
              <w:t xml:space="preserve"> </w:t>
            </w:r>
          </w:p>
        </w:tc>
      </w:tr>
      <w:tr w:rsidR="0004034D" w14:paraId="5F4E18AA" w14:textId="77777777" w:rsidTr="00316912">
        <w:tc>
          <w:tcPr>
            <w:tcW w:w="1980" w:type="dxa"/>
            <w:shd w:val="clear" w:color="auto" w:fill="auto"/>
          </w:tcPr>
          <w:p w14:paraId="7BD5DE64" w14:textId="2EBC688A" w:rsidR="0004034D" w:rsidRPr="00032447" w:rsidRDefault="003B44DB" w:rsidP="009F49EA">
            <w:pPr>
              <w:pStyle w:val="Telobesedila"/>
              <w:snapToGrid w:val="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032447">
              <w:rPr>
                <w:rFonts w:ascii="Times New Roman" w:hAnsi="Times New Roman" w:cs="Times New Roman"/>
              </w:rPr>
              <w:t>PWM</w:t>
            </w:r>
            <w:r w:rsidR="005664BE" w:rsidRPr="00032447">
              <w:rPr>
                <w:rFonts w:ascii="Times New Roman" w:hAnsi="Times New Roman" w:cs="Times New Roman"/>
              </w:rPr>
              <w:t>*</w:t>
            </w:r>
            <w:r w:rsidR="0004034D" w:rsidRPr="0003244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082" w:type="dxa"/>
            <w:shd w:val="clear" w:color="auto" w:fill="auto"/>
          </w:tcPr>
          <w:p w14:paraId="56C1AE71" w14:textId="442ABD90" w:rsidR="0004034D" w:rsidRPr="007E5A0C" w:rsidRDefault="00AD4B76" w:rsidP="009F49EA">
            <w:pPr>
              <w:pStyle w:val="Telobesedila"/>
              <w:snapToGrid w:val="0"/>
              <w:ind w:left="0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7E5A0C">
              <w:rPr>
                <w:rFonts w:ascii="Times New Roman" w:hAnsi="Times New Roman" w:cs="Times New Roman"/>
              </w:rPr>
              <w:t xml:space="preserve">Pulzno širinska modulacija; </w:t>
            </w:r>
            <w:r w:rsidR="005664BE" w:rsidRPr="007E5A0C">
              <w:rPr>
                <w:rFonts w:ascii="Times New Roman" w:hAnsi="Times New Roman" w:cs="Times New Roman"/>
              </w:rPr>
              <w:t xml:space="preserve">ang. </w:t>
            </w:r>
            <w:proofErr w:type="spellStart"/>
            <w:r w:rsidR="005664BE" w:rsidRPr="007E5A0C">
              <w:rPr>
                <w:rFonts w:ascii="Times New Roman" w:hAnsi="Times New Roman" w:cs="Times New Roman"/>
              </w:rPr>
              <w:t>Pulse</w:t>
            </w:r>
            <w:proofErr w:type="spellEnd"/>
            <w:r w:rsidR="005664BE" w:rsidRPr="007E5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64BE" w:rsidRPr="007E5A0C">
              <w:rPr>
                <w:rFonts w:ascii="Times New Roman" w:hAnsi="Times New Roman" w:cs="Times New Roman"/>
              </w:rPr>
              <w:t>Width</w:t>
            </w:r>
            <w:proofErr w:type="spellEnd"/>
            <w:r w:rsidR="005664BE" w:rsidRPr="007E5A0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664BE" w:rsidRPr="007E5A0C">
              <w:rPr>
                <w:rFonts w:ascii="Times New Roman" w:hAnsi="Times New Roman" w:cs="Times New Roman"/>
              </w:rPr>
              <w:t>Modulation</w:t>
            </w:r>
            <w:proofErr w:type="spellEnd"/>
            <w:r w:rsidR="005664BE" w:rsidRPr="007E5A0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23280A58" w14:textId="790AA40C" w:rsidR="00316912" w:rsidRDefault="00316912" w:rsidP="009F49EA">
      <w:p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14:paraId="2844692E" w14:textId="54BCA32F" w:rsidR="0004034D" w:rsidRPr="0074081B" w:rsidRDefault="00FD49AD" w:rsidP="0074081B">
      <w:pPr>
        <w:pStyle w:val="Naslov1"/>
      </w:pPr>
      <w:r w:rsidRPr="0074081B">
        <w:t>UVOD</w:t>
      </w:r>
    </w:p>
    <w:p w14:paraId="64A5EE0C" w14:textId="77777777" w:rsidR="00FD49AD" w:rsidRPr="00294BFE" w:rsidRDefault="00FD49AD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2B7D37BE" w14:textId="77777777" w:rsidR="00483EBA" w:rsidRDefault="00483EB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bookmarkStart w:id="0" w:name="_Hlk164322769"/>
      <w:r w:rsidRPr="00AB6AFE">
        <w:rPr>
          <w:rFonts w:ascii="Times New Roman" w:hAnsi="Times New Roman"/>
          <w:sz w:val="22"/>
          <w:szCs w:val="22"/>
          <w:lang w:val="sl-SI"/>
        </w:rPr>
        <w:t xml:space="preserve">Varovanje okolja, zdravje ljudi in vedno večja gospodarnost pridelave, kamor spada tudi varstvo rastlin oziroma  uporaba fitofarmacevtskih sredstev (v nadaljevanju: FFS), zahtevajo nove tehnike ter uporabo sodobnih naprav za zmanjšanje zanašanja FFS. </w:t>
      </w:r>
    </w:p>
    <w:p w14:paraId="09EEE8E5" w14:textId="77777777" w:rsidR="00EF0BD8" w:rsidRPr="00312B2E" w:rsidRDefault="00EF0BD8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7DD02C24" w14:textId="1C075090" w:rsidR="00483EBA" w:rsidRDefault="00483EB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AB6AFE">
        <w:rPr>
          <w:rFonts w:ascii="Times New Roman" w:hAnsi="Times New Roman"/>
          <w:sz w:val="22"/>
          <w:szCs w:val="22"/>
          <w:lang w:val="sl-SI"/>
        </w:rPr>
        <w:t xml:space="preserve">Za doseganje navedenega </w:t>
      </w:r>
      <w:r w:rsidR="003472E7">
        <w:rPr>
          <w:rFonts w:ascii="Times New Roman" w:hAnsi="Times New Roman"/>
          <w:sz w:val="22"/>
          <w:szCs w:val="22"/>
          <w:lang w:val="sl-SI"/>
        </w:rPr>
        <w:t xml:space="preserve">in za </w:t>
      </w:r>
      <w:r w:rsidRPr="00AB6AFE">
        <w:rPr>
          <w:rFonts w:ascii="Times New Roman" w:hAnsi="Times New Roman"/>
          <w:sz w:val="22"/>
          <w:szCs w:val="22"/>
          <w:lang w:val="sl-SI"/>
        </w:rPr>
        <w:t>optimaln</w:t>
      </w:r>
      <w:r w:rsidR="003472E7">
        <w:rPr>
          <w:rFonts w:ascii="Times New Roman" w:hAnsi="Times New Roman"/>
          <w:sz w:val="22"/>
          <w:szCs w:val="22"/>
          <w:lang w:val="sl-SI"/>
        </w:rPr>
        <w:t>o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 učinkovitost FFS je eden najpomembnejših dejavnikov pravilen nanos FFS na ciljno površino, saj v nasprotnem primeru pride do  nenamernega odnašanja škropilne brozge izven območja nanosa oz. </w:t>
      </w:r>
      <w:proofErr w:type="spellStart"/>
      <w:r w:rsidRPr="00AB6AFE">
        <w:rPr>
          <w:rFonts w:ascii="Times New Roman" w:hAnsi="Times New Roman"/>
          <w:sz w:val="22"/>
          <w:szCs w:val="22"/>
          <w:lang w:val="sl-SI"/>
        </w:rPr>
        <w:t>tretiranja</w:t>
      </w:r>
      <w:proofErr w:type="spellEnd"/>
      <w:r w:rsidRPr="00AB6AFE">
        <w:rPr>
          <w:rFonts w:ascii="Times New Roman" w:hAnsi="Times New Roman"/>
          <w:sz w:val="22"/>
          <w:szCs w:val="22"/>
          <w:lang w:val="sl-SI"/>
        </w:rPr>
        <w:t xml:space="preserve">; posledično pa to vodi v neučinkovito varstvo rastlin in onesnaževanje okolja. </w:t>
      </w:r>
    </w:p>
    <w:p w14:paraId="642D1913" w14:textId="77777777" w:rsidR="00EF0BD8" w:rsidRPr="00AB6AFE" w:rsidRDefault="00EF0BD8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1D6445FA" w14:textId="7E82CD86" w:rsidR="00483EBA" w:rsidRPr="00AB6AFE" w:rsidRDefault="00483EB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AB6AFE">
        <w:rPr>
          <w:rFonts w:ascii="Times New Roman" w:hAnsi="Times New Roman"/>
          <w:sz w:val="22"/>
          <w:szCs w:val="22"/>
          <w:lang w:val="sl-SI"/>
        </w:rPr>
        <w:t>Težave z nenamernim odnašanjem škropilne brozge so naj</w:t>
      </w:r>
      <w:r w:rsidR="003472E7">
        <w:rPr>
          <w:rFonts w:ascii="Times New Roman" w:hAnsi="Times New Roman"/>
          <w:sz w:val="22"/>
          <w:szCs w:val="22"/>
          <w:lang w:val="sl-SI"/>
        </w:rPr>
        <w:t>pogostejše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 v trajnih nasadih, seveda pa se z zanašanjem sreč</w:t>
      </w:r>
      <w:r w:rsidR="003472E7">
        <w:rPr>
          <w:rFonts w:ascii="Times New Roman" w:hAnsi="Times New Roman"/>
          <w:sz w:val="22"/>
          <w:szCs w:val="22"/>
          <w:lang w:val="sl-SI"/>
        </w:rPr>
        <w:t>ujemo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 tudi pri poljščinah. </w:t>
      </w:r>
    </w:p>
    <w:p w14:paraId="6E820CB5" w14:textId="77777777" w:rsidR="00483EBA" w:rsidRPr="00AB6AFE" w:rsidRDefault="00483EB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51E9CC02" w14:textId="78863F19" w:rsidR="00483EBA" w:rsidRPr="00AB6AFE" w:rsidRDefault="00483EB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AB6AFE">
        <w:rPr>
          <w:rFonts w:ascii="Times New Roman" w:hAnsi="Times New Roman"/>
          <w:sz w:val="22"/>
          <w:szCs w:val="22"/>
          <w:lang w:val="sl-SI"/>
        </w:rPr>
        <w:t>Zaradi navedenega je potrebno vedeti, da se zanašanju škropilne brozge</w:t>
      </w:r>
      <w:r w:rsidR="003472E7">
        <w:rPr>
          <w:rFonts w:ascii="Times New Roman" w:hAnsi="Times New Roman"/>
          <w:sz w:val="22"/>
          <w:szCs w:val="22"/>
          <w:lang w:val="sl-SI"/>
        </w:rPr>
        <w:t>,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 ki je odvisno od več dejavnikov</w:t>
      </w:r>
      <w:r w:rsidR="003472E7">
        <w:rPr>
          <w:rFonts w:ascii="Times New Roman" w:hAnsi="Times New Roman"/>
          <w:sz w:val="22"/>
          <w:szCs w:val="22"/>
          <w:lang w:val="sl-SI"/>
        </w:rPr>
        <w:t>: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 velikosti in vrste šobe, delovnega tlaka, hitrosti vožnje, formulacije FFS, oddaljenosti škropilne letve od mesta nanosa, zračne vlage in temperature zraka, n</w:t>
      </w:r>
      <w:r w:rsidR="00EF0BD8">
        <w:rPr>
          <w:rFonts w:ascii="Times New Roman" w:hAnsi="Times New Roman"/>
          <w:sz w:val="22"/>
          <w:szCs w:val="22"/>
          <w:lang w:val="sl-SI"/>
        </w:rPr>
        <w:t>i mogoče popolnoma izogniti</w:t>
      </w:r>
      <w:r w:rsidR="00F40C8F">
        <w:rPr>
          <w:rFonts w:ascii="Times New Roman" w:hAnsi="Times New Roman"/>
          <w:sz w:val="22"/>
          <w:szCs w:val="22"/>
          <w:lang w:val="sl-SI"/>
        </w:rPr>
        <w:t>,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 mogoče </w:t>
      </w:r>
      <w:r w:rsidR="00EF0BD8">
        <w:rPr>
          <w:rFonts w:ascii="Times New Roman" w:hAnsi="Times New Roman"/>
          <w:sz w:val="22"/>
          <w:szCs w:val="22"/>
          <w:lang w:val="sl-SI"/>
        </w:rPr>
        <w:t xml:space="preserve">pa ga je 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glede na oceno tveganja zmanjšati z različnimi splošnimi in varnostnimi ukrepi. </w:t>
      </w:r>
    </w:p>
    <w:p w14:paraId="68E9FE2C" w14:textId="77777777" w:rsidR="00483EBA" w:rsidRPr="00AB6AFE" w:rsidRDefault="00483EB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363A6328" w14:textId="7B324E90" w:rsidR="00483EBA" w:rsidRPr="00AB6AFE" w:rsidRDefault="00F61848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AB6AFE">
        <w:rPr>
          <w:rFonts w:ascii="Times New Roman" w:hAnsi="Times New Roman"/>
          <w:sz w:val="22"/>
          <w:szCs w:val="22"/>
          <w:lang w:val="sl-SI"/>
        </w:rPr>
        <w:t>B</w:t>
      </w:r>
      <w:r w:rsidR="00483EBA" w:rsidRPr="00AB6AFE">
        <w:rPr>
          <w:rFonts w:ascii="Times New Roman" w:hAnsi="Times New Roman"/>
          <w:sz w:val="22"/>
          <w:szCs w:val="22"/>
          <w:lang w:val="sl-SI"/>
        </w:rPr>
        <w:t xml:space="preserve">istveno zmanjšanje zanašanja </w:t>
      </w:r>
      <w:r w:rsidRPr="00AB6AFE">
        <w:rPr>
          <w:rFonts w:ascii="Times New Roman" w:hAnsi="Times New Roman"/>
          <w:sz w:val="22"/>
          <w:szCs w:val="22"/>
          <w:lang w:val="sl-SI"/>
        </w:rPr>
        <w:t xml:space="preserve">lahko </w:t>
      </w:r>
      <w:r w:rsidR="00483EBA" w:rsidRPr="00AB6AFE">
        <w:rPr>
          <w:rFonts w:ascii="Times New Roman" w:hAnsi="Times New Roman"/>
          <w:sz w:val="22"/>
          <w:szCs w:val="22"/>
          <w:lang w:val="sl-SI"/>
        </w:rPr>
        <w:t xml:space="preserve">dosežemo z upoštevanjem dejavnikov tveganja in </w:t>
      </w:r>
      <w:r w:rsidR="003472E7">
        <w:rPr>
          <w:rFonts w:ascii="Times New Roman" w:hAnsi="Times New Roman"/>
          <w:sz w:val="22"/>
          <w:szCs w:val="22"/>
          <w:lang w:val="sl-SI"/>
        </w:rPr>
        <w:t>s tem</w:t>
      </w:r>
      <w:r w:rsidR="00483EBA" w:rsidRPr="00AB6AFE">
        <w:rPr>
          <w:rFonts w:ascii="Times New Roman" w:hAnsi="Times New Roman"/>
          <w:sz w:val="22"/>
          <w:szCs w:val="22"/>
          <w:lang w:val="sl-SI"/>
        </w:rPr>
        <w:t xml:space="preserve"> preprečimo onesnaženje vodnih virov, </w:t>
      </w:r>
      <w:proofErr w:type="spellStart"/>
      <w:r w:rsidR="00483EBA" w:rsidRPr="00AB6AFE">
        <w:rPr>
          <w:rFonts w:ascii="Times New Roman" w:hAnsi="Times New Roman"/>
          <w:sz w:val="22"/>
          <w:szCs w:val="22"/>
          <w:lang w:val="sl-SI"/>
        </w:rPr>
        <w:t>fitotoksičnost</w:t>
      </w:r>
      <w:proofErr w:type="spellEnd"/>
      <w:r w:rsidR="00483EBA" w:rsidRPr="00AB6AFE">
        <w:rPr>
          <w:rFonts w:ascii="Times New Roman" w:hAnsi="Times New Roman"/>
          <w:sz w:val="22"/>
          <w:szCs w:val="22"/>
          <w:lang w:val="sl-SI"/>
        </w:rPr>
        <w:t xml:space="preserve"> sosednjih površin, onesnaženje občutljivih in urbanih območ</w:t>
      </w:r>
      <w:r w:rsidR="00EC2FCA">
        <w:rPr>
          <w:rFonts w:ascii="Times New Roman" w:hAnsi="Times New Roman"/>
          <w:sz w:val="22"/>
          <w:szCs w:val="22"/>
          <w:lang w:val="sl-SI"/>
        </w:rPr>
        <w:t>ij</w:t>
      </w:r>
      <w:r w:rsidR="00483EBA" w:rsidRPr="00AB6AFE">
        <w:rPr>
          <w:rFonts w:ascii="Times New Roman" w:hAnsi="Times New Roman"/>
          <w:sz w:val="22"/>
          <w:szCs w:val="22"/>
          <w:lang w:val="sl-SI"/>
        </w:rPr>
        <w:t xml:space="preserve">, nedovoljene ostanke FFS ter morebitno onesnaženje na njivah gojenih vrtnin, ki predstavljajo največji problem pri uporabi FFS. </w:t>
      </w:r>
    </w:p>
    <w:p w14:paraId="14644044" w14:textId="77777777" w:rsidR="00483EBA" w:rsidRPr="00AB6AFE" w:rsidRDefault="00483EBA" w:rsidP="009F49EA">
      <w:pPr>
        <w:jc w:val="both"/>
        <w:rPr>
          <w:rFonts w:ascii="Times New Roman" w:hAnsi="Times New Roman"/>
          <w:lang w:val="sl-SI"/>
        </w:rPr>
      </w:pPr>
    </w:p>
    <w:p w14:paraId="25950E19" w14:textId="3971D750" w:rsidR="00557914" w:rsidRPr="00294BFE" w:rsidRDefault="00557914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Za varovanje vodnega okolja je v Zakonu o vodah predpisan minimalni varovalni pas, ki sega pri vodah 1. reda 15 metrov od meje vodnega zemljišča in pri vodah 2. reda 5 metrov od meje vodnega zemljišča. </w:t>
      </w:r>
    </w:p>
    <w:p w14:paraId="34495BF9" w14:textId="77777777" w:rsidR="00EF0BD8" w:rsidRDefault="00EF0BD8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02A6C212" w14:textId="5FAA58B0" w:rsidR="006C7A32" w:rsidRDefault="00907354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>S</w:t>
      </w:r>
      <w:r w:rsidR="000972B4">
        <w:rPr>
          <w:rFonts w:ascii="Times New Roman" w:hAnsi="Times New Roman"/>
          <w:sz w:val="22"/>
          <w:szCs w:val="22"/>
          <w:lang w:val="sl-SI"/>
        </w:rPr>
        <w:t xml:space="preserve">plošni ukrepi za varovanje okolja </w:t>
      </w:r>
      <w:r>
        <w:rPr>
          <w:rFonts w:ascii="Times New Roman" w:hAnsi="Times New Roman"/>
          <w:sz w:val="22"/>
          <w:szCs w:val="22"/>
          <w:lang w:val="sl-SI"/>
        </w:rPr>
        <w:t xml:space="preserve">so </w:t>
      </w:r>
      <w:r w:rsidR="000972B4">
        <w:rPr>
          <w:rFonts w:ascii="Times New Roman" w:hAnsi="Times New Roman"/>
          <w:sz w:val="22"/>
          <w:szCs w:val="22"/>
          <w:lang w:val="sl-SI"/>
        </w:rPr>
        <w:t>povezani s tehniko</w:t>
      </w:r>
      <w:r w:rsidR="00D90108">
        <w:rPr>
          <w:rFonts w:ascii="Times New Roman" w:hAnsi="Times New Roman"/>
          <w:sz w:val="22"/>
          <w:szCs w:val="22"/>
          <w:lang w:val="sl-SI"/>
        </w:rPr>
        <w:t xml:space="preserve"> nanašanja oziroma </w:t>
      </w:r>
      <w:r w:rsidR="000972B4">
        <w:rPr>
          <w:rFonts w:ascii="Times New Roman" w:hAnsi="Times New Roman"/>
          <w:sz w:val="22"/>
          <w:szCs w:val="22"/>
          <w:lang w:val="sl-SI"/>
        </w:rPr>
        <w:t>aplikacij</w:t>
      </w:r>
      <w:r w:rsidR="00D90108">
        <w:rPr>
          <w:rFonts w:ascii="Times New Roman" w:hAnsi="Times New Roman"/>
          <w:sz w:val="22"/>
          <w:szCs w:val="22"/>
          <w:lang w:val="sl-SI"/>
        </w:rPr>
        <w:t>o</w:t>
      </w:r>
      <w:r w:rsidR="000972B4">
        <w:rPr>
          <w:rFonts w:ascii="Times New Roman" w:hAnsi="Times New Roman"/>
          <w:sz w:val="22"/>
          <w:szCs w:val="22"/>
          <w:lang w:val="sl-SI"/>
        </w:rPr>
        <w:t xml:space="preserve"> in vremenskimi razmerami</w:t>
      </w:r>
      <w:r w:rsidR="007E40D6">
        <w:rPr>
          <w:rFonts w:ascii="Times New Roman" w:hAnsi="Times New Roman"/>
          <w:sz w:val="22"/>
          <w:szCs w:val="22"/>
          <w:lang w:val="sl-SI"/>
        </w:rPr>
        <w:t>, medtem ko se</w:t>
      </w:r>
      <w:r w:rsidR="000972B4">
        <w:rPr>
          <w:rFonts w:ascii="Times New Roman" w:hAnsi="Times New Roman"/>
          <w:sz w:val="22"/>
          <w:szCs w:val="22"/>
          <w:lang w:val="sl-SI"/>
        </w:rPr>
        <w:t xml:space="preserve"> varnostne ukrepe določi z oceno tveganja v postopku registracije posameznega FFS.</w:t>
      </w:r>
      <w:r w:rsidR="006A561F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E04325">
        <w:rPr>
          <w:rFonts w:ascii="Times New Roman" w:hAnsi="Times New Roman"/>
          <w:sz w:val="22"/>
          <w:szCs w:val="22"/>
          <w:lang w:val="sl-SI"/>
        </w:rPr>
        <w:t xml:space="preserve">Za varovanje vodnega okolja to </w:t>
      </w:r>
      <w:r w:rsidR="000972B4">
        <w:rPr>
          <w:rFonts w:ascii="Times New Roman" w:hAnsi="Times New Roman"/>
          <w:sz w:val="22"/>
          <w:szCs w:val="22"/>
          <w:lang w:val="sl-SI"/>
        </w:rPr>
        <w:t>pomeni</w:t>
      </w:r>
      <w:r w:rsidR="00E04325">
        <w:rPr>
          <w:rFonts w:ascii="Times New Roman" w:hAnsi="Times New Roman"/>
          <w:sz w:val="22"/>
          <w:szCs w:val="22"/>
          <w:lang w:val="sl-SI"/>
        </w:rPr>
        <w:t>;</w:t>
      </w:r>
      <w:r w:rsidR="000972B4">
        <w:rPr>
          <w:rFonts w:ascii="Times New Roman" w:hAnsi="Times New Roman"/>
          <w:sz w:val="22"/>
          <w:szCs w:val="22"/>
          <w:lang w:val="sl-SI"/>
        </w:rPr>
        <w:t xml:space="preserve"> če iz ocene </w:t>
      </w:r>
      <w:r w:rsidR="007E40D6">
        <w:rPr>
          <w:rFonts w:ascii="Times New Roman" w:hAnsi="Times New Roman"/>
          <w:sz w:val="22"/>
          <w:szCs w:val="22"/>
          <w:lang w:val="sl-SI"/>
        </w:rPr>
        <w:t xml:space="preserve">tveganja </w:t>
      </w:r>
      <w:r w:rsidR="000972B4">
        <w:rPr>
          <w:rFonts w:ascii="Times New Roman" w:hAnsi="Times New Roman"/>
          <w:sz w:val="22"/>
          <w:szCs w:val="22"/>
          <w:lang w:val="sl-SI"/>
        </w:rPr>
        <w:t xml:space="preserve">izhaja, da je tveganje za vodno okolje večje, kot je predpisano v Zakonu o vodah, se predpišejo </w:t>
      </w:r>
      <w:proofErr w:type="spellStart"/>
      <w:r w:rsidR="000972B4">
        <w:rPr>
          <w:rFonts w:ascii="Times New Roman" w:hAnsi="Times New Roman"/>
          <w:sz w:val="22"/>
          <w:szCs w:val="22"/>
          <w:lang w:val="sl-SI"/>
        </w:rPr>
        <w:t>netretirani</w:t>
      </w:r>
      <w:proofErr w:type="spellEnd"/>
      <w:r w:rsidR="000972B4">
        <w:rPr>
          <w:rFonts w:ascii="Times New Roman" w:hAnsi="Times New Roman"/>
          <w:sz w:val="22"/>
          <w:szCs w:val="22"/>
          <w:lang w:val="sl-SI"/>
        </w:rPr>
        <w:t xml:space="preserve"> var</w:t>
      </w:r>
      <w:r w:rsidR="00E04325">
        <w:rPr>
          <w:rFonts w:ascii="Times New Roman" w:hAnsi="Times New Roman"/>
          <w:sz w:val="22"/>
          <w:szCs w:val="22"/>
          <w:lang w:val="sl-SI"/>
        </w:rPr>
        <w:t>ovalni pasovi</w:t>
      </w:r>
      <w:r w:rsidR="000972B4">
        <w:rPr>
          <w:rFonts w:ascii="Times New Roman" w:hAnsi="Times New Roman"/>
          <w:sz w:val="22"/>
          <w:szCs w:val="22"/>
          <w:lang w:val="sl-SI"/>
        </w:rPr>
        <w:t xml:space="preserve"> do površinskih voda, ki so večji od 15 m</w:t>
      </w:r>
      <w:r w:rsidR="007E40D6">
        <w:rPr>
          <w:rFonts w:ascii="Times New Roman" w:hAnsi="Times New Roman"/>
          <w:sz w:val="22"/>
          <w:szCs w:val="22"/>
          <w:lang w:val="sl-SI"/>
        </w:rPr>
        <w:t xml:space="preserve">. </w:t>
      </w:r>
    </w:p>
    <w:p w14:paraId="1599B3D2" w14:textId="77777777" w:rsidR="00312B2E" w:rsidRDefault="00312B2E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35E5114D" w14:textId="7867F324" w:rsidR="003A1D15" w:rsidRPr="00294BFE" w:rsidRDefault="006A263C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Zanašanje </w:t>
      </w:r>
      <w:r w:rsidR="0098054C" w:rsidRPr="00294BFE">
        <w:rPr>
          <w:rFonts w:ascii="Times New Roman" w:hAnsi="Times New Roman"/>
          <w:sz w:val="22"/>
          <w:szCs w:val="22"/>
          <w:lang w:val="sl-SI"/>
        </w:rPr>
        <w:t xml:space="preserve">lahko </w:t>
      </w:r>
      <w:r>
        <w:rPr>
          <w:rFonts w:ascii="Times New Roman" w:hAnsi="Times New Roman"/>
          <w:sz w:val="22"/>
          <w:szCs w:val="22"/>
          <w:lang w:val="sl-SI"/>
        </w:rPr>
        <w:t>z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manjšamo </w:t>
      </w:r>
      <w:r>
        <w:rPr>
          <w:rFonts w:ascii="Times New Roman" w:hAnsi="Times New Roman"/>
          <w:sz w:val="22"/>
          <w:szCs w:val="22"/>
          <w:lang w:val="sl-SI"/>
        </w:rPr>
        <w:t xml:space="preserve">tudi 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z različnimi tehničnimi pristopi, </w:t>
      </w:r>
      <w:r w:rsidR="009E444C">
        <w:rPr>
          <w:rFonts w:ascii="Times New Roman" w:hAnsi="Times New Roman"/>
          <w:sz w:val="22"/>
          <w:szCs w:val="22"/>
          <w:lang w:val="sl-SI"/>
        </w:rPr>
        <w:t>med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kateri</w:t>
      </w:r>
      <w:r w:rsidR="009E444C">
        <w:rPr>
          <w:rFonts w:ascii="Times New Roman" w:hAnsi="Times New Roman"/>
          <w:sz w:val="22"/>
          <w:szCs w:val="22"/>
          <w:lang w:val="sl-SI"/>
        </w:rPr>
        <w:t>mi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je najbolj učinkovita uporaba šob s posebno tehn</w:t>
      </w:r>
      <w:r w:rsidR="009E444C">
        <w:rPr>
          <w:rFonts w:ascii="Times New Roman" w:hAnsi="Times New Roman"/>
          <w:sz w:val="22"/>
          <w:szCs w:val="22"/>
          <w:lang w:val="sl-SI"/>
        </w:rPr>
        <w:t xml:space="preserve">ologijo 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delovanja za zmanjšanje zanašanja, pri nas poznan</w:t>
      </w:r>
      <w:r w:rsidR="009E444C">
        <w:rPr>
          <w:rFonts w:ascii="Times New Roman" w:hAnsi="Times New Roman"/>
          <w:sz w:val="22"/>
          <w:szCs w:val="22"/>
          <w:lang w:val="sl-SI"/>
        </w:rPr>
        <w:t>e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pod izrazom </w:t>
      </w:r>
      <w:r w:rsidR="009F49EA">
        <w:rPr>
          <w:rFonts w:ascii="Times New Roman" w:hAnsi="Times New Roman"/>
          <w:sz w:val="22"/>
          <w:szCs w:val="22"/>
          <w:lang w:val="sl-SI"/>
        </w:rPr>
        <w:t xml:space="preserve">    »</w:t>
      </w:r>
      <w:proofErr w:type="spellStart"/>
      <w:r w:rsidR="003A1D15" w:rsidRPr="00294BFE">
        <w:rPr>
          <w:rFonts w:ascii="Times New Roman" w:hAnsi="Times New Roman"/>
          <w:sz w:val="22"/>
          <w:szCs w:val="22"/>
          <w:lang w:val="sl-SI"/>
        </w:rPr>
        <w:t>antidriftn</w:t>
      </w:r>
      <w:r w:rsidR="009E444C">
        <w:rPr>
          <w:rFonts w:ascii="Times New Roman" w:hAnsi="Times New Roman"/>
          <w:sz w:val="22"/>
          <w:szCs w:val="22"/>
          <w:lang w:val="sl-SI"/>
        </w:rPr>
        <w:t>e</w:t>
      </w:r>
      <w:proofErr w:type="spellEnd"/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šob</w:t>
      </w:r>
      <w:r w:rsidR="009E444C">
        <w:rPr>
          <w:rFonts w:ascii="Times New Roman" w:hAnsi="Times New Roman"/>
          <w:sz w:val="22"/>
          <w:szCs w:val="22"/>
          <w:lang w:val="sl-SI"/>
        </w:rPr>
        <w:t>e</w:t>
      </w:r>
      <w:r w:rsidR="009F49EA">
        <w:rPr>
          <w:rFonts w:ascii="Times New Roman" w:hAnsi="Times New Roman"/>
          <w:sz w:val="22"/>
          <w:szCs w:val="22"/>
          <w:lang w:val="sl-SI"/>
        </w:rPr>
        <w:t>«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(angleško: </w:t>
      </w:r>
      <w:proofErr w:type="spellStart"/>
      <w:r w:rsidR="003A1D15" w:rsidRPr="00294BFE">
        <w:rPr>
          <w:rFonts w:ascii="Times New Roman" w:hAnsi="Times New Roman"/>
          <w:sz w:val="22"/>
          <w:szCs w:val="22"/>
          <w:lang w:val="sl-SI"/>
        </w:rPr>
        <w:t>antidrift</w:t>
      </w:r>
      <w:proofErr w:type="spellEnd"/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="003A1D15" w:rsidRPr="00294BFE">
        <w:rPr>
          <w:rFonts w:ascii="Times New Roman" w:hAnsi="Times New Roman"/>
          <w:sz w:val="22"/>
          <w:szCs w:val="22"/>
          <w:lang w:val="sl-SI"/>
        </w:rPr>
        <w:t>nozzles</w:t>
      </w:r>
      <w:proofErr w:type="spellEnd"/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7151DA">
        <w:rPr>
          <w:rFonts w:ascii="Times New Roman" w:hAnsi="Times New Roman"/>
          <w:sz w:val="22"/>
          <w:szCs w:val="22"/>
          <w:lang w:val="sl-SI"/>
        </w:rPr>
        <w:t>–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šobe z zmanjšanim zanašanjem). </w:t>
      </w:r>
      <w:r w:rsidR="0002600C">
        <w:rPr>
          <w:rFonts w:ascii="Times New Roman" w:hAnsi="Times New Roman"/>
          <w:sz w:val="22"/>
          <w:szCs w:val="22"/>
          <w:lang w:val="sl-SI"/>
        </w:rPr>
        <w:t xml:space="preserve">Ob vsem navedenem </w:t>
      </w:r>
      <w:r w:rsidR="009E444C">
        <w:rPr>
          <w:rFonts w:ascii="Times New Roman" w:hAnsi="Times New Roman"/>
          <w:sz w:val="22"/>
          <w:szCs w:val="22"/>
          <w:lang w:val="sl-SI"/>
        </w:rPr>
        <w:t xml:space="preserve">pa </w:t>
      </w:r>
      <w:r w:rsidR="0002600C">
        <w:rPr>
          <w:rFonts w:ascii="Times New Roman" w:hAnsi="Times New Roman"/>
          <w:sz w:val="22"/>
          <w:szCs w:val="22"/>
          <w:lang w:val="sl-SI"/>
        </w:rPr>
        <w:t xml:space="preserve">je treba vedeti, da </w:t>
      </w:r>
      <w:r w:rsidR="0098054C" w:rsidRPr="00294BFE">
        <w:rPr>
          <w:rFonts w:ascii="Times New Roman" w:hAnsi="Times New Roman"/>
          <w:sz w:val="22"/>
          <w:szCs w:val="22"/>
          <w:lang w:val="sl-SI"/>
        </w:rPr>
        <w:t xml:space="preserve">dejansko zmanjšanje 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>dose</w:t>
      </w:r>
      <w:r w:rsidR="0098054C" w:rsidRPr="00294BFE">
        <w:rPr>
          <w:rFonts w:ascii="Times New Roman" w:hAnsi="Times New Roman"/>
          <w:sz w:val="22"/>
          <w:szCs w:val="22"/>
          <w:lang w:val="sl-SI"/>
        </w:rPr>
        <w:t>žemo le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>, če so tovrstne šobe uporabljene v okviru pravilnih parametrov</w:t>
      </w:r>
      <w:r w:rsidR="00D6282C" w:rsidRPr="00294BFE">
        <w:rPr>
          <w:rFonts w:ascii="Times New Roman" w:hAnsi="Times New Roman"/>
          <w:sz w:val="22"/>
          <w:szCs w:val="22"/>
          <w:lang w:val="sl-SI"/>
        </w:rPr>
        <w:t>, kot so</w:t>
      </w:r>
      <w:r w:rsidR="009E444C">
        <w:rPr>
          <w:rFonts w:ascii="Times New Roman" w:hAnsi="Times New Roman"/>
          <w:sz w:val="22"/>
          <w:szCs w:val="22"/>
          <w:lang w:val="sl-SI"/>
        </w:rPr>
        <w:t>:</w:t>
      </w:r>
      <w:r w:rsidR="00D6282C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tlak, hitrost vožnje, zmogljivost ventilatorja, usmeritve zračnega toka in mejna hitrost vetra. Velik pomen </w:t>
      </w:r>
      <w:r w:rsidR="009E444C">
        <w:rPr>
          <w:rFonts w:ascii="Times New Roman" w:hAnsi="Times New Roman"/>
          <w:sz w:val="22"/>
          <w:szCs w:val="22"/>
          <w:lang w:val="sl-SI"/>
        </w:rPr>
        <w:t>ima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tudi naprava</w:t>
      </w:r>
      <w:r w:rsidR="007151DA">
        <w:rPr>
          <w:rFonts w:ascii="Times New Roman" w:hAnsi="Times New Roman"/>
          <w:sz w:val="22"/>
          <w:szCs w:val="22"/>
          <w:lang w:val="sl-SI"/>
        </w:rPr>
        <w:t>,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v katero je tovrstna šoba vgrajena, saj </w:t>
      </w:r>
      <w:r w:rsidR="009E444C">
        <w:rPr>
          <w:rFonts w:ascii="Times New Roman" w:hAnsi="Times New Roman"/>
          <w:sz w:val="22"/>
          <w:szCs w:val="22"/>
          <w:lang w:val="sl-SI"/>
        </w:rPr>
        <w:t xml:space="preserve">je lahko pri isti šobi, uporabljeni 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 xml:space="preserve"> na </w:t>
      </w:r>
      <w:r w:rsidR="009E444C" w:rsidRPr="00294BFE">
        <w:rPr>
          <w:rFonts w:ascii="Times New Roman" w:hAnsi="Times New Roman"/>
          <w:sz w:val="22"/>
          <w:szCs w:val="22"/>
          <w:lang w:val="sl-SI"/>
        </w:rPr>
        <w:t>drug</w:t>
      </w:r>
      <w:r w:rsidR="009E444C">
        <w:rPr>
          <w:rFonts w:ascii="Times New Roman" w:hAnsi="Times New Roman"/>
          <w:sz w:val="22"/>
          <w:szCs w:val="22"/>
          <w:lang w:val="sl-SI"/>
        </w:rPr>
        <w:t>i</w:t>
      </w:r>
      <w:r w:rsidR="009E444C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3A1D15" w:rsidRPr="00294BFE">
        <w:rPr>
          <w:rFonts w:ascii="Times New Roman" w:hAnsi="Times New Roman"/>
          <w:sz w:val="22"/>
          <w:szCs w:val="22"/>
          <w:lang w:val="sl-SI"/>
        </w:rPr>
        <w:t>napravi, zmanjšanje zanašanja povsem drugačno.</w:t>
      </w:r>
    </w:p>
    <w:bookmarkEnd w:id="0"/>
    <w:p w14:paraId="3E132DC5" w14:textId="641AA235" w:rsidR="003F0DF2" w:rsidRPr="00294BFE" w:rsidRDefault="003F0DF2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1279C7DA" w14:textId="2B523AEE" w:rsidR="00E57D25" w:rsidRDefault="00241F2F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94BFE">
        <w:rPr>
          <w:rFonts w:ascii="Times New Roman" w:hAnsi="Times New Roman"/>
          <w:sz w:val="22"/>
          <w:szCs w:val="22"/>
          <w:lang w:val="sl-SI"/>
        </w:rPr>
        <w:t>Na trgu proizvajalci ponujajo različne konstrukcije šob z zmanjš</w:t>
      </w:r>
      <w:r w:rsidR="00294BFE">
        <w:rPr>
          <w:rFonts w:ascii="Times New Roman" w:hAnsi="Times New Roman"/>
          <w:sz w:val="22"/>
          <w:szCs w:val="22"/>
          <w:lang w:val="sl-SI"/>
        </w:rPr>
        <w:t>an</w:t>
      </w:r>
      <w:r w:rsidRPr="00294BFE">
        <w:rPr>
          <w:rFonts w:ascii="Times New Roman" w:hAnsi="Times New Roman"/>
          <w:sz w:val="22"/>
          <w:szCs w:val="22"/>
          <w:lang w:val="sl-SI"/>
        </w:rPr>
        <w:t>im zanašanjem</w:t>
      </w:r>
      <w:r w:rsidR="0064597E" w:rsidRPr="00294BFE">
        <w:rPr>
          <w:rFonts w:ascii="Times New Roman" w:hAnsi="Times New Roman"/>
          <w:sz w:val="22"/>
          <w:szCs w:val="22"/>
          <w:lang w:val="sl-SI"/>
        </w:rPr>
        <w:t>. Ključn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>i</w:t>
      </w:r>
      <w:r w:rsidR="0064597E" w:rsidRPr="00294BFE">
        <w:rPr>
          <w:rFonts w:ascii="Times New Roman" w:hAnsi="Times New Roman"/>
          <w:sz w:val="22"/>
          <w:szCs w:val="22"/>
          <w:lang w:val="sl-SI"/>
        </w:rPr>
        <w:t xml:space="preserve"> element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>i</w:t>
      </w:r>
      <w:r w:rsidR="0064597E" w:rsidRPr="00294BFE">
        <w:rPr>
          <w:rFonts w:ascii="Times New Roman" w:hAnsi="Times New Roman"/>
          <w:sz w:val="22"/>
          <w:szCs w:val="22"/>
          <w:lang w:val="sl-SI"/>
        </w:rPr>
        <w:t xml:space="preserve"> pri t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>ovrstnih</w:t>
      </w:r>
      <w:r w:rsidR="0064597E" w:rsidRPr="00294BFE">
        <w:rPr>
          <w:rFonts w:ascii="Times New Roman" w:hAnsi="Times New Roman"/>
          <w:sz w:val="22"/>
          <w:szCs w:val="22"/>
          <w:lang w:val="sl-SI"/>
        </w:rPr>
        <w:t xml:space="preserve"> šobah </w:t>
      </w:r>
      <w:r w:rsidR="009965F0" w:rsidRPr="00294BFE">
        <w:rPr>
          <w:rFonts w:ascii="Times New Roman" w:hAnsi="Times New Roman"/>
          <w:sz w:val="22"/>
          <w:szCs w:val="22"/>
          <w:lang w:val="sl-SI"/>
        </w:rPr>
        <w:t>s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>o</w:t>
      </w:r>
      <w:r w:rsidR="009965F0" w:rsidRPr="00294BFE">
        <w:rPr>
          <w:rFonts w:ascii="Times New Roman" w:hAnsi="Times New Roman"/>
          <w:sz w:val="22"/>
          <w:szCs w:val="22"/>
          <w:lang w:val="sl-SI"/>
        </w:rPr>
        <w:t xml:space="preserve"> velikost in oblika kapljic</w:t>
      </w:r>
      <w:r w:rsidR="00C639E8" w:rsidRPr="00294BFE">
        <w:rPr>
          <w:rFonts w:ascii="Times New Roman" w:hAnsi="Times New Roman"/>
          <w:sz w:val="22"/>
          <w:szCs w:val="22"/>
          <w:lang w:val="sl-SI"/>
        </w:rPr>
        <w:t xml:space="preserve"> ter mehanizem delovanja</w:t>
      </w:r>
      <w:r w:rsidR="00434C22" w:rsidRPr="00294BFE">
        <w:rPr>
          <w:rFonts w:ascii="Times New Roman" w:hAnsi="Times New Roman"/>
          <w:sz w:val="22"/>
          <w:szCs w:val="22"/>
          <w:lang w:val="sl-SI"/>
        </w:rPr>
        <w:t>.</w:t>
      </w:r>
      <w:r w:rsidR="00F5311E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6046C5" w:rsidRPr="00294BFE">
        <w:rPr>
          <w:rFonts w:ascii="Times New Roman" w:hAnsi="Times New Roman"/>
          <w:sz w:val="22"/>
          <w:szCs w:val="22"/>
          <w:lang w:val="sl-SI"/>
        </w:rPr>
        <w:t>Merilo oziroma p</w:t>
      </w:r>
      <w:r w:rsidR="00F5311E" w:rsidRPr="00294BFE">
        <w:rPr>
          <w:rFonts w:ascii="Times New Roman" w:hAnsi="Times New Roman"/>
          <w:sz w:val="22"/>
          <w:szCs w:val="22"/>
          <w:lang w:val="sl-SI"/>
        </w:rPr>
        <w:t>arameter za določanje spektra kapljic</w:t>
      </w:r>
      <w:r w:rsidR="006046C5" w:rsidRPr="00294BFE">
        <w:rPr>
          <w:rFonts w:ascii="Times New Roman" w:hAnsi="Times New Roman"/>
          <w:sz w:val="22"/>
          <w:szCs w:val="22"/>
          <w:lang w:val="sl-SI"/>
        </w:rPr>
        <w:t xml:space="preserve">, ki jih oblikuje šoba </w:t>
      </w:r>
      <w:r w:rsidR="00F5311E" w:rsidRPr="00294BFE">
        <w:rPr>
          <w:rFonts w:ascii="Times New Roman" w:hAnsi="Times New Roman"/>
          <w:sz w:val="22"/>
          <w:szCs w:val="22"/>
          <w:lang w:val="sl-SI"/>
        </w:rPr>
        <w:t xml:space="preserve">je </w:t>
      </w:r>
      <w:r w:rsidR="003635C3" w:rsidRPr="00294BFE">
        <w:rPr>
          <w:rFonts w:ascii="Times New Roman" w:hAnsi="Times New Roman"/>
          <w:sz w:val="22"/>
          <w:szCs w:val="22"/>
          <w:lang w:val="sl-SI"/>
        </w:rPr>
        <w:t xml:space="preserve">povprečni prostorninski (volumski) premer kapljic </w:t>
      </w:r>
      <w:r w:rsidR="000D1C4C" w:rsidRPr="00294BFE">
        <w:rPr>
          <w:rFonts w:ascii="Times New Roman" w:hAnsi="Times New Roman"/>
          <w:sz w:val="22"/>
          <w:szCs w:val="22"/>
          <w:lang w:val="sl-SI"/>
        </w:rPr>
        <w:t>(v nadaljevanju:</w:t>
      </w:r>
      <w:r w:rsidR="003635C3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F5311E" w:rsidRPr="00294BFE">
        <w:rPr>
          <w:rFonts w:ascii="Times New Roman" w:hAnsi="Times New Roman"/>
          <w:sz w:val="22"/>
          <w:szCs w:val="22"/>
          <w:lang w:val="sl-SI"/>
        </w:rPr>
        <w:t>VMD</w:t>
      </w:r>
      <w:r w:rsidR="000D1C4C" w:rsidRPr="00294BFE">
        <w:rPr>
          <w:rFonts w:ascii="Times New Roman" w:hAnsi="Times New Roman"/>
          <w:sz w:val="22"/>
          <w:szCs w:val="22"/>
          <w:lang w:val="sl-SI"/>
        </w:rPr>
        <w:t xml:space="preserve">; </w:t>
      </w:r>
      <w:r w:rsidR="006046C5" w:rsidRPr="00294BFE">
        <w:rPr>
          <w:rFonts w:ascii="Times New Roman" w:hAnsi="Times New Roman"/>
          <w:sz w:val="22"/>
          <w:szCs w:val="22"/>
          <w:lang w:val="sl-SI"/>
        </w:rPr>
        <w:t xml:space="preserve">angleško: </w:t>
      </w:r>
      <w:proofErr w:type="spellStart"/>
      <w:r w:rsidR="006046C5" w:rsidRPr="00294BFE">
        <w:rPr>
          <w:rFonts w:ascii="Times New Roman" w:hAnsi="Times New Roman"/>
          <w:sz w:val="22"/>
          <w:szCs w:val="22"/>
          <w:lang w:val="sl-SI"/>
        </w:rPr>
        <w:t>volume</w:t>
      </w:r>
      <w:proofErr w:type="spellEnd"/>
      <w:r w:rsidR="006046C5" w:rsidRPr="00294BFE">
        <w:rPr>
          <w:rFonts w:ascii="Times New Roman" w:hAnsi="Times New Roman"/>
          <w:sz w:val="22"/>
          <w:szCs w:val="22"/>
          <w:lang w:val="sl-SI"/>
        </w:rPr>
        <w:t xml:space="preserve"> median diameter). </w:t>
      </w:r>
      <w:r w:rsidR="007151DA">
        <w:rPr>
          <w:rFonts w:ascii="Times New Roman" w:hAnsi="Times New Roman"/>
          <w:sz w:val="22"/>
          <w:szCs w:val="22"/>
          <w:lang w:val="sl-SI"/>
        </w:rPr>
        <w:t>Višji kot je V</w:t>
      </w:r>
      <w:r w:rsidR="00EF0BD8">
        <w:rPr>
          <w:rFonts w:ascii="Times New Roman" w:hAnsi="Times New Roman"/>
          <w:sz w:val="22"/>
          <w:szCs w:val="22"/>
          <w:lang w:val="sl-SI"/>
        </w:rPr>
        <w:t>MD</w:t>
      </w:r>
      <w:r w:rsidR="007151DA">
        <w:rPr>
          <w:rFonts w:ascii="Times New Roman" w:hAnsi="Times New Roman"/>
          <w:sz w:val="22"/>
          <w:szCs w:val="22"/>
          <w:lang w:val="sl-SI"/>
        </w:rPr>
        <w:t xml:space="preserve">, manj so kapljice izpostavljene zanašanju. </w:t>
      </w:r>
      <w:r w:rsidR="001C7CDF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</w:p>
    <w:p w14:paraId="46B169A9" w14:textId="77777777" w:rsidR="007151DA" w:rsidRPr="00294BFE" w:rsidRDefault="007151D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3D10382A" w14:textId="41D0C48D" w:rsidR="00A554CA" w:rsidRPr="00294BFE" w:rsidRDefault="00E57D25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94BFE">
        <w:rPr>
          <w:rFonts w:ascii="Times New Roman" w:hAnsi="Times New Roman"/>
          <w:sz w:val="22"/>
          <w:szCs w:val="22"/>
          <w:lang w:val="sl-SI"/>
        </w:rPr>
        <w:t>Š</w:t>
      </w:r>
      <w:r w:rsidR="00C639E8" w:rsidRPr="00294BFE">
        <w:rPr>
          <w:rFonts w:ascii="Times New Roman" w:hAnsi="Times New Roman"/>
          <w:sz w:val="22"/>
          <w:szCs w:val="22"/>
          <w:lang w:val="sl-SI"/>
        </w:rPr>
        <w:t>obe z zmanjšan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>im</w:t>
      </w:r>
      <w:r w:rsidR="00C639E8" w:rsidRPr="00294BFE">
        <w:rPr>
          <w:rFonts w:ascii="Times New Roman" w:hAnsi="Times New Roman"/>
          <w:sz w:val="22"/>
          <w:szCs w:val="22"/>
          <w:lang w:val="sl-SI"/>
        </w:rPr>
        <w:t xml:space="preserve"> zanašanje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>m</w:t>
      </w:r>
      <w:r w:rsidR="00C639E8" w:rsidRPr="00294BFE">
        <w:rPr>
          <w:rFonts w:ascii="Times New Roman" w:hAnsi="Times New Roman"/>
          <w:sz w:val="22"/>
          <w:szCs w:val="22"/>
          <w:lang w:val="sl-SI"/>
        </w:rPr>
        <w:t xml:space="preserve"> se 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od standardnih šob </w:t>
      </w:r>
      <w:r w:rsidR="00C639E8" w:rsidRPr="00294BFE">
        <w:rPr>
          <w:rFonts w:ascii="Times New Roman" w:hAnsi="Times New Roman"/>
          <w:sz w:val="22"/>
          <w:szCs w:val="22"/>
          <w:lang w:val="sl-SI"/>
        </w:rPr>
        <w:t xml:space="preserve">razlikujejo tudi </w:t>
      </w:r>
      <w:r w:rsidR="009E444C">
        <w:rPr>
          <w:rFonts w:ascii="Times New Roman" w:hAnsi="Times New Roman"/>
          <w:sz w:val="22"/>
          <w:szCs w:val="22"/>
          <w:lang w:val="sl-SI"/>
        </w:rPr>
        <w:t>po</w:t>
      </w:r>
      <w:r w:rsidR="00C639E8"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0D1C4C" w:rsidRPr="00294BFE">
        <w:rPr>
          <w:rFonts w:ascii="Times New Roman" w:hAnsi="Times New Roman"/>
          <w:sz w:val="22"/>
          <w:szCs w:val="22"/>
          <w:lang w:val="sl-SI"/>
        </w:rPr>
        <w:t>o</w:t>
      </w:r>
      <w:r w:rsidR="00F77236" w:rsidRPr="00294BFE">
        <w:rPr>
          <w:rFonts w:ascii="Times New Roman" w:hAnsi="Times New Roman"/>
          <w:sz w:val="22"/>
          <w:szCs w:val="22"/>
          <w:lang w:val="sl-SI"/>
        </w:rPr>
        <w:t xml:space="preserve">znakah. Standardne šobe so označene </w:t>
      </w:r>
      <w:r w:rsidR="00637873" w:rsidRPr="00294BFE">
        <w:rPr>
          <w:rFonts w:ascii="Times New Roman" w:hAnsi="Times New Roman"/>
          <w:sz w:val="22"/>
          <w:szCs w:val="22"/>
          <w:lang w:val="sl-SI"/>
        </w:rPr>
        <w:t xml:space="preserve">z oznakami </w:t>
      </w:r>
      <w:r w:rsidR="00F77236" w:rsidRPr="00294BFE">
        <w:rPr>
          <w:rFonts w:ascii="Times New Roman" w:hAnsi="Times New Roman"/>
          <w:sz w:val="22"/>
          <w:szCs w:val="22"/>
          <w:lang w:val="sl-SI"/>
        </w:rPr>
        <w:t>LU, API, ST, TR. XR i</w:t>
      </w:r>
      <w:r w:rsidR="00EC2FCA">
        <w:rPr>
          <w:rFonts w:ascii="Times New Roman" w:hAnsi="Times New Roman"/>
          <w:sz w:val="22"/>
          <w:szCs w:val="22"/>
          <w:lang w:val="sl-SI"/>
        </w:rPr>
        <w:t>pd</w:t>
      </w:r>
      <w:r w:rsidR="00F77236" w:rsidRPr="00294BFE">
        <w:rPr>
          <w:rFonts w:ascii="Times New Roman" w:hAnsi="Times New Roman"/>
          <w:sz w:val="22"/>
          <w:szCs w:val="22"/>
          <w:lang w:val="sl-SI"/>
        </w:rPr>
        <w:t>., šobe z zmanjšanim zanašanjem pa z oznakami IDN, AVI, ADL, TYI, CVI itn</w:t>
      </w:r>
      <w:r w:rsidR="00216434" w:rsidRPr="00294BFE">
        <w:rPr>
          <w:rFonts w:ascii="Times New Roman" w:hAnsi="Times New Roman"/>
          <w:sz w:val="22"/>
          <w:szCs w:val="22"/>
          <w:lang w:val="sl-SI"/>
        </w:rPr>
        <w:t>.</w:t>
      </w:r>
      <w:r w:rsidR="00F77236" w:rsidRPr="00294BFE">
        <w:rPr>
          <w:rFonts w:ascii="Times New Roman" w:hAnsi="Times New Roman"/>
          <w:sz w:val="22"/>
          <w:szCs w:val="22"/>
          <w:lang w:val="sl-SI"/>
        </w:rPr>
        <w:t>.</w:t>
      </w:r>
    </w:p>
    <w:p w14:paraId="76D75F38" w14:textId="77777777" w:rsidR="0000153B" w:rsidRPr="00294BFE" w:rsidRDefault="0000153B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7768A2AF" w14:textId="3E027D88" w:rsidR="009B642E" w:rsidRPr="00294BFE" w:rsidRDefault="009B642E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94BFE">
        <w:rPr>
          <w:rFonts w:ascii="Times New Roman" w:hAnsi="Times New Roman"/>
          <w:sz w:val="22"/>
          <w:szCs w:val="22"/>
          <w:lang w:val="sl-SI"/>
        </w:rPr>
        <w:t>V skladu s standardom ISO 22369-1:2006</w:t>
      </w:r>
      <w:r w:rsidR="00EA09BB" w:rsidRPr="00294BFE">
        <w:rPr>
          <w:rFonts w:ascii="Times New Roman" w:hAnsi="Times New Roman"/>
          <w:sz w:val="22"/>
          <w:szCs w:val="22"/>
          <w:lang w:val="sl-SI"/>
        </w:rPr>
        <w:t xml:space="preserve">, ki določa </w:t>
      </w:r>
      <w:r w:rsidR="00A5348E" w:rsidRPr="00294BFE">
        <w:rPr>
          <w:rFonts w:ascii="Times New Roman" w:hAnsi="Times New Roman"/>
          <w:sz w:val="22"/>
          <w:szCs w:val="22"/>
          <w:lang w:val="sl-SI"/>
        </w:rPr>
        <w:t>opremo naprav in razrede za zmanjšanje zanašanja,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97724A" w:rsidRPr="00294BFE">
        <w:rPr>
          <w:rFonts w:ascii="Times New Roman" w:hAnsi="Times New Roman"/>
          <w:sz w:val="22"/>
          <w:szCs w:val="22"/>
          <w:lang w:val="sl-SI"/>
        </w:rPr>
        <w:t xml:space="preserve">so </w:t>
      </w:r>
      <w:r w:rsidR="0055517A" w:rsidRPr="00294BFE">
        <w:rPr>
          <w:rFonts w:ascii="Times New Roman" w:hAnsi="Times New Roman"/>
          <w:sz w:val="22"/>
          <w:szCs w:val="22"/>
          <w:lang w:val="sl-SI"/>
        </w:rPr>
        <w:t>šobe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za nanašanje FFS</w:t>
      </w:r>
      <w:r w:rsidR="002963B0">
        <w:rPr>
          <w:rFonts w:ascii="Times New Roman" w:hAnsi="Times New Roman"/>
          <w:sz w:val="22"/>
          <w:szCs w:val="22"/>
          <w:lang w:val="sl-SI"/>
        </w:rPr>
        <w:t>,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glede na stopnjo zmanjšanja  </w:t>
      </w:r>
      <w:r w:rsidR="007151DA" w:rsidRPr="00294BFE">
        <w:rPr>
          <w:rFonts w:ascii="Times New Roman" w:hAnsi="Times New Roman"/>
          <w:sz w:val="22"/>
          <w:szCs w:val="22"/>
          <w:lang w:val="sl-SI"/>
        </w:rPr>
        <w:t>razvrščene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v razrede</w:t>
      </w:r>
      <w:r w:rsidR="00EA09BB" w:rsidRPr="00294BFE">
        <w:rPr>
          <w:rFonts w:ascii="Times New Roman" w:hAnsi="Times New Roman"/>
          <w:sz w:val="22"/>
          <w:szCs w:val="22"/>
          <w:lang w:val="sl-SI"/>
        </w:rPr>
        <w:t xml:space="preserve"> (</w:t>
      </w:r>
      <w:r w:rsidR="00A5348E" w:rsidRPr="00294BFE">
        <w:rPr>
          <w:rFonts w:ascii="Times New Roman" w:hAnsi="Times New Roman"/>
          <w:sz w:val="22"/>
          <w:szCs w:val="22"/>
          <w:lang w:val="sl-SI"/>
        </w:rPr>
        <w:t>od 25% do 99%)</w:t>
      </w:r>
      <w:r w:rsidR="00D6282C" w:rsidRPr="00294BFE">
        <w:rPr>
          <w:rFonts w:ascii="Times New Roman" w:hAnsi="Times New Roman"/>
          <w:sz w:val="22"/>
          <w:szCs w:val="22"/>
          <w:lang w:val="sl-SI"/>
        </w:rPr>
        <w:t>.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 </w:t>
      </w:r>
    </w:p>
    <w:p w14:paraId="2DEA77D2" w14:textId="1703881C" w:rsidR="00F77236" w:rsidRPr="00294BFE" w:rsidRDefault="00F77236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35312221" w14:textId="3F5EB332" w:rsidR="00D62786" w:rsidRDefault="00AC2029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94BFE">
        <w:rPr>
          <w:rFonts w:ascii="Times New Roman" w:hAnsi="Times New Roman"/>
          <w:sz w:val="22"/>
          <w:szCs w:val="22"/>
          <w:lang w:val="sl-SI"/>
        </w:rPr>
        <w:t>Zaradi prostega pretoka blaga in storitev znotraj držav članic Evropske unije mora</w:t>
      </w:r>
      <w:r w:rsidR="00FA790A">
        <w:rPr>
          <w:rFonts w:ascii="Times New Roman" w:hAnsi="Times New Roman"/>
          <w:sz w:val="22"/>
          <w:szCs w:val="22"/>
          <w:lang w:val="sl-SI"/>
        </w:rPr>
        <w:t>jo oprema za zmanjšanje zanašanja in pregledi naprav</w:t>
      </w:r>
      <w:r w:rsidR="00463260">
        <w:rPr>
          <w:rFonts w:ascii="Times New Roman" w:hAnsi="Times New Roman"/>
          <w:sz w:val="22"/>
          <w:szCs w:val="22"/>
          <w:lang w:val="sl-SI"/>
        </w:rPr>
        <w:t>,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izpolnjevati enotne zahteve.</w:t>
      </w:r>
      <w:r w:rsidR="004B3D1E">
        <w:rPr>
          <w:rFonts w:ascii="Times New Roman" w:hAnsi="Times New Roman"/>
          <w:sz w:val="22"/>
          <w:szCs w:val="22"/>
          <w:lang w:val="sl-SI"/>
        </w:rPr>
        <w:t xml:space="preserve"> </w:t>
      </w:r>
    </w:p>
    <w:p w14:paraId="45CBB0A0" w14:textId="77777777" w:rsidR="004F241E" w:rsidRDefault="004F241E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57CB790D" w14:textId="2F0D59FC" w:rsidR="00726FDD" w:rsidRPr="00EC2FCA" w:rsidRDefault="00D62786" w:rsidP="009F49EA">
      <w:pPr>
        <w:spacing w:after="160" w:line="259" w:lineRule="auto"/>
        <w:jc w:val="both"/>
        <w:rPr>
          <w:rFonts w:ascii="Times New Roman" w:hAnsi="Times New Roman"/>
          <w:sz w:val="22"/>
          <w:szCs w:val="22"/>
          <w:lang w:val="sl-SI"/>
        </w:rPr>
      </w:pPr>
      <w:r w:rsidRPr="003C3399">
        <w:rPr>
          <w:rFonts w:ascii="Times New Roman" w:hAnsi="Times New Roman"/>
          <w:sz w:val="22"/>
          <w:szCs w:val="22"/>
          <w:lang w:val="sl-SI"/>
        </w:rPr>
        <w:t>V tem okviru je vodilni inštitut v Evropi  Zvezni raziskovalni inštitut iz Nemčije</w:t>
      </w:r>
      <w:r w:rsidR="00EC0A03" w:rsidRPr="003C3399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9348AE" w:rsidRPr="003C3399">
        <w:rPr>
          <w:rFonts w:ascii="Times New Roman" w:hAnsi="Times New Roman"/>
          <w:sz w:val="22"/>
          <w:szCs w:val="22"/>
          <w:lang w:val="sl-SI"/>
        </w:rPr>
        <w:t xml:space="preserve"> – </w:t>
      </w:r>
      <w:proofErr w:type="spellStart"/>
      <w:r w:rsidR="009348AE" w:rsidRPr="003C3399">
        <w:rPr>
          <w:rFonts w:ascii="Times New Roman" w:hAnsi="Times New Roman"/>
          <w:sz w:val="22"/>
          <w:szCs w:val="22"/>
          <w:lang w:val="sl-SI"/>
        </w:rPr>
        <w:t>Julius</w:t>
      </w:r>
      <w:proofErr w:type="spellEnd"/>
      <w:r w:rsidR="009348AE" w:rsidRPr="003C3399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="009348AE" w:rsidRPr="003C3399">
        <w:rPr>
          <w:rFonts w:ascii="Times New Roman" w:hAnsi="Times New Roman"/>
          <w:sz w:val="22"/>
          <w:szCs w:val="22"/>
          <w:lang w:val="sl-SI"/>
        </w:rPr>
        <w:t>K</w:t>
      </w:r>
      <w:r w:rsidR="00EC2FCA" w:rsidRPr="00EC2FCA">
        <w:rPr>
          <w:rFonts w:ascii="Times New Roman" w:hAnsi="Times New Roman"/>
          <w:sz w:val="22"/>
          <w:szCs w:val="22"/>
          <w:lang w:val="sl-SI"/>
        </w:rPr>
        <w:t>ü</w:t>
      </w:r>
      <w:r w:rsidR="009348AE" w:rsidRPr="003C3399">
        <w:rPr>
          <w:rFonts w:ascii="Times New Roman" w:hAnsi="Times New Roman"/>
          <w:sz w:val="22"/>
          <w:szCs w:val="22"/>
          <w:lang w:val="sl-SI"/>
        </w:rPr>
        <w:t>hn</w:t>
      </w:r>
      <w:proofErr w:type="spellEnd"/>
      <w:r w:rsidR="009348AE" w:rsidRPr="003C3399">
        <w:rPr>
          <w:rFonts w:ascii="Times New Roman" w:hAnsi="Times New Roman"/>
          <w:sz w:val="22"/>
          <w:szCs w:val="22"/>
          <w:lang w:val="sl-SI"/>
        </w:rPr>
        <w:t xml:space="preserve"> Institut (v nadaljevanju: JKI).</w:t>
      </w:r>
      <w:r w:rsidR="00EC0A03" w:rsidRPr="003C3399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D917AA" w:rsidRPr="00FF4F23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D917AA" w:rsidRPr="003C3399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F83DDB" w:rsidRPr="004F241E">
        <w:rPr>
          <w:rFonts w:ascii="Times New Roman" w:hAnsi="Times New Roman"/>
          <w:sz w:val="22"/>
          <w:szCs w:val="22"/>
          <w:lang w:val="sl-SI"/>
        </w:rPr>
        <w:t>JKI na zahtevo proizvajalca testira in preverja naprave za varstvo rastlin ter njihove sestavne dele in sklope ter v sodelovanju s službami za varstvo rastlin zveznih dežel in Zavodom za socialno zavarovanje za kmetijstvo, gozdarstvo in vrtnarstvo (SVLFG) preverja tudi dokumentacijo proizvajalcev.</w:t>
      </w:r>
      <w:r w:rsidR="00F83DDB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D917AA" w:rsidRPr="00FF4F23">
        <w:rPr>
          <w:rFonts w:ascii="Times New Roman" w:hAnsi="Times New Roman"/>
          <w:color w:val="212529"/>
          <w:sz w:val="22"/>
          <w:szCs w:val="22"/>
          <w:lang w:val="sl-SI" w:eastAsia="sl-SI"/>
        </w:rPr>
        <w:t xml:space="preserve">Poleg navedenega JKI testira tudi naprave za obdelavo semen. </w:t>
      </w:r>
    </w:p>
    <w:p w14:paraId="4EE0A637" w14:textId="2E41E3B4" w:rsidR="00D917AA" w:rsidRDefault="004F241E" w:rsidP="009F49EA">
      <w:pPr>
        <w:spacing w:after="160" w:line="259" w:lineRule="auto"/>
        <w:jc w:val="both"/>
        <w:rPr>
          <w:rFonts w:ascii="Times New Roman" w:hAnsi="Times New Roman"/>
          <w:color w:val="212529"/>
          <w:sz w:val="22"/>
          <w:szCs w:val="22"/>
          <w:lang w:val="sl-SI" w:eastAsia="sl-SI"/>
        </w:rPr>
      </w:pPr>
      <w:r w:rsidRPr="004F241E">
        <w:rPr>
          <w:rFonts w:ascii="Times New Roman" w:hAnsi="Times New Roman"/>
          <w:color w:val="212529"/>
          <w:sz w:val="22"/>
          <w:szCs w:val="22"/>
          <w:lang w:val="sl-SI" w:eastAsia="sl-SI"/>
        </w:rPr>
        <w:t xml:space="preserve">Uvrstitev naprav na seznam temelji na testiranju posameznih </w:t>
      </w:r>
      <w:r w:rsidR="00D917AA" w:rsidRPr="00FF4F23">
        <w:rPr>
          <w:rFonts w:ascii="Times New Roman" w:hAnsi="Times New Roman"/>
          <w:color w:val="212529"/>
          <w:sz w:val="22"/>
          <w:szCs w:val="22"/>
          <w:lang w:val="sl-SI" w:eastAsia="sl-SI"/>
        </w:rPr>
        <w:t>komponent</w:t>
      </w:r>
      <w:r w:rsidR="00C34149" w:rsidRPr="00FF4F23">
        <w:rPr>
          <w:rFonts w:ascii="Times New Roman" w:hAnsi="Times New Roman"/>
          <w:color w:val="212529"/>
          <w:sz w:val="22"/>
          <w:szCs w:val="22"/>
          <w:lang w:val="sl-SI" w:eastAsia="sl-SI"/>
        </w:rPr>
        <w:t xml:space="preserve"> naprave</w:t>
      </w:r>
      <w:r w:rsidR="00FD1DA5">
        <w:rPr>
          <w:rFonts w:ascii="Times New Roman" w:hAnsi="Times New Roman"/>
          <w:color w:val="212529"/>
          <w:sz w:val="22"/>
          <w:szCs w:val="22"/>
          <w:lang w:val="sl-SI" w:eastAsia="sl-SI"/>
        </w:rPr>
        <w:t>, kot tudi celotne naprave</w:t>
      </w:r>
      <w:r w:rsidR="00D917AA" w:rsidRPr="00FF4F23">
        <w:rPr>
          <w:rFonts w:ascii="Times New Roman" w:hAnsi="Times New Roman"/>
          <w:color w:val="212529"/>
          <w:sz w:val="22"/>
          <w:szCs w:val="22"/>
          <w:lang w:val="sl-SI" w:eastAsia="sl-SI"/>
        </w:rPr>
        <w:t>.</w:t>
      </w:r>
    </w:p>
    <w:p w14:paraId="178D29E9" w14:textId="64E528CB" w:rsidR="00885BFF" w:rsidRDefault="00D917AA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FF4F23">
        <w:rPr>
          <w:rFonts w:ascii="Times New Roman" w:hAnsi="Times New Roman"/>
          <w:sz w:val="22"/>
          <w:szCs w:val="22"/>
          <w:lang w:val="sl-SI"/>
        </w:rPr>
        <w:t xml:space="preserve">Na podlagi teh testiranj, ki </w:t>
      </w:r>
      <w:r w:rsidR="00C34149" w:rsidRPr="003C3399">
        <w:rPr>
          <w:rFonts w:ascii="Times New Roman" w:hAnsi="Times New Roman"/>
          <w:sz w:val="22"/>
          <w:szCs w:val="22"/>
          <w:lang w:val="sl-SI"/>
        </w:rPr>
        <w:t xml:space="preserve">se </w:t>
      </w:r>
      <w:r w:rsidR="00FA790A">
        <w:rPr>
          <w:rFonts w:ascii="Times New Roman" w:hAnsi="Times New Roman"/>
          <w:sz w:val="22"/>
          <w:szCs w:val="22"/>
          <w:lang w:val="sl-SI"/>
        </w:rPr>
        <w:t xml:space="preserve">primerjajo </w:t>
      </w:r>
      <w:r w:rsidRPr="00FF4F23">
        <w:rPr>
          <w:rFonts w:ascii="Times New Roman" w:hAnsi="Times New Roman"/>
          <w:sz w:val="22"/>
          <w:szCs w:val="22"/>
          <w:lang w:val="sl-SI"/>
        </w:rPr>
        <w:t>z referenčnimi napravami</w:t>
      </w:r>
      <w:r w:rsidR="00726FDD">
        <w:rPr>
          <w:rFonts w:ascii="Times New Roman" w:hAnsi="Times New Roman"/>
          <w:sz w:val="22"/>
          <w:szCs w:val="22"/>
          <w:lang w:val="sl-SI"/>
        </w:rPr>
        <w:t>,</w:t>
      </w:r>
      <w:r w:rsidR="00885BFF" w:rsidRPr="003C3399">
        <w:rPr>
          <w:rFonts w:ascii="Times New Roman" w:hAnsi="Times New Roman"/>
          <w:sz w:val="22"/>
          <w:szCs w:val="22"/>
          <w:lang w:val="sl-SI"/>
        </w:rPr>
        <w:t xml:space="preserve"> se</w:t>
      </w:r>
      <w:r w:rsidRPr="00FF4F23">
        <w:rPr>
          <w:rFonts w:ascii="Times New Roman" w:hAnsi="Times New Roman"/>
          <w:sz w:val="22"/>
          <w:szCs w:val="22"/>
          <w:lang w:val="sl-SI"/>
        </w:rPr>
        <w:t xml:space="preserve"> določi stopnj</w:t>
      </w:r>
      <w:r w:rsidR="00885BFF" w:rsidRPr="003C3399">
        <w:rPr>
          <w:rFonts w:ascii="Times New Roman" w:hAnsi="Times New Roman"/>
          <w:sz w:val="22"/>
          <w:szCs w:val="22"/>
          <w:lang w:val="sl-SI"/>
        </w:rPr>
        <w:t>a</w:t>
      </w:r>
      <w:r w:rsidRPr="00FF4F23">
        <w:rPr>
          <w:rFonts w:ascii="Times New Roman" w:hAnsi="Times New Roman"/>
          <w:sz w:val="22"/>
          <w:szCs w:val="22"/>
          <w:lang w:val="sl-SI"/>
        </w:rPr>
        <w:t xml:space="preserve"> zanašanja</w:t>
      </w:r>
      <w:r w:rsidR="00885BFF" w:rsidRPr="003C3399">
        <w:rPr>
          <w:rFonts w:ascii="Times New Roman" w:hAnsi="Times New Roman"/>
          <w:sz w:val="22"/>
          <w:szCs w:val="22"/>
          <w:lang w:val="sl-SI"/>
        </w:rPr>
        <w:t xml:space="preserve"> </w:t>
      </w:r>
      <w:r w:rsidRPr="00FF4F23">
        <w:rPr>
          <w:rFonts w:ascii="Times New Roman" w:hAnsi="Times New Roman"/>
          <w:sz w:val="22"/>
          <w:szCs w:val="22"/>
          <w:lang w:val="sl-SI"/>
        </w:rPr>
        <w:t xml:space="preserve">in </w:t>
      </w:r>
      <w:r w:rsidR="00C34149" w:rsidRPr="003C3399">
        <w:rPr>
          <w:rFonts w:ascii="Times New Roman" w:hAnsi="Times New Roman"/>
          <w:sz w:val="22"/>
          <w:szCs w:val="22"/>
          <w:lang w:val="sl-SI"/>
        </w:rPr>
        <w:t xml:space="preserve">se </w:t>
      </w:r>
      <w:r w:rsidRPr="00FF4F23">
        <w:rPr>
          <w:rFonts w:ascii="Times New Roman" w:hAnsi="Times New Roman"/>
          <w:sz w:val="22"/>
          <w:szCs w:val="22"/>
          <w:lang w:val="sl-SI"/>
        </w:rPr>
        <w:t xml:space="preserve">napravo </w:t>
      </w:r>
      <w:r w:rsidR="00FD1DA5">
        <w:rPr>
          <w:rFonts w:ascii="Times New Roman" w:hAnsi="Times New Roman"/>
          <w:sz w:val="22"/>
          <w:szCs w:val="22"/>
          <w:lang w:val="sl-SI"/>
        </w:rPr>
        <w:t xml:space="preserve">ali njene dele </w:t>
      </w:r>
      <w:r w:rsidRPr="00FF4F23">
        <w:rPr>
          <w:rFonts w:ascii="Times New Roman" w:hAnsi="Times New Roman"/>
          <w:sz w:val="22"/>
          <w:szCs w:val="22"/>
          <w:lang w:val="sl-SI"/>
        </w:rPr>
        <w:t>uvrsti v ustrezen razred za zmanjšanje zanašanja.</w:t>
      </w:r>
    </w:p>
    <w:p w14:paraId="48FE4841" w14:textId="77777777" w:rsidR="004F241E" w:rsidRDefault="004F241E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0397FA0F" w14:textId="5B483B21" w:rsidR="004F241E" w:rsidRPr="004F241E" w:rsidRDefault="004F241E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FA790A">
        <w:rPr>
          <w:rFonts w:ascii="Times New Roman" w:hAnsi="Times New Roman"/>
          <w:sz w:val="22"/>
          <w:szCs w:val="22"/>
          <w:lang w:val="sl-SI"/>
        </w:rPr>
        <w:t>Napravo in vse njene dele je treba uporabljati v skladu z dobro prakso ter navodili proizvajalca. To vključuje predvsem upoštevanje hitrosti vožnje ter uporabo naprave glede na njeno vrsto, opremo, pogoje in namen uporabe.</w:t>
      </w:r>
    </w:p>
    <w:p w14:paraId="2DD836B3" w14:textId="77777777" w:rsidR="00726FDD" w:rsidRDefault="00726FDD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4217E222" w14:textId="5F968E26" w:rsidR="00AC2029" w:rsidRPr="00294BFE" w:rsidRDefault="00AC2029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 w:rsidRPr="00294BFE">
        <w:rPr>
          <w:rFonts w:ascii="Times New Roman" w:hAnsi="Times New Roman"/>
          <w:sz w:val="22"/>
          <w:szCs w:val="22"/>
          <w:lang w:val="sl-SI"/>
        </w:rPr>
        <w:t>Od leta 2013 je JKI vključen v evropsko testno mrežo ENTAM (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European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Network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for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Testing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of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Agricultural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proofErr w:type="spellStart"/>
      <w:r w:rsidRPr="00294BFE">
        <w:rPr>
          <w:rFonts w:ascii="Times New Roman" w:hAnsi="Times New Roman"/>
          <w:sz w:val="22"/>
          <w:szCs w:val="22"/>
          <w:lang w:val="sl-SI"/>
        </w:rPr>
        <w:t>Machines</w:t>
      </w:r>
      <w:proofErr w:type="spellEnd"/>
      <w:r w:rsidRPr="00294BFE">
        <w:rPr>
          <w:rFonts w:ascii="Times New Roman" w:hAnsi="Times New Roman"/>
          <w:sz w:val="22"/>
          <w:szCs w:val="22"/>
          <w:lang w:val="sl-SI"/>
        </w:rPr>
        <w:t>) za standardizacijo testiranja opreme za varstvo rastlin v državah članicah ENTAM.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 xml:space="preserve">V skladu z motom »Enkrat testirano – priznano po vsej Evropi« se 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 xml:space="preserve">proizvajalci 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>izogn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>ejo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 xml:space="preserve"> nepotrebn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>em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 xml:space="preserve"> večkratnem testiranju v evropski trgovini, 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 xml:space="preserve">hkrati 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 xml:space="preserve">pa sta prihranjena 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 xml:space="preserve">tudi 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 xml:space="preserve">čas in </w:t>
      </w:r>
      <w:r w:rsidR="00463260">
        <w:rPr>
          <w:rFonts w:ascii="Times New Roman" w:hAnsi="Times New Roman"/>
          <w:sz w:val="22"/>
          <w:szCs w:val="22"/>
          <w:lang w:val="sl-SI"/>
        </w:rPr>
        <w:t>denar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>.</w:t>
      </w:r>
      <w:r w:rsidR="00F60BC7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6E6B3C" w:rsidRPr="00294BFE">
        <w:rPr>
          <w:rFonts w:ascii="Times New Roman" w:hAnsi="Times New Roman"/>
          <w:sz w:val="22"/>
          <w:szCs w:val="22"/>
          <w:lang w:val="sl-SI"/>
        </w:rPr>
        <w:t xml:space="preserve">S tem je </w:t>
      </w:r>
      <w:r w:rsidRPr="00294BFE">
        <w:rPr>
          <w:rFonts w:ascii="Times New Roman" w:hAnsi="Times New Roman"/>
          <w:sz w:val="22"/>
          <w:szCs w:val="22"/>
          <w:lang w:val="sl-SI"/>
        </w:rPr>
        <w:t>dosežen tudi cilj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>, da je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</w:t>
      </w:r>
      <w:r w:rsidR="0059644C" w:rsidRPr="00294BFE">
        <w:rPr>
          <w:rFonts w:ascii="Times New Roman" w:hAnsi="Times New Roman"/>
          <w:sz w:val="22"/>
          <w:szCs w:val="22"/>
          <w:lang w:val="sl-SI"/>
        </w:rPr>
        <w:t>uporabniko</w:t>
      </w:r>
      <w:r w:rsidR="004B28C2" w:rsidRPr="00294BFE">
        <w:rPr>
          <w:rFonts w:ascii="Times New Roman" w:hAnsi="Times New Roman"/>
          <w:sz w:val="22"/>
          <w:szCs w:val="22"/>
          <w:lang w:val="sl-SI"/>
        </w:rPr>
        <w:t>m</w:t>
      </w:r>
      <w:r w:rsidRPr="00294BFE">
        <w:rPr>
          <w:rFonts w:ascii="Times New Roman" w:hAnsi="Times New Roman"/>
          <w:sz w:val="22"/>
          <w:szCs w:val="22"/>
          <w:lang w:val="sl-SI"/>
        </w:rPr>
        <w:t>, omogoč</w:t>
      </w:r>
      <w:r w:rsidR="00A6334B" w:rsidRPr="00294BFE">
        <w:rPr>
          <w:rFonts w:ascii="Times New Roman" w:hAnsi="Times New Roman"/>
          <w:sz w:val="22"/>
          <w:szCs w:val="22"/>
          <w:lang w:val="sl-SI"/>
        </w:rPr>
        <w:t>en</w:t>
      </w:r>
      <w:r w:rsidRPr="00294BFE">
        <w:rPr>
          <w:rFonts w:ascii="Times New Roman" w:hAnsi="Times New Roman"/>
          <w:sz w:val="22"/>
          <w:szCs w:val="22"/>
          <w:lang w:val="sl-SI"/>
        </w:rPr>
        <w:t xml:space="preserve"> dostop do varnih in visoko zmogljivih naprav za nanašanje FFS.</w:t>
      </w:r>
    </w:p>
    <w:p w14:paraId="68088782" w14:textId="0544D9E5" w:rsidR="00AC2029" w:rsidRPr="00294BFE" w:rsidRDefault="00AC2029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p w14:paraId="146CAF42" w14:textId="63665A11" w:rsidR="00A145F1" w:rsidRDefault="00A145F1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t xml:space="preserve">Seznam je dostopen na povezavi. </w:t>
      </w:r>
    </w:p>
    <w:bookmarkStart w:id="1" w:name="_Hlk210813556"/>
    <w:p w14:paraId="71779682" w14:textId="56BB320A" w:rsidR="00A145F1" w:rsidRPr="00FF4F23" w:rsidRDefault="00D917AA" w:rsidP="009F49EA">
      <w:pPr>
        <w:jc w:val="both"/>
        <w:rPr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fldChar w:fldCharType="begin"/>
      </w:r>
      <w:r>
        <w:rPr>
          <w:rFonts w:ascii="Times New Roman" w:hAnsi="Times New Roman"/>
          <w:sz w:val="22"/>
          <w:szCs w:val="22"/>
          <w:lang w:val="sl-SI"/>
        </w:rPr>
        <w:instrText>HYPERLINK "</w:instrText>
      </w:r>
      <w:r w:rsidRPr="00FF4F23">
        <w:rPr>
          <w:rFonts w:ascii="Times New Roman" w:hAnsi="Times New Roman"/>
          <w:sz w:val="22"/>
          <w:szCs w:val="22"/>
          <w:lang w:val="sl-SI"/>
        </w:rPr>
        <w:instrText>https://daps.julius-kuehn.de/komplettVerlustminderung/suche</w:instrText>
      </w:r>
      <w:r>
        <w:rPr>
          <w:rFonts w:ascii="Times New Roman" w:hAnsi="Times New Roman"/>
          <w:sz w:val="22"/>
          <w:szCs w:val="22"/>
          <w:lang w:val="sl-SI"/>
        </w:rPr>
        <w:instrText>"</w:instrText>
      </w:r>
      <w:r>
        <w:rPr>
          <w:rFonts w:ascii="Times New Roman" w:hAnsi="Times New Roman"/>
          <w:sz w:val="22"/>
          <w:szCs w:val="22"/>
          <w:lang w:val="sl-SI"/>
        </w:rPr>
      </w:r>
      <w:r>
        <w:rPr>
          <w:rFonts w:ascii="Times New Roman" w:hAnsi="Times New Roman"/>
          <w:sz w:val="22"/>
          <w:szCs w:val="22"/>
          <w:lang w:val="sl-SI"/>
        </w:rPr>
        <w:fldChar w:fldCharType="separate"/>
      </w:r>
      <w:r w:rsidRPr="00D917AA">
        <w:rPr>
          <w:rStyle w:val="Hiperpovezava"/>
          <w:rFonts w:ascii="Times New Roman" w:hAnsi="Times New Roman"/>
          <w:sz w:val="22"/>
          <w:szCs w:val="22"/>
          <w:lang w:val="sl-SI"/>
        </w:rPr>
        <w:t>https://daps.julius-kuehn.de/komplettVerlustminderung/suche</w:t>
      </w:r>
      <w:r>
        <w:rPr>
          <w:rFonts w:ascii="Times New Roman" w:hAnsi="Times New Roman"/>
          <w:sz w:val="22"/>
          <w:szCs w:val="22"/>
          <w:lang w:val="sl-SI"/>
        </w:rPr>
        <w:fldChar w:fldCharType="end"/>
      </w:r>
    </w:p>
    <w:p w14:paraId="68AC27F9" w14:textId="77777777" w:rsidR="00EC0A03" w:rsidRPr="00FF4F23" w:rsidRDefault="00EC0A03" w:rsidP="009F49EA">
      <w:pPr>
        <w:jc w:val="both"/>
        <w:rPr>
          <w:lang w:val="sl-SI"/>
        </w:rPr>
      </w:pPr>
    </w:p>
    <w:p w14:paraId="72343386" w14:textId="77777777" w:rsidR="00971BA3" w:rsidRDefault="00971BA3" w:rsidP="009F49EA">
      <w:pPr>
        <w:jc w:val="both"/>
        <w:rPr>
          <w:rFonts w:ascii="Times New Roman" w:hAnsi="Times New Roman"/>
          <w:sz w:val="22"/>
          <w:szCs w:val="22"/>
          <w:lang w:val="sl-SI"/>
        </w:rPr>
      </w:pPr>
    </w:p>
    <w:bookmarkEnd w:id="1"/>
    <w:p w14:paraId="61347165" w14:textId="629DB287" w:rsidR="00457BEC" w:rsidRDefault="00457BEC" w:rsidP="009F49EA">
      <w:pPr>
        <w:spacing w:after="160" w:line="259" w:lineRule="auto"/>
        <w:jc w:val="both"/>
        <w:rPr>
          <w:rFonts w:ascii="Times New Roman" w:hAnsi="Times New Roman"/>
          <w:sz w:val="22"/>
          <w:szCs w:val="22"/>
          <w:lang w:val="sl-SI"/>
        </w:rPr>
      </w:pPr>
      <w:r>
        <w:rPr>
          <w:rFonts w:ascii="Times New Roman" w:hAnsi="Times New Roman"/>
          <w:sz w:val="22"/>
          <w:szCs w:val="22"/>
          <w:lang w:val="sl-SI"/>
        </w:rPr>
        <w:br w:type="page"/>
      </w:r>
    </w:p>
    <w:p w14:paraId="5C58B0FF" w14:textId="6EE9CAC3" w:rsidR="00A07929" w:rsidRPr="005D4C0E" w:rsidRDefault="00A07929" w:rsidP="0074081B">
      <w:pPr>
        <w:pStyle w:val="Naslov1"/>
      </w:pPr>
      <w:r w:rsidRPr="005D4C0E">
        <w:t>VODNIK ZA UPORABO SEZNAMA:</w:t>
      </w:r>
    </w:p>
    <w:p w14:paraId="7E780DAC" w14:textId="53D74DD0" w:rsidR="00A07929" w:rsidRPr="00666F0A" w:rsidRDefault="00A07929" w:rsidP="009F49EA">
      <w:pPr>
        <w:jc w:val="both"/>
        <w:rPr>
          <w:rFonts w:ascii="Times New Roman" w:hAnsi="Times New Roman"/>
          <w:lang w:val="sl-SI"/>
        </w:rPr>
      </w:pPr>
      <w:r w:rsidRPr="005D4C0E">
        <w:rPr>
          <w:rFonts w:ascii="Times New Roman" w:hAnsi="Times New Roman"/>
          <w:color w:val="212529"/>
          <w:lang w:val="sl-SI" w:eastAsia="sl-SI"/>
        </w:rPr>
        <w:t>Spletna stran prikazuje </w:t>
      </w:r>
      <w:r w:rsidRPr="005D4C0E">
        <w:rPr>
          <w:rFonts w:ascii="Times New Roman" w:hAnsi="Times New Roman"/>
          <w:i/>
          <w:iCs/>
          <w:color w:val="212529"/>
          <w:lang w:val="sl-SI" w:eastAsia="sl-SI"/>
        </w:rPr>
        <w:t>»</w:t>
      </w:r>
      <w:r w:rsidRPr="00C760C8">
        <w:rPr>
          <w:rFonts w:ascii="Times New Roman" w:hAnsi="Times New Roman"/>
          <w:i/>
          <w:iCs/>
          <w:color w:val="212529"/>
          <w:szCs w:val="20"/>
          <w:lang w:val="sl-SI" w:eastAsia="sl-SI"/>
        </w:rPr>
        <w:t>Opisni seznam odobrene opreme</w:t>
      </w:r>
      <w:r w:rsidR="00C760C8" w:rsidRPr="00196B31">
        <w:rPr>
          <w:rFonts w:ascii="Times New Roman" w:hAnsi="Times New Roman"/>
          <w:i/>
          <w:iCs/>
          <w:color w:val="212529"/>
          <w:szCs w:val="20"/>
          <w:lang w:val="sl-SI" w:eastAsia="sl-SI"/>
        </w:rPr>
        <w:t xml:space="preserve"> </w:t>
      </w:r>
      <w:r w:rsidR="00C760C8" w:rsidRPr="009F49EA">
        <w:rPr>
          <w:rFonts w:ascii="Times New Roman" w:hAnsi="Times New Roman"/>
          <w:i/>
          <w:iCs/>
          <w:szCs w:val="20"/>
          <w:lang w:val="sl-SI"/>
        </w:rPr>
        <w:t>in naprav</w:t>
      </w:r>
      <w:r w:rsidRPr="005D4C0E">
        <w:rPr>
          <w:rFonts w:ascii="Times New Roman" w:hAnsi="Times New Roman"/>
          <w:i/>
          <w:iCs/>
          <w:color w:val="212529"/>
          <w:lang w:val="sl-SI" w:eastAsia="sl-SI"/>
        </w:rPr>
        <w:t xml:space="preserve"> za varstvo rastlin«</w:t>
      </w:r>
      <w:r w:rsidRPr="005D4C0E">
        <w:rPr>
          <w:rFonts w:ascii="Times New Roman" w:hAnsi="Times New Roman"/>
          <w:color w:val="212529"/>
          <w:lang w:val="sl-SI" w:eastAsia="sl-SI"/>
        </w:rPr>
        <w:t xml:space="preserve"> in dodatne sezname, ki jih JKI objavlja v skladu s svojimi zakonskim pooblastilom. </w:t>
      </w:r>
      <w:r w:rsidRPr="00666F0A">
        <w:rPr>
          <w:rFonts w:ascii="Times New Roman" w:hAnsi="Times New Roman"/>
          <w:lang w:val="sl-SI"/>
        </w:rPr>
        <w:t>Seznam JKI  vsako leto enkrat do dvakrat posodablja.</w:t>
      </w:r>
      <w:r w:rsidR="00666F0A" w:rsidRPr="00666F0A">
        <w:rPr>
          <w:rFonts w:ascii="Times New Roman" w:hAnsi="Times New Roman"/>
          <w:lang w:val="sl-SI"/>
        </w:rPr>
        <w:t xml:space="preserve"> </w:t>
      </w:r>
      <w:r w:rsidR="00FF4F23" w:rsidRPr="00666F0A">
        <w:rPr>
          <w:rFonts w:ascii="Times New Roman" w:eastAsiaTheme="minorHAnsi" w:hAnsi="Times New Roman"/>
          <w:lang w:val="sl-SI"/>
        </w:rPr>
        <w:t xml:space="preserve">V dokumentu so zbrani </w:t>
      </w:r>
      <w:r w:rsidR="00FF4F23" w:rsidRPr="00666F0A">
        <w:rPr>
          <w:rFonts w:ascii="Times New Roman" w:hAnsi="Times New Roman"/>
          <w:lang w:val="sl-SI"/>
        </w:rPr>
        <w:t xml:space="preserve">najnovejši </w:t>
      </w:r>
      <w:r w:rsidR="00FF4F23" w:rsidRPr="00666F0A">
        <w:rPr>
          <w:rFonts w:ascii="Times New Roman" w:eastAsiaTheme="minorHAnsi" w:hAnsi="Times New Roman"/>
          <w:lang w:val="sl-SI"/>
        </w:rPr>
        <w:t xml:space="preserve">podatki o napravah, vrsti šob ter drugi pomembni podatki v zvezi opremo, proizvajalci, področji uporabe in drugi tehnični podatki, ki so pomembni pri izbiri in uporabi šob ali naprav za zmanjšanje zanašanja FFS. </w:t>
      </w:r>
    </w:p>
    <w:p w14:paraId="3AE27A0C" w14:textId="42D4FAE5" w:rsidR="00FF4F23" w:rsidRPr="00726FDD" w:rsidRDefault="005D4C0E" w:rsidP="009F49EA">
      <w:pPr>
        <w:ind w:left="284"/>
        <w:jc w:val="both"/>
        <w:rPr>
          <w:rFonts w:ascii="Times New Roman" w:hAnsi="Times New Roman"/>
          <w:lang w:val="sl-SI"/>
        </w:rPr>
      </w:pPr>
      <w:r>
        <w:rPr>
          <w:rFonts w:ascii="Times New Roman" w:hAnsi="Times New Roman"/>
          <w:lang w:val="sl-SI"/>
        </w:rPr>
        <w:t xml:space="preserve"> </w:t>
      </w:r>
    </w:p>
    <w:p w14:paraId="409AC630" w14:textId="24D93C0E" w:rsidR="00FF4F23" w:rsidRPr="00FF4F23" w:rsidRDefault="00FF4F23" w:rsidP="009F49EA">
      <w:pPr>
        <w:ind w:left="720" w:hanging="720"/>
        <w:jc w:val="both"/>
        <w:rPr>
          <w:rFonts w:ascii="Times New Roman" w:hAnsi="Times New Roman"/>
          <w:b/>
          <w:bCs/>
          <w:sz w:val="22"/>
          <w:szCs w:val="22"/>
          <w:lang w:val="sl-SI"/>
        </w:rPr>
      </w:pPr>
      <w:r w:rsidRPr="00FF4F23">
        <w:rPr>
          <w:rFonts w:ascii="Times New Roman" w:hAnsi="Times New Roman"/>
          <w:b/>
          <w:bCs/>
          <w:sz w:val="22"/>
          <w:szCs w:val="22"/>
          <w:lang w:val="sl-SI"/>
        </w:rPr>
        <w:t>Seznam omogoča:</w:t>
      </w:r>
    </w:p>
    <w:p w14:paraId="6A44324A" w14:textId="77777777" w:rsidR="00FF4F23" w:rsidRPr="00FF4F23" w:rsidRDefault="00FF4F23" w:rsidP="009F49EA">
      <w:pPr>
        <w:ind w:left="993" w:hanging="720"/>
        <w:jc w:val="both"/>
        <w:rPr>
          <w:rFonts w:ascii="Times New Roman" w:hAnsi="Times New Roman"/>
          <w:sz w:val="22"/>
          <w:szCs w:val="22"/>
          <w:lang w:val="sl-SI"/>
        </w:rPr>
      </w:pPr>
    </w:p>
    <w:p w14:paraId="5EBE3585" w14:textId="0F5F517D" w:rsidR="00FF4F23" w:rsidRDefault="00FF4F23" w:rsidP="009F49EA">
      <w:pPr>
        <w:pStyle w:val="Odstavekseznama"/>
        <w:numPr>
          <w:ilvl w:val="0"/>
          <w:numId w:val="18"/>
        </w:numPr>
        <w:rPr>
          <w:rFonts w:ascii="Times New Roman" w:hAnsi="Times New Roman"/>
        </w:rPr>
      </w:pPr>
      <w:bookmarkStart w:id="2" w:name="_Hlk226980041"/>
      <w:r w:rsidRPr="005D4C0E">
        <w:rPr>
          <w:rFonts w:ascii="Times New Roman" w:hAnsi="Times New Roman"/>
          <w:b/>
          <w:bCs/>
        </w:rPr>
        <w:t>Filtriranje in izvažanje:</w:t>
      </w:r>
      <w:r w:rsidRPr="005D4C0E">
        <w:rPr>
          <w:rFonts w:ascii="Times New Roman" w:hAnsi="Times New Roman"/>
        </w:rPr>
        <w:t xml:space="preserve"> Vsebino tabele lahko filtrirate po stolpcih, </w:t>
      </w:r>
      <w:r w:rsidR="004E12AD">
        <w:rPr>
          <w:rFonts w:ascii="Times New Roman" w:hAnsi="Times New Roman"/>
        </w:rPr>
        <w:t xml:space="preserve">in si tako pridobite </w:t>
      </w:r>
      <w:r w:rsidRPr="005D4C0E">
        <w:rPr>
          <w:rFonts w:ascii="Times New Roman" w:hAnsi="Times New Roman"/>
        </w:rPr>
        <w:t xml:space="preserve"> podatke, ki vas zanimajo. </w:t>
      </w:r>
      <w:r w:rsidR="00572370">
        <w:rPr>
          <w:rFonts w:ascii="Times New Roman" w:hAnsi="Times New Roman"/>
        </w:rPr>
        <w:t xml:space="preserve">Pri filtriranju uporabljajte </w:t>
      </w:r>
      <w:r w:rsidRPr="005D4C0E">
        <w:rPr>
          <w:rFonts w:ascii="Times New Roman" w:hAnsi="Times New Roman"/>
        </w:rPr>
        <w:t>z nemšk</w:t>
      </w:r>
      <w:r w:rsidR="00572370">
        <w:rPr>
          <w:rFonts w:ascii="Times New Roman" w:hAnsi="Times New Roman"/>
        </w:rPr>
        <w:t>e</w:t>
      </w:r>
      <w:r w:rsidRPr="005D4C0E">
        <w:rPr>
          <w:rFonts w:ascii="Times New Roman" w:hAnsi="Times New Roman"/>
        </w:rPr>
        <w:t xml:space="preserve"> ključn</w:t>
      </w:r>
      <w:r w:rsidR="00572370">
        <w:rPr>
          <w:rFonts w:ascii="Times New Roman" w:hAnsi="Times New Roman"/>
        </w:rPr>
        <w:t>e besede</w:t>
      </w:r>
      <w:r w:rsidRPr="005D4C0E">
        <w:rPr>
          <w:rFonts w:ascii="Times New Roman" w:hAnsi="Times New Roman"/>
        </w:rPr>
        <w:t xml:space="preserve"> (npr. vrsta opreme, ime podjetja ali </w:t>
      </w:r>
      <w:r w:rsidR="00572370">
        <w:rPr>
          <w:rFonts w:ascii="Times New Roman" w:hAnsi="Times New Roman"/>
        </w:rPr>
        <w:t>stopnj</w:t>
      </w:r>
      <w:r w:rsidR="009A492F">
        <w:rPr>
          <w:rFonts w:ascii="Times New Roman" w:hAnsi="Times New Roman"/>
        </w:rPr>
        <w:t>o</w:t>
      </w:r>
      <w:r w:rsidR="00572370">
        <w:rPr>
          <w:rFonts w:ascii="Times New Roman" w:hAnsi="Times New Roman"/>
        </w:rPr>
        <w:t xml:space="preserve"> </w:t>
      </w:r>
      <w:r w:rsidRPr="005D4C0E">
        <w:rPr>
          <w:rFonts w:ascii="Times New Roman" w:hAnsi="Times New Roman"/>
        </w:rPr>
        <w:t>zmanjšanj</w:t>
      </w:r>
      <w:r w:rsidR="00572370">
        <w:rPr>
          <w:rFonts w:ascii="Times New Roman" w:hAnsi="Times New Roman"/>
        </w:rPr>
        <w:t>a</w:t>
      </w:r>
      <w:r w:rsidRPr="005D4C0E">
        <w:rPr>
          <w:rFonts w:ascii="Times New Roman" w:hAnsi="Times New Roman"/>
        </w:rPr>
        <w:t xml:space="preserve"> </w:t>
      </w:r>
      <w:r w:rsidR="008F24E1">
        <w:rPr>
          <w:rFonts w:ascii="Times New Roman" w:hAnsi="Times New Roman"/>
        </w:rPr>
        <w:t>zanašanja</w:t>
      </w:r>
      <w:r w:rsidR="00572370">
        <w:rPr>
          <w:rFonts w:ascii="Times New Roman" w:hAnsi="Times New Roman"/>
        </w:rPr>
        <w:t>..</w:t>
      </w:r>
      <w:r w:rsidRPr="005D4C0E">
        <w:rPr>
          <w:rFonts w:ascii="Times New Roman" w:hAnsi="Times New Roman"/>
        </w:rPr>
        <w:t xml:space="preserve">) </w:t>
      </w:r>
      <w:r w:rsidR="004E12AD">
        <w:rPr>
          <w:rFonts w:ascii="Times New Roman" w:hAnsi="Times New Roman"/>
        </w:rPr>
        <w:t>ter</w:t>
      </w:r>
      <w:r w:rsidRPr="005D4C0E">
        <w:rPr>
          <w:rFonts w:ascii="Times New Roman" w:hAnsi="Times New Roman"/>
        </w:rPr>
        <w:t xml:space="preserve"> funkcijo prevajanja v brskalniku, </w:t>
      </w:r>
      <w:r w:rsidR="004E12AD">
        <w:rPr>
          <w:rFonts w:ascii="Times New Roman" w:hAnsi="Times New Roman"/>
        </w:rPr>
        <w:t>ki vam bo pomagala pri</w:t>
      </w:r>
      <w:r w:rsidRPr="005D4C0E">
        <w:rPr>
          <w:rFonts w:ascii="Times New Roman" w:hAnsi="Times New Roman"/>
        </w:rPr>
        <w:t xml:space="preserve"> razume</w:t>
      </w:r>
      <w:r w:rsidR="004E12AD">
        <w:rPr>
          <w:rFonts w:ascii="Times New Roman" w:hAnsi="Times New Roman"/>
        </w:rPr>
        <w:t>vanju</w:t>
      </w:r>
      <w:r w:rsidRPr="005D4C0E">
        <w:rPr>
          <w:rFonts w:ascii="Times New Roman" w:hAnsi="Times New Roman"/>
        </w:rPr>
        <w:t xml:space="preserve"> terminologij</w:t>
      </w:r>
      <w:r w:rsidR="004E12AD">
        <w:rPr>
          <w:rFonts w:ascii="Times New Roman" w:hAnsi="Times New Roman"/>
        </w:rPr>
        <w:t>e</w:t>
      </w:r>
      <w:r w:rsidRPr="005D4C0E">
        <w:rPr>
          <w:rFonts w:ascii="Times New Roman" w:hAnsi="Times New Roman"/>
        </w:rPr>
        <w:t xml:space="preserve"> in pogoje uporabe. Upoštevajte, da samodejni prevodi morda niso vedno popolnoma natančni.</w:t>
      </w:r>
    </w:p>
    <w:p w14:paraId="6642697B" w14:textId="046BEF05" w:rsidR="005D4C0E" w:rsidRDefault="005D4C0E" w:rsidP="009F49EA">
      <w:pPr>
        <w:pStyle w:val="Odstavekseznama"/>
        <w:numPr>
          <w:ilvl w:val="0"/>
          <w:numId w:val="18"/>
        </w:numPr>
        <w:rPr>
          <w:rFonts w:ascii="Times New Roman" w:hAnsi="Times New Roman"/>
        </w:rPr>
      </w:pPr>
      <w:r w:rsidRPr="005D4C0E">
        <w:rPr>
          <w:rFonts w:ascii="Times New Roman" w:hAnsi="Times New Roman"/>
          <w:b/>
          <w:bCs/>
        </w:rPr>
        <w:t>Izvoz PDF:</w:t>
      </w:r>
      <w:r w:rsidRPr="005D4C0E">
        <w:rPr>
          <w:rFonts w:ascii="Times New Roman" w:hAnsi="Times New Roman"/>
        </w:rPr>
        <w:t> Izvoz PDF vključuje uvodno besedilo, trenutno različico podatkov</w:t>
      </w:r>
      <w:r w:rsidR="004E12AD">
        <w:rPr>
          <w:rFonts w:ascii="Times New Roman" w:hAnsi="Times New Roman"/>
        </w:rPr>
        <w:t xml:space="preserve"> ter </w:t>
      </w:r>
      <w:r w:rsidRPr="005D4C0E">
        <w:rPr>
          <w:rFonts w:ascii="Times New Roman" w:hAnsi="Times New Roman"/>
        </w:rPr>
        <w:t xml:space="preserve"> vse rezultate </w:t>
      </w:r>
      <w:r w:rsidR="004E12AD">
        <w:rPr>
          <w:rFonts w:ascii="Times New Roman" w:hAnsi="Times New Roman"/>
        </w:rPr>
        <w:t xml:space="preserve">glede </w:t>
      </w:r>
      <w:r w:rsidRPr="005D4C0E">
        <w:rPr>
          <w:rFonts w:ascii="Times New Roman" w:hAnsi="Times New Roman"/>
        </w:rPr>
        <w:t>na izbran</w:t>
      </w:r>
      <w:r w:rsidR="004E12AD">
        <w:rPr>
          <w:rFonts w:ascii="Times New Roman" w:hAnsi="Times New Roman"/>
        </w:rPr>
        <w:t>e</w:t>
      </w:r>
      <w:r w:rsidRPr="005D4C0E">
        <w:rPr>
          <w:rFonts w:ascii="Times New Roman" w:hAnsi="Times New Roman"/>
        </w:rPr>
        <w:t xml:space="preserve"> filtr</w:t>
      </w:r>
      <w:r w:rsidR="004E12AD">
        <w:rPr>
          <w:rFonts w:ascii="Times New Roman" w:hAnsi="Times New Roman"/>
        </w:rPr>
        <w:t>e.</w:t>
      </w:r>
    </w:p>
    <w:bookmarkEnd w:id="2"/>
    <w:p w14:paraId="76D28382" w14:textId="09720194" w:rsidR="00D318BE" w:rsidRPr="00D318BE" w:rsidRDefault="00D318BE" w:rsidP="009F49EA">
      <w:pPr>
        <w:spacing w:line="300" w:lineRule="atLeast"/>
        <w:jc w:val="both"/>
        <w:rPr>
          <w:rFonts w:ascii="Times New Roman" w:hAnsi="Times New Roman"/>
          <w:b/>
          <w:bCs/>
          <w:sz w:val="22"/>
          <w:szCs w:val="22"/>
          <w:lang w:val="sv-SE" w:eastAsia="sl-SI"/>
        </w:rPr>
      </w:pPr>
      <w:r w:rsidRPr="00D318BE">
        <w:rPr>
          <w:rFonts w:ascii="Times New Roman" w:hAnsi="Times New Roman"/>
          <w:b/>
          <w:bCs/>
          <w:sz w:val="22"/>
          <w:szCs w:val="22"/>
          <w:lang w:val="sv-SE" w:eastAsia="sl-SI"/>
        </w:rPr>
        <w:t>OPOZORILO:</w:t>
      </w:r>
    </w:p>
    <w:p w14:paraId="670CCC38" w14:textId="12222A22" w:rsidR="00D318BE" w:rsidRPr="00C310CA" w:rsidRDefault="00D318BE" w:rsidP="009F49EA">
      <w:pPr>
        <w:spacing w:line="300" w:lineRule="atLeast"/>
        <w:jc w:val="both"/>
        <w:rPr>
          <w:rFonts w:ascii="Times New Roman" w:hAnsi="Times New Roman"/>
          <w:sz w:val="22"/>
          <w:szCs w:val="22"/>
          <w:lang w:val="sv-SE" w:eastAsia="sl-SI"/>
        </w:rPr>
      </w:pPr>
      <w:r w:rsidRPr="00D318BE">
        <w:rPr>
          <w:rFonts w:ascii="Times New Roman" w:hAnsi="Times New Roman"/>
          <w:sz w:val="22"/>
          <w:szCs w:val="22"/>
          <w:lang w:val="sv-SE" w:eastAsia="sl-SI"/>
        </w:rPr>
        <w:t>Seznam in opis opreme sta informativne narave. Dejanska možnost</w:t>
      </w:r>
      <w:r>
        <w:rPr>
          <w:rFonts w:ascii="Times New Roman" w:hAnsi="Times New Roman"/>
          <w:sz w:val="22"/>
          <w:szCs w:val="22"/>
          <w:lang w:val="sv-SE" w:eastAsia="sl-SI"/>
        </w:rPr>
        <w:t xml:space="preserve"> </w:t>
      </w:r>
      <w:r w:rsidRPr="00D318BE">
        <w:rPr>
          <w:rFonts w:ascii="Times New Roman" w:hAnsi="Times New Roman"/>
          <w:sz w:val="22"/>
          <w:szCs w:val="22"/>
          <w:lang w:val="sv-SE" w:eastAsia="sl-SI"/>
        </w:rPr>
        <w:t xml:space="preserve">uporabe posamezne opreme ali šobe pri uporabi FFS je odvisna od registracijskih pogojev posameznega FFS in navodil na etiketi. </w:t>
      </w:r>
      <w:r w:rsidRPr="00C310CA">
        <w:rPr>
          <w:rFonts w:ascii="Times New Roman" w:hAnsi="Times New Roman"/>
          <w:sz w:val="22"/>
          <w:szCs w:val="22"/>
          <w:lang w:val="sv-SE" w:eastAsia="sl-SI"/>
        </w:rPr>
        <w:t xml:space="preserve">Uporabnik je </w:t>
      </w:r>
      <w:r w:rsidR="00C310CA" w:rsidRPr="00C310CA">
        <w:rPr>
          <w:rFonts w:ascii="Times New Roman" w:hAnsi="Times New Roman"/>
          <w:sz w:val="22"/>
          <w:szCs w:val="22"/>
          <w:lang w:val="sv-SE" w:eastAsia="sl-SI"/>
        </w:rPr>
        <w:t xml:space="preserve">vedno </w:t>
      </w:r>
      <w:r w:rsidRPr="00C310CA">
        <w:rPr>
          <w:rFonts w:ascii="Times New Roman" w:hAnsi="Times New Roman"/>
          <w:sz w:val="22"/>
          <w:szCs w:val="22"/>
          <w:lang w:val="sv-SE" w:eastAsia="sl-SI"/>
        </w:rPr>
        <w:t xml:space="preserve">dolžan upoštevati veljavno zakonodajo </w:t>
      </w:r>
      <w:r w:rsidR="00C310CA">
        <w:rPr>
          <w:rFonts w:ascii="Times New Roman" w:hAnsi="Times New Roman"/>
          <w:sz w:val="22"/>
          <w:szCs w:val="22"/>
          <w:lang w:val="sv-SE" w:eastAsia="sl-SI"/>
        </w:rPr>
        <w:t xml:space="preserve">ter omejitve določene v navodili za uporabo FFS </w:t>
      </w:r>
      <w:r w:rsidRPr="00C310CA">
        <w:rPr>
          <w:rFonts w:ascii="Times New Roman" w:hAnsi="Times New Roman"/>
          <w:sz w:val="22"/>
          <w:szCs w:val="22"/>
          <w:lang w:val="sv-SE" w:eastAsia="sl-SI"/>
        </w:rPr>
        <w:t xml:space="preserve">in </w:t>
      </w:r>
      <w:r w:rsidR="00C310CA">
        <w:rPr>
          <w:rFonts w:ascii="Times New Roman" w:hAnsi="Times New Roman"/>
          <w:sz w:val="22"/>
          <w:szCs w:val="22"/>
          <w:lang w:val="sv-SE" w:eastAsia="sl-SI"/>
        </w:rPr>
        <w:t xml:space="preserve">na </w:t>
      </w:r>
      <w:r w:rsidRPr="00C310CA">
        <w:rPr>
          <w:rFonts w:ascii="Times New Roman" w:hAnsi="Times New Roman"/>
          <w:sz w:val="22"/>
          <w:szCs w:val="22"/>
          <w:lang w:val="sv-SE" w:eastAsia="sl-SI"/>
        </w:rPr>
        <w:t>etiket</w:t>
      </w:r>
      <w:r w:rsidR="00C310CA">
        <w:rPr>
          <w:rFonts w:ascii="Times New Roman" w:hAnsi="Times New Roman"/>
          <w:sz w:val="22"/>
          <w:szCs w:val="22"/>
          <w:lang w:val="sv-SE" w:eastAsia="sl-SI"/>
        </w:rPr>
        <w:t>i</w:t>
      </w:r>
      <w:r w:rsidRPr="00C310CA">
        <w:rPr>
          <w:rFonts w:ascii="Times New Roman" w:hAnsi="Times New Roman"/>
          <w:sz w:val="22"/>
          <w:szCs w:val="22"/>
          <w:lang w:val="sv-SE" w:eastAsia="sl-SI"/>
        </w:rPr>
        <w:t xml:space="preserve"> FFS.</w:t>
      </w:r>
    </w:p>
    <w:p w14:paraId="3781283E" w14:textId="77777777" w:rsidR="00D318BE" w:rsidRPr="00D318BE" w:rsidRDefault="00D318BE" w:rsidP="009F49EA">
      <w:pPr>
        <w:jc w:val="both"/>
        <w:rPr>
          <w:rFonts w:ascii="Times New Roman" w:hAnsi="Times New Roman"/>
          <w:lang w:val="sl-SI"/>
        </w:rPr>
      </w:pPr>
    </w:p>
    <w:p w14:paraId="38D6402B" w14:textId="77777777" w:rsidR="005D4C0E" w:rsidRPr="005D4C0E" w:rsidRDefault="005D4C0E" w:rsidP="009F49EA">
      <w:pPr>
        <w:jc w:val="both"/>
        <w:rPr>
          <w:rFonts w:ascii="Times New Roman" w:hAnsi="Times New Roman"/>
          <w:lang w:val="sl-SI"/>
        </w:rPr>
      </w:pPr>
    </w:p>
    <w:p w14:paraId="2288203C" w14:textId="77777777" w:rsidR="00FF4F23" w:rsidRPr="00FF4F23" w:rsidRDefault="00FF4F23" w:rsidP="009F49EA">
      <w:pPr>
        <w:ind w:hanging="720"/>
        <w:jc w:val="both"/>
        <w:rPr>
          <w:rFonts w:ascii="Times New Roman" w:hAnsi="Times New Roman"/>
          <w:lang w:val="sl-SI"/>
        </w:rPr>
      </w:pPr>
    </w:p>
    <w:sectPr w:rsidR="00FF4F23" w:rsidRPr="00FF4F23" w:rsidSect="004C6DCC">
      <w:pgSz w:w="11906" w:h="16838"/>
      <w:pgMar w:top="1417" w:right="1417" w:bottom="1417" w:left="1417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E5244"/>
    <w:multiLevelType w:val="hybridMultilevel"/>
    <w:tmpl w:val="8176F43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614406"/>
    <w:multiLevelType w:val="hybridMultilevel"/>
    <w:tmpl w:val="DEFAA8DA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3947FC"/>
    <w:multiLevelType w:val="hybridMultilevel"/>
    <w:tmpl w:val="88EEBE0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7478F"/>
    <w:multiLevelType w:val="multilevel"/>
    <w:tmpl w:val="16089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19043F"/>
    <w:multiLevelType w:val="hybridMultilevel"/>
    <w:tmpl w:val="50A65A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DB6A83"/>
    <w:multiLevelType w:val="hybridMultilevel"/>
    <w:tmpl w:val="D0AE437C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270138"/>
    <w:multiLevelType w:val="multilevel"/>
    <w:tmpl w:val="44CCDC4C"/>
    <w:lvl w:ilvl="0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07318D"/>
    <w:multiLevelType w:val="hybridMultilevel"/>
    <w:tmpl w:val="2D7EABBE"/>
    <w:lvl w:ilvl="0" w:tplc="1D9EABC8">
      <w:start w:val="1"/>
      <w:numFmt w:val="decimal"/>
      <w:pStyle w:val="Naslov1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E23A44"/>
    <w:multiLevelType w:val="hybridMultilevel"/>
    <w:tmpl w:val="2818854E"/>
    <w:lvl w:ilvl="0" w:tplc="0424000B">
      <w:start w:val="1"/>
      <w:numFmt w:val="bullet"/>
      <w:lvlText w:val=""/>
      <w:lvlJc w:val="left"/>
      <w:pPr>
        <w:ind w:left="766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9" w15:restartNumberingAfterBreak="0">
    <w:nsid w:val="574D6A7D"/>
    <w:multiLevelType w:val="hybridMultilevel"/>
    <w:tmpl w:val="AF1C58B6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E20557"/>
    <w:multiLevelType w:val="multilevel"/>
    <w:tmpl w:val="13E0F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A35A6E"/>
    <w:multiLevelType w:val="hybridMultilevel"/>
    <w:tmpl w:val="4A3A0234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D5693"/>
    <w:multiLevelType w:val="hybridMultilevel"/>
    <w:tmpl w:val="0116F168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C5482"/>
    <w:multiLevelType w:val="hybridMultilevel"/>
    <w:tmpl w:val="6A5A5586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6EE67DD"/>
    <w:multiLevelType w:val="multilevel"/>
    <w:tmpl w:val="B9300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7FA02CE"/>
    <w:multiLevelType w:val="hybridMultilevel"/>
    <w:tmpl w:val="2E4A5A6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A415D80"/>
    <w:multiLevelType w:val="multilevel"/>
    <w:tmpl w:val="91108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AFC61AA"/>
    <w:multiLevelType w:val="hybridMultilevel"/>
    <w:tmpl w:val="1D081A9E"/>
    <w:lvl w:ilvl="0" w:tplc="0424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5437711">
    <w:abstractNumId w:val="8"/>
  </w:num>
  <w:num w:numId="2" w16cid:durableId="402413829">
    <w:abstractNumId w:val="12"/>
  </w:num>
  <w:num w:numId="3" w16cid:durableId="1529874157">
    <w:abstractNumId w:val="4"/>
  </w:num>
  <w:num w:numId="4" w16cid:durableId="206647819">
    <w:abstractNumId w:val="1"/>
  </w:num>
  <w:num w:numId="5" w16cid:durableId="831875748">
    <w:abstractNumId w:val="11"/>
  </w:num>
  <w:num w:numId="6" w16cid:durableId="962928773">
    <w:abstractNumId w:val="9"/>
  </w:num>
  <w:num w:numId="7" w16cid:durableId="482966457">
    <w:abstractNumId w:val="7"/>
  </w:num>
  <w:num w:numId="8" w16cid:durableId="218782645">
    <w:abstractNumId w:val="13"/>
  </w:num>
  <w:num w:numId="9" w16cid:durableId="1107387863">
    <w:abstractNumId w:val="0"/>
  </w:num>
  <w:num w:numId="10" w16cid:durableId="89858526">
    <w:abstractNumId w:val="15"/>
  </w:num>
  <w:num w:numId="11" w16cid:durableId="1844783196">
    <w:abstractNumId w:val="17"/>
  </w:num>
  <w:num w:numId="12" w16cid:durableId="1205557902">
    <w:abstractNumId w:val="16"/>
  </w:num>
  <w:num w:numId="13" w16cid:durableId="1805779261">
    <w:abstractNumId w:val="14"/>
  </w:num>
  <w:num w:numId="14" w16cid:durableId="1750926511">
    <w:abstractNumId w:val="3"/>
  </w:num>
  <w:num w:numId="15" w16cid:durableId="1104347196">
    <w:abstractNumId w:val="10"/>
  </w:num>
  <w:num w:numId="16" w16cid:durableId="1191333538">
    <w:abstractNumId w:val="6"/>
  </w:num>
  <w:num w:numId="17" w16cid:durableId="1874534486">
    <w:abstractNumId w:val="5"/>
  </w:num>
  <w:num w:numId="18" w16cid:durableId="1059937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365"/>
    <w:rsid w:val="0000153B"/>
    <w:rsid w:val="00005C71"/>
    <w:rsid w:val="0002600C"/>
    <w:rsid w:val="00031156"/>
    <w:rsid w:val="00032447"/>
    <w:rsid w:val="0003671B"/>
    <w:rsid w:val="00036DB7"/>
    <w:rsid w:val="0004034D"/>
    <w:rsid w:val="00042F53"/>
    <w:rsid w:val="0006386C"/>
    <w:rsid w:val="000640B3"/>
    <w:rsid w:val="00071E08"/>
    <w:rsid w:val="00072C83"/>
    <w:rsid w:val="000972B4"/>
    <w:rsid w:val="000B0365"/>
    <w:rsid w:val="000B5A3A"/>
    <w:rsid w:val="000B6979"/>
    <w:rsid w:val="000C1EC7"/>
    <w:rsid w:val="000C36B1"/>
    <w:rsid w:val="000C6F87"/>
    <w:rsid w:val="000D1C4C"/>
    <w:rsid w:val="000D5600"/>
    <w:rsid w:val="000D6A31"/>
    <w:rsid w:val="000E14F4"/>
    <w:rsid w:val="00104B3D"/>
    <w:rsid w:val="001129B8"/>
    <w:rsid w:val="001256EC"/>
    <w:rsid w:val="00131200"/>
    <w:rsid w:val="001370A8"/>
    <w:rsid w:val="00151240"/>
    <w:rsid w:val="00165F69"/>
    <w:rsid w:val="001734BD"/>
    <w:rsid w:val="0018030F"/>
    <w:rsid w:val="001816F6"/>
    <w:rsid w:val="00183376"/>
    <w:rsid w:val="001B29D8"/>
    <w:rsid w:val="001B3DF4"/>
    <w:rsid w:val="001C118E"/>
    <w:rsid w:val="001C41B4"/>
    <w:rsid w:val="001C4566"/>
    <w:rsid w:val="001C7CDF"/>
    <w:rsid w:val="001D4140"/>
    <w:rsid w:val="001E5C75"/>
    <w:rsid w:val="002022CE"/>
    <w:rsid w:val="00202999"/>
    <w:rsid w:val="00212145"/>
    <w:rsid w:val="00216434"/>
    <w:rsid w:val="0021783A"/>
    <w:rsid w:val="00227ABF"/>
    <w:rsid w:val="00241F2F"/>
    <w:rsid w:val="0024258A"/>
    <w:rsid w:val="002469E9"/>
    <w:rsid w:val="00252850"/>
    <w:rsid w:val="00270560"/>
    <w:rsid w:val="002729A4"/>
    <w:rsid w:val="00273AA0"/>
    <w:rsid w:val="00294BFE"/>
    <w:rsid w:val="002963B0"/>
    <w:rsid w:val="002965D5"/>
    <w:rsid w:val="002966F7"/>
    <w:rsid w:val="00297494"/>
    <w:rsid w:val="00297ACB"/>
    <w:rsid w:val="00297FA2"/>
    <w:rsid w:val="002A2405"/>
    <w:rsid w:val="002A27D5"/>
    <w:rsid w:val="002A4E61"/>
    <w:rsid w:val="002B46F2"/>
    <w:rsid w:val="002D67F5"/>
    <w:rsid w:val="002E3C6E"/>
    <w:rsid w:val="002F486B"/>
    <w:rsid w:val="00303EBC"/>
    <w:rsid w:val="00304092"/>
    <w:rsid w:val="00312B2E"/>
    <w:rsid w:val="00316912"/>
    <w:rsid w:val="00330C94"/>
    <w:rsid w:val="003456A6"/>
    <w:rsid w:val="003472E7"/>
    <w:rsid w:val="003635C3"/>
    <w:rsid w:val="003765EB"/>
    <w:rsid w:val="00384E86"/>
    <w:rsid w:val="003A1D15"/>
    <w:rsid w:val="003B44DB"/>
    <w:rsid w:val="003C3399"/>
    <w:rsid w:val="003E0484"/>
    <w:rsid w:val="003E439C"/>
    <w:rsid w:val="003E66DC"/>
    <w:rsid w:val="003F0D50"/>
    <w:rsid w:val="003F0DF2"/>
    <w:rsid w:val="003F3C36"/>
    <w:rsid w:val="0040412A"/>
    <w:rsid w:val="00410F3B"/>
    <w:rsid w:val="00412F4B"/>
    <w:rsid w:val="00414224"/>
    <w:rsid w:val="00415232"/>
    <w:rsid w:val="004274D8"/>
    <w:rsid w:val="00433253"/>
    <w:rsid w:val="00434C22"/>
    <w:rsid w:val="0044240B"/>
    <w:rsid w:val="00443E74"/>
    <w:rsid w:val="00457BEC"/>
    <w:rsid w:val="00462D6E"/>
    <w:rsid w:val="00463260"/>
    <w:rsid w:val="00470AC8"/>
    <w:rsid w:val="00483EBA"/>
    <w:rsid w:val="004A39CE"/>
    <w:rsid w:val="004A6B9E"/>
    <w:rsid w:val="004B28C2"/>
    <w:rsid w:val="004B3D1E"/>
    <w:rsid w:val="004B4B1A"/>
    <w:rsid w:val="004C6DCC"/>
    <w:rsid w:val="004E12AD"/>
    <w:rsid w:val="004E6C53"/>
    <w:rsid w:val="004F241E"/>
    <w:rsid w:val="005030A0"/>
    <w:rsid w:val="0051304F"/>
    <w:rsid w:val="005142D7"/>
    <w:rsid w:val="0054080F"/>
    <w:rsid w:val="0054676A"/>
    <w:rsid w:val="005477AD"/>
    <w:rsid w:val="0055517A"/>
    <w:rsid w:val="0055547C"/>
    <w:rsid w:val="00557914"/>
    <w:rsid w:val="005664BE"/>
    <w:rsid w:val="00567681"/>
    <w:rsid w:val="00572370"/>
    <w:rsid w:val="0058289F"/>
    <w:rsid w:val="0059644C"/>
    <w:rsid w:val="00596EF1"/>
    <w:rsid w:val="005A0146"/>
    <w:rsid w:val="005A2976"/>
    <w:rsid w:val="005A7F3F"/>
    <w:rsid w:val="005B1468"/>
    <w:rsid w:val="005D4C0E"/>
    <w:rsid w:val="005E7F3E"/>
    <w:rsid w:val="005F622E"/>
    <w:rsid w:val="006046C5"/>
    <w:rsid w:val="00606EA8"/>
    <w:rsid w:val="00610398"/>
    <w:rsid w:val="00617A17"/>
    <w:rsid w:val="00631CC4"/>
    <w:rsid w:val="00633F37"/>
    <w:rsid w:val="0063710E"/>
    <w:rsid w:val="00637873"/>
    <w:rsid w:val="0064597E"/>
    <w:rsid w:val="00650D83"/>
    <w:rsid w:val="00652935"/>
    <w:rsid w:val="006532C7"/>
    <w:rsid w:val="006623BE"/>
    <w:rsid w:val="00666F0A"/>
    <w:rsid w:val="00674BBA"/>
    <w:rsid w:val="00684897"/>
    <w:rsid w:val="0068683D"/>
    <w:rsid w:val="00691A86"/>
    <w:rsid w:val="006A263C"/>
    <w:rsid w:val="006A561F"/>
    <w:rsid w:val="006A73AB"/>
    <w:rsid w:val="006C7A32"/>
    <w:rsid w:val="006E6B3C"/>
    <w:rsid w:val="007151DA"/>
    <w:rsid w:val="00723E4A"/>
    <w:rsid w:val="007261B1"/>
    <w:rsid w:val="00726FDD"/>
    <w:rsid w:val="007375C1"/>
    <w:rsid w:val="0074081B"/>
    <w:rsid w:val="00751106"/>
    <w:rsid w:val="00760D50"/>
    <w:rsid w:val="00767EF2"/>
    <w:rsid w:val="00771584"/>
    <w:rsid w:val="0077290A"/>
    <w:rsid w:val="007744E0"/>
    <w:rsid w:val="007764A3"/>
    <w:rsid w:val="0079223E"/>
    <w:rsid w:val="007B1A88"/>
    <w:rsid w:val="007C1F4A"/>
    <w:rsid w:val="007C63AA"/>
    <w:rsid w:val="007E3499"/>
    <w:rsid w:val="007E40D6"/>
    <w:rsid w:val="007E544F"/>
    <w:rsid w:val="007E5A0C"/>
    <w:rsid w:val="007F694E"/>
    <w:rsid w:val="00813D6C"/>
    <w:rsid w:val="008521F9"/>
    <w:rsid w:val="00855DE7"/>
    <w:rsid w:val="00860E1A"/>
    <w:rsid w:val="008669EF"/>
    <w:rsid w:val="00877FB4"/>
    <w:rsid w:val="00882F28"/>
    <w:rsid w:val="00885BFF"/>
    <w:rsid w:val="008A4EF5"/>
    <w:rsid w:val="008B0A87"/>
    <w:rsid w:val="008D4938"/>
    <w:rsid w:val="008F24E1"/>
    <w:rsid w:val="00907354"/>
    <w:rsid w:val="0092663B"/>
    <w:rsid w:val="0093040B"/>
    <w:rsid w:val="009344EE"/>
    <w:rsid w:val="009348AE"/>
    <w:rsid w:val="0095015F"/>
    <w:rsid w:val="00955E19"/>
    <w:rsid w:val="00960C69"/>
    <w:rsid w:val="00971BA3"/>
    <w:rsid w:val="0097724A"/>
    <w:rsid w:val="0098054C"/>
    <w:rsid w:val="00981E35"/>
    <w:rsid w:val="009965F0"/>
    <w:rsid w:val="009A4785"/>
    <w:rsid w:val="009A492F"/>
    <w:rsid w:val="009A6D08"/>
    <w:rsid w:val="009A7730"/>
    <w:rsid w:val="009B2DF0"/>
    <w:rsid w:val="009B642E"/>
    <w:rsid w:val="009D6272"/>
    <w:rsid w:val="009E444C"/>
    <w:rsid w:val="009F49EA"/>
    <w:rsid w:val="00A07929"/>
    <w:rsid w:val="00A1063F"/>
    <w:rsid w:val="00A145F1"/>
    <w:rsid w:val="00A34902"/>
    <w:rsid w:val="00A371D2"/>
    <w:rsid w:val="00A5348E"/>
    <w:rsid w:val="00A554CA"/>
    <w:rsid w:val="00A6334B"/>
    <w:rsid w:val="00A71D3D"/>
    <w:rsid w:val="00A761FE"/>
    <w:rsid w:val="00A93A66"/>
    <w:rsid w:val="00A97B0D"/>
    <w:rsid w:val="00AB3F5B"/>
    <w:rsid w:val="00AB57FB"/>
    <w:rsid w:val="00AB6AFE"/>
    <w:rsid w:val="00AC2029"/>
    <w:rsid w:val="00AC5186"/>
    <w:rsid w:val="00AC7D63"/>
    <w:rsid w:val="00AD4B76"/>
    <w:rsid w:val="00AD6AD3"/>
    <w:rsid w:val="00AE72A4"/>
    <w:rsid w:val="00AF4DBE"/>
    <w:rsid w:val="00B16015"/>
    <w:rsid w:val="00B227B8"/>
    <w:rsid w:val="00B33596"/>
    <w:rsid w:val="00B34717"/>
    <w:rsid w:val="00B4425B"/>
    <w:rsid w:val="00B6666B"/>
    <w:rsid w:val="00B7661E"/>
    <w:rsid w:val="00BA11F5"/>
    <w:rsid w:val="00C01F80"/>
    <w:rsid w:val="00C02D31"/>
    <w:rsid w:val="00C16147"/>
    <w:rsid w:val="00C178BF"/>
    <w:rsid w:val="00C21C25"/>
    <w:rsid w:val="00C236D9"/>
    <w:rsid w:val="00C310CA"/>
    <w:rsid w:val="00C32A8F"/>
    <w:rsid w:val="00C34149"/>
    <w:rsid w:val="00C3798F"/>
    <w:rsid w:val="00C41E12"/>
    <w:rsid w:val="00C5334D"/>
    <w:rsid w:val="00C639E8"/>
    <w:rsid w:val="00C66A4A"/>
    <w:rsid w:val="00C7469D"/>
    <w:rsid w:val="00C760C8"/>
    <w:rsid w:val="00C805DB"/>
    <w:rsid w:val="00C85EA6"/>
    <w:rsid w:val="00CA530F"/>
    <w:rsid w:val="00CA6D14"/>
    <w:rsid w:val="00CE5701"/>
    <w:rsid w:val="00D04189"/>
    <w:rsid w:val="00D11B38"/>
    <w:rsid w:val="00D17CB1"/>
    <w:rsid w:val="00D20727"/>
    <w:rsid w:val="00D27367"/>
    <w:rsid w:val="00D318BE"/>
    <w:rsid w:val="00D34BAD"/>
    <w:rsid w:val="00D62786"/>
    <w:rsid w:val="00D6282C"/>
    <w:rsid w:val="00D76A1C"/>
    <w:rsid w:val="00D90108"/>
    <w:rsid w:val="00D916AC"/>
    <w:rsid w:val="00D917AA"/>
    <w:rsid w:val="00D95FDC"/>
    <w:rsid w:val="00DA4E20"/>
    <w:rsid w:val="00DA57DE"/>
    <w:rsid w:val="00DB59B5"/>
    <w:rsid w:val="00DD3F92"/>
    <w:rsid w:val="00DF33D4"/>
    <w:rsid w:val="00DF595A"/>
    <w:rsid w:val="00E02F2C"/>
    <w:rsid w:val="00E04325"/>
    <w:rsid w:val="00E166FC"/>
    <w:rsid w:val="00E233DA"/>
    <w:rsid w:val="00E27C9E"/>
    <w:rsid w:val="00E4415A"/>
    <w:rsid w:val="00E45324"/>
    <w:rsid w:val="00E4563F"/>
    <w:rsid w:val="00E46700"/>
    <w:rsid w:val="00E47463"/>
    <w:rsid w:val="00E47A02"/>
    <w:rsid w:val="00E47FA1"/>
    <w:rsid w:val="00E5741C"/>
    <w:rsid w:val="00E57D25"/>
    <w:rsid w:val="00E6563A"/>
    <w:rsid w:val="00E660A5"/>
    <w:rsid w:val="00E7288A"/>
    <w:rsid w:val="00EA09BB"/>
    <w:rsid w:val="00EB5AC4"/>
    <w:rsid w:val="00EC06B0"/>
    <w:rsid w:val="00EC0A03"/>
    <w:rsid w:val="00EC23FE"/>
    <w:rsid w:val="00EC2FCA"/>
    <w:rsid w:val="00EC41E3"/>
    <w:rsid w:val="00ED40E5"/>
    <w:rsid w:val="00EE18FF"/>
    <w:rsid w:val="00EE2B26"/>
    <w:rsid w:val="00EF0BD8"/>
    <w:rsid w:val="00EF2BC7"/>
    <w:rsid w:val="00F058A9"/>
    <w:rsid w:val="00F27B4E"/>
    <w:rsid w:val="00F301DD"/>
    <w:rsid w:val="00F34F70"/>
    <w:rsid w:val="00F40C8F"/>
    <w:rsid w:val="00F5311E"/>
    <w:rsid w:val="00F60BC7"/>
    <w:rsid w:val="00F61848"/>
    <w:rsid w:val="00F741E9"/>
    <w:rsid w:val="00F75C41"/>
    <w:rsid w:val="00F77236"/>
    <w:rsid w:val="00F80925"/>
    <w:rsid w:val="00F83DDB"/>
    <w:rsid w:val="00F8432C"/>
    <w:rsid w:val="00F87F32"/>
    <w:rsid w:val="00F9374F"/>
    <w:rsid w:val="00F97121"/>
    <w:rsid w:val="00FA51DD"/>
    <w:rsid w:val="00FA790A"/>
    <w:rsid w:val="00FD1DA5"/>
    <w:rsid w:val="00FD49AD"/>
    <w:rsid w:val="00FD4E58"/>
    <w:rsid w:val="00FE1718"/>
    <w:rsid w:val="00FE3BCD"/>
    <w:rsid w:val="00F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24A92"/>
  <w15:chartTrackingRefBased/>
  <w15:docId w15:val="{65958D74-6359-4DD7-B940-E4A60AA00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F4F23"/>
    <w:pPr>
      <w:spacing w:after="0" w:line="260" w:lineRule="atLeast"/>
    </w:pPr>
    <w:rPr>
      <w:rFonts w:ascii="Arial" w:eastAsia="Times New Roman" w:hAnsi="Arial" w:cs="Times New Roman"/>
      <w:sz w:val="20"/>
      <w:szCs w:val="24"/>
      <w:lang w:val="en-US"/>
    </w:rPr>
  </w:style>
  <w:style w:type="paragraph" w:styleId="Naslov1">
    <w:name w:val="heading 1"/>
    <w:basedOn w:val="Odstavekseznama"/>
    <w:next w:val="Navaden"/>
    <w:link w:val="Naslov1Znak"/>
    <w:uiPriority w:val="9"/>
    <w:qFormat/>
    <w:rsid w:val="0074081B"/>
    <w:pPr>
      <w:numPr>
        <w:numId w:val="7"/>
      </w:numPr>
      <w:ind w:left="0" w:firstLine="0"/>
      <w:outlineLvl w:val="0"/>
    </w:pPr>
    <w:rPr>
      <w:rFonts w:ascii="Times New Roman" w:hAnsi="Times New Roman"/>
      <w:b/>
      <w:bCs/>
    </w:rPr>
  </w:style>
  <w:style w:type="paragraph" w:styleId="Naslov2">
    <w:name w:val="heading 2"/>
    <w:basedOn w:val="Navaden"/>
    <w:link w:val="Naslov2Znak"/>
    <w:uiPriority w:val="9"/>
    <w:qFormat/>
    <w:rsid w:val="00297FA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sl-SI" w:eastAsia="sl-SI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97FA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71BA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304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Naslov2Znak">
    <w:name w:val="Naslov 2 Znak"/>
    <w:basedOn w:val="Privzetapisavaodstavka"/>
    <w:link w:val="Naslov2"/>
    <w:uiPriority w:val="9"/>
    <w:rsid w:val="00297FA2"/>
    <w:rPr>
      <w:rFonts w:ascii="Times New Roman" w:eastAsia="Times New Roman" w:hAnsi="Times New Roman" w:cs="Times New Roman"/>
      <w:b/>
      <w:bCs/>
      <w:sz w:val="36"/>
      <w:szCs w:val="36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297FA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97FA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paragraph" w:styleId="Revizija">
    <w:name w:val="Revision"/>
    <w:hidden/>
    <w:uiPriority w:val="99"/>
    <w:semiHidden/>
    <w:rsid w:val="00E5741C"/>
    <w:pPr>
      <w:spacing w:after="0" w:line="240" w:lineRule="auto"/>
    </w:pPr>
    <w:rPr>
      <w:rFonts w:ascii="Arial" w:eastAsia="Times New Roman" w:hAnsi="Arial" w:cs="Times New Roman"/>
      <w:sz w:val="20"/>
      <w:szCs w:val="24"/>
      <w:lang w:val="en-US"/>
    </w:rPr>
  </w:style>
  <w:style w:type="table" w:styleId="Tabelamrea">
    <w:name w:val="Table Grid"/>
    <w:basedOn w:val="Navadnatabela"/>
    <w:uiPriority w:val="39"/>
    <w:rsid w:val="00E660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pis">
    <w:name w:val="caption"/>
    <w:basedOn w:val="Navaden"/>
    <w:next w:val="Navaden"/>
    <w:uiPriority w:val="35"/>
    <w:unhideWhenUsed/>
    <w:qFormat/>
    <w:rsid w:val="00E660A5"/>
    <w:pPr>
      <w:spacing w:after="200" w:line="240" w:lineRule="auto"/>
      <w:jc w:val="both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val="sl-SI"/>
    </w:rPr>
  </w:style>
  <w:style w:type="paragraph" w:styleId="Brezrazmikov">
    <w:name w:val="No Spacing"/>
    <w:link w:val="BrezrazmikovZnak"/>
    <w:uiPriority w:val="1"/>
    <w:qFormat/>
    <w:rsid w:val="00E660A5"/>
    <w:pPr>
      <w:spacing w:after="0" w:line="240" w:lineRule="auto"/>
      <w:jc w:val="both"/>
    </w:pPr>
  </w:style>
  <w:style w:type="paragraph" w:styleId="Odstavekseznama">
    <w:name w:val="List Paragraph"/>
    <w:basedOn w:val="Navaden"/>
    <w:uiPriority w:val="34"/>
    <w:qFormat/>
    <w:rsid w:val="00E660A5"/>
    <w:pPr>
      <w:spacing w:after="160" w:line="259" w:lineRule="auto"/>
      <w:ind w:left="720"/>
      <w:contextualSpacing/>
      <w:jc w:val="both"/>
    </w:pPr>
    <w:rPr>
      <w:rFonts w:asciiTheme="minorHAnsi" w:eastAsiaTheme="minorHAnsi" w:hAnsiTheme="minorHAnsi" w:cstheme="minorBidi"/>
      <w:sz w:val="22"/>
      <w:szCs w:val="22"/>
      <w:lang w:val="sl-SI"/>
    </w:rPr>
  </w:style>
  <w:style w:type="character" w:customStyle="1" w:styleId="TelobesedilaZnak">
    <w:name w:val="Telo besedila Znak"/>
    <w:link w:val="Telobesedila"/>
    <w:uiPriority w:val="99"/>
    <w:qFormat/>
    <w:rsid w:val="0004034D"/>
    <w:rPr>
      <w:rFonts w:ascii="Book Antiqua" w:hAnsi="Book Antiqua" w:cs="Times;Times New Roman"/>
      <w:lang w:eastAsia="zh-CN"/>
    </w:rPr>
  </w:style>
  <w:style w:type="paragraph" w:styleId="Telobesedila">
    <w:name w:val="Body Text"/>
    <w:basedOn w:val="Navaden"/>
    <w:link w:val="TelobesedilaZnak"/>
    <w:uiPriority w:val="99"/>
    <w:rsid w:val="0004034D"/>
    <w:pPr>
      <w:suppressAutoHyphens/>
      <w:spacing w:before="120" w:after="120" w:line="240" w:lineRule="auto"/>
      <w:ind w:left="2520"/>
    </w:pPr>
    <w:rPr>
      <w:rFonts w:ascii="Book Antiqua" w:eastAsiaTheme="minorHAnsi" w:hAnsi="Book Antiqua" w:cs="Times;Times New Roman"/>
      <w:sz w:val="22"/>
      <w:szCs w:val="22"/>
      <w:lang w:val="sl-SI" w:eastAsia="zh-CN"/>
    </w:rPr>
  </w:style>
  <w:style w:type="character" w:customStyle="1" w:styleId="TelobesedilaZnak1">
    <w:name w:val="Telo besedila Znak1"/>
    <w:basedOn w:val="Privzetapisavaodstavka"/>
    <w:uiPriority w:val="99"/>
    <w:semiHidden/>
    <w:rsid w:val="0004034D"/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odstavek">
    <w:name w:val="odstavek"/>
    <w:basedOn w:val="Navaden"/>
    <w:rsid w:val="0004034D"/>
    <w:pPr>
      <w:spacing w:before="100" w:beforeAutospacing="1" w:after="100" w:afterAutospacing="1" w:line="240" w:lineRule="auto"/>
    </w:pPr>
    <w:rPr>
      <w:rFonts w:ascii="Calibri" w:hAnsi="Calibri"/>
      <w:sz w:val="22"/>
      <w:szCs w:val="22"/>
      <w:lang w:val="sl-SI" w:eastAsia="sl-SI"/>
    </w:rPr>
  </w:style>
  <w:style w:type="character" w:customStyle="1" w:styleId="BrezrazmikovZnak">
    <w:name w:val="Brez razmikov Znak"/>
    <w:basedOn w:val="Privzetapisavaodstavka"/>
    <w:link w:val="Brezrazmikov"/>
    <w:uiPriority w:val="1"/>
    <w:rsid w:val="004C6DCC"/>
  </w:style>
  <w:style w:type="character" w:styleId="Pripombasklic">
    <w:name w:val="annotation reference"/>
    <w:basedOn w:val="Privzetapisavaodstavka"/>
    <w:uiPriority w:val="99"/>
    <w:semiHidden/>
    <w:unhideWhenUsed/>
    <w:rsid w:val="009A4785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9A4785"/>
    <w:pPr>
      <w:spacing w:line="240" w:lineRule="auto"/>
    </w:pPr>
    <w:rPr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9A4785"/>
    <w:rPr>
      <w:rFonts w:ascii="Arial" w:eastAsia="Times New Roman" w:hAnsi="Arial" w:cs="Times New Roman"/>
      <w:sz w:val="20"/>
      <w:szCs w:val="20"/>
      <w:lang w:val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A4785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A4785"/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customStyle="1" w:styleId="Naslov1Znak">
    <w:name w:val="Naslov 1 Znak"/>
    <w:basedOn w:val="Privzetapisavaodstavka"/>
    <w:link w:val="Naslov1"/>
    <w:uiPriority w:val="9"/>
    <w:rsid w:val="0074081B"/>
    <w:rPr>
      <w:rFonts w:ascii="Times New Roman" w:hAnsi="Times New Roman"/>
      <w:b/>
      <w:bCs/>
    </w:rPr>
  </w:style>
  <w:style w:type="character" w:styleId="Hiperpovezava">
    <w:name w:val="Hyperlink"/>
    <w:basedOn w:val="Privzetapisavaodstavka"/>
    <w:uiPriority w:val="99"/>
    <w:unhideWhenUsed/>
    <w:rsid w:val="00A145F1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A145F1"/>
    <w:rPr>
      <w:color w:val="605E5C"/>
      <w:shd w:val="clear" w:color="auto" w:fill="E1DFDD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71BA3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4"/>
      <w:lang w:val="en-US"/>
    </w:rPr>
  </w:style>
  <w:style w:type="character" w:styleId="SledenaHiperpovezava">
    <w:name w:val="FollowedHyperlink"/>
    <w:basedOn w:val="Privzetapisavaodstavka"/>
    <w:uiPriority w:val="99"/>
    <w:semiHidden/>
    <w:unhideWhenUsed/>
    <w:rsid w:val="009348A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8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4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01769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</w:div>
        <w:div w:id="1829596263">
          <w:marLeft w:val="0"/>
          <w:marRight w:val="0"/>
          <w:marTop w:val="0"/>
          <w:marBottom w:val="0"/>
          <w:divBdr>
            <w:top w:val="single" w:sz="2" w:space="0" w:color="E7E5E4"/>
            <w:left w:val="single" w:sz="2" w:space="0" w:color="E7E5E4"/>
            <w:bottom w:val="single" w:sz="2" w:space="0" w:color="E7E5E4"/>
            <w:right w:val="single" w:sz="2" w:space="0" w:color="E7E5E4"/>
          </w:divBdr>
          <w:divsChild>
            <w:div w:id="99763888">
              <w:marLeft w:val="0"/>
              <w:marRight w:val="0"/>
              <w:marTop w:val="0"/>
              <w:marBottom w:val="0"/>
              <w:divBdr>
                <w:top w:val="single" w:sz="2" w:space="0" w:color="E7E5E4"/>
                <w:left w:val="single" w:sz="2" w:space="0" w:color="E7E5E4"/>
                <w:bottom w:val="single" w:sz="2" w:space="0" w:color="E7E5E4"/>
                <w:right w:val="single" w:sz="2" w:space="0" w:color="E7E5E4"/>
              </w:divBdr>
              <w:divsChild>
                <w:div w:id="493645004">
                  <w:marLeft w:val="0"/>
                  <w:marRight w:val="0"/>
                  <w:marTop w:val="0"/>
                  <w:marBottom w:val="0"/>
                  <w:divBdr>
                    <w:top w:val="single" w:sz="2" w:space="0" w:color="E7E5E4"/>
                    <w:left w:val="single" w:sz="2" w:space="0" w:color="E7E5E4"/>
                    <w:bottom w:val="single" w:sz="2" w:space="0" w:color="E7E5E4"/>
                    <w:right w:val="single" w:sz="2" w:space="0" w:color="E7E5E4"/>
                  </w:divBdr>
                </w:div>
              </w:divsChild>
            </w:div>
          </w:divsChild>
        </w:div>
      </w:divsChild>
    </w:div>
    <w:div w:id="115641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46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79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80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142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696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543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255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32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5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43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59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373DB41FF104D61B9F277733A39CE3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9B90031-982C-4214-AF82-3BEA51829071}"/>
      </w:docPartPr>
      <w:docPartBody>
        <w:p w:rsidR="00E87EE1" w:rsidRDefault="00F450D5" w:rsidP="00F450D5">
          <w:pPr>
            <w:pStyle w:val="A373DB41FF104D61B9F277733A39CE39"/>
          </w:pPr>
          <w:r>
            <w:rPr>
              <w:rFonts w:asciiTheme="majorHAnsi" w:eastAsiaTheme="majorEastAsia" w:hAnsiTheme="majorHAnsi" w:cstheme="majorBidi"/>
              <w:caps/>
              <w:color w:val="156082" w:themeColor="accent1"/>
              <w:sz w:val="80"/>
              <w:szCs w:val="80"/>
            </w:rPr>
            <w:t>[Naslov dokumenta]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imes;Times New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0D5"/>
    <w:rsid w:val="00072C83"/>
    <w:rsid w:val="001502EC"/>
    <w:rsid w:val="002E0357"/>
    <w:rsid w:val="00341AC0"/>
    <w:rsid w:val="003F3C36"/>
    <w:rsid w:val="004B4B1A"/>
    <w:rsid w:val="005030A0"/>
    <w:rsid w:val="005A2B88"/>
    <w:rsid w:val="005A38D5"/>
    <w:rsid w:val="00756668"/>
    <w:rsid w:val="00767EF2"/>
    <w:rsid w:val="007F694E"/>
    <w:rsid w:val="00A93A66"/>
    <w:rsid w:val="00B323B0"/>
    <w:rsid w:val="00E45324"/>
    <w:rsid w:val="00E87EE1"/>
    <w:rsid w:val="00EE463A"/>
    <w:rsid w:val="00F450D5"/>
    <w:rsid w:val="00F90C23"/>
    <w:rsid w:val="00F95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sl-SI" w:eastAsia="sl-SI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A373DB41FF104D61B9F277733A39CE39">
    <w:name w:val="A373DB41FF104D61B9F277733A39CE39"/>
    <w:rsid w:val="00F45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2024</PublishDate>
  <Abstract/>
  <CompanyAddress>2026</CompanyAddress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9C7D32-032F-49EE-AC1F-C39D07900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1089</Words>
  <Characters>6209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smernice za uporabo PODATKOV O NAPRAVAH in opremI ZA ZMANJŠANJE ZANAŠANJA FITOFARMACEVTSKIH SREDSTEV</vt:lpstr>
    </vt:vector>
  </TitlesOfParts>
  <Company>Uprava za varno hrano, veternstsvo in varstvo rastlin</Company>
  <LinksUpToDate>false</LinksUpToDate>
  <CharactersWithSpaces>7284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smernice za uporabo PODATKOV O NAPRAVAH in opremI ZA ZMANJŠANJE ZANAŠANJA FITOFARMACEVTSKIH SREDSTEV</dc:title>
  <dc:subject>Smernice</dc:subject>
  <dc:creator>Andreja Sporn</dc:creator>
  <cp:keywords/>
  <dc:description/>
  <cp:lastModifiedBy>Nina Pezdirec</cp:lastModifiedBy>
  <cp:revision>18</cp:revision>
  <dcterms:created xsi:type="dcterms:W3CDTF">2026-04-10T13:19:00Z</dcterms:created>
  <dcterms:modified xsi:type="dcterms:W3CDTF">2026-04-15T08:45:00Z</dcterms:modified>
</cp:coreProperties>
</file>