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0932" w14:textId="77777777" w:rsidR="00C62634" w:rsidRPr="006B5D99" w:rsidRDefault="0095548F" w:rsidP="00BD676A">
      <w:pPr>
        <w:spacing w:after="6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Kaclijev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hidroksid</w:t>
      </w:r>
      <w:r w:rsidR="008E632F" w:rsidRPr="008E632F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95548F">
        <w:rPr>
          <w:rFonts w:ascii="Arial" w:hAnsi="Arial" w:cs="Arial"/>
          <w:b/>
          <w:iCs/>
          <w:color w:val="000000"/>
          <w:sz w:val="28"/>
          <w:szCs w:val="28"/>
        </w:rPr>
        <w:t>Calcium</w:t>
      </w:r>
      <w:proofErr w:type="spellEnd"/>
      <w:r w:rsidRPr="0095548F"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 w:rsidRPr="0095548F">
        <w:rPr>
          <w:rFonts w:ascii="Arial" w:hAnsi="Arial" w:cs="Arial"/>
          <w:b/>
          <w:iCs/>
          <w:color w:val="000000"/>
          <w:sz w:val="28"/>
          <w:szCs w:val="28"/>
        </w:rPr>
        <w:t>hydroxide</w:t>
      </w:r>
      <w:proofErr w:type="spellEnd"/>
      <w:r w:rsidR="008E632F" w:rsidRPr="008E632F"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628E7F41" w14:textId="77777777" w:rsidR="0095548F" w:rsidRDefault="0095548F" w:rsidP="0095548F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0FB4D461" w14:textId="77777777" w:rsidR="00D44CE6" w:rsidRDefault="0095548F" w:rsidP="0095548F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Pr="00D44CE6">
        <w:rPr>
          <w:rFonts w:ascii="Arial" w:hAnsi="Arial" w:cs="Arial"/>
          <w:sz w:val="24"/>
          <w:szCs w:val="24"/>
        </w:rPr>
        <w:t xml:space="preserve"> je kot osnovna snov z </w:t>
      </w:r>
      <w:r w:rsidRPr="0095548F">
        <w:rPr>
          <w:rFonts w:ascii="Arial" w:hAnsi="Arial" w:cs="Arial"/>
          <w:sz w:val="24"/>
          <w:szCs w:val="24"/>
        </w:rPr>
        <w:t>IZVEDBEN</w:t>
      </w:r>
      <w:r>
        <w:rPr>
          <w:rFonts w:ascii="Arial" w:hAnsi="Arial" w:cs="Arial"/>
          <w:sz w:val="24"/>
          <w:szCs w:val="24"/>
        </w:rPr>
        <w:t>O</w:t>
      </w:r>
      <w:r w:rsidRPr="0095548F">
        <w:rPr>
          <w:rFonts w:ascii="Arial" w:hAnsi="Arial" w:cs="Arial"/>
          <w:sz w:val="24"/>
          <w:szCs w:val="24"/>
        </w:rPr>
        <w:t xml:space="preserve"> UREDB</w:t>
      </w:r>
      <w:r>
        <w:rPr>
          <w:rFonts w:ascii="Arial" w:hAnsi="Arial" w:cs="Arial"/>
          <w:sz w:val="24"/>
          <w:szCs w:val="24"/>
        </w:rPr>
        <w:t>O</w:t>
      </w:r>
      <w:r w:rsidRPr="0095548F">
        <w:rPr>
          <w:rFonts w:ascii="Arial" w:hAnsi="Arial" w:cs="Arial"/>
          <w:sz w:val="24"/>
          <w:szCs w:val="24"/>
        </w:rPr>
        <w:t xml:space="preserve"> KOMISIJE (EU) 2015/</w:t>
      </w:r>
      <w:r>
        <w:rPr>
          <w:rFonts w:ascii="Arial" w:hAnsi="Arial" w:cs="Arial"/>
          <w:sz w:val="24"/>
          <w:szCs w:val="24"/>
        </w:rPr>
        <w:t xml:space="preserve">762 z dne 12. maja 2015 </w:t>
      </w:r>
      <w:r w:rsidRPr="0095548F">
        <w:rPr>
          <w:rFonts w:ascii="Arial" w:hAnsi="Arial" w:cs="Arial"/>
          <w:sz w:val="24"/>
          <w:szCs w:val="24"/>
        </w:rPr>
        <w:t>o odobritvi osnovne snovi kalcijev hidroksid v skladu z Uredbo (ES) št. 1107/2009 Evropskega parlamenta in Sveta o dajanju fitofarmacevtskih sredstev v promet ter o spremembi Priloge k Izvedbeni uredbi (EU) št. 540/2011</w:t>
      </w:r>
    </w:p>
    <w:p w14:paraId="27445911" w14:textId="77777777" w:rsidR="00D44CE6" w:rsidRDefault="00D44CE6" w:rsidP="0095548F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0419B420" w14:textId="1A53DEDF" w:rsidR="008E632F" w:rsidRPr="00D44CE6" w:rsidRDefault="00D44CE6" w:rsidP="0095548F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E632F" w:rsidRPr="008E632F">
        <w:rPr>
          <w:rFonts w:ascii="Arial" w:hAnsi="Arial" w:cs="Arial"/>
          <w:sz w:val="24"/>
          <w:szCs w:val="24"/>
        </w:rPr>
        <w:t>Poročil</w:t>
      </w:r>
      <w:r>
        <w:rPr>
          <w:rFonts w:ascii="Arial" w:hAnsi="Arial" w:cs="Arial"/>
          <w:sz w:val="24"/>
          <w:szCs w:val="24"/>
        </w:rPr>
        <w:t>u o</w:t>
      </w:r>
      <w:r w:rsidR="008E632F" w:rsidRPr="008E632F">
        <w:rPr>
          <w:rFonts w:ascii="Arial" w:hAnsi="Arial" w:cs="Arial"/>
          <w:sz w:val="24"/>
          <w:szCs w:val="24"/>
        </w:rPr>
        <w:t xml:space="preserve"> pregledu </w:t>
      </w:r>
      <w:r>
        <w:rPr>
          <w:rFonts w:ascii="Arial" w:hAnsi="Arial" w:cs="Arial"/>
          <w:sz w:val="24"/>
          <w:szCs w:val="24"/>
        </w:rPr>
        <w:t xml:space="preserve">Komisije so navedene lastnosti in uporaba: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Review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report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for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the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33" w:rsidRPr="00CE4B33">
        <w:rPr>
          <w:rFonts w:ascii="Arial" w:hAnsi="Arial" w:cs="Arial"/>
          <w:sz w:val="24"/>
          <w:szCs w:val="24"/>
        </w:rPr>
        <w:t>basic</w:t>
      </w:r>
      <w:proofErr w:type="spellEnd"/>
      <w:r w:rsidR="00CE4B33" w:rsidRPr="00CE4B33">
        <w:rPr>
          <w:rFonts w:ascii="Arial" w:hAnsi="Arial" w:cs="Arial"/>
          <w:sz w:val="24"/>
          <w:szCs w:val="24"/>
        </w:rPr>
        <w:t xml:space="preserve"> substance </w:t>
      </w:r>
      <w:proofErr w:type="spellStart"/>
      <w:r w:rsidR="0095548F" w:rsidRPr="0095548F">
        <w:rPr>
          <w:rFonts w:ascii="Arial" w:hAnsi="Arial" w:cs="Arial"/>
          <w:sz w:val="24"/>
          <w:szCs w:val="24"/>
        </w:rPr>
        <w:t>Calcium</w:t>
      </w:r>
      <w:proofErr w:type="spellEnd"/>
      <w:r w:rsidR="0095548F" w:rsidRPr="00955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48F" w:rsidRPr="0095548F">
        <w:rPr>
          <w:rFonts w:ascii="Arial" w:hAnsi="Arial" w:cs="Arial"/>
          <w:sz w:val="24"/>
          <w:szCs w:val="24"/>
        </w:rPr>
        <w:t>hydroxide</w:t>
      </w:r>
      <w:proofErr w:type="spellEnd"/>
      <w:r w:rsidR="0095548F">
        <w:rPr>
          <w:rFonts w:ascii="Arial" w:hAnsi="Arial" w:cs="Arial"/>
          <w:i/>
          <w:sz w:val="24"/>
          <w:szCs w:val="24"/>
        </w:rPr>
        <w:t xml:space="preserve"> </w:t>
      </w:r>
      <w:r w:rsidR="0095548F" w:rsidRPr="0095548F">
        <w:rPr>
          <w:rFonts w:ascii="Arial" w:hAnsi="Arial" w:cs="Arial"/>
          <w:sz w:val="24"/>
          <w:szCs w:val="24"/>
        </w:rPr>
        <w:t xml:space="preserve">SANCO/10148/2015– rev. </w:t>
      </w:r>
      <w:r w:rsidR="00493478">
        <w:rPr>
          <w:rFonts w:ascii="Arial" w:hAnsi="Arial" w:cs="Arial"/>
          <w:sz w:val="24"/>
          <w:szCs w:val="24"/>
        </w:rPr>
        <w:t>2</w:t>
      </w:r>
      <w:r w:rsidR="008E632F" w:rsidRPr="008E632F">
        <w:rPr>
          <w:rFonts w:ascii="Arial" w:hAnsi="Arial" w:cs="Arial"/>
          <w:sz w:val="24"/>
          <w:szCs w:val="24"/>
        </w:rPr>
        <w:t xml:space="preserve">, </w:t>
      </w:r>
      <w:r w:rsidR="0095548F">
        <w:rPr>
          <w:rFonts w:ascii="Arial" w:hAnsi="Arial" w:cs="Arial"/>
          <w:sz w:val="24"/>
          <w:szCs w:val="24"/>
        </w:rPr>
        <w:t xml:space="preserve">z dne </w:t>
      </w:r>
      <w:r w:rsidR="0095548F" w:rsidRPr="0095548F">
        <w:rPr>
          <w:rFonts w:ascii="Arial" w:hAnsi="Arial" w:cs="Arial"/>
          <w:sz w:val="24"/>
          <w:szCs w:val="24"/>
        </w:rPr>
        <w:t>2</w:t>
      </w:r>
      <w:r w:rsidR="00493478">
        <w:rPr>
          <w:rFonts w:ascii="Arial" w:hAnsi="Arial" w:cs="Arial"/>
          <w:sz w:val="24"/>
          <w:szCs w:val="24"/>
        </w:rPr>
        <w:t>4</w:t>
      </w:r>
      <w:r w:rsidR="0095548F">
        <w:rPr>
          <w:rFonts w:ascii="Arial" w:hAnsi="Arial" w:cs="Arial"/>
          <w:sz w:val="24"/>
          <w:szCs w:val="24"/>
        </w:rPr>
        <w:t xml:space="preserve">. marca </w:t>
      </w:r>
      <w:r w:rsidR="0095548F" w:rsidRPr="0095548F">
        <w:rPr>
          <w:rFonts w:ascii="Arial" w:hAnsi="Arial" w:cs="Arial"/>
          <w:sz w:val="24"/>
          <w:szCs w:val="24"/>
        </w:rPr>
        <w:t>20</w:t>
      </w:r>
      <w:r w:rsidR="00493478">
        <w:rPr>
          <w:rFonts w:ascii="Arial" w:hAnsi="Arial" w:cs="Arial"/>
          <w:sz w:val="24"/>
          <w:szCs w:val="24"/>
        </w:rPr>
        <w:t>21</w:t>
      </w:r>
      <w:r w:rsidR="004A491B">
        <w:rPr>
          <w:rFonts w:ascii="Arial" w:hAnsi="Arial" w:cs="Arial"/>
          <w:sz w:val="24"/>
          <w:szCs w:val="24"/>
        </w:rPr>
        <w:t>:</w:t>
      </w:r>
    </w:p>
    <w:p w14:paraId="691FE605" w14:textId="77777777" w:rsidR="00BD676A" w:rsidRDefault="00BD676A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07C84914" w14:textId="77777777" w:rsidR="00BD676A" w:rsidRPr="0093150B" w:rsidRDefault="00BD676A" w:rsidP="00C530EB">
      <w:pPr>
        <w:pStyle w:val="Naslov2"/>
      </w:pPr>
      <w:r w:rsidRPr="0093150B">
        <w:t>Identiteta in biološke lastnost</w:t>
      </w:r>
      <w:r w:rsidR="00C530EB">
        <w:t>i</w:t>
      </w:r>
    </w:p>
    <w:p w14:paraId="29A83007" w14:textId="77777777" w:rsidR="00BD676A" w:rsidRDefault="00BD676A" w:rsidP="00BD676A">
      <w:pPr>
        <w:spacing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Identiteta in biološke lastnosti"/>
        <w:tblDescription w:val="Identiteta in biološke lastnosti- opis"/>
      </w:tblPr>
      <w:tblGrid>
        <w:gridCol w:w="3435"/>
        <w:gridCol w:w="8326"/>
      </w:tblGrid>
      <w:tr w:rsidR="00462EAB" w:rsidRPr="00854086" w14:paraId="17E87D6E" w14:textId="77777777" w:rsidTr="000B0AED">
        <w:trPr>
          <w:tblHeader/>
        </w:trPr>
        <w:tc>
          <w:tcPr>
            <w:tcW w:w="3435" w:type="dxa"/>
          </w:tcPr>
          <w:p w14:paraId="34473304" w14:textId="77777777" w:rsidR="00462EAB" w:rsidRPr="00854086" w:rsidRDefault="00462EAB" w:rsidP="00462EAB">
            <w:pPr>
              <w:pStyle w:val="Naslov2"/>
              <w:rPr>
                <w:sz w:val="22"/>
                <w:szCs w:val="22"/>
              </w:rPr>
            </w:pPr>
            <w:r w:rsidRPr="00854086">
              <w:rPr>
                <w:sz w:val="22"/>
                <w:szCs w:val="22"/>
              </w:rPr>
              <w:t>Identiteta in biološke lastnosti</w:t>
            </w:r>
          </w:p>
        </w:tc>
        <w:tc>
          <w:tcPr>
            <w:tcW w:w="8326" w:type="dxa"/>
          </w:tcPr>
          <w:p w14:paraId="2A7CFC51" w14:textId="77777777" w:rsidR="00462EAB" w:rsidRPr="00854086" w:rsidRDefault="00462EAB" w:rsidP="00462EAB">
            <w:pPr>
              <w:spacing w:after="60"/>
              <w:rPr>
                <w:rFonts w:ascii="Arial" w:hAnsi="Arial" w:cs="Arial"/>
                <w:b/>
              </w:rPr>
            </w:pPr>
            <w:r w:rsidRPr="00854086">
              <w:rPr>
                <w:rFonts w:ascii="Arial" w:hAnsi="Arial" w:cs="Arial"/>
                <w:b/>
              </w:rPr>
              <w:t>OPIS</w:t>
            </w:r>
          </w:p>
        </w:tc>
      </w:tr>
      <w:tr w:rsidR="00462EAB" w:rsidRPr="00854086" w14:paraId="42E789E4" w14:textId="77777777" w:rsidTr="000B0AED">
        <w:tc>
          <w:tcPr>
            <w:tcW w:w="3435" w:type="dxa"/>
          </w:tcPr>
          <w:p w14:paraId="4D209BCF" w14:textId="77777777" w:rsidR="00462EAB" w:rsidRPr="00854086" w:rsidRDefault="00462EAB" w:rsidP="00462EAB">
            <w:pPr>
              <w:pStyle w:val="Naslov2"/>
              <w:rPr>
                <w:b w:val="0"/>
                <w:sz w:val="22"/>
                <w:szCs w:val="22"/>
              </w:rPr>
            </w:pPr>
            <w:r w:rsidRPr="00854086">
              <w:rPr>
                <w:b w:val="0"/>
                <w:sz w:val="22"/>
                <w:szCs w:val="22"/>
              </w:rPr>
              <w:t>Splošno ime (ISO)</w:t>
            </w:r>
          </w:p>
        </w:tc>
        <w:tc>
          <w:tcPr>
            <w:tcW w:w="8326" w:type="dxa"/>
          </w:tcPr>
          <w:p w14:paraId="77062C89" w14:textId="77777777" w:rsidR="00462EAB" w:rsidRPr="00854086" w:rsidRDefault="00462EAB" w:rsidP="00462EAB">
            <w:pPr>
              <w:spacing w:after="60"/>
              <w:rPr>
                <w:rFonts w:ascii="Arial" w:hAnsi="Arial" w:cs="Arial"/>
                <w:b/>
              </w:rPr>
            </w:pPr>
            <w:r w:rsidRPr="00854086">
              <w:rPr>
                <w:rFonts w:ascii="Arial" w:hAnsi="Arial" w:cs="Arial"/>
              </w:rPr>
              <w:t>Kalcije hidroksid</w:t>
            </w:r>
          </w:p>
        </w:tc>
      </w:tr>
      <w:tr w:rsidR="00462EAB" w:rsidRPr="00854086" w14:paraId="5721EB43" w14:textId="77777777" w:rsidTr="000B0AED">
        <w:tc>
          <w:tcPr>
            <w:tcW w:w="3435" w:type="dxa"/>
          </w:tcPr>
          <w:p w14:paraId="47A1CF10" w14:textId="77777777" w:rsidR="00462EAB" w:rsidRPr="00854086" w:rsidRDefault="00462EAB" w:rsidP="00462EAB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Kemijsko ime (IUPAC)</w:t>
            </w:r>
          </w:p>
        </w:tc>
        <w:tc>
          <w:tcPr>
            <w:tcW w:w="8326" w:type="dxa"/>
          </w:tcPr>
          <w:p w14:paraId="25916D7C" w14:textId="77777777" w:rsidR="00462EAB" w:rsidRPr="00854086" w:rsidRDefault="00462EAB" w:rsidP="00462EAB">
            <w:pPr>
              <w:spacing w:after="60"/>
              <w:rPr>
                <w:rFonts w:ascii="Arial" w:hAnsi="Arial" w:cs="Arial"/>
              </w:rPr>
            </w:pPr>
            <w:proofErr w:type="spellStart"/>
            <w:r w:rsidRPr="00854086">
              <w:rPr>
                <w:rFonts w:ascii="Arial" w:hAnsi="Arial" w:cs="Arial"/>
              </w:rPr>
              <w:t>Calcium</w:t>
            </w:r>
            <w:proofErr w:type="spellEnd"/>
            <w:r w:rsidRPr="00854086">
              <w:rPr>
                <w:rFonts w:ascii="Arial" w:hAnsi="Arial" w:cs="Arial"/>
              </w:rPr>
              <w:t xml:space="preserve"> </w:t>
            </w:r>
            <w:proofErr w:type="spellStart"/>
            <w:r w:rsidRPr="00854086">
              <w:rPr>
                <w:rFonts w:ascii="Arial" w:hAnsi="Arial" w:cs="Arial"/>
              </w:rPr>
              <w:t>Hydroxide</w:t>
            </w:r>
            <w:proofErr w:type="spellEnd"/>
          </w:p>
        </w:tc>
      </w:tr>
      <w:tr w:rsidR="00462EAB" w:rsidRPr="00854086" w14:paraId="583A0D93" w14:textId="77777777" w:rsidTr="000B0AED">
        <w:tc>
          <w:tcPr>
            <w:tcW w:w="3435" w:type="dxa"/>
          </w:tcPr>
          <w:p w14:paraId="4B4B528A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Kemijsko ime (CA)</w:t>
            </w:r>
          </w:p>
        </w:tc>
        <w:tc>
          <w:tcPr>
            <w:tcW w:w="8326" w:type="dxa"/>
          </w:tcPr>
          <w:p w14:paraId="23AA52DF" w14:textId="396AE228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proofErr w:type="spellStart"/>
            <w:r w:rsidRPr="00854086">
              <w:rPr>
                <w:rFonts w:ascii="Arial" w:hAnsi="Arial" w:cs="Arial"/>
              </w:rPr>
              <w:t>Calcium</w:t>
            </w:r>
            <w:proofErr w:type="spellEnd"/>
            <w:r w:rsidRPr="00854086">
              <w:rPr>
                <w:rFonts w:ascii="Arial" w:hAnsi="Arial" w:cs="Arial"/>
              </w:rPr>
              <w:t xml:space="preserve"> </w:t>
            </w:r>
            <w:proofErr w:type="spellStart"/>
            <w:r w:rsidR="00493478" w:rsidRPr="00854086">
              <w:rPr>
                <w:rFonts w:ascii="Arial" w:hAnsi="Arial" w:cs="Arial"/>
              </w:rPr>
              <w:t>dihy</w:t>
            </w:r>
            <w:r w:rsidRPr="00854086">
              <w:rPr>
                <w:rFonts w:ascii="Arial" w:hAnsi="Arial" w:cs="Arial"/>
              </w:rPr>
              <w:t>droxide</w:t>
            </w:r>
            <w:proofErr w:type="spellEnd"/>
          </w:p>
        </w:tc>
      </w:tr>
      <w:tr w:rsidR="00462EAB" w:rsidRPr="00854086" w14:paraId="2886826A" w14:textId="77777777" w:rsidTr="000B0AED">
        <w:tc>
          <w:tcPr>
            <w:tcW w:w="3435" w:type="dxa"/>
          </w:tcPr>
          <w:p w14:paraId="4627B511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Uporabno ime</w:t>
            </w:r>
          </w:p>
        </w:tc>
        <w:tc>
          <w:tcPr>
            <w:tcW w:w="8326" w:type="dxa"/>
          </w:tcPr>
          <w:p w14:paraId="7C5A1FE5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 xml:space="preserve">Apnena voda (lime </w:t>
            </w:r>
            <w:proofErr w:type="spellStart"/>
            <w:r w:rsidRPr="00854086">
              <w:rPr>
                <w:rFonts w:ascii="Arial" w:hAnsi="Arial" w:cs="Arial"/>
              </w:rPr>
              <w:t>water</w:t>
            </w:r>
            <w:proofErr w:type="spellEnd"/>
            <w:r w:rsidRPr="00854086">
              <w:rPr>
                <w:rFonts w:ascii="Arial" w:hAnsi="Arial" w:cs="Arial"/>
              </w:rPr>
              <w:t>)</w:t>
            </w:r>
          </w:p>
        </w:tc>
      </w:tr>
      <w:tr w:rsidR="00462EAB" w:rsidRPr="00854086" w14:paraId="26B742CD" w14:textId="77777777" w:rsidTr="000B0AED">
        <w:tc>
          <w:tcPr>
            <w:tcW w:w="3435" w:type="dxa"/>
          </w:tcPr>
          <w:p w14:paraId="4B45D77A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CAS številka</w:t>
            </w:r>
          </w:p>
        </w:tc>
        <w:tc>
          <w:tcPr>
            <w:tcW w:w="8326" w:type="dxa"/>
          </w:tcPr>
          <w:p w14:paraId="51683B49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1305-62-0</w:t>
            </w:r>
          </w:p>
        </w:tc>
      </w:tr>
      <w:tr w:rsidR="00462EAB" w:rsidRPr="00854086" w14:paraId="72F4B3F1" w14:textId="77777777" w:rsidTr="000B0AED">
        <w:tc>
          <w:tcPr>
            <w:tcW w:w="3435" w:type="dxa"/>
          </w:tcPr>
          <w:p w14:paraId="5F8A7FCC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CIPAC in EEC številka</w:t>
            </w:r>
          </w:p>
        </w:tc>
        <w:tc>
          <w:tcPr>
            <w:tcW w:w="8326" w:type="dxa"/>
          </w:tcPr>
          <w:p w14:paraId="5F55A055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Ni določena</w:t>
            </w:r>
          </w:p>
        </w:tc>
      </w:tr>
      <w:tr w:rsidR="00462EAB" w:rsidRPr="00854086" w14:paraId="0357D591" w14:textId="77777777" w:rsidTr="000B0AED">
        <w:tc>
          <w:tcPr>
            <w:tcW w:w="3435" w:type="dxa"/>
          </w:tcPr>
          <w:p w14:paraId="30A8274D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FAO specifikacija</w:t>
            </w:r>
          </w:p>
        </w:tc>
        <w:tc>
          <w:tcPr>
            <w:tcW w:w="8326" w:type="dxa"/>
          </w:tcPr>
          <w:p w14:paraId="3DF88D77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Ni relevantna</w:t>
            </w:r>
          </w:p>
        </w:tc>
      </w:tr>
      <w:tr w:rsidR="00462EAB" w:rsidRPr="00854086" w14:paraId="046771DF" w14:textId="77777777" w:rsidTr="000B0AED">
        <w:tc>
          <w:tcPr>
            <w:tcW w:w="3435" w:type="dxa"/>
          </w:tcPr>
          <w:p w14:paraId="5BA8CC27" w14:textId="77777777" w:rsidR="00462EAB" w:rsidRPr="00854086" w:rsidRDefault="00462EAB" w:rsidP="00BD676A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Molekulska formula in masa</w:t>
            </w:r>
          </w:p>
        </w:tc>
        <w:tc>
          <w:tcPr>
            <w:tcW w:w="8326" w:type="dxa"/>
          </w:tcPr>
          <w:p w14:paraId="75ACE203" w14:textId="77777777" w:rsidR="00462EAB" w:rsidRPr="00854086" w:rsidRDefault="00462EAB" w:rsidP="004A491B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Ca(OH)</w:t>
            </w:r>
            <w:r w:rsidRPr="00854086">
              <w:rPr>
                <w:rFonts w:ascii="Arial" w:hAnsi="Arial" w:cs="Arial"/>
                <w:vertAlign w:val="subscript"/>
              </w:rPr>
              <w:t xml:space="preserve">2 </w:t>
            </w:r>
            <w:r w:rsidRPr="00854086">
              <w:rPr>
                <w:rFonts w:ascii="Arial" w:hAnsi="Arial" w:cs="Arial"/>
              </w:rPr>
              <w:t>– 74.09 g/mol</w:t>
            </w:r>
          </w:p>
        </w:tc>
      </w:tr>
      <w:tr w:rsidR="00462EAB" w:rsidRPr="00854086" w14:paraId="029255BF" w14:textId="77777777" w:rsidTr="000B0AED">
        <w:tc>
          <w:tcPr>
            <w:tcW w:w="3435" w:type="dxa"/>
          </w:tcPr>
          <w:p w14:paraId="0F883754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Čistoča</w:t>
            </w:r>
          </w:p>
        </w:tc>
        <w:tc>
          <w:tcPr>
            <w:tcW w:w="8326" w:type="dxa"/>
          </w:tcPr>
          <w:p w14:paraId="77BF57A5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920 g/kg</w:t>
            </w:r>
          </w:p>
        </w:tc>
      </w:tr>
      <w:tr w:rsidR="00462EAB" w:rsidRPr="00854086" w14:paraId="7E2C0243" w14:textId="77777777" w:rsidTr="000B0AED">
        <w:tc>
          <w:tcPr>
            <w:tcW w:w="3435" w:type="dxa"/>
          </w:tcPr>
          <w:p w14:paraId="42F03D27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 xml:space="preserve">Relevantne nečistoče </w:t>
            </w:r>
          </w:p>
        </w:tc>
        <w:tc>
          <w:tcPr>
            <w:tcW w:w="8326" w:type="dxa"/>
          </w:tcPr>
          <w:p w14:paraId="1566E6ED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Najvišje dovoljene mejne vrednosti so predpisane z zakonodajo o aditivih v hrani in so naslednje (v suhi snovi):</w:t>
            </w:r>
          </w:p>
          <w:p w14:paraId="27B5CFD7" w14:textId="77777777" w:rsidR="00462EAB" w:rsidRPr="00854086" w:rsidRDefault="00462EAB" w:rsidP="00E77300">
            <w:pPr>
              <w:pStyle w:val="Odstavekseznama"/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Barij:  300 mg/kg</w:t>
            </w:r>
          </w:p>
          <w:p w14:paraId="04F3385C" w14:textId="77777777" w:rsidR="00462EAB" w:rsidRPr="00854086" w:rsidRDefault="00462EAB" w:rsidP="00E77300">
            <w:pPr>
              <w:pStyle w:val="Odstavekseznama"/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Fluorid:  50 mg/kg</w:t>
            </w:r>
          </w:p>
          <w:p w14:paraId="4640F033" w14:textId="77777777" w:rsidR="00493478" w:rsidRPr="00854086" w:rsidRDefault="00462EAB" w:rsidP="00E77300">
            <w:pPr>
              <w:pStyle w:val="Odstavekseznama"/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Arzen:  3 mg/kg</w:t>
            </w:r>
          </w:p>
          <w:p w14:paraId="1F14DB41" w14:textId="6F706789" w:rsidR="00462EAB" w:rsidRPr="00854086" w:rsidRDefault="00462EAB" w:rsidP="00E77300">
            <w:pPr>
              <w:pStyle w:val="Odstavekseznama"/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Svinec  2 mg/kg</w:t>
            </w:r>
          </w:p>
        </w:tc>
      </w:tr>
      <w:tr w:rsidR="00462EAB" w:rsidRPr="00854086" w14:paraId="722C062D" w14:textId="77777777" w:rsidTr="000B0AED">
        <w:tc>
          <w:tcPr>
            <w:tcW w:w="3435" w:type="dxa"/>
          </w:tcPr>
          <w:p w14:paraId="795FB747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Način uporabe</w:t>
            </w:r>
          </w:p>
        </w:tc>
        <w:tc>
          <w:tcPr>
            <w:tcW w:w="8326" w:type="dxa"/>
          </w:tcPr>
          <w:p w14:paraId="68071135" w14:textId="1EEE7ECC" w:rsidR="00462EAB" w:rsidRPr="00854086" w:rsidRDefault="00854086" w:rsidP="00854086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Kalcijev hidroksid kot vodna suspenzija</w:t>
            </w:r>
            <w:r w:rsidRPr="008540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 </w:t>
            </w:r>
            <w:r w:rsidR="00462EAB" w:rsidRPr="00854086">
              <w:rPr>
                <w:rFonts w:ascii="Arial" w:hAnsi="Arial" w:cs="Arial"/>
              </w:rPr>
              <w:t>koncentraciji 24 do 33,12% Ca(OH)</w:t>
            </w:r>
            <w:r w:rsidR="00462EAB" w:rsidRPr="00854086">
              <w:rPr>
                <w:rFonts w:ascii="Arial" w:hAnsi="Arial" w:cs="Arial"/>
                <w:vertAlign w:val="subscript"/>
              </w:rPr>
              <w:t>2</w:t>
            </w:r>
            <w:r w:rsidR="00462EAB" w:rsidRPr="00854086">
              <w:rPr>
                <w:rFonts w:ascii="Arial" w:hAnsi="Arial" w:cs="Arial"/>
              </w:rPr>
              <w:t xml:space="preserve">. </w:t>
            </w:r>
          </w:p>
        </w:tc>
      </w:tr>
      <w:tr w:rsidR="00462EAB" w:rsidRPr="00854086" w14:paraId="72B479ED" w14:textId="77777777" w:rsidTr="000B0AED">
        <w:tc>
          <w:tcPr>
            <w:tcW w:w="3435" w:type="dxa"/>
          </w:tcPr>
          <w:p w14:paraId="1DF5EA14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lastRenderedPageBreak/>
              <w:t>Pripravek za uporabo</w:t>
            </w:r>
          </w:p>
        </w:tc>
        <w:tc>
          <w:tcPr>
            <w:tcW w:w="8326" w:type="dxa"/>
          </w:tcPr>
          <w:p w14:paraId="7E21D34F" w14:textId="3C45B9A1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 xml:space="preserve">Vodna </w:t>
            </w:r>
            <w:r w:rsidR="00854086">
              <w:rPr>
                <w:rFonts w:ascii="Arial" w:hAnsi="Arial" w:cs="Arial"/>
              </w:rPr>
              <w:t>suspenzija</w:t>
            </w:r>
            <w:r w:rsidRPr="00854086">
              <w:rPr>
                <w:rFonts w:ascii="Arial" w:hAnsi="Arial" w:cs="Arial"/>
              </w:rPr>
              <w:t xml:space="preserve"> se uporablja razredčena z vodo za škropljenje ali nerazredčena za premazovanje, kot je navedeno v spodnji tabeli uporabe. </w:t>
            </w:r>
          </w:p>
        </w:tc>
      </w:tr>
      <w:tr w:rsidR="00462EAB" w:rsidRPr="00854086" w14:paraId="5D384204" w14:textId="77777777" w:rsidTr="000B0AED">
        <w:tc>
          <w:tcPr>
            <w:tcW w:w="3435" w:type="dxa"/>
          </w:tcPr>
          <w:p w14:paraId="10B67F99" w14:textId="77777777" w:rsidR="00462EAB" w:rsidRPr="00854086" w:rsidRDefault="00462EAB" w:rsidP="00E77300">
            <w:pPr>
              <w:spacing w:after="60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Vrsta pripravka</w:t>
            </w:r>
          </w:p>
        </w:tc>
        <w:tc>
          <w:tcPr>
            <w:tcW w:w="8326" w:type="dxa"/>
          </w:tcPr>
          <w:p w14:paraId="4449C5DB" w14:textId="77777777" w:rsidR="00462EAB" w:rsidRPr="00854086" w:rsidRDefault="00462EAB" w:rsidP="00E77300">
            <w:pPr>
              <w:spacing w:after="60"/>
              <w:jc w:val="both"/>
              <w:rPr>
                <w:rFonts w:ascii="Arial" w:hAnsi="Arial" w:cs="Arial"/>
              </w:rPr>
            </w:pPr>
            <w:r w:rsidRPr="00854086">
              <w:rPr>
                <w:rFonts w:ascii="Arial" w:hAnsi="Arial" w:cs="Arial"/>
              </w:rPr>
              <w:t>Fungicid</w:t>
            </w:r>
          </w:p>
        </w:tc>
      </w:tr>
    </w:tbl>
    <w:p w14:paraId="52497D07" w14:textId="77777777" w:rsidR="00BD676A" w:rsidRDefault="00BD676A" w:rsidP="00996D2C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1E2B69B5" w14:textId="77777777" w:rsidR="000B0AED" w:rsidRDefault="000B0AED" w:rsidP="0070622D">
      <w:pPr>
        <w:pStyle w:val="Naslov2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66"/>
        <w:gridCol w:w="424"/>
        <w:gridCol w:w="1044"/>
        <w:gridCol w:w="973"/>
        <w:gridCol w:w="884"/>
        <w:gridCol w:w="1254"/>
        <w:gridCol w:w="964"/>
        <w:gridCol w:w="879"/>
        <w:gridCol w:w="915"/>
        <w:gridCol w:w="1008"/>
        <w:gridCol w:w="786"/>
        <w:gridCol w:w="974"/>
        <w:gridCol w:w="1417"/>
        <w:gridCol w:w="1096"/>
      </w:tblGrid>
      <w:tr w:rsidR="00DA4705" w:rsidRPr="000B0AED" w14:paraId="04EFA5FA" w14:textId="77777777" w:rsidTr="00DA4705">
        <w:trPr>
          <w:trHeight w:val="271"/>
        </w:trPr>
        <w:tc>
          <w:tcPr>
            <w:tcW w:w="1166" w:type="dxa"/>
            <w:vMerge w:val="restart"/>
          </w:tcPr>
          <w:p w14:paraId="79681BB0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Posevek/</w:t>
            </w:r>
          </w:p>
          <w:p w14:paraId="29FB2B2C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Situacija (a)</w:t>
            </w:r>
          </w:p>
        </w:tc>
        <w:tc>
          <w:tcPr>
            <w:tcW w:w="424" w:type="dxa"/>
            <w:vMerge w:val="restart"/>
          </w:tcPr>
          <w:p w14:paraId="23B3F0C2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F</w:t>
            </w:r>
          </w:p>
          <w:p w14:paraId="4927F7AD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G</w:t>
            </w:r>
          </w:p>
          <w:p w14:paraId="1D558057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I (b)</w:t>
            </w:r>
          </w:p>
        </w:tc>
        <w:tc>
          <w:tcPr>
            <w:tcW w:w="1044" w:type="dxa"/>
            <w:vMerge w:val="restart"/>
          </w:tcPr>
          <w:p w14:paraId="742950EF" w14:textId="66A80D93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Namen uporabe</w:t>
            </w: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 (c)</w:t>
            </w:r>
          </w:p>
        </w:tc>
        <w:tc>
          <w:tcPr>
            <w:tcW w:w="1732" w:type="dxa"/>
            <w:gridSpan w:val="2"/>
          </w:tcPr>
          <w:p w14:paraId="7012DE07" w14:textId="77777777" w:rsidR="00DA4705" w:rsidRPr="000B0AED" w:rsidRDefault="00DA4705" w:rsidP="000B0AE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Pripravek **</w:t>
            </w:r>
          </w:p>
        </w:tc>
        <w:tc>
          <w:tcPr>
            <w:tcW w:w="3918" w:type="dxa"/>
            <w:gridSpan w:val="4"/>
          </w:tcPr>
          <w:p w14:paraId="1EDCA077" w14:textId="77777777" w:rsidR="00DA4705" w:rsidRPr="000B0AED" w:rsidRDefault="00DA4705" w:rsidP="000B0AE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Nanašanje</w:t>
            </w:r>
          </w:p>
        </w:tc>
        <w:tc>
          <w:tcPr>
            <w:tcW w:w="2768" w:type="dxa"/>
            <w:gridSpan w:val="3"/>
          </w:tcPr>
          <w:p w14:paraId="1104BAB1" w14:textId="4ADCD768" w:rsidR="00DA4705" w:rsidRPr="000B0AED" w:rsidRDefault="00DA4705" w:rsidP="000B0AE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Odmerek </w:t>
            </w:r>
          </w:p>
        </w:tc>
        <w:tc>
          <w:tcPr>
            <w:tcW w:w="1417" w:type="dxa"/>
            <w:vMerge w:val="restart"/>
          </w:tcPr>
          <w:p w14:paraId="6D18E9BE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PHI v dnevih (m)</w:t>
            </w:r>
          </w:p>
        </w:tc>
        <w:tc>
          <w:tcPr>
            <w:tcW w:w="1096" w:type="dxa"/>
            <w:vMerge w:val="restart"/>
          </w:tcPr>
          <w:p w14:paraId="6FCC1FDF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Opombe (**)</w:t>
            </w:r>
          </w:p>
        </w:tc>
      </w:tr>
      <w:tr w:rsidR="00DA4705" w:rsidRPr="000B0AED" w14:paraId="6B64BE40" w14:textId="77777777" w:rsidTr="00DA4705">
        <w:trPr>
          <w:trHeight w:val="271"/>
        </w:trPr>
        <w:tc>
          <w:tcPr>
            <w:tcW w:w="1166" w:type="dxa"/>
            <w:vMerge/>
          </w:tcPr>
          <w:p w14:paraId="78BF13F3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556D50F4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DC78E42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" w:type="dxa"/>
          </w:tcPr>
          <w:p w14:paraId="4BA97037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Tip (d-f)</w:t>
            </w:r>
          </w:p>
        </w:tc>
        <w:tc>
          <w:tcPr>
            <w:tcW w:w="759" w:type="dxa"/>
          </w:tcPr>
          <w:p w14:paraId="3E42B995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Konc. </w:t>
            </w:r>
            <w:proofErr w:type="spellStart"/>
            <w:r w:rsidRPr="000B0AED">
              <w:rPr>
                <w:rFonts w:ascii="Arial" w:eastAsia="Calibri" w:hAnsi="Arial" w:cs="Arial"/>
                <w:sz w:val="16"/>
                <w:szCs w:val="16"/>
              </w:rPr>
              <w:t>a.s</w:t>
            </w:r>
            <w:proofErr w:type="spellEnd"/>
            <w:r w:rsidRPr="000B0AED">
              <w:rPr>
                <w:rFonts w:ascii="Arial" w:eastAsia="Calibri" w:hAnsi="Arial" w:cs="Arial"/>
                <w:sz w:val="16"/>
                <w:szCs w:val="16"/>
              </w:rPr>
              <w:t>. g/L (i)</w:t>
            </w:r>
          </w:p>
        </w:tc>
        <w:tc>
          <w:tcPr>
            <w:tcW w:w="1254" w:type="dxa"/>
          </w:tcPr>
          <w:p w14:paraId="20D66D89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Vrsta metode (f-h)</w:t>
            </w:r>
          </w:p>
        </w:tc>
        <w:tc>
          <w:tcPr>
            <w:tcW w:w="870" w:type="dxa"/>
          </w:tcPr>
          <w:p w14:paraId="5D34E387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Stadij rasti in sezona** (j)</w:t>
            </w:r>
          </w:p>
        </w:tc>
        <w:tc>
          <w:tcPr>
            <w:tcW w:w="879" w:type="dxa"/>
          </w:tcPr>
          <w:p w14:paraId="5109AC2D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Št. nanašanj</w:t>
            </w:r>
          </w:p>
        </w:tc>
        <w:tc>
          <w:tcPr>
            <w:tcW w:w="915" w:type="dxa"/>
          </w:tcPr>
          <w:p w14:paraId="7B1F1708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Interval med nanašanji</w:t>
            </w:r>
          </w:p>
        </w:tc>
        <w:tc>
          <w:tcPr>
            <w:tcW w:w="1008" w:type="dxa"/>
          </w:tcPr>
          <w:p w14:paraId="4F6266BD" w14:textId="506C52F3" w:rsidR="00DA4705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L/ha</w:t>
            </w:r>
          </w:p>
          <w:p w14:paraId="139E1EA1" w14:textId="0404BA8E" w:rsidR="00DA4705" w:rsidRDefault="00DA4705" w:rsidP="00DA4705">
            <w:pPr>
              <w:pStyle w:val="Odstavekseznama"/>
              <w:ind w:left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a) Največji odmerek na eno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tretiranje</w:t>
            </w:r>
            <w:proofErr w:type="spellEnd"/>
          </w:p>
          <w:p w14:paraId="66720851" w14:textId="1066A245" w:rsidR="00DA4705" w:rsidRPr="00DA4705" w:rsidRDefault="00DA4705" w:rsidP="00DA4705">
            <w:pPr>
              <w:pStyle w:val="Odstavekseznama"/>
              <w:ind w:left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b) Največji skupni odmerek</w:t>
            </w:r>
          </w:p>
        </w:tc>
        <w:tc>
          <w:tcPr>
            <w:tcW w:w="786" w:type="dxa"/>
          </w:tcPr>
          <w:p w14:paraId="3FB5F1C7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Voda</w:t>
            </w:r>
          </w:p>
          <w:p w14:paraId="42093DC7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L/ha</w:t>
            </w:r>
          </w:p>
          <w:p w14:paraId="7793D701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Min. Max. </w:t>
            </w:r>
          </w:p>
        </w:tc>
        <w:tc>
          <w:tcPr>
            <w:tcW w:w="974" w:type="dxa"/>
          </w:tcPr>
          <w:p w14:paraId="7DAC27C9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Kg </w:t>
            </w:r>
            <w:proofErr w:type="spellStart"/>
            <w:r w:rsidRPr="000B0AED">
              <w:rPr>
                <w:rFonts w:ascii="Arial" w:eastAsia="Calibri" w:hAnsi="Arial" w:cs="Arial"/>
                <w:sz w:val="16"/>
                <w:szCs w:val="16"/>
              </w:rPr>
              <w:t>a.s</w:t>
            </w:r>
            <w:proofErr w:type="spellEnd"/>
            <w:r w:rsidRPr="000B0AED">
              <w:rPr>
                <w:rFonts w:ascii="Arial" w:eastAsia="Calibri" w:hAnsi="Arial" w:cs="Arial"/>
                <w:sz w:val="16"/>
                <w:szCs w:val="16"/>
              </w:rPr>
              <w:t>./ha</w:t>
            </w:r>
          </w:p>
          <w:p w14:paraId="29737A31" w14:textId="77777777" w:rsidR="00DA4705" w:rsidRPr="00DA4705" w:rsidRDefault="00DA4705" w:rsidP="00DA470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 xml:space="preserve">a) Največji odmerek na eno </w:t>
            </w:r>
            <w:proofErr w:type="spellStart"/>
            <w:r w:rsidRPr="00DA4705">
              <w:rPr>
                <w:rFonts w:ascii="Arial" w:eastAsia="Calibri" w:hAnsi="Arial" w:cs="Arial"/>
                <w:sz w:val="16"/>
                <w:szCs w:val="16"/>
              </w:rPr>
              <w:t>tretiranje</w:t>
            </w:r>
            <w:proofErr w:type="spellEnd"/>
          </w:p>
          <w:p w14:paraId="34044F71" w14:textId="43613D8B" w:rsidR="00DA4705" w:rsidRPr="000B0AED" w:rsidRDefault="00DA4705" w:rsidP="00DA470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 xml:space="preserve">b) Največji skupni odmerek </w:t>
            </w:r>
            <w:r w:rsidRPr="000B0AED">
              <w:rPr>
                <w:rFonts w:ascii="Arial" w:eastAsia="Calibri" w:hAnsi="Arial" w:cs="Arial"/>
                <w:sz w:val="16"/>
                <w:szCs w:val="16"/>
              </w:rPr>
              <w:t>(l)</w:t>
            </w:r>
          </w:p>
        </w:tc>
        <w:tc>
          <w:tcPr>
            <w:tcW w:w="1417" w:type="dxa"/>
            <w:vMerge/>
          </w:tcPr>
          <w:p w14:paraId="326AFB64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14:paraId="4D3AFF66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A4705" w:rsidRPr="000B0AED" w14:paraId="0E47B0EA" w14:textId="77777777" w:rsidTr="00DA4705">
        <w:trPr>
          <w:trHeight w:val="253"/>
        </w:trPr>
        <w:tc>
          <w:tcPr>
            <w:tcW w:w="1166" w:type="dxa"/>
          </w:tcPr>
          <w:p w14:paraId="07FD0A5E" w14:textId="7713F9F9" w:rsidR="00DA4705" w:rsidRDefault="00A2661C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Pečkato sadje</w:t>
            </w:r>
          </w:p>
        </w:tc>
        <w:tc>
          <w:tcPr>
            <w:tcW w:w="424" w:type="dxa"/>
          </w:tcPr>
          <w:p w14:paraId="11837F55" w14:textId="5469C668" w:rsidR="00DA4705" w:rsidRPr="000B0AED" w:rsidRDefault="00A2661C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</w:t>
            </w:r>
          </w:p>
        </w:tc>
        <w:tc>
          <w:tcPr>
            <w:tcW w:w="1044" w:type="dxa"/>
          </w:tcPr>
          <w:p w14:paraId="7CB8A8C8" w14:textId="5E4E6C1A" w:rsidR="00DA4705" w:rsidRPr="000B0AED" w:rsidRDefault="007376A1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Jablanov rak (</w:t>
            </w:r>
            <w:proofErr w:type="spellStart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Neonectria</w:t>
            </w:r>
            <w:proofErr w:type="spellEnd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galligena</w:t>
            </w:r>
            <w:proofErr w:type="spellEnd"/>
            <w:r w:rsidRPr="000B0AED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973" w:type="dxa"/>
          </w:tcPr>
          <w:p w14:paraId="532FF6BE" w14:textId="30D3A467" w:rsidR="00DA4705" w:rsidRDefault="007376A1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Vodna suspenzija</w:t>
            </w:r>
          </w:p>
        </w:tc>
        <w:tc>
          <w:tcPr>
            <w:tcW w:w="759" w:type="dxa"/>
          </w:tcPr>
          <w:p w14:paraId="4E60CE3A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24%</w:t>
            </w:r>
          </w:p>
          <w:p w14:paraId="72D47031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 xml:space="preserve"> ali</w:t>
            </w:r>
          </w:p>
          <w:p w14:paraId="7219BB0D" w14:textId="04D78FDF" w:rsidR="00DA4705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33,12%</w:t>
            </w:r>
            <w:r w:rsidR="000300AA">
              <w:rPr>
                <w:rFonts w:ascii="Arial" w:eastAsia="Calibri" w:hAnsi="Arial" w:cs="Arial"/>
                <w:sz w:val="16"/>
                <w:szCs w:val="16"/>
              </w:rPr>
              <w:t>**</w:t>
            </w:r>
          </w:p>
        </w:tc>
        <w:tc>
          <w:tcPr>
            <w:tcW w:w="1254" w:type="dxa"/>
          </w:tcPr>
          <w:p w14:paraId="6029CE5E" w14:textId="1126A0F6" w:rsidR="00DA4705" w:rsidRPr="000B0AED" w:rsidRDefault="00854086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Š</w:t>
            </w:r>
            <w:r w:rsidR="007376A1">
              <w:rPr>
                <w:rFonts w:ascii="Arial" w:eastAsia="Calibri" w:hAnsi="Arial" w:cs="Arial"/>
                <w:sz w:val="16"/>
                <w:szCs w:val="16"/>
              </w:rPr>
              <w:t>kropljenje</w:t>
            </w:r>
          </w:p>
        </w:tc>
        <w:tc>
          <w:tcPr>
            <w:tcW w:w="870" w:type="dxa"/>
          </w:tcPr>
          <w:p w14:paraId="3EDED4AC" w14:textId="49DD4555" w:rsidR="00DA4705" w:rsidRDefault="007376A1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 odpadanju listja konec oktobra d</w:t>
            </w:r>
            <w:r w:rsidR="00854086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konca decembra</w:t>
            </w:r>
          </w:p>
        </w:tc>
        <w:tc>
          <w:tcPr>
            <w:tcW w:w="879" w:type="dxa"/>
          </w:tcPr>
          <w:p w14:paraId="0591B33D" w14:textId="235A5D16" w:rsidR="00DA4705" w:rsidRDefault="007376A1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2-7</w:t>
            </w:r>
          </w:p>
        </w:tc>
        <w:tc>
          <w:tcPr>
            <w:tcW w:w="915" w:type="dxa"/>
          </w:tcPr>
          <w:p w14:paraId="4195DC17" w14:textId="392E5CD0" w:rsidR="00DA4705" w:rsidRDefault="007376A1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5-14 dni</w:t>
            </w:r>
          </w:p>
        </w:tc>
        <w:tc>
          <w:tcPr>
            <w:tcW w:w="1008" w:type="dxa"/>
          </w:tcPr>
          <w:p w14:paraId="6D0FA27C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a) 104-208</w:t>
            </w:r>
          </w:p>
          <w:p w14:paraId="0BD965E3" w14:textId="1AAA593B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 w:rsidRPr="007376A1">
              <w:rPr>
                <w:rFonts w:ascii="Arial" w:eastAsia="Calibri" w:hAnsi="Arial" w:cs="Arial"/>
                <w:sz w:val="16"/>
                <w:szCs w:val="16"/>
              </w:rPr>
              <w:t>/ha</w:t>
            </w:r>
          </w:p>
          <w:p w14:paraId="2E266C3D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b) 1460</w:t>
            </w:r>
          </w:p>
          <w:p w14:paraId="2D292949" w14:textId="425D9800" w:rsid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 w:rsidRPr="007376A1">
              <w:rPr>
                <w:rFonts w:ascii="Arial" w:eastAsia="Calibri" w:hAnsi="Arial" w:cs="Arial"/>
                <w:sz w:val="16"/>
                <w:szCs w:val="16"/>
              </w:rPr>
              <w:t>/ha</w:t>
            </w:r>
          </w:p>
        </w:tc>
        <w:tc>
          <w:tcPr>
            <w:tcW w:w="786" w:type="dxa"/>
          </w:tcPr>
          <w:p w14:paraId="5A50DDD8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5000-10.000</w:t>
            </w:r>
          </w:p>
          <w:p w14:paraId="1F21A193" w14:textId="6B5B90E4" w:rsidR="00DA4705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L/ha</w:t>
            </w:r>
          </w:p>
        </w:tc>
        <w:tc>
          <w:tcPr>
            <w:tcW w:w="974" w:type="dxa"/>
          </w:tcPr>
          <w:p w14:paraId="07D4483C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a) 25-50</w:t>
            </w:r>
          </w:p>
          <w:p w14:paraId="75E3EA6E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kg/ha</w:t>
            </w:r>
          </w:p>
          <w:p w14:paraId="43A5667C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b) 350</w:t>
            </w:r>
          </w:p>
          <w:p w14:paraId="684045E3" w14:textId="3B598BDF" w:rsidR="00DA4705" w:rsidRPr="00DA4705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kg/ha</w:t>
            </w:r>
          </w:p>
        </w:tc>
        <w:tc>
          <w:tcPr>
            <w:tcW w:w="1417" w:type="dxa"/>
          </w:tcPr>
          <w:p w14:paraId="04C60C3B" w14:textId="34A51FF2" w:rsidR="00DA4705" w:rsidRDefault="000300AA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Ni relevantno, uporablja se izven rastne sezone</w:t>
            </w:r>
          </w:p>
        </w:tc>
        <w:tc>
          <w:tcPr>
            <w:tcW w:w="1096" w:type="dxa"/>
          </w:tcPr>
          <w:p w14:paraId="3CCFE317" w14:textId="77777777" w:rsidR="00DA4705" w:rsidRPr="000B0AED" w:rsidRDefault="00DA4705" w:rsidP="000B0AE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376A1" w:rsidRPr="000B0AED" w14:paraId="0B8B9BF8" w14:textId="77777777" w:rsidTr="00DA4705">
        <w:trPr>
          <w:trHeight w:val="253"/>
        </w:trPr>
        <w:tc>
          <w:tcPr>
            <w:tcW w:w="1166" w:type="dxa"/>
          </w:tcPr>
          <w:p w14:paraId="4611DC1C" w14:textId="73D47C65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Pečkato in koščičasto sadje</w:t>
            </w:r>
          </w:p>
        </w:tc>
        <w:tc>
          <w:tcPr>
            <w:tcW w:w="424" w:type="dxa"/>
          </w:tcPr>
          <w:p w14:paraId="3635F803" w14:textId="39B529A6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</w:t>
            </w:r>
          </w:p>
        </w:tc>
        <w:tc>
          <w:tcPr>
            <w:tcW w:w="1044" w:type="dxa"/>
          </w:tcPr>
          <w:p w14:paraId="4F785CC3" w14:textId="75F4D068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Jablanov rak (</w:t>
            </w:r>
            <w:proofErr w:type="spellStart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Neonectria</w:t>
            </w:r>
            <w:proofErr w:type="spellEnd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galligena</w:t>
            </w:r>
            <w:proofErr w:type="spellEnd"/>
            <w:r w:rsidRPr="000B0AED">
              <w:rPr>
                <w:rFonts w:ascii="Arial" w:eastAsia="Calibri" w:hAnsi="Arial" w:cs="Arial"/>
                <w:sz w:val="16"/>
                <w:szCs w:val="16"/>
              </w:rPr>
              <w:t>) in druge podobne bolezni</w:t>
            </w:r>
          </w:p>
        </w:tc>
        <w:tc>
          <w:tcPr>
            <w:tcW w:w="973" w:type="dxa"/>
          </w:tcPr>
          <w:p w14:paraId="578B7E3A" w14:textId="693C5A1D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Vodna suspenzija</w:t>
            </w:r>
          </w:p>
        </w:tc>
        <w:tc>
          <w:tcPr>
            <w:tcW w:w="759" w:type="dxa"/>
          </w:tcPr>
          <w:p w14:paraId="0A3FE388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24%</w:t>
            </w:r>
          </w:p>
          <w:p w14:paraId="50089E17" w14:textId="3583234D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854086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7376A1">
              <w:rPr>
                <w:rFonts w:ascii="Arial" w:eastAsia="Calibri" w:hAnsi="Arial" w:cs="Arial"/>
                <w:sz w:val="16"/>
                <w:szCs w:val="16"/>
              </w:rPr>
              <w:t>li</w:t>
            </w:r>
          </w:p>
          <w:p w14:paraId="1D766BA9" w14:textId="2FE7B2F0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33,12%</w:t>
            </w:r>
            <w:r w:rsidR="000300AA">
              <w:rPr>
                <w:rFonts w:ascii="Arial" w:eastAsia="Calibri" w:hAnsi="Arial" w:cs="Arial"/>
                <w:sz w:val="16"/>
                <w:szCs w:val="16"/>
              </w:rPr>
              <w:t>**</w:t>
            </w:r>
          </w:p>
        </w:tc>
        <w:tc>
          <w:tcPr>
            <w:tcW w:w="1254" w:type="dxa"/>
          </w:tcPr>
          <w:p w14:paraId="630CFE25" w14:textId="170DCE86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Škropljenje</w:t>
            </w:r>
          </w:p>
        </w:tc>
        <w:tc>
          <w:tcPr>
            <w:tcW w:w="870" w:type="dxa"/>
          </w:tcPr>
          <w:p w14:paraId="047EC3C9" w14:textId="146FBA83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Po odpadanju listja konec oktobra d</w:t>
            </w:r>
            <w:r w:rsidR="00854086">
              <w:rPr>
                <w:rFonts w:ascii="Arial" w:eastAsia="Calibri" w:hAnsi="Arial" w:cs="Arial"/>
                <w:sz w:val="16"/>
                <w:szCs w:val="16"/>
              </w:rPr>
              <w:t>o</w:t>
            </w:r>
            <w:r w:rsidRPr="007376A1">
              <w:rPr>
                <w:rFonts w:ascii="Arial" w:eastAsia="Calibri" w:hAnsi="Arial" w:cs="Arial"/>
                <w:sz w:val="16"/>
                <w:szCs w:val="16"/>
              </w:rPr>
              <w:t xml:space="preserve"> konca decembra</w:t>
            </w:r>
          </w:p>
        </w:tc>
        <w:tc>
          <w:tcPr>
            <w:tcW w:w="879" w:type="dxa"/>
          </w:tcPr>
          <w:p w14:paraId="0E29B08B" w14:textId="59AD2133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2-7</w:t>
            </w:r>
          </w:p>
        </w:tc>
        <w:tc>
          <w:tcPr>
            <w:tcW w:w="915" w:type="dxa"/>
          </w:tcPr>
          <w:p w14:paraId="706672A6" w14:textId="5C7C0033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5-14 dni</w:t>
            </w:r>
          </w:p>
        </w:tc>
        <w:tc>
          <w:tcPr>
            <w:tcW w:w="1008" w:type="dxa"/>
          </w:tcPr>
          <w:p w14:paraId="0E3B3DD3" w14:textId="3D57834E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Pr="007376A1">
              <w:rPr>
                <w:rFonts w:ascii="Arial" w:eastAsia="Calibri" w:hAnsi="Arial" w:cs="Arial"/>
                <w:sz w:val="16"/>
                <w:szCs w:val="16"/>
              </w:rPr>
              <w:t xml:space="preserve"> 24%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pripravkom</w:t>
            </w:r>
          </w:p>
          <w:p w14:paraId="11BF92A9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a) 63-104 l/ha</w:t>
            </w:r>
          </w:p>
          <w:p w14:paraId="7D6A0A0C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b) 728 l/ha</w:t>
            </w:r>
          </w:p>
          <w:p w14:paraId="1D0D66FD" w14:textId="77777777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107873" w14:textId="46393E0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Pr="007376A1">
              <w:rPr>
                <w:rFonts w:ascii="Arial" w:eastAsia="Calibri" w:hAnsi="Arial" w:cs="Arial"/>
                <w:sz w:val="16"/>
                <w:szCs w:val="16"/>
              </w:rPr>
              <w:t xml:space="preserve"> 33.12 %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pripravkom</w:t>
            </w:r>
          </w:p>
          <w:p w14:paraId="5AE9CAFD" w14:textId="77777777" w:rsidR="007376A1" w:rsidRP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a) 45 – 76 l/ha</w:t>
            </w:r>
          </w:p>
          <w:p w14:paraId="25494650" w14:textId="561D2560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376A1">
              <w:rPr>
                <w:rFonts w:ascii="Arial" w:eastAsia="Calibri" w:hAnsi="Arial" w:cs="Arial"/>
                <w:sz w:val="16"/>
                <w:szCs w:val="16"/>
              </w:rPr>
              <w:t>b) 532 l/ha</w:t>
            </w:r>
          </w:p>
        </w:tc>
        <w:tc>
          <w:tcPr>
            <w:tcW w:w="786" w:type="dxa"/>
          </w:tcPr>
          <w:p w14:paraId="47EDDCFB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500-1000</w:t>
            </w:r>
          </w:p>
          <w:p w14:paraId="071B3638" w14:textId="0B436E1E" w:rsidR="007376A1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L/ha</w:t>
            </w:r>
          </w:p>
        </w:tc>
        <w:tc>
          <w:tcPr>
            <w:tcW w:w="974" w:type="dxa"/>
          </w:tcPr>
          <w:p w14:paraId="666AE69D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a) 15-25</w:t>
            </w:r>
          </w:p>
          <w:p w14:paraId="2E1E061A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kg/ha</w:t>
            </w:r>
          </w:p>
          <w:p w14:paraId="50DCF0F5" w14:textId="77777777" w:rsidR="000300AA" w:rsidRPr="000300AA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b) 175</w:t>
            </w:r>
          </w:p>
          <w:p w14:paraId="39FBBCF0" w14:textId="4714B4DB" w:rsidR="007376A1" w:rsidRPr="00DA4705" w:rsidRDefault="000300AA" w:rsidP="000300A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kg/ha</w:t>
            </w:r>
          </w:p>
        </w:tc>
        <w:tc>
          <w:tcPr>
            <w:tcW w:w="1417" w:type="dxa"/>
          </w:tcPr>
          <w:p w14:paraId="098C1EAE" w14:textId="0B9B9928" w:rsidR="007376A1" w:rsidRDefault="000300AA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00AA">
              <w:rPr>
                <w:rFonts w:ascii="Arial" w:eastAsia="Calibri" w:hAnsi="Arial" w:cs="Arial"/>
                <w:sz w:val="16"/>
                <w:szCs w:val="16"/>
              </w:rPr>
              <w:t>Ni relevantno, uporablja se izven rastne sezone</w:t>
            </w:r>
          </w:p>
        </w:tc>
        <w:tc>
          <w:tcPr>
            <w:tcW w:w="1096" w:type="dxa"/>
          </w:tcPr>
          <w:p w14:paraId="5F81A45E" w14:textId="7777777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376A1" w:rsidRPr="000B0AED" w14:paraId="09A22712" w14:textId="77777777" w:rsidTr="00DA4705">
        <w:trPr>
          <w:trHeight w:val="253"/>
        </w:trPr>
        <w:tc>
          <w:tcPr>
            <w:tcW w:w="1166" w:type="dxa"/>
          </w:tcPr>
          <w:p w14:paraId="12E3810F" w14:textId="18C13608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Pečkato in koščičasto sadje</w:t>
            </w:r>
          </w:p>
        </w:tc>
        <w:tc>
          <w:tcPr>
            <w:tcW w:w="424" w:type="dxa"/>
          </w:tcPr>
          <w:p w14:paraId="3CDACDD4" w14:textId="7777777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F</w:t>
            </w:r>
          </w:p>
          <w:p w14:paraId="31170C64" w14:textId="47428581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5C433204" w14:textId="1033DAE0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Jablanov rak (</w:t>
            </w:r>
            <w:proofErr w:type="spellStart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Neonectria</w:t>
            </w:r>
            <w:proofErr w:type="spellEnd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376A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galligena</w:t>
            </w:r>
            <w:proofErr w:type="spellEnd"/>
            <w:r w:rsidRPr="000B0AED">
              <w:rPr>
                <w:rFonts w:ascii="Arial" w:eastAsia="Calibri" w:hAnsi="Arial" w:cs="Arial"/>
                <w:sz w:val="16"/>
                <w:szCs w:val="16"/>
              </w:rPr>
              <w:t>) in druge podobne bolezni</w:t>
            </w:r>
          </w:p>
        </w:tc>
        <w:tc>
          <w:tcPr>
            <w:tcW w:w="973" w:type="dxa"/>
          </w:tcPr>
          <w:p w14:paraId="18E2AD8E" w14:textId="251F74DB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Vodna suspenzija</w:t>
            </w:r>
          </w:p>
        </w:tc>
        <w:tc>
          <w:tcPr>
            <w:tcW w:w="759" w:type="dxa"/>
          </w:tcPr>
          <w:p w14:paraId="62D03A2C" w14:textId="7777777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24%</w:t>
            </w:r>
          </w:p>
          <w:p w14:paraId="6954A829" w14:textId="7777777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 ali</w:t>
            </w:r>
          </w:p>
          <w:p w14:paraId="4B28DBDB" w14:textId="133F688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>33,12%</w:t>
            </w:r>
            <w:r w:rsidR="000300AA">
              <w:rPr>
                <w:rFonts w:ascii="Arial" w:eastAsia="Calibri" w:hAnsi="Arial" w:cs="Arial"/>
                <w:sz w:val="16"/>
                <w:szCs w:val="16"/>
              </w:rPr>
              <w:t>**</w:t>
            </w:r>
          </w:p>
        </w:tc>
        <w:tc>
          <w:tcPr>
            <w:tcW w:w="1254" w:type="dxa"/>
          </w:tcPr>
          <w:p w14:paraId="79A0EBF4" w14:textId="7777777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Mazanje ran zaradi obrezovanja s čopičem; </w:t>
            </w:r>
          </w:p>
          <w:p w14:paraId="79872E08" w14:textId="151F691E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B0AED">
              <w:rPr>
                <w:rFonts w:ascii="Arial" w:eastAsia="Calibri" w:hAnsi="Arial" w:cs="Arial"/>
                <w:sz w:val="16"/>
                <w:szCs w:val="16"/>
              </w:rPr>
              <w:t xml:space="preserve">ali starih rakavih poškodb na deblu, ali </w:t>
            </w:r>
            <w:r w:rsidRPr="000B0AED">
              <w:rPr>
                <w:rFonts w:ascii="Arial" w:eastAsia="Calibri" w:hAnsi="Arial" w:cs="Arial"/>
                <w:sz w:val="16"/>
                <w:szCs w:val="16"/>
              </w:rPr>
              <w:lastRenderedPageBreak/>
              <w:t>drugih poškodb</w:t>
            </w:r>
            <w:r w:rsidR="000300AA">
              <w:rPr>
                <w:rFonts w:ascii="Arial" w:eastAsia="Calibri" w:hAnsi="Arial" w:cs="Arial"/>
                <w:sz w:val="16"/>
                <w:szCs w:val="16"/>
              </w:rPr>
              <w:t>***</w:t>
            </w:r>
          </w:p>
        </w:tc>
        <w:tc>
          <w:tcPr>
            <w:tcW w:w="870" w:type="dxa"/>
          </w:tcPr>
          <w:p w14:paraId="51FDE211" w14:textId="7B75A214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Zima, do marca</w:t>
            </w:r>
          </w:p>
        </w:tc>
        <w:tc>
          <w:tcPr>
            <w:tcW w:w="879" w:type="dxa"/>
          </w:tcPr>
          <w:p w14:paraId="13D67514" w14:textId="01959DF5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1-2</w:t>
            </w:r>
          </w:p>
        </w:tc>
        <w:tc>
          <w:tcPr>
            <w:tcW w:w="915" w:type="dxa"/>
          </w:tcPr>
          <w:p w14:paraId="25563E02" w14:textId="3931CD52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21 dni</w:t>
            </w:r>
          </w:p>
        </w:tc>
        <w:tc>
          <w:tcPr>
            <w:tcW w:w="1008" w:type="dxa"/>
          </w:tcPr>
          <w:p w14:paraId="58DC8565" w14:textId="249C302A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 </w:t>
            </w:r>
            <w:r w:rsidRPr="00DA4705">
              <w:rPr>
                <w:rFonts w:ascii="Arial" w:eastAsia="Calibri" w:hAnsi="Arial" w:cs="Arial"/>
                <w:sz w:val="16"/>
                <w:szCs w:val="16"/>
              </w:rPr>
              <w:t>24%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pripravkom</w:t>
            </w:r>
          </w:p>
          <w:p w14:paraId="1EF65B52" w14:textId="7CBCEADD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 xml:space="preserve">a) 450 </w:t>
            </w: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 w:rsidRPr="00DA4705">
              <w:rPr>
                <w:rFonts w:ascii="Arial" w:eastAsia="Calibri" w:hAnsi="Arial" w:cs="Arial"/>
                <w:sz w:val="16"/>
                <w:szCs w:val="16"/>
              </w:rPr>
              <w:t>/ha</w:t>
            </w:r>
          </w:p>
          <w:p w14:paraId="6C1A1448" w14:textId="77777777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>b) 900</w:t>
            </w:r>
          </w:p>
          <w:p w14:paraId="3F88F08A" w14:textId="16F07182" w:rsidR="007376A1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>L/ha</w:t>
            </w:r>
          </w:p>
          <w:p w14:paraId="213F4F30" w14:textId="77777777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38FE7E" w14:textId="03B84D0A" w:rsidR="007376A1" w:rsidRPr="00DA4705" w:rsidRDefault="00854086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="007376A1" w:rsidRPr="00DA4705">
              <w:rPr>
                <w:rFonts w:ascii="Arial" w:eastAsia="Calibri" w:hAnsi="Arial" w:cs="Arial"/>
                <w:sz w:val="16"/>
                <w:szCs w:val="16"/>
              </w:rPr>
              <w:t xml:space="preserve"> 33.12%</w:t>
            </w:r>
            <w:r w:rsidR="007376A1">
              <w:rPr>
                <w:rFonts w:ascii="Arial" w:eastAsia="Calibri" w:hAnsi="Arial" w:cs="Arial"/>
                <w:sz w:val="16"/>
                <w:szCs w:val="16"/>
              </w:rPr>
              <w:t xml:space="preserve"> pripravkom </w:t>
            </w:r>
          </w:p>
          <w:p w14:paraId="1A881C97" w14:textId="4838AA7B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a) 450 </w:t>
            </w: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 w:rsidRPr="00DA4705">
              <w:rPr>
                <w:rFonts w:ascii="Arial" w:eastAsia="Calibri" w:hAnsi="Arial" w:cs="Arial"/>
                <w:sz w:val="16"/>
                <w:szCs w:val="16"/>
              </w:rPr>
              <w:t>/ha</w:t>
            </w:r>
          </w:p>
          <w:p w14:paraId="72BD8739" w14:textId="77777777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>b) 900</w:t>
            </w:r>
          </w:p>
          <w:p w14:paraId="78959FF9" w14:textId="6BF982A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>L/ha</w:t>
            </w:r>
          </w:p>
        </w:tc>
        <w:tc>
          <w:tcPr>
            <w:tcW w:w="786" w:type="dxa"/>
          </w:tcPr>
          <w:p w14:paraId="1F271E14" w14:textId="1C198CAE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Brez dodatka vode ***</w:t>
            </w:r>
          </w:p>
        </w:tc>
        <w:tc>
          <w:tcPr>
            <w:tcW w:w="974" w:type="dxa"/>
          </w:tcPr>
          <w:p w14:paraId="101C67CC" w14:textId="77777777" w:rsidR="007376A1" w:rsidRPr="00DA4705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>a) 149,04 kg</w:t>
            </w:r>
          </w:p>
          <w:p w14:paraId="3AB99A3E" w14:textId="2CC6C305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A4705">
              <w:rPr>
                <w:rFonts w:ascii="Arial" w:eastAsia="Calibri" w:hAnsi="Arial" w:cs="Arial"/>
                <w:sz w:val="16"/>
                <w:szCs w:val="16"/>
              </w:rPr>
              <w:t>b) 299,08 kg</w:t>
            </w:r>
          </w:p>
        </w:tc>
        <w:tc>
          <w:tcPr>
            <w:tcW w:w="1417" w:type="dxa"/>
          </w:tcPr>
          <w:p w14:paraId="409405DE" w14:textId="1A593837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Ni relevantno, uporablja </w:t>
            </w:r>
            <w:r w:rsidR="000300AA">
              <w:rPr>
                <w:rFonts w:ascii="Arial" w:eastAsia="Calibri" w:hAnsi="Arial" w:cs="Arial"/>
                <w:sz w:val="16"/>
                <w:szCs w:val="16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</w:rPr>
              <w:t>izven rastne sezone</w:t>
            </w:r>
          </w:p>
        </w:tc>
        <w:tc>
          <w:tcPr>
            <w:tcW w:w="1096" w:type="dxa"/>
          </w:tcPr>
          <w:p w14:paraId="09B1EB72" w14:textId="2FF7ADBC" w:rsidR="007376A1" w:rsidRPr="000B0AED" w:rsidRDefault="007376A1" w:rsidP="007376A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CC188ED" w14:textId="5BF0C30F" w:rsid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</w:p>
    <w:p w14:paraId="2581EF2A" w14:textId="32D71075" w:rsidR="000300AA" w:rsidRPr="000300AA" w:rsidRDefault="000300AA" w:rsidP="000300AA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300AA">
        <w:rPr>
          <w:rFonts w:ascii="Arial" w:eastAsia="Calibri" w:hAnsi="Arial" w:cs="Arial"/>
          <w:sz w:val="16"/>
          <w:szCs w:val="16"/>
        </w:rPr>
        <w:t xml:space="preserve">** </w:t>
      </w:r>
      <w:r>
        <w:rPr>
          <w:rFonts w:ascii="Arial" w:eastAsia="Calibri" w:hAnsi="Arial" w:cs="Arial"/>
          <w:sz w:val="16"/>
          <w:szCs w:val="16"/>
        </w:rPr>
        <w:t xml:space="preserve">Vlogi za odobritev kalcijevega hidroksida sta bila predložena dva primera uporabe pripravkov.  Prvi primer apnene vode (pripravek </w:t>
      </w:r>
      <w:proofErr w:type="spellStart"/>
      <w:r>
        <w:rPr>
          <w:rFonts w:ascii="Arial" w:eastAsia="Calibri" w:hAnsi="Arial" w:cs="Arial"/>
          <w:sz w:val="16"/>
          <w:szCs w:val="16"/>
        </w:rPr>
        <w:t>Akdolit</w:t>
      </w:r>
      <w:proofErr w:type="spellEnd"/>
      <w:r>
        <w:rPr>
          <w:rFonts w:ascii="Arial" w:eastAsia="Calibri" w:hAnsi="Arial" w:cs="Arial"/>
          <w:sz w:val="16"/>
          <w:szCs w:val="16"/>
        </w:rPr>
        <w:t>) vsebuje 24% aktivne snovi.  Drugi primer (pripravek</w:t>
      </w:r>
      <w:r w:rsidR="00D025B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0300AA">
        <w:rPr>
          <w:rFonts w:ascii="Arial" w:eastAsia="Calibri" w:hAnsi="Arial" w:cs="Arial"/>
          <w:sz w:val="16"/>
          <w:szCs w:val="16"/>
        </w:rPr>
        <w:t>Ulmer</w:t>
      </w:r>
      <w:proofErr w:type="spellEnd"/>
      <w:r w:rsidRPr="000300AA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0300AA">
        <w:rPr>
          <w:rFonts w:ascii="Arial" w:eastAsia="Calibri" w:hAnsi="Arial" w:cs="Arial"/>
          <w:sz w:val="16"/>
          <w:szCs w:val="16"/>
        </w:rPr>
        <w:t>Kalkmilch</w:t>
      </w:r>
      <w:proofErr w:type="spellEnd"/>
      <w:r w:rsidRPr="000300AA"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) vsebuje</w:t>
      </w:r>
      <w:r w:rsidRPr="000300AA">
        <w:rPr>
          <w:rFonts w:ascii="Arial" w:eastAsia="Calibri" w:hAnsi="Arial" w:cs="Arial"/>
          <w:sz w:val="16"/>
          <w:szCs w:val="16"/>
        </w:rPr>
        <w:t xml:space="preserve"> 33,12 % </w:t>
      </w:r>
      <w:r>
        <w:rPr>
          <w:rFonts w:ascii="Arial" w:eastAsia="Calibri" w:hAnsi="Arial" w:cs="Arial"/>
          <w:sz w:val="16"/>
          <w:szCs w:val="16"/>
        </w:rPr>
        <w:t xml:space="preserve">aktivne snovi in se uporablja na enak način kot apnena voda </w:t>
      </w:r>
      <w:proofErr w:type="spellStart"/>
      <w:r>
        <w:rPr>
          <w:rFonts w:ascii="Arial" w:eastAsia="Calibri" w:hAnsi="Arial" w:cs="Arial"/>
          <w:sz w:val="16"/>
          <w:szCs w:val="16"/>
        </w:rPr>
        <w:t>Akdolit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. </w:t>
      </w:r>
      <w:r w:rsidRPr="000300AA">
        <w:rPr>
          <w:rFonts w:ascii="Arial" w:eastAsia="Calibri" w:hAnsi="Arial" w:cs="Arial"/>
          <w:sz w:val="16"/>
          <w:szCs w:val="16"/>
        </w:rPr>
        <w:t xml:space="preserve"> </w:t>
      </w:r>
    </w:p>
    <w:p w14:paraId="04C0E1D9" w14:textId="04DE807F" w:rsidR="000300AA" w:rsidRPr="000300AA" w:rsidRDefault="000300AA" w:rsidP="000300AA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300AA">
        <w:rPr>
          <w:rFonts w:ascii="Arial" w:eastAsia="Calibri" w:hAnsi="Arial" w:cs="Arial"/>
          <w:sz w:val="16"/>
          <w:szCs w:val="16"/>
        </w:rPr>
        <w:t xml:space="preserve">*** </w:t>
      </w:r>
      <w:r>
        <w:rPr>
          <w:rFonts w:ascii="Arial" w:eastAsia="Calibri" w:hAnsi="Arial" w:cs="Arial"/>
          <w:sz w:val="16"/>
          <w:szCs w:val="16"/>
        </w:rPr>
        <w:t xml:space="preserve">Pri tej uporabi se pripravek ne redči z vodo ali pa zelo malo. V tabeli je naveden primer brez redčenja z vodo. </w:t>
      </w:r>
      <w:r w:rsidR="00D025BF">
        <w:rPr>
          <w:rFonts w:ascii="Arial" w:eastAsia="Calibri" w:hAnsi="Arial" w:cs="Arial"/>
          <w:sz w:val="16"/>
          <w:szCs w:val="16"/>
        </w:rPr>
        <w:t xml:space="preserve">Premažemo le poškodovana drevesa, zdravih pa ne. Izračun največjega odmerka temelji na predpostavki, da so premazali 3000 dreves na hektar z 0,15 L pripravka na drevo. To pomeni, da bi vsa drevesa v nasadu imela velike rane, ki bi jih premazali, kar je v praksi malo verjetno. </w:t>
      </w:r>
    </w:p>
    <w:p w14:paraId="21E63661" w14:textId="77777777" w:rsidR="000300AA" w:rsidRPr="000B0AED" w:rsidRDefault="000300AA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</w:p>
    <w:p w14:paraId="17AEA618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(a) Za gojene rastline je treba upoštevati EU in CODEX klasifikacijo; kjer je relevantno, je treba opisati način uporabe (na primer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fumigacija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 prostora).</w:t>
      </w:r>
    </w:p>
    <w:p w14:paraId="2226B0D3" w14:textId="784D144B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>(b) Uporaba zunaj ali na polju (F), uporaba v rastlinjakih (G),  uporaba v notranjih prostorih (I)</w:t>
      </w:r>
      <w:r w:rsidR="00854086">
        <w:rPr>
          <w:rFonts w:ascii="Arial" w:eastAsia="Calibri" w:hAnsi="Arial" w:cs="Arial"/>
          <w:sz w:val="16"/>
          <w:szCs w:val="16"/>
        </w:rPr>
        <w:t>.</w:t>
      </w:r>
    </w:p>
    <w:p w14:paraId="415A5AC8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(c) Na primer škodljivci, povzročitelji bolezni (npr. glive), pleveli, rastlinski spodbujevalec. </w:t>
      </w:r>
    </w:p>
    <w:p w14:paraId="4259731D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(d) Na primer omočljivi prašek (WP), koncentrat za emulzijo (EC), granule (GR). </w:t>
      </w:r>
    </w:p>
    <w:p w14:paraId="7CA1EBCF" w14:textId="54E1037C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>(e) GCPF kode – GIFAP tehnična monografija št. 2, 1989</w:t>
      </w:r>
      <w:r w:rsidR="00854086">
        <w:rPr>
          <w:rFonts w:ascii="Arial" w:eastAsia="Calibri" w:hAnsi="Arial" w:cs="Arial"/>
          <w:sz w:val="16"/>
          <w:szCs w:val="16"/>
        </w:rPr>
        <w:t>.</w:t>
      </w:r>
    </w:p>
    <w:p w14:paraId="6AE060F4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(f) Vse uporabljene kratice je treba obrazložiti. </w:t>
      </w:r>
    </w:p>
    <w:p w14:paraId="3CF45B1D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(g) Način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tretiranja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, na primer škropljenje z veliko vode, škropljenje z malo vode,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trosenje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>, prašenje, namakanje.</w:t>
      </w:r>
    </w:p>
    <w:p w14:paraId="055845B9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(h) Vrsta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tretiranja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, na primer splošno, na široko, iz zraka, vrsta, posamezna rastlina.  </w:t>
      </w:r>
    </w:p>
    <w:p w14:paraId="26778A0C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>(i) g/kg ali g/L. Odmerek je treba navesti za aktivno snov  (v skladu z ISO).</w:t>
      </w:r>
    </w:p>
    <w:p w14:paraId="52F7BEE8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(j) Stadij rasti pri zadnjem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tretiranju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 (BBCH monografija, Stadiji rasti rastlin, 1997,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Blackwell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 ISBN 3-8263-3152-4), vključno z informacijo o sezoni v času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tretiranja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>, kjer je to primerno.</w:t>
      </w:r>
    </w:p>
    <w:p w14:paraId="0563AE3D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(k) Navesti je treba najmanjše in največje število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 pod dejanskimi pogoji uporabe.  </w:t>
      </w:r>
    </w:p>
    <w:p w14:paraId="5C201979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>(l) Vrednosti v g ali kg, kar bolj ustreza primeru (npr. 200 kg/ha namesto 200 000 g/ha;  12.5 g/ha namesto 0.0125 kg/ha).</w:t>
      </w:r>
    </w:p>
    <w:p w14:paraId="4B923521" w14:textId="574F96E5" w:rsid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  <w:r w:rsidRPr="000B0AED">
        <w:rPr>
          <w:rFonts w:ascii="Arial" w:eastAsia="Calibri" w:hAnsi="Arial" w:cs="Arial"/>
          <w:sz w:val="16"/>
          <w:szCs w:val="16"/>
        </w:rPr>
        <w:t xml:space="preserve">(m) PHI – najmanjša karenčna doba od zadnjega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tretiranja</w:t>
      </w:r>
      <w:proofErr w:type="spellEnd"/>
      <w:r w:rsidRPr="000B0AED">
        <w:rPr>
          <w:rFonts w:ascii="Arial" w:eastAsia="Calibri" w:hAnsi="Arial" w:cs="Arial"/>
          <w:sz w:val="16"/>
          <w:szCs w:val="16"/>
        </w:rPr>
        <w:t xml:space="preserve">, navesti je treba način zadnjega </w:t>
      </w:r>
      <w:proofErr w:type="spellStart"/>
      <w:r w:rsidRPr="000B0AED">
        <w:rPr>
          <w:rFonts w:ascii="Arial" w:eastAsia="Calibri" w:hAnsi="Arial" w:cs="Arial"/>
          <w:sz w:val="16"/>
          <w:szCs w:val="16"/>
        </w:rPr>
        <w:t>tretiranj</w:t>
      </w:r>
      <w:r>
        <w:rPr>
          <w:rFonts w:ascii="Arial" w:eastAsia="Calibri" w:hAnsi="Arial" w:cs="Arial"/>
          <w:sz w:val="16"/>
          <w:szCs w:val="16"/>
        </w:rPr>
        <w:t>a</w:t>
      </w:r>
      <w:proofErr w:type="spellEnd"/>
      <w:r w:rsidR="00854086">
        <w:rPr>
          <w:rFonts w:ascii="Arial" w:eastAsia="Calibri" w:hAnsi="Arial" w:cs="Arial"/>
          <w:sz w:val="16"/>
          <w:szCs w:val="16"/>
        </w:rPr>
        <w:t>.</w:t>
      </w:r>
    </w:p>
    <w:p w14:paraId="2726A771" w14:textId="77777777" w:rsidR="000B0AED" w:rsidRPr="000B0AED" w:rsidRDefault="000B0AED" w:rsidP="000B0AED">
      <w:pPr>
        <w:spacing w:after="120" w:line="240" w:lineRule="auto"/>
        <w:rPr>
          <w:rFonts w:ascii="Arial" w:eastAsia="Calibri" w:hAnsi="Arial" w:cs="Arial"/>
          <w:sz w:val="16"/>
          <w:szCs w:val="16"/>
        </w:rPr>
      </w:pPr>
    </w:p>
    <w:sectPr w:rsidR="000B0AED" w:rsidRPr="000B0AED" w:rsidSect="000462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8E3"/>
    <w:multiLevelType w:val="hybridMultilevel"/>
    <w:tmpl w:val="5E484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0AC5"/>
    <w:multiLevelType w:val="hybridMultilevel"/>
    <w:tmpl w:val="CEB6A93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D27D4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38553B"/>
    <w:multiLevelType w:val="hybridMultilevel"/>
    <w:tmpl w:val="4DCE3D60"/>
    <w:lvl w:ilvl="0" w:tplc="91DC0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6A8E"/>
    <w:multiLevelType w:val="hybridMultilevel"/>
    <w:tmpl w:val="0D865188"/>
    <w:lvl w:ilvl="0" w:tplc="E22A25FE">
      <w:start w:val="9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7965"/>
    <w:multiLevelType w:val="hybridMultilevel"/>
    <w:tmpl w:val="BDE20E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A7A1C"/>
    <w:multiLevelType w:val="hybridMultilevel"/>
    <w:tmpl w:val="D02808FE"/>
    <w:lvl w:ilvl="0" w:tplc="62FA87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7443">
    <w:abstractNumId w:val="0"/>
  </w:num>
  <w:num w:numId="2" w16cid:durableId="1183013772">
    <w:abstractNumId w:val="2"/>
  </w:num>
  <w:num w:numId="3" w16cid:durableId="1805003987">
    <w:abstractNumId w:val="3"/>
  </w:num>
  <w:num w:numId="4" w16cid:durableId="1514412257">
    <w:abstractNumId w:val="4"/>
  </w:num>
  <w:num w:numId="5" w16cid:durableId="1110783627">
    <w:abstractNumId w:val="6"/>
  </w:num>
  <w:num w:numId="6" w16cid:durableId="2005283531">
    <w:abstractNumId w:val="5"/>
  </w:num>
  <w:num w:numId="7" w16cid:durableId="140406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6A"/>
    <w:rsid w:val="00001F9C"/>
    <w:rsid w:val="000104A2"/>
    <w:rsid w:val="000146F2"/>
    <w:rsid w:val="000300AA"/>
    <w:rsid w:val="00046215"/>
    <w:rsid w:val="000500EB"/>
    <w:rsid w:val="0008377E"/>
    <w:rsid w:val="000A4192"/>
    <w:rsid w:val="000B0AED"/>
    <w:rsid w:val="000D1596"/>
    <w:rsid w:val="000D1DFC"/>
    <w:rsid w:val="00102910"/>
    <w:rsid w:val="00126509"/>
    <w:rsid w:val="00141E05"/>
    <w:rsid w:val="00147280"/>
    <w:rsid w:val="0015746C"/>
    <w:rsid w:val="00183D86"/>
    <w:rsid w:val="001C6952"/>
    <w:rsid w:val="001E1D04"/>
    <w:rsid w:val="001E5C1B"/>
    <w:rsid w:val="00201FBE"/>
    <w:rsid w:val="002A64F1"/>
    <w:rsid w:val="002D2079"/>
    <w:rsid w:val="002D663D"/>
    <w:rsid w:val="002E6B8E"/>
    <w:rsid w:val="003068EA"/>
    <w:rsid w:val="00322742"/>
    <w:rsid w:val="003370D8"/>
    <w:rsid w:val="003415EB"/>
    <w:rsid w:val="00366658"/>
    <w:rsid w:val="003719E8"/>
    <w:rsid w:val="00374381"/>
    <w:rsid w:val="003F1054"/>
    <w:rsid w:val="00462EAB"/>
    <w:rsid w:val="00464B97"/>
    <w:rsid w:val="0048493A"/>
    <w:rsid w:val="00493478"/>
    <w:rsid w:val="004A491B"/>
    <w:rsid w:val="00584037"/>
    <w:rsid w:val="005A3749"/>
    <w:rsid w:val="005F3B6D"/>
    <w:rsid w:val="0060252C"/>
    <w:rsid w:val="0061480C"/>
    <w:rsid w:val="00616F7F"/>
    <w:rsid w:val="006172E7"/>
    <w:rsid w:val="00630BC1"/>
    <w:rsid w:val="006406B7"/>
    <w:rsid w:val="006566E1"/>
    <w:rsid w:val="00656D05"/>
    <w:rsid w:val="006B5D99"/>
    <w:rsid w:val="006F52C0"/>
    <w:rsid w:val="0070622D"/>
    <w:rsid w:val="007376A1"/>
    <w:rsid w:val="008030D3"/>
    <w:rsid w:val="008052F5"/>
    <w:rsid w:val="00827B4B"/>
    <w:rsid w:val="00852120"/>
    <w:rsid w:val="00854086"/>
    <w:rsid w:val="00854477"/>
    <w:rsid w:val="008827BA"/>
    <w:rsid w:val="0089739A"/>
    <w:rsid w:val="008E632F"/>
    <w:rsid w:val="0093150B"/>
    <w:rsid w:val="009527F9"/>
    <w:rsid w:val="0095548F"/>
    <w:rsid w:val="00996D2C"/>
    <w:rsid w:val="009F184D"/>
    <w:rsid w:val="00A116E2"/>
    <w:rsid w:val="00A17C15"/>
    <w:rsid w:val="00A2661C"/>
    <w:rsid w:val="00A4215E"/>
    <w:rsid w:val="00A562F4"/>
    <w:rsid w:val="00A7440F"/>
    <w:rsid w:val="00AA5B5E"/>
    <w:rsid w:val="00B249B8"/>
    <w:rsid w:val="00BB290E"/>
    <w:rsid w:val="00BD676A"/>
    <w:rsid w:val="00C03174"/>
    <w:rsid w:val="00C16094"/>
    <w:rsid w:val="00C360BA"/>
    <w:rsid w:val="00C47985"/>
    <w:rsid w:val="00C530EB"/>
    <w:rsid w:val="00C62634"/>
    <w:rsid w:val="00CC7665"/>
    <w:rsid w:val="00CE4B33"/>
    <w:rsid w:val="00D01959"/>
    <w:rsid w:val="00D025BF"/>
    <w:rsid w:val="00D44CE6"/>
    <w:rsid w:val="00D548B0"/>
    <w:rsid w:val="00D6366F"/>
    <w:rsid w:val="00D90944"/>
    <w:rsid w:val="00DA4705"/>
    <w:rsid w:val="00E352A6"/>
    <w:rsid w:val="00E57617"/>
    <w:rsid w:val="00E77300"/>
    <w:rsid w:val="00EB12E8"/>
    <w:rsid w:val="00F04A83"/>
    <w:rsid w:val="00F35857"/>
    <w:rsid w:val="00F71450"/>
    <w:rsid w:val="00F771DA"/>
    <w:rsid w:val="00FC748E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680"/>
  <w15:docId w15:val="{C7B5477E-C4F5-4EF8-8CC5-19BDD9E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76A1"/>
  </w:style>
  <w:style w:type="paragraph" w:styleId="Naslov1">
    <w:name w:val="heading 1"/>
    <w:basedOn w:val="Navaden"/>
    <w:next w:val="Navaden"/>
    <w:link w:val="Naslov1Znak"/>
    <w:uiPriority w:val="9"/>
    <w:qFormat/>
    <w:rsid w:val="0070622D"/>
    <w:pPr>
      <w:keepNext/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622D"/>
    <w:pPr>
      <w:keepNext/>
      <w:spacing w:after="60" w:line="240" w:lineRule="auto"/>
      <w:outlineLvl w:val="1"/>
    </w:pPr>
    <w:rPr>
      <w:rFonts w:ascii="Arial" w:hAnsi="Arial" w:cs="Arial"/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676A"/>
    <w:pPr>
      <w:ind w:left="720"/>
      <w:contextualSpacing/>
    </w:pPr>
  </w:style>
  <w:style w:type="table" w:styleId="Tabelamrea">
    <w:name w:val="Table Grid"/>
    <w:basedOn w:val="Navadnatabela"/>
    <w:uiPriority w:val="39"/>
    <w:rsid w:val="00BD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0622D"/>
    <w:rPr>
      <w:rFonts w:ascii="Arial" w:hAnsi="Arial" w:cs="Arial"/>
      <w:b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70622D"/>
    <w:rPr>
      <w:rFonts w:ascii="Arial" w:hAnsi="Arial" w:cs="Arial"/>
      <w:b/>
      <w:sz w:val="28"/>
      <w:szCs w:val="28"/>
    </w:rPr>
  </w:style>
  <w:style w:type="paragraph" w:styleId="Telobesedila">
    <w:name w:val="Body Text"/>
    <w:basedOn w:val="Navaden"/>
    <w:link w:val="TelobesedilaZnak"/>
    <w:uiPriority w:val="99"/>
    <w:unhideWhenUsed/>
    <w:rsid w:val="0093150B"/>
    <w:pPr>
      <w:spacing w:after="60" w:line="240" w:lineRule="auto"/>
    </w:pPr>
    <w:rPr>
      <w:rFonts w:ascii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3150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Njivska preslica, Equisetum arvense L</vt:lpstr>
    </vt:vector>
  </TitlesOfParts>
  <Company>FURS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Njivska preslica, Equisetum arvense L</dc:title>
  <dc:creator>Milena Koprivnikar</dc:creator>
  <cp:lastModifiedBy>Milena Koprivnikar</cp:lastModifiedBy>
  <cp:revision>4</cp:revision>
  <cp:lastPrinted>2015-01-06T11:15:00Z</cp:lastPrinted>
  <dcterms:created xsi:type="dcterms:W3CDTF">2024-05-15T07:52:00Z</dcterms:created>
  <dcterms:modified xsi:type="dcterms:W3CDTF">2024-05-15T11:23:00Z</dcterms:modified>
</cp:coreProperties>
</file>