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7C53" w14:textId="77777777" w:rsidR="00A51D65" w:rsidRPr="00FE3EDA" w:rsidRDefault="00A51D65" w:rsidP="00A51D65">
      <w:pPr>
        <w:rPr>
          <w:rFonts w:ascii="Arial" w:hAnsi="Arial" w:cs="Arial"/>
          <w:b/>
          <w:sz w:val="20"/>
        </w:rPr>
      </w:pPr>
      <w:r w:rsidRPr="00FE3EDA">
        <w:rPr>
          <w:rFonts w:ascii="Arial" w:hAnsi="Arial" w:cs="Arial"/>
          <w:b/>
          <w:sz w:val="20"/>
        </w:rPr>
        <w:t>SIROTKA</w:t>
      </w:r>
    </w:p>
    <w:p w14:paraId="69A4620D" w14:textId="77777777" w:rsidR="00FE3EDA" w:rsidRDefault="00FE3EDA" w:rsidP="00A51D65">
      <w:pPr>
        <w:rPr>
          <w:rFonts w:ascii="Arial" w:hAnsi="Arial" w:cs="Arial"/>
          <w:sz w:val="20"/>
        </w:rPr>
      </w:pPr>
      <w:proofErr w:type="spellStart"/>
      <w:r>
        <w:rPr>
          <w:rFonts w:ascii="Arial" w:hAnsi="Arial" w:cs="Arial"/>
          <w:sz w:val="20"/>
        </w:rPr>
        <w:t>Sirotka</w:t>
      </w:r>
      <w:proofErr w:type="spellEnd"/>
      <w:r>
        <w:rPr>
          <w:rFonts w:ascii="Arial" w:hAnsi="Arial" w:cs="Arial"/>
          <w:sz w:val="20"/>
        </w:rPr>
        <w:t xml:space="preserve"> je </w:t>
      </w:r>
      <w:proofErr w:type="spellStart"/>
      <w:r>
        <w:rPr>
          <w:rFonts w:ascii="Arial" w:hAnsi="Arial" w:cs="Arial"/>
          <w:sz w:val="20"/>
        </w:rPr>
        <w:t>odobrena</w:t>
      </w:r>
      <w:proofErr w:type="spellEnd"/>
      <w:r>
        <w:rPr>
          <w:rFonts w:ascii="Arial" w:hAnsi="Arial" w:cs="Arial"/>
          <w:sz w:val="20"/>
        </w:rPr>
        <w:t xml:space="preserve"> z </w:t>
      </w:r>
      <w:proofErr w:type="spellStart"/>
      <w:r w:rsidRPr="00FE3EDA">
        <w:rPr>
          <w:rFonts w:ascii="Arial" w:hAnsi="Arial" w:cs="Arial"/>
          <w:sz w:val="20"/>
        </w:rPr>
        <w:t>Izvedben</w:t>
      </w:r>
      <w:r>
        <w:rPr>
          <w:rFonts w:ascii="Arial" w:hAnsi="Arial" w:cs="Arial"/>
          <w:sz w:val="20"/>
        </w:rPr>
        <w:t>o</w:t>
      </w:r>
      <w:proofErr w:type="spellEnd"/>
      <w:r w:rsidRPr="00FE3EDA">
        <w:rPr>
          <w:rFonts w:ascii="Arial" w:hAnsi="Arial" w:cs="Arial"/>
          <w:sz w:val="20"/>
        </w:rPr>
        <w:t xml:space="preserve"> </w:t>
      </w:r>
      <w:proofErr w:type="spellStart"/>
      <w:r w:rsidRPr="00FE3EDA">
        <w:rPr>
          <w:rFonts w:ascii="Arial" w:hAnsi="Arial" w:cs="Arial"/>
          <w:sz w:val="20"/>
        </w:rPr>
        <w:t>uredb</w:t>
      </w:r>
      <w:r>
        <w:rPr>
          <w:rFonts w:ascii="Arial" w:hAnsi="Arial" w:cs="Arial"/>
          <w:sz w:val="20"/>
        </w:rPr>
        <w:t>o</w:t>
      </w:r>
      <w:proofErr w:type="spellEnd"/>
      <w:r w:rsidRPr="00FE3EDA">
        <w:rPr>
          <w:rFonts w:ascii="Arial" w:hAnsi="Arial" w:cs="Arial"/>
          <w:sz w:val="20"/>
        </w:rPr>
        <w:t xml:space="preserve"> </w:t>
      </w:r>
      <w:proofErr w:type="spellStart"/>
      <w:r w:rsidRPr="00FE3EDA">
        <w:rPr>
          <w:rFonts w:ascii="Arial" w:hAnsi="Arial" w:cs="Arial"/>
          <w:sz w:val="20"/>
        </w:rPr>
        <w:t>Komisije</w:t>
      </w:r>
      <w:proofErr w:type="spellEnd"/>
      <w:r w:rsidRPr="00FE3EDA">
        <w:rPr>
          <w:rFonts w:ascii="Arial" w:hAnsi="Arial" w:cs="Arial"/>
          <w:sz w:val="20"/>
        </w:rPr>
        <w:t xml:space="preserve"> (EU) 2016/560 z </w:t>
      </w:r>
      <w:proofErr w:type="spellStart"/>
      <w:r w:rsidRPr="00FE3EDA">
        <w:rPr>
          <w:rFonts w:ascii="Arial" w:hAnsi="Arial" w:cs="Arial"/>
          <w:sz w:val="20"/>
        </w:rPr>
        <w:t>dne</w:t>
      </w:r>
      <w:proofErr w:type="spellEnd"/>
      <w:r w:rsidRPr="00FE3EDA">
        <w:rPr>
          <w:rFonts w:ascii="Arial" w:hAnsi="Arial" w:cs="Arial"/>
          <w:sz w:val="20"/>
        </w:rPr>
        <w:t xml:space="preserve"> 11. </w:t>
      </w:r>
      <w:proofErr w:type="spellStart"/>
      <w:r w:rsidRPr="00FE3EDA">
        <w:rPr>
          <w:rFonts w:ascii="Arial" w:hAnsi="Arial" w:cs="Arial"/>
          <w:sz w:val="20"/>
        </w:rPr>
        <w:t>aprila</w:t>
      </w:r>
      <w:proofErr w:type="spellEnd"/>
      <w:r w:rsidRPr="00FE3EDA">
        <w:rPr>
          <w:rFonts w:ascii="Arial" w:hAnsi="Arial" w:cs="Arial"/>
          <w:sz w:val="20"/>
        </w:rPr>
        <w:t xml:space="preserve"> 2016 o </w:t>
      </w:r>
      <w:proofErr w:type="spellStart"/>
      <w:r w:rsidRPr="00FE3EDA">
        <w:rPr>
          <w:rFonts w:ascii="Arial" w:hAnsi="Arial" w:cs="Arial"/>
          <w:sz w:val="20"/>
        </w:rPr>
        <w:t>odobritvi</w:t>
      </w:r>
      <w:proofErr w:type="spellEnd"/>
      <w:r w:rsidRPr="00FE3EDA">
        <w:rPr>
          <w:rFonts w:ascii="Arial" w:hAnsi="Arial" w:cs="Arial"/>
          <w:sz w:val="20"/>
        </w:rPr>
        <w:t xml:space="preserve"> </w:t>
      </w:r>
      <w:proofErr w:type="spellStart"/>
      <w:r w:rsidRPr="00FE3EDA">
        <w:rPr>
          <w:rFonts w:ascii="Arial" w:hAnsi="Arial" w:cs="Arial"/>
          <w:sz w:val="20"/>
        </w:rPr>
        <w:t>osnovne</w:t>
      </w:r>
      <w:proofErr w:type="spellEnd"/>
      <w:r w:rsidRPr="00FE3EDA">
        <w:rPr>
          <w:rFonts w:ascii="Arial" w:hAnsi="Arial" w:cs="Arial"/>
          <w:sz w:val="20"/>
        </w:rPr>
        <w:t xml:space="preserve"> </w:t>
      </w:r>
      <w:proofErr w:type="spellStart"/>
      <w:r w:rsidRPr="00FE3EDA">
        <w:rPr>
          <w:rFonts w:ascii="Arial" w:hAnsi="Arial" w:cs="Arial"/>
          <w:sz w:val="20"/>
        </w:rPr>
        <w:t>snovi</w:t>
      </w:r>
      <w:proofErr w:type="spellEnd"/>
      <w:r w:rsidRPr="00FE3EDA">
        <w:rPr>
          <w:rFonts w:ascii="Arial" w:hAnsi="Arial" w:cs="Arial"/>
          <w:sz w:val="20"/>
        </w:rPr>
        <w:t xml:space="preserve"> </w:t>
      </w:r>
      <w:proofErr w:type="spellStart"/>
      <w:r w:rsidRPr="00FE3EDA">
        <w:rPr>
          <w:rFonts w:ascii="Arial" w:hAnsi="Arial" w:cs="Arial"/>
          <w:sz w:val="20"/>
        </w:rPr>
        <w:t>sirotka</w:t>
      </w:r>
      <w:proofErr w:type="spellEnd"/>
      <w:r w:rsidRPr="00FE3EDA">
        <w:rPr>
          <w:rFonts w:ascii="Arial" w:hAnsi="Arial" w:cs="Arial"/>
          <w:sz w:val="20"/>
        </w:rPr>
        <w:t xml:space="preserve"> v </w:t>
      </w:r>
      <w:proofErr w:type="spellStart"/>
      <w:r w:rsidRPr="00FE3EDA">
        <w:rPr>
          <w:rFonts w:ascii="Arial" w:hAnsi="Arial" w:cs="Arial"/>
          <w:sz w:val="20"/>
        </w:rPr>
        <w:t>skladu</w:t>
      </w:r>
      <w:proofErr w:type="spellEnd"/>
      <w:r w:rsidRPr="00FE3EDA">
        <w:rPr>
          <w:rFonts w:ascii="Arial" w:hAnsi="Arial" w:cs="Arial"/>
          <w:sz w:val="20"/>
        </w:rPr>
        <w:t xml:space="preserve"> z </w:t>
      </w:r>
      <w:proofErr w:type="spellStart"/>
      <w:r w:rsidRPr="00FE3EDA">
        <w:rPr>
          <w:rFonts w:ascii="Arial" w:hAnsi="Arial" w:cs="Arial"/>
          <w:sz w:val="20"/>
        </w:rPr>
        <w:t>Uredbo</w:t>
      </w:r>
      <w:proofErr w:type="spellEnd"/>
      <w:r w:rsidRPr="00FE3EDA">
        <w:rPr>
          <w:rFonts w:ascii="Arial" w:hAnsi="Arial" w:cs="Arial"/>
          <w:sz w:val="20"/>
        </w:rPr>
        <w:t xml:space="preserve"> (ES) </w:t>
      </w:r>
      <w:proofErr w:type="spellStart"/>
      <w:r w:rsidRPr="00FE3EDA">
        <w:rPr>
          <w:rFonts w:ascii="Arial" w:hAnsi="Arial" w:cs="Arial"/>
          <w:sz w:val="20"/>
        </w:rPr>
        <w:t>št</w:t>
      </w:r>
      <w:proofErr w:type="spellEnd"/>
      <w:r w:rsidRPr="00FE3EDA">
        <w:rPr>
          <w:rFonts w:ascii="Arial" w:hAnsi="Arial" w:cs="Arial"/>
          <w:sz w:val="20"/>
        </w:rPr>
        <w:t xml:space="preserve">. 1107/2009 </w:t>
      </w:r>
      <w:proofErr w:type="spellStart"/>
      <w:r w:rsidRPr="00FE3EDA">
        <w:rPr>
          <w:rFonts w:ascii="Arial" w:hAnsi="Arial" w:cs="Arial"/>
          <w:sz w:val="20"/>
        </w:rPr>
        <w:t>Evropskega</w:t>
      </w:r>
      <w:proofErr w:type="spellEnd"/>
      <w:r w:rsidRPr="00FE3EDA">
        <w:rPr>
          <w:rFonts w:ascii="Arial" w:hAnsi="Arial" w:cs="Arial"/>
          <w:sz w:val="20"/>
        </w:rPr>
        <w:t xml:space="preserve"> </w:t>
      </w:r>
      <w:proofErr w:type="spellStart"/>
      <w:r w:rsidRPr="00FE3EDA">
        <w:rPr>
          <w:rFonts w:ascii="Arial" w:hAnsi="Arial" w:cs="Arial"/>
          <w:sz w:val="20"/>
        </w:rPr>
        <w:t>parlamenta</w:t>
      </w:r>
      <w:proofErr w:type="spellEnd"/>
      <w:r w:rsidRPr="00FE3EDA">
        <w:rPr>
          <w:rFonts w:ascii="Arial" w:hAnsi="Arial" w:cs="Arial"/>
          <w:sz w:val="20"/>
        </w:rPr>
        <w:t xml:space="preserve"> in Sveta o </w:t>
      </w:r>
      <w:proofErr w:type="spellStart"/>
      <w:r w:rsidRPr="00FE3EDA">
        <w:rPr>
          <w:rFonts w:ascii="Arial" w:hAnsi="Arial" w:cs="Arial"/>
          <w:sz w:val="20"/>
        </w:rPr>
        <w:t>dajanju</w:t>
      </w:r>
      <w:proofErr w:type="spellEnd"/>
      <w:r w:rsidRPr="00FE3EDA">
        <w:rPr>
          <w:rFonts w:ascii="Arial" w:hAnsi="Arial" w:cs="Arial"/>
          <w:sz w:val="20"/>
        </w:rPr>
        <w:t xml:space="preserve"> </w:t>
      </w:r>
      <w:proofErr w:type="spellStart"/>
      <w:r w:rsidRPr="00FE3EDA">
        <w:rPr>
          <w:rFonts w:ascii="Arial" w:hAnsi="Arial" w:cs="Arial"/>
          <w:sz w:val="20"/>
        </w:rPr>
        <w:t>fitofarmacevtskih</w:t>
      </w:r>
      <w:proofErr w:type="spellEnd"/>
      <w:r w:rsidRPr="00FE3EDA">
        <w:rPr>
          <w:rFonts w:ascii="Arial" w:hAnsi="Arial" w:cs="Arial"/>
          <w:sz w:val="20"/>
        </w:rPr>
        <w:t xml:space="preserve"> </w:t>
      </w:r>
      <w:proofErr w:type="spellStart"/>
      <w:r w:rsidRPr="00FE3EDA">
        <w:rPr>
          <w:rFonts w:ascii="Arial" w:hAnsi="Arial" w:cs="Arial"/>
          <w:sz w:val="20"/>
        </w:rPr>
        <w:t>sredstev</w:t>
      </w:r>
      <w:proofErr w:type="spellEnd"/>
      <w:r w:rsidRPr="00FE3EDA">
        <w:rPr>
          <w:rFonts w:ascii="Arial" w:hAnsi="Arial" w:cs="Arial"/>
          <w:sz w:val="20"/>
        </w:rPr>
        <w:t xml:space="preserve"> v </w:t>
      </w:r>
      <w:proofErr w:type="spellStart"/>
      <w:r w:rsidRPr="00FE3EDA">
        <w:rPr>
          <w:rFonts w:ascii="Arial" w:hAnsi="Arial" w:cs="Arial"/>
          <w:sz w:val="20"/>
        </w:rPr>
        <w:t>promet</w:t>
      </w:r>
      <w:proofErr w:type="spellEnd"/>
      <w:r w:rsidRPr="00FE3EDA">
        <w:rPr>
          <w:rFonts w:ascii="Arial" w:hAnsi="Arial" w:cs="Arial"/>
          <w:sz w:val="20"/>
        </w:rPr>
        <w:t xml:space="preserve"> </w:t>
      </w:r>
      <w:proofErr w:type="spellStart"/>
      <w:r w:rsidRPr="00FE3EDA">
        <w:rPr>
          <w:rFonts w:ascii="Arial" w:hAnsi="Arial" w:cs="Arial"/>
          <w:sz w:val="20"/>
        </w:rPr>
        <w:t>ter</w:t>
      </w:r>
      <w:proofErr w:type="spellEnd"/>
      <w:r w:rsidRPr="00FE3EDA">
        <w:rPr>
          <w:rFonts w:ascii="Arial" w:hAnsi="Arial" w:cs="Arial"/>
          <w:sz w:val="20"/>
        </w:rPr>
        <w:t xml:space="preserve"> o </w:t>
      </w:r>
      <w:proofErr w:type="spellStart"/>
      <w:r w:rsidRPr="00FE3EDA">
        <w:rPr>
          <w:rFonts w:ascii="Arial" w:hAnsi="Arial" w:cs="Arial"/>
          <w:sz w:val="20"/>
        </w:rPr>
        <w:t>spremembi</w:t>
      </w:r>
      <w:proofErr w:type="spellEnd"/>
      <w:r w:rsidRPr="00FE3EDA">
        <w:rPr>
          <w:rFonts w:ascii="Arial" w:hAnsi="Arial" w:cs="Arial"/>
          <w:sz w:val="20"/>
        </w:rPr>
        <w:t xml:space="preserve"> </w:t>
      </w:r>
      <w:proofErr w:type="spellStart"/>
      <w:r w:rsidRPr="00FE3EDA">
        <w:rPr>
          <w:rFonts w:ascii="Arial" w:hAnsi="Arial" w:cs="Arial"/>
          <w:sz w:val="20"/>
        </w:rPr>
        <w:t>Priloge</w:t>
      </w:r>
      <w:proofErr w:type="spellEnd"/>
      <w:r w:rsidRPr="00FE3EDA">
        <w:rPr>
          <w:rFonts w:ascii="Arial" w:hAnsi="Arial" w:cs="Arial"/>
          <w:sz w:val="20"/>
        </w:rPr>
        <w:t xml:space="preserve"> k </w:t>
      </w:r>
      <w:proofErr w:type="spellStart"/>
      <w:r w:rsidRPr="00FE3EDA">
        <w:rPr>
          <w:rFonts w:ascii="Arial" w:hAnsi="Arial" w:cs="Arial"/>
          <w:sz w:val="20"/>
        </w:rPr>
        <w:t>Izvedbeni</w:t>
      </w:r>
      <w:proofErr w:type="spellEnd"/>
      <w:r w:rsidRPr="00FE3EDA">
        <w:rPr>
          <w:rFonts w:ascii="Arial" w:hAnsi="Arial" w:cs="Arial"/>
          <w:sz w:val="20"/>
        </w:rPr>
        <w:t xml:space="preserve"> </w:t>
      </w:r>
      <w:proofErr w:type="spellStart"/>
      <w:r w:rsidRPr="00FE3EDA">
        <w:rPr>
          <w:rFonts w:ascii="Arial" w:hAnsi="Arial" w:cs="Arial"/>
          <w:sz w:val="20"/>
        </w:rPr>
        <w:t>uredbi</w:t>
      </w:r>
      <w:proofErr w:type="spellEnd"/>
      <w:r w:rsidRPr="00FE3EDA">
        <w:rPr>
          <w:rFonts w:ascii="Arial" w:hAnsi="Arial" w:cs="Arial"/>
          <w:sz w:val="20"/>
        </w:rPr>
        <w:t xml:space="preserve"> </w:t>
      </w:r>
      <w:proofErr w:type="spellStart"/>
      <w:r w:rsidRPr="00FE3EDA">
        <w:rPr>
          <w:rFonts w:ascii="Arial" w:hAnsi="Arial" w:cs="Arial"/>
          <w:sz w:val="20"/>
        </w:rPr>
        <w:t>Komisije</w:t>
      </w:r>
      <w:proofErr w:type="spellEnd"/>
      <w:r w:rsidRPr="00FE3EDA">
        <w:rPr>
          <w:rFonts w:ascii="Arial" w:hAnsi="Arial" w:cs="Arial"/>
          <w:sz w:val="20"/>
        </w:rPr>
        <w:t xml:space="preserve"> (EU) </w:t>
      </w:r>
      <w:proofErr w:type="spellStart"/>
      <w:r w:rsidRPr="00FE3EDA">
        <w:rPr>
          <w:rFonts w:ascii="Arial" w:hAnsi="Arial" w:cs="Arial"/>
          <w:sz w:val="20"/>
        </w:rPr>
        <w:t>št</w:t>
      </w:r>
      <w:proofErr w:type="spellEnd"/>
      <w:r w:rsidRPr="00FE3EDA">
        <w:rPr>
          <w:rFonts w:ascii="Arial" w:hAnsi="Arial" w:cs="Arial"/>
          <w:sz w:val="20"/>
        </w:rPr>
        <w:t>. 540/2011</w:t>
      </w:r>
      <w:r>
        <w:rPr>
          <w:rFonts w:ascii="Arial" w:hAnsi="Arial" w:cs="Arial"/>
          <w:sz w:val="20"/>
        </w:rPr>
        <w:t>.</w:t>
      </w:r>
    </w:p>
    <w:p w14:paraId="48FDCFE4" w14:textId="58A6AF02" w:rsidR="0008167E" w:rsidRDefault="0008167E" w:rsidP="00A51D65">
      <w:pPr>
        <w:rPr>
          <w:rFonts w:ascii="Arial" w:hAnsi="Arial" w:cs="Arial"/>
          <w:sz w:val="20"/>
        </w:rPr>
      </w:pPr>
      <w:r>
        <w:rPr>
          <w:rFonts w:ascii="Arial" w:hAnsi="Arial" w:cs="Arial"/>
          <w:sz w:val="20"/>
        </w:rPr>
        <w:t xml:space="preserve">V </w:t>
      </w:r>
      <w:proofErr w:type="spellStart"/>
      <w:r>
        <w:rPr>
          <w:rFonts w:ascii="Arial" w:hAnsi="Arial" w:cs="Arial"/>
          <w:sz w:val="20"/>
        </w:rPr>
        <w:t>tehničnem</w:t>
      </w:r>
      <w:proofErr w:type="spellEnd"/>
      <w:r>
        <w:rPr>
          <w:rFonts w:ascii="Arial" w:hAnsi="Arial" w:cs="Arial"/>
          <w:sz w:val="20"/>
        </w:rPr>
        <w:t xml:space="preserve"> </w:t>
      </w:r>
      <w:proofErr w:type="spellStart"/>
      <w:r>
        <w:rPr>
          <w:rFonts w:ascii="Arial" w:hAnsi="Arial" w:cs="Arial"/>
          <w:sz w:val="20"/>
        </w:rPr>
        <w:t>poročilu</w:t>
      </w:r>
      <w:proofErr w:type="spellEnd"/>
      <w:r>
        <w:rPr>
          <w:rFonts w:ascii="Arial" w:hAnsi="Arial" w:cs="Arial"/>
          <w:sz w:val="20"/>
        </w:rPr>
        <w:t xml:space="preserve"> EFSA o </w:t>
      </w:r>
      <w:proofErr w:type="spellStart"/>
      <w:r>
        <w:rPr>
          <w:rFonts w:ascii="Arial" w:hAnsi="Arial" w:cs="Arial"/>
          <w:sz w:val="20"/>
        </w:rPr>
        <w:t>oceni</w:t>
      </w:r>
      <w:proofErr w:type="spellEnd"/>
      <w:r>
        <w:rPr>
          <w:rFonts w:ascii="Arial" w:hAnsi="Arial" w:cs="Arial"/>
          <w:sz w:val="20"/>
        </w:rPr>
        <w:t xml:space="preserve"> </w:t>
      </w:r>
      <w:proofErr w:type="spellStart"/>
      <w:r>
        <w:rPr>
          <w:rFonts w:ascii="Arial" w:hAnsi="Arial" w:cs="Arial"/>
          <w:sz w:val="20"/>
        </w:rPr>
        <w:t>osnovne</w:t>
      </w:r>
      <w:proofErr w:type="spellEnd"/>
      <w:r>
        <w:rPr>
          <w:rFonts w:ascii="Arial" w:hAnsi="Arial" w:cs="Arial"/>
          <w:sz w:val="20"/>
        </w:rPr>
        <w:t xml:space="preserve"> </w:t>
      </w:r>
      <w:proofErr w:type="spellStart"/>
      <w:r>
        <w:rPr>
          <w:rFonts w:ascii="Arial" w:hAnsi="Arial" w:cs="Arial"/>
          <w:sz w:val="20"/>
        </w:rPr>
        <w:t>snovi</w:t>
      </w:r>
      <w:proofErr w:type="spellEnd"/>
      <w:r>
        <w:rPr>
          <w:rFonts w:ascii="Arial" w:hAnsi="Arial" w:cs="Arial"/>
          <w:sz w:val="20"/>
        </w:rPr>
        <w:t xml:space="preserve"> </w:t>
      </w:r>
      <w:proofErr w:type="spellStart"/>
      <w:r>
        <w:rPr>
          <w:rFonts w:ascii="Arial" w:hAnsi="Arial" w:cs="Arial"/>
          <w:sz w:val="20"/>
        </w:rPr>
        <w:t>sirotka</w:t>
      </w:r>
      <w:proofErr w:type="spellEnd"/>
      <w:r>
        <w:rPr>
          <w:rStyle w:val="Sprotnaopomba-sklic"/>
          <w:rFonts w:ascii="Arial" w:hAnsi="Arial" w:cs="Arial"/>
          <w:sz w:val="20"/>
        </w:rPr>
        <w:footnoteReference w:id="1"/>
      </w:r>
      <w:r>
        <w:rPr>
          <w:rFonts w:ascii="Arial" w:hAnsi="Arial" w:cs="Arial"/>
          <w:sz w:val="20"/>
        </w:rPr>
        <w:t xml:space="preserve"> in </w:t>
      </w:r>
      <w:proofErr w:type="spellStart"/>
      <w:r>
        <w:rPr>
          <w:rFonts w:ascii="Arial" w:hAnsi="Arial" w:cs="Arial"/>
          <w:sz w:val="20"/>
        </w:rPr>
        <w:t>tehničnem</w:t>
      </w:r>
      <w:proofErr w:type="spellEnd"/>
      <w:r>
        <w:rPr>
          <w:rFonts w:ascii="Arial" w:hAnsi="Arial" w:cs="Arial"/>
          <w:sz w:val="20"/>
        </w:rPr>
        <w:t xml:space="preserve"> </w:t>
      </w:r>
      <w:proofErr w:type="spellStart"/>
      <w:r>
        <w:rPr>
          <w:rFonts w:ascii="Arial" w:hAnsi="Arial" w:cs="Arial"/>
          <w:sz w:val="20"/>
        </w:rPr>
        <w:t>poročilu</w:t>
      </w:r>
      <w:proofErr w:type="spellEnd"/>
      <w:r>
        <w:rPr>
          <w:rFonts w:ascii="Arial" w:hAnsi="Arial" w:cs="Arial"/>
          <w:sz w:val="20"/>
        </w:rPr>
        <w:t xml:space="preserve"> EFSA o </w:t>
      </w:r>
      <w:proofErr w:type="spellStart"/>
      <w:r>
        <w:rPr>
          <w:rFonts w:ascii="Arial" w:hAnsi="Arial" w:cs="Arial"/>
          <w:sz w:val="20"/>
        </w:rPr>
        <w:t>razširitvi</w:t>
      </w:r>
      <w:proofErr w:type="spellEnd"/>
      <w:r>
        <w:rPr>
          <w:rFonts w:ascii="Arial" w:hAnsi="Arial" w:cs="Arial"/>
          <w:sz w:val="20"/>
        </w:rPr>
        <w:t xml:space="preserve"> </w:t>
      </w:r>
      <w:proofErr w:type="spellStart"/>
      <w:r>
        <w:rPr>
          <w:rFonts w:ascii="Arial" w:hAnsi="Arial" w:cs="Arial"/>
          <w:sz w:val="20"/>
        </w:rPr>
        <w:t>uporabe</w:t>
      </w:r>
      <w:proofErr w:type="spellEnd"/>
      <w:r>
        <w:rPr>
          <w:rFonts w:ascii="Arial" w:hAnsi="Arial" w:cs="Arial"/>
          <w:sz w:val="20"/>
        </w:rPr>
        <w:t xml:space="preserve"> </w:t>
      </w:r>
      <w:proofErr w:type="spellStart"/>
      <w:r>
        <w:rPr>
          <w:rFonts w:ascii="Arial" w:hAnsi="Arial" w:cs="Arial"/>
          <w:sz w:val="20"/>
        </w:rPr>
        <w:t>osnovne</w:t>
      </w:r>
      <w:proofErr w:type="spellEnd"/>
      <w:r>
        <w:rPr>
          <w:rFonts w:ascii="Arial" w:hAnsi="Arial" w:cs="Arial"/>
          <w:sz w:val="20"/>
        </w:rPr>
        <w:t xml:space="preserve"> </w:t>
      </w:r>
      <w:proofErr w:type="spellStart"/>
      <w:r>
        <w:rPr>
          <w:rFonts w:ascii="Arial" w:hAnsi="Arial" w:cs="Arial"/>
          <w:sz w:val="20"/>
        </w:rPr>
        <w:t>snovi</w:t>
      </w:r>
      <w:proofErr w:type="spellEnd"/>
      <w:r>
        <w:rPr>
          <w:rFonts w:ascii="Arial" w:hAnsi="Arial" w:cs="Arial"/>
          <w:sz w:val="20"/>
        </w:rPr>
        <w:t xml:space="preserve"> </w:t>
      </w:r>
      <w:proofErr w:type="spellStart"/>
      <w:r>
        <w:rPr>
          <w:rFonts w:ascii="Arial" w:hAnsi="Arial" w:cs="Arial"/>
          <w:sz w:val="20"/>
        </w:rPr>
        <w:t>sirotka</w:t>
      </w:r>
      <w:proofErr w:type="spellEnd"/>
      <w:r>
        <w:rPr>
          <w:rStyle w:val="Sprotnaopomba-sklic"/>
          <w:rFonts w:ascii="Arial" w:hAnsi="Arial" w:cs="Arial"/>
          <w:sz w:val="20"/>
        </w:rPr>
        <w:footnoteReference w:id="2"/>
      </w:r>
      <w:r>
        <w:rPr>
          <w:rFonts w:ascii="Arial" w:hAnsi="Arial" w:cs="Arial"/>
          <w:sz w:val="20"/>
        </w:rPr>
        <w:t xml:space="preserve"> so </w:t>
      </w:r>
      <w:proofErr w:type="spellStart"/>
      <w:r>
        <w:rPr>
          <w:rFonts w:ascii="Arial" w:hAnsi="Arial" w:cs="Arial"/>
          <w:sz w:val="20"/>
        </w:rPr>
        <w:t>navedene</w:t>
      </w:r>
      <w:proofErr w:type="spellEnd"/>
      <w:r>
        <w:rPr>
          <w:rFonts w:ascii="Arial" w:hAnsi="Arial" w:cs="Arial"/>
          <w:sz w:val="20"/>
        </w:rPr>
        <w:t xml:space="preserve"> </w:t>
      </w:r>
      <w:proofErr w:type="spellStart"/>
      <w:r>
        <w:rPr>
          <w:rFonts w:ascii="Arial" w:hAnsi="Arial" w:cs="Arial"/>
          <w:sz w:val="20"/>
        </w:rPr>
        <w:t>podrobnosti</w:t>
      </w:r>
      <w:proofErr w:type="spellEnd"/>
      <w:r>
        <w:rPr>
          <w:rFonts w:ascii="Arial" w:hAnsi="Arial" w:cs="Arial"/>
          <w:sz w:val="20"/>
        </w:rPr>
        <w:t xml:space="preserve"> o </w:t>
      </w:r>
      <w:proofErr w:type="spellStart"/>
      <w:r>
        <w:rPr>
          <w:rFonts w:ascii="Arial" w:hAnsi="Arial" w:cs="Arial"/>
          <w:sz w:val="20"/>
        </w:rPr>
        <w:t>oceni</w:t>
      </w:r>
      <w:proofErr w:type="spellEnd"/>
      <w:r>
        <w:rPr>
          <w:rFonts w:ascii="Arial" w:hAnsi="Arial" w:cs="Arial"/>
          <w:sz w:val="20"/>
        </w:rPr>
        <w:t xml:space="preserve"> </w:t>
      </w:r>
      <w:proofErr w:type="spellStart"/>
      <w:r>
        <w:rPr>
          <w:rFonts w:ascii="Arial" w:hAnsi="Arial" w:cs="Arial"/>
          <w:sz w:val="20"/>
        </w:rPr>
        <w:t>te</w:t>
      </w:r>
      <w:proofErr w:type="spellEnd"/>
      <w:r>
        <w:rPr>
          <w:rFonts w:ascii="Arial" w:hAnsi="Arial" w:cs="Arial"/>
          <w:sz w:val="20"/>
        </w:rPr>
        <w:t xml:space="preserve"> </w:t>
      </w:r>
      <w:proofErr w:type="spellStart"/>
      <w:r>
        <w:rPr>
          <w:rFonts w:ascii="Arial" w:hAnsi="Arial" w:cs="Arial"/>
          <w:sz w:val="20"/>
        </w:rPr>
        <w:t>snovi</w:t>
      </w:r>
      <w:proofErr w:type="spellEnd"/>
      <w:r>
        <w:rPr>
          <w:rFonts w:ascii="Arial" w:hAnsi="Arial" w:cs="Arial"/>
          <w:sz w:val="20"/>
        </w:rPr>
        <w:t xml:space="preserve">. </w:t>
      </w:r>
    </w:p>
    <w:p w14:paraId="14232FB4" w14:textId="6CEAF2E2" w:rsidR="00A51D65" w:rsidRPr="00A51D65" w:rsidRDefault="00FE3EDA" w:rsidP="00A51D65">
      <w:pPr>
        <w:rPr>
          <w:rFonts w:ascii="Arial" w:hAnsi="Arial" w:cs="Arial"/>
          <w:sz w:val="20"/>
        </w:rPr>
      </w:pPr>
      <w:r>
        <w:rPr>
          <w:rFonts w:ascii="Arial" w:hAnsi="Arial" w:cs="Arial"/>
          <w:sz w:val="20"/>
        </w:rPr>
        <w:t xml:space="preserve">V </w:t>
      </w:r>
      <w:proofErr w:type="spellStart"/>
      <w:r>
        <w:rPr>
          <w:rFonts w:ascii="Arial" w:hAnsi="Arial" w:cs="Arial"/>
          <w:sz w:val="20"/>
        </w:rPr>
        <w:t>poročilu</w:t>
      </w:r>
      <w:proofErr w:type="spellEnd"/>
      <w:r>
        <w:rPr>
          <w:rFonts w:ascii="Arial" w:hAnsi="Arial" w:cs="Arial"/>
          <w:sz w:val="20"/>
        </w:rPr>
        <w:t xml:space="preserve"> o </w:t>
      </w:r>
      <w:proofErr w:type="spellStart"/>
      <w:r>
        <w:rPr>
          <w:rFonts w:ascii="Arial" w:hAnsi="Arial" w:cs="Arial"/>
          <w:sz w:val="20"/>
        </w:rPr>
        <w:t>pregledu</w:t>
      </w:r>
      <w:proofErr w:type="spellEnd"/>
      <w:r>
        <w:rPr>
          <w:rFonts w:ascii="Arial" w:hAnsi="Arial" w:cs="Arial"/>
          <w:sz w:val="20"/>
        </w:rPr>
        <w:t xml:space="preserve"> </w:t>
      </w:r>
      <w:proofErr w:type="spellStart"/>
      <w:r w:rsidRPr="00FE3EDA">
        <w:rPr>
          <w:rFonts w:ascii="Arial" w:hAnsi="Arial" w:cs="Arial"/>
          <w:sz w:val="20"/>
        </w:rPr>
        <w:t>Komisije</w:t>
      </w:r>
      <w:proofErr w:type="spellEnd"/>
      <w:r w:rsidRPr="00FE3EDA">
        <w:rPr>
          <w:rFonts w:ascii="Arial" w:hAnsi="Arial" w:cs="Arial"/>
          <w:sz w:val="20"/>
        </w:rPr>
        <w:t xml:space="preserve"> so </w:t>
      </w:r>
      <w:proofErr w:type="spellStart"/>
      <w:r w:rsidRPr="00FE3EDA">
        <w:rPr>
          <w:rFonts w:ascii="Arial" w:hAnsi="Arial" w:cs="Arial"/>
          <w:sz w:val="20"/>
        </w:rPr>
        <w:t>navedene</w:t>
      </w:r>
      <w:proofErr w:type="spellEnd"/>
      <w:r w:rsidRPr="00FE3EDA">
        <w:rPr>
          <w:rFonts w:ascii="Arial" w:hAnsi="Arial" w:cs="Arial"/>
          <w:sz w:val="20"/>
        </w:rPr>
        <w:t xml:space="preserve"> </w:t>
      </w:r>
      <w:proofErr w:type="spellStart"/>
      <w:r w:rsidRPr="00FE3EDA">
        <w:rPr>
          <w:rFonts w:ascii="Arial" w:hAnsi="Arial" w:cs="Arial"/>
          <w:sz w:val="20"/>
        </w:rPr>
        <w:t>lastnosti</w:t>
      </w:r>
      <w:proofErr w:type="spellEnd"/>
      <w:r w:rsidRPr="00FE3EDA">
        <w:rPr>
          <w:rFonts w:ascii="Arial" w:hAnsi="Arial" w:cs="Arial"/>
          <w:sz w:val="20"/>
        </w:rPr>
        <w:t xml:space="preserve"> in </w:t>
      </w:r>
      <w:proofErr w:type="spellStart"/>
      <w:r w:rsidRPr="00FE3EDA">
        <w:rPr>
          <w:rFonts w:ascii="Arial" w:hAnsi="Arial" w:cs="Arial"/>
          <w:sz w:val="20"/>
        </w:rPr>
        <w:t>uporaba</w:t>
      </w:r>
      <w:proofErr w:type="spellEnd"/>
      <w:r>
        <w:rPr>
          <w:rFonts w:ascii="Arial" w:hAnsi="Arial" w:cs="Arial"/>
          <w:sz w:val="20"/>
        </w:rPr>
        <w:t xml:space="preserve">: </w:t>
      </w:r>
      <w:r w:rsidRPr="00FE3EDA">
        <w:rPr>
          <w:rFonts w:ascii="Arial" w:hAnsi="Arial" w:cs="Arial"/>
          <w:sz w:val="20"/>
        </w:rPr>
        <w:t>Review report for the basic substance</w:t>
      </w:r>
      <w:r>
        <w:rPr>
          <w:rFonts w:ascii="Arial" w:hAnsi="Arial" w:cs="Arial"/>
          <w:sz w:val="20"/>
        </w:rPr>
        <w:t xml:space="preserve"> whey, </w:t>
      </w:r>
      <w:r w:rsidRPr="00FE3EDA">
        <w:rPr>
          <w:rFonts w:ascii="Arial" w:hAnsi="Arial" w:cs="Arial"/>
          <w:sz w:val="20"/>
        </w:rPr>
        <w:t>SANTE/12354/2015</w:t>
      </w:r>
      <w:r>
        <w:rPr>
          <w:rFonts w:ascii="Arial" w:hAnsi="Arial" w:cs="Arial"/>
          <w:sz w:val="20"/>
        </w:rPr>
        <w:t xml:space="preserve"> – rev.</w:t>
      </w:r>
      <w:r w:rsidR="0008167E">
        <w:rPr>
          <w:rFonts w:ascii="Arial" w:hAnsi="Arial" w:cs="Arial"/>
          <w:sz w:val="20"/>
        </w:rPr>
        <w:t>3</w:t>
      </w:r>
      <w:r>
        <w:rPr>
          <w:rFonts w:ascii="Arial" w:hAnsi="Arial" w:cs="Arial"/>
          <w:sz w:val="20"/>
        </w:rPr>
        <w:t xml:space="preserve"> z </w:t>
      </w:r>
      <w:proofErr w:type="spellStart"/>
      <w:r>
        <w:rPr>
          <w:rFonts w:ascii="Arial" w:hAnsi="Arial" w:cs="Arial"/>
          <w:sz w:val="20"/>
        </w:rPr>
        <w:t>dne</w:t>
      </w:r>
      <w:proofErr w:type="spellEnd"/>
      <w:r>
        <w:rPr>
          <w:rFonts w:ascii="Arial" w:hAnsi="Arial" w:cs="Arial"/>
          <w:sz w:val="20"/>
        </w:rPr>
        <w:t xml:space="preserve"> </w:t>
      </w:r>
      <w:r w:rsidR="0008167E">
        <w:rPr>
          <w:rFonts w:ascii="Arial" w:hAnsi="Arial" w:cs="Arial"/>
          <w:sz w:val="20"/>
        </w:rPr>
        <w:t>25</w:t>
      </w:r>
      <w:r>
        <w:rPr>
          <w:rFonts w:ascii="Arial" w:hAnsi="Arial" w:cs="Arial"/>
          <w:sz w:val="20"/>
        </w:rPr>
        <w:t xml:space="preserve">. </w:t>
      </w:r>
      <w:proofErr w:type="spellStart"/>
      <w:r>
        <w:rPr>
          <w:rFonts w:ascii="Arial" w:hAnsi="Arial" w:cs="Arial"/>
          <w:sz w:val="20"/>
        </w:rPr>
        <w:t>marca</w:t>
      </w:r>
      <w:proofErr w:type="spellEnd"/>
      <w:r>
        <w:rPr>
          <w:rFonts w:ascii="Arial" w:hAnsi="Arial" w:cs="Arial"/>
          <w:sz w:val="20"/>
        </w:rPr>
        <w:t xml:space="preserve"> 20</w:t>
      </w:r>
      <w:r w:rsidR="0008167E">
        <w:rPr>
          <w:rFonts w:ascii="Arial" w:hAnsi="Arial" w:cs="Arial"/>
          <w:sz w:val="20"/>
        </w:rPr>
        <w:t>21.</w:t>
      </w:r>
    </w:p>
    <w:tbl>
      <w:tblPr>
        <w:tblStyle w:val="Tabelamrea"/>
        <w:tblW w:w="14170" w:type="dxa"/>
        <w:tblLayout w:type="fixed"/>
        <w:tblLook w:val="0000" w:firstRow="0" w:lastRow="0" w:firstColumn="0" w:lastColumn="0" w:noHBand="0" w:noVBand="0"/>
        <w:tblCaption w:val="Identiteta in biološke lastnosti"/>
        <w:tblDescription w:val="Identiteta in biološke lastnosti"/>
      </w:tblPr>
      <w:tblGrid>
        <w:gridCol w:w="3681"/>
        <w:gridCol w:w="10489"/>
      </w:tblGrid>
      <w:tr w:rsidR="0008167E" w:rsidRPr="00E8772D" w14:paraId="46BF3FC8" w14:textId="77777777" w:rsidTr="009D3DA3">
        <w:trPr>
          <w:trHeight w:val="454"/>
          <w:tblHeader/>
        </w:trPr>
        <w:tc>
          <w:tcPr>
            <w:tcW w:w="14170" w:type="dxa"/>
            <w:gridSpan w:val="2"/>
            <w:vAlign w:val="center"/>
          </w:tcPr>
          <w:p w14:paraId="4798AA04" w14:textId="4EB07517" w:rsidR="0008167E" w:rsidRPr="0008167E" w:rsidRDefault="0008167E" w:rsidP="0008167E">
            <w:pPr>
              <w:tabs>
                <w:tab w:val="left" w:pos="-720"/>
              </w:tabs>
              <w:suppressAutoHyphens/>
              <w:spacing w:before="40" w:after="40"/>
              <w:jc w:val="left"/>
              <w:rPr>
                <w:rFonts w:ascii="Arial" w:hAnsi="Arial" w:cs="Arial"/>
                <w:b/>
                <w:bCs/>
                <w:sz w:val="20"/>
              </w:rPr>
            </w:pPr>
            <w:proofErr w:type="spellStart"/>
            <w:r w:rsidRPr="0008167E">
              <w:rPr>
                <w:rFonts w:ascii="Arial" w:hAnsi="Arial" w:cs="Arial"/>
                <w:b/>
                <w:bCs/>
                <w:sz w:val="20"/>
              </w:rPr>
              <w:t>Identiteta</w:t>
            </w:r>
            <w:proofErr w:type="spellEnd"/>
            <w:r w:rsidRPr="0008167E">
              <w:rPr>
                <w:rFonts w:ascii="Arial" w:hAnsi="Arial" w:cs="Arial"/>
                <w:b/>
                <w:bCs/>
                <w:sz w:val="20"/>
              </w:rPr>
              <w:t xml:space="preserve"> in </w:t>
            </w:r>
            <w:proofErr w:type="spellStart"/>
            <w:r w:rsidRPr="0008167E">
              <w:rPr>
                <w:rFonts w:ascii="Arial" w:hAnsi="Arial" w:cs="Arial"/>
                <w:b/>
                <w:bCs/>
                <w:sz w:val="20"/>
              </w:rPr>
              <w:t>biološke</w:t>
            </w:r>
            <w:proofErr w:type="spellEnd"/>
            <w:r w:rsidRPr="0008167E">
              <w:rPr>
                <w:rFonts w:ascii="Arial" w:hAnsi="Arial" w:cs="Arial"/>
                <w:b/>
                <w:bCs/>
                <w:sz w:val="20"/>
              </w:rPr>
              <w:t xml:space="preserve"> </w:t>
            </w:r>
            <w:proofErr w:type="spellStart"/>
            <w:r w:rsidRPr="0008167E">
              <w:rPr>
                <w:rFonts w:ascii="Arial" w:hAnsi="Arial" w:cs="Arial"/>
                <w:b/>
                <w:bCs/>
                <w:sz w:val="20"/>
              </w:rPr>
              <w:t>lastnosti</w:t>
            </w:r>
            <w:proofErr w:type="spellEnd"/>
          </w:p>
        </w:tc>
      </w:tr>
      <w:tr w:rsidR="009C506B" w:rsidRPr="00E8772D" w14:paraId="529A2D17" w14:textId="77777777" w:rsidTr="00B423F3">
        <w:trPr>
          <w:trHeight w:val="454"/>
        </w:trPr>
        <w:tc>
          <w:tcPr>
            <w:tcW w:w="3681" w:type="dxa"/>
            <w:vAlign w:val="center"/>
          </w:tcPr>
          <w:p w14:paraId="24E9CA35" w14:textId="6FCC53A8" w:rsidR="009C506B" w:rsidRPr="0008167E" w:rsidRDefault="00D402CE" w:rsidP="0008167E">
            <w:pPr>
              <w:tabs>
                <w:tab w:val="left" w:pos="-720"/>
              </w:tabs>
              <w:suppressAutoHyphens/>
              <w:spacing w:before="40" w:after="40"/>
              <w:jc w:val="left"/>
              <w:rPr>
                <w:rFonts w:ascii="Arial" w:hAnsi="Arial" w:cs="Arial"/>
                <w:bCs/>
                <w:sz w:val="20"/>
              </w:rPr>
            </w:pPr>
            <w:proofErr w:type="spellStart"/>
            <w:r w:rsidRPr="0008167E">
              <w:rPr>
                <w:rFonts w:ascii="Arial" w:hAnsi="Arial" w:cs="Arial"/>
                <w:bCs/>
                <w:sz w:val="20"/>
              </w:rPr>
              <w:t>Splošno</w:t>
            </w:r>
            <w:proofErr w:type="spellEnd"/>
            <w:r w:rsidRPr="0008167E">
              <w:rPr>
                <w:rFonts w:ascii="Arial" w:hAnsi="Arial" w:cs="Arial"/>
                <w:bCs/>
                <w:sz w:val="20"/>
              </w:rPr>
              <w:t xml:space="preserve"> </w:t>
            </w:r>
            <w:proofErr w:type="spellStart"/>
            <w:r w:rsidRPr="0008167E">
              <w:rPr>
                <w:rFonts w:ascii="Arial" w:hAnsi="Arial" w:cs="Arial"/>
                <w:bCs/>
                <w:sz w:val="20"/>
              </w:rPr>
              <w:t>ime</w:t>
            </w:r>
            <w:proofErr w:type="spellEnd"/>
          </w:p>
        </w:tc>
        <w:tc>
          <w:tcPr>
            <w:tcW w:w="10489" w:type="dxa"/>
            <w:vAlign w:val="center"/>
          </w:tcPr>
          <w:p w14:paraId="37FF2779" w14:textId="26114469" w:rsidR="009C506B" w:rsidRPr="00D402CE" w:rsidRDefault="00D402CE" w:rsidP="009D3DA3">
            <w:pPr>
              <w:tabs>
                <w:tab w:val="left" w:pos="-720"/>
              </w:tabs>
              <w:suppressAutoHyphens/>
              <w:spacing w:before="40" w:after="40"/>
              <w:jc w:val="left"/>
              <w:rPr>
                <w:rFonts w:ascii="Arial" w:hAnsi="Arial" w:cs="Arial"/>
                <w:bCs/>
                <w:sz w:val="20"/>
              </w:rPr>
            </w:pPr>
            <w:proofErr w:type="spellStart"/>
            <w:r>
              <w:rPr>
                <w:rFonts w:ascii="Arial" w:hAnsi="Arial" w:cs="Arial"/>
                <w:bCs/>
                <w:sz w:val="20"/>
              </w:rPr>
              <w:t>Sirotka</w:t>
            </w:r>
            <w:proofErr w:type="spellEnd"/>
            <w:r w:rsidR="0008220C">
              <w:rPr>
                <w:rFonts w:ascii="Arial" w:hAnsi="Arial" w:cs="Arial"/>
                <w:bCs/>
                <w:sz w:val="20"/>
              </w:rPr>
              <w:t xml:space="preserve"> (</w:t>
            </w:r>
            <w:proofErr w:type="spellStart"/>
            <w:r w:rsidR="0008220C">
              <w:rPr>
                <w:rFonts w:ascii="Arial" w:hAnsi="Arial" w:cs="Arial"/>
                <w:bCs/>
                <w:sz w:val="20"/>
              </w:rPr>
              <w:t>angleško</w:t>
            </w:r>
            <w:proofErr w:type="spellEnd"/>
            <w:r w:rsidR="0008220C">
              <w:rPr>
                <w:rFonts w:ascii="Arial" w:hAnsi="Arial" w:cs="Arial"/>
                <w:bCs/>
                <w:sz w:val="20"/>
              </w:rPr>
              <w:t>: whey)</w:t>
            </w:r>
          </w:p>
        </w:tc>
      </w:tr>
      <w:tr w:rsidR="009D3DA3" w:rsidRPr="00E8772D" w14:paraId="2D112476" w14:textId="77777777" w:rsidTr="00B423F3">
        <w:trPr>
          <w:trHeight w:val="454"/>
        </w:trPr>
        <w:tc>
          <w:tcPr>
            <w:tcW w:w="3681" w:type="dxa"/>
            <w:vAlign w:val="center"/>
          </w:tcPr>
          <w:p w14:paraId="5356E781" w14:textId="493DABF2" w:rsidR="009D3DA3" w:rsidRPr="0008167E" w:rsidRDefault="009D3DA3" w:rsidP="0008167E">
            <w:pPr>
              <w:tabs>
                <w:tab w:val="left" w:pos="-720"/>
              </w:tabs>
              <w:suppressAutoHyphens/>
              <w:spacing w:before="40" w:after="40"/>
              <w:jc w:val="left"/>
              <w:rPr>
                <w:rFonts w:ascii="Arial" w:hAnsi="Arial" w:cs="Arial"/>
                <w:bCs/>
                <w:sz w:val="20"/>
              </w:rPr>
            </w:pPr>
            <w:proofErr w:type="spellStart"/>
            <w:r w:rsidRPr="0008167E">
              <w:rPr>
                <w:rFonts w:ascii="Arial" w:hAnsi="Arial" w:cs="Arial"/>
                <w:bCs/>
                <w:sz w:val="20"/>
              </w:rPr>
              <w:t>Kemijsko</w:t>
            </w:r>
            <w:proofErr w:type="spellEnd"/>
            <w:r w:rsidRPr="0008167E">
              <w:rPr>
                <w:rFonts w:ascii="Arial" w:hAnsi="Arial" w:cs="Arial"/>
                <w:bCs/>
                <w:sz w:val="20"/>
              </w:rPr>
              <w:t xml:space="preserve"> </w:t>
            </w:r>
            <w:proofErr w:type="spellStart"/>
            <w:proofErr w:type="gramStart"/>
            <w:r w:rsidRPr="0008167E">
              <w:rPr>
                <w:rFonts w:ascii="Arial" w:hAnsi="Arial" w:cs="Arial"/>
                <w:bCs/>
                <w:sz w:val="20"/>
              </w:rPr>
              <w:t>ime</w:t>
            </w:r>
            <w:proofErr w:type="spellEnd"/>
            <w:r w:rsidRPr="0008167E">
              <w:rPr>
                <w:rFonts w:ascii="Arial" w:hAnsi="Arial" w:cs="Arial"/>
                <w:bCs/>
                <w:sz w:val="20"/>
              </w:rPr>
              <w:t xml:space="preserve">  (</w:t>
            </w:r>
            <w:proofErr w:type="gramEnd"/>
            <w:r w:rsidRPr="0008167E">
              <w:rPr>
                <w:rFonts w:ascii="Arial" w:hAnsi="Arial" w:cs="Arial"/>
                <w:bCs/>
                <w:sz w:val="20"/>
              </w:rPr>
              <w:t>IUPAC)</w:t>
            </w:r>
          </w:p>
        </w:tc>
        <w:tc>
          <w:tcPr>
            <w:tcW w:w="10489" w:type="dxa"/>
            <w:vAlign w:val="center"/>
          </w:tcPr>
          <w:p w14:paraId="47FC1728" w14:textId="7F7A348D" w:rsidR="009D3DA3" w:rsidRDefault="009D3DA3" w:rsidP="009D3DA3">
            <w:pPr>
              <w:tabs>
                <w:tab w:val="left" w:pos="-720"/>
              </w:tabs>
              <w:suppressAutoHyphens/>
              <w:spacing w:before="40" w:after="40"/>
              <w:jc w:val="left"/>
              <w:rPr>
                <w:rFonts w:ascii="Arial" w:hAnsi="Arial" w:cs="Arial"/>
                <w:bCs/>
                <w:sz w:val="20"/>
              </w:rPr>
            </w:pPr>
            <w:r>
              <w:rPr>
                <w:rFonts w:ascii="Arial" w:hAnsi="Arial" w:cs="Arial"/>
                <w:bCs/>
                <w:sz w:val="20"/>
                <w:lang w:val="pt-PT"/>
              </w:rPr>
              <w:t>Ne obstaja</w:t>
            </w:r>
          </w:p>
        </w:tc>
      </w:tr>
      <w:tr w:rsidR="009D3DA3" w:rsidRPr="00E8772D" w14:paraId="10E24AB6" w14:textId="77777777" w:rsidTr="00B423F3">
        <w:trPr>
          <w:trHeight w:val="454"/>
        </w:trPr>
        <w:tc>
          <w:tcPr>
            <w:tcW w:w="3681" w:type="dxa"/>
            <w:vAlign w:val="center"/>
          </w:tcPr>
          <w:p w14:paraId="30032AC2" w14:textId="5E71B51A" w:rsidR="009D3DA3" w:rsidRPr="0008167E" w:rsidRDefault="009D3DA3" w:rsidP="0008167E">
            <w:pPr>
              <w:tabs>
                <w:tab w:val="left" w:pos="-720"/>
              </w:tabs>
              <w:suppressAutoHyphens/>
              <w:spacing w:before="40" w:after="40"/>
              <w:jc w:val="left"/>
              <w:rPr>
                <w:rFonts w:ascii="Arial" w:hAnsi="Arial" w:cs="Arial"/>
                <w:bCs/>
                <w:sz w:val="20"/>
              </w:rPr>
            </w:pPr>
            <w:proofErr w:type="spellStart"/>
            <w:r w:rsidRPr="0008167E">
              <w:rPr>
                <w:rFonts w:ascii="Arial" w:hAnsi="Arial" w:cs="Arial"/>
                <w:bCs/>
                <w:sz w:val="20"/>
              </w:rPr>
              <w:t>Kemijsko</w:t>
            </w:r>
            <w:proofErr w:type="spellEnd"/>
            <w:r w:rsidRPr="0008167E">
              <w:rPr>
                <w:rFonts w:ascii="Arial" w:hAnsi="Arial" w:cs="Arial"/>
                <w:bCs/>
                <w:sz w:val="20"/>
              </w:rPr>
              <w:t xml:space="preserve"> </w:t>
            </w:r>
            <w:proofErr w:type="spellStart"/>
            <w:r w:rsidRPr="0008167E">
              <w:rPr>
                <w:rFonts w:ascii="Arial" w:hAnsi="Arial" w:cs="Arial"/>
                <w:bCs/>
                <w:sz w:val="20"/>
              </w:rPr>
              <w:t>ime</w:t>
            </w:r>
            <w:proofErr w:type="spellEnd"/>
            <w:r w:rsidRPr="0008167E">
              <w:rPr>
                <w:rFonts w:ascii="Arial" w:hAnsi="Arial" w:cs="Arial"/>
                <w:bCs/>
                <w:sz w:val="20"/>
              </w:rPr>
              <w:t xml:space="preserve"> </w:t>
            </w:r>
            <w:r w:rsidRPr="0008167E">
              <w:rPr>
                <w:rFonts w:ascii="Arial" w:hAnsi="Arial" w:cs="Arial"/>
                <w:bCs/>
                <w:sz w:val="20"/>
                <w:lang w:val="pt-PT"/>
              </w:rPr>
              <w:t>(CA)</w:t>
            </w:r>
          </w:p>
        </w:tc>
        <w:tc>
          <w:tcPr>
            <w:tcW w:w="10489" w:type="dxa"/>
            <w:vAlign w:val="center"/>
          </w:tcPr>
          <w:p w14:paraId="048C2E8B" w14:textId="48B46A16" w:rsidR="009D3DA3" w:rsidRDefault="0008220C" w:rsidP="009D3DA3">
            <w:pPr>
              <w:tabs>
                <w:tab w:val="left" w:pos="-720"/>
              </w:tabs>
              <w:suppressAutoHyphens/>
              <w:spacing w:before="40" w:after="40"/>
              <w:jc w:val="left"/>
              <w:rPr>
                <w:rFonts w:ascii="Arial" w:hAnsi="Arial" w:cs="Arial"/>
                <w:bCs/>
                <w:sz w:val="20"/>
              </w:rPr>
            </w:pPr>
            <w:r>
              <w:rPr>
                <w:rFonts w:ascii="Arial" w:hAnsi="Arial" w:cs="Arial"/>
                <w:bCs/>
                <w:sz w:val="20"/>
              </w:rPr>
              <w:t xml:space="preserve">Ne </w:t>
            </w:r>
            <w:proofErr w:type="spellStart"/>
            <w:r>
              <w:rPr>
                <w:rFonts w:ascii="Arial" w:hAnsi="Arial" w:cs="Arial"/>
                <w:bCs/>
                <w:sz w:val="20"/>
              </w:rPr>
              <w:t>obstaja</w:t>
            </w:r>
            <w:proofErr w:type="spellEnd"/>
          </w:p>
        </w:tc>
      </w:tr>
      <w:tr w:rsidR="009D3DA3" w:rsidRPr="00E8772D" w14:paraId="3B8808E5" w14:textId="77777777" w:rsidTr="00B423F3">
        <w:trPr>
          <w:trHeight w:val="454"/>
        </w:trPr>
        <w:tc>
          <w:tcPr>
            <w:tcW w:w="3681" w:type="dxa"/>
            <w:vAlign w:val="center"/>
          </w:tcPr>
          <w:p w14:paraId="77BB9BFF" w14:textId="7689F946" w:rsidR="009D3DA3" w:rsidRPr="0008167E" w:rsidRDefault="009D3DA3" w:rsidP="0008167E">
            <w:pPr>
              <w:tabs>
                <w:tab w:val="left" w:pos="-720"/>
              </w:tabs>
              <w:suppressAutoHyphens/>
              <w:spacing w:before="40" w:after="40"/>
              <w:jc w:val="left"/>
              <w:rPr>
                <w:rFonts w:ascii="Arial" w:hAnsi="Arial" w:cs="Arial"/>
                <w:bCs/>
                <w:sz w:val="20"/>
              </w:rPr>
            </w:pPr>
            <w:r w:rsidRPr="0008167E">
              <w:rPr>
                <w:rFonts w:ascii="Arial" w:hAnsi="Arial" w:cs="Arial"/>
                <w:bCs/>
                <w:sz w:val="20"/>
              </w:rPr>
              <w:t xml:space="preserve">CAS </w:t>
            </w:r>
            <w:proofErr w:type="spellStart"/>
            <w:r w:rsidRPr="0008167E">
              <w:rPr>
                <w:rFonts w:ascii="Arial" w:hAnsi="Arial" w:cs="Arial"/>
                <w:bCs/>
                <w:sz w:val="20"/>
              </w:rPr>
              <w:t>št</w:t>
            </w:r>
            <w:proofErr w:type="spellEnd"/>
            <w:r w:rsidRPr="0008167E">
              <w:rPr>
                <w:rFonts w:ascii="Arial" w:hAnsi="Arial" w:cs="Arial"/>
                <w:bCs/>
                <w:sz w:val="20"/>
              </w:rPr>
              <w:t>.</w:t>
            </w:r>
          </w:p>
        </w:tc>
        <w:tc>
          <w:tcPr>
            <w:tcW w:w="10489" w:type="dxa"/>
            <w:vAlign w:val="center"/>
          </w:tcPr>
          <w:p w14:paraId="735C6B29" w14:textId="3FC165A4" w:rsidR="009D3DA3" w:rsidRDefault="009D3DA3" w:rsidP="009D3DA3">
            <w:pPr>
              <w:tabs>
                <w:tab w:val="left" w:pos="-720"/>
              </w:tabs>
              <w:suppressAutoHyphens/>
              <w:spacing w:before="40" w:after="40"/>
              <w:jc w:val="left"/>
              <w:rPr>
                <w:rFonts w:ascii="Arial" w:hAnsi="Arial" w:cs="Arial"/>
                <w:bCs/>
                <w:sz w:val="20"/>
              </w:rPr>
            </w:pPr>
            <w:r>
              <w:rPr>
                <w:rFonts w:ascii="Arial" w:hAnsi="Arial" w:cs="Arial"/>
                <w:bCs/>
                <w:sz w:val="20"/>
              </w:rPr>
              <w:t>92129-90-3</w:t>
            </w:r>
          </w:p>
        </w:tc>
      </w:tr>
      <w:tr w:rsidR="009D3DA3" w:rsidRPr="00E8772D" w14:paraId="5C661BFE" w14:textId="77777777" w:rsidTr="00B423F3">
        <w:trPr>
          <w:trHeight w:val="454"/>
        </w:trPr>
        <w:tc>
          <w:tcPr>
            <w:tcW w:w="3681" w:type="dxa"/>
            <w:vAlign w:val="center"/>
          </w:tcPr>
          <w:p w14:paraId="2747BD79" w14:textId="44739240" w:rsidR="009D3DA3" w:rsidRPr="0008167E" w:rsidRDefault="009D3DA3" w:rsidP="0008167E">
            <w:pPr>
              <w:tabs>
                <w:tab w:val="left" w:pos="-720"/>
              </w:tabs>
              <w:suppressAutoHyphens/>
              <w:spacing w:before="40" w:after="40"/>
              <w:jc w:val="left"/>
              <w:rPr>
                <w:rFonts w:ascii="Arial" w:hAnsi="Arial" w:cs="Arial"/>
                <w:bCs/>
                <w:sz w:val="20"/>
              </w:rPr>
            </w:pPr>
            <w:r w:rsidRPr="0008167E">
              <w:rPr>
                <w:rFonts w:ascii="Arial" w:hAnsi="Arial" w:cs="Arial"/>
                <w:bCs/>
                <w:sz w:val="20"/>
              </w:rPr>
              <w:t xml:space="preserve">CIPAC </w:t>
            </w:r>
            <w:proofErr w:type="spellStart"/>
            <w:r w:rsidRPr="0008167E">
              <w:rPr>
                <w:rFonts w:ascii="Arial" w:hAnsi="Arial" w:cs="Arial"/>
                <w:bCs/>
                <w:sz w:val="20"/>
              </w:rPr>
              <w:t>št</w:t>
            </w:r>
            <w:proofErr w:type="spellEnd"/>
            <w:r w:rsidRPr="0008167E">
              <w:rPr>
                <w:rFonts w:ascii="Arial" w:hAnsi="Arial" w:cs="Arial"/>
                <w:bCs/>
                <w:sz w:val="20"/>
              </w:rPr>
              <w:t xml:space="preserve">. in EEC </w:t>
            </w:r>
            <w:proofErr w:type="spellStart"/>
            <w:r w:rsidRPr="0008167E">
              <w:rPr>
                <w:rFonts w:ascii="Arial" w:hAnsi="Arial" w:cs="Arial"/>
                <w:bCs/>
                <w:sz w:val="20"/>
              </w:rPr>
              <w:t>št</w:t>
            </w:r>
            <w:proofErr w:type="spellEnd"/>
            <w:r w:rsidRPr="0008167E">
              <w:rPr>
                <w:rFonts w:ascii="Arial" w:hAnsi="Arial" w:cs="Arial"/>
                <w:bCs/>
                <w:sz w:val="20"/>
              </w:rPr>
              <w:t>.</w:t>
            </w:r>
          </w:p>
        </w:tc>
        <w:tc>
          <w:tcPr>
            <w:tcW w:w="10489" w:type="dxa"/>
            <w:vAlign w:val="center"/>
          </w:tcPr>
          <w:p w14:paraId="063C8FD2" w14:textId="37B66F41" w:rsidR="009D3DA3" w:rsidRDefault="0008220C" w:rsidP="009D3DA3">
            <w:pPr>
              <w:tabs>
                <w:tab w:val="left" w:pos="-720"/>
              </w:tabs>
              <w:suppressAutoHyphens/>
              <w:spacing w:before="40" w:after="40"/>
              <w:jc w:val="left"/>
              <w:rPr>
                <w:rFonts w:ascii="Arial" w:hAnsi="Arial" w:cs="Arial"/>
                <w:bCs/>
                <w:sz w:val="20"/>
              </w:rPr>
            </w:pPr>
            <w:r>
              <w:rPr>
                <w:rFonts w:ascii="Arial" w:hAnsi="Arial" w:cs="Arial"/>
                <w:bCs/>
                <w:sz w:val="20"/>
              </w:rPr>
              <w:t xml:space="preserve">Ne </w:t>
            </w:r>
            <w:proofErr w:type="spellStart"/>
            <w:r>
              <w:rPr>
                <w:rFonts w:ascii="Arial" w:hAnsi="Arial" w:cs="Arial"/>
                <w:bCs/>
                <w:sz w:val="20"/>
              </w:rPr>
              <w:t>obstaja</w:t>
            </w:r>
            <w:proofErr w:type="spellEnd"/>
          </w:p>
        </w:tc>
      </w:tr>
      <w:tr w:rsidR="009D3DA3" w:rsidRPr="00E8772D" w14:paraId="4002E915" w14:textId="77777777" w:rsidTr="00B423F3">
        <w:trPr>
          <w:trHeight w:val="454"/>
        </w:trPr>
        <w:tc>
          <w:tcPr>
            <w:tcW w:w="3681" w:type="dxa"/>
            <w:vAlign w:val="center"/>
          </w:tcPr>
          <w:p w14:paraId="57CCCA03" w14:textId="57D00470" w:rsidR="009D3DA3" w:rsidRPr="0008167E" w:rsidRDefault="009D3DA3" w:rsidP="0008167E">
            <w:pPr>
              <w:tabs>
                <w:tab w:val="left" w:pos="-720"/>
              </w:tabs>
              <w:suppressAutoHyphens/>
              <w:spacing w:before="40" w:after="40"/>
              <w:jc w:val="left"/>
              <w:rPr>
                <w:rFonts w:ascii="Arial" w:hAnsi="Arial" w:cs="Arial"/>
                <w:bCs/>
                <w:sz w:val="20"/>
              </w:rPr>
            </w:pPr>
            <w:r w:rsidRPr="0008167E">
              <w:rPr>
                <w:rFonts w:ascii="Arial" w:hAnsi="Arial" w:cs="Arial"/>
                <w:bCs/>
                <w:sz w:val="20"/>
              </w:rPr>
              <w:t xml:space="preserve">FAO </w:t>
            </w:r>
            <w:proofErr w:type="spellStart"/>
            <w:r w:rsidRPr="0008167E">
              <w:rPr>
                <w:rFonts w:ascii="Arial" w:hAnsi="Arial" w:cs="Arial"/>
                <w:bCs/>
                <w:sz w:val="20"/>
              </w:rPr>
              <w:t>specifikacija</w:t>
            </w:r>
            <w:proofErr w:type="spellEnd"/>
          </w:p>
        </w:tc>
        <w:tc>
          <w:tcPr>
            <w:tcW w:w="10489" w:type="dxa"/>
            <w:vAlign w:val="center"/>
          </w:tcPr>
          <w:p w14:paraId="666EB42C" w14:textId="1B5262FC" w:rsidR="009D3DA3" w:rsidRDefault="0008220C" w:rsidP="009D3DA3">
            <w:pPr>
              <w:tabs>
                <w:tab w:val="left" w:pos="-720"/>
              </w:tabs>
              <w:suppressAutoHyphens/>
              <w:spacing w:before="40" w:after="40"/>
              <w:jc w:val="left"/>
              <w:rPr>
                <w:rFonts w:ascii="Arial" w:hAnsi="Arial" w:cs="Arial"/>
                <w:bCs/>
                <w:sz w:val="20"/>
              </w:rPr>
            </w:pPr>
            <w:r>
              <w:rPr>
                <w:rFonts w:ascii="Arial" w:hAnsi="Arial" w:cs="Arial"/>
                <w:bCs/>
                <w:sz w:val="20"/>
              </w:rPr>
              <w:t xml:space="preserve">Ne </w:t>
            </w:r>
            <w:proofErr w:type="spellStart"/>
            <w:r>
              <w:rPr>
                <w:rFonts w:ascii="Arial" w:hAnsi="Arial" w:cs="Arial"/>
                <w:bCs/>
                <w:sz w:val="20"/>
              </w:rPr>
              <w:t>obstaja</w:t>
            </w:r>
            <w:proofErr w:type="spellEnd"/>
          </w:p>
        </w:tc>
      </w:tr>
      <w:tr w:rsidR="009D3DA3" w:rsidRPr="00E8772D" w14:paraId="39DFA6AF" w14:textId="77777777" w:rsidTr="00B423F3">
        <w:trPr>
          <w:trHeight w:val="454"/>
        </w:trPr>
        <w:tc>
          <w:tcPr>
            <w:tcW w:w="3681" w:type="dxa"/>
            <w:vAlign w:val="center"/>
          </w:tcPr>
          <w:p w14:paraId="573A4F6B" w14:textId="071345CD" w:rsidR="009D3DA3" w:rsidRPr="0008167E" w:rsidRDefault="009D3DA3" w:rsidP="0008167E">
            <w:pPr>
              <w:tabs>
                <w:tab w:val="left" w:pos="-720"/>
              </w:tabs>
              <w:suppressAutoHyphens/>
              <w:spacing w:before="40" w:after="40"/>
              <w:jc w:val="left"/>
              <w:rPr>
                <w:rFonts w:ascii="Arial" w:hAnsi="Arial" w:cs="Arial"/>
                <w:bCs/>
                <w:sz w:val="20"/>
              </w:rPr>
            </w:pPr>
            <w:proofErr w:type="spellStart"/>
            <w:r w:rsidRPr="0008167E">
              <w:rPr>
                <w:rFonts w:ascii="Arial" w:hAnsi="Arial" w:cs="Arial"/>
                <w:bCs/>
                <w:sz w:val="20"/>
              </w:rPr>
              <w:t>Čistoča</w:t>
            </w:r>
            <w:proofErr w:type="spellEnd"/>
          </w:p>
        </w:tc>
        <w:tc>
          <w:tcPr>
            <w:tcW w:w="10489" w:type="dxa"/>
            <w:vAlign w:val="center"/>
          </w:tcPr>
          <w:p w14:paraId="7305A033" w14:textId="5B5D49B0" w:rsidR="009D3DA3" w:rsidRDefault="0008220C" w:rsidP="009D3DA3">
            <w:pPr>
              <w:tabs>
                <w:tab w:val="left" w:pos="-720"/>
              </w:tabs>
              <w:suppressAutoHyphens/>
              <w:spacing w:before="40" w:after="40"/>
              <w:jc w:val="left"/>
              <w:rPr>
                <w:rFonts w:ascii="Arial" w:hAnsi="Arial" w:cs="Arial"/>
                <w:bCs/>
                <w:sz w:val="20"/>
              </w:rPr>
            </w:pPr>
            <w:r w:rsidRPr="00D402CE">
              <w:rPr>
                <w:rFonts w:ascii="Arial" w:hAnsi="Arial" w:cs="Arial"/>
                <w:noProof/>
                <w:sz w:val="20"/>
              </w:rPr>
              <w:t>CODEX STAN 289-1995</w:t>
            </w:r>
          </w:p>
        </w:tc>
      </w:tr>
      <w:tr w:rsidR="00D5716E" w:rsidRPr="00E8772D" w14:paraId="1A7DFAD9" w14:textId="77777777" w:rsidTr="00B423F3">
        <w:trPr>
          <w:trHeight w:val="454"/>
        </w:trPr>
        <w:tc>
          <w:tcPr>
            <w:tcW w:w="3681" w:type="dxa"/>
            <w:vAlign w:val="center"/>
          </w:tcPr>
          <w:p w14:paraId="22139A1D" w14:textId="7F69143E" w:rsidR="00D5716E" w:rsidRPr="0008167E" w:rsidRDefault="009D3DA3" w:rsidP="0008167E">
            <w:pPr>
              <w:tabs>
                <w:tab w:val="left" w:pos="-720"/>
              </w:tabs>
              <w:suppressAutoHyphens/>
              <w:spacing w:before="40" w:after="40"/>
              <w:jc w:val="left"/>
              <w:rPr>
                <w:rFonts w:ascii="Arial" w:hAnsi="Arial" w:cs="Arial"/>
                <w:bCs/>
                <w:sz w:val="20"/>
                <w:lang w:val="pt-PT"/>
              </w:rPr>
            </w:pPr>
            <w:proofErr w:type="spellStart"/>
            <w:r w:rsidRPr="0008167E">
              <w:rPr>
                <w:rFonts w:ascii="Arial" w:hAnsi="Arial" w:cs="Arial"/>
                <w:bCs/>
                <w:sz w:val="20"/>
              </w:rPr>
              <w:t>Molekulska</w:t>
            </w:r>
            <w:proofErr w:type="spellEnd"/>
            <w:r w:rsidRPr="0008167E">
              <w:rPr>
                <w:rFonts w:ascii="Arial" w:hAnsi="Arial" w:cs="Arial"/>
                <w:bCs/>
                <w:sz w:val="20"/>
              </w:rPr>
              <w:t xml:space="preserve"> formula</w:t>
            </w:r>
          </w:p>
        </w:tc>
        <w:tc>
          <w:tcPr>
            <w:tcW w:w="10489" w:type="dxa"/>
            <w:vAlign w:val="center"/>
          </w:tcPr>
          <w:p w14:paraId="650C0DE5" w14:textId="53B6DF73" w:rsidR="00D5716E" w:rsidRPr="00D402CE" w:rsidRDefault="0008220C"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Se ne uporablja</w:t>
            </w:r>
          </w:p>
        </w:tc>
      </w:tr>
      <w:tr w:rsidR="009D3DA3" w:rsidRPr="00E8772D" w14:paraId="0EC27C95" w14:textId="77777777" w:rsidTr="00B423F3">
        <w:trPr>
          <w:trHeight w:val="454"/>
        </w:trPr>
        <w:tc>
          <w:tcPr>
            <w:tcW w:w="3681" w:type="dxa"/>
            <w:vAlign w:val="center"/>
          </w:tcPr>
          <w:p w14:paraId="679BA752" w14:textId="64619A2B" w:rsidR="009D3DA3" w:rsidRPr="0008167E" w:rsidRDefault="009D3DA3" w:rsidP="0008167E">
            <w:pPr>
              <w:tabs>
                <w:tab w:val="left" w:pos="-720"/>
              </w:tabs>
              <w:suppressAutoHyphens/>
              <w:spacing w:before="40" w:after="40"/>
              <w:jc w:val="left"/>
              <w:rPr>
                <w:rFonts w:ascii="Arial" w:hAnsi="Arial" w:cs="Arial"/>
                <w:bCs/>
                <w:sz w:val="20"/>
              </w:rPr>
            </w:pPr>
            <w:proofErr w:type="spellStart"/>
            <w:r w:rsidRPr="0008167E">
              <w:rPr>
                <w:rFonts w:ascii="Arial" w:hAnsi="Arial" w:cs="Arial"/>
                <w:bCs/>
                <w:sz w:val="20"/>
              </w:rPr>
              <w:t>Relevantne</w:t>
            </w:r>
            <w:proofErr w:type="spellEnd"/>
            <w:r w:rsidRPr="0008167E">
              <w:rPr>
                <w:rFonts w:ascii="Arial" w:hAnsi="Arial" w:cs="Arial"/>
                <w:bCs/>
                <w:sz w:val="20"/>
              </w:rPr>
              <w:t xml:space="preserve"> </w:t>
            </w:r>
            <w:proofErr w:type="spellStart"/>
            <w:r w:rsidRPr="0008167E">
              <w:rPr>
                <w:rFonts w:ascii="Arial" w:hAnsi="Arial" w:cs="Arial"/>
                <w:bCs/>
                <w:sz w:val="20"/>
              </w:rPr>
              <w:t>nečistoče</w:t>
            </w:r>
            <w:proofErr w:type="spellEnd"/>
          </w:p>
        </w:tc>
        <w:tc>
          <w:tcPr>
            <w:tcW w:w="10489" w:type="dxa"/>
            <w:vAlign w:val="center"/>
          </w:tcPr>
          <w:p w14:paraId="596EE7E1" w14:textId="5DF284D1" w:rsidR="009D3DA3" w:rsidRPr="00D402CE" w:rsidRDefault="0008220C"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Jih ni</w:t>
            </w:r>
          </w:p>
        </w:tc>
      </w:tr>
      <w:tr w:rsidR="009D3DA3" w:rsidRPr="00E8772D" w14:paraId="06DA8DD4" w14:textId="77777777" w:rsidTr="00B423F3">
        <w:trPr>
          <w:trHeight w:val="454"/>
        </w:trPr>
        <w:tc>
          <w:tcPr>
            <w:tcW w:w="3681" w:type="dxa"/>
            <w:vAlign w:val="center"/>
          </w:tcPr>
          <w:p w14:paraId="1B2B244A" w14:textId="3BA2382D" w:rsidR="009D3DA3" w:rsidRPr="0008167E" w:rsidRDefault="009D3DA3" w:rsidP="0008167E">
            <w:pPr>
              <w:tabs>
                <w:tab w:val="left" w:pos="-720"/>
              </w:tabs>
              <w:suppressAutoHyphens/>
              <w:spacing w:before="40" w:after="40"/>
              <w:jc w:val="left"/>
              <w:rPr>
                <w:rFonts w:ascii="Arial" w:hAnsi="Arial" w:cs="Arial"/>
                <w:bCs/>
                <w:sz w:val="20"/>
              </w:rPr>
            </w:pPr>
            <w:proofErr w:type="spellStart"/>
            <w:r w:rsidRPr="009D3DA3">
              <w:rPr>
                <w:rFonts w:ascii="Arial" w:hAnsi="Arial" w:cs="Arial"/>
                <w:bCs/>
                <w:sz w:val="20"/>
                <w:lang w:val="it-IT"/>
              </w:rPr>
              <w:t>Molekulska</w:t>
            </w:r>
            <w:proofErr w:type="spellEnd"/>
            <w:r w:rsidRPr="009D3DA3">
              <w:rPr>
                <w:rFonts w:ascii="Arial" w:hAnsi="Arial" w:cs="Arial"/>
                <w:bCs/>
                <w:sz w:val="20"/>
                <w:lang w:val="it-IT"/>
              </w:rPr>
              <w:t xml:space="preserve"> </w:t>
            </w:r>
            <w:proofErr w:type="spellStart"/>
            <w:r w:rsidRPr="009D3DA3">
              <w:rPr>
                <w:rFonts w:ascii="Arial" w:hAnsi="Arial" w:cs="Arial"/>
                <w:bCs/>
                <w:sz w:val="20"/>
                <w:lang w:val="it-IT"/>
              </w:rPr>
              <w:t>masa</w:t>
            </w:r>
            <w:proofErr w:type="spellEnd"/>
            <w:r w:rsidRPr="009D3DA3">
              <w:rPr>
                <w:rFonts w:ascii="Arial" w:hAnsi="Arial" w:cs="Arial"/>
                <w:bCs/>
                <w:sz w:val="20"/>
                <w:lang w:val="it-IT"/>
              </w:rPr>
              <w:t xml:space="preserve"> in </w:t>
            </w:r>
            <w:proofErr w:type="spellStart"/>
            <w:r w:rsidRPr="009D3DA3">
              <w:rPr>
                <w:rFonts w:ascii="Arial" w:hAnsi="Arial" w:cs="Arial"/>
                <w:bCs/>
                <w:sz w:val="20"/>
                <w:lang w:val="it-IT"/>
              </w:rPr>
              <w:t>strukturna</w:t>
            </w:r>
            <w:proofErr w:type="spellEnd"/>
            <w:r w:rsidRPr="009D3DA3">
              <w:rPr>
                <w:rFonts w:ascii="Arial" w:hAnsi="Arial" w:cs="Arial"/>
                <w:bCs/>
                <w:sz w:val="20"/>
                <w:lang w:val="it-IT"/>
              </w:rPr>
              <w:t xml:space="preserve"> formula</w:t>
            </w:r>
          </w:p>
        </w:tc>
        <w:tc>
          <w:tcPr>
            <w:tcW w:w="10489" w:type="dxa"/>
            <w:vAlign w:val="center"/>
          </w:tcPr>
          <w:p w14:paraId="611BE985" w14:textId="3222518B" w:rsidR="009D3DA3" w:rsidRPr="00D402CE" w:rsidRDefault="0008220C"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 xml:space="preserve">Se ne uporablja </w:t>
            </w:r>
          </w:p>
        </w:tc>
      </w:tr>
      <w:tr w:rsidR="009D3DA3" w:rsidRPr="00E8772D" w14:paraId="14E7DD88" w14:textId="77777777" w:rsidTr="00B423F3">
        <w:trPr>
          <w:trHeight w:val="454"/>
        </w:trPr>
        <w:tc>
          <w:tcPr>
            <w:tcW w:w="3681" w:type="dxa"/>
            <w:vAlign w:val="center"/>
          </w:tcPr>
          <w:p w14:paraId="1DB6EC3A" w14:textId="1A9C0ED6" w:rsidR="009D3DA3" w:rsidRPr="009D3DA3" w:rsidRDefault="009D3DA3" w:rsidP="0008167E">
            <w:pPr>
              <w:tabs>
                <w:tab w:val="left" w:pos="-720"/>
              </w:tabs>
              <w:suppressAutoHyphens/>
              <w:spacing w:before="40" w:after="40"/>
              <w:jc w:val="left"/>
              <w:rPr>
                <w:rFonts w:ascii="Arial" w:hAnsi="Arial" w:cs="Arial"/>
                <w:bCs/>
                <w:sz w:val="20"/>
                <w:lang w:val="it-IT"/>
              </w:rPr>
            </w:pPr>
            <w:proofErr w:type="spellStart"/>
            <w:r w:rsidRPr="009D3DA3">
              <w:rPr>
                <w:rFonts w:ascii="Arial" w:hAnsi="Arial" w:cs="Arial"/>
                <w:bCs/>
                <w:sz w:val="20"/>
              </w:rPr>
              <w:t>Način</w:t>
            </w:r>
            <w:proofErr w:type="spellEnd"/>
            <w:r w:rsidRPr="009D3DA3">
              <w:rPr>
                <w:rFonts w:ascii="Arial" w:hAnsi="Arial" w:cs="Arial"/>
                <w:bCs/>
                <w:sz w:val="20"/>
              </w:rPr>
              <w:t xml:space="preserve"> </w:t>
            </w:r>
            <w:proofErr w:type="spellStart"/>
            <w:r w:rsidRPr="009D3DA3">
              <w:rPr>
                <w:rFonts w:ascii="Arial" w:hAnsi="Arial" w:cs="Arial"/>
                <w:bCs/>
                <w:sz w:val="20"/>
              </w:rPr>
              <w:t>uporabe</w:t>
            </w:r>
            <w:proofErr w:type="spellEnd"/>
          </w:p>
        </w:tc>
        <w:tc>
          <w:tcPr>
            <w:tcW w:w="10489" w:type="dxa"/>
            <w:vAlign w:val="center"/>
          </w:tcPr>
          <w:p w14:paraId="210206FA" w14:textId="57D88290" w:rsidR="009D3DA3" w:rsidRDefault="0008220C"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Vodn</w:t>
            </w:r>
            <w:r w:rsidR="007217A9">
              <w:rPr>
                <w:rFonts w:ascii="Arial" w:hAnsi="Arial" w:cs="Arial"/>
                <w:bCs/>
                <w:sz w:val="20"/>
                <w:lang w:val="pt-PT"/>
              </w:rPr>
              <w:t>o</w:t>
            </w:r>
            <w:r>
              <w:rPr>
                <w:rFonts w:ascii="Arial" w:hAnsi="Arial" w:cs="Arial"/>
                <w:bCs/>
                <w:sz w:val="20"/>
                <w:lang w:val="pt-PT"/>
              </w:rPr>
              <w:t xml:space="preserve"> razptopin</w:t>
            </w:r>
            <w:r w:rsidR="007217A9">
              <w:rPr>
                <w:rFonts w:ascii="Arial" w:hAnsi="Arial" w:cs="Arial"/>
                <w:bCs/>
                <w:sz w:val="20"/>
                <w:lang w:val="pt-PT"/>
              </w:rPr>
              <w:t>o</w:t>
            </w:r>
            <w:r>
              <w:rPr>
                <w:rFonts w:ascii="Arial" w:hAnsi="Arial" w:cs="Arial"/>
                <w:bCs/>
                <w:sz w:val="20"/>
                <w:lang w:val="pt-PT"/>
              </w:rPr>
              <w:t xml:space="preserve"> sirotke</w:t>
            </w:r>
            <w:r w:rsidR="007217A9">
              <w:rPr>
                <w:rFonts w:ascii="Arial" w:hAnsi="Arial" w:cs="Arial"/>
                <w:bCs/>
                <w:sz w:val="20"/>
                <w:lang w:val="pt-PT"/>
              </w:rPr>
              <w:t xml:space="preserve"> uporabljamo kot</w:t>
            </w:r>
            <w:r>
              <w:rPr>
                <w:rFonts w:ascii="Arial" w:hAnsi="Arial" w:cs="Arial"/>
                <w:bCs/>
                <w:sz w:val="20"/>
                <w:lang w:val="pt-PT"/>
              </w:rPr>
              <w:t xml:space="preserve"> naveden</w:t>
            </w:r>
            <w:r w:rsidR="007217A9">
              <w:rPr>
                <w:rFonts w:ascii="Arial" w:hAnsi="Arial" w:cs="Arial"/>
                <w:bCs/>
                <w:sz w:val="20"/>
                <w:lang w:val="pt-PT"/>
              </w:rPr>
              <w:t>o</w:t>
            </w:r>
            <w:r>
              <w:rPr>
                <w:rFonts w:ascii="Arial" w:hAnsi="Arial" w:cs="Arial"/>
                <w:bCs/>
                <w:sz w:val="20"/>
                <w:lang w:val="pt-PT"/>
              </w:rPr>
              <w:t xml:space="preserve"> v spodnji </w:t>
            </w:r>
            <w:r w:rsidR="007217A9">
              <w:rPr>
                <w:rFonts w:ascii="Arial" w:hAnsi="Arial" w:cs="Arial"/>
                <w:bCs/>
                <w:sz w:val="20"/>
                <w:lang w:val="pt-PT"/>
              </w:rPr>
              <w:t>preglednici</w:t>
            </w:r>
            <w:r>
              <w:rPr>
                <w:rFonts w:ascii="Arial" w:hAnsi="Arial" w:cs="Arial"/>
                <w:bCs/>
                <w:sz w:val="20"/>
                <w:lang w:val="pt-PT"/>
              </w:rPr>
              <w:t xml:space="preserve">. Lahko se uporabi samo v rastnih stadijih pred cvetenjem rastlin. </w:t>
            </w:r>
          </w:p>
          <w:p w14:paraId="7C9DBCBC" w14:textId="599404BD" w:rsidR="0008220C" w:rsidRDefault="0008220C"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Listje rastlin, tretiranih z vodno raztopino sirotke, se ne sme uporab</w:t>
            </w:r>
            <w:r w:rsidR="007217A9">
              <w:rPr>
                <w:rFonts w:ascii="Arial" w:hAnsi="Arial" w:cs="Arial"/>
                <w:bCs/>
                <w:sz w:val="20"/>
                <w:lang w:val="pt-PT"/>
              </w:rPr>
              <w:t xml:space="preserve">ljati </w:t>
            </w:r>
            <w:r>
              <w:rPr>
                <w:rFonts w:ascii="Arial" w:hAnsi="Arial" w:cs="Arial"/>
                <w:bCs/>
                <w:sz w:val="20"/>
                <w:lang w:val="pt-PT"/>
              </w:rPr>
              <w:t>v prehrani ljudi</w:t>
            </w:r>
            <w:r w:rsidR="008D0A13">
              <w:rPr>
                <w:rFonts w:ascii="Arial" w:hAnsi="Arial" w:cs="Arial"/>
                <w:bCs/>
                <w:sz w:val="20"/>
                <w:lang w:val="pt-PT"/>
              </w:rPr>
              <w:t xml:space="preserve"> (zaradi morebitnih alergij).</w:t>
            </w:r>
            <w:r>
              <w:rPr>
                <w:rFonts w:ascii="Arial" w:hAnsi="Arial" w:cs="Arial"/>
                <w:bCs/>
                <w:sz w:val="20"/>
                <w:lang w:val="pt-PT"/>
              </w:rPr>
              <w:t xml:space="preserve"> </w:t>
            </w:r>
          </w:p>
          <w:p w14:paraId="459D9A7C" w14:textId="54A77F12" w:rsidR="00EE4394" w:rsidRDefault="007217A9"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Konic rokavic ne smemo razkuževati s sirotko proti virusom med ali tik pred obiranjem plodov in užitnih delov rastlin, da preprečimo morebiten pojav alergij</w:t>
            </w:r>
            <w:r w:rsidR="00474F82">
              <w:rPr>
                <w:rFonts w:ascii="Arial" w:hAnsi="Arial" w:cs="Arial"/>
                <w:bCs/>
                <w:sz w:val="20"/>
                <w:lang w:val="pt-PT"/>
              </w:rPr>
              <w:t xml:space="preserve"> v prehrani ljudi. </w:t>
            </w:r>
            <w:r>
              <w:rPr>
                <w:rFonts w:ascii="Arial" w:hAnsi="Arial" w:cs="Arial"/>
                <w:bCs/>
                <w:sz w:val="20"/>
                <w:lang w:val="pt-PT"/>
              </w:rPr>
              <w:t xml:space="preserve"> </w:t>
            </w:r>
          </w:p>
          <w:p w14:paraId="0D91293E" w14:textId="600AE8D0" w:rsidR="0008220C" w:rsidRPr="00D402CE" w:rsidRDefault="007217A9" w:rsidP="00EE4394">
            <w:pPr>
              <w:tabs>
                <w:tab w:val="left" w:pos="-720"/>
              </w:tabs>
              <w:suppressAutoHyphens/>
              <w:spacing w:before="40" w:after="40"/>
              <w:jc w:val="left"/>
              <w:rPr>
                <w:rFonts w:ascii="Arial" w:hAnsi="Arial" w:cs="Arial"/>
                <w:bCs/>
                <w:sz w:val="20"/>
                <w:lang w:val="pt-PT"/>
              </w:rPr>
            </w:pPr>
            <w:r>
              <w:rPr>
                <w:rFonts w:ascii="Arial" w:hAnsi="Arial" w:cs="Arial"/>
                <w:bCs/>
                <w:sz w:val="20"/>
                <w:lang w:val="pt-PT"/>
              </w:rPr>
              <w:t xml:space="preserve">Rastline, ki smo jih tretirali z raztopino sirotke in niso bile predelane v skladu s standardi, ki jih določa Uredba (EU) 142/2011, ne smemo krmiti parkljarjem. </w:t>
            </w:r>
          </w:p>
        </w:tc>
      </w:tr>
      <w:tr w:rsidR="009D3DA3" w:rsidRPr="00E8772D" w14:paraId="4079003A" w14:textId="77777777" w:rsidTr="00B423F3">
        <w:trPr>
          <w:trHeight w:val="454"/>
        </w:trPr>
        <w:tc>
          <w:tcPr>
            <w:tcW w:w="3681" w:type="dxa"/>
            <w:vAlign w:val="center"/>
          </w:tcPr>
          <w:p w14:paraId="54DFBF46" w14:textId="050F3227" w:rsidR="009D3DA3" w:rsidRPr="009D3DA3" w:rsidRDefault="009D3DA3" w:rsidP="0008167E">
            <w:pPr>
              <w:tabs>
                <w:tab w:val="left" w:pos="-720"/>
              </w:tabs>
              <w:suppressAutoHyphens/>
              <w:spacing w:before="40" w:after="40"/>
              <w:jc w:val="left"/>
              <w:rPr>
                <w:rFonts w:ascii="Arial" w:hAnsi="Arial" w:cs="Arial"/>
                <w:bCs/>
                <w:sz w:val="20"/>
              </w:rPr>
            </w:pPr>
            <w:proofErr w:type="spellStart"/>
            <w:r w:rsidRPr="009D3DA3">
              <w:rPr>
                <w:rFonts w:ascii="Arial" w:hAnsi="Arial" w:cs="Arial"/>
                <w:bCs/>
                <w:sz w:val="20"/>
              </w:rPr>
              <w:t>Pripravek</w:t>
            </w:r>
            <w:proofErr w:type="spellEnd"/>
            <w:r w:rsidRPr="009D3DA3">
              <w:rPr>
                <w:rFonts w:ascii="Arial" w:hAnsi="Arial" w:cs="Arial"/>
                <w:bCs/>
                <w:sz w:val="20"/>
              </w:rPr>
              <w:t xml:space="preserve"> za </w:t>
            </w:r>
            <w:proofErr w:type="spellStart"/>
            <w:r w:rsidRPr="009D3DA3">
              <w:rPr>
                <w:rFonts w:ascii="Arial" w:hAnsi="Arial" w:cs="Arial"/>
                <w:bCs/>
                <w:sz w:val="20"/>
              </w:rPr>
              <w:t>uporabo</w:t>
            </w:r>
            <w:proofErr w:type="spellEnd"/>
          </w:p>
        </w:tc>
        <w:tc>
          <w:tcPr>
            <w:tcW w:w="10489" w:type="dxa"/>
            <w:vAlign w:val="center"/>
          </w:tcPr>
          <w:p w14:paraId="26B9C9A2" w14:textId="5383A752" w:rsidR="009D3DA3" w:rsidRPr="00D402CE" w:rsidRDefault="007217A9"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 xml:space="preserve">Sirotko razredčimo z vodo v koncentracijah, ki so navedene v spodnji preglednici uporabe. </w:t>
            </w:r>
          </w:p>
        </w:tc>
      </w:tr>
      <w:tr w:rsidR="009D3DA3" w:rsidRPr="00E8772D" w14:paraId="159BE53A" w14:textId="77777777" w:rsidTr="00B423F3">
        <w:trPr>
          <w:trHeight w:val="454"/>
        </w:trPr>
        <w:tc>
          <w:tcPr>
            <w:tcW w:w="3681" w:type="dxa"/>
            <w:vAlign w:val="center"/>
          </w:tcPr>
          <w:p w14:paraId="57FB14D9" w14:textId="34CCC222" w:rsidR="009D3DA3" w:rsidRPr="009D3DA3" w:rsidRDefault="009D3DA3" w:rsidP="0008167E">
            <w:pPr>
              <w:tabs>
                <w:tab w:val="left" w:pos="-720"/>
              </w:tabs>
              <w:suppressAutoHyphens/>
              <w:spacing w:before="40" w:after="40"/>
              <w:jc w:val="left"/>
              <w:rPr>
                <w:rFonts w:ascii="Arial" w:hAnsi="Arial" w:cs="Arial"/>
                <w:bCs/>
                <w:sz w:val="20"/>
              </w:rPr>
            </w:pPr>
            <w:proofErr w:type="spellStart"/>
            <w:r w:rsidRPr="009D3DA3">
              <w:rPr>
                <w:rFonts w:ascii="Arial" w:hAnsi="Arial" w:cs="Arial"/>
                <w:bCs/>
                <w:sz w:val="20"/>
              </w:rPr>
              <w:t>Vrsta</w:t>
            </w:r>
            <w:proofErr w:type="spellEnd"/>
            <w:r w:rsidRPr="009D3DA3">
              <w:rPr>
                <w:rFonts w:ascii="Arial" w:hAnsi="Arial" w:cs="Arial"/>
                <w:bCs/>
                <w:sz w:val="20"/>
              </w:rPr>
              <w:t xml:space="preserve"> </w:t>
            </w:r>
            <w:proofErr w:type="spellStart"/>
            <w:r w:rsidRPr="009D3DA3">
              <w:rPr>
                <w:rFonts w:ascii="Arial" w:hAnsi="Arial" w:cs="Arial"/>
                <w:bCs/>
                <w:sz w:val="20"/>
              </w:rPr>
              <w:t>delovanja</w:t>
            </w:r>
            <w:proofErr w:type="spellEnd"/>
          </w:p>
        </w:tc>
        <w:tc>
          <w:tcPr>
            <w:tcW w:w="10489" w:type="dxa"/>
            <w:vAlign w:val="center"/>
          </w:tcPr>
          <w:p w14:paraId="565BAA2A" w14:textId="43BB25E1" w:rsidR="009D3DA3" w:rsidRPr="00D402CE" w:rsidRDefault="007217A9" w:rsidP="009D3DA3">
            <w:pPr>
              <w:tabs>
                <w:tab w:val="left" w:pos="-720"/>
              </w:tabs>
              <w:suppressAutoHyphens/>
              <w:spacing w:before="40" w:after="40"/>
              <w:jc w:val="left"/>
              <w:rPr>
                <w:rFonts w:ascii="Arial" w:hAnsi="Arial" w:cs="Arial"/>
                <w:bCs/>
                <w:sz w:val="20"/>
                <w:lang w:val="pt-PT"/>
              </w:rPr>
            </w:pPr>
            <w:r>
              <w:rPr>
                <w:rFonts w:ascii="Arial" w:hAnsi="Arial" w:cs="Arial"/>
                <w:bCs/>
                <w:sz w:val="20"/>
                <w:lang w:val="pt-PT"/>
              </w:rPr>
              <w:t>Fungicid in viroicid</w:t>
            </w:r>
            <w:r w:rsidR="00051679">
              <w:rPr>
                <w:rFonts w:ascii="Arial" w:hAnsi="Arial" w:cs="Arial"/>
                <w:bCs/>
                <w:sz w:val="20"/>
                <w:lang w:val="pt-PT"/>
              </w:rPr>
              <w:t xml:space="preserve"> (</w:t>
            </w:r>
            <w:r w:rsidR="005D5A23">
              <w:rPr>
                <w:rFonts w:ascii="Arial" w:hAnsi="Arial" w:cs="Arial"/>
                <w:bCs/>
                <w:sz w:val="20"/>
                <w:lang w:val="pt-PT"/>
              </w:rPr>
              <w:t xml:space="preserve">proti </w:t>
            </w:r>
            <w:r w:rsidR="00051679">
              <w:rPr>
                <w:rFonts w:ascii="Arial" w:hAnsi="Arial" w:cs="Arial"/>
                <w:bCs/>
                <w:sz w:val="20"/>
                <w:lang w:val="pt-PT"/>
              </w:rPr>
              <w:t>glivičn</w:t>
            </w:r>
            <w:r w:rsidR="005D5A23">
              <w:rPr>
                <w:rFonts w:ascii="Arial" w:hAnsi="Arial" w:cs="Arial"/>
                <w:bCs/>
                <w:sz w:val="20"/>
                <w:lang w:val="pt-PT"/>
              </w:rPr>
              <w:t>im</w:t>
            </w:r>
            <w:r w:rsidR="00051679">
              <w:rPr>
                <w:rFonts w:ascii="Arial" w:hAnsi="Arial" w:cs="Arial"/>
                <w:bCs/>
                <w:sz w:val="20"/>
                <w:lang w:val="pt-PT"/>
              </w:rPr>
              <w:t xml:space="preserve"> bolezni</w:t>
            </w:r>
            <w:r w:rsidR="005D5A23">
              <w:rPr>
                <w:rFonts w:ascii="Arial" w:hAnsi="Arial" w:cs="Arial"/>
                <w:bCs/>
                <w:sz w:val="20"/>
                <w:lang w:val="pt-PT"/>
              </w:rPr>
              <w:t>m</w:t>
            </w:r>
            <w:r w:rsidR="00051679">
              <w:rPr>
                <w:rFonts w:ascii="Arial" w:hAnsi="Arial" w:cs="Arial"/>
                <w:bCs/>
                <w:sz w:val="20"/>
                <w:lang w:val="pt-PT"/>
              </w:rPr>
              <w:t xml:space="preserve"> in virus</w:t>
            </w:r>
            <w:r w:rsidR="005D5A23">
              <w:rPr>
                <w:rFonts w:ascii="Arial" w:hAnsi="Arial" w:cs="Arial"/>
                <w:bCs/>
                <w:sz w:val="20"/>
                <w:lang w:val="pt-PT"/>
              </w:rPr>
              <w:t>om</w:t>
            </w:r>
            <w:r w:rsidR="00051679">
              <w:rPr>
                <w:rFonts w:ascii="Arial" w:hAnsi="Arial" w:cs="Arial"/>
                <w:bCs/>
                <w:sz w:val="20"/>
                <w:lang w:val="pt-PT"/>
              </w:rPr>
              <w:t>)</w:t>
            </w:r>
          </w:p>
        </w:tc>
      </w:tr>
    </w:tbl>
    <w:p w14:paraId="56846B4C" w14:textId="77777777" w:rsidR="00426322" w:rsidRDefault="00426322" w:rsidP="006632EB">
      <w:pPr>
        <w:spacing w:after="0"/>
        <w:jc w:val="left"/>
        <w:rPr>
          <w:rFonts w:ascii="Arial" w:hAnsi="Arial" w:cs="Arial"/>
          <w:b/>
          <w:bCs/>
          <w:sz w:val="20"/>
          <w:lang w:val="en-US" w:eastAsia="de-DE"/>
        </w:rPr>
      </w:pPr>
    </w:p>
    <w:p w14:paraId="15A2EEE7" w14:textId="77777777" w:rsidR="00426322" w:rsidRDefault="00426322" w:rsidP="006632EB">
      <w:pPr>
        <w:spacing w:after="0"/>
        <w:jc w:val="left"/>
        <w:rPr>
          <w:rFonts w:ascii="Arial" w:hAnsi="Arial" w:cs="Arial"/>
          <w:b/>
          <w:bCs/>
          <w:sz w:val="20"/>
          <w:lang w:val="en-US" w:eastAsia="de-DE"/>
        </w:rPr>
      </w:pPr>
    </w:p>
    <w:p w14:paraId="4CC61DC1" w14:textId="77777777" w:rsidR="00426322" w:rsidRDefault="00426322" w:rsidP="006632EB">
      <w:pPr>
        <w:spacing w:after="0"/>
        <w:jc w:val="left"/>
        <w:rPr>
          <w:rFonts w:ascii="Arial" w:hAnsi="Arial" w:cs="Arial"/>
          <w:b/>
          <w:bCs/>
          <w:sz w:val="20"/>
          <w:lang w:val="en-US" w:eastAsia="de-DE"/>
        </w:rPr>
      </w:pPr>
    </w:p>
    <w:p w14:paraId="598C2414" w14:textId="77777777" w:rsidR="00426322" w:rsidRDefault="00426322" w:rsidP="006632EB">
      <w:pPr>
        <w:spacing w:after="0"/>
        <w:jc w:val="left"/>
        <w:rPr>
          <w:rFonts w:ascii="Arial" w:hAnsi="Arial" w:cs="Arial"/>
          <w:b/>
          <w:bCs/>
          <w:sz w:val="20"/>
          <w:lang w:val="en-US" w:eastAsia="de-DE"/>
        </w:rPr>
      </w:pPr>
    </w:p>
    <w:p w14:paraId="7008E3E9" w14:textId="77777777" w:rsidR="00426322" w:rsidRDefault="00426322" w:rsidP="006632EB">
      <w:pPr>
        <w:spacing w:after="0"/>
        <w:jc w:val="left"/>
        <w:rPr>
          <w:rFonts w:ascii="Arial" w:hAnsi="Arial" w:cs="Arial"/>
          <w:b/>
          <w:bCs/>
          <w:sz w:val="20"/>
          <w:lang w:val="en-US" w:eastAsia="de-DE"/>
        </w:rPr>
      </w:pPr>
    </w:p>
    <w:p w14:paraId="7BD1545A" w14:textId="77777777" w:rsidR="00426322" w:rsidRDefault="00426322" w:rsidP="006632EB">
      <w:pPr>
        <w:spacing w:after="0"/>
        <w:jc w:val="left"/>
        <w:rPr>
          <w:rFonts w:ascii="Arial" w:hAnsi="Arial" w:cs="Arial"/>
          <w:b/>
          <w:bCs/>
          <w:sz w:val="20"/>
          <w:lang w:val="en-US" w:eastAsia="de-DE"/>
        </w:rPr>
      </w:pPr>
    </w:p>
    <w:p w14:paraId="4F843583" w14:textId="77777777" w:rsidR="00426322" w:rsidRDefault="00426322" w:rsidP="006632EB">
      <w:pPr>
        <w:spacing w:after="0"/>
        <w:jc w:val="left"/>
        <w:rPr>
          <w:rFonts w:ascii="Arial" w:hAnsi="Arial" w:cs="Arial"/>
          <w:b/>
          <w:bCs/>
          <w:sz w:val="20"/>
          <w:lang w:val="en-US" w:eastAsia="de-DE"/>
        </w:rPr>
      </w:pPr>
    </w:p>
    <w:p w14:paraId="5E372CD4" w14:textId="77777777" w:rsidR="00426322" w:rsidRDefault="00426322" w:rsidP="006632EB">
      <w:pPr>
        <w:spacing w:after="0"/>
        <w:jc w:val="left"/>
        <w:rPr>
          <w:rFonts w:ascii="Arial" w:hAnsi="Arial" w:cs="Arial"/>
          <w:b/>
          <w:bCs/>
          <w:sz w:val="20"/>
          <w:lang w:val="en-US" w:eastAsia="de-DE"/>
        </w:rPr>
      </w:pPr>
    </w:p>
    <w:p w14:paraId="24ACDDD3" w14:textId="77777777" w:rsidR="00426322" w:rsidRDefault="00426322" w:rsidP="006632EB">
      <w:pPr>
        <w:spacing w:after="0"/>
        <w:jc w:val="left"/>
        <w:rPr>
          <w:rFonts w:ascii="Arial" w:hAnsi="Arial" w:cs="Arial"/>
          <w:b/>
          <w:bCs/>
          <w:sz w:val="20"/>
          <w:lang w:val="en-US" w:eastAsia="de-DE"/>
        </w:rPr>
      </w:pPr>
    </w:p>
    <w:p w14:paraId="5F5C0E94" w14:textId="77777777" w:rsidR="00426322" w:rsidRDefault="00426322" w:rsidP="006632EB">
      <w:pPr>
        <w:spacing w:after="0"/>
        <w:jc w:val="left"/>
        <w:rPr>
          <w:rFonts w:ascii="Arial" w:hAnsi="Arial" w:cs="Arial"/>
          <w:b/>
          <w:bCs/>
          <w:sz w:val="20"/>
          <w:lang w:val="en-US" w:eastAsia="de-DE"/>
        </w:rPr>
      </w:pPr>
    </w:p>
    <w:p w14:paraId="719E73D0" w14:textId="77777777" w:rsidR="00426322" w:rsidRDefault="00426322" w:rsidP="006632EB">
      <w:pPr>
        <w:spacing w:after="0"/>
        <w:jc w:val="left"/>
        <w:rPr>
          <w:rFonts w:ascii="Arial" w:hAnsi="Arial" w:cs="Arial"/>
          <w:b/>
          <w:bCs/>
          <w:sz w:val="20"/>
          <w:lang w:val="en-US" w:eastAsia="de-DE"/>
        </w:rPr>
      </w:pPr>
    </w:p>
    <w:p w14:paraId="0606B99B" w14:textId="77777777" w:rsidR="00426322" w:rsidRDefault="00426322" w:rsidP="006632EB">
      <w:pPr>
        <w:spacing w:after="0"/>
        <w:jc w:val="left"/>
        <w:rPr>
          <w:rFonts w:ascii="Arial" w:hAnsi="Arial" w:cs="Arial"/>
          <w:b/>
          <w:bCs/>
          <w:sz w:val="20"/>
          <w:lang w:val="en-US" w:eastAsia="de-DE"/>
        </w:rPr>
      </w:pPr>
    </w:p>
    <w:p w14:paraId="063C5F72" w14:textId="77777777" w:rsidR="00426322" w:rsidRDefault="00426322" w:rsidP="006632EB">
      <w:pPr>
        <w:spacing w:after="0"/>
        <w:jc w:val="left"/>
        <w:rPr>
          <w:rFonts w:ascii="Arial" w:hAnsi="Arial" w:cs="Arial"/>
          <w:b/>
          <w:bCs/>
          <w:sz w:val="20"/>
          <w:lang w:val="en-US" w:eastAsia="de-DE"/>
        </w:rPr>
      </w:pPr>
    </w:p>
    <w:p w14:paraId="372C332B" w14:textId="77777777" w:rsidR="00426322" w:rsidRDefault="00426322" w:rsidP="006632EB">
      <w:pPr>
        <w:spacing w:after="0"/>
        <w:jc w:val="left"/>
        <w:rPr>
          <w:rFonts w:ascii="Arial" w:hAnsi="Arial" w:cs="Arial"/>
          <w:b/>
          <w:bCs/>
          <w:sz w:val="20"/>
          <w:lang w:val="en-US" w:eastAsia="de-DE"/>
        </w:rPr>
      </w:pPr>
    </w:p>
    <w:p w14:paraId="4C9581F2" w14:textId="77777777" w:rsidR="00426322" w:rsidRDefault="00426322" w:rsidP="006632EB">
      <w:pPr>
        <w:spacing w:after="0"/>
        <w:jc w:val="left"/>
        <w:rPr>
          <w:rFonts w:ascii="Arial" w:hAnsi="Arial" w:cs="Arial"/>
          <w:b/>
          <w:bCs/>
          <w:sz w:val="20"/>
          <w:lang w:val="en-US" w:eastAsia="de-DE"/>
        </w:rPr>
      </w:pPr>
    </w:p>
    <w:p w14:paraId="0969D335" w14:textId="77777777" w:rsidR="00426322" w:rsidRDefault="00426322" w:rsidP="006632EB">
      <w:pPr>
        <w:spacing w:after="0"/>
        <w:jc w:val="left"/>
        <w:rPr>
          <w:rFonts w:ascii="Arial" w:hAnsi="Arial" w:cs="Arial"/>
          <w:b/>
          <w:bCs/>
          <w:sz w:val="20"/>
          <w:lang w:val="en-US" w:eastAsia="de-DE"/>
        </w:rPr>
      </w:pPr>
    </w:p>
    <w:p w14:paraId="754B262E" w14:textId="77777777" w:rsidR="00426322" w:rsidRDefault="00426322" w:rsidP="006632EB">
      <w:pPr>
        <w:spacing w:after="0"/>
        <w:jc w:val="left"/>
        <w:rPr>
          <w:rFonts w:ascii="Arial" w:hAnsi="Arial" w:cs="Arial"/>
          <w:b/>
          <w:bCs/>
          <w:sz w:val="20"/>
          <w:lang w:val="en-US" w:eastAsia="de-DE"/>
        </w:rPr>
      </w:pPr>
    </w:p>
    <w:p w14:paraId="4E8D9801" w14:textId="77777777" w:rsidR="00426322" w:rsidRDefault="00426322" w:rsidP="006632EB">
      <w:pPr>
        <w:spacing w:after="0"/>
        <w:jc w:val="left"/>
        <w:rPr>
          <w:rFonts w:ascii="Arial" w:hAnsi="Arial" w:cs="Arial"/>
          <w:b/>
          <w:bCs/>
          <w:sz w:val="20"/>
          <w:lang w:val="en-US" w:eastAsia="de-DE"/>
        </w:rPr>
      </w:pPr>
    </w:p>
    <w:p w14:paraId="7B0C963E" w14:textId="77777777" w:rsidR="00426322" w:rsidRDefault="00426322" w:rsidP="006632EB">
      <w:pPr>
        <w:spacing w:after="0"/>
        <w:jc w:val="left"/>
        <w:rPr>
          <w:rFonts w:ascii="Arial" w:hAnsi="Arial" w:cs="Arial"/>
          <w:b/>
          <w:bCs/>
          <w:sz w:val="20"/>
          <w:lang w:val="en-US" w:eastAsia="de-DE"/>
        </w:rPr>
      </w:pPr>
    </w:p>
    <w:p w14:paraId="0F53E1FC" w14:textId="77777777" w:rsidR="00426322" w:rsidRDefault="00426322" w:rsidP="006632EB">
      <w:pPr>
        <w:spacing w:after="0"/>
        <w:jc w:val="left"/>
        <w:rPr>
          <w:rFonts w:ascii="Arial" w:hAnsi="Arial" w:cs="Arial"/>
          <w:b/>
          <w:bCs/>
          <w:sz w:val="20"/>
          <w:lang w:val="en-US" w:eastAsia="de-DE"/>
        </w:rPr>
      </w:pPr>
    </w:p>
    <w:p w14:paraId="4E05C75C" w14:textId="77777777" w:rsidR="00426322" w:rsidRDefault="00426322" w:rsidP="006632EB">
      <w:pPr>
        <w:spacing w:after="0"/>
        <w:jc w:val="left"/>
        <w:rPr>
          <w:rFonts w:ascii="Arial" w:hAnsi="Arial" w:cs="Arial"/>
          <w:b/>
          <w:bCs/>
          <w:sz w:val="20"/>
          <w:lang w:val="en-US" w:eastAsia="de-DE"/>
        </w:rPr>
      </w:pPr>
    </w:p>
    <w:p w14:paraId="618FA04D" w14:textId="77777777" w:rsidR="00426322" w:rsidRDefault="00426322" w:rsidP="006632EB">
      <w:pPr>
        <w:spacing w:after="0"/>
        <w:jc w:val="left"/>
        <w:rPr>
          <w:rFonts w:ascii="Arial" w:hAnsi="Arial" w:cs="Arial"/>
          <w:b/>
          <w:bCs/>
          <w:sz w:val="20"/>
          <w:lang w:val="en-US" w:eastAsia="de-DE"/>
        </w:rPr>
      </w:pPr>
    </w:p>
    <w:p w14:paraId="155C4BB4" w14:textId="77777777" w:rsidR="00426322" w:rsidRDefault="00426322" w:rsidP="006632EB">
      <w:pPr>
        <w:spacing w:after="0"/>
        <w:jc w:val="left"/>
        <w:rPr>
          <w:rFonts w:ascii="Arial" w:hAnsi="Arial" w:cs="Arial"/>
          <w:b/>
          <w:bCs/>
          <w:sz w:val="20"/>
          <w:lang w:val="en-US" w:eastAsia="de-DE"/>
        </w:rPr>
      </w:pPr>
    </w:p>
    <w:p w14:paraId="66964B31" w14:textId="3115351A" w:rsidR="006632EB" w:rsidRPr="00474F82" w:rsidRDefault="00474F82" w:rsidP="006632EB">
      <w:pPr>
        <w:spacing w:after="0"/>
        <w:jc w:val="left"/>
        <w:rPr>
          <w:rFonts w:ascii="Arial" w:hAnsi="Arial" w:cs="Arial"/>
          <w:b/>
          <w:bCs/>
          <w:sz w:val="20"/>
          <w:lang w:val="en-US" w:eastAsia="de-DE"/>
        </w:rPr>
      </w:pPr>
      <w:proofErr w:type="spellStart"/>
      <w:r w:rsidRPr="00474F82">
        <w:rPr>
          <w:rFonts w:ascii="Arial" w:hAnsi="Arial" w:cs="Arial"/>
          <w:b/>
          <w:bCs/>
          <w:sz w:val="20"/>
          <w:lang w:val="en-US" w:eastAsia="de-DE"/>
        </w:rPr>
        <w:t>Uporaba</w:t>
      </w:r>
      <w:proofErr w:type="spellEnd"/>
      <w:r w:rsidRPr="00474F82">
        <w:rPr>
          <w:rFonts w:ascii="Arial" w:hAnsi="Arial" w:cs="Arial"/>
          <w:b/>
          <w:bCs/>
          <w:sz w:val="20"/>
          <w:lang w:val="en-US" w:eastAsia="de-DE"/>
        </w:rPr>
        <w:t xml:space="preserve"> </w:t>
      </w:r>
      <w:proofErr w:type="spellStart"/>
      <w:r w:rsidRPr="00474F82">
        <w:rPr>
          <w:rFonts w:ascii="Arial" w:hAnsi="Arial" w:cs="Arial"/>
          <w:b/>
          <w:bCs/>
          <w:sz w:val="20"/>
          <w:lang w:val="en-US" w:eastAsia="de-DE"/>
        </w:rPr>
        <w:t>sirotke</w:t>
      </w:r>
      <w:proofErr w:type="spellEnd"/>
    </w:p>
    <w:p w14:paraId="2ECF92F5" w14:textId="77777777" w:rsidR="006632EB" w:rsidRPr="006632EB" w:rsidRDefault="006632EB" w:rsidP="006632EB">
      <w:pPr>
        <w:spacing w:after="0"/>
        <w:jc w:val="left"/>
        <w:rPr>
          <w:sz w:val="20"/>
          <w:lang w:val="en-US" w:eastAsia="de-DE"/>
        </w:rPr>
      </w:pPr>
    </w:p>
    <w:tbl>
      <w:tblPr>
        <w:tblStyle w:val="Tabelamrea"/>
        <w:tblW w:w="14095" w:type="dxa"/>
        <w:tblInd w:w="-208" w:type="dxa"/>
        <w:tblLayout w:type="fixed"/>
        <w:tblLook w:val="01E0" w:firstRow="1" w:lastRow="1" w:firstColumn="1" w:lastColumn="1" w:noHBand="0" w:noVBand="0"/>
        <w:tblCaption w:val="Primeri uporabe"/>
        <w:tblDescription w:val="Primeri uporabe"/>
      </w:tblPr>
      <w:tblGrid>
        <w:gridCol w:w="1196"/>
        <w:gridCol w:w="597"/>
        <w:gridCol w:w="1345"/>
        <w:gridCol w:w="685"/>
        <w:gridCol w:w="850"/>
        <w:gridCol w:w="917"/>
        <w:gridCol w:w="1134"/>
        <w:gridCol w:w="850"/>
        <w:gridCol w:w="1096"/>
        <w:gridCol w:w="1106"/>
        <w:gridCol w:w="709"/>
        <w:gridCol w:w="1473"/>
        <w:gridCol w:w="719"/>
        <w:gridCol w:w="1418"/>
      </w:tblGrid>
      <w:tr w:rsidR="00736321" w:rsidRPr="00F92A78" w14:paraId="3BEEC3E0" w14:textId="77777777" w:rsidTr="00C0063F">
        <w:trPr>
          <w:trHeight w:val="872"/>
          <w:tblHeader/>
        </w:trPr>
        <w:tc>
          <w:tcPr>
            <w:tcW w:w="1196" w:type="dxa"/>
            <w:tcBorders>
              <w:bottom w:val="nil"/>
            </w:tcBorders>
          </w:tcPr>
          <w:p w14:paraId="6C459A04" w14:textId="77777777" w:rsidR="00736321" w:rsidRPr="00F92A78" w:rsidRDefault="00736321" w:rsidP="00441F56">
            <w:pPr>
              <w:tabs>
                <w:tab w:val="center" w:pos="474"/>
              </w:tabs>
              <w:spacing w:before="80"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Rastlina oziroma situacija</w:t>
            </w:r>
          </w:p>
          <w:p w14:paraId="45328390" w14:textId="091951AD" w:rsidR="00736321" w:rsidRPr="00F92A78" w:rsidRDefault="00736321" w:rsidP="00441F56">
            <w:pPr>
              <w:tabs>
                <w:tab w:val="left" w:pos="-720"/>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 xml:space="preserve"> (a)</w:t>
            </w:r>
          </w:p>
        </w:tc>
        <w:tc>
          <w:tcPr>
            <w:tcW w:w="597" w:type="dxa"/>
            <w:tcBorders>
              <w:bottom w:val="nil"/>
            </w:tcBorders>
          </w:tcPr>
          <w:p w14:paraId="3DEE0BBF" w14:textId="77777777" w:rsidR="00736321" w:rsidRPr="00F92A78" w:rsidRDefault="00736321" w:rsidP="00441F56">
            <w:pPr>
              <w:tabs>
                <w:tab w:val="center" w:pos="163"/>
              </w:tabs>
              <w:spacing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F</w:t>
            </w:r>
          </w:p>
          <w:p w14:paraId="70456F75" w14:textId="77777777" w:rsidR="00736321" w:rsidRPr="00F92A78" w:rsidRDefault="00736321" w:rsidP="00441F56">
            <w:pPr>
              <w:tabs>
                <w:tab w:val="center" w:pos="163"/>
              </w:tabs>
              <w:spacing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G</w:t>
            </w:r>
          </w:p>
          <w:p w14:paraId="32D1C9E0" w14:textId="77777777" w:rsidR="00736321" w:rsidRPr="00F92A78" w:rsidRDefault="00736321" w:rsidP="00441F56">
            <w:pPr>
              <w:tabs>
                <w:tab w:val="center" w:pos="163"/>
              </w:tabs>
              <w:spacing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ali</w:t>
            </w:r>
          </w:p>
          <w:p w14:paraId="353A5F48" w14:textId="77777777" w:rsidR="00736321" w:rsidRPr="00F92A78" w:rsidRDefault="00736321" w:rsidP="00441F56">
            <w:pPr>
              <w:tabs>
                <w:tab w:val="center" w:pos="163"/>
              </w:tabs>
              <w:spacing w:after="0"/>
              <w:jc w:val="center"/>
              <w:rPr>
                <w:rFonts w:ascii="Arial" w:hAnsi="Arial" w:cs="Arial"/>
                <w:spacing w:val="-2"/>
                <w:sz w:val="16"/>
                <w:szCs w:val="16"/>
                <w:lang w:val="sl-SI" w:eastAsia="de-DE"/>
              </w:rPr>
            </w:pPr>
            <w:r w:rsidRPr="00F92A78">
              <w:rPr>
                <w:rFonts w:ascii="Arial" w:hAnsi="Arial" w:cs="Arial"/>
                <w:b/>
                <w:spacing w:val="-2"/>
                <w:sz w:val="16"/>
                <w:szCs w:val="16"/>
                <w:lang w:val="sl-SI" w:eastAsia="de-DE"/>
              </w:rPr>
              <w:t>I</w:t>
            </w:r>
          </w:p>
          <w:p w14:paraId="1B661CE2" w14:textId="77777777" w:rsidR="00736321" w:rsidRPr="00F92A78" w:rsidRDefault="00736321" w:rsidP="00441F56">
            <w:pPr>
              <w:tabs>
                <w:tab w:val="left" w:pos="-720"/>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(b)</w:t>
            </w:r>
          </w:p>
        </w:tc>
        <w:tc>
          <w:tcPr>
            <w:tcW w:w="1345" w:type="dxa"/>
            <w:tcBorders>
              <w:bottom w:val="nil"/>
            </w:tcBorders>
          </w:tcPr>
          <w:p w14:paraId="376EC7C5" w14:textId="77777777" w:rsidR="00736321" w:rsidRPr="00F92A78" w:rsidRDefault="00736321" w:rsidP="00441F56">
            <w:pPr>
              <w:tabs>
                <w:tab w:val="center" w:pos="543"/>
              </w:tabs>
              <w:spacing w:before="80" w:after="0"/>
              <w:jc w:val="center"/>
              <w:rPr>
                <w:rFonts w:ascii="Arial" w:hAnsi="Arial" w:cs="Arial"/>
                <w:spacing w:val="-2"/>
                <w:sz w:val="16"/>
                <w:szCs w:val="16"/>
                <w:lang w:val="sl-SI" w:eastAsia="de-DE"/>
              </w:rPr>
            </w:pPr>
            <w:r w:rsidRPr="00F92A78">
              <w:rPr>
                <w:rFonts w:ascii="Arial" w:hAnsi="Arial" w:cs="Arial"/>
                <w:b/>
                <w:spacing w:val="-2"/>
                <w:sz w:val="16"/>
                <w:szCs w:val="16"/>
                <w:lang w:val="sl-SI" w:eastAsia="de-DE"/>
              </w:rPr>
              <w:t>Škodljivi organizmi</w:t>
            </w:r>
          </w:p>
          <w:p w14:paraId="2FF296DA" w14:textId="77777777" w:rsidR="00736321" w:rsidRPr="00F92A78" w:rsidRDefault="00736321" w:rsidP="00441F56">
            <w:pPr>
              <w:tabs>
                <w:tab w:val="left" w:pos="-720"/>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(c)</w:t>
            </w:r>
          </w:p>
        </w:tc>
        <w:tc>
          <w:tcPr>
            <w:tcW w:w="1535" w:type="dxa"/>
            <w:gridSpan w:val="2"/>
            <w:tcBorders>
              <w:right w:val="single" w:sz="4" w:space="0" w:color="auto"/>
            </w:tcBorders>
          </w:tcPr>
          <w:p w14:paraId="60F92B11" w14:textId="77777777" w:rsidR="00736321" w:rsidRPr="00F92A78" w:rsidRDefault="00736321" w:rsidP="00441F56">
            <w:pPr>
              <w:tabs>
                <w:tab w:val="center" w:pos="543"/>
              </w:tabs>
              <w:spacing w:before="80"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Formulacija</w:t>
            </w:r>
          </w:p>
        </w:tc>
        <w:tc>
          <w:tcPr>
            <w:tcW w:w="3997" w:type="dxa"/>
            <w:gridSpan w:val="4"/>
            <w:tcBorders>
              <w:left w:val="single" w:sz="4" w:space="0" w:color="auto"/>
            </w:tcBorders>
          </w:tcPr>
          <w:p w14:paraId="70DA4416" w14:textId="3409FCF0" w:rsidR="00736321" w:rsidRPr="00F92A78" w:rsidRDefault="00736321" w:rsidP="00441F56">
            <w:pPr>
              <w:tabs>
                <w:tab w:val="center" w:pos="543"/>
              </w:tabs>
              <w:spacing w:before="80" w:after="0"/>
              <w:jc w:val="center"/>
              <w:rPr>
                <w:rFonts w:ascii="Arial" w:hAnsi="Arial" w:cs="Arial"/>
                <w:b/>
                <w:spacing w:val="-2"/>
                <w:sz w:val="16"/>
                <w:szCs w:val="16"/>
                <w:lang w:val="sl-SI" w:eastAsia="de-DE"/>
              </w:rPr>
            </w:pPr>
            <w:proofErr w:type="spellStart"/>
            <w:r w:rsidRPr="00F92A78">
              <w:rPr>
                <w:rFonts w:ascii="Arial" w:hAnsi="Arial" w:cs="Arial"/>
                <w:b/>
                <w:spacing w:val="-2"/>
                <w:sz w:val="16"/>
                <w:szCs w:val="16"/>
                <w:lang w:val="sl-SI" w:eastAsia="de-DE"/>
              </w:rPr>
              <w:t>Tretiranje</w:t>
            </w:r>
            <w:proofErr w:type="spellEnd"/>
          </w:p>
        </w:tc>
        <w:tc>
          <w:tcPr>
            <w:tcW w:w="3288" w:type="dxa"/>
            <w:gridSpan w:val="3"/>
          </w:tcPr>
          <w:p w14:paraId="662CB13F" w14:textId="4EBC0F65" w:rsidR="00736321" w:rsidRPr="00F92A78" w:rsidRDefault="00736321" w:rsidP="00441F56">
            <w:pPr>
              <w:tabs>
                <w:tab w:val="center" w:pos="543"/>
              </w:tabs>
              <w:spacing w:before="80"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Odmerek</w:t>
            </w:r>
          </w:p>
        </w:tc>
        <w:tc>
          <w:tcPr>
            <w:tcW w:w="719" w:type="dxa"/>
          </w:tcPr>
          <w:p w14:paraId="4561B529" w14:textId="574B837B" w:rsidR="00736321" w:rsidRPr="00F92A78" w:rsidRDefault="00736321" w:rsidP="00441F56">
            <w:pPr>
              <w:tabs>
                <w:tab w:val="center" w:pos="543"/>
              </w:tabs>
              <w:spacing w:before="80" w:after="0"/>
              <w:jc w:val="center"/>
              <w:rPr>
                <w:rFonts w:ascii="Arial" w:hAnsi="Arial" w:cs="Arial"/>
                <w:b/>
                <w:spacing w:val="-2"/>
                <w:sz w:val="16"/>
                <w:szCs w:val="16"/>
                <w:lang w:val="sl-SI" w:eastAsia="de-DE"/>
              </w:rPr>
            </w:pPr>
            <w:r>
              <w:rPr>
                <w:rFonts w:ascii="Arial" w:hAnsi="Arial" w:cs="Arial"/>
                <w:b/>
                <w:spacing w:val="-2"/>
                <w:sz w:val="16"/>
                <w:szCs w:val="16"/>
                <w:lang w:val="sl-SI" w:eastAsia="de-DE"/>
              </w:rPr>
              <w:t xml:space="preserve">Karenca </w:t>
            </w:r>
          </w:p>
        </w:tc>
        <w:tc>
          <w:tcPr>
            <w:tcW w:w="1418" w:type="dxa"/>
          </w:tcPr>
          <w:p w14:paraId="5B989E3E" w14:textId="6C424519" w:rsidR="00736321" w:rsidRPr="00F92A78" w:rsidRDefault="00736321" w:rsidP="00441F56">
            <w:pPr>
              <w:tabs>
                <w:tab w:val="center" w:pos="543"/>
              </w:tabs>
              <w:spacing w:before="80" w:after="0"/>
              <w:jc w:val="center"/>
              <w:rPr>
                <w:rFonts w:ascii="Arial" w:hAnsi="Arial" w:cs="Arial"/>
                <w:b/>
                <w:spacing w:val="-2"/>
                <w:sz w:val="16"/>
                <w:szCs w:val="16"/>
                <w:lang w:val="sl-SI" w:eastAsia="de-DE"/>
              </w:rPr>
            </w:pPr>
            <w:r w:rsidRPr="00F92A78">
              <w:rPr>
                <w:rFonts w:ascii="Arial" w:hAnsi="Arial" w:cs="Arial"/>
                <w:b/>
                <w:spacing w:val="-2"/>
                <w:sz w:val="16"/>
                <w:szCs w:val="16"/>
                <w:lang w:val="sl-SI" w:eastAsia="de-DE"/>
              </w:rPr>
              <w:t>Opombe</w:t>
            </w:r>
          </w:p>
          <w:p w14:paraId="08FBA0FF" w14:textId="77777777" w:rsidR="00736321" w:rsidRPr="00F92A78" w:rsidRDefault="00736321" w:rsidP="00441F56">
            <w:pPr>
              <w:tabs>
                <w:tab w:val="center" w:pos="543"/>
              </w:tabs>
              <w:spacing w:before="80" w:after="0"/>
              <w:jc w:val="center"/>
              <w:rPr>
                <w:rFonts w:ascii="Arial" w:hAnsi="Arial" w:cs="Arial"/>
                <w:spacing w:val="-2"/>
                <w:sz w:val="16"/>
                <w:szCs w:val="16"/>
                <w:lang w:val="sl-SI" w:eastAsia="de-DE"/>
              </w:rPr>
            </w:pPr>
          </w:p>
          <w:p w14:paraId="385BFC67" w14:textId="77777777" w:rsidR="00736321" w:rsidRPr="00F92A78" w:rsidRDefault="00736321" w:rsidP="00441F56">
            <w:pPr>
              <w:tabs>
                <w:tab w:val="left" w:pos="-720"/>
              </w:tabs>
              <w:spacing w:after="0"/>
              <w:jc w:val="center"/>
              <w:rPr>
                <w:rFonts w:ascii="Arial" w:hAnsi="Arial" w:cs="Arial"/>
                <w:b/>
                <w:spacing w:val="-2"/>
                <w:sz w:val="16"/>
                <w:szCs w:val="16"/>
                <w:lang w:val="sl-SI" w:eastAsia="de-DE"/>
              </w:rPr>
            </w:pPr>
          </w:p>
        </w:tc>
      </w:tr>
      <w:tr w:rsidR="00F92A78" w:rsidRPr="00F92A78" w14:paraId="2F60F9D5" w14:textId="77777777" w:rsidTr="008E68E9">
        <w:trPr>
          <w:trHeight w:val="1203"/>
          <w:tblHeader/>
        </w:trPr>
        <w:tc>
          <w:tcPr>
            <w:tcW w:w="1196" w:type="dxa"/>
            <w:tcBorders>
              <w:top w:val="nil"/>
            </w:tcBorders>
          </w:tcPr>
          <w:p w14:paraId="7046E75A" w14:textId="77777777" w:rsidR="00F92A78" w:rsidRDefault="00F92A78" w:rsidP="00441F56">
            <w:pPr>
              <w:tabs>
                <w:tab w:val="left" w:pos="-720"/>
              </w:tabs>
              <w:spacing w:after="0"/>
              <w:jc w:val="center"/>
              <w:rPr>
                <w:rFonts w:ascii="Arial" w:hAnsi="Arial" w:cs="Arial"/>
                <w:spacing w:val="-2"/>
                <w:sz w:val="16"/>
                <w:szCs w:val="16"/>
                <w:lang w:val="sl-SI" w:eastAsia="de-DE"/>
              </w:rPr>
            </w:pPr>
          </w:p>
          <w:p w14:paraId="51DD34A7" w14:textId="77777777" w:rsidR="00426322" w:rsidRPr="00F92A78" w:rsidRDefault="00426322" w:rsidP="00441F56">
            <w:pPr>
              <w:tabs>
                <w:tab w:val="left" w:pos="-720"/>
              </w:tabs>
              <w:spacing w:after="0"/>
              <w:jc w:val="center"/>
              <w:rPr>
                <w:rFonts w:ascii="Arial" w:hAnsi="Arial" w:cs="Arial"/>
                <w:spacing w:val="-2"/>
                <w:sz w:val="16"/>
                <w:szCs w:val="16"/>
                <w:lang w:val="sl-SI" w:eastAsia="de-DE"/>
              </w:rPr>
            </w:pPr>
          </w:p>
        </w:tc>
        <w:tc>
          <w:tcPr>
            <w:tcW w:w="597" w:type="dxa"/>
            <w:tcBorders>
              <w:top w:val="nil"/>
            </w:tcBorders>
          </w:tcPr>
          <w:p w14:paraId="2E39C110" w14:textId="77777777" w:rsidR="00F92A78" w:rsidRPr="00F92A78" w:rsidRDefault="00F92A78" w:rsidP="00441F56">
            <w:pPr>
              <w:tabs>
                <w:tab w:val="left" w:pos="-720"/>
              </w:tabs>
              <w:spacing w:after="0"/>
              <w:jc w:val="center"/>
              <w:rPr>
                <w:rFonts w:ascii="Arial" w:hAnsi="Arial" w:cs="Arial"/>
                <w:spacing w:val="-2"/>
                <w:sz w:val="16"/>
                <w:szCs w:val="16"/>
                <w:lang w:val="sl-SI" w:eastAsia="de-DE"/>
              </w:rPr>
            </w:pPr>
          </w:p>
        </w:tc>
        <w:tc>
          <w:tcPr>
            <w:tcW w:w="1345" w:type="dxa"/>
            <w:tcBorders>
              <w:top w:val="nil"/>
            </w:tcBorders>
          </w:tcPr>
          <w:p w14:paraId="78B046D8" w14:textId="77777777" w:rsidR="00F92A78" w:rsidRPr="00F92A78" w:rsidRDefault="00F92A78" w:rsidP="00441F56">
            <w:pPr>
              <w:tabs>
                <w:tab w:val="left" w:pos="-720"/>
              </w:tabs>
              <w:spacing w:after="0"/>
              <w:jc w:val="center"/>
              <w:rPr>
                <w:rFonts w:ascii="Arial" w:hAnsi="Arial" w:cs="Arial"/>
                <w:spacing w:val="-2"/>
                <w:sz w:val="16"/>
                <w:szCs w:val="16"/>
                <w:lang w:val="sl-SI" w:eastAsia="de-DE"/>
              </w:rPr>
            </w:pPr>
          </w:p>
        </w:tc>
        <w:tc>
          <w:tcPr>
            <w:tcW w:w="685" w:type="dxa"/>
          </w:tcPr>
          <w:p w14:paraId="1D9AC9FA" w14:textId="77777777" w:rsidR="00F92A78" w:rsidRPr="00F92A78" w:rsidRDefault="00F92A78" w:rsidP="00441F56">
            <w:pPr>
              <w:tabs>
                <w:tab w:val="center" w:pos="254"/>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tip</w:t>
            </w:r>
          </w:p>
          <w:p w14:paraId="564338E3" w14:textId="77777777" w:rsidR="00F92A78" w:rsidRPr="00F92A78" w:rsidRDefault="00F92A78" w:rsidP="00441F56">
            <w:pPr>
              <w:tabs>
                <w:tab w:val="center" w:pos="254"/>
              </w:tabs>
              <w:spacing w:after="0"/>
              <w:jc w:val="center"/>
              <w:rPr>
                <w:rFonts w:ascii="Arial" w:hAnsi="Arial" w:cs="Arial"/>
                <w:spacing w:val="-2"/>
                <w:sz w:val="16"/>
                <w:szCs w:val="16"/>
                <w:lang w:val="sl-SI" w:eastAsia="de-DE"/>
              </w:rPr>
            </w:pPr>
          </w:p>
          <w:p w14:paraId="6BEA37BA" w14:textId="77777777" w:rsidR="00F92A78" w:rsidRPr="00F92A78" w:rsidRDefault="00F92A78" w:rsidP="00441F56">
            <w:pPr>
              <w:tabs>
                <w:tab w:val="left" w:pos="-720"/>
              </w:tabs>
              <w:spacing w:after="0"/>
              <w:jc w:val="center"/>
              <w:rPr>
                <w:rFonts w:ascii="Arial" w:hAnsi="Arial" w:cs="Arial"/>
                <w:spacing w:val="-2"/>
                <w:sz w:val="16"/>
                <w:szCs w:val="16"/>
                <w:lang w:val="sl-SI" w:eastAsia="de-DE"/>
              </w:rPr>
            </w:pPr>
          </w:p>
          <w:p w14:paraId="1368BD8E" w14:textId="77777777" w:rsidR="00F92A78" w:rsidRPr="00F92A78" w:rsidRDefault="00F92A78" w:rsidP="00441F56">
            <w:pPr>
              <w:tabs>
                <w:tab w:val="center" w:pos="254"/>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(d-f)</w:t>
            </w:r>
          </w:p>
        </w:tc>
        <w:tc>
          <w:tcPr>
            <w:tcW w:w="850" w:type="dxa"/>
          </w:tcPr>
          <w:p w14:paraId="343CA21D" w14:textId="77777777" w:rsidR="00F92A78" w:rsidRPr="00F92A78" w:rsidRDefault="00F92A78" w:rsidP="00441F56">
            <w:pPr>
              <w:snapToGrid w:val="0"/>
              <w:spacing w:after="0"/>
              <w:jc w:val="center"/>
              <w:rPr>
                <w:rFonts w:ascii="Arial" w:hAnsi="Arial" w:cs="Arial"/>
                <w:sz w:val="16"/>
                <w:szCs w:val="16"/>
                <w:lang w:val="sl-SI" w:eastAsia="de-DE"/>
              </w:rPr>
            </w:pPr>
            <w:r w:rsidRPr="00F92A78">
              <w:rPr>
                <w:rFonts w:ascii="Arial" w:hAnsi="Arial" w:cs="Arial"/>
                <w:sz w:val="16"/>
                <w:szCs w:val="16"/>
                <w:lang w:val="sl-SI" w:eastAsia="de-DE"/>
              </w:rPr>
              <w:t>Konc.  aktivne snovi (AS) g/kg</w:t>
            </w:r>
          </w:p>
          <w:p w14:paraId="15240EDA" w14:textId="77777777" w:rsidR="00F92A78" w:rsidRPr="00F92A78" w:rsidRDefault="00F92A78" w:rsidP="00441F56">
            <w:pPr>
              <w:spacing w:after="0"/>
              <w:jc w:val="center"/>
              <w:rPr>
                <w:rFonts w:ascii="Arial" w:hAnsi="Arial" w:cs="Arial"/>
                <w:sz w:val="16"/>
                <w:szCs w:val="16"/>
                <w:lang w:val="sl-SI" w:eastAsia="de-DE"/>
              </w:rPr>
            </w:pPr>
            <w:r w:rsidRPr="00F92A78">
              <w:rPr>
                <w:rFonts w:ascii="Arial" w:hAnsi="Arial" w:cs="Arial"/>
                <w:sz w:val="16"/>
                <w:szCs w:val="16"/>
                <w:lang w:val="sl-SI" w:eastAsia="de-DE"/>
              </w:rPr>
              <w:t>(i)</w:t>
            </w:r>
          </w:p>
        </w:tc>
        <w:tc>
          <w:tcPr>
            <w:tcW w:w="917" w:type="dxa"/>
          </w:tcPr>
          <w:p w14:paraId="235A6C48" w14:textId="77777777" w:rsidR="00F92A78" w:rsidRPr="00F92A78" w:rsidRDefault="00F92A78" w:rsidP="00441F56">
            <w:pPr>
              <w:tabs>
                <w:tab w:val="center" w:pos="302"/>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 xml:space="preserve">Metoda </w:t>
            </w:r>
            <w:proofErr w:type="spellStart"/>
            <w:r w:rsidRPr="00F92A78">
              <w:rPr>
                <w:rFonts w:ascii="Arial" w:hAnsi="Arial" w:cs="Arial"/>
                <w:spacing w:val="-2"/>
                <w:sz w:val="16"/>
                <w:szCs w:val="16"/>
                <w:lang w:val="sl-SI" w:eastAsia="de-DE"/>
              </w:rPr>
              <w:t>tretiranja</w:t>
            </w:r>
            <w:proofErr w:type="spellEnd"/>
          </w:p>
          <w:p w14:paraId="5EF8CAA4" w14:textId="77777777" w:rsidR="00F92A78" w:rsidRPr="00F92A78" w:rsidRDefault="00F92A78" w:rsidP="00441F56">
            <w:pPr>
              <w:tabs>
                <w:tab w:val="center" w:pos="302"/>
              </w:tabs>
              <w:spacing w:after="0"/>
              <w:jc w:val="center"/>
              <w:rPr>
                <w:rFonts w:ascii="Arial" w:hAnsi="Arial" w:cs="Arial"/>
                <w:spacing w:val="-2"/>
                <w:sz w:val="16"/>
                <w:szCs w:val="16"/>
                <w:lang w:val="sl-SI" w:eastAsia="de-DE"/>
              </w:rPr>
            </w:pPr>
          </w:p>
          <w:p w14:paraId="0982D02C" w14:textId="77777777" w:rsidR="00F92A78" w:rsidRPr="00F92A78" w:rsidRDefault="00F92A78" w:rsidP="00441F56">
            <w:pPr>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(f-h)</w:t>
            </w:r>
          </w:p>
        </w:tc>
        <w:tc>
          <w:tcPr>
            <w:tcW w:w="1134" w:type="dxa"/>
          </w:tcPr>
          <w:p w14:paraId="7A78CC3F" w14:textId="77777777" w:rsidR="00F92A78" w:rsidRPr="00F92A78" w:rsidRDefault="00F92A78" w:rsidP="00441F56">
            <w:pPr>
              <w:tabs>
                <w:tab w:val="center" w:pos="303"/>
              </w:tabs>
              <w:spacing w:after="0"/>
              <w:jc w:val="center"/>
              <w:rPr>
                <w:rFonts w:ascii="Arial" w:hAnsi="Arial" w:cs="Arial"/>
                <w:spacing w:val="-2"/>
                <w:sz w:val="16"/>
                <w:szCs w:val="16"/>
                <w:u w:val="single"/>
                <w:lang w:val="sl-SI" w:eastAsia="de-DE"/>
              </w:rPr>
            </w:pPr>
            <w:r w:rsidRPr="00F92A78">
              <w:rPr>
                <w:rFonts w:ascii="Arial" w:hAnsi="Arial" w:cs="Arial"/>
                <w:spacing w:val="-2"/>
                <w:sz w:val="16"/>
                <w:szCs w:val="16"/>
                <w:lang w:val="sl-SI" w:eastAsia="de-DE"/>
              </w:rPr>
              <w:t>Rastni stadij &amp; sezona</w:t>
            </w:r>
          </w:p>
          <w:p w14:paraId="074089CC" w14:textId="77777777" w:rsidR="00F92A78" w:rsidRPr="00F92A78" w:rsidRDefault="00F92A78" w:rsidP="00441F56">
            <w:pPr>
              <w:tabs>
                <w:tab w:val="center" w:pos="303"/>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(j)</w:t>
            </w:r>
          </w:p>
        </w:tc>
        <w:tc>
          <w:tcPr>
            <w:tcW w:w="850" w:type="dxa"/>
          </w:tcPr>
          <w:p w14:paraId="51F302CB" w14:textId="77777777" w:rsidR="00F92A78" w:rsidRPr="00F92A78" w:rsidRDefault="00F92A78" w:rsidP="00441F56">
            <w:pPr>
              <w:tabs>
                <w:tab w:val="center" w:pos="303"/>
              </w:tabs>
              <w:spacing w:after="0"/>
              <w:ind w:right="-71"/>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 xml:space="preserve">Št. </w:t>
            </w:r>
            <w:proofErr w:type="spellStart"/>
            <w:r w:rsidRPr="00F92A78">
              <w:rPr>
                <w:rFonts w:ascii="Arial" w:hAnsi="Arial" w:cs="Arial"/>
                <w:spacing w:val="-2"/>
                <w:sz w:val="16"/>
                <w:szCs w:val="16"/>
                <w:lang w:val="sl-SI" w:eastAsia="de-DE"/>
              </w:rPr>
              <w:t>tretiranj</w:t>
            </w:r>
            <w:proofErr w:type="spellEnd"/>
            <w:r w:rsidRPr="00F92A78">
              <w:rPr>
                <w:rFonts w:ascii="Arial" w:hAnsi="Arial" w:cs="Arial"/>
                <w:spacing w:val="-2"/>
                <w:sz w:val="16"/>
                <w:szCs w:val="16"/>
                <w:lang w:val="sl-SI" w:eastAsia="de-DE"/>
              </w:rPr>
              <w:br/>
              <w:t>min/</w:t>
            </w:r>
            <w:proofErr w:type="spellStart"/>
            <w:r w:rsidRPr="00F92A78">
              <w:rPr>
                <w:rFonts w:ascii="Arial" w:hAnsi="Arial" w:cs="Arial"/>
                <w:spacing w:val="-2"/>
                <w:sz w:val="16"/>
                <w:szCs w:val="16"/>
                <w:lang w:val="sl-SI" w:eastAsia="de-DE"/>
              </w:rPr>
              <w:t>maks</w:t>
            </w:r>
            <w:proofErr w:type="spellEnd"/>
          </w:p>
          <w:p w14:paraId="72BEFB9C" w14:textId="77777777" w:rsidR="00F92A78" w:rsidRPr="00F92A78" w:rsidRDefault="00F92A78" w:rsidP="00441F56">
            <w:pPr>
              <w:tabs>
                <w:tab w:val="center" w:pos="303"/>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(k)</w:t>
            </w:r>
          </w:p>
        </w:tc>
        <w:tc>
          <w:tcPr>
            <w:tcW w:w="1096" w:type="dxa"/>
          </w:tcPr>
          <w:p w14:paraId="23C79605" w14:textId="77777777" w:rsidR="00F92A78" w:rsidRPr="00F92A78" w:rsidRDefault="00F92A78" w:rsidP="00441F56">
            <w:pPr>
              <w:tabs>
                <w:tab w:val="center" w:pos="303"/>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 xml:space="preserve">Obdobje med </w:t>
            </w:r>
            <w:proofErr w:type="spellStart"/>
            <w:r w:rsidRPr="00F92A78">
              <w:rPr>
                <w:rFonts w:ascii="Arial" w:hAnsi="Arial" w:cs="Arial"/>
                <w:spacing w:val="-2"/>
                <w:sz w:val="16"/>
                <w:szCs w:val="16"/>
                <w:lang w:val="sl-SI" w:eastAsia="de-DE"/>
              </w:rPr>
              <w:t>tretiranji</w:t>
            </w:r>
            <w:proofErr w:type="spellEnd"/>
          </w:p>
          <w:p w14:paraId="3AD30B85" w14:textId="77777777" w:rsidR="00F92A78" w:rsidRPr="00F92A78" w:rsidRDefault="00F92A78" w:rsidP="00441F56">
            <w:pPr>
              <w:tabs>
                <w:tab w:val="center" w:pos="303"/>
              </w:tabs>
              <w:spacing w:after="0"/>
              <w:jc w:val="center"/>
              <w:rPr>
                <w:rFonts w:ascii="Arial" w:hAnsi="Arial" w:cs="Arial"/>
                <w:spacing w:val="-2"/>
                <w:sz w:val="16"/>
                <w:szCs w:val="16"/>
                <w:lang w:val="sl-SI" w:eastAsia="de-DE"/>
              </w:rPr>
            </w:pPr>
            <w:r w:rsidRPr="00F92A78">
              <w:rPr>
                <w:rFonts w:ascii="Arial" w:hAnsi="Arial" w:cs="Arial"/>
                <w:spacing w:val="-2"/>
                <w:sz w:val="16"/>
                <w:szCs w:val="16"/>
                <w:lang w:val="sl-SI" w:eastAsia="de-DE"/>
              </w:rPr>
              <w:t xml:space="preserve"> (min)</w:t>
            </w:r>
          </w:p>
        </w:tc>
        <w:tc>
          <w:tcPr>
            <w:tcW w:w="1106" w:type="dxa"/>
          </w:tcPr>
          <w:p w14:paraId="4D6DAEA7" w14:textId="77777777" w:rsidR="00F92A78" w:rsidRPr="00F92A78" w:rsidRDefault="00F92A78" w:rsidP="00441F56">
            <w:pPr>
              <w:snapToGrid w:val="0"/>
              <w:spacing w:after="0"/>
              <w:rPr>
                <w:rFonts w:ascii="Arial" w:hAnsi="Arial" w:cs="Arial"/>
                <w:sz w:val="16"/>
                <w:szCs w:val="16"/>
                <w:lang w:val="sl-SI" w:eastAsia="de-DE"/>
              </w:rPr>
            </w:pPr>
            <w:r w:rsidRPr="00F92A78">
              <w:rPr>
                <w:rFonts w:ascii="Arial" w:hAnsi="Arial" w:cs="Arial"/>
                <w:sz w:val="16"/>
                <w:szCs w:val="16"/>
                <w:lang w:val="sl-SI" w:eastAsia="de-DE"/>
              </w:rPr>
              <w:t>g AS/</w:t>
            </w:r>
            <w:proofErr w:type="spellStart"/>
            <w:r w:rsidRPr="00F92A78">
              <w:rPr>
                <w:rFonts w:ascii="Arial" w:hAnsi="Arial" w:cs="Arial"/>
                <w:sz w:val="16"/>
                <w:szCs w:val="16"/>
                <w:lang w:val="sl-SI" w:eastAsia="de-DE"/>
              </w:rPr>
              <w:t>hL</w:t>
            </w:r>
            <w:proofErr w:type="spellEnd"/>
            <w:r w:rsidRPr="00F92A78">
              <w:rPr>
                <w:rFonts w:ascii="Arial" w:hAnsi="Arial" w:cs="Arial"/>
                <w:sz w:val="16"/>
                <w:szCs w:val="16"/>
                <w:lang w:val="sl-SI" w:eastAsia="de-DE"/>
              </w:rPr>
              <w:t xml:space="preserve"> min </w:t>
            </w:r>
            <w:proofErr w:type="spellStart"/>
            <w:r w:rsidRPr="00F92A78">
              <w:rPr>
                <w:rFonts w:ascii="Arial" w:hAnsi="Arial" w:cs="Arial"/>
                <w:sz w:val="16"/>
                <w:szCs w:val="16"/>
                <w:lang w:val="sl-SI" w:eastAsia="de-DE"/>
              </w:rPr>
              <w:t>max</w:t>
            </w:r>
            <w:proofErr w:type="spellEnd"/>
          </w:p>
          <w:p w14:paraId="03D2257F" w14:textId="77777777" w:rsidR="00F92A78" w:rsidRPr="00F92A78" w:rsidRDefault="00F92A78" w:rsidP="00441F56">
            <w:pPr>
              <w:spacing w:after="0"/>
              <w:rPr>
                <w:rFonts w:ascii="Arial" w:hAnsi="Arial" w:cs="Arial"/>
                <w:sz w:val="16"/>
                <w:szCs w:val="16"/>
                <w:lang w:val="sl-SI" w:eastAsia="de-DE"/>
              </w:rPr>
            </w:pPr>
            <w:r w:rsidRPr="00F92A78">
              <w:rPr>
                <w:rFonts w:ascii="Arial" w:hAnsi="Arial" w:cs="Arial"/>
                <w:sz w:val="16"/>
                <w:szCs w:val="16"/>
                <w:lang w:val="sl-SI" w:eastAsia="de-DE"/>
              </w:rPr>
              <w:t>(g/</w:t>
            </w:r>
            <w:proofErr w:type="spellStart"/>
            <w:r w:rsidRPr="00F92A78">
              <w:rPr>
                <w:rFonts w:ascii="Arial" w:hAnsi="Arial" w:cs="Arial"/>
                <w:sz w:val="16"/>
                <w:szCs w:val="16"/>
                <w:lang w:val="sl-SI" w:eastAsia="de-DE"/>
              </w:rPr>
              <w:t>hL</w:t>
            </w:r>
            <w:proofErr w:type="spellEnd"/>
            <w:r w:rsidRPr="00F92A78">
              <w:rPr>
                <w:rFonts w:ascii="Arial" w:hAnsi="Arial" w:cs="Arial"/>
                <w:sz w:val="16"/>
                <w:szCs w:val="16"/>
                <w:lang w:val="sl-SI" w:eastAsia="de-DE"/>
              </w:rPr>
              <w:t>)</w:t>
            </w:r>
          </w:p>
        </w:tc>
        <w:tc>
          <w:tcPr>
            <w:tcW w:w="709" w:type="dxa"/>
          </w:tcPr>
          <w:p w14:paraId="2FF53109" w14:textId="77777777" w:rsidR="00F92A78" w:rsidRPr="00F92A78" w:rsidRDefault="00F92A78" w:rsidP="00441F56">
            <w:pPr>
              <w:snapToGrid w:val="0"/>
              <w:spacing w:after="0"/>
              <w:rPr>
                <w:rFonts w:ascii="Arial" w:hAnsi="Arial" w:cs="Arial"/>
                <w:sz w:val="16"/>
                <w:szCs w:val="16"/>
                <w:lang w:val="sl-SI" w:eastAsia="de-DE"/>
              </w:rPr>
            </w:pPr>
            <w:r w:rsidRPr="00F92A78">
              <w:rPr>
                <w:rFonts w:ascii="Arial" w:hAnsi="Arial" w:cs="Arial"/>
                <w:sz w:val="16"/>
                <w:szCs w:val="16"/>
                <w:lang w:val="sl-SI" w:eastAsia="de-DE"/>
              </w:rPr>
              <w:t xml:space="preserve">Voda L/ha min </w:t>
            </w:r>
            <w:proofErr w:type="spellStart"/>
            <w:r w:rsidRPr="00F92A78">
              <w:rPr>
                <w:rFonts w:ascii="Arial" w:hAnsi="Arial" w:cs="Arial"/>
                <w:sz w:val="16"/>
                <w:szCs w:val="16"/>
                <w:lang w:val="sl-SI" w:eastAsia="de-DE"/>
              </w:rPr>
              <w:t>max</w:t>
            </w:r>
            <w:proofErr w:type="spellEnd"/>
          </w:p>
        </w:tc>
        <w:tc>
          <w:tcPr>
            <w:tcW w:w="1473" w:type="dxa"/>
          </w:tcPr>
          <w:p w14:paraId="6C66ED13" w14:textId="77777777" w:rsidR="00F92A78" w:rsidRPr="00F92A78" w:rsidRDefault="00F92A78" w:rsidP="00441F56">
            <w:pPr>
              <w:snapToGrid w:val="0"/>
              <w:spacing w:after="0"/>
              <w:jc w:val="center"/>
              <w:rPr>
                <w:rFonts w:ascii="Arial" w:hAnsi="Arial" w:cs="Arial"/>
                <w:sz w:val="16"/>
                <w:szCs w:val="16"/>
                <w:lang w:val="sl-SI" w:eastAsia="de-DE"/>
              </w:rPr>
            </w:pPr>
            <w:r w:rsidRPr="00F92A78">
              <w:rPr>
                <w:rFonts w:ascii="Arial" w:hAnsi="Arial" w:cs="Arial"/>
                <w:sz w:val="16"/>
                <w:szCs w:val="16"/>
                <w:lang w:val="sl-SI" w:eastAsia="de-DE"/>
              </w:rPr>
              <w:t xml:space="preserve">Odmerek – eno </w:t>
            </w:r>
            <w:proofErr w:type="spellStart"/>
            <w:r w:rsidRPr="00F92A78">
              <w:rPr>
                <w:rFonts w:ascii="Arial" w:hAnsi="Arial" w:cs="Arial"/>
                <w:sz w:val="16"/>
                <w:szCs w:val="16"/>
                <w:lang w:val="sl-SI" w:eastAsia="de-DE"/>
              </w:rPr>
              <w:t>tretiranje</w:t>
            </w:r>
            <w:proofErr w:type="spellEnd"/>
            <w:r w:rsidRPr="00F92A78">
              <w:rPr>
                <w:rFonts w:ascii="Arial" w:hAnsi="Arial" w:cs="Arial"/>
                <w:sz w:val="16"/>
                <w:szCs w:val="16"/>
                <w:lang w:val="sl-SI" w:eastAsia="de-DE"/>
              </w:rPr>
              <w:t xml:space="preserve"> v</w:t>
            </w:r>
          </w:p>
          <w:p w14:paraId="43A1E4B1" w14:textId="77777777" w:rsidR="00F92A78" w:rsidRPr="00F92A78" w:rsidRDefault="00F92A78" w:rsidP="00441F56">
            <w:pPr>
              <w:snapToGrid w:val="0"/>
              <w:spacing w:after="0"/>
              <w:jc w:val="center"/>
              <w:rPr>
                <w:rFonts w:ascii="Arial" w:hAnsi="Arial" w:cs="Arial"/>
                <w:spacing w:val="-2"/>
                <w:sz w:val="16"/>
                <w:szCs w:val="16"/>
                <w:lang w:val="sl-SI" w:eastAsia="de-DE"/>
              </w:rPr>
            </w:pPr>
            <w:r w:rsidRPr="00F92A78">
              <w:rPr>
                <w:rFonts w:ascii="Arial" w:hAnsi="Arial" w:cs="Arial"/>
                <w:sz w:val="16"/>
                <w:szCs w:val="16"/>
                <w:lang w:val="sl-SI" w:eastAsia="de-DE"/>
              </w:rPr>
              <w:t xml:space="preserve">g/ha AS (min </w:t>
            </w:r>
            <w:proofErr w:type="spellStart"/>
            <w:r w:rsidRPr="00F92A78">
              <w:rPr>
                <w:rFonts w:ascii="Arial" w:hAnsi="Arial" w:cs="Arial"/>
                <w:sz w:val="16"/>
                <w:szCs w:val="16"/>
                <w:lang w:val="sl-SI" w:eastAsia="de-DE"/>
              </w:rPr>
              <w:t>max</w:t>
            </w:r>
            <w:proofErr w:type="spellEnd"/>
            <w:r w:rsidRPr="00F92A78">
              <w:rPr>
                <w:rFonts w:ascii="Arial" w:hAnsi="Arial" w:cs="Arial"/>
                <w:sz w:val="16"/>
                <w:szCs w:val="16"/>
                <w:lang w:val="sl-SI" w:eastAsia="de-DE"/>
              </w:rPr>
              <w:t xml:space="preserve">) </w:t>
            </w:r>
            <w:r w:rsidRPr="00F92A78">
              <w:rPr>
                <w:rFonts w:ascii="Arial" w:hAnsi="Arial" w:cs="Arial"/>
                <w:spacing w:val="-2"/>
                <w:sz w:val="16"/>
                <w:szCs w:val="16"/>
                <w:lang w:val="sl-SI" w:eastAsia="de-DE"/>
              </w:rPr>
              <w:t>ali priporočena koncentracija</w:t>
            </w:r>
          </w:p>
          <w:p w14:paraId="34CF3EA1" w14:textId="77777777" w:rsidR="00F92A78" w:rsidRPr="00F92A78" w:rsidRDefault="00F92A78" w:rsidP="00441F56">
            <w:pPr>
              <w:spacing w:after="0"/>
              <w:jc w:val="center"/>
              <w:rPr>
                <w:rFonts w:ascii="Arial" w:hAnsi="Arial" w:cs="Arial"/>
                <w:sz w:val="16"/>
                <w:szCs w:val="16"/>
                <w:lang w:val="sl-SI" w:eastAsia="de-DE"/>
              </w:rPr>
            </w:pPr>
            <w:r w:rsidRPr="00F92A78">
              <w:rPr>
                <w:rFonts w:ascii="Arial" w:hAnsi="Arial" w:cs="Arial"/>
                <w:spacing w:val="-2"/>
                <w:sz w:val="16"/>
                <w:szCs w:val="16"/>
                <w:lang w:val="sl-SI" w:eastAsia="de-DE"/>
              </w:rPr>
              <w:t>(l)</w:t>
            </w:r>
          </w:p>
        </w:tc>
        <w:tc>
          <w:tcPr>
            <w:tcW w:w="719" w:type="dxa"/>
          </w:tcPr>
          <w:p w14:paraId="6A4F1EA3" w14:textId="4D991EA1" w:rsidR="00F92A78" w:rsidRPr="00F92A78" w:rsidRDefault="00F92A78" w:rsidP="00441F56">
            <w:pPr>
              <w:tabs>
                <w:tab w:val="left" w:pos="-720"/>
              </w:tabs>
              <w:spacing w:after="0"/>
              <w:jc w:val="center"/>
              <w:rPr>
                <w:rFonts w:ascii="Arial" w:hAnsi="Arial" w:cs="Arial"/>
                <w:spacing w:val="-2"/>
                <w:sz w:val="16"/>
                <w:szCs w:val="16"/>
                <w:lang w:val="sl-SI" w:eastAsia="de-DE"/>
              </w:rPr>
            </w:pPr>
          </w:p>
        </w:tc>
        <w:tc>
          <w:tcPr>
            <w:tcW w:w="1418" w:type="dxa"/>
          </w:tcPr>
          <w:p w14:paraId="0DA288A6" w14:textId="506FC115" w:rsidR="00F92A78" w:rsidRPr="00F92A78" w:rsidRDefault="00F92A78" w:rsidP="00441F56">
            <w:pPr>
              <w:tabs>
                <w:tab w:val="left" w:pos="-720"/>
              </w:tabs>
              <w:spacing w:after="0"/>
              <w:jc w:val="center"/>
              <w:rPr>
                <w:rFonts w:ascii="Arial" w:hAnsi="Arial" w:cs="Arial"/>
                <w:spacing w:val="-2"/>
                <w:sz w:val="16"/>
                <w:szCs w:val="16"/>
                <w:lang w:val="sl-SI" w:eastAsia="de-DE"/>
              </w:rPr>
            </w:pPr>
          </w:p>
        </w:tc>
      </w:tr>
      <w:tr w:rsidR="00F92A78" w:rsidRPr="00F92A78" w14:paraId="221D3514" w14:textId="77777777" w:rsidTr="008E68E9">
        <w:trPr>
          <w:trHeight w:val="3587"/>
        </w:trPr>
        <w:tc>
          <w:tcPr>
            <w:tcW w:w="1196" w:type="dxa"/>
          </w:tcPr>
          <w:p w14:paraId="365D3CB1" w14:textId="77777777" w:rsidR="00F92A78" w:rsidRPr="00F92A78" w:rsidRDefault="00F92A78" w:rsidP="00441F56">
            <w:pPr>
              <w:spacing w:after="0"/>
              <w:jc w:val="left"/>
              <w:rPr>
                <w:sz w:val="18"/>
                <w:szCs w:val="18"/>
                <w:lang w:val="sl-SI" w:eastAsia="de-DE"/>
              </w:rPr>
            </w:pPr>
            <w:r w:rsidRPr="00F92A78">
              <w:rPr>
                <w:sz w:val="18"/>
                <w:szCs w:val="18"/>
                <w:lang w:val="sl-SI" w:eastAsia="de-DE"/>
              </w:rPr>
              <w:t>Kumare,</w:t>
            </w:r>
          </w:p>
          <w:p w14:paraId="31EE23C0" w14:textId="77777777" w:rsidR="00F92A78" w:rsidRPr="00F92A78" w:rsidRDefault="00F92A78" w:rsidP="00441F56">
            <w:pPr>
              <w:spacing w:after="0"/>
              <w:jc w:val="left"/>
              <w:rPr>
                <w:sz w:val="18"/>
                <w:szCs w:val="18"/>
                <w:lang w:val="sl-SI" w:eastAsia="de-DE"/>
              </w:rPr>
            </w:pPr>
            <w:proofErr w:type="spellStart"/>
            <w:r w:rsidRPr="00F92A78">
              <w:rPr>
                <w:i/>
                <w:sz w:val="18"/>
                <w:szCs w:val="18"/>
                <w:lang w:val="sl-SI" w:eastAsia="de-DE"/>
              </w:rPr>
              <w:t>Cucumis</w:t>
            </w:r>
            <w:proofErr w:type="spellEnd"/>
            <w:r w:rsidRPr="00F92A78">
              <w:rPr>
                <w:i/>
                <w:sz w:val="18"/>
                <w:szCs w:val="18"/>
                <w:lang w:val="sl-SI" w:eastAsia="de-DE"/>
              </w:rPr>
              <w:t xml:space="preserve"> </w:t>
            </w:r>
            <w:proofErr w:type="spellStart"/>
            <w:r w:rsidRPr="00F92A78">
              <w:rPr>
                <w:i/>
                <w:sz w:val="18"/>
                <w:szCs w:val="18"/>
                <w:lang w:val="sl-SI" w:eastAsia="de-DE"/>
              </w:rPr>
              <w:t>Sativu</w:t>
            </w:r>
            <w:r w:rsidRPr="00F92A78">
              <w:rPr>
                <w:sz w:val="18"/>
                <w:szCs w:val="18"/>
                <w:lang w:val="sl-SI" w:eastAsia="de-DE"/>
              </w:rPr>
              <w:t>s</w:t>
            </w:r>
            <w:proofErr w:type="spellEnd"/>
            <w:r w:rsidRPr="00F92A78">
              <w:rPr>
                <w:sz w:val="18"/>
                <w:szCs w:val="18"/>
                <w:lang w:val="sl-SI" w:eastAsia="de-DE"/>
              </w:rPr>
              <w:t>;</w:t>
            </w:r>
          </w:p>
          <w:p w14:paraId="17DE413D" w14:textId="77777777" w:rsidR="00F92A78" w:rsidRPr="00F92A78" w:rsidRDefault="00F92A78" w:rsidP="00441F56">
            <w:pPr>
              <w:spacing w:after="0"/>
              <w:jc w:val="left"/>
              <w:rPr>
                <w:sz w:val="18"/>
                <w:szCs w:val="18"/>
                <w:lang w:val="sl-SI" w:eastAsia="de-DE"/>
              </w:rPr>
            </w:pPr>
          </w:p>
          <w:p w14:paraId="44797563" w14:textId="77777777" w:rsidR="00F92A78" w:rsidRPr="00F92A78" w:rsidRDefault="00F92A78" w:rsidP="00441F56">
            <w:pPr>
              <w:spacing w:after="0"/>
              <w:jc w:val="left"/>
              <w:rPr>
                <w:sz w:val="18"/>
                <w:szCs w:val="18"/>
                <w:lang w:val="sl-SI" w:eastAsia="de-DE"/>
              </w:rPr>
            </w:pPr>
            <w:proofErr w:type="spellStart"/>
            <w:r w:rsidRPr="00F92A78">
              <w:rPr>
                <w:sz w:val="18"/>
                <w:szCs w:val="18"/>
                <w:lang w:val="sl-SI" w:eastAsia="de-DE"/>
              </w:rPr>
              <w:t>Zucchini</w:t>
            </w:r>
            <w:proofErr w:type="spellEnd"/>
            <w:r w:rsidRPr="00F92A78">
              <w:rPr>
                <w:sz w:val="18"/>
                <w:szCs w:val="18"/>
                <w:lang w:val="sl-SI" w:eastAsia="de-DE"/>
              </w:rPr>
              <w:t xml:space="preserve"> bučke,</w:t>
            </w:r>
          </w:p>
          <w:p w14:paraId="02992199" w14:textId="77777777" w:rsidR="00F92A78" w:rsidRPr="00F92A78" w:rsidRDefault="00F92A78" w:rsidP="00441F56">
            <w:pPr>
              <w:spacing w:after="0"/>
              <w:jc w:val="left"/>
              <w:rPr>
                <w:i/>
                <w:sz w:val="18"/>
                <w:szCs w:val="18"/>
                <w:lang w:val="sl-SI" w:eastAsia="de-DE"/>
              </w:rPr>
            </w:pPr>
            <w:proofErr w:type="spellStart"/>
            <w:r w:rsidRPr="00F92A78">
              <w:rPr>
                <w:i/>
                <w:sz w:val="18"/>
                <w:szCs w:val="18"/>
                <w:lang w:val="sl-SI" w:eastAsia="de-DE"/>
              </w:rPr>
              <w:t>Cucurbita</w:t>
            </w:r>
            <w:proofErr w:type="spellEnd"/>
            <w:r w:rsidRPr="00F92A78">
              <w:rPr>
                <w:i/>
                <w:sz w:val="18"/>
                <w:szCs w:val="18"/>
                <w:lang w:val="sl-SI" w:eastAsia="de-DE"/>
              </w:rPr>
              <w:t xml:space="preserve"> </w:t>
            </w:r>
            <w:proofErr w:type="spellStart"/>
            <w:r w:rsidRPr="00F92A78">
              <w:rPr>
                <w:i/>
                <w:sz w:val="18"/>
                <w:szCs w:val="18"/>
                <w:lang w:val="sl-SI" w:eastAsia="de-DE"/>
              </w:rPr>
              <w:t>pepo</w:t>
            </w:r>
            <w:proofErr w:type="spellEnd"/>
          </w:p>
        </w:tc>
        <w:tc>
          <w:tcPr>
            <w:tcW w:w="597" w:type="dxa"/>
          </w:tcPr>
          <w:p w14:paraId="47AA9AC3"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G</w:t>
            </w:r>
          </w:p>
        </w:tc>
        <w:tc>
          <w:tcPr>
            <w:tcW w:w="1345" w:type="dxa"/>
          </w:tcPr>
          <w:p w14:paraId="76FFFCD0" w14:textId="77777777" w:rsidR="00F92A78" w:rsidRPr="00F92A78" w:rsidRDefault="00F92A78" w:rsidP="00441F56">
            <w:pPr>
              <w:spacing w:after="0"/>
              <w:jc w:val="left"/>
              <w:rPr>
                <w:rFonts w:ascii="TimesNewRomanPSMT" w:hAnsi="TimesNewRomanPSMT" w:cs="TimesNewRomanPSMT"/>
                <w:sz w:val="18"/>
                <w:szCs w:val="18"/>
                <w:lang w:val="sl-SI" w:eastAsia="de-DE"/>
              </w:rPr>
            </w:pPr>
            <w:r w:rsidRPr="00F92A78">
              <w:rPr>
                <w:rFonts w:ascii="TimesNewRomanPSMT" w:hAnsi="TimesNewRomanPSMT" w:cs="TimesNewRomanPSMT"/>
                <w:sz w:val="18"/>
                <w:szCs w:val="18"/>
                <w:lang w:val="sl-SI" w:eastAsia="de-DE"/>
              </w:rPr>
              <w:t>Pepelaste plesni:</w:t>
            </w:r>
          </w:p>
          <w:p w14:paraId="55929D77"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Podosphaera</w:t>
            </w:r>
            <w:proofErr w:type="spellEnd"/>
          </w:p>
          <w:p w14:paraId="74AFB944"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Fusca</w:t>
            </w:r>
            <w:proofErr w:type="spellEnd"/>
            <w:r w:rsidRPr="00F92A78">
              <w:rPr>
                <w:rFonts w:ascii="TimesNewRomanPSMT" w:hAnsi="TimesNewRomanPSMT" w:cs="TimesNewRomanPSMT"/>
                <w:i/>
                <w:sz w:val="18"/>
                <w:szCs w:val="18"/>
                <w:lang w:val="sl-SI" w:eastAsia="de-DE"/>
              </w:rPr>
              <w:t>,</w:t>
            </w:r>
          </w:p>
          <w:p w14:paraId="14635A25"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Podosphaera</w:t>
            </w:r>
            <w:proofErr w:type="spellEnd"/>
          </w:p>
          <w:p w14:paraId="4285FB68"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Xanthii</w:t>
            </w:r>
            <w:proofErr w:type="spellEnd"/>
            <w:r w:rsidRPr="00F92A78">
              <w:rPr>
                <w:rFonts w:ascii="TimesNewRomanPSMT" w:hAnsi="TimesNewRomanPSMT" w:cs="TimesNewRomanPSMT"/>
                <w:i/>
                <w:sz w:val="18"/>
                <w:szCs w:val="18"/>
                <w:lang w:val="sl-SI" w:eastAsia="de-DE"/>
              </w:rPr>
              <w:t>,</w:t>
            </w:r>
          </w:p>
          <w:p w14:paraId="290AA6F0"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Golovinomyces</w:t>
            </w:r>
            <w:proofErr w:type="spellEnd"/>
            <w:r w:rsidRPr="00F92A78">
              <w:rPr>
                <w:rFonts w:ascii="TimesNewRomanPSMT" w:hAnsi="TimesNewRomanPSMT" w:cs="TimesNewRomanPSMT"/>
                <w:i/>
                <w:sz w:val="18"/>
                <w:szCs w:val="18"/>
                <w:lang w:val="sl-SI" w:eastAsia="de-DE"/>
              </w:rPr>
              <w:t>/,</w:t>
            </w:r>
          </w:p>
          <w:p w14:paraId="18B31D15"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Erysiphe</w:t>
            </w:r>
            <w:proofErr w:type="spellEnd"/>
          </w:p>
          <w:p w14:paraId="2A6F6494"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cichoracearum</w:t>
            </w:r>
            <w:proofErr w:type="spellEnd"/>
          </w:p>
          <w:p w14:paraId="0E725337" w14:textId="77777777" w:rsidR="00F92A78" w:rsidRPr="00F92A78" w:rsidRDefault="00F92A78" w:rsidP="00441F56">
            <w:pPr>
              <w:spacing w:after="0"/>
              <w:jc w:val="left"/>
              <w:rPr>
                <w:rFonts w:ascii="TimesNewRomanPSMT" w:hAnsi="TimesNewRomanPSMT" w:cs="TimesNewRomanPSMT"/>
                <w:i/>
                <w:sz w:val="18"/>
                <w:szCs w:val="18"/>
                <w:lang w:val="sl-SI" w:eastAsia="de-DE"/>
              </w:rPr>
            </w:pPr>
            <w:r w:rsidRPr="00F92A78">
              <w:rPr>
                <w:rFonts w:ascii="TimesNewRomanPSMT" w:hAnsi="TimesNewRomanPSMT" w:cs="TimesNewRomanPSMT"/>
                <w:sz w:val="18"/>
                <w:szCs w:val="18"/>
                <w:lang w:val="sl-SI" w:eastAsia="de-DE"/>
              </w:rPr>
              <w:t xml:space="preserve">in </w:t>
            </w:r>
            <w:proofErr w:type="spellStart"/>
            <w:r w:rsidRPr="00F92A78">
              <w:rPr>
                <w:rFonts w:ascii="TimesNewRomanPSMT" w:hAnsi="TimesNewRomanPSMT" w:cs="TimesNewRomanPSMT"/>
                <w:i/>
                <w:sz w:val="18"/>
                <w:szCs w:val="18"/>
                <w:lang w:val="sl-SI" w:eastAsia="de-DE"/>
              </w:rPr>
              <w:t>orontii</w:t>
            </w:r>
            <w:proofErr w:type="spellEnd"/>
            <w:r w:rsidRPr="00F92A78">
              <w:rPr>
                <w:rFonts w:ascii="TimesNewRomanPSMT" w:hAnsi="TimesNewRomanPSMT" w:cs="TimesNewRomanPSMT"/>
                <w:i/>
                <w:sz w:val="18"/>
                <w:szCs w:val="18"/>
                <w:lang w:val="sl-SI" w:eastAsia="de-DE"/>
              </w:rPr>
              <w:t>,</w:t>
            </w:r>
          </w:p>
          <w:p w14:paraId="52EF2977"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Sphaerotheca</w:t>
            </w:r>
            <w:proofErr w:type="spellEnd"/>
          </w:p>
          <w:p w14:paraId="3C1694D2"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Fuliginea</w:t>
            </w:r>
            <w:proofErr w:type="spellEnd"/>
            <w:r w:rsidRPr="00F92A78">
              <w:rPr>
                <w:rFonts w:ascii="TimesNewRomanPSMT" w:hAnsi="TimesNewRomanPSMT" w:cs="TimesNewRomanPSMT"/>
                <w:i/>
                <w:sz w:val="18"/>
                <w:szCs w:val="18"/>
                <w:lang w:val="sl-SI" w:eastAsia="de-DE"/>
              </w:rPr>
              <w:t>,</w:t>
            </w:r>
          </w:p>
          <w:p w14:paraId="495806EB" w14:textId="77777777" w:rsidR="00F92A78" w:rsidRPr="00F92A78" w:rsidRDefault="00F92A78" w:rsidP="00441F56">
            <w:pPr>
              <w:spacing w:after="0"/>
              <w:jc w:val="left"/>
              <w:rPr>
                <w:rFonts w:ascii="TimesNewRomanPSMT" w:hAnsi="TimesNewRomanPSMT" w:cs="TimesNewRomanPSMT"/>
                <w:i/>
                <w:sz w:val="18"/>
                <w:szCs w:val="18"/>
                <w:lang w:val="sl-SI" w:eastAsia="de-DE"/>
              </w:rPr>
            </w:pPr>
            <w:proofErr w:type="spellStart"/>
            <w:r w:rsidRPr="00F92A78">
              <w:rPr>
                <w:rFonts w:ascii="TimesNewRomanPSMT" w:hAnsi="TimesNewRomanPSMT" w:cs="TimesNewRomanPSMT"/>
                <w:i/>
                <w:sz w:val="18"/>
                <w:szCs w:val="18"/>
                <w:lang w:val="sl-SI" w:eastAsia="de-DE"/>
              </w:rPr>
              <w:t>Leveillula</w:t>
            </w:r>
            <w:proofErr w:type="spellEnd"/>
          </w:p>
          <w:p w14:paraId="510E3BEA" w14:textId="77777777" w:rsidR="00F92A78" w:rsidRPr="00F92A78" w:rsidRDefault="00F92A78" w:rsidP="00441F56">
            <w:pPr>
              <w:spacing w:after="0"/>
              <w:jc w:val="left"/>
              <w:rPr>
                <w:i/>
                <w:sz w:val="18"/>
                <w:szCs w:val="18"/>
                <w:lang w:val="sl-SI" w:eastAsia="de-DE"/>
              </w:rPr>
            </w:pPr>
            <w:proofErr w:type="spellStart"/>
            <w:r w:rsidRPr="00F92A78">
              <w:rPr>
                <w:rFonts w:ascii="TimesNewRomanPSMT" w:hAnsi="TimesNewRomanPSMT" w:cs="TimesNewRomanPSMT"/>
                <w:i/>
                <w:sz w:val="18"/>
                <w:szCs w:val="18"/>
                <w:lang w:val="sl-SI" w:eastAsia="de-DE"/>
              </w:rPr>
              <w:t>Cucurbitacearum</w:t>
            </w:r>
            <w:proofErr w:type="spellEnd"/>
            <w:r w:rsidRPr="00F92A78">
              <w:rPr>
                <w:rFonts w:ascii="TimesNewRomanPSMT" w:hAnsi="TimesNewRomanPSMT" w:cs="TimesNewRomanPSMT"/>
                <w:i/>
                <w:sz w:val="18"/>
                <w:szCs w:val="18"/>
                <w:lang w:val="sl-SI" w:eastAsia="de-DE"/>
              </w:rPr>
              <w:t>.</w:t>
            </w:r>
          </w:p>
        </w:tc>
        <w:tc>
          <w:tcPr>
            <w:tcW w:w="685" w:type="dxa"/>
          </w:tcPr>
          <w:p w14:paraId="15F85165" w14:textId="77777777" w:rsid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TC</w:t>
            </w:r>
          </w:p>
          <w:p w14:paraId="2A1D51FB" w14:textId="6509B3D2"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(tehnični material)</w:t>
            </w:r>
          </w:p>
        </w:tc>
        <w:tc>
          <w:tcPr>
            <w:tcW w:w="850" w:type="dxa"/>
          </w:tcPr>
          <w:p w14:paraId="41DED915"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60-80 g/L</w:t>
            </w:r>
          </w:p>
        </w:tc>
        <w:tc>
          <w:tcPr>
            <w:tcW w:w="917" w:type="dxa"/>
          </w:tcPr>
          <w:p w14:paraId="1D3ADEBC"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 xml:space="preserve">Foliarno </w:t>
            </w:r>
            <w:proofErr w:type="spellStart"/>
            <w:r w:rsidRPr="00F92A78">
              <w:rPr>
                <w:sz w:val="18"/>
                <w:szCs w:val="18"/>
                <w:lang w:val="sl-SI" w:eastAsia="de-DE"/>
              </w:rPr>
              <w:t>tretiranje</w:t>
            </w:r>
            <w:proofErr w:type="spellEnd"/>
            <w:r w:rsidRPr="00F92A78">
              <w:rPr>
                <w:sz w:val="18"/>
                <w:szCs w:val="18"/>
                <w:lang w:val="sl-SI" w:eastAsia="de-DE"/>
              </w:rPr>
              <w:t>*</w:t>
            </w:r>
          </w:p>
        </w:tc>
        <w:tc>
          <w:tcPr>
            <w:tcW w:w="1134" w:type="dxa"/>
          </w:tcPr>
          <w:p w14:paraId="767F9F8C"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Od tri tedne po setvi</w:t>
            </w:r>
          </w:p>
          <w:p w14:paraId="1918A21E"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(nerazvit 9. list na glavnem steblu)</w:t>
            </w:r>
          </w:p>
          <w:p w14:paraId="61100DDF"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do 9 ali več</w:t>
            </w:r>
          </w:p>
          <w:p w14:paraId="3FF10DF6"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vidnih prvih stranskih poganjkov (BBCH 19- 49)**</w:t>
            </w:r>
          </w:p>
        </w:tc>
        <w:tc>
          <w:tcPr>
            <w:tcW w:w="850" w:type="dxa"/>
          </w:tcPr>
          <w:p w14:paraId="1DB16A11" w14:textId="5BC6CF41"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lang w:val="sl-SI" w:eastAsia="fr-FR"/>
              </w:rPr>
              <w:t xml:space="preserve">3 </w:t>
            </w:r>
            <w:r>
              <w:rPr>
                <w:sz w:val="18"/>
                <w:lang w:val="sl-SI" w:eastAsia="fr-FR"/>
              </w:rPr>
              <w:t>do</w:t>
            </w:r>
            <w:r w:rsidRPr="00F92A78">
              <w:rPr>
                <w:sz w:val="18"/>
                <w:lang w:val="sl-SI" w:eastAsia="fr-FR"/>
              </w:rPr>
              <w:t xml:space="preserve"> 5</w:t>
            </w:r>
          </w:p>
        </w:tc>
        <w:tc>
          <w:tcPr>
            <w:tcW w:w="1096" w:type="dxa"/>
          </w:tcPr>
          <w:p w14:paraId="3A3EBD88"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7 dni</w:t>
            </w:r>
          </w:p>
        </w:tc>
        <w:tc>
          <w:tcPr>
            <w:tcW w:w="1106" w:type="dxa"/>
          </w:tcPr>
          <w:p w14:paraId="59A1EEF0" w14:textId="46DD31DE" w:rsidR="00F92A78" w:rsidRPr="00F92A78" w:rsidRDefault="00F92A78"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0.6 L</w:t>
            </w:r>
            <w:r w:rsidR="008E68E9">
              <w:rPr>
                <w:sz w:val="18"/>
                <w:szCs w:val="18"/>
                <w:lang w:val="sl-SI" w:eastAsia="de-DE"/>
              </w:rPr>
              <w:t xml:space="preserve"> </w:t>
            </w:r>
            <w:r w:rsidRPr="00F92A78">
              <w:rPr>
                <w:sz w:val="18"/>
                <w:szCs w:val="18"/>
                <w:lang w:val="sl-SI" w:eastAsia="de-DE"/>
              </w:rPr>
              <w:t>do</w:t>
            </w:r>
            <w:r w:rsidR="008E68E9">
              <w:rPr>
                <w:sz w:val="18"/>
                <w:szCs w:val="18"/>
                <w:lang w:val="sl-SI" w:eastAsia="de-DE"/>
              </w:rPr>
              <w:t xml:space="preserve"> </w:t>
            </w:r>
            <w:r w:rsidRPr="00F92A78">
              <w:rPr>
                <w:sz w:val="18"/>
                <w:szCs w:val="18"/>
                <w:lang w:val="sl-SI" w:eastAsia="de-DE"/>
              </w:rPr>
              <w:t>3 L</w:t>
            </w:r>
            <w:r w:rsidR="008E68E9">
              <w:rPr>
                <w:sz w:val="18"/>
                <w:szCs w:val="18"/>
                <w:lang w:val="sl-SI" w:eastAsia="de-DE"/>
              </w:rPr>
              <w:t xml:space="preserve"> </w:t>
            </w:r>
            <w:r w:rsidRPr="00F92A78">
              <w:rPr>
                <w:sz w:val="18"/>
                <w:szCs w:val="18"/>
                <w:lang w:val="sl-SI" w:eastAsia="de-DE"/>
              </w:rPr>
              <w:t>(0</w:t>
            </w:r>
            <w:r w:rsidR="00AE23B6">
              <w:rPr>
                <w:sz w:val="18"/>
                <w:szCs w:val="18"/>
                <w:lang w:val="sl-SI" w:eastAsia="de-DE"/>
              </w:rPr>
              <w:t>,</w:t>
            </w:r>
            <w:r w:rsidRPr="00F92A78">
              <w:rPr>
                <w:sz w:val="18"/>
                <w:szCs w:val="18"/>
                <w:lang w:val="sl-SI" w:eastAsia="de-DE"/>
              </w:rPr>
              <w:t>036</w:t>
            </w:r>
            <w:r w:rsidR="008E68E9">
              <w:rPr>
                <w:sz w:val="18"/>
                <w:szCs w:val="18"/>
                <w:lang w:val="sl-SI" w:eastAsia="de-DE"/>
              </w:rPr>
              <w:t xml:space="preserve"> </w:t>
            </w:r>
            <w:r w:rsidRPr="00F92A78">
              <w:rPr>
                <w:sz w:val="18"/>
                <w:szCs w:val="18"/>
                <w:lang w:val="sl-SI" w:eastAsia="de-DE"/>
              </w:rPr>
              <w:t>do</w:t>
            </w:r>
            <w:r w:rsidR="008E68E9">
              <w:rPr>
                <w:sz w:val="18"/>
                <w:szCs w:val="18"/>
                <w:lang w:val="sl-SI" w:eastAsia="de-DE"/>
              </w:rPr>
              <w:t xml:space="preserve"> </w:t>
            </w:r>
            <w:r w:rsidRPr="00F92A78">
              <w:rPr>
                <w:sz w:val="18"/>
                <w:szCs w:val="18"/>
                <w:lang w:val="sl-SI" w:eastAsia="de-DE"/>
              </w:rPr>
              <w:t>0</w:t>
            </w:r>
            <w:r w:rsidR="00AE23B6">
              <w:rPr>
                <w:sz w:val="18"/>
                <w:szCs w:val="18"/>
                <w:lang w:val="sl-SI" w:eastAsia="de-DE"/>
              </w:rPr>
              <w:t>,</w:t>
            </w:r>
            <w:r w:rsidRPr="00F92A78">
              <w:rPr>
                <w:sz w:val="18"/>
                <w:szCs w:val="18"/>
                <w:lang w:val="sl-SI" w:eastAsia="de-DE"/>
              </w:rPr>
              <w:t>24</w:t>
            </w:r>
            <w:r w:rsidR="008E68E9">
              <w:rPr>
                <w:sz w:val="18"/>
                <w:szCs w:val="18"/>
                <w:lang w:val="sl-SI" w:eastAsia="de-DE"/>
              </w:rPr>
              <w:t xml:space="preserve"> </w:t>
            </w:r>
            <w:r w:rsidRPr="00F92A78">
              <w:rPr>
                <w:sz w:val="18"/>
                <w:szCs w:val="18"/>
                <w:lang w:val="sl-SI" w:eastAsia="de-DE"/>
              </w:rPr>
              <w:t>kg</w:t>
            </w:r>
            <w:r w:rsidR="008E68E9">
              <w:rPr>
                <w:sz w:val="18"/>
                <w:szCs w:val="18"/>
                <w:lang w:val="sl-SI" w:eastAsia="de-DE"/>
              </w:rPr>
              <w:t xml:space="preserve"> aktivne snovi</w:t>
            </w:r>
            <w:r w:rsidRPr="00F92A78">
              <w:rPr>
                <w:sz w:val="18"/>
                <w:szCs w:val="18"/>
                <w:lang w:val="sl-SI" w:eastAsia="de-DE"/>
              </w:rPr>
              <w:t>)</w:t>
            </w:r>
          </w:p>
        </w:tc>
        <w:tc>
          <w:tcPr>
            <w:tcW w:w="709" w:type="dxa"/>
          </w:tcPr>
          <w:p w14:paraId="3458600E"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1000</w:t>
            </w:r>
          </w:p>
          <w:p w14:paraId="3D69BE05"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do</w:t>
            </w:r>
          </w:p>
          <w:p w14:paraId="1CABA3DB"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1500</w:t>
            </w:r>
          </w:p>
        </w:tc>
        <w:tc>
          <w:tcPr>
            <w:tcW w:w="1473" w:type="dxa"/>
          </w:tcPr>
          <w:p w14:paraId="3AD074AB" w14:textId="7B27BEAE" w:rsidR="00F92A78" w:rsidRPr="00F92A78" w:rsidRDefault="00F92A78" w:rsidP="008E68E9">
            <w:pPr>
              <w:widowControl w:val="0"/>
              <w:tabs>
                <w:tab w:val="left" w:pos="4440"/>
                <w:tab w:val="left" w:pos="4660"/>
                <w:tab w:val="left" w:pos="8640"/>
                <w:tab w:val="left" w:pos="12540"/>
                <w:tab w:val="left" w:pos="12940"/>
              </w:tabs>
              <w:autoSpaceDE w:val="0"/>
              <w:autoSpaceDN w:val="0"/>
              <w:spacing w:after="0"/>
              <w:rPr>
                <w:sz w:val="18"/>
                <w:szCs w:val="18"/>
                <w:lang w:val="sl-SI" w:eastAsia="de-DE"/>
              </w:rPr>
            </w:pPr>
            <w:r w:rsidRPr="00F92A78">
              <w:rPr>
                <w:sz w:val="18"/>
                <w:szCs w:val="18"/>
                <w:lang w:val="sl-SI" w:eastAsia="de-DE"/>
              </w:rPr>
              <w:t>6</w:t>
            </w:r>
            <w:r w:rsidR="008E68E9">
              <w:rPr>
                <w:sz w:val="18"/>
                <w:szCs w:val="18"/>
                <w:lang w:val="sl-SI" w:eastAsia="de-DE"/>
              </w:rPr>
              <w:t xml:space="preserve"> </w:t>
            </w:r>
            <w:r w:rsidRPr="00F92A78">
              <w:rPr>
                <w:sz w:val="18"/>
                <w:szCs w:val="18"/>
                <w:lang w:val="sl-SI" w:eastAsia="de-DE"/>
              </w:rPr>
              <w:t>do</w:t>
            </w:r>
            <w:r w:rsidR="008E68E9">
              <w:rPr>
                <w:sz w:val="18"/>
                <w:szCs w:val="18"/>
                <w:lang w:val="sl-SI" w:eastAsia="de-DE"/>
              </w:rPr>
              <w:t xml:space="preserve"> </w:t>
            </w:r>
            <w:r w:rsidRPr="00F92A78">
              <w:rPr>
                <w:sz w:val="18"/>
                <w:szCs w:val="18"/>
                <w:lang w:val="sl-SI" w:eastAsia="de-DE"/>
              </w:rPr>
              <w:t>30 L</w:t>
            </w:r>
            <w:r w:rsidR="008E68E9">
              <w:rPr>
                <w:sz w:val="18"/>
                <w:szCs w:val="18"/>
                <w:lang w:val="sl-SI" w:eastAsia="de-DE"/>
              </w:rPr>
              <w:t xml:space="preserve"> </w:t>
            </w:r>
            <w:r w:rsidRPr="00F92A78">
              <w:rPr>
                <w:sz w:val="18"/>
                <w:szCs w:val="18"/>
                <w:lang w:val="sl-SI" w:eastAsia="de-DE"/>
              </w:rPr>
              <w:t>(0</w:t>
            </w:r>
            <w:r w:rsidR="00AE23B6">
              <w:rPr>
                <w:sz w:val="18"/>
                <w:szCs w:val="18"/>
                <w:lang w:val="sl-SI" w:eastAsia="de-DE"/>
              </w:rPr>
              <w:t>,</w:t>
            </w:r>
            <w:r w:rsidRPr="00F92A78">
              <w:rPr>
                <w:sz w:val="18"/>
                <w:szCs w:val="18"/>
                <w:lang w:val="sl-SI" w:eastAsia="de-DE"/>
              </w:rPr>
              <w:t>36</w:t>
            </w:r>
            <w:r w:rsidR="008E68E9">
              <w:rPr>
                <w:sz w:val="18"/>
                <w:szCs w:val="18"/>
                <w:lang w:val="sl-SI" w:eastAsia="de-DE"/>
              </w:rPr>
              <w:t xml:space="preserve"> d</w:t>
            </w:r>
            <w:r w:rsidRPr="00F92A78">
              <w:rPr>
                <w:sz w:val="18"/>
                <w:szCs w:val="18"/>
                <w:lang w:val="sl-SI" w:eastAsia="de-DE"/>
              </w:rPr>
              <w:t>o</w:t>
            </w:r>
            <w:r w:rsidR="008E68E9">
              <w:rPr>
                <w:sz w:val="18"/>
                <w:szCs w:val="18"/>
                <w:lang w:val="sl-SI" w:eastAsia="de-DE"/>
              </w:rPr>
              <w:t xml:space="preserve"> </w:t>
            </w:r>
            <w:r w:rsidRPr="00F92A78">
              <w:rPr>
                <w:sz w:val="18"/>
                <w:szCs w:val="18"/>
                <w:lang w:val="sl-SI" w:eastAsia="de-DE"/>
              </w:rPr>
              <w:t>2</w:t>
            </w:r>
            <w:r w:rsidR="00AE23B6">
              <w:rPr>
                <w:sz w:val="18"/>
                <w:szCs w:val="18"/>
                <w:lang w:val="sl-SI" w:eastAsia="de-DE"/>
              </w:rPr>
              <w:t>,</w:t>
            </w:r>
            <w:r w:rsidRPr="00F92A78">
              <w:rPr>
                <w:sz w:val="18"/>
                <w:szCs w:val="18"/>
                <w:lang w:val="sl-SI" w:eastAsia="de-DE"/>
              </w:rPr>
              <w:t>4</w:t>
            </w:r>
            <w:r w:rsidR="008E68E9">
              <w:rPr>
                <w:sz w:val="18"/>
                <w:szCs w:val="18"/>
                <w:lang w:val="sl-SI" w:eastAsia="de-DE"/>
              </w:rPr>
              <w:t xml:space="preserve"> </w:t>
            </w:r>
            <w:r w:rsidRPr="00F92A78">
              <w:rPr>
                <w:sz w:val="18"/>
                <w:szCs w:val="18"/>
                <w:lang w:val="sl-SI" w:eastAsia="de-DE"/>
              </w:rPr>
              <w:t>kg</w:t>
            </w:r>
            <w:r w:rsidR="008E68E9">
              <w:rPr>
                <w:sz w:val="18"/>
                <w:szCs w:val="18"/>
                <w:lang w:val="sl-SI" w:eastAsia="de-DE"/>
              </w:rPr>
              <w:t xml:space="preserve"> aktivne snovi</w:t>
            </w:r>
            <w:r w:rsidRPr="00F92A78">
              <w:rPr>
                <w:sz w:val="18"/>
                <w:szCs w:val="18"/>
                <w:lang w:val="sl-SI" w:eastAsia="de-DE"/>
              </w:rPr>
              <w:t>)</w:t>
            </w:r>
          </w:p>
        </w:tc>
        <w:tc>
          <w:tcPr>
            <w:tcW w:w="719" w:type="dxa"/>
          </w:tcPr>
          <w:p w14:paraId="49787DEC" w14:textId="31E998B6" w:rsidR="00F92A78" w:rsidRPr="00F92A78" w:rsidRDefault="008E68E9" w:rsidP="008E68E9">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18" w:type="dxa"/>
          </w:tcPr>
          <w:p w14:paraId="6A18847B" w14:textId="78575583"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 xml:space="preserve">Sirotko je treba uporabiti takoj. </w:t>
            </w:r>
          </w:p>
          <w:p w14:paraId="499F6402"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 xml:space="preserve">Ne sme se skladiščiti v kovinskih posodah. </w:t>
            </w:r>
          </w:p>
          <w:p w14:paraId="02CC8E33"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p>
          <w:p w14:paraId="7C77FC76" w14:textId="7777777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p>
        </w:tc>
      </w:tr>
      <w:tr w:rsidR="00F92A78" w:rsidRPr="00F92A78" w14:paraId="4B6CB57F" w14:textId="77777777" w:rsidTr="00474F82">
        <w:trPr>
          <w:trHeight w:val="1814"/>
        </w:trPr>
        <w:tc>
          <w:tcPr>
            <w:tcW w:w="1196" w:type="dxa"/>
          </w:tcPr>
          <w:p w14:paraId="68B2556C" w14:textId="170518BC" w:rsidR="00F92A78" w:rsidRPr="00F92A78" w:rsidRDefault="00F92A78" w:rsidP="00441F56">
            <w:pPr>
              <w:spacing w:after="0"/>
              <w:jc w:val="left"/>
              <w:rPr>
                <w:sz w:val="18"/>
                <w:szCs w:val="18"/>
                <w:lang w:val="sl-SI" w:eastAsia="de-DE"/>
              </w:rPr>
            </w:pPr>
            <w:r>
              <w:rPr>
                <w:sz w:val="18"/>
                <w:szCs w:val="18"/>
                <w:lang w:val="sl-SI" w:eastAsia="de-DE"/>
              </w:rPr>
              <w:t xml:space="preserve">Vinska trta </w:t>
            </w:r>
            <w:proofErr w:type="spellStart"/>
            <w:r w:rsidRPr="00F92A78">
              <w:rPr>
                <w:i/>
                <w:iCs/>
                <w:sz w:val="18"/>
                <w:szCs w:val="18"/>
                <w:lang w:val="sl-SI" w:eastAsia="de-DE"/>
              </w:rPr>
              <w:t>Vitis</w:t>
            </w:r>
            <w:proofErr w:type="spellEnd"/>
            <w:r w:rsidRPr="00F92A78">
              <w:rPr>
                <w:i/>
                <w:iCs/>
                <w:sz w:val="18"/>
                <w:szCs w:val="18"/>
                <w:lang w:val="sl-SI" w:eastAsia="de-DE"/>
              </w:rPr>
              <w:t xml:space="preserve"> </w:t>
            </w:r>
            <w:proofErr w:type="spellStart"/>
            <w:r w:rsidRPr="00F92A78">
              <w:rPr>
                <w:i/>
                <w:iCs/>
                <w:sz w:val="18"/>
                <w:szCs w:val="18"/>
                <w:lang w:val="sl-SI" w:eastAsia="de-DE"/>
              </w:rPr>
              <w:t>vinifera</w:t>
            </w:r>
            <w:proofErr w:type="spellEnd"/>
          </w:p>
        </w:tc>
        <w:tc>
          <w:tcPr>
            <w:tcW w:w="597" w:type="dxa"/>
          </w:tcPr>
          <w:p w14:paraId="1C83FA7C" w14:textId="399298D3"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F</w:t>
            </w:r>
          </w:p>
        </w:tc>
        <w:tc>
          <w:tcPr>
            <w:tcW w:w="1345" w:type="dxa"/>
          </w:tcPr>
          <w:p w14:paraId="4FEB7F8C" w14:textId="77777777" w:rsidR="00F92A78" w:rsidRDefault="00F92A78" w:rsidP="00441F56">
            <w:pPr>
              <w:spacing w:after="0"/>
              <w:jc w:val="left"/>
              <w:rPr>
                <w:rFonts w:ascii="TimesNewRomanPSMT" w:hAnsi="TimesNewRomanPSMT" w:cs="TimesNewRomanPSMT"/>
                <w:sz w:val="18"/>
                <w:szCs w:val="18"/>
                <w:lang w:val="sl-SI" w:eastAsia="de-DE"/>
              </w:rPr>
            </w:pPr>
            <w:r>
              <w:rPr>
                <w:rFonts w:ascii="TimesNewRomanPSMT" w:hAnsi="TimesNewRomanPSMT" w:cs="TimesNewRomanPSMT"/>
                <w:sz w:val="18"/>
                <w:szCs w:val="18"/>
                <w:lang w:val="sl-SI" w:eastAsia="de-DE"/>
              </w:rPr>
              <w:t>Oidij vinske trte</w:t>
            </w:r>
          </w:p>
          <w:p w14:paraId="0E2D3041" w14:textId="10F0ABCF" w:rsidR="00F92A78" w:rsidRPr="00F92A78" w:rsidRDefault="00F92A78" w:rsidP="00441F56">
            <w:pPr>
              <w:spacing w:after="0"/>
              <w:jc w:val="left"/>
              <w:rPr>
                <w:rFonts w:ascii="TimesNewRomanPSMT" w:hAnsi="TimesNewRomanPSMT" w:cs="TimesNewRomanPSMT"/>
                <w:i/>
                <w:iCs/>
                <w:sz w:val="18"/>
                <w:szCs w:val="18"/>
                <w:lang w:val="sl-SI" w:eastAsia="de-DE"/>
              </w:rPr>
            </w:pPr>
            <w:proofErr w:type="spellStart"/>
            <w:r w:rsidRPr="00F92A78">
              <w:rPr>
                <w:rFonts w:ascii="TimesNewRomanPSMT" w:hAnsi="TimesNewRomanPSMT" w:cs="TimesNewRomanPSMT"/>
                <w:i/>
                <w:iCs/>
                <w:sz w:val="18"/>
                <w:szCs w:val="18"/>
                <w:lang w:val="sl-SI" w:eastAsia="de-DE"/>
              </w:rPr>
              <w:t>Uncinula</w:t>
            </w:r>
            <w:proofErr w:type="spellEnd"/>
            <w:r w:rsidRPr="00F92A78">
              <w:rPr>
                <w:rFonts w:ascii="TimesNewRomanPSMT" w:hAnsi="TimesNewRomanPSMT" w:cs="TimesNewRomanPSMT"/>
                <w:i/>
                <w:iCs/>
                <w:sz w:val="18"/>
                <w:szCs w:val="18"/>
                <w:lang w:val="sl-SI" w:eastAsia="de-DE"/>
              </w:rPr>
              <w:t xml:space="preserve"> (</w:t>
            </w:r>
            <w:proofErr w:type="spellStart"/>
            <w:r w:rsidRPr="00F92A78">
              <w:rPr>
                <w:rFonts w:ascii="TimesNewRomanPSMT" w:hAnsi="TimesNewRomanPSMT" w:cs="TimesNewRomanPSMT"/>
                <w:i/>
                <w:iCs/>
                <w:sz w:val="18"/>
                <w:szCs w:val="18"/>
                <w:lang w:val="sl-SI" w:eastAsia="de-DE"/>
              </w:rPr>
              <w:t>Erysiphe</w:t>
            </w:r>
            <w:proofErr w:type="spellEnd"/>
            <w:r w:rsidRPr="00F92A78">
              <w:rPr>
                <w:rFonts w:ascii="TimesNewRomanPSMT" w:hAnsi="TimesNewRomanPSMT" w:cs="TimesNewRomanPSMT"/>
                <w:i/>
                <w:iCs/>
                <w:sz w:val="18"/>
                <w:szCs w:val="18"/>
                <w:lang w:val="sl-SI" w:eastAsia="de-DE"/>
              </w:rPr>
              <w:t xml:space="preserve">) </w:t>
            </w:r>
            <w:proofErr w:type="spellStart"/>
            <w:r w:rsidRPr="00F92A78">
              <w:rPr>
                <w:rFonts w:ascii="TimesNewRomanPSMT" w:hAnsi="TimesNewRomanPSMT" w:cs="TimesNewRomanPSMT"/>
                <w:i/>
                <w:iCs/>
                <w:sz w:val="18"/>
                <w:szCs w:val="18"/>
                <w:lang w:val="sl-SI" w:eastAsia="de-DE"/>
              </w:rPr>
              <w:t>necator</w:t>
            </w:r>
            <w:proofErr w:type="spellEnd"/>
          </w:p>
        </w:tc>
        <w:tc>
          <w:tcPr>
            <w:tcW w:w="685" w:type="dxa"/>
          </w:tcPr>
          <w:p w14:paraId="76A0F2D8" w14:textId="09374662"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TC</w:t>
            </w:r>
          </w:p>
        </w:tc>
        <w:tc>
          <w:tcPr>
            <w:tcW w:w="850" w:type="dxa"/>
          </w:tcPr>
          <w:p w14:paraId="17914261" w14:textId="7E32FAB8"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F92A78">
              <w:rPr>
                <w:sz w:val="18"/>
                <w:szCs w:val="18"/>
                <w:lang w:val="sl-SI" w:eastAsia="de-DE"/>
              </w:rPr>
              <w:t>60-80 g/L</w:t>
            </w:r>
          </w:p>
        </w:tc>
        <w:tc>
          <w:tcPr>
            <w:tcW w:w="917" w:type="dxa"/>
          </w:tcPr>
          <w:p w14:paraId="3AAC4B18" w14:textId="1CC74FA8"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 xml:space="preserve">Foliarno </w:t>
            </w:r>
            <w:proofErr w:type="spellStart"/>
            <w:r>
              <w:rPr>
                <w:sz w:val="18"/>
                <w:szCs w:val="18"/>
                <w:lang w:val="sl-SI" w:eastAsia="de-DE"/>
              </w:rPr>
              <w:t>tretiranje</w:t>
            </w:r>
            <w:proofErr w:type="spellEnd"/>
            <w:r>
              <w:rPr>
                <w:sz w:val="18"/>
                <w:szCs w:val="18"/>
                <w:lang w:val="sl-SI" w:eastAsia="de-DE"/>
              </w:rPr>
              <w:t>*</w:t>
            </w:r>
          </w:p>
        </w:tc>
        <w:tc>
          <w:tcPr>
            <w:tcW w:w="1134" w:type="dxa"/>
          </w:tcPr>
          <w:p w14:paraId="7EC9B8F9" w14:textId="1FBBE6A2"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 xml:space="preserve">Spomladi od prvih poganjkov do razvoja socvetij </w:t>
            </w:r>
            <w:r w:rsidR="008D0A13">
              <w:rPr>
                <w:sz w:val="18"/>
                <w:szCs w:val="18"/>
                <w:lang w:val="sl-SI" w:eastAsia="de-DE"/>
              </w:rPr>
              <w:t>(</w:t>
            </w:r>
            <w:r>
              <w:rPr>
                <w:sz w:val="18"/>
                <w:szCs w:val="18"/>
                <w:lang w:val="sl-SI" w:eastAsia="de-DE"/>
              </w:rPr>
              <w:t>BBCH 10-</w:t>
            </w:r>
            <w:r w:rsidR="008D0A13">
              <w:rPr>
                <w:sz w:val="18"/>
                <w:szCs w:val="18"/>
                <w:lang w:val="sl-SI" w:eastAsia="de-DE"/>
              </w:rPr>
              <w:t>49)</w:t>
            </w:r>
            <w:r w:rsidR="008D5C2A">
              <w:rPr>
                <w:sz w:val="18"/>
                <w:szCs w:val="18"/>
                <w:lang w:val="sl-SI" w:eastAsia="de-DE"/>
              </w:rPr>
              <w:t>**</w:t>
            </w:r>
          </w:p>
        </w:tc>
        <w:tc>
          <w:tcPr>
            <w:tcW w:w="850" w:type="dxa"/>
          </w:tcPr>
          <w:p w14:paraId="1BCA1FD2" w14:textId="1B234678"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lang w:val="sl-SI" w:eastAsia="fr-FR"/>
              </w:rPr>
            </w:pPr>
            <w:r>
              <w:rPr>
                <w:sz w:val="18"/>
                <w:lang w:val="sl-SI" w:eastAsia="fr-FR"/>
              </w:rPr>
              <w:t>3 do 5</w:t>
            </w:r>
          </w:p>
        </w:tc>
        <w:tc>
          <w:tcPr>
            <w:tcW w:w="1096" w:type="dxa"/>
          </w:tcPr>
          <w:p w14:paraId="34337C67" w14:textId="2914D7B7" w:rsidR="00F92A78" w:rsidRPr="00F92A78" w:rsidRDefault="00F92A78"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7 do 10 dni</w:t>
            </w:r>
          </w:p>
        </w:tc>
        <w:tc>
          <w:tcPr>
            <w:tcW w:w="1106" w:type="dxa"/>
          </w:tcPr>
          <w:p w14:paraId="659F365F" w14:textId="62E26A56" w:rsidR="00F92A78" w:rsidRPr="00F92A78" w:rsidRDefault="00F92A78" w:rsidP="00F92A78">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 xml:space="preserve">6 L </w:t>
            </w:r>
            <w:r>
              <w:rPr>
                <w:sz w:val="18"/>
                <w:szCs w:val="18"/>
                <w:lang w:val="sl-SI" w:eastAsia="de-DE"/>
              </w:rPr>
              <w:t>do</w:t>
            </w:r>
            <w:r w:rsidRPr="00F92A78">
              <w:rPr>
                <w:sz w:val="18"/>
                <w:szCs w:val="18"/>
                <w:lang w:val="sl-SI" w:eastAsia="de-DE"/>
              </w:rPr>
              <w:t xml:space="preserve"> 30 L </w:t>
            </w:r>
          </w:p>
          <w:p w14:paraId="590DC80B" w14:textId="42FB9010" w:rsidR="00F92A78" w:rsidRPr="00F92A78" w:rsidRDefault="00F92A78" w:rsidP="00F92A78">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(0</w:t>
            </w:r>
            <w:r w:rsidR="00AE23B6">
              <w:rPr>
                <w:sz w:val="18"/>
                <w:szCs w:val="18"/>
                <w:lang w:val="sl-SI" w:eastAsia="de-DE"/>
              </w:rPr>
              <w:t>,</w:t>
            </w:r>
            <w:r w:rsidRPr="00F92A78">
              <w:rPr>
                <w:sz w:val="18"/>
                <w:szCs w:val="18"/>
                <w:lang w:val="sl-SI" w:eastAsia="de-DE"/>
              </w:rPr>
              <w:t xml:space="preserve">36 </w:t>
            </w:r>
            <w:r>
              <w:rPr>
                <w:sz w:val="18"/>
                <w:szCs w:val="18"/>
                <w:lang w:val="sl-SI" w:eastAsia="de-DE"/>
              </w:rPr>
              <w:t>do</w:t>
            </w:r>
            <w:r w:rsidRPr="00F92A78">
              <w:rPr>
                <w:sz w:val="18"/>
                <w:szCs w:val="18"/>
                <w:lang w:val="sl-SI" w:eastAsia="de-DE"/>
              </w:rPr>
              <w:t xml:space="preserve"> 2</w:t>
            </w:r>
            <w:r w:rsidR="00AE23B6">
              <w:rPr>
                <w:sz w:val="18"/>
                <w:szCs w:val="18"/>
                <w:lang w:val="sl-SI" w:eastAsia="de-DE"/>
              </w:rPr>
              <w:t>,</w:t>
            </w:r>
            <w:r w:rsidRPr="00F92A78">
              <w:rPr>
                <w:sz w:val="18"/>
                <w:szCs w:val="18"/>
                <w:lang w:val="sl-SI" w:eastAsia="de-DE"/>
              </w:rPr>
              <w:t xml:space="preserve">4 </w:t>
            </w:r>
          </w:p>
          <w:p w14:paraId="36384F57" w14:textId="0881057B" w:rsidR="00F92A78" w:rsidRPr="00F92A78" w:rsidRDefault="00F92A78" w:rsidP="00F92A78">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F92A78">
              <w:rPr>
                <w:sz w:val="18"/>
                <w:szCs w:val="18"/>
                <w:lang w:val="sl-SI" w:eastAsia="de-DE"/>
              </w:rPr>
              <w:t xml:space="preserve">kg </w:t>
            </w:r>
            <w:r>
              <w:rPr>
                <w:sz w:val="18"/>
                <w:szCs w:val="18"/>
                <w:lang w:val="sl-SI" w:eastAsia="de-DE"/>
              </w:rPr>
              <w:t>aktivne snovi</w:t>
            </w:r>
            <w:r w:rsidRPr="00F92A78">
              <w:rPr>
                <w:sz w:val="18"/>
                <w:szCs w:val="18"/>
                <w:lang w:val="sl-SI" w:eastAsia="de-DE"/>
              </w:rPr>
              <w:t>)</w:t>
            </w:r>
          </w:p>
        </w:tc>
        <w:tc>
          <w:tcPr>
            <w:tcW w:w="709" w:type="dxa"/>
          </w:tcPr>
          <w:p w14:paraId="4A4BEB62" w14:textId="77777777" w:rsidR="008E68E9" w:rsidRDefault="008E68E9"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100 do 300</w:t>
            </w:r>
          </w:p>
          <w:p w14:paraId="294880DE" w14:textId="75940334" w:rsidR="00F92A78" w:rsidRPr="00F92A78" w:rsidRDefault="008E68E9"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73" w:type="dxa"/>
          </w:tcPr>
          <w:p w14:paraId="5D848A55" w14:textId="10802340" w:rsidR="00F92A78" w:rsidRPr="00F92A78" w:rsidRDefault="008E68E9"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8E68E9">
              <w:rPr>
                <w:sz w:val="18"/>
                <w:szCs w:val="18"/>
                <w:lang w:val="sl-SI" w:eastAsia="de-DE"/>
              </w:rPr>
              <w:t>6 do 30 L (0</w:t>
            </w:r>
            <w:r w:rsidR="00AE23B6">
              <w:rPr>
                <w:sz w:val="18"/>
                <w:szCs w:val="18"/>
                <w:lang w:val="sl-SI" w:eastAsia="de-DE"/>
              </w:rPr>
              <w:t>,</w:t>
            </w:r>
            <w:r w:rsidRPr="008E68E9">
              <w:rPr>
                <w:sz w:val="18"/>
                <w:szCs w:val="18"/>
                <w:lang w:val="sl-SI" w:eastAsia="de-DE"/>
              </w:rPr>
              <w:t>36 do 2</w:t>
            </w:r>
            <w:r w:rsidR="00AE23B6">
              <w:rPr>
                <w:sz w:val="18"/>
                <w:szCs w:val="18"/>
                <w:lang w:val="sl-SI" w:eastAsia="de-DE"/>
              </w:rPr>
              <w:t>,</w:t>
            </w:r>
            <w:r w:rsidRPr="008E68E9">
              <w:rPr>
                <w:sz w:val="18"/>
                <w:szCs w:val="18"/>
                <w:lang w:val="sl-SI" w:eastAsia="de-DE"/>
              </w:rPr>
              <w:t>4 kg aktivne snovi)</w:t>
            </w:r>
          </w:p>
        </w:tc>
        <w:tc>
          <w:tcPr>
            <w:tcW w:w="719" w:type="dxa"/>
          </w:tcPr>
          <w:p w14:paraId="40BBB5DF" w14:textId="0638E307" w:rsidR="00F92A78" w:rsidRPr="00F92A78" w:rsidRDefault="008E68E9" w:rsidP="008E68E9">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18" w:type="dxa"/>
          </w:tcPr>
          <w:p w14:paraId="712FFDC5" w14:textId="77777777" w:rsidR="008E68E9" w:rsidRPr="008E68E9" w:rsidRDefault="008E68E9"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8E68E9">
              <w:rPr>
                <w:sz w:val="18"/>
                <w:szCs w:val="18"/>
                <w:lang w:val="sl-SI" w:eastAsia="de-DE"/>
              </w:rPr>
              <w:t xml:space="preserve">Sirotko je treba uporabiti takoj. </w:t>
            </w:r>
          </w:p>
          <w:p w14:paraId="7C3D016D" w14:textId="59275B70" w:rsidR="00F92A78" w:rsidRPr="00F92A78" w:rsidRDefault="008E68E9"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8E68E9">
              <w:rPr>
                <w:sz w:val="18"/>
                <w:szCs w:val="18"/>
                <w:lang w:val="sl-SI" w:eastAsia="de-DE"/>
              </w:rPr>
              <w:t>Ne sme se skladiščiti v kovinskih posodah.</w:t>
            </w:r>
          </w:p>
        </w:tc>
      </w:tr>
      <w:tr w:rsidR="008D5C2A" w:rsidRPr="00F92A78" w14:paraId="5027C1C0" w14:textId="77777777" w:rsidTr="00474F82">
        <w:trPr>
          <w:trHeight w:val="1531"/>
        </w:trPr>
        <w:tc>
          <w:tcPr>
            <w:tcW w:w="1196" w:type="dxa"/>
          </w:tcPr>
          <w:p w14:paraId="62B437CB" w14:textId="560E6B4E" w:rsidR="008D5C2A" w:rsidRDefault="008D5C2A" w:rsidP="00441F56">
            <w:pPr>
              <w:spacing w:after="0"/>
              <w:jc w:val="left"/>
              <w:rPr>
                <w:sz w:val="18"/>
                <w:szCs w:val="18"/>
                <w:lang w:val="sl-SI" w:eastAsia="de-DE"/>
              </w:rPr>
            </w:pPr>
            <w:r>
              <w:rPr>
                <w:sz w:val="18"/>
                <w:szCs w:val="18"/>
                <w:lang w:val="sl-SI" w:eastAsia="de-DE"/>
              </w:rPr>
              <w:t>Paradižnik</w:t>
            </w:r>
          </w:p>
          <w:p w14:paraId="38B5B564" w14:textId="390E0B0C" w:rsidR="008D5C2A" w:rsidRPr="008D5C2A" w:rsidRDefault="008D5C2A" w:rsidP="00441F56">
            <w:pPr>
              <w:spacing w:after="0"/>
              <w:jc w:val="left"/>
              <w:rPr>
                <w:i/>
                <w:iCs/>
                <w:sz w:val="18"/>
                <w:szCs w:val="18"/>
                <w:lang w:val="sl-SI" w:eastAsia="de-DE"/>
              </w:rPr>
            </w:pPr>
            <w:proofErr w:type="spellStart"/>
            <w:r w:rsidRPr="008D5C2A">
              <w:rPr>
                <w:i/>
                <w:iCs/>
                <w:sz w:val="18"/>
                <w:szCs w:val="18"/>
                <w:lang w:val="sl-SI" w:eastAsia="de-DE"/>
              </w:rPr>
              <w:t>Lycopersicum</w:t>
            </w:r>
            <w:proofErr w:type="spellEnd"/>
            <w:r w:rsidRPr="008D5C2A">
              <w:rPr>
                <w:i/>
                <w:iCs/>
                <w:sz w:val="18"/>
                <w:szCs w:val="18"/>
                <w:lang w:val="sl-SI" w:eastAsia="de-DE"/>
              </w:rPr>
              <w:t xml:space="preserve"> </w:t>
            </w:r>
            <w:proofErr w:type="spellStart"/>
            <w:r w:rsidRPr="008D5C2A">
              <w:rPr>
                <w:i/>
                <w:iCs/>
                <w:sz w:val="18"/>
                <w:szCs w:val="18"/>
                <w:lang w:val="sl-SI" w:eastAsia="de-DE"/>
              </w:rPr>
              <w:t>esculentum</w:t>
            </w:r>
            <w:proofErr w:type="spellEnd"/>
          </w:p>
        </w:tc>
        <w:tc>
          <w:tcPr>
            <w:tcW w:w="597" w:type="dxa"/>
          </w:tcPr>
          <w:p w14:paraId="1F10D798" w14:textId="77777777"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F</w:t>
            </w:r>
          </w:p>
          <w:p w14:paraId="2DFC90F3" w14:textId="642BAFEB"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G</w:t>
            </w:r>
          </w:p>
        </w:tc>
        <w:tc>
          <w:tcPr>
            <w:tcW w:w="1345" w:type="dxa"/>
          </w:tcPr>
          <w:p w14:paraId="33195584" w14:textId="170CA877" w:rsidR="008D5C2A" w:rsidRDefault="00AE23B6" w:rsidP="00441F56">
            <w:pPr>
              <w:spacing w:after="0"/>
              <w:jc w:val="left"/>
              <w:rPr>
                <w:rFonts w:ascii="TimesNewRomanPSMT" w:hAnsi="TimesNewRomanPSMT" w:cs="TimesNewRomanPSMT"/>
                <w:sz w:val="18"/>
                <w:szCs w:val="18"/>
                <w:lang w:val="sl-SI" w:eastAsia="de-DE"/>
              </w:rPr>
            </w:pPr>
            <w:r>
              <w:rPr>
                <w:rFonts w:ascii="TimesNewRomanPSMT" w:hAnsi="TimesNewRomanPSMT" w:cs="TimesNewRomanPSMT"/>
                <w:sz w:val="18"/>
                <w:szCs w:val="18"/>
                <w:lang w:val="sl-SI" w:eastAsia="de-DE"/>
              </w:rPr>
              <w:t>Rumeni v</w:t>
            </w:r>
            <w:r w:rsidR="008D5C2A">
              <w:rPr>
                <w:rFonts w:ascii="TimesNewRomanPSMT" w:hAnsi="TimesNewRomanPSMT" w:cs="TimesNewRomanPSMT"/>
                <w:sz w:val="18"/>
                <w:szCs w:val="18"/>
                <w:lang w:val="sl-SI" w:eastAsia="de-DE"/>
              </w:rPr>
              <w:t>irus zvijanja paradižnikovih listov</w:t>
            </w:r>
          </w:p>
          <w:p w14:paraId="4D518907" w14:textId="4C9D40E8" w:rsidR="008D5C2A" w:rsidRDefault="008D5C2A" w:rsidP="00441F56">
            <w:pPr>
              <w:spacing w:after="0"/>
              <w:jc w:val="left"/>
              <w:rPr>
                <w:rFonts w:ascii="TimesNewRomanPSMT" w:hAnsi="TimesNewRomanPSMT" w:cs="TimesNewRomanPSMT"/>
                <w:sz w:val="18"/>
                <w:szCs w:val="18"/>
                <w:lang w:val="sl-SI" w:eastAsia="de-DE"/>
              </w:rPr>
            </w:pPr>
            <w:r>
              <w:rPr>
                <w:rFonts w:ascii="TimesNewRomanPSMT" w:hAnsi="TimesNewRomanPSMT" w:cs="TimesNewRomanPSMT"/>
                <w:sz w:val="18"/>
                <w:szCs w:val="18"/>
                <w:lang w:val="sl-SI" w:eastAsia="de-DE"/>
              </w:rPr>
              <w:t>(</w:t>
            </w:r>
            <w:proofErr w:type="spellStart"/>
            <w:r w:rsidRPr="008D5C2A">
              <w:rPr>
                <w:rFonts w:ascii="TimesNewRomanPSMT" w:hAnsi="TimesNewRomanPSMT" w:cs="TimesNewRomanPSMT"/>
                <w:i/>
                <w:iCs/>
                <w:sz w:val="18"/>
                <w:szCs w:val="18"/>
                <w:lang w:val="sl-SI" w:eastAsia="de-DE"/>
              </w:rPr>
              <w:t>Begomovirus</w:t>
            </w:r>
            <w:proofErr w:type="spellEnd"/>
            <w:r>
              <w:rPr>
                <w:rFonts w:ascii="TimesNewRomanPSMT" w:hAnsi="TimesNewRomanPSMT" w:cs="TimesNewRomanPSMT"/>
                <w:sz w:val="18"/>
                <w:szCs w:val="18"/>
                <w:lang w:val="sl-SI" w:eastAsia="de-DE"/>
              </w:rPr>
              <w:t>)</w:t>
            </w:r>
          </w:p>
        </w:tc>
        <w:tc>
          <w:tcPr>
            <w:tcW w:w="685" w:type="dxa"/>
          </w:tcPr>
          <w:p w14:paraId="4C02A7B6" w14:textId="0C669E7D"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TC</w:t>
            </w:r>
          </w:p>
        </w:tc>
        <w:tc>
          <w:tcPr>
            <w:tcW w:w="850" w:type="dxa"/>
          </w:tcPr>
          <w:p w14:paraId="1CE8C69D" w14:textId="489EECC2" w:rsidR="008D5C2A" w:rsidRPr="00F92A78"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8D5C2A">
              <w:rPr>
                <w:sz w:val="18"/>
                <w:szCs w:val="18"/>
                <w:lang w:val="sl-SI" w:eastAsia="de-DE"/>
              </w:rPr>
              <w:t>60-80 g/L</w:t>
            </w:r>
          </w:p>
        </w:tc>
        <w:tc>
          <w:tcPr>
            <w:tcW w:w="917" w:type="dxa"/>
          </w:tcPr>
          <w:p w14:paraId="2918322E" w14:textId="48B3A492"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8D5C2A">
              <w:rPr>
                <w:sz w:val="18"/>
                <w:szCs w:val="18"/>
                <w:lang w:val="sl-SI" w:eastAsia="de-DE"/>
              </w:rPr>
              <w:t xml:space="preserve">Foliarno </w:t>
            </w:r>
            <w:proofErr w:type="spellStart"/>
            <w:r w:rsidRPr="008D5C2A">
              <w:rPr>
                <w:sz w:val="18"/>
                <w:szCs w:val="18"/>
                <w:lang w:val="sl-SI" w:eastAsia="de-DE"/>
              </w:rPr>
              <w:t>tretiranje</w:t>
            </w:r>
            <w:proofErr w:type="spellEnd"/>
            <w:r w:rsidRPr="008D5C2A">
              <w:rPr>
                <w:sz w:val="18"/>
                <w:szCs w:val="18"/>
                <w:lang w:val="sl-SI" w:eastAsia="de-DE"/>
              </w:rPr>
              <w:t>*</w:t>
            </w:r>
          </w:p>
        </w:tc>
        <w:tc>
          <w:tcPr>
            <w:tcW w:w="1134" w:type="dxa"/>
          </w:tcPr>
          <w:p w14:paraId="2049CA95" w14:textId="36053A29"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 xml:space="preserve">Poleti do vidnih prvih cvetov </w:t>
            </w:r>
            <w:r w:rsidR="008D0A13">
              <w:rPr>
                <w:sz w:val="18"/>
                <w:szCs w:val="18"/>
                <w:lang w:val="sl-SI" w:eastAsia="de-DE"/>
              </w:rPr>
              <w:t>(</w:t>
            </w:r>
            <w:r>
              <w:rPr>
                <w:sz w:val="18"/>
                <w:szCs w:val="18"/>
                <w:lang w:val="sl-SI" w:eastAsia="de-DE"/>
              </w:rPr>
              <w:t>BBCH 10-</w:t>
            </w:r>
            <w:r w:rsidR="008D0A13">
              <w:rPr>
                <w:sz w:val="18"/>
                <w:szCs w:val="18"/>
                <w:lang w:val="sl-SI" w:eastAsia="de-DE"/>
              </w:rPr>
              <w:t>49)</w:t>
            </w:r>
            <w:r>
              <w:rPr>
                <w:sz w:val="18"/>
                <w:szCs w:val="18"/>
                <w:lang w:val="sl-SI" w:eastAsia="de-DE"/>
              </w:rPr>
              <w:t>**</w:t>
            </w:r>
          </w:p>
        </w:tc>
        <w:tc>
          <w:tcPr>
            <w:tcW w:w="850" w:type="dxa"/>
          </w:tcPr>
          <w:p w14:paraId="49ED6EA0" w14:textId="13CF5A8F"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lang w:val="sl-SI" w:eastAsia="fr-FR"/>
              </w:rPr>
            </w:pPr>
            <w:r>
              <w:rPr>
                <w:sz w:val="18"/>
                <w:lang w:val="sl-SI" w:eastAsia="fr-FR"/>
              </w:rPr>
              <w:t>3 do 5</w:t>
            </w:r>
          </w:p>
        </w:tc>
        <w:tc>
          <w:tcPr>
            <w:tcW w:w="1096" w:type="dxa"/>
          </w:tcPr>
          <w:p w14:paraId="34B9C851" w14:textId="5D8BCA47" w:rsidR="008D5C2A" w:rsidRDefault="008D5C2A"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3 do 4 dni</w:t>
            </w:r>
          </w:p>
        </w:tc>
        <w:tc>
          <w:tcPr>
            <w:tcW w:w="1106" w:type="dxa"/>
          </w:tcPr>
          <w:p w14:paraId="56469D3F" w14:textId="129E23B1" w:rsidR="008D5C2A" w:rsidRPr="00F92A78" w:rsidRDefault="006D22F4" w:rsidP="00F92A78">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6D22F4">
              <w:rPr>
                <w:sz w:val="18"/>
                <w:szCs w:val="18"/>
                <w:lang w:val="sl-SI" w:eastAsia="de-DE"/>
              </w:rPr>
              <w:t>0.6 L do 3 L (0</w:t>
            </w:r>
            <w:r w:rsidR="00AE23B6">
              <w:rPr>
                <w:sz w:val="18"/>
                <w:szCs w:val="18"/>
                <w:lang w:val="sl-SI" w:eastAsia="de-DE"/>
              </w:rPr>
              <w:t>,</w:t>
            </w:r>
            <w:r w:rsidRPr="006D22F4">
              <w:rPr>
                <w:sz w:val="18"/>
                <w:szCs w:val="18"/>
                <w:lang w:val="sl-SI" w:eastAsia="de-DE"/>
              </w:rPr>
              <w:t>036 do 0</w:t>
            </w:r>
            <w:r w:rsidR="00AE23B6">
              <w:rPr>
                <w:sz w:val="18"/>
                <w:szCs w:val="18"/>
                <w:lang w:val="sl-SI" w:eastAsia="de-DE"/>
              </w:rPr>
              <w:t>,</w:t>
            </w:r>
            <w:r w:rsidRPr="006D22F4">
              <w:rPr>
                <w:sz w:val="18"/>
                <w:szCs w:val="18"/>
                <w:lang w:val="sl-SI" w:eastAsia="de-DE"/>
              </w:rPr>
              <w:t>24 kg aktivne snovi)</w:t>
            </w:r>
          </w:p>
        </w:tc>
        <w:tc>
          <w:tcPr>
            <w:tcW w:w="709" w:type="dxa"/>
          </w:tcPr>
          <w:p w14:paraId="6E0B6136" w14:textId="2E35E5CC" w:rsidR="008D5C2A" w:rsidRDefault="006D22F4"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1000 do 1500</w:t>
            </w:r>
          </w:p>
        </w:tc>
        <w:tc>
          <w:tcPr>
            <w:tcW w:w="1473" w:type="dxa"/>
          </w:tcPr>
          <w:p w14:paraId="459D40F7" w14:textId="6FCC6B8F" w:rsidR="008D5C2A" w:rsidRPr="008E68E9" w:rsidRDefault="006D22F4"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6D22F4">
              <w:rPr>
                <w:sz w:val="18"/>
                <w:szCs w:val="18"/>
                <w:lang w:val="sl-SI" w:eastAsia="de-DE"/>
              </w:rPr>
              <w:t>6 do 30 L (0</w:t>
            </w:r>
            <w:r w:rsidR="00AE23B6">
              <w:rPr>
                <w:sz w:val="18"/>
                <w:szCs w:val="18"/>
                <w:lang w:val="sl-SI" w:eastAsia="de-DE"/>
              </w:rPr>
              <w:t>,</w:t>
            </w:r>
            <w:r w:rsidRPr="006D22F4">
              <w:rPr>
                <w:sz w:val="18"/>
                <w:szCs w:val="18"/>
                <w:lang w:val="sl-SI" w:eastAsia="de-DE"/>
              </w:rPr>
              <w:t>36 do 2</w:t>
            </w:r>
            <w:r w:rsidR="00AE23B6">
              <w:rPr>
                <w:sz w:val="18"/>
                <w:szCs w:val="18"/>
                <w:lang w:val="sl-SI" w:eastAsia="de-DE"/>
              </w:rPr>
              <w:t>,</w:t>
            </w:r>
            <w:r w:rsidRPr="006D22F4">
              <w:rPr>
                <w:sz w:val="18"/>
                <w:szCs w:val="18"/>
                <w:lang w:val="sl-SI" w:eastAsia="de-DE"/>
              </w:rPr>
              <w:t>4 kg aktivne snovi)</w:t>
            </w:r>
          </w:p>
        </w:tc>
        <w:tc>
          <w:tcPr>
            <w:tcW w:w="719" w:type="dxa"/>
          </w:tcPr>
          <w:p w14:paraId="3CD21062" w14:textId="4EE4A3CD" w:rsidR="008D5C2A" w:rsidRDefault="006D22F4" w:rsidP="008E68E9">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18" w:type="dxa"/>
          </w:tcPr>
          <w:p w14:paraId="0EED8B55" w14:textId="77777777" w:rsidR="006D22F4" w:rsidRPr="006D22F4" w:rsidRDefault="006D22F4"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6D22F4">
              <w:rPr>
                <w:sz w:val="18"/>
                <w:szCs w:val="18"/>
                <w:lang w:val="sl-SI" w:eastAsia="de-DE"/>
              </w:rPr>
              <w:t xml:space="preserve">Sirotko je treba uporabiti takoj. </w:t>
            </w:r>
          </w:p>
          <w:p w14:paraId="61CB5278" w14:textId="4A06E730" w:rsidR="008D5C2A" w:rsidRPr="008E68E9" w:rsidRDefault="006D22F4"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sidRPr="006D22F4">
              <w:rPr>
                <w:sz w:val="18"/>
                <w:szCs w:val="18"/>
                <w:lang w:val="sl-SI" w:eastAsia="de-DE"/>
              </w:rPr>
              <w:t>Ne sme se skladiščiti v kovinskih posodah.</w:t>
            </w:r>
          </w:p>
        </w:tc>
      </w:tr>
      <w:tr w:rsidR="006D22F4" w:rsidRPr="00F92A78" w14:paraId="5A2BC0C5" w14:textId="77777777" w:rsidTr="008E68E9">
        <w:trPr>
          <w:trHeight w:val="3587"/>
        </w:trPr>
        <w:tc>
          <w:tcPr>
            <w:tcW w:w="1196" w:type="dxa"/>
          </w:tcPr>
          <w:p w14:paraId="6B2C6648" w14:textId="7B46F134" w:rsidR="006D22F4" w:rsidRDefault="006D22F4" w:rsidP="00441F56">
            <w:pPr>
              <w:spacing w:after="0"/>
              <w:jc w:val="left"/>
              <w:rPr>
                <w:sz w:val="18"/>
                <w:szCs w:val="18"/>
                <w:lang w:val="sl-SI" w:eastAsia="de-DE"/>
              </w:rPr>
            </w:pPr>
            <w:r>
              <w:rPr>
                <w:sz w:val="18"/>
                <w:szCs w:val="18"/>
                <w:lang w:val="sl-SI" w:eastAsia="de-DE"/>
              </w:rPr>
              <w:t xml:space="preserve">Razkuževanje konic rokavic in mehanskega orodja za rezanje </w:t>
            </w:r>
          </w:p>
        </w:tc>
        <w:tc>
          <w:tcPr>
            <w:tcW w:w="597" w:type="dxa"/>
          </w:tcPr>
          <w:p w14:paraId="75B61973" w14:textId="77777777" w:rsidR="006D22F4" w:rsidRDefault="006D22F4"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G</w:t>
            </w:r>
          </w:p>
          <w:p w14:paraId="215CC6FA" w14:textId="65FB419E" w:rsidR="006D22F4" w:rsidRDefault="006D22F4"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I</w:t>
            </w:r>
          </w:p>
        </w:tc>
        <w:tc>
          <w:tcPr>
            <w:tcW w:w="1345" w:type="dxa"/>
          </w:tcPr>
          <w:p w14:paraId="42E95AFB" w14:textId="77777777" w:rsidR="006D22F4" w:rsidRDefault="006D22F4" w:rsidP="00441F56">
            <w:pPr>
              <w:spacing w:after="0"/>
              <w:jc w:val="left"/>
              <w:rPr>
                <w:rFonts w:ascii="TimesNewRomanPSMT" w:hAnsi="TimesNewRomanPSMT" w:cs="TimesNewRomanPSMT"/>
                <w:sz w:val="18"/>
                <w:szCs w:val="18"/>
                <w:lang w:val="sl-SI" w:eastAsia="de-DE"/>
              </w:rPr>
            </w:pPr>
            <w:r>
              <w:rPr>
                <w:rFonts w:ascii="TimesNewRomanPSMT" w:hAnsi="TimesNewRomanPSMT" w:cs="TimesNewRomanPSMT"/>
                <w:sz w:val="18"/>
                <w:szCs w:val="18"/>
                <w:lang w:val="sl-SI" w:eastAsia="de-DE"/>
              </w:rPr>
              <w:t>Virusi, ki se prenašajo mehansko, na primer:</w:t>
            </w:r>
          </w:p>
          <w:p w14:paraId="7F4A312B" w14:textId="55AC9DEA" w:rsidR="006D22F4" w:rsidRDefault="001C4194" w:rsidP="006D22F4">
            <w:pPr>
              <w:spacing w:after="0"/>
              <w:jc w:val="left"/>
              <w:rPr>
                <w:rFonts w:ascii="TimesNewRomanPSMT" w:hAnsi="TimesNewRomanPSMT" w:cs="TimesNewRomanPSMT"/>
                <w:sz w:val="18"/>
                <w:szCs w:val="18"/>
                <w:lang w:val="sl-SI" w:eastAsia="de-DE"/>
              </w:rPr>
            </w:pPr>
            <w:r w:rsidRPr="001C4194">
              <w:rPr>
                <w:rFonts w:ascii="TimesNewRomanPSMT" w:hAnsi="TimesNewRomanPSMT" w:cs="TimesNewRomanPSMT"/>
                <w:sz w:val="18"/>
                <w:szCs w:val="18"/>
                <w:lang w:val="sl-SI" w:eastAsia="de-DE"/>
              </w:rPr>
              <w:t>Tobakov mozaik virus (TMV),</w:t>
            </w:r>
            <w:r>
              <w:rPr>
                <w:rFonts w:ascii="TimesNewRomanPSMT" w:hAnsi="TimesNewRomanPSMT" w:cs="TimesNewRomanPSMT"/>
                <w:sz w:val="18"/>
                <w:szCs w:val="18"/>
                <w:lang w:val="sl-SI" w:eastAsia="de-DE"/>
              </w:rPr>
              <w:t xml:space="preserve"> </w:t>
            </w:r>
            <w:r w:rsidRPr="001C4194">
              <w:rPr>
                <w:rFonts w:ascii="TimesNewRomanPSMT" w:hAnsi="TimesNewRomanPSMT" w:cs="TimesNewRomanPSMT"/>
                <w:sz w:val="18"/>
                <w:szCs w:val="18"/>
                <w:lang w:val="sl-SI" w:eastAsia="de-DE"/>
              </w:rPr>
              <w:t>paradižnikov mozaik virus (T</w:t>
            </w:r>
            <w:r w:rsidR="005456B9">
              <w:rPr>
                <w:rFonts w:ascii="TimesNewRomanPSMT" w:hAnsi="TimesNewRomanPSMT" w:cs="TimesNewRomanPSMT"/>
                <w:sz w:val="18"/>
                <w:szCs w:val="18"/>
                <w:lang w:val="sl-SI" w:eastAsia="de-DE"/>
              </w:rPr>
              <w:t>O</w:t>
            </w:r>
            <w:r w:rsidRPr="001C4194">
              <w:rPr>
                <w:rFonts w:ascii="TimesNewRomanPSMT" w:hAnsi="TimesNewRomanPSMT" w:cs="TimesNewRomanPSMT"/>
                <w:sz w:val="18"/>
                <w:szCs w:val="18"/>
                <w:lang w:val="sl-SI" w:eastAsia="de-DE"/>
              </w:rPr>
              <w:t xml:space="preserve">MV), </w:t>
            </w:r>
            <w:r>
              <w:rPr>
                <w:rFonts w:ascii="TimesNewRomanPSMT" w:hAnsi="TimesNewRomanPSMT" w:cs="TimesNewRomanPSMT"/>
                <w:sz w:val="18"/>
                <w:szCs w:val="18"/>
                <w:lang w:val="sl-SI" w:eastAsia="de-DE"/>
              </w:rPr>
              <w:t>v</w:t>
            </w:r>
            <w:r w:rsidRPr="001C4194">
              <w:rPr>
                <w:rFonts w:ascii="TimesNewRomanPSMT" w:hAnsi="TimesNewRomanPSMT" w:cs="TimesNewRomanPSMT"/>
                <w:sz w:val="18"/>
                <w:szCs w:val="18"/>
                <w:lang w:val="sl-SI" w:eastAsia="de-DE"/>
              </w:rPr>
              <w:t>irus blage pegavosti paprike (PMMV), virus zelenega mozaika kumare (CGMMV), virus rjavo nagubanega plodu paradižnika (T</w:t>
            </w:r>
            <w:r w:rsidR="005456B9">
              <w:rPr>
                <w:rFonts w:ascii="TimesNewRomanPSMT" w:hAnsi="TimesNewRomanPSMT" w:cs="TimesNewRomanPSMT"/>
                <w:sz w:val="18"/>
                <w:szCs w:val="18"/>
                <w:lang w:val="sl-SI" w:eastAsia="de-DE"/>
              </w:rPr>
              <w:t>O</w:t>
            </w:r>
            <w:r w:rsidRPr="001C4194">
              <w:rPr>
                <w:rFonts w:ascii="TimesNewRomanPSMT" w:hAnsi="TimesNewRomanPSMT" w:cs="TimesNewRomanPSMT"/>
                <w:sz w:val="18"/>
                <w:szCs w:val="18"/>
                <w:lang w:val="sl-SI" w:eastAsia="de-DE"/>
              </w:rPr>
              <w:t>BRFV)</w:t>
            </w:r>
          </w:p>
        </w:tc>
        <w:tc>
          <w:tcPr>
            <w:tcW w:w="685" w:type="dxa"/>
          </w:tcPr>
          <w:p w14:paraId="552FF9FD" w14:textId="77777777" w:rsidR="006D22F4" w:rsidRDefault="005D5A2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SL</w:t>
            </w:r>
          </w:p>
          <w:p w14:paraId="5C4D4258" w14:textId="4BFCB752" w:rsidR="008D0A13" w:rsidRDefault="008D0A1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(Vodotopni koncentrat)</w:t>
            </w:r>
          </w:p>
        </w:tc>
        <w:tc>
          <w:tcPr>
            <w:tcW w:w="850" w:type="dxa"/>
          </w:tcPr>
          <w:p w14:paraId="1AF71066" w14:textId="02377BEF" w:rsidR="006D22F4" w:rsidRPr="008D5C2A" w:rsidRDefault="005D5A2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50 g/L</w:t>
            </w:r>
          </w:p>
        </w:tc>
        <w:tc>
          <w:tcPr>
            <w:tcW w:w="917" w:type="dxa"/>
          </w:tcPr>
          <w:p w14:paraId="133CD826" w14:textId="10E46244" w:rsidR="006D22F4" w:rsidRPr="008D5C2A" w:rsidRDefault="005D5A2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 xml:space="preserve">Potapljanje </w:t>
            </w:r>
          </w:p>
        </w:tc>
        <w:tc>
          <w:tcPr>
            <w:tcW w:w="1134" w:type="dxa"/>
          </w:tcPr>
          <w:p w14:paraId="203CDB09" w14:textId="4AEDE07D" w:rsidR="006D22F4" w:rsidRDefault="005D5A2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Razkuževanje orodja in konic prstov rokavic</w:t>
            </w:r>
          </w:p>
        </w:tc>
        <w:tc>
          <w:tcPr>
            <w:tcW w:w="850" w:type="dxa"/>
          </w:tcPr>
          <w:p w14:paraId="37765AE4" w14:textId="617CCE4E" w:rsidR="006D22F4" w:rsidRDefault="005D5A23" w:rsidP="00441F56">
            <w:pPr>
              <w:widowControl w:val="0"/>
              <w:tabs>
                <w:tab w:val="left" w:pos="4440"/>
                <w:tab w:val="left" w:pos="4660"/>
                <w:tab w:val="left" w:pos="8640"/>
                <w:tab w:val="left" w:pos="12540"/>
                <w:tab w:val="left" w:pos="12940"/>
              </w:tabs>
              <w:autoSpaceDE w:val="0"/>
              <w:autoSpaceDN w:val="0"/>
              <w:spacing w:after="0"/>
              <w:jc w:val="center"/>
              <w:rPr>
                <w:sz w:val="18"/>
                <w:lang w:val="sl-SI" w:eastAsia="fr-FR"/>
              </w:rPr>
            </w:pPr>
            <w:r>
              <w:rPr>
                <w:sz w:val="18"/>
                <w:lang w:val="sl-SI" w:eastAsia="fr-FR"/>
              </w:rPr>
              <w:t>Pred in po uporabi orodja in rokavic na rastlinah</w:t>
            </w:r>
          </w:p>
          <w:p w14:paraId="59ABA8B5" w14:textId="0D727C69" w:rsidR="005D5A23" w:rsidRDefault="005D5A23" w:rsidP="00441F56">
            <w:pPr>
              <w:widowControl w:val="0"/>
              <w:tabs>
                <w:tab w:val="left" w:pos="4440"/>
                <w:tab w:val="left" w:pos="4660"/>
                <w:tab w:val="left" w:pos="8640"/>
                <w:tab w:val="left" w:pos="12540"/>
                <w:tab w:val="left" w:pos="12940"/>
              </w:tabs>
              <w:autoSpaceDE w:val="0"/>
              <w:autoSpaceDN w:val="0"/>
              <w:spacing w:after="0"/>
              <w:jc w:val="center"/>
              <w:rPr>
                <w:sz w:val="18"/>
                <w:lang w:val="sl-SI" w:eastAsia="fr-FR"/>
              </w:rPr>
            </w:pPr>
            <w:r>
              <w:rPr>
                <w:sz w:val="18"/>
                <w:lang w:val="sl-SI" w:eastAsia="fr-FR"/>
              </w:rPr>
              <w:t>****</w:t>
            </w:r>
          </w:p>
        </w:tc>
        <w:tc>
          <w:tcPr>
            <w:tcW w:w="1096" w:type="dxa"/>
          </w:tcPr>
          <w:p w14:paraId="62A506A1" w14:textId="77777777" w:rsidR="005D5A23" w:rsidRPr="005D5A23" w:rsidRDefault="005D5A23" w:rsidP="005D5A23">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5D5A23">
              <w:rPr>
                <w:sz w:val="18"/>
                <w:szCs w:val="18"/>
                <w:lang w:val="sl-SI" w:eastAsia="de-DE"/>
              </w:rPr>
              <w:t>Pred in po uporabi orodja in rokavic na rastlinah</w:t>
            </w:r>
          </w:p>
          <w:p w14:paraId="297409B0" w14:textId="6FFC2F5E" w:rsidR="006D22F4" w:rsidRDefault="005D5A23" w:rsidP="005D5A23">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sidRPr="005D5A23">
              <w:rPr>
                <w:sz w:val="18"/>
                <w:szCs w:val="18"/>
                <w:lang w:val="sl-SI" w:eastAsia="de-DE"/>
              </w:rPr>
              <w:t>****</w:t>
            </w:r>
          </w:p>
        </w:tc>
        <w:tc>
          <w:tcPr>
            <w:tcW w:w="1106" w:type="dxa"/>
          </w:tcPr>
          <w:p w14:paraId="63A467EC" w14:textId="38B22408" w:rsidR="006D22F4" w:rsidRPr="006D22F4" w:rsidRDefault="005D5A23" w:rsidP="00F92A78">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Pr>
                <w:sz w:val="18"/>
                <w:szCs w:val="18"/>
                <w:lang w:val="sl-SI" w:eastAsia="de-DE"/>
              </w:rPr>
              <w:t>/</w:t>
            </w:r>
          </w:p>
        </w:tc>
        <w:tc>
          <w:tcPr>
            <w:tcW w:w="709" w:type="dxa"/>
          </w:tcPr>
          <w:p w14:paraId="3533B169" w14:textId="251D1C8D" w:rsidR="006D22F4" w:rsidRDefault="005D5A23" w:rsidP="00441F56">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73" w:type="dxa"/>
          </w:tcPr>
          <w:p w14:paraId="1B29D978" w14:textId="68DD184C" w:rsidR="006D22F4" w:rsidRPr="006D22F4" w:rsidRDefault="005D5A23" w:rsidP="008E68E9">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Pr>
                <w:sz w:val="18"/>
                <w:szCs w:val="18"/>
                <w:lang w:val="sl-SI" w:eastAsia="de-DE"/>
              </w:rPr>
              <w:t>/</w:t>
            </w:r>
          </w:p>
        </w:tc>
        <w:tc>
          <w:tcPr>
            <w:tcW w:w="719" w:type="dxa"/>
          </w:tcPr>
          <w:p w14:paraId="2F889FA5" w14:textId="04FA1BF7" w:rsidR="006D22F4" w:rsidRDefault="005D5A23" w:rsidP="008E68E9">
            <w:pPr>
              <w:widowControl w:val="0"/>
              <w:tabs>
                <w:tab w:val="left" w:pos="4440"/>
                <w:tab w:val="left" w:pos="4660"/>
                <w:tab w:val="left" w:pos="8640"/>
                <w:tab w:val="left" w:pos="12540"/>
                <w:tab w:val="left" w:pos="12940"/>
              </w:tabs>
              <w:autoSpaceDE w:val="0"/>
              <w:autoSpaceDN w:val="0"/>
              <w:spacing w:after="0"/>
              <w:jc w:val="center"/>
              <w:rPr>
                <w:sz w:val="18"/>
                <w:szCs w:val="18"/>
                <w:lang w:val="sl-SI" w:eastAsia="de-DE"/>
              </w:rPr>
            </w:pPr>
            <w:r>
              <w:rPr>
                <w:sz w:val="18"/>
                <w:szCs w:val="18"/>
                <w:lang w:val="sl-SI" w:eastAsia="de-DE"/>
              </w:rPr>
              <w:t>/</w:t>
            </w:r>
          </w:p>
        </w:tc>
        <w:tc>
          <w:tcPr>
            <w:tcW w:w="1418" w:type="dxa"/>
          </w:tcPr>
          <w:p w14:paraId="4786AF49" w14:textId="17C9F80E" w:rsidR="006D22F4" w:rsidRDefault="005D5A23"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Pr>
                <w:sz w:val="18"/>
                <w:szCs w:val="18"/>
                <w:lang w:val="sl-SI" w:eastAsia="de-DE"/>
              </w:rPr>
              <w:t xml:space="preserve">Potapljanje konic rokavic za 5 sekund. </w:t>
            </w:r>
            <w:r w:rsidR="00AE23B6">
              <w:rPr>
                <w:sz w:val="18"/>
                <w:szCs w:val="18"/>
                <w:lang w:val="sl-SI" w:eastAsia="de-DE"/>
              </w:rPr>
              <w:t>P</w:t>
            </w:r>
            <w:r>
              <w:rPr>
                <w:sz w:val="18"/>
                <w:szCs w:val="18"/>
                <w:lang w:val="sl-SI" w:eastAsia="de-DE"/>
              </w:rPr>
              <w:t xml:space="preserve">otapljanje orodja za pet minut. </w:t>
            </w:r>
          </w:p>
          <w:p w14:paraId="23F260FE" w14:textId="77777777" w:rsidR="005D5A23" w:rsidRDefault="005D5A23"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p>
          <w:p w14:paraId="35838B0A" w14:textId="77777777" w:rsidR="005D5A23" w:rsidRDefault="005D5A23"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Pr>
                <w:sz w:val="18"/>
                <w:szCs w:val="18"/>
                <w:lang w:val="sl-SI" w:eastAsia="de-DE"/>
              </w:rPr>
              <w:t xml:space="preserve">Zaradi učinkovitosti uporabimo </w:t>
            </w:r>
            <w:r w:rsidR="00534D8F">
              <w:rPr>
                <w:sz w:val="18"/>
                <w:szCs w:val="18"/>
                <w:lang w:val="sl-SI" w:eastAsia="de-DE"/>
              </w:rPr>
              <w:t>beljakovine sirotke v prahu z najmanj 80% beljakovin.</w:t>
            </w:r>
          </w:p>
          <w:p w14:paraId="6624FAA1" w14:textId="77777777" w:rsidR="00534D8F" w:rsidRDefault="00534D8F"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p>
          <w:p w14:paraId="2761489F" w14:textId="12A84AB8" w:rsidR="00534D8F" w:rsidRPr="006D22F4" w:rsidRDefault="00534D8F" w:rsidP="006D22F4">
            <w:pPr>
              <w:widowControl w:val="0"/>
              <w:tabs>
                <w:tab w:val="left" w:pos="4440"/>
                <w:tab w:val="left" w:pos="4660"/>
                <w:tab w:val="left" w:pos="8640"/>
                <w:tab w:val="left" w:pos="12540"/>
                <w:tab w:val="left" w:pos="12940"/>
              </w:tabs>
              <w:autoSpaceDE w:val="0"/>
              <w:autoSpaceDN w:val="0"/>
              <w:spacing w:after="0"/>
              <w:jc w:val="left"/>
              <w:rPr>
                <w:sz w:val="18"/>
                <w:szCs w:val="18"/>
                <w:lang w:val="sl-SI" w:eastAsia="de-DE"/>
              </w:rPr>
            </w:pPr>
            <w:r>
              <w:rPr>
                <w:sz w:val="18"/>
                <w:szCs w:val="18"/>
                <w:lang w:val="sl-SI" w:eastAsia="de-DE"/>
              </w:rPr>
              <w:t>Raztopino sirotke redno menjujemo (npr. po vsaki vrsti), da preprečimo navzkrižno kontaminacijo.</w:t>
            </w:r>
          </w:p>
        </w:tc>
      </w:tr>
    </w:tbl>
    <w:p w14:paraId="558A148F" w14:textId="1B525223" w:rsidR="006632EB" w:rsidRPr="00E4311F" w:rsidRDefault="00CC2FEB" w:rsidP="006632EB">
      <w:pPr>
        <w:keepNext/>
        <w:spacing w:after="0"/>
        <w:jc w:val="left"/>
        <w:rPr>
          <w:sz w:val="20"/>
          <w:lang w:val="it-IT" w:eastAsia="de-DE"/>
        </w:rPr>
      </w:pPr>
      <w:r w:rsidRPr="00E4311F">
        <w:rPr>
          <w:sz w:val="20"/>
          <w:lang w:val="it-IT" w:eastAsia="de-DE"/>
        </w:rPr>
        <w:t>*</w:t>
      </w:r>
      <w:r w:rsidR="00534D8F">
        <w:rPr>
          <w:sz w:val="20"/>
          <w:lang w:val="it-IT" w:eastAsia="de-DE"/>
        </w:rPr>
        <w:tab/>
      </w:r>
      <w:proofErr w:type="spellStart"/>
      <w:r w:rsidR="00534D8F">
        <w:rPr>
          <w:sz w:val="20"/>
          <w:lang w:val="it-IT" w:eastAsia="de-DE"/>
        </w:rPr>
        <w:t>T</w:t>
      </w:r>
      <w:r w:rsidR="00C37777" w:rsidRPr="00E4311F">
        <w:rPr>
          <w:sz w:val="20"/>
          <w:lang w:val="it-IT" w:eastAsia="de-DE"/>
        </w:rPr>
        <w:t>retiramo</w:t>
      </w:r>
      <w:proofErr w:type="spellEnd"/>
      <w:r w:rsidR="00C37777" w:rsidRPr="00E4311F">
        <w:rPr>
          <w:sz w:val="20"/>
          <w:lang w:val="it-IT" w:eastAsia="de-DE"/>
        </w:rPr>
        <w:t xml:space="preserve"> v </w:t>
      </w:r>
      <w:proofErr w:type="spellStart"/>
      <w:r w:rsidR="00C37777" w:rsidRPr="00E4311F">
        <w:rPr>
          <w:sz w:val="20"/>
          <w:lang w:val="it-IT" w:eastAsia="de-DE"/>
        </w:rPr>
        <w:t>sončnem</w:t>
      </w:r>
      <w:proofErr w:type="spellEnd"/>
      <w:r w:rsidR="00C37777" w:rsidRPr="00E4311F">
        <w:rPr>
          <w:sz w:val="20"/>
          <w:lang w:val="it-IT" w:eastAsia="de-DE"/>
        </w:rPr>
        <w:t xml:space="preserve"> </w:t>
      </w:r>
      <w:proofErr w:type="spellStart"/>
      <w:r w:rsidR="00C37777" w:rsidRPr="00E4311F">
        <w:rPr>
          <w:sz w:val="20"/>
          <w:lang w:val="it-IT" w:eastAsia="de-DE"/>
        </w:rPr>
        <w:t>vremenu</w:t>
      </w:r>
      <w:proofErr w:type="spellEnd"/>
      <w:r w:rsidRPr="00E4311F">
        <w:rPr>
          <w:sz w:val="20"/>
          <w:lang w:val="it-IT" w:eastAsia="de-DE"/>
        </w:rPr>
        <w:t xml:space="preserve"> (</w:t>
      </w:r>
      <w:proofErr w:type="spellStart"/>
      <w:r w:rsidR="00C37777" w:rsidRPr="00E4311F">
        <w:rPr>
          <w:sz w:val="20"/>
          <w:lang w:val="it-IT" w:eastAsia="de-DE"/>
        </w:rPr>
        <w:t>najbolje</w:t>
      </w:r>
      <w:proofErr w:type="spellEnd"/>
      <w:r w:rsidR="00C37777" w:rsidRPr="00E4311F">
        <w:rPr>
          <w:sz w:val="20"/>
          <w:lang w:val="it-IT" w:eastAsia="de-DE"/>
        </w:rPr>
        <w:t xml:space="preserve"> </w:t>
      </w:r>
      <w:proofErr w:type="spellStart"/>
      <w:r w:rsidR="00C37777" w:rsidRPr="00E4311F">
        <w:rPr>
          <w:sz w:val="20"/>
          <w:lang w:val="it-IT" w:eastAsia="de-DE"/>
        </w:rPr>
        <w:t>zjutraj</w:t>
      </w:r>
      <w:proofErr w:type="spellEnd"/>
      <w:r w:rsidRPr="00E4311F">
        <w:rPr>
          <w:sz w:val="20"/>
          <w:lang w:val="it-IT" w:eastAsia="de-DE"/>
        </w:rPr>
        <w:t>)</w:t>
      </w:r>
    </w:p>
    <w:p w14:paraId="2D43990D" w14:textId="558A66E9" w:rsidR="00CC2FEB" w:rsidRDefault="00CC2FEB" w:rsidP="006632EB">
      <w:pPr>
        <w:keepNext/>
        <w:spacing w:after="0"/>
        <w:jc w:val="left"/>
        <w:rPr>
          <w:sz w:val="20"/>
          <w:lang w:val="it-IT" w:eastAsia="de-DE"/>
        </w:rPr>
      </w:pPr>
      <w:r w:rsidRPr="00E4311F">
        <w:rPr>
          <w:sz w:val="20"/>
          <w:lang w:val="it-IT" w:eastAsia="de-DE"/>
        </w:rPr>
        <w:t xml:space="preserve">** </w:t>
      </w:r>
      <w:r w:rsidR="00534D8F">
        <w:rPr>
          <w:sz w:val="20"/>
          <w:lang w:val="it-IT" w:eastAsia="de-DE"/>
        </w:rPr>
        <w:tab/>
      </w:r>
      <w:r w:rsidR="00813373" w:rsidRPr="00E4311F">
        <w:rPr>
          <w:sz w:val="20"/>
          <w:lang w:val="it-IT" w:eastAsia="de-DE"/>
        </w:rPr>
        <w:t xml:space="preserve">Ne </w:t>
      </w:r>
      <w:proofErr w:type="spellStart"/>
      <w:r w:rsidR="00813373" w:rsidRPr="00E4311F">
        <w:rPr>
          <w:sz w:val="20"/>
          <w:lang w:val="it-IT" w:eastAsia="de-DE"/>
        </w:rPr>
        <w:t>tretira</w:t>
      </w:r>
      <w:r w:rsidR="00534D8F">
        <w:rPr>
          <w:sz w:val="20"/>
          <w:lang w:val="it-IT" w:eastAsia="de-DE"/>
        </w:rPr>
        <w:t>mo</w:t>
      </w:r>
      <w:proofErr w:type="spellEnd"/>
      <w:r w:rsidR="00813373" w:rsidRPr="00E4311F">
        <w:rPr>
          <w:sz w:val="20"/>
          <w:lang w:val="it-IT" w:eastAsia="de-DE"/>
        </w:rPr>
        <w:t xml:space="preserve"> </w:t>
      </w:r>
      <w:proofErr w:type="spellStart"/>
      <w:r w:rsidR="00813373" w:rsidRPr="00E4311F">
        <w:rPr>
          <w:sz w:val="20"/>
          <w:lang w:val="it-IT" w:eastAsia="de-DE"/>
        </w:rPr>
        <w:t>rastlin</w:t>
      </w:r>
      <w:proofErr w:type="spellEnd"/>
      <w:r w:rsidR="00736321">
        <w:rPr>
          <w:sz w:val="20"/>
          <w:lang w:val="it-IT" w:eastAsia="de-DE"/>
        </w:rPr>
        <w:t>,</w:t>
      </w:r>
      <w:r w:rsidR="00813373" w:rsidRPr="00E4311F">
        <w:rPr>
          <w:sz w:val="20"/>
          <w:lang w:val="it-IT" w:eastAsia="de-DE"/>
        </w:rPr>
        <w:t xml:space="preserve"> ko </w:t>
      </w:r>
      <w:proofErr w:type="spellStart"/>
      <w:r w:rsidR="00813373" w:rsidRPr="00E4311F">
        <w:rPr>
          <w:sz w:val="20"/>
          <w:lang w:val="it-IT" w:eastAsia="de-DE"/>
        </w:rPr>
        <w:t>prerastejo</w:t>
      </w:r>
      <w:proofErr w:type="spellEnd"/>
      <w:r w:rsidR="00813373" w:rsidRPr="00E4311F">
        <w:rPr>
          <w:sz w:val="20"/>
          <w:lang w:val="it-IT" w:eastAsia="de-DE"/>
        </w:rPr>
        <w:t xml:space="preserve"> </w:t>
      </w:r>
      <w:proofErr w:type="spellStart"/>
      <w:r w:rsidR="00813373" w:rsidRPr="00E4311F">
        <w:rPr>
          <w:sz w:val="20"/>
          <w:lang w:val="it-IT" w:eastAsia="de-DE"/>
        </w:rPr>
        <w:t>rastni</w:t>
      </w:r>
      <w:proofErr w:type="spellEnd"/>
      <w:r w:rsidR="00813373" w:rsidRPr="00E4311F">
        <w:rPr>
          <w:sz w:val="20"/>
          <w:lang w:val="it-IT" w:eastAsia="de-DE"/>
        </w:rPr>
        <w:t xml:space="preserve"> </w:t>
      </w:r>
      <w:proofErr w:type="spellStart"/>
      <w:r w:rsidR="00813373" w:rsidRPr="00E4311F">
        <w:rPr>
          <w:sz w:val="20"/>
          <w:lang w:val="it-IT" w:eastAsia="de-DE"/>
        </w:rPr>
        <w:t>stadij</w:t>
      </w:r>
      <w:proofErr w:type="spellEnd"/>
      <w:r w:rsidR="00813373" w:rsidRPr="00E4311F">
        <w:rPr>
          <w:sz w:val="20"/>
          <w:lang w:val="it-IT" w:eastAsia="de-DE"/>
        </w:rPr>
        <w:t xml:space="preserve"> </w:t>
      </w:r>
      <w:r w:rsidRPr="00E4311F">
        <w:rPr>
          <w:sz w:val="20"/>
          <w:lang w:val="it-IT" w:eastAsia="de-DE"/>
        </w:rPr>
        <w:t>BBCH 49.</w:t>
      </w:r>
    </w:p>
    <w:p w14:paraId="0EF3CE2E" w14:textId="13C12DA9" w:rsidR="00534D8F" w:rsidRDefault="00534D8F" w:rsidP="006632EB">
      <w:pPr>
        <w:keepNext/>
        <w:spacing w:after="0"/>
        <w:jc w:val="left"/>
        <w:rPr>
          <w:sz w:val="20"/>
          <w:lang w:val="it-IT" w:eastAsia="de-DE"/>
        </w:rPr>
      </w:pPr>
      <w:r>
        <w:rPr>
          <w:sz w:val="20"/>
          <w:lang w:val="it-IT" w:eastAsia="de-DE"/>
        </w:rPr>
        <w:t xml:space="preserve">*** </w:t>
      </w:r>
      <w:r>
        <w:rPr>
          <w:sz w:val="20"/>
          <w:lang w:val="it-IT" w:eastAsia="de-DE"/>
        </w:rPr>
        <w:tab/>
        <w:t xml:space="preserve">Z </w:t>
      </w:r>
      <w:proofErr w:type="spellStart"/>
      <w:r>
        <w:rPr>
          <w:sz w:val="20"/>
          <w:lang w:val="it-IT" w:eastAsia="de-DE"/>
        </w:rPr>
        <w:t>največ</w:t>
      </w:r>
      <w:proofErr w:type="spellEnd"/>
      <w:r>
        <w:rPr>
          <w:sz w:val="20"/>
          <w:lang w:val="it-IT" w:eastAsia="de-DE"/>
        </w:rPr>
        <w:t xml:space="preserve"> 10% </w:t>
      </w:r>
      <w:proofErr w:type="spellStart"/>
      <w:r>
        <w:rPr>
          <w:sz w:val="20"/>
          <w:lang w:val="it-IT" w:eastAsia="de-DE"/>
        </w:rPr>
        <w:t>koncentracijo</w:t>
      </w:r>
      <w:proofErr w:type="spellEnd"/>
      <w:r>
        <w:rPr>
          <w:sz w:val="20"/>
          <w:lang w:val="it-IT" w:eastAsia="de-DE"/>
        </w:rPr>
        <w:t xml:space="preserve"> (30 L v 300 L).</w:t>
      </w:r>
    </w:p>
    <w:p w14:paraId="50BF2012" w14:textId="69FA34B9" w:rsidR="00534D8F" w:rsidRPr="00E4311F" w:rsidRDefault="00534D8F" w:rsidP="006632EB">
      <w:pPr>
        <w:keepNext/>
        <w:spacing w:after="0"/>
        <w:jc w:val="left"/>
        <w:rPr>
          <w:sz w:val="20"/>
          <w:lang w:val="it-IT" w:eastAsia="de-DE"/>
        </w:rPr>
      </w:pPr>
      <w:r>
        <w:rPr>
          <w:sz w:val="20"/>
          <w:lang w:val="it-IT" w:eastAsia="de-DE"/>
        </w:rPr>
        <w:t>****</w:t>
      </w:r>
      <w:r>
        <w:rPr>
          <w:sz w:val="20"/>
          <w:lang w:val="it-IT" w:eastAsia="de-DE"/>
        </w:rPr>
        <w:tab/>
        <w:t xml:space="preserve">Ne </w:t>
      </w:r>
      <w:proofErr w:type="spellStart"/>
      <w:r>
        <w:rPr>
          <w:sz w:val="20"/>
          <w:lang w:val="it-IT" w:eastAsia="de-DE"/>
        </w:rPr>
        <w:t>uporabljamo</w:t>
      </w:r>
      <w:proofErr w:type="spellEnd"/>
      <w:r>
        <w:rPr>
          <w:sz w:val="20"/>
          <w:lang w:val="it-IT" w:eastAsia="de-DE"/>
        </w:rPr>
        <w:t xml:space="preserve"> za </w:t>
      </w:r>
      <w:proofErr w:type="spellStart"/>
      <w:r>
        <w:rPr>
          <w:sz w:val="20"/>
          <w:lang w:val="it-IT" w:eastAsia="de-DE"/>
        </w:rPr>
        <w:t>razkuževnaje</w:t>
      </w:r>
      <w:proofErr w:type="spellEnd"/>
      <w:r>
        <w:rPr>
          <w:sz w:val="20"/>
          <w:lang w:val="it-IT" w:eastAsia="de-DE"/>
        </w:rPr>
        <w:t xml:space="preserve"> </w:t>
      </w:r>
      <w:proofErr w:type="spellStart"/>
      <w:r>
        <w:rPr>
          <w:sz w:val="20"/>
          <w:lang w:val="it-IT" w:eastAsia="de-DE"/>
        </w:rPr>
        <w:t>konic</w:t>
      </w:r>
      <w:proofErr w:type="spellEnd"/>
      <w:r>
        <w:rPr>
          <w:sz w:val="20"/>
          <w:lang w:val="it-IT" w:eastAsia="de-DE"/>
        </w:rPr>
        <w:t xml:space="preserve"> </w:t>
      </w:r>
      <w:proofErr w:type="spellStart"/>
      <w:r>
        <w:rPr>
          <w:sz w:val="20"/>
          <w:lang w:val="it-IT" w:eastAsia="de-DE"/>
        </w:rPr>
        <w:t>rokavic</w:t>
      </w:r>
      <w:proofErr w:type="spellEnd"/>
      <w:r>
        <w:rPr>
          <w:sz w:val="20"/>
          <w:lang w:val="it-IT" w:eastAsia="de-DE"/>
        </w:rPr>
        <w:t xml:space="preserve"> </w:t>
      </w:r>
      <w:proofErr w:type="spellStart"/>
      <w:r>
        <w:rPr>
          <w:sz w:val="20"/>
          <w:lang w:val="it-IT" w:eastAsia="de-DE"/>
        </w:rPr>
        <w:t>pred</w:t>
      </w:r>
      <w:proofErr w:type="spellEnd"/>
      <w:r>
        <w:rPr>
          <w:sz w:val="20"/>
          <w:lang w:val="it-IT" w:eastAsia="de-DE"/>
        </w:rPr>
        <w:t xml:space="preserve"> ali </w:t>
      </w:r>
      <w:proofErr w:type="spellStart"/>
      <w:r>
        <w:rPr>
          <w:sz w:val="20"/>
          <w:lang w:val="it-IT" w:eastAsia="de-DE"/>
        </w:rPr>
        <w:t>med</w:t>
      </w:r>
      <w:proofErr w:type="spellEnd"/>
      <w:r>
        <w:rPr>
          <w:sz w:val="20"/>
          <w:lang w:val="it-IT" w:eastAsia="de-DE"/>
        </w:rPr>
        <w:t xml:space="preserve"> </w:t>
      </w:r>
      <w:proofErr w:type="spellStart"/>
      <w:r>
        <w:rPr>
          <w:sz w:val="20"/>
          <w:lang w:val="it-IT" w:eastAsia="de-DE"/>
        </w:rPr>
        <w:t>obiranjem</w:t>
      </w:r>
      <w:proofErr w:type="spellEnd"/>
      <w:r>
        <w:rPr>
          <w:sz w:val="20"/>
          <w:lang w:val="it-IT" w:eastAsia="de-DE"/>
        </w:rPr>
        <w:t xml:space="preserve"> </w:t>
      </w:r>
      <w:proofErr w:type="spellStart"/>
      <w:r>
        <w:rPr>
          <w:sz w:val="20"/>
          <w:lang w:val="it-IT" w:eastAsia="de-DE"/>
        </w:rPr>
        <w:t>pridelka</w:t>
      </w:r>
      <w:proofErr w:type="spellEnd"/>
      <w:r>
        <w:rPr>
          <w:sz w:val="20"/>
          <w:lang w:val="it-IT" w:eastAsia="de-DE"/>
        </w:rPr>
        <w:t xml:space="preserve">. </w:t>
      </w:r>
    </w:p>
    <w:p w14:paraId="15535F2B" w14:textId="77777777" w:rsidR="006632EB" w:rsidRPr="00E4311F" w:rsidRDefault="006632EB" w:rsidP="006632EB">
      <w:pPr>
        <w:keepNext/>
        <w:spacing w:after="0"/>
        <w:jc w:val="center"/>
        <w:rPr>
          <w:sz w:val="20"/>
          <w:lang w:val="it-IT" w:eastAsia="de-DE"/>
        </w:rPr>
      </w:pPr>
    </w:p>
    <w:tbl>
      <w:tblPr>
        <w:tblStyle w:val="Tabelamrea"/>
        <w:tblW w:w="13887" w:type="dxa"/>
        <w:tblLook w:val="04A0" w:firstRow="1" w:lastRow="0" w:firstColumn="1" w:lastColumn="0" w:noHBand="0" w:noVBand="1"/>
        <w:tblCaption w:val="Legenda z obrazložitvijo za gornjo tabelo"/>
        <w:tblDescription w:val="Legenda z obrazložitvijo za gornjo tabelo"/>
      </w:tblPr>
      <w:tblGrid>
        <w:gridCol w:w="7225"/>
        <w:gridCol w:w="6662"/>
      </w:tblGrid>
      <w:tr w:rsidR="004768C0" w:rsidRPr="006632EB" w14:paraId="7369932D" w14:textId="77777777" w:rsidTr="008D0A13">
        <w:trPr>
          <w:tblHeader/>
        </w:trPr>
        <w:tc>
          <w:tcPr>
            <w:tcW w:w="7225" w:type="dxa"/>
            <w:hideMark/>
          </w:tcPr>
          <w:p w14:paraId="3A76A720" w14:textId="77777777" w:rsidR="004768C0" w:rsidRPr="00E4311F" w:rsidRDefault="004768C0" w:rsidP="005B058B">
            <w:pPr>
              <w:spacing w:after="0"/>
              <w:ind w:left="360" w:hanging="360"/>
              <w:rPr>
                <w:sz w:val="16"/>
                <w:lang w:val="it-IT" w:eastAsia="de-DE"/>
              </w:rPr>
            </w:pPr>
            <w:r w:rsidRPr="00E4311F">
              <w:rPr>
                <w:sz w:val="16"/>
                <w:lang w:val="it-IT" w:eastAsia="de-DE"/>
              </w:rPr>
              <w:t>(a)</w:t>
            </w:r>
            <w:r w:rsidRPr="00E4311F">
              <w:rPr>
                <w:sz w:val="16"/>
                <w:lang w:val="it-IT" w:eastAsia="de-DE"/>
              </w:rPr>
              <w:tab/>
            </w:r>
            <w:proofErr w:type="spellStart"/>
            <w:r w:rsidRPr="00E4311F">
              <w:rPr>
                <w:sz w:val="16"/>
                <w:lang w:val="it-IT" w:eastAsia="de-DE"/>
              </w:rPr>
              <w:t>Upošteva</w:t>
            </w:r>
            <w:proofErr w:type="spellEnd"/>
            <w:r w:rsidRPr="00E4311F">
              <w:rPr>
                <w:sz w:val="16"/>
                <w:lang w:val="it-IT" w:eastAsia="de-DE"/>
              </w:rPr>
              <w:t xml:space="preserve"> se EU in Codex </w:t>
            </w:r>
            <w:proofErr w:type="spellStart"/>
            <w:r w:rsidRPr="00E4311F">
              <w:rPr>
                <w:sz w:val="16"/>
                <w:lang w:val="it-IT" w:eastAsia="de-DE"/>
              </w:rPr>
              <w:t>Alimentarius</w:t>
            </w:r>
            <w:proofErr w:type="spellEnd"/>
            <w:r w:rsidRPr="00E4311F">
              <w:rPr>
                <w:sz w:val="16"/>
                <w:lang w:val="it-IT" w:eastAsia="de-DE"/>
              </w:rPr>
              <w:t xml:space="preserve"> </w:t>
            </w:r>
            <w:proofErr w:type="spellStart"/>
            <w:r w:rsidRPr="00E4311F">
              <w:rPr>
                <w:sz w:val="16"/>
                <w:lang w:val="it-IT" w:eastAsia="de-DE"/>
              </w:rPr>
              <w:t>poimenovanje</w:t>
            </w:r>
            <w:proofErr w:type="spellEnd"/>
            <w:r w:rsidRPr="00E4311F">
              <w:rPr>
                <w:sz w:val="16"/>
                <w:lang w:val="it-IT" w:eastAsia="de-DE"/>
              </w:rPr>
              <w:t xml:space="preserve"> (</w:t>
            </w:r>
            <w:proofErr w:type="spellStart"/>
            <w:r w:rsidRPr="00E4311F">
              <w:rPr>
                <w:sz w:val="16"/>
                <w:lang w:val="it-IT" w:eastAsia="de-DE"/>
              </w:rPr>
              <w:t>oboje</w:t>
            </w:r>
            <w:proofErr w:type="spellEnd"/>
            <w:r w:rsidRPr="00E4311F">
              <w:rPr>
                <w:sz w:val="16"/>
                <w:lang w:val="it-IT" w:eastAsia="de-DE"/>
              </w:rPr>
              <w:t xml:space="preserve">) </w:t>
            </w:r>
            <w:proofErr w:type="spellStart"/>
            <w:r w:rsidRPr="00E4311F">
              <w:rPr>
                <w:sz w:val="16"/>
                <w:lang w:val="it-IT" w:eastAsia="de-DE"/>
              </w:rPr>
              <w:t>gojenih</w:t>
            </w:r>
            <w:proofErr w:type="spellEnd"/>
            <w:r w:rsidRPr="00E4311F">
              <w:rPr>
                <w:sz w:val="16"/>
                <w:lang w:val="it-IT" w:eastAsia="de-DE"/>
              </w:rPr>
              <w:t xml:space="preserve"> </w:t>
            </w:r>
            <w:proofErr w:type="spellStart"/>
            <w:r w:rsidRPr="00E4311F">
              <w:rPr>
                <w:sz w:val="16"/>
                <w:lang w:val="it-IT" w:eastAsia="de-DE"/>
              </w:rPr>
              <w:t>rastlin</w:t>
            </w:r>
            <w:proofErr w:type="spellEnd"/>
            <w:r w:rsidRPr="00E4311F">
              <w:rPr>
                <w:sz w:val="16"/>
                <w:lang w:val="it-IT" w:eastAsia="de-DE"/>
              </w:rPr>
              <w:t xml:space="preserve"> </w:t>
            </w:r>
            <w:proofErr w:type="spellStart"/>
            <w:r w:rsidRPr="00E4311F">
              <w:rPr>
                <w:sz w:val="16"/>
                <w:lang w:val="it-IT" w:eastAsia="de-DE"/>
              </w:rPr>
              <w:t>ozirom</w:t>
            </w:r>
            <w:proofErr w:type="spellEnd"/>
            <w:r w:rsidRPr="00E4311F">
              <w:rPr>
                <w:sz w:val="16"/>
                <w:lang w:val="it-IT" w:eastAsia="de-DE"/>
              </w:rPr>
              <w:t xml:space="preserve"> </w:t>
            </w:r>
            <w:proofErr w:type="spellStart"/>
            <w:r w:rsidRPr="00E4311F">
              <w:rPr>
                <w:sz w:val="16"/>
                <w:lang w:val="it-IT" w:eastAsia="de-DE"/>
              </w:rPr>
              <w:t>pridelkov</w:t>
            </w:r>
            <w:proofErr w:type="spellEnd"/>
            <w:r w:rsidRPr="00E4311F">
              <w:rPr>
                <w:sz w:val="16"/>
                <w:lang w:val="it-IT" w:eastAsia="de-DE"/>
              </w:rPr>
              <w:t xml:space="preserve">; </w:t>
            </w:r>
            <w:proofErr w:type="spellStart"/>
            <w:r w:rsidRPr="00E4311F">
              <w:rPr>
                <w:sz w:val="16"/>
                <w:lang w:val="it-IT" w:eastAsia="de-DE"/>
              </w:rPr>
              <w:t>kjer</w:t>
            </w:r>
            <w:proofErr w:type="spellEnd"/>
            <w:r w:rsidRPr="00E4311F">
              <w:rPr>
                <w:sz w:val="16"/>
                <w:lang w:val="it-IT" w:eastAsia="de-DE"/>
              </w:rPr>
              <w:t xml:space="preserve"> je </w:t>
            </w:r>
            <w:proofErr w:type="spellStart"/>
            <w:r w:rsidRPr="00E4311F">
              <w:rPr>
                <w:sz w:val="16"/>
                <w:lang w:val="it-IT" w:eastAsia="de-DE"/>
              </w:rPr>
              <w:t>primerno</w:t>
            </w:r>
            <w:proofErr w:type="spellEnd"/>
            <w:r w:rsidRPr="00E4311F">
              <w:rPr>
                <w:sz w:val="16"/>
                <w:lang w:val="it-IT" w:eastAsia="de-DE"/>
              </w:rPr>
              <w:t xml:space="preserve">, se </w:t>
            </w:r>
            <w:proofErr w:type="spellStart"/>
            <w:r w:rsidRPr="00E4311F">
              <w:rPr>
                <w:sz w:val="16"/>
                <w:lang w:val="it-IT" w:eastAsia="de-DE"/>
              </w:rPr>
              <w:t>opiše</w:t>
            </w:r>
            <w:proofErr w:type="spellEnd"/>
            <w:r w:rsidRPr="00E4311F">
              <w:rPr>
                <w:sz w:val="16"/>
                <w:lang w:val="it-IT" w:eastAsia="de-DE"/>
              </w:rPr>
              <w:t xml:space="preserve"> </w:t>
            </w:r>
            <w:proofErr w:type="spellStart"/>
            <w:r w:rsidRPr="00E4311F">
              <w:rPr>
                <w:sz w:val="16"/>
                <w:lang w:val="it-IT" w:eastAsia="de-DE"/>
              </w:rPr>
              <w:t>situacija</w:t>
            </w:r>
            <w:proofErr w:type="spellEnd"/>
            <w:r w:rsidRPr="00E4311F">
              <w:rPr>
                <w:sz w:val="16"/>
                <w:lang w:val="it-IT" w:eastAsia="de-DE"/>
              </w:rPr>
              <w:t xml:space="preserve"> </w:t>
            </w:r>
            <w:proofErr w:type="spellStart"/>
            <w:r w:rsidRPr="00E4311F">
              <w:rPr>
                <w:sz w:val="16"/>
                <w:lang w:val="it-IT" w:eastAsia="de-DE"/>
              </w:rPr>
              <w:t>uporabe</w:t>
            </w:r>
            <w:proofErr w:type="spellEnd"/>
            <w:r w:rsidRPr="00E4311F">
              <w:rPr>
                <w:sz w:val="16"/>
                <w:lang w:val="it-IT" w:eastAsia="de-DE"/>
              </w:rPr>
              <w:t xml:space="preserve"> (</w:t>
            </w:r>
            <w:proofErr w:type="spellStart"/>
            <w:r w:rsidRPr="00E4311F">
              <w:rPr>
                <w:sz w:val="16"/>
                <w:lang w:val="it-IT" w:eastAsia="de-DE"/>
              </w:rPr>
              <w:t>npr</w:t>
            </w:r>
            <w:proofErr w:type="spellEnd"/>
            <w:r w:rsidRPr="00E4311F">
              <w:rPr>
                <w:sz w:val="16"/>
                <w:lang w:val="it-IT" w:eastAsia="de-DE"/>
              </w:rPr>
              <w:t xml:space="preserve">. </w:t>
            </w:r>
            <w:proofErr w:type="spellStart"/>
            <w:r w:rsidRPr="00E4311F">
              <w:rPr>
                <w:sz w:val="16"/>
                <w:lang w:val="it-IT" w:eastAsia="de-DE"/>
              </w:rPr>
              <w:t>fumigacija</w:t>
            </w:r>
            <w:proofErr w:type="spellEnd"/>
            <w:r w:rsidRPr="00E4311F">
              <w:rPr>
                <w:sz w:val="16"/>
                <w:lang w:val="it-IT" w:eastAsia="de-DE"/>
              </w:rPr>
              <w:t xml:space="preserve"> </w:t>
            </w:r>
            <w:proofErr w:type="spellStart"/>
            <w:r w:rsidRPr="00E4311F">
              <w:rPr>
                <w:sz w:val="16"/>
                <w:lang w:val="it-IT" w:eastAsia="de-DE"/>
              </w:rPr>
              <w:t>objekta</w:t>
            </w:r>
            <w:proofErr w:type="spellEnd"/>
            <w:r w:rsidRPr="00E4311F">
              <w:rPr>
                <w:sz w:val="16"/>
                <w:lang w:val="it-IT" w:eastAsia="de-DE"/>
              </w:rPr>
              <w:t>).</w:t>
            </w:r>
          </w:p>
          <w:p w14:paraId="74F63A6F" w14:textId="77777777" w:rsidR="004768C0" w:rsidRPr="00E4311F" w:rsidRDefault="004768C0" w:rsidP="005B058B">
            <w:pPr>
              <w:spacing w:after="0"/>
              <w:ind w:left="360" w:hanging="360"/>
              <w:rPr>
                <w:sz w:val="16"/>
                <w:lang w:val="it-IT" w:eastAsia="de-DE"/>
              </w:rPr>
            </w:pPr>
            <w:r w:rsidRPr="00E4311F">
              <w:rPr>
                <w:sz w:val="16"/>
                <w:lang w:val="it-IT" w:eastAsia="de-DE"/>
              </w:rPr>
              <w:t>(b)</w:t>
            </w:r>
            <w:r w:rsidRPr="00E4311F">
              <w:rPr>
                <w:sz w:val="16"/>
                <w:lang w:val="it-IT" w:eastAsia="de-DE"/>
              </w:rPr>
              <w:tab/>
            </w:r>
            <w:proofErr w:type="spellStart"/>
            <w:r w:rsidRPr="00E4311F">
              <w:rPr>
                <w:sz w:val="16"/>
                <w:lang w:val="it-IT" w:eastAsia="de-DE"/>
              </w:rPr>
              <w:t>Uporaba</w:t>
            </w:r>
            <w:proofErr w:type="spellEnd"/>
            <w:r w:rsidRPr="00E4311F">
              <w:rPr>
                <w:sz w:val="16"/>
                <w:lang w:val="it-IT" w:eastAsia="de-DE"/>
              </w:rPr>
              <w:t xml:space="preserve"> </w:t>
            </w:r>
            <w:proofErr w:type="spellStart"/>
            <w:r w:rsidRPr="00E4311F">
              <w:rPr>
                <w:sz w:val="16"/>
                <w:lang w:val="it-IT" w:eastAsia="de-DE"/>
              </w:rPr>
              <w:t>zunaj</w:t>
            </w:r>
            <w:proofErr w:type="spellEnd"/>
            <w:r w:rsidRPr="00E4311F">
              <w:rPr>
                <w:sz w:val="16"/>
                <w:lang w:val="it-IT" w:eastAsia="de-DE"/>
              </w:rPr>
              <w:t xml:space="preserve"> ali </w:t>
            </w:r>
            <w:proofErr w:type="spellStart"/>
            <w:r w:rsidRPr="00E4311F">
              <w:rPr>
                <w:sz w:val="16"/>
                <w:lang w:val="it-IT" w:eastAsia="de-DE"/>
              </w:rPr>
              <w:t>na</w:t>
            </w:r>
            <w:proofErr w:type="spellEnd"/>
            <w:r w:rsidRPr="00E4311F">
              <w:rPr>
                <w:sz w:val="16"/>
                <w:lang w:val="it-IT" w:eastAsia="de-DE"/>
              </w:rPr>
              <w:t xml:space="preserve"> </w:t>
            </w:r>
            <w:proofErr w:type="spellStart"/>
            <w:r w:rsidRPr="00E4311F">
              <w:rPr>
                <w:sz w:val="16"/>
                <w:lang w:val="it-IT" w:eastAsia="de-DE"/>
              </w:rPr>
              <w:t>polju</w:t>
            </w:r>
            <w:proofErr w:type="spellEnd"/>
            <w:r w:rsidRPr="00E4311F">
              <w:rPr>
                <w:sz w:val="16"/>
                <w:lang w:val="it-IT" w:eastAsia="de-DE"/>
              </w:rPr>
              <w:t xml:space="preserve"> (F), </w:t>
            </w:r>
            <w:proofErr w:type="spellStart"/>
            <w:r w:rsidRPr="00E4311F">
              <w:rPr>
                <w:sz w:val="16"/>
                <w:lang w:val="it-IT" w:eastAsia="de-DE"/>
              </w:rPr>
              <w:t>uporaba</w:t>
            </w:r>
            <w:proofErr w:type="spellEnd"/>
            <w:r w:rsidRPr="00E4311F">
              <w:rPr>
                <w:sz w:val="16"/>
                <w:lang w:val="it-IT" w:eastAsia="de-DE"/>
              </w:rPr>
              <w:t xml:space="preserve"> v </w:t>
            </w:r>
            <w:proofErr w:type="spellStart"/>
            <w:r w:rsidRPr="00E4311F">
              <w:rPr>
                <w:sz w:val="16"/>
                <w:lang w:val="it-IT" w:eastAsia="de-DE"/>
              </w:rPr>
              <w:t>rastlinjaku</w:t>
            </w:r>
            <w:proofErr w:type="spellEnd"/>
            <w:r w:rsidRPr="00E4311F">
              <w:rPr>
                <w:sz w:val="16"/>
                <w:lang w:val="it-IT" w:eastAsia="de-DE"/>
              </w:rPr>
              <w:t xml:space="preserve"> (G) ali </w:t>
            </w:r>
            <w:proofErr w:type="spellStart"/>
            <w:r w:rsidRPr="00E4311F">
              <w:rPr>
                <w:sz w:val="16"/>
                <w:lang w:val="it-IT" w:eastAsia="de-DE"/>
              </w:rPr>
              <w:t>uporaba</w:t>
            </w:r>
            <w:proofErr w:type="spellEnd"/>
            <w:r w:rsidRPr="00E4311F">
              <w:rPr>
                <w:sz w:val="16"/>
                <w:lang w:val="it-IT" w:eastAsia="de-DE"/>
              </w:rPr>
              <w:t xml:space="preserve"> </w:t>
            </w:r>
            <w:proofErr w:type="spellStart"/>
            <w:r w:rsidRPr="00E4311F">
              <w:rPr>
                <w:sz w:val="16"/>
                <w:lang w:val="it-IT" w:eastAsia="de-DE"/>
              </w:rPr>
              <w:t>znotraj</w:t>
            </w:r>
            <w:proofErr w:type="spellEnd"/>
            <w:r w:rsidRPr="00E4311F">
              <w:rPr>
                <w:sz w:val="16"/>
                <w:lang w:val="it-IT" w:eastAsia="de-DE"/>
              </w:rPr>
              <w:t xml:space="preserve"> </w:t>
            </w:r>
            <w:proofErr w:type="spellStart"/>
            <w:r w:rsidRPr="00E4311F">
              <w:rPr>
                <w:sz w:val="16"/>
                <w:lang w:val="it-IT" w:eastAsia="de-DE"/>
              </w:rPr>
              <w:t>objektov</w:t>
            </w:r>
            <w:proofErr w:type="spellEnd"/>
            <w:r w:rsidRPr="00E4311F">
              <w:rPr>
                <w:sz w:val="16"/>
                <w:lang w:val="it-IT" w:eastAsia="de-DE"/>
              </w:rPr>
              <w:t xml:space="preserve"> (I).</w:t>
            </w:r>
          </w:p>
          <w:p w14:paraId="252C9CED" w14:textId="77777777" w:rsidR="004768C0" w:rsidRPr="00E4311F" w:rsidRDefault="004768C0" w:rsidP="005B058B">
            <w:pPr>
              <w:spacing w:after="0"/>
              <w:ind w:left="360" w:hanging="360"/>
              <w:rPr>
                <w:sz w:val="16"/>
                <w:lang w:val="it-IT" w:eastAsia="de-DE"/>
              </w:rPr>
            </w:pPr>
            <w:r w:rsidRPr="00E4311F">
              <w:rPr>
                <w:sz w:val="16"/>
                <w:lang w:val="it-IT" w:eastAsia="de-DE"/>
              </w:rPr>
              <w:t>(c)</w:t>
            </w:r>
            <w:r w:rsidRPr="00E4311F">
              <w:rPr>
                <w:sz w:val="16"/>
                <w:lang w:val="it-IT" w:eastAsia="de-DE"/>
              </w:rPr>
              <w:tab/>
            </w:r>
            <w:proofErr w:type="spellStart"/>
            <w:r w:rsidRPr="00E4311F">
              <w:rPr>
                <w:i/>
                <w:iCs/>
                <w:sz w:val="16"/>
                <w:lang w:val="it-IT" w:eastAsia="de-DE"/>
              </w:rPr>
              <w:t>npr</w:t>
            </w:r>
            <w:proofErr w:type="spellEnd"/>
            <w:r w:rsidRPr="00E4311F">
              <w:rPr>
                <w:i/>
                <w:iCs/>
                <w:sz w:val="16"/>
                <w:lang w:val="it-IT" w:eastAsia="de-DE"/>
              </w:rPr>
              <w:t>.</w:t>
            </w:r>
            <w:r w:rsidRPr="00E4311F">
              <w:rPr>
                <w:sz w:val="16"/>
                <w:lang w:val="it-IT" w:eastAsia="de-DE"/>
              </w:rPr>
              <w:t xml:space="preserve"> ŠO </w:t>
            </w:r>
            <w:proofErr w:type="spellStart"/>
            <w:r w:rsidRPr="00E4311F">
              <w:rPr>
                <w:sz w:val="16"/>
                <w:lang w:val="it-IT" w:eastAsia="de-DE"/>
              </w:rPr>
              <w:t>kot</w:t>
            </w:r>
            <w:proofErr w:type="spellEnd"/>
            <w:r w:rsidRPr="00E4311F">
              <w:rPr>
                <w:sz w:val="16"/>
                <w:lang w:val="it-IT" w:eastAsia="de-DE"/>
              </w:rPr>
              <w:t xml:space="preserve"> so </w:t>
            </w:r>
            <w:proofErr w:type="spellStart"/>
            <w:r w:rsidRPr="00E4311F">
              <w:rPr>
                <w:sz w:val="16"/>
                <w:lang w:val="it-IT" w:eastAsia="de-DE"/>
              </w:rPr>
              <w:t>grizoči</w:t>
            </w:r>
            <w:proofErr w:type="spellEnd"/>
            <w:r w:rsidRPr="00E4311F">
              <w:rPr>
                <w:sz w:val="16"/>
                <w:lang w:val="it-IT" w:eastAsia="de-DE"/>
              </w:rPr>
              <w:t xml:space="preserve"> ali </w:t>
            </w:r>
            <w:proofErr w:type="spellStart"/>
            <w:r w:rsidRPr="00E4311F">
              <w:rPr>
                <w:sz w:val="16"/>
                <w:lang w:val="it-IT" w:eastAsia="de-DE"/>
              </w:rPr>
              <w:t>sesajoči</w:t>
            </w:r>
            <w:proofErr w:type="spellEnd"/>
            <w:r w:rsidRPr="00E4311F">
              <w:rPr>
                <w:sz w:val="16"/>
                <w:lang w:val="it-IT" w:eastAsia="de-DE"/>
              </w:rPr>
              <w:t xml:space="preserve"> </w:t>
            </w:r>
            <w:proofErr w:type="spellStart"/>
            <w:r w:rsidRPr="00E4311F">
              <w:rPr>
                <w:sz w:val="16"/>
                <w:lang w:val="it-IT" w:eastAsia="de-DE"/>
              </w:rPr>
              <w:t>insekti</w:t>
            </w:r>
            <w:proofErr w:type="spellEnd"/>
            <w:r w:rsidRPr="00E4311F">
              <w:rPr>
                <w:sz w:val="16"/>
                <w:lang w:val="it-IT" w:eastAsia="de-DE"/>
              </w:rPr>
              <w:t xml:space="preserve">, </w:t>
            </w:r>
            <w:proofErr w:type="spellStart"/>
            <w:r w:rsidRPr="00E4311F">
              <w:rPr>
                <w:sz w:val="16"/>
                <w:lang w:val="it-IT" w:eastAsia="de-DE"/>
              </w:rPr>
              <w:t>insekti</w:t>
            </w:r>
            <w:proofErr w:type="spellEnd"/>
            <w:r w:rsidRPr="00E4311F">
              <w:rPr>
                <w:sz w:val="16"/>
                <w:lang w:val="it-IT" w:eastAsia="de-DE"/>
              </w:rPr>
              <w:t xml:space="preserve"> v </w:t>
            </w:r>
            <w:proofErr w:type="spellStart"/>
            <w:r w:rsidRPr="00E4311F">
              <w:rPr>
                <w:sz w:val="16"/>
                <w:lang w:val="it-IT" w:eastAsia="de-DE"/>
              </w:rPr>
              <w:t>tleh</w:t>
            </w:r>
            <w:proofErr w:type="spellEnd"/>
            <w:r w:rsidRPr="00E4311F">
              <w:rPr>
                <w:sz w:val="16"/>
                <w:lang w:val="it-IT" w:eastAsia="de-DE"/>
              </w:rPr>
              <w:t xml:space="preserve">, </w:t>
            </w:r>
            <w:proofErr w:type="spellStart"/>
            <w:r w:rsidRPr="00E4311F">
              <w:rPr>
                <w:sz w:val="16"/>
                <w:lang w:val="it-IT" w:eastAsia="de-DE"/>
              </w:rPr>
              <w:t>glive</w:t>
            </w:r>
            <w:proofErr w:type="spellEnd"/>
            <w:r w:rsidRPr="00E4311F">
              <w:rPr>
                <w:sz w:val="16"/>
                <w:lang w:val="it-IT" w:eastAsia="de-DE"/>
              </w:rPr>
              <w:t xml:space="preserve"> </w:t>
            </w:r>
            <w:proofErr w:type="spellStart"/>
            <w:r w:rsidRPr="00E4311F">
              <w:rPr>
                <w:sz w:val="16"/>
                <w:lang w:val="it-IT" w:eastAsia="de-DE"/>
              </w:rPr>
              <w:t>na</w:t>
            </w:r>
            <w:proofErr w:type="spellEnd"/>
            <w:r w:rsidRPr="00E4311F">
              <w:rPr>
                <w:sz w:val="16"/>
                <w:lang w:val="it-IT" w:eastAsia="de-DE"/>
              </w:rPr>
              <w:t xml:space="preserve"> </w:t>
            </w:r>
            <w:proofErr w:type="spellStart"/>
            <w:r w:rsidRPr="00E4311F">
              <w:rPr>
                <w:sz w:val="16"/>
                <w:lang w:val="it-IT" w:eastAsia="de-DE"/>
              </w:rPr>
              <w:t>listih</w:t>
            </w:r>
            <w:proofErr w:type="spellEnd"/>
            <w:r w:rsidRPr="00E4311F">
              <w:rPr>
                <w:sz w:val="16"/>
                <w:lang w:val="it-IT" w:eastAsia="de-DE"/>
              </w:rPr>
              <w:t xml:space="preserve">, </w:t>
            </w:r>
            <w:proofErr w:type="spellStart"/>
            <w:r w:rsidRPr="00E4311F">
              <w:rPr>
                <w:sz w:val="16"/>
                <w:lang w:val="it-IT" w:eastAsia="de-DE"/>
              </w:rPr>
              <w:t>pleveli</w:t>
            </w:r>
            <w:proofErr w:type="spellEnd"/>
            <w:r w:rsidRPr="00E4311F">
              <w:rPr>
                <w:sz w:val="16"/>
                <w:lang w:val="it-IT" w:eastAsia="de-DE"/>
              </w:rPr>
              <w:t xml:space="preserve"> ali </w:t>
            </w:r>
            <w:proofErr w:type="spellStart"/>
            <w:r w:rsidRPr="00E4311F">
              <w:rPr>
                <w:sz w:val="16"/>
                <w:lang w:val="it-IT" w:eastAsia="de-DE"/>
              </w:rPr>
              <w:t>sprožilci</w:t>
            </w:r>
            <w:proofErr w:type="spellEnd"/>
            <w:r w:rsidRPr="00E4311F">
              <w:rPr>
                <w:sz w:val="16"/>
                <w:lang w:val="it-IT" w:eastAsia="de-DE"/>
              </w:rPr>
              <w:t xml:space="preserve"> </w:t>
            </w:r>
            <w:proofErr w:type="spellStart"/>
            <w:r w:rsidRPr="00E4311F">
              <w:rPr>
                <w:sz w:val="16"/>
                <w:lang w:val="it-IT" w:eastAsia="de-DE"/>
              </w:rPr>
              <w:t>obrambe</w:t>
            </w:r>
            <w:proofErr w:type="spellEnd"/>
            <w:r w:rsidRPr="00E4311F">
              <w:rPr>
                <w:sz w:val="16"/>
                <w:lang w:val="it-IT" w:eastAsia="de-DE"/>
              </w:rPr>
              <w:t xml:space="preserve"> </w:t>
            </w:r>
            <w:proofErr w:type="spellStart"/>
            <w:r w:rsidRPr="00E4311F">
              <w:rPr>
                <w:sz w:val="16"/>
                <w:lang w:val="it-IT" w:eastAsia="de-DE"/>
              </w:rPr>
              <w:t>rastlin</w:t>
            </w:r>
            <w:proofErr w:type="spellEnd"/>
            <w:r w:rsidRPr="00E4311F">
              <w:rPr>
                <w:sz w:val="16"/>
                <w:lang w:val="it-IT" w:eastAsia="de-DE"/>
              </w:rPr>
              <w:t>.</w:t>
            </w:r>
          </w:p>
          <w:p w14:paraId="3B8CF974" w14:textId="77777777" w:rsidR="004768C0" w:rsidRPr="00E4311F" w:rsidRDefault="004768C0" w:rsidP="005B058B">
            <w:pPr>
              <w:spacing w:after="0"/>
              <w:ind w:left="360" w:hanging="360"/>
              <w:rPr>
                <w:sz w:val="16"/>
                <w:lang w:val="it-IT" w:eastAsia="de-DE"/>
              </w:rPr>
            </w:pPr>
            <w:r w:rsidRPr="00E4311F">
              <w:rPr>
                <w:sz w:val="16"/>
                <w:lang w:val="it-IT" w:eastAsia="de-DE"/>
              </w:rPr>
              <w:t>(d)</w:t>
            </w:r>
            <w:r w:rsidRPr="00E4311F">
              <w:rPr>
                <w:sz w:val="16"/>
                <w:lang w:val="it-IT" w:eastAsia="de-DE"/>
              </w:rPr>
              <w:tab/>
            </w:r>
            <w:proofErr w:type="spellStart"/>
            <w:r w:rsidRPr="00E4311F">
              <w:rPr>
                <w:i/>
                <w:iCs/>
                <w:sz w:val="16"/>
                <w:lang w:val="it-IT" w:eastAsia="de-DE"/>
              </w:rPr>
              <w:t>npr</w:t>
            </w:r>
            <w:proofErr w:type="spellEnd"/>
            <w:r w:rsidRPr="00E4311F">
              <w:rPr>
                <w:i/>
                <w:iCs/>
                <w:sz w:val="16"/>
                <w:lang w:val="it-IT" w:eastAsia="de-DE"/>
              </w:rPr>
              <w:t>.</w:t>
            </w:r>
            <w:r w:rsidRPr="00E4311F">
              <w:rPr>
                <w:sz w:val="16"/>
                <w:lang w:val="it-IT" w:eastAsia="de-DE"/>
              </w:rPr>
              <w:t xml:space="preserve"> </w:t>
            </w:r>
            <w:proofErr w:type="spellStart"/>
            <w:r w:rsidRPr="00E4311F">
              <w:rPr>
                <w:sz w:val="16"/>
                <w:lang w:val="it-IT" w:eastAsia="de-DE"/>
              </w:rPr>
              <w:t>močljivi</w:t>
            </w:r>
            <w:proofErr w:type="spellEnd"/>
            <w:r w:rsidRPr="00E4311F">
              <w:rPr>
                <w:sz w:val="16"/>
                <w:lang w:val="it-IT" w:eastAsia="de-DE"/>
              </w:rPr>
              <w:t xml:space="preserve"> </w:t>
            </w:r>
            <w:proofErr w:type="spellStart"/>
            <w:r w:rsidRPr="00E4311F">
              <w:rPr>
                <w:sz w:val="16"/>
                <w:lang w:val="it-IT" w:eastAsia="de-DE"/>
              </w:rPr>
              <w:t>prašek</w:t>
            </w:r>
            <w:proofErr w:type="spellEnd"/>
            <w:r w:rsidRPr="00E4311F">
              <w:rPr>
                <w:sz w:val="16"/>
                <w:lang w:val="it-IT" w:eastAsia="de-DE"/>
              </w:rPr>
              <w:t xml:space="preserve"> (WP), </w:t>
            </w:r>
            <w:proofErr w:type="spellStart"/>
            <w:r w:rsidRPr="00E4311F">
              <w:rPr>
                <w:sz w:val="16"/>
                <w:lang w:val="it-IT" w:eastAsia="de-DE"/>
              </w:rPr>
              <w:t>koncentrat</w:t>
            </w:r>
            <w:proofErr w:type="spellEnd"/>
            <w:r w:rsidRPr="00E4311F">
              <w:rPr>
                <w:sz w:val="16"/>
                <w:lang w:val="it-IT" w:eastAsia="de-DE"/>
              </w:rPr>
              <w:t xml:space="preserve"> za </w:t>
            </w:r>
            <w:proofErr w:type="spellStart"/>
            <w:r w:rsidRPr="00E4311F">
              <w:rPr>
                <w:sz w:val="16"/>
                <w:lang w:val="it-IT" w:eastAsia="de-DE"/>
              </w:rPr>
              <w:t>emulzijo</w:t>
            </w:r>
            <w:proofErr w:type="spellEnd"/>
            <w:r w:rsidRPr="00E4311F">
              <w:rPr>
                <w:sz w:val="16"/>
                <w:lang w:val="it-IT" w:eastAsia="de-DE"/>
              </w:rPr>
              <w:t xml:space="preserve"> (EC), </w:t>
            </w:r>
            <w:proofErr w:type="spellStart"/>
            <w:r w:rsidRPr="00E4311F">
              <w:rPr>
                <w:sz w:val="16"/>
                <w:lang w:val="it-IT" w:eastAsia="de-DE"/>
              </w:rPr>
              <w:t>granule</w:t>
            </w:r>
            <w:proofErr w:type="spellEnd"/>
            <w:r w:rsidRPr="00E4311F">
              <w:rPr>
                <w:sz w:val="16"/>
                <w:lang w:val="it-IT" w:eastAsia="de-DE"/>
              </w:rPr>
              <w:t xml:space="preserve"> (GR) </w:t>
            </w:r>
            <w:proofErr w:type="spellStart"/>
            <w:proofErr w:type="gramStart"/>
            <w:r w:rsidRPr="00E4311F">
              <w:rPr>
                <w:sz w:val="16"/>
                <w:lang w:val="it-IT" w:eastAsia="de-DE"/>
              </w:rPr>
              <w:t>itd</w:t>
            </w:r>
            <w:proofErr w:type="spellEnd"/>
            <w:r w:rsidRPr="00E4311F">
              <w:rPr>
                <w:sz w:val="16"/>
                <w:lang w:val="it-IT" w:eastAsia="de-DE"/>
              </w:rPr>
              <w:t>..</w:t>
            </w:r>
            <w:proofErr w:type="gramEnd"/>
          </w:p>
          <w:p w14:paraId="2A4AAA50" w14:textId="77777777" w:rsidR="004768C0" w:rsidRPr="006632EB" w:rsidRDefault="004768C0" w:rsidP="005B058B">
            <w:pPr>
              <w:spacing w:after="0"/>
              <w:ind w:left="360" w:hanging="360"/>
              <w:rPr>
                <w:sz w:val="16"/>
                <w:lang w:eastAsia="de-DE"/>
              </w:rPr>
            </w:pPr>
            <w:r w:rsidRPr="006632EB">
              <w:rPr>
                <w:sz w:val="16"/>
                <w:lang w:eastAsia="de-DE"/>
              </w:rPr>
              <w:t>(e)</w:t>
            </w:r>
            <w:r w:rsidRPr="006632EB">
              <w:rPr>
                <w:sz w:val="16"/>
                <w:lang w:eastAsia="de-DE"/>
              </w:rPr>
              <w:tab/>
              <w:t>GCPF</w:t>
            </w:r>
            <w:r>
              <w:rPr>
                <w:sz w:val="16"/>
                <w:lang w:eastAsia="de-DE"/>
              </w:rPr>
              <w:t xml:space="preserve"> </w:t>
            </w:r>
            <w:r w:rsidR="00C216A6">
              <w:rPr>
                <w:sz w:val="16"/>
                <w:lang w:eastAsia="de-DE"/>
              </w:rPr>
              <w:t xml:space="preserve">Kode </w:t>
            </w:r>
            <w:r w:rsidR="00C216A6" w:rsidRPr="006632EB">
              <w:rPr>
                <w:sz w:val="16"/>
                <w:lang w:eastAsia="de-DE"/>
              </w:rPr>
              <w:t>–</w:t>
            </w:r>
            <w:r w:rsidRPr="006632EB">
              <w:rPr>
                <w:sz w:val="16"/>
                <w:lang w:eastAsia="de-DE"/>
              </w:rPr>
              <w:t xml:space="preserve"> GIFAP Technical Monograph N° 2, 1989</w:t>
            </w:r>
            <w:r>
              <w:rPr>
                <w:sz w:val="16"/>
                <w:lang w:eastAsia="de-DE"/>
              </w:rPr>
              <w:t>.</w:t>
            </w:r>
          </w:p>
          <w:p w14:paraId="0D748A5E" w14:textId="77777777" w:rsidR="004768C0" w:rsidRPr="006632EB" w:rsidRDefault="004768C0" w:rsidP="005B058B">
            <w:pPr>
              <w:spacing w:after="0"/>
              <w:ind w:left="360" w:hanging="360"/>
              <w:rPr>
                <w:sz w:val="16"/>
                <w:lang w:eastAsia="de-DE"/>
              </w:rPr>
            </w:pPr>
            <w:r w:rsidRPr="006632EB">
              <w:rPr>
                <w:sz w:val="16"/>
                <w:lang w:eastAsia="de-DE"/>
              </w:rPr>
              <w:t>(f)</w:t>
            </w:r>
            <w:r w:rsidRPr="006632EB">
              <w:rPr>
                <w:sz w:val="16"/>
                <w:lang w:eastAsia="de-DE"/>
              </w:rPr>
              <w:tab/>
            </w:r>
            <w:proofErr w:type="spellStart"/>
            <w:r>
              <w:rPr>
                <w:sz w:val="16"/>
                <w:lang w:eastAsia="de-DE"/>
              </w:rPr>
              <w:t>Vse</w:t>
            </w:r>
            <w:proofErr w:type="spellEnd"/>
            <w:r>
              <w:rPr>
                <w:sz w:val="16"/>
                <w:lang w:eastAsia="de-DE"/>
              </w:rPr>
              <w:t xml:space="preserve"> </w:t>
            </w:r>
            <w:proofErr w:type="spellStart"/>
            <w:r>
              <w:rPr>
                <w:sz w:val="16"/>
                <w:lang w:eastAsia="de-DE"/>
              </w:rPr>
              <w:t>uporabljene</w:t>
            </w:r>
            <w:proofErr w:type="spellEnd"/>
            <w:r>
              <w:rPr>
                <w:sz w:val="16"/>
                <w:lang w:eastAsia="de-DE"/>
              </w:rPr>
              <w:t xml:space="preserve"> </w:t>
            </w:r>
            <w:proofErr w:type="spellStart"/>
            <w:r>
              <w:rPr>
                <w:sz w:val="16"/>
                <w:lang w:eastAsia="de-DE"/>
              </w:rPr>
              <w:t>kratice</w:t>
            </w:r>
            <w:proofErr w:type="spellEnd"/>
            <w:r>
              <w:rPr>
                <w:sz w:val="16"/>
                <w:lang w:eastAsia="de-DE"/>
              </w:rPr>
              <w:t xml:space="preserve"> </w:t>
            </w:r>
            <w:proofErr w:type="spellStart"/>
            <w:r>
              <w:rPr>
                <w:sz w:val="16"/>
                <w:lang w:eastAsia="de-DE"/>
              </w:rPr>
              <w:t>morajo</w:t>
            </w:r>
            <w:proofErr w:type="spellEnd"/>
            <w:r>
              <w:rPr>
                <w:sz w:val="16"/>
                <w:lang w:eastAsia="de-DE"/>
              </w:rPr>
              <w:t xml:space="preserve"> </w:t>
            </w:r>
            <w:proofErr w:type="spellStart"/>
            <w:r>
              <w:rPr>
                <w:sz w:val="16"/>
                <w:lang w:eastAsia="de-DE"/>
              </w:rPr>
              <w:t>biti</w:t>
            </w:r>
            <w:proofErr w:type="spellEnd"/>
            <w:r>
              <w:rPr>
                <w:sz w:val="16"/>
                <w:lang w:eastAsia="de-DE"/>
              </w:rPr>
              <w:t xml:space="preserve"> </w:t>
            </w:r>
            <w:proofErr w:type="spellStart"/>
            <w:r>
              <w:rPr>
                <w:sz w:val="16"/>
                <w:lang w:eastAsia="de-DE"/>
              </w:rPr>
              <w:t>obrazložene</w:t>
            </w:r>
            <w:proofErr w:type="spellEnd"/>
            <w:r>
              <w:rPr>
                <w:sz w:val="16"/>
                <w:lang w:eastAsia="de-DE"/>
              </w:rPr>
              <w:t>.</w:t>
            </w:r>
          </w:p>
          <w:p w14:paraId="4AED00AE" w14:textId="77777777" w:rsidR="004768C0" w:rsidRPr="006632EB" w:rsidRDefault="004768C0" w:rsidP="005B058B">
            <w:pPr>
              <w:spacing w:after="0"/>
              <w:ind w:left="360" w:hanging="360"/>
              <w:rPr>
                <w:sz w:val="16"/>
                <w:lang w:eastAsia="de-DE"/>
              </w:rPr>
            </w:pPr>
            <w:r w:rsidRPr="006632EB">
              <w:rPr>
                <w:sz w:val="16"/>
                <w:lang w:eastAsia="de-DE"/>
              </w:rPr>
              <w:t>(g)</w:t>
            </w:r>
            <w:r w:rsidRPr="006632EB">
              <w:rPr>
                <w:sz w:val="16"/>
                <w:lang w:eastAsia="de-DE"/>
              </w:rPr>
              <w:tab/>
            </w:r>
            <w:proofErr w:type="spellStart"/>
            <w:r>
              <w:rPr>
                <w:sz w:val="16"/>
                <w:lang w:eastAsia="de-DE"/>
              </w:rPr>
              <w:t>Metoda</w:t>
            </w:r>
            <w:proofErr w:type="spellEnd"/>
            <w:r>
              <w:rPr>
                <w:sz w:val="16"/>
                <w:lang w:eastAsia="de-DE"/>
              </w:rPr>
              <w:t xml:space="preserve"> </w:t>
            </w:r>
            <w:proofErr w:type="spellStart"/>
            <w:r>
              <w:rPr>
                <w:sz w:val="16"/>
                <w:lang w:eastAsia="de-DE"/>
              </w:rPr>
              <w:t>tretiranja</w:t>
            </w:r>
            <w:proofErr w:type="spellEnd"/>
            <w:r>
              <w:rPr>
                <w:sz w:val="16"/>
                <w:lang w:eastAsia="de-DE"/>
              </w:rPr>
              <w:t xml:space="preserve">, </w:t>
            </w:r>
            <w:proofErr w:type="spellStart"/>
            <w:r>
              <w:rPr>
                <w:sz w:val="16"/>
                <w:lang w:eastAsia="de-DE"/>
              </w:rPr>
              <w:t>npr</w:t>
            </w:r>
            <w:proofErr w:type="spellEnd"/>
            <w:r>
              <w:rPr>
                <w:sz w:val="16"/>
                <w:lang w:eastAsia="de-DE"/>
              </w:rPr>
              <w:t xml:space="preserve">. z </w:t>
            </w:r>
            <w:proofErr w:type="spellStart"/>
            <w:r>
              <w:rPr>
                <w:sz w:val="16"/>
                <w:lang w:eastAsia="de-DE"/>
              </w:rPr>
              <w:t>večjo</w:t>
            </w:r>
            <w:proofErr w:type="spellEnd"/>
            <w:r>
              <w:rPr>
                <w:sz w:val="16"/>
                <w:lang w:eastAsia="de-DE"/>
              </w:rPr>
              <w:t xml:space="preserve"> </w:t>
            </w:r>
            <w:proofErr w:type="spellStart"/>
            <w:r>
              <w:rPr>
                <w:sz w:val="16"/>
                <w:lang w:eastAsia="de-DE"/>
              </w:rPr>
              <w:t>porabo</w:t>
            </w:r>
            <w:proofErr w:type="spellEnd"/>
            <w:r>
              <w:rPr>
                <w:sz w:val="16"/>
                <w:lang w:eastAsia="de-DE"/>
              </w:rPr>
              <w:t xml:space="preserve"> </w:t>
            </w:r>
            <w:proofErr w:type="spellStart"/>
            <w:r>
              <w:rPr>
                <w:sz w:val="16"/>
                <w:lang w:eastAsia="de-DE"/>
              </w:rPr>
              <w:t>vode</w:t>
            </w:r>
            <w:proofErr w:type="spellEnd"/>
            <w:r>
              <w:rPr>
                <w:sz w:val="16"/>
                <w:lang w:eastAsia="de-DE"/>
              </w:rPr>
              <w:t xml:space="preserve"> (high volume spraying - HVS), z </w:t>
            </w:r>
            <w:proofErr w:type="spellStart"/>
            <w:r>
              <w:rPr>
                <w:sz w:val="16"/>
                <w:lang w:eastAsia="de-DE"/>
              </w:rPr>
              <w:t>nizko</w:t>
            </w:r>
            <w:proofErr w:type="spellEnd"/>
            <w:r>
              <w:rPr>
                <w:sz w:val="16"/>
                <w:lang w:eastAsia="de-DE"/>
              </w:rPr>
              <w:t xml:space="preserve"> </w:t>
            </w:r>
            <w:proofErr w:type="spellStart"/>
            <w:r>
              <w:rPr>
                <w:sz w:val="16"/>
                <w:lang w:eastAsia="de-DE"/>
              </w:rPr>
              <w:t>porabo</w:t>
            </w:r>
            <w:proofErr w:type="spellEnd"/>
            <w:r>
              <w:rPr>
                <w:sz w:val="16"/>
                <w:lang w:eastAsia="de-DE"/>
              </w:rPr>
              <w:t xml:space="preserve"> </w:t>
            </w:r>
            <w:proofErr w:type="spellStart"/>
            <w:r>
              <w:rPr>
                <w:sz w:val="16"/>
                <w:lang w:eastAsia="de-DE"/>
              </w:rPr>
              <w:t>vode</w:t>
            </w:r>
            <w:proofErr w:type="spellEnd"/>
            <w:r>
              <w:rPr>
                <w:sz w:val="16"/>
                <w:lang w:eastAsia="de-DE"/>
              </w:rPr>
              <w:t xml:space="preserve"> (low volume spraying - LVS)</w:t>
            </w:r>
            <w:r w:rsidRPr="006632EB">
              <w:rPr>
                <w:sz w:val="16"/>
                <w:lang w:eastAsia="de-DE"/>
              </w:rPr>
              <w:t xml:space="preserve">, </w:t>
            </w:r>
            <w:proofErr w:type="spellStart"/>
            <w:r>
              <w:rPr>
                <w:sz w:val="16"/>
                <w:lang w:eastAsia="de-DE"/>
              </w:rPr>
              <w:t>prašenje</w:t>
            </w:r>
            <w:proofErr w:type="spellEnd"/>
            <w:r>
              <w:rPr>
                <w:sz w:val="16"/>
                <w:lang w:eastAsia="de-DE"/>
              </w:rPr>
              <w:t xml:space="preserve">, </w:t>
            </w:r>
            <w:proofErr w:type="spellStart"/>
            <w:r>
              <w:rPr>
                <w:sz w:val="16"/>
                <w:lang w:eastAsia="de-DE"/>
              </w:rPr>
              <w:t>namakanje</w:t>
            </w:r>
            <w:proofErr w:type="spellEnd"/>
            <w:r>
              <w:rPr>
                <w:sz w:val="16"/>
                <w:lang w:eastAsia="de-DE"/>
              </w:rPr>
              <w:t>.</w:t>
            </w:r>
          </w:p>
          <w:p w14:paraId="013FE676" w14:textId="77777777" w:rsidR="004768C0" w:rsidRPr="006632EB" w:rsidRDefault="004768C0" w:rsidP="005B058B">
            <w:pPr>
              <w:spacing w:after="0"/>
              <w:ind w:left="360" w:hanging="360"/>
              <w:rPr>
                <w:sz w:val="16"/>
                <w:lang w:eastAsia="de-DE"/>
              </w:rPr>
            </w:pPr>
            <w:r w:rsidRPr="006632EB">
              <w:rPr>
                <w:sz w:val="16"/>
                <w:lang w:eastAsia="de-DE"/>
              </w:rPr>
              <w:t>(h)</w:t>
            </w:r>
            <w:r w:rsidRPr="006632EB">
              <w:rPr>
                <w:sz w:val="16"/>
                <w:lang w:eastAsia="de-DE"/>
              </w:rPr>
              <w:tab/>
            </w:r>
            <w:proofErr w:type="spellStart"/>
            <w:r>
              <w:rPr>
                <w:sz w:val="16"/>
                <w:lang w:eastAsia="de-DE"/>
              </w:rPr>
              <w:t>Vrsta</w:t>
            </w:r>
            <w:proofErr w:type="spellEnd"/>
            <w:r>
              <w:rPr>
                <w:sz w:val="16"/>
                <w:lang w:eastAsia="de-DE"/>
              </w:rPr>
              <w:t xml:space="preserve"> </w:t>
            </w:r>
            <w:proofErr w:type="spellStart"/>
            <w:r>
              <w:rPr>
                <w:sz w:val="16"/>
                <w:lang w:eastAsia="de-DE"/>
              </w:rPr>
              <w:t>npr</w:t>
            </w:r>
            <w:proofErr w:type="spellEnd"/>
            <w:r>
              <w:rPr>
                <w:sz w:val="16"/>
                <w:lang w:eastAsia="de-DE"/>
              </w:rPr>
              <w:t xml:space="preserve">. </w:t>
            </w:r>
            <w:proofErr w:type="spellStart"/>
            <w:r>
              <w:rPr>
                <w:sz w:val="16"/>
                <w:lang w:eastAsia="de-DE"/>
              </w:rPr>
              <w:t>splošnega</w:t>
            </w:r>
            <w:proofErr w:type="spellEnd"/>
            <w:r>
              <w:rPr>
                <w:sz w:val="16"/>
                <w:lang w:eastAsia="de-DE"/>
              </w:rPr>
              <w:t xml:space="preserve"> </w:t>
            </w:r>
            <w:proofErr w:type="spellStart"/>
            <w:r>
              <w:rPr>
                <w:sz w:val="16"/>
                <w:lang w:eastAsia="de-DE"/>
              </w:rPr>
              <w:t>nanašanja</w:t>
            </w:r>
            <w:proofErr w:type="spellEnd"/>
            <w:r>
              <w:rPr>
                <w:sz w:val="16"/>
                <w:lang w:eastAsia="de-DE"/>
              </w:rPr>
              <w:t xml:space="preserve">: </w:t>
            </w:r>
            <w:proofErr w:type="spellStart"/>
            <w:r>
              <w:rPr>
                <w:sz w:val="16"/>
                <w:lang w:eastAsia="de-DE"/>
              </w:rPr>
              <w:t>tretiranje</w:t>
            </w:r>
            <w:proofErr w:type="spellEnd"/>
            <w:r>
              <w:rPr>
                <w:sz w:val="16"/>
                <w:lang w:eastAsia="de-DE"/>
              </w:rPr>
              <w:t xml:space="preserve"> </w:t>
            </w:r>
            <w:proofErr w:type="spellStart"/>
            <w:r>
              <w:rPr>
                <w:sz w:val="16"/>
                <w:lang w:eastAsia="de-DE"/>
              </w:rPr>
              <w:t>iz</w:t>
            </w:r>
            <w:proofErr w:type="spellEnd"/>
            <w:r>
              <w:rPr>
                <w:sz w:val="16"/>
                <w:lang w:eastAsia="de-DE"/>
              </w:rPr>
              <w:t xml:space="preserve"> </w:t>
            </w:r>
            <w:proofErr w:type="spellStart"/>
            <w:r>
              <w:rPr>
                <w:sz w:val="16"/>
                <w:lang w:eastAsia="de-DE"/>
              </w:rPr>
              <w:t>zraka</w:t>
            </w:r>
            <w:proofErr w:type="spellEnd"/>
            <w:r>
              <w:rPr>
                <w:sz w:val="16"/>
                <w:lang w:eastAsia="de-DE"/>
              </w:rPr>
              <w:t xml:space="preserve">, </w:t>
            </w:r>
            <w:proofErr w:type="spellStart"/>
            <w:r>
              <w:rPr>
                <w:sz w:val="16"/>
                <w:lang w:eastAsia="de-DE"/>
              </w:rPr>
              <w:t>tretiranje</w:t>
            </w:r>
            <w:proofErr w:type="spellEnd"/>
            <w:r>
              <w:rPr>
                <w:sz w:val="16"/>
                <w:lang w:eastAsia="de-DE"/>
              </w:rPr>
              <w:t xml:space="preserve"> </w:t>
            </w:r>
            <w:proofErr w:type="spellStart"/>
            <w:r>
              <w:rPr>
                <w:sz w:val="16"/>
                <w:lang w:eastAsia="de-DE"/>
              </w:rPr>
              <w:t>vrst</w:t>
            </w:r>
            <w:proofErr w:type="spellEnd"/>
            <w:r>
              <w:rPr>
                <w:sz w:val="16"/>
                <w:lang w:eastAsia="de-DE"/>
              </w:rPr>
              <w:t xml:space="preserve">, </w:t>
            </w:r>
            <w:proofErr w:type="spellStart"/>
            <w:r>
              <w:rPr>
                <w:sz w:val="16"/>
                <w:lang w:eastAsia="de-DE"/>
              </w:rPr>
              <w:t>posameznih</w:t>
            </w:r>
            <w:proofErr w:type="spellEnd"/>
            <w:r>
              <w:rPr>
                <w:sz w:val="16"/>
                <w:lang w:eastAsia="de-DE"/>
              </w:rPr>
              <w:t xml:space="preserve"> </w:t>
            </w:r>
            <w:proofErr w:type="spellStart"/>
            <w:r>
              <w:rPr>
                <w:sz w:val="16"/>
                <w:lang w:eastAsia="de-DE"/>
              </w:rPr>
              <w:t>rastlin</w:t>
            </w:r>
            <w:proofErr w:type="spellEnd"/>
            <w:r>
              <w:rPr>
                <w:sz w:val="16"/>
                <w:lang w:eastAsia="de-DE"/>
              </w:rPr>
              <w:t xml:space="preserve">, </w:t>
            </w:r>
            <w:proofErr w:type="spellStart"/>
            <w:r>
              <w:rPr>
                <w:sz w:val="16"/>
                <w:lang w:eastAsia="de-DE"/>
              </w:rPr>
              <w:t>medvrstnega</w:t>
            </w:r>
            <w:proofErr w:type="spellEnd"/>
            <w:r>
              <w:rPr>
                <w:sz w:val="16"/>
                <w:lang w:eastAsia="de-DE"/>
              </w:rPr>
              <w:t xml:space="preserve"> </w:t>
            </w:r>
            <w:proofErr w:type="spellStart"/>
            <w:r>
              <w:rPr>
                <w:sz w:val="16"/>
                <w:lang w:eastAsia="de-DE"/>
              </w:rPr>
              <w:t>prostora</w:t>
            </w:r>
            <w:proofErr w:type="spellEnd"/>
            <w:r>
              <w:rPr>
                <w:sz w:val="16"/>
                <w:lang w:eastAsia="de-DE"/>
              </w:rPr>
              <w:t xml:space="preserve"> – </w:t>
            </w:r>
            <w:proofErr w:type="spellStart"/>
            <w:r>
              <w:rPr>
                <w:sz w:val="16"/>
                <w:lang w:eastAsia="de-DE"/>
              </w:rPr>
              <w:t>navedena</w:t>
            </w:r>
            <w:proofErr w:type="spellEnd"/>
            <w:r>
              <w:rPr>
                <w:sz w:val="16"/>
                <w:lang w:eastAsia="de-DE"/>
              </w:rPr>
              <w:t xml:space="preserve"> mora </w:t>
            </w:r>
            <w:proofErr w:type="spellStart"/>
            <w:r>
              <w:rPr>
                <w:sz w:val="16"/>
                <w:lang w:eastAsia="de-DE"/>
              </w:rPr>
              <w:t>biti</w:t>
            </w:r>
            <w:proofErr w:type="spellEnd"/>
            <w:r>
              <w:rPr>
                <w:sz w:val="16"/>
                <w:lang w:eastAsia="de-DE"/>
              </w:rPr>
              <w:t xml:space="preserve"> </w:t>
            </w:r>
            <w:proofErr w:type="spellStart"/>
            <w:r>
              <w:rPr>
                <w:sz w:val="16"/>
                <w:lang w:eastAsia="de-DE"/>
              </w:rPr>
              <w:t>tudi</w:t>
            </w:r>
            <w:proofErr w:type="spellEnd"/>
            <w:r>
              <w:rPr>
                <w:sz w:val="16"/>
                <w:lang w:eastAsia="de-DE"/>
              </w:rPr>
              <w:t xml:space="preserve"> </w:t>
            </w:r>
            <w:proofErr w:type="spellStart"/>
            <w:r>
              <w:rPr>
                <w:sz w:val="16"/>
                <w:lang w:eastAsia="de-DE"/>
              </w:rPr>
              <w:t>vrsta</w:t>
            </w:r>
            <w:proofErr w:type="spellEnd"/>
            <w:r>
              <w:rPr>
                <w:sz w:val="16"/>
                <w:lang w:eastAsia="de-DE"/>
              </w:rPr>
              <w:t xml:space="preserve"> </w:t>
            </w:r>
            <w:proofErr w:type="spellStart"/>
            <w:r>
              <w:rPr>
                <w:sz w:val="16"/>
                <w:lang w:eastAsia="de-DE"/>
              </w:rPr>
              <w:t>naprave</w:t>
            </w:r>
            <w:proofErr w:type="spellEnd"/>
            <w:r>
              <w:rPr>
                <w:sz w:val="16"/>
                <w:lang w:eastAsia="de-DE"/>
              </w:rPr>
              <w:t xml:space="preserve"> za </w:t>
            </w:r>
            <w:proofErr w:type="spellStart"/>
            <w:r>
              <w:rPr>
                <w:sz w:val="16"/>
                <w:lang w:eastAsia="de-DE"/>
              </w:rPr>
              <w:t>nanašanje</w:t>
            </w:r>
            <w:proofErr w:type="spellEnd"/>
            <w:r>
              <w:rPr>
                <w:sz w:val="16"/>
                <w:lang w:eastAsia="de-DE"/>
              </w:rPr>
              <w:t xml:space="preserve">. </w:t>
            </w:r>
          </w:p>
        </w:tc>
        <w:tc>
          <w:tcPr>
            <w:tcW w:w="6662" w:type="dxa"/>
            <w:hideMark/>
          </w:tcPr>
          <w:p w14:paraId="0B78E8C7" w14:textId="77777777" w:rsidR="004768C0" w:rsidRPr="006632EB" w:rsidRDefault="004768C0" w:rsidP="005B058B">
            <w:pPr>
              <w:tabs>
                <w:tab w:val="left" w:pos="-720"/>
              </w:tabs>
              <w:snapToGrid w:val="0"/>
              <w:spacing w:after="0"/>
              <w:ind w:left="308" w:hanging="308"/>
              <w:rPr>
                <w:b/>
                <w:spacing w:val="-1"/>
                <w:sz w:val="16"/>
                <w:szCs w:val="16"/>
                <w:lang w:eastAsia="de-DE"/>
              </w:rPr>
            </w:pPr>
            <w:r w:rsidRPr="006632EB">
              <w:rPr>
                <w:sz w:val="16"/>
                <w:lang w:eastAsia="de-DE"/>
              </w:rPr>
              <w:t>(</w:t>
            </w:r>
            <w:proofErr w:type="spellStart"/>
            <w:r w:rsidRPr="006632EB">
              <w:rPr>
                <w:sz w:val="16"/>
                <w:lang w:eastAsia="de-DE"/>
              </w:rPr>
              <w:t>i</w:t>
            </w:r>
            <w:proofErr w:type="spellEnd"/>
            <w:r w:rsidRPr="006632EB">
              <w:rPr>
                <w:sz w:val="16"/>
                <w:lang w:eastAsia="de-DE"/>
              </w:rPr>
              <w:t>)</w:t>
            </w:r>
            <w:r w:rsidRPr="006632EB">
              <w:rPr>
                <w:sz w:val="16"/>
                <w:lang w:eastAsia="de-DE"/>
              </w:rPr>
              <w:tab/>
              <w:t xml:space="preserve">g/kg </w:t>
            </w:r>
            <w:proofErr w:type="spellStart"/>
            <w:r>
              <w:rPr>
                <w:sz w:val="16"/>
                <w:lang w:eastAsia="de-DE"/>
              </w:rPr>
              <w:t>ali</w:t>
            </w:r>
            <w:proofErr w:type="spellEnd"/>
            <w:r w:rsidRPr="006632EB">
              <w:rPr>
                <w:sz w:val="16"/>
                <w:lang w:eastAsia="de-DE"/>
              </w:rPr>
              <w:t xml:space="preserve"> g/L. </w:t>
            </w:r>
            <w:proofErr w:type="spellStart"/>
            <w:r>
              <w:rPr>
                <w:sz w:val="16"/>
                <w:lang w:eastAsia="de-DE"/>
              </w:rPr>
              <w:t>Odmerek</w:t>
            </w:r>
            <w:proofErr w:type="spellEnd"/>
            <w:r>
              <w:rPr>
                <w:sz w:val="16"/>
                <w:lang w:eastAsia="de-DE"/>
              </w:rPr>
              <w:t xml:space="preserve"> mora </w:t>
            </w:r>
            <w:proofErr w:type="spellStart"/>
            <w:r>
              <w:rPr>
                <w:sz w:val="16"/>
                <w:lang w:eastAsia="de-DE"/>
              </w:rPr>
              <w:t>biti</w:t>
            </w:r>
            <w:proofErr w:type="spellEnd"/>
            <w:r>
              <w:rPr>
                <w:sz w:val="16"/>
                <w:lang w:eastAsia="de-DE"/>
              </w:rPr>
              <w:t xml:space="preserve"> </w:t>
            </w:r>
            <w:proofErr w:type="spellStart"/>
            <w:r>
              <w:rPr>
                <w:sz w:val="16"/>
                <w:lang w:eastAsia="de-DE"/>
              </w:rPr>
              <w:t>podan</w:t>
            </w:r>
            <w:proofErr w:type="spellEnd"/>
            <w:r>
              <w:rPr>
                <w:sz w:val="16"/>
                <w:lang w:eastAsia="de-DE"/>
              </w:rPr>
              <w:t xml:space="preserve"> za </w:t>
            </w:r>
            <w:proofErr w:type="spellStart"/>
            <w:r>
              <w:rPr>
                <w:sz w:val="16"/>
                <w:lang w:eastAsia="de-DE"/>
              </w:rPr>
              <w:t>aktivno</w:t>
            </w:r>
            <w:proofErr w:type="spellEnd"/>
            <w:r>
              <w:rPr>
                <w:sz w:val="16"/>
                <w:lang w:eastAsia="de-DE"/>
              </w:rPr>
              <w:t xml:space="preserve"> </w:t>
            </w:r>
            <w:proofErr w:type="spellStart"/>
            <w:r>
              <w:rPr>
                <w:sz w:val="16"/>
                <w:lang w:eastAsia="de-DE"/>
              </w:rPr>
              <w:t>snov</w:t>
            </w:r>
            <w:proofErr w:type="spellEnd"/>
            <w:r>
              <w:rPr>
                <w:sz w:val="16"/>
                <w:lang w:eastAsia="de-DE"/>
              </w:rPr>
              <w:t xml:space="preserve"> </w:t>
            </w:r>
            <w:r w:rsidRPr="006632EB">
              <w:rPr>
                <w:sz w:val="16"/>
                <w:lang w:eastAsia="de-DE"/>
              </w:rPr>
              <w:t>(</w:t>
            </w:r>
            <w:proofErr w:type="spellStart"/>
            <w:r>
              <w:rPr>
                <w:sz w:val="16"/>
                <w:lang w:eastAsia="de-DE"/>
              </w:rPr>
              <w:t>ime</w:t>
            </w:r>
            <w:proofErr w:type="spellEnd"/>
            <w:r>
              <w:rPr>
                <w:sz w:val="16"/>
                <w:lang w:eastAsia="de-DE"/>
              </w:rPr>
              <w:t xml:space="preserve"> v </w:t>
            </w:r>
            <w:proofErr w:type="spellStart"/>
            <w:r>
              <w:rPr>
                <w:sz w:val="16"/>
                <w:lang w:eastAsia="de-DE"/>
              </w:rPr>
              <w:t>skladu</w:t>
            </w:r>
            <w:proofErr w:type="spellEnd"/>
            <w:r>
              <w:rPr>
                <w:sz w:val="16"/>
                <w:lang w:eastAsia="de-DE"/>
              </w:rPr>
              <w:t xml:space="preserve"> z </w:t>
            </w:r>
            <w:r w:rsidRPr="006632EB">
              <w:rPr>
                <w:sz w:val="16"/>
                <w:lang w:eastAsia="de-DE"/>
              </w:rPr>
              <w:t xml:space="preserve">ISO) </w:t>
            </w:r>
          </w:p>
          <w:p w14:paraId="3886DEB4" w14:textId="77777777" w:rsidR="004768C0" w:rsidRDefault="004768C0" w:rsidP="005B058B">
            <w:pPr>
              <w:tabs>
                <w:tab w:val="left" w:pos="-720"/>
              </w:tabs>
              <w:spacing w:after="0"/>
              <w:ind w:left="308" w:hanging="308"/>
              <w:rPr>
                <w:spacing w:val="-1"/>
                <w:sz w:val="16"/>
                <w:szCs w:val="16"/>
                <w:lang w:eastAsia="de-DE"/>
              </w:rPr>
            </w:pPr>
            <w:r w:rsidRPr="006632EB">
              <w:rPr>
                <w:spacing w:val="-1"/>
                <w:sz w:val="16"/>
                <w:szCs w:val="16"/>
                <w:lang w:eastAsia="de-DE"/>
              </w:rPr>
              <w:t>(j)</w:t>
            </w:r>
            <w:r w:rsidRPr="006632EB">
              <w:rPr>
                <w:spacing w:val="-1"/>
                <w:sz w:val="16"/>
                <w:szCs w:val="16"/>
                <w:lang w:eastAsia="de-DE"/>
              </w:rPr>
              <w:tab/>
            </w:r>
            <w:proofErr w:type="spellStart"/>
            <w:r>
              <w:rPr>
                <w:spacing w:val="-1"/>
                <w:sz w:val="16"/>
                <w:szCs w:val="16"/>
                <w:lang w:eastAsia="de-DE"/>
              </w:rPr>
              <w:t>Rastni</w:t>
            </w:r>
            <w:proofErr w:type="spellEnd"/>
            <w:r>
              <w:rPr>
                <w:spacing w:val="-1"/>
                <w:sz w:val="16"/>
                <w:szCs w:val="16"/>
                <w:lang w:eastAsia="de-DE"/>
              </w:rPr>
              <w:t xml:space="preserve"> </w:t>
            </w:r>
            <w:proofErr w:type="spellStart"/>
            <w:r>
              <w:rPr>
                <w:spacing w:val="-1"/>
                <w:sz w:val="16"/>
                <w:szCs w:val="16"/>
                <w:lang w:eastAsia="de-DE"/>
              </w:rPr>
              <w:t>stadij</w:t>
            </w:r>
            <w:proofErr w:type="spellEnd"/>
            <w:r>
              <w:rPr>
                <w:spacing w:val="-1"/>
                <w:sz w:val="16"/>
                <w:szCs w:val="16"/>
                <w:lang w:eastAsia="de-DE"/>
              </w:rPr>
              <w:t xml:space="preserve"> </w:t>
            </w:r>
            <w:proofErr w:type="spellStart"/>
            <w:r>
              <w:rPr>
                <w:spacing w:val="-1"/>
                <w:sz w:val="16"/>
                <w:szCs w:val="16"/>
                <w:lang w:eastAsia="de-DE"/>
              </w:rPr>
              <w:t>pri</w:t>
            </w:r>
            <w:proofErr w:type="spellEnd"/>
            <w:r>
              <w:rPr>
                <w:spacing w:val="-1"/>
                <w:sz w:val="16"/>
                <w:szCs w:val="16"/>
                <w:lang w:eastAsia="de-DE"/>
              </w:rPr>
              <w:t xml:space="preserve"> </w:t>
            </w:r>
            <w:proofErr w:type="spellStart"/>
            <w:r>
              <w:rPr>
                <w:spacing w:val="-1"/>
                <w:sz w:val="16"/>
                <w:szCs w:val="16"/>
                <w:lang w:eastAsia="de-DE"/>
              </w:rPr>
              <w:t>zadnjem</w:t>
            </w:r>
            <w:proofErr w:type="spellEnd"/>
            <w:r>
              <w:rPr>
                <w:spacing w:val="-1"/>
                <w:sz w:val="16"/>
                <w:szCs w:val="16"/>
                <w:lang w:eastAsia="de-DE"/>
              </w:rPr>
              <w:t xml:space="preserve"> </w:t>
            </w:r>
            <w:proofErr w:type="spellStart"/>
            <w:r>
              <w:rPr>
                <w:spacing w:val="-1"/>
                <w:sz w:val="16"/>
                <w:szCs w:val="16"/>
                <w:lang w:eastAsia="de-DE"/>
              </w:rPr>
              <w:t>tretiranju</w:t>
            </w:r>
            <w:proofErr w:type="spellEnd"/>
            <w:r>
              <w:rPr>
                <w:spacing w:val="-1"/>
                <w:sz w:val="16"/>
                <w:szCs w:val="16"/>
                <w:lang w:eastAsia="de-DE"/>
              </w:rPr>
              <w:t xml:space="preserve"> </w:t>
            </w:r>
            <w:proofErr w:type="gramStart"/>
            <w:r w:rsidRPr="006632EB">
              <w:rPr>
                <w:spacing w:val="-1"/>
                <w:sz w:val="16"/>
                <w:szCs w:val="16"/>
                <w:lang w:eastAsia="de-DE"/>
              </w:rPr>
              <w:t>(</w:t>
            </w:r>
            <w:r>
              <w:rPr>
                <w:spacing w:val="-1"/>
                <w:sz w:val="16"/>
                <w:szCs w:val="16"/>
                <w:lang w:eastAsia="de-DE"/>
              </w:rPr>
              <w:t xml:space="preserve"> v</w:t>
            </w:r>
            <w:proofErr w:type="gramEnd"/>
            <w:r>
              <w:rPr>
                <w:spacing w:val="-1"/>
                <w:sz w:val="16"/>
                <w:szCs w:val="16"/>
                <w:lang w:eastAsia="de-DE"/>
              </w:rPr>
              <w:t xml:space="preserve"> </w:t>
            </w:r>
            <w:proofErr w:type="spellStart"/>
            <w:r>
              <w:rPr>
                <w:spacing w:val="-1"/>
                <w:sz w:val="16"/>
                <w:szCs w:val="16"/>
                <w:lang w:eastAsia="de-DE"/>
              </w:rPr>
              <w:t>skladu</w:t>
            </w:r>
            <w:proofErr w:type="spellEnd"/>
            <w:r>
              <w:rPr>
                <w:spacing w:val="-1"/>
                <w:sz w:val="16"/>
                <w:szCs w:val="16"/>
                <w:lang w:eastAsia="de-DE"/>
              </w:rPr>
              <w:t xml:space="preserve"> z </w:t>
            </w:r>
            <w:r w:rsidRPr="006632EB">
              <w:rPr>
                <w:spacing w:val="-1"/>
                <w:sz w:val="16"/>
                <w:szCs w:val="16"/>
                <w:lang w:eastAsia="de-DE"/>
              </w:rPr>
              <w:t xml:space="preserve">BBCH Monograph, Growth Stages of Plants, 1997, Blackwell, ISBN 3-8263-3152-4), </w:t>
            </w:r>
            <w:proofErr w:type="spellStart"/>
            <w:r>
              <w:rPr>
                <w:spacing w:val="-1"/>
                <w:sz w:val="16"/>
                <w:szCs w:val="16"/>
                <w:lang w:eastAsia="de-DE"/>
              </w:rPr>
              <w:t>vključno</w:t>
            </w:r>
            <w:proofErr w:type="spellEnd"/>
            <w:r>
              <w:rPr>
                <w:spacing w:val="-1"/>
                <w:sz w:val="16"/>
                <w:szCs w:val="16"/>
                <w:lang w:eastAsia="de-DE"/>
              </w:rPr>
              <w:t xml:space="preserve"> z </w:t>
            </w:r>
            <w:proofErr w:type="spellStart"/>
            <w:r>
              <w:rPr>
                <w:spacing w:val="-1"/>
                <w:sz w:val="16"/>
                <w:szCs w:val="16"/>
                <w:lang w:eastAsia="de-DE"/>
              </w:rPr>
              <w:t>navedbo</w:t>
            </w:r>
            <w:proofErr w:type="spellEnd"/>
            <w:r>
              <w:rPr>
                <w:spacing w:val="-1"/>
                <w:sz w:val="16"/>
                <w:szCs w:val="16"/>
                <w:lang w:eastAsia="de-DE"/>
              </w:rPr>
              <w:t xml:space="preserve"> </w:t>
            </w:r>
            <w:proofErr w:type="spellStart"/>
            <w:r>
              <w:rPr>
                <w:spacing w:val="-1"/>
                <w:sz w:val="16"/>
                <w:szCs w:val="16"/>
                <w:lang w:eastAsia="de-DE"/>
              </w:rPr>
              <w:t>sezone</w:t>
            </w:r>
            <w:proofErr w:type="spellEnd"/>
            <w:r>
              <w:rPr>
                <w:spacing w:val="-1"/>
                <w:sz w:val="16"/>
                <w:szCs w:val="16"/>
                <w:lang w:eastAsia="de-DE"/>
              </w:rPr>
              <w:t xml:space="preserve"> </w:t>
            </w:r>
            <w:proofErr w:type="spellStart"/>
            <w:r>
              <w:rPr>
                <w:spacing w:val="-1"/>
                <w:sz w:val="16"/>
                <w:szCs w:val="16"/>
                <w:lang w:eastAsia="de-DE"/>
              </w:rPr>
              <w:t>ob</w:t>
            </w:r>
            <w:proofErr w:type="spellEnd"/>
            <w:r>
              <w:rPr>
                <w:spacing w:val="-1"/>
                <w:sz w:val="16"/>
                <w:szCs w:val="16"/>
                <w:lang w:eastAsia="de-DE"/>
              </w:rPr>
              <w:t xml:space="preserve"> </w:t>
            </w:r>
            <w:proofErr w:type="spellStart"/>
            <w:r>
              <w:rPr>
                <w:spacing w:val="-1"/>
                <w:sz w:val="16"/>
                <w:szCs w:val="16"/>
                <w:lang w:eastAsia="de-DE"/>
              </w:rPr>
              <w:t>času</w:t>
            </w:r>
            <w:proofErr w:type="spellEnd"/>
            <w:r>
              <w:rPr>
                <w:spacing w:val="-1"/>
                <w:sz w:val="16"/>
                <w:szCs w:val="16"/>
                <w:lang w:eastAsia="de-DE"/>
              </w:rPr>
              <w:t xml:space="preserve"> </w:t>
            </w:r>
            <w:proofErr w:type="spellStart"/>
            <w:r>
              <w:rPr>
                <w:spacing w:val="-1"/>
                <w:sz w:val="16"/>
                <w:szCs w:val="16"/>
                <w:lang w:eastAsia="de-DE"/>
              </w:rPr>
              <w:t>tretiranja</w:t>
            </w:r>
            <w:proofErr w:type="spellEnd"/>
            <w:r>
              <w:rPr>
                <w:spacing w:val="-1"/>
                <w:sz w:val="16"/>
                <w:szCs w:val="16"/>
                <w:lang w:eastAsia="de-DE"/>
              </w:rPr>
              <w:t xml:space="preserve">, </w:t>
            </w:r>
            <w:proofErr w:type="spellStart"/>
            <w:r>
              <w:rPr>
                <w:spacing w:val="-1"/>
                <w:sz w:val="16"/>
                <w:szCs w:val="16"/>
                <w:lang w:eastAsia="de-DE"/>
              </w:rPr>
              <w:t>kjer</w:t>
            </w:r>
            <w:proofErr w:type="spellEnd"/>
            <w:r>
              <w:rPr>
                <w:spacing w:val="-1"/>
                <w:sz w:val="16"/>
                <w:szCs w:val="16"/>
                <w:lang w:eastAsia="de-DE"/>
              </w:rPr>
              <w:t xml:space="preserve"> je to </w:t>
            </w:r>
            <w:proofErr w:type="spellStart"/>
            <w:r>
              <w:rPr>
                <w:spacing w:val="-1"/>
                <w:sz w:val="16"/>
                <w:szCs w:val="16"/>
                <w:lang w:eastAsia="de-DE"/>
              </w:rPr>
              <w:t>potrebno</w:t>
            </w:r>
            <w:proofErr w:type="spellEnd"/>
            <w:r>
              <w:rPr>
                <w:spacing w:val="-1"/>
                <w:sz w:val="16"/>
                <w:szCs w:val="16"/>
                <w:lang w:eastAsia="de-DE"/>
              </w:rPr>
              <w:t xml:space="preserve">. </w:t>
            </w:r>
          </w:p>
          <w:p w14:paraId="291A7E84" w14:textId="77777777" w:rsidR="004768C0" w:rsidRPr="006632EB" w:rsidRDefault="004768C0" w:rsidP="005B058B">
            <w:pPr>
              <w:tabs>
                <w:tab w:val="left" w:pos="-720"/>
              </w:tabs>
              <w:spacing w:after="0"/>
              <w:ind w:left="308" w:hanging="308"/>
              <w:rPr>
                <w:spacing w:val="-1"/>
                <w:sz w:val="16"/>
                <w:szCs w:val="16"/>
                <w:lang w:eastAsia="de-DE"/>
              </w:rPr>
            </w:pPr>
            <w:r w:rsidRPr="006632EB">
              <w:rPr>
                <w:spacing w:val="-1"/>
                <w:sz w:val="16"/>
                <w:szCs w:val="16"/>
                <w:lang w:eastAsia="de-DE"/>
              </w:rPr>
              <w:t>(k)</w:t>
            </w:r>
            <w:r w:rsidRPr="006632EB">
              <w:rPr>
                <w:spacing w:val="-1"/>
                <w:sz w:val="16"/>
                <w:szCs w:val="16"/>
                <w:lang w:eastAsia="de-DE"/>
              </w:rPr>
              <w:tab/>
            </w:r>
            <w:proofErr w:type="spellStart"/>
            <w:r>
              <w:rPr>
                <w:spacing w:val="-1"/>
                <w:sz w:val="16"/>
                <w:szCs w:val="16"/>
                <w:lang w:eastAsia="de-DE"/>
              </w:rPr>
              <w:t>Navedba</w:t>
            </w:r>
            <w:proofErr w:type="spellEnd"/>
            <w:r>
              <w:rPr>
                <w:spacing w:val="-1"/>
                <w:sz w:val="16"/>
                <w:szCs w:val="16"/>
                <w:lang w:eastAsia="de-DE"/>
              </w:rPr>
              <w:t xml:space="preserve"> </w:t>
            </w:r>
            <w:proofErr w:type="spellStart"/>
            <w:r>
              <w:rPr>
                <w:spacing w:val="-1"/>
                <w:sz w:val="16"/>
                <w:szCs w:val="16"/>
                <w:lang w:eastAsia="de-DE"/>
              </w:rPr>
              <w:t>minimalnega</w:t>
            </w:r>
            <w:proofErr w:type="spellEnd"/>
            <w:r>
              <w:rPr>
                <w:spacing w:val="-1"/>
                <w:sz w:val="16"/>
                <w:szCs w:val="16"/>
                <w:lang w:eastAsia="de-DE"/>
              </w:rPr>
              <w:t xml:space="preserve"> in </w:t>
            </w:r>
            <w:proofErr w:type="spellStart"/>
            <w:r>
              <w:rPr>
                <w:spacing w:val="-1"/>
                <w:sz w:val="16"/>
                <w:szCs w:val="16"/>
                <w:lang w:eastAsia="de-DE"/>
              </w:rPr>
              <w:t>maksimalnga</w:t>
            </w:r>
            <w:proofErr w:type="spellEnd"/>
            <w:r>
              <w:rPr>
                <w:spacing w:val="-1"/>
                <w:sz w:val="16"/>
                <w:szCs w:val="16"/>
                <w:lang w:eastAsia="de-DE"/>
              </w:rPr>
              <w:t xml:space="preserve"> </w:t>
            </w:r>
            <w:proofErr w:type="spellStart"/>
            <w:r>
              <w:rPr>
                <w:spacing w:val="-1"/>
                <w:sz w:val="16"/>
                <w:szCs w:val="16"/>
                <w:lang w:eastAsia="de-DE"/>
              </w:rPr>
              <w:t>števila</w:t>
            </w:r>
            <w:proofErr w:type="spellEnd"/>
            <w:r>
              <w:rPr>
                <w:spacing w:val="-1"/>
                <w:sz w:val="16"/>
                <w:szCs w:val="16"/>
                <w:lang w:eastAsia="de-DE"/>
              </w:rPr>
              <w:t xml:space="preserve"> </w:t>
            </w:r>
            <w:proofErr w:type="spellStart"/>
            <w:r>
              <w:rPr>
                <w:spacing w:val="-1"/>
                <w:sz w:val="16"/>
                <w:szCs w:val="16"/>
                <w:lang w:eastAsia="de-DE"/>
              </w:rPr>
              <w:t>tretiranj</w:t>
            </w:r>
            <w:proofErr w:type="spellEnd"/>
            <w:r>
              <w:rPr>
                <w:spacing w:val="-1"/>
                <w:sz w:val="16"/>
                <w:szCs w:val="16"/>
                <w:lang w:eastAsia="de-DE"/>
              </w:rPr>
              <w:t xml:space="preserve"> v </w:t>
            </w:r>
            <w:proofErr w:type="spellStart"/>
            <w:proofErr w:type="gramStart"/>
            <w:r>
              <w:rPr>
                <w:spacing w:val="-1"/>
                <w:sz w:val="16"/>
                <w:szCs w:val="16"/>
                <w:lang w:eastAsia="de-DE"/>
              </w:rPr>
              <w:t>praktičnih</w:t>
            </w:r>
            <w:proofErr w:type="spellEnd"/>
            <w:r>
              <w:rPr>
                <w:spacing w:val="-1"/>
                <w:sz w:val="16"/>
                <w:szCs w:val="16"/>
                <w:lang w:eastAsia="de-DE"/>
              </w:rPr>
              <w:t xml:space="preserve">  </w:t>
            </w:r>
            <w:proofErr w:type="spellStart"/>
            <w:r>
              <w:rPr>
                <w:spacing w:val="-1"/>
                <w:sz w:val="16"/>
                <w:szCs w:val="16"/>
                <w:lang w:eastAsia="de-DE"/>
              </w:rPr>
              <w:t>pogojih</w:t>
            </w:r>
            <w:proofErr w:type="spellEnd"/>
            <w:proofErr w:type="gramEnd"/>
            <w:r>
              <w:rPr>
                <w:spacing w:val="-1"/>
                <w:sz w:val="16"/>
                <w:szCs w:val="16"/>
                <w:lang w:eastAsia="de-DE"/>
              </w:rPr>
              <w:t xml:space="preserve"> </w:t>
            </w:r>
            <w:proofErr w:type="spellStart"/>
            <w:r>
              <w:rPr>
                <w:spacing w:val="-1"/>
                <w:sz w:val="16"/>
                <w:szCs w:val="16"/>
                <w:lang w:eastAsia="de-DE"/>
              </w:rPr>
              <w:t>uporabe</w:t>
            </w:r>
            <w:proofErr w:type="spellEnd"/>
            <w:r>
              <w:rPr>
                <w:spacing w:val="-1"/>
                <w:sz w:val="16"/>
                <w:szCs w:val="16"/>
                <w:lang w:eastAsia="de-DE"/>
              </w:rPr>
              <w:t>.</w:t>
            </w:r>
          </w:p>
          <w:p w14:paraId="787444F3" w14:textId="77777777" w:rsidR="004768C0" w:rsidRPr="00E4311F" w:rsidRDefault="004768C0" w:rsidP="005B058B">
            <w:pPr>
              <w:tabs>
                <w:tab w:val="left" w:pos="-720"/>
              </w:tabs>
              <w:spacing w:after="0"/>
              <w:ind w:left="308" w:hanging="308"/>
              <w:rPr>
                <w:spacing w:val="-1"/>
                <w:sz w:val="16"/>
                <w:szCs w:val="16"/>
                <w:lang w:val="it-IT" w:eastAsia="de-DE"/>
              </w:rPr>
            </w:pPr>
            <w:r w:rsidRPr="00E4311F">
              <w:rPr>
                <w:spacing w:val="-1"/>
                <w:sz w:val="16"/>
                <w:szCs w:val="16"/>
                <w:lang w:val="it-IT" w:eastAsia="de-DE"/>
              </w:rPr>
              <w:t>(l)</w:t>
            </w:r>
            <w:r w:rsidRPr="00E4311F">
              <w:rPr>
                <w:spacing w:val="-1"/>
                <w:sz w:val="16"/>
                <w:szCs w:val="16"/>
                <w:lang w:val="it-IT" w:eastAsia="de-DE"/>
              </w:rPr>
              <w:tab/>
            </w:r>
            <w:proofErr w:type="spellStart"/>
            <w:r w:rsidRPr="00E4311F">
              <w:rPr>
                <w:spacing w:val="-1"/>
                <w:sz w:val="16"/>
                <w:szCs w:val="16"/>
                <w:lang w:val="it-IT" w:eastAsia="de-DE"/>
              </w:rPr>
              <w:t>Vrednost</w:t>
            </w:r>
            <w:proofErr w:type="spellEnd"/>
            <w:r w:rsidRPr="00E4311F">
              <w:rPr>
                <w:spacing w:val="-1"/>
                <w:sz w:val="16"/>
                <w:szCs w:val="16"/>
                <w:lang w:val="it-IT" w:eastAsia="de-DE"/>
              </w:rPr>
              <w:t xml:space="preserve"> </w:t>
            </w:r>
            <w:proofErr w:type="spellStart"/>
            <w:r w:rsidRPr="00E4311F">
              <w:rPr>
                <w:spacing w:val="-1"/>
                <w:sz w:val="16"/>
                <w:szCs w:val="16"/>
                <w:lang w:val="it-IT" w:eastAsia="de-DE"/>
              </w:rPr>
              <w:t>naj</w:t>
            </w:r>
            <w:proofErr w:type="spellEnd"/>
            <w:r w:rsidRPr="00E4311F">
              <w:rPr>
                <w:spacing w:val="-1"/>
                <w:sz w:val="16"/>
                <w:szCs w:val="16"/>
                <w:lang w:val="it-IT" w:eastAsia="de-DE"/>
              </w:rPr>
              <w:t xml:space="preserve"> bo </w:t>
            </w:r>
            <w:proofErr w:type="spellStart"/>
            <w:r w:rsidRPr="00E4311F">
              <w:rPr>
                <w:spacing w:val="-1"/>
                <w:sz w:val="16"/>
                <w:szCs w:val="16"/>
                <w:lang w:val="it-IT" w:eastAsia="de-DE"/>
              </w:rPr>
              <w:t>podana</w:t>
            </w:r>
            <w:proofErr w:type="spellEnd"/>
            <w:r w:rsidRPr="00E4311F">
              <w:rPr>
                <w:spacing w:val="-1"/>
                <w:sz w:val="16"/>
                <w:szCs w:val="16"/>
                <w:lang w:val="it-IT" w:eastAsia="de-DE"/>
              </w:rPr>
              <w:t xml:space="preserve"> v </w:t>
            </w:r>
            <w:proofErr w:type="spellStart"/>
            <w:r w:rsidRPr="00E4311F">
              <w:rPr>
                <w:spacing w:val="-1"/>
                <w:sz w:val="16"/>
                <w:szCs w:val="16"/>
                <w:lang w:val="it-IT" w:eastAsia="de-DE"/>
              </w:rPr>
              <w:t>enoti</w:t>
            </w:r>
            <w:proofErr w:type="spellEnd"/>
            <w:r w:rsidRPr="00E4311F">
              <w:rPr>
                <w:spacing w:val="-1"/>
                <w:sz w:val="16"/>
                <w:szCs w:val="16"/>
                <w:lang w:val="it-IT" w:eastAsia="de-DE"/>
              </w:rPr>
              <w:t xml:space="preserve"> g ali kg, </w:t>
            </w:r>
            <w:proofErr w:type="spellStart"/>
            <w:r w:rsidRPr="00E4311F">
              <w:rPr>
                <w:spacing w:val="-1"/>
                <w:sz w:val="16"/>
                <w:szCs w:val="16"/>
                <w:lang w:val="it-IT" w:eastAsia="de-DE"/>
              </w:rPr>
              <w:t>katera</w:t>
            </w:r>
            <w:proofErr w:type="spellEnd"/>
            <w:r w:rsidRPr="00E4311F">
              <w:rPr>
                <w:spacing w:val="-1"/>
                <w:sz w:val="16"/>
                <w:szCs w:val="16"/>
                <w:lang w:val="it-IT" w:eastAsia="de-DE"/>
              </w:rPr>
              <w:t xml:space="preserve"> je </w:t>
            </w:r>
            <w:proofErr w:type="spellStart"/>
            <w:r w:rsidRPr="00E4311F">
              <w:rPr>
                <w:spacing w:val="-1"/>
                <w:sz w:val="16"/>
                <w:szCs w:val="16"/>
                <w:lang w:val="it-IT" w:eastAsia="de-DE"/>
              </w:rPr>
              <w:t>bolj</w:t>
            </w:r>
            <w:proofErr w:type="spellEnd"/>
            <w:r w:rsidRPr="00E4311F">
              <w:rPr>
                <w:spacing w:val="-1"/>
                <w:sz w:val="16"/>
                <w:szCs w:val="16"/>
                <w:lang w:val="it-IT" w:eastAsia="de-DE"/>
              </w:rPr>
              <w:t xml:space="preserve"> </w:t>
            </w:r>
            <w:proofErr w:type="spellStart"/>
            <w:r w:rsidRPr="00E4311F">
              <w:rPr>
                <w:spacing w:val="-1"/>
                <w:sz w:val="16"/>
                <w:szCs w:val="16"/>
                <w:lang w:val="it-IT" w:eastAsia="de-DE"/>
              </w:rPr>
              <w:t>smiselna</w:t>
            </w:r>
            <w:proofErr w:type="spellEnd"/>
            <w:r w:rsidRPr="00E4311F">
              <w:rPr>
                <w:spacing w:val="-1"/>
                <w:sz w:val="16"/>
                <w:szCs w:val="16"/>
                <w:lang w:val="it-IT" w:eastAsia="de-DE"/>
              </w:rPr>
              <w:t xml:space="preserve"> (</w:t>
            </w:r>
            <w:proofErr w:type="spellStart"/>
            <w:r w:rsidRPr="00E4311F">
              <w:rPr>
                <w:spacing w:val="-1"/>
                <w:sz w:val="16"/>
                <w:szCs w:val="16"/>
                <w:lang w:val="it-IT" w:eastAsia="de-DE"/>
              </w:rPr>
              <w:t>npr</w:t>
            </w:r>
            <w:proofErr w:type="spellEnd"/>
            <w:r w:rsidRPr="00E4311F">
              <w:rPr>
                <w:spacing w:val="-1"/>
                <w:sz w:val="16"/>
                <w:szCs w:val="16"/>
                <w:lang w:val="it-IT" w:eastAsia="de-DE"/>
              </w:rPr>
              <w:t xml:space="preserve">. 200 kg/ha </w:t>
            </w:r>
            <w:proofErr w:type="spellStart"/>
            <w:r w:rsidRPr="00E4311F">
              <w:rPr>
                <w:spacing w:val="-1"/>
                <w:sz w:val="16"/>
                <w:szCs w:val="16"/>
                <w:lang w:val="it-IT" w:eastAsia="de-DE"/>
              </w:rPr>
              <w:t>namesto</w:t>
            </w:r>
            <w:proofErr w:type="spellEnd"/>
            <w:r w:rsidRPr="00E4311F">
              <w:rPr>
                <w:spacing w:val="-1"/>
                <w:sz w:val="16"/>
                <w:szCs w:val="16"/>
                <w:lang w:val="it-IT" w:eastAsia="de-DE"/>
              </w:rPr>
              <w:t xml:space="preserve"> 200,000 g/ha ali 12.5 g/ha </w:t>
            </w:r>
            <w:proofErr w:type="spellStart"/>
            <w:r w:rsidRPr="00E4311F">
              <w:rPr>
                <w:spacing w:val="-1"/>
                <w:sz w:val="16"/>
                <w:szCs w:val="16"/>
                <w:lang w:val="it-IT" w:eastAsia="de-DE"/>
              </w:rPr>
              <w:t>namesto</w:t>
            </w:r>
            <w:proofErr w:type="spellEnd"/>
            <w:r w:rsidRPr="00E4311F">
              <w:rPr>
                <w:spacing w:val="-1"/>
                <w:sz w:val="16"/>
                <w:szCs w:val="16"/>
                <w:lang w:val="it-IT" w:eastAsia="de-DE"/>
              </w:rPr>
              <w:t xml:space="preserve"> 0.0125 kg/ha.</w:t>
            </w:r>
          </w:p>
          <w:p w14:paraId="1F86048F" w14:textId="77777777" w:rsidR="004768C0" w:rsidRPr="006632EB" w:rsidRDefault="004768C0" w:rsidP="005B058B">
            <w:pPr>
              <w:tabs>
                <w:tab w:val="left" w:pos="-720"/>
              </w:tabs>
              <w:spacing w:after="0"/>
              <w:ind w:left="308" w:hanging="308"/>
              <w:rPr>
                <w:spacing w:val="-1"/>
                <w:sz w:val="16"/>
                <w:szCs w:val="16"/>
                <w:lang w:eastAsia="de-DE"/>
              </w:rPr>
            </w:pPr>
            <w:r w:rsidRPr="00E4311F">
              <w:rPr>
                <w:spacing w:val="-1"/>
                <w:sz w:val="16"/>
                <w:szCs w:val="16"/>
                <w:lang w:val="it-IT" w:eastAsia="de-DE"/>
              </w:rPr>
              <w:t xml:space="preserve"> </w:t>
            </w:r>
            <w:r w:rsidRPr="006632EB">
              <w:rPr>
                <w:spacing w:val="-1"/>
                <w:sz w:val="16"/>
                <w:szCs w:val="16"/>
                <w:lang w:eastAsia="de-DE"/>
              </w:rPr>
              <w:t>(m)</w:t>
            </w:r>
            <w:r w:rsidRPr="006632EB">
              <w:rPr>
                <w:spacing w:val="-1"/>
                <w:sz w:val="16"/>
                <w:szCs w:val="16"/>
                <w:lang w:eastAsia="de-DE"/>
              </w:rPr>
              <w:tab/>
            </w:r>
            <w:proofErr w:type="spellStart"/>
            <w:r>
              <w:rPr>
                <w:spacing w:val="-1"/>
                <w:sz w:val="16"/>
                <w:szCs w:val="16"/>
                <w:lang w:eastAsia="de-DE"/>
              </w:rPr>
              <w:t>karenca</w:t>
            </w:r>
            <w:proofErr w:type="spellEnd"/>
            <w:r>
              <w:rPr>
                <w:spacing w:val="-1"/>
                <w:sz w:val="16"/>
                <w:szCs w:val="16"/>
                <w:lang w:eastAsia="de-DE"/>
              </w:rPr>
              <w:t xml:space="preserve"> (</w:t>
            </w:r>
            <w:r w:rsidRPr="006632EB">
              <w:rPr>
                <w:spacing w:val="-1"/>
                <w:sz w:val="16"/>
                <w:szCs w:val="16"/>
                <w:lang w:eastAsia="de-DE"/>
              </w:rPr>
              <w:t>PHI - minimum pre-harvest interval</w:t>
            </w:r>
            <w:r>
              <w:rPr>
                <w:spacing w:val="-1"/>
                <w:sz w:val="16"/>
                <w:szCs w:val="16"/>
                <w:lang w:eastAsia="de-DE"/>
              </w:rPr>
              <w:t>)</w:t>
            </w:r>
          </w:p>
        </w:tc>
      </w:tr>
    </w:tbl>
    <w:p w14:paraId="34400C26" w14:textId="77777777" w:rsidR="002A1F6E" w:rsidRPr="002A1F6E" w:rsidRDefault="002A1F6E" w:rsidP="006632EB">
      <w:pPr>
        <w:suppressAutoHyphens/>
        <w:spacing w:after="0"/>
      </w:pPr>
    </w:p>
    <w:sectPr w:rsidR="002A1F6E" w:rsidRPr="002A1F6E" w:rsidSect="00CB32FE">
      <w:headerReference w:type="default" r:id="rId8"/>
      <w:pgSz w:w="16840" w:h="11907" w:orient="landscape" w:code="9"/>
      <w:pgMar w:top="1701" w:right="1134"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8B20" w14:textId="77777777" w:rsidR="00F5002C" w:rsidRDefault="00F5002C" w:rsidP="009C506B">
      <w:pPr>
        <w:spacing w:after="0"/>
      </w:pPr>
      <w:r>
        <w:separator/>
      </w:r>
    </w:p>
  </w:endnote>
  <w:endnote w:type="continuationSeparator" w:id="0">
    <w:p w14:paraId="67D423B4" w14:textId="77777777" w:rsidR="00F5002C" w:rsidRDefault="00F5002C" w:rsidP="009C5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EFBD" w14:textId="77777777" w:rsidR="00F5002C" w:rsidRDefault="00F5002C" w:rsidP="009C506B">
      <w:pPr>
        <w:spacing w:after="0"/>
      </w:pPr>
      <w:r>
        <w:separator/>
      </w:r>
    </w:p>
  </w:footnote>
  <w:footnote w:type="continuationSeparator" w:id="0">
    <w:p w14:paraId="29ECEA9E" w14:textId="77777777" w:rsidR="00F5002C" w:rsidRDefault="00F5002C" w:rsidP="009C506B">
      <w:pPr>
        <w:spacing w:after="0"/>
      </w:pPr>
      <w:r>
        <w:continuationSeparator/>
      </w:r>
    </w:p>
  </w:footnote>
  <w:footnote w:id="1">
    <w:p w14:paraId="365AF9A5" w14:textId="5514918F" w:rsidR="0008167E" w:rsidRPr="0008167E" w:rsidRDefault="0008167E" w:rsidP="0008167E">
      <w:pPr>
        <w:pStyle w:val="Sprotnaopomba-besedilo"/>
      </w:pPr>
      <w:r>
        <w:rPr>
          <w:rStyle w:val="Sprotnaopomba-sklic"/>
        </w:rPr>
        <w:footnoteRef/>
      </w:r>
      <w:r>
        <w:t xml:space="preserve"> EFSA (European Food Safety Authority), 2015. Technical report on the outcome of the consultation with Member States and EFSA on the basic substance application for sweet whey for use in plant protection as a fungicide on grape vines, tomatoes, </w:t>
      </w:r>
      <w:proofErr w:type="gramStart"/>
      <w:r>
        <w:t>cucumbers</w:t>
      </w:r>
      <w:proofErr w:type="gramEnd"/>
      <w:r>
        <w:t xml:space="preserve"> and zucchini squash. EFSA supporting publication </w:t>
      </w:r>
      <w:proofErr w:type="gramStart"/>
      <w:r>
        <w:t>2015:EN</w:t>
      </w:r>
      <w:proofErr w:type="gramEnd"/>
      <w:r>
        <w:t>879. 34 pp.</w:t>
      </w:r>
    </w:p>
  </w:footnote>
  <w:footnote w:id="2">
    <w:p w14:paraId="3762E1F0" w14:textId="00EC70EA" w:rsidR="0008167E" w:rsidRPr="0008167E" w:rsidRDefault="0008167E" w:rsidP="0008167E">
      <w:pPr>
        <w:pStyle w:val="Sprotnaopomba-besedilo"/>
      </w:pPr>
      <w:r>
        <w:rPr>
          <w:rStyle w:val="Sprotnaopomba-sklic"/>
        </w:rPr>
        <w:footnoteRef/>
      </w:r>
      <w:r>
        <w:t xml:space="preserve"> EFSA (European Food Safety Authority), 2020. Technical report on the outcome of the consultation with Member States and EFSA on the basic substance application for approval of whey for the extension of use in plant protection as a fungicide in grapevines and vegetable crops. EFSA supporting publication </w:t>
      </w:r>
      <w:proofErr w:type="gramStart"/>
      <w:r>
        <w:t>2020:EN</w:t>
      </w:r>
      <w:proofErr w:type="gramEnd"/>
      <w:r>
        <w:t xml:space="preserve">1868. 39 pp. </w:t>
      </w:r>
      <w:proofErr w:type="gramStart"/>
      <w:r>
        <w:t>doi:10.2903/sp.efsa</w:t>
      </w:r>
      <w:proofErr w:type="gramEnd"/>
      <w:r>
        <w:t>.2020.EN-1868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DF3" w14:textId="77777777" w:rsidR="00771C1E" w:rsidRPr="00587FA6" w:rsidRDefault="00771C1E" w:rsidP="00771C1E">
    <w:pPr>
      <w:pStyle w:val="Kazalovsebine9"/>
      <w:tabs>
        <w:tab w:val="right" w:pos="14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734306"/>
    <w:multiLevelType w:val="multilevel"/>
    <w:tmpl w:val="D266108E"/>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004"/>
        </w:tabs>
        <w:ind w:left="1004"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5B074C"/>
    <w:multiLevelType w:val="hybridMultilevel"/>
    <w:tmpl w:val="3508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0C5E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3" w15:restartNumberingAfterBreak="0">
    <w:nsid w:val="3ECD06E6"/>
    <w:multiLevelType w:val="hybridMultilevel"/>
    <w:tmpl w:val="A0AA15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0951AFF"/>
    <w:multiLevelType w:val="hybridMultilevel"/>
    <w:tmpl w:val="95A2CB9E"/>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4C54699"/>
    <w:multiLevelType w:val="multilevel"/>
    <w:tmpl w:val="232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D1E0E7A"/>
    <w:multiLevelType w:val="hybridMultilevel"/>
    <w:tmpl w:val="414C5B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22" w15:restartNumberingAfterBreak="0">
    <w:nsid w:val="632716EC"/>
    <w:multiLevelType w:val="hybridMultilevel"/>
    <w:tmpl w:val="0F5A2E08"/>
    <w:lvl w:ilvl="0" w:tplc="2856E0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C47D5"/>
    <w:multiLevelType w:val="multilevel"/>
    <w:tmpl w:val="E40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2171995">
    <w:abstractNumId w:val="1"/>
  </w:num>
  <w:num w:numId="2" w16cid:durableId="186527884">
    <w:abstractNumId w:val="0"/>
  </w:num>
  <w:num w:numId="3" w16cid:durableId="1473327955">
    <w:abstractNumId w:val="3"/>
  </w:num>
  <w:num w:numId="4" w16cid:durableId="1043140702">
    <w:abstractNumId w:val="12"/>
  </w:num>
  <w:num w:numId="5" w16cid:durableId="1696156978">
    <w:abstractNumId w:val="6"/>
  </w:num>
  <w:num w:numId="6" w16cid:durableId="2109082093">
    <w:abstractNumId w:val="11"/>
  </w:num>
  <w:num w:numId="7" w16cid:durableId="893084137">
    <w:abstractNumId w:val="21"/>
  </w:num>
  <w:num w:numId="8" w16cid:durableId="845676655">
    <w:abstractNumId w:val="24"/>
  </w:num>
  <w:num w:numId="9" w16cid:durableId="1269002590">
    <w:abstractNumId w:val="9"/>
  </w:num>
  <w:num w:numId="10" w16cid:durableId="1272055681">
    <w:abstractNumId w:val="20"/>
  </w:num>
  <w:num w:numId="11" w16cid:durableId="1437869227">
    <w:abstractNumId w:val="19"/>
  </w:num>
  <w:num w:numId="12" w16cid:durableId="1421021126">
    <w:abstractNumId w:val="14"/>
  </w:num>
  <w:num w:numId="13" w16cid:durableId="309752739">
    <w:abstractNumId w:val="17"/>
  </w:num>
  <w:num w:numId="14" w16cid:durableId="945768372">
    <w:abstractNumId w:val="4"/>
  </w:num>
  <w:num w:numId="15" w16cid:durableId="850948885">
    <w:abstractNumId w:val="10"/>
  </w:num>
  <w:num w:numId="16" w16cid:durableId="823545407">
    <w:abstractNumId w:val="2"/>
  </w:num>
  <w:num w:numId="17" w16cid:durableId="681978655">
    <w:abstractNumId w:val="7"/>
  </w:num>
  <w:num w:numId="18" w16cid:durableId="985744752">
    <w:abstractNumId w:val="25"/>
  </w:num>
  <w:num w:numId="19" w16cid:durableId="1879119844">
    <w:abstractNumId w:val="8"/>
  </w:num>
  <w:num w:numId="20" w16cid:durableId="1383599530">
    <w:abstractNumId w:val="5"/>
  </w:num>
  <w:num w:numId="21" w16cid:durableId="1473063280">
    <w:abstractNumId w:val="16"/>
  </w:num>
  <w:num w:numId="22" w16cid:durableId="1239946813">
    <w:abstractNumId w:val="23"/>
  </w:num>
  <w:num w:numId="23" w16cid:durableId="442653855">
    <w:abstractNumId w:val="18"/>
  </w:num>
  <w:num w:numId="24" w16cid:durableId="2105803012">
    <w:abstractNumId w:val="15"/>
  </w:num>
  <w:num w:numId="25" w16cid:durableId="1604650973">
    <w:abstractNumId w:val="13"/>
  </w:num>
  <w:num w:numId="26" w16cid:durableId="14302028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9C506B"/>
    <w:rsid w:val="000012A3"/>
    <w:rsid w:val="0000146E"/>
    <w:rsid w:val="000030D8"/>
    <w:rsid w:val="00006B3D"/>
    <w:rsid w:val="00027BBC"/>
    <w:rsid w:val="00031DBC"/>
    <w:rsid w:val="00036DF0"/>
    <w:rsid w:val="0004078D"/>
    <w:rsid w:val="00051679"/>
    <w:rsid w:val="00063227"/>
    <w:rsid w:val="00067AC1"/>
    <w:rsid w:val="00071C32"/>
    <w:rsid w:val="0007287B"/>
    <w:rsid w:val="00075C74"/>
    <w:rsid w:val="0008167E"/>
    <w:rsid w:val="00081687"/>
    <w:rsid w:val="0008220C"/>
    <w:rsid w:val="000B37CA"/>
    <w:rsid w:val="000B52E0"/>
    <w:rsid w:val="000B6B48"/>
    <w:rsid w:val="000C0EFE"/>
    <w:rsid w:val="000C2316"/>
    <w:rsid w:val="000D59B8"/>
    <w:rsid w:val="000E3913"/>
    <w:rsid w:val="000E4BC1"/>
    <w:rsid w:val="000E674D"/>
    <w:rsid w:val="000E7499"/>
    <w:rsid w:val="000F48FB"/>
    <w:rsid w:val="00106301"/>
    <w:rsid w:val="00110295"/>
    <w:rsid w:val="00116218"/>
    <w:rsid w:val="00121D5B"/>
    <w:rsid w:val="00121E37"/>
    <w:rsid w:val="00132A21"/>
    <w:rsid w:val="00152BEC"/>
    <w:rsid w:val="00153954"/>
    <w:rsid w:val="00153BDD"/>
    <w:rsid w:val="00157704"/>
    <w:rsid w:val="001608FC"/>
    <w:rsid w:val="00162642"/>
    <w:rsid w:val="00172659"/>
    <w:rsid w:val="00177992"/>
    <w:rsid w:val="00190115"/>
    <w:rsid w:val="001A30A1"/>
    <w:rsid w:val="001B0874"/>
    <w:rsid w:val="001B34F3"/>
    <w:rsid w:val="001C243D"/>
    <w:rsid w:val="001C4194"/>
    <w:rsid w:val="001C50CF"/>
    <w:rsid w:val="001D2CF8"/>
    <w:rsid w:val="001D4A91"/>
    <w:rsid w:val="001D553D"/>
    <w:rsid w:val="001D760D"/>
    <w:rsid w:val="001F1728"/>
    <w:rsid w:val="0020228D"/>
    <w:rsid w:val="00204DB9"/>
    <w:rsid w:val="0020627E"/>
    <w:rsid w:val="002100C9"/>
    <w:rsid w:val="002272B9"/>
    <w:rsid w:val="0023001A"/>
    <w:rsid w:val="00235669"/>
    <w:rsid w:val="002415B2"/>
    <w:rsid w:val="0025660C"/>
    <w:rsid w:val="002670D3"/>
    <w:rsid w:val="002721F0"/>
    <w:rsid w:val="00280536"/>
    <w:rsid w:val="00287C54"/>
    <w:rsid w:val="002A1F6E"/>
    <w:rsid w:val="002A3918"/>
    <w:rsid w:val="002A7A3E"/>
    <w:rsid w:val="002A7E78"/>
    <w:rsid w:val="002B29C1"/>
    <w:rsid w:val="002B46FB"/>
    <w:rsid w:val="002B6123"/>
    <w:rsid w:val="002C0289"/>
    <w:rsid w:val="002C168D"/>
    <w:rsid w:val="002E658C"/>
    <w:rsid w:val="002F0E70"/>
    <w:rsid w:val="002F15DA"/>
    <w:rsid w:val="00300E50"/>
    <w:rsid w:val="003107C0"/>
    <w:rsid w:val="003117E8"/>
    <w:rsid w:val="0032578C"/>
    <w:rsid w:val="003344C5"/>
    <w:rsid w:val="0033701F"/>
    <w:rsid w:val="003513D3"/>
    <w:rsid w:val="00360EE8"/>
    <w:rsid w:val="00371798"/>
    <w:rsid w:val="00374940"/>
    <w:rsid w:val="003B594C"/>
    <w:rsid w:val="003C32F4"/>
    <w:rsid w:val="00402D93"/>
    <w:rsid w:val="004036C7"/>
    <w:rsid w:val="0040678C"/>
    <w:rsid w:val="00407217"/>
    <w:rsid w:val="00410784"/>
    <w:rsid w:val="00426322"/>
    <w:rsid w:val="00441F56"/>
    <w:rsid w:val="004573D7"/>
    <w:rsid w:val="0046723A"/>
    <w:rsid w:val="00467A08"/>
    <w:rsid w:val="00471AEA"/>
    <w:rsid w:val="00474F82"/>
    <w:rsid w:val="004768C0"/>
    <w:rsid w:val="00494E05"/>
    <w:rsid w:val="00494EE6"/>
    <w:rsid w:val="00497AAB"/>
    <w:rsid w:val="00497DA8"/>
    <w:rsid w:val="004A436E"/>
    <w:rsid w:val="004A5073"/>
    <w:rsid w:val="004C0BFE"/>
    <w:rsid w:val="004C127A"/>
    <w:rsid w:val="004D4F84"/>
    <w:rsid w:val="004D5649"/>
    <w:rsid w:val="004D79A6"/>
    <w:rsid w:val="004E2988"/>
    <w:rsid w:val="0050235E"/>
    <w:rsid w:val="00507D3D"/>
    <w:rsid w:val="00520C2E"/>
    <w:rsid w:val="00534794"/>
    <w:rsid w:val="00534D8F"/>
    <w:rsid w:val="00544BA1"/>
    <w:rsid w:val="0054553A"/>
    <w:rsid w:val="005456B9"/>
    <w:rsid w:val="00545CC7"/>
    <w:rsid w:val="00546351"/>
    <w:rsid w:val="00550C87"/>
    <w:rsid w:val="00552026"/>
    <w:rsid w:val="005543A7"/>
    <w:rsid w:val="005545C3"/>
    <w:rsid w:val="005860E2"/>
    <w:rsid w:val="00586346"/>
    <w:rsid w:val="00594430"/>
    <w:rsid w:val="005958FE"/>
    <w:rsid w:val="005B058B"/>
    <w:rsid w:val="005B07B0"/>
    <w:rsid w:val="005B47C8"/>
    <w:rsid w:val="005B4C66"/>
    <w:rsid w:val="005B4CCF"/>
    <w:rsid w:val="005B697A"/>
    <w:rsid w:val="005C1252"/>
    <w:rsid w:val="005C28F0"/>
    <w:rsid w:val="005D1A30"/>
    <w:rsid w:val="005D5A23"/>
    <w:rsid w:val="005E20AF"/>
    <w:rsid w:val="005F4999"/>
    <w:rsid w:val="00605DA5"/>
    <w:rsid w:val="00611424"/>
    <w:rsid w:val="00613EDD"/>
    <w:rsid w:val="0063358C"/>
    <w:rsid w:val="0065016E"/>
    <w:rsid w:val="006632EB"/>
    <w:rsid w:val="00673991"/>
    <w:rsid w:val="006779FF"/>
    <w:rsid w:val="00685DBF"/>
    <w:rsid w:val="006921B2"/>
    <w:rsid w:val="0069460B"/>
    <w:rsid w:val="00696E87"/>
    <w:rsid w:val="006A5A8B"/>
    <w:rsid w:val="006A7DB1"/>
    <w:rsid w:val="006A7F6B"/>
    <w:rsid w:val="006B4069"/>
    <w:rsid w:val="006B407B"/>
    <w:rsid w:val="006D0F4B"/>
    <w:rsid w:val="006D22F4"/>
    <w:rsid w:val="006D665E"/>
    <w:rsid w:val="006E1DFB"/>
    <w:rsid w:val="006E6249"/>
    <w:rsid w:val="006F410A"/>
    <w:rsid w:val="00712955"/>
    <w:rsid w:val="0071670B"/>
    <w:rsid w:val="007217A9"/>
    <w:rsid w:val="0072512A"/>
    <w:rsid w:val="00733A1E"/>
    <w:rsid w:val="00733F31"/>
    <w:rsid w:val="00736321"/>
    <w:rsid w:val="00757B94"/>
    <w:rsid w:val="00762DBF"/>
    <w:rsid w:val="00771C1E"/>
    <w:rsid w:val="00773860"/>
    <w:rsid w:val="007759E5"/>
    <w:rsid w:val="007771DF"/>
    <w:rsid w:val="007942E3"/>
    <w:rsid w:val="007C122C"/>
    <w:rsid w:val="007D21FF"/>
    <w:rsid w:val="007D7B7C"/>
    <w:rsid w:val="007F4153"/>
    <w:rsid w:val="007F445A"/>
    <w:rsid w:val="00813373"/>
    <w:rsid w:val="008154FD"/>
    <w:rsid w:val="00826519"/>
    <w:rsid w:val="008460C5"/>
    <w:rsid w:val="008605AE"/>
    <w:rsid w:val="00870913"/>
    <w:rsid w:val="00877CD9"/>
    <w:rsid w:val="00884025"/>
    <w:rsid w:val="008915C6"/>
    <w:rsid w:val="008A0E9B"/>
    <w:rsid w:val="008A22CE"/>
    <w:rsid w:val="008A69D8"/>
    <w:rsid w:val="008D0A13"/>
    <w:rsid w:val="008D0FE7"/>
    <w:rsid w:val="008D5C2A"/>
    <w:rsid w:val="008E2271"/>
    <w:rsid w:val="008E490A"/>
    <w:rsid w:val="008E5B31"/>
    <w:rsid w:val="008E68E9"/>
    <w:rsid w:val="008E72DE"/>
    <w:rsid w:val="008F73B7"/>
    <w:rsid w:val="00900492"/>
    <w:rsid w:val="00930C17"/>
    <w:rsid w:val="00942A57"/>
    <w:rsid w:val="009568A9"/>
    <w:rsid w:val="0096457A"/>
    <w:rsid w:val="0096736E"/>
    <w:rsid w:val="00973719"/>
    <w:rsid w:val="00974224"/>
    <w:rsid w:val="00974977"/>
    <w:rsid w:val="00975EEE"/>
    <w:rsid w:val="00990EB8"/>
    <w:rsid w:val="00992102"/>
    <w:rsid w:val="009B436C"/>
    <w:rsid w:val="009C1E2D"/>
    <w:rsid w:val="009C506B"/>
    <w:rsid w:val="009D3DA3"/>
    <w:rsid w:val="009D6F5E"/>
    <w:rsid w:val="009E1F41"/>
    <w:rsid w:val="00A0118C"/>
    <w:rsid w:val="00A05425"/>
    <w:rsid w:val="00A073C0"/>
    <w:rsid w:val="00A1554B"/>
    <w:rsid w:val="00A221A5"/>
    <w:rsid w:val="00A51D65"/>
    <w:rsid w:val="00A61918"/>
    <w:rsid w:val="00A65132"/>
    <w:rsid w:val="00A67F58"/>
    <w:rsid w:val="00A73D5D"/>
    <w:rsid w:val="00A92358"/>
    <w:rsid w:val="00A9689F"/>
    <w:rsid w:val="00AA35CD"/>
    <w:rsid w:val="00AB1FCB"/>
    <w:rsid w:val="00AC3C29"/>
    <w:rsid w:val="00AD148F"/>
    <w:rsid w:val="00AD3DAC"/>
    <w:rsid w:val="00AE23B6"/>
    <w:rsid w:val="00AF24A2"/>
    <w:rsid w:val="00B026C8"/>
    <w:rsid w:val="00B15DBF"/>
    <w:rsid w:val="00B205E0"/>
    <w:rsid w:val="00B23037"/>
    <w:rsid w:val="00B245FC"/>
    <w:rsid w:val="00B24B81"/>
    <w:rsid w:val="00B33E99"/>
    <w:rsid w:val="00B36EA4"/>
    <w:rsid w:val="00B37578"/>
    <w:rsid w:val="00B423F3"/>
    <w:rsid w:val="00B43C70"/>
    <w:rsid w:val="00B47436"/>
    <w:rsid w:val="00B63625"/>
    <w:rsid w:val="00B6391D"/>
    <w:rsid w:val="00B72E62"/>
    <w:rsid w:val="00B75945"/>
    <w:rsid w:val="00B8028D"/>
    <w:rsid w:val="00B8522A"/>
    <w:rsid w:val="00BA1944"/>
    <w:rsid w:val="00BA70BD"/>
    <w:rsid w:val="00BB4A96"/>
    <w:rsid w:val="00BC45E3"/>
    <w:rsid w:val="00BC58B4"/>
    <w:rsid w:val="00BE2388"/>
    <w:rsid w:val="00BF0ACB"/>
    <w:rsid w:val="00C05DBF"/>
    <w:rsid w:val="00C12B11"/>
    <w:rsid w:val="00C216A6"/>
    <w:rsid w:val="00C31835"/>
    <w:rsid w:val="00C32535"/>
    <w:rsid w:val="00C36F7A"/>
    <w:rsid w:val="00C37777"/>
    <w:rsid w:val="00C41567"/>
    <w:rsid w:val="00C63516"/>
    <w:rsid w:val="00C660EC"/>
    <w:rsid w:val="00C80E7F"/>
    <w:rsid w:val="00C95126"/>
    <w:rsid w:val="00CA022F"/>
    <w:rsid w:val="00CA2E56"/>
    <w:rsid w:val="00CA2F45"/>
    <w:rsid w:val="00CA33D0"/>
    <w:rsid w:val="00CA4928"/>
    <w:rsid w:val="00CA6622"/>
    <w:rsid w:val="00CB3130"/>
    <w:rsid w:val="00CB32FE"/>
    <w:rsid w:val="00CC2FEB"/>
    <w:rsid w:val="00CC49A9"/>
    <w:rsid w:val="00CC75CA"/>
    <w:rsid w:val="00CD0757"/>
    <w:rsid w:val="00CD5485"/>
    <w:rsid w:val="00CE1E6B"/>
    <w:rsid w:val="00CE4AB9"/>
    <w:rsid w:val="00D0203E"/>
    <w:rsid w:val="00D17A53"/>
    <w:rsid w:val="00D331F9"/>
    <w:rsid w:val="00D35D6A"/>
    <w:rsid w:val="00D35E3D"/>
    <w:rsid w:val="00D3707A"/>
    <w:rsid w:val="00D402CE"/>
    <w:rsid w:val="00D4558D"/>
    <w:rsid w:val="00D4622D"/>
    <w:rsid w:val="00D5518C"/>
    <w:rsid w:val="00D55A3D"/>
    <w:rsid w:val="00D5716E"/>
    <w:rsid w:val="00D578A4"/>
    <w:rsid w:val="00D57CE6"/>
    <w:rsid w:val="00D62FB7"/>
    <w:rsid w:val="00D725D7"/>
    <w:rsid w:val="00D76420"/>
    <w:rsid w:val="00D76596"/>
    <w:rsid w:val="00D9209D"/>
    <w:rsid w:val="00DB4DAD"/>
    <w:rsid w:val="00DC2048"/>
    <w:rsid w:val="00DD39F0"/>
    <w:rsid w:val="00DE200F"/>
    <w:rsid w:val="00DF561A"/>
    <w:rsid w:val="00E001FA"/>
    <w:rsid w:val="00E0585E"/>
    <w:rsid w:val="00E20671"/>
    <w:rsid w:val="00E25F9F"/>
    <w:rsid w:val="00E302CB"/>
    <w:rsid w:val="00E37040"/>
    <w:rsid w:val="00E37FFA"/>
    <w:rsid w:val="00E4311F"/>
    <w:rsid w:val="00E43C65"/>
    <w:rsid w:val="00E62215"/>
    <w:rsid w:val="00E627D5"/>
    <w:rsid w:val="00E732C2"/>
    <w:rsid w:val="00E75904"/>
    <w:rsid w:val="00E835B6"/>
    <w:rsid w:val="00E84017"/>
    <w:rsid w:val="00E8772D"/>
    <w:rsid w:val="00E87AD8"/>
    <w:rsid w:val="00EB07CB"/>
    <w:rsid w:val="00EC30DC"/>
    <w:rsid w:val="00EC6674"/>
    <w:rsid w:val="00EC7465"/>
    <w:rsid w:val="00EE32D4"/>
    <w:rsid w:val="00EE4394"/>
    <w:rsid w:val="00F145FC"/>
    <w:rsid w:val="00F22507"/>
    <w:rsid w:val="00F22C4E"/>
    <w:rsid w:val="00F31A24"/>
    <w:rsid w:val="00F31E38"/>
    <w:rsid w:val="00F4340F"/>
    <w:rsid w:val="00F445AA"/>
    <w:rsid w:val="00F5002C"/>
    <w:rsid w:val="00F60C6F"/>
    <w:rsid w:val="00F61773"/>
    <w:rsid w:val="00F8579C"/>
    <w:rsid w:val="00F87D4B"/>
    <w:rsid w:val="00F92A78"/>
    <w:rsid w:val="00F92D3D"/>
    <w:rsid w:val="00FA5975"/>
    <w:rsid w:val="00FB3555"/>
    <w:rsid w:val="00FD1771"/>
    <w:rsid w:val="00FD773E"/>
    <w:rsid w:val="00FE1143"/>
    <w:rsid w:val="00FE1C36"/>
    <w:rsid w:val="00FE36A0"/>
    <w:rsid w:val="00FE3EDA"/>
    <w:rsid w:val="00FE50DC"/>
    <w:rsid w:val="00FE70A5"/>
    <w:rsid w:val="00FF0493"/>
    <w:rsid w:val="00FF2A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B9707"/>
  <w15:chartTrackingRefBased/>
  <w15:docId w15:val="{42EC51CF-83F5-4C80-8F95-F9BF67C9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40"/>
      <w:jc w:val="both"/>
    </w:pPr>
    <w:rPr>
      <w:sz w:val="24"/>
      <w:lang w:val="en-GB" w:eastAsia="en-US"/>
    </w:rPr>
  </w:style>
  <w:style w:type="paragraph" w:styleId="Naslov1">
    <w:name w:val="heading 1"/>
    <w:aliases w:val="heading,h1"/>
    <w:basedOn w:val="Navaden"/>
    <w:next w:val="Text1"/>
    <w:qFormat/>
    <w:pPr>
      <w:keepNext/>
      <w:numPr>
        <w:numId w:val="3"/>
      </w:numPr>
      <w:spacing w:before="240"/>
      <w:outlineLvl w:val="0"/>
    </w:pPr>
    <w:rPr>
      <w:b/>
      <w:smallCaps/>
    </w:rPr>
  </w:style>
  <w:style w:type="paragraph" w:styleId="Naslov2">
    <w:name w:val="heading 2"/>
    <w:aliases w:val="heading2,h2"/>
    <w:basedOn w:val="Navaden"/>
    <w:next w:val="Text2"/>
    <w:qFormat/>
    <w:pPr>
      <w:keepNext/>
      <w:numPr>
        <w:ilvl w:val="1"/>
        <w:numId w:val="3"/>
      </w:numPr>
      <w:outlineLvl w:val="1"/>
    </w:pPr>
    <w:rPr>
      <w:b/>
    </w:rPr>
  </w:style>
  <w:style w:type="paragraph" w:styleId="Naslov3">
    <w:name w:val="heading 3"/>
    <w:aliases w:val="h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tabs>
        <w:tab w:val="num" w:pos="0"/>
      </w:tabs>
      <w:spacing w:before="240" w:after="60"/>
      <w:outlineLvl w:val="4"/>
    </w:pPr>
    <w:rPr>
      <w:rFonts w:ascii="Arial" w:hAnsi="Arial"/>
      <w:sz w:val="22"/>
    </w:rPr>
  </w:style>
  <w:style w:type="paragraph" w:styleId="Naslov6">
    <w:name w:val="heading 6"/>
    <w:basedOn w:val="Navaden"/>
    <w:next w:val="Navaden"/>
    <w:qFormat/>
    <w:pPr>
      <w:tabs>
        <w:tab w:val="num" w:pos="0"/>
      </w:tabs>
      <w:spacing w:before="240" w:after="60"/>
      <w:outlineLvl w:val="5"/>
    </w:pPr>
    <w:rPr>
      <w:rFonts w:ascii="Arial" w:hAnsi="Arial"/>
      <w:i/>
      <w:sz w:val="22"/>
    </w:rPr>
  </w:style>
  <w:style w:type="paragraph" w:styleId="Naslov7">
    <w:name w:val="heading 7"/>
    <w:basedOn w:val="Navaden"/>
    <w:next w:val="Navaden"/>
    <w:qFormat/>
    <w:pPr>
      <w:tabs>
        <w:tab w:val="num" w:pos="0"/>
      </w:tabs>
      <w:spacing w:before="240" w:after="60"/>
      <w:outlineLvl w:val="6"/>
    </w:pPr>
    <w:rPr>
      <w:rFonts w:ascii="Arial" w:hAnsi="Arial"/>
      <w:sz w:val="20"/>
    </w:rPr>
  </w:style>
  <w:style w:type="paragraph" w:styleId="Naslov8">
    <w:name w:val="heading 8"/>
    <w:basedOn w:val="Navaden"/>
    <w:next w:val="Navaden"/>
    <w:qFormat/>
    <w:pPr>
      <w:tabs>
        <w:tab w:val="num" w:pos="0"/>
      </w:tabs>
      <w:spacing w:before="240" w:after="60"/>
      <w:outlineLvl w:val="7"/>
    </w:pPr>
    <w:rPr>
      <w:rFonts w:ascii="Arial" w:hAnsi="Arial"/>
      <w:i/>
      <w:sz w:val="20"/>
    </w:rPr>
  </w:style>
  <w:style w:type="paragraph" w:styleId="Naslov9">
    <w:name w:val="heading 9"/>
    <w:basedOn w:val="Navaden"/>
    <w:next w:val="Navaden"/>
    <w:qFormat/>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link w:val="TelobesedilaZnak"/>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semiHidden/>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aliases w:val="f"/>
    <w:basedOn w:val="Navaden"/>
    <w:link w:val="NogaZnak"/>
    <w:uiPriority w:val="99"/>
    <w:pPr>
      <w:spacing w:after="0"/>
      <w:ind w:right="-567"/>
      <w:jc w:val="left"/>
    </w:pPr>
    <w:rPr>
      <w:rFonts w:ascii="Arial" w:hAnsi="Arial"/>
      <w:sz w:val="16"/>
    </w:rPr>
  </w:style>
  <w:style w:type="paragraph" w:styleId="Sprotnaopomba-besedilo">
    <w:name w:val="footnote text"/>
    <w:aliases w:val="EFSA op_Footnote,FEEDAP Op_Footnote"/>
    <w:basedOn w:val="Navaden"/>
    <w:link w:val="Sprotnaopomba-besediloZnak"/>
    <w:semiHidden/>
    <w:pPr>
      <w:ind w:left="357" w:hanging="357"/>
    </w:pPr>
    <w:rPr>
      <w:sz w:val="20"/>
    </w:rPr>
  </w:style>
  <w:style w:type="paragraph" w:styleId="Glava">
    <w:name w:val="header"/>
    <w:aliases w:val="Header 1,header protocols"/>
    <w:basedOn w:val="Navaden"/>
    <w:link w:val="GlavaZnak"/>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qFormat/>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qFormat/>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after="480"/>
      <w:ind w:left="567" w:hanging="567"/>
      <w:jc w:val="left"/>
    </w:p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TrsSecretUE">
    <w:name w:val="Très Secret UE"/>
    <w:basedOn w:val="Navaden"/>
    <w:pPr>
      <w:spacing w:after="0"/>
      <w:jc w:val="center"/>
    </w:pPr>
    <w:rPr>
      <w:b/>
      <w:caps/>
      <w:color w:val="FF0000"/>
      <w:sz w:val="32"/>
      <w:bdr w:val="single" w:sz="18" w:space="0" w:color="FF0000"/>
    </w:rPr>
  </w:style>
  <w:style w:type="character" w:customStyle="1" w:styleId="NogaZnak">
    <w:name w:val="Noga Znak"/>
    <w:aliases w:val="f Znak"/>
    <w:link w:val="Noga"/>
    <w:uiPriority w:val="99"/>
    <w:rsid w:val="009C506B"/>
    <w:rPr>
      <w:rFonts w:ascii="Arial" w:hAnsi="Arial"/>
      <w:sz w:val="16"/>
      <w:lang w:eastAsia="en-US"/>
    </w:rPr>
  </w:style>
  <w:style w:type="paragraph" w:customStyle="1" w:styleId="ZCom">
    <w:name w:val="Z_Com"/>
    <w:basedOn w:val="Navaden"/>
    <w:next w:val="ZDGName"/>
    <w:uiPriority w:val="99"/>
    <w:rsid w:val="009C506B"/>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uiPriority w:val="99"/>
    <w:rsid w:val="009C506B"/>
    <w:pPr>
      <w:widowControl w:val="0"/>
      <w:autoSpaceDE w:val="0"/>
      <w:autoSpaceDN w:val="0"/>
      <w:spacing w:after="0"/>
      <w:ind w:right="85"/>
      <w:jc w:val="left"/>
    </w:pPr>
    <w:rPr>
      <w:rFonts w:ascii="Arial" w:hAnsi="Arial" w:cs="Arial"/>
      <w:sz w:val="16"/>
      <w:szCs w:val="16"/>
      <w:lang w:eastAsia="en-GB"/>
    </w:rPr>
  </w:style>
  <w:style w:type="character" w:customStyle="1" w:styleId="GlavaZnak">
    <w:name w:val="Glava Znak"/>
    <w:aliases w:val="Header 1 Znak,header protocols Znak"/>
    <w:link w:val="Glava"/>
    <w:uiPriority w:val="99"/>
    <w:rsid w:val="009C506B"/>
    <w:rPr>
      <w:sz w:val="24"/>
      <w:lang w:eastAsia="en-US"/>
    </w:rPr>
  </w:style>
  <w:style w:type="character" w:styleId="Sprotnaopomba-sklic">
    <w:name w:val="footnote reference"/>
    <w:semiHidden/>
    <w:rsid w:val="009C506B"/>
    <w:rPr>
      <w:vertAlign w:val="superscript"/>
    </w:rPr>
  </w:style>
  <w:style w:type="character" w:styleId="tevilkastrani">
    <w:name w:val="page number"/>
    <w:basedOn w:val="Privzetapisavaodstavka"/>
    <w:rsid w:val="009C506B"/>
  </w:style>
  <w:style w:type="paragraph" w:customStyle="1" w:styleId="TableLoE">
    <w:name w:val="TableLoE"/>
    <w:basedOn w:val="Navaden"/>
    <w:rsid w:val="009C506B"/>
    <w:pPr>
      <w:keepNext/>
      <w:overflowPunct w:val="0"/>
      <w:autoSpaceDE w:val="0"/>
      <w:autoSpaceDN w:val="0"/>
      <w:adjustRightInd w:val="0"/>
      <w:spacing w:before="60" w:after="60"/>
      <w:jc w:val="left"/>
      <w:textAlignment w:val="baseline"/>
    </w:pPr>
    <w:rPr>
      <w:rFonts w:ascii="Arial" w:hAnsi="Arial"/>
      <w:kern w:val="22"/>
      <w:sz w:val="16"/>
      <w:lang w:eastAsia="de-DE"/>
    </w:rPr>
  </w:style>
  <w:style w:type="paragraph" w:customStyle="1" w:styleId="LoEcellsitalic">
    <w:name w:val="_LoE_cells_italic"/>
    <w:basedOn w:val="Navaden"/>
    <w:semiHidden/>
    <w:rsid w:val="009C506B"/>
    <w:pPr>
      <w:numPr>
        <w:ilvl w:val="12"/>
      </w:numPr>
      <w:tabs>
        <w:tab w:val="left" w:pos="1531"/>
        <w:tab w:val="right" w:pos="4392"/>
      </w:tabs>
      <w:spacing w:before="60" w:after="60" w:line="240" w:lineRule="atLeast"/>
      <w:jc w:val="left"/>
    </w:pPr>
    <w:rPr>
      <w:i/>
      <w:sz w:val="20"/>
      <w:lang w:val="en-US"/>
    </w:rPr>
  </w:style>
  <w:style w:type="paragraph" w:customStyle="1" w:styleId="restable">
    <w:name w:val="restable"/>
    <w:basedOn w:val="Navaden"/>
    <w:semiHidden/>
    <w:rsid w:val="009C506B"/>
    <w:pPr>
      <w:spacing w:after="0"/>
    </w:pPr>
    <w:rPr>
      <w:sz w:val="20"/>
      <w:lang w:eastAsia="hu-HU"/>
    </w:rPr>
  </w:style>
  <w:style w:type="character" w:customStyle="1" w:styleId="Sprotnaopomba-besediloZnak">
    <w:name w:val="Sprotna opomba - besedilo Znak"/>
    <w:aliases w:val="EFSA op_Footnote Znak,FEEDAP Op_Footnote Znak"/>
    <w:link w:val="Sprotnaopomba-besedilo"/>
    <w:rsid w:val="00DB4DAD"/>
    <w:rPr>
      <w:lang w:eastAsia="en-US"/>
    </w:rPr>
  </w:style>
  <w:style w:type="character" w:styleId="Hiperpovezava">
    <w:name w:val="Hyperlink"/>
    <w:rsid w:val="00D55A3D"/>
    <w:rPr>
      <w:color w:val="0000FF"/>
      <w:u w:val="single"/>
    </w:rPr>
  </w:style>
  <w:style w:type="paragraph" w:customStyle="1" w:styleId="EFSAFootercitation">
    <w:name w:val="EFSA_Footer citation"/>
    <w:basedOn w:val="Navaden"/>
    <w:link w:val="EFSAFootercitationChar"/>
    <w:qFormat/>
    <w:rsid w:val="00D55A3D"/>
    <w:pPr>
      <w:tabs>
        <w:tab w:val="left" w:pos="170"/>
      </w:tabs>
      <w:spacing w:after="0"/>
    </w:pPr>
    <w:rPr>
      <w:rFonts w:cs="Arial"/>
      <w:sz w:val="18"/>
      <w:szCs w:val="22"/>
    </w:rPr>
  </w:style>
  <w:style w:type="character" w:customStyle="1" w:styleId="EFSAFootercitationChar">
    <w:name w:val="EFSA_Footer citation Char"/>
    <w:link w:val="EFSAFootercitation"/>
    <w:rsid w:val="00D55A3D"/>
    <w:rPr>
      <w:rFonts w:cs="Arial"/>
      <w:sz w:val="18"/>
      <w:szCs w:val="22"/>
      <w:lang w:eastAsia="en-US"/>
    </w:rPr>
  </w:style>
  <w:style w:type="character" w:customStyle="1" w:styleId="hps">
    <w:name w:val="hps"/>
    <w:rsid w:val="00116218"/>
  </w:style>
  <w:style w:type="character" w:customStyle="1" w:styleId="st">
    <w:name w:val="st"/>
    <w:rsid w:val="00204DB9"/>
  </w:style>
  <w:style w:type="character" w:styleId="Poudarek">
    <w:name w:val="Emphasis"/>
    <w:uiPriority w:val="20"/>
    <w:qFormat/>
    <w:rsid w:val="00C36F7A"/>
    <w:rPr>
      <w:i/>
      <w:iCs/>
    </w:rPr>
  </w:style>
  <w:style w:type="paragraph" w:customStyle="1" w:styleId="CM1">
    <w:name w:val="CM1"/>
    <w:basedOn w:val="Navaden"/>
    <w:next w:val="Navaden"/>
    <w:uiPriority w:val="99"/>
    <w:rsid w:val="00B75945"/>
    <w:pPr>
      <w:autoSpaceDE w:val="0"/>
      <w:autoSpaceDN w:val="0"/>
      <w:adjustRightInd w:val="0"/>
      <w:spacing w:after="0"/>
      <w:jc w:val="left"/>
    </w:pPr>
    <w:rPr>
      <w:rFonts w:ascii="EUAlbertina" w:hAnsi="EUAlbertina"/>
      <w:szCs w:val="24"/>
      <w:lang w:eastAsia="en-GB"/>
    </w:rPr>
  </w:style>
  <w:style w:type="paragraph" w:styleId="Besedilooblaka">
    <w:name w:val="Balloon Text"/>
    <w:basedOn w:val="Navaden"/>
    <w:link w:val="BesedilooblakaZnak"/>
    <w:uiPriority w:val="99"/>
    <w:semiHidden/>
    <w:unhideWhenUsed/>
    <w:rsid w:val="005F4999"/>
    <w:pPr>
      <w:spacing w:after="0"/>
    </w:pPr>
    <w:rPr>
      <w:rFonts w:ascii="Tahoma" w:hAnsi="Tahoma" w:cs="Tahoma"/>
      <w:sz w:val="16"/>
      <w:szCs w:val="16"/>
    </w:rPr>
  </w:style>
  <w:style w:type="character" w:customStyle="1" w:styleId="BesedilooblakaZnak">
    <w:name w:val="Besedilo oblačka Znak"/>
    <w:link w:val="Besedilooblaka"/>
    <w:uiPriority w:val="99"/>
    <w:semiHidden/>
    <w:rsid w:val="005F4999"/>
    <w:rPr>
      <w:rFonts w:ascii="Tahoma" w:hAnsi="Tahoma" w:cs="Tahoma"/>
      <w:sz w:val="16"/>
      <w:szCs w:val="16"/>
      <w:lang w:eastAsia="en-US"/>
    </w:rPr>
  </w:style>
  <w:style w:type="paragraph" w:customStyle="1" w:styleId="Default">
    <w:name w:val="Default"/>
    <w:rsid w:val="00071C32"/>
    <w:pPr>
      <w:autoSpaceDE w:val="0"/>
      <w:autoSpaceDN w:val="0"/>
      <w:adjustRightInd w:val="0"/>
    </w:pPr>
    <w:rPr>
      <w:color w:val="000000"/>
      <w:sz w:val="24"/>
      <w:szCs w:val="24"/>
      <w:lang w:val="en-GB" w:eastAsia="en-GB"/>
    </w:rPr>
  </w:style>
  <w:style w:type="character" w:customStyle="1" w:styleId="TelobesedilaZnak">
    <w:name w:val="Telo besedila Znak"/>
    <w:link w:val="Telobesedila"/>
    <w:rsid w:val="00D62FB7"/>
    <w:rPr>
      <w:sz w:val="24"/>
      <w:lang w:eastAsia="en-US"/>
    </w:rPr>
  </w:style>
  <w:style w:type="paragraph" w:styleId="Odstavekseznama">
    <w:name w:val="List Paragraph"/>
    <w:basedOn w:val="Navaden"/>
    <w:uiPriority w:val="34"/>
    <w:qFormat/>
    <w:rsid w:val="00D35D6A"/>
    <w:pPr>
      <w:spacing w:after="0"/>
      <w:ind w:left="720"/>
      <w:contextualSpacing/>
      <w:jc w:val="left"/>
    </w:pPr>
    <w:rPr>
      <w:rFonts w:eastAsia="Calibri"/>
      <w:szCs w:val="24"/>
      <w:lang w:val="de-DE" w:eastAsia="de-DE"/>
    </w:rPr>
  </w:style>
  <w:style w:type="character" w:customStyle="1" w:styleId="genus">
    <w:name w:val="genus"/>
    <w:rsid w:val="00DF561A"/>
  </w:style>
  <w:style w:type="character" w:customStyle="1" w:styleId="binomial">
    <w:name w:val="binomial"/>
    <w:rsid w:val="00DF561A"/>
  </w:style>
  <w:style w:type="character" w:styleId="Pripombasklic">
    <w:name w:val="annotation reference"/>
    <w:uiPriority w:val="99"/>
    <w:semiHidden/>
    <w:unhideWhenUsed/>
    <w:rsid w:val="00FB3555"/>
    <w:rPr>
      <w:sz w:val="16"/>
      <w:szCs w:val="16"/>
    </w:rPr>
  </w:style>
  <w:style w:type="paragraph" w:styleId="Zadevapripombe">
    <w:name w:val="annotation subject"/>
    <w:basedOn w:val="Pripombabesedilo"/>
    <w:next w:val="Pripombabesedilo"/>
    <w:link w:val="ZadevapripombeZnak"/>
    <w:uiPriority w:val="99"/>
    <w:semiHidden/>
    <w:unhideWhenUsed/>
    <w:rsid w:val="00FB3555"/>
    <w:rPr>
      <w:b/>
      <w:bCs/>
    </w:rPr>
  </w:style>
  <w:style w:type="character" w:customStyle="1" w:styleId="PripombabesediloZnak">
    <w:name w:val="Pripomba – besedilo Znak"/>
    <w:link w:val="Pripombabesedilo"/>
    <w:semiHidden/>
    <w:rsid w:val="00FB3555"/>
    <w:rPr>
      <w:lang w:eastAsia="en-US"/>
    </w:rPr>
  </w:style>
  <w:style w:type="character" w:customStyle="1" w:styleId="ZadevapripombeZnak">
    <w:name w:val="Zadeva pripombe Znak"/>
    <w:link w:val="Zadevapripombe"/>
    <w:uiPriority w:val="99"/>
    <w:semiHidden/>
    <w:rsid w:val="00FB3555"/>
    <w:rPr>
      <w:b/>
      <w:bCs/>
      <w:lang w:eastAsia="en-US"/>
    </w:rPr>
  </w:style>
  <w:style w:type="character" w:customStyle="1" w:styleId="Myriam1">
    <w:name w:val="Myriam1"/>
    <w:rsid w:val="006632EB"/>
    <w:rPr>
      <w:rFonts w:ascii="Courier" w:hAnsi="Courier"/>
      <w:noProof w:val="0"/>
      <w:sz w:val="24"/>
      <w:lang w:val="en-US"/>
    </w:rPr>
  </w:style>
  <w:style w:type="character" w:customStyle="1" w:styleId="BOLETIN">
    <w:name w:val="BOLETIN"/>
    <w:rsid w:val="006632EB"/>
    <w:rPr>
      <w:rFonts w:ascii="Arial Narrow" w:hAnsi="Arial Narrow"/>
      <w:noProof w:val="0"/>
      <w:sz w:val="17"/>
      <w:lang w:val="en-US"/>
    </w:rPr>
  </w:style>
  <w:style w:type="table" w:styleId="Navadnatabela2">
    <w:name w:val="Plain Table 2"/>
    <w:basedOn w:val="Navadnatabela"/>
    <w:uiPriority w:val="42"/>
    <w:rsid w:val="00B375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mrea">
    <w:name w:val="Table Grid"/>
    <w:basedOn w:val="Navadnatabela"/>
    <w:uiPriority w:val="59"/>
    <w:rsid w:val="00B3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EC65-AA5D-4758-BB6D-6EA5D989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260</TotalTime>
  <Pages>5</Pages>
  <Words>938</Words>
  <Characters>5118</Characters>
  <Application>Microsoft Office Word</Application>
  <DocSecurity>0</DocSecurity>
  <PresentationFormat>Microsoft Word 14.0</PresentationFormat>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Pitton</dc:creator>
  <cp:keywords>EL4</cp:keywords>
  <cp:lastModifiedBy>Milena Koprivnikar</cp:lastModifiedBy>
  <cp:revision>13</cp:revision>
  <cp:lastPrinted>2015-12-09T13:40:00Z</cp:lastPrinted>
  <dcterms:created xsi:type="dcterms:W3CDTF">2024-06-26T10:54:00Z</dcterms:created>
  <dcterms:modified xsi:type="dcterms:W3CDTF">2024-06-27T07:41:00Z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Patrizia Pitton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