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5C" w:rsidRPr="00B6585C" w:rsidRDefault="00B6585C">
      <w:pPr>
        <w:rPr>
          <w:rFonts w:ascii="Arial" w:hAnsi="Arial" w:cs="Arial"/>
        </w:rPr>
      </w:pPr>
    </w:p>
    <w:p w:rsidR="004E56F3" w:rsidRPr="004E56F3" w:rsidRDefault="004E56F3" w:rsidP="00B6585C">
      <w:pPr>
        <w:jc w:val="both"/>
        <w:rPr>
          <w:rFonts w:ascii="Arial" w:hAnsi="Arial" w:cs="Arial"/>
          <w:b/>
          <w:sz w:val="24"/>
          <w:szCs w:val="24"/>
        </w:rPr>
      </w:pPr>
      <w:r w:rsidRPr="004E56F3">
        <w:rPr>
          <w:rFonts w:ascii="Arial" w:hAnsi="Arial" w:cs="Arial"/>
          <w:b/>
          <w:sz w:val="24"/>
          <w:szCs w:val="24"/>
        </w:rPr>
        <w:t xml:space="preserve">Kis </w:t>
      </w:r>
    </w:p>
    <w:p w:rsidR="00B6585C" w:rsidRPr="00B6585C" w:rsidRDefault="00B6585C" w:rsidP="00B6585C">
      <w:pPr>
        <w:jc w:val="both"/>
        <w:rPr>
          <w:rFonts w:ascii="Arial" w:hAnsi="Arial" w:cs="Arial"/>
        </w:rPr>
      </w:pPr>
      <w:r w:rsidRPr="00B6585C">
        <w:rPr>
          <w:rFonts w:ascii="Arial" w:hAnsi="Arial" w:cs="Arial"/>
        </w:rPr>
        <w:t>IZVEDBENA UREDBA KOMISIJE (EU) 2015/1108 z dne 8. julija 2015 o odobritvi osnovne snovi kis v skladu z Uredbo (ES) št. 1107/2009 Evropskega parlamenta in Sveta o dajanju fitofarmacevtskih sredstev v promet ter o spremembi Priloge k Izvedbeni uredbi Komisije (EU) št. 540/2011</w:t>
      </w:r>
    </w:p>
    <w:p w:rsidR="004E56F3" w:rsidRPr="004E56F3" w:rsidRDefault="004E56F3" w:rsidP="004E56F3">
      <w:pPr>
        <w:rPr>
          <w:rFonts w:ascii="Arial" w:hAnsi="Arial" w:cs="Arial"/>
        </w:rPr>
      </w:pPr>
      <w:r w:rsidRPr="004E56F3">
        <w:rPr>
          <w:rFonts w:ascii="Arial" w:hAnsi="Arial" w:cs="Arial"/>
        </w:rPr>
        <w:t>V Poročilu o pregledu Komisije so navedene lastnosti in uporaba</w:t>
      </w:r>
      <w:r>
        <w:rPr>
          <w:rFonts w:ascii="Arial" w:hAnsi="Arial" w:cs="Arial"/>
        </w:rPr>
        <w:t xml:space="preserve">: </w:t>
      </w:r>
      <w:proofErr w:type="spellStart"/>
      <w:r w:rsidRPr="004E56F3">
        <w:rPr>
          <w:rFonts w:ascii="Arial" w:hAnsi="Arial" w:cs="Arial"/>
        </w:rPr>
        <w:t>Review</w:t>
      </w:r>
      <w:proofErr w:type="spellEnd"/>
      <w:r w:rsidRPr="004E56F3">
        <w:rPr>
          <w:rFonts w:ascii="Arial" w:hAnsi="Arial" w:cs="Arial"/>
        </w:rPr>
        <w:t xml:space="preserve"> </w:t>
      </w:r>
      <w:proofErr w:type="spellStart"/>
      <w:r w:rsidRPr="004E56F3">
        <w:rPr>
          <w:rFonts w:ascii="Arial" w:hAnsi="Arial" w:cs="Arial"/>
        </w:rPr>
        <w:t>report</w:t>
      </w:r>
      <w:proofErr w:type="spellEnd"/>
      <w:r w:rsidRPr="004E56F3">
        <w:rPr>
          <w:rFonts w:ascii="Arial" w:hAnsi="Arial" w:cs="Arial"/>
        </w:rPr>
        <w:t xml:space="preserve"> </w:t>
      </w:r>
      <w:proofErr w:type="spellStart"/>
      <w:r w:rsidRPr="004E56F3">
        <w:rPr>
          <w:rFonts w:ascii="Arial" w:hAnsi="Arial" w:cs="Arial"/>
        </w:rPr>
        <w:t>for</w:t>
      </w:r>
      <w:proofErr w:type="spellEnd"/>
      <w:r w:rsidRPr="004E56F3">
        <w:rPr>
          <w:rFonts w:ascii="Arial" w:hAnsi="Arial" w:cs="Arial"/>
        </w:rPr>
        <w:t xml:space="preserve"> </w:t>
      </w:r>
      <w:proofErr w:type="spellStart"/>
      <w:r w:rsidRPr="004E56F3">
        <w:rPr>
          <w:rFonts w:ascii="Arial" w:hAnsi="Arial" w:cs="Arial"/>
        </w:rPr>
        <w:t>the</w:t>
      </w:r>
      <w:proofErr w:type="spellEnd"/>
      <w:r w:rsidRPr="004E56F3">
        <w:rPr>
          <w:rFonts w:ascii="Arial" w:hAnsi="Arial" w:cs="Arial"/>
        </w:rPr>
        <w:t xml:space="preserve"> </w:t>
      </w:r>
      <w:proofErr w:type="spellStart"/>
      <w:r w:rsidRPr="004E56F3">
        <w:rPr>
          <w:rFonts w:ascii="Arial" w:hAnsi="Arial" w:cs="Arial"/>
        </w:rPr>
        <w:t>basic</w:t>
      </w:r>
      <w:proofErr w:type="spellEnd"/>
      <w:r w:rsidRPr="004E56F3">
        <w:rPr>
          <w:rFonts w:ascii="Arial" w:hAnsi="Arial" w:cs="Arial"/>
        </w:rPr>
        <w:t xml:space="preserve"> substance </w:t>
      </w:r>
      <w:proofErr w:type="spellStart"/>
      <w:r w:rsidRPr="004E56F3">
        <w:rPr>
          <w:rFonts w:ascii="Arial" w:hAnsi="Arial" w:cs="Arial"/>
        </w:rPr>
        <w:t>vinegar</w:t>
      </w:r>
      <w:proofErr w:type="spellEnd"/>
      <w:r>
        <w:rPr>
          <w:rFonts w:ascii="Arial" w:hAnsi="Arial" w:cs="Arial"/>
        </w:rPr>
        <w:t xml:space="preserve">, SANCO/12896/2014– rev. 1, </w:t>
      </w:r>
      <w:r w:rsidR="00BB176B">
        <w:rPr>
          <w:rFonts w:ascii="Arial" w:hAnsi="Arial" w:cs="Arial"/>
        </w:rPr>
        <w:t>z dne 27 marca</w:t>
      </w:r>
      <w:r w:rsidRPr="004E56F3">
        <w:rPr>
          <w:rFonts w:ascii="Arial" w:hAnsi="Arial" w:cs="Arial"/>
        </w:rPr>
        <w:t xml:space="preserve"> 2015</w:t>
      </w:r>
      <w:r w:rsidR="00153EC0">
        <w:rPr>
          <w:rFonts w:ascii="Arial" w:hAnsi="Arial" w:cs="Arial"/>
        </w:rPr>
        <w:t>:</w:t>
      </w:r>
    </w:p>
    <w:p w:rsidR="004D17CF" w:rsidRDefault="004E56F3">
      <w:pPr>
        <w:rPr>
          <w:rFonts w:ascii="Arial" w:hAnsi="Arial" w:cs="Arial"/>
          <w:b/>
          <w:sz w:val="24"/>
          <w:szCs w:val="24"/>
        </w:rPr>
      </w:pPr>
      <w:r w:rsidRPr="004E56F3">
        <w:rPr>
          <w:rFonts w:ascii="Arial" w:hAnsi="Arial" w:cs="Arial"/>
          <w:b/>
          <w:sz w:val="24"/>
          <w:szCs w:val="24"/>
        </w:rPr>
        <w:t>Identiteta in biološke lastnosti</w:t>
      </w:r>
    </w:p>
    <w:tbl>
      <w:tblPr>
        <w:tblStyle w:val="Tabelamrea1"/>
        <w:tblW w:w="7860" w:type="dxa"/>
        <w:tblLook w:val="04E0" w:firstRow="1" w:lastRow="1" w:firstColumn="1" w:lastColumn="0" w:noHBand="0" w:noVBand="1"/>
        <w:tblCaption w:val="Identiteta in biološke lastnosti"/>
        <w:tblDescription w:val="Identiteta in biološke lastnosti"/>
      </w:tblPr>
      <w:tblGrid>
        <w:gridCol w:w="3040"/>
        <w:gridCol w:w="4820"/>
      </w:tblGrid>
      <w:tr w:rsidR="005E6D5F" w:rsidRPr="005E6D5F" w:rsidTr="00255387">
        <w:trPr>
          <w:trHeight w:val="290"/>
          <w:tblHeader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Splošno ime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Kis</w:t>
            </w:r>
          </w:p>
        </w:tc>
      </w:tr>
      <w:tr w:rsidR="005E6D5F" w:rsidRPr="005E6D5F" w:rsidTr="00255387">
        <w:trPr>
          <w:trHeight w:val="29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Kemijsko ime (IUPAC)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Nerelevantno</w:t>
            </w:r>
            <w:proofErr w:type="spellEnd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</w:p>
        </w:tc>
      </w:tr>
      <w:tr w:rsidR="005E6D5F" w:rsidRPr="005E6D5F" w:rsidTr="00255387">
        <w:trPr>
          <w:trHeight w:val="29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Kemijsko ime (CA)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Vinegar</w:t>
            </w:r>
            <w:proofErr w:type="spellEnd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, ekstrakt </w:t>
            </w:r>
          </w:p>
        </w:tc>
      </w:tr>
      <w:tr w:rsidR="005E6D5F" w:rsidRPr="005E6D5F" w:rsidTr="00255387">
        <w:trPr>
          <w:trHeight w:val="29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Številka CAS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90132-02-8 </w:t>
            </w:r>
          </w:p>
        </w:tc>
      </w:tr>
      <w:tr w:rsidR="005E6D5F" w:rsidRPr="005E6D5F" w:rsidTr="00255387">
        <w:trPr>
          <w:trHeight w:val="29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Številka CIPAC in  EEC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290-419-7 </w:t>
            </w:r>
          </w:p>
        </w:tc>
      </w:tr>
      <w:tr w:rsidR="005E6D5F" w:rsidRPr="005E6D5F" w:rsidTr="00255387">
        <w:trPr>
          <w:trHeight w:val="29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FAO specifikacija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Ne obstaja </w:t>
            </w:r>
          </w:p>
        </w:tc>
      </w:tr>
      <w:tr w:rsidR="005E6D5F" w:rsidRPr="005E6D5F" w:rsidTr="00255387">
        <w:trPr>
          <w:trHeight w:val="58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Čistoča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Prehranska kvaliteta,  vsebuje največ 10% ocetne kisline </w:t>
            </w:r>
          </w:p>
        </w:tc>
      </w:tr>
      <w:tr w:rsidR="005E6D5F" w:rsidRPr="005E6D5F" w:rsidTr="00255387">
        <w:trPr>
          <w:trHeight w:val="29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Molekulska formula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Nerelevantno</w:t>
            </w:r>
            <w:proofErr w:type="spellEnd"/>
          </w:p>
        </w:tc>
      </w:tr>
      <w:tr w:rsidR="005E6D5F" w:rsidRPr="005E6D5F" w:rsidTr="00255387">
        <w:trPr>
          <w:trHeight w:val="29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Relevantne nečistoče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Nerelevantno</w:t>
            </w:r>
            <w:proofErr w:type="spellEnd"/>
          </w:p>
        </w:tc>
      </w:tr>
      <w:tr w:rsidR="005E6D5F" w:rsidRPr="005E6D5F" w:rsidTr="00255387">
        <w:trPr>
          <w:trHeight w:val="58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Molekulska masa in strukturna formula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Nerelevantno</w:t>
            </w:r>
            <w:proofErr w:type="spellEnd"/>
          </w:p>
        </w:tc>
      </w:tr>
      <w:tr w:rsidR="005E6D5F" w:rsidRPr="005E6D5F" w:rsidTr="00255387">
        <w:trPr>
          <w:trHeight w:val="116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Način uporabe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Kis se uporablja v hladni vodni raztopini za </w:t>
            </w:r>
            <w:proofErr w:type="spellStart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tretiranje</w:t>
            </w:r>
            <w:proofErr w:type="spellEnd"/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 semena različnih kmetijskih rastlin ali za dezinfekcijo mehanskega orodja za rezanje, kot je navedeno v spodnji tabeli uporabe. </w:t>
            </w:r>
          </w:p>
        </w:tc>
      </w:tr>
      <w:tr w:rsidR="005E6D5F" w:rsidRPr="005E6D5F" w:rsidTr="00255387">
        <w:trPr>
          <w:trHeight w:val="58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Priprava pripravka za uporabo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Kis se razredči v vodi v koncentracijah, kot je navedeno v spodnji tabeli uporabe. </w:t>
            </w:r>
          </w:p>
        </w:tc>
      </w:tr>
      <w:tr w:rsidR="005E6D5F" w:rsidRPr="005E6D5F" w:rsidTr="00255387">
        <w:trPr>
          <w:trHeight w:val="290"/>
        </w:trPr>
        <w:tc>
          <w:tcPr>
            <w:tcW w:w="304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 xml:space="preserve">Vrsta pripravka </w:t>
            </w:r>
          </w:p>
        </w:tc>
        <w:tc>
          <w:tcPr>
            <w:tcW w:w="4820" w:type="dxa"/>
            <w:hideMark/>
          </w:tcPr>
          <w:p w:rsidR="005E6D5F" w:rsidRPr="005E6D5F" w:rsidRDefault="005E6D5F" w:rsidP="005E6D5F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E6D5F">
              <w:rPr>
                <w:rFonts w:ascii="Arial" w:eastAsia="Times New Roman" w:hAnsi="Arial" w:cs="Arial"/>
                <w:color w:val="000000"/>
                <w:lang w:eastAsia="sl-SI"/>
              </w:rPr>
              <w:t>Fungicid in baktericid</w:t>
            </w:r>
          </w:p>
        </w:tc>
      </w:tr>
    </w:tbl>
    <w:p w:rsidR="005E6D5F" w:rsidRPr="005E6D5F" w:rsidRDefault="005E6D5F">
      <w:pPr>
        <w:rPr>
          <w:rFonts w:ascii="Arial" w:hAnsi="Arial" w:cs="Arial"/>
          <w:b/>
          <w:sz w:val="24"/>
          <w:szCs w:val="24"/>
        </w:rPr>
      </w:pPr>
    </w:p>
    <w:p w:rsidR="00EA4814" w:rsidRDefault="00EA4814">
      <w:pPr>
        <w:rPr>
          <w:rFonts w:ascii="Arial" w:hAnsi="Arial" w:cs="Arial"/>
          <w:b/>
          <w:sz w:val="24"/>
          <w:szCs w:val="24"/>
        </w:rPr>
      </w:pPr>
      <w:r w:rsidRPr="00FD0D02">
        <w:rPr>
          <w:rFonts w:ascii="Arial" w:hAnsi="Arial" w:cs="Arial"/>
          <w:b/>
          <w:sz w:val="24"/>
          <w:szCs w:val="24"/>
        </w:rPr>
        <w:t xml:space="preserve">Uporaba raztopine kisa za </w:t>
      </w:r>
      <w:proofErr w:type="spellStart"/>
      <w:r w:rsidRPr="00FD0D02">
        <w:rPr>
          <w:rFonts w:ascii="Arial" w:hAnsi="Arial" w:cs="Arial"/>
          <w:b/>
          <w:sz w:val="24"/>
          <w:szCs w:val="24"/>
        </w:rPr>
        <w:t>tretiranje</w:t>
      </w:r>
      <w:proofErr w:type="spellEnd"/>
      <w:r w:rsidRPr="00FD0D02">
        <w:rPr>
          <w:rFonts w:ascii="Arial" w:hAnsi="Arial" w:cs="Arial"/>
          <w:b/>
          <w:sz w:val="24"/>
          <w:szCs w:val="24"/>
        </w:rPr>
        <w:t xml:space="preserve"> semena in razkuževanje mehanskega orodja za rezanje</w:t>
      </w:r>
    </w:p>
    <w:p w:rsidR="00255387" w:rsidRDefault="00255387">
      <w:pPr>
        <w:rPr>
          <w:rFonts w:ascii="Arial" w:hAnsi="Arial" w:cs="Arial"/>
          <w:b/>
          <w:sz w:val="24"/>
          <w:szCs w:val="24"/>
        </w:rPr>
      </w:pPr>
    </w:p>
    <w:p w:rsidR="00255387" w:rsidRPr="00255387" w:rsidRDefault="00255387" w:rsidP="00255387">
      <w:pPr>
        <w:rPr>
          <w:rFonts w:ascii="Arial" w:hAnsi="Arial" w:cs="Arial"/>
          <w:b/>
        </w:rPr>
      </w:pPr>
      <w:r w:rsidRPr="00255387">
        <w:rPr>
          <w:rFonts w:ascii="Arial" w:hAnsi="Arial" w:cs="Arial"/>
          <w:b/>
        </w:rPr>
        <w:t>Seme žit: pšenica (</w:t>
      </w:r>
      <w:proofErr w:type="spellStart"/>
      <w:r w:rsidRPr="00255387">
        <w:rPr>
          <w:rFonts w:ascii="Arial" w:hAnsi="Arial" w:cs="Arial"/>
          <w:b/>
        </w:rPr>
        <w:t>Triticum</w:t>
      </w:r>
      <w:proofErr w:type="spellEnd"/>
      <w:r w:rsidRPr="00255387">
        <w:rPr>
          <w:rFonts w:ascii="Arial" w:hAnsi="Arial" w:cs="Arial"/>
          <w:b/>
        </w:rPr>
        <w:t xml:space="preserve"> </w:t>
      </w:r>
      <w:proofErr w:type="spellStart"/>
      <w:r w:rsidRPr="00255387">
        <w:rPr>
          <w:rFonts w:ascii="Arial" w:hAnsi="Arial" w:cs="Arial"/>
          <w:b/>
        </w:rPr>
        <w:t>vulgare</w:t>
      </w:r>
      <w:proofErr w:type="spellEnd"/>
      <w:r w:rsidRPr="00255387">
        <w:rPr>
          <w:rFonts w:ascii="Arial" w:hAnsi="Arial" w:cs="Arial"/>
          <w:b/>
        </w:rPr>
        <w:t xml:space="preserve">), </w:t>
      </w:r>
      <w:proofErr w:type="spellStart"/>
      <w:r w:rsidRPr="00255387">
        <w:rPr>
          <w:rFonts w:ascii="Arial" w:hAnsi="Arial" w:cs="Arial"/>
          <w:b/>
        </w:rPr>
        <w:t>tritikala</w:t>
      </w:r>
      <w:proofErr w:type="spellEnd"/>
      <w:r w:rsidRPr="00255387">
        <w:rPr>
          <w:rFonts w:ascii="Arial" w:hAnsi="Arial" w:cs="Arial"/>
          <w:b/>
        </w:rPr>
        <w:t xml:space="preserve"> (</w:t>
      </w:r>
      <w:proofErr w:type="spellStart"/>
      <w:r w:rsidRPr="00255387">
        <w:rPr>
          <w:rFonts w:ascii="Arial" w:hAnsi="Arial" w:cs="Arial"/>
          <w:b/>
        </w:rPr>
        <w:t>Triticum</w:t>
      </w:r>
      <w:proofErr w:type="spellEnd"/>
      <w:r w:rsidRPr="00255387">
        <w:rPr>
          <w:rFonts w:ascii="Arial" w:hAnsi="Arial" w:cs="Arial"/>
          <w:b/>
        </w:rPr>
        <w:t xml:space="preserve"> </w:t>
      </w:r>
      <w:proofErr w:type="spellStart"/>
      <w:r w:rsidRPr="00255387">
        <w:rPr>
          <w:rFonts w:ascii="Arial" w:hAnsi="Arial" w:cs="Arial"/>
          <w:b/>
        </w:rPr>
        <w:t>aestivum</w:t>
      </w:r>
      <w:proofErr w:type="spellEnd"/>
      <w:r w:rsidRPr="00255387">
        <w:rPr>
          <w:rFonts w:ascii="Arial" w:hAnsi="Arial" w:cs="Arial"/>
          <w:b/>
        </w:rPr>
        <w:t xml:space="preserve">), pšenica </w:t>
      </w:r>
      <w:proofErr w:type="spellStart"/>
      <w:r w:rsidRPr="00255387">
        <w:rPr>
          <w:rFonts w:ascii="Arial" w:hAnsi="Arial" w:cs="Arial"/>
          <w:b/>
        </w:rPr>
        <w:t>durum</w:t>
      </w:r>
      <w:proofErr w:type="spellEnd"/>
      <w:r w:rsidRPr="00255387">
        <w:rPr>
          <w:rFonts w:ascii="Arial" w:hAnsi="Arial" w:cs="Arial"/>
          <w:b/>
        </w:rPr>
        <w:t xml:space="preserve"> (</w:t>
      </w:r>
      <w:proofErr w:type="spellStart"/>
      <w:r w:rsidRPr="00255387">
        <w:rPr>
          <w:rFonts w:ascii="Arial" w:hAnsi="Arial" w:cs="Arial"/>
          <w:b/>
        </w:rPr>
        <w:t>Triticum</w:t>
      </w:r>
      <w:proofErr w:type="spellEnd"/>
      <w:r w:rsidRPr="00255387">
        <w:rPr>
          <w:rFonts w:ascii="Arial" w:hAnsi="Arial" w:cs="Arial"/>
          <w:b/>
        </w:rPr>
        <w:t xml:space="preserve"> </w:t>
      </w:r>
      <w:proofErr w:type="spellStart"/>
      <w:r w:rsidRPr="00255387">
        <w:rPr>
          <w:rFonts w:ascii="Arial" w:hAnsi="Arial" w:cs="Arial"/>
          <w:b/>
        </w:rPr>
        <w:t>durum</w:t>
      </w:r>
      <w:proofErr w:type="spellEnd"/>
      <w:r w:rsidRPr="00255387">
        <w:rPr>
          <w:rFonts w:ascii="Arial" w:hAnsi="Arial" w:cs="Arial"/>
          <w:b/>
        </w:rPr>
        <w:t>), pira (</w:t>
      </w:r>
      <w:proofErr w:type="spellStart"/>
      <w:r w:rsidRPr="00255387">
        <w:rPr>
          <w:rFonts w:ascii="Arial" w:hAnsi="Arial" w:cs="Arial"/>
          <w:b/>
        </w:rPr>
        <w:t>Triticum</w:t>
      </w:r>
      <w:proofErr w:type="spellEnd"/>
      <w:r w:rsidRPr="00255387">
        <w:rPr>
          <w:rFonts w:ascii="Arial" w:hAnsi="Arial" w:cs="Arial"/>
          <w:b/>
        </w:rPr>
        <w:t xml:space="preserve"> </w:t>
      </w:r>
      <w:proofErr w:type="spellStart"/>
      <w:r w:rsidRPr="00255387">
        <w:rPr>
          <w:rFonts w:ascii="Arial" w:hAnsi="Arial" w:cs="Arial"/>
          <w:b/>
        </w:rPr>
        <w:t>spelta</w:t>
      </w:r>
      <w:proofErr w:type="spellEnd"/>
      <w:r w:rsidRPr="00255387">
        <w:rPr>
          <w:rFonts w:ascii="Arial" w:hAnsi="Arial" w:cs="Arial"/>
          <w:b/>
        </w:rPr>
        <w:t>),</w:t>
      </w:r>
    </w:p>
    <w:p w:rsidR="00255387" w:rsidRPr="00255387" w:rsidRDefault="00255387" w:rsidP="00255387">
      <w:pPr>
        <w:rPr>
          <w:rFonts w:ascii="Arial" w:hAnsi="Arial" w:cs="Arial"/>
          <w:b/>
        </w:rPr>
      </w:pPr>
      <w:r w:rsidRPr="00255387">
        <w:rPr>
          <w:rFonts w:ascii="Arial" w:hAnsi="Arial" w:cs="Arial"/>
          <w:b/>
        </w:rPr>
        <w:t>Seme ječmena (</w:t>
      </w:r>
      <w:proofErr w:type="spellStart"/>
      <w:r w:rsidRPr="00255387">
        <w:rPr>
          <w:rFonts w:ascii="Arial" w:hAnsi="Arial" w:cs="Arial"/>
          <w:b/>
        </w:rPr>
        <w:t>Hordeum</w:t>
      </w:r>
      <w:proofErr w:type="spellEnd"/>
      <w:r w:rsidRPr="00255387">
        <w:rPr>
          <w:rFonts w:ascii="Arial" w:hAnsi="Arial" w:cs="Arial"/>
          <w:b/>
        </w:rPr>
        <w:t xml:space="preserve"> </w:t>
      </w:r>
      <w:proofErr w:type="spellStart"/>
      <w:r w:rsidRPr="00255387">
        <w:rPr>
          <w:rFonts w:ascii="Arial" w:hAnsi="Arial" w:cs="Arial"/>
          <w:b/>
        </w:rPr>
        <w:t>vulgare</w:t>
      </w:r>
      <w:proofErr w:type="spellEnd"/>
      <w:r w:rsidRPr="00255387">
        <w:rPr>
          <w:rFonts w:ascii="Arial" w:hAnsi="Arial" w:cs="Arial"/>
          <w:b/>
        </w:rPr>
        <w:t>)</w:t>
      </w:r>
    </w:p>
    <w:tbl>
      <w:tblPr>
        <w:tblStyle w:val="Tabelamrea1"/>
        <w:tblW w:w="9214" w:type="dxa"/>
        <w:tblInd w:w="-5" w:type="dxa"/>
        <w:tblLook w:val="04A0" w:firstRow="1" w:lastRow="0" w:firstColumn="1" w:lastColumn="0" w:noHBand="0" w:noVBand="1"/>
        <w:tblCaption w:val="Uporaba raztopine kisa za tretiranje semena in razkuževanje mehanskega orodja za rezanje"/>
        <w:tblDescription w:val="Uporaba raztopine kisa za tretiranje semena in razkuževanje mehanskega orodja za rezanje"/>
      </w:tblPr>
      <w:tblGrid>
        <w:gridCol w:w="3448"/>
        <w:gridCol w:w="5766"/>
      </w:tblGrid>
      <w:tr w:rsidR="00EA4814" w:rsidRPr="00EA4814" w:rsidTr="00255387">
        <w:trPr>
          <w:tblHeader/>
        </w:trPr>
        <w:tc>
          <w:tcPr>
            <w:tcW w:w="3448" w:type="dxa"/>
          </w:tcPr>
          <w:p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povzročiteljem</w:t>
            </w:r>
          </w:p>
        </w:tc>
        <w:tc>
          <w:tcPr>
            <w:tcW w:w="5766" w:type="dxa"/>
          </w:tcPr>
          <w:p w:rsidR="00F55012" w:rsidRPr="008602A2" w:rsidRDefault="00F55012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Proti glivam, kot so:</w:t>
            </w:r>
          </w:p>
          <w:p w:rsidR="0011590A" w:rsidRPr="008602A2" w:rsidRDefault="003F1234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Pšenična trda snet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>Tilletia</w:t>
            </w:r>
            <w:proofErr w:type="spellEnd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>caries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  <w:p w:rsidR="0011590A" w:rsidRPr="008602A2" w:rsidRDefault="003F1234" w:rsidP="00FD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>Pšenična snet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Tilletia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foetida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  <w:p w:rsidR="00EA4814" w:rsidRPr="008602A2" w:rsidRDefault="003F1234" w:rsidP="00BE5B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602A2">
              <w:rPr>
                <w:rFonts w:ascii="Arial" w:hAnsi="Arial" w:cs="Arial"/>
                <w:iCs/>
                <w:color w:val="000000"/>
              </w:rPr>
              <w:t xml:space="preserve">Ječmenova </w:t>
            </w:r>
            <w:proofErr w:type="spellStart"/>
            <w:r w:rsidRPr="008602A2">
              <w:rPr>
                <w:rFonts w:ascii="Arial" w:hAnsi="Arial" w:cs="Arial"/>
                <w:iCs/>
                <w:color w:val="000000"/>
              </w:rPr>
              <w:t>progavost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>Pyrenophora</w:t>
            </w:r>
            <w:proofErr w:type="spellEnd"/>
            <w:r w:rsidR="0011590A"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graminea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5766" w:type="dxa"/>
          </w:tcPr>
          <w:p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Enkratno </w:t>
            </w:r>
            <w:proofErr w:type="spellStart"/>
            <w:r w:rsidRPr="008602A2">
              <w:rPr>
                <w:rFonts w:ascii="Arial" w:eastAsia="Calibri" w:hAnsi="Arial" w:cs="Arial"/>
              </w:rPr>
              <w:t>tretiranje</w:t>
            </w:r>
            <w:proofErr w:type="spellEnd"/>
            <w:r w:rsidRPr="008602A2">
              <w:rPr>
                <w:rFonts w:ascii="Arial" w:eastAsia="Calibri" w:hAnsi="Arial" w:cs="Arial"/>
              </w:rPr>
              <w:t xml:space="preserve"> semena tik pred setvijo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5766" w:type="dxa"/>
          </w:tcPr>
          <w:p w:rsidR="00EA4814" w:rsidRPr="008602A2" w:rsidRDefault="00BE5BB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Jesen</w:t>
            </w:r>
            <w:r w:rsidR="00EA4814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832DB" w:rsidRPr="00EA4814" w:rsidTr="00FD0D02">
        <w:tc>
          <w:tcPr>
            <w:tcW w:w="3448" w:type="dxa"/>
          </w:tcPr>
          <w:p w:rsidR="007832DB" w:rsidRPr="008602A2" w:rsidRDefault="007832DB" w:rsidP="00D21FEA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lastRenderedPageBreak/>
              <w:t xml:space="preserve">Koncentracija aktivne snovi, izražene kot ocetna kislina v pripravku iz </w:t>
            </w:r>
            <w:r w:rsidR="00D21FEA" w:rsidRPr="008602A2">
              <w:rPr>
                <w:rFonts w:ascii="Arial" w:eastAsia="Calibri" w:hAnsi="Arial" w:cs="Arial"/>
              </w:rPr>
              <w:t xml:space="preserve">1 L vode + </w:t>
            </w:r>
            <w:r w:rsidRPr="008602A2">
              <w:rPr>
                <w:rFonts w:ascii="Arial" w:eastAsia="Calibri" w:hAnsi="Arial" w:cs="Arial"/>
              </w:rPr>
              <w:t xml:space="preserve">1 L kisa </w:t>
            </w:r>
            <w:r w:rsidR="00D21FEA">
              <w:rPr>
                <w:rFonts w:ascii="Arial" w:eastAsia="Calibri" w:hAnsi="Arial" w:cs="Arial"/>
              </w:rPr>
              <w:t>(5 – 10% vsebnost ocetne kisline v kisu)</w:t>
            </w:r>
          </w:p>
        </w:tc>
        <w:tc>
          <w:tcPr>
            <w:tcW w:w="5766" w:type="dxa"/>
          </w:tcPr>
          <w:p w:rsidR="007832DB" w:rsidRPr="008602A2" w:rsidRDefault="007832DB" w:rsidP="00C37C23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 w:rsidR="00D21FEA">
              <w:rPr>
                <w:rFonts w:ascii="Arial" w:eastAsia="Calibri" w:hAnsi="Arial" w:cs="Arial"/>
              </w:rPr>
              <w:t>g/L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177857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</w:t>
            </w:r>
          </w:p>
        </w:tc>
        <w:tc>
          <w:tcPr>
            <w:tcW w:w="5766" w:type="dxa"/>
          </w:tcPr>
          <w:p w:rsidR="00EA4814" w:rsidRPr="008602A2" w:rsidRDefault="00F760E1" w:rsidP="00F760E1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 L pripravka, zmešanega iz 1L vode in 1 L kisa na 100 kg semena </w:t>
            </w:r>
            <w:r>
              <w:rPr>
                <w:rFonts w:ascii="Arial" w:eastAsia="Calibri" w:hAnsi="Arial" w:cs="Arial"/>
              </w:rPr>
              <w:t xml:space="preserve"> (</w:t>
            </w:r>
            <w:r w:rsidR="00177857" w:rsidRPr="008602A2">
              <w:rPr>
                <w:rFonts w:ascii="Arial" w:eastAsia="Calibri" w:hAnsi="Arial" w:cs="Arial"/>
              </w:rPr>
              <w:t xml:space="preserve">25 do 50 </w:t>
            </w:r>
            <w:r w:rsidR="00D21FEA">
              <w:rPr>
                <w:rFonts w:ascii="Arial" w:eastAsia="Calibri" w:hAnsi="Arial" w:cs="Arial"/>
              </w:rPr>
              <w:t>g</w:t>
            </w:r>
            <w:r w:rsidR="00A20604" w:rsidRPr="008602A2">
              <w:rPr>
                <w:rFonts w:ascii="Arial" w:eastAsia="Calibri" w:hAnsi="Arial" w:cs="Arial"/>
              </w:rPr>
              <w:t xml:space="preserve"> </w:t>
            </w:r>
            <w:r w:rsidR="000A2696" w:rsidRPr="008602A2">
              <w:rPr>
                <w:rFonts w:ascii="Arial" w:eastAsia="Calibri" w:hAnsi="Arial" w:cs="Arial"/>
              </w:rPr>
              <w:t>aktivne snovi</w:t>
            </w:r>
            <w:r>
              <w:rPr>
                <w:rFonts w:ascii="Arial" w:eastAsia="Calibri" w:hAnsi="Arial" w:cs="Arial"/>
              </w:rPr>
              <w:t xml:space="preserve"> na 100 kg semena pri 5-10% vsebnost ocetne kisline v kisu)</w:t>
            </w:r>
            <w:r w:rsidR="000A2696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854A6F" w:rsidP="00854A6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Najnižji – najvišji</w:t>
            </w:r>
            <w:r w:rsidR="00EA4814" w:rsidRPr="008602A2"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>vnos na hektar</w:t>
            </w:r>
          </w:p>
        </w:tc>
        <w:tc>
          <w:tcPr>
            <w:tcW w:w="5766" w:type="dxa"/>
          </w:tcPr>
          <w:p w:rsidR="00700320" w:rsidRPr="008602A2" w:rsidRDefault="00854A6F" w:rsidP="00700320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2</w:t>
            </w:r>
            <w:r w:rsidR="00A45A7B">
              <w:rPr>
                <w:rFonts w:ascii="Arial" w:eastAsia="Calibri" w:hAnsi="Arial" w:cs="Arial"/>
              </w:rPr>
              <w:t>2,4</w:t>
            </w:r>
            <w:r w:rsidR="00D21FEA">
              <w:rPr>
                <w:rFonts w:ascii="Arial" w:eastAsia="Calibri" w:hAnsi="Arial" w:cs="Arial"/>
              </w:rPr>
              <w:t xml:space="preserve"> – 100 g</w:t>
            </w:r>
            <w:r w:rsidR="00F760E1">
              <w:rPr>
                <w:rFonts w:ascii="Arial" w:eastAsia="Calibri" w:hAnsi="Arial" w:cs="Arial"/>
              </w:rPr>
              <w:t xml:space="preserve"> ocetne kisline na </w:t>
            </w:r>
            <w:r w:rsidRPr="008602A2">
              <w:rPr>
                <w:rFonts w:ascii="Arial" w:eastAsia="Calibri" w:hAnsi="Arial" w:cs="Arial"/>
              </w:rPr>
              <w:t>h</w:t>
            </w:r>
            <w:r w:rsidR="00F760E1">
              <w:rPr>
                <w:rFonts w:ascii="Arial" w:eastAsia="Calibri" w:hAnsi="Arial" w:cs="Arial"/>
              </w:rPr>
              <w:t>ekt</w:t>
            </w:r>
            <w:r w:rsidRPr="008602A2">
              <w:rPr>
                <w:rFonts w:ascii="Arial" w:eastAsia="Calibri" w:hAnsi="Arial" w:cs="Arial"/>
              </w:rPr>
              <w:t>a</w:t>
            </w:r>
            <w:r w:rsidR="00F760E1">
              <w:rPr>
                <w:rFonts w:ascii="Arial" w:eastAsia="Calibri" w:hAnsi="Arial" w:cs="Arial"/>
              </w:rPr>
              <w:t>r</w:t>
            </w:r>
            <w:r w:rsidRPr="008602A2">
              <w:rPr>
                <w:rFonts w:ascii="Arial" w:eastAsia="Calibri" w:hAnsi="Arial" w:cs="Arial"/>
              </w:rPr>
              <w:t xml:space="preserve"> pri setvi 0,9 do 2 </w:t>
            </w:r>
            <w:r w:rsidR="00A45A7B">
              <w:rPr>
                <w:rFonts w:ascii="Arial" w:eastAsia="Calibri" w:hAnsi="Arial" w:cs="Arial"/>
              </w:rPr>
              <w:t>kvintala</w:t>
            </w:r>
            <w:r w:rsidRPr="008602A2">
              <w:rPr>
                <w:rFonts w:ascii="Arial" w:eastAsia="Calibri" w:hAnsi="Arial" w:cs="Arial"/>
              </w:rPr>
              <w:t xml:space="preserve"> semena na h</w:t>
            </w:r>
            <w:r w:rsidR="00F760E1">
              <w:rPr>
                <w:rFonts w:ascii="Arial" w:eastAsia="Calibri" w:hAnsi="Arial" w:cs="Arial"/>
              </w:rPr>
              <w:t>ekt</w:t>
            </w:r>
            <w:r w:rsidRPr="008602A2">
              <w:rPr>
                <w:rFonts w:ascii="Arial" w:eastAsia="Calibri" w:hAnsi="Arial" w:cs="Arial"/>
              </w:rPr>
              <w:t>a</w:t>
            </w:r>
            <w:r w:rsidR="00F760E1">
              <w:rPr>
                <w:rFonts w:ascii="Arial" w:eastAsia="Calibri" w:hAnsi="Arial" w:cs="Arial"/>
              </w:rPr>
              <w:t>r</w:t>
            </w:r>
            <w:r w:rsidR="00A20604" w:rsidRPr="008602A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A4814" w:rsidRPr="00EA4814" w:rsidTr="00FD0D02">
        <w:tc>
          <w:tcPr>
            <w:tcW w:w="3448" w:type="dxa"/>
          </w:tcPr>
          <w:p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5766" w:type="dxa"/>
          </w:tcPr>
          <w:p w:rsidR="00EA4814" w:rsidRPr="008602A2" w:rsidRDefault="00EA4814" w:rsidP="00EA4814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p w:rsidR="005E6D5F" w:rsidRDefault="005E6D5F"/>
    <w:p w:rsidR="00255387" w:rsidRDefault="00255387">
      <w:r>
        <w:rPr>
          <w:rFonts w:ascii="Arial" w:eastAsia="Calibri" w:hAnsi="Arial" w:cs="Arial"/>
          <w:b/>
        </w:rPr>
        <w:t>Tržno seme vrtnin, kot so korenček (</w:t>
      </w:r>
      <w:proofErr w:type="spellStart"/>
      <w:r w:rsidRPr="00700320">
        <w:rPr>
          <w:rFonts w:ascii="Arial" w:eastAsia="Calibri" w:hAnsi="Arial" w:cs="Arial"/>
          <w:b/>
          <w:i/>
        </w:rPr>
        <w:t>Daucus</w:t>
      </w:r>
      <w:proofErr w:type="spellEnd"/>
      <w:r w:rsidRPr="00700320">
        <w:rPr>
          <w:rFonts w:ascii="Arial" w:eastAsia="Calibri" w:hAnsi="Arial" w:cs="Arial"/>
          <w:b/>
          <w:i/>
        </w:rPr>
        <w:t xml:space="preserve"> </w:t>
      </w:r>
      <w:proofErr w:type="spellStart"/>
      <w:r w:rsidRPr="00700320">
        <w:rPr>
          <w:rFonts w:ascii="Arial" w:eastAsia="Calibri" w:hAnsi="Arial" w:cs="Arial"/>
          <w:b/>
          <w:i/>
        </w:rPr>
        <w:t>carota</w:t>
      </w:r>
      <w:proofErr w:type="spellEnd"/>
      <w:r>
        <w:rPr>
          <w:rFonts w:ascii="Arial" w:eastAsia="Calibri" w:hAnsi="Arial" w:cs="Arial"/>
          <w:b/>
        </w:rPr>
        <w:t>), paradižnik (</w:t>
      </w:r>
      <w:proofErr w:type="spellStart"/>
      <w:r w:rsidRPr="00700320">
        <w:rPr>
          <w:rFonts w:ascii="Arial" w:eastAsia="Calibri" w:hAnsi="Arial" w:cs="Arial"/>
          <w:b/>
          <w:i/>
        </w:rPr>
        <w:t>Solanum</w:t>
      </w:r>
      <w:proofErr w:type="spellEnd"/>
      <w:r w:rsidRPr="00700320">
        <w:rPr>
          <w:rFonts w:ascii="Arial" w:eastAsia="Calibri" w:hAnsi="Arial" w:cs="Arial"/>
          <w:b/>
          <w:i/>
        </w:rPr>
        <w:t xml:space="preserve"> </w:t>
      </w:r>
      <w:proofErr w:type="spellStart"/>
      <w:r w:rsidRPr="00700320">
        <w:rPr>
          <w:rFonts w:ascii="Arial" w:eastAsia="Calibri" w:hAnsi="Arial" w:cs="Arial"/>
          <w:b/>
          <w:i/>
        </w:rPr>
        <w:t>lycopersicum</w:t>
      </w:r>
      <w:proofErr w:type="spellEnd"/>
      <w:r>
        <w:rPr>
          <w:rFonts w:ascii="Arial" w:eastAsia="Calibri" w:hAnsi="Arial" w:cs="Arial"/>
          <w:b/>
        </w:rPr>
        <w:t>) in paprika (</w:t>
      </w:r>
      <w:proofErr w:type="spellStart"/>
      <w:r w:rsidRPr="00700320">
        <w:rPr>
          <w:rFonts w:ascii="Arial" w:eastAsia="Calibri" w:hAnsi="Arial" w:cs="Arial"/>
          <w:b/>
          <w:i/>
        </w:rPr>
        <w:t>Capsicum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spp</w:t>
      </w:r>
      <w:proofErr w:type="spellEnd"/>
      <w:r>
        <w:rPr>
          <w:rFonts w:ascii="Arial" w:eastAsia="Calibri" w:hAnsi="Arial" w:cs="Arial"/>
          <w:b/>
        </w:rPr>
        <w:t>.)</w:t>
      </w:r>
    </w:p>
    <w:tbl>
      <w:tblPr>
        <w:tblStyle w:val="Tabelamrea11"/>
        <w:tblW w:w="9214" w:type="dxa"/>
        <w:tblInd w:w="-5" w:type="dxa"/>
        <w:tblLook w:val="04A0" w:firstRow="1" w:lastRow="0" w:firstColumn="1" w:lastColumn="0" w:noHBand="0" w:noVBand="1"/>
        <w:tblCaption w:val="Uporaba raztopine kisa za tretiranje rastlin"/>
        <w:tblDescription w:val="Uporaba raztopine kisa za tretiranje rastlin"/>
      </w:tblPr>
      <w:tblGrid>
        <w:gridCol w:w="3448"/>
        <w:gridCol w:w="5766"/>
      </w:tblGrid>
      <w:tr w:rsidR="00700320" w:rsidRPr="00EA4814" w:rsidTr="00255387">
        <w:trPr>
          <w:tblHeader/>
        </w:trPr>
        <w:tc>
          <w:tcPr>
            <w:tcW w:w="3448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povzročiteljem</w:t>
            </w:r>
          </w:p>
        </w:tc>
        <w:tc>
          <w:tcPr>
            <w:tcW w:w="5766" w:type="dxa"/>
          </w:tcPr>
          <w:p w:rsidR="00700320" w:rsidRPr="008602A2" w:rsidRDefault="0005031F" w:rsidP="0013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Glive</w:t>
            </w:r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, kot so glive iz rodu </w:t>
            </w:r>
            <w:proofErr w:type="spellStart"/>
            <w:r w:rsidR="00700320" w:rsidRPr="008602A2">
              <w:rPr>
                <w:rFonts w:ascii="Arial" w:hAnsi="Arial" w:cs="Arial"/>
                <w:i/>
                <w:iCs/>
                <w:color w:val="000000"/>
              </w:rPr>
              <w:t>Alternaria</w:t>
            </w:r>
            <w:proofErr w:type="spellEnd"/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 (</w:t>
            </w:r>
            <w:proofErr w:type="spellStart"/>
            <w:r w:rsidR="00700320" w:rsidRPr="008602A2">
              <w:rPr>
                <w:rFonts w:ascii="Arial" w:hAnsi="Arial" w:cs="Arial"/>
                <w:i/>
                <w:iCs/>
                <w:color w:val="000000"/>
              </w:rPr>
              <w:t>Alternaria</w:t>
            </w:r>
            <w:proofErr w:type="spellEnd"/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spellStart"/>
            <w:r w:rsidR="00700320" w:rsidRPr="008602A2">
              <w:rPr>
                <w:rFonts w:ascii="Arial" w:hAnsi="Arial" w:cs="Arial"/>
                <w:iCs/>
                <w:color w:val="000000"/>
              </w:rPr>
              <w:t>spp</w:t>
            </w:r>
            <w:proofErr w:type="spellEnd"/>
            <w:r w:rsidR="00700320" w:rsidRPr="008602A2">
              <w:rPr>
                <w:rFonts w:ascii="Arial" w:hAnsi="Arial" w:cs="Arial"/>
                <w:iCs/>
                <w:color w:val="000000"/>
              </w:rPr>
              <w:t xml:space="preserve">) </w:t>
            </w:r>
          </w:p>
        </w:tc>
      </w:tr>
      <w:tr w:rsidR="00700320" w:rsidRPr="00EA4814" w:rsidTr="005E6D5F">
        <w:tc>
          <w:tcPr>
            <w:tcW w:w="3448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5766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Enkratno </w:t>
            </w:r>
            <w:proofErr w:type="spellStart"/>
            <w:r w:rsidRPr="008602A2">
              <w:rPr>
                <w:rFonts w:ascii="Arial" w:eastAsia="Calibri" w:hAnsi="Arial" w:cs="Arial"/>
              </w:rPr>
              <w:t>tretiranje</w:t>
            </w:r>
            <w:proofErr w:type="spellEnd"/>
            <w:r w:rsidRPr="008602A2">
              <w:rPr>
                <w:rFonts w:ascii="Arial" w:eastAsia="Calibri" w:hAnsi="Arial" w:cs="Arial"/>
              </w:rPr>
              <w:t xml:space="preserve"> semena tik pred setvijo</w:t>
            </w:r>
          </w:p>
        </w:tc>
      </w:tr>
      <w:tr w:rsidR="00700320" w:rsidRPr="00EA4814" w:rsidTr="005E6D5F">
        <w:tc>
          <w:tcPr>
            <w:tcW w:w="3448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5766" w:type="dxa"/>
          </w:tcPr>
          <w:p w:rsidR="00700320" w:rsidRPr="008602A2" w:rsidRDefault="00700320" w:rsidP="00136BBB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Jeseni do </w:t>
            </w:r>
            <w:r w:rsidR="009602A5" w:rsidRPr="008602A2">
              <w:rPr>
                <w:rFonts w:ascii="Arial" w:eastAsia="Calibri" w:hAnsi="Arial" w:cs="Arial"/>
              </w:rPr>
              <w:t>s</w:t>
            </w:r>
            <w:r w:rsidRPr="008602A2">
              <w:rPr>
                <w:rFonts w:ascii="Arial" w:eastAsia="Calibri" w:hAnsi="Arial" w:cs="Arial"/>
              </w:rPr>
              <w:t>pomladi</w:t>
            </w:r>
          </w:p>
        </w:tc>
      </w:tr>
      <w:tr w:rsidR="005E6D5F" w:rsidRPr="00EA4814" w:rsidTr="005E6D5F">
        <w:tc>
          <w:tcPr>
            <w:tcW w:w="3448" w:type="dxa"/>
          </w:tcPr>
          <w:p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Koncentracija aktivne snovi, izražene kot ocetna kislina v pripravku iz 1 L vode +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>1 L kisa (5 – 10 % vsebnost ocetne kisline</w:t>
            </w:r>
            <w:r>
              <w:rPr>
                <w:rFonts w:ascii="Arial" w:eastAsia="Calibri" w:hAnsi="Arial" w:cs="Arial"/>
              </w:rPr>
              <w:t xml:space="preserve"> v kisu</w:t>
            </w:r>
            <w:r w:rsidRPr="008602A2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5766" w:type="dxa"/>
          </w:tcPr>
          <w:p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>
              <w:rPr>
                <w:rFonts w:ascii="Arial" w:eastAsia="Calibri" w:hAnsi="Arial" w:cs="Arial"/>
              </w:rPr>
              <w:t>g/L</w:t>
            </w:r>
          </w:p>
        </w:tc>
      </w:tr>
      <w:tr w:rsidR="005E6D5F" w:rsidRPr="00EA4814" w:rsidTr="005E6D5F">
        <w:tc>
          <w:tcPr>
            <w:tcW w:w="3448" w:type="dxa"/>
          </w:tcPr>
          <w:p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 in način uporabe</w:t>
            </w:r>
          </w:p>
        </w:tc>
        <w:tc>
          <w:tcPr>
            <w:tcW w:w="5766" w:type="dxa"/>
          </w:tcPr>
          <w:p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Seme se </w:t>
            </w:r>
            <w:r>
              <w:rPr>
                <w:rFonts w:ascii="Arial" w:eastAsia="Calibri" w:hAnsi="Arial" w:cs="Arial"/>
              </w:rPr>
              <w:t xml:space="preserve">začasno </w:t>
            </w:r>
            <w:r w:rsidRPr="008602A2">
              <w:rPr>
                <w:rFonts w:ascii="Arial" w:eastAsia="Calibri" w:hAnsi="Arial" w:cs="Arial"/>
              </w:rPr>
              <w:t xml:space="preserve">namoči v raztopino iz 1 L kisa + 1 L vode in </w:t>
            </w:r>
            <w:r>
              <w:rPr>
                <w:rFonts w:ascii="Arial" w:eastAsia="Calibri" w:hAnsi="Arial" w:cs="Arial"/>
              </w:rPr>
              <w:t xml:space="preserve">nato </w:t>
            </w:r>
            <w:r w:rsidRPr="008602A2">
              <w:rPr>
                <w:rFonts w:ascii="Arial" w:eastAsia="Calibri" w:hAnsi="Arial" w:cs="Arial"/>
              </w:rPr>
              <w:t>odstrani</w:t>
            </w:r>
          </w:p>
        </w:tc>
      </w:tr>
      <w:tr w:rsidR="005E6D5F" w:rsidRPr="00EA4814" w:rsidTr="005E6D5F">
        <w:tc>
          <w:tcPr>
            <w:tcW w:w="3448" w:type="dxa"/>
          </w:tcPr>
          <w:p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 in način uporabe</w:t>
            </w:r>
          </w:p>
        </w:tc>
        <w:tc>
          <w:tcPr>
            <w:tcW w:w="5766" w:type="dxa"/>
          </w:tcPr>
          <w:p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Seme se </w:t>
            </w:r>
            <w:r>
              <w:rPr>
                <w:rFonts w:ascii="Arial" w:eastAsia="Calibri" w:hAnsi="Arial" w:cs="Arial"/>
              </w:rPr>
              <w:t xml:space="preserve">začasno </w:t>
            </w:r>
            <w:r w:rsidRPr="008602A2">
              <w:rPr>
                <w:rFonts w:ascii="Arial" w:eastAsia="Calibri" w:hAnsi="Arial" w:cs="Arial"/>
              </w:rPr>
              <w:t xml:space="preserve">namoči v raztopino iz 1 L kisa + 1 L vode in </w:t>
            </w:r>
            <w:r>
              <w:rPr>
                <w:rFonts w:ascii="Arial" w:eastAsia="Calibri" w:hAnsi="Arial" w:cs="Arial"/>
              </w:rPr>
              <w:t xml:space="preserve">nato </w:t>
            </w:r>
            <w:r w:rsidRPr="008602A2">
              <w:rPr>
                <w:rFonts w:ascii="Arial" w:eastAsia="Calibri" w:hAnsi="Arial" w:cs="Arial"/>
              </w:rPr>
              <w:t>odstrani</w:t>
            </w:r>
          </w:p>
        </w:tc>
      </w:tr>
      <w:tr w:rsidR="005E6D5F" w:rsidRPr="00EA4814" w:rsidTr="00255387">
        <w:trPr>
          <w:trHeight w:val="412"/>
        </w:trPr>
        <w:tc>
          <w:tcPr>
            <w:tcW w:w="3448" w:type="dxa"/>
          </w:tcPr>
          <w:p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5766" w:type="dxa"/>
          </w:tcPr>
          <w:p w:rsidR="005E6D5F" w:rsidRPr="008602A2" w:rsidRDefault="005E6D5F" w:rsidP="005E6D5F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p w:rsidR="00EA4814" w:rsidRDefault="00EA4814">
      <w:pPr>
        <w:rPr>
          <w:rFonts w:ascii="Arial" w:hAnsi="Arial" w:cs="Arial"/>
        </w:rPr>
      </w:pPr>
    </w:p>
    <w:p w:rsidR="00255387" w:rsidRDefault="00255387">
      <w:pPr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Tržno seme vrtnin, kot so paradižnik (</w:t>
      </w:r>
      <w:proofErr w:type="spellStart"/>
      <w:r w:rsidRPr="00700320">
        <w:rPr>
          <w:rFonts w:ascii="Arial" w:eastAsia="Calibri" w:hAnsi="Arial" w:cs="Arial"/>
          <w:b/>
          <w:i/>
        </w:rPr>
        <w:t>Solanum</w:t>
      </w:r>
      <w:proofErr w:type="spellEnd"/>
      <w:r w:rsidRPr="00700320">
        <w:rPr>
          <w:rFonts w:ascii="Arial" w:eastAsia="Calibri" w:hAnsi="Arial" w:cs="Arial"/>
          <w:b/>
          <w:i/>
        </w:rPr>
        <w:t xml:space="preserve"> </w:t>
      </w:r>
      <w:proofErr w:type="spellStart"/>
      <w:r w:rsidRPr="00700320">
        <w:rPr>
          <w:rFonts w:ascii="Arial" w:eastAsia="Calibri" w:hAnsi="Arial" w:cs="Arial"/>
          <w:b/>
          <w:i/>
        </w:rPr>
        <w:t>lycopersicum</w:t>
      </w:r>
      <w:proofErr w:type="spellEnd"/>
      <w:r>
        <w:rPr>
          <w:rFonts w:ascii="Arial" w:eastAsia="Calibri" w:hAnsi="Arial" w:cs="Arial"/>
          <w:b/>
        </w:rPr>
        <w:t>),  paprika (</w:t>
      </w:r>
      <w:proofErr w:type="spellStart"/>
      <w:r w:rsidRPr="00700320">
        <w:rPr>
          <w:rFonts w:ascii="Arial" w:eastAsia="Calibri" w:hAnsi="Arial" w:cs="Arial"/>
          <w:b/>
          <w:i/>
        </w:rPr>
        <w:t>Capsicum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spp</w:t>
      </w:r>
      <w:proofErr w:type="spellEnd"/>
      <w:r>
        <w:rPr>
          <w:rFonts w:ascii="Arial" w:eastAsia="Calibri" w:hAnsi="Arial" w:cs="Arial"/>
          <w:b/>
        </w:rPr>
        <w:t>.) in zelje (</w:t>
      </w:r>
      <w:proofErr w:type="spellStart"/>
      <w:r w:rsidRPr="009602A5">
        <w:rPr>
          <w:rFonts w:ascii="Arial" w:eastAsia="Calibri" w:hAnsi="Arial" w:cs="Arial"/>
          <w:b/>
          <w:i/>
        </w:rPr>
        <w:t>Brassica</w:t>
      </w:r>
      <w:proofErr w:type="spellEnd"/>
      <w:r w:rsidRPr="009602A5">
        <w:rPr>
          <w:rFonts w:ascii="Arial" w:eastAsia="Calibri" w:hAnsi="Arial" w:cs="Arial"/>
          <w:b/>
          <w:i/>
        </w:rPr>
        <w:t xml:space="preserve"> </w:t>
      </w:r>
      <w:proofErr w:type="spellStart"/>
      <w:r w:rsidRPr="009602A5">
        <w:rPr>
          <w:rFonts w:ascii="Arial" w:eastAsia="Calibri" w:hAnsi="Arial" w:cs="Arial"/>
          <w:b/>
          <w:i/>
        </w:rPr>
        <w:t>oleracea</w:t>
      </w:r>
      <w:proofErr w:type="spellEnd"/>
      <w:r>
        <w:rPr>
          <w:rFonts w:ascii="Arial" w:eastAsia="Calibri" w:hAnsi="Arial" w:cs="Arial"/>
          <w:b/>
        </w:rPr>
        <w:t>)</w:t>
      </w:r>
    </w:p>
    <w:tbl>
      <w:tblPr>
        <w:tblStyle w:val="Tabelamrea1"/>
        <w:tblW w:w="9214" w:type="dxa"/>
        <w:tblLook w:val="0680" w:firstRow="0" w:lastRow="0" w:firstColumn="1" w:lastColumn="0" w:noHBand="1" w:noVBand="1"/>
        <w:tblCaption w:val="Uporaba raztopine kisa za tretiranje semena in razkuževanje mehanskega orodja za rezanje"/>
        <w:tblDescription w:val="Uporaba raztopine kisa za tretiranje semena in razkuževanje mehanskega orodja za rezanje"/>
      </w:tblPr>
      <w:tblGrid>
        <w:gridCol w:w="3448"/>
        <w:gridCol w:w="5766"/>
      </w:tblGrid>
      <w:tr w:rsidR="00255387" w:rsidRPr="00EA4814" w:rsidTr="00255387">
        <w:trPr>
          <w:tblHeader/>
        </w:trPr>
        <w:tc>
          <w:tcPr>
            <w:tcW w:w="3448" w:type="dxa"/>
          </w:tcPr>
          <w:p w:rsidR="00255387" w:rsidRPr="008602A2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Tretiranje</w:t>
            </w:r>
            <w:proofErr w:type="spellEnd"/>
            <w:r>
              <w:rPr>
                <w:rFonts w:ascii="Arial" w:eastAsia="Calibri" w:hAnsi="Arial" w:cs="Arial"/>
              </w:rPr>
              <w:t>-opis</w:t>
            </w:r>
          </w:p>
        </w:tc>
        <w:tc>
          <w:tcPr>
            <w:tcW w:w="5766" w:type="dxa"/>
          </w:tcPr>
          <w:p w:rsidR="00255387" w:rsidRPr="008602A2" w:rsidRDefault="00255387" w:rsidP="00941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Podrobnosti</w:t>
            </w:r>
          </w:p>
        </w:tc>
      </w:tr>
      <w:tr w:rsidR="00255387" w:rsidRPr="00EA4814" w:rsidTr="00255387">
        <w:trPr>
          <w:tblHeader/>
        </w:trPr>
        <w:tc>
          <w:tcPr>
            <w:tcW w:w="3448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Proti po</w:t>
            </w:r>
            <w:bookmarkStart w:id="0" w:name="_GoBack"/>
            <w:bookmarkEnd w:id="0"/>
            <w:r w:rsidRPr="008602A2">
              <w:rPr>
                <w:rFonts w:ascii="Arial" w:eastAsia="Calibri" w:hAnsi="Arial" w:cs="Arial"/>
              </w:rPr>
              <w:t>vzročiteljem</w:t>
            </w:r>
          </w:p>
        </w:tc>
        <w:tc>
          <w:tcPr>
            <w:tcW w:w="5766" w:type="dxa"/>
          </w:tcPr>
          <w:p w:rsidR="00255387" w:rsidRPr="008602A2" w:rsidRDefault="00255387" w:rsidP="002553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69181C">
              <w:rPr>
                <w:rFonts w:ascii="Arial" w:hAnsi="Arial" w:cs="Arial"/>
                <w:iCs/>
                <w:color w:val="000000"/>
              </w:rPr>
              <w:t>Bakterijska uvelost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Clavibacter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Michiganensis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</w:rPr>
              <w:t>Bakterijska uvelost paradižnika (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Clavibacter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Michiganensis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subsp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Michiganensis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:rsidR="00255387" w:rsidRPr="008602A2" w:rsidRDefault="00255387" w:rsidP="002553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69181C">
              <w:rPr>
                <w:rFonts w:ascii="Arial" w:hAnsi="Arial" w:cs="Arial"/>
                <w:iCs/>
                <w:color w:val="000000"/>
              </w:rPr>
              <w:t>Bakterijski ožig paradižnika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Pseudomonas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syringae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pv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Tomato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:rsidR="00255387" w:rsidRPr="008602A2" w:rsidRDefault="00255387" w:rsidP="002553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Bakterijska pegavost paprik (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Xanthomonas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campestris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pv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Vesicatoria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8602A2"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:rsidR="00255387" w:rsidRPr="008602A2" w:rsidRDefault="00255387" w:rsidP="002553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3D75">
              <w:rPr>
                <w:rFonts w:ascii="Arial" w:hAnsi="Arial" w:cs="Arial"/>
                <w:iCs/>
                <w:color w:val="000000"/>
              </w:rPr>
              <w:t>Siva plesen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Botrytis</w:t>
            </w:r>
            <w:proofErr w:type="spellEnd"/>
            <w:r w:rsidRPr="00860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02A2">
              <w:rPr>
                <w:rFonts w:ascii="Arial" w:hAnsi="Arial" w:cs="Arial"/>
                <w:i/>
                <w:iCs/>
                <w:color w:val="000000"/>
              </w:rPr>
              <w:t>aclada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255387" w:rsidRPr="00EA4814" w:rsidTr="00255387">
        <w:tc>
          <w:tcPr>
            <w:tcW w:w="3448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5766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Enkratno </w:t>
            </w:r>
            <w:proofErr w:type="spellStart"/>
            <w:r w:rsidRPr="008602A2">
              <w:rPr>
                <w:rFonts w:ascii="Arial" w:eastAsia="Calibri" w:hAnsi="Arial" w:cs="Arial"/>
              </w:rPr>
              <w:t>tretiranje</w:t>
            </w:r>
            <w:proofErr w:type="spellEnd"/>
            <w:r w:rsidRPr="008602A2">
              <w:rPr>
                <w:rFonts w:ascii="Arial" w:eastAsia="Calibri" w:hAnsi="Arial" w:cs="Arial"/>
              </w:rPr>
              <w:t xml:space="preserve"> semena tik pred setvijo</w:t>
            </w:r>
          </w:p>
        </w:tc>
      </w:tr>
      <w:tr w:rsidR="00255387" w:rsidRPr="00EA4814" w:rsidTr="00255387">
        <w:tc>
          <w:tcPr>
            <w:tcW w:w="3448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lastRenderedPageBreak/>
              <w:t>Čas uporabe</w:t>
            </w:r>
          </w:p>
        </w:tc>
        <w:tc>
          <w:tcPr>
            <w:tcW w:w="5766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Jeseni do spomladi</w:t>
            </w:r>
          </w:p>
        </w:tc>
      </w:tr>
      <w:tr w:rsidR="00255387" w:rsidTr="00255387">
        <w:tc>
          <w:tcPr>
            <w:tcW w:w="3448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Koncentracija aktivne snovi, izražene kot ocetna kislina v pripravku iz 1 L vode +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602A2">
              <w:rPr>
                <w:rFonts w:ascii="Arial" w:eastAsia="Calibri" w:hAnsi="Arial" w:cs="Arial"/>
              </w:rPr>
              <w:t>1 L kisa (5 – 10 % vsebnost ocetne kisline</w:t>
            </w:r>
            <w:r>
              <w:rPr>
                <w:rFonts w:ascii="Arial" w:eastAsia="Calibri" w:hAnsi="Arial" w:cs="Arial"/>
              </w:rPr>
              <w:t xml:space="preserve"> v kisu</w:t>
            </w:r>
            <w:r w:rsidRPr="008602A2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5766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 xml:space="preserve">25 – 50 </w:t>
            </w:r>
            <w:r>
              <w:rPr>
                <w:rFonts w:ascii="Arial" w:eastAsia="Calibri" w:hAnsi="Arial" w:cs="Arial"/>
              </w:rPr>
              <w:t>g/L</w:t>
            </w:r>
          </w:p>
        </w:tc>
      </w:tr>
      <w:tr w:rsidR="00255387" w:rsidRPr="00EA4814" w:rsidTr="00255387">
        <w:tc>
          <w:tcPr>
            <w:tcW w:w="3448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Odmerek in način uporabe</w:t>
            </w:r>
          </w:p>
        </w:tc>
        <w:tc>
          <w:tcPr>
            <w:tcW w:w="5766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Seme se namoči v raztopino iz 1 L kisa + 1 L vode in odstrani</w:t>
            </w:r>
          </w:p>
        </w:tc>
      </w:tr>
      <w:tr w:rsidR="00255387" w:rsidRPr="00EA4814" w:rsidTr="00255387">
        <w:tc>
          <w:tcPr>
            <w:tcW w:w="3448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5766" w:type="dxa"/>
          </w:tcPr>
          <w:p w:rsidR="00255387" w:rsidRPr="008602A2" w:rsidRDefault="00255387" w:rsidP="00255387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8602A2">
              <w:rPr>
                <w:rFonts w:ascii="Arial" w:eastAsia="Calibri" w:hAnsi="Arial" w:cs="Arial"/>
              </w:rPr>
              <w:t>/</w:t>
            </w:r>
          </w:p>
        </w:tc>
      </w:tr>
    </w:tbl>
    <w:p w:rsidR="00255387" w:rsidRDefault="00255387">
      <w:pPr>
        <w:rPr>
          <w:rFonts w:ascii="Arial" w:hAnsi="Arial" w:cs="Arial"/>
        </w:rPr>
      </w:pPr>
    </w:p>
    <w:tbl>
      <w:tblPr>
        <w:tblStyle w:val="Tabelamrea1"/>
        <w:tblW w:w="9214" w:type="dxa"/>
        <w:tblInd w:w="-5" w:type="dxa"/>
        <w:tblLook w:val="04A0" w:firstRow="1" w:lastRow="0" w:firstColumn="1" w:lastColumn="0" w:noHBand="0" w:noVBand="1"/>
        <w:tblCaption w:val="Uporaba raztopine kisa za tretiranje semena in razkuževanje mehanskega orodja za rezanje"/>
        <w:tblDescription w:val="Uporaba raztopine kisa za tretiranje semena in razkuževanje mehanskega orodja za rezanje"/>
      </w:tblPr>
      <w:tblGrid>
        <w:gridCol w:w="3448"/>
        <w:gridCol w:w="5766"/>
      </w:tblGrid>
      <w:tr w:rsidR="00255387" w:rsidRPr="00EA4814" w:rsidTr="00255387">
        <w:trPr>
          <w:tblHeader/>
        </w:trPr>
        <w:tc>
          <w:tcPr>
            <w:tcW w:w="3448" w:type="dxa"/>
          </w:tcPr>
          <w:p w:rsidR="00255387" w:rsidRPr="00EA4814" w:rsidRDefault="00255387" w:rsidP="009410AC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Razkuževanje orodja pri rezanju rastlin:</w:t>
            </w:r>
          </w:p>
        </w:tc>
        <w:tc>
          <w:tcPr>
            <w:tcW w:w="5766" w:type="dxa"/>
          </w:tcPr>
          <w:p w:rsidR="00255387" w:rsidRPr="005E0115" w:rsidRDefault="00255387" w:rsidP="009410AC">
            <w:pPr>
              <w:spacing w:before="120" w:after="12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E0115">
              <w:rPr>
                <w:rFonts w:ascii="Arial" w:eastAsia="Calibri" w:hAnsi="Arial" w:cs="Arial"/>
                <w:b/>
                <w:sz w:val="24"/>
                <w:szCs w:val="24"/>
              </w:rPr>
              <w:t>Proti povzročiteljem: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Divji kostanj (</w:t>
            </w:r>
            <w:proofErr w:type="spellStart"/>
            <w:r w:rsidRPr="0072592D">
              <w:rPr>
                <w:rFonts w:ascii="Arial" w:eastAsia="Calibri" w:hAnsi="Arial" w:cs="Arial"/>
                <w:i/>
              </w:rPr>
              <w:t>Aesculus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L.),</w:t>
            </w:r>
          </w:p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Platana  (</w:t>
            </w:r>
            <w:proofErr w:type="spellStart"/>
            <w:r w:rsidRPr="0072592D">
              <w:rPr>
                <w:rFonts w:ascii="Arial" w:eastAsia="Calibri" w:hAnsi="Arial" w:cs="Arial"/>
                <w:i/>
              </w:rPr>
              <w:t>Platanus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2592D">
              <w:rPr>
                <w:rFonts w:ascii="Arial" w:eastAsia="Calibri" w:hAnsi="Arial" w:cs="Arial"/>
              </w:rPr>
              <w:t>spp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  <w:r w:rsidRPr="0072592D">
              <w:rPr>
                <w:rFonts w:ascii="Arial" w:eastAsia="Calibri" w:hAnsi="Arial" w:cs="Arial"/>
              </w:rPr>
              <w:t>), Javor (</w:t>
            </w:r>
            <w:proofErr w:type="spellStart"/>
            <w:r w:rsidRPr="0072592D">
              <w:rPr>
                <w:rFonts w:ascii="Arial" w:eastAsia="Calibri" w:hAnsi="Arial" w:cs="Arial"/>
                <w:i/>
              </w:rPr>
              <w:t>Acer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2592D">
              <w:rPr>
                <w:rFonts w:ascii="Arial" w:eastAsia="Calibri" w:hAnsi="Arial" w:cs="Arial"/>
              </w:rPr>
              <w:t>spp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  <w:r w:rsidRPr="0072592D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592D">
              <w:rPr>
                <w:rFonts w:ascii="Arial" w:hAnsi="Arial" w:cs="Arial"/>
                <w:color w:val="000000"/>
              </w:rPr>
              <w:t xml:space="preserve">Bakterijski kostanjev ožig 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Pseudomonas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syringae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color w:val="000000"/>
              </w:rPr>
              <w:t>pv</w:t>
            </w:r>
            <w:proofErr w:type="spellEnd"/>
            <w:r w:rsidRPr="0072592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aesculi</w:t>
            </w:r>
            <w:proofErr w:type="spellEnd"/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Rožnice (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Rosaceae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>) iz rodov:</w:t>
            </w:r>
          </w:p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hAnsi="Arial" w:cs="Arial"/>
                <w:iCs/>
              </w:rPr>
              <w:t>glog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Crataegus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hrušica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Amelanchier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aronija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Aronia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japonska kutina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Chaenomeles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panešplja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Cotoneaster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kutina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Cydonia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jablana</w:t>
            </w:r>
            <w:r w:rsidRPr="0072592D">
              <w:rPr>
                <w:rFonts w:ascii="Arial" w:hAnsi="Arial" w:cs="Arial"/>
                <w:i/>
                <w:iCs/>
              </w:rPr>
              <w:t xml:space="preserve"> (Malus), </w:t>
            </w:r>
            <w:proofErr w:type="spellStart"/>
            <w:r w:rsidRPr="0072592D">
              <w:rPr>
                <w:rFonts w:ascii="Arial" w:hAnsi="Arial" w:cs="Arial"/>
                <w:iCs/>
              </w:rPr>
              <w:t>fotinija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Photinia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petoprstnik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Potentilla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ognjeni trn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Pyracantha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proofErr w:type="spellStart"/>
            <w:r w:rsidRPr="0072592D">
              <w:rPr>
                <w:rFonts w:ascii="Arial" w:hAnsi="Arial" w:cs="Arial"/>
                <w:iCs/>
              </w:rPr>
              <w:t>koščičarji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Prunus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hruška</w:t>
            </w:r>
            <w:r w:rsidRPr="0072592D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Pyrus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), </w:t>
            </w:r>
            <w:r w:rsidRPr="0072592D">
              <w:rPr>
                <w:rFonts w:ascii="Arial" w:hAnsi="Arial" w:cs="Arial"/>
                <w:iCs/>
              </w:rPr>
              <w:t>vrtnica/šipek</w:t>
            </w:r>
            <w:r w:rsidRPr="0072592D">
              <w:rPr>
                <w:rFonts w:ascii="Arial" w:hAnsi="Arial" w:cs="Arial"/>
                <w:i/>
                <w:iCs/>
              </w:rPr>
              <w:t xml:space="preserve"> (Rosa), jerebika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Sorbus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 </w:t>
            </w:r>
            <w:r w:rsidRPr="0072592D">
              <w:rPr>
                <w:rFonts w:ascii="Arial" w:hAnsi="Arial" w:cs="Arial"/>
              </w:rPr>
              <w:t>in medvejka (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Spiraea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) 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Hrušev ožig</w:t>
            </w:r>
          </w:p>
          <w:p w:rsidR="00255387" w:rsidRPr="0072592D" w:rsidRDefault="00255387" w:rsidP="00941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2592D">
              <w:rPr>
                <w:rFonts w:ascii="Arial" w:hAnsi="Arial" w:cs="Arial"/>
                <w:i/>
                <w:iCs/>
              </w:rPr>
              <w:t>Erwinia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</w:rPr>
              <w:t>amylovora</w:t>
            </w:r>
            <w:proofErr w:type="spellEnd"/>
            <w:r w:rsidRPr="0072592D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 xml:space="preserve">Okrasne rastline iz rodov </w:t>
            </w:r>
          </w:p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iCs/>
                <w:sz w:val="22"/>
                <w:szCs w:val="22"/>
              </w:rPr>
              <w:t>javor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Acer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panešplja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Cotoneaster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trdoleska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Euonymus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forsitija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Forsythia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magnolija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Magnolia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), skobotovec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Philadelphus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topol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Populus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</w:t>
            </w:r>
            <w:proofErr w:type="spellStart"/>
            <w:r w:rsidRPr="0072592D">
              <w:rPr>
                <w:rFonts w:ascii="Arial" w:hAnsi="Arial" w:cs="Arial"/>
                <w:iCs/>
                <w:sz w:val="22"/>
                <w:szCs w:val="22"/>
              </w:rPr>
              <w:t>koščičarji</w:t>
            </w:r>
            <w:proofErr w:type="spellEnd"/>
            <w:r w:rsidRPr="0072592D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Prunus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), hruška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Pyrus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vrtnica/šipek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(Rosa), </w:t>
            </w:r>
            <w:r w:rsidRPr="0072592D">
              <w:rPr>
                <w:rFonts w:ascii="Arial" w:hAnsi="Arial" w:cs="Arial"/>
                <w:iCs/>
                <w:sz w:val="22"/>
                <w:szCs w:val="22"/>
              </w:rPr>
              <w:t>robida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Rubus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), španski 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bezeg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Syringa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</w:t>
            </w:r>
            <w:r w:rsidRPr="0072592D">
              <w:rPr>
                <w:rFonts w:ascii="Arial" w:hAnsi="Arial" w:cs="Arial"/>
                <w:sz w:val="22"/>
                <w:szCs w:val="22"/>
              </w:rPr>
              <w:t>in mahovnice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Vaccinium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lastRenderedPageBreak/>
              <w:t xml:space="preserve">Bakterijski ožig /rak  </w:t>
            </w:r>
          </w:p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Pseudomonas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syringae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pv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syringae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592D">
              <w:rPr>
                <w:rFonts w:ascii="Arial" w:hAnsi="Arial" w:cs="Arial"/>
                <w:color w:val="000000"/>
              </w:rPr>
              <w:lastRenderedPageBreak/>
              <w:t>Platana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Platanus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), </w:t>
            </w:r>
            <w:proofErr w:type="spellStart"/>
            <w:r w:rsidRPr="0072592D">
              <w:rPr>
                <w:rFonts w:ascii="Arial" w:hAnsi="Arial" w:cs="Arial"/>
                <w:iCs/>
                <w:color w:val="000000"/>
              </w:rPr>
              <w:t>koščičarji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Prunus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592D">
              <w:rPr>
                <w:rFonts w:ascii="Arial" w:hAnsi="Arial" w:cs="Arial"/>
                <w:color w:val="000000"/>
              </w:rPr>
              <w:t>sp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592D">
              <w:rPr>
                <w:rFonts w:ascii="Arial" w:hAnsi="Arial" w:cs="Arial"/>
                <w:color w:val="000000"/>
              </w:rPr>
              <w:t>), pravi kostanj (</w:t>
            </w:r>
            <w:proofErr w:type="spellStart"/>
            <w:r w:rsidRPr="0072592D">
              <w:rPr>
                <w:rFonts w:ascii="Arial" w:hAnsi="Arial" w:cs="Arial"/>
                <w:color w:val="000000"/>
              </w:rPr>
              <w:t>Chestnut</w:t>
            </w:r>
            <w:proofErr w:type="spellEnd"/>
            <w:r w:rsidRPr="0072592D">
              <w:rPr>
                <w:rFonts w:ascii="Arial" w:hAnsi="Arial" w:cs="Arial"/>
                <w:color w:val="000000"/>
              </w:rPr>
              <w:t xml:space="preserve"> sp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72592D">
              <w:rPr>
                <w:rFonts w:ascii="Arial" w:hAnsi="Arial" w:cs="Arial"/>
                <w:color w:val="000000"/>
              </w:rPr>
              <w:t>), divji kostanj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Aesculus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592D">
              <w:rPr>
                <w:rFonts w:ascii="Arial" w:hAnsi="Arial" w:cs="Arial"/>
                <w:color w:val="000000"/>
              </w:rPr>
              <w:t xml:space="preserve">L. ), </w:t>
            </w:r>
            <w:proofErr w:type="spellStart"/>
            <w:r w:rsidRPr="0072592D">
              <w:rPr>
                <w:rFonts w:ascii="Arial" w:hAnsi="Arial" w:cs="Arial"/>
                <w:color w:val="000000"/>
              </w:rPr>
              <w:t>sofora</w:t>
            </w:r>
            <w:proofErr w:type="spellEnd"/>
            <w:r w:rsidRPr="0072592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Sophora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592D">
              <w:rPr>
                <w:rFonts w:ascii="Arial" w:hAnsi="Arial" w:cs="Arial"/>
                <w:color w:val="000000"/>
              </w:rPr>
              <w:t>L.), lipa (</w:t>
            </w:r>
            <w:proofErr w:type="spellStart"/>
            <w:r w:rsidRPr="0072592D">
              <w:rPr>
                <w:rFonts w:ascii="Arial" w:hAnsi="Arial" w:cs="Arial"/>
                <w:i/>
                <w:iCs/>
                <w:color w:val="000000"/>
              </w:rPr>
              <w:t>Tilia</w:t>
            </w:r>
            <w:proofErr w:type="spellEnd"/>
            <w:r w:rsidRPr="0072592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2592D">
              <w:rPr>
                <w:rFonts w:ascii="Arial" w:hAnsi="Arial" w:cs="Arial"/>
                <w:iCs/>
                <w:color w:val="000000"/>
              </w:rPr>
              <w:t>sp</w:t>
            </w:r>
            <w:r>
              <w:rPr>
                <w:rFonts w:ascii="Arial" w:hAnsi="Arial" w:cs="Arial"/>
                <w:iCs/>
                <w:color w:val="000000"/>
              </w:rPr>
              <w:t>.</w:t>
            </w:r>
            <w:r w:rsidRPr="0072592D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Koreninske trohnobe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Phellinus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L.)</w:t>
            </w:r>
            <w:r w:rsidRPr="0072592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Kresilna goba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Fomes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fomentarius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 xml:space="preserve">Brest (razen hibridnega kultivarja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Lutece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Ulmus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2592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Odmiranje brestov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Ophiostoma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Javor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Acer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 xml:space="preserve">.), </w:t>
            </w:r>
          </w:p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veliki pajesen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Ailanthus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altissima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Uvelost listavcev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Verticillium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Javor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Acer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>.), divji kostanj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Aesculus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2592D">
              <w:rPr>
                <w:rFonts w:ascii="Arial" w:hAnsi="Arial" w:cs="Arial"/>
                <w:sz w:val="22"/>
                <w:szCs w:val="22"/>
              </w:rPr>
              <w:t>L),  bukev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Fagus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sz w:val="22"/>
                <w:szCs w:val="22"/>
              </w:rPr>
              <w:t>spp</w:t>
            </w:r>
            <w:proofErr w:type="spellEnd"/>
            <w:r w:rsidRPr="0072592D"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2592D">
              <w:rPr>
                <w:rFonts w:ascii="Arial" w:hAnsi="Arial" w:cs="Arial"/>
                <w:sz w:val="22"/>
                <w:szCs w:val="22"/>
              </w:rPr>
              <w:t>Sajavost lubja (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Cryptostroma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corticale</w:t>
            </w:r>
            <w:proofErr w:type="spellEnd"/>
            <w:r w:rsidRPr="0072592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Način uporabe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Tekočina za razkuževanje mehanskega orodja za rezanje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Čas uporabe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Enkrat na dan ali pred vsakokratno uporabo</w:t>
            </w:r>
          </w:p>
        </w:tc>
      </w:tr>
      <w:tr w:rsidR="00255387" w:rsidTr="009410AC">
        <w:tc>
          <w:tcPr>
            <w:tcW w:w="3448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 xml:space="preserve">Koncentracija aktivne snovi, izražene kot ocetna kislina v pripravku iz 1 L vode </w:t>
            </w:r>
            <w:r>
              <w:rPr>
                <w:rFonts w:ascii="Arial" w:eastAsia="Calibri" w:hAnsi="Arial" w:cs="Arial"/>
              </w:rPr>
              <w:t xml:space="preserve">+ 50 </w:t>
            </w:r>
            <w:proofErr w:type="spellStart"/>
            <w:r>
              <w:rPr>
                <w:rFonts w:ascii="Arial" w:eastAsia="Calibri" w:hAnsi="Arial" w:cs="Arial"/>
              </w:rPr>
              <w:t>mL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kisa </w:t>
            </w:r>
            <w:r>
              <w:rPr>
                <w:rFonts w:ascii="Arial" w:eastAsia="Calibri" w:hAnsi="Arial" w:cs="Arial"/>
              </w:rPr>
              <w:t>(8 % vsebnost ocetne kisline v kisu)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g/L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Odmerek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 L vode + 50 </w:t>
            </w:r>
            <w:proofErr w:type="spellStart"/>
            <w:r>
              <w:rPr>
                <w:rFonts w:ascii="Arial" w:eastAsia="Calibri" w:hAnsi="Arial" w:cs="Arial"/>
              </w:rPr>
              <w:t>mL</w:t>
            </w:r>
            <w:proofErr w:type="spellEnd"/>
            <w:r>
              <w:rPr>
                <w:rFonts w:ascii="Arial" w:eastAsia="Calibri" w:hAnsi="Arial" w:cs="Arial"/>
              </w:rPr>
              <w:t xml:space="preserve"> kisa (8% vsebnost ocetne kisline v kisu)</w:t>
            </w: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Vsebnost ocetne kisline v 100 L pripravka</w:t>
            </w:r>
            <w:r>
              <w:rPr>
                <w:rFonts w:ascii="Arial" w:eastAsia="Calibri" w:hAnsi="Arial" w:cs="Arial"/>
              </w:rPr>
              <w:t xml:space="preserve"> (95 L vode + 5 L kisa)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00 g</w:t>
            </w:r>
            <w:r w:rsidRPr="0072592D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72592D">
              <w:rPr>
                <w:rFonts w:ascii="Arial" w:eastAsia="Calibri" w:hAnsi="Arial" w:cs="Arial"/>
              </w:rPr>
              <w:t>hL</w:t>
            </w:r>
            <w:proofErr w:type="spellEnd"/>
            <w:r w:rsidRPr="0072592D">
              <w:rPr>
                <w:rFonts w:ascii="Arial" w:eastAsia="Calibri" w:hAnsi="Arial" w:cs="Arial"/>
              </w:rPr>
              <w:t xml:space="preserve"> </w:t>
            </w:r>
          </w:p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</w:p>
        </w:tc>
      </w:tr>
      <w:tr w:rsidR="00255387" w:rsidRPr="00EA4814" w:rsidTr="009410AC">
        <w:tc>
          <w:tcPr>
            <w:tcW w:w="3448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Karenca</w:t>
            </w:r>
          </w:p>
        </w:tc>
        <w:tc>
          <w:tcPr>
            <w:tcW w:w="5766" w:type="dxa"/>
          </w:tcPr>
          <w:p w:rsidR="00255387" w:rsidRPr="0072592D" w:rsidRDefault="00255387" w:rsidP="009410AC">
            <w:pPr>
              <w:spacing w:after="60" w:line="276" w:lineRule="auto"/>
              <w:rPr>
                <w:rFonts w:ascii="Arial" w:eastAsia="Calibri" w:hAnsi="Arial" w:cs="Arial"/>
              </w:rPr>
            </w:pPr>
            <w:r w:rsidRPr="0072592D">
              <w:rPr>
                <w:rFonts w:ascii="Arial" w:eastAsia="Calibri" w:hAnsi="Arial" w:cs="Arial"/>
              </w:rPr>
              <w:t>30 sekund po razkuževanju</w:t>
            </w:r>
          </w:p>
        </w:tc>
      </w:tr>
    </w:tbl>
    <w:p w:rsidR="00255387" w:rsidRPr="00B6585C" w:rsidRDefault="00255387">
      <w:pPr>
        <w:rPr>
          <w:rFonts w:ascii="Arial" w:hAnsi="Arial" w:cs="Arial"/>
        </w:rPr>
      </w:pPr>
    </w:p>
    <w:sectPr w:rsidR="00255387" w:rsidRPr="00B6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03"/>
    <w:rsid w:val="000029B8"/>
    <w:rsid w:val="000311A7"/>
    <w:rsid w:val="0005031F"/>
    <w:rsid w:val="00075BFD"/>
    <w:rsid w:val="000811CE"/>
    <w:rsid w:val="000A2696"/>
    <w:rsid w:val="0011590A"/>
    <w:rsid w:val="00153EC0"/>
    <w:rsid w:val="00177857"/>
    <w:rsid w:val="002146C5"/>
    <w:rsid w:val="00253767"/>
    <w:rsid w:val="00255387"/>
    <w:rsid w:val="002D6FDF"/>
    <w:rsid w:val="00304E52"/>
    <w:rsid w:val="003D35FD"/>
    <w:rsid w:val="003F1234"/>
    <w:rsid w:val="004735D6"/>
    <w:rsid w:val="004A69DA"/>
    <w:rsid w:val="004B1376"/>
    <w:rsid w:val="004D17CF"/>
    <w:rsid w:val="004E56F3"/>
    <w:rsid w:val="00542FE2"/>
    <w:rsid w:val="005E0115"/>
    <w:rsid w:val="005E4B9E"/>
    <w:rsid w:val="005E6D5F"/>
    <w:rsid w:val="0069181C"/>
    <w:rsid w:val="006A6F6B"/>
    <w:rsid w:val="006C2B86"/>
    <w:rsid w:val="00700320"/>
    <w:rsid w:val="0072592D"/>
    <w:rsid w:val="007273D8"/>
    <w:rsid w:val="007832DB"/>
    <w:rsid w:val="007D0EAE"/>
    <w:rsid w:val="007D5D05"/>
    <w:rsid w:val="00854A6F"/>
    <w:rsid w:val="008602A2"/>
    <w:rsid w:val="0087384F"/>
    <w:rsid w:val="008E3D75"/>
    <w:rsid w:val="008E6E44"/>
    <w:rsid w:val="008F2401"/>
    <w:rsid w:val="00903222"/>
    <w:rsid w:val="00905570"/>
    <w:rsid w:val="00923ADA"/>
    <w:rsid w:val="00933135"/>
    <w:rsid w:val="00946498"/>
    <w:rsid w:val="009602A5"/>
    <w:rsid w:val="009A6B18"/>
    <w:rsid w:val="00A20604"/>
    <w:rsid w:val="00A45A7B"/>
    <w:rsid w:val="00A92D9F"/>
    <w:rsid w:val="00AA4B77"/>
    <w:rsid w:val="00AE1486"/>
    <w:rsid w:val="00B34D85"/>
    <w:rsid w:val="00B450EE"/>
    <w:rsid w:val="00B6585C"/>
    <w:rsid w:val="00B8164A"/>
    <w:rsid w:val="00BB176B"/>
    <w:rsid w:val="00BB7D5D"/>
    <w:rsid w:val="00BE3816"/>
    <w:rsid w:val="00BE5BB4"/>
    <w:rsid w:val="00C00E30"/>
    <w:rsid w:val="00C37C23"/>
    <w:rsid w:val="00CA61DD"/>
    <w:rsid w:val="00CB3748"/>
    <w:rsid w:val="00CD7940"/>
    <w:rsid w:val="00D21FEA"/>
    <w:rsid w:val="00E06560"/>
    <w:rsid w:val="00E92903"/>
    <w:rsid w:val="00EA4814"/>
    <w:rsid w:val="00F55012"/>
    <w:rsid w:val="00F552B1"/>
    <w:rsid w:val="00F760E1"/>
    <w:rsid w:val="00FC1257"/>
    <w:rsid w:val="00FD0D0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1910"/>
  <w15:chartTrackingRefBased/>
  <w15:docId w15:val="{5E4E178C-C75A-470F-9F6C-486C485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7C23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EA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EA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70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E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73B21C-4D3F-47A5-869D-8131EF0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Anja Palman</cp:lastModifiedBy>
  <cp:revision>2</cp:revision>
  <dcterms:created xsi:type="dcterms:W3CDTF">2022-03-07T20:39:00Z</dcterms:created>
  <dcterms:modified xsi:type="dcterms:W3CDTF">2022-03-07T20:39:00Z</dcterms:modified>
</cp:coreProperties>
</file>