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6F" w:rsidRPr="00AC616F" w:rsidRDefault="00F00B1F" w:rsidP="00AC616F">
      <w:pPr>
        <w:shd w:val="clear" w:color="auto" w:fill="1F3864" w:themeFill="accent5" w:themeFillShade="80"/>
        <w:tabs>
          <w:tab w:val="left" w:pos="6326"/>
        </w:tabs>
        <w:spacing w:before="120" w:after="120" w:line="360" w:lineRule="auto"/>
        <w:jc w:val="center"/>
        <w:rPr>
          <w:b/>
          <w:color w:val="FFFFFF" w:themeColor="background1"/>
          <w:sz w:val="24"/>
          <w:szCs w:val="24"/>
        </w:rPr>
      </w:pPr>
      <w:r w:rsidRPr="00432932">
        <w:rPr>
          <w:b/>
          <w:color w:val="FFFFFF" w:themeColor="background1"/>
          <w:sz w:val="24"/>
          <w:szCs w:val="24"/>
        </w:rPr>
        <w:t xml:space="preserve">Navodila </w:t>
      </w:r>
      <w:r w:rsidR="008B0880" w:rsidRPr="00432932">
        <w:rPr>
          <w:b/>
          <w:color w:val="FFFFFF" w:themeColor="background1"/>
          <w:sz w:val="24"/>
          <w:szCs w:val="24"/>
        </w:rPr>
        <w:t xml:space="preserve">imetnikom </w:t>
      </w:r>
      <w:r w:rsidR="004F3DD4">
        <w:rPr>
          <w:b/>
          <w:color w:val="FFFFFF" w:themeColor="background1"/>
          <w:sz w:val="24"/>
          <w:szCs w:val="24"/>
        </w:rPr>
        <w:t>škropilnic in pršilnikov</w:t>
      </w:r>
      <w:r w:rsidRPr="00432932">
        <w:rPr>
          <w:b/>
          <w:color w:val="FFFFFF" w:themeColor="background1"/>
          <w:sz w:val="24"/>
          <w:szCs w:val="24"/>
        </w:rPr>
        <w:t xml:space="preserve"> </w:t>
      </w:r>
      <w:r w:rsidR="008B0880" w:rsidRPr="00432932">
        <w:rPr>
          <w:b/>
          <w:color w:val="FFFFFF" w:themeColor="background1"/>
          <w:sz w:val="24"/>
          <w:szCs w:val="24"/>
        </w:rPr>
        <w:t xml:space="preserve">za </w:t>
      </w:r>
      <w:r w:rsidR="004D49E5">
        <w:rPr>
          <w:b/>
          <w:color w:val="FFFFFF" w:themeColor="background1"/>
          <w:sz w:val="24"/>
          <w:szCs w:val="24"/>
        </w:rPr>
        <w:t>pred</w:t>
      </w:r>
      <w:r w:rsidR="008B0880" w:rsidRPr="00432932">
        <w:rPr>
          <w:b/>
          <w:color w:val="FFFFFF" w:themeColor="background1"/>
          <w:sz w:val="24"/>
          <w:szCs w:val="24"/>
        </w:rPr>
        <w:t>pripravo naprav</w:t>
      </w:r>
      <w:r w:rsidR="004F3DD4">
        <w:rPr>
          <w:b/>
          <w:color w:val="FFFFFF" w:themeColor="background1"/>
          <w:sz w:val="24"/>
          <w:szCs w:val="24"/>
        </w:rPr>
        <w:t>e</w:t>
      </w:r>
      <w:r w:rsidR="008B0880" w:rsidRPr="00432932">
        <w:rPr>
          <w:b/>
          <w:color w:val="FFFFFF" w:themeColor="background1"/>
          <w:sz w:val="24"/>
          <w:szCs w:val="24"/>
        </w:rPr>
        <w:t xml:space="preserve"> </w:t>
      </w:r>
      <w:r w:rsidRPr="00432932">
        <w:rPr>
          <w:b/>
          <w:color w:val="FFFFFF" w:themeColor="background1"/>
          <w:sz w:val="24"/>
          <w:szCs w:val="24"/>
        </w:rPr>
        <w:t>na pregled</w:t>
      </w:r>
      <w:r w:rsidR="009D2E53">
        <w:rPr>
          <w:rStyle w:val="Konnaopomba-sklic"/>
          <w:b/>
          <w:color w:val="FFFFFF" w:themeColor="background1"/>
          <w:sz w:val="24"/>
          <w:szCs w:val="24"/>
        </w:rPr>
        <w:endnoteReference w:id="1"/>
      </w:r>
    </w:p>
    <w:p w:rsidR="00AC616F" w:rsidRDefault="00AC616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</w:p>
    <w:p w:rsidR="008B0880" w:rsidRPr="00432932" w:rsidRDefault="003423F6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Imetnik</w:t>
      </w:r>
      <w:r w:rsidRPr="003423F6">
        <w:rPr>
          <w:sz w:val="24"/>
          <w:szCs w:val="24"/>
        </w:rPr>
        <w:t xml:space="preserve"> naprave </w:t>
      </w:r>
      <w:r>
        <w:rPr>
          <w:sz w:val="24"/>
          <w:szCs w:val="24"/>
        </w:rPr>
        <w:t xml:space="preserve">za nanašanje </w:t>
      </w:r>
      <w:r w:rsidR="00C85861">
        <w:rPr>
          <w:sz w:val="24"/>
          <w:szCs w:val="24"/>
        </w:rPr>
        <w:t>fitofarmacevtskih sredstev (</w:t>
      </w:r>
      <w:r>
        <w:rPr>
          <w:sz w:val="24"/>
          <w:szCs w:val="24"/>
        </w:rPr>
        <w:t>FFS</w:t>
      </w:r>
      <w:r w:rsidR="00C8586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F3DD4">
        <w:rPr>
          <w:sz w:val="24"/>
          <w:szCs w:val="24"/>
        </w:rPr>
        <w:t xml:space="preserve">(škropilnice, pršilniki) </w:t>
      </w:r>
      <w:r w:rsidRPr="003423F6">
        <w:rPr>
          <w:sz w:val="24"/>
          <w:szCs w:val="24"/>
        </w:rPr>
        <w:t>mora, preden napravo pripelje na pregled, očistiti napr</w:t>
      </w:r>
      <w:r w:rsidR="004D49E5">
        <w:rPr>
          <w:sz w:val="24"/>
          <w:szCs w:val="24"/>
        </w:rPr>
        <w:t xml:space="preserve">avo, odpraviti </w:t>
      </w:r>
      <w:r w:rsidR="00B57BDE">
        <w:rPr>
          <w:sz w:val="24"/>
          <w:szCs w:val="24"/>
        </w:rPr>
        <w:t xml:space="preserve">morebitne </w:t>
      </w:r>
      <w:r w:rsidR="004D49E5">
        <w:rPr>
          <w:sz w:val="24"/>
          <w:szCs w:val="24"/>
        </w:rPr>
        <w:t xml:space="preserve">pomanjkljivosti </w:t>
      </w:r>
      <w:r w:rsidR="00EC0ACF">
        <w:rPr>
          <w:sz w:val="24"/>
          <w:szCs w:val="24"/>
        </w:rPr>
        <w:t>in jo pripraviti za pregled.</w:t>
      </w:r>
      <w:r w:rsidRPr="003423F6">
        <w:rPr>
          <w:sz w:val="24"/>
          <w:szCs w:val="24"/>
        </w:rPr>
        <w:t xml:space="preserve"> </w:t>
      </w:r>
      <w:r w:rsidR="00F00B1F" w:rsidRPr="00432932">
        <w:rPr>
          <w:sz w:val="24"/>
          <w:szCs w:val="24"/>
        </w:rPr>
        <w:t>Na ta način bo prihranil stroške in čas sebi in ekipi preglednikov.</w:t>
      </w:r>
      <w:r w:rsidR="008B0880" w:rsidRPr="00432932">
        <w:rPr>
          <w:sz w:val="24"/>
          <w:szCs w:val="24"/>
        </w:rPr>
        <w:t xml:space="preserve"> Preglednik lahko opravi predhodni hitri pregled naprave in </w:t>
      </w:r>
      <w:r w:rsidR="000D55BD" w:rsidRPr="00432932">
        <w:rPr>
          <w:sz w:val="24"/>
          <w:szCs w:val="24"/>
        </w:rPr>
        <w:t xml:space="preserve">lahko </w:t>
      </w:r>
      <w:r w:rsidR="00C85861" w:rsidRPr="00432932">
        <w:rPr>
          <w:sz w:val="24"/>
          <w:szCs w:val="24"/>
        </w:rPr>
        <w:t>naprave</w:t>
      </w:r>
      <w:r w:rsidR="008B0880" w:rsidRPr="00432932">
        <w:rPr>
          <w:sz w:val="24"/>
          <w:szCs w:val="24"/>
        </w:rPr>
        <w:t>, ki ne izpolnjujejo spodaj navedenih zahtev</w:t>
      </w:r>
      <w:r w:rsidR="00C85861">
        <w:rPr>
          <w:sz w:val="24"/>
          <w:szCs w:val="24"/>
        </w:rPr>
        <w:t xml:space="preserve">, </w:t>
      </w:r>
      <w:r w:rsidR="00C85861" w:rsidRPr="00432932">
        <w:rPr>
          <w:sz w:val="24"/>
          <w:szCs w:val="24"/>
        </w:rPr>
        <w:t>zavrne</w:t>
      </w:r>
      <w:r w:rsidR="008B0880" w:rsidRPr="00432932">
        <w:rPr>
          <w:sz w:val="24"/>
          <w:szCs w:val="24"/>
        </w:rPr>
        <w:t>.</w:t>
      </w:r>
    </w:p>
    <w:p w:rsidR="00432932" w:rsidRPr="00432932" w:rsidRDefault="00C85861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Imetnik</w:t>
      </w:r>
      <w:r w:rsidRPr="003423F6">
        <w:rPr>
          <w:sz w:val="24"/>
          <w:szCs w:val="24"/>
        </w:rPr>
        <w:t xml:space="preserve"> naprave mora biti prisoten </w:t>
      </w:r>
      <w:r>
        <w:rPr>
          <w:sz w:val="24"/>
          <w:szCs w:val="24"/>
        </w:rPr>
        <w:t>pri</w:t>
      </w:r>
      <w:r w:rsidRPr="003423F6">
        <w:rPr>
          <w:sz w:val="24"/>
          <w:szCs w:val="24"/>
        </w:rPr>
        <w:t xml:space="preserve"> pregledu.</w:t>
      </w:r>
    </w:p>
    <w:p w:rsidR="004D49E5" w:rsidRPr="00AC616F" w:rsidRDefault="00696F1F" w:rsidP="00AC616F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Čiščenje</w:t>
      </w:r>
    </w:p>
    <w:p w:rsidR="00696F1F" w:rsidRPr="00432932" w:rsidRDefault="00696F1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Naprava mora biti čista. </w:t>
      </w:r>
    </w:p>
    <w:p w:rsidR="00696F1F" w:rsidRPr="00432932" w:rsidRDefault="00696F1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>Očiščeni morajo biti notranji deli</w:t>
      </w:r>
      <w:r w:rsidR="00C85861">
        <w:rPr>
          <w:sz w:val="24"/>
          <w:szCs w:val="24"/>
        </w:rPr>
        <w:t xml:space="preserve"> škropilnice</w:t>
      </w:r>
      <w:r w:rsidRPr="00432932">
        <w:rPr>
          <w:sz w:val="24"/>
          <w:szCs w:val="24"/>
        </w:rPr>
        <w:t xml:space="preserve">, filtri, sestavni deli filtrov in zunanje </w:t>
      </w:r>
      <w:r w:rsidR="00542909" w:rsidRPr="00432932">
        <w:rPr>
          <w:sz w:val="24"/>
          <w:szCs w:val="24"/>
        </w:rPr>
        <w:t xml:space="preserve">površine, posebno tisti deli, ki jim je lahko preglednik </w:t>
      </w:r>
      <w:r w:rsidR="00C85861" w:rsidRPr="00432932">
        <w:rPr>
          <w:sz w:val="24"/>
          <w:szCs w:val="24"/>
        </w:rPr>
        <w:t xml:space="preserve">med pregledom </w:t>
      </w:r>
      <w:r w:rsidR="00542909" w:rsidRPr="00432932">
        <w:rPr>
          <w:sz w:val="24"/>
          <w:szCs w:val="24"/>
        </w:rPr>
        <w:t>naprave izpostavljen</w:t>
      </w:r>
      <w:r w:rsidR="00CA5563">
        <w:rPr>
          <w:sz w:val="24"/>
          <w:szCs w:val="24"/>
        </w:rPr>
        <w:t>.</w:t>
      </w:r>
      <w:r w:rsidR="00542909" w:rsidRPr="00432932">
        <w:rPr>
          <w:sz w:val="24"/>
          <w:szCs w:val="24"/>
        </w:rPr>
        <w:t xml:space="preserve"> </w:t>
      </w:r>
    </w:p>
    <w:p w:rsidR="00CB51C8" w:rsidRPr="00432932" w:rsidRDefault="00CB51C8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Rezervoar naprave mora biti napolnjen s čisto vodo </w:t>
      </w:r>
      <w:r w:rsidR="004F3DD4" w:rsidRPr="00432932">
        <w:rPr>
          <w:sz w:val="24"/>
          <w:szCs w:val="24"/>
        </w:rPr>
        <w:t xml:space="preserve">do </w:t>
      </w:r>
      <w:r w:rsidRPr="00432932">
        <w:rPr>
          <w:sz w:val="24"/>
          <w:szCs w:val="24"/>
        </w:rPr>
        <w:t xml:space="preserve">približno </w:t>
      </w:r>
      <w:r w:rsidR="004F3DD4">
        <w:rPr>
          <w:sz w:val="24"/>
          <w:szCs w:val="24"/>
        </w:rPr>
        <w:t>1/3 celotne</w:t>
      </w:r>
      <w:r w:rsidRPr="00432932">
        <w:rPr>
          <w:sz w:val="24"/>
          <w:szCs w:val="24"/>
        </w:rPr>
        <w:t xml:space="preserve"> </w:t>
      </w:r>
      <w:r w:rsidR="004F3DD4">
        <w:rPr>
          <w:sz w:val="24"/>
          <w:szCs w:val="24"/>
        </w:rPr>
        <w:t>prostornine</w:t>
      </w:r>
      <w:r w:rsidRPr="00432932">
        <w:rPr>
          <w:sz w:val="24"/>
          <w:szCs w:val="24"/>
        </w:rPr>
        <w:t xml:space="preserve"> rezervoarja.</w:t>
      </w:r>
    </w:p>
    <w:p w:rsidR="00542909" w:rsidRPr="00432932" w:rsidRDefault="00542909" w:rsidP="00AC616F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Pogon</w:t>
      </w:r>
      <w:r w:rsidR="003423F6">
        <w:rPr>
          <w:b/>
          <w:sz w:val="24"/>
          <w:szCs w:val="24"/>
        </w:rPr>
        <w:t>ski deli</w:t>
      </w:r>
      <w:r w:rsidRPr="00432932">
        <w:rPr>
          <w:b/>
          <w:sz w:val="24"/>
          <w:szCs w:val="24"/>
        </w:rPr>
        <w:t xml:space="preserve"> naprave</w:t>
      </w:r>
    </w:p>
    <w:p w:rsidR="003B68F2" w:rsidRPr="00432932" w:rsidRDefault="00B57BDE" w:rsidP="00AC616F">
      <w:pPr>
        <w:pStyle w:val="Odstavekseznama"/>
        <w:tabs>
          <w:tab w:val="left" w:pos="6326"/>
        </w:tabs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pogonsko (kardansko) gred mora biti nameščena nepoškodovana </w:t>
      </w:r>
      <w:r w:rsidR="00A4486E">
        <w:rPr>
          <w:sz w:val="24"/>
          <w:szCs w:val="24"/>
        </w:rPr>
        <w:t xml:space="preserve">PVC </w:t>
      </w:r>
      <w:r>
        <w:rPr>
          <w:sz w:val="24"/>
          <w:szCs w:val="24"/>
        </w:rPr>
        <w:t>zaščita gredi</w:t>
      </w:r>
      <w:r w:rsidR="00AC616F">
        <w:rPr>
          <w:sz w:val="24"/>
          <w:szCs w:val="24"/>
        </w:rPr>
        <w:t xml:space="preserve"> - ščitnik</w:t>
      </w:r>
      <w:r>
        <w:rPr>
          <w:sz w:val="24"/>
          <w:szCs w:val="24"/>
        </w:rPr>
        <w:t xml:space="preserve">. </w:t>
      </w:r>
    </w:p>
    <w:p w:rsidR="00AC616F" w:rsidRDefault="00AC616F" w:rsidP="00AC616F">
      <w:pPr>
        <w:pStyle w:val="Odstavekseznama"/>
        <w:tabs>
          <w:tab w:val="left" w:pos="6326"/>
        </w:tabs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Ščitnik</w:t>
      </w:r>
      <w:r w:rsidR="00B57BDE" w:rsidRPr="00B57BDE">
        <w:rPr>
          <w:sz w:val="24"/>
          <w:szCs w:val="24"/>
        </w:rPr>
        <w:t xml:space="preserve"> kardanske gredi mora biti opr</w:t>
      </w:r>
      <w:r w:rsidR="00910468">
        <w:rPr>
          <w:sz w:val="24"/>
          <w:szCs w:val="24"/>
        </w:rPr>
        <w:t>e</w:t>
      </w:r>
      <w:r w:rsidR="00B57BDE" w:rsidRPr="00B57BDE">
        <w:rPr>
          <w:sz w:val="24"/>
          <w:szCs w:val="24"/>
        </w:rPr>
        <w:t xml:space="preserve">mljena z varovalno verižico, ki je pripeta na traktor oz. napravo za </w:t>
      </w:r>
      <w:r>
        <w:rPr>
          <w:sz w:val="24"/>
          <w:szCs w:val="24"/>
        </w:rPr>
        <w:t>nanašanje</w:t>
      </w:r>
      <w:r w:rsidR="00B57BDE" w:rsidRPr="00B57BDE">
        <w:rPr>
          <w:sz w:val="24"/>
          <w:szCs w:val="24"/>
        </w:rPr>
        <w:t xml:space="preserve"> FFS tako, da preprečuje vrtenje </w:t>
      </w:r>
      <w:r>
        <w:rPr>
          <w:sz w:val="24"/>
          <w:szCs w:val="24"/>
        </w:rPr>
        <w:t>ščitnika</w:t>
      </w:r>
      <w:r w:rsidR="00B57BDE" w:rsidRPr="00B57BDE">
        <w:rPr>
          <w:sz w:val="24"/>
          <w:szCs w:val="24"/>
        </w:rPr>
        <w:t>.</w:t>
      </w:r>
      <w:r w:rsidR="00910468">
        <w:rPr>
          <w:sz w:val="24"/>
          <w:szCs w:val="24"/>
        </w:rPr>
        <w:t xml:space="preserve"> </w:t>
      </w:r>
    </w:p>
    <w:p w:rsidR="00DF5C6A" w:rsidRPr="00AC616F" w:rsidRDefault="00EC0ACF" w:rsidP="00AC616F">
      <w:pPr>
        <w:rPr>
          <w:sz w:val="24"/>
          <w:szCs w:val="24"/>
        </w:rPr>
      </w:pPr>
      <w:r w:rsidRPr="00AC616F">
        <w:rPr>
          <w:sz w:val="24"/>
          <w:szCs w:val="24"/>
        </w:rPr>
        <w:t>P</w:t>
      </w:r>
      <w:r w:rsidR="00DF5C6A" w:rsidRPr="00AC616F">
        <w:rPr>
          <w:sz w:val="24"/>
          <w:szCs w:val="24"/>
        </w:rPr>
        <w:t>rem</w:t>
      </w:r>
      <w:r w:rsidR="00091F2A" w:rsidRPr="00AC616F">
        <w:rPr>
          <w:sz w:val="24"/>
          <w:szCs w:val="24"/>
        </w:rPr>
        <w:t>ični ali vrteči se prenosni deli</w:t>
      </w:r>
      <w:r w:rsidR="00DF5C6A" w:rsidRPr="00AC616F">
        <w:rPr>
          <w:sz w:val="24"/>
          <w:szCs w:val="24"/>
        </w:rPr>
        <w:t xml:space="preserve"> </w:t>
      </w:r>
      <w:r w:rsidR="00C85861" w:rsidRPr="00AC616F">
        <w:rPr>
          <w:sz w:val="24"/>
          <w:szCs w:val="24"/>
        </w:rPr>
        <w:t xml:space="preserve">morajo delovati nemoteno, ne da bi jih kaj oviralo </w:t>
      </w:r>
      <w:r w:rsidR="00DF5C6A" w:rsidRPr="00AC616F">
        <w:rPr>
          <w:sz w:val="24"/>
          <w:szCs w:val="24"/>
        </w:rPr>
        <w:t>pri njihovem delovanju</w:t>
      </w:r>
      <w:r w:rsidRPr="00AC616F">
        <w:rPr>
          <w:sz w:val="24"/>
          <w:szCs w:val="24"/>
        </w:rPr>
        <w:t>,</w:t>
      </w:r>
      <w:r w:rsidR="00DF5C6A" w:rsidRPr="00AC616F">
        <w:rPr>
          <w:sz w:val="24"/>
          <w:szCs w:val="24"/>
        </w:rPr>
        <w:t xml:space="preserve"> </w:t>
      </w:r>
      <w:r w:rsidRPr="00AC616F">
        <w:rPr>
          <w:sz w:val="24"/>
          <w:szCs w:val="24"/>
        </w:rPr>
        <w:t>varovala (</w:t>
      </w:r>
      <w:r w:rsidR="00AC616F" w:rsidRPr="00AC616F">
        <w:rPr>
          <w:sz w:val="24"/>
          <w:szCs w:val="24"/>
        </w:rPr>
        <w:t>ščitniki</w:t>
      </w:r>
      <w:r w:rsidRPr="00AC616F">
        <w:rPr>
          <w:sz w:val="24"/>
          <w:szCs w:val="24"/>
        </w:rPr>
        <w:t xml:space="preserve">) morajo biti brezhibna. </w:t>
      </w:r>
    </w:p>
    <w:p w:rsidR="0029590C" w:rsidRPr="00432932" w:rsidRDefault="00AC616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Različni deli </w:t>
      </w:r>
      <w:r>
        <w:rPr>
          <w:sz w:val="24"/>
          <w:szCs w:val="24"/>
        </w:rPr>
        <w:t xml:space="preserve">kardanske </w:t>
      </w:r>
      <w:r w:rsidRPr="00432932">
        <w:rPr>
          <w:sz w:val="24"/>
          <w:szCs w:val="24"/>
        </w:rPr>
        <w:t>gredi, vezni členi in</w:t>
      </w:r>
      <w:r w:rsidRPr="00A44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sistemi za blokiranje </w:t>
      </w:r>
      <w:r w:rsidRPr="00CA5563">
        <w:rPr>
          <w:sz w:val="24"/>
          <w:szCs w:val="24"/>
        </w:rPr>
        <w:t xml:space="preserve">pregibnih delov </w:t>
      </w:r>
      <w:r>
        <w:rPr>
          <w:sz w:val="24"/>
          <w:szCs w:val="24"/>
        </w:rPr>
        <w:t xml:space="preserve">škropilne </w:t>
      </w:r>
      <w:r w:rsidRPr="00CA5563">
        <w:rPr>
          <w:sz w:val="24"/>
          <w:szCs w:val="24"/>
        </w:rPr>
        <w:t>naprave</w:t>
      </w:r>
      <w:r w:rsidRPr="00432932">
        <w:rPr>
          <w:sz w:val="24"/>
          <w:szCs w:val="24"/>
        </w:rPr>
        <w:t xml:space="preserve"> ne smejo kazati znakov prekomerne obrabe</w:t>
      </w:r>
      <w:r>
        <w:rPr>
          <w:sz w:val="24"/>
          <w:szCs w:val="24"/>
        </w:rPr>
        <w:t>.</w:t>
      </w:r>
    </w:p>
    <w:p w:rsidR="004D49E5" w:rsidRPr="00AC616F" w:rsidRDefault="0029590C" w:rsidP="00AC616F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Drugi premični deli</w:t>
      </w:r>
      <w:r w:rsidR="00CB51C8" w:rsidRPr="00432932">
        <w:rPr>
          <w:b/>
          <w:sz w:val="24"/>
          <w:szCs w:val="24"/>
        </w:rPr>
        <w:t xml:space="preserve"> naprave</w:t>
      </w:r>
    </w:p>
    <w:p w:rsidR="0029590C" w:rsidRPr="00432932" w:rsidRDefault="00B57BDE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napravo morajo biti nameščena in </w:t>
      </w:r>
      <w:r w:rsidR="00091F2A">
        <w:rPr>
          <w:sz w:val="24"/>
          <w:szCs w:val="24"/>
        </w:rPr>
        <w:t xml:space="preserve">morajo </w:t>
      </w:r>
      <w:r>
        <w:rPr>
          <w:sz w:val="24"/>
          <w:szCs w:val="24"/>
        </w:rPr>
        <w:t>pravilno delovati v</w:t>
      </w:r>
      <w:r w:rsidR="0029590C" w:rsidRPr="00432932">
        <w:rPr>
          <w:sz w:val="24"/>
          <w:szCs w:val="24"/>
        </w:rPr>
        <w:t>sa varovala</w:t>
      </w:r>
      <w:r>
        <w:rPr>
          <w:sz w:val="24"/>
          <w:szCs w:val="24"/>
        </w:rPr>
        <w:t xml:space="preserve"> oz. zaščite</w:t>
      </w:r>
      <w:r w:rsidR="0029590C" w:rsidRPr="00432932">
        <w:rPr>
          <w:sz w:val="24"/>
          <w:szCs w:val="24"/>
        </w:rPr>
        <w:t>, predviden</w:t>
      </w:r>
      <w:r>
        <w:rPr>
          <w:sz w:val="24"/>
          <w:szCs w:val="24"/>
        </w:rPr>
        <w:t>e</w:t>
      </w:r>
      <w:r w:rsidR="0029590C" w:rsidRPr="00432932">
        <w:rPr>
          <w:sz w:val="24"/>
          <w:szCs w:val="24"/>
        </w:rPr>
        <w:t xml:space="preserve"> za zaščito delavca.</w:t>
      </w:r>
    </w:p>
    <w:p w:rsidR="00C149C9" w:rsidRPr="00432932" w:rsidRDefault="00C149C9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Za zaščito preglednika naprave morajo biti </w:t>
      </w:r>
      <w:r w:rsidR="006546E4">
        <w:rPr>
          <w:sz w:val="24"/>
          <w:szCs w:val="24"/>
        </w:rPr>
        <w:t xml:space="preserve">na napravo </w:t>
      </w:r>
      <w:r w:rsidRPr="00432932">
        <w:rPr>
          <w:sz w:val="24"/>
          <w:szCs w:val="24"/>
        </w:rPr>
        <w:t>nameščen</w:t>
      </w:r>
      <w:r w:rsidR="006546E4">
        <w:rPr>
          <w:sz w:val="24"/>
          <w:szCs w:val="24"/>
        </w:rPr>
        <w:t>i</w:t>
      </w:r>
      <w:r w:rsidRPr="00432932">
        <w:rPr>
          <w:sz w:val="24"/>
          <w:szCs w:val="24"/>
        </w:rPr>
        <w:t xml:space="preserve"> posebn</w:t>
      </w:r>
      <w:r w:rsidR="006546E4">
        <w:rPr>
          <w:sz w:val="24"/>
          <w:szCs w:val="24"/>
        </w:rPr>
        <w:t>i</w:t>
      </w:r>
      <w:r w:rsidRPr="00432932">
        <w:rPr>
          <w:sz w:val="24"/>
          <w:szCs w:val="24"/>
        </w:rPr>
        <w:t xml:space="preserve"> varovaln</w:t>
      </w:r>
      <w:r w:rsidR="006546E4">
        <w:rPr>
          <w:sz w:val="24"/>
          <w:szCs w:val="24"/>
        </w:rPr>
        <w:t>i</w:t>
      </w:r>
      <w:r w:rsidRPr="00432932">
        <w:rPr>
          <w:sz w:val="24"/>
          <w:szCs w:val="24"/>
        </w:rPr>
        <w:t xml:space="preserve"> </w:t>
      </w:r>
      <w:r w:rsidR="006546E4">
        <w:rPr>
          <w:sz w:val="24"/>
          <w:szCs w:val="24"/>
        </w:rPr>
        <w:t>elementi</w:t>
      </w:r>
      <w:r w:rsidR="00B57BDE">
        <w:rPr>
          <w:sz w:val="24"/>
          <w:szCs w:val="24"/>
        </w:rPr>
        <w:t>,</w:t>
      </w:r>
      <w:r w:rsidRPr="00432932">
        <w:rPr>
          <w:sz w:val="24"/>
          <w:szCs w:val="24"/>
        </w:rPr>
        <w:t xml:space="preserve"> </w:t>
      </w:r>
      <w:r w:rsidR="00AC616F">
        <w:rPr>
          <w:sz w:val="24"/>
          <w:szCs w:val="24"/>
        </w:rPr>
        <w:t>ki jih naprava mora</w:t>
      </w:r>
      <w:r w:rsidR="00B57BDE" w:rsidRPr="00432932">
        <w:rPr>
          <w:sz w:val="24"/>
          <w:szCs w:val="24"/>
        </w:rPr>
        <w:t xml:space="preserve"> imeti </w:t>
      </w:r>
      <w:r w:rsidRPr="00432932">
        <w:rPr>
          <w:sz w:val="24"/>
          <w:szCs w:val="24"/>
        </w:rPr>
        <w:t xml:space="preserve">za preprečevanja </w:t>
      </w:r>
      <w:r w:rsidR="003733E0" w:rsidRPr="00432932">
        <w:rPr>
          <w:sz w:val="24"/>
          <w:szCs w:val="24"/>
        </w:rPr>
        <w:t>dostop</w:t>
      </w:r>
      <w:r w:rsidRPr="00432932">
        <w:rPr>
          <w:sz w:val="24"/>
          <w:szCs w:val="24"/>
        </w:rPr>
        <w:t>a</w:t>
      </w:r>
      <w:r w:rsidR="003733E0" w:rsidRPr="00432932">
        <w:rPr>
          <w:sz w:val="24"/>
          <w:szCs w:val="24"/>
        </w:rPr>
        <w:t xml:space="preserve"> do </w:t>
      </w:r>
      <w:r w:rsidR="006546E4">
        <w:rPr>
          <w:sz w:val="24"/>
          <w:szCs w:val="24"/>
        </w:rPr>
        <w:t xml:space="preserve">gibljivih </w:t>
      </w:r>
      <w:r w:rsidR="003733E0" w:rsidRPr="00432932">
        <w:rPr>
          <w:sz w:val="24"/>
          <w:szCs w:val="24"/>
        </w:rPr>
        <w:t>delov</w:t>
      </w:r>
      <w:r w:rsidR="00B57BDE">
        <w:rPr>
          <w:sz w:val="24"/>
          <w:szCs w:val="24"/>
        </w:rPr>
        <w:t xml:space="preserve">. </w:t>
      </w:r>
      <w:r w:rsidR="006546E4">
        <w:rPr>
          <w:sz w:val="24"/>
          <w:szCs w:val="24"/>
        </w:rPr>
        <w:t xml:space="preserve">Omenjeni elementi ne smejo onemogočiti </w:t>
      </w:r>
      <w:r w:rsidRPr="00432932">
        <w:rPr>
          <w:sz w:val="24"/>
          <w:szCs w:val="24"/>
        </w:rPr>
        <w:t xml:space="preserve">pregleda delovanja naprave.  </w:t>
      </w:r>
    </w:p>
    <w:p w:rsidR="00D86E2F" w:rsidRPr="00432932" w:rsidRDefault="00C149C9" w:rsidP="00AC616F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 xml:space="preserve">Cevi in </w:t>
      </w:r>
      <w:r w:rsidR="003423F6">
        <w:rPr>
          <w:b/>
          <w:sz w:val="24"/>
          <w:szCs w:val="24"/>
        </w:rPr>
        <w:t>vodi</w:t>
      </w:r>
      <w:r w:rsidRPr="00432932">
        <w:rPr>
          <w:b/>
          <w:sz w:val="24"/>
          <w:szCs w:val="24"/>
        </w:rPr>
        <w:t xml:space="preserve"> za hidravlični prenos</w:t>
      </w:r>
    </w:p>
    <w:p w:rsidR="00E11C98" w:rsidRDefault="00AC616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Cevi in ostali deli</w:t>
      </w:r>
      <w:r w:rsidR="006546E4">
        <w:rPr>
          <w:sz w:val="24"/>
          <w:szCs w:val="24"/>
        </w:rPr>
        <w:t xml:space="preserve"> hidravličnega sistema ne sme</w:t>
      </w:r>
      <w:r>
        <w:rPr>
          <w:sz w:val="24"/>
          <w:szCs w:val="24"/>
        </w:rPr>
        <w:t>jo</w:t>
      </w:r>
      <w:r w:rsidR="006546E4">
        <w:rPr>
          <w:sz w:val="24"/>
          <w:szCs w:val="24"/>
        </w:rPr>
        <w:t xml:space="preserve"> </w:t>
      </w:r>
      <w:r>
        <w:rPr>
          <w:sz w:val="24"/>
          <w:szCs w:val="24"/>
        </w:rPr>
        <w:t>kazati</w:t>
      </w:r>
      <w:r w:rsidR="006546E4">
        <w:rPr>
          <w:sz w:val="24"/>
          <w:szCs w:val="24"/>
        </w:rPr>
        <w:t xml:space="preserve"> znakov poškodb oz. znakov spuščanja olja. </w:t>
      </w:r>
      <w:r>
        <w:rPr>
          <w:sz w:val="24"/>
          <w:szCs w:val="24"/>
        </w:rPr>
        <w:t>Hidravlične cevi</w:t>
      </w:r>
      <w:r w:rsidR="006546E4">
        <w:rPr>
          <w:sz w:val="24"/>
          <w:szCs w:val="24"/>
        </w:rPr>
        <w:t xml:space="preserve"> ne sme</w:t>
      </w:r>
      <w:r>
        <w:rPr>
          <w:sz w:val="24"/>
          <w:szCs w:val="24"/>
        </w:rPr>
        <w:t>jo</w:t>
      </w:r>
      <w:r w:rsidR="006546E4">
        <w:rPr>
          <w:sz w:val="24"/>
          <w:szCs w:val="24"/>
        </w:rPr>
        <w:t xml:space="preserve"> </w:t>
      </w:r>
      <w:r>
        <w:rPr>
          <w:sz w:val="24"/>
          <w:szCs w:val="24"/>
        </w:rPr>
        <w:t>imeti</w:t>
      </w:r>
      <w:r w:rsidR="006546E4">
        <w:rPr>
          <w:sz w:val="24"/>
          <w:szCs w:val="24"/>
        </w:rPr>
        <w:t xml:space="preserve"> znakov prelomov cevi ali poškodb zaradi </w:t>
      </w:r>
      <w:r w:rsidR="00F65A93" w:rsidRPr="00432932">
        <w:rPr>
          <w:sz w:val="24"/>
          <w:szCs w:val="24"/>
        </w:rPr>
        <w:t>drgnjenja s sosednjimi površinami</w:t>
      </w:r>
      <w:r>
        <w:rPr>
          <w:sz w:val="24"/>
          <w:szCs w:val="24"/>
        </w:rPr>
        <w:t>,</w:t>
      </w:r>
      <w:r w:rsidR="006546E4">
        <w:rPr>
          <w:sz w:val="24"/>
          <w:szCs w:val="24"/>
        </w:rPr>
        <w:t xml:space="preserve"> znakov </w:t>
      </w:r>
      <w:r w:rsidR="00B74EF7" w:rsidRPr="00432932">
        <w:rPr>
          <w:sz w:val="24"/>
          <w:szCs w:val="24"/>
        </w:rPr>
        <w:t>prekomerne površinske obrabe, poškodb ali razpok.</w:t>
      </w:r>
    </w:p>
    <w:p w:rsidR="00EC0ACF" w:rsidRPr="00432932" w:rsidRDefault="00B74EF7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>Hidravličn</w:t>
      </w:r>
      <w:r w:rsidR="006546E4">
        <w:rPr>
          <w:sz w:val="24"/>
          <w:szCs w:val="24"/>
        </w:rPr>
        <w:t>i</w:t>
      </w:r>
      <w:r w:rsidRPr="00432932">
        <w:rPr>
          <w:sz w:val="24"/>
          <w:szCs w:val="24"/>
        </w:rPr>
        <w:t xml:space="preserve"> </w:t>
      </w:r>
      <w:r w:rsidR="006546E4">
        <w:rPr>
          <w:sz w:val="24"/>
          <w:szCs w:val="24"/>
        </w:rPr>
        <w:t xml:space="preserve">ventili </w:t>
      </w:r>
      <w:r w:rsidRPr="00432932">
        <w:rPr>
          <w:sz w:val="24"/>
          <w:szCs w:val="24"/>
        </w:rPr>
        <w:t xml:space="preserve">morajo </w:t>
      </w:r>
      <w:r w:rsidR="00910468">
        <w:rPr>
          <w:sz w:val="24"/>
          <w:szCs w:val="24"/>
        </w:rPr>
        <w:t xml:space="preserve">biti dobro pričvrščeni, </w:t>
      </w:r>
      <w:r w:rsidR="00160D33" w:rsidRPr="00432932">
        <w:rPr>
          <w:sz w:val="24"/>
          <w:szCs w:val="24"/>
        </w:rPr>
        <w:t xml:space="preserve">ne smejo kazati znakov korozije ali poškodb.  </w:t>
      </w:r>
    </w:p>
    <w:p w:rsidR="004D49E5" w:rsidRPr="00AC616F" w:rsidRDefault="00160D33" w:rsidP="00AC616F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Sestavni deli naprave in ogrodje</w:t>
      </w:r>
    </w:p>
    <w:p w:rsidR="00E11C98" w:rsidRDefault="006D5543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>Vsi sestavni</w:t>
      </w:r>
      <w:r w:rsidR="00091F2A">
        <w:rPr>
          <w:sz w:val="24"/>
          <w:szCs w:val="24"/>
        </w:rPr>
        <w:t xml:space="preserve"> deli</w:t>
      </w:r>
      <w:r w:rsidR="00EC0ACF">
        <w:rPr>
          <w:sz w:val="24"/>
          <w:szCs w:val="24"/>
        </w:rPr>
        <w:t xml:space="preserve">, tudi </w:t>
      </w:r>
      <w:r w:rsidRPr="00432932">
        <w:rPr>
          <w:sz w:val="24"/>
          <w:szCs w:val="24"/>
        </w:rPr>
        <w:t>ogrodje naprave</w:t>
      </w:r>
      <w:r w:rsidR="00EC0ACF">
        <w:rPr>
          <w:sz w:val="24"/>
          <w:szCs w:val="24"/>
        </w:rPr>
        <w:t>,</w:t>
      </w:r>
      <w:r w:rsidRPr="00432932">
        <w:rPr>
          <w:sz w:val="24"/>
          <w:szCs w:val="24"/>
        </w:rPr>
        <w:t xml:space="preserve"> morajo biti v dobrem stanju brez nepopravljivih nepravilnosti, </w:t>
      </w:r>
      <w:r w:rsidR="007B7B41" w:rsidRPr="00432932">
        <w:rPr>
          <w:sz w:val="24"/>
          <w:szCs w:val="24"/>
        </w:rPr>
        <w:t>znakov</w:t>
      </w:r>
      <w:r w:rsidRPr="00432932">
        <w:rPr>
          <w:sz w:val="24"/>
          <w:szCs w:val="24"/>
        </w:rPr>
        <w:t xml:space="preserve"> korozij ali drugih pomanjkljivosti, ki bi lahko </w:t>
      </w:r>
      <w:r w:rsidR="008A1F68" w:rsidRPr="00432932">
        <w:rPr>
          <w:sz w:val="24"/>
          <w:szCs w:val="24"/>
        </w:rPr>
        <w:t xml:space="preserve">poslabšale stabilnost ali moč naprave. </w:t>
      </w:r>
    </w:p>
    <w:p w:rsidR="00432932" w:rsidRPr="00432932" w:rsidRDefault="00EC43A7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>Ta zahteva se nanaša tudi na priključn</w:t>
      </w:r>
      <w:r w:rsidR="00910468">
        <w:rPr>
          <w:sz w:val="24"/>
          <w:szCs w:val="24"/>
        </w:rPr>
        <w:t>i sistem</w:t>
      </w:r>
      <w:r w:rsidRPr="00432932">
        <w:rPr>
          <w:sz w:val="24"/>
          <w:szCs w:val="24"/>
        </w:rPr>
        <w:t xml:space="preserve"> naprave. </w:t>
      </w:r>
    </w:p>
    <w:p w:rsidR="004D49E5" w:rsidRPr="00AC616F" w:rsidRDefault="00961864" w:rsidP="00AC616F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Pregibni deli, ki se zaprejo</w:t>
      </w:r>
    </w:p>
    <w:p w:rsidR="003423F6" w:rsidRDefault="005A4E6D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Sistemi za blokiranje </w:t>
      </w:r>
      <w:r w:rsidR="00961864" w:rsidRPr="00CA5563">
        <w:rPr>
          <w:sz w:val="24"/>
          <w:szCs w:val="24"/>
        </w:rPr>
        <w:t>pregibnih delov naprave</w:t>
      </w:r>
      <w:r w:rsidR="00567185" w:rsidRPr="00CA5563">
        <w:rPr>
          <w:sz w:val="24"/>
          <w:szCs w:val="24"/>
        </w:rPr>
        <w:t xml:space="preserve"> </w:t>
      </w:r>
      <w:r w:rsidR="003423F6" w:rsidRPr="00CA5563">
        <w:rPr>
          <w:sz w:val="24"/>
          <w:szCs w:val="24"/>
        </w:rPr>
        <w:t>morajo zagotoviti, da le-t</w:t>
      </w:r>
      <w:r w:rsidR="00A4486E">
        <w:rPr>
          <w:sz w:val="24"/>
          <w:szCs w:val="24"/>
        </w:rPr>
        <w:t>i</w:t>
      </w:r>
      <w:r w:rsidR="003423F6" w:rsidRPr="00CA5563">
        <w:rPr>
          <w:sz w:val="24"/>
          <w:szCs w:val="24"/>
        </w:rPr>
        <w:t xml:space="preserve"> ostanejo v predvidenem položaju tako med delom kot tudi med transportom.</w:t>
      </w:r>
    </w:p>
    <w:p w:rsidR="006052F5" w:rsidRDefault="006052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52F5" w:rsidRPr="00432932" w:rsidRDefault="006052F5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</w:p>
    <w:p w:rsidR="00432932" w:rsidRDefault="00894B16" w:rsidP="006052F5">
      <w:pPr>
        <w:shd w:val="clear" w:color="auto" w:fill="BDD6EE" w:themeFill="accent1" w:themeFillTint="66"/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Ventilator</w:t>
      </w:r>
    </w:p>
    <w:p w:rsidR="00E11C98" w:rsidRPr="006052F5" w:rsidRDefault="00920380" w:rsidP="00AC616F">
      <w:pPr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432932">
        <w:rPr>
          <w:b/>
          <w:sz w:val="24"/>
          <w:szCs w:val="24"/>
        </w:rPr>
        <w:t>Splošno</w:t>
      </w:r>
    </w:p>
    <w:p w:rsidR="00894B16" w:rsidRPr="00432932" w:rsidRDefault="00894B16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>Če ima naprava ventilator (</w:t>
      </w:r>
      <w:r w:rsidR="00CB51C8" w:rsidRPr="00432932">
        <w:rPr>
          <w:sz w:val="24"/>
          <w:szCs w:val="24"/>
        </w:rPr>
        <w:t>vseh vrst</w:t>
      </w:r>
      <w:r w:rsidRPr="00432932">
        <w:rPr>
          <w:sz w:val="24"/>
          <w:szCs w:val="24"/>
        </w:rPr>
        <w:t xml:space="preserve">), mora </w:t>
      </w:r>
      <w:r w:rsidR="002A24E3" w:rsidRPr="00432932">
        <w:rPr>
          <w:sz w:val="24"/>
          <w:szCs w:val="24"/>
        </w:rPr>
        <w:t>le-</w:t>
      </w:r>
      <w:r w:rsidRPr="00432932">
        <w:rPr>
          <w:sz w:val="24"/>
          <w:szCs w:val="24"/>
        </w:rPr>
        <w:t xml:space="preserve">ta </w:t>
      </w:r>
      <w:r w:rsidR="002A24E3" w:rsidRPr="00432932">
        <w:rPr>
          <w:sz w:val="24"/>
          <w:szCs w:val="24"/>
        </w:rPr>
        <w:t xml:space="preserve">biti </w:t>
      </w:r>
      <w:r w:rsidRPr="00432932">
        <w:rPr>
          <w:sz w:val="24"/>
          <w:szCs w:val="24"/>
        </w:rPr>
        <w:t xml:space="preserve">v dobrem stanju in </w:t>
      </w:r>
      <w:r w:rsidR="00EC0ACF">
        <w:rPr>
          <w:sz w:val="24"/>
          <w:szCs w:val="24"/>
        </w:rPr>
        <w:t xml:space="preserve">pravilno </w:t>
      </w:r>
      <w:r w:rsidR="002A24E3" w:rsidRPr="00432932">
        <w:rPr>
          <w:sz w:val="24"/>
          <w:szCs w:val="24"/>
        </w:rPr>
        <w:t>nameščen</w:t>
      </w:r>
      <w:r w:rsidRPr="00432932">
        <w:rPr>
          <w:sz w:val="24"/>
          <w:szCs w:val="24"/>
        </w:rPr>
        <w:t xml:space="preserve">. Pri </w:t>
      </w:r>
      <w:r w:rsidR="00CB51C8" w:rsidRPr="00432932">
        <w:rPr>
          <w:sz w:val="24"/>
          <w:szCs w:val="24"/>
        </w:rPr>
        <w:t xml:space="preserve">predhodnem </w:t>
      </w:r>
      <w:r w:rsidRPr="00432932">
        <w:rPr>
          <w:sz w:val="24"/>
          <w:szCs w:val="24"/>
        </w:rPr>
        <w:t xml:space="preserve">pregledu </w:t>
      </w:r>
      <w:r w:rsidR="006052F5">
        <w:rPr>
          <w:sz w:val="24"/>
          <w:szCs w:val="24"/>
        </w:rPr>
        <w:t>preglednik</w:t>
      </w:r>
      <w:r w:rsidRPr="00432932">
        <w:rPr>
          <w:sz w:val="24"/>
          <w:szCs w:val="24"/>
        </w:rPr>
        <w:t xml:space="preserve"> predvsem ugotovi:</w:t>
      </w:r>
    </w:p>
    <w:p w:rsidR="00894B16" w:rsidRPr="00432932" w:rsidRDefault="00894B16" w:rsidP="00AC616F">
      <w:pPr>
        <w:pStyle w:val="Odstavekseznama"/>
        <w:numPr>
          <w:ilvl w:val="0"/>
          <w:numId w:val="3"/>
        </w:num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>ali ne manjkajo lopatice oziroma niso poškodovane,</w:t>
      </w:r>
    </w:p>
    <w:p w:rsidR="00894B16" w:rsidRPr="00432932" w:rsidRDefault="00891970" w:rsidP="00AC616F">
      <w:pPr>
        <w:pStyle w:val="Odstavekseznama"/>
        <w:numPr>
          <w:ilvl w:val="0"/>
          <w:numId w:val="3"/>
        </w:num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ali so </w:t>
      </w:r>
      <w:r w:rsidR="00894B16" w:rsidRPr="00432932">
        <w:rPr>
          <w:sz w:val="24"/>
          <w:szCs w:val="24"/>
        </w:rPr>
        <w:t>vsi deli nepoškodov</w:t>
      </w:r>
      <w:r w:rsidRPr="00432932">
        <w:rPr>
          <w:sz w:val="24"/>
          <w:szCs w:val="24"/>
        </w:rPr>
        <w:t>ani, niso prekomerno obrabljeni</w:t>
      </w:r>
      <w:r w:rsidR="00894B16" w:rsidRPr="00432932">
        <w:rPr>
          <w:sz w:val="24"/>
          <w:szCs w:val="24"/>
        </w:rPr>
        <w:t xml:space="preserve"> </w:t>
      </w:r>
      <w:r w:rsidR="00211B81" w:rsidRPr="00432932">
        <w:rPr>
          <w:sz w:val="24"/>
          <w:szCs w:val="24"/>
        </w:rPr>
        <w:t>ali zarjaveli in omogočajo varno delovanje</w:t>
      </w:r>
      <w:r w:rsidR="00CB51C8" w:rsidRPr="00432932">
        <w:rPr>
          <w:sz w:val="24"/>
          <w:szCs w:val="24"/>
        </w:rPr>
        <w:t>,</w:t>
      </w:r>
    </w:p>
    <w:p w:rsidR="00E11C98" w:rsidRPr="006052F5" w:rsidRDefault="00CB51C8" w:rsidP="00AC616F">
      <w:pPr>
        <w:pStyle w:val="Odstavekseznama"/>
        <w:numPr>
          <w:ilvl w:val="0"/>
          <w:numId w:val="3"/>
        </w:num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ali je nameščeno </w:t>
      </w:r>
      <w:r w:rsidR="004211CD" w:rsidRPr="00432932">
        <w:rPr>
          <w:sz w:val="24"/>
          <w:szCs w:val="24"/>
        </w:rPr>
        <w:t>varovalo vetrnice.</w:t>
      </w:r>
    </w:p>
    <w:p w:rsidR="004211CD" w:rsidRPr="00432932" w:rsidRDefault="004211CD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Ventilator mora delovati pravilno pri </w:t>
      </w:r>
      <w:r w:rsidR="00091F2A">
        <w:rPr>
          <w:sz w:val="24"/>
          <w:szCs w:val="24"/>
        </w:rPr>
        <w:t>imenskem</w:t>
      </w:r>
      <w:r w:rsidRPr="00432932">
        <w:rPr>
          <w:sz w:val="24"/>
          <w:szCs w:val="24"/>
        </w:rPr>
        <w:t xml:space="preserve"> delovnem razponu glede na hitrost </w:t>
      </w:r>
      <w:r w:rsidR="003423F6">
        <w:rPr>
          <w:sz w:val="24"/>
          <w:szCs w:val="24"/>
        </w:rPr>
        <w:t>pogona</w:t>
      </w:r>
      <w:r w:rsidRPr="00432932">
        <w:rPr>
          <w:sz w:val="24"/>
          <w:szCs w:val="24"/>
        </w:rPr>
        <w:t xml:space="preserve">, brez nihanj zaradi morebitne neuravnoteženosti, brez trenj med ogrodjem in vetrnico ali napačne usmerjenosti lopatic. </w:t>
      </w:r>
    </w:p>
    <w:p w:rsidR="00920380" w:rsidRDefault="00920380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</w:p>
    <w:p w:rsidR="00E11C98" w:rsidRPr="006052F5" w:rsidRDefault="00C85861" w:rsidP="00AC616F">
      <w:pPr>
        <w:tabs>
          <w:tab w:val="left" w:pos="6326"/>
        </w:tabs>
        <w:spacing w:before="120" w:after="120"/>
        <w:jc w:val="both"/>
        <w:rPr>
          <w:b/>
          <w:sz w:val="24"/>
          <w:szCs w:val="24"/>
        </w:rPr>
      </w:pPr>
      <w:r w:rsidRPr="00C85861">
        <w:rPr>
          <w:b/>
          <w:sz w:val="24"/>
          <w:szCs w:val="24"/>
        </w:rPr>
        <w:t>Vklop ventilatorja</w:t>
      </w:r>
    </w:p>
    <w:p w:rsidR="00E7125F" w:rsidRPr="00432932" w:rsidRDefault="00E7125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  <w:r w:rsidRPr="00432932">
        <w:rPr>
          <w:sz w:val="24"/>
          <w:szCs w:val="24"/>
        </w:rPr>
        <w:t xml:space="preserve">Če se ventilator vključi </w:t>
      </w:r>
      <w:r w:rsidR="00A4486E">
        <w:rPr>
          <w:sz w:val="24"/>
          <w:szCs w:val="24"/>
        </w:rPr>
        <w:t>s posebn</w:t>
      </w:r>
      <w:r w:rsidR="00BE1C14">
        <w:rPr>
          <w:sz w:val="24"/>
          <w:szCs w:val="24"/>
        </w:rPr>
        <w:t xml:space="preserve">o ročico ali s pomočjo hidravličnega ventila, </w:t>
      </w:r>
      <w:r w:rsidRPr="00432932">
        <w:rPr>
          <w:sz w:val="24"/>
          <w:szCs w:val="24"/>
        </w:rPr>
        <w:t>ločeno od drugih delov naprave, mora</w:t>
      </w:r>
      <w:r w:rsidR="00BE1C14">
        <w:rPr>
          <w:sz w:val="24"/>
          <w:szCs w:val="24"/>
        </w:rPr>
        <w:t xml:space="preserve">ta omenjena sistema </w:t>
      </w:r>
      <w:r w:rsidRPr="00432932">
        <w:rPr>
          <w:sz w:val="24"/>
          <w:szCs w:val="24"/>
        </w:rPr>
        <w:t xml:space="preserve">delovati </w:t>
      </w:r>
      <w:r w:rsidR="00EC0ACF">
        <w:rPr>
          <w:sz w:val="24"/>
          <w:szCs w:val="24"/>
        </w:rPr>
        <w:t>brezhibno</w:t>
      </w:r>
      <w:r w:rsidRPr="00432932">
        <w:rPr>
          <w:sz w:val="24"/>
          <w:szCs w:val="24"/>
        </w:rPr>
        <w:t xml:space="preserve">. </w:t>
      </w:r>
    </w:p>
    <w:p w:rsidR="00E7125F" w:rsidRPr="00432932" w:rsidRDefault="00E7125F" w:rsidP="00AC616F">
      <w:pPr>
        <w:tabs>
          <w:tab w:val="left" w:pos="6326"/>
        </w:tabs>
        <w:spacing w:before="120" w:after="120"/>
        <w:jc w:val="both"/>
        <w:rPr>
          <w:sz w:val="24"/>
          <w:szCs w:val="24"/>
        </w:rPr>
      </w:pPr>
    </w:p>
    <w:sectPr w:rsidR="00E7125F" w:rsidRPr="00432932" w:rsidSect="00B5318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BD" w:rsidRDefault="008363BD" w:rsidP="00432932">
      <w:pPr>
        <w:spacing w:after="0"/>
      </w:pPr>
      <w:r>
        <w:separator/>
      </w:r>
    </w:p>
  </w:endnote>
  <w:endnote w:type="continuationSeparator" w:id="0">
    <w:p w:rsidR="008363BD" w:rsidRDefault="008363BD" w:rsidP="00432932">
      <w:pPr>
        <w:spacing w:after="0"/>
      </w:pPr>
      <w:r>
        <w:continuationSeparator/>
      </w:r>
    </w:p>
  </w:endnote>
  <w:endnote w:id="1">
    <w:p w:rsidR="009D2E53" w:rsidRDefault="009D2E53">
      <w:pPr>
        <w:pStyle w:val="Konnaopomba-besedilo"/>
      </w:pPr>
      <w:r>
        <w:rPr>
          <w:rStyle w:val="Konnaopomba-sklic"/>
        </w:rPr>
        <w:endnoteRef/>
      </w:r>
      <w:r>
        <w:t xml:space="preserve"> </w:t>
      </w:r>
      <w:r w:rsidRPr="009D2E53">
        <w:t>Pravilnik o zahtevah glede pravilnega delovanja naprav za nanašanje fitofarmacevtskih sredstev in o pogojih ter načinu izvajanja njihovih pregledov (UL RS, št. 101/13</w:t>
      </w:r>
      <w:r w:rsidR="006052F5">
        <w:t xml:space="preserve"> in 36/19</w:t>
      </w:r>
      <w:bookmarkStart w:id="0" w:name="_GoBack"/>
      <w:bookmarkEnd w:id="0"/>
      <w:r w:rsidRPr="009D2E53">
        <w:t xml:space="preserve">) in </w:t>
      </w:r>
    </w:p>
    <w:p w:rsidR="009D2E53" w:rsidRDefault="00D3599C">
      <w:pPr>
        <w:pStyle w:val="Konnaopomba-besedilo"/>
      </w:pPr>
      <w:r>
        <w:t>SIST EN</w:t>
      </w:r>
      <w:r w:rsidR="00DF5C6A">
        <w:t xml:space="preserve"> ISO 16122-1:2015 </w:t>
      </w:r>
      <w:r w:rsidR="009D2E53" w:rsidRPr="009D2E53">
        <w:t>Kmetijski in gozdarski stroji – kontrola škropilnikov v uporabi – 1. del: Splošno (ISO 16122-1:2015)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901756"/>
      <w:docPartObj>
        <w:docPartGallery w:val="Page Numbers (Bottom of Page)"/>
        <w:docPartUnique/>
      </w:docPartObj>
    </w:sdtPr>
    <w:sdtEndPr/>
    <w:sdtContent>
      <w:p w:rsidR="00763AB4" w:rsidRDefault="00763AB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8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32932" w:rsidRDefault="00432932" w:rsidP="009D2E53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BD" w:rsidRDefault="008363BD" w:rsidP="00432932">
      <w:pPr>
        <w:spacing w:after="0"/>
      </w:pPr>
      <w:r>
        <w:separator/>
      </w:r>
    </w:p>
  </w:footnote>
  <w:footnote w:type="continuationSeparator" w:id="0">
    <w:p w:rsidR="008363BD" w:rsidRDefault="008363BD" w:rsidP="00432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32" w:rsidRDefault="00432932">
    <w:pPr>
      <w:pStyle w:val="Glava"/>
    </w:pPr>
    <w:r>
      <w:t xml:space="preserve">MKGP, </w:t>
    </w:r>
    <w:r w:rsidR="008938B2">
      <w:t xml:space="preserve">UVHVVR, v sodelovanju z </w:t>
    </w:r>
    <w:r w:rsidR="00091F2A">
      <w:t xml:space="preserve">GIZ </w:t>
    </w:r>
    <w:proofErr w:type="spellStart"/>
    <w:r w:rsidR="00091F2A">
      <w:t>fitofarmacije</w:t>
    </w:r>
    <w:proofErr w:type="spellEnd"/>
    <w:r w:rsidR="00091F2A">
      <w:tab/>
    </w:r>
    <w:r w:rsidR="00091F2A">
      <w:tab/>
    </w:r>
    <w:r w:rsidR="00091F2A">
      <w:tab/>
      <w:t>2017</w:t>
    </w:r>
  </w:p>
  <w:p w:rsidR="00432932" w:rsidRDefault="004329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B2D8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F60C98"/>
    <w:multiLevelType w:val="hybridMultilevel"/>
    <w:tmpl w:val="76306E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07F1"/>
    <w:multiLevelType w:val="hybridMultilevel"/>
    <w:tmpl w:val="9316224A"/>
    <w:lvl w:ilvl="0" w:tplc="44A263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F"/>
    <w:rsid w:val="00054B17"/>
    <w:rsid w:val="00057114"/>
    <w:rsid w:val="00091F2A"/>
    <w:rsid w:val="000D55BD"/>
    <w:rsid w:val="00160D33"/>
    <w:rsid w:val="001A766C"/>
    <w:rsid w:val="00211B81"/>
    <w:rsid w:val="0025025E"/>
    <w:rsid w:val="0029590C"/>
    <w:rsid w:val="002A24E3"/>
    <w:rsid w:val="003423F6"/>
    <w:rsid w:val="003733E0"/>
    <w:rsid w:val="003B68F2"/>
    <w:rsid w:val="003C75C6"/>
    <w:rsid w:val="004211CD"/>
    <w:rsid w:val="00432932"/>
    <w:rsid w:val="004D49E5"/>
    <w:rsid w:val="004F3DD4"/>
    <w:rsid w:val="00542909"/>
    <w:rsid w:val="00560B77"/>
    <w:rsid w:val="00567185"/>
    <w:rsid w:val="005904E3"/>
    <w:rsid w:val="005A4E6D"/>
    <w:rsid w:val="005E2173"/>
    <w:rsid w:val="006052F5"/>
    <w:rsid w:val="006546E4"/>
    <w:rsid w:val="00696F1F"/>
    <w:rsid w:val="006B028D"/>
    <w:rsid w:val="006D5543"/>
    <w:rsid w:val="00743E43"/>
    <w:rsid w:val="00763AB4"/>
    <w:rsid w:val="007709CD"/>
    <w:rsid w:val="007B7B41"/>
    <w:rsid w:val="007D5467"/>
    <w:rsid w:val="008363BD"/>
    <w:rsid w:val="00891970"/>
    <w:rsid w:val="008938B2"/>
    <w:rsid w:val="00894B16"/>
    <w:rsid w:val="008A1F68"/>
    <w:rsid w:val="008B0880"/>
    <w:rsid w:val="00910468"/>
    <w:rsid w:val="00920380"/>
    <w:rsid w:val="009245C0"/>
    <w:rsid w:val="00961864"/>
    <w:rsid w:val="009D2E53"/>
    <w:rsid w:val="00A252D1"/>
    <w:rsid w:val="00A4486E"/>
    <w:rsid w:val="00AC616F"/>
    <w:rsid w:val="00AD54B5"/>
    <w:rsid w:val="00B5318E"/>
    <w:rsid w:val="00B57BDE"/>
    <w:rsid w:val="00B74EF7"/>
    <w:rsid w:val="00BE1C14"/>
    <w:rsid w:val="00C149C9"/>
    <w:rsid w:val="00C47584"/>
    <w:rsid w:val="00C85861"/>
    <w:rsid w:val="00CA5563"/>
    <w:rsid w:val="00CB51C8"/>
    <w:rsid w:val="00CE7E1B"/>
    <w:rsid w:val="00D3599C"/>
    <w:rsid w:val="00D83A95"/>
    <w:rsid w:val="00D86E2F"/>
    <w:rsid w:val="00DF5C6A"/>
    <w:rsid w:val="00E11C98"/>
    <w:rsid w:val="00E2101B"/>
    <w:rsid w:val="00E7125F"/>
    <w:rsid w:val="00EC0ACF"/>
    <w:rsid w:val="00EC43A7"/>
    <w:rsid w:val="00EE2F11"/>
    <w:rsid w:val="00EF3FDD"/>
    <w:rsid w:val="00F00B1F"/>
    <w:rsid w:val="00F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DDBC3-F448-4067-A900-C6F8EB65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6F1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293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32932"/>
  </w:style>
  <w:style w:type="paragraph" w:styleId="Noga">
    <w:name w:val="footer"/>
    <w:basedOn w:val="Navaden"/>
    <w:link w:val="NogaZnak"/>
    <w:uiPriority w:val="99"/>
    <w:unhideWhenUsed/>
    <w:rsid w:val="0043293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3293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D2E53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D2E53"/>
  </w:style>
  <w:style w:type="character" w:styleId="Konnaopomba-sklic">
    <w:name w:val="endnote reference"/>
    <w:basedOn w:val="Privzetapisavaodstavka"/>
    <w:uiPriority w:val="99"/>
    <w:semiHidden/>
    <w:unhideWhenUsed/>
    <w:rsid w:val="009D2E53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7BDE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7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0FA6-8979-436A-A0F7-34AD16F8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Milena</cp:lastModifiedBy>
  <cp:revision>5</cp:revision>
  <cp:lastPrinted>2017-04-18T09:10:00Z</cp:lastPrinted>
  <dcterms:created xsi:type="dcterms:W3CDTF">2019-09-11T07:02:00Z</dcterms:created>
  <dcterms:modified xsi:type="dcterms:W3CDTF">2019-09-12T07:46:00Z</dcterms:modified>
</cp:coreProperties>
</file>