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46B" w:rsidRPr="0089269D" w:rsidRDefault="00C4646B" w:rsidP="0013411F">
      <w:pPr>
        <w:spacing w:before="600" w:line="276" w:lineRule="auto"/>
        <w:jc w:val="center"/>
        <w:rPr>
          <w:rFonts w:asciiTheme="minorHAnsi" w:hAnsiTheme="minorHAnsi" w:cstheme="minorHAnsi"/>
          <w:b/>
          <w:bCs/>
          <w:iCs/>
          <w:sz w:val="24"/>
        </w:rPr>
      </w:pPr>
      <w:r w:rsidRPr="0089269D">
        <w:rPr>
          <w:rFonts w:asciiTheme="minorHAnsi" w:hAnsiTheme="minorHAnsi" w:cstheme="minorHAnsi"/>
          <w:b/>
          <w:bCs/>
          <w:iCs/>
          <w:sz w:val="24"/>
        </w:rPr>
        <w:t xml:space="preserve">OCENA OGROŽENOSTI </w:t>
      </w:r>
    </w:p>
    <w:p w:rsidR="00C4646B" w:rsidRPr="0089269D" w:rsidRDefault="00EC08BB" w:rsidP="00C4646B">
      <w:pPr>
        <w:spacing w:line="276" w:lineRule="auto"/>
        <w:jc w:val="center"/>
        <w:rPr>
          <w:rFonts w:asciiTheme="minorHAnsi" w:hAnsiTheme="minorHAnsi" w:cstheme="minorHAnsi"/>
          <w:b/>
          <w:bCs/>
          <w:iCs/>
          <w:sz w:val="24"/>
        </w:rPr>
      </w:pPr>
      <w:r>
        <w:rPr>
          <w:rFonts w:asciiTheme="minorHAnsi" w:hAnsiTheme="minorHAnsi" w:cstheme="minorHAnsi"/>
          <w:b/>
          <w:bCs/>
          <w:iCs/>
          <w:sz w:val="24"/>
        </w:rPr>
        <w:t xml:space="preserve">VZHODNO ŠTAJERSKE </w:t>
      </w:r>
      <w:r w:rsidR="00C64ED6" w:rsidRPr="0089269D">
        <w:rPr>
          <w:rFonts w:asciiTheme="minorHAnsi" w:hAnsiTheme="minorHAnsi" w:cstheme="minorHAnsi"/>
          <w:b/>
          <w:bCs/>
          <w:iCs/>
          <w:sz w:val="24"/>
        </w:rPr>
        <w:t>REGIJE</w:t>
      </w:r>
    </w:p>
    <w:p w:rsidR="00C4646B" w:rsidRPr="0089269D" w:rsidRDefault="00F071C0" w:rsidP="00C4646B">
      <w:pPr>
        <w:spacing w:line="276" w:lineRule="auto"/>
        <w:jc w:val="center"/>
        <w:rPr>
          <w:rFonts w:asciiTheme="minorHAnsi" w:hAnsiTheme="minorHAnsi" w:cstheme="minorHAnsi"/>
          <w:b/>
          <w:bCs/>
          <w:iCs/>
          <w:sz w:val="24"/>
        </w:rPr>
      </w:pPr>
      <w:r w:rsidRPr="0089269D">
        <w:rPr>
          <w:rFonts w:asciiTheme="minorHAnsi" w:hAnsiTheme="minorHAnsi" w:cstheme="minorHAnsi"/>
          <w:b/>
          <w:bCs/>
          <w:iCs/>
          <w:sz w:val="24"/>
        </w:rPr>
        <w:t>ZARADI TERORIZMA</w:t>
      </w:r>
    </w:p>
    <w:p w:rsidR="00F0002D" w:rsidRPr="0089269D" w:rsidRDefault="00F0002D" w:rsidP="00C4646B">
      <w:pPr>
        <w:spacing w:line="276" w:lineRule="auto"/>
        <w:jc w:val="center"/>
        <w:rPr>
          <w:rFonts w:asciiTheme="minorHAnsi" w:hAnsiTheme="minorHAnsi" w:cstheme="minorHAnsi"/>
          <w:b/>
          <w:bCs/>
          <w:iCs/>
          <w:sz w:val="24"/>
        </w:rPr>
      </w:pPr>
    </w:p>
    <w:p w:rsidR="00C4646B" w:rsidRPr="0089269D" w:rsidRDefault="00F0002D" w:rsidP="00C4646B">
      <w:pPr>
        <w:spacing w:line="276" w:lineRule="auto"/>
        <w:jc w:val="center"/>
        <w:rPr>
          <w:rFonts w:asciiTheme="minorHAnsi" w:hAnsiTheme="minorHAnsi" w:cstheme="minorHAnsi"/>
          <w:b/>
          <w:bCs/>
          <w:iCs/>
          <w:sz w:val="24"/>
        </w:rPr>
      </w:pPr>
      <w:r w:rsidRPr="0089269D">
        <w:rPr>
          <w:rFonts w:asciiTheme="minorHAnsi" w:hAnsiTheme="minorHAnsi" w:cstheme="minorHAnsi"/>
          <w:b/>
          <w:bCs/>
          <w:iCs/>
          <w:sz w:val="24"/>
        </w:rPr>
        <w:t>(za potrebe zaščite, reševanja in pomoči)</w:t>
      </w:r>
    </w:p>
    <w:p w:rsidR="00F0002D" w:rsidRPr="0089269D" w:rsidRDefault="00F0002D" w:rsidP="00C4646B">
      <w:pPr>
        <w:spacing w:line="360" w:lineRule="auto"/>
        <w:jc w:val="center"/>
        <w:rPr>
          <w:rFonts w:asciiTheme="minorHAnsi" w:hAnsiTheme="minorHAnsi" w:cstheme="minorHAnsi"/>
          <w:bCs/>
          <w:iCs/>
          <w:sz w:val="24"/>
        </w:rPr>
      </w:pPr>
    </w:p>
    <w:p w:rsidR="00C4646B" w:rsidRPr="0089269D" w:rsidRDefault="00F071C0" w:rsidP="00C4646B">
      <w:pPr>
        <w:spacing w:line="360" w:lineRule="auto"/>
        <w:jc w:val="center"/>
        <w:rPr>
          <w:rFonts w:asciiTheme="minorHAnsi" w:hAnsiTheme="minorHAnsi" w:cstheme="minorHAnsi"/>
          <w:bCs/>
          <w:iCs/>
          <w:sz w:val="24"/>
        </w:rPr>
      </w:pPr>
      <w:r w:rsidRPr="0089269D">
        <w:rPr>
          <w:rFonts w:asciiTheme="minorHAnsi" w:hAnsiTheme="minorHAnsi" w:cstheme="minorHAnsi"/>
          <w:bCs/>
          <w:iCs/>
          <w:sz w:val="24"/>
        </w:rPr>
        <w:t>Verzija 1</w:t>
      </w:r>
      <w:r w:rsidR="00C4646B" w:rsidRPr="0089269D">
        <w:rPr>
          <w:rFonts w:asciiTheme="minorHAnsi" w:hAnsiTheme="minorHAnsi" w:cstheme="minorHAnsi"/>
          <w:bCs/>
          <w:iCs/>
          <w:sz w:val="24"/>
        </w:rPr>
        <w:t>.</w:t>
      </w:r>
      <w:r w:rsidR="00E8419A">
        <w:rPr>
          <w:rFonts w:asciiTheme="minorHAnsi" w:hAnsiTheme="minorHAnsi" w:cstheme="minorHAnsi"/>
          <w:bCs/>
          <w:iCs/>
          <w:sz w:val="24"/>
        </w:rPr>
        <w:t>1</w:t>
      </w:r>
    </w:p>
    <w:p w:rsidR="00051BC0" w:rsidRPr="0089269D" w:rsidRDefault="00051BC0" w:rsidP="00051BC0">
      <w:pPr>
        <w:rPr>
          <w:rFonts w:asciiTheme="minorHAnsi" w:hAnsiTheme="minorHAnsi" w:cstheme="minorHAnsi"/>
          <w:sz w:val="24"/>
        </w:rPr>
      </w:pPr>
    </w:p>
    <w:p w:rsidR="00051BC0" w:rsidRPr="0089269D" w:rsidRDefault="00051BC0" w:rsidP="00051BC0">
      <w:pPr>
        <w:rPr>
          <w:rFonts w:asciiTheme="minorHAnsi" w:hAnsiTheme="minorHAnsi" w:cstheme="minorHAnsi"/>
          <w:sz w:val="24"/>
        </w:rPr>
      </w:pPr>
    </w:p>
    <w:tbl>
      <w:tblPr>
        <w:tblStyle w:val="Tabelamrea"/>
        <w:tblW w:w="0" w:type="auto"/>
        <w:tblLayout w:type="fixed"/>
        <w:tblLook w:val="01E0" w:firstRow="1" w:lastRow="1" w:firstColumn="1" w:lastColumn="1" w:noHBand="0" w:noVBand="0"/>
        <w:tblCaption w:val="Odgovorne osebe tega dokumenta"/>
        <w:tblDescription w:val="Skrbnik dokumenta je izpostava Maribor, odgovorna oseba je vodja izpostave Maribor."/>
      </w:tblPr>
      <w:tblGrid>
        <w:gridCol w:w="3260"/>
        <w:gridCol w:w="1985"/>
        <w:gridCol w:w="3543"/>
      </w:tblGrid>
      <w:tr w:rsidR="00051BC0" w:rsidRPr="0089269D" w:rsidTr="007771CD">
        <w:trPr>
          <w:trHeight w:val="408"/>
          <w:tblHeader/>
        </w:trPr>
        <w:tc>
          <w:tcPr>
            <w:tcW w:w="3260" w:type="dxa"/>
          </w:tcPr>
          <w:p w:rsidR="00051BC0" w:rsidRPr="0089269D" w:rsidRDefault="00051BC0" w:rsidP="00C64ED6">
            <w:pPr>
              <w:spacing w:before="40" w:after="40" w:line="360" w:lineRule="auto"/>
              <w:jc w:val="center"/>
              <w:rPr>
                <w:rFonts w:asciiTheme="minorHAnsi" w:hAnsiTheme="minorHAnsi" w:cstheme="minorHAnsi"/>
                <w:sz w:val="24"/>
              </w:rPr>
            </w:pPr>
          </w:p>
        </w:tc>
        <w:tc>
          <w:tcPr>
            <w:tcW w:w="1985" w:type="dxa"/>
          </w:tcPr>
          <w:p w:rsidR="00051BC0" w:rsidRPr="0089269D" w:rsidRDefault="00051BC0" w:rsidP="00C64ED6">
            <w:pPr>
              <w:spacing w:before="40" w:after="40" w:line="360" w:lineRule="auto"/>
              <w:jc w:val="center"/>
              <w:rPr>
                <w:rFonts w:asciiTheme="minorHAnsi" w:hAnsiTheme="minorHAnsi" w:cstheme="minorHAnsi"/>
                <w:b/>
                <w:sz w:val="24"/>
              </w:rPr>
            </w:pPr>
            <w:r w:rsidRPr="0089269D">
              <w:rPr>
                <w:rFonts w:asciiTheme="minorHAnsi" w:hAnsiTheme="minorHAnsi" w:cstheme="minorHAnsi"/>
                <w:b/>
                <w:sz w:val="24"/>
              </w:rPr>
              <w:t>ORGAN</w:t>
            </w:r>
          </w:p>
        </w:tc>
        <w:tc>
          <w:tcPr>
            <w:tcW w:w="3543" w:type="dxa"/>
          </w:tcPr>
          <w:p w:rsidR="00051BC0" w:rsidRPr="0089269D" w:rsidRDefault="00051BC0" w:rsidP="00C64ED6">
            <w:pPr>
              <w:spacing w:before="40" w:after="40" w:line="360" w:lineRule="auto"/>
              <w:jc w:val="center"/>
              <w:rPr>
                <w:rFonts w:asciiTheme="minorHAnsi" w:hAnsiTheme="minorHAnsi" w:cstheme="minorHAnsi"/>
                <w:b/>
                <w:sz w:val="24"/>
              </w:rPr>
            </w:pPr>
            <w:r w:rsidRPr="0089269D">
              <w:rPr>
                <w:rFonts w:asciiTheme="minorHAnsi" w:hAnsiTheme="minorHAnsi" w:cstheme="minorHAnsi"/>
                <w:b/>
                <w:sz w:val="24"/>
              </w:rPr>
              <w:t>ODGOVORNA OSEBA/PODPIS</w:t>
            </w:r>
          </w:p>
        </w:tc>
      </w:tr>
      <w:tr w:rsidR="00051BC0" w:rsidRPr="0089269D" w:rsidTr="007771CD">
        <w:trPr>
          <w:trHeight w:val="1279"/>
        </w:trPr>
        <w:tc>
          <w:tcPr>
            <w:tcW w:w="3260" w:type="dxa"/>
          </w:tcPr>
          <w:p w:rsidR="00051BC0" w:rsidRPr="0089269D" w:rsidRDefault="00051BC0" w:rsidP="00C64ED6">
            <w:pPr>
              <w:spacing w:before="40" w:after="40" w:line="360" w:lineRule="auto"/>
              <w:rPr>
                <w:rFonts w:asciiTheme="minorHAnsi" w:hAnsiTheme="minorHAnsi" w:cstheme="minorHAnsi"/>
                <w:sz w:val="24"/>
              </w:rPr>
            </w:pPr>
          </w:p>
          <w:p w:rsidR="00051BC0" w:rsidRPr="0089269D" w:rsidRDefault="00051BC0" w:rsidP="00C64ED6">
            <w:pPr>
              <w:spacing w:before="40" w:after="40" w:line="360" w:lineRule="auto"/>
              <w:rPr>
                <w:rFonts w:asciiTheme="minorHAnsi" w:hAnsiTheme="minorHAnsi" w:cstheme="minorHAnsi"/>
                <w:sz w:val="24"/>
              </w:rPr>
            </w:pPr>
            <w:r w:rsidRPr="0089269D">
              <w:rPr>
                <w:rFonts w:asciiTheme="minorHAnsi" w:hAnsiTheme="minorHAnsi" w:cstheme="minorHAnsi"/>
                <w:sz w:val="24"/>
              </w:rPr>
              <w:t>OCENO USKLADIL/SKRBNIK</w:t>
            </w:r>
          </w:p>
          <w:p w:rsidR="00051BC0" w:rsidRPr="0089269D" w:rsidRDefault="00051BC0" w:rsidP="00C64ED6">
            <w:pPr>
              <w:spacing w:before="40" w:after="40" w:line="360" w:lineRule="auto"/>
              <w:rPr>
                <w:rFonts w:asciiTheme="minorHAnsi" w:hAnsiTheme="minorHAnsi" w:cstheme="minorHAnsi"/>
                <w:sz w:val="24"/>
              </w:rPr>
            </w:pPr>
          </w:p>
        </w:tc>
        <w:tc>
          <w:tcPr>
            <w:tcW w:w="1985" w:type="dxa"/>
          </w:tcPr>
          <w:p w:rsidR="00051BC0" w:rsidRPr="0089269D" w:rsidRDefault="00B1087B" w:rsidP="00C64ED6">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 xml:space="preserve">Izpostava URSZR </w:t>
            </w:r>
          </w:p>
          <w:p w:rsidR="00B1087B" w:rsidRPr="0089269D" w:rsidRDefault="00B1087B" w:rsidP="00C64ED6">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Maribor</w:t>
            </w:r>
          </w:p>
        </w:tc>
        <w:tc>
          <w:tcPr>
            <w:tcW w:w="3543" w:type="dxa"/>
          </w:tcPr>
          <w:p w:rsidR="00051BC0" w:rsidRPr="0089269D" w:rsidRDefault="00B1087B" w:rsidP="00C64ED6">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Sandra Gomboc</w:t>
            </w:r>
          </w:p>
        </w:tc>
      </w:tr>
      <w:tr w:rsidR="00051BC0" w:rsidRPr="0089269D" w:rsidTr="007771CD">
        <w:trPr>
          <w:trHeight w:val="1397"/>
        </w:trPr>
        <w:tc>
          <w:tcPr>
            <w:tcW w:w="3260" w:type="dxa"/>
          </w:tcPr>
          <w:p w:rsidR="00051BC0" w:rsidRPr="0089269D" w:rsidRDefault="00051BC0" w:rsidP="00C64ED6">
            <w:pPr>
              <w:spacing w:before="40" w:after="40" w:line="360" w:lineRule="auto"/>
              <w:rPr>
                <w:rFonts w:asciiTheme="minorHAnsi" w:hAnsiTheme="minorHAnsi" w:cstheme="minorHAnsi"/>
                <w:sz w:val="24"/>
              </w:rPr>
            </w:pPr>
            <w:r w:rsidRPr="0089269D">
              <w:rPr>
                <w:rFonts w:asciiTheme="minorHAnsi" w:hAnsiTheme="minorHAnsi" w:cstheme="minorHAnsi"/>
                <w:sz w:val="24"/>
              </w:rPr>
              <w:t xml:space="preserve">SPREJEL   </w:t>
            </w:r>
          </w:p>
        </w:tc>
        <w:tc>
          <w:tcPr>
            <w:tcW w:w="1985" w:type="dxa"/>
          </w:tcPr>
          <w:p w:rsidR="00051BC0" w:rsidRPr="0089269D" w:rsidRDefault="00051BC0" w:rsidP="00B1087B">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 xml:space="preserve">Izpostava URSZR </w:t>
            </w:r>
            <w:r w:rsidR="00B1087B" w:rsidRPr="0089269D">
              <w:rPr>
                <w:rFonts w:asciiTheme="minorHAnsi" w:hAnsiTheme="minorHAnsi" w:cstheme="minorHAnsi"/>
                <w:sz w:val="24"/>
              </w:rPr>
              <w:t>Maribor</w:t>
            </w:r>
          </w:p>
        </w:tc>
        <w:tc>
          <w:tcPr>
            <w:tcW w:w="3543" w:type="dxa"/>
          </w:tcPr>
          <w:p w:rsidR="00051BC0" w:rsidRPr="0089269D" w:rsidRDefault="00B1087B" w:rsidP="0013411F">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Ivana Grilanc</w:t>
            </w:r>
          </w:p>
          <w:p w:rsidR="00051BC0" w:rsidRPr="0089269D" w:rsidRDefault="00051BC0" w:rsidP="0013411F">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podsekretarka</w:t>
            </w:r>
          </w:p>
          <w:p w:rsidR="00051BC0" w:rsidRPr="0089269D" w:rsidRDefault="00051BC0" w:rsidP="0013411F">
            <w:pPr>
              <w:spacing w:before="40" w:after="40" w:line="360" w:lineRule="auto"/>
              <w:jc w:val="center"/>
              <w:rPr>
                <w:rFonts w:asciiTheme="minorHAnsi" w:hAnsiTheme="minorHAnsi" w:cstheme="minorHAnsi"/>
                <w:sz w:val="24"/>
              </w:rPr>
            </w:pPr>
            <w:r w:rsidRPr="0089269D">
              <w:rPr>
                <w:rFonts w:asciiTheme="minorHAnsi" w:hAnsiTheme="minorHAnsi" w:cstheme="minorHAnsi"/>
                <w:sz w:val="24"/>
              </w:rPr>
              <w:t>vodja Izpostave</w:t>
            </w:r>
          </w:p>
        </w:tc>
      </w:tr>
    </w:tbl>
    <w:p w:rsidR="0013411F" w:rsidRDefault="0013411F" w:rsidP="0003483E">
      <w:pPr>
        <w:pStyle w:val="Glava"/>
        <w:spacing w:line="360" w:lineRule="auto"/>
        <w:rPr>
          <w:rFonts w:asciiTheme="minorHAnsi" w:hAnsiTheme="minorHAnsi" w:cstheme="minorHAnsi"/>
          <w:b/>
          <w:sz w:val="24"/>
        </w:rPr>
      </w:pPr>
    </w:p>
    <w:p w:rsidR="0013411F" w:rsidRDefault="0013411F">
      <w:pPr>
        <w:spacing w:line="240" w:lineRule="auto"/>
        <w:rPr>
          <w:rFonts w:asciiTheme="minorHAnsi" w:hAnsiTheme="minorHAnsi" w:cstheme="minorHAnsi"/>
          <w:b/>
          <w:sz w:val="24"/>
        </w:rPr>
      </w:pPr>
      <w:r>
        <w:rPr>
          <w:rFonts w:asciiTheme="minorHAnsi" w:hAnsiTheme="minorHAnsi" w:cstheme="minorHAnsi"/>
          <w:b/>
          <w:sz w:val="24"/>
        </w:rPr>
        <w:br w:type="page"/>
      </w:r>
    </w:p>
    <w:p w:rsidR="00F0002D" w:rsidRPr="0089269D" w:rsidRDefault="00F0002D" w:rsidP="0003483E">
      <w:pPr>
        <w:pStyle w:val="Glava"/>
        <w:spacing w:line="360" w:lineRule="auto"/>
        <w:rPr>
          <w:rFonts w:asciiTheme="minorHAnsi" w:hAnsiTheme="minorHAnsi" w:cstheme="minorHAnsi"/>
          <w:sz w:val="24"/>
        </w:rPr>
      </w:pPr>
      <w:r w:rsidRPr="0089269D">
        <w:rPr>
          <w:rFonts w:asciiTheme="minorHAnsi" w:hAnsiTheme="minorHAnsi" w:cstheme="minorHAnsi"/>
          <w:b/>
          <w:bCs/>
          <w:iCs/>
          <w:sz w:val="24"/>
        </w:rPr>
        <w:lastRenderedPageBreak/>
        <w:t>KAZALO</w:t>
      </w:r>
    </w:p>
    <w:p w:rsidR="00B41DB5" w:rsidRDefault="00F0002D">
      <w:pPr>
        <w:pStyle w:val="Kazalovsebine1"/>
        <w:rPr>
          <w:rFonts w:asciiTheme="minorHAnsi" w:eastAsiaTheme="minorEastAsia" w:hAnsiTheme="minorHAnsi" w:cstheme="minorBidi"/>
          <w:b w:val="0"/>
          <w:noProof/>
          <w:lang w:eastAsia="sl-SI"/>
        </w:rPr>
      </w:pPr>
      <w:r w:rsidRPr="0089269D">
        <w:rPr>
          <w:rFonts w:asciiTheme="minorHAnsi" w:hAnsiTheme="minorHAnsi" w:cstheme="minorHAnsi"/>
          <w:sz w:val="24"/>
          <w:szCs w:val="24"/>
        </w:rPr>
        <w:fldChar w:fldCharType="begin"/>
      </w:r>
      <w:r w:rsidRPr="0089269D">
        <w:rPr>
          <w:rFonts w:asciiTheme="minorHAnsi" w:hAnsiTheme="minorHAnsi" w:cstheme="minorHAnsi"/>
          <w:sz w:val="24"/>
          <w:szCs w:val="24"/>
        </w:rPr>
        <w:instrText xml:space="preserve"> TOC \o "2-3" \t "Naslov 1;1" </w:instrText>
      </w:r>
      <w:r w:rsidRPr="0089269D">
        <w:rPr>
          <w:rFonts w:asciiTheme="minorHAnsi" w:hAnsiTheme="minorHAnsi" w:cstheme="minorHAnsi"/>
          <w:sz w:val="24"/>
          <w:szCs w:val="24"/>
        </w:rPr>
        <w:fldChar w:fldCharType="separate"/>
      </w:r>
      <w:r w:rsidR="00B41DB5">
        <w:rPr>
          <w:noProof/>
        </w:rPr>
        <w:t>1 Uvod</w:t>
      </w:r>
      <w:r w:rsidR="00B41DB5">
        <w:rPr>
          <w:noProof/>
        </w:rPr>
        <w:tab/>
      </w:r>
      <w:r w:rsidR="00B41DB5">
        <w:rPr>
          <w:noProof/>
        </w:rPr>
        <w:fldChar w:fldCharType="begin"/>
      </w:r>
      <w:r w:rsidR="00B41DB5">
        <w:rPr>
          <w:noProof/>
        </w:rPr>
        <w:instrText xml:space="preserve"> PAGEREF _Toc123887089 \h </w:instrText>
      </w:r>
      <w:r w:rsidR="00B41DB5">
        <w:rPr>
          <w:noProof/>
        </w:rPr>
      </w:r>
      <w:r w:rsidR="00B41DB5">
        <w:rPr>
          <w:noProof/>
        </w:rPr>
        <w:fldChar w:fldCharType="separate"/>
      </w:r>
      <w:r w:rsidR="00E31F1F">
        <w:rPr>
          <w:noProof/>
        </w:rPr>
        <w:t>3</w:t>
      </w:r>
      <w:r w:rsidR="00B41DB5">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2 O terorizmu kot pojavu</w:t>
      </w:r>
      <w:r>
        <w:rPr>
          <w:noProof/>
        </w:rPr>
        <w:tab/>
      </w:r>
      <w:r>
        <w:rPr>
          <w:noProof/>
        </w:rPr>
        <w:fldChar w:fldCharType="begin"/>
      </w:r>
      <w:r>
        <w:rPr>
          <w:noProof/>
        </w:rPr>
        <w:instrText xml:space="preserve"> PAGEREF _Toc123887090 \h </w:instrText>
      </w:r>
      <w:r>
        <w:rPr>
          <w:noProof/>
        </w:rPr>
      </w:r>
      <w:r>
        <w:rPr>
          <w:noProof/>
        </w:rPr>
        <w:fldChar w:fldCharType="separate"/>
      </w:r>
      <w:r w:rsidR="00E31F1F">
        <w:rPr>
          <w:noProof/>
        </w:rPr>
        <w:t>3</w:t>
      </w:r>
      <w:r>
        <w:rPr>
          <w:noProof/>
        </w:rP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2.1 Opredelitev terorizma</w:t>
      </w:r>
      <w:r>
        <w:tab/>
      </w:r>
      <w:r>
        <w:fldChar w:fldCharType="begin"/>
      </w:r>
      <w:r>
        <w:instrText xml:space="preserve"> PAGEREF _Toc123887091 \h </w:instrText>
      </w:r>
      <w:r>
        <w:fldChar w:fldCharType="separate"/>
      </w:r>
      <w:r w:rsidR="00E31F1F">
        <w:t>3</w:t>
      </w:r>
      <w: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2.2 Vrste terorizma</w:t>
      </w:r>
      <w:r>
        <w:rPr>
          <w:noProof/>
        </w:rPr>
        <w:tab/>
      </w:r>
      <w:r>
        <w:rPr>
          <w:noProof/>
        </w:rPr>
        <w:fldChar w:fldCharType="begin"/>
      </w:r>
      <w:r>
        <w:rPr>
          <w:noProof/>
        </w:rPr>
        <w:instrText xml:space="preserve"> PAGEREF _Toc123887092 \h </w:instrText>
      </w:r>
      <w:r>
        <w:rPr>
          <w:noProof/>
        </w:rPr>
      </w:r>
      <w:r>
        <w:rPr>
          <w:noProof/>
        </w:rPr>
        <w:fldChar w:fldCharType="separate"/>
      </w:r>
      <w:r w:rsidR="00E31F1F">
        <w:rPr>
          <w:noProof/>
        </w:rPr>
        <w:t>5</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3 Oblike terorizma</w:t>
      </w:r>
      <w:r>
        <w:rPr>
          <w:noProof/>
        </w:rPr>
        <w:tab/>
      </w:r>
      <w:r>
        <w:rPr>
          <w:noProof/>
        </w:rPr>
        <w:fldChar w:fldCharType="begin"/>
      </w:r>
      <w:r>
        <w:rPr>
          <w:noProof/>
        </w:rPr>
        <w:instrText xml:space="preserve"> PAGEREF _Toc123887093 \h </w:instrText>
      </w:r>
      <w:r>
        <w:rPr>
          <w:noProof/>
        </w:rPr>
      </w:r>
      <w:r>
        <w:rPr>
          <w:noProof/>
        </w:rPr>
        <w:fldChar w:fldCharType="separate"/>
      </w:r>
      <w:r w:rsidR="00E31F1F">
        <w:rPr>
          <w:noProof/>
        </w:rPr>
        <w:t>5</w:t>
      </w:r>
      <w:r>
        <w:rPr>
          <w:noProof/>
        </w:rP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3.1 Konvencionalne in nekonvencionalne oblike terorizma</w:t>
      </w:r>
      <w:r>
        <w:tab/>
      </w:r>
      <w:r>
        <w:fldChar w:fldCharType="begin"/>
      </w:r>
      <w:r>
        <w:instrText xml:space="preserve"> PAGEREF _Toc123887094 \h </w:instrText>
      </w:r>
      <w:r>
        <w:fldChar w:fldCharType="separate"/>
      </w:r>
      <w:r w:rsidR="00E31F1F">
        <w:t>5</w:t>
      </w:r>
      <w: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3.2 Sodobni terorizem in trendi</w:t>
      </w:r>
      <w:r>
        <w:tab/>
      </w:r>
      <w:r>
        <w:fldChar w:fldCharType="begin"/>
      </w:r>
      <w:r>
        <w:instrText xml:space="preserve"> PAGEREF _Toc123887095 \h </w:instrText>
      </w:r>
      <w:r>
        <w:fldChar w:fldCharType="separate"/>
      </w:r>
      <w:r w:rsidR="00E31F1F">
        <w:t>5</w:t>
      </w:r>
      <w: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3.3 Sredstva in orožje za množično uničevanje v teroristične namene</w:t>
      </w:r>
      <w:r>
        <w:tab/>
      </w:r>
      <w:r>
        <w:fldChar w:fldCharType="begin"/>
      </w:r>
      <w:r>
        <w:instrText xml:space="preserve"> PAGEREF _Toc123887096 \h </w:instrText>
      </w:r>
      <w:r>
        <w:fldChar w:fldCharType="separate"/>
      </w:r>
      <w:r w:rsidR="00E31F1F">
        <w:t>6</w:t>
      </w:r>
      <w: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3.3.1 Klasična sredstva</w:t>
      </w:r>
      <w:r>
        <w:rPr>
          <w:noProof/>
        </w:rPr>
        <w:tab/>
      </w:r>
      <w:r>
        <w:rPr>
          <w:noProof/>
        </w:rPr>
        <w:fldChar w:fldCharType="begin"/>
      </w:r>
      <w:r>
        <w:rPr>
          <w:noProof/>
        </w:rPr>
        <w:instrText xml:space="preserve"> PAGEREF _Toc123887097 \h </w:instrText>
      </w:r>
      <w:r>
        <w:rPr>
          <w:noProof/>
        </w:rPr>
      </w:r>
      <w:r>
        <w:rPr>
          <w:noProof/>
        </w:rPr>
        <w:fldChar w:fldCharType="separate"/>
      </w:r>
      <w:r w:rsidR="00E31F1F">
        <w:rPr>
          <w:noProof/>
        </w:rPr>
        <w:t>7</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3.3.2 Kemično orožje in snovi</w:t>
      </w:r>
      <w:r>
        <w:rPr>
          <w:noProof/>
        </w:rPr>
        <w:tab/>
      </w:r>
      <w:r>
        <w:rPr>
          <w:noProof/>
        </w:rPr>
        <w:fldChar w:fldCharType="begin"/>
      </w:r>
      <w:r>
        <w:rPr>
          <w:noProof/>
        </w:rPr>
        <w:instrText xml:space="preserve"> PAGEREF _Toc123887098 \h </w:instrText>
      </w:r>
      <w:r>
        <w:rPr>
          <w:noProof/>
        </w:rPr>
      </w:r>
      <w:r>
        <w:rPr>
          <w:noProof/>
        </w:rPr>
        <w:fldChar w:fldCharType="separate"/>
      </w:r>
      <w:r w:rsidR="00E31F1F">
        <w:rPr>
          <w:noProof/>
        </w:rPr>
        <w:t>7</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3.3.3 Radiološko in jedrsko orožje</w:t>
      </w:r>
      <w:r>
        <w:rPr>
          <w:noProof/>
        </w:rPr>
        <w:tab/>
      </w:r>
      <w:r>
        <w:rPr>
          <w:noProof/>
        </w:rPr>
        <w:fldChar w:fldCharType="begin"/>
      </w:r>
      <w:r>
        <w:rPr>
          <w:noProof/>
        </w:rPr>
        <w:instrText xml:space="preserve"> PAGEREF _Toc123887099 \h </w:instrText>
      </w:r>
      <w:r>
        <w:rPr>
          <w:noProof/>
        </w:rPr>
      </w:r>
      <w:r>
        <w:rPr>
          <w:noProof/>
        </w:rPr>
        <w:fldChar w:fldCharType="separate"/>
      </w:r>
      <w:r w:rsidR="00E31F1F">
        <w:rPr>
          <w:noProof/>
        </w:rPr>
        <w:t>8</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3.3.4 Biološko orožje</w:t>
      </w:r>
      <w:r>
        <w:rPr>
          <w:noProof/>
        </w:rPr>
        <w:tab/>
      </w:r>
      <w:r>
        <w:rPr>
          <w:noProof/>
        </w:rPr>
        <w:fldChar w:fldCharType="begin"/>
      </w:r>
      <w:r>
        <w:rPr>
          <w:noProof/>
        </w:rPr>
        <w:instrText xml:space="preserve"> PAGEREF _Toc123887100 \h </w:instrText>
      </w:r>
      <w:r>
        <w:rPr>
          <w:noProof/>
        </w:rPr>
      </w:r>
      <w:r>
        <w:rPr>
          <w:noProof/>
        </w:rPr>
        <w:fldChar w:fldCharType="separate"/>
      </w:r>
      <w:r w:rsidR="00E31F1F">
        <w:rPr>
          <w:noProof/>
        </w:rPr>
        <w:t>8</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4 Verjetnost nastanka verižnih nesreč</w:t>
      </w:r>
      <w:r>
        <w:rPr>
          <w:noProof/>
        </w:rPr>
        <w:tab/>
      </w:r>
      <w:r>
        <w:rPr>
          <w:noProof/>
        </w:rPr>
        <w:fldChar w:fldCharType="begin"/>
      </w:r>
      <w:r>
        <w:rPr>
          <w:noProof/>
        </w:rPr>
        <w:instrText xml:space="preserve"> PAGEREF _Toc123887101 \h </w:instrText>
      </w:r>
      <w:r>
        <w:rPr>
          <w:noProof/>
        </w:rPr>
      </w:r>
      <w:r>
        <w:rPr>
          <w:noProof/>
        </w:rPr>
        <w:fldChar w:fldCharType="separate"/>
      </w:r>
      <w:r w:rsidR="00E31F1F">
        <w:rPr>
          <w:noProof/>
        </w:rPr>
        <w:t>9</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5 Aktivnosti na področju boja proti terorizmu na ravni Evropske unije in RS</w:t>
      </w:r>
      <w:r>
        <w:rPr>
          <w:noProof/>
        </w:rPr>
        <w:tab/>
      </w:r>
      <w:r>
        <w:rPr>
          <w:noProof/>
        </w:rPr>
        <w:fldChar w:fldCharType="begin"/>
      </w:r>
      <w:r>
        <w:rPr>
          <w:noProof/>
        </w:rPr>
        <w:instrText xml:space="preserve"> PAGEREF _Toc123887102 \h </w:instrText>
      </w:r>
      <w:r>
        <w:rPr>
          <w:noProof/>
        </w:rPr>
      </w:r>
      <w:r>
        <w:rPr>
          <w:noProof/>
        </w:rPr>
        <w:fldChar w:fldCharType="separate"/>
      </w:r>
      <w:r w:rsidR="00E31F1F">
        <w:rPr>
          <w:noProof/>
        </w:rPr>
        <w:t>10</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6 Model določanja teroristične ogroženosti v Republiki Sloveniji</w:t>
      </w:r>
      <w:r>
        <w:rPr>
          <w:noProof/>
        </w:rPr>
        <w:tab/>
      </w:r>
      <w:r>
        <w:rPr>
          <w:noProof/>
        </w:rPr>
        <w:fldChar w:fldCharType="begin"/>
      </w:r>
      <w:r>
        <w:rPr>
          <w:noProof/>
        </w:rPr>
        <w:instrText xml:space="preserve"> PAGEREF _Toc123887103 \h </w:instrText>
      </w:r>
      <w:r>
        <w:rPr>
          <w:noProof/>
        </w:rPr>
      </w:r>
      <w:r>
        <w:rPr>
          <w:noProof/>
        </w:rPr>
        <w:fldChar w:fldCharType="separate"/>
      </w:r>
      <w:r w:rsidR="00E31F1F">
        <w:rPr>
          <w:noProof/>
        </w:rPr>
        <w:t>11</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7 Ogroženost zaradi terorističnih aktivnosti</w:t>
      </w:r>
      <w:r>
        <w:rPr>
          <w:noProof/>
        </w:rPr>
        <w:tab/>
      </w:r>
      <w:r>
        <w:rPr>
          <w:noProof/>
        </w:rPr>
        <w:fldChar w:fldCharType="begin"/>
      </w:r>
      <w:r>
        <w:rPr>
          <w:noProof/>
        </w:rPr>
        <w:instrText xml:space="preserve"> PAGEREF _Toc123887104 \h </w:instrText>
      </w:r>
      <w:r>
        <w:rPr>
          <w:noProof/>
        </w:rPr>
      </w:r>
      <w:r>
        <w:rPr>
          <w:noProof/>
        </w:rPr>
        <w:fldChar w:fldCharType="separate"/>
      </w:r>
      <w:r w:rsidR="00E31F1F">
        <w:rPr>
          <w:noProof/>
        </w:rPr>
        <w:t>13</w:t>
      </w:r>
      <w:r>
        <w:rPr>
          <w:noProof/>
        </w:rP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7.1 O ogroženosti zaradi terorističnih aktivnosti</w:t>
      </w:r>
      <w:r>
        <w:tab/>
      </w:r>
      <w:r>
        <w:fldChar w:fldCharType="begin"/>
      </w:r>
      <w:r>
        <w:instrText xml:space="preserve"> PAGEREF _Toc123887105 \h </w:instrText>
      </w:r>
      <w:r>
        <w:fldChar w:fldCharType="separate"/>
      </w:r>
      <w:r w:rsidR="00E31F1F">
        <w:t>14</w:t>
      </w:r>
      <w: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7.1.1 Ogroženost zaradi terorističnih napadov z uporabo klasičnih sredstev</w:t>
      </w:r>
      <w:r>
        <w:rPr>
          <w:noProof/>
        </w:rPr>
        <w:tab/>
      </w:r>
      <w:r>
        <w:rPr>
          <w:noProof/>
        </w:rPr>
        <w:fldChar w:fldCharType="begin"/>
      </w:r>
      <w:r>
        <w:rPr>
          <w:noProof/>
        </w:rPr>
        <w:instrText xml:space="preserve"> PAGEREF _Toc123887106 \h </w:instrText>
      </w:r>
      <w:r>
        <w:rPr>
          <w:noProof/>
        </w:rPr>
      </w:r>
      <w:r>
        <w:rPr>
          <w:noProof/>
        </w:rPr>
        <w:fldChar w:fldCharType="separate"/>
      </w:r>
      <w:r w:rsidR="00E31F1F">
        <w:rPr>
          <w:noProof/>
        </w:rPr>
        <w:t>14</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7.1.2 Ogroženost zaradi uporabe kemičnega orožja in sproščanja kemičnih snovi</w:t>
      </w:r>
      <w:r>
        <w:rPr>
          <w:noProof/>
        </w:rPr>
        <w:tab/>
      </w:r>
      <w:r>
        <w:rPr>
          <w:noProof/>
        </w:rPr>
        <w:fldChar w:fldCharType="begin"/>
      </w:r>
      <w:r>
        <w:rPr>
          <w:noProof/>
        </w:rPr>
        <w:instrText xml:space="preserve"> PAGEREF _Toc123887107 \h </w:instrText>
      </w:r>
      <w:r>
        <w:rPr>
          <w:noProof/>
        </w:rPr>
      </w:r>
      <w:r>
        <w:rPr>
          <w:noProof/>
        </w:rPr>
        <w:fldChar w:fldCharType="separate"/>
      </w:r>
      <w:r w:rsidR="00E31F1F">
        <w:rPr>
          <w:noProof/>
        </w:rPr>
        <w:t>14</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7.1.3 Ogroženost zaradi uporabe bioloških snovi v teroristične namene</w:t>
      </w:r>
      <w:r>
        <w:rPr>
          <w:noProof/>
        </w:rPr>
        <w:tab/>
      </w:r>
      <w:r>
        <w:rPr>
          <w:noProof/>
        </w:rPr>
        <w:fldChar w:fldCharType="begin"/>
      </w:r>
      <w:r>
        <w:rPr>
          <w:noProof/>
        </w:rPr>
        <w:instrText xml:space="preserve"> PAGEREF _Toc123887108 \h </w:instrText>
      </w:r>
      <w:r>
        <w:rPr>
          <w:noProof/>
        </w:rPr>
      </w:r>
      <w:r>
        <w:rPr>
          <w:noProof/>
        </w:rPr>
        <w:fldChar w:fldCharType="separate"/>
      </w:r>
      <w:r w:rsidR="00E31F1F">
        <w:rPr>
          <w:noProof/>
        </w:rPr>
        <w:t>14</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7.1.4 Ogroženost zaradi uporabe jedrskega orožja oziroma sproščanja radioaktivnih snovi</w:t>
      </w:r>
      <w:r>
        <w:rPr>
          <w:noProof/>
        </w:rPr>
        <w:tab/>
      </w:r>
      <w:r>
        <w:rPr>
          <w:noProof/>
        </w:rPr>
        <w:fldChar w:fldCharType="begin"/>
      </w:r>
      <w:r>
        <w:rPr>
          <w:noProof/>
        </w:rPr>
        <w:instrText xml:space="preserve"> PAGEREF _Toc123887109 \h </w:instrText>
      </w:r>
      <w:r>
        <w:rPr>
          <w:noProof/>
        </w:rPr>
      </w:r>
      <w:r>
        <w:rPr>
          <w:noProof/>
        </w:rPr>
        <w:fldChar w:fldCharType="separate"/>
      </w:r>
      <w:r w:rsidR="00E31F1F">
        <w:rPr>
          <w:noProof/>
        </w:rPr>
        <w:t>15</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7.1.5 Ogroženost zaradi jedrske nesreče kot posledice terorističnega napada na jedrski objekt</w:t>
      </w:r>
      <w:r>
        <w:rPr>
          <w:noProof/>
        </w:rPr>
        <w:tab/>
      </w:r>
      <w:r>
        <w:rPr>
          <w:noProof/>
        </w:rPr>
        <w:fldChar w:fldCharType="begin"/>
      </w:r>
      <w:r>
        <w:rPr>
          <w:noProof/>
        </w:rPr>
        <w:instrText xml:space="preserve"> PAGEREF _Toc123887110 \h </w:instrText>
      </w:r>
      <w:r>
        <w:rPr>
          <w:noProof/>
        </w:rPr>
      </w:r>
      <w:r>
        <w:rPr>
          <w:noProof/>
        </w:rPr>
        <w:fldChar w:fldCharType="separate"/>
      </w:r>
      <w:r w:rsidR="00E31F1F">
        <w:rPr>
          <w:noProof/>
        </w:rPr>
        <w:t>16</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7.1.6 Ogroženost zaradi nesreče z nevarnimi snovmi kot posledice terorističnega napada</w:t>
      </w:r>
      <w:r>
        <w:rPr>
          <w:noProof/>
        </w:rPr>
        <w:tab/>
      </w:r>
      <w:r>
        <w:rPr>
          <w:noProof/>
        </w:rPr>
        <w:fldChar w:fldCharType="begin"/>
      </w:r>
      <w:r>
        <w:rPr>
          <w:noProof/>
        </w:rPr>
        <w:instrText xml:space="preserve"> PAGEREF _Toc123887111 \h </w:instrText>
      </w:r>
      <w:r>
        <w:rPr>
          <w:noProof/>
        </w:rPr>
      </w:r>
      <w:r>
        <w:rPr>
          <w:noProof/>
        </w:rPr>
        <w:fldChar w:fldCharType="separate"/>
      </w:r>
      <w:r w:rsidR="00E31F1F">
        <w:rPr>
          <w:noProof/>
        </w:rPr>
        <w:t>16</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7.1.7 Ogroženost zaradi nesreče zrakoplova kot posledice terorističnega napada</w:t>
      </w:r>
      <w:r>
        <w:rPr>
          <w:noProof/>
        </w:rPr>
        <w:tab/>
      </w:r>
      <w:r>
        <w:rPr>
          <w:noProof/>
        </w:rPr>
        <w:fldChar w:fldCharType="begin"/>
      </w:r>
      <w:r>
        <w:rPr>
          <w:noProof/>
        </w:rPr>
        <w:instrText xml:space="preserve"> PAGEREF _Toc123887112 \h </w:instrText>
      </w:r>
      <w:r>
        <w:rPr>
          <w:noProof/>
        </w:rPr>
      </w:r>
      <w:r>
        <w:rPr>
          <w:noProof/>
        </w:rPr>
        <w:fldChar w:fldCharType="separate"/>
      </w:r>
      <w:r w:rsidR="00E31F1F">
        <w:rPr>
          <w:noProof/>
        </w:rPr>
        <w:t>17</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7.1.8 Ogroženost zaradi železniške nesreče kot posledice terorističnega napada</w:t>
      </w:r>
      <w:r>
        <w:rPr>
          <w:noProof/>
        </w:rPr>
        <w:tab/>
      </w:r>
      <w:r>
        <w:rPr>
          <w:noProof/>
        </w:rPr>
        <w:fldChar w:fldCharType="begin"/>
      </w:r>
      <w:r>
        <w:rPr>
          <w:noProof/>
        </w:rPr>
        <w:instrText xml:space="preserve"> PAGEREF _Toc123887113 \h </w:instrText>
      </w:r>
      <w:r>
        <w:rPr>
          <w:noProof/>
        </w:rPr>
      </w:r>
      <w:r>
        <w:rPr>
          <w:noProof/>
        </w:rPr>
        <w:fldChar w:fldCharType="separate"/>
      </w:r>
      <w:r w:rsidR="00E31F1F">
        <w:rPr>
          <w:noProof/>
        </w:rPr>
        <w:t>17</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7.1.9 Ogroženost zaradi kibernetskih groženj v povezavi s terorističnimi aktivnostmi</w:t>
      </w:r>
      <w:r>
        <w:rPr>
          <w:noProof/>
        </w:rPr>
        <w:tab/>
      </w:r>
      <w:r>
        <w:rPr>
          <w:noProof/>
        </w:rPr>
        <w:fldChar w:fldCharType="begin"/>
      </w:r>
      <w:r>
        <w:rPr>
          <w:noProof/>
        </w:rPr>
        <w:instrText xml:space="preserve"> PAGEREF _Toc123887114 \h </w:instrText>
      </w:r>
      <w:r>
        <w:rPr>
          <w:noProof/>
        </w:rPr>
      </w:r>
      <w:r>
        <w:rPr>
          <w:noProof/>
        </w:rPr>
        <w:fldChar w:fldCharType="separate"/>
      </w:r>
      <w:r w:rsidR="00E31F1F">
        <w:rPr>
          <w:noProof/>
        </w:rPr>
        <w:t>17</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7.1.10 Ogroženost zaradi hibridnih groženj v povezavi s terorističnimi aktivnostmi</w:t>
      </w:r>
      <w:r>
        <w:rPr>
          <w:noProof/>
        </w:rPr>
        <w:tab/>
      </w:r>
      <w:r>
        <w:rPr>
          <w:noProof/>
        </w:rPr>
        <w:fldChar w:fldCharType="begin"/>
      </w:r>
      <w:r>
        <w:rPr>
          <w:noProof/>
        </w:rPr>
        <w:instrText xml:space="preserve"> PAGEREF _Toc123887115 \h </w:instrText>
      </w:r>
      <w:r>
        <w:rPr>
          <w:noProof/>
        </w:rPr>
      </w:r>
      <w:r>
        <w:rPr>
          <w:noProof/>
        </w:rPr>
        <w:fldChar w:fldCharType="separate"/>
      </w:r>
      <w:r w:rsidR="00E31F1F">
        <w:rPr>
          <w:noProof/>
        </w:rPr>
        <w:t>18</w:t>
      </w:r>
      <w:r>
        <w:rPr>
          <w:noProof/>
        </w:rPr>
        <w:fldChar w:fldCharType="end"/>
      </w:r>
    </w:p>
    <w:p w:rsidR="00B41DB5" w:rsidRDefault="00B41DB5">
      <w:pPr>
        <w:pStyle w:val="Kazalovsebine3"/>
        <w:tabs>
          <w:tab w:val="right" w:leader="dot" w:pos="9062"/>
        </w:tabs>
        <w:rPr>
          <w:rFonts w:asciiTheme="minorHAnsi" w:eastAsiaTheme="minorEastAsia" w:hAnsiTheme="minorHAnsi" w:cstheme="minorBidi"/>
          <w:noProof/>
          <w:sz w:val="22"/>
          <w:szCs w:val="22"/>
          <w:lang w:eastAsia="sl-SI"/>
        </w:rPr>
      </w:pPr>
      <w:r w:rsidRPr="003F5E22">
        <w:rPr>
          <w:rFonts w:asciiTheme="minorHAnsi" w:hAnsiTheme="minorHAnsi" w:cstheme="minorHAnsi"/>
          <w:noProof/>
        </w:rPr>
        <w:t>7.1.11 Drugo (ogroženost javnih krajev zaradi terorističnih napadov ter drugih pomembnih objektov)</w:t>
      </w:r>
      <w:r>
        <w:rPr>
          <w:noProof/>
        </w:rPr>
        <w:tab/>
      </w:r>
      <w:r>
        <w:rPr>
          <w:noProof/>
        </w:rPr>
        <w:fldChar w:fldCharType="begin"/>
      </w:r>
      <w:r>
        <w:rPr>
          <w:noProof/>
        </w:rPr>
        <w:instrText xml:space="preserve"> PAGEREF _Toc123887116 \h </w:instrText>
      </w:r>
      <w:r>
        <w:rPr>
          <w:noProof/>
        </w:rPr>
      </w:r>
      <w:r>
        <w:rPr>
          <w:noProof/>
        </w:rPr>
        <w:fldChar w:fldCharType="separate"/>
      </w:r>
      <w:r w:rsidR="00E31F1F">
        <w:rPr>
          <w:noProof/>
        </w:rPr>
        <w:t>18</w:t>
      </w:r>
      <w:r>
        <w:rPr>
          <w:noProof/>
        </w:rP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7.2 Razvrščanje občin v razrede ogroženosti</w:t>
      </w:r>
      <w:r>
        <w:tab/>
      </w:r>
      <w:r>
        <w:fldChar w:fldCharType="begin"/>
      </w:r>
      <w:r>
        <w:instrText xml:space="preserve"> PAGEREF _Toc123887117 \h </w:instrText>
      </w:r>
      <w:r>
        <w:fldChar w:fldCharType="separate"/>
      </w:r>
      <w:r w:rsidR="00E31F1F">
        <w:t>19</w:t>
      </w:r>
      <w: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7.3 Razvrščanje regij v razrede ogroženosti</w:t>
      </w:r>
      <w:r>
        <w:tab/>
      </w:r>
      <w:r>
        <w:fldChar w:fldCharType="begin"/>
      </w:r>
      <w:r>
        <w:instrText xml:space="preserve"> PAGEREF _Toc123887118 \h </w:instrText>
      </w:r>
      <w:r>
        <w:fldChar w:fldCharType="separate"/>
      </w:r>
      <w:r w:rsidR="00E31F1F">
        <w:t>22</w:t>
      </w:r>
      <w:r>
        <w:fldChar w:fldCharType="end"/>
      </w:r>
    </w:p>
    <w:p w:rsidR="00B41DB5" w:rsidRDefault="00B41DB5">
      <w:pPr>
        <w:pStyle w:val="Kazalovsebine2"/>
        <w:rPr>
          <w:rFonts w:asciiTheme="minorHAnsi" w:eastAsiaTheme="minorEastAsia" w:hAnsiTheme="minorHAnsi" w:cstheme="minorBidi"/>
          <w:sz w:val="22"/>
          <w:szCs w:val="22"/>
          <w:lang w:eastAsia="sl-SI"/>
        </w:rPr>
      </w:pPr>
      <w:r w:rsidRPr="003F5E22">
        <w:rPr>
          <w:rFonts w:asciiTheme="minorHAnsi" w:hAnsiTheme="minorHAnsi" w:cstheme="minorHAnsi"/>
        </w:rPr>
        <w:t>7.4 Dodatna pojasnila</w:t>
      </w:r>
      <w:r>
        <w:tab/>
      </w:r>
      <w:r>
        <w:fldChar w:fldCharType="begin"/>
      </w:r>
      <w:r>
        <w:instrText xml:space="preserve"> PAGEREF _Toc123887119 \h </w:instrText>
      </w:r>
      <w:r>
        <w:fldChar w:fldCharType="separate"/>
      </w:r>
      <w:r w:rsidR="00E31F1F">
        <w:t>23</w:t>
      </w:r>
      <w: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8 Nekateri predlogi ukrepov za preprečitev, ublažitev in zmanjšanje posledic terorizma</w:t>
      </w:r>
      <w:r>
        <w:rPr>
          <w:noProof/>
        </w:rPr>
        <w:tab/>
      </w:r>
      <w:r>
        <w:rPr>
          <w:noProof/>
        </w:rPr>
        <w:fldChar w:fldCharType="begin"/>
      </w:r>
      <w:r>
        <w:rPr>
          <w:noProof/>
        </w:rPr>
        <w:instrText xml:space="preserve"> PAGEREF _Toc123887120 \h </w:instrText>
      </w:r>
      <w:r>
        <w:rPr>
          <w:noProof/>
        </w:rPr>
      </w:r>
      <w:r>
        <w:rPr>
          <w:noProof/>
        </w:rPr>
        <w:fldChar w:fldCharType="separate"/>
      </w:r>
      <w:r w:rsidR="00E31F1F">
        <w:rPr>
          <w:noProof/>
        </w:rPr>
        <w:t>24</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9 Zaključek ocene ogroženosti</w:t>
      </w:r>
      <w:r>
        <w:rPr>
          <w:noProof/>
        </w:rPr>
        <w:tab/>
      </w:r>
      <w:r>
        <w:rPr>
          <w:noProof/>
        </w:rPr>
        <w:fldChar w:fldCharType="begin"/>
      </w:r>
      <w:r>
        <w:rPr>
          <w:noProof/>
        </w:rPr>
        <w:instrText xml:space="preserve"> PAGEREF _Toc123887121 \h </w:instrText>
      </w:r>
      <w:r>
        <w:rPr>
          <w:noProof/>
        </w:rPr>
      </w:r>
      <w:r>
        <w:rPr>
          <w:noProof/>
        </w:rPr>
        <w:fldChar w:fldCharType="separate"/>
      </w:r>
      <w:r w:rsidR="00E31F1F">
        <w:rPr>
          <w:noProof/>
        </w:rPr>
        <w:t>25</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11 Viri</w:t>
      </w:r>
      <w:r>
        <w:rPr>
          <w:noProof/>
        </w:rPr>
        <w:tab/>
      </w:r>
      <w:r>
        <w:rPr>
          <w:noProof/>
        </w:rPr>
        <w:fldChar w:fldCharType="begin"/>
      </w:r>
      <w:r>
        <w:rPr>
          <w:noProof/>
        </w:rPr>
        <w:instrText xml:space="preserve"> PAGEREF _Toc123887122 \h </w:instrText>
      </w:r>
      <w:r>
        <w:rPr>
          <w:noProof/>
        </w:rPr>
      </w:r>
      <w:r>
        <w:rPr>
          <w:noProof/>
        </w:rPr>
        <w:fldChar w:fldCharType="separate"/>
      </w:r>
      <w:r w:rsidR="00E31F1F">
        <w:rPr>
          <w:noProof/>
        </w:rPr>
        <w:t>26</w:t>
      </w:r>
      <w:r>
        <w:rPr>
          <w:noProof/>
        </w:rPr>
        <w:fldChar w:fldCharType="end"/>
      </w:r>
    </w:p>
    <w:p w:rsidR="00B41DB5" w:rsidRDefault="00B41DB5">
      <w:pPr>
        <w:pStyle w:val="Kazalovsebine1"/>
        <w:rPr>
          <w:rFonts w:asciiTheme="minorHAnsi" w:eastAsiaTheme="minorEastAsia" w:hAnsiTheme="minorHAnsi" w:cstheme="minorBidi"/>
          <w:b w:val="0"/>
          <w:noProof/>
          <w:lang w:eastAsia="sl-SI"/>
        </w:rPr>
      </w:pPr>
      <w:r>
        <w:rPr>
          <w:noProof/>
        </w:rPr>
        <w:t>12 Priloge</w:t>
      </w:r>
      <w:r>
        <w:rPr>
          <w:noProof/>
        </w:rPr>
        <w:tab/>
      </w:r>
      <w:r>
        <w:rPr>
          <w:noProof/>
        </w:rPr>
        <w:fldChar w:fldCharType="begin"/>
      </w:r>
      <w:r>
        <w:rPr>
          <w:noProof/>
        </w:rPr>
        <w:instrText xml:space="preserve"> PAGEREF _Toc123887123 \h </w:instrText>
      </w:r>
      <w:r>
        <w:rPr>
          <w:noProof/>
        </w:rPr>
      </w:r>
      <w:r>
        <w:rPr>
          <w:noProof/>
        </w:rPr>
        <w:fldChar w:fldCharType="separate"/>
      </w:r>
      <w:r w:rsidR="00E31F1F">
        <w:rPr>
          <w:noProof/>
        </w:rPr>
        <w:t>27</w:t>
      </w:r>
      <w:r>
        <w:rPr>
          <w:noProof/>
        </w:rPr>
        <w:fldChar w:fldCharType="end"/>
      </w:r>
    </w:p>
    <w:p w:rsidR="00F32469" w:rsidRPr="0089269D" w:rsidRDefault="00F0002D" w:rsidP="00F0002D">
      <w:pPr>
        <w:spacing w:line="276" w:lineRule="auto"/>
        <w:rPr>
          <w:rFonts w:asciiTheme="minorHAnsi" w:hAnsiTheme="minorHAnsi" w:cstheme="minorHAnsi"/>
          <w:sz w:val="24"/>
        </w:rPr>
      </w:pPr>
      <w:r w:rsidRPr="0089269D">
        <w:rPr>
          <w:rFonts w:asciiTheme="minorHAnsi" w:hAnsiTheme="minorHAnsi" w:cstheme="minorHAnsi"/>
          <w:sz w:val="24"/>
        </w:rPr>
        <w:fldChar w:fldCharType="end"/>
      </w:r>
    </w:p>
    <w:p w:rsidR="0013411F" w:rsidRDefault="0013411F">
      <w:pPr>
        <w:spacing w:line="240" w:lineRule="auto"/>
        <w:rPr>
          <w:rFonts w:asciiTheme="minorHAnsi" w:hAnsiTheme="minorHAnsi" w:cstheme="minorHAnsi"/>
          <w:b/>
          <w:color w:val="000000" w:themeColor="text1"/>
          <w:kern w:val="32"/>
          <w:sz w:val="24"/>
          <w:lang w:eastAsia="sl-SI"/>
        </w:rPr>
      </w:pPr>
      <w:r>
        <w:rPr>
          <w:rFonts w:asciiTheme="minorHAnsi" w:hAnsiTheme="minorHAnsi" w:cstheme="minorHAnsi"/>
        </w:rPr>
        <w:br w:type="page"/>
      </w:r>
    </w:p>
    <w:p w:rsidR="00F0002D" w:rsidRPr="0089269D" w:rsidRDefault="00F0002D" w:rsidP="00B41DB5">
      <w:pPr>
        <w:pStyle w:val="Naslov1"/>
      </w:pPr>
      <w:bookmarkStart w:id="0" w:name="_Toc123887089"/>
      <w:r w:rsidRPr="0089269D">
        <w:lastRenderedPageBreak/>
        <w:t>1 Uvod</w:t>
      </w:r>
      <w:bookmarkEnd w:id="0"/>
    </w:p>
    <w:p w:rsidR="00F0002D" w:rsidRPr="0089269D" w:rsidRDefault="00F0002D" w:rsidP="00F0002D">
      <w:pPr>
        <w:pStyle w:val="navaden0"/>
        <w:spacing w:before="0" w:line="276" w:lineRule="auto"/>
        <w:rPr>
          <w:rFonts w:asciiTheme="minorHAnsi" w:hAnsiTheme="minorHAnsi" w:cstheme="minorHAnsi"/>
          <w:sz w:val="24"/>
          <w:szCs w:val="24"/>
        </w:rPr>
      </w:pPr>
      <w:r w:rsidRPr="0089269D">
        <w:rPr>
          <w:rFonts w:asciiTheme="minorHAnsi" w:hAnsiTheme="minorHAnsi" w:cstheme="minorHAnsi"/>
          <w:sz w:val="24"/>
          <w:szCs w:val="24"/>
        </w:rPr>
        <w:t xml:space="preserve">Oceno ogroženosti </w:t>
      </w:r>
      <w:r w:rsidR="00EE7403">
        <w:rPr>
          <w:rFonts w:asciiTheme="minorHAnsi" w:hAnsiTheme="minorHAnsi" w:cstheme="minorHAnsi"/>
          <w:sz w:val="24"/>
          <w:szCs w:val="24"/>
        </w:rPr>
        <w:t>vzhodno štajerske</w:t>
      </w:r>
      <w:r w:rsidR="00B6322B" w:rsidRPr="0089269D">
        <w:rPr>
          <w:rFonts w:asciiTheme="minorHAnsi" w:hAnsiTheme="minorHAnsi" w:cstheme="minorHAnsi"/>
          <w:sz w:val="24"/>
          <w:szCs w:val="24"/>
        </w:rPr>
        <w:t xml:space="preserve"> regije</w:t>
      </w:r>
      <w:r w:rsidRPr="0089269D">
        <w:rPr>
          <w:rFonts w:asciiTheme="minorHAnsi" w:hAnsiTheme="minorHAnsi" w:cstheme="minorHAnsi"/>
          <w:sz w:val="24"/>
          <w:szCs w:val="24"/>
        </w:rPr>
        <w:t xml:space="preserve"> zaradi terorizma, verzija 1.0, je pripravila Uprava Republike Slovenije za zaščito in reševanje</w:t>
      </w:r>
      <w:r w:rsidR="009D629F" w:rsidRPr="0089269D">
        <w:rPr>
          <w:rFonts w:asciiTheme="minorHAnsi" w:hAnsiTheme="minorHAnsi" w:cstheme="minorHAnsi"/>
          <w:sz w:val="24"/>
          <w:szCs w:val="24"/>
        </w:rPr>
        <w:t xml:space="preserve"> (URSZR)</w:t>
      </w:r>
      <w:r w:rsidR="00C64ED6" w:rsidRPr="0089269D">
        <w:rPr>
          <w:rFonts w:asciiTheme="minorHAnsi" w:hAnsiTheme="minorHAnsi" w:cstheme="minorHAnsi"/>
          <w:sz w:val="24"/>
          <w:szCs w:val="24"/>
        </w:rPr>
        <w:t xml:space="preserve">, Izpostava </w:t>
      </w:r>
      <w:r w:rsidR="00B1087B" w:rsidRPr="0089269D">
        <w:rPr>
          <w:rFonts w:asciiTheme="minorHAnsi" w:hAnsiTheme="minorHAnsi" w:cstheme="minorHAnsi"/>
          <w:sz w:val="24"/>
          <w:szCs w:val="24"/>
        </w:rPr>
        <w:t>Maribor</w:t>
      </w:r>
      <w:r w:rsidR="009D629F" w:rsidRPr="0089269D">
        <w:rPr>
          <w:rFonts w:asciiTheme="minorHAnsi" w:hAnsiTheme="minorHAnsi" w:cstheme="minorHAnsi"/>
          <w:sz w:val="24"/>
          <w:szCs w:val="24"/>
        </w:rPr>
        <w:t xml:space="preserve"> </w:t>
      </w:r>
      <w:r w:rsidRPr="0089269D">
        <w:rPr>
          <w:rFonts w:asciiTheme="minorHAnsi" w:hAnsiTheme="minorHAnsi" w:cstheme="minorHAnsi"/>
          <w:sz w:val="24"/>
          <w:szCs w:val="24"/>
        </w:rPr>
        <w:t>na podlagi</w:t>
      </w:r>
      <w:r w:rsidR="00B6322B" w:rsidRPr="0089269D">
        <w:rPr>
          <w:rFonts w:asciiTheme="minorHAnsi" w:hAnsiTheme="minorHAnsi" w:cstheme="minorHAnsi"/>
          <w:sz w:val="24"/>
          <w:szCs w:val="24"/>
        </w:rPr>
        <w:t xml:space="preserve"> </w:t>
      </w:r>
      <w:r w:rsidR="00B6322B" w:rsidRPr="0089269D">
        <w:rPr>
          <w:rFonts w:asciiTheme="minorHAnsi" w:hAnsiTheme="minorHAnsi" w:cstheme="minorHAnsi"/>
          <w:color w:val="000000"/>
          <w:sz w:val="24"/>
          <w:szCs w:val="24"/>
        </w:rPr>
        <w:t>Ocene ogroženosti Republike Slovenije zaradi terorizma, verzija 1.0 št. 8420-3/2022-17-DGZR z dne 24. 5.2022,</w:t>
      </w:r>
      <w:r w:rsidRPr="0089269D">
        <w:rPr>
          <w:rFonts w:asciiTheme="minorHAnsi" w:hAnsiTheme="minorHAnsi" w:cstheme="minorHAnsi"/>
          <w:sz w:val="24"/>
          <w:szCs w:val="24"/>
        </w:rPr>
        <w:t xml:space="preserve"> Navodila o pripravi ocen ogroženosti (Uradni list RS, št. 39/95) in Uredbe o vsebini in izdelavi načrtov zaščite in reševanja (Uradni list RS, št. 24/12, 78/16 in 26/19) za potrebe na področju načrtovanja v sistemu varstva pred naravnimi in drugimi nesrečami.</w:t>
      </w:r>
    </w:p>
    <w:p w:rsidR="00F0002D" w:rsidRPr="0089269D" w:rsidRDefault="00F0002D" w:rsidP="00F0002D">
      <w:pPr>
        <w:pStyle w:val="navaden0"/>
        <w:spacing w:before="0" w:line="276" w:lineRule="auto"/>
        <w:rPr>
          <w:rFonts w:asciiTheme="minorHAnsi" w:hAnsiTheme="minorHAnsi" w:cstheme="minorHAnsi"/>
          <w:sz w:val="24"/>
          <w:szCs w:val="24"/>
        </w:rPr>
      </w:pPr>
    </w:p>
    <w:p w:rsidR="00F0002D" w:rsidRPr="0089269D" w:rsidRDefault="00F0002D" w:rsidP="00F0002D">
      <w:pPr>
        <w:pStyle w:val="navaden0"/>
        <w:spacing w:before="0" w:line="276" w:lineRule="auto"/>
        <w:rPr>
          <w:rFonts w:asciiTheme="minorHAnsi" w:hAnsiTheme="minorHAnsi" w:cstheme="minorHAnsi"/>
          <w:sz w:val="24"/>
          <w:szCs w:val="24"/>
        </w:rPr>
      </w:pPr>
      <w:r w:rsidRPr="0089269D">
        <w:rPr>
          <w:rFonts w:asciiTheme="minorHAnsi" w:hAnsiTheme="minorHAnsi" w:cstheme="minorHAnsi"/>
          <w:sz w:val="24"/>
          <w:szCs w:val="24"/>
        </w:rPr>
        <w:t>Koncep</w:t>
      </w:r>
      <w:r w:rsidR="00A81D96" w:rsidRPr="0089269D">
        <w:rPr>
          <w:rFonts w:asciiTheme="minorHAnsi" w:hAnsiTheme="minorHAnsi" w:cstheme="minorHAnsi"/>
          <w:sz w:val="24"/>
          <w:szCs w:val="24"/>
        </w:rPr>
        <w:t xml:space="preserve">tualno in vsebinsko se ta ocena </w:t>
      </w:r>
      <w:r w:rsidRPr="0089269D">
        <w:rPr>
          <w:rFonts w:asciiTheme="minorHAnsi" w:hAnsiTheme="minorHAnsi" w:cstheme="minorHAnsi"/>
          <w:sz w:val="24"/>
          <w:szCs w:val="24"/>
        </w:rPr>
        <w:t>nekoliko razlikuje od drugih ocen ogroženosti</w:t>
      </w:r>
      <w:r w:rsidR="004B4CC9" w:rsidRPr="0089269D">
        <w:rPr>
          <w:rFonts w:asciiTheme="minorHAnsi" w:hAnsiTheme="minorHAnsi" w:cstheme="minorHAnsi"/>
          <w:sz w:val="24"/>
          <w:szCs w:val="24"/>
        </w:rPr>
        <w:t>.</w:t>
      </w:r>
      <w:r w:rsidRPr="0089269D">
        <w:rPr>
          <w:rFonts w:asciiTheme="minorHAnsi" w:hAnsiTheme="minorHAnsi" w:cstheme="minorHAnsi"/>
          <w:sz w:val="24"/>
          <w:szCs w:val="24"/>
        </w:rPr>
        <w:t xml:space="preserve"> Vzroki za to so v specifičnostih področja in vsebine ter v določeni omejenosti podatkov, potrebnih za pripravo ocene ogroženosti. Nekateri podatki, ki bi jih bilo sicer mogoče uporabiti pri pripravi te ocene, so opredeljeni s stopnjo tajnosti, zato jih za potrebe te ocene ni bilo mogoče uporabiti. Med izhodišči za pripravo ocene je bilo tudi načelo javnosti, uporaba podatkov z opredeljeno stopnjo tajnosti pa tega načela ne omogoča.</w:t>
      </w:r>
    </w:p>
    <w:p w:rsidR="00F0002D" w:rsidRPr="0089269D" w:rsidRDefault="00F0002D" w:rsidP="00F0002D">
      <w:pPr>
        <w:spacing w:line="276" w:lineRule="auto"/>
        <w:jc w:val="both"/>
        <w:rPr>
          <w:rFonts w:asciiTheme="minorHAnsi" w:hAnsiTheme="minorHAnsi" w:cstheme="minorHAnsi"/>
          <w:sz w:val="24"/>
        </w:rPr>
      </w:pPr>
    </w:p>
    <w:p w:rsidR="00613622" w:rsidRPr="0089269D" w:rsidRDefault="00F0002D" w:rsidP="00F0002D">
      <w:pPr>
        <w:pStyle w:val="navaden0"/>
        <w:spacing w:before="0" w:line="276" w:lineRule="auto"/>
        <w:rPr>
          <w:rFonts w:asciiTheme="minorHAnsi" w:hAnsiTheme="minorHAnsi" w:cstheme="minorHAnsi"/>
          <w:sz w:val="24"/>
          <w:szCs w:val="24"/>
        </w:rPr>
      </w:pPr>
      <w:r w:rsidRPr="0089269D">
        <w:rPr>
          <w:rFonts w:asciiTheme="minorHAnsi" w:hAnsiTheme="minorHAnsi" w:cstheme="minorHAnsi"/>
          <w:sz w:val="24"/>
          <w:szCs w:val="24"/>
        </w:rPr>
        <w:t xml:space="preserve">Namen Ocene ogroženosti </w:t>
      </w:r>
      <w:r w:rsidR="00677EA3">
        <w:rPr>
          <w:rFonts w:asciiTheme="minorHAnsi" w:hAnsiTheme="minorHAnsi" w:cstheme="minorHAnsi"/>
          <w:sz w:val="24"/>
          <w:szCs w:val="24"/>
        </w:rPr>
        <w:t>Vzhodno štajerske</w:t>
      </w:r>
      <w:r w:rsidR="004B4CC9" w:rsidRPr="0089269D">
        <w:rPr>
          <w:rFonts w:asciiTheme="minorHAnsi" w:hAnsiTheme="minorHAnsi" w:cstheme="minorHAnsi"/>
          <w:sz w:val="24"/>
          <w:szCs w:val="24"/>
        </w:rPr>
        <w:t xml:space="preserve"> regije</w:t>
      </w:r>
      <w:r w:rsidRPr="0089269D">
        <w:rPr>
          <w:rFonts w:asciiTheme="minorHAnsi" w:hAnsiTheme="minorHAnsi" w:cstheme="minorHAnsi"/>
          <w:sz w:val="24"/>
          <w:szCs w:val="24"/>
        </w:rPr>
        <w:t xml:space="preserve"> zaradi terorizma je </w:t>
      </w:r>
      <w:r w:rsidR="004B4CC9" w:rsidRPr="0089269D">
        <w:rPr>
          <w:rFonts w:asciiTheme="minorHAnsi" w:hAnsiTheme="minorHAnsi" w:cstheme="minorHAnsi"/>
          <w:sz w:val="24"/>
          <w:szCs w:val="24"/>
        </w:rPr>
        <w:t>poleg ugotovitev</w:t>
      </w:r>
      <w:r w:rsidRPr="0089269D">
        <w:rPr>
          <w:rFonts w:asciiTheme="minorHAnsi" w:hAnsiTheme="minorHAnsi" w:cstheme="minorHAnsi"/>
          <w:sz w:val="24"/>
          <w:szCs w:val="24"/>
        </w:rPr>
        <w:t xml:space="preserve"> potencialne ogroženosti občin zaradi terorizma celovito in na enem mestu predstaviti </w:t>
      </w:r>
      <w:r w:rsidR="00DE0DAE" w:rsidRPr="0089269D">
        <w:rPr>
          <w:rFonts w:asciiTheme="minorHAnsi" w:hAnsiTheme="minorHAnsi" w:cstheme="minorHAnsi"/>
          <w:sz w:val="24"/>
          <w:szCs w:val="24"/>
        </w:rPr>
        <w:t xml:space="preserve">osnovne </w:t>
      </w:r>
      <w:r w:rsidR="004B4CC9" w:rsidRPr="0089269D">
        <w:rPr>
          <w:rFonts w:asciiTheme="minorHAnsi" w:hAnsiTheme="minorHAnsi" w:cstheme="minorHAnsi"/>
          <w:sz w:val="24"/>
          <w:szCs w:val="24"/>
        </w:rPr>
        <w:t>značilnosti, razvoj in trende na področju terorizma</w:t>
      </w:r>
      <w:r w:rsidRPr="0089269D">
        <w:rPr>
          <w:rFonts w:asciiTheme="minorHAnsi" w:hAnsiTheme="minorHAnsi" w:cstheme="minorHAnsi"/>
          <w:sz w:val="24"/>
          <w:szCs w:val="24"/>
        </w:rPr>
        <w:t>, aktivnosti in pristojnosti pristojnih organov na področju terorizma ter dostopne dokumente, tudi s področja varstva pred</w:t>
      </w:r>
      <w:r w:rsidR="004B4CC9" w:rsidRPr="0089269D">
        <w:rPr>
          <w:rFonts w:asciiTheme="minorHAnsi" w:hAnsiTheme="minorHAnsi" w:cstheme="minorHAnsi"/>
          <w:sz w:val="24"/>
          <w:szCs w:val="24"/>
        </w:rPr>
        <w:t xml:space="preserve"> naravnimi in drugimi nesrečami.</w:t>
      </w:r>
      <w:r w:rsidR="00A81D96" w:rsidRPr="0089269D">
        <w:rPr>
          <w:rFonts w:asciiTheme="minorHAnsi" w:hAnsiTheme="minorHAnsi" w:cstheme="minorHAnsi"/>
          <w:sz w:val="24"/>
          <w:szCs w:val="24"/>
        </w:rPr>
        <w:t xml:space="preserve"> </w:t>
      </w:r>
      <w:r w:rsidRPr="0089269D">
        <w:rPr>
          <w:rFonts w:asciiTheme="minorHAnsi" w:hAnsiTheme="minorHAnsi" w:cstheme="minorHAnsi"/>
          <w:sz w:val="24"/>
          <w:szCs w:val="24"/>
        </w:rPr>
        <w:t>Ocena ne daje rešitev in konkretn</w:t>
      </w:r>
      <w:r w:rsidR="004B4CC9" w:rsidRPr="0089269D">
        <w:rPr>
          <w:rFonts w:asciiTheme="minorHAnsi" w:hAnsiTheme="minorHAnsi" w:cstheme="minorHAnsi"/>
          <w:sz w:val="24"/>
          <w:szCs w:val="24"/>
        </w:rPr>
        <w:t xml:space="preserve">ih predlogov na področju odziva, </w:t>
      </w:r>
      <w:r w:rsidR="006B249B" w:rsidRPr="0089269D">
        <w:rPr>
          <w:rFonts w:asciiTheme="minorHAnsi" w:hAnsiTheme="minorHAnsi" w:cstheme="minorHAnsi"/>
          <w:sz w:val="24"/>
          <w:szCs w:val="24"/>
        </w:rPr>
        <w:t xml:space="preserve">saj je </w:t>
      </w:r>
      <w:r w:rsidR="004B4CC9" w:rsidRPr="0089269D">
        <w:rPr>
          <w:rFonts w:asciiTheme="minorHAnsi" w:hAnsiTheme="minorHAnsi" w:cstheme="minorHAnsi"/>
          <w:sz w:val="24"/>
          <w:szCs w:val="24"/>
        </w:rPr>
        <w:t>z</w:t>
      </w:r>
      <w:r w:rsidRPr="0089269D">
        <w:rPr>
          <w:rFonts w:asciiTheme="minorHAnsi" w:hAnsiTheme="minorHAnsi" w:cstheme="minorHAnsi"/>
          <w:sz w:val="24"/>
          <w:szCs w:val="24"/>
        </w:rPr>
        <w:t>a sistem varstva pred naravnimi in drugimi nesrečami pomemben predvsem ustrezen odziv na posledice,</w:t>
      </w:r>
      <w:r w:rsidR="00F32469" w:rsidRPr="0089269D">
        <w:rPr>
          <w:rFonts w:asciiTheme="minorHAnsi" w:hAnsiTheme="minorHAnsi" w:cstheme="minorHAnsi"/>
          <w:sz w:val="24"/>
          <w:szCs w:val="24"/>
        </w:rPr>
        <w:t xml:space="preserve"> ki jih te nesreče povzročijo. </w:t>
      </w:r>
    </w:p>
    <w:p w:rsidR="00F0002D" w:rsidRPr="0089269D" w:rsidRDefault="00F0002D" w:rsidP="00B41DB5">
      <w:pPr>
        <w:pStyle w:val="Naslov1"/>
      </w:pPr>
      <w:bookmarkStart w:id="1" w:name="_Toc123887090"/>
      <w:r w:rsidRPr="0089269D">
        <w:t>2 O terorizmu kot pojavu</w:t>
      </w:r>
      <w:bookmarkEnd w:id="1"/>
    </w:p>
    <w:p w:rsidR="00EA4838" w:rsidRPr="00B41DB5" w:rsidRDefault="00F0002D" w:rsidP="00B41DB5">
      <w:pPr>
        <w:pStyle w:val="Naslov2"/>
        <w:spacing w:after="240"/>
        <w:rPr>
          <w:rFonts w:asciiTheme="minorHAnsi" w:hAnsiTheme="minorHAnsi" w:cstheme="minorHAnsi"/>
          <w:i w:val="0"/>
          <w:sz w:val="24"/>
          <w:szCs w:val="24"/>
        </w:rPr>
      </w:pPr>
      <w:bookmarkStart w:id="2" w:name="_Toc123887091"/>
      <w:r w:rsidRPr="001B2B43">
        <w:rPr>
          <w:rFonts w:asciiTheme="minorHAnsi" w:hAnsiTheme="minorHAnsi" w:cstheme="minorHAnsi"/>
          <w:i w:val="0"/>
          <w:sz w:val="24"/>
          <w:szCs w:val="24"/>
        </w:rPr>
        <w:t>2.1 O</w:t>
      </w:r>
      <w:r w:rsidR="00EA4838" w:rsidRPr="001B2B43">
        <w:rPr>
          <w:rFonts w:asciiTheme="minorHAnsi" w:hAnsiTheme="minorHAnsi" w:cstheme="minorHAnsi"/>
          <w:i w:val="0"/>
          <w:sz w:val="24"/>
          <w:szCs w:val="24"/>
        </w:rPr>
        <w:t xml:space="preserve">predelitev </w:t>
      </w:r>
      <w:r w:rsidRPr="001B2B43">
        <w:rPr>
          <w:rFonts w:asciiTheme="minorHAnsi" w:hAnsiTheme="minorHAnsi" w:cstheme="minorHAnsi"/>
          <w:i w:val="0"/>
          <w:sz w:val="24"/>
          <w:szCs w:val="24"/>
        </w:rPr>
        <w:t>terorizma</w:t>
      </w:r>
      <w:bookmarkEnd w:id="2"/>
    </w:p>
    <w:p w:rsidR="00F0002D" w:rsidRPr="0089269D" w:rsidRDefault="00EA4838" w:rsidP="00DD0E16">
      <w:pPr>
        <w:shd w:val="clear" w:color="auto" w:fill="FFFFFF"/>
        <w:spacing w:line="276" w:lineRule="auto"/>
        <w:jc w:val="both"/>
        <w:rPr>
          <w:rFonts w:asciiTheme="minorHAnsi" w:hAnsiTheme="minorHAnsi" w:cstheme="minorHAnsi"/>
          <w:bCs/>
          <w:sz w:val="24"/>
        </w:rPr>
      </w:pPr>
      <w:r w:rsidRPr="0089269D">
        <w:rPr>
          <w:rFonts w:asciiTheme="minorHAnsi" w:hAnsiTheme="minorHAnsi" w:cstheme="minorHAnsi"/>
          <w:bCs/>
          <w:sz w:val="24"/>
        </w:rPr>
        <w:t>Skozi zgodovino je obstajalo več definicij terorizma, še danes pa ne obstaja neka u</w:t>
      </w:r>
      <w:r w:rsidR="00F0002D" w:rsidRPr="0089269D">
        <w:rPr>
          <w:rFonts w:asciiTheme="minorHAnsi" w:hAnsiTheme="minorHAnsi" w:cstheme="minorHAnsi"/>
          <w:bCs/>
          <w:sz w:val="24"/>
        </w:rPr>
        <w:t>radna definicija terorizma</w:t>
      </w:r>
      <w:r w:rsidRPr="0089269D">
        <w:rPr>
          <w:rFonts w:asciiTheme="minorHAnsi" w:hAnsiTheme="minorHAnsi" w:cstheme="minorHAnsi"/>
          <w:bCs/>
          <w:sz w:val="24"/>
        </w:rPr>
        <w:t xml:space="preserve">. </w:t>
      </w:r>
      <w:r w:rsidR="00F0002D" w:rsidRPr="0089269D">
        <w:rPr>
          <w:rFonts w:asciiTheme="minorHAnsi" w:hAnsiTheme="minorHAnsi" w:cstheme="minorHAnsi"/>
          <w:bCs/>
          <w:sz w:val="24"/>
        </w:rPr>
        <w:t xml:space="preserve">Načeloma </w:t>
      </w:r>
      <w:r w:rsidR="00022F9A" w:rsidRPr="0089269D">
        <w:rPr>
          <w:rFonts w:asciiTheme="minorHAnsi" w:hAnsiTheme="minorHAnsi" w:cstheme="minorHAnsi"/>
          <w:bCs/>
          <w:sz w:val="24"/>
        </w:rPr>
        <w:t xml:space="preserve">pa </w:t>
      </w:r>
      <w:r w:rsidR="00F0002D" w:rsidRPr="0089269D">
        <w:rPr>
          <w:rFonts w:asciiTheme="minorHAnsi" w:hAnsiTheme="minorHAnsi" w:cstheme="minorHAnsi"/>
          <w:bCs/>
          <w:sz w:val="24"/>
        </w:rPr>
        <w:t>je terorizem</w:t>
      </w:r>
      <w:r w:rsidR="00F0002D" w:rsidRPr="0089269D">
        <w:rPr>
          <w:rFonts w:asciiTheme="minorHAnsi" w:hAnsiTheme="minorHAnsi" w:cstheme="minorHAnsi"/>
          <w:sz w:val="24"/>
        </w:rPr>
        <w:t xml:space="preserve"> vsako organizirano nasilno dejanje, ki je usmerjeno proti civilistom oziroma civilnim ustanovam v </w:t>
      </w:r>
      <w:hyperlink r:id="rId8" w:tooltip="Politika" w:history="1">
        <w:r w:rsidR="00F0002D" w:rsidRPr="0089269D">
          <w:rPr>
            <w:rFonts w:asciiTheme="minorHAnsi" w:hAnsiTheme="minorHAnsi" w:cstheme="minorHAnsi"/>
            <w:sz w:val="24"/>
          </w:rPr>
          <w:t>politične</w:t>
        </w:r>
      </w:hyperlink>
      <w:r w:rsidR="00F0002D" w:rsidRPr="0089269D">
        <w:rPr>
          <w:rFonts w:asciiTheme="minorHAnsi" w:hAnsiTheme="minorHAnsi" w:cstheme="minorHAnsi"/>
          <w:sz w:val="24"/>
        </w:rPr>
        <w:t xml:space="preserve"> ali/in </w:t>
      </w:r>
      <w:hyperlink r:id="rId9" w:tooltip="Gospodarstvo" w:history="1">
        <w:r w:rsidR="00F0002D" w:rsidRPr="0089269D">
          <w:rPr>
            <w:rFonts w:asciiTheme="minorHAnsi" w:hAnsiTheme="minorHAnsi" w:cstheme="minorHAnsi"/>
            <w:sz w:val="24"/>
          </w:rPr>
          <w:t>gospodarske</w:t>
        </w:r>
      </w:hyperlink>
      <w:r w:rsidR="00F0002D" w:rsidRPr="0089269D">
        <w:rPr>
          <w:rFonts w:asciiTheme="minorHAnsi" w:hAnsiTheme="minorHAnsi" w:cstheme="minorHAnsi"/>
          <w:sz w:val="24"/>
        </w:rPr>
        <w:t xml:space="preserve"> namene. Izvajajo ga lahko nedržavne </w:t>
      </w:r>
      <w:hyperlink r:id="rId10" w:tooltip="Teroristične skupine" w:history="1">
        <w:r w:rsidR="00F0002D" w:rsidRPr="0089269D">
          <w:rPr>
            <w:rFonts w:asciiTheme="minorHAnsi" w:hAnsiTheme="minorHAnsi" w:cstheme="minorHAnsi"/>
            <w:sz w:val="24"/>
          </w:rPr>
          <w:t>skupine</w:t>
        </w:r>
      </w:hyperlink>
      <w:r w:rsidR="00F0002D" w:rsidRPr="0089269D">
        <w:rPr>
          <w:rFonts w:asciiTheme="minorHAnsi" w:hAnsiTheme="minorHAnsi" w:cstheme="minorHAnsi"/>
          <w:sz w:val="24"/>
        </w:rPr>
        <w:t xml:space="preserve">, posamezniki ali </w:t>
      </w:r>
      <w:hyperlink r:id="rId11" w:tooltip="Država" w:history="1">
        <w:r w:rsidR="00F0002D" w:rsidRPr="0089269D">
          <w:rPr>
            <w:rFonts w:asciiTheme="minorHAnsi" w:hAnsiTheme="minorHAnsi" w:cstheme="minorHAnsi"/>
            <w:sz w:val="24"/>
          </w:rPr>
          <w:t>države</w:t>
        </w:r>
      </w:hyperlink>
      <w:r w:rsidR="00F0002D" w:rsidRPr="0089269D">
        <w:rPr>
          <w:rFonts w:asciiTheme="minorHAnsi" w:hAnsiTheme="minorHAnsi" w:cstheme="minorHAnsi"/>
          <w:sz w:val="24"/>
        </w:rPr>
        <w:t xml:space="preserve">. Terorizem je večinoma javno dejanje, s katerim želijo teroristi »doseči« čim večje število ljudi (s sodobnimi, ki pokrivajo take incidente) in tako vplivati na širše javno mnenje. </w:t>
      </w:r>
      <w:r w:rsidR="00F0002D" w:rsidRPr="0089269D">
        <w:rPr>
          <w:rStyle w:val="Neensklic"/>
          <w:rFonts w:asciiTheme="minorHAnsi" w:hAnsiTheme="minorHAnsi" w:cstheme="minorHAnsi"/>
          <w:sz w:val="24"/>
          <w:u w:val="none"/>
        </w:rPr>
        <w:t>Cilji terorističnih napadov so med drugimi lahko civilno prebivalstvo, državni predstavniki in ustanove, diplomatsko-konzularna predstavništva, kritična infrastruktura, pripadniki mednarodnih sil v mednarodnih operacijah in na misijah (Vlada RS, 2019), objekti kulturne dediščine itn</w:t>
      </w:r>
      <w:r w:rsidR="00F0002D" w:rsidRPr="0089269D">
        <w:rPr>
          <w:rFonts w:asciiTheme="minorHAnsi" w:hAnsiTheme="minorHAnsi" w:cstheme="minorHAnsi"/>
          <w:sz w:val="24"/>
        </w:rPr>
        <w:t xml:space="preserve">. Terorizem je pogosto povezan z drugimi varnostnimi grožnjami, predvsem z organiziranim kriminalom, nedovoljenimi dejavnostmi na področju orožij za množično uničevanje in jedrske tehnologije, nezakonitimi migracijami ter trgovino z ljudmi, orožjem in prepovedanimi drogami (Vlada RS, 2019a). </w:t>
      </w:r>
    </w:p>
    <w:p w:rsidR="00F0002D" w:rsidRPr="0089269D" w:rsidRDefault="00F0002D" w:rsidP="00F0002D">
      <w:pPr>
        <w:pStyle w:val="Default"/>
        <w:spacing w:line="276" w:lineRule="auto"/>
        <w:jc w:val="both"/>
        <w:rPr>
          <w:rStyle w:val="colordark"/>
          <w:rFonts w:asciiTheme="minorHAnsi" w:hAnsiTheme="minorHAnsi" w:cstheme="minorHAnsi"/>
          <w:iCs/>
          <w:color w:val="auto"/>
        </w:rPr>
      </w:pPr>
    </w:p>
    <w:p w:rsidR="00F0002D" w:rsidRPr="00D00C1F" w:rsidRDefault="00DD0E16" w:rsidP="00F0002D">
      <w:pPr>
        <w:pStyle w:val="Default"/>
        <w:spacing w:line="276" w:lineRule="auto"/>
        <w:jc w:val="both"/>
        <w:rPr>
          <w:rFonts w:asciiTheme="minorHAnsi" w:hAnsiTheme="minorHAnsi" w:cstheme="minorHAnsi"/>
          <w:iCs/>
          <w:color w:val="auto"/>
        </w:rPr>
      </w:pPr>
      <w:r w:rsidRPr="0089269D">
        <w:rPr>
          <w:rStyle w:val="colordark"/>
          <w:rFonts w:asciiTheme="minorHAnsi" w:hAnsiTheme="minorHAnsi" w:cstheme="minorHAnsi"/>
          <w:iCs/>
          <w:color w:val="auto"/>
        </w:rPr>
        <w:lastRenderedPageBreak/>
        <w:t>Slovenski Kazenski zakonik v 108. členu</w:t>
      </w:r>
      <w:r w:rsidR="00F0002D" w:rsidRPr="0089269D">
        <w:rPr>
          <w:rStyle w:val="colordark"/>
          <w:rFonts w:asciiTheme="minorHAnsi" w:hAnsiTheme="minorHAnsi" w:cstheme="minorHAnsi"/>
          <w:iCs/>
          <w:color w:val="auto"/>
        </w:rPr>
        <w:t xml:space="preserve"> (</w:t>
      </w:r>
      <w:r w:rsidR="00F0002D" w:rsidRPr="0089269D">
        <w:rPr>
          <w:rFonts w:asciiTheme="minorHAnsi" w:hAnsiTheme="minorHAnsi" w:cstheme="minorHAnsi"/>
          <w:bCs/>
          <w:color w:val="auto"/>
          <w:shd w:val="clear" w:color="auto" w:fill="FFFFFF"/>
        </w:rPr>
        <w:t xml:space="preserve">Uradni list RS, št. </w:t>
      </w:r>
      <w:hyperlink r:id="rId12" w:tgtFrame="_blank" w:tooltip="Kazenski zakonik (uradno prečiščeno besedilo)" w:history="1">
        <w:r w:rsidR="00F0002D" w:rsidRPr="0089269D">
          <w:rPr>
            <w:rStyle w:val="Hiperpovezava"/>
            <w:rFonts w:asciiTheme="minorHAnsi" w:hAnsiTheme="minorHAnsi" w:cstheme="minorHAnsi"/>
            <w:bCs/>
            <w:color w:val="auto"/>
            <w:u w:val="none"/>
            <w:shd w:val="clear" w:color="auto" w:fill="FFFFFF"/>
          </w:rPr>
          <w:t>50/12</w:t>
        </w:r>
      </w:hyperlink>
      <w:r w:rsidR="00F0002D" w:rsidRPr="0089269D">
        <w:rPr>
          <w:rFonts w:asciiTheme="minorHAnsi" w:hAnsiTheme="minorHAnsi" w:cstheme="minorHAnsi"/>
          <w:color w:val="auto"/>
        </w:rPr>
        <w:t xml:space="preserve"> </w:t>
      </w:r>
      <w:r w:rsidR="00F0002D" w:rsidRPr="0089269D">
        <w:rPr>
          <w:rFonts w:asciiTheme="minorHAnsi" w:hAnsiTheme="minorHAnsi" w:cstheme="minorHAnsi"/>
          <w:bCs/>
          <w:color w:val="auto"/>
          <w:shd w:val="clear" w:color="auto" w:fill="FFFFFF"/>
        </w:rPr>
        <w:t xml:space="preserve">– uradno prečiščeno besedilo, </w:t>
      </w:r>
      <w:hyperlink r:id="rId13" w:tgtFrame="_blank" w:tooltip="Popravek Uradnega prečiščenega besedila Kazenskega zakonika (KZ-1-UPB2p)" w:history="1">
        <w:r w:rsidR="00F0002D" w:rsidRPr="0089269D">
          <w:rPr>
            <w:rStyle w:val="Hiperpovezava"/>
            <w:rFonts w:asciiTheme="minorHAnsi" w:hAnsiTheme="minorHAnsi" w:cstheme="minorHAnsi"/>
            <w:bCs/>
            <w:color w:val="auto"/>
            <w:u w:val="none"/>
            <w:shd w:val="clear" w:color="auto" w:fill="FFFFFF"/>
          </w:rPr>
          <w:t xml:space="preserve">6/16 – </w:t>
        </w:r>
        <w:proofErr w:type="spellStart"/>
        <w:r w:rsidR="00F0002D" w:rsidRPr="0089269D">
          <w:rPr>
            <w:rStyle w:val="Hiperpovezava"/>
            <w:rFonts w:asciiTheme="minorHAnsi" w:hAnsiTheme="minorHAnsi" w:cstheme="minorHAnsi"/>
            <w:bCs/>
            <w:color w:val="auto"/>
            <w:u w:val="none"/>
            <w:shd w:val="clear" w:color="auto" w:fill="FFFFFF"/>
          </w:rPr>
          <w:t>popr</w:t>
        </w:r>
        <w:proofErr w:type="spellEnd"/>
        <w:r w:rsidR="00F0002D" w:rsidRPr="0089269D">
          <w:rPr>
            <w:rStyle w:val="Hiperpovezava"/>
            <w:rFonts w:asciiTheme="minorHAnsi" w:hAnsiTheme="minorHAnsi" w:cstheme="minorHAnsi"/>
            <w:bCs/>
            <w:color w:val="auto"/>
            <w:u w:val="none"/>
            <w:shd w:val="clear" w:color="auto" w:fill="FFFFFF"/>
          </w:rPr>
          <w:t>.</w:t>
        </w:r>
      </w:hyperlink>
      <w:r w:rsidR="00F0002D" w:rsidRPr="0089269D">
        <w:rPr>
          <w:rFonts w:asciiTheme="minorHAnsi" w:hAnsiTheme="minorHAnsi" w:cstheme="minorHAnsi"/>
          <w:bCs/>
          <w:color w:val="auto"/>
          <w:shd w:val="clear" w:color="auto" w:fill="FFFFFF"/>
        </w:rPr>
        <w:t xml:space="preserve">, </w:t>
      </w:r>
      <w:r w:rsidR="00E31F1F">
        <w:rPr>
          <w:rStyle w:val="Hiperpovezava"/>
          <w:rFonts w:asciiTheme="minorHAnsi" w:hAnsiTheme="minorHAnsi" w:cstheme="minorHAnsi"/>
          <w:bCs/>
          <w:color w:val="auto"/>
          <w:u w:val="none"/>
          <w:shd w:val="clear" w:color="auto" w:fill="FFFFFF"/>
        </w:rPr>
        <w:fldChar w:fldCharType="begin"/>
      </w:r>
      <w:r w:rsidR="00E31F1F">
        <w:rPr>
          <w:rStyle w:val="Hiperpovezava"/>
          <w:rFonts w:asciiTheme="minorHAnsi" w:hAnsiTheme="minorHAnsi" w:cstheme="minorHAnsi"/>
          <w:bCs/>
          <w:color w:val="auto"/>
          <w:u w:val="none"/>
          <w:shd w:val="clear" w:color="auto" w:fill="FFFFFF"/>
        </w:rPr>
        <w:instrText xml:space="preserve"> HYPERLINK "http://www.uradni-list.si/1/objava.jsp?sop=2015-01-2227" \t "_blank" \o "Zakon o spremembah in dopolnitvah Kazenskega zakonika" </w:instrText>
      </w:r>
      <w:r w:rsidR="00E31F1F">
        <w:rPr>
          <w:rStyle w:val="Hiperpovezava"/>
          <w:rFonts w:asciiTheme="minorHAnsi" w:hAnsiTheme="minorHAnsi" w:cstheme="minorHAnsi"/>
          <w:bCs/>
          <w:color w:val="auto"/>
          <w:u w:val="none"/>
          <w:shd w:val="clear" w:color="auto" w:fill="FFFFFF"/>
        </w:rPr>
        <w:fldChar w:fldCharType="separate"/>
      </w:r>
      <w:r w:rsidR="00F0002D" w:rsidRPr="0089269D">
        <w:rPr>
          <w:rStyle w:val="Hiperpovezava"/>
          <w:rFonts w:asciiTheme="minorHAnsi" w:hAnsiTheme="minorHAnsi" w:cstheme="minorHAnsi"/>
          <w:bCs/>
          <w:color w:val="auto"/>
          <w:u w:val="none"/>
          <w:shd w:val="clear" w:color="auto" w:fill="FFFFFF"/>
        </w:rPr>
        <w:t>54/15</w:t>
      </w:r>
      <w:r w:rsidR="00E31F1F">
        <w:rPr>
          <w:rStyle w:val="Hiperpovezava"/>
          <w:rFonts w:asciiTheme="minorHAnsi" w:hAnsiTheme="minorHAnsi" w:cstheme="minorHAnsi"/>
          <w:bCs/>
          <w:color w:val="auto"/>
          <w:u w:val="none"/>
          <w:shd w:val="clear" w:color="auto" w:fill="FFFFFF"/>
        </w:rPr>
        <w:fldChar w:fldCharType="end"/>
      </w:r>
      <w:r w:rsidR="00F0002D" w:rsidRPr="0089269D">
        <w:rPr>
          <w:rFonts w:asciiTheme="minorHAnsi" w:hAnsiTheme="minorHAnsi" w:cstheme="minorHAnsi"/>
          <w:bCs/>
          <w:color w:val="auto"/>
          <w:shd w:val="clear" w:color="auto" w:fill="FFFFFF"/>
        </w:rPr>
        <w:t xml:space="preserve">, </w:t>
      </w:r>
      <w:hyperlink r:id="rId14" w:tgtFrame="_blank" w:tooltip="Zakon o spremembi Kazenskega zakonika" w:history="1">
        <w:r w:rsidR="00F0002D" w:rsidRPr="0089269D">
          <w:rPr>
            <w:rStyle w:val="Hiperpovezava"/>
            <w:rFonts w:asciiTheme="minorHAnsi" w:hAnsiTheme="minorHAnsi" w:cstheme="minorHAnsi"/>
            <w:bCs/>
            <w:color w:val="auto"/>
            <w:u w:val="none"/>
            <w:shd w:val="clear" w:color="auto" w:fill="FFFFFF"/>
          </w:rPr>
          <w:t>38/16</w:t>
        </w:r>
      </w:hyperlink>
      <w:r w:rsidR="00F0002D" w:rsidRPr="0089269D">
        <w:rPr>
          <w:rFonts w:asciiTheme="minorHAnsi" w:hAnsiTheme="minorHAnsi" w:cstheme="minorHAnsi"/>
          <w:bCs/>
          <w:color w:val="auto"/>
          <w:shd w:val="clear" w:color="auto" w:fill="FFFFFF"/>
        </w:rPr>
        <w:t xml:space="preserve">, </w:t>
      </w:r>
      <w:hyperlink r:id="rId15" w:tgtFrame="_blank" w:tooltip="Zakon o spremembah in dopolnitvah Kazenskega zakonika" w:history="1">
        <w:r w:rsidR="00F0002D" w:rsidRPr="0089269D">
          <w:rPr>
            <w:rStyle w:val="Hiperpovezava"/>
            <w:rFonts w:asciiTheme="minorHAnsi" w:hAnsiTheme="minorHAnsi" w:cstheme="minorHAnsi"/>
            <w:bCs/>
            <w:color w:val="auto"/>
            <w:u w:val="none"/>
            <w:shd w:val="clear" w:color="auto" w:fill="FFFFFF"/>
          </w:rPr>
          <w:t>27/17</w:t>
        </w:r>
      </w:hyperlink>
      <w:r w:rsidR="00F0002D" w:rsidRPr="0089269D">
        <w:rPr>
          <w:rFonts w:asciiTheme="minorHAnsi" w:hAnsiTheme="minorHAnsi" w:cstheme="minorHAnsi"/>
          <w:bCs/>
          <w:color w:val="auto"/>
          <w:shd w:val="clear" w:color="auto" w:fill="FFFFFF"/>
        </w:rPr>
        <w:t xml:space="preserve">, </w:t>
      </w:r>
      <w:hyperlink r:id="rId16" w:tgtFrame="_blank" w:tooltip="Zakon o dopolnitvi Kazenskega zakonika" w:history="1">
        <w:r w:rsidR="00F0002D" w:rsidRPr="0089269D">
          <w:rPr>
            <w:rStyle w:val="Hiperpovezava"/>
            <w:rFonts w:asciiTheme="minorHAnsi" w:hAnsiTheme="minorHAnsi" w:cstheme="minorHAnsi"/>
            <w:bCs/>
            <w:color w:val="auto"/>
            <w:u w:val="none"/>
            <w:shd w:val="clear" w:color="auto" w:fill="FFFFFF"/>
          </w:rPr>
          <w:t>23/20</w:t>
        </w:r>
      </w:hyperlink>
      <w:r w:rsidR="00F0002D" w:rsidRPr="0089269D">
        <w:rPr>
          <w:rFonts w:asciiTheme="minorHAnsi" w:hAnsiTheme="minorHAnsi" w:cstheme="minorHAnsi"/>
          <w:bCs/>
          <w:color w:val="auto"/>
          <w:shd w:val="clear" w:color="auto" w:fill="FFFFFF"/>
        </w:rPr>
        <w:t xml:space="preserve"> in </w:t>
      </w:r>
      <w:hyperlink r:id="rId17" w:tgtFrame="_blank" w:tooltip="Zakon o spremembi Kazenskega zakonika" w:history="1">
        <w:r w:rsidR="00F0002D" w:rsidRPr="0089269D">
          <w:rPr>
            <w:rStyle w:val="Hiperpovezava"/>
            <w:rFonts w:asciiTheme="minorHAnsi" w:hAnsiTheme="minorHAnsi" w:cstheme="minorHAnsi"/>
            <w:bCs/>
            <w:color w:val="auto"/>
            <w:u w:val="none"/>
            <w:shd w:val="clear" w:color="auto" w:fill="FFFFFF"/>
          </w:rPr>
          <w:t>91/20</w:t>
        </w:r>
      </w:hyperlink>
      <w:r w:rsidR="00F0002D" w:rsidRPr="0089269D">
        <w:rPr>
          <w:rFonts w:asciiTheme="minorHAnsi" w:hAnsiTheme="minorHAnsi" w:cstheme="minorHAnsi"/>
          <w:bCs/>
          <w:color w:val="auto"/>
          <w:shd w:val="clear" w:color="auto" w:fill="FFFFFF"/>
        </w:rPr>
        <w:t xml:space="preserve">) </w:t>
      </w:r>
      <w:r w:rsidR="00F0002D" w:rsidRPr="0089269D">
        <w:rPr>
          <w:rStyle w:val="colordark"/>
          <w:rFonts w:asciiTheme="minorHAnsi" w:hAnsiTheme="minorHAnsi" w:cstheme="minorHAnsi"/>
          <w:iCs/>
          <w:color w:val="auto"/>
        </w:rPr>
        <w:t xml:space="preserve">terorizem </w:t>
      </w:r>
      <w:r w:rsidRPr="0089269D">
        <w:rPr>
          <w:rStyle w:val="colordark"/>
          <w:rFonts w:asciiTheme="minorHAnsi" w:hAnsiTheme="minorHAnsi" w:cstheme="minorHAnsi"/>
          <w:iCs/>
          <w:color w:val="auto"/>
        </w:rPr>
        <w:t>opredeljuje</w:t>
      </w:r>
      <w:r w:rsidR="00F0002D" w:rsidRPr="0089269D">
        <w:rPr>
          <w:rStyle w:val="colordark"/>
          <w:rFonts w:asciiTheme="minorHAnsi" w:hAnsiTheme="minorHAnsi" w:cstheme="minorHAnsi"/>
          <w:iCs/>
          <w:color w:val="auto"/>
        </w:rPr>
        <w:t xml:space="preserve"> kot</w:t>
      </w:r>
      <w:r w:rsidR="00F0002D" w:rsidRPr="0089269D">
        <w:rPr>
          <w:rFonts w:asciiTheme="minorHAnsi" w:hAnsiTheme="minorHAnsi" w:cstheme="minorHAnsi"/>
        </w:rPr>
        <w:t xml:space="preserve"> </w:t>
      </w:r>
      <w:r w:rsidR="00F0002D" w:rsidRPr="00D00C1F">
        <w:rPr>
          <w:rFonts w:asciiTheme="minorHAnsi" w:hAnsiTheme="minorHAnsi" w:cstheme="minorHAnsi"/>
        </w:rPr>
        <w:t>namen ali dejanje, da se uničijo ali hudo ogrozijo ustavni, gospodarski, socialni ali politični temelji Republike Slovenije ali druge države oziroma mednarodne organizacije, da se hudo zastraši prebivalstvo oziroma da se prisili Vlado Republike Slovenije ali druge države oziroma mednarodno organizacijo, da nekaj stori ali opusti, ter kot dejanje ali grožnja, da se bo storilo, eno ali več od teh dejanj:</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napad na življenje in telo ali na človekove pravice in svoboščine;</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ugrabitev ali zajetje talcev;</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precejšnje uničenje državnih ali javnih objektov ali predstavništev tujih držav, prevoznega sistema, infrastrukture, javnega kraja ali zasebne lastnine;</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neupravičeno poseganje v informacijski sistem, ki pomeni resno oviranje ali prekinjanje njegovega delovanja z vnosom, prenosom, poškodovanjem, brisanjem ali spreminjanjem podatkov ali s preprečevanjem ali onemogočanjem dostopa do podatkov, in ki povzroči resno škodo; škoda je lahko storjena z uporabo računalniškega programa, gesel ali kod za dostop, zasnovanih ali prilagojenih za namene storitve dejanja, ali kot neupravičeno poseganje v informacijski sistem kritične infrastrukture, ki pomeni resno oviranje ali prekinjanje njegovega delovanja z vnosom, prenosom, poškodovanjem, brisanjem ali spreminjanjem podatkov ali preprečevanjem ali onemogočanjem dostopa do podatkov;</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neupravičeno brisanje, poškodovanje ali spreminjanje podatkov v informacijskem sistemu kritične infrastrukture ali preprečevanje ali onemogočanje dostopa do takih podatkov;</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zajetje ali prevzem nadzora nad pritrjeno ploščadjo v epikontinentalnem pasu z uporabo sile ali grožnje, morda katerega drugega načina ustrahovanja; lahko gre za nasilno vedenje proti osebi na ploščadi, če tako dejanje ogroža njeno varnost, ali uničenje pritrjene ploščadi v epikontinentalnem pasu oziroma povzročitev škode na njej, ki lahko ogrozi njeno varnost, ali postavitev naprave zaradi uničenja pritrjene ploščadi ali ogrožanja varnosti na njej, lahko gre tudi za poškodovanje ali povzročitev smrti osebe v povezavi s katerim izmed prej navedenih dejanj;</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ugrabitev zrakoplova, plovila, sredstev tovornega prevoza ali javnega prevoznega sredstva;</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proizvodnjo, posest, pridobitev, prevoz, dobavo ali uporabo orožja, razstreliva, jedrskega, biološkega ali kemičnega orožja;</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raziskovanje in razvoj jedrskega, biološkega ali kemičnega orožja;</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ogrožanje varnosti s spuščanjem nevarnih snovi oziroma povzročanjem požarov, poplav ali eksplozij;</w:t>
      </w:r>
    </w:p>
    <w:p w:rsidR="00F0002D" w:rsidRPr="0089269D" w:rsidRDefault="00F0002D" w:rsidP="00D10572">
      <w:pPr>
        <w:pStyle w:val="alineazaodstavkom"/>
        <w:numPr>
          <w:ilvl w:val="0"/>
          <w:numId w:val="12"/>
        </w:numPr>
        <w:shd w:val="clear" w:color="auto" w:fill="FFFFFF"/>
        <w:spacing w:before="0" w:beforeAutospacing="0" w:after="0" w:afterAutospacing="0" w:line="276" w:lineRule="auto"/>
        <w:jc w:val="both"/>
        <w:rPr>
          <w:rFonts w:asciiTheme="minorHAnsi" w:hAnsiTheme="minorHAnsi" w:cstheme="minorHAnsi"/>
        </w:rPr>
      </w:pPr>
      <w:r w:rsidRPr="0089269D">
        <w:rPr>
          <w:rFonts w:asciiTheme="minorHAnsi" w:hAnsiTheme="minorHAnsi" w:cstheme="minorHAnsi"/>
        </w:rPr>
        <w:t xml:space="preserve">motnje ali prekinitev oskrbe z vodo, elektriko ali drugimi za življenje ljudi osnovnimi naravnimi viri, ki lahko ogrozijo življenje ljudi. </w:t>
      </w:r>
    </w:p>
    <w:p w:rsidR="00F0002D" w:rsidRPr="0089269D" w:rsidRDefault="006A23F8" w:rsidP="009E49E9">
      <w:pPr>
        <w:pStyle w:val="Naslov3"/>
        <w:rPr>
          <w:rFonts w:asciiTheme="minorHAnsi" w:hAnsiTheme="minorHAnsi" w:cstheme="minorHAnsi"/>
          <w:szCs w:val="24"/>
        </w:rPr>
      </w:pPr>
      <w:bookmarkStart w:id="3" w:name="_Toc123887092"/>
      <w:r w:rsidRPr="0089269D">
        <w:rPr>
          <w:rFonts w:asciiTheme="minorHAnsi" w:hAnsiTheme="minorHAnsi" w:cstheme="minorHAnsi"/>
          <w:szCs w:val="24"/>
        </w:rPr>
        <w:lastRenderedPageBreak/>
        <w:t>2.2</w:t>
      </w:r>
      <w:r w:rsidR="00F0002D" w:rsidRPr="0089269D">
        <w:rPr>
          <w:rFonts w:asciiTheme="minorHAnsi" w:hAnsiTheme="minorHAnsi" w:cstheme="minorHAnsi"/>
          <w:szCs w:val="24"/>
        </w:rPr>
        <w:t xml:space="preserve"> Vrste terorizma</w:t>
      </w:r>
      <w:bookmarkEnd w:id="3"/>
    </w:p>
    <w:p w:rsidR="00E20D9D" w:rsidRPr="00B41DB5" w:rsidRDefault="00F0002D" w:rsidP="00B41DB5">
      <w:pPr>
        <w:jc w:val="both"/>
        <w:rPr>
          <w:rFonts w:asciiTheme="minorHAnsi" w:hAnsiTheme="minorHAnsi" w:cstheme="minorHAnsi"/>
          <w:sz w:val="24"/>
        </w:rPr>
      </w:pPr>
      <w:r w:rsidRPr="00B41DB5">
        <w:rPr>
          <w:rFonts w:asciiTheme="minorHAnsi" w:hAnsiTheme="minorHAnsi" w:cstheme="minorHAnsi"/>
          <w:sz w:val="24"/>
        </w:rPr>
        <w:t xml:space="preserve">Glede na </w:t>
      </w:r>
      <w:proofErr w:type="spellStart"/>
      <w:r w:rsidRPr="00B41DB5">
        <w:rPr>
          <w:rFonts w:asciiTheme="minorHAnsi" w:hAnsiTheme="minorHAnsi" w:cstheme="minorHAnsi"/>
          <w:sz w:val="24"/>
        </w:rPr>
        <w:t>cije</w:t>
      </w:r>
      <w:proofErr w:type="spellEnd"/>
      <w:r w:rsidRPr="00B41DB5">
        <w:rPr>
          <w:rFonts w:asciiTheme="minorHAnsi" w:hAnsiTheme="minorHAnsi" w:cstheme="minorHAnsi"/>
          <w:sz w:val="24"/>
        </w:rPr>
        <w:t xml:space="preserve">, motive in delovanje terorističnih organizacij je mogoče opredeliti več vrst in podvrst terorizma. </w:t>
      </w:r>
      <w:r w:rsidR="00E20D9D" w:rsidRPr="00B41DB5">
        <w:rPr>
          <w:rFonts w:asciiTheme="minorHAnsi" w:hAnsiTheme="minorHAnsi" w:cstheme="minorHAnsi"/>
          <w:sz w:val="24"/>
        </w:rPr>
        <w:t xml:space="preserve">Po Europolu (Europol, 2020) ločimo </w:t>
      </w:r>
      <w:r w:rsidRPr="00B41DB5">
        <w:rPr>
          <w:rFonts w:asciiTheme="minorHAnsi" w:hAnsiTheme="minorHAnsi" w:cstheme="minorHAnsi"/>
          <w:sz w:val="24"/>
        </w:rPr>
        <w:t xml:space="preserve"> pet os</w:t>
      </w:r>
      <w:r w:rsidR="00E20D9D" w:rsidRPr="00B41DB5">
        <w:rPr>
          <w:rFonts w:asciiTheme="minorHAnsi" w:hAnsiTheme="minorHAnsi" w:cstheme="minorHAnsi"/>
          <w:sz w:val="24"/>
        </w:rPr>
        <w:t>novnih vrst:</w:t>
      </w:r>
    </w:p>
    <w:p w:rsidR="00F0002D" w:rsidRPr="00B41DB5" w:rsidRDefault="006A23F8" w:rsidP="00B41DB5">
      <w:pPr>
        <w:pStyle w:val="Odstavekseznama"/>
        <w:numPr>
          <w:ilvl w:val="0"/>
          <w:numId w:val="15"/>
        </w:numPr>
        <w:jc w:val="both"/>
        <w:rPr>
          <w:rFonts w:asciiTheme="minorHAnsi" w:hAnsiTheme="minorHAnsi" w:cstheme="minorHAnsi"/>
          <w:sz w:val="24"/>
          <w:szCs w:val="24"/>
        </w:rPr>
      </w:pPr>
      <w:r w:rsidRPr="00B41DB5">
        <w:rPr>
          <w:rFonts w:asciiTheme="minorHAnsi" w:hAnsiTheme="minorHAnsi" w:cstheme="minorHAnsi"/>
          <w:sz w:val="24"/>
          <w:szCs w:val="24"/>
        </w:rPr>
        <w:t>v</w:t>
      </w:r>
      <w:r w:rsidR="00F0002D" w:rsidRPr="00B41DB5">
        <w:rPr>
          <w:rFonts w:asciiTheme="minorHAnsi" w:hAnsiTheme="minorHAnsi" w:cstheme="minorHAnsi"/>
          <w:sz w:val="24"/>
          <w:szCs w:val="24"/>
        </w:rPr>
        <w:t>erski oziroma versko podprt terorizem</w:t>
      </w:r>
      <w:r w:rsidR="00846E6D" w:rsidRPr="00B41DB5">
        <w:rPr>
          <w:rFonts w:asciiTheme="minorHAnsi" w:hAnsiTheme="minorHAnsi" w:cstheme="minorHAnsi"/>
          <w:sz w:val="24"/>
          <w:szCs w:val="24"/>
        </w:rPr>
        <w:t>,</w:t>
      </w:r>
    </w:p>
    <w:p w:rsidR="008E76B3" w:rsidRPr="00B41DB5" w:rsidRDefault="006A23F8" w:rsidP="00B41DB5">
      <w:pPr>
        <w:pStyle w:val="Odstavekseznama"/>
        <w:numPr>
          <w:ilvl w:val="0"/>
          <w:numId w:val="15"/>
        </w:numPr>
        <w:jc w:val="both"/>
        <w:rPr>
          <w:rFonts w:asciiTheme="minorHAnsi" w:hAnsiTheme="minorHAnsi" w:cstheme="minorHAnsi"/>
          <w:sz w:val="24"/>
          <w:szCs w:val="24"/>
        </w:rPr>
      </w:pPr>
      <w:proofErr w:type="spellStart"/>
      <w:r w:rsidRPr="00B41DB5">
        <w:rPr>
          <w:rFonts w:asciiTheme="minorHAnsi" w:hAnsiTheme="minorHAnsi" w:cstheme="minorHAnsi"/>
          <w:color w:val="000000"/>
          <w:sz w:val="24"/>
          <w:szCs w:val="24"/>
        </w:rPr>
        <w:t>e</w:t>
      </w:r>
      <w:r w:rsidR="00F0002D" w:rsidRPr="00B41DB5">
        <w:rPr>
          <w:rFonts w:asciiTheme="minorHAnsi" w:hAnsiTheme="minorHAnsi" w:cstheme="minorHAnsi"/>
          <w:color w:val="000000"/>
          <w:sz w:val="24"/>
          <w:szCs w:val="24"/>
        </w:rPr>
        <w:t>tnonacionalisti</w:t>
      </w:r>
      <w:r w:rsidR="00C621B6" w:rsidRPr="00B41DB5">
        <w:rPr>
          <w:rFonts w:asciiTheme="minorHAnsi" w:hAnsiTheme="minorHAnsi" w:cstheme="minorHAnsi"/>
          <w:color w:val="000000"/>
          <w:sz w:val="24"/>
          <w:szCs w:val="24"/>
        </w:rPr>
        <w:t>čni</w:t>
      </w:r>
      <w:proofErr w:type="spellEnd"/>
      <w:r w:rsidR="00C621B6" w:rsidRPr="00B41DB5">
        <w:rPr>
          <w:rFonts w:asciiTheme="minorHAnsi" w:hAnsiTheme="minorHAnsi" w:cstheme="minorHAnsi"/>
          <w:color w:val="000000"/>
          <w:sz w:val="24"/>
          <w:szCs w:val="24"/>
        </w:rPr>
        <w:t xml:space="preserve"> in separatistični terorizem</w:t>
      </w:r>
      <w:r w:rsidR="00846E6D" w:rsidRPr="00B41DB5">
        <w:rPr>
          <w:rFonts w:asciiTheme="minorHAnsi" w:hAnsiTheme="minorHAnsi" w:cstheme="minorHAnsi"/>
          <w:color w:val="000000"/>
          <w:sz w:val="24"/>
          <w:szCs w:val="24"/>
        </w:rPr>
        <w:t>,</w:t>
      </w:r>
    </w:p>
    <w:p w:rsidR="008E76B3" w:rsidRPr="00B41DB5" w:rsidRDefault="006A23F8" w:rsidP="00B41DB5">
      <w:pPr>
        <w:pStyle w:val="Odstavekseznama"/>
        <w:numPr>
          <w:ilvl w:val="0"/>
          <w:numId w:val="15"/>
        </w:numPr>
        <w:jc w:val="both"/>
        <w:rPr>
          <w:rFonts w:asciiTheme="minorHAnsi" w:hAnsiTheme="minorHAnsi" w:cstheme="minorHAnsi"/>
          <w:sz w:val="24"/>
          <w:szCs w:val="24"/>
        </w:rPr>
      </w:pPr>
      <w:r w:rsidRPr="00B41DB5">
        <w:rPr>
          <w:rFonts w:asciiTheme="minorHAnsi" w:hAnsiTheme="minorHAnsi" w:cstheme="minorHAnsi"/>
          <w:sz w:val="24"/>
          <w:szCs w:val="24"/>
        </w:rPr>
        <w:t>l</w:t>
      </w:r>
      <w:r w:rsidR="00F0002D" w:rsidRPr="00B41DB5">
        <w:rPr>
          <w:rFonts w:asciiTheme="minorHAnsi" w:hAnsiTheme="minorHAnsi" w:cstheme="minorHAnsi"/>
          <w:sz w:val="24"/>
          <w:szCs w:val="24"/>
        </w:rPr>
        <w:t>evičarski in anarhistični terorizem</w:t>
      </w:r>
      <w:r w:rsidR="00846E6D" w:rsidRPr="00B41DB5">
        <w:rPr>
          <w:rFonts w:asciiTheme="minorHAnsi" w:hAnsiTheme="minorHAnsi" w:cstheme="minorHAnsi"/>
          <w:sz w:val="24"/>
          <w:szCs w:val="24"/>
        </w:rPr>
        <w:t>,</w:t>
      </w:r>
    </w:p>
    <w:p w:rsidR="00F0002D" w:rsidRPr="00B41DB5" w:rsidRDefault="006A23F8" w:rsidP="00B41DB5">
      <w:pPr>
        <w:pStyle w:val="Odstavekseznama"/>
        <w:numPr>
          <w:ilvl w:val="0"/>
          <w:numId w:val="15"/>
        </w:numPr>
        <w:jc w:val="both"/>
        <w:rPr>
          <w:rFonts w:asciiTheme="minorHAnsi" w:hAnsiTheme="minorHAnsi" w:cstheme="minorHAnsi"/>
          <w:sz w:val="24"/>
          <w:szCs w:val="24"/>
        </w:rPr>
      </w:pPr>
      <w:r w:rsidRPr="00B41DB5">
        <w:rPr>
          <w:rFonts w:asciiTheme="minorHAnsi" w:hAnsiTheme="minorHAnsi" w:cstheme="minorHAnsi"/>
          <w:sz w:val="24"/>
          <w:szCs w:val="24"/>
        </w:rPr>
        <w:t>d</w:t>
      </w:r>
      <w:r w:rsidR="00F0002D" w:rsidRPr="00B41DB5">
        <w:rPr>
          <w:rFonts w:asciiTheme="minorHAnsi" w:hAnsiTheme="minorHAnsi" w:cstheme="minorHAnsi"/>
          <w:sz w:val="24"/>
          <w:szCs w:val="24"/>
        </w:rPr>
        <w:t>esničarski terorizem</w:t>
      </w:r>
      <w:r w:rsidR="00846E6D" w:rsidRPr="00B41DB5">
        <w:rPr>
          <w:rFonts w:asciiTheme="minorHAnsi" w:hAnsiTheme="minorHAnsi" w:cstheme="minorHAnsi"/>
          <w:sz w:val="24"/>
          <w:szCs w:val="24"/>
        </w:rPr>
        <w:t>,</w:t>
      </w:r>
    </w:p>
    <w:p w:rsidR="008E76B3" w:rsidRPr="00B41DB5" w:rsidRDefault="006A23F8" w:rsidP="00B41DB5">
      <w:pPr>
        <w:pStyle w:val="Odstavekseznama"/>
        <w:numPr>
          <w:ilvl w:val="0"/>
          <w:numId w:val="15"/>
        </w:numPr>
        <w:jc w:val="both"/>
        <w:rPr>
          <w:rFonts w:asciiTheme="minorHAnsi" w:hAnsiTheme="minorHAnsi" w:cstheme="minorHAnsi"/>
          <w:sz w:val="24"/>
          <w:szCs w:val="24"/>
        </w:rPr>
      </w:pPr>
      <w:r w:rsidRPr="00B41DB5">
        <w:rPr>
          <w:rFonts w:asciiTheme="minorHAnsi" w:hAnsiTheme="minorHAnsi" w:cstheme="minorHAnsi"/>
          <w:sz w:val="24"/>
          <w:szCs w:val="24"/>
        </w:rPr>
        <w:t>t</w:t>
      </w:r>
      <w:r w:rsidR="008E76B3" w:rsidRPr="00B41DB5">
        <w:rPr>
          <w:rFonts w:asciiTheme="minorHAnsi" w:hAnsiTheme="minorHAnsi" w:cstheme="minorHAnsi"/>
          <w:sz w:val="24"/>
          <w:szCs w:val="24"/>
        </w:rPr>
        <w:t>erorizem s posebnim interesom in terorizem z enim samim vprašanjem</w:t>
      </w:r>
      <w:r w:rsidR="00846E6D" w:rsidRPr="00B41DB5">
        <w:rPr>
          <w:rFonts w:asciiTheme="minorHAnsi" w:hAnsiTheme="minorHAnsi" w:cstheme="minorHAnsi"/>
          <w:sz w:val="24"/>
          <w:szCs w:val="24"/>
        </w:rPr>
        <w:t>,</w:t>
      </w:r>
    </w:p>
    <w:p w:rsidR="006D7130" w:rsidRPr="00B41DB5" w:rsidRDefault="006A23F8" w:rsidP="00B41DB5">
      <w:pPr>
        <w:pStyle w:val="Odstavekseznama"/>
        <w:numPr>
          <w:ilvl w:val="0"/>
          <w:numId w:val="15"/>
        </w:numPr>
        <w:jc w:val="both"/>
        <w:rPr>
          <w:rFonts w:asciiTheme="minorHAnsi" w:hAnsiTheme="minorHAnsi" w:cstheme="minorHAnsi"/>
          <w:sz w:val="24"/>
          <w:szCs w:val="24"/>
        </w:rPr>
      </w:pPr>
      <w:r w:rsidRPr="00B41DB5">
        <w:rPr>
          <w:rFonts w:asciiTheme="minorHAnsi" w:hAnsiTheme="minorHAnsi" w:cstheme="minorHAnsi"/>
          <w:sz w:val="24"/>
          <w:szCs w:val="24"/>
        </w:rPr>
        <w:t>d</w:t>
      </w:r>
      <w:r w:rsidR="00F0002D" w:rsidRPr="00B41DB5">
        <w:rPr>
          <w:rFonts w:asciiTheme="minorHAnsi" w:hAnsiTheme="minorHAnsi" w:cstheme="minorHAnsi"/>
          <w:sz w:val="24"/>
          <w:szCs w:val="24"/>
        </w:rPr>
        <w:t>ruge vrste terorizma</w:t>
      </w:r>
      <w:r w:rsidR="00846E6D" w:rsidRPr="00B41DB5">
        <w:rPr>
          <w:rFonts w:asciiTheme="minorHAnsi" w:hAnsiTheme="minorHAnsi" w:cstheme="minorHAnsi"/>
          <w:sz w:val="24"/>
          <w:szCs w:val="24"/>
        </w:rPr>
        <w:t xml:space="preserve"> (državni, kibernetski,…).</w:t>
      </w:r>
    </w:p>
    <w:p w:rsidR="00F0002D" w:rsidRPr="0089269D" w:rsidRDefault="00F0002D" w:rsidP="00B41DB5">
      <w:pPr>
        <w:pStyle w:val="Naslov1"/>
      </w:pPr>
      <w:bookmarkStart w:id="4" w:name="_Toc123887093"/>
      <w:r w:rsidRPr="0089269D">
        <w:t xml:space="preserve">3 </w:t>
      </w:r>
      <w:r w:rsidR="005124D4" w:rsidRPr="0089269D">
        <w:t>Oblike</w:t>
      </w:r>
      <w:r w:rsidRPr="0089269D">
        <w:t xml:space="preserve"> terorizma</w:t>
      </w:r>
      <w:bookmarkEnd w:id="4"/>
    </w:p>
    <w:p w:rsidR="00F0002D" w:rsidRPr="0089269D" w:rsidRDefault="00F0002D" w:rsidP="0005301F">
      <w:pPr>
        <w:pStyle w:val="Naslov2"/>
        <w:rPr>
          <w:rFonts w:asciiTheme="minorHAnsi" w:hAnsiTheme="minorHAnsi" w:cstheme="minorHAnsi"/>
          <w:i w:val="0"/>
          <w:sz w:val="24"/>
          <w:szCs w:val="24"/>
        </w:rPr>
      </w:pPr>
      <w:bookmarkStart w:id="5" w:name="_Toc123887094"/>
      <w:r w:rsidRPr="0089269D">
        <w:rPr>
          <w:rFonts w:asciiTheme="minorHAnsi" w:hAnsiTheme="minorHAnsi" w:cstheme="minorHAnsi"/>
          <w:i w:val="0"/>
          <w:sz w:val="24"/>
          <w:szCs w:val="24"/>
        </w:rPr>
        <w:t>3.1 Konvencionalne in nekonvencionalne oblike terorizma</w:t>
      </w:r>
      <w:bookmarkEnd w:id="5"/>
    </w:p>
    <w:p w:rsidR="00F0002D" w:rsidRPr="0089269D" w:rsidRDefault="00F0002D" w:rsidP="00F0002D">
      <w:pPr>
        <w:spacing w:line="276" w:lineRule="auto"/>
        <w:jc w:val="both"/>
        <w:rPr>
          <w:rFonts w:asciiTheme="minorHAnsi" w:hAnsiTheme="minorHAnsi" w:cstheme="minorHAnsi"/>
          <w:b/>
          <w:sz w:val="24"/>
        </w:rPr>
      </w:pPr>
      <w:r w:rsidRPr="0089269D">
        <w:rPr>
          <w:rFonts w:asciiTheme="minorHAnsi" w:hAnsiTheme="minorHAnsi" w:cstheme="minorHAnsi"/>
          <w:sz w:val="24"/>
        </w:rPr>
        <w:t>Oblike terorističnih napadov oziroma izvedbene oblike ali modusi terorizma se delijo na konvencionalne in nekonvencionalne. Pri konvencionalnem terorizmu</w:t>
      </w:r>
      <w:r w:rsidR="005124D4" w:rsidRPr="0089269D">
        <w:rPr>
          <w:rFonts w:asciiTheme="minorHAnsi" w:hAnsiTheme="minorHAnsi" w:cstheme="minorHAnsi"/>
          <w:sz w:val="24"/>
        </w:rPr>
        <w:t xml:space="preserve"> (npr. atentat, požig, sabotaža, </w:t>
      </w:r>
      <w:proofErr w:type="spellStart"/>
      <w:r w:rsidR="005124D4" w:rsidRPr="0089269D">
        <w:rPr>
          <w:rFonts w:asciiTheme="minorHAnsi" w:hAnsiTheme="minorHAnsi" w:cstheme="minorHAnsi"/>
          <w:sz w:val="24"/>
        </w:rPr>
        <w:t>podstavljjanje</w:t>
      </w:r>
      <w:proofErr w:type="spellEnd"/>
      <w:r w:rsidR="005124D4" w:rsidRPr="0089269D">
        <w:rPr>
          <w:rFonts w:asciiTheme="minorHAnsi" w:hAnsiTheme="minorHAnsi" w:cstheme="minorHAnsi"/>
          <w:sz w:val="24"/>
        </w:rPr>
        <w:t xml:space="preserve"> eksplozivnih teles, ugrabitve, razstrelitve, oboroženi ropi) </w:t>
      </w:r>
      <w:r w:rsidRPr="0089269D">
        <w:rPr>
          <w:rFonts w:asciiTheme="minorHAnsi" w:hAnsiTheme="minorHAnsi" w:cstheme="minorHAnsi"/>
          <w:sz w:val="24"/>
        </w:rPr>
        <w:t xml:space="preserve"> je glavni cilj terorističnih skupin povzročiti čim večjo škodo, čim hujše poškodbe oseb, celo njihovo smrt. S takimi dejanji želijo čim bolj prestrašiti druge prebivalce in doseči čim več nadzora nad oblastmi, da bi te storile ali opustile neko dejanje. Za nekonvencionalni terorizem</w:t>
      </w:r>
      <w:r w:rsidR="006B6B1E" w:rsidRPr="0089269D">
        <w:rPr>
          <w:rFonts w:asciiTheme="minorHAnsi" w:hAnsiTheme="minorHAnsi" w:cstheme="minorHAnsi"/>
          <w:sz w:val="24"/>
        </w:rPr>
        <w:t xml:space="preserve"> </w:t>
      </w:r>
      <w:r w:rsidRPr="0089269D">
        <w:rPr>
          <w:rFonts w:asciiTheme="minorHAnsi" w:hAnsiTheme="minorHAnsi" w:cstheme="minorHAnsi"/>
          <w:sz w:val="24"/>
        </w:rPr>
        <w:t>so značilni množično uničevanje, uporaba jedrskega orožja in informacijske grožnje (</w:t>
      </w:r>
      <w:proofErr w:type="spellStart"/>
      <w:r w:rsidRPr="0089269D">
        <w:rPr>
          <w:rFonts w:asciiTheme="minorHAnsi" w:hAnsiTheme="minorHAnsi" w:cstheme="minorHAnsi"/>
          <w:sz w:val="24"/>
        </w:rPr>
        <w:t>Čaleta</w:t>
      </w:r>
      <w:proofErr w:type="spellEnd"/>
      <w:r w:rsidRPr="0089269D">
        <w:rPr>
          <w:rFonts w:asciiTheme="minorHAnsi" w:hAnsiTheme="minorHAnsi" w:cstheme="minorHAnsi"/>
          <w:sz w:val="24"/>
        </w:rPr>
        <w:t xml:space="preserve">, 2010, povzeto po </w:t>
      </w:r>
      <w:proofErr w:type="spellStart"/>
      <w:r w:rsidRPr="0089269D">
        <w:rPr>
          <w:rFonts w:asciiTheme="minorHAnsi" w:hAnsiTheme="minorHAnsi" w:cstheme="minorHAnsi"/>
          <w:sz w:val="24"/>
        </w:rPr>
        <w:t>Urdih</w:t>
      </w:r>
      <w:proofErr w:type="spellEnd"/>
      <w:r w:rsidRPr="0089269D">
        <w:rPr>
          <w:rFonts w:asciiTheme="minorHAnsi" w:hAnsiTheme="minorHAnsi" w:cstheme="minorHAnsi"/>
          <w:sz w:val="24"/>
        </w:rPr>
        <w:t>, 2019).</w:t>
      </w:r>
    </w:p>
    <w:p w:rsidR="00F0002D" w:rsidRPr="0089269D" w:rsidRDefault="005124D4" w:rsidP="0005301F">
      <w:pPr>
        <w:pStyle w:val="Naslov2"/>
        <w:rPr>
          <w:rFonts w:asciiTheme="minorHAnsi" w:hAnsiTheme="minorHAnsi" w:cstheme="minorHAnsi"/>
          <w:i w:val="0"/>
          <w:sz w:val="24"/>
          <w:szCs w:val="24"/>
        </w:rPr>
      </w:pPr>
      <w:bookmarkStart w:id="6" w:name="_Toc123887095"/>
      <w:r w:rsidRPr="0089269D">
        <w:rPr>
          <w:rFonts w:asciiTheme="minorHAnsi" w:hAnsiTheme="minorHAnsi" w:cstheme="minorHAnsi"/>
          <w:i w:val="0"/>
          <w:sz w:val="24"/>
          <w:szCs w:val="24"/>
        </w:rPr>
        <w:t>3.2 Sodobni terorizem in trendi</w:t>
      </w:r>
      <w:bookmarkEnd w:id="6"/>
    </w:p>
    <w:p w:rsidR="00F0002D" w:rsidRPr="0089269D" w:rsidRDefault="00F0002D" w:rsidP="00F0002D">
      <w:pPr>
        <w:autoSpaceDE w:val="0"/>
        <w:autoSpaceDN w:val="0"/>
        <w:adjustRightInd w:val="0"/>
        <w:spacing w:line="276" w:lineRule="auto"/>
        <w:jc w:val="both"/>
        <w:rPr>
          <w:rFonts w:asciiTheme="minorHAnsi" w:hAnsiTheme="minorHAnsi" w:cstheme="minorHAnsi"/>
          <w:sz w:val="24"/>
        </w:rPr>
      </w:pPr>
      <w:r w:rsidRPr="0089269D">
        <w:rPr>
          <w:rFonts w:asciiTheme="minorHAnsi" w:hAnsiTheme="minorHAnsi" w:cstheme="minorHAnsi"/>
          <w:sz w:val="24"/>
        </w:rPr>
        <w:t>Današnji terorizem ni več tak kot nekoč, v nekaj desetletjih se je spremenilo ogromno stvari, tako v družbi kot v terorizmu. Svet se je globaliziral in tako postal "manjši" in veliko bolj dosegljiv, varnostne meje držav so se zmanjšale ali celo odpravile (</w:t>
      </w:r>
      <w:proofErr w:type="spellStart"/>
      <w:r w:rsidRPr="0089269D">
        <w:rPr>
          <w:rFonts w:asciiTheme="minorHAnsi" w:hAnsiTheme="minorHAnsi" w:cstheme="minorHAnsi"/>
          <w:sz w:val="24"/>
        </w:rPr>
        <w:t>Urdih</w:t>
      </w:r>
      <w:proofErr w:type="spellEnd"/>
      <w:r w:rsidRPr="0089269D">
        <w:rPr>
          <w:rFonts w:asciiTheme="minorHAnsi" w:hAnsiTheme="minorHAnsi" w:cstheme="minorHAnsi"/>
          <w:sz w:val="24"/>
        </w:rPr>
        <w:t>, 2019), mobilnost pre</w:t>
      </w:r>
      <w:r w:rsidR="005124D4" w:rsidRPr="0089269D">
        <w:rPr>
          <w:rFonts w:asciiTheme="minorHAnsi" w:hAnsiTheme="minorHAnsi" w:cstheme="minorHAnsi"/>
          <w:sz w:val="24"/>
        </w:rPr>
        <w:t>bivalcev pa se</w:t>
      </w:r>
      <w:r w:rsidRPr="0089269D">
        <w:rPr>
          <w:rFonts w:asciiTheme="minorHAnsi" w:hAnsiTheme="minorHAnsi" w:cstheme="minorHAnsi"/>
          <w:sz w:val="24"/>
        </w:rPr>
        <w:t xml:space="preserve"> povečuje. </w:t>
      </w:r>
    </w:p>
    <w:p w:rsidR="00F0002D" w:rsidRPr="0089269D" w:rsidRDefault="00F0002D" w:rsidP="001662AA">
      <w:pPr>
        <w:shd w:val="clear" w:color="auto" w:fill="FFFFFF"/>
        <w:spacing w:before="120" w:after="120" w:line="276" w:lineRule="auto"/>
        <w:jc w:val="both"/>
        <w:rPr>
          <w:rFonts w:asciiTheme="minorHAnsi" w:hAnsiTheme="minorHAnsi" w:cstheme="minorHAnsi"/>
          <w:sz w:val="24"/>
        </w:rPr>
      </w:pPr>
      <w:r w:rsidRPr="0089269D">
        <w:rPr>
          <w:rFonts w:asciiTheme="minorHAnsi" w:hAnsiTheme="minorHAnsi" w:cstheme="minorHAnsi"/>
          <w:sz w:val="24"/>
        </w:rPr>
        <w:t>Pri klasičnem terorizmu</w:t>
      </w:r>
      <w:r w:rsidR="00F90494" w:rsidRPr="0089269D">
        <w:rPr>
          <w:rFonts w:asciiTheme="minorHAnsi" w:hAnsiTheme="minorHAnsi" w:cstheme="minorHAnsi"/>
          <w:sz w:val="24"/>
        </w:rPr>
        <w:t xml:space="preserve"> so tarče napadov navadno bili </w:t>
      </w:r>
      <w:r w:rsidRPr="0089269D">
        <w:rPr>
          <w:rFonts w:asciiTheme="minorHAnsi" w:hAnsiTheme="minorHAnsi" w:cstheme="minorHAnsi"/>
          <w:sz w:val="24"/>
        </w:rPr>
        <w:t>voditelji, kralji ali zelo pomembne osebnosti. Otroci in ženske niso smeli biti vključeni v napad, ob morebitni nevarnosti za otroke in ženske pa napad ni bil izveden. Pri sodobnem terorizmu to pravilo ni več veljavno, pravzaprav ni nobenih pravil ali spoštovanja, saj je ubitih zmeraj več nedolžnih ljudi, tudi žensk in otrok, vedno manj pa politikov in državnih voditeljev (</w:t>
      </w:r>
      <w:proofErr w:type="spellStart"/>
      <w:r w:rsidRPr="0089269D">
        <w:rPr>
          <w:rFonts w:asciiTheme="minorHAnsi" w:hAnsiTheme="minorHAnsi" w:cstheme="minorHAnsi"/>
          <w:sz w:val="24"/>
        </w:rPr>
        <w:t>Vuksavljević</w:t>
      </w:r>
      <w:proofErr w:type="spellEnd"/>
      <w:r w:rsidRPr="0089269D">
        <w:rPr>
          <w:rFonts w:asciiTheme="minorHAnsi" w:hAnsiTheme="minorHAnsi" w:cstheme="minorHAnsi"/>
          <w:sz w:val="24"/>
        </w:rPr>
        <w:t xml:space="preserve">, </w:t>
      </w:r>
      <w:r w:rsidR="005124D4" w:rsidRPr="0089269D">
        <w:rPr>
          <w:rFonts w:asciiTheme="minorHAnsi" w:hAnsiTheme="minorHAnsi" w:cstheme="minorHAnsi"/>
          <w:sz w:val="24"/>
        </w:rPr>
        <w:t xml:space="preserve">2006, povzeto po </w:t>
      </w:r>
      <w:proofErr w:type="spellStart"/>
      <w:r w:rsidR="005124D4" w:rsidRPr="0089269D">
        <w:rPr>
          <w:rFonts w:asciiTheme="minorHAnsi" w:hAnsiTheme="minorHAnsi" w:cstheme="minorHAnsi"/>
          <w:sz w:val="24"/>
        </w:rPr>
        <w:t>Urdih</w:t>
      </w:r>
      <w:proofErr w:type="spellEnd"/>
      <w:r w:rsidR="005124D4" w:rsidRPr="0089269D">
        <w:rPr>
          <w:rFonts w:asciiTheme="minorHAnsi" w:hAnsiTheme="minorHAnsi" w:cstheme="minorHAnsi"/>
          <w:sz w:val="24"/>
        </w:rPr>
        <w:t xml:space="preserve">, 2019). </w:t>
      </w:r>
    </w:p>
    <w:p w:rsidR="00F0002D" w:rsidRPr="0089269D" w:rsidRDefault="00F0002D" w:rsidP="00F0002D">
      <w:pPr>
        <w:autoSpaceDE w:val="0"/>
        <w:autoSpaceDN w:val="0"/>
        <w:adjustRightInd w:val="0"/>
        <w:spacing w:line="276" w:lineRule="auto"/>
        <w:jc w:val="both"/>
        <w:rPr>
          <w:rFonts w:asciiTheme="minorHAnsi" w:hAnsiTheme="minorHAnsi" w:cstheme="minorHAnsi"/>
          <w:sz w:val="24"/>
        </w:rPr>
      </w:pPr>
      <w:r w:rsidRPr="0089269D">
        <w:rPr>
          <w:rFonts w:asciiTheme="minorHAnsi" w:hAnsiTheme="minorHAnsi" w:cstheme="minorHAnsi"/>
          <w:sz w:val="24"/>
        </w:rPr>
        <w:t xml:space="preserve">Sodobni terorizem je tako lahko veliko grozovitejši, nasilnejši, </w:t>
      </w:r>
      <w:proofErr w:type="spellStart"/>
      <w:r w:rsidRPr="0089269D">
        <w:rPr>
          <w:rFonts w:asciiTheme="minorHAnsi" w:hAnsiTheme="minorHAnsi" w:cstheme="minorHAnsi"/>
          <w:sz w:val="24"/>
        </w:rPr>
        <w:t>destruktivnejši</w:t>
      </w:r>
      <w:proofErr w:type="spellEnd"/>
      <w:r w:rsidRPr="0089269D">
        <w:rPr>
          <w:rFonts w:asciiTheme="minorHAnsi" w:hAnsiTheme="minorHAnsi" w:cstheme="minorHAnsi"/>
          <w:sz w:val="24"/>
        </w:rPr>
        <w:t xml:space="preserve"> in še bolj globalen. Teroristične skupine imajo na razpolago več sredstev in znanja kot nekoč. Njihov vpliv tako sega v vse države. K tem spremembam so pripomogli lažji čezmejni pretok ljudi ter boljše spretnosti v komuniciranju in tehnologiji</w:t>
      </w:r>
      <w:r w:rsidR="005124D4" w:rsidRPr="0089269D">
        <w:rPr>
          <w:rFonts w:asciiTheme="minorHAnsi" w:hAnsiTheme="minorHAnsi" w:cstheme="minorHAnsi"/>
          <w:sz w:val="24"/>
        </w:rPr>
        <w:t>.</w:t>
      </w:r>
      <w:r w:rsidRPr="0089269D">
        <w:rPr>
          <w:rFonts w:asciiTheme="minorHAnsi" w:hAnsiTheme="minorHAnsi" w:cstheme="minorHAnsi"/>
          <w:sz w:val="24"/>
        </w:rPr>
        <w:t xml:space="preserve"> </w:t>
      </w:r>
      <w:r w:rsidR="005124D4" w:rsidRPr="0089269D">
        <w:rPr>
          <w:rFonts w:asciiTheme="minorHAnsi" w:hAnsiTheme="minorHAnsi" w:cstheme="minorHAnsi"/>
          <w:sz w:val="24"/>
        </w:rPr>
        <w:t xml:space="preserve">Sodobni teroristi se </w:t>
      </w:r>
      <w:r w:rsidRPr="0089269D">
        <w:rPr>
          <w:rFonts w:asciiTheme="minorHAnsi" w:hAnsiTheme="minorHAnsi" w:cstheme="minorHAnsi"/>
          <w:sz w:val="24"/>
        </w:rPr>
        <w:t xml:space="preserve"> razvijajo skupaj z družbo, uporabljajo boljšo in novejšo opremo ter imajo veliko več znanja kot v preteklosti. Sodobni terorizem se razlikuje od klasičnega. Razlike so vidne pri izboru žrtev, sodobni teroristi so brez vsakršne časti, oškodujejo, ogrozijo in ubijejo vsakega, ki je (slučajno) prisoten ob napadu. To je popolnoma nasprotno klasičnemu terorizmu, pri katerem so teroristi opuščali nasilna </w:t>
      </w:r>
      <w:r w:rsidRPr="0089269D">
        <w:rPr>
          <w:rFonts w:asciiTheme="minorHAnsi" w:hAnsiTheme="minorHAnsi" w:cstheme="minorHAnsi"/>
          <w:sz w:val="24"/>
        </w:rPr>
        <w:lastRenderedPageBreak/>
        <w:t>dejanja ob prisotnosti žensk in otrok. V sodobnih napadih so tudi veliko bolj poudarjene jedrske, kemične in informacijske grožnje (</w:t>
      </w:r>
      <w:proofErr w:type="spellStart"/>
      <w:r w:rsidRPr="0089269D">
        <w:rPr>
          <w:rFonts w:asciiTheme="minorHAnsi" w:hAnsiTheme="minorHAnsi" w:cstheme="minorHAnsi"/>
          <w:sz w:val="24"/>
        </w:rPr>
        <w:t>Urdih</w:t>
      </w:r>
      <w:proofErr w:type="spellEnd"/>
      <w:r w:rsidRPr="0089269D">
        <w:rPr>
          <w:rFonts w:asciiTheme="minorHAnsi" w:hAnsiTheme="minorHAnsi" w:cstheme="minorHAnsi"/>
          <w:sz w:val="24"/>
        </w:rPr>
        <w:t>, 2019).</w:t>
      </w:r>
    </w:p>
    <w:p w:rsidR="00F0002D" w:rsidRPr="0089269D" w:rsidRDefault="00F0002D" w:rsidP="00F0002D">
      <w:pPr>
        <w:autoSpaceDE w:val="0"/>
        <w:autoSpaceDN w:val="0"/>
        <w:adjustRightInd w:val="0"/>
        <w:spacing w:line="276" w:lineRule="auto"/>
        <w:jc w:val="both"/>
        <w:rPr>
          <w:rFonts w:asciiTheme="minorHAnsi" w:hAnsiTheme="minorHAnsi" w:cstheme="minorHAnsi"/>
          <w:sz w:val="24"/>
        </w:rPr>
      </w:pPr>
    </w:p>
    <w:p w:rsidR="00F0002D" w:rsidRPr="0089269D" w:rsidRDefault="00F0002D" w:rsidP="001662AA">
      <w:pPr>
        <w:spacing w:line="240" w:lineRule="auto"/>
        <w:rPr>
          <w:rFonts w:asciiTheme="minorHAnsi" w:hAnsiTheme="minorHAnsi" w:cstheme="minorHAnsi"/>
          <w:sz w:val="24"/>
        </w:rPr>
      </w:pPr>
      <w:r w:rsidRPr="0089269D">
        <w:rPr>
          <w:rFonts w:asciiTheme="minorHAnsi" w:hAnsiTheme="minorHAnsi" w:cstheme="minorHAnsi"/>
          <w:sz w:val="24"/>
        </w:rPr>
        <w:t>Novejši trendi sodobnega terorizma vključujejo:</w:t>
      </w:r>
    </w:p>
    <w:p w:rsidR="00F0002D" w:rsidRPr="0089269D" w:rsidRDefault="00F0002D" w:rsidP="00D10572">
      <w:pPr>
        <w:pStyle w:val="navaden0"/>
        <w:numPr>
          <w:ilvl w:val="0"/>
          <w:numId w:val="13"/>
        </w:numPr>
        <w:spacing w:before="0" w:line="276" w:lineRule="auto"/>
        <w:rPr>
          <w:rFonts w:asciiTheme="minorHAnsi" w:hAnsiTheme="minorHAnsi" w:cstheme="minorHAnsi"/>
          <w:sz w:val="24"/>
          <w:szCs w:val="24"/>
        </w:rPr>
      </w:pPr>
      <w:r w:rsidRPr="0089269D">
        <w:rPr>
          <w:rFonts w:asciiTheme="minorHAnsi" w:hAnsiTheme="minorHAnsi" w:cstheme="minorHAnsi"/>
          <w:sz w:val="24"/>
          <w:szCs w:val="24"/>
        </w:rPr>
        <w:t>nove cilje terorističnih napadov, kot so javni deli civilnih letališč</w:t>
      </w:r>
      <w:r w:rsidR="003C7CCD" w:rsidRPr="0089269D">
        <w:rPr>
          <w:rFonts w:asciiTheme="minorHAnsi" w:hAnsiTheme="minorHAnsi" w:cstheme="minorHAnsi"/>
          <w:sz w:val="24"/>
          <w:szCs w:val="24"/>
        </w:rPr>
        <w:t>,</w:t>
      </w:r>
    </w:p>
    <w:p w:rsidR="00F0002D" w:rsidRPr="0089269D" w:rsidRDefault="00F0002D" w:rsidP="00D10572">
      <w:pPr>
        <w:pStyle w:val="navaden0"/>
        <w:numPr>
          <w:ilvl w:val="0"/>
          <w:numId w:val="13"/>
        </w:numPr>
        <w:spacing w:before="0" w:line="276" w:lineRule="auto"/>
        <w:rPr>
          <w:rFonts w:asciiTheme="minorHAnsi" w:hAnsiTheme="minorHAnsi" w:cstheme="minorHAnsi"/>
          <w:sz w:val="24"/>
          <w:szCs w:val="24"/>
        </w:rPr>
      </w:pPr>
      <w:r w:rsidRPr="0089269D">
        <w:rPr>
          <w:rFonts w:asciiTheme="minorHAnsi" w:hAnsiTheme="minorHAnsi" w:cstheme="minorHAnsi"/>
          <w:sz w:val="24"/>
          <w:szCs w:val="24"/>
        </w:rPr>
        <w:t>n</w:t>
      </w:r>
      <w:r w:rsidR="003C7CCD" w:rsidRPr="0089269D">
        <w:rPr>
          <w:rFonts w:asciiTheme="minorHAnsi" w:hAnsiTheme="minorHAnsi" w:cstheme="minorHAnsi"/>
          <w:sz w:val="24"/>
          <w:szCs w:val="24"/>
        </w:rPr>
        <w:t>apade na turistične destinacije,</w:t>
      </w:r>
    </w:p>
    <w:p w:rsidR="00F0002D" w:rsidRPr="0089269D" w:rsidRDefault="00F0002D" w:rsidP="00D10572">
      <w:pPr>
        <w:pStyle w:val="navaden0"/>
        <w:numPr>
          <w:ilvl w:val="0"/>
          <w:numId w:val="13"/>
        </w:numPr>
        <w:spacing w:before="0" w:line="276" w:lineRule="auto"/>
        <w:rPr>
          <w:rFonts w:asciiTheme="minorHAnsi" w:hAnsiTheme="minorHAnsi" w:cstheme="minorHAnsi"/>
          <w:sz w:val="24"/>
          <w:szCs w:val="24"/>
        </w:rPr>
      </w:pPr>
      <w:r w:rsidRPr="0089269D">
        <w:rPr>
          <w:rFonts w:asciiTheme="minorHAnsi" w:hAnsiTheme="minorHAnsi" w:cstheme="minorHAnsi"/>
          <w:sz w:val="24"/>
          <w:szCs w:val="24"/>
        </w:rPr>
        <w:t xml:space="preserve">uporabo </w:t>
      </w:r>
      <w:proofErr w:type="spellStart"/>
      <w:r w:rsidRPr="0089269D">
        <w:rPr>
          <w:rFonts w:asciiTheme="minorHAnsi" w:hAnsiTheme="minorHAnsi" w:cstheme="minorHAnsi"/>
          <w:sz w:val="24"/>
          <w:szCs w:val="24"/>
        </w:rPr>
        <w:t>dronov</w:t>
      </w:r>
      <w:proofErr w:type="spellEnd"/>
      <w:r w:rsidRPr="0089269D">
        <w:rPr>
          <w:rFonts w:asciiTheme="minorHAnsi" w:hAnsiTheme="minorHAnsi" w:cstheme="minorHAnsi"/>
          <w:sz w:val="24"/>
          <w:szCs w:val="24"/>
        </w:rPr>
        <w:t xml:space="preserve"> oziroma brezpilotnih zrakoplovov za izvedbo terorističnega napada, kar je zlasti težavno v letalskem prometu, saj se z njimi lahko p</w:t>
      </w:r>
      <w:r w:rsidR="003C7CCD" w:rsidRPr="0089269D">
        <w:rPr>
          <w:rFonts w:asciiTheme="minorHAnsi" w:hAnsiTheme="minorHAnsi" w:cstheme="minorHAnsi"/>
          <w:sz w:val="24"/>
          <w:szCs w:val="24"/>
        </w:rPr>
        <w:t>ovzroči letalska nesreča;</w:t>
      </w:r>
    </w:p>
    <w:p w:rsidR="00F0002D" w:rsidRPr="0089269D" w:rsidRDefault="00F0002D" w:rsidP="00D10572">
      <w:pPr>
        <w:pStyle w:val="navaden0"/>
        <w:numPr>
          <w:ilvl w:val="0"/>
          <w:numId w:val="13"/>
        </w:numPr>
        <w:spacing w:before="0" w:line="276" w:lineRule="auto"/>
        <w:rPr>
          <w:rFonts w:asciiTheme="minorHAnsi" w:hAnsiTheme="minorHAnsi" w:cstheme="minorHAnsi"/>
          <w:sz w:val="24"/>
          <w:szCs w:val="24"/>
        </w:rPr>
      </w:pPr>
      <w:r w:rsidRPr="0089269D">
        <w:rPr>
          <w:rFonts w:asciiTheme="minorHAnsi" w:hAnsiTheme="minorHAnsi" w:cstheme="minorHAnsi"/>
          <w:sz w:val="24"/>
          <w:szCs w:val="24"/>
        </w:rPr>
        <w:t xml:space="preserve">napade na večje skupine ljudi z </w:t>
      </w:r>
      <w:r w:rsidR="003C7CCD" w:rsidRPr="0089269D">
        <w:rPr>
          <w:rFonts w:asciiTheme="minorHAnsi" w:hAnsiTheme="minorHAnsi" w:cstheme="minorHAnsi"/>
          <w:sz w:val="24"/>
          <w:szCs w:val="24"/>
        </w:rPr>
        <w:t>uporabo tovornjakov in kombijev,</w:t>
      </w:r>
    </w:p>
    <w:p w:rsidR="00F0002D" w:rsidRPr="0089269D" w:rsidRDefault="00F0002D" w:rsidP="00D10572">
      <w:pPr>
        <w:pStyle w:val="navaden0"/>
        <w:numPr>
          <w:ilvl w:val="0"/>
          <w:numId w:val="13"/>
        </w:numPr>
        <w:spacing w:before="0" w:line="276" w:lineRule="auto"/>
        <w:rPr>
          <w:rFonts w:asciiTheme="minorHAnsi" w:hAnsiTheme="minorHAnsi" w:cstheme="minorHAnsi"/>
          <w:sz w:val="24"/>
          <w:szCs w:val="24"/>
        </w:rPr>
      </w:pPr>
      <w:r w:rsidRPr="0089269D">
        <w:rPr>
          <w:rFonts w:asciiTheme="minorHAnsi" w:hAnsiTheme="minorHAnsi" w:cstheme="minorHAnsi"/>
          <w:sz w:val="24"/>
          <w:szCs w:val="24"/>
        </w:rPr>
        <w:t>napade na novinarje in novinarske hiše</w:t>
      </w:r>
      <w:r w:rsidR="003C7CCD" w:rsidRPr="0089269D">
        <w:rPr>
          <w:rFonts w:asciiTheme="minorHAnsi" w:hAnsiTheme="minorHAnsi" w:cstheme="minorHAnsi"/>
          <w:sz w:val="24"/>
          <w:szCs w:val="24"/>
        </w:rPr>
        <w:t>,</w:t>
      </w:r>
    </w:p>
    <w:p w:rsidR="00F0002D" w:rsidRPr="0089269D" w:rsidRDefault="00F0002D" w:rsidP="00D10572">
      <w:pPr>
        <w:numPr>
          <w:ilvl w:val="0"/>
          <w:numId w:val="13"/>
        </w:numPr>
        <w:spacing w:line="276" w:lineRule="auto"/>
        <w:jc w:val="both"/>
        <w:rPr>
          <w:rFonts w:asciiTheme="minorHAnsi" w:hAnsiTheme="minorHAnsi" w:cstheme="minorHAnsi"/>
          <w:sz w:val="24"/>
        </w:rPr>
      </w:pPr>
      <w:r w:rsidRPr="0089269D">
        <w:rPr>
          <w:rFonts w:asciiTheme="minorHAnsi" w:hAnsiTheme="minorHAnsi" w:cstheme="minorHAnsi"/>
          <w:sz w:val="24"/>
        </w:rPr>
        <w:t>uporabo orožij, sredstev in snovi (klasičnih, zlasti pa kemičnih, jedrskih in radioloških ter bioloških) za množično uničevanje v teroristične nam</w:t>
      </w:r>
      <w:r w:rsidR="003C7CCD" w:rsidRPr="0089269D">
        <w:rPr>
          <w:rFonts w:asciiTheme="minorHAnsi" w:hAnsiTheme="minorHAnsi" w:cstheme="minorHAnsi"/>
          <w:sz w:val="24"/>
        </w:rPr>
        <w:t>ene (več o tem v podpoglavju 3.3</w:t>
      </w:r>
      <w:r w:rsidRPr="0089269D">
        <w:rPr>
          <w:rFonts w:asciiTheme="minorHAnsi" w:hAnsiTheme="minorHAnsi" w:cstheme="minorHAnsi"/>
          <w:sz w:val="24"/>
        </w:rPr>
        <w:t xml:space="preserve">). </w:t>
      </w:r>
    </w:p>
    <w:p w:rsidR="00F0002D" w:rsidRPr="0089269D" w:rsidRDefault="00F0002D" w:rsidP="00F0002D">
      <w:pPr>
        <w:pStyle w:val="navaden0"/>
        <w:spacing w:before="0" w:line="276" w:lineRule="auto"/>
        <w:rPr>
          <w:rFonts w:asciiTheme="minorHAnsi" w:hAnsiTheme="minorHAnsi" w:cstheme="minorHAnsi"/>
          <w:sz w:val="24"/>
          <w:szCs w:val="24"/>
        </w:rPr>
      </w:pPr>
    </w:p>
    <w:p w:rsidR="00F0002D" w:rsidRPr="0089269D" w:rsidRDefault="00F0002D" w:rsidP="0005301F">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 xml:space="preserve">Značilnost novih trendov v terorizmu je, da so časovni okviri načrtovanja in izvedbe napadov vse krajši. Povečujejo se število oseb ali organizacij, ki so načrtovale teroristični napad, število zaradi tega prijetih ljudi in število napadov, ki so bili preprečeni še pred njihovo izvedbo. Povečuje se število napadov, izvedeno s priročnimi sredstvi in lahko dosegljivim orožjem, mačetami, sekirami, dolgimi rezili, povoženji z uporabo tovornih, dostavnih in osebnih vozil, pa tudi z orožjem, ki je največkrat predelano, zastarelo oziroma komaj še delujoče. Vse večjo grožnjo predstavljajo </w:t>
      </w:r>
      <w:proofErr w:type="spellStart"/>
      <w:r w:rsidRPr="0089269D">
        <w:rPr>
          <w:rFonts w:asciiTheme="minorHAnsi" w:hAnsiTheme="minorHAnsi" w:cstheme="minorHAnsi"/>
          <w:sz w:val="24"/>
          <w:szCs w:val="24"/>
        </w:rPr>
        <w:t>samoradikalizirani</w:t>
      </w:r>
      <w:proofErr w:type="spellEnd"/>
      <w:r w:rsidRPr="0089269D">
        <w:rPr>
          <w:rFonts w:asciiTheme="minorHAnsi" w:hAnsiTheme="minorHAnsi" w:cstheme="minorHAnsi"/>
          <w:sz w:val="24"/>
          <w:szCs w:val="24"/>
        </w:rPr>
        <w:t xml:space="preserve"> posamezniki, pogosto pod vplivom informacij s svetovnega spleta, ki pogosto niti niso povezani z radikalnimi skupinami in terorističnimi skupinami ter organizacijami. </w:t>
      </w:r>
    </w:p>
    <w:p w:rsidR="00F0002D" w:rsidRPr="0089269D" w:rsidRDefault="005124D4" w:rsidP="00EA3487">
      <w:pPr>
        <w:pStyle w:val="Naslov2"/>
        <w:rPr>
          <w:rFonts w:asciiTheme="minorHAnsi" w:hAnsiTheme="minorHAnsi" w:cstheme="minorHAnsi"/>
          <w:i w:val="0"/>
          <w:sz w:val="24"/>
          <w:szCs w:val="24"/>
        </w:rPr>
      </w:pPr>
      <w:bookmarkStart w:id="7" w:name="_Toc123887096"/>
      <w:r w:rsidRPr="0089269D">
        <w:rPr>
          <w:rFonts w:asciiTheme="minorHAnsi" w:hAnsiTheme="minorHAnsi" w:cstheme="minorHAnsi"/>
          <w:i w:val="0"/>
          <w:sz w:val="24"/>
          <w:szCs w:val="24"/>
        </w:rPr>
        <w:t>3.3</w:t>
      </w:r>
      <w:r w:rsidR="00F0002D" w:rsidRPr="0089269D">
        <w:rPr>
          <w:rFonts w:asciiTheme="minorHAnsi" w:hAnsiTheme="minorHAnsi" w:cstheme="minorHAnsi"/>
          <w:i w:val="0"/>
          <w:sz w:val="24"/>
          <w:szCs w:val="24"/>
        </w:rPr>
        <w:t xml:space="preserve"> Sredstva in orožje za množično uničevanje v teroristične namene</w:t>
      </w:r>
      <w:bookmarkEnd w:id="7"/>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S pojmom sredstva za množično uničevanje označujemo sredstva in snovi, ki se uporabljajo v vsakodnevni uporabi ali proizvodnji, imajo pa primerljive škodljive učinke z orožjem za množično uničevanje. Učinkovitost takih sredstev je običajno manjša od orožij za množično uničevanje (Vlada RS, 2005, 2015).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O orožju za množično uničevanje govorimo, ko je to namensko izdelano za množično uničevanje in je glede na vrsto lahko klasično, jedrsko, radiološko, kemično in biološko orožje (Vlada RS, 2005, 2015).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Mogoče posledice uporabe sredstev in orožja za množično uničevanje v teroristične namene so predvsem:</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pojav večjega števila obolelih ljudi zaradi nalezljive bolezni,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nevarnost širjenja bolezni,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radiološka kontaminacija ljudi, živali, rastlin in območja,</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lastRenderedPageBreak/>
        <w:t xml:space="preserve">pojav radiacijske bolezni (predvsem pri pripadnikih interventnih enot),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kemična kontaminacija ljudi, živali, rastlin, hrane in območja,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pojav smrtnih primerov,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negativni psihološki učinki pri ljudeh,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velika materialna škoda,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prekinjen promet, </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prekinjena oskrba s hrano, vodo in energijo,</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veliki stroški za preventivo, zatiranje in izkoreninjenje bolezni,</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veliki stroški za radiološko in kemično dekontaminacijo okolja (Vlada RS, 2005, 2015),</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poškodovanje ali uničenje kulturne dediščine</w:t>
      </w:r>
      <w:r w:rsidRPr="0089269D">
        <w:rPr>
          <w:rFonts w:asciiTheme="minorHAnsi" w:hAnsiTheme="minorHAnsi" w:cstheme="minorHAnsi"/>
          <w:color w:val="C00000"/>
          <w:sz w:val="24"/>
        </w:rPr>
        <w:t>,</w:t>
      </w:r>
    </w:p>
    <w:p w:rsidR="00F0002D" w:rsidRPr="0089269D" w:rsidRDefault="00F0002D" w:rsidP="00D10572">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gospodarska škoda zaradi izpada proizvodnje in izgub v g</w:t>
      </w:r>
      <w:r w:rsidR="003C7CCD" w:rsidRPr="0089269D">
        <w:rPr>
          <w:rFonts w:asciiTheme="minorHAnsi" w:hAnsiTheme="minorHAnsi" w:cstheme="minorHAnsi"/>
          <w:sz w:val="24"/>
        </w:rPr>
        <w:t>ospodarskih ter drugih panogah,</w:t>
      </w:r>
    </w:p>
    <w:p w:rsidR="009E49E9" w:rsidRPr="0089269D" w:rsidRDefault="00F0002D" w:rsidP="009E49E9">
      <w:pPr>
        <w:numPr>
          <w:ilvl w:val="0"/>
          <w:numId w:val="10"/>
        </w:numPr>
        <w:spacing w:line="276" w:lineRule="auto"/>
        <w:jc w:val="both"/>
        <w:rPr>
          <w:rFonts w:asciiTheme="minorHAnsi" w:hAnsiTheme="minorHAnsi" w:cstheme="minorHAnsi"/>
          <w:sz w:val="24"/>
        </w:rPr>
      </w:pPr>
      <w:r w:rsidRPr="0089269D">
        <w:rPr>
          <w:rFonts w:asciiTheme="minorHAnsi" w:hAnsiTheme="minorHAnsi" w:cstheme="minorHAnsi"/>
          <w:sz w:val="24"/>
        </w:rPr>
        <w:t>vzpostavitev izrednih razmer (krizne situacije), v katerih lahko država človekove pravice in temeljne svoboščine izjemoma razveljavi ali omeji, praviloma le med izrednim stanjem</w:t>
      </w:r>
      <w:r w:rsidR="003C7CCD" w:rsidRPr="0089269D">
        <w:rPr>
          <w:rFonts w:asciiTheme="minorHAnsi" w:hAnsiTheme="minorHAnsi" w:cstheme="minorHAnsi"/>
          <w:sz w:val="24"/>
        </w:rPr>
        <w:t>.</w:t>
      </w:r>
    </w:p>
    <w:p w:rsidR="00F0002D" w:rsidRPr="0089269D" w:rsidRDefault="003C7CCD" w:rsidP="00B31B8D">
      <w:pPr>
        <w:pStyle w:val="Naslov3"/>
        <w:rPr>
          <w:rFonts w:asciiTheme="minorHAnsi" w:hAnsiTheme="minorHAnsi" w:cstheme="minorHAnsi"/>
          <w:szCs w:val="24"/>
        </w:rPr>
      </w:pPr>
      <w:bookmarkStart w:id="8" w:name="_Toc123887097"/>
      <w:r w:rsidRPr="0089269D">
        <w:rPr>
          <w:rFonts w:asciiTheme="minorHAnsi" w:hAnsiTheme="minorHAnsi" w:cstheme="minorHAnsi"/>
          <w:szCs w:val="24"/>
        </w:rPr>
        <w:t>3.3</w:t>
      </w:r>
      <w:r w:rsidR="00F0002D" w:rsidRPr="0089269D">
        <w:rPr>
          <w:rFonts w:asciiTheme="minorHAnsi" w:hAnsiTheme="minorHAnsi" w:cstheme="minorHAnsi"/>
          <w:szCs w:val="24"/>
        </w:rPr>
        <w:t>.1 Klasična sredstva</w:t>
      </w:r>
      <w:bookmarkEnd w:id="8"/>
    </w:p>
    <w:p w:rsidR="00BA4907"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Pod terorističnim napadom s klasičnimi sredstvi se razumejo namerna povzročitev eksplozije na javnih mestih, v javnih objektih, povzročitev letalske, železniške ali druge nesreče na prevoznih sredstvih, eksplozije na prometnicah in drugih objektih s ciljem, da se povzročijo človeške žrtve ali materialna škoda oziroma drugo protipravno dejanje z istim ciljem (sabotaža, diverzija in po</w:t>
      </w:r>
      <w:r w:rsidR="00F32469" w:rsidRPr="0089269D">
        <w:rPr>
          <w:rFonts w:asciiTheme="minorHAnsi" w:hAnsiTheme="minorHAnsi" w:cstheme="minorHAnsi"/>
          <w:sz w:val="24"/>
        </w:rPr>
        <w:t xml:space="preserve">dobno) (Vlada RS, 2005, 2015). </w:t>
      </w:r>
    </w:p>
    <w:p w:rsidR="00F0002D" w:rsidRPr="0089269D" w:rsidRDefault="003C7CCD" w:rsidP="00B31B8D">
      <w:pPr>
        <w:pStyle w:val="Naslov3"/>
        <w:rPr>
          <w:rFonts w:asciiTheme="minorHAnsi" w:hAnsiTheme="minorHAnsi" w:cstheme="minorHAnsi"/>
          <w:szCs w:val="24"/>
        </w:rPr>
      </w:pPr>
      <w:bookmarkStart w:id="9" w:name="_Toc123887098"/>
      <w:r w:rsidRPr="0089269D">
        <w:rPr>
          <w:rFonts w:asciiTheme="minorHAnsi" w:hAnsiTheme="minorHAnsi" w:cstheme="minorHAnsi"/>
          <w:szCs w:val="24"/>
        </w:rPr>
        <w:t>3.3</w:t>
      </w:r>
      <w:r w:rsidR="00F0002D" w:rsidRPr="0089269D">
        <w:rPr>
          <w:rFonts w:asciiTheme="minorHAnsi" w:hAnsiTheme="minorHAnsi" w:cstheme="minorHAnsi"/>
          <w:szCs w:val="24"/>
        </w:rPr>
        <w:t>.2 Kemično orožje in snovi</w:t>
      </w:r>
      <w:bookmarkEnd w:id="9"/>
    </w:p>
    <w:p w:rsidR="00F0002D" w:rsidRPr="0089269D" w:rsidRDefault="00F0002D" w:rsidP="00F0002D">
      <w:pPr>
        <w:pStyle w:val="Telobesedila2"/>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O kemičnem orožju govorimo, ko gre za »izpust« strupenih kemičnih snovi v okolje, ki s svojimi fizikalno-kemičnimi lastnostmi delujejo strupeno in škodljivo ali uničevalno na žive organizme ter povzročijo začasno ustavitev normalnih funkcij, trajne poškodbe ali smrt organizmov. Bojni strupi so živčni bojni strupi, mehurjevci, dušljivci, dražljivci in solzivci ter splošni strupi</w:t>
      </w:r>
      <w:r w:rsidR="001A2A14" w:rsidRPr="0089269D">
        <w:rPr>
          <w:rFonts w:asciiTheme="minorHAnsi" w:hAnsiTheme="minorHAnsi" w:cstheme="minorHAnsi"/>
          <w:i w:val="0"/>
          <w:sz w:val="24"/>
          <w:szCs w:val="24"/>
        </w:rPr>
        <w:t xml:space="preserve">. Kemično orožje se lahko uporabi tako, da se razširi z eksplozivom, razpršilci, zrakoplovi, aktiviranjem bomb, napolnjenih s strupom, kot tudi z uporabo projektilov, ki ga vsebujejo </w:t>
      </w:r>
      <w:r w:rsidRPr="0089269D">
        <w:rPr>
          <w:rFonts w:asciiTheme="minorHAnsi" w:hAnsiTheme="minorHAnsi" w:cstheme="minorHAnsi"/>
          <w:i w:val="0"/>
          <w:sz w:val="24"/>
          <w:szCs w:val="24"/>
        </w:rPr>
        <w:t>(Vlada RS, 2005, 2015).</w:t>
      </w:r>
    </w:p>
    <w:p w:rsidR="00F0002D" w:rsidRPr="0089269D" w:rsidRDefault="00F0002D" w:rsidP="001A2A14">
      <w:pPr>
        <w:pStyle w:val="Telobesedila2"/>
        <w:spacing w:line="276" w:lineRule="auto"/>
        <w:rPr>
          <w:rFonts w:asciiTheme="minorHAnsi" w:hAnsiTheme="minorHAnsi" w:cstheme="minorHAnsi"/>
          <w:i w:val="0"/>
          <w:sz w:val="24"/>
          <w:szCs w:val="24"/>
        </w:rPr>
      </w:pPr>
    </w:p>
    <w:p w:rsidR="00F0002D" w:rsidRPr="0089269D" w:rsidRDefault="00F0002D" w:rsidP="00F0002D">
      <w:pPr>
        <w:pStyle w:val="Telobesedila2"/>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Pojav kemičnega napada je:</w:t>
      </w:r>
    </w:p>
    <w:p w:rsidR="00F0002D" w:rsidRPr="0089269D" w:rsidRDefault="00F0002D" w:rsidP="00D10572">
      <w:pPr>
        <w:pStyle w:val="Telobesedila2"/>
        <w:numPr>
          <w:ilvl w:val="0"/>
          <w:numId w:val="11"/>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omejen na območje blizu kraja sproščanja kemičnega agensa,</w:t>
      </w:r>
    </w:p>
    <w:p w:rsidR="00F0002D" w:rsidRPr="0089269D" w:rsidRDefault="00F0002D" w:rsidP="00D10572">
      <w:pPr>
        <w:pStyle w:val="Telobesedila2"/>
        <w:numPr>
          <w:ilvl w:val="0"/>
          <w:numId w:val="11"/>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značilen po tem, da se pri vseh izpostavljenih hitro po izpostavljanju (skoraj istočasno) pojavljajo podobni znaki zastrupitve (Vlada RS, 2005, 2015).</w:t>
      </w:r>
    </w:p>
    <w:p w:rsidR="00F0002D" w:rsidRPr="0089269D" w:rsidRDefault="00F0002D" w:rsidP="00F0002D">
      <w:pPr>
        <w:pStyle w:val="Telobesedila2"/>
        <w:spacing w:line="276" w:lineRule="auto"/>
        <w:rPr>
          <w:rFonts w:asciiTheme="minorHAnsi" w:hAnsiTheme="minorHAnsi" w:cstheme="minorHAnsi"/>
          <w:i w:val="0"/>
          <w:sz w:val="24"/>
          <w:szCs w:val="24"/>
        </w:rPr>
      </w:pPr>
    </w:p>
    <w:p w:rsidR="00F0002D" w:rsidRPr="0089269D" w:rsidRDefault="00F0002D" w:rsidP="00F0002D">
      <w:pPr>
        <w:pStyle w:val="Telobesedila2"/>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Mogoč hipotetični scenarij za kemični napad predstavlja poleg uporabe kemičnih orožij tudi:</w:t>
      </w:r>
    </w:p>
    <w:p w:rsidR="00F0002D" w:rsidRPr="0089269D" w:rsidRDefault="00F0002D" w:rsidP="00D10572">
      <w:pPr>
        <w:pStyle w:val="Telobesedila2"/>
        <w:numPr>
          <w:ilvl w:val="0"/>
          <w:numId w:val="8"/>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sabotaža ali diverzija v objektu, v katerem se proizvajajo ali skladiščijo nevarne kemične snovi,</w:t>
      </w:r>
    </w:p>
    <w:p w:rsidR="00F0002D" w:rsidRPr="0089269D" w:rsidRDefault="00F0002D" w:rsidP="00F0002D">
      <w:pPr>
        <w:pStyle w:val="Telobesedila2"/>
        <w:numPr>
          <w:ilvl w:val="0"/>
          <w:numId w:val="8"/>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sabotaža ali diverzija med prevozom nevarnih kemičnih snovi (Vlada RS, 2005, 2015).</w:t>
      </w:r>
    </w:p>
    <w:p w:rsidR="00F0002D" w:rsidRPr="0089269D" w:rsidRDefault="00063A63" w:rsidP="00B31B8D">
      <w:pPr>
        <w:pStyle w:val="Naslov3"/>
        <w:rPr>
          <w:rFonts w:asciiTheme="minorHAnsi" w:hAnsiTheme="minorHAnsi" w:cstheme="minorHAnsi"/>
          <w:szCs w:val="24"/>
        </w:rPr>
      </w:pPr>
      <w:bookmarkStart w:id="10" w:name="_Toc123887099"/>
      <w:r w:rsidRPr="0089269D">
        <w:rPr>
          <w:rFonts w:asciiTheme="minorHAnsi" w:hAnsiTheme="minorHAnsi" w:cstheme="minorHAnsi"/>
          <w:szCs w:val="24"/>
        </w:rPr>
        <w:lastRenderedPageBreak/>
        <w:t>3</w:t>
      </w:r>
      <w:r w:rsidR="003C7CCD" w:rsidRPr="0089269D">
        <w:rPr>
          <w:rFonts w:asciiTheme="minorHAnsi" w:hAnsiTheme="minorHAnsi" w:cstheme="minorHAnsi"/>
          <w:szCs w:val="24"/>
        </w:rPr>
        <w:t>.3</w:t>
      </w:r>
      <w:r w:rsidR="00F0002D" w:rsidRPr="0089269D">
        <w:rPr>
          <w:rFonts w:asciiTheme="minorHAnsi" w:hAnsiTheme="minorHAnsi" w:cstheme="minorHAnsi"/>
          <w:szCs w:val="24"/>
        </w:rPr>
        <w:t>.3 Radiološko in jedrsko orožje</w:t>
      </w:r>
      <w:bookmarkEnd w:id="10"/>
      <w:r w:rsidR="00F0002D" w:rsidRPr="0089269D">
        <w:rPr>
          <w:rFonts w:asciiTheme="minorHAnsi" w:hAnsiTheme="minorHAnsi" w:cstheme="minorHAnsi"/>
          <w:szCs w:val="24"/>
        </w:rPr>
        <w:t xml:space="preserve"> </w:t>
      </w:r>
    </w:p>
    <w:p w:rsidR="00F0002D" w:rsidRPr="0089269D" w:rsidRDefault="00F0002D" w:rsidP="00F0002D">
      <w:pPr>
        <w:pStyle w:val="Telobesedila2"/>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 xml:space="preserve">V novejšem času se vse pogosteje izpostavlja mogoča ogroženost zaradi uporabe radiološke </w:t>
      </w:r>
      <w:proofErr w:type="spellStart"/>
      <w:r w:rsidRPr="0089269D">
        <w:rPr>
          <w:rFonts w:asciiTheme="minorHAnsi" w:hAnsiTheme="minorHAnsi" w:cstheme="minorHAnsi"/>
          <w:i w:val="0"/>
          <w:sz w:val="24"/>
          <w:szCs w:val="24"/>
        </w:rPr>
        <w:t>disperzivne</w:t>
      </w:r>
      <w:proofErr w:type="spellEnd"/>
      <w:r w:rsidRPr="0089269D">
        <w:rPr>
          <w:rFonts w:asciiTheme="minorHAnsi" w:hAnsiTheme="minorHAnsi" w:cstheme="minorHAnsi"/>
          <w:i w:val="0"/>
          <w:sz w:val="24"/>
          <w:szCs w:val="24"/>
        </w:rPr>
        <w:t xml:space="preserve"> naprave oziroma »umazane bombe«. Ta bi razpršila radioaktivne snovi po širši okolici. Običajne radioaktivne snovi, ki se uporabljajo v industriji, medicini in raziskavah, se lahko uporabijo skupaj s konvencionalnim eksplozivom v taki napravi. Čeprav bi bilo ob taki eksploziji ubitih malo ljudi zaradi sevanja (če sploh), bi bomba imela zastraševalni efekt pri ljudeh zaradi strahu pred radioaktivnostjo. Več ljudi bi bilo poškodovanih zaradi eksplozije. Tako v tem primeru ne govorimo o orožju za množično uničevanje, temveč o orožju za množično vznemirjanje prebivalcev. Učinki tovrstnega orožja so lahko družbenogospodarski, psihološki, sociološki in ekonomski (Vlada RS, 2005, 2015).</w:t>
      </w:r>
    </w:p>
    <w:p w:rsidR="00F0002D" w:rsidRPr="0089269D" w:rsidRDefault="00F0002D" w:rsidP="00F0002D">
      <w:pPr>
        <w:pStyle w:val="Telobesedila2"/>
        <w:spacing w:line="276" w:lineRule="auto"/>
        <w:rPr>
          <w:rFonts w:asciiTheme="minorHAnsi" w:hAnsiTheme="minorHAnsi" w:cstheme="minorHAnsi"/>
          <w:i w:val="0"/>
          <w:sz w:val="24"/>
          <w:szCs w:val="24"/>
        </w:rPr>
      </w:pPr>
    </w:p>
    <w:p w:rsidR="00F0002D" w:rsidRPr="0089269D" w:rsidRDefault="00F0002D" w:rsidP="00F0002D">
      <w:pPr>
        <w:pStyle w:val="Telobesedila2"/>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 xml:space="preserve">Ob uporabi umazane bombe predstavlja za ljudi največje tveganje, da nevede vdihnejo ali zaužijejo snovi, ki so se razpršile med eksplozijo ali požarom oziroma pri ravnanju z radioaktivnimi drobci oziroma snovmi (Vlada RS, 2005, 2015). Če so aktivnosti znatno nižje od mejnih vrednosti za nevarne vire, je radiološko tveganje sorazmerno majhno. Mejne vrednosti so določene v prilogi Uredbe o sevalnih dejavnostih (Uradni list RS, št. 19/18, preglednica 5). Če pa bi z umazano bombo razpršili snov, katere aktivnost presega desetkratno vrednost nevarnega vira, bi tako povzročili ogrožanje življenj za ljudi brez zaščite. Verjetnost vnosa nevarnega vira v telo je večinoma omejeno na približno 100 metrov (oblak dima). Ob ravnanju ali neposredni bližini nezaščitenega radioaktivnega vira ali drobcev visoke aktivnosti – zunanje obsevanje – so trajne poškodbe mogoče že v nekaj minutah (Vlada RS, 2005, 2015). </w:t>
      </w:r>
    </w:p>
    <w:p w:rsidR="00F0002D" w:rsidRPr="0089269D" w:rsidRDefault="00F0002D" w:rsidP="00F0002D">
      <w:pPr>
        <w:pStyle w:val="Telobesedila2"/>
        <w:spacing w:line="276" w:lineRule="auto"/>
        <w:rPr>
          <w:rFonts w:asciiTheme="minorHAnsi" w:hAnsiTheme="minorHAnsi" w:cstheme="minorHAnsi"/>
          <w:i w:val="0"/>
          <w:sz w:val="24"/>
          <w:szCs w:val="24"/>
        </w:rPr>
      </w:pPr>
    </w:p>
    <w:p w:rsidR="00F0002D" w:rsidRPr="0089269D" w:rsidRDefault="00F0002D" w:rsidP="00F0002D">
      <w:pPr>
        <w:pStyle w:val="Telobesedila2"/>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Hipotetičnih scenarijev obsevanja prebivalstva je veliko, za vse pa je značilna majhna verjetnost. Nekateri mogoči scenariji so:</w:t>
      </w:r>
    </w:p>
    <w:p w:rsidR="00F0002D" w:rsidRPr="0089269D" w:rsidRDefault="00F0002D" w:rsidP="00D10572">
      <w:pPr>
        <w:pStyle w:val="Telobesedila2"/>
        <w:numPr>
          <w:ilvl w:val="0"/>
          <w:numId w:val="9"/>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sabotaža ali diverzija v jedrskem objektu,</w:t>
      </w:r>
    </w:p>
    <w:p w:rsidR="00F0002D" w:rsidRPr="0089269D" w:rsidRDefault="00F0002D" w:rsidP="00D10572">
      <w:pPr>
        <w:pStyle w:val="Telobesedila2"/>
        <w:numPr>
          <w:ilvl w:val="0"/>
          <w:numId w:val="9"/>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sabotaža ali diverzija v sevalnem ali manj pomembnem sevalnem objektu,</w:t>
      </w:r>
    </w:p>
    <w:p w:rsidR="00F0002D" w:rsidRPr="0089269D" w:rsidRDefault="00F0002D" w:rsidP="00D10572">
      <w:pPr>
        <w:pStyle w:val="Telobesedila2"/>
        <w:numPr>
          <w:ilvl w:val="0"/>
          <w:numId w:val="9"/>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sabotaža ali diverzija v industrijskem objektu s kakršnimi koli viri sevanja,</w:t>
      </w:r>
    </w:p>
    <w:p w:rsidR="00F0002D" w:rsidRPr="0089269D" w:rsidRDefault="00F0002D" w:rsidP="00D10572">
      <w:pPr>
        <w:pStyle w:val="Telobesedila2"/>
        <w:numPr>
          <w:ilvl w:val="0"/>
          <w:numId w:val="9"/>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sabotaža ali diverzija med prevozom oziroma tranzitom,</w:t>
      </w:r>
    </w:p>
    <w:p w:rsidR="00F0002D" w:rsidRPr="0089269D" w:rsidRDefault="00F0002D" w:rsidP="00D10572">
      <w:pPr>
        <w:pStyle w:val="Telobesedila2"/>
        <w:numPr>
          <w:ilvl w:val="0"/>
          <w:numId w:val="9"/>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kontaminacija vodnih virov, hrane in podobno,</w:t>
      </w:r>
    </w:p>
    <w:p w:rsidR="000029A2" w:rsidRPr="0089269D" w:rsidRDefault="00F0002D" w:rsidP="00F0002D">
      <w:pPr>
        <w:pStyle w:val="Telobesedila2"/>
        <w:numPr>
          <w:ilvl w:val="0"/>
          <w:numId w:val="9"/>
        </w:numPr>
        <w:spacing w:line="276" w:lineRule="auto"/>
        <w:rPr>
          <w:rFonts w:asciiTheme="minorHAnsi" w:hAnsiTheme="minorHAnsi" w:cstheme="minorHAnsi"/>
          <w:i w:val="0"/>
          <w:sz w:val="24"/>
          <w:szCs w:val="24"/>
        </w:rPr>
      </w:pPr>
      <w:r w:rsidRPr="0089269D">
        <w:rPr>
          <w:rFonts w:asciiTheme="minorHAnsi" w:hAnsiTheme="minorHAnsi" w:cstheme="minorHAnsi"/>
          <w:i w:val="0"/>
          <w:sz w:val="24"/>
          <w:szCs w:val="24"/>
        </w:rPr>
        <w:t>uporaba umazane bombe (eksplozija) (Vlada RS, 2005, 2015).</w:t>
      </w:r>
    </w:p>
    <w:p w:rsidR="00F0002D" w:rsidRPr="0089269D" w:rsidRDefault="00792E84" w:rsidP="00B31B8D">
      <w:pPr>
        <w:pStyle w:val="Naslov3"/>
        <w:rPr>
          <w:rFonts w:asciiTheme="minorHAnsi" w:hAnsiTheme="minorHAnsi" w:cstheme="minorHAnsi"/>
          <w:szCs w:val="24"/>
        </w:rPr>
      </w:pPr>
      <w:bookmarkStart w:id="11" w:name="_Toc123887100"/>
      <w:r w:rsidRPr="0089269D">
        <w:rPr>
          <w:rFonts w:asciiTheme="minorHAnsi" w:hAnsiTheme="minorHAnsi" w:cstheme="minorHAnsi"/>
          <w:szCs w:val="24"/>
        </w:rPr>
        <w:t>3.3</w:t>
      </w:r>
      <w:r w:rsidR="00F0002D" w:rsidRPr="0089269D">
        <w:rPr>
          <w:rFonts w:asciiTheme="minorHAnsi" w:hAnsiTheme="minorHAnsi" w:cstheme="minorHAnsi"/>
          <w:szCs w:val="24"/>
        </w:rPr>
        <w:t>.4 Biološko orožje</w:t>
      </w:r>
      <w:bookmarkEnd w:id="11"/>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Biološki mikroorganizmi postanejo biološko orožje, ko se uporabijo za potrebe t. i. biološkega terorizma. Biološki terorizem je nevarnost namernega napada z uporabo bioloških dejavnikov – mikroorganizmov (bakterije, virusi, glive, plesni) ali njihovih strupov z namenom povzročiti njihovo razširjenje in obolevanje ljudi v epidemioloških razsežnostih nalezljivih bolezni (Mežnar, 2016). Z biološkim orožjem je mogoče načrtno razširjanje obolenj/zastrupitev oziroma smrti med ljudmi, živalmi in rastlinami (Vlada RS, 2005, 2015).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lastRenderedPageBreak/>
        <w:t>Eno najbolj tipičnih in najpogosteje omenjenih bioloških orožij je bakterija antraksa (</w:t>
      </w:r>
      <w:proofErr w:type="spellStart"/>
      <w:r w:rsidRPr="0089269D">
        <w:rPr>
          <w:rFonts w:asciiTheme="minorHAnsi" w:hAnsiTheme="minorHAnsi" w:cstheme="minorHAnsi"/>
          <w:sz w:val="24"/>
        </w:rPr>
        <w:t>bacillus</w:t>
      </w:r>
      <w:proofErr w:type="spellEnd"/>
      <w:r w:rsidRPr="0089269D">
        <w:rPr>
          <w:rFonts w:asciiTheme="minorHAnsi" w:hAnsiTheme="minorHAnsi" w:cstheme="minorHAnsi"/>
          <w:sz w:val="24"/>
        </w:rPr>
        <w:t xml:space="preserve"> </w:t>
      </w:r>
      <w:proofErr w:type="spellStart"/>
      <w:r w:rsidRPr="0089269D">
        <w:rPr>
          <w:rFonts w:asciiTheme="minorHAnsi" w:hAnsiTheme="minorHAnsi" w:cstheme="minorHAnsi"/>
          <w:sz w:val="24"/>
        </w:rPr>
        <w:t>anthracis</w:t>
      </w:r>
      <w:proofErr w:type="spellEnd"/>
      <w:r w:rsidRPr="0089269D">
        <w:rPr>
          <w:rFonts w:asciiTheme="minorHAnsi" w:hAnsiTheme="minorHAnsi" w:cstheme="minorHAnsi"/>
          <w:sz w:val="24"/>
        </w:rPr>
        <w:t xml:space="preserve">). Pomembna lastnost te paličaste bakterije, ki jo ločuje od drugih, je tvorba spor. To so specializirane celične strukture, ki so odporne na neugodne življenjske razmere, kot so izsuševanje ali vročina, poleg tega pa so </w:t>
      </w:r>
      <w:proofErr w:type="spellStart"/>
      <w:r w:rsidRPr="0089269D">
        <w:rPr>
          <w:rFonts w:asciiTheme="minorHAnsi" w:hAnsiTheme="minorHAnsi" w:cstheme="minorHAnsi"/>
          <w:sz w:val="24"/>
        </w:rPr>
        <w:t>metabolno</w:t>
      </w:r>
      <w:proofErr w:type="spellEnd"/>
      <w:r w:rsidRPr="0089269D">
        <w:rPr>
          <w:rFonts w:asciiTheme="minorHAnsi" w:hAnsiTheme="minorHAnsi" w:cstheme="minorHAnsi"/>
          <w:sz w:val="24"/>
        </w:rPr>
        <w:t xml:space="preserve"> skoraj neaktivne. Spore omogočijo bakteriji preživetje v neugodnih in spremenljivih razmerah. Spore so lahke, odporne, skratka idealne za razširjanje z aerosolom (v zraku ali plinih razpršena trdna ali tekoča snov). Obstaja tudi cepivo proti antraksu. Bacil antraksa je primeren za uporabo kot biološko orožje, ker je zelo skromen v svojih zahtevah glede gojenja, pridobiti se ga da zelo hitro, preprosto in poceni, vendar se ne prenaša s človeka na človeka (Vlada RS, 2005, 2015).</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Takoj za bacilom antraksa je na seznamu bi</w:t>
      </w:r>
      <w:r w:rsidR="00644955" w:rsidRPr="0089269D">
        <w:rPr>
          <w:rFonts w:asciiTheme="minorHAnsi" w:hAnsiTheme="minorHAnsi" w:cstheme="minorHAnsi"/>
          <w:sz w:val="24"/>
        </w:rPr>
        <w:t>ološkega orožja virus črnih koz.</w:t>
      </w:r>
      <w:r w:rsidRPr="0089269D">
        <w:rPr>
          <w:rFonts w:asciiTheme="minorHAnsi" w:hAnsiTheme="minorHAnsi" w:cstheme="minorHAnsi"/>
          <w:sz w:val="24"/>
        </w:rPr>
        <w:t xml:space="preserve"> Človek je edini gostitelj virusa črnih koz. V organizem vstopa čez dihalne poti, se nato s krvjo raznese do notranjih organov, pozneje ponovno vstopi v krvni obtok in se razširi na kožo. Inkubacijska doba je osem do 14 dni, prva znaka pa sta vročina in splošna izčrpanost. Po dveh do treh dneh se pojavijo izpuščaji na koži. Smrt običajno nastopi v drugem tednu po okužbi. Virus je tako kot bacil antraksa preprosto pripraviti v velikih količinah, raznaša se po zraku, prenaša se s človeka na človeka. Cepivo zagotavlja ustrezno preventivo (Vlada RS, 2005, 2015).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Biološke agense je mogoče razširjati na različne načine, vključno z zrakoplovi, raketami in projektili. Najpogostejši način razširjanja je z </w:t>
      </w:r>
      <w:proofErr w:type="spellStart"/>
      <w:r w:rsidRPr="0089269D">
        <w:rPr>
          <w:rFonts w:asciiTheme="minorHAnsi" w:hAnsiTheme="minorHAnsi" w:cstheme="minorHAnsi"/>
          <w:sz w:val="24"/>
        </w:rPr>
        <w:t>aerosolno</w:t>
      </w:r>
      <w:proofErr w:type="spellEnd"/>
      <w:r w:rsidRPr="0089269D">
        <w:rPr>
          <w:rFonts w:asciiTheme="minorHAnsi" w:hAnsiTheme="minorHAnsi" w:cstheme="minorHAnsi"/>
          <w:sz w:val="24"/>
        </w:rPr>
        <w:t xml:space="preserve"> eksplozijo, ko se ob eksplozijah sproščajo agensi v </w:t>
      </w:r>
      <w:proofErr w:type="spellStart"/>
      <w:r w:rsidRPr="0089269D">
        <w:rPr>
          <w:rFonts w:asciiTheme="minorHAnsi" w:hAnsiTheme="minorHAnsi" w:cstheme="minorHAnsi"/>
          <w:sz w:val="24"/>
        </w:rPr>
        <w:t>aerosolni</w:t>
      </w:r>
      <w:proofErr w:type="spellEnd"/>
      <w:r w:rsidRPr="0089269D">
        <w:rPr>
          <w:rFonts w:asciiTheme="minorHAnsi" w:hAnsiTheme="minorHAnsi" w:cstheme="minorHAnsi"/>
          <w:sz w:val="24"/>
        </w:rPr>
        <w:t xml:space="preserve"> obliki. Ta način razširjanja je posebno učinkovit, saj je vdor čez dihala v organizem načeloma najučinkovitejši in je tudi nadaljnji prodor v krvni obtok najhitrejši. Najpogosteje bi lahko tako biološke agense razširjali ponoči, hkrati bi lahko zajeli zelo velike površine (Vlada RS, 2005, 2015). Znani so še načini razširjanja po poštnih pošiljkah, kot zastrupitve vode in hrane ipd. </w:t>
      </w:r>
    </w:p>
    <w:p w:rsidR="0049007B" w:rsidRPr="0089269D" w:rsidRDefault="0049007B" w:rsidP="00F0002D">
      <w:pPr>
        <w:spacing w:line="276" w:lineRule="auto"/>
        <w:jc w:val="both"/>
        <w:rPr>
          <w:rFonts w:asciiTheme="minorHAnsi" w:hAnsiTheme="minorHAnsi" w:cstheme="minorHAnsi"/>
          <w:sz w:val="24"/>
        </w:rPr>
      </w:pPr>
    </w:p>
    <w:p w:rsidR="0049007B" w:rsidRPr="0089269D" w:rsidRDefault="00F0002D" w:rsidP="004E79FB">
      <w:pPr>
        <w:pStyle w:val="navaden0"/>
        <w:spacing w:before="0" w:line="276" w:lineRule="auto"/>
        <w:rPr>
          <w:rFonts w:asciiTheme="minorHAnsi" w:hAnsiTheme="minorHAnsi" w:cstheme="minorHAnsi"/>
          <w:sz w:val="24"/>
          <w:szCs w:val="24"/>
        </w:rPr>
      </w:pPr>
      <w:r w:rsidRPr="0089269D">
        <w:rPr>
          <w:rFonts w:asciiTheme="minorHAnsi" w:hAnsiTheme="minorHAnsi" w:cstheme="minorHAnsi"/>
          <w:sz w:val="24"/>
          <w:szCs w:val="24"/>
        </w:rPr>
        <w:t>Če pri napadu ni bila opažena naprava za širjenje mikroorganizmov, lahko napad z biološkim orožjem ostane neopažen, dokler prizadeta populacija ne začne kazati simptomov bolezni ali zastrupitve. Odvisno od agensa, uporabljenega v napadu, in narave izbruha bolezni bi lahko prikrit napad z biološkim orožjem na začetku zamenjali za naravni i</w:t>
      </w:r>
      <w:r w:rsidR="004E79FB" w:rsidRPr="0089269D">
        <w:rPr>
          <w:rFonts w:asciiTheme="minorHAnsi" w:hAnsiTheme="minorHAnsi" w:cstheme="minorHAnsi"/>
          <w:sz w:val="24"/>
          <w:szCs w:val="24"/>
        </w:rPr>
        <w:t>zbruh epidemije (Mežnar, 2016).</w:t>
      </w:r>
    </w:p>
    <w:p w:rsidR="00F0002D" w:rsidRPr="0089269D" w:rsidRDefault="00F0002D" w:rsidP="00B41DB5">
      <w:pPr>
        <w:pStyle w:val="Naslov1"/>
      </w:pPr>
      <w:bookmarkStart w:id="12" w:name="_Toc123887101"/>
      <w:r w:rsidRPr="0089269D">
        <w:t>4 Verjetnost nastanka verižnih nesreč</w:t>
      </w:r>
      <w:bookmarkEnd w:id="12"/>
    </w:p>
    <w:p w:rsidR="0049007B" w:rsidRPr="0089269D" w:rsidRDefault="00F0002D" w:rsidP="00AF0A40">
      <w:pPr>
        <w:pStyle w:val="western"/>
        <w:spacing w:after="119" w:line="276" w:lineRule="auto"/>
        <w:jc w:val="both"/>
        <w:rPr>
          <w:rFonts w:asciiTheme="minorHAnsi" w:hAnsiTheme="minorHAnsi" w:cstheme="minorHAnsi"/>
        </w:rPr>
      </w:pPr>
      <w:r w:rsidRPr="0089269D">
        <w:rPr>
          <w:rFonts w:asciiTheme="minorHAnsi" w:hAnsiTheme="minorHAnsi" w:cstheme="minorHAnsi"/>
        </w:rPr>
        <w:t>Pri terorističnih napadih ni mogoče izključiti možnosti verižnih nesreč. Kombinacij verižnih nesreč zaradi terorističnega napada je lahko, tudi zaradi velike mogoče raznovrstnosti mogočih terorističnih napadov, zelo veliko. Prav tako so težko predvidljive, zmeraj pa so odvisne od vrste in načina ter izbraneg</w:t>
      </w:r>
      <w:bookmarkStart w:id="13" w:name="_Toc334616101"/>
      <w:r w:rsidR="00AF0A40" w:rsidRPr="0089269D">
        <w:rPr>
          <w:rFonts w:asciiTheme="minorHAnsi" w:hAnsiTheme="minorHAnsi" w:cstheme="minorHAnsi"/>
        </w:rPr>
        <w:t xml:space="preserve">a cilja terorističnega napada. </w:t>
      </w:r>
    </w:p>
    <w:bookmarkEnd w:id="13"/>
    <w:p w:rsidR="00B41DB5" w:rsidRDefault="00B41DB5">
      <w:pPr>
        <w:spacing w:line="240" w:lineRule="auto"/>
        <w:rPr>
          <w:rFonts w:asciiTheme="minorHAnsi" w:hAnsiTheme="minorHAnsi" w:cstheme="minorHAnsi"/>
          <w:b/>
          <w:color w:val="000000" w:themeColor="text1"/>
          <w:kern w:val="32"/>
          <w:sz w:val="24"/>
          <w:lang w:eastAsia="sl-SI"/>
        </w:rPr>
      </w:pPr>
      <w:r>
        <w:rPr>
          <w:rFonts w:asciiTheme="minorHAnsi" w:hAnsiTheme="minorHAnsi" w:cstheme="minorHAnsi"/>
        </w:rPr>
        <w:br w:type="page"/>
      </w:r>
    </w:p>
    <w:p w:rsidR="00F0002D" w:rsidRPr="0089269D" w:rsidRDefault="00063A63" w:rsidP="00B41DB5">
      <w:pPr>
        <w:pStyle w:val="Naslov1"/>
      </w:pPr>
      <w:bookmarkStart w:id="14" w:name="_Toc123887102"/>
      <w:r w:rsidRPr="0089269D">
        <w:lastRenderedPageBreak/>
        <w:t>5</w:t>
      </w:r>
      <w:r w:rsidR="00F0002D" w:rsidRPr="0089269D">
        <w:t xml:space="preserve"> Aktivnosti na področju boja proti terorizmu na ravni Evropske unije in R</w:t>
      </w:r>
      <w:r w:rsidR="00767447">
        <w:t>S</w:t>
      </w:r>
      <w:bookmarkEnd w:id="14"/>
    </w:p>
    <w:p w:rsidR="00F0002D" w:rsidRPr="0089269D" w:rsidRDefault="00F0002D" w:rsidP="009566D5">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V zadnjih letih se na evropski ravni pa tudi v Republiki Sloveniji določene aktivnosti na področju bo</w:t>
      </w:r>
      <w:r w:rsidR="009566D5" w:rsidRPr="0089269D">
        <w:rPr>
          <w:rFonts w:asciiTheme="minorHAnsi" w:hAnsiTheme="minorHAnsi" w:cstheme="minorHAnsi"/>
          <w:sz w:val="24"/>
          <w:szCs w:val="24"/>
        </w:rPr>
        <w:t>ja proti terorizmu stopnjujejo.</w:t>
      </w:r>
    </w:p>
    <w:p w:rsidR="00F0002D" w:rsidRPr="0089269D" w:rsidRDefault="00F0002D" w:rsidP="00F0002D">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 xml:space="preserve">Na ravni Evropske unije je bila 15. marca 2017 sprejeta Direktiva 2017/541 Evropskega parlamenta in Sveta o boju proti terorizmu in nadomestitvi Okvirnega sklepa Sveta 2002/475/PNZ ter o spremembi Sklepa </w:t>
      </w:r>
      <w:r w:rsidR="009566D5" w:rsidRPr="0089269D">
        <w:rPr>
          <w:rFonts w:asciiTheme="minorHAnsi" w:hAnsiTheme="minorHAnsi" w:cstheme="minorHAnsi"/>
          <w:sz w:val="24"/>
          <w:szCs w:val="24"/>
        </w:rPr>
        <w:t xml:space="preserve">Sveta 2005/671/PNZ </w:t>
      </w:r>
      <w:r w:rsidRPr="0089269D">
        <w:rPr>
          <w:rFonts w:asciiTheme="minorHAnsi" w:hAnsiTheme="minorHAnsi" w:cstheme="minorHAnsi"/>
          <w:sz w:val="24"/>
          <w:szCs w:val="24"/>
          <w:shd w:val="clear" w:color="auto" w:fill="FFFFFF"/>
        </w:rPr>
        <w:t>(</w:t>
      </w:r>
      <w:hyperlink r:id="rId18" w:history="1">
        <w:r w:rsidR="009566D5" w:rsidRPr="0089269D">
          <w:rPr>
            <w:rStyle w:val="Hiperpovezava"/>
            <w:rFonts w:asciiTheme="minorHAnsi" w:hAnsiTheme="minorHAnsi" w:cstheme="minorHAnsi"/>
            <w:sz w:val="24"/>
            <w:szCs w:val="24"/>
            <w:shd w:val="clear" w:color="auto" w:fill="FFFFFF"/>
          </w:rPr>
          <w:t>https://eur-lex.europa.eu/legalcontent/EN/TXT/?uri=CELEX%3A32017L0541</w:t>
        </w:r>
      </w:hyperlink>
      <w:r w:rsidRPr="0089269D">
        <w:rPr>
          <w:rFonts w:asciiTheme="minorHAnsi" w:hAnsiTheme="minorHAnsi" w:cstheme="minorHAnsi"/>
          <w:color w:val="444444"/>
          <w:sz w:val="24"/>
          <w:szCs w:val="24"/>
          <w:shd w:val="clear" w:color="auto" w:fill="FFFFFF"/>
        </w:rPr>
        <w:t xml:space="preserve">). </w:t>
      </w:r>
    </w:p>
    <w:p w:rsidR="00F0002D" w:rsidRPr="0089269D" w:rsidRDefault="00F0002D" w:rsidP="00F0002D">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 xml:space="preserve">Pomembno je zagotoviti tako delovanje </w:t>
      </w:r>
      <w:proofErr w:type="spellStart"/>
      <w:r w:rsidRPr="0089269D">
        <w:rPr>
          <w:rFonts w:asciiTheme="minorHAnsi" w:hAnsiTheme="minorHAnsi" w:cstheme="minorHAnsi"/>
          <w:sz w:val="24"/>
          <w:szCs w:val="24"/>
        </w:rPr>
        <w:t>obeščevalnih</w:t>
      </w:r>
      <w:proofErr w:type="spellEnd"/>
      <w:r w:rsidRPr="0089269D">
        <w:rPr>
          <w:rFonts w:asciiTheme="minorHAnsi" w:hAnsiTheme="minorHAnsi" w:cstheme="minorHAnsi"/>
          <w:sz w:val="24"/>
          <w:szCs w:val="24"/>
        </w:rPr>
        <w:t xml:space="preserve"> služb posameznih držav, ki ob zaznavi terorističnih groženj omogoča ustrezno medsebojno sodelovanje, izmenjave in posredovanje </w:t>
      </w:r>
      <w:proofErr w:type="spellStart"/>
      <w:r w:rsidRPr="0089269D">
        <w:rPr>
          <w:rFonts w:asciiTheme="minorHAnsi" w:hAnsiTheme="minorHAnsi" w:cstheme="minorHAnsi"/>
          <w:sz w:val="24"/>
          <w:szCs w:val="24"/>
        </w:rPr>
        <w:t>relevantih</w:t>
      </w:r>
      <w:proofErr w:type="spellEnd"/>
      <w:r w:rsidRPr="0089269D">
        <w:rPr>
          <w:rFonts w:asciiTheme="minorHAnsi" w:hAnsiTheme="minorHAnsi" w:cstheme="minorHAnsi"/>
          <w:sz w:val="24"/>
          <w:szCs w:val="24"/>
        </w:rPr>
        <w:t xml:space="preserve"> informacij predvsem tisti državi, v katero so grožnje usmerjene.</w:t>
      </w:r>
    </w:p>
    <w:p w:rsidR="00F0002D" w:rsidRPr="0089269D" w:rsidRDefault="00F0002D" w:rsidP="00F0002D">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 xml:space="preserve">Svet za nacionalno varnost je kot odziv na teroristične napade 11. septembra 2001 ter za uspešno in koordinirano zoperstavljanje novim grožnjam v mednarodnem okolju 17. oktobra 2001 ustanovil Medresorsko delovno skupino za boj proti nadnacionalnim grožnjam, ki je delovala v okviru Sekretariata Sveta za nacionalno varnost. Ena njenih treh podskupin je bila Delovna skupina za boj proti terorizmu. Ta delovna skupina je bila obenem predhodnica današnje </w:t>
      </w:r>
      <w:r w:rsidRPr="00225448">
        <w:rPr>
          <w:rFonts w:asciiTheme="minorHAnsi" w:hAnsiTheme="minorHAnsi" w:cstheme="minorHAnsi"/>
          <w:sz w:val="24"/>
          <w:szCs w:val="24"/>
        </w:rPr>
        <w:t xml:space="preserve">Medresorske delovne skupine za </w:t>
      </w:r>
      <w:proofErr w:type="spellStart"/>
      <w:r w:rsidRPr="00225448">
        <w:rPr>
          <w:rFonts w:asciiTheme="minorHAnsi" w:hAnsiTheme="minorHAnsi" w:cstheme="minorHAnsi"/>
          <w:sz w:val="24"/>
          <w:szCs w:val="24"/>
        </w:rPr>
        <w:t>protiterorizem</w:t>
      </w:r>
      <w:proofErr w:type="spellEnd"/>
      <w:r w:rsidR="0018762D" w:rsidRPr="0089269D">
        <w:rPr>
          <w:rFonts w:asciiTheme="minorHAnsi" w:hAnsiTheme="minorHAnsi" w:cstheme="minorHAnsi"/>
          <w:sz w:val="24"/>
          <w:szCs w:val="24"/>
        </w:rPr>
        <w:t xml:space="preserve">, ki jo </w:t>
      </w:r>
      <w:r w:rsidRPr="0089269D">
        <w:rPr>
          <w:rFonts w:asciiTheme="minorHAnsi" w:hAnsiTheme="minorHAnsi" w:cstheme="minorHAnsi"/>
          <w:sz w:val="24"/>
          <w:szCs w:val="24"/>
        </w:rPr>
        <w:t>vodi Slovenska obveščevalno-varnostna agencija.</w:t>
      </w:r>
    </w:p>
    <w:p w:rsidR="00F0002D" w:rsidRPr="00225448" w:rsidRDefault="0018762D" w:rsidP="00F0002D">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Na podlagi</w:t>
      </w:r>
      <w:r w:rsidR="00F0002D" w:rsidRPr="0089269D">
        <w:rPr>
          <w:rFonts w:asciiTheme="minorHAnsi" w:hAnsiTheme="minorHAnsi" w:cstheme="minorHAnsi"/>
          <w:sz w:val="24"/>
          <w:szCs w:val="24"/>
        </w:rPr>
        <w:t xml:space="preserve"> Resolucije o strategiji nacionalne varnosti sta bili z Odlokom o Svetu za nacionalno varnost oktobra 2019 v </w:t>
      </w:r>
      <w:proofErr w:type="spellStart"/>
      <w:r w:rsidR="00F0002D" w:rsidRPr="0089269D">
        <w:rPr>
          <w:rFonts w:asciiTheme="minorHAnsi" w:hAnsiTheme="minorHAnsi" w:cstheme="minorHAnsi"/>
          <w:sz w:val="24"/>
          <w:szCs w:val="24"/>
        </w:rPr>
        <w:t>nacionalnovarnostni</w:t>
      </w:r>
      <w:proofErr w:type="spellEnd"/>
      <w:r w:rsidR="00F0002D" w:rsidRPr="0089269D">
        <w:rPr>
          <w:rFonts w:asciiTheme="minorHAnsi" w:hAnsiTheme="minorHAnsi" w:cstheme="minorHAnsi"/>
          <w:sz w:val="24"/>
          <w:szCs w:val="24"/>
        </w:rPr>
        <w:t xml:space="preserve"> sistem uvedeni dve novi funkciji, ki sta nadomestili in izpopolnili do takrat veljavno funkcijo nacionalnega koordinatorja za boj proti terorizmu. Gre </w:t>
      </w:r>
      <w:r w:rsidR="00F0002D" w:rsidRPr="00225448">
        <w:rPr>
          <w:rFonts w:asciiTheme="minorHAnsi" w:hAnsiTheme="minorHAnsi" w:cstheme="minorHAnsi"/>
          <w:sz w:val="24"/>
          <w:szCs w:val="24"/>
        </w:rPr>
        <w:t xml:space="preserve">za nacionalnega koordinatorja za </w:t>
      </w:r>
      <w:proofErr w:type="spellStart"/>
      <w:r w:rsidR="00F0002D" w:rsidRPr="00225448">
        <w:rPr>
          <w:rFonts w:asciiTheme="minorHAnsi" w:hAnsiTheme="minorHAnsi" w:cstheme="minorHAnsi"/>
          <w:sz w:val="24"/>
          <w:szCs w:val="24"/>
        </w:rPr>
        <w:t>protiterorizem</w:t>
      </w:r>
      <w:proofErr w:type="spellEnd"/>
      <w:r w:rsidR="00F0002D" w:rsidRPr="00225448">
        <w:rPr>
          <w:rFonts w:asciiTheme="minorHAnsi" w:hAnsiTheme="minorHAnsi" w:cstheme="minorHAnsi"/>
          <w:sz w:val="24"/>
          <w:szCs w:val="24"/>
        </w:rPr>
        <w:t xml:space="preserve"> in nasilni ekstremizem ter nacionalnega koordinatorja z</w:t>
      </w:r>
      <w:r w:rsidRPr="00225448">
        <w:rPr>
          <w:rFonts w:asciiTheme="minorHAnsi" w:hAnsiTheme="minorHAnsi" w:cstheme="minorHAnsi"/>
          <w:sz w:val="24"/>
          <w:szCs w:val="24"/>
        </w:rPr>
        <w:t>a preprečevanje radikalizacije.</w:t>
      </w:r>
    </w:p>
    <w:p w:rsidR="00F0002D" w:rsidRPr="0089269D" w:rsidRDefault="00F0002D" w:rsidP="002F51BB">
      <w:pPr>
        <w:pStyle w:val="navaden0"/>
        <w:spacing w:line="276" w:lineRule="auto"/>
        <w:rPr>
          <w:rFonts w:asciiTheme="minorHAnsi" w:hAnsiTheme="minorHAnsi" w:cstheme="minorHAnsi"/>
          <w:sz w:val="24"/>
          <w:szCs w:val="24"/>
        </w:rPr>
      </w:pPr>
      <w:r w:rsidRPr="00225448">
        <w:rPr>
          <w:rFonts w:asciiTheme="minorHAnsi" w:hAnsiTheme="minorHAnsi" w:cstheme="minorHAnsi"/>
          <w:sz w:val="24"/>
          <w:szCs w:val="24"/>
        </w:rPr>
        <w:t xml:space="preserve">Naloge Medresorske delovne skupine za </w:t>
      </w:r>
      <w:proofErr w:type="spellStart"/>
      <w:r w:rsidRPr="00225448">
        <w:rPr>
          <w:rFonts w:asciiTheme="minorHAnsi" w:hAnsiTheme="minorHAnsi" w:cstheme="minorHAnsi"/>
          <w:sz w:val="24"/>
          <w:szCs w:val="24"/>
        </w:rPr>
        <w:t>protiterorizem</w:t>
      </w:r>
      <w:proofErr w:type="spellEnd"/>
      <w:r w:rsidRPr="00225448" w:rsidDel="00BB7ECB">
        <w:rPr>
          <w:rFonts w:asciiTheme="minorHAnsi" w:hAnsiTheme="minorHAnsi" w:cstheme="minorHAnsi"/>
          <w:sz w:val="24"/>
          <w:szCs w:val="24"/>
        </w:rPr>
        <w:t xml:space="preserve"> </w:t>
      </w:r>
      <w:r w:rsidRPr="00225448">
        <w:rPr>
          <w:rFonts w:asciiTheme="minorHAnsi" w:hAnsiTheme="minorHAnsi" w:cstheme="minorHAnsi"/>
          <w:sz w:val="24"/>
          <w:szCs w:val="24"/>
        </w:rPr>
        <w:t>so oblikovanje</w:t>
      </w:r>
      <w:r w:rsidRPr="0089269D">
        <w:rPr>
          <w:rFonts w:asciiTheme="minorHAnsi" w:hAnsiTheme="minorHAnsi" w:cstheme="minorHAnsi"/>
          <w:sz w:val="24"/>
          <w:szCs w:val="24"/>
        </w:rPr>
        <w:t xml:space="preserve"> mnenj in predlogov za usklajeno delovanje državnih organov na področju </w:t>
      </w:r>
      <w:proofErr w:type="spellStart"/>
      <w:r w:rsidRPr="0089269D">
        <w:rPr>
          <w:rFonts w:asciiTheme="minorHAnsi" w:hAnsiTheme="minorHAnsi" w:cstheme="minorHAnsi"/>
          <w:sz w:val="24"/>
          <w:szCs w:val="24"/>
        </w:rPr>
        <w:t>protiterorizma</w:t>
      </w:r>
      <w:proofErr w:type="spellEnd"/>
      <w:r w:rsidRPr="0089269D">
        <w:rPr>
          <w:rFonts w:asciiTheme="minorHAnsi" w:hAnsiTheme="minorHAnsi" w:cstheme="minorHAnsi"/>
          <w:sz w:val="24"/>
          <w:szCs w:val="24"/>
        </w:rPr>
        <w:t>, priprava poročil in ocen ogroženosti Republike Slovenije z vidika mednarodnega terorizma ter po potrebi priprava preostalih dokumentov s področja terorizma in drugih oblik nasilnega ekstremizma, ki vodi v terorizem.</w:t>
      </w:r>
    </w:p>
    <w:p w:rsidR="00F0002D" w:rsidRPr="0089269D" w:rsidRDefault="00F0002D" w:rsidP="00F0002D">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 xml:space="preserve">Decembra 2019 je bila sprejeta še </w:t>
      </w:r>
      <w:r w:rsidRPr="00225448">
        <w:rPr>
          <w:rFonts w:asciiTheme="minorHAnsi" w:hAnsiTheme="minorHAnsi" w:cstheme="minorHAnsi"/>
          <w:sz w:val="24"/>
          <w:szCs w:val="24"/>
        </w:rPr>
        <w:t>Nacionalna strategija za preprečevanje terorizma in nasilnega ekstremizma. Republika Slovenija do</w:t>
      </w:r>
      <w:r w:rsidRPr="0089269D">
        <w:rPr>
          <w:rFonts w:asciiTheme="minorHAnsi" w:hAnsiTheme="minorHAnsi" w:cstheme="minorHAnsi"/>
          <w:sz w:val="24"/>
          <w:szCs w:val="24"/>
        </w:rPr>
        <w:t xml:space="preserve"> sprejema Nacionalne strategije za preprečevanje terorizma in nasilnega ekstremizma ni imela strateškega dokumenta, ki bi opredeljeval odziv celotnega </w:t>
      </w:r>
      <w:proofErr w:type="spellStart"/>
      <w:r w:rsidRPr="0089269D">
        <w:rPr>
          <w:rFonts w:asciiTheme="minorHAnsi" w:hAnsiTheme="minorHAnsi" w:cstheme="minorHAnsi"/>
          <w:sz w:val="24"/>
          <w:szCs w:val="24"/>
        </w:rPr>
        <w:t>nacionalnovarnostnega</w:t>
      </w:r>
      <w:proofErr w:type="spellEnd"/>
      <w:r w:rsidRPr="0089269D">
        <w:rPr>
          <w:rFonts w:asciiTheme="minorHAnsi" w:hAnsiTheme="minorHAnsi" w:cstheme="minorHAnsi"/>
          <w:sz w:val="24"/>
          <w:szCs w:val="24"/>
        </w:rPr>
        <w:t xml:space="preserve"> sistema na teroristične grožnje in nasilni ekstremizem. Namen strategije je opredeliti ukrepe in sistemski odziv za zmanjšanje ranljivosti Republike Slovenije pred terorizmom in nasilnim ekstremizmom, zagotoviti varnost pred terorističnimi grožnjami, da bi zaščitila ustavne, gospodarske, socialne in politične temelje, njene temeljne vrednote, varnost prebivalcev ter državljanov Republike Slovenije doma in v tujini. </w:t>
      </w:r>
    </w:p>
    <w:p w:rsidR="00F0002D" w:rsidRPr="0089269D" w:rsidRDefault="00F0002D" w:rsidP="00F0002D">
      <w:pPr>
        <w:pStyle w:val="odstavek"/>
        <w:shd w:val="clear" w:color="auto" w:fill="FFFFFF"/>
        <w:spacing w:before="240" w:beforeAutospacing="0" w:after="0" w:afterAutospacing="0" w:line="276" w:lineRule="auto"/>
        <w:jc w:val="both"/>
        <w:rPr>
          <w:rFonts w:asciiTheme="minorHAnsi" w:hAnsiTheme="minorHAnsi" w:cstheme="minorHAnsi"/>
        </w:rPr>
      </w:pPr>
      <w:r w:rsidRPr="0089269D">
        <w:rPr>
          <w:rFonts w:asciiTheme="minorHAnsi" w:hAnsiTheme="minorHAnsi" w:cstheme="minorHAnsi"/>
        </w:rPr>
        <w:lastRenderedPageBreak/>
        <w:t>Za usklajevanje dejavnosti na področju preprečevanja terorizma na nacionalni ravni, vključno z zagotavljanjem učinkovitega izvajanja, spremljanja, vrednotenja in poročanja o izvajanju Nacionalne strategije za preprečevanje terorizma in nasilnega ekstremizma, ter za vzpostavitev ustrezne politike na tem področju, je zadolžen Svet za nacionalno varnost (Vlada RS, 2019).</w:t>
      </w:r>
    </w:p>
    <w:p w:rsidR="00F0002D" w:rsidRPr="0089269D" w:rsidRDefault="00F0002D" w:rsidP="00F0002D">
      <w:pPr>
        <w:pStyle w:val="odstavek"/>
        <w:shd w:val="clear" w:color="auto" w:fill="FFFFFF"/>
        <w:spacing w:before="240" w:beforeAutospacing="0" w:after="0" w:afterAutospacing="0" w:line="276" w:lineRule="auto"/>
        <w:jc w:val="both"/>
        <w:rPr>
          <w:rFonts w:asciiTheme="minorHAnsi" w:hAnsiTheme="minorHAnsi" w:cstheme="minorHAnsi"/>
        </w:rPr>
      </w:pPr>
      <w:r w:rsidRPr="0089269D">
        <w:rPr>
          <w:rFonts w:asciiTheme="minorHAnsi" w:hAnsiTheme="minorHAnsi" w:cstheme="minorHAnsi"/>
        </w:rPr>
        <w:t>Ministrstvo za notranje zadeve je na podlagi Uredbe o izvajanju Sklepa o mehanizmu Unije na področju civilne zaščite (Uradni list, št. 62/14 in 13/17) leta 2015 pripravilo Oceno tveganja za terorizem, leta 2018 pa še Oceno zmožnosti obvladovanja tveganja za terorizem. Obe oceni sta bili pripravljeni na podlagi istega pristopa, kot je bil uporabljen za drugih 15 nesreč, za katere so bile v Republiki Sloveniji do zdaj oblikovane ocene tveganja za posamezne nesreče in ocene zmožnosti obvladovanja tveganja zanje. Obe oceni imata oznako stopnje tajnosti »Interno«.</w:t>
      </w:r>
    </w:p>
    <w:p w:rsidR="002F51BB" w:rsidRPr="0089269D" w:rsidRDefault="00F0002D" w:rsidP="00F0002D">
      <w:pPr>
        <w:pStyle w:val="navaden0"/>
        <w:spacing w:line="276" w:lineRule="auto"/>
        <w:rPr>
          <w:rFonts w:asciiTheme="minorHAnsi" w:hAnsiTheme="minorHAnsi" w:cstheme="minorHAnsi"/>
          <w:sz w:val="24"/>
          <w:szCs w:val="24"/>
        </w:rPr>
      </w:pPr>
      <w:r w:rsidRPr="0089269D">
        <w:rPr>
          <w:rFonts w:asciiTheme="minorHAnsi" w:hAnsiTheme="minorHAnsi" w:cstheme="minorHAnsi"/>
          <w:sz w:val="24"/>
          <w:szCs w:val="24"/>
        </w:rPr>
        <w:t xml:space="preserve">Tudi priprava </w:t>
      </w:r>
      <w:r w:rsidR="00D161A5" w:rsidRPr="0089269D">
        <w:rPr>
          <w:rFonts w:asciiTheme="minorHAnsi" w:hAnsiTheme="minorHAnsi" w:cstheme="minorHAnsi"/>
          <w:sz w:val="24"/>
          <w:szCs w:val="24"/>
        </w:rPr>
        <w:t>državne in regijske ocene ogroženosti</w:t>
      </w:r>
      <w:r w:rsidRPr="0089269D">
        <w:rPr>
          <w:rFonts w:asciiTheme="minorHAnsi" w:hAnsiTheme="minorHAnsi" w:cstheme="minorHAnsi"/>
          <w:sz w:val="24"/>
          <w:szCs w:val="24"/>
        </w:rPr>
        <w:t xml:space="preserve"> zaradi terorizma za potreb</w:t>
      </w:r>
      <w:r w:rsidR="0018762D" w:rsidRPr="0089269D">
        <w:rPr>
          <w:rFonts w:asciiTheme="minorHAnsi" w:hAnsiTheme="minorHAnsi" w:cstheme="minorHAnsi"/>
          <w:sz w:val="24"/>
          <w:szCs w:val="24"/>
        </w:rPr>
        <w:t>e zaščite, reševanja in pomoči</w:t>
      </w:r>
      <w:r w:rsidRPr="0089269D">
        <w:rPr>
          <w:rFonts w:asciiTheme="minorHAnsi" w:hAnsiTheme="minorHAnsi" w:cstheme="minorHAnsi"/>
          <w:sz w:val="24"/>
          <w:szCs w:val="24"/>
        </w:rPr>
        <w:t>, sovpada z obdobjem povečane aktivnosti države na področju strateških, normativnih in operativnih vidikov boja proti terorizmu</w:t>
      </w:r>
      <w:r w:rsidR="002F51BB" w:rsidRPr="0089269D">
        <w:rPr>
          <w:rFonts w:asciiTheme="minorHAnsi" w:hAnsiTheme="minorHAnsi" w:cstheme="minorHAnsi"/>
          <w:sz w:val="24"/>
          <w:szCs w:val="24"/>
        </w:rPr>
        <w:t>.</w:t>
      </w:r>
    </w:p>
    <w:p w:rsidR="00F0002D" w:rsidRPr="0089269D" w:rsidRDefault="00063A63" w:rsidP="00B41DB5">
      <w:pPr>
        <w:pStyle w:val="Naslov1"/>
        <w:rPr>
          <w:color w:val="008080"/>
        </w:rPr>
      </w:pPr>
      <w:bookmarkStart w:id="15" w:name="_Toc123887103"/>
      <w:r w:rsidRPr="0089269D">
        <w:t>6</w:t>
      </w:r>
      <w:r w:rsidR="00F0002D" w:rsidRPr="0089269D">
        <w:t xml:space="preserve"> Model določanja teroristične ogroženosti v Republiki Sloveniji</w:t>
      </w:r>
      <w:bookmarkEnd w:id="15"/>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Organiziranost in upravljanje sistema kriznega odzivanja in načrtovanja morata temeljiti tudi na ocenah tveganja in groženj. Zato pristojni organi nenehno spremljajo morebitne vire oziroma pojave terorističnih groženj ter redno ocenjujejo stopnje teroristične ogroženosti.</w:t>
      </w:r>
    </w:p>
    <w:p w:rsidR="00F0002D" w:rsidRPr="0089269D" w:rsidRDefault="00F0002D" w:rsidP="00F0002D">
      <w:pPr>
        <w:pStyle w:val="navaden0"/>
        <w:spacing w:before="0" w:line="276" w:lineRule="auto"/>
        <w:rPr>
          <w:rFonts w:asciiTheme="minorHAnsi" w:hAnsiTheme="minorHAnsi" w:cstheme="minorHAnsi"/>
          <w:sz w:val="24"/>
          <w:szCs w:val="24"/>
        </w:rPr>
      </w:pPr>
      <w:r w:rsidRPr="0089269D">
        <w:rPr>
          <w:rFonts w:asciiTheme="minorHAnsi" w:hAnsiTheme="minorHAnsi" w:cstheme="minorHAnsi"/>
          <w:sz w:val="24"/>
          <w:szCs w:val="24"/>
        </w:rPr>
        <w:t xml:space="preserve">Te ocene ogroženosti ne gre zamenjevati z </w:t>
      </w:r>
      <w:r w:rsidRPr="00225448">
        <w:rPr>
          <w:rFonts w:asciiTheme="minorHAnsi" w:hAnsiTheme="minorHAnsi" w:cstheme="minorHAnsi"/>
          <w:sz w:val="24"/>
          <w:szCs w:val="24"/>
        </w:rPr>
        <w:t xml:space="preserve">mesečno oceno teroristične ogroženosti Republike Slovenije zaradi terorizma, ki jo pripravlja Medresorska delovna skupina za </w:t>
      </w:r>
      <w:proofErr w:type="spellStart"/>
      <w:r w:rsidRPr="00225448">
        <w:rPr>
          <w:rFonts w:asciiTheme="minorHAnsi" w:hAnsiTheme="minorHAnsi" w:cstheme="minorHAnsi"/>
          <w:sz w:val="24"/>
          <w:szCs w:val="24"/>
        </w:rPr>
        <w:t>protiterorizem</w:t>
      </w:r>
      <w:proofErr w:type="spellEnd"/>
      <w:r w:rsidRPr="00225448">
        <w:rPr>
          <w:rFonts w:asciiTheme="minorHAnsi" w:hAnsiTheme="minorHAnsi" w:cstheme="minorHAnsi"/>
          <w:sz w:val="24"/>
          <w:szCs w:val="24"/>
        </w:rPr>
        <w:t>,</w:t>
      </w:r>
      <w:r w:rsidRPr="0089269D">
        <w:rPr>
          <w:rFonts w:asciiTheme="minorHAnsi" w:hAnsiTheme="minorHAnsi" w:cstheme="minorHAnsi"/>
          <w:sz w:val="24"/>
          <w:szCs w:val="24"/>
        </w:rPr>
        <w:t xml:space="preserve"> katere namen je spremljanje stanja in aktualnih razmer. Ocena ogroženosti URSZR je bolj splošna in je namenjena načrtovanju odziva ob morebitnem napadu ter pripravljenosti </w:t>
      </w:r>
      <w:proofErr w:type="spellStart"/>
      <w:r w:rsidRPr="0089269D">
        <w:rPr>
          <w:rFonts w:asciiTheme="minorHAnsi" w:hAnsiTheme="minorHAnsi" w:cstheme="minorHAnsi"/>
          <w:sz w:val="24"/>
          <w:szCs w:val="24"/>
        </w:rPr>
        <w:t>nacionalnovarnostnega</w:t>
      </w:r>
      <w:proofErr w:type="spellEnd"/>
      <w:r w:rsidRPr="0089269D">
        <w:rPr>
          <w:rFonts w:asciiTheme="minorHAnsi" w:hAnsiTheme="minorHAnsi" w:cstheme="minorHAnsi"/>
          <w:sz w:val="24"/>
          <w:szCs w:val="24"/>
        </w:rPr>
        <w:t xml:space="preserve"> sistema in skupnosti.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1C282C" w:rsidP="001C282C">
      <w:pPr>
        <w:spacing w:line="276" w:lineRule="auto"/>
        <w:jc w:val="both"/>
        <w:rPr>
          <w:rFonts w:asciiTheme="minorHAnsi" w:hAnsiTheme="minorHAnsi" w:cstheme="minorHAnsi"/>
          <w:sz w:val="24"/>
        </w:rPr>
      </w:pPr>
      <w:r w:rsidRPr="0089269D">
        <w:rPr>
          <w:rFonts w:asciiTheme="minorHAnsi" w:hAnsiTheme="minorHAnsi" w:cstheme="minorHAnsi"/>
          <w:sz w:val="24"/>
        </w:rPr>
        <w:t xml:space="preserve">Stopnja teroristične ogroženosti temelji na </w:t>
      </w:r>
      <w:r w:rsidRPr="00225448">
        <w:rPr>
          <w:rFonts w:asciiTheme="minorHAnsi" w:hAnsiTheme="minorHAnsi" w:cstheme="minorHAnsi"/>
          <w:sz w:val="24"/>
        </w:rPr>
        <w:t>petstopenjskem</w:t>
      </w:r>
      <w:r w:rsidR="00F0002D" w:rsidRPr="00225448">
        <w:rPr>
          <w:rFonts w:asciiTheme="minorHAnsi" w:hAnsiTheme="minorHAnsi" w:cstheme="minorHAnsi"/>
          <w:sz w:val="24"/>
        </w:rPr>
        <w:t xml:space="preserve"> model</w:t>
      </w:r>
      <w:r w:rsidRPr="00225448">
        <w:rPr>
          <w:rFonts w:asciiTheme="minorHAnsi" w:hAnsiTheme="minorHAnsi" w:cstheme="minorHAnsi"/>
          <w:sz w:val="24"/>
        </w:rPr>
        <w:t>u</w:t>
      </w:r>
      <w:r w:rsidR="00F0002D" w:rsidRPr="0089269D">
        <w:rPr>
          <w:rFonts w:asciiTheme="minorHAnsi" w:hAnsiTheme="minorHAnsi" w:cstheme="minorHAnsi"/>
          <w:sz w:val="24"/>
        </w:rPr>
        <w:t xml:space="preserve"> (zelo nizka, nizka, srednja, visoka, z</w:t>
      </w:r>
      <w:r w:rsidR="008638E9" w:rsidRPr="0089269D">
        <w:rPr>
          <w:rFonts w:asciiTheme="minorHAnsi" w:hAnsiTheme="minorHAnsi" w:cstheme="minorHAnsi"/>
          <w:sz w:val="24"/>
        </w:rPr>
        <w:t>elo visoka stopnja ogroženosti)</w:t>
      </w:r>
      <w:r w:rsidR="00F0002D" w:rsidRPr="0089269D">
        <w:rPr>
          <w:rFonts w:asciiTheme="minorHAnsi" w:hAnsiTheme="minorHAnsi" w:cstheme="minorHAnsi"/>
          <w:sz w:val="24"/>
        </w:rPr>
        <w:t>. Stopnja teroristične ogroženosti Republike Slovenije se določa na podlagi območja in nevarnosti pojava ter ocene vpliva terorističnih aktivnosti na drugih območjih na varnost Republike Slovenije</w:t>
      </w:r>
      <w:r w:rsidRPr="0089269D">
        <w:rPr>
          <w:rFonts w:asciiTheme="minorHAnsi" w:hAnsiTheme="minorHAnsi" w:cstheme="minorHAnsi"/>
          <w:sz w:val="24"/>
        </w:rPr>
        <w:t xml:space="preserve">. </w:t>
      </w:r>
      <w:r w:rsidR="00F0002D" w:rsidRPr="0089269D">
        <w:rPr>
          <w:rFonts w:asciiTheme="minorHAnsi" w:hAnsiTheme="minorHAnsi" w:cstheme="minorHAnsi"/>
          <w:sz w:val="24"/>
        </w:rPr>
        <w:t>Nevarnost pojava se oceni na podlagi matrike za oceno nevarnosti pojava z vidika delovanja terorističnih skupin ali posameznikov, pri čemer se upoštevajo indikatorji, povezani z namero izvedbe, zmogljivostmi ter aktivnostmi in pripravami za izvedbo terorističnih aktivnosti.</w:t>
      </w:r>
    </w:p>
    <w:p w:rsidR="001C282C" w:rsidRPr="0089269D" w:rsidRDefault="001C282C" w:rsidP="001C282C">
      <w:pPr>
        <w:spacing w:line="276" w:lineRule="auto"/>
        <w:jc w:val="both"/>
        <w:rPr>
          <w:rFonts w:asciiTheme="minorHAnsi" w:hAnsiTheme="minorHAnsi" w:cstheme="minorHAnsi"/>
          <w:sz w:val="24"/>
        </w:rPr>
      </w:pPr>
    </w:p>
    <w:p w:rsidR="00A6505C" w:rsidRPr="0089269D" w:rsidRDefault="00F0002D" w:rsidP="00F0002D">
      <w:pPr>
        <w:pStyle w:val="Telobesedila2"/>
        <w:spacing w:after="120" w:line="276" w:lineRule="auto"/>
        <w:rPr>
          <w:rFonts w:asciiTheme="minorHAnsi" w:hAnsiTheme="minorHAnsi" w:cstheme="minorHAnsi"/>
          <w:i w:val="0"/>
          <w:sz w:val="24"/>
          <w:szCs w:val="24"/>
        </w:rPr>
      </w:pPr>
      <w:r w:rsidRPr="0089269D">
        <w:rPr>
          <w:rFonts w:asciiTheme="minorHAnsi" w:hAnsiTheme="minorHAnsi" w:cstheme="minorHAnsi"/>
          <w:i w:val="0"/>
          <w:sz w:val="24"/>
          <w:szCs w:val="24"/>
        </w:rPr>
        <w:t xml:space="preserve">Pri ocenjevanju teroristične ogroženosti, ki ga izvaja Medresorska delovna skupina za </w:t>
      </w:r>
      <w:proofErr w:type="spellStart"/>
      <w:r w:rsidRPr="0089269D">
        <w:rPr>
          <w:rFonts w:asciiTheme="minorHAnsi" w:hAnsiTheme="minorHAnsi" w:cstheme="minorHAnsi"/>
          <w:i w:val="0"/>
          <w:sz w:val="24"/>
          <w:szCs w:val="24"/>
        </w:rPr>
        <w:t>protiterorizem</w:t>
      </w:r>
      <w:proofErr w:type="spellEnd"/>
      <w:r w:rsidRPr="0089269D">
        <w:rPr>
          <w:rFonts w:asciiTheme="minorHAnsi" w:hAnsiTheme="minorHAnsi" w:cstheme="minorHAnsi"/>
          <w:i w:val="0"/>
          <w:sz w:val="24"/>
          <w:szCs w:val="24"/>
        </w:rPr>
        <w:t xml:space="preserve">, se upoštevajo mogoča/verjetna izbira ciljev napada in njihova </w:t>
      </w:r>
      <w:proofErr w:type="spellStart"/>
      <w:r w:rsidRPr="0089269D">
        <w:rPr>
          <w:rFonts w:asciiTheme="minorHAnsi" w:hAnsiTheme="minorHAnsi" w:cstheme="minorHAnsi"/>
          <w:i w:val="0"/>
          <w:sz w:val="24"/>
          <w:szCs w:val="24"/>
        </w:rPr>
        <w:t>prioritizacija</w:t>
      </w:r>
      <w:proofErr w:type="spellEnd"/>
      <w:r w:rsidRPr="0089269D">
        <w:rPr>
          <w:rFonts w:asciiTheme="minorHAnsi" w:hAnsiTheme="minorHAnsi" w:cstheme="minorHAnsi"/>
          <w:i w:val="0"/>
          <w:sz w:val="24"/>
          <w:szCs w:val="24"/>
        </w:rPr>
        <w:t xml:space="preserve">, način izvedbe napada, pojavnost (enkratnost/večkratnost) in priložnosti za izvedbo napada ob </w:t>
      </w:r>
      <w:r w:rsidRPr="0089269D">
        <w:rPr>
          <w:rFonts w:asciiTheme="minorHAnsi" w:hAnsiTheme="minorHAnsi" w:cstheme="minorHAnsi"/>
          <w:i w:val="0"/>
          <w:sz w:val="24"/>
          <w:szCs w:val="24"/>
        </w:rPr>
        <w:lastRenderedPageBreak/>
        <w:t>hkratnih ocenah ranljivosti tarč (sistema in družbe) in pripravljenosti sistema na o</w:t>
      </w:r>
      <w:r w:rsidR="007771CD">
        <w:rPr>
          <w:rFonts w:asciiTheme="minorHAnsi" w:hAnsiTheme="minorHAnsi" w:cstheme="minorHAnsi"/>
          <w:i w:val="0"/>
          <w:sz w:val="24"/>
          <w:szCs w:val="24"/>
        </w:rPr>
        <w:t>dzivanje oziroma preprečevanje.</w:t>
      </w:r>
    </w:p>
    <w:p w:rsidR="00F0002D" w:rsidRPr="0089269D" w:rsidRDefault="00F0002D" w:rsidP="00F0002D">
      <w:pPr>
        <w:pStyle w:val="Telobesedila2"/>
        <w:spacing w:after="120" w:line="276" w:lineRule="auto"/>
        <w:rPr>
          <w:rFonts w:asciiTheme="minorHAnsi" w:hAnsiTheme="minorHAnsi" w:cstheme="minorHAnsi"/>
          <w:i w:val="0"/>
          <w:sz w:val="24"/>
          <w:szCs w:val="24"/>
        </w:rPr>
      </w:pPr>
      <w:r w:rsidRPr="0089269D">
        <w:rPr>
          <w:rFonts w:asciiTheme="minorHAnsi" w:hAnsiTheme="minorHAnsi" w:cstheme="minorHAnsi"/>
          <w:i w:val="0"/>
          <w:sz w:val="24"/>
          <w:szCs w:val="24"/>
        </w:rPr>
        <w:t>Preglednica 1: Stopnje teroristične ogroženosti v Republiki Sloveniji po novem petstopenjskem modelu za določanje stopnje teroristične ogroženosti</w:t>
      </w:r>
    </w:p>
    <w:tbl>
      <w:tblPr>
        <w:tblStyle w:val="Tabelamrea"/>
        <w:tblW w:w="0" w:type="auto"/>
        <w:tblLook w:val="04A0" w:firstRow="1" w:lastRow="0" w:firstColumn="1" w:lastColumn="0" w:noHBand="0" w:noVBand="1"/>
        <w:tblCaption w:val="Stopnja teroristične ogroženosti države"/>
        <w:tblDescription w:val="Petstopenjska lestvica prikazuje stopnjo ogroženosti zaradi terorizma."/>
      </w:tblPr>
      <w:tblGrid>
        <w:gridCol w:w="1508"/>
        <w:gridCol w:w="1688"/>
        <w:gridCol w:w="5866"/>
      </w:tblGrid>
      <w:tr w:rsidR="00F0002D" w:rsidRPr="001D3EC0" w:rsidTr="007771CD">
        <w:trPr>
          <w:tblHeader/>
        </w:trPr>
        <w:tc>
          <w:tcPr>
            <w:tcW w:w="1526"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Barvna lestvica</w:t>
            </w:r>
          </w:p>
        </w:tc>
        <w:tc>
          <w:tcPr>
            <w:tcW w:w="1701" w:type="dxa"/>
          </w:tcPr>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r w:rsidRPr="001D3EC0">
              <w:rPr>
                <w:rFonts w:asciiTheme="minorHAnsi" w:hAnsiTheme="minorHAnsi" w:cstheme="minorHAnsi"/>
                <w:i w:val="0"/>
                <w:sz w:val="20"/>
                <w:szCs w:val="20"/>
              </w:rPr>
              <w:t>Stopnja ogroženosti</w:t>
            </w:r>
          </w:p>
        </w:tc>
        <w:tc>
          <w:tcPr>
            <w:tcW w:w="5983"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Opis razmer in predvidevanje razvoja dogodka</w:t>
            </w:r>
          </w:p>
        </w:tc>
      </w:tr>
      <w:tr w:rsidR="00F0002D" w:rsidRPr="001D3EC0" w:rsidTr="007771CD">
        <w:tc>
          <w:tcPr>
            <w:tcW w:w="1526" w:type="dxa"/>
            <w:shd w:val="clear" w:color="auto" w:fill="4472C4"/>
          </w:tcPr>
          <w:p w:rsidR="00F0002D" w:rsidRPr="007771CD" w:rsidRDefault="00F0002D" w:rsidP="00312AA8">
            <w:pPr>
              <w:pStyle w:val="Telobesedila2"/>
              <w:spacing w:after="120" w:line="276" w:lineRule="auto"/>
              <w:rPr>
                <w:rFonts w:asciiTheme="minorHAnsi" w:hAnsiTheme="minorHAnsi" w:cstheme="minorHAnsi"/>
                <w:i w:val="0"/>
                <w:color w:val="000000"/>
                <w:sz w:val="20"/>
                <w:szCs w:val="20"/>
              </w:rPr>
            </w:pPr>
          </w:p>
        </w:tc>
        <w:tc>
          <w:tcPr>
            <w:tcW w:w="1701" w:type="dxa"/>
          </w:tcPr>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p>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r w:rsidRPr="001D3EC0">
              <w:rPr>
                <w:rFonts w:asciiTheme="minorHAnsi" w:hAnsiTheme="minorHAnsi" w:cstheme="minorHAnsi"/>
                <w:i w:val="0"/>
                <w:sz w:val="20"/>
                <w:szCs w:val="20"/>
              </w:rPr>
              <w:t>ZELO NIZKA</w:t>
            </w:r>
          </w:p>
        </w:tc>
        <w:tc>
          <w:tcPr>
            <w:tcW w:w="5983"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Verjetnost napada je neznatna. Ni indikatorjev grožnje ali obetov, da bi se ta uresničila v kratkoročnem obdobju.</w:t>
            </w:r>
          </w:p>
        </w:tc>
      </w:tr>
      <w:tr w:rsidR="00F0002D" w:rsidRPr="001D3EC0" w:rsidTr="007771CD">
        <w:tc>
          <w:tcPr>
            <w:tcW w:w="1526" w:type="dxa"/>
            <w:shd w:val="clear" w:color="auto" w:fill="00B050"/>
          </w:tcPr>
          <w:p w:rsidR="007771CD" w:rsidRDefault="007771CD" w:rsidP="00312AA8">
            <w:pPr>
              <w:pStyle w:val="Telobesedila2"/>
              <w:spacing w:after="120" w:line="276" w:lineRule="auto"/>
              <w:rPr>
                <w:rFonts w:asciiTheme="minorHAnsi" w:hAnsiTheme="minorHAnsi" w:cstheme="minorHAnsi"/>
                <w:i w:val="0"/>
                <w:sz w:val="20"/>
                <w:szCs w:val="20"/>
              </w:rPr>
            </w:pPr>
          </w:p>
          <w:p w:rsidR="00F0002D" w:rsidRPr="007771CD" w:rsidRDefault="00F0002D" w:rsidP="007771CD">
            <w:pPr>
              <w:jc w:val="center"/>
            </w:pPr>
          </w:p>
        </w:tc>
        <w:tc>
          <w:tcPr>
            <w:tcW w:w="1701" w:type="dxa"/>
          </w:tcPr>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p>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r w:rsidRPr="001D3EC0">
              <w:rPr>
                <w:rFonts w:asciiTheme="minorHAnsi" w:hAnsiTheme="minorHAnsi" w:cstheme="minorHAnsi"/>
                <w:i w:val="0"/>
                <w:sz w:val="20"/>
                <w:szCs w:val="20"/>
              </w:rPr>
              <w:t>NIZKA</w:t>
            </w:r>
          </w:p>
        </w:tc>
        <w:tc>
          <w:tcPr>
            <w:tcW w:w="5983"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Nizka verjetnost napada, vendar možnosti napada ni mogoče zavreči. Indikatorji grožnje so zelo omejeni, vendar ni verjetno, da bi se ta uresničila v kratkoročnem obdobju.</w:t>
            </w:r>
          </w:p>
        </w:tc>
      </w:tr>
      <w:tr w:rsidR="00F0002D" w:rsidRPr="001D3EC0" w:rsidTr="007771CD">
        <w:tc>
          <w:tcPr>
            <w:tcW w:w="1526" w:type="dxa"/>
            <w:shd w:val="clear" w:color="auto" w:fill="FFFF00"/>
          </w:tcPr>
          <w:p w:rsidR="007771CD" w:rsidRDefault="007771CD" w:rsidP="00312AA8">
            <w:pPr>
              <w:pStyle w:val="Telobesedila2"/>
              <w:spacing w:after="120" w:line="276" w:lineRule="auto"/>
              <w:rPr>
                <w:rFonts w:asciiTheme="minorHAnsi" w:hAnsiTheme="minorHAnsi" w:cstheme="minorHAnsi"/>
                <w:i w:val="0"/>
                <w:sz w:val="20"/>
                <w:szCs w:val="20"/>
              </w:rPr>
            </w:pPr>
          </w:p>
          <w:p w:rsidR="00F0002D" w:rsidRPr="007771CD" w:rsidRDefault="00F0002D" w:rsidP="007771CD">
            <w:pPr>
              <w:jc w:val="center"/>
            </w:pPr>
          </w:p>
        </w:tc>
        <w:tc>
          <w:tcPr>
            <w:tcW w:w="1701" w:type="dxa"/>
          </w:tcPr>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p>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r w:rsidRPr="001D3EC0">
              <w:rPr>
                <w:rFonts w:asciiTheme="minorHAnsi" w:hAnsiTheme="minorHAnsi" w:cstheme="minorHAnsi"/>
                <w:i w:val="0"/>
                <w:sz w:val="20"/>
                <w:szCs w:val="20"/>
              </w:rPr>
              <w:t>SREDNJA</w:t>
            </w:r>
          </w:p>
        </w:tc>
        <w:tc>
          <w:tcPr>
            <w:tcW w:w="5983"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Verjetnost napada je srednja. Indikatorji grožnje, ki bi se lahko uresničila v kratkoročnem obdobju, so omejeni.</w:t>
            </w:r>
          </w:p>
        </w:tc>
      </w:tr>
      <w:tr w:rsidR="00F0002D" w:rsidRPr="001D3EC0" w:rsidTr="007771CD">
        <w:tc>
          <w:tcPr>
            <w:tcW w:w="1526" w:type="dxa"/>
            <w:shd w:val="clear" w:color="auto" w:fill="FFC000"/>
          </w:tcPr>
          <w:p w:rsidR="00F0002D" w:rsidRPr="001D3EC0" w:rsidRDefault="00F0002D" w:rsidP="007771CD">
            <w:pPr>
              <w:pStyle w:val="Telobesedila2"/>
              <w:spacing w:after="120" w:line="276" w:lineRule="auto"/>
              <w:jc w:val="center"/>
              <w:rPr>
                <w:rFonts w:asciiTheme="minorHAnsi" w:hAnsiTheme="minorHAnsi" w:cstheme="minorHAnsi"/>
                <w:i w:val="0"/>
                <w:sz w:val="20"/>
                <w:szCs w:val="20"/>
              </w:rPr>
            </w:pPr>
          </w:p>
        </w:tc>
        <w:tc>
          <w:tcPr>
            <w:tcW w:w="1701" w:type="dxa"/>
          </w:tcPr>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p>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r w:rsidRPr="001D3EC0">
              <w:rPr>
                <w:rFonts w:asciiTheme="minorHAnsi" w:hAnsiTheme="minorHAnsi" w:cstheme="minorHAnsi"/>
                <w:i w:val="0"/>
                <w:sz w:val="20"/>
                <w:szCs w:val="20"/>
              </w:rPr>
              <w:t>VISOKA</w:t>
            </w:r>
          </w:p>
        </w:tc>
        <w:tc>
          <w:tcPr>
            <w:tcW w:w="5983"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Napad je zelo verjeten ali pričakovan. Indikatorji, da se bodo grožnje verjetno uresničile v kratkoročnem obdobju, so jasni. Točno določena cilj ali časovni okvir nista znana.</w:t>
            </w:r>
          </w:p>
        </w:tc>
      </w:tr>
      <w:tr w:rsidR="00F0002D" w:rsidRPr="001D3EC0" w:rsidTr="007771CD">
        <w:tc>
          <w:tcPr>
            <w:tcW w:w="1526" w:type="dxa"/>
            <w:shd w:val="clear" w:color="auto" w:fill="FF0000"/>
          </w:tcPr>
          <w:p w:rsidR="00F0002D" w:rsidRPr="001D3EC0" w:rsidRDefault="00F0002D" w:rsidP="007771CD">
            <w:pPr>
              <w:pStyle w:val="Telobesedila2"/>
              <w:spacing w:after="120" w:line="276" w:lineRule="auto"/>
              <w:jc w:val="center"/>
              <w:rPr>
                <w:rFonts w:asciiTheme="minorHAnsi" w:hAnsiTheme="minorHAnsi" w:cstheme="minorHAnsi"/>
                <w:i w:val="0"/>
                <w:sz w:val="20"/>
                <w:szCs w:val="20"/>
              </w:rPr>
            </w:pPr>
          </w:p>
        </w:tc>
        <w:tc>
          <w:tcPr>
            <w:tcW w:w="1701" w:type="dxa"/>
          </w:tcPr>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p>
          <w:p w:rsidR="00F0002D" w:rsidRPr="001D3EC0" w:rsidRDefault="00F0002D" w:rsidP="00312AA8">
            <w:pPr>
              <w:pStyle w:val="Telobesedila2"/>
              <w:spacing w:after="120" w:line="276" w:lineRule="auto"/>
              <w:jc w:val="center"/>
              <w:rPr>
                <w:rFonts w:asciiTheme="minorHAnsi" w:hAnsiTheme="minorHAnsi" w:cstheme="minorHAnsi"/>
                <w:i w:val="0"/>
                <w:sz w:val="20"/>
                <w:szCs w:val="20"/>
              </w:rPr>
            </w:pPr>
            <w:r w:rsidRPr="001D3EC0">
              <w:rPr>
                <w:rFonts w:asciiTheme="minorHAnsi" w:hAnsiTheme="minorHAnsi" w:cstheme="minorHAnsi"/>
                <w:i w:val="0"/>
                <w:sz w:val="20"/>
                <w:szCs w:val="20"/>
              </w:rPr>
              <w:t>ZELO VISOKA</w:t>
            </w:r>
          </w:p>
        </w:tc>
        <w:tc>
          <w:tcPr>
            <w:tcW w:w="5983" w:type="dxa"/>
          </w:tcPr>
          <w:p w:rsidR="00F0002D" w:rsidRPr="001D3EC0" w:rsidRDefault="00F0002D" w:rsidP="00312AA8">
            <w:pPr>
              <w:pStyle w:val="Telobesedila2"/>
              <w:spacing w:after="120" w:line="276" w:lineRule="auto"/>
              <w:rPr>
                <w:rFonts w:asciiTheme="minorHAnsi" w:hAnsiTheme="minorHAnsi" w:cstheme="minorHAnsi"/>
                <w:i w:val="0"/>
                <w:sz w:val="20"/>
                <w:szCs w:val="20"/>
              </w:rPr>
            </w:pPr>
            <w:r w:rsidRPr="001D3EC0">
              <w:rPr>
                <w:rFonts w:asciiTheme="minorHAnsi" w:hAnsiTheme="minorHAnsi" w:cstheme="minorHAnsi"/>
                <w:i w:val="0"/>
                <w:sz w:val="20"/>
                <w:szCs w:val="20"/>
              </w:rPr>
              <w:t>Visoka neposredna ogroženost zaradi terorističnega napada. Indikatorji neizbežne grožnje so jasni: znani so čas, namen in cilji.</w:t>
            </w:r>
          </w:p>
        </w:tc>
      </w:tr>
    </w:tbl>
    <w:p w:rsidR="00A6505C" w:rsidRPr="0089269D" w:rsidRDefault="00A6505C" w:rsidP="00427515">
      <w:pPr>
        <w:pStyle w:val="Telobesedila2"/>
        <w:spacing w:after="120" w:line="276" w:lineRule="auto"/>
        <w:rPr>
          <w:rFonts w:asciiTheme="minorHAnsi" w:hAnsiTheme="minorHAnsi" w:cstheme="minorHAnsi"/>
          <w:i w:val="0"/>
          <w:sz w:val="24"/>
          <w:szCs w:val="24"/>
        </w:rPr>
      </w:pPr>
    </w:p>
    <w:p w:rsidR="009E49E9" w:rsidRPr="0089269D" w:rsidRDefault="00F0002D" w:rsidP="00427515">
      <w:pPr>
        <w:pStyle w:val="Telobesedila2"/>
        <w:spacing w:after="120" w:line="276" w:lineRule="auto"/>
        <w:rPr>
          <w:rFonts w:asciiTheme="minorHAnsi" w:hAnsiTheme="minorHAnsi" w:cstheme="minorHAnsi"/>
          <w:sz w:val="24"/>
          <w:szCs w:val="24"/>
        </w:rPr>
      </w:pPr>
      <w:r w:rsidRPr="0089269D">
        <w:rPr>
          <w:rFonts w:asciiTheme="minorHAnsi" w:hAnsiTheme="minorHAnsi" w:cstheme="minorHAnsi"/>
          <w:i w:val="0"/>
          <w:sz w:val="24"/>
          <w:szCs w:val="24"/>
        </w:rPr>
        <w:t>Model je objavljen na</w:t>
      </w:r>
      <w:r w:rsidR="0013411F">
        <w:rPr>
          <w:rFonts w:asciiTheme="minorHAnsi" w:hAnsiTheme="minorHAnsi" w:cstheme="minorHAnsi"/>
          <w:i w:val="0"/>
          <w:sz w:val="24"/>
          <w:szCs w:val="24"/>
        </w:rPr>
        <w:t xml:space="preserve"> portalu GOV.SI </w:t>
      </w:r>
      <w:hyperlink r:id="rId19" w:history="1">
        <w:r w:rsidR="0013411F" w:rsidRPr="0013411F">
          <w:rPr>
            <w:rStyle w:val="Hiperpovezava"/>
            <w:rFonts w:asciiTheme="minorHAnsi" w:hAnsiTheme="minorHAnsi" w:cstheme="minorHAnsi"/>
            <w:i w:val="0"/>
            <w:sz w:val="24"/>
            <w:szCs w:val="24"/>
          </w:rPr>
          <w:t>tema Ocena teroristične ogroženosti Slovenije</w:t>
        </w:r>
      </w:hyperlink>
      <w:r w:rsidR="0013411F">
        <w:rPr>
          <w:rFonts w:asciiTheme="minorHAnsi" w:hAnsiTheme="minorHAnsi" w:cstheme="minorHAnsi"/>
          <w:i w:val="0"/>
          <w:sz w:val="24"/>
          <w:szCs w:val="24"/>
        </w:rPr>
        <w:t>.</w:t>
      </w: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Ocena teroristične ogroženosti Slovenije se redno posodablja in je objavljena na spletni strani Vlade Republike Slovenije. Z vsebino ocene ogroženosti so seznanjeni pristojni organi in ustanove. Za potrebe sistema varstva pred naravnimi in drugimi nesrečami Medresorska delovna skupina za </w:t>
      </w:r>
      <w:proofErr w:type="spellStart"/>
      <w:r w:rsidRPr="0089269D">
        <w:rPr>
          <w:rFonts w:asciiTheme="minorHAnsi" w:hAnsiTheme="minorHAnsi" w:cstheme="minorHAnsi"/>
          <w:sz w:val="24"/>
        </w:rPr>
        <w:t>protiterorizem</w:t>
      </w:r>
      <w:proofErr w:type="spellEnd"/>
      <w:r w:rsidRPr="0089269D" w:rsidDel="00BB7ECB">
        <w:rPr>
          <w:rFonts w:asciiTheme="minorHAnsi" w:hAnsiTheme="minorHAnsi" w:cstheme="minorHAnsi"/>
          <w:sz w:val="24"/>
        </w:rPr>
        <w:t xml:space="preserve"> </w:t>
      </w:r>
      <w:r w:rsidRPr="0089269D">
        <w:rPr>
          <w:rFonts w:asciiTheme="minorHAnsi" w:hAnsiTheme="minorHAnsi" w:cstheme="minorHAnsi"/>
          <w:sz w:val="24"/>
        </w:rPr>
        <w:t>oceno teroristične ogroženosti Slovenije posreduje tudi na Center za obveščanje Republike Slovenije, prav tako pa tudi informacijo o morebitni spremembi ocene ogroženosti, ki bi lahko vplivala na odziv sistema varstva pred naravnimi in drugimi nesrečami zaradi terorističnega napada.</w:t>
      </w:r>
    </w:p>
    <w:p w:rsidR="00085A02" w:rsidRPr="0089269D" w:rsidRDefault="00F0002D" w:rsidP="00085A02">
      <w:pPr>
        <w:pStyle w:val="Telobesedila2"/>
        <w:spacing w:after="120" w:line="276" w:lineRule="auto"/>
        <w:rPr>
          <w:rFonts w:asciiTheme="minorHAnsi" w:hAnsiTheme="minorHAnsi" w:cstheme="minorHAnsi"/>
          <w:i w:val="0"/>
          <w:noProof/>
          <w:sz w:val="24"/>
          <w:szCs w:val="24"/>
          <w:lang w:eastAsia="sl-SI"/>
        </w:rPr>
      </w:pPr>
      <w:r w:rsidRPr="0089269D">
        <w:rPr>
          <w:rFonts w:asciiTheme="minorHAnsi" w:hAnsiTheme="minorHAnsi" w:cstheme="minorHAnsi"/>
          <w:i w:val="0"/>
          <w:noProof/>
          <w:sz w:val="24"/>
          <w:szCs w:val="24"/>
        </w:rPr>
        <w:t xml:space="preserve">Ne glede na to, da terorističnega napada na ozemlju Republike Slovenije do zdaj še ni bilo, možnosti takega napada oziroma drugih pojavnih oblik terorizma kot tudi mogočih čezmejnih vplivov terorističnih napadov v sosednjih in drugih državah ne moremo izključiti. </w:t>
      </w:r>
      <w:r w:rsidRPr="0089269D">
        <w:rPr>
          <w:rFonts w:asciiTheme="minorHAnsi" w:hAnsiTheme="minorHAnsi" w:cstheme="minorHAnsi"/>
          <w:i w:val="0"/>
          <w:noProof/>
          <w:sz w:val="24"/>
          <w:szCs w:val="24"/>
          <w:lang w:eastAsia="sl-SI"/>
        </w:rPr>
        <w:t>Zaradi nepredvidljivosti terorizma se lahko neodvisno od trenutne stopnje teroristične ogroženosti in brez predhodnega opozorila kadar koli zgodi nasilno teroristično dejanje, tudi na območjih, na katerih je ogroženost zaradi terorističnih groženj, opisana v naslednjem poglavju, nižja kot na območjih z višjo stopnjo ogroženosti.</w:t>
      </w:r>
      <w:r w:rsidR="00085A02" w:rsidRPr="0089269D">
        <w:rPr>
          <w:rFonts w:asciiTheme="minorHAnsi" w:hAnsiTheme="minorHAnsi" w:cstheme="minorHAnsi"/>
          <w:i w:val="0"/>
          <w:noProof/>
          <w:sz w:val="24"/>
          <w:szCs w:val="24"/>
          <w:lang w:eastAsia="sl-SI"/>
        </w:rPr>
        <w:t xml:space="preserve"> </w:t>
      </w:r>
    </w:p>
    <w:p w:rsidR="00F0002D" w:rsidRPr="00225448" w:rsidRDefault="00085A02" w:rsidP="00085A02">
      <w:pPr>
        <w:pStyle w:val="Telobesedila2"/>
        <w:spacing w:after="120" w:line="276" w:lineRule="auto"/>
        <w:rPr>
          <w:rFonts w:asciiTheme="minorHAnsi" w:hAnsiTheme="minorHAnsi" w:cstheme="minorHAnsi"/>
          <w:i w:val="0"/>
          <w:noProof/>
          <w:sz w:val="24"/>
          <w:szCs w:val="24"/>
          <w:lang w:eastAsia="sl-SI"/>
        </w:rPr>
      </w:pPr>
      <w:r w:rsidRPr="00225448">
        <w:rPr>
          <w:rFonts w:asciiTheme="minorHAnsi" w:hAnsiTheme="minorHAnsi" w:cstheme="minorHAnsi"/>
          <w:i w:val="0"/>
          <w:noProof/>
          <w:sz w:val="24"/>
          <w:szCs w:val="24"/>
        </w:rPr>
        <w:t>O</w:t>
      </w:r>
      <w:r w:rsidR="00F0002D" w:rsidRPr="00225448">
        <w:rPr>
          <w:rFonts w:asciiTheme="minorHAnsi" w:hAnsiTheme="minorHAnsi" w:cstheme="minorHAnsi"/>
          <w:i w:val="0"/>
          <w:noProof/>
          <w:sz w:val="24"/>
          <w:szCs w:val="24"/>
        </w:rPr>
        <w:t>groženost Republike Slovenije</w:t>
      </w:r>
      <w:r w:rsidRPr="00225448">
        <w:rPr>
          <w:rFonts w:asciiTheme="minorHAnsi" w:hAnsiTheme="minorHAnsi" w:cstheme="minorHAnsi"/>
          <w:i w:val="0"/>
          <w:noProof/>
          <w:sz w:val="24"/>
          <w:szCs w:val="24"/>
        </w:rPr>
        <w:t xml:space="preserve"> se je</w:t>
      </w:r>
      <w:r w:rsidR="00F0002D" w:rsidRPr="00225448">
        <w:rPr>
          <w:rFonts w:asciiTheme="minorHAnsi" w:hAnsiTheme="minorHAnsi" w:cstheme="minorHAnsi"/>
          <w:i w:val="0"/>
          <w:noProof/>
          <w:sz w:val="24"/>
          <w:szCs w:val="24"/>
        </w:rPr>
        <w:t xml:space="preserve"> povečala predvsem po vstopu v vojaško zavezništvo NATO, ki je bilo posredno ali neposredno vpleteno v številna krizna in vojna žarišča po svetu. Ogroženost države zaradi terorizma je povezana z geostrateškimi in političnimi procesi, ki </w:t>
      </w:r>
      <w:r w:rsidR="00F0002D" w:rsidRPr="00225448">
        <w:rPr>
          <w:rFonts w:asciiTheme="minorHAnsi" w:hAnsiTheme="minorHAnsi" w:cstheme="minorHAnsi"/>
          <w:i w:val="0"/>
          <w:noProof/>
          <w:sz w:val="24"/>
          <w:szCs w:val="24"/>
        </w:rPr>
        <w:lastRenderedPageBreak/>
        <w:t xml:space="preserve">potekajo v naši neposredni soseščini in zahodnobalkanski regiji ter tudi na kriznih žariščih zunaj Evrope (Vlada RS, 2019a). </w:t>
      </w:r>
    </w:p>
    <w:p w:rsidR="00F0002D" w:rsidRPr="0089269D" w:rsidRDefault="00F0002D" w:rsidP="00F0002D">
      <w:pPr>
        <w:spacing w:line="276" w:lineRule="auto"/>
        <w:jc w:val="both"/>
        <w:rPr>
          <w:rFonts w:asciiTheme="minorHAnsi" w:hAnsiTheme="minorHAnsi" w:cstheme="minorHAnsi"/>
          <w:sz w:val="24"/>
        </w:rPr>
      </w:pPr>
      <w:r w:rsidRPr="00225448">
        <w:rPr>
          <w:rFonts w:asciiTheme="minorHAnsi" w:hAnsiTheme="minorHAnsi" w:cstheme="minorHAnsi"/>
          <w:noProof/>
          <w:sz w:val="24"/>
        </w:rPr>
        <w:t>V zadnjem obdobju je teroristična ogroženost Rep</w:t>
      </w:r>
      <w:r w:rsidR="00085A02" w:rsidRPr="00225448">
        <w:rPr>
          <w:rFonts w:asciiTheme="minorHAnsi" w:hAnsiTheme="minorHAnsi" w:cstheme="minorHAnsi"/>
          <w:noProof/>
          <w:sz w:val="24"/>
        </w:rPr>
        <w:t>ublike Slovenije večinoma nizka,</w:t>
      </w:r>
      <w:r w:rsidRPr="00225448">
        <w:rPr>
          <w:rFonts w:asciiTheme="minorHAnsi" w:hAnsiTheme="minorHAnsi" w:cstheme="minorHAnsi"/>
          <w:noProof/>
          <w:sz w:val="24"/>
        </w:rPr>
        <w:t xml:space="preserve"> </w:t>
      </w:r>
      <w:r w:rsidR="00085A02" w:rsidRPr="00225448">
        <w:rPr>
          <w:rFonts w:asciiTheme="minorHAnsi" w:hAnsiTheme="minorHAnsi" w:cstheme="minorHAnsi"/>
          <w:noProof/>
          <w:sz w:val="24"/>
        </w:rPr>
        <w:t>n</w:t>
      </w:r>
      <w:r w:rsidRPr="00225448">
        <w:rPr>
          <w:rFonts w:asciiTheme="minorHAnsi" w:hAnsiTheme="minorHAnsi" w:cstheme="minorHAnsi"/>
          <w:noProof/>
          <w:sz w:val="24"/>
        </w:rPr>
        <w:t>e glede</w:t>
      </w:r>
      <w:r w:rsidRPr="0089269D">
        <w:rPr>
          <w:rFonts w:asciiTheme="minorHAnsi" w:hAnsiTheme="minorHAnsi" w:cstheme="minorHAnsi"/>
          <w:noProof/>
          <w:sz w:val="24"/>
        </w:rPr>
        <w:t xml:space="preserve"> na to pa ni mogoče izključiti kakršnih koli terorističnih napadov v sosednjih državah, tudi ne v </w:t>
      </w:r>
      <w:r w:rsidR="00085A02" w:rsidRPr="0089269D">
        <w:rPr>
          <w:rFonts w:asciiTheme="minorHAnsi" w:hAnsiTheme="minorHAnsi" w:cstheme="minorHAnsi"/>
          <w:noProof/>
          <w:sz w:val="24"/>
        </w:rPr>
        <w:t>neposredni bližini naše države, saj so se v preteklosti že zgodili teroristični napadi v sosednjih državah (</w:t>
      </w:r>
      <w:r w:rsidRPr="0089269D">
        <w:rPr>
          <w:rFonts w:asciiTheme="minorHAnsi" w:hAnsiTheme="minorHAnsi" w:cstheme="minorHAnsi"/>
          <w:sz w:val="24"/>
        </w:rPr>
        <w:t>leta 1972 v Trstu, leta 1995 na Reki in novembra 2020 na Dunaju</w:t>
      </w:r>
      <w:r w:rsidR="00085A02" w:rsidRPr="0089269D">
        <w:rPr>
          <w:rFonts w:asciiTheme="minorHAnsi" w:hAnsiTheme="minorHAnsi" w:cstheme="minorHAnsi"/>
          <w:sz w:val="24"/>
        </w:rPr>
        <w:t>).</w:t>
      </w:r>
    </w:p>
    <w:p w:rsidR="00085A02" w:rsidRPr="0089269D" w:rsidRDefault="00085A02"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V Republiki Sloveniji se po ocenah pristojnih služb aktualne grožnje in modusi ter</w:t>
      </w:r>
      <w:r w:rsidR="00067FA4" w:rsidRPr="0089269D">
        <w:rPr>
          <w:rFonts w:asciiTheme="minorHAnsi" w:hAnsiTheme="minorHAnsi" w:cstheme="minorHAnsi"/>
          <w:sz w:val="24"/>
        </w:rPr>
        <w:t>orizma lahko kažejo predvsem z:</w:t>
      </w:r>
    </w:p>
    <w:p w:rsidR="00F0002D" w:rsidRPr="0089269D" w:rsidRDefault="00F0002D" w:rsidP="00D10572">
      <w:pPr>
        <w:numPr>
          <w:ilvl w:val="0"/>
          <w:numId w:val="9"/>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napadi na življenje ali telo ali na človekove pravice in svoboščine, kot so: strelski pohodi, napadi s hladnim orožjem in druge oblike napada (uporaba drugih priročnih sredstev); </w:t>
      </w:r>
    </w:p>
    <w:p w:rsidR="00F0002D" w:rsidRPr="0089269D" w:rsidRDefault="00F0002D" w:rsidP="00D10572">
      <w:pPr>
        <w:numPr>
          <w:ilvl w:val="0"/>
          <w:numId w:val="9"/>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ugrabitvami ali zajetjem talcev; </w:t>
      </w:r>
    </w:p>
    <w:p w:rsidR="00F0002D" w:rsidRPr="0089269D" w:rsidRDefault="00F0002D" w:rsidP="00D10572">
      <w:pPr>
        <w:numPr>
          <w:ilvl w:val="0"/>
          <w:numId w:val="9"/>
        </w:numPr>
        <w:spacing w:line="276" w:lineRule="auto"/>
        <w:jc w:val="both"/>
        <w:rPr>
          <w:rFonts w:asciiTheme="minorHAnsi" w:hAnsiTheme="minorHAnsi" w:cstheme="minorHAnsi"/>
          <w:sz w:val="24"/>
        </w:rPr>
      </w:pPr>
      <w:r w:rsidRPr="0089269D">
        <w:rPr>
          <w:rFonts w:asciiTheme="minorHAnsi" w:hAnsiTheme="minorHAnsi" w:cstheme="minorHAnsi"/>
          <w:sz w:val="24"/>
        </w:rPr>
        <w:t>uničenjem državnih ali javnih objektov oziroma predstavništev tujih držav, prevoznega sistema, infrastrukture, informacijskega sistema, javnega kraja ali zasebne lastnine;</w:t>
      </w:r>
    </w:p>
    <w:p w:rsidR="00F0002D" w:rsidRPr="0089269D" w:rsidRDefault="00F0002D" w:rsidP="00D10572">
      <w:pPr>
        <w:numPr>
          <w:ilvl w:val="0"/>
          <w:numId w:val="9"/>
        </w:numPr>
        <w:spacing w:line="276" w:lineRule="auto"/>
        <w:jc w:val="both"/>
        <w:rPr>
          <w:rFonts w:asciiTheme="minorHAnsi" w:hAnsiTheme="minorHAnsi" w:cstheme="minorHAnsi"/>
          <w:sz w:val="24"/>
        </w:rPr>
      </w:pPr>
      <w:r w:rsidRPr="0089269D">
        <w:rPr>
          <w:rFonts w:asciiTheme="minorHAnsi" w:hAnsiTheme="minorHAnsi" w:cstheme="minorHAnsi"/>
          <w:sz w:val="24"/>
        </w:rPr>
        <w:t>ugrabitvijo zrakoplova, plovila, sredstev tovornega prevoza ali javnega prevoznega sredstva;</w:t>
      </w:r>
    </w:p>
    <w:p w:rsidR="00F0002D" w:rsidRPr="0089269D" w:rsidRDefault="00F0002D" w:rsidP="00D10572">
      <w:pPr>
        <w:numPr>
          <w:ilvl w:val="0"/>
          <w:numId w:val="9"/>
        </w:numPr>
        <w:spacing w:line="276" w:lineRule="auto"/>
        <w:jc w:val="both"/>
        <w:rPr>
          <w:rFonts w:asciiTheme="minorHAnsi" w:hAnsiTheme="minorHAnsi" w:cstheme="minorHAnsi"/>
          <w:sz w:val="24"/>
        </w:rPr>
      </w:pPr>
      <w:r w:rsidRPr="0089269D">
        <w:rPr>
          <w:rFonts w:asciiTheme="minorHAnsi" w:hAnsiTheme="minorHAnsi" w:cstheme="minorHAnsi"/>
          <w:sz w:val="24"/>
        </w:rPr>
        <w:t>ogrožanjem varnosti s spuščanjem nevarnih snovi oziroma povzročanjem požarov, poplav ali eksplozij, na primer s:</w:t>
      </w:r>
    </w:p>
    <w:p w:rsidR="00F0002D" w:rsidRPr="0089269D" w:rsidRDefault="00F0002D" w:rsidP="00D10572">
      <w:pPr>
        <w:numPr>
          <w:ilvl w:val="1"/>
          <w:numId w:val="9"/>
        </w:numPr>
        <w:spacing w:line="276" w:lineRule="auto"/>
        <w:jc w:val="both"/>
        <w:rPr>
          <w:rFonts w:asciiTheme="minorHAnsi" w:hAnsiTheme="minorHAnsi" w:cstheme="minorHAnsi"/>
          <w:sz w:val="24"/>
        </w:rPr>
      </w:pPr>
      <w:r w:rsidRPr="0089269D">
        <w:rPr>
          <w:rFonts w:asciiTheme="minorHAnsi" w:hAnsiTheme="minorHAnsi" w:cstheme="minorHAnsi"/>
          <w:sz w:val="24"/>
        </w:rPr>
        <w:t xml:space="preserve">pojavom pisemskih bomb z eksplozivi ali </w:t>
      </w:r>
      <w:proofErr w:type="spellStart"/>
      <w:r w:rsidRPr="0089269D">
        <w:rPr>
          <w:rFonts w:asciiTheme="minorHAnsi" w:hAnsiTheme="minorHAnsi" w:cstheme="minorHAnsi"/>
          <w:sz w:val="24"/>
        </w:rPr>
        <w:t>bioagensi</w:t>
      </w:r>
      <w:proofErr w:type="spellEnd"/>
      <w:r w:rsidRPr="0089269D">
        <w:rPr>
          <w:rFonts w:asciiTheme="minorHAnsi" w:hAnsiTheme="minorHAnsi" w:cstheme="minorHAnsi"/>
          <w:sz w:val="24"/>
        </w:rPr>
        <w:t>,</w:t>
      </w:r>
    </w:p>
    <w:p w:rsidR="00F0002D" w:rsidRPr="0089269D" w:rsidRDefault="00F0002D" w:rsidP="00D10572">
      <w:pPr>
        <w:numPr>
          <w:ilvl w:val="1"/>
          <w:numId w:val="9"/>
        </w:numPr>
        <w:spacing w:line="276" w:lineRule="auto"/>
        <w:jc w:val="both"/>
        <w:rPr>
          <w:rFonts w:asciiTheme="minorHAnsi" w:hAnsiTheme="minorHAnsi" w:cstheme="minorHAnsi"/>
          <w:sz w:val="24"/>
        </w:rPr>
      </w:pPr>
      <w:r w:rsidRPr="0089269D">
        <w:rPr>
          <w:rFonts w:asciiTheme="minorHAnsi" w:hAnsiTheme="minorHAnsi" w:cstheme="minorHAnsi"/>
          <w:sz w:val="24"/>
        </w:rPr>
        <w:t>porušitvijo vodnih pregrad,</w:t>
      </w:r>
    </w:p>
    <w:p w:rsidR="00F0002D" w:rsidRPr="0089269D" w:rsidRDefault="00F0002D" w:rsidP="00D10572">
      <w:pPr>
        <w:numPr>
          <w:ilvl w:val="1"/>
          <w:numId w:val="9"/>
        </w:numPr>
        <w:spacing w:line="276" w:lineRule="auto"/>
        <w:jc w:val="both"/>
        <w:rPr>
          <w:rFonts w:asciiTheme="minorHAnsi" w:hAnsiTheme="minorHAnsi" w:cstheme="minorHAnsi"/>
          <w:sz w:val="24"/>
        </w:rPr>
      </w:pPr>
      <w:r w:rsidRPr="0089269D">
        <w:rPr>
          <w:rFonts w:asciiTheme="minorHAnsi" w:hAnsiTheme="minorHAnsi" w:cstheme="minorHAnsi"/>
          <w:sz w:val="24"/>
        </w:rPr>
        <w:t>namerno povzročitvijo nesreče v obratih večjega ali manjšega tveganja za okolje,</w:t>
      </w:r>
    </w:p>
    <w:p w:rsidR="00F0002D" w:rsidRPr="0089269D" w:rsidRDefault="00F0002D" w:rsidP="00D10572">
      <w:pPr>
        <w:numPr>
          <w:ilvl w:val="1"/>
          <w:numId w:val="9"/>
        </w:numPr>
        <w:spacing w:line="276" w:lineRule="auto"/>
        <w:jc w:val="both"/>
        <w:rPr>
          <w:rFonts w:asciiTheme="minorHAnsi" w:hAnsiTheme="minorHAnsi" w:cstheme="minorHAnsi"/>
          <w:sz w:val="24"/>
        </w:rPr>
      </w:pPr>
      <w:r w:rsidRPr="0089269D">
        <w:rPr>
          <w:rFonts w:asciiTheme="minorHAnsi" w:hAnsiTheme="minorHAnsi" w:cstheme="minorHAnsi"/>
          <w:sz w:val="24"/>
        </w:rPr>
        <w:t>namestitvijo (in/ali uporabo) eksplozivne naprave ali sredstva za množično uničevanje, kot so eksplozivi, bombe, kemično, biološko, jedrsko ali radiološko orožje;</w:t>
      </w:r>
    </w:p>
    <w:p w:rsidR="00A6505C" w:rsidRPr="0089269D" w:rsidRDefault="00F0002D" w:rsidP="00A6505C">
      <w:pPr>
        <w:numPr>
          <w:ilvl w:val="0"/>
          <w:numId w:val="9"/>
        </w:numPr>
        <w:spacing w:line="276" w:lineRule="auto"/>
        <w:jc w:val="both"/>
        <w:rPr>
          <w:rFonts w:asciiTheme="minorHAnsi" w:hAnsiTheme="minorHAnsi" w:cstheme="minorHAnsi"/>
          <w:sz w:val="24"/>
        </w:rPr>
      </w:pPr>
      <w:r w:rsidRPr="0089269D">
        <w:rPr>
          <w:rFonts w:asciiTheme="minorHAnsi" w:hAnsiTheme="minorHAnsi" w:cstheme="minorHAnsi"/>
          <w:sz w:val="24"/>
        </w:rPr>
        <w:t>motnjami ali prekinitvami oskrbe z vodo, elektriko ali drugimi za življenje ljudi osnovnimi naravnimi viri, ki lahko ogrozijo življenje ljudi.</w:t>
      </w:r>
    </w:p>
    <w:p w:rsidR="00A6505C" w:rsidRPr="0089269D" w:rsidRDefault="00A6505C" w:rsidP="00A6505C">
      <w:pPr>
        <w:spacing w:line="276" w:lineRule="auto"/>
        <w:jc w:val="both"/>
        <w:rPr>
          <w:rFonts w:asciiTheme="minorHAnsi" w:hAnsiTheme="minorHAnsi" w:cstheme="minorHAnsi"/>
          <w:sz w:val="24"/>
        </w:rPr>
      </w:pPr>
    </w:p>
    <w:p w:rsidR="00F0002D" w:rsidRPr="0089269D" w:rsidRDefault="00063A63" w:rsidP="00B41DB5">
      <w:pPr>
        <w:pStyle w:val="Naslov1"/>
      </w:pPr>
      <w:bookmarkStart w:id="16" w:name="_Toc123887104"/>
      <w:r w:rsidRPr="0089269D">
        <w:t>7</w:t>
      </w:r>
      <w:r w:rsidR="00F0002D" w:rsidRPr="0089269D">
        <w:t xml:space="preserve"> Ogroženost zaradi terorističnih aktivnosti</w:t>
      </w:r>
      <w:bookmarkEnd w:id="16"/>
    </w:p>
    <w:p w:rsidR="00F0002D" w:rsidRPr="0089269D" w:rsidRDefault="00F0002D" w:rsidP="00F0002D">
      <w:pPr>
        <w:spacing w:line="276" w:lineRule="auto"/>
        <w:ind w:firstLine="708"/>
        <w:jc w:val="both"/>
        <w:rPr>
          <w:rFonts w:asciiTheme="minorHAnsi" w:hAnsiTheme="minorHAnsi" w:cstheme="minorHAnsi"/>
          <w:noProof/>
          <w:sz w:val="24"/>
        </w:rPr>
      </w:pPr>
    </w:p>
    <w:p w:rsidR="0049007B" w:rsidRPr="00B41DB5" w:rsidRDefault="00F0002D" w:rsidP="0049007B">
      <w:pPr>
        <w:pStyle w:val="navaden0"/>
        <w:spacing w:before="0" w:line="276" w:lineRule="auto"/>
        <w:rPr>
          <w:rFonts w:asciiTheme="minorHAnsi" w:hAnsiTheme="minorHAnsi" w:cstheme="minorHAnsi"/>
          <w:noProof/>
          <w:sz w:val="24"/>
          <w:szCs w:val="24"/>
        </w:rPr>
      </w:pPr>
      <w:r w:rsidRPr="0089269D">
        <w:rPr>
          <w:rFonts w:asciiTheme="minorHAnsi" w:hAnsiTheme="minorHAnsi" w:cstheme="minorHAnsi"/>
          <w:noProof/>
          <w:sz w:val="24"/>
          <w:szCs w:val="24"/>
        </w:rPr>
        <w:t xml:space="preserve">Za sistem varstva pred naravnimi in drugimi nesrečami je pomemben ustrezen odziv na posledice, ki jih nesreča povzroči. Zaradi svojevrstnosti pojavnih oblik terorizma </w:t>
      </w:r>
      <w:r w:rsidRPr="00D92C0E">
        <w:rPr>
          <w:rFonts w:asciiTheme="minorHAnsi" w:hAnsiTheme="minorHAnsi" w:cstheme="minorHAnsi"/>
          <w:noProof/>
          <w:sz w:val="24"/>
          <w:szCs w:val="24"/>
        </w:rPr>
        <w:t>je odziv sistema varstva pred naravnimi in drugimi nesrečami na nesreče in pojave, ki so posledica terorističnih aktivnostih, poleg odziva, načrtovanega v veljavnem državnem načrtu zaščite in reševanja s področja terorizma, načrtovan tudi kot odziv po nekaterih drugih načrtih zaščite in reševanja za nesreče, ki jih lahko povzroči teroristični napad ali s katerimi se teroristični napad manifestira. Podlaga za omenjene načrte</w:t>
      </w:r>
      <w:r w:rsidR="00B5344B" w:rsidRPr="00D92C0E">
        <w:rPr>
          <w:rFonts w:asciiTheme="minorHAnsi" w:hAnsiTheme="minorHAnsi" w:cstheme="minorHAnsi"/>
          <w:noProof/>
          <w:sz w:val="24"/>
          <w:szCs w:val="24"/>
        </w:rPr>
        <w:t xml:space="preserve"> zaščite in reševanja </w:t>
      </w:r>
      <w:r w:rsidRPr="00D92C0E">
        <w:rPr>
          <w:rFonts w:asciiTheme="minorHAnsi" w:hAnsiTheme="minorHAnsi" w:cstheme="minorHAnsi"/>
          <w:noProof/>
          <w:sz w:val="24"/>
          <w:szCs w:val="24"/>
        </w:rPr>
        <w:t xml:space="preserve">so med drugim tudi pripadajoče ocene ogroženosti, ki jih je pripravila </w:t>
      </w:r>
      <w:r w:rsidR="00B5344B" w:rsidRPr="00D92C0E">
        <w:rPr>
          <w:rFonts w:asciiTheme="minorHAnsi" w:hAnsiTheme="minorHAnsi" w:cstheme="minorHAnsi"/>
          <w:noProof/>
          <w:sz w:val="24"/>
          <w:szCs w:val="24"/>
        </w:rPr>
        <w:t xml:space="preserve">Izpostava </w:t>
      </w:r>
      <w:r w:rsidRPr="00D92C0E">
        <w:rPr>
          <w:rFonts w:asciiTheme="minorHAnsi" w:hAnsiTheme="minorHAnsi" w:cstheme="minorHAnsi"/>
          <w:noProof/>
          <w:sz w:val="24"/>
          <w:szCs w:val="24"/>
        </w:rPr>
        <w:t>URSZR</w:t>
      </w:r>
      <w:r w:rsidR="00B5344B" w:rsidRPr="00D92C0E">
        <w:rPr>
          <w:rFonts w:asciiTheme="minorHAnsi" w:hAnsiTheme="minorHAnsi" w:cstheme="minorHAnsi"/>
          <w:noProof/>
          <w:sz w:val="24"/>
          <w:szCs w:val="24"/>
        </w:rPr>
        <w:t xml:space="preserve"> </w:t>
      </w:r>
      <w:r w:rsidR="00B1087B" w:rsidRPr="00D92C0E">
        <w:rPr>
          <w:rFonts w:asciiTheme="minorHAnsi" w:hAnsiTheme="minorHAnsi" w:cstheme="minorHAnsi"/>
          <w:noProof/>
          <w:sz w:val="24"/>
          <w:szCs w:val="24"/>
        </w:rPr>
        <w:t>Maribor.</w:t>
      </w:r>
      <w:r w:rsidRPr="00D92C0E">
        <w:rPr>
          <w:rFonts w:asciiTheme="minorHAnsi" w:hAnsiTheme="minorHAnsi" w:cstheme="minorHAnsi"/>
          <w:noProof/>
          <w:sz w:val="24"/>
          <w:szCs w:val="24"/>
        </w:rPr>
        <w:t xml:space="preserve"> </w:t>
      </w:r>
    </w:p>
    <w:p w:rsidR="00F0002D" w:rsidRPr="0089269D" w:rsidRDefault="00063A63" w:rsidP="00F01648">
      <w:pPr>
        <w:pStyle w:val="Naslov2"/>
        <w:rPr>
          <w:rFonts w:asciiTheme="minorHAnsi" w:hAnsiTheme="minorHAnsi" w:cstheme="minorHAnsi"/>
          <w:noProof/>
          <w:sz w:val="24"/>
          <w:szCs w:val="24"/>
        </w:rPr>
      </w:pPr>
      <w:bookmarkStart w:id="17" w:name="_Toc123887105"/>
      <w:r w:rsidRPr="0089269D">
        <w:rPr>
          <w:rFonts w:asciiTheme="minorHAnsi" w:hAnsiTheme="minorHAnsi" w:cstheme="minorHAnsi"/>
          <w:noProof/>
          <w:sz w:val="24"/>
          <w:szCs w:val="24"/>
        </w:rPr>
        <w:lastRenderedPageBreak/>
        <w:t>7</w:t>
      </w:r>
      <w:r w:rsidR="00F0002D" w:rsidRPr="0089269D">
        <w:rPr>
          <w:rFonts w:asciiTheme="minorHAnsi" w:hAnsiTheme="minorHAnsi" w:cstheme="minorHAnsi"/>
          <w:noProof/>
          <w:sz w:val="24"/>
          <w:szCs w:val="24"/>
        </w:rPr>
        <w:t>.1 O ogroženosti zaradi terorističnih aktivnosti</w:t>
      </w:r>
      <w:bookmarkEnd w:id="17"/>
    </w:p>
    <w:p w:rsidR="00F0002D" w:rsidRPr="0089269D" w:rsidRDefault="00063A63" w:rsidP="00B31B8D">
      <w:pPr>
        <w:pStyle w:val="Naslov3"/>
        <w:rPr>
          <w:rFonts w:asciiTheme="minorHAnsi" w:hAnsiTheme="minorHAnsi" w:cstheme="minorHAnsi"/>
          <w:noProof/>
          <w:szCs w:val="24"/>
        </w:rPr>
      </w:pPr>
      <w:bookmarkStart w:id="18" w:name="_Toc123887106"/>
      <w:r w:rsidRPr="0089269D">
        <w:rPr>
          <w:rFonts w:asciiTheme="minorHAnsi" w:hAnsiTheme="minorHAnsi" w:cstheme="minorHAnsi"/>
          <w:noProof/>
          <w:szCs w:val="24"/>
        </w:rPr>
        <w:t>7</w:t>
      </w:r>
      <w:r w:rsidR="00F0002D" w:rsidRPr="0089269D">
        <w:rPr>
          <w:rFonts w:asciiTheme="minorHAnsi" w:hAnsiTheme="minorHAnsi" w:cstheme="minorHAnsi"/>
          <w:noProof/>
          <w:szCs w:val="24"/>
        </w:rPr>
        <w:t>.1.1 Ogroženost zaradi terorističnih napadov z uporabo klasičnih sredstev</w:t>
      </w:r>
      <w:bookmarkEnd w:id="18"/>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Kot teroristični napad s klasičnimi sredstvi se štejejo namerna povzročitev eksplozije na javnih mestih in v javnih objektih, povzročitev letalske, železniške ali druge nesreče na prevoznih sredstvih, eksplozije na prometnicah in drugih objektih s ciljem, da se povzročijo človeške žrtve ali materialna škoda oziroma drugo protipravno dejanje z istim ciljem (sabotaža, diverzija in podobno) (Vlada RS, 2005, 2015). </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Klasično sredstvo je konvencionalno orožje, na primer osebno in vojaško orožje, prav tako vse vrste hladnega orožja in druga priročna sredstva.</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Mogoči cilji napadov so lahko tudi objekti tako imenovane kritične infrastrukture, kot so prometna infrastruktura, energetski, zdravstveni in vodooskrbni objekti, informacijsko-telekomunikacijski sistemi, ter sedeži državnih organov, športni, kulturni, verski, šolski objekti in podobno (Vlada RS, 2005, 2015), na primer tudi objekti kulturne dediščine.</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Priročnost uporabe takih sredstev in njihova dostopnost predstavljata večjo ogroženost zlasti tako imenovanih mehkih tarč, ki so ranljivejše. Mogoči scenariji napada so zelo raznovrstni.</w:t>
      </w:r>
    </w:p>
    <w:p w:rsidR="00F0002D" w:rsidRPr="0089269D" w:rsidRDefault="00063A63" w:rsidP="00B31B8D">
      <w:pPr>
        <w:pStyle w:val="Naslov3"/>
        <w:rPr>
          <w:rFonts w:asciiTheme="minorHAnsi" w:hAnsiTheme="minorHAnsi" w:cstheme="minorHAnsi"/>
          <w:noProof/>
          <w:szCs w:val="24"/>
        </w:rPr>
      </w:pPr>
      <w:bookmarkStart w:id="19" w:name="_Toc123887107"/>
      <w:r w:rsidRPr="0089269D">
        <w:rPr>
          <w:rFonts w:asciiTheme="minorHAnsi" w:hAnsiTheme="minorHAnsi" w:cstheme="minorHAnsi"/>
          <w:noProof/>
          <w:szCs w:val="24"/>
        </w:rPr>
        <w:t>7</w:t>
      </w:r>
      <w:r w:rsidR="00F0002D" w:rsidRPr="0089269D">
        <w:rPr>
          <w:rFonts w:asciiTheme="minorHAnsi" w:hAnsiTheme="minorHAnsi" w:cstheme="minorHAnsi"/>
          <w:noProof/>
          <w:szCs w:val="24"/>
        </w:rPr>
        <w:t>.1.2 Ogroženost zaradi uporabe kemičnega orožja in sproščanja kemičnih snovi</w:t>
      </w:r>
      <w:bookmarkEnd w:id="19"/>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V Republiki Sloveniji so gospodarske družbe, ki opravljajo dejavnost, ki je predmet nadzora po Konvenciji  o prepovedi razvoja, proizvodnje, kopičenja zalog in uporabe kemičnega orožja ter o njegovem uničenju, pod stalnim nadzorom. Protipravna prisvojitev teh snovi oziroma diverzija ali sabotaža v teh družbah bi se lahko izvedla tudi zaradi terorističnih namenov. </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Potencialne tarče napadov teroristov so lahko tudi objekti, v katerih se v delovnem procesu uporabljajo, proizvajajo, prevažajo ali skladiščijo kemične snovi ali se opravlja dejavnost oziroma upravljajo sredstva za delo, ki pomenijo nevarnost za nastanek nesreče (Vlada RS, 2005, 2015). </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Za preučitev ogroženosti nekaterih takih objektov (in posledično ogroženosti teritorialnih območij – občin, regij, v katerih ti objekti so), se lahko namenu ustrezno uporablja Ocena ogroženosti </w:t>
      </w:r>
      <w:r w:rsidR="00F268A9">
        <w:rPr>
          <w:rFonts w:asciiTheme="minorHAnsi" w:hAnsiTheme="minorHAnsi" w:cstheme="minorHAnsi"/>
          <w:noProof/>
          <w:sz w:val="24"/>
        </w:rPr>
        <w:t>Vzhodno štajerske</w:t>
      </w:r>
      <w:r w:rsidR="009A6DA7" w:rsidRPr="0089269D">
        <w:rPr>
          <w:rFonts w:asciiTheme="minorHAnsi" w:hAnsiTheme="minorHAnsi" w:cstheme="minorHAnsi"/>
          <w:noProof/>
          <w:sz w:val="24"/>
        </w:rPr>
        <w:t xml:space="preserve"> regije</w:t>
      </w:r>
      <w:r w:rsidRPr="0089269D">
        <w:rPr>
          <w:rFonts w:asciiTheme="minorHAnsi" w:hAnsiTheme="minorHAnsi" w:cstheme="minorHAnsi"/>
          <w:noProof/>
          <w:sz w:val="24"/>
        </w:rPr>
        <w:t xml:space="preserve"> zaradi nesreč z nevarnimi snovmi.</w:t>
      </w:r>
    </w:p>
    <w:p w:rsidR="00F0002D" w:rsidRPr="0089269D" w:rsidRDefault="000E02C1" w:rsidP="00B31B8D">
      <w:pPr>
        <w:pStyle w:val="Naslov3"/>
        <w:rPr>
          <w:rFonts w:asciiTheme="minorHAnsi" w:hAnsiTheme="minorHAnsi" w:cstheme="minorHAnsi"/>
          <w:noProof/>
          <w:szCs w:val="24"/>
        </w:rPr>
      </w:pPr>
      <w:bookmarkStart w:id="20" w:name="_Toc123887108"/>
      <w:r w:rsidRPr="0089269D">
        <w:rPr>
          <w:rFonts w:asciiTheme="minorHAnsi" w:hAnsiTheme="minorHAnsi" w:cstheme="minorHAnsi"/>
          <w:noProof/>
          <w:szCs w:val="24"/>
        </w:rPr>
        <w:t>7</w:t>
      </w:r>
      <w:r w:rsidR="00F0002D" w:rsidRPr="0089269D">
        <w:rPr>
          <w:rFonts w:asciiTheme="minorHAnsi" w:hAnsiTheme="minorHAnsi" w:cstheme="minorHAnsi"/>
          <w:noProof/>
          <w:szCs w:val="24"/>
        </w:rPr>
        <w:t>.1.3 Ogroženost zaradi uporabe bioloških snovi v teroristične namene</w:t>
      </w:r>
      <w:bookmarkEnd w:id="20"/>
    </w:p>
    <w:p w:rsidR="00F0002D" w:rsidRPr="0089269D" w:rsidRDefault="00F0002D" w:rsidP="00F0002D">
      <w:pPr>
        <w:spacing w:after="120"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Zaradi raznovrstnosti posledic tako imenovanega bioterorizma je treba pri načrtovanju odziva v nekaterih primerih ustrezno upoštevati Oceno ogroženosti </w:t>
      </w:r>
      <w:r w:rsidR="009A6DA7" w:rsidRPr="0089269D">
        <w:rPr>
          <w:rFonts w:asciiTheme="minorHAnsi" w:hAnsiTheme="minorHAnsi" w:cstheme="minorHAnsi"/>
          <w:noProof/>
          <w:sz w:val="24"/>
        </w:rPr>
        <w:t>ob p</w:t>
      </w:r>
      <w:r w:rsidR="0049007B" w:rsidRPr="0089269D">
        <w:rPr>
          <w:rFonts w:asciiTheme="minorHAnsi" w:hAnsiTheme="minorHAnsi" w:cstheme="minorHAnsi"/>
          <w:noProof/>
          <w:sz w:val="24"/>
        </w:rPr>
        <w:t>o</w:t>
      </w:r>
      <w:r w:rsidR="009A6DA7" w:rsidRPr="0089269D">
        <w:rPr>
          <w:rFonts w:asciiTheme="minorHAnsi" w:hAnsiTheme="minorHAnsi" w:cstheme="minorHAnsi"/>
          <w:noProof/>
          <w:sz w:val="24"/>
        </w:rPr>
        <w:t>javu</w:t>
      </w:r>
      <w:r w:rsidRPr="0089269D">
        <w:rPr>
          <w:rFonts w:asciiTheme="minorHAnsi" w:hAnsiTheme="minorHAnsi" w:cstheme="minorHAnsi"/>
          <w:noProof/>
          <w:sz w:val="24"/>
        </w:rPr>
        <w:t xml:space="preserve"> nalezljivih bolezni pri </w:t>
      </w:r>
      <w:r w:rsidRPr="0089269D">
        <w:rPr>
          <w:rFonts w:asciiTheme="minorHAnsi" w:hAnsiTheme="minorHAnsi" w:cstheme="minorHAnsi"/>
          <w:noProof/>
          <w:sz w:val="24"/>
        </w:rPr>
        <w:lastRenderedPageBreak/>
        <w:t>ljudeh</w:t>
      </w:r>
      <w:r w:rsidR="00677EA3">
        <w:rPr>
          <w:rFonts w:asciiTheme="minorHAnsi" w:hAnsiTheme="minorHAnsi" w:cstheme="minorHAnsi"/>
          <w:noProof/>
          <w:sz w:val="24"/>
        </w:rPr>
        <w:t xml:space="preserve"> v Vzhodno štajerski</w:t>
      </w:r>
      <w:r w:rsidR="009A6DA7" w:rsidRPr="0089269D">
        <w:rPr>
          <w:rFonts w:asciiTheme="minorHAnsi" w:hAnsiTheme="minorHAnsi" w:cstheme="minorHAnsi"/>
          <w:noProof/>
          <w:sz w:val="24"/>
        </w:rPr>
        <w:t xml:space="preserve"> regiji</w:t>
      </w:r>
      <w:r w:rsidRPr="0089269D">
        <w:rPr>
          <w:rFonts w:asciiTheme="minorHAnsi" w:hAnsiTheme="minorHAnsi" w:cstheme="minorHAnsi"/>
          <w:noProof/>
          <w:sz w:val="24"/>
        </w:rPr>
        <w:t xml:space="preserve">, ki jo je pripravila </w:t>
      </w:r>
      <w:r w:rsidR="009A6DA7" w:rsidRPr="0089269D">
        <w:rPr>
          <w:rFonts w:asciiTheme="minorHAnsi" w:hAnsiTheme="minorHAnsi" w:cstheme="minorHAnsi"/>
          <w:noProof/>
          <w:sz w:val="24"/>
        </w:rPr>
        <w:t xml:space="preserve">Izpostava </w:t>
      </w:r>
      <w:r w:rsidRPr="0089269D">
        <w:rPr>
          <w:rFonts w:asciiTheme="minorHAnsi" w:hAnsiTheme="minorHAnsi" w:cstheme="minorHAnsi"/>
          <w:noProof/>
          <w:sz w:val="24"/>
        </w:rPr>
        <w:t>URSZR</w:t>
      </w:r>
      <w:r w:rsidR="00677EA3">
        <w:rPr>
          <w:rFonts w:asciiTheme="minorHAnsi" w:hAnsiTheme="minorHAnsi" w:cstheme="minorHAnsi"/>
          <w:noProof/>
          <w:sz w:val="24"/>
        </w:rPr>
        <w:t xml:space="preserve"> Maribor</w:t>
      </w:r>
      <w:r w:rsidRPr="0089269D">
        <w:rPr>
          <w:rFonts w:asciiTheme="minorHAnsi" w:hAnsiTheme="minorHAnsi" w:cstheme="minorHAnsi"/>
          <w:noProof/>
          <w:sz w:val="24"/>
        </w:rPr>
        <w:t>, in take ocene, ki so bile v sistemu varstva pred naravnimi in drugimi nesrečami pripravljene na nižjih ravneh, ter Oceno tveganja za nevarnosti biološkega, kemičnega, okoljskega in neznanega izvora na zdravje ljudi, ki jo je pripravilo ministrstvo, pristojno za zdravje.</w:t>
      </w:r>
    </w:p>
    <w:p w:rsidR="00C63A60"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Smiselno se lahko za nekatere posebno nevarne bolezni živali, ki se lahko prenašajo tudi na človeka, ustrezno upošteva tudi Ocena ogroženosti </w:t>
      </w:r>
      <w:r w:rsidR="00830414" w:rsidRPr="0089269D">
        <w:rPr>
          <w:rFonts w:asciiTheme="minorHAnsi" w:hAnsiTheme="minorHAnsi" w:cstheme="minorHAnsi"/>
          <w:noProof/>
          <w:sz w:val="24"/>
        </w:rPr>
        <w:t>ob  pojavu</w:t>
      </w:r>
      <w:r w:rsidRPr="0089269D">
        <w:rPr>
          <w:rFonts w:asciiTheme="minorHAnsi" w:hAnsiTheme="minorHAnsi" w:cstheme="minorHAnsi"/>
          <w:noProof/>
          <w:sz w:val="24"/>
        </w:rPr>
        <w:t xml:space="preserve"> posebno nevarnih bolezni živali</w:t>
      </w:r>
      <w:r w:rsidR="00677EA3">
        <w:rPr>
          <w:rFonts w:asciiTheme="minorHAnsi" w:hAnsiTheme="minorHAnsi" w:cstheme="minorHAnsi"/>
          <w:noProof/>
          <w:sz w:val="24"/>
        </w:rPr>
        <w:t xml:space="preserve"> v Vzhodno štajerski</w:t>
      </w:r>
      <w:r w:rsidR="00830414" w:rsidRPr="0089269D">
        <w:rPr>
          <w:rFonts w:asciiTheme="minorHAnsi" w:hAnsiTheme="minorHAnsi" w:cstheme="minorHAnsi"/>
          <w:noProof/>
          <w:sz w:val="24"/>
        </w:rPr>
        <w:t xml:space="preserve"> regiji</w:t>
      </w:r>
      <w:r w:rsidRPr="0089269D">
        <w:rPr>
          <w:rFonts w:asciiTheme="minorHAnsi" w:hAnsiTheme="minorHAnsi" w:cstheme="minorHAnsi"/>
          <w:noProof/>
          <w:sz w:val="24"/>
        </w:rPr>
        <w:t xml:space="preserve">, ki jo je pripravila </w:t>
      </w:r>
      <w:r w:rsidR="00830414" w:rsidRPr="0089269D">
        <w:rPr>
          <w:rFonts w:asciiTheme="minorHAnsi" w:hAnsiTheme="minorHAnsi" w:cstheme="minorHAnsi"/>
          <w:noProof/>
          <w:sz w:val="24"/>
        </w:rPr>
        <w:t>I</w:t>
      </w:r>
      <w:r w:rsidR="00F268A9">
        <w:rPr>
          <w:rFonts w:asciiTheme="minorHAnsi" w:hAnsiTheme="minorHAnsi" w:cstheme="minorHAnsi"/>
          <w:noProof/>
          <w:sz w:val="24"/>
        </w:rPr>
        <w:t>z</w:t>
      </w:r>
      <w:r w:rsidR="007F536A" w:rsidRPr="0089269D">
        <w:rPr>
          <w:rFonts w:asciiTheme="minorHAnsi" w:hAnsiTheme="minorHAnsi" w:cstheme="minorHAnsi"/>
          <w:noProof/>
          <w:sz w:val="24"/>
        </w:rPr>
        <w:t>pos</w:t>
      </w:r>
      <w:r w:rsidR="00830414" w:rsidRPr="0089269D">
        <w:rPr>
          <w:rFonts w:asciiTheme="minorHAnsi" w:hAnsiTheme="minorHAnsi" w:cstheme="minorHAnsi"/>
          <w:noProof/>
          <w:sz w:val="24"/>
        </w:rPr>
        <w:t>tav</w:t>
      </w:r>
      <w:r w:rsidR="00B5344B" w:rsidRPr="0089269D">
        <w:rPr>
          <w:rFonts w:asciiTheme="minorHAnsi" w:hAnsiTheme="minorHAnsi" w:cstheme="minorHAnsi"/>
          <w:noProof/>
          <w:sz w:val="24"/>
        </w:rPr>
        <w:t>a</w:t>
      </w:r>
      <w:r w:rsidR="00830414" w:rsidRPr="0089269D">
        <w:rPr>
          <w:rFonts w:asciiTheme="minorHAnsi" w:hAnsiTheme="minorHAnsi" w:cstheme="minorHAnsi"/>
          <w:noProof/>
          <w:sz w:val="24"/>
        </w:rPr>
        <w:t xml:space="preserve"> </w:t>
      </w:r>
      <w:r w:rsidRPr="0089269D">
        <w:rPr>
          <w:rFonts w:asciiTheme="minorHAnsi" w:hAnsiTheme="minorHAnsi" w:cstheme="minorHAnsi"/>
          <w:noProof/>
          <w:sz w:val="24"/>
        </w:rPr>
        <w:t>URSZR</w:t>
      </w:r>
      <w:r w:rsidR="00677EA3">
        <w:rPr>
          <w:rFonts w:asciiTheme="minorHAnsi" w:hAnsiTheme="minorHAnsi" w:cstheme="minorHAnsi"/>
          <w:noProof/>
          <w:sz w:val="24"/>
        </w:rPr>
        <w:t xml:space="preserve"> Maribor</w:t>
      </w:r>
      <w:r w:rsidRPr="0089269D">
        <w:rPr>
          <w:rFonts w:asciiTheme="minorHAnsi" w:hAnsiTheme="minorHAnsi" w:cstheme="minorHAnsi"/>
          <w:noProof/>
          <w:sz w:val="24"/>
        </w:rPr>
        <w:t xml:space="preserve"> ter Ocena tveganja za posebno nevarne bolezni živali, ki jo je pripravilo ministrstvo, pristojno za kmetijstvo, gozdarstvo in prehrano</w:t>
      </w:r>
      <w:r w:rsidR="00F32469" w:rsidRPr="0089269D">
        <w:rPr>
          <w:rFonts w:asciiTheme="minorHAnsi" w:hAnsiTheme="minorHAnsi" w:cstheme="minorHAnsi"/>
          <w:noProof/>
          <w:sz w:val="24"/>
        </w:rPr>
        <w:t>.</w:t>
      </w:r>
    </w:p>
    <w:p w:rsidR="00F0002D" w:rsidRPr="0089269D" w:rsidRDefault="00063A63" w:rsidP="00B31B8D">
      <w:pPr>
        <w:pStyle w:val="Naslov3"/>
        <w:rPr>
          <w:rFonts w:asciiTheme="minorHAnsi" w:hAnsiTheme="minorHAnsi" w:cstheme="minorHAnsi"/>
          <w:noProof/>
          <w:szCs w:val="24"/>
        </w:rPr>
      </w:pPr>
      <w:bookmarkStart w:id="21" w:name="_Toc123887109"/>
      <w:r w:rsidRPr="0089269D">
        <w:rPr>
          <w:rFonts w:asciiTheme="minorHAnsi" w:hAnsiTheme="minorHAnsi" w:cstheme="minorHAnsi"/>
          <w:noProof/>
          <w:szCs w:val="24"/>
        </w:rPr>
        <w:t>7</w:t>
      </w:r>
      <w:r w:rsidR="00F0002D" w:rsidRPr="0089269D">
        <w:rPr>
          <w:rFonts w:asciiTheme="minorHAnsi" w:hAnsiTheme="minorHAnsi" w:cstheme="minorHAnsi"/>
          <w:noProof/>
          <w:szCs w:val="24"/>
        </w:rPr>
        <w:t>.1.4 Ogroženost zaradi uporabe jedrskega orožja oziroma sproščanja radioaktivnih snovi</w:t>
      </w:r>
      <w:bookmarkEnd w:id="21"/>
    </w:p>
    <w:p w:rsidR="00F0002D" w:rsidRPr="0089269D" w:rsidRDefault="00F0002D" w:rsidP="00F0002D">
      <w:pPr>
        <w:pStyle w:val="Telobesedila3"/>
        <w:spacing w:line="276" w:lineRule="auto"/>
        <w:jc w:val="both"/>
        <w:rPr>
          <w:rFonts w:asciiTheme="minorHAnsi" w:hAnsiTheme="minorHAnsi" w:cstheme="minorHAnsi"/>
          <w:b w:val="0"/>
          <w:sz w:val="24"/>
          <w:szCs w:val="24"/>
        </w:rPr>
      </w:pPr>
      <w:r w:rsidRPr="0089269D">
        <w:rPr>
          <w:rFonts w:asciiTheme="minorHAnsi" w:hAnsiTheme="minorHAnsi" w:cstheme="minorHAnsi"/>
          <w:b w:val="0"/>
          <w:sz w:val="24"/>
          <w:szCs w:val="24"/>
        </w:rPr>
        <w:t>Jedrsko orožje je zaradi svoje posebnosti težje dosegljivo, zato je ogroženost zaradi uporabe jedrskega orožja v teroristične namene temu primerno nizka.</w:t>
      </w:r>
    </w:p>
    <w:p w:rsidR="00F0002D" w:rsidRPr="0089269D" w:rsidRDefault="00F0002D" w:rsidP="00F0002D">
      <w:pPr>
        <w:pStyle w:val="Telobesedila3"/>
        <w:spacing w:line="276" w:lineRule="auto"/>
        <w:jc w:val="both"/>
        <w:rPr>
          <w:rFonts w:asciiTheme="minorHAnsi" w:hAnsiTheme="minorHAnsi" w:cstheme="minorHAnsi"/>
          <w:b w:val="0"/>
          <w:noProof/>
          <w:sz w:val="24"/>
          <w:szCs w:val="24"/>
        </w:rPr>
      </w:pPr>
    </w:p>
    <w:p w:rsidR="00F0002D" w:rsidRPr="0089269D" w:rsidRDefault="00F0002D" w:rsidP="00F0002D">
      <w:pPr>
        <w:pStyle w:val="Telobesedila3"/>
        <w:spacing w:line="276" w:lineRule="auto"/>
        <w:jc w:val="both"/>
        <w:rPr>
          <w:rFonts w:asciiTheme="minorHAnsi" w:hAnsiTheme="minorHAnsi" w:cstheme="minorHAnsi"/>
          <w:b w:val="0"/>
          <w:noProof/>
          <w:sz w:val="24"/>
          <w:szCs w:val="24"/>
        </w:rPr>
      </w:pPr>
      <w:r w:rsidRPr="0089269D">
        <w:rPr>
          <w:rFonts w:asciiTheme="minorHAnsi" w:hAnsiTheme="minorHAnsi" w:cstheme="minorHAnsi"/>
          <w:b w:val="0"/>
          <w:noProof/>
          <w:sz w:val="24"/>
          <w:szCs w:val="24"/>
        </w:rPr>
        <w:t>V Republiki Sloveniji je v uporabi več sto radioaktivnih virov, če upoštevamo še ionizacijske javljalnike požara, pa več kot 20.000 radioaktivnih virov sevanja. Večina virov zaradi svojih fizikalnih in kemijskih lastnosti ne more povzročiti neposredne smrti večjega števila ljudi. Skoraj vsak vir pa lahko povzroči kontaminacijo okolja ali objektov in s tem povezano škodo. Podobne lastnosti imajo tudi viri, ki se po državi prevažajo zaradi uvoza, izvoza ali tranzita. Do zdaj v Republiki Sloveniji ni bilo namerno povzročene nesreče z virom sevanja, zgodilo pa se je nekaj nezgod, ki niso imele pomembnega ali širšega vpliva na zdravje ljudi (Vlada RS, 2005, 2015).</w:t>
      </w:r>
    </w:p>
    <w:p w:rsidR="00F0002D" w:rsidRPr="0089269D" w:rsidRDefault="00F0002D" w:rsidP="00F0002D">
      <w:pPr>
        <w:pStyle w:val="Telobesedila3"/>
        <w:spacing w:line="276" w:lineRule="auto"/>
        <w:jc w:val="both"/>
        <w:rPr>
          <w:rFonts w:asciiTheme="minorHAnsi" w:hAnsiTheme="minorHAnsi" w:cstheme="minorHAnsi"/>
          <w:noProof/>
          <w:sz w:val="24"/>
          <w:szCs w:val="24"/>
        </w:rPr>
      </w:pPr>
    </w:p>
    <w:p w:rsidR="00F0002D" w:rsidRPr="0089269D" w:rsidRDefault="00F0002D" w:rsidP="00F0002D">
      <w:pPr>
        <w:pStyle w:val="Telobesedila2"/>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Hipotetičnih scenarijev obsevanja prebivalstva je več, za vse je značilna majhna verjetnost. Nekateri mogoči dogodki</w:t>
      </w:r>
      <w:r w:rsidR="00067FA4" w:rsidRPr="0089269D">
        <w:rPr>
          <w:rFonts w:asciiTheme="minorHAnsi" w:hAnsiTheme="minorHAnsi" w:cstheme="minorHAnsi"/>
          <w:i w:val="0"/>
          <w:noProof/>
          <w:sz w:val="24"/>
          <w:szCs w:val="24"/>
        </w:rPr>
        <w:t xml:space="preserve"> so:</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sabotaža ali diverzija v sevalnem ali manj pomembnem sevalnem objektu,</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sabotaža ali diverzija v industrijskem objektu s kakršnimi koli viri sevanja,</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sabotaža ali diverzija med prevozom oziroma tranzitom,</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kontaminacija vodnih virov, hrane in podobno,</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uporaba umazane bombe (eksplozija) (Vlada RS, 2005, 2015).</w:t>
      </w:r>
    </w:p>
    <w:p w:rsidR="00F0002D" w:rsidRPr="0089269D" w:rsidRDefault="00F0002D" w:rsidP="00F0002D">
      <w:pPr>
        <w:pStyle w:val="Telobesedila3"/>
        <w:spacing w:line="276" w:lineRule="auto"/>
        <w:jc w:val="both"/>
        <w:rPr>
          <w:rFonts w:asciiTheme="minorHAnsi" w:hAnsiTheme="minorHAnsi" w:cstheme="minorHAnsi"/>
          <w:noProof/>
          <w:sz w:val="24"/>
          <w:szCs w:val="24"/>
        </w:rPr>
      </w:pPr>
    </w:p>
    <w:p w:rsidR="00F0002D" w:rsidRPr="0089269D" w:rsidRDefault="00F0002D" w:rsidP="00F0002D">
      <w:pPr>
        <w:pStyle w:val="Telobesedila3"/>
        <w:spacing w:line="276" w:lineRule="auto"/>
        <w:jc w:val="both"/>
        <w:rPr>
          <w:rFonts w:asciiTheme="minorHAnsi" w:hAnsiTheme="minorHAnsi" w:cstheme="minorHAnsi"/>
          <w:b w:val="0"/>
          <w:noProof/>
          <w:sz w:val="24"/>
          <w:szCs w:val="24"/>
        </w:rPr>
      </w:pPr>
      <w:r w:rsidRPr="0089269D">
        <w:rPr>
          <w:rFonts w:asciiTheme="minorHAnsi" w:hAnsiTheme="minorHAnsi" w:cstheme="minorHAnsi"/>
          <w:b w:val="0"/>
          <w:noProof/>
          <w:sz w:val="24"/>
          <w:szCs w:val="24"/>
        </w:rPr>
        <w:t xml:space="preserve">Za ugotavljanje take ogroženosti se uporablja Ocena ogroženosti </w:t>
      </w:r>
      <w:r w:rsidR="00AD259E" w:rsidRPr="0089269D">
        <w:rPr>
          <w:rFonts w:asciiTheme="minorHAnsi" w:hAnsiTheme="minorHAnsi" w:cstheme="minorHAnsi"/>
          <w:b w:val="0"/>
          <w:noProof/>
          <w:sz w:val="24"/>
          <w:szCs w:val="24"/>
        </w:rPr>
        <w:t>ob jedrski ali radiološki nesreči</w:t>
      </w:r>
      <w:r w:rsidR="00677EA3">
        <w:rPr>
          <w:rFonts w:asciiTheme="minorHAnsi" w:hAnsiTheme="minorHAnsi" w:cstheme="minorHAnsi"/>
          <w:b w:val="0"/>
          <w:noProof/>
          <w:sz w:val="24"/>
          <w:szCs w:val="24"/>
        </w:rPr>
        <w:t xml:space="preserve"> v Vzhodno štajerski</w:t>
      </w:r>
      <w:r w:rsidR="007D4A36" w:rsidRPr="0089269D">
        <w:rPr>
          <w:rFonts w:asciiTheme="minorHAnsi" w:hAnsiTheme="minorHAnsi" w:cstheme="minorHAnsi"/>
          <w:b w:val="0"/>
          <w:noProof/>
          <w:sz w:val="24"/>
          <w:szCs w:val="24"/>
        </w:rPr>
        <w:t xml:space="preserve"> regiji</w:t>
      </w:r>
      <w:r w:rsidRPr="0089269D">
        <w:rPr>
          <w:rFonts w:asciiTheme="minorHAnsi" w:hAnsiTheme="minorHAnsi" w:cstheme="minorHAnsi"/>
          <w:b w:val="0"/>
          <w:noProof/>
          <w:sz w:val="24"/>
          <w:szCs w:val="24"/>
        </w:rPr>
        <w:t>.</w:t>
      </w:r>
      <w:r w:rsidRPr="0089269D">
        <w:rPr>
          <w:rFonts w:asciiTheme="minorHAnsi" w:hAnsiTheme="minorHAnsi" w:cstheme="minorHAnsi"/>
          <w:b w:val="0"/>
          <w:noProof/>
          <w:color w:val="FF0000"/>
          <w:sz w:val="24"/>
          <w:szCs w:val="24"/>
        </w:rPr>
        <w:t xml:space="preserve"> </w:t>
      </w:r>
      <w:r w:rsidRPr="0089269D">
        <w:rPr>
          <w:rFonts w:asciiTheme="minorHAnsi" w:hAnsiTheme="minorHAnsi" w:cstheme="minorHAnsi"/>
          <w:b w:val="0"/>
          <w:noProof/>
          <w:sz w:val="24"/>
          <w:szCs w:val="24"/>
        </w:rPr>
        <w:t>Ocene so pripravljene tudi</w:t>
      </w:r>
      <w:r w:rsidR="00850ABA" w:rsidRPr="0089269D">
        <w:rPr>
          <w:rFonts w:asciiTheme="minorHAnsi" w:hAnsiTheme="minorHAnsi" w:cstheme="minorHAnsi"/>
          <w:b w:val="0"/>
          <w:noProof/>
          <w:sz w:val="24"/>
          <w:szCs w:val="24"/>
        </w:rPr>
        <w:t xml:space="preserve"> na občinski ravni.</w:t>
      </w:r>
      <w:r w:rsidR="007D4A36" w:rsidRPr="0089269D">
        <w:rPr>
          <w:rFonts w:asciiTheme="minorHAnsi" w:hAnsiTheme="minorHAnsi" w:cstheme="minorHAnsi"/>
          <w:b w:val="0"/>
          <w:noProof/>
          <w:sz w:val="24"/>
          <w:szCs w:val="24"/>
        </w:rPr>
        <w:t xml:space="preserve"> </w:t>
      </w:r>
      <w:r w:rsidRPr="0089269D">
        <w:rPr>
          <w:rFonts w:asciiTheme="minorHAnsi" w:hAnsiTheme="minorHAnsi" w:cstheme="minorHAnsi"/>
          <w:b w:val="0"/>
          <w:noProof/>
          <w:sz w:val="24"/>
          <w:szCs w:val="24"/>
        </w:rPr>
        <w:t>Koristen vir za načrtovanje odziva je tudi Ocena tveganja za jedrske in radiološke nesreče, ki jo je pripravila Uprava RS za jedrsko varnost pri ministrstvu, pristojnem za okolje.</w:t>
      </w:r>
    </w:p>
    <w:p w:rsidR="00F0002D" w:rsidRPr="0089269D" w:rsidRDefault="00063A63" w:rsidP="00850ABA">
      <w:pPr>
        <w:pStyle w:val="Naslov3"/>
        <w:rPr>
          <w:rFonts w:asciiTheme="minorHAnsi" w:hAnsiTheme="minorHAnsi" w:cstheme="minorHAnsi"/>
          <w:noProof/>
          <w:szCs w:val="24"/>
        </w:rPr>
      </w:pPr>
      <w:bookmarkStart w:id="22" w:name="_Toc123887110"/>
      <w:r w:rsidRPr="0089269D">
        <w:rPr>
          <w:rFonts w:asciiTheme="minorHAnsi" w:hAnsiTheme="minorHAnsi" w:cstheme="minorHAnsi"/>
          <w:noProof/>
          <w:szCs w:val="24"/>
        </w:rPr>
        <w:lastRenderedPageBreak/>
        <w:t>7</w:t>
      </w:r>
      <w:r w:rsidR="00F0002D" w:rsidRPr="0089269D">
        <w:rPr>
          <w:rFonts w:asciiTheme="minorHAnsi" w:hAnsiTheme="minorHAnsi" w:cstheme="minorHAnsi"/>
          <w:noProof/>
          <w:szCs w:val="24"/>
        </w:rPr>
        <w:t>.1.5 Ogroženost zaradi jedrske nesreče kot posledice terorističnega napada na jedrski objekt</w:t>
      </w:r>
      <w:bookmarkEnd w:id="22"/>
    </w:p>
    <w:p w:rsidR="00F0002D" w:rsidRPr="0089269D" w:rsidRDefault="00F0002D" w:rsidP="00F0002D">
      <w:pPr>
        <w:pStyle w:val="Telobesedila2"/>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Hipotetičnih scenarijev obsevanja prebivalstva je veliko, za vse je značilna majhna verjetnost. Naj</w:t>
      </w:r>
      <w:r w:rsidR="00067FA4" w:rsidRPr="0089269D">
        <w:rPr>
          <w:rFonts w:asciiTheme="minorHAnsi" w:hAnsiTheme="minorHAnsi" w:cstheme="minorHAnsi"/>
          <w:i w:val="0"/>
          <w:noProof/>
          <w:sz w:val="24"/>
          <w:szCs w:val="24"/>
        </w:rPr>
        <w:t>verjetnejša mogoča dogodka sta:</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sabotaža ali diverzija v jedrskem objektu,</w:t>
      </w:r>
    </w:p>
    <w:p w:rsidR="00F0002D" w:rsidRPr="0089269D" w:rsidRDefault="00F0002D" w:rsidP="00D10572">
      <w:pPr>
        <w:pStyle w:val="Telobesedila2"/>
        <w:numPr>
          <w:ilvl w:val="0"/>
          <w:numId w:val="9"/>
        </w:numPr>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sabotaža ali diverzija med prevozom oziroma tranzitom jedrskih snovi (Vlada RS, 2005, 2015).</w:t>
      </w:r>
    </w:p>
    <w:p w:rsidR="00F0002D" w:rsidRPr="0089269D" w:rsidRDefault="00F0002D" w:rsidP="00F0002D">
      <w:pPr>
        <w:pStyle w:val="Telobesedila3"/>
        <w:spacing w:line="276" w:lineRule="auto"/>
        <w:jc w:val="both"/>
        <w:rPr>
          <w:rFonts w:asciiTheme="minorHAnsi" w:hAnsiTheme="minorHAnsi" w:cstheme="minorHAnsi"/>
          <w:noProof/>
          <w:sz w:val="24"/>
          <w:szCs w:val="24"/>
        </w:rPr>
      </w:pPr>
    </w:p>
    <w:p w:rsidR="00F0002D" w:rsidRPr="0089269D" w:rsidRDefault="00F0002D" w:rsidP="00F0002D">
      <w:pPr>
        <w:pStyle w:val="Telobesedila3"/>
        <w:spacing w:line="276" w:lineRule="auto"/>
        <w:jc w:val="both"/>
        <w:rPr>
          <w:rFonts w:asciiTheme="minorHAnsi" w:hAnsiTheme="minorHAnsi" w:cstheme="minorHAnsi"/>
          <w:b w:val="0"/>
          <w:noProof/>
          <w:sz w:val="24"/>
          <w:szCs w:val="24"/>
        </w:rPr>
      </w:pPr>
      <w:r w:rsidRPr="0089269D">
        <w:rPr>
          <w:rFonts w:asciiTheme="minorHAnsi" w:hAnsiTheme="minorHAnsi" w:cstheme="minorHAnsi"/>
          <w:b w:val="0"/>
          <w:noProof/>
          <w:sz w:val="24"/>
          <w:szCs w:val="24"/>
        </w:rPr>
        <w:t>Pomembne količine jedrskih materialov so v jedrskih objektih v Nuklearni elektrarni Krško in v raziskovalnem reaktorju TRIGA Mark ll v Podgorici. Zelo majhne količine jedrskega materiala pa so v centralnem skladišču radioaktivnih odpadkov v Brinju in pri nekaterih majhnih uporabnikih po državi (Vlada RS, 2005, 2015). Upravljalci jedrskih objektov imajo v skladu z zakonodajo pripravljene načrte fizičnega varovanja in vsako leto prejmejo oceno ogroženosti, ki jo izda Policija. V skladu z zahtevami ti načrti obsegajo tudi seznam ukrepov in postopkov varnostnega osebja ob tatvini, sabotaži, diverziji, napadu ter drugih izrednih dogodkih oziroma vrednotenju posledic morebitnega terorističnega napada na jedrske objekte v tujini.</w:t>
      </w:r>
    </w:p>
    <w:p w:rsidR="00F0002D" w:rsidRPr="0089269D" w:rsidRDefault="00F0002D" w:rsidP="00F0002D">
      <w:pPr>
        <w:pStyle w:val="Telobesedila3"/>
        <w:spacing w:line="276" w:lineRule="auto"/>
        <w:jc w:val="both"/>
        <w:rPr>
          <w:rFonts w:asciiTheme="minorHAnsi" w:hAnsiTheme="minorHAnsi" w:cstheme="minorHAnsi"/>
          <w:b w:val="0"/>
          <w:noProof/>
          <w:sz w:val="24"/>
          <w:szCs w:val="24"/>
        </w:rPr>
      </w:pPr>
    </w:p>
    <w:p w:rsidR="00F0002D" w:rsidRPr="0089269D" w:rsidRDefault="00F0002D" w:rsidP="00850ABA">
      <w:pPr>
        <w:pStyle w:val="Telobesedila3"/>
        <w:spacing w:line="276" w:lineRule="auto"/>
        <w:jc w:val="both"/>
        <w:rPr>
          <w:rFonts w:asciiTheme="minorHAnsi" w:hAnsiTheme="minorHAnsi" w:cstheme="minorHAnsi"/>
          <w:b w:val="0"/>
          <w:noProof/>
          <w:sz w:val="24"/>
          <w:szCs w:val="24"/>
        </w:rPr>
      </w:pPr>
      <w:r w:rsidRPr="0089269D">
        <w:rPr>
          <w:rFonts w:asciiTheme="minorHAnsi" w:hAnsiTheme="minorHAnsi" w:cstheme="minorHAnsi"/>
          <w:b w:val="0"/>
          <w:noProof/>
          <w:sz w:val="24"/>
          <w:szCs w:val="24"/>
        </w:rPr>
        <w:t xml:space="preserve">Za ugotavljanje take ogroženosti se uporablja Ocena ogroženosti ob jedrski in radiološki nesreči v </w:t>
      </w:r>
      <w:r w:rsidR="00677EA3">
        <w:rPr>
          <w:rFonts w:asciiTheme="minorHAnsi" w:hAnsiTheme="minorHAnsi" w:cstheme="minorHAnsi"/>
          <w:b w:val="0"/>
          <w:noProof/>
          <w:sz w:val="24"/>
          <w:szCs w:val="24"/>
        </w:rPr>
        <w:t>Vzhodno štajerski</w:t>
      </w:r>
      <w:r w:rsidR="009A6DA7" w:rsidRPr="0089269D">
        <w:rPr>
          <w:rFonts w:asciiTheme="minorHAnsi" w:hAnsiTheme="minorHAnsi" w:cstheme="minorHAnsi"/>
          <w:b w:val="0"/>
          <w:noProof/>
          <w:sz w:val="24"/>
          <w:szCs w:val="24"/>
        </w:rPr>
        <w:t xml:space="preserve"> regiji</w:t>
      </w:r>
      <w:r w:rsidRPr="0089269D">
        <w:rPr>
          <w:rFonts w:asciiTheme="minorHAnsi" w:hAnsiTheme="minorHAnsi" w:cstheme="minorHAnsi"/>
          <w:b w:val="0"/>
          <w:noProof/>
          <w:sz w:val="24"/>
          <w:szCs w:val="24"/>
        </w:rPr>
        <w:t>. Ocene so pripravljene tudi na regijski in občinski ravni. Pomembne podatke (na primer podatke o potresni odpornosti Nuklearne elektrarne Krško) obsega tudi Ocena ogroženosti Republike Slovenije zaradi potresov</w:t>
      </w:r>
      <w:r w:rsidR="00850ABA" w:rsidRPr="0089269D">
        <w:rPr>
          <w:rFonts w:asciiTheme="minorHAnsi" w:hAnsiTheme="minorHAnsi" w:cstheme="minorHAnsi"/>
          <w:b w:val="0"/>
          <w:noProof/>
          <w:sz w:val="24"/>
          <w:szCs w:val="24"/>
        </w:rPr>
        <w:t xml:space="preserve">. </w:t>
      </w:r>
      <w:r w:rsidRPr="0089269D">
        <w:rPr>
          <w:rFonts w:asciiTheme="minorHAnsi" w:hAnsiTheme="minorHAnsi" w:cstheme="minorHAnsi"/>
          <w:b w:val="0"/>
          <w:noProof/>
          <w:sz w:val="24"/>
          <w:szCs w:val="24"/>
        </w:rPr>
        <w:t xml:space="preserve">Koristen vir za ocenjevanje ogroženosti je tudi Ocena tveganja za jedrske in radiološke nesreče, ki jo je pripravila Uprava RS za jedrsko varnost pri ministrstvu, pristojnem za okolje. </w:t>
      </w:r>
    </w:p>
    <w:p w:rsidR="00F0002D" w:rsidRPr="0089269D" w:rsidRDefault="00063A63" w:rsidP="00B31B8D">
      <w:pPr>
        <w:pStyle w:val="Naslov3"/>
        <w:rPr>
          <w:rFonts w:asciiTheme="minorHAnsi" w:hAnsiTheme="minorHAnsi" w:cstheme="minorHAnsi"/>
          <w:noProof/>
          <w:szCs w:val="24"/>
        </w:rPr>
      </w:pPr>
      <w:bookmarkStart w:id="23" w:name="_Toc123887111"/>
      <w:r w:rsidRPr="0089269D">
        <w:rPr>
          <w:rFonts w:asciiTheme="minorHAnsi" w:hAnsiTheme="minorHAnsi" w:cstheme="minorHAnsi"/>
          <w:noProof/>
          <w:szCs w:val="24"/>
        </w:rPr>
        <w:t>7</w:t>
      </w:r>
      <w:r w:rsidR="00F0002D" w:rsidRPr="0089269D">
        <w:rPr>
          <w:rFonts w:asciiTheme="minorHAnsi" w:hAnsiTheme="minorHAnsi" w:cstheme="minorHAnsi"/>
          <w:noProof/>
          <w:szCs w:val="24"/>
        </w:rPr>
        <w:t>.1.6 Ogroženost zaradi nesreče z nevarnimi snovmi kot posledice terorističnega napada</w:t>
      </w:r>
      <w:bookmarkEnd w:id="23"/>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Potencialne tarče napadov teroristov so lahko tudi objekti, v katerih se v delovnem procesu uporabljajo, proizvajajo, prevažajo ali skladiščijo nevarne snovi, nafta in njeni derivati ter energetski plini ali opravlja dejavnost oziroma upravljajo sredstva za delo, ki pomenijo nevarnost za nastanek nesreče (Vlada RS, 2005, 2015). </w:t>
      </w:r>
    </w:p>
    <w:p w:rsidR="00F0002D" w:rsidRPr="0089269D" w:rsidRDefault="00F0002D" w:rsidP="00F0002D">
      <w:pPr>
        <w:spacing w:after="120" w:line="276" w:lineRule="auto"/>
        <w:jc w:val="both"/>
        <w:rPr>
          <w:rFonts w:asciiTheme="minorHAnsi" w:hAnsiTheme="minorHAnsi" w:cstheme="minorHAnsi"/>
          <w:b/>
          <w:noProof/>
          <w:sz w:val="24"/>
        </w:rPr>
      </w:pPr>
      <w:r w:rsidRPr="0089269D">
        <w:rPr>
          <w:rFonts w:asciiTheme="minorHAnsi" w:hAnsiTheme="minorHAnsi" w:cstheme="minorHAnsi"/>
          <w:noProof/>
          <w:sz w:val="24"/>
        </w:rPr>
        <w:t xml:space="preserve">Za nesreče z nevarnimi snovmi, ki so posledica terorističnega napada, se lahko uporablja Ocena ogroženosti </w:t>
      </w:r>
      <w:r w:rsidR="00D72E54" w:rsidRPr="0089269D">
        <w:rPr>
          <w:rFonts w:asciiTheme="minorHAnsi" w:hAnsiTheme="minorHAnsi" w:cstheme="minorHAnsi"/>
          <w:noProof/>
          <w:sz w:val="24"/>
        </w:rPr>
        <w:t>vzhodno štajerske</w:t>
      </w:r>
      <w:r w:rsidR="009A6DA7" w:rsidRPr="0089269D">
        <w:rPr>
          <w:rFonts w:asciiTheme="minorHAnsi" w:hAnsiTheme="minorHAnsi" w:cstheme="minorHAnsi"/>
          <w:noProof/>
          <w:sz w:val="24"/>
        </w:rPr>
        <w:t xml:space="preserve"> regije</w:t>
      </w:r>
      <w:r w:rsidRPr="0089269D">
        <w:rPr>
          <w:rFonts w:asciiTheme="minorHAnsi" w:hAnsiTheme="minorHAnsi" w:cstheme="minorHAnsi"/>
          <w:noProof/>
          <w:sz w:val="24"/>
        </w:rPr>
        <w:t xml:space="preserve"> zaradi nesreč z nevarnimi snovmi</w:t>
      </w:r>
      <w:r w:rsidR="009A6DA7" w:rsidRPr="0089269D">
        <w:rPr>
          <w:rFonts w:asciiTheme="minorHAnsi" w:hAnsiTheme="minorHAnsi" w:cstheme="minorHAnsi"/>
          <w:noProof/>
          <w:sz w:val="24"/>
        </w:rPr>
        <w:t>, ki jo je pripr</w:t>
      </w:r>
      <w:r w:rsidR="00D72E54" w:rsidRPr="0089269D">
        <w:rPr>
          <w:rFonts w:asciiTheme="minorHAnsi" w:hAnsiTheme="minorHAnsi" w:cstheme="minorHAnsi"/>
          <w:noProof/>
          <w:sz w:val="24"/>
        </w:rPr>
        <w:t>avila Izpostava URSZR Maribor</w:t>
      </w:r>
      <w:r w:rsidR="009A6DA7" w:rsidRPr="0089269D">
        <w:rPr>
          <w:rFonts w:asciiTheme="minorHAnsi" w:hAnsiTheme="minorHAnsi" w:cstheme="minorHAnsi"/>
          <w:noProof/>
          <w:sz w:val="24"/>
        </w:rPr>
        <w:t>.</w:t>
      </w:r>
      <w:r w:rsidRPr="0089269D">
        <w:rPr>
          <w:rFonts w:asciiTheme="minorHAnsi" w:hAnsiTheme="minorHAnsi" w:cstheme="minorHAnsi"/>
          <w:noProof/>
          <w:sz w:val="24"/>
        </w:rPr>
        <w:t xml:space="preserve"> V to oceno ogroženosti so vključeni obrati večjega in manjšega tveganja za okolje (tako imenovani zavezanci SEVESO), </w:t>
      </w:r>
      <w:bookmarkStart w:id="24" w:name="_Toc42586030"/>
      <w:r w:rsidRPr="0089269D">
        <w:rPr>
          <w:rFonts w:asciiTheme="minorHAnsi" w:hAnsiTheme="minorHAnsi" w:cstheme="minorHAnsi"/>
          <w:noProof/>
          <w:sz w:val="24"/>
        </w:rPr>
        <w:t>dejavnosti in naprave na področju energetike, proizvodnje in predelave kovin, nekovinske in mineralne industrije, kemične industrije ter ravnanja z odpadki in druge dejavnosti, ki dosegajo ali presegajo letne oziroma dnevne oziroma urne količine nevarnih snovi, ki jih v obratu skladiščijo, predelujejo, proizvajajo, uporabljajo, in ki lahko povzročajo onesnaževanje okolja večjega obsega</w:t>
      </w:r>
      <w:bookmarkEnd w:id="24"/>
      <w:r w:rsidRPr="0089269D">
        <w:rPr>
          <w:rFonts w:asciiTheme="minorHAnsi" w:hAnsiTheme="minorHAnsi" w:cstheme="minorHAnsi"/>
          <w:noProof/>
          <w:sz w:val="24"/>
        </w:rPr>
        <w:t xml:space="preserve"> ter nesreče z nevarnimi snovmi v transportu.</w:t>
      </w:r>
    </w:p>
    <w:p w:rsidR="00F0002D" w:rsidRPr="0089269D" w:rsidRDefault="00F0002D" w:rsidP="00F0002D">
      <w:pPr>
        <w:spacing w:after="120" w:line="276" w:lineRule="auto"/>
        <w:jc w:val="both"/>
        <w:rPr>
          <w:rFonts w:asciiTheme="minorHAnsi" w:hAnsiTheme="minorHAnsi" w:cstheme="minorHAnsi"/>
          <w:noProof/>
          <w:sz w:val="24"/>
        </w:rPr>
      </w:pPr>
      <w:r w:rsidRPr="0089269D">
        <w:rPr>
          <w:rFonts w:asciiTheme="minorHAnsi" w:hAnsiTheme="minorHAnsi" w:cstheme="minorHAnsi"/>
          <w:noProof/>
          <w:sz w:val="24"/>
        </w:rPr>
        <w:lastRenderedPageBreak/>
        <w:t>Podobno velja tudi za Oceno tveganja za nesreče z nevarnimi snovmi, ki jo je pripravilo ministrstvo, pristojno za okolje.</w:t>
      </w:r>
    </w:p>
    <w:p w:rsidR="00F0002D" w:rsidRPr="0089269D" w:rsidRDefault="00063A63" w:rsidP="009A6DA7">
      <w:pPr>
        <w:pStyle w:val="Naslov3"/>
        <w:rPr>
          <w:rFonts w:asciiTheme="minorHAnsi" w:hAnsiTheme="minorHAnsi" w:cstheme="minorHAnsi"/>
          <w:noProof/>
          <w:szCs w:val="24"/>
        </w:rPr>
      </w:pPr>
      <w:bookmarkStart w:id="25" w:name="_Toc123887112"/>
      <w:r w:rsidRPr="0089269D">
        <w:rPr>
          <w:rFonts w:asciiTheme="minorHAnsi" w:hAnsiTheme="minorHAnsi" w:cstheme="minorHAnsi"/>
          <w:noProof/>
          <w:szCs w:val="24"/>
        </w:rPr>
        <w:t>7</w:t>
      </w:r>
      <w:r w:rsidR="00F0002D" w:rsidRPr="0089269D">
        <w:rPr>
          <w:rFonts w:asciiTheme="minorHAnsi" w:hAnsiTheme="minorHAnsi" w:cstheme="minorHAnsi"/>
          <w:noProof/>
          <w:szCs w:val="24"/>
        </w:rPr>
        <w:t>.1.7 Ogroženost zaradi nesreče zrakoplova kot posledice terorističnega napada</w:t>
      </w:r>
      <w:bookmarkEnd w:id="25"/>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Nesreča zrakoplova je lahko tudi posledica terorističnega napada. Pri ugotavljanju take ogroženosti se lahko uporabi Ocena ogroženosti </w:t>
      </w:r>
      <w:r w:rsidR="00B1087B" w:rsidRPr="0089269D">
        <w:rPr>
          <w:rFonts w:asciiTheme="minorHAnsi" w:hAnsiTheme="minorHAnsi" w:cstheme="minorHAnsi"/>
          <w:noProof/>
          <w:sz w:val="24"/>
        </w:rPr>
        <w:t>vzhodno štajerske</w:t>
      </w:r>
      <w:r w:rsidR="009A6DA7" w:rsidRPr="0089269D">
        <w:rPr>
          <w:rFonts w:asciiTheme="minorHAnsi" w:hAnsiTheme="minorHAnsi" w:cstheme="minorHAnsi"/>
          <w:noProof/>
          <w:sz w:val="24"/>
        </w:rPr>
        <w:t xml:space="preserve"> regije</w:t>
      </w:r>
      <w:r w:rsidRPr="0089269D">
        <w:rPr>
          <w:rFonts w:asciiTheme="minorHAnsi" w:hAnsiTheme="minorHAnsi" w:cstheme="minorHAnsi"/>
          <w:noProof/>
          <w:sz w:val="24"/>
        </w:rPr>
        <w:t xml:space="preserve"> zaradi nesreče zrakoplova, ki jo je pripravila </w:t>
      </w:r>
      <w:r w:rsidR="009A6DA7" w:rsidRPr="0089269D">
        <w:rPr>
          <w:rFonts w:asciiTheme="minorHAnsi" w:hAnsiTheme="minorHAnsi" w:cstheme="minorHAnsi"/>
          <w:noProof/>
          <w:sz w:val="24"/>
        </w:rPr>
        <w:t xml:space="preserve">Izpostava </w:t>
      </w:r>
      <w:r w:rsidRPr="0089269D">
        <w:rPr>
          <w:rFonts w:asciiTheme="minorHAnsi" w:hAnsiTheme="minorHAnsi" w:cstheme="minorHAnsi"/>
          <w:noProof/>
          <w:sz w:val="24"/>
        </w:rPr>
        <w:t>URSZR</w:t>
      </w:r>
      <w:r w:rsidR="009A6DA7" w:rsidRPr="0089269D">
        <w:rPr>
          <w:rFonts w:asciiTheme="minorHAnsi" w:hAnsiTheme="minorHAnsi" w:cstheme="minorHAnsi"/>
          <w:noProof/>
          <w:sz w:val="24"/>
        </w:rPr>
        <w:t xml:space="preserve"> </w:t>
      </w:r>
      <w:r w:rsidR="00B1087B" w:rsidRPr="0089269D">
        <w:rPr>
          <w:rFonts w:asciiTheme="minorHAnsi" w:hAnsiTheme="minorHAnsi" w:cstheme="minorHAnsi"/>
          <w:noProof/>
          <w:sz w:val="24"/>
        </w:rPr>
        <w:t>Maribor</w:t>
      </w:r>
      <w:r w:rsidR="009A6DA7" w:rsidRPr="0089269D">
        <w:rPr>
          <w:rFonts w:asciiTheme="minorHAnsi" w:hAnsiTheme="minorHAnsi" w:cstheme="minorHAnsi"/>
          <w:noProof/>
          <w:sz w:val="24"/>
        </w:rPr>
        <w:t>.</w:t>
      </w:r>
      <w:r w:rsidRPr="0089269D">
        <w:rPr>
          <w:rFonts w:asciiTheme="minorHAnsi" w:hAnsiTheme="minorHAnsi" w:cstheme="minorHAnsi"/>
          <w:noProof/>
          <w:sz w:val="24"/>
        </w:rPr>
        <w:t xml:space="preserve"> </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Letalska nesreča kot posledica terorističnega napada se lahko zgodi pri pristanku in vzletu zrakoplova, lahko pa se namerno zrušenje zrakoplova uporabi kot sredstvo za povzročitev čim večje materialne škode in izgube človeških živl</w:t>
      </w:r>
      <w:r w:rsidR="002B0B2F" w:rsidRPr="0089269D">
        <w:rPr>
          <w:rFonts w:asciiTheme="minorHAnsi" w:hAnsiTheme="minorHAnsi" w:cstheme="minorHAnsi"/>
          <w:noProof/>
          <w:sz w:val="24"/>
        </w:rPr>
        <w:t>jenj. Pri tem so zlasti ogrožena</w:t>
      </w:r>
      <w:r w:rsidRPr="0089269D">
        <w:rPr>
          <w:rFonts w:asciiTheme="minorHAnsi" w:hAnsiTheme="minorHAnsi" w:cstheme="minorHAnsi"/>
          <w:noProof/>
          <w:sz w:val="24"/>
        </w:rPr>
        <w:t xml:space="preserve"> gosto poseljena območja, večstanovanjski objekti, objekti kritične infrastrukture, poslovne stavbe in drugi pomembni objekti. Pri ocenjevanju ogroženosti se lahko upošteva tudi Ocena tveganja za letalsko nesrečo, ki jo je pripravilo ministrstvo, pristojno za infrastrukturo. </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Potencialni cilj terorističnega napada (lahko tudi kibernetskega) v Republiki Sloveniji so lahko tudi navigacijske službe zračnega prometa, pri čemer je lahko cilj takega napada povzročitev nesreče zrakoplova ali ustavitev delovanja navigacijskih služb s posledično zaporo zračnega prostora Republike Slovenije oziroma prekinitvijo letalskega prometa.</w:t>
      </w:r>
    </w:p>
    <w:p w:rsidR="00F0002D" w:rsidRPr="0089269D" w:rsidRDefault="00063A63" w:rsidP="00A6505C">
      <w:pPr>
        <w:pStyle w:val="Naslov3"/>
        <w:rPr>
          <w:rFonts w:asciiTheme="minorHAnsi" w:hAnsiTheme="minorHAnsi" w:cstheme="minorHAnsi"/>
          <w:noProof/>
          <w:szCs w:val="24"/>
        </w:rPr>
      </w:pPr>
      <w:bookmarkStart w:id="26" w:name="_Toc123887113"/>
      <w:r w:rsidRPr="0089269D">
        <w:rPr>
          <w:rFonts w:asciiTheme="minorHAnsi" w:hAnsiTheme="minorHAnsi" w:cstheme="minorHAnsi"/>
          <w:noProof/>
          <w:szCs w:val="24"/>
        </w:rPr>
        <w:t>7</w:t>
      </w:r>
      <w:r w:rsidR="00F0002D" w:rsidRPr="0089269D">
        <w:rPr>
          <w:rFonts w:asciiTheme="minorHAnsi" w:hAnsiTheme="minorHAnsi" w:cstheme="minorHAnsi"/>
          <w:noProof/>
          <w:szCs w:val="24"/>
        </w:rPr>
        <w:t>.1.8 Ogroženost zaradi železniške nesreče kot posledice terorističnega napada</w:t>
      </w:r>
      <w:bookmarkEnd w:id="26"/>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Tudi železniška nesreča je lahko posledica terorističnega napada, bodisi v obliki napada na tovorni ali potniški vlak bodisi kot posledica poškodovanja ali onesposobitve železniške proge, predora, mostu, upravljanja sistema zapornic, premikanja kretnic in prometne signalizacije, kar lahko povzroči železniško nesrečo večjih razsežnosti, večje število poškodovanih in smrtnih žrtev ter onesnaženje okolja. Pri ugotavljanju take ogroženosti se lahko namenu ustrezno uporabi Ocena ogroženosti zaradi železniške nesreče</w:t>
      </w:r>
      <w:r w:rsidR="002B0B2F" w:rsidRPr="0089269D">
        <w:rPr>
          <w:rFonts w:asciiTheme="minorHAnsi" w:hAnsiTheme="minorHAnsi" w:cstheme="minorHAnsi"/>
          <w:noProof/>
          <w:sz w:val="24"/>
        </w:rPr>
        <w:t xml:space="preserve"> v </w:t>
      </w:r>
      <w:r w:rsidR="00D72E54" w:rsidRPr="0089269D">
        <w:rPr>
          <w:rFonts w:asciiTheme="minorHAnsi" w:hAnsiTheme="minorHAnsi" w:cstheme="minorHAnsi"/>
          <w:noProof/>
          <w:sz w:val="24"/>
        </w:rPr>
        <w:t xml:space="preserve">vzhodno štajerski </w:t>
      </w:r>
      <w:r w:rsidR="002B0B2F" w:rsidRPr="0089269D">
        <w:rPr>
          <w:rFonts w:asciiTheme="minorHAnsi" w:hAnsiTheme="minorHAnsi" w:cstheme="minorHAnsi"/>
          <w:noProof/>
          <w:sz w:val="24"/>
        </w:rPr>
        <w:t>regiji</w:t>
      </w:r>
      <w:r w:rsidRPr="0089269D">
        <w:rPr>
          <w:rFonts w:asciiTheme="minorHAnsi" w:hAnsiTheme="minorHAnsi" w:cstheme="minorHAnsi"/>
          <w:noProof/>
          <w:sz w:val="24"/>
        </w:rPr>
        <w:t xml:space="preserve"> in delno tudi Ocena ogroženosti</w:t>
      </w:r>
      <w:r w:rsidR="002B0B2F" w:rsidRPr="0089269D">
        <w:rPr>
          <w:rFonts w:asciiTheme="minorHAnsi" w:hAnsiTheme="minorHAnsi" w:cstheme="minorHAnsi"/>
          <w:noProof/>
          <w:sz w:val="24"/>
        </w:rPr>
        <w:t xml:space="preserve"> </w:t>
      </w:r>
      <w:r w:rsidR="00D72E54" w:rsidRPr="0089269D">
        <w:rPr>
          <w:rFonts w:asciiTheme="minorHAnsi" w:hAnsiTheme="minorHAnsi" w:cstheme="minorHAnsi"/>
          <w:noProof/>
          <w:sz w:val="24"/>
        </w:rPr>
        <w:t>vzhodno štajerske</w:t>
      </w:r>
      <w:r w:rsidR="002B0B2F" w:rsidRPr="0089269D">
        <w:rPr>
          <w:rFonts w:asciiTheme="minorHAnsi" w:hAnsiTheme="minorHAnsi" w:cstheme="minorHAnsi"/>
          <w:noProof/>
          <w:sz w:val="24"/>
        </w:rPr>
        <w:t xml:space="preserve"> regije</w:t>
      </w:r>
      <w:r w:rsidRPr="0089269D">
        <w:rPr>
          <w:rFonts w:asciiTheme="minorHAnsi" w:hAnsiTheme="minorHAnsi" w:cstheme="minorHAnsi"/>
          <w:noProof/>
          <w:sz w:val="24"/>
        </w:rPr>
        <w:t xml:space="preserve"> zaradi nesreč z nevarnimi snovmi, ki ju je pripravila </w:t>
      </w:r>
      <w:r w:rsidR="002B0B2F" w:rsidRPr="0089269D">
        <w:rPr>
          <w:rFonts w:asciiTheme="minorHAnsi" w:hAnsiTheme="minorHAnsi" w:cstheme="minorHAnsi"/>
          <w:noProof/>
          <w:sz w:val="24"/>
        </w:rPr>
        <w:t xml:space="preserve">Izpostava </w:t>
      </w:r>
      <w:r w:rsidRPr="0089269D">
        <w:rPr>
          <w:rFonts w:asciiTheme="minorHAnsi" w:hAnsiTheme="minorHAnsi" w:cstheme="minorHAnsi"/>
          <w:noProof/>
          <w:sz w:val="24"/>
        </w:rPr>
        <w:t>URSZR</w:t>
      </w:r>
      <w:r w:rsidR="002B0B2F" w:rsidRPr="0089269D">
        <w:rPr>
          <w:rFonts w:asciiTheme="minorHAnsi" w:hAnsiTheme="minorHAnsi" w:cstheme="minorHAnsi"/>
          <w:noProof/>
          <w:sz w:val="24"/>
        </w:rPr>
        <w:t xml:space="preserve"> </w:t>
      </w:r>
      <w:r w:rsidR="00D72E54" w:rsidRPr="0089269D">
        <w:rPr>
          <w:rFonts w:asciiTheme="minorHAnsi" w:hAnsiTheme="minorHAnsi" w:cstheme="minorHAnsi"/>
          <w:noProof/>
          <w:sz w:val="24"/>
        </w:rPr>
        <w:t>Maribor</w:t>
      </w:r>
      <w:r w:rsidRPr="0089269D">
        <w:rPr>
          <w:rFonts w:asciiTheme="minorHAnsi" w:hAnsiTheme="minorHAnsi" w:cstheme="minorHAnsi"/>
          <w:noProof/>
          <w:sz w:val="24"/>
        </w:rPr>
        <w:t>, ter druge ocene ogroženosti, pripravljene na nižjih ravneh. Prav tako se lahko namenu ustrezno upošteva Ocena tveganja za železniško nesrečo, ki jo je pripravilo ministrstvo, pristojno za promet.</w:t>
      </w:r>
    </w:p>
    <w:p w:rsidR="00F0002D" w:rsidRPr="0089269D" w:rsidRDefault="00063A63" w:rsidP="00B31B8D">
      <w:pPr>
        <w:pStyle w:val="Naslov3"/>
        <w:rPr>
          <w:rFonts w:asciiTheme="minorHAnsi" w:hAnsiTheme="minorHAnsi" w:cstheme="minorHAnsi"/>
          <w:noProof/>
          <w:szCs w:val="24"/>
        </w:rPr>
      </w:pPr>
      <w:bookmarkStart w:id="27" w:name="_Toc123887114"/>
      <w:r w:rsidRPr="0089269D">
        <w:rPr>
          <w:rFonts w:asciiTheme="minorHAnsi" w:hAnsiTheme="minorHAnsi" w:cstheme="minorHAnsi"/>
          <w:noProof/>
          <w:szCs w:val="24"/>
        </w:rPr>
        <w:t>7</w:t>
      </w:r>
      <w:r w:rsidR="00F0002D" w:rsidRPr="0089269D">
        <w:rPr>
          <w:rFonts w:asciiTheme="minorHAnsi" w:hAnsiTheme="minorHAnsi" w:cstheme="minorHAnsi"/>
          <w:noProof/>
          <w:szCs w:val="24"/>
        </w:rPr>
        <w:t>.1.</w:t>
      </w:r>
      <w:r w:rsidR="00F32469" w:rsidRPr="0089269D">
        <w:rPr>
          <w:rFonts w:asciiTheme="minorHAnsi" w:hAnsiTheme="minorHAnsi" w:cstheme="minorHAnsi"/>
          <w:noProof/>
          <w:szCs w:val="24"/>
        </w:rPr>
        <w:t>9</w:t>
      </w:r>
      <w:r w:rsidR="00F0002D" w:rsidRPr="0089269D">
        <w:rPr>
          <w:rFonts w:asciiTheme="minorHAnsi" w:hAnsiTheme="minorHAnsi" w:cstheme="minorHAnsi"/>
          <w:noProof/>
          <w:szCs w:val="24"/>
        </w:rPr>
        <w:t xml:space="preserve"> Ogroženost zaradi kibernetskih groženj v povezavi s terorističnimi aktivnostmi</w:t>
      </w:r>
      <w:bookmarkEnd w:id="27"/>
    </w:p>
    <w:p w:rsidR="00F0002D" w:rsidRPr="0089269D" w:rsidRDefault="00F0002D" w:rsidP="00F0002D">
      <w:pPr>
        <w:spacing w:after="120" w:line="276" w:lineRule="auto"/>
        <w:jc w:val="both"/>
        <w:rPr>
          <w:rFonts w:asciiTheme="minorHAnsi" w:hAnsiTheme="minorHAnsi" w:cstheme="minorHAnsi"/>
          <w:noProof/>
          <w:sz w:val="24"/>
        </w:rPr>
      </w:pPr>
      <w:r w:rsidRPr="0089269D">
        <w:rPr>
          <w:rFonts w:asciiTheme="minorHAnsi" w:hAnsiTheme="minorHAnsi" w:cstheme="minorHAnsi"/>
          <w:noProof/>
          <w:sz w:val="24"/>
        </w:rPr>
        <w:t>Kibernetske grožnje in napadi so ena najbolj hitro razvijajočih se vrst in pojavnih oblik terorizma, z njimi so se spoprijemala že različna podjetja</w:t>
      </w:r>
      <w:r w:rsidR="00A07B33" w:rsidRPr="0089269D">
        <w:rPr>
          <w:rFonts w:asciiTheme="minorHAnsi" w:hAnsiTheme="minorHAnsi" w:cstheme="minorHAnsi"/>
          <w:noProof/>
          <w:sz w:val="24"/>
        </w:rPr>
        <w:t>.</w:t>
      </w:r>
      <w:r w:rsidRPr="0089269D">
        <w:rPr>
          <w:rFonts w:asciiTheme="minorHAnsi" w:hAnsiTheme="minorHAnsi" w:cstheme="minorHAnsi"/>
          <w:noProof/>
          <w:sz w:val="24"/>
        </w:rPr>
        <w:t xml:space="preserve"> </w:t>
      </w:r>
    </w:p>
    <w:p w:rsidR="00F0002D" w:rsidRPr="0089269D" w:rsidRDefault="00F0002D" w:rsidP="00F0002D">
      <w:pPr>
        <w:pStyle w:val="HTML-oblikovano"/>
        <w:spacing w:line="276" w:lineRule="auto"/>
        <w:jc w:val="both"/>
        <w:rPr>
          <w:rFonts w:asciiTheme="minorHAnsi" w:hAnsiTheme="minorHAnsi" w:cstheme="minorHAnsi"/>
          <w:noProof/>
          <w:sz w:val="24"/>
          <w:szCs w:val="24"/>
        </w:rPr>
      </w:pPr>
      <w:r w:rsidRPr="0089269D">
        <w:rPr>
          <w:rFonts w:asciiTheme="minorHAnsi" w:hAnsiTheme="minorHAnsi" w:cstheme="minorHAnsi"/>
          <w:sz w:val="24"/>
          <w:szCs w:val="24"/>
        </w:rPr>
        <w:lastRenderedPageBreak/>
        <w:t>Kibernetski terorizem lahko povzroči motnje v delovanju informacijsko-komunikacijske infrastrukture in informacijskih sistemov ter v nekaterih primerih posledično celo ogroža življenje (Vlada RS, 2016).</w:t>
      </w:r>
      <w:r w:rsidRPr="0089269D">
        <w:rPr>
          <w:rFonts w:asciiTheme="minorHAnsi" w:hAnsiTheme="minorHAnsi" w:cstheme="minorHAnsi"/>
          <w:noProof/>
          <w:sz w:val="24"/>
          <w:szCs w:val="24"/>
        </w:rPr>
        <w:t xml:space="preserve"> </w:t>
      </w:r>
    </w:p>
    <w:p w:rsidR="00F0002D" w:rsidRPr="0089269D" w:rsidRDefault="00F0002D" w:rsidP="00F0002D">
      <w:pPr>
        <w:pStyle w:val="HTML-oblikovano"/>
        <w:spacing w:line="276" w:lineRule="auto"/>
        <w:jc w:val="both"/>
        <w:rPr>
          <w:rFonts w:asciiTheme="minorHAnsi" w:hAnsiTheme="minorHAnsi" w:cstheme="minorHAnsi"/>
          <w:noProof/>
          <w:sz w:val="24"/>
          <w:szCs w:val="24"/>
        </w:rPr>
      </w:pPr>
    </w:p>
    <w:p w:rsidR="00F0002D" w:rsidRPr="0089269D" w:rsidRDefault="00F0002D" w:rsidP="00F0002D">
      <w:pPr>
        <w:pStyle w:val="HTML-oblikovano"/>
        <w:spacing w:line="276" w:lineRule="auto"/>
        <w:jc w:val="both"/>
        <w:rPr>
          <w:rFonts w:asciiTheme="minorHAnsi" w:hAnsiTheme="minorHAnsi" w:cstheme="minorHAnsi"/>
          <w:noProof/>
          <w:sz w:val="24"/>
          <w:szCs w:val="24"/>
        </w:rPr>
      </w:pPr>
      <w:r w:rsidRPr="0089269D">
        <w:rPr>
          <w:rFonts w:asciiTheme="minorHAnsi" w:hAnsiTheme="minorHAnsi" w:cstheme="minorHAnsi"/>
          <w:color w:val="000000"/>
          <w:sz w:val="24"/>
          <w:szCs w:val="24"/>
        </w:rPr>
        <w:t xml:space="preserve">Potencial kibernetskega prostora lahko za dosego svojih ciljev izkoristijo različni državni ali nedržavni predstavniki, predvsem z izvajanjem kibernetskih obveščevalnih operacij, s katerimi lahko v nekaterih segmentih ogrozijo politične, varnostne in gospodarske interese Republike Slovenije. </w:t>
      </w:r>
      <w:r w:rsidRPr="0089269D">
        <w:rPr>
          <w:rFonts w:asciiTheme="minorHAnsi" w:hAnsiTheme="minorHAnsi" w:cstheme="minorHAnsi"/>
          <w:noProof/>
          <w:sz w:val="24"/>
          <w:szCs w:val="24"/>
        </w:rPr>
        <w:t>Uporaba novih tehnologij, predvsem znotraj kibernetskega prostora, lahko še krepi oziroma stopnjuje moč terorističnih groženj.</w:t>
      </w:r>
    </w:p>
    <w:p w:rsidR="00F0002D" w:rsidRPr="0089269D" w:rsidRDefault="00F0002D" w:rsidP="00F0002D">
      <w:pPr>
        <w:autoSpaceDE w:val="0"/>
        <w:autoSpaceDN w:val="0"/>
        <w:adjustRightInd w:val="0"/>
        <w:spacing w:line="276" w:lineRule="auto"/>
        <w:rPr>
          <w:rFonts w:asciiTheme="minorHAnsi" w:hAnsiTheme="minorHAnsi" w:cstheme="minorHAnsi"/>
          <w:color w:val="000000"/>
          <w:sz w:val="24"/>
        </w:rPr>
      </w:pPr>
    </w:p>
    <w:p w:rsidR="00F0002D" w:rsidRPr="0089269D" w:rsidRDefault="00F0002D" w:rsidP="00F0002D">
      <w:pPr>
        <w:spacing w:after="120" w:line="276" w:lineRule="auto"/>
        <w:jc w:val="both"/>
        <w:rPr>
          <w:rFonts w:asciiTheme="minorHAnsi" w:hAnsiTheme="minorHAnsi" w:cstheme="minorHAnsi"/>
          <w:noProof/>
          <w:sz w:val="24"/>
        </w:rPr>
      </w:pPr>
      <w:r w:rsidRPr="0089269D">
        <w:rPr>
          <w:rFonts w:asciiTheme="minorHAnsi" w:hAnsiTheme="minorHAnsi" w:cstheme="minorHAnsi"/>
          <w:noProof/>
          <w:sz w:val="24"/>
        </w:rPr>
        <w:t>Še zlasti pomembni so lahko morebitni kibernetski napadi na kritično infrastrukturo.</w:t>
      </w:r>
      <w:r w:rsidRPr="0089269D">
        <w:rPr>
          <w:rFonts w:asciiTheme="minorHAnsi" w:hAnsiTheme="minorHAnsi" w:cstheme="minorHAnsi"/>
          <w:color w:val="000000"/>
          <w:sz w:val="24"/>
        </w:rPr>
        <w:t xml:space="preserve"> Tako delovanje je še posebej nevarno v povezavi z vse bolj organiziranimi mednarodnimi terorističnimi mrežami </w:t>
      </w:r>
      <w:r w:rsidRPr="0089269D">
        <w:rPr>
          <w:rFonts w:asciiTheme="minorHAnsi" w:hAnsiTheme="minorHAnsi" w:cstheme="minorHAnsi"/>
          <w:sz w:val="24"/>
        </w:rPr>
        <w:t>(Vlada RS, 2016)</w:t>
      </w:r>
      <w:r w:rsidRPr="0089269D">
        <w:rPr>
          <w:rFonts w:asciiTheme="minorHAnsi" w:hAnsiTheme="minorHAnsi" w:cstheme="minorHAnsi"/>
          <w:color w:val="000000"/>
          <w:sz w:val="24"/>
        </w:rPr>
        <w:t>.</w:t>
      </w: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Za ugotavljanje take ogroženosti se lahko namenu ustrezno upošteva Ocena kibernetskih tveganj, ki jo je pripravilo ministrs</w:t>
      </w:r>
      <w:r w:rsidR="000E02C1" w:rsidRPr="0089269D">
        <w:rPr>
          <w:rFonts w:asciiTheme="minorHAnsi" w:hAnsiTheme="minorHAnsi" w:cstheme="minorHAnsi"/>
          <w:noProof/>
          <w:sz w:val="24"/>
        </w:rPr>
        <w:t>tvo, pristojno za javno upravo.</w:t>
      </w:r>
    </w:p>
    <w:p w:rsidR="00F0002D" w:rsidRPr="0089269D" w:rsidRDefault="00063A63" w:rsidP="00A2429F">
      <w:pPr>
        <w:pStyle w:val="Naslov3"/>
        <w:ind w:left="0" w:firstLine="0"/>
        <w:rPr>
          <w:rFonts w:asciiTheme="minorHAnsi" w:hAnsiTheme="minorHAnsi" w:cstheme="minorHAnsi"/>
          <w:noProof/>
          <w:szCs w:val="24"/>
        </w:rPr>
      </w:pPr>
      <w:bookmarkStart w:id="28" w:name="_Toc123887115"/>
      <w:r w:rsidRPr="0089269D">
        <w:rPr>
          <w:rFonts w:asciiTheme="minorHAnsi" w:hAnsiTheme="minorHAnsi" w:cstheme="minorHAnsi"/>
          <w:noProof/>
          <w:szCs w:val="24"/>
        </w:rPr>
        <w:t>7</w:t>
      </w:r>
      <w:r w:rsidR="00F0002D" w:rsidRPr="0089269D">
        <w:rPr>
          <w:rFonts w:asciiTheme="minorHAnsi" w:hAnsiTheme="minorHAnsi" w:cstheme="minorHAnsi"/>
          <w:noProof/>
          <w:szCs w:val="24"/>
        </w:rPr>
        <w:t>.1.</w:t>
      </w:r>
      <w:r w:rsidR="00F32469" w:rsidRPr="0089269D">
        <w:rPr>
          <w:rFonts w:asciiTheme="minorHAnsi" w:hAnsiTheme="minorHAnsi" w:cstheme="minorHAnsi"/>
          <w:noProof/>
          <w:szCs w:val="24"/>
        </w:rPr>
        <w:t>10</w:t>
      </w:r>
      <w:r w:rsidR="00F0002D" w:rsidRPr="0089269D">
        <w:rPr>
          <w:rFonts w:asciiTheme="minorHAnsi" w:hAnsiTheme="minorHAnsi" w:cstheme="minorHAnsi"/>
          <w:noProof/>
          <w:szCs w:val="24"/>
        </w:rPr>
        <w:t xml:space="preserve"> Ogroženost zaradi hibridnih groženj v povezavi s terorističnimi aktivnostmi</w:t>
      </w:r>
      <w:bookmarkEnd w:id="28"/>
    </w:p>
    <w:p w:rsidR="00F0002D" w:rsidRPr="0089269D" w:rsidRDefault="00F0002D" w:rsidP="00F0002D">
      <w:pPr>
        <w:pStyle w:val="HTML-oblikovano"/>
        <w:spacing w:line="276" w:lineRule="auto"/>
        <w:jc w:val="both"/>
        <w:rPr>
          <w:rFonts w:asciiTheme="minorHAnsi" w:hAnsiTheme="minorHAnsi" w:cstheme="minorHAnsi"/>
          <w:noProof/>
          <w:sz w:val="24"/>
          <w:szCs w:val="24"/>
        </w:rPr>
      </w:pPr>
      <w:r w:rsidRPr="0089269D">
        <w:rPr>
          <w:rFonts w:asciiTheme="minorHAnsi" w:hAnsiTheme="minorHAnsi" w:cstheme="minorHAnsi"/>
          <w:noProof/>
          <w:sz w:val="24"/>
          <w:szCs w:val="24"/>
        </w:rPr>
        <w:t>Glavni vir kibernetskih groženj v kontekstu terorističnih aktivnosti so lahko morebitne hibridne kampanje in aktivnosti terorističnih skupin ali posameznikov, katerih namen bi bilo predvsem povzročanje kompleksnosti in nepripisljivosti napada. Taki napadi bi lahko bili usmerjeni predvsem na sistemske ranljivosti posameznih ustanov (zlasti objektov kritične infrastrukture) ter na povzročanje motenj na družbenem, političnem in gospodarskem področju.</w:t>
      </w:r>
    </w:p>
    <w:p w:rsidR="00F0002D" w:rsidRPr="0089269D" w:rsidRDefault="00063A63" w:rsidP="00B31B8D">
      <w:pPr>
        <w:pStyle w:val="Naslov3"/>
        <w:rPr>
          <w:rFonts w:asciiTheme="minorHAnsi" w:hAnsiTheme="minorHAnsi" w:cstheme="minorHAnsi"/>
          <w:noProof/>
          <w:szCs w:val="24"/>
        </w:rPr>
      </w:pPr>
      <w:bookmarkStart w:id="29" w:name="_Toc123887116"/>
      <w:r w:rsidRPr="0089269D">
        <w:rPr>
          <w:rFonts w:asciiTheme="minorHAnsi" w:hAnsiTheme="minorHAnsi" w:cstheme="minorHAnsi"/>
          <w:noProof/>
          <w:szCs w:val="24"/>
        </w:rPr>
        <w:t>7</w:t>
      </w:r>
      <w:r w:rsidR="00F0002D" w:rsidRPr="0089269D">
        <w:rPr>
          <w:rFonts w:asciiTheme="minorHAnsi" w:hAnsiTheme="minorHAnsi" w:cstheme="minorHAnsi"/>
          <w:noProof/>
          <w:szCs w:val="24"/>
        </w:rPr>
        <w:t>.1.</w:t>
      </w:r>
      <w:r w:rsidR="00F32469" w:rsidRPr="0089269D">
        <w:rPr>
          <w:rFonts w:asciiTheme="minorHAnsi" w:hAnsiTheme="minorHAnsi" w:cstheme="minorHAnsi"/>
          <w:noProof/>
          <w:szCs w:val="24"/>
        </w:rPr>
        <w:t>11</w:t>
      </w:r>
      <w:r w:rsidR="00F0002D" w:rsidRPr="0089269D">
        <w:rPr>
          <w:rFonts w:asciiTheme="minorHAnsi" w:hAnsiTheme="minorHAnsi" w:cstheme="minorHAnsi"/>
          <w:noProof/>
          <w:szCs w:val="24"/>
        </w:rPr>
        <w:t xml:space="preserve"> Drugo (ogroženost javnih krajev zaradi terorističnih napadov ter drugih pomembnih objektov)</w:t>
      </w:r>
      <w:bookmarkEnd w:id="29"/>
    </w:p>
    <w:p w:rsidR="00F0002D" w:rsidRPr="0089269D" w:rsidRDefault="00300A81"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Teroristični napadi se lahko osredotočijo </w:t>
      </w:r>
      <w:r w:rsidR="00F0002D" w:rsidRPr="0089269D">
        <w:rPr>
          <w:rFonts w:asciiTheme="minorHAnsi" w:hAnsiTheme="minorHAnsi" w:cstheme="minorHAnsi"/>
          <w:noProof/>
          <w:sz w:val="24"/>
        </w:rPr>
        <w:t>na javne kraje, državne ustanove in objekte, predstavništva drugih držav in objekte, v katerih se zbira večje število ljudi. Gre za kraje, ki imajo velik družbeni ali simbolni pomen in so odprti ter zaradi tega ranljivejši. Tako so lahko ogrožene množične prireditve, veliki trgovski centri, železniške ali avtobusne postaje, letališča, turistične točke, izobraževalni, kulturni, verski in športni objekti. Potencialno ogroženi so lahko objekti kritične infrastrukture in drugi objekti, ki so nujni za delovanje države na vseh ravneh.</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Kulturna dediščina kot temelj in simbol nacionalne identitete predstavlja velik potencialni cilj terorističnega napada. Poleg tega pa so kraja, nedovoljena trgovina in nedovoljen izvoz predmetov kulturne dediščine lahko tudi vir nezakonitega financiranja terorizma in terorističnih organizacij.</w:t>
      </w:r>
    </w:p>
    <w:p w:rsidR="00F0002D" w:rsidRPr="0089269D" w:rsidRDefault="00F0002D" w:rsidP="00A2429F">
      <w:pPr>
        <w:spacing w:line="276" w:lineRule="auto"/>
        <w:jc w:val="both"/>
        <w:rPr>
          <w:rFonts w:asciiTheme="minorHAnsi" w:hAnsiTheme="minorHAnsi" w:cstheme="minorHAnsi"/>
          <w:noProof/>
          <w:sz w:val="24"/>
        </w:rPr>
      </w:pPr>
      <w:r w:rsidRPr="0089269D">
        <w:rPr>
          <w:rFonts w:asciiTheme="minorHAnsi" w:hAnsiTheme="minorHAnsi" w:cstheme="minorHAnsi"/>
          <w:sz w:val="24"/>
        </w:rPr>
        <w:tab/>
      </w:r>
    </w:p>
    <w:p w:rsidR="00F0002D" w:rsidRPr="0089269D" w:rsidRDefault="00063A63" w:rsidP="00F32469">
      <w:pPr>
        <w:pStyle w:val="Naslov2"/>
        <w:rPr>
          <w:rFonts w:asciiTheme="minorHAnsi" w:hAnsiTheme="minorHAnsi" w:cstheme="minorHAnsi"/>
          <w:i w:val="0"/>
          <w:noProof/>
          <w:sz w:val="24"/>
          <w:szCs w:val="24"/>
        </w:rPr>
      </w:pPr>
      <w:bookmarkStart w:id="30" w:name="_Toc123887117"/>
      <w:r w:rsidRPr="0089269D">
        <w:rPr>
          <w:rFonts w:asciiTheme="minorHAnsi" w:hAnsiTheme="minorHAnsi" w:cstheme="minorHAnsi"/>
          <w:i w:val="0"/>
          <w:noProof/>
          <w:sz w:val="24"/>
          <w:szCs w:val="24"/>
        </w:rPr>
        <w:lastRenderedPageBreak/>
        <w:t>7</w:t>
      </w:r>
      <w:r w:rsidR="00F0002D" w:rsidRPr="0089269D">
        <w:rPr>
          <w:rFonts w:asciiTheme="minorHAnsi" w:hAnsiTheme="minorHAnsi" w:cstheme="minorHAnsi"/>
          <w:i w:val="0"/>
          <w:noProof/>
          <w:sz w:val="24"/>
          <w:szCs w:val="24"/>
        </w:rPr>
        <w:t>.2 Razvrščanje občin v razrede ogroženosti</w:t>
      </w:r>
      <w:bookmarkEnd w:id="30"/>
      <w:r w:rsidR="00F0002D" w:rsidRPr="0089269D">
        <w:rPr>
          <w:rFonts w:asciiTheme="minorHAnsi" w:hAnsiTheme="minorHAnsi" w:cstheme="minorHAnsi"/>
          <w:i w:val="0"/>
          <w:noProof/>
          <w:sz w:val="24"/>
          <w:szCs w:val="24"/>
        </w:rPr>
        <w:t xml:space="preserve"> </w:t>
      </w:r>
    </w:p>
    <w:p w:rsidR="00F0002D" w:rsidRPr="0089269D" w:rsidRDefault="00F0002D" w:rsidP="00F0002D">
      <w:pPr>
        <w:spacing w:line="276" w:lineRule="auto"/>
        <w:jc w:val="both"/>
        <w:rPr>
          <w:rFonts w:asciiTheme="minorHAnsi" w:hAnsiTheme="minorHAnsi" w:cstheme="minorHAnsi"/>
          <w:noProof/>
          <w:sz w:val="24"/>
        </w:rPr>
      </w:pPr>
    </w:p>
    <w:p w:rsidR="00300A81" w:rsidRDefault="00300A81" w:rsidP="00300A81">
      <w:pPr>
        <w:spacing w:line="276" w:lineRule="auto"/>
        <w:jc w:val="both"/>
        <w:rPr>
          <w:rFonts w:asciiTheme="minorHAnsi" w:hAnsiTheme="minorHAnsi" w:cstheme="minorHAnsi"/>
          <w:sz w:val="24"/>
        </w:rPr>
      </w:pPr>
      <w:r w:rsidRPr="0089269D">
        <w:rPr>
          <w:rFonts w:asciiTheme="minorHAnsi" w:hAnsiTheme="minorHAnsi" w:cstheme="minorHAnsi"/>
          <w:sz w:val="24"/>
        </w:rPr>
        <w:t>Z nazivom »regije« so v tem poglavju ocene ogroženosti mišljene izpostave URSZR. Regije so ozemeljsko in glede vključenosti občin vanje identične izpostavam URSZR.</w:t>
      </w:r>
    </w:p>
    <w:p w:rsidR="0089269D" w:rsidRPr="0089269D" w:rsidRDefault="0089269D" w:rsidP="00300A81">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proofErr w:type="spellStart"/>
      <w:r w:rsidRPr="0089269D">
        <w:rPr>
          <w:rFonts w:asciiTheme="minorHAnsi" w:hAnsiTheme="minorHAnsi" w:cstheme="minorHAnsi"/>
          <w:sz w:val="24"/>
          <w:lang w:val="it-IT"/>
        </w:rPr>
        <w:t>Preglednica</w:t>
      </w:r>
      <w:proofErr w:type="spellEnd"/>
      <w:r w:rsidRPr="0089269D">
        <w:rPr>
          <w:rFonts w:asciiTheme="minorHAnsi" w:hAnsiTheme="minorHAnsi" w:cstheme="minorHAnsi"/>
          <w:sz w:val="24"/>
          <w:lang w:val="it-IT"/>
        </w:rPr>
        <w:t xml:space="preserve"> 2:</w:t>
      </w:r>
      <w:r w:rsidRPr="0089269D">
        <w:rPr>
          <w:rFonts w:asciiTheme="minorHAnsi" w:hAnsiTheme="minorHAnsi" w:cstheme="minorHAnsi"/>
          <w:sz w:val="24"/>
        </w:rPr>
        <w:t xml:space="preserve"> Razredi ogroženosti, v katere se uvršča nosilce načrtovanja (regije, občine)</w:t>
      </w:r>
    </w:p>
    <w:p w:rsidR="00F0002D" w:rsidRPr="0089269D" w:rsidRDefault="00F0002D" w:rsidP="00F0002D">
      <w:pPr>
        <w:spacing w:line="276" w:lineRule="auto"/>
        <w:rPr>
          <w:rFonts w:asciiTheme="minorHAnsi" w:hAnsiTheme="minorHAnsi" w:cstheme="minorHAnsi"/>
          <w:sz w:val="24"/>
        </w:rPr>
      </w:pPr>
    </w:p>
    <w:tbl>
      <w:tblPr>
        <w:tblStyle w:val="Tabelamrea"/>
        <w:tblW w:w="0" w:type="auto"/>
        <w:jc w:val="center"/>
        <w:tblLook w:val="01E0" w:firstRow="1" w:lastRow="1" w:firstColumn="1" w:lastColumn="1" w:noHBand="0" w:noVBand="0"/>
        <w:tblCaption w:val="Razredi ogroženosti"/>
        <w:tblDescription w:val="Posamezen razred je označen z različno barvo: svetlo zelena -1, temno zelena -2, rumena-3, oranžna-4, rdeča-5."/>
      </w:tblPr>
      <w:tblGrid>
        <w:gridCol w:w="2410"/>
      </w:tblGrid>
      <w:tr w:rsidR="00F0002D" w:rsidRPr="00F83C9D" w:rsidTr="007771CD">
        <w:trPr>
          <w:tblHeader/>
          <w:jc w:val="center"/>
        </w:trPr>
        <w:tc>
          <w:tcPr>
            <w:tcW w:w="2410" w:type="dxa"/>
            <w:hideMark/>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Razred ogroženosti</w:t>
            </w:r>
          </w:p>
        </w:tc>
      </w:tr>
      <w:tr w:rsidR="00F0002D" w:rsidRPr="00F83C9D" w:rsidTr="007771CD">
        <w:trPr>
          <w:tblHeader/>
          <w:jc w:val="center"/>
        </w:trPr>
        <w:tc>
          <w:tcPr>
            <w:tcW w:w="2410" w:type="dxa"/>
            <w:shd w:val="clear" w:color="auto" w:fill="99CC00"/>
            <w:hideMark/>
          </w:tcPr>
          <w:p w:rsidR="00F0002D" w:rsidRPr="00F83C9D" w:rsidRDefault="00F0002D" w:rsidP="00312AA8">
            <w:pPr>
              <w:spacing w:line="276" w:lineRule="auto"/>
              <w:jc w:val="center"/>
              <w:rPr>
                <w:rFonts w:asciiTheme="minorHAnsi" w:hAnsiTheme="minorHAnsi" w:cstheme="minorHAnsi"/>
                <w:sz w:val="22"/>
                <w:szCs w:val="22"/>
              </w:rPr>
            </w:pPr>
            <w:r w:rsidRPr="00F83C9D">
              <w:rPr>
                <w:rFonts w:asciiTheme="minorHAnsi" w:hAnsiTheme="minorHAnsi" w:cstheme="minorHAnsi"/>
                <w:sz w:val="22"/>
                <w:szCs w:val="22"/>
              </w:rPr>
              <w:t>1</w:t>
            </w:r>
          </w:p>
        </w:tc>
      </w:tr>
      <w:tr w:rsidR="00F0002D" w:rsidRPr="00F83C9D" w:rsidTr="007771CD">
        <w:trPr>
          <w:tblHeader/>
          <w:jc w:val="center"/>
        </w:trPr>
        <w:tc>
          <w:tcPr>
            <w:tcW w:w="2410" w:type="dxa"/>
            <w:shd w:val="clear" w:color="auto" w:fill="008000"/>
            <w:hideMark/>
          </w:tcPr>
          <w:p w:rsidR="00F0002D" w:rsidRPr="00F83C9D" w:rsidRDefault="00F0002D" w:rsidP="00312AA8">
            <w:pPr>
              <w:spacing w:line="276" w:lineRule="auto"/>
              <w:jc w:val="center"/>
              <w:rPr>
                <w:rFonts w:asciiTheme="minorHAnsi" w:hAnsiTheme="minorHAnsi" w:cstheme="minorHAnsi"/>
                <w:sz w:val="22"/>
                <w:szCs w:val="22"/>
              </w:rPr>
            </w:pPr>
            <w:r w:rsidRPr="00593FF2">
              <w:rPr>
                <w:rFonts w:asciiTheme="minorHAnsi" w:hAnsiTheme="minorHAnsi" w:cstheme="minorHAnsi"/>
                <w:color w:val="FFFFFF" w:themeColor="background1"/>
                <w:sz w:val="22"/>
                <w:szCs w:val="22"/>
              </w:rPr>
              <w:t>2</w:t>
            </w:r>
          </w:p>
        </w:tc>
      </w:tr>
      <w:tr w:rsidR="00F0002D" w:rsidRPr="00F83C9D" w:rsidTr="007771CD">
        <w:trPr>
          <w:tblHeader/>
          <w:jc w:val="center"/>
        </w:trPr>
        <w:tc>
          <w:tcPr>
            <w:tcW w:w="2410" w:type="dxa"/>
            <w:shd w:val="clear" w:color="auto" w:fill="FFC000"/>
            <w:hideMark/>
          </w:tcPr>
          <w:p w:rsidR="00F0002D" w:rsidRPr="00F83C9D" w:rsidRDefault="00F0002D" w:rsidP="00312AA8">
            <w:pPr>
              <w:spacing w:line="276" w:lineRule="auto"/>
              <w:jc w:val="center"/>
              <w:rPr>
                <w:rFonts w:asciiTheme="minorHAnsi" w:hAnsiTheme="minorHAnsi" w:cstheme="minorHAnsi"/>
                <w:sz w:val="22"/>
                <w:szCs w:val="22"/>
              </w:rPr>
            </w:pPr>
            <w:r w:rsidRPr="00F83C9D">
              <w:rPr>
                <w:rFonts w:asciiTheme="minorHAnsi" w:hAnsiTheme="minorHAnsi" w:cstheme="minorHAnsi"/>
                <w:sz w:val="22"/>
                <w:szCs w:val="22"/>
              </w:rPr>
              <w:t>3</w:t>
            </w:r>
          </w:p>
        </w:tc>
      </w:tr>
      <w:tr w:rsidR="00F0002D" w:rsidRPr="00F83C9D" w:rsidTr="007771CD">
        <w:trPr>
          <w:tblHeader/>
          <w:jc w:val="center"/>
        </w:trPr>
        <w:tc>
          <w:tcPr>
            <w:tcW w:w="2410" w:type="dxa"/>
            <w:shd w:val="clear" w:color="auto" w:fill="FF6600"/>
            <w:hideMark/>
          </w:tcPr>
          <w:p w:rsidR="00F0002D" w:rsidRPr="00F83C9D" w:rsidRDefault="00F0002D" w:rsidP="00312AA8">
            <w:pPr>
              <w:spacing w:line="276" w:lineRule="auto"/>
              <w:jc w:val="center"/>
              <w:rPr>
                <w:rFonts w:asciiTheme="minorHAnsi" w:hAnsiTheme="minorHAnsi" w:cstheme="minorHAnsi"/>
                <w:sz w:val="22"/>
                <w:szCs w:val="22"/>
              </w:rPr>
            </w:pPr>
            <w:r w:rsidRPr="00F83C9D">
              <w:rPr>
                <w:rFonts w:asciiTheme="minorHAnsi" w:hAnsiTheme="minorHAnsi" w:cstheme="minorHAnsi"/>
                <w:sz w:val="22"/>
                <w:szCs w:val="22"/>
              </w:rPr>
              <w:t>4</w:t>
            </w:r>
          </w:p>
        </w:tc>
      </w:tr>
      <w:tr w:rsidR="00F0002D" w:rsidRPr="00F83C9D" w:rsidTr="007771CD">
        <w:trPr>
          <w:tblHeader/>
          <w:jc w:val="center"/>
        </w:trPr>
        <w:tc>
          <w:tcPr>
            <w:tcW w:w="2410" w:type="dxa"/>
            <w:shd w:val="clear" w:color="auto" w:fill="FF0000"/>
            <w:hideMark/>
          </w:tcPr>
          <w:p w:rsidR="00F0002D" w:rsidRPr="00F83C9D" w:rsidRDefault="00F0002D" w:rsidP="00312AA8">
            <w:pPr>
              <w:spacing w:line="276" w:lineRule="auto"/>
              <w:jc w:val="center"/>
              <w:rPr>
                <w:rFonts w:asciiTheme="minorHAnsi" w:hAnsiTheme="minorHAnsi" w:cstheme="minorHAnsi"/>
                <w:sz w:val="22"/>
                <w:szCs w:val="22"/>
              </w:rPr>
            </w:pPr>
            <w:r w:rsidRPr="00F83C9D">
              <w:rPr>
                <w:rFonts w:asciiTheme="minorHAnsi" w:hAnsiTheme="minorHAnsi" w:cstheme="minorHAnsi"/>
                <w:sz w:val="22"/>
                <w:szCs w:val="22"/>
              </w:rPr>
              <w:t>5</w:t>
            </w:r>
          </w:p>
        </w:tc>
      </w:tr>
    </w:tbl>
    <w:p w:rsidR="0089269D" w:rsidRDefault="0089269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Kot osnovni kriterij ugotavljanja ogroženosti je bila uporabljena ugotovljena ogroženost občin ob nesreči zrakoplova, nesreči v železniškem prometu, nesreči na morju, nesreči zaradi nevarnih snovi, pojavu nalezljivih bolezni pri ljudeh, posebno nevarnih bolezni živali ter jedrski in radiološki nesreči. Te nesreče so ene izmed nesreč, s katerimi se tudi lahko kažejo teroristični napadi in njihove posledice. Vir podatkov za te nesreče za potrebe tega poglavja so ocene ogroženosti, ki jih je pripravila ali pridobila URSZR, le za nesrečo na morju so bili</w:t>
      </w:r>
      <w:r w:rsidR="00F606EC" w:rsidRPr="0089269D">
        <w:rPr>
          <w:rFonts w:asciiTheme="minorHAnsi" w:hAnsiTheme="minorHAnsi" w:cstheme="minorHAnsi"/>
          <w:sz w:val="24"/>
        </w:rPr>
        <w:t xml:space="preserve"> za obmorske občine,</w:t>
      </w:r>
      <w:r w:rsidRPr="0089269D">
        <w:rPr>
          <w:rFonts w:asciiTheme="minorHAnsi" w:hAnsiTheme="minorHAnsi" w:cstheme="minorHAnsi"/>
          <w:sz w:val="24"/>
        </w:rPr>
        <w:t xml:space="preserve"> zaradi neobstoja ustrezne ocene ogroženosti delno prevzeti podatki iz Ocene tveganja za nesreče na morju (Ministrstvo za infrastrukturo, 2018), ki jo je za ministrstvo, pristojno za promet, pripravila Fakulteta za pomorstvo in promet.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Ogroženost občin po navedenih nesrečah je prikazana v točkah, ki so enake ugotovljenemu razredu ogroženosti.</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Poleg naštetih rezultatov ogroženosti, so bili kot potencialni kazalnik ogroženosti upoštevani še dodatni podatki, ki tudi lahko vplivajo na velikost ogroženosti občin zaradi terorizma. Ti podatki so bili ovrednoteni z dodatnimi 29 kriteriji. Ti so k skupni vsoti točk za ugotavljanje ogroženosti občin prispevali podobno ali celo bistveno večje število točk kot točke na podlagi osnovnih kriterijev. To zlasti velja za občine, v katerih so za slovenske razmere večja mesta. Podatki, ki so bili uporabljeni v ta namen, so bili pridobljeni iz javno dostopnih virov. Večina podatkov, potrebnih za ovrednotenje teh kriterijev, je bila pridobljena s svetovnega spleta, nekatere pa so posredovale občine in izpostave URSZR.</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Dodatni obravnavani kriteriji, upoštevani pri ugotavljanju ogroženosti zaradi terorizma, pri čemer to predvsem velja za občine, so: število prebivalcev občine, gostota poseljenosti, prisotnost verskih stolnic in </w:t>
      </w:r>
      <w:proofErr w:type="spellStart"/>
      <w:r w:rsidRPr="0089269D">
        <w:rPr>
          <w:rFonts w:asciiTheme="minorHAnsi" w:hAnsiTheme="minorHAnsi" w:cstheme="minorHAnsi"/>
          <w:sz w:val="24"/>
        </w:rPr>
        <w:t>sostolnic</w:t>
      </w:r>
      <w:proofErr w:type="spellEnd"/>
      <w:r w:rsidRPr="0089269D">
        <w:rPr>
          <w:rFonts w:asciiTheme="minorHAnsi" w:hAnsiTheme="minorHAnsi" w:cstheme="minorHAnsi"/>
          <w:sz w:val="24"/>
        </w:rPr>
        <w:t xml:space="preserve">, prisotnost športnih dvoran in stadionov, bolnišnic, visokih energetskih pregrad (in po oceni njihovih vplivnih območij), prisotnost drugih mokrih </w:t>
      </w:r>
      <w:r w:rsidRPr="0089269D">
        <w:rPr>
          <w:rFonts w:asciiTheme="minorHAnsi" w:hAnsiTheme="minorHAnsi" w:cstheme="minorHAnsi"/>
          <w:sz w:val="24"/>
        </w:rPr>
        <w:lastRenderedPageBreak/>
        <w:t>in industrijskih pregrad (in po oceni njihovih vplivnih območij), prisotnost termoelektrarn, prisotnost pristaniških oziroma luških funkcij, prisotnost mednarodnih letališč, prisotnost oziroma gostota trgovskih centrov in nakupovalnih središč, turistične funkcije občin, varstvo voda in uporaba vode, prisotnost nekaterih pomembnih elektroenergetskih objektov, prisotnost državnih protokolarnih objektov, diplomatsko-konzularnih predstavništev, objektov državne uprave in finančnih ustanov, prisotnost vojaških objektov, prisotnost najpomembnejših cestnih mejnih prehodov, prisotnost vzpenjač, krožnih kabinskih žičnic in nihalk, prisotnost objektov oziroma skladišč državnih blagovnih rezerv, prisotnost pomembnih muzejev, arhivov premične kulturne dediščine, prisotnost objektov nepremične kulturne dediščine in pomembnih gradov, prisotnost terminala naftnih derivatov, cevovoda in objektov plinovodne infrastrukture, prisotnost predšolskih in osnovnošolskih vzgojno-izobraževalnih objektov, prisotnost srednješolskih ustanov, prisotnost višje- in visokošolskih ustanov, prisotnost pomembnih objektov železniške infrastrukture, prisotnost pomembnih objektov cestnoprometne infrastrukture, predvsem avtocestne, prisotnost podjetij, ki zaposlujejo na enem mestu 1000 ljudi ali več.</w:t>
      </w: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Vsi ti podatki, ki se nanašajo na dodatne kriterije, so obširno zbrani v preglednici, ki je priloga te ocene, tudi skupaj z viri podatkov in razlago točk. ki so jih na podlagi posameznih dodatnih kriterijev prejele občine. Poleg tega je ob preglednici v prilogi razloženo tudi vrednotenje posameznih kriterijev ter za vsak kriterij tudi viri uporabljenih podatkov.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Skupna ogroženost občin zaradi terorizma je bila izračunana tako, da so bile na ravni posameznih občin seštete točke na podlagi osnovnih kriterijev, prištete pa so jim bile še točke, dobljene na podlagi dodatnih kriterijev. </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Preglednica 3: Določanje razreda ogroženosti občin zaradi terorizma na podlagi števila točk</w:t>
      </w:r>
    </w:p>
    <w:p w:rsidR="00F0002D" w:rsidRPr="0089269D" w:rsidRDefault="00F0002D" w:rsidP="00F0002D">
      <w:pPr>
        <w:spacing w:line="276" w:lineRule="auto"/>
        <w:jc w:val="both"/>
        <w:rPr>
          <w:rFonts w:asciiTheme="minorHAnsi" w:hAnsiTheme="minorHAnsi" w:cstheme="minorHAnsi"/>
          <w:sz w:val="24"/>
        </w:rPr>
      </w:pPr>
    </w:p>
    <w:tbl>
      <w:tblPr>
        <w:tblStyle w:val="Tabelamrea"/>
        <w:tblW w:w="0" w:type="auto"/>
        <w:jc w:val="center"/>
        <w:tblLook w:val="01E0" w:firstRow="1" w:lastRow="1" w:firstColumn="1" w:lastColumn="1" w:noHBand="0" w:noVBand="0"/>
        <w:tblCaption w:val="Določanje razreda ogroženosti občin zaradi terorizma na podlagi števila točk"/>
        <w:tblDescription w:val="Razred 1 - svetlo zelen, razred 2 - temno zelen, razred 3 - rumen, razred 4 - oranžen, razred 5 - rdeč."/>
      </w:tblPr>
      <w:tblGrid>
        <w:gridCol w:w="2410"/>
        <w:gridCol w:w="2410"/>
      </w:tblGrid>
      <w:tr w:rsidR="00F0002D" w:rsidRPr="00F83C9D" w:rsidTr="007771CD">
        <w:trPr>
          <w:tblHeader/>
          <w:jc w:val="center"/>
        </w:trPr>
        <w:tc>
          <w:tcPr>
            <w:tcW w:w="2410" w:type="dxa"/>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Število točk</w:t>
            </w:r>
          </w:p>
        </w:tc>
        <w:tc>
          <w:tcPr>
            <w:tcW w:w="2410" w:type="dxa"/>
            <w:hideMark/>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Razred ogroženosti</w:t>
            </w:r>
          </w:p>
        </w:tc>
      </w:tr>
      <w:tr w:rsidR="00F0002D" w:rsidRPr="00F83C9D" w:rsidTr="007771CD">
        <w:trPr>
          <w:jc w:val="center"/>
        </w:trPr>
        <w:tc>
          <w:tcPr>
            <w:tcW w:w="2410" w:type="dxa"/>
            <w:shd w:val="clear" w:color="auto" w:fill="99CC00"/>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do vključno 18</w:t>
            </w:r>
          </w:p>
        </w:tc>
        <w:tc>
          <w:tcPr>
            <w:tcW w:w="2410" w:type="dxa"/>
            <w:shd w:val="clear" w:color="auto" w:fill="99CC00"/>
            <w:hideMark/>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1</w:t>
            </w:r>
          </w:p>
        </w:tc>
      </w:tr>
      <w:tr w:rsidR="00F0002D" w:rsidRPr="00F83C9D" w:rsidTr="007771CD">
        <w:trPr>
          <w:jc w:val="center"/>
        </w:trPr>
        <w:tc>
          <w:tcPr>
            <w:tcW w:w="2410" w:type="dxa"/>
            <w:shd w:val="clear" w:color="auto" w:fill="008000"/>
          </w:tcPr>
          <w:p w:rsidR="00F0002D" w:rsidRPr="00F83C9D" w:rsidRDefault="00F0002D" w:rsidP="00312AA8">
            <w:pPr>
              <w:spacing w:line="276" w:lineRule="auto"/>
              <w:jc w:val="center"/>
              <w:rPr>
                <w:rFonts w:asciiTheme="minorHAnsi" w:hAnsiTheme="minorHAnsi" w:cstheme="minorHAnsi"/>
                <w:b/>
                <w:sz w:val="22"/>
                <w:szCs w:val="22"/>
              </w:rPr>
            </w:pPr>
            <w:r w:rsidRPr="00593FF2">
              <w:rPr>
                <w:rFonts w:asciiTheme="minorHAnsi" w:hAnsiTheme="minorHAnsi" w:cstheme="minorHAnsi"/>
                <w:b/>
                <w:color w:val="FFFFFF" w:themeColor="background1"/>
                <w:sz w:val="22"/>
                <w:szCs w:val="22"/>
              </w:rPr>
              <w:t>19–26</w:t>
            </w:r>
          </w:p>
        </w:tc>
        <w:tc>
          <w:tcPr>
            <w:tcW w:w="2410" w:type="dxa"/>
            <w:shd w:val="clear" w:color="auto" w:fill="008000"/>
            <w:hideMark/>
          </w:tcPr>
          <w:p w:rsidR="00F0002D" w:rsidRPr="00F83C9D" w:rsidRDefault="00F0002D" w:rsidP="00312AA8">
            <w:pPr>
              <w:spacing w:line="276" w:lineRule="auto"/>
              <w:jc w:val="center"/>
              <w:rPr>
                <w:rFonts w:asciiTheme="minorHAnsi" w:hAnsiTheme="minorHAnsi" w:cstheme="minorHAnsi"/>
                <w:b/>
                <w:sz w:val="22"/>
                <w:szCs w:val="22"/>
              </w:rPr>
            </w:pPr>
            <w:r w:rsidRPr="00593FF2">
              <w:rPr>
                <w:rFonts w:asciiTheme="minorHAnsi" w:hAnsiTheme="minorHAnsi" w:cstheme="minorHAnsi"/>
                <w:b/>
                <w:color w:val="FFFFFF" w:themeColor="background1"/>
                <w:sz w:val="22"/>
                <w:szCs w:val="22"/>
              </w:rPr>
              <w:t>2</w:t>
            </w:r>
          </w:p>
        </w:tc>
      </w:tr>
      <w:tr w:rsidR="00F0002D" w:rsidRPr="00F83C9D" w:rsidTr="007771CD">
        <w:trPr>
          <w:jc w:val="center"/>
        </w:trPr>
        <w:tc>
          <w:tcPr>
            <w:tcW w:w="2410" w:type="dxa"/>
            <w:shd w:val="clear" w:color="auto" w:fill="FFC000"/>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27–34</w:t>
            </w:r>
          </w:p>
        </w:tc>
        <w:tc>
          <w:tcPr>
            <w:tcW w:w="2410" w:type="dxa"/>
            <w:shd w:val="clear" w:color="auto" w:fill="FFC000"/>
            <w:hideMark/>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3</w:t>
            </w:r>
          </w:p>
        </w:tc>
      </w:tr>
      <w:tr w:rsidR="00F0002D" w:rsidRPr="00F83C9D" w:rsidTr="007771CD">
        <w:trPr>
          <w:jc w:val="center"/>
        </w:trPr>
        <w:tc>
          <w:tcPr>
            <w:tcW w:w="2410" w:type="dxa"/>
            <w:shd w:val="clear" w:color="auto" w:fill="FF6600"/>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35–42</w:t>
            </w:r>
          </w:p>
        </w:tc>
        <w:tc>
          <w:tcPr>
            <w:tcW w:w="2410" w:type="dxa"/>
            <w:shd w:val="clear" w:color="auto" w:fill="FF6600"/>
            <w:hideMark/>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4</w:t>
            </w:r>
          </w:p>
        </w:tc>
      </w:tr>
      <w:tr w:rsidR="00F0002D" w:rsidRPr="00F83C9D" w:rsidTr="007771CD">
        <w:trPr>
          <w:jc w:val="center"/>
        </w:trPr>
        <w:tc>
          <w:tcPr>
            <w:tcW w:w="2410" w:type="dxa"/>
            <w:shd w:val="clear" w:color="auto" w:fill="FF0000"/>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43 in več</w:t>
            </w:r>
          </w:p>
        </w:tc>
        <w:tc>
          <w:tcPr>
            <w:tcW w:w="2410" w:type="dxa"/>
            <w:shd w:val="clear" w:color="auto" w:fill="FF0000"/>
            <w:hideMark/>
          </w:tcPr>
          <w:p w:rsidR="00F0002D" w:rsidRPr="00F83C9D" w:rsidRDefault="00F0002D" w:rsidP="00312AA8">
            <w:pPr>
              <w:spacing w:line="276" w:lineRule="auto"/>
              <w:jc w:val="center"/>
              <w:rPr>
                <w:rFonts w:asciiTheme="minorHAnsi" w:hAnsiTheme="minorHAnsi" w:cstheme="minorHAnsi"/>
                <w:b/>
                <w:sz w:val="22"/>
                <w:szCs w:val="22"/>
              </w:rPr>
            </w:pPr>
            <w:r w:rsidRPr="00F83C9D">
              <w:rPr>
                <w:rFonts w:asciiTheme="minorHAnsi" w:hAnsiTheme="minorHAnsi" w:cstheme="minorHAnsi"/>
                <w:b/>
                <w:sz w:val="22"/>
                <w:szCs w:val="22"/>
              </w:rPr>
              <w:t>5</w:t>
            </w:r>
          </w:p>
        </w:tc>
      </w:tr>
    </w:tbl>
    <w:p w:rsidR="00F0002D" w:rsidRDefault="00F0002D" w:rsidP="00B41DB5">
      <w:pPr>
        <w:spacing w:before="120" w:line="276" w:lineRule="auto"/>
        <w:jc w:val="both"/>
        <w:rPr>
          <w:rFonts w:asciiTheme="minorHAnsi" w:hAnsiTheme="minorHAnsi" w:cstheme="minorHAnsi"/>
          <w:sz w:val="24"/>
        </w:rPr>
      </w:pPr>
      <w:r w:rsidRPr="0089269D">
        <w:rPr>
          <w:rFonts w:asciiTheme="minorHAnsi" w:hAnsiTheme="minorHAnsi" w:cstheme="minorHAnsi"/>
          <w:sz w:val="24"/>
        </w:rPr>
        <w:t xml:space="preserve">Podeželske občine so večinoma uvrščene v dva najnižja razreda ogroženosti. Velika večina občin, ki so uvrščene v tretji, četrti ali peti razred ogroženosti, je največ točk prejela zaradi dodatnih kriterijev (in s tem prisotnosti večjega števila ljudi, objektov, dejavnosti in sistemov, ki bi zaradi svoje namembnosti lahko bili tarča teroristov, pri čemer bi lahko ob tem nastale pomembne posledice ter vplivi na delovanje družbe). </w:t>
      </w:r>
    </w:p>
    <w:p w:rsidR="000B5CF7" w:rsidRDefault="000B5CF7" w:rsidP="000B5CF7">
      <w:pPr>
        <w:spacing w:line="276" w:lineRule="auto"/>
        <w:jc w:val="both"/>
        <w:rPr>
          <w:rFonts w:asciiTheme="minorHAnsi" w:hAnsiTheme="minorHAnsi" w:cstheme="minorHAnsi"/>
          <w:sz w:val="24"/>
        </w:rPr>
      </w:pPr>
    </w:p>
    <w:p w:rsidR="00B41DB5" w:rsidRDefault="00B41DB5">
      <w:pPr>
        <w:spacing w:line="240" w:lineRule="auto"/>
        <w:rPr>
          <w:rFonts w:asciiTheme="minorHAnsi" w:hAnsiTheme="minorHAnsi" w:cstheme="minorHAnsi"/>
          <w:sz w:val="24"/>
        </w:rPr>
      </w:pPr>
      <w:r>
        <w:rPr>
          <w:rFonts w:asciiTheme="minorHAnsi" w:hAnsiTheme="minorHAnsi" w:cstheme="minorHAnsi"/>
          <w:sz w:val="24"/>
        </w:rPr>
        <w:br w:type="page"/>
      </w:r>
    </w:p>
    <w:p w:rsidR="000B5CF7" w:rsidRPr="0089269D" w:rsidRDefault="000B5CF7" w:rsidP="00F0002D">
      <w:pPr>
        <w:spacing w:line="276" w:lineRule="auto"/>
        <w:jc w:val="both"/>
        <w:rPr>
          <w:rFonts w:asciiTheme="minorHAnsi" w:hAnsiTheme="minorHAnsi" w:cstheme="minorHAnsi"/>
          <w:sz w:val="24"/>
        </w:rPr>
      </w:pPr>
      <w:r w:rsidRPr="0089269D">
        <w:rPr>
          <w:rFonts w:asciiTheme="minorHAnsi" w:hAnsiTheme="minorHAnsi" w:cstheme="minorHAnsi"/>
          <w:sz w:val="24"/>
        </w:rPr>
        <w:lastRenderedPageBreak/>
        <w:t>Preglednica 4: Ogroženost občin zaradi terorizma na podlagi rezultatov izbranih ocen ogroženosti, ki jih je pripravila URSZR, in ob upoštevan</w:t>
      </w:r>
      <w:r>
        <w:rPr>
          <w:rFonts w:asciiTheme="minorHAnsi" w:hAnsiTheme="minorHAnsi" w:cstheme="minorHAnsi"/>
          <w:sz w:val="24"/>
        </w:rPr>
        <w:t>ju dodatnih kriterijev (K1</w:t>
      </w:r>
      <w:r>
        <w:rPr>
          <w:rFonts w:asciiTheme="minorHAnsi" w:hAnsiTheme="minorHAnsi" w:cstheme="minorHAnsi"/>
          <w:sz w:val="24"/>
        </w:rPr>
        <w:noBreakHyphen/>
        <w:t>K29)</w:t>
      </w:r>
    </w:p>
    <w:p w:rsidR="003A0C0B" w:rsidRPr="0089269D" w:rsidRDefault="003A0C0B" w:rsidP="003A0C0B">
      <w:pPr>
        <w:spacing w:line="276" w:lineRule="auto"/>
        <w:jc w:val="both"/>
        <w:rPr>
          <w:rFonts w:asciiTheme="minorHAnsi" w:hAnsiTheme="minorHAnsi" w:cstheme="minorHAnsi"/>
          <w:sz w:val="24"/>
        </w:rPr>
      </w:pPr>
    </w:p>
    <w:tbl>
      <w:tblPr>
        <w:tblStyle w:val="Tabelamrea"/>
        <w:tblW w:w="10841" w:type="dxa"/>
        <w:jc w:val="center"/>
        <w:tblLayout w:type="fixed"/>
        <w:tblLook w:val="04A0" w:firstRow="1" w:lastRow="0" w:firstColumn="1" w:lastColumn="0" w:noHBand="0" w:noVBand="1"/>
        <w:tblDescription w:val="Ogroženost je določena na podlagi rezultatov izbranih ocen ogroženosti ob upoštevanju kriterijev, ki so opisani v prilogi."/>
      </w:tblPr>
      <w:tblGrid>
        <w:gridCol w:w="1560"/>
        <w:gridCol w:w="851"/>
        <w:gridCol w:w="917"/>
        <w:gridCol w:w="992"/>
        <w:gridCol w:w="851"/>
        <w:gridCol w:w="850"/>
        <w:gridCol w:w="851"/>
        <w:gridCol w:w="850"/>
        <w:gridCol w:w="709"/>
        <w:gridCol w:w="709"/>
        <w:gridCol w:w="850"/>
        <w:gridCol w:w="851"/>
      </w:tblGrid>
      <w:tr w:rsidR="003A0C0B" w:rsidRPr="0089269D" w:rsidTr="007771CD">
        <w:trPr>
          <w:trHeight w:val="950"/>
          <w:tblHeader/>
          <w:jc w:val="center"/>
        </w:trPr>
        <w:tc>
          <w:tcPr>
            <w:tcW w:w="1560" w:type="dxa"/>
            <w:noWrap/>
          </w:tcPr>
          <w:p w:rsidR="003A0C0B" w:rsidRPr="0089269D" w:rsidRDefault="003A0C0B" w:rsidP="003A0C0B">
            <w:pPr>
              <w:spacing w:line="276" w:lineRule="auto"/>
              <w:jc w:val="both"/>
              <w:rPr>
                <w:rFonts w:asciiTheme="minorHAnsi" w:hAnsiTheme="minorHAnsi" w:cstheme="minorHAnsi"/>
                <w:b/>
                <w:bCs/>
                <w:sz w:val="16"/>
                <w:szCs w:val="16"/>
                <w:lang w:val="en-US"/>
              </w:rPr>
            </w:pPr>
            <w:proofErr w:type="spellStart"/>
            <w:r w:rsidRPr="0089269D">
              <w:rPr>
                <w:rFonts w:asciiTheme="minorHAnsi" w:hAnsiTheme="minorHAnsi" w:cstheme="minorHAnsi"/>
                <w:b/>
                <w:bCs/>
                <w:sz w:val="16"/>
                <w:szCs w:val="16"/>
                <w:lang w:val="en-US"/>
              </w:rPr>
              <w:t>Občina</w:t>
            </w:r>
            <w:proofErr w:type="spellEnd"/>
          </w:p>
        </w:tc>
        <w:tc>
          <w:tcPr>
            <w:tcW w:w="851"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Razred</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ogrože-nosti</w:t>
            </w:r>
            <w:proofErr w:type="spellEnd"/>
            <w:r w:rsidRPr="0089269D">
              <w:rPr>
                <w:rFonts w:asciiTheme="minorHAnsi" w:hAnsiTheme="minorHAnsi" w:cstheme="minorHAnsi"/>
                <w:b/>
                <w:bCs/>
                <w:sz w:val="16"/>
                <w:szCs w:val="16"/>
                <w:lang w:val="it-IT"/>
              </w:rPr>
              <w:t xml:space="preserve"> </w:t>
            </w:r>
            <w:r w:rsidRPr="0089269D">
              <w:rPr>
                <w:rFonts w:asciiTheme="minorHAnsi" w:hAnsiTheme="minorHAnsi" w:cstheme="minorHAnsi"/>
                <w:b/>
                <w:sz w:val="16"/>
                <w:szCs w:val="16"/>
              </w:rPr>
              <w:t>–</w:t>
            </w:r>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nesreče</w:t>
            </w:r>
            <w:proofErr w:type="spellEnd"/>
            <w:r w:rsidRPr="0089269D">
              <w:rPr>
                <w:rFonts w:asciiTheme="minorHAnsi" w:hAnsiTheme="minorHAnsi" w:cstheme="minorHAnsi"/>
                <w:b/>
                <w:bCs/>
                <w:sz w:val="16"/>
                <w:szCs w:val="16"/>
                <w:lang w:val="it-IT"/>
              </w:rPr>
              <w:t xml:space="preserve"> z </w:t>
            </w:r>
            <w:proofErr w:type="spellStart"/>
            <w:r w:rsidRPr="0089269D">
              <w:rPr>
                <w:rFonts w:asciiTheme="minorHAnsi" w:hAnsiTheme="minorHAnsi" w:cstheme="minorHAnsi"/>
                <w:b/>
                <w:bCs/>
                <w:sz w:val="16"/>
                <w:szCs w:val="16"/>
                <w:lang w:val="it-IT"/>
              </w:rPr>
              <w:t>nevarni</w:t>
            </w:r>
            <w:proofErr w:type="spellEnd"/>
            <w:r w:rsidRPr="0089269D">
              <w:rPr>
                <w:rFonts w:asciiTheme="minorHAnsi" w:hAnsiTheme="minorHAnsi" w:cstheme="minorHAnsi"/>
                <w:b/>
                <w:bCs/>
                <w:sz w:val="16"/>
                <w:szCs w:val="16"/>
                <w:lang w:val="it-IT"/>
              </w:rPr>
              <w:t xml:space="preserve">-mi </w:t>
            </w:r>
            <w:proofErr w:type="spellStart"/>
            <w:r w:rsidRPr="0089269D">
              <w:rPr>
                <w:rFonts w:asciiTheme="minorHAnsi" w:hAnsiTheme="minorHAnsi" w:cstheme="minorHAnsi"/>
                <w:b/>
                <w:bCs/>
                <w:sz w:val="16"/>
                <w:szCs w:val="16"/>
                <w:lang w:val="it-IT"/>
              </w:rPr>
              <w:t>snovmi</w:t>
            </w:r>
            <w:proofErr w:type="spellEnd"/>
            <w:r w:rsidRPr="0089269D">
              <w:rPr>
                <w:rFonts w:asciiTheme="minorHAnsi" w:hAnsiTheme="minorHAnsi" w:cstheme="minorHAnsi"/>
                <w:b/>
                <w:bCs/>
                <w:sz w:val="16"/>
                <w:szCs w:val="16"/>
                <w:lang w:val="it-IT"/>
              </w:rPr>
              <w:t xml:space="preserve"> (2021)</w:t>
            </w:r>
          </w:p>
        </w:tc>
        <w:tc>
          <w:tcPr>
            <w:tcW w:w="917" w:type="dxa"/>
          </w:tcPr>
          <w:p w:rsidR="003A0C0B" w:rsidRPr="0089269D" w:rsidRDefault="003A0C0B" w:rsidP="003A0C0B">
            <w:pPr>
              <w:spacing w:line="276" w:lineRule="auto"/>
              <w:jc w:val="both"/>
              <w:rPr>
                <w:rFonts w:asciiTheme="minorHAnsi" w:hAnsiTheme="minorHAnsi" w:cstheme="minorHAnsi"/>
                <w:b/>
                <w:sz w:val="16"/>
                <w:szCs w:val="16"/>
                <w:lang w:val="it-IT"/>
              </w:rPr>
            </w:pPr>
            <w:proofErr w:type="spellStart"/>
            <w:r w:rsidRPr="0089269D">
              <w:rPr>
                <w:rFonts w:asciiTheme="minorHAnsi" w:hAnsiTheme="minorHAnsi" w:cstheme="minorHAnsi"/>
                <w:b/>
                <w:sz w:val="16"/>
                <w:szCs w:val="16"/>
                <w:lang w:val="it-IT"/>
              </w:rPr>
              <w:t>Razred</w:t>
            </w:r>
            <w:proofErr w:type="spellEnd"/>
          </w:p>
          <w:p w:rsidR="003A0C0B" w:rsidRPr="0089269D" w:rsidRDefault="003A0C0B" w:rsidP="003A0C0B">
            <w:pPr>
              <w:spacing w:line="276" w:lineRule="auto"/>
              <w:jc w:val="both"/>
              <w:rPr>
                <w:rFonts w:asciiTheme="minorHAnsi" w:hAnsiTheme="minorHAnsi" w:cstheme="minorHAnsi"/>
                <w:sz w:val="16"/>
                <w:szCs w:val="16"/>
                <w:lang w:val="it-IT"/>
              </w:rPr>
            </w:pPr>
            <w:proofErr w:type="spellStart"/>
            <w:r w:rsidRPr="0089269D">
              <w:rPr>
                <w:rFonts w:asciiTheme="minorHAnsi" w:hAnsiTheme="minorHAnsi" w:cstheme="minorHAnsi"/>
                <w:b/>
                <w:sz w:val="16"/>
                <w:szCs w:val="16"/>
                <w:lang w:val="it-IT"/>
              </w:rPr>
              <w:t>ogroženo</w:t>
            </w:r>
            <w:proofErr w:type="spellEnd"/>
            <w:r w:rsidRPr="0089269D">
              <w:rPr>
                <w:rFonts w:asciiTheme="minorHAnsi" w:hAnsiTheme="minorHAnsi" w:cstheme="minorHAnsi"/>
                <w:b/>
                <w:sz w:val="16"/>
                <w:szCs w:val="16"/>
                <w:lang w:val="it-IT"/>
              </w:rPr>
              <w:t xml:space="preserve">-sti </w:t>
            </w:r>
            <w:r w:rsidRPr="0089269D">
              <w:rPr>
                <w:rFonts w:asciiTheme="minorHAnsi" w:hAnsiTheme="minorHAnsi" w:cstheme="minorHAnsi"/>
                <w:b/>
                <w:sz w:val="16"/>
                <w:szCs w:val="16"/>
              </w:rPr>
              <w:t>–</w:t>
            </w:r>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pojav</w:t>
            </w:r>
            <w:proofErr w:type="spellEnd"/>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nale</w:t>
            </w:r>
            <w:r w:rsidR="00B545AA">
              <w:rPr>
                <w:rFonts w:asciiTheme="minorHAnsi" w:hAnsiTheme="minorHAnsi" w:cstheme="minorHAnsi"/>
                <w:b/>
                <w:sz w:val="16"/>
                <w:szCs w:val="16"/>
                <w:lang w:val="it-IT"/>
              </w:rPr>
              <w:t>zljivih</w:t>
            </w:r>
            <w:proofErr w:type="spellEnd"/>
            <w:r w:rsidR="00B545AA">
              <w:rPr>
                <w:rFonts w:asciiTheme="minorHAnsi" w:hAnsiTheme="minorHAnsi" w:cstheme="minorHAnsi"/>
                <w:b/>
                <w:sz w:val="16"/>
                <w:szCs w:val="16"/>
                <w:lang w:val="it-IT"/>
              </w:rPr>
              <w:t xml:space="preserve"> </w:t>
            </w:r>
            <w:proofErr w:type="spellStart"/>
            <w:r w:rsidR="00B545AA">
              <w:rPr>
                <w:rFonts w:asciiTheme="minorHAnsi" w:hAnsiTheme="minorHAnsi" w:cstheme="minorHAnsi"/>
                <w:b/>
                <w:sz w:val="16"/>
                <w:szCs w:val="16"/>
                <w:lang w:val="it-IT"/>
              </w:rPr>
              <w:t>bolezni</w:t>
            </w:r>
            <w:proofErr w:type="spellEnd"/>
            <w:r w:rsidR="00B545AA">
              <w:rPr>
                <w:rFonts w:asciiTheme="minorHAnsi" w:hAnsiTheme="minorHAnsi" w:cstheme="minorHAnsi"/>
                <w:b/>
                <w:sz w:val="16"/>
                <w:szCs w:val="16"/>
                <w:lang w:val="it-IT"/>
              </w:rPr>
              <w:t xml:space="preserve"> </w:t>
            </w:r>
            <w:proofErr w:type="spellStart"/>
            <w:r w:rsidR="00B545AA">
              <w:rPr>
                <w:rFonts w:asciiTheme="minorHAnsi" w:hAnsiTheme="minorHAnsi" w:cstheme="minorHAnsi"/>
                <w:b/>
                <w:sz w:val="16"/>
                <w:szCs w:val="16"/>
                <w:lang w:val="it-IT"/>
              </w:rPr>
              <w:t>pri</w:t>
            </w:r>
            <w:proofErr w:type="spellEnd"/>
            <w:r w:rsidR="00B545AA">
              <w:rPr>
                <w:rFonts w:asciiTheme="minorHAnsi" w:hAnsiTheme="minorHAnsi" w:cstheme="minorHAnsi"/>
                <w:b/>
                <w:sz w:val="16"/>
                <w:szCs w:val="16"/>
                <w:lang w:val="it-IT"/>
              </w:rPr>
              <w:t xml:space="preserve"> </w:t>
            </w:r>
            <w:proofErr w:type="spellStart"/>
            <w:r w:rsidR="00B545AA">
              <w:rPr>
                <w:rFonts w:asciiTheme="minorHAnsi" w:hAnsiTheme="minorHAnsi" w:cstheme="minorHAnsi"/>
                <w:b/>
                <w:sz w:val="16"/>
                <w:szCs w:val="16"/>
                <w:lang w:val="it-IT"/>
              </w:rPr>
              <w:t>ljudeh</w:t>
            </w:r>
            <w:proofErr w:type="spellEnd"/>
            <w:r w:rsidR="00B545AA">
              <w:rPr>
                <w:rFonts w:asciiTheme="minorHAnsi" w:hAnsiTheme="minorHAnsi" w:cstheme="minorHAnsi"/>
                <w:b/>
                <w:sz w:val="16"/>
                <w:szCs w:val="16"/>
                <w:lang w:val="it-IT"/>
              </w:rPr>
              <w:t xml:space="preserve"> (2023</w:t>
            </w:r>
            <w:r w:rsidRPr="0089269D">
              <w:rPr>
                <w:rFonts w:asciiTheme="minorHAnsi" w:hAnsiTheme="minorHAnsi" w:cstheme="minorHAnsi"/>
                <w:b/>
                <w:sz w:val="16"/>
                <w:szCs w:val="16"/>
                <w:lang w:val="it-IT"/>
              </w:rPr>
              <w:t>)</w:t>
            </w:r>
          </w:p>
        </w:tc>
        <w:tc>
          <w:tcPr>
            <w:tcW w:w="992" w:type="dxa"/>
          </w:tcPr>
          <w:p w:rsidR="003A0C0B" w:rsidRPr="0089269D" w:rsidRDefault="003A0C0B" w:rsidP="003A0C0B">
            <w:pPr>
              <w:spacing w:line="276" w:lineRule="auto"/>
              <w:jc w:val="both"/>
              <w:rPr>
                <w:rFonts w:asciiTheme="minorHAnsi" w:hAnsiTheme="minorHAnsi" w:cstheme="minorHAnsi"/>
                <w:b/>
                <w:sz w:val="16"/>
                <w:szCs w:val="16"/>
                <w:lang w:val="it-IT"/>
              </w:rPr>
            </w:pPr>
            <w:proofErr w:type="spellStart"/>
            <w:r w:rsidRPr="0089269D">
              <w:rPr>
                <w:rFonts w:asciiTheme="minorHAnsi" w:hAnsiTheme="minorHAnsi" w:cstheme="minorHAnsi"/>
                <w:b/>
                <w:sz w:val="16"/>
                <w:szCs w:val="16"/>
                <w:lang w:val="it-IT"/>
              </w:rPr>
              <w:t>Razred</w:t>
            </w:r>
            <w:proofErr w:type="spellEnd"/>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ogrože-nosti</w:t>
            </w:r>
            <w:proofErr w:type="spellEnd"/>
            <w:r w:rsidRPr="0089269D">
              <w:rPr>
                <w:rFonts w:asciiTheme="minorHAnsi" w:hAnsiTheme="minorHAnsi" w:cstheme="minorHAnsi"/>
                <w:b/>
                <w:sz w:val="16"/>
                <w:szCs w:val="16"/>
                <w:lang w:val="it-IT"/>
              </w:rPr>
              <w:t xml:space="preserve"> </w:t>
            </w:r>
            <w:r w:rsidRPr="0089269D">
              <w:rPr>
                <w:rFonts w:asciiTheme="minorHAnsi" w:hAnsiTheme="minorHAnsi" w:cstheme="minorHAnsi"/>
                <w:b/>
                <w:sz w:val="16"/>
                <w:szCs w:val="16"/>
              </w:rPr>
              <w:t>–</w:t>
            </w:r>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posebno</w:t>
            </w:r>
            <w:proofErr w:type="spellEnd"/>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nevarne</w:t>
            </w:r>
            <w:proofErr w:type="spellEnd"/>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bolezni</w:t>
            </w:r>
            <w:proofErr w:type="spellEnd"/>
            <w:r w:rsidRPr="0089269D">
              <w:rPr>
                <w:rFonts w:asciiTheme="minorHAnsi" w:hAnsiTheme="minorHAnsi" w:cstheme="minorHAnsi"/>
                <w:b/>
                <w:sz w:val="16"/>
                <w:szCs w:val="16"/>
                <w:lang w:val="it-IT"/>
              </w:rPr>
              <w:t xml:space="preserve"> </w:t>
            </w:r>
            <w:proofErr w:type="spellStart"/>
            <w:r w:rsidRPr="0089269D">
              <w:rPr>
                <w:rFonts w:asciiTheme="minorHAnsi" w:hAnsiTheme="minorHAnsi" w:cstheme="minorHAnsi"/>
                <w:b/>
                <w:sz w:val="16"/>
                <w:szCs w:val="16"/>
                <w:lang w:val="it-IT"/>
              </w:rPr>
              <w:t>živali</w:t>
            </w:r>
            <w:proofErr w:type="spellEnd"/>
            <w:r w:rsidRPr="0089269D">
              <w:rPr>
                <w:rFonts w:asciiTheme="minorHAnsi" w:hAnsiTheme="minorHAnsi" w:cstheme="minorHAnsi"/>
                <w:b/>
                <w:sz w:val="16"/>
                <w:szCs w:val="16"/>
                <w:lang w:val="it-IT"/>
              </w:rPr>
              <w:t xml:space="preserve"> (2020)</w:t>
            </w:r>
          </w:p>
        </w:tc>
        <w:tc>
          <w:tcPr>
            <w:tcW w:w="851"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Razred</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ogrože-nosti</w:t>
            </w:r>
            <w:proofErr w:type="spellEnd"/>
            <w:r w:rsidRPr="0089269D">
              <w:rPr>
                <w:rFonts w:asciiTheme="minorHAnsi" w:hAnsiTheme="minorHAnsi" w:cstheme="minorHAnsi"/>
                <w:b/>
                <w:bCs/>
                <w:sz w:val="16"/>
                <w:szCs w:val="16"/>
                <w:lang w:val="it-IT"/>
              </w:rPr>
              <w:t xml:space="preserve"> </w:t>
            </w:r>
            <w:r w:rsidRPr="0089269D">
              <w:rPr>
                <w:rFonts w:asciiTheme="minorHAnsi" w:hAnsiTheme="minorHAnsi" w:cstheme="minorHAnsi"/>
                <w:b/>
                <w:sz w:val="16"/>
                <w:szCs w:val="16"/>
              </w:rPr>
              <w:t>–</w:t>
            </w:r>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želez-niška</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nesreča</w:t>
            </w:r>
            <w:proofErr w:type="spellEnd"/>
            <w:r w:rsidRPr="0089269D">
              <w:rPr>
                <w:rFonts w:asciiTheme="minorHAnsi" w:hAnsiTheme="minorHAnsi" w:cstheme="minorHAnsi"/>
                <w:b/>
                <w:bCs/>
                <w:sz w:val="16"/>
                <w:szCs w:val="16"/>
                <w:lang w:val="it-IT"/>
              </w:rPr>
              <w:t xml:space="preserve"> (2018)</w:t>
            </w:r>
          </w:p>
        </w:tc>
        <w:tc>
          <w:tcPr>
            <w:tcW w:w="850"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Razred</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ogrože-nosti</w:t>
            </w:r>
            <w:proofErr w:type="spellEnd"/>
            <w:r w:rsidRPr="0089269D">
              <w:rPr>
                <w:rFonts w:asciiTheme="minorHAnsi" w:hAnsiTheme="minorHAnsi" w:cstheme="minorHAnsi"/>
                <w:b/>
                <w:bCs/>
                <w:sz w:val="16"/>
                <w:szCs w:val="16"/>
                <w:lang w:val="it-IT"/>
              </w:rPr>
              <w:t xml:space="preserve"> </w:t>
            </w:r>
            <w:r w:rsidRPr="0089269D">
              <w:rPr>
                <w:rFonts w:asciiTheme="minorHAnsi" w:hAnsiTheme="minorHAnsi" w:cstheme="minorHAnsi"/>
                <w:b/>
                <w:sz w:val="16"/>
                <w:szCs w:val="16"/>
              </w:rPr>
              <w:t>–</w:t>
            </w:r>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nesreča</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zrako-plova</w:t>
            </w:r>
            <w:proofErr w:type="spellEnd"/>
            <w:r w:rsidRPr="0089269D">
              <w:rPr>
                <w:rFonts w:asciiTheme="minorHAnsi" w:hAnsiTheme="minorHAnsi" w:cstheme="minorHAnsi"/>
                <w:b/>
                <w:bCs/>
                <w:sz w:val="16"/>
                <w:szCs w:val="16"/>
                <w:lang w:val="it-IT"/>
              </w:rPr>
              <w:t xml:space="preserve"> (2018)</w:t>
            </w:r>
          </w:p>
        </w:tc>
        <w:tc>
          <w:tcPr>
            <w:tcW w:w="851"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Razred</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ogrože-nosti</w:t>
            </w:r>
            <w:proofErr w:type="spellEnd"/>
            <w:r w:rsidRPr="0089269D">
              <w:rPr>
                <w:rFonts w:asciiTheme="minorHAnsi" w:hAnsiTheme="minorHAnsi" w:cstheme="minorHAnsi"/>
                <w:b/>
                <w:bCs/>
                <w:sz w:val="16"/>
                <w:szCs w:val="16"/>
                <w:lang w:val="it-IT"/>
              </w:rPr>
              <w:t xml:space="preserve"> </w:t>
            </w:r>
            <w:r w:rsidRPr="0089269D">
              <w:rPr>
                <w:rFonts w:asciiTheme="minorHAnsi" w:hAnsiTheme="minorHAnsi" w:cstheme="minorHAnsi"/>
                <w:b/>
                <w:sz w:val="16"/>
                <w:szCs w:val="16"/>
              </w:rPr>
              <w:t>–</w:t>
            </w:r>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jedrska</w:t>
            </w:r>
            <w:proofErr w:type="spellEnd"/>
            <w:r w:rsidRPr="0089269D">
              <w:rPr>
                <w:rFonts w:asciiTheme="minorHAnsi" w:hAnsiTheme="minorHAnsi" w:cstheme="minorHAnsi"/>
                <w:b/>
                <w:bCs/>
                <w:sz w:val="16"/>
                <w:szCs w:val="16"/>
                <w:lang w:val="it-IT"/>
              </w:rPr>
              <w:t xml:space="preserve"> ali </w:t>
            </w:r>
            <w:proofErr w:type="spellStart"/>
            <w:r w:rsidRPr="0089269D">
              <w:rPr>
                <w:rFonts w:asciiTheme="minorHAnsi" w:hAnsiTheme="minorHAnsi" w:cstheme="minorHAnsi"/>
                <w:b/>
                <w:bCs/>
                <w:sz w:val="16"/>
                <w:szCs w:val="16"/>
                <w:lang w:val="it-IT"/>
              </w:rPr>
              <w:t>radiolo-ška</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nesreča</w:t>
            </w:r>
            <w:proofErr w:type="spellEnd"/>
            <w:r w:rsidRPr="0089269D">
              <w:rPr>
                <w:rFonts w:asciiTheme="minorHAnsi" w:hAnsiTheme="minorHAnsi" w:cstheme="minorHAnsi"/>
                <w:b/>
                <w:bCs/>
                <w:sz w:val="16"/>
                <w:szCs w:val="16"/>
                <w:lang w:val="it-IT"/>
              </w:rPr>
              <w:t xml:space="preserve"> (2019)</w:t>
            </w:r>
          </w:p>
        </w:tc>
        <w:tc>
          <w:tcPr>
            <w:tcW w:w="850"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Razred</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glede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na</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tveganje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nesreč</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na</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morju</w:t>
            </w:r>
            <w:proofErr w:type="spellEnd"/>
            <w:r w:rsidRPr="0089269D">
              <w:rPr>
                <w:rFonts w:asciiTheme="minorHAnsi" w:hAnsiTheme="minorHAnsi" w:cstheme="minorHAnsi"/>
                <w:b/>
                <w:bCs/>
                <w:sz w:val="16"/>
                <w:szCs w:val="16"/>
                <w:lang w:val="it-IT"/>
              </w:rPr>
              <w:t xml:space="preserve"> (2018)</w:t>
            </w:r>
          </w:p>
        </w:tc>
        <w:tc>
          <w:tcPr>
            <w:tcW w:w="709"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Skupaj</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točke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iz</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ocen</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ogro-že-nosti</w:t>
            </w:r>
            <w:proofErr w:type="spellEnd"/>
          </w:p>
        </w:tc>
        <w:tc>
          <w:tcPr>
            <w:tcW w:w="709"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Točke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zaradi</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doda-tnih</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krite-rijev</w:t>
            </w:r>
            <w:proofErr w:type="spellEnd"/>
          </w:p>
        </w:tc>
        <w:tc>
          <w:tcPr>
            <w:tcW w:w="850"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Skupne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točke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zaradi</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ogrože-nosti</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zaradi</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terori-zma</w:t>
            </w:r>
            <w:proofErr w:type="spellEnd"/>
          </w:p>
        </w:tc>
        <w:tc>
          <w:tcPr>
            <w:tcW w:w="851" w:type="dxa"/>
          </w:tcPr>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Razred</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ogrože</w:t>
            </w:r>
            <w:proofErr w:type="spellEnd"/>
            <w:r w:rsidRPr="0089269D">
              <w:rPr>
                <w:rFonts w:asciiTheme="minorHAnsi" w:hAnsiTheme="minorHAnsi" w:cstheme="minorHAnsi"/>
                <w:b/>
                <w:bCs/>
                <w:sz w:val="16"/>
                <w:szCs w:val="16"/>
                <w:lang w:val="it-IT"/>
              </w:rPr>
              <w:t>-</w:t>
            </w:r>
          </w:p>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nosti</w:t>
            </w:r>
            <w:proofErr w:type="spellEnd"/>
          </w:p>
          <w:p w:rsidR="003A0C0B" w:rsidRPr="0089269D" w:rsidRDefault="003A0C0B" w:rsidP="003A0C0B">
            <w:pPr>
              <w:spacing w:line="276" w:lineRule="auto"/>
              <w:jc w:val="both"/>
              <w:rPr>
                <w:rFonts w:asciiTheme="minorHAnsi" w:hAnsiTheme="minorHAnsi" w:cstheme="minorHAnsi"/>
                <w:b/>
                <w:bCs/>
                <w:sz w:val="16"/>
                <w:szCs w:val="16"/>
                <w:lang w:val="it-IT"/>
              </w:rPr>
            </w:pPr>
            <w:proofErr w:type="spellStart"/>
            <w:r w:rsidRPr="0089269D">
              <w:rPr>
                <w:rFonts w:asciiTheme="minorHAnsi" w:hAnsiTheme="minorHAnsi" w:cstheme="minorHAnsi"/>
                <w:b/>
                <w:bCs/>
                <w:sz w:val="16"/>
                <w:szCs w:val="16"/>
                <w:lang w:val="it-IT"/>
              </w:rPr>
              <w:t>občine</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zaradi</w:t>
            </w:r>
            <w:proofErr w:type="spellEnd"/>
            <w:r w:rsidRPr="0089269D">
              <w:rPr>
                <w:rFonts w:asciiTheme="minorHAnsi" w:hAnsiTheme="minorHAnsi" w:cstheme="minorHAnsi"/>
                <w:b/>
                <w:bCs/>
                <w:sz w:val="16"/>
                <w:szCs w:val="16"/>
                <w:lang w:val="it-IT"/>
              </w:rPr>
              <w:t xml:space="preserve"> </w:t>
            </w:r>
            <w:proofErr w:type="spellStart"/>
            <w:r w:rsidRPr="0089269D">
              <w:rPr>
                <w:rFonts w:asciiTheme="minorHAnsi" w:hAnsiTheme="minorHAnsi" w:cstheme="minorHAnsi"/>
                <w:b/>
                <w:bCs/>
                <w:sz w:val="16"/>
                <w:szCs w:val="16"/>
                <w:lang w:val="it-IT"/>
              </w:rPr>
              <w:t>terori-zma</w:t>
            </w:r>
            <w:proofErr w:type="spellEnd"/>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Benedikt</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13</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14</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Cerkvenjak</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13</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14</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Duplek</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15</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18</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Hoče</w:t>
            </w:r>
            <w:proofErr w:type="spellEnd"/>
            <w:r w:rsidRPr="00C00A04">
              <w:rPr>
                <w:rFonts w:asciiTheme="minorHAnsi" w:hAnsiTheme="minorHAnsi" w:cstheme="minorHAnsi"/>
                <w:szCs w:val="20"/>
                <w:lang w:val="en-US"/>
              </w:rPr>
              <w:t xml:space="preserve"> - </w:t>
            </w:r>
            <w:proofErr w:type="spellStart"/>
            <w:r w:rsidRPr="00C00A04">
              <w:rPr>
                <w:rFonts w:asciiTheme="minorHAnsi" w:hAnsiTheme="minorHAnsi" w:cstheme="minorHAnsi"/>
                <w:szCs w:val="20"/>
                <w:lang w:val="en-US"/>
              </w:rPr>
              <w:t>Slivnica</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22</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9</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31</w:t>
            </w:r>
          </w:p>
        </w:tc>
        <w:tc>
          <w:tcPr>
            <w:tcW w:w="851" w:type="dxa"/>
            <w:shd w:val="clear" w:color="auto" w:fill="FFC0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Kungota</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13</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14</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Lenart</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16</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18</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Lovrenc</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na</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Pohorju</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14</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17</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Makole</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15</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17</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Maribor</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22</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50</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72</w:t>
            </w:r>
          </w:p>
        </w:tc>
        <w:tc>
          <w:tcPr>
            <w:tcW w:w="851" w:type="dxa"/>
            <w:shd w:val="clear" w:color="auto" w:fill="FF00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Miklavž</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na</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Dravskem</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polju</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15</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6</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21</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Oplotnica</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13</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14</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Pesnica</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21</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23</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Poljčane</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20</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21</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Rače</w:t>
            </w:r>
            <w:proofErr w:type="spellEnd"/>
            <w:r w:rsidRPr="00C00A04">
              <w:rPr>
                <w:rFonts w:asciiTheme="minorHAnsi" w:hAnsiTheme="minorHAnsi" w:cstheme="minorHAnsi"/>
                <w:szCs w:val="20"/>
                <w:lang w:val="en-US"/>
              </w:rPr>
              <w:t xml:space="preserve"> - </w:t>
            </w:r>
            <w:proofErr w:type="spellStart"/>
            <w:r w:rsidRPr="00C00A04">
              <w:rPr>
                <w:rFonts w:asciiTheme="minorHAnsi" w:hAnsiTheme="minorHAnsi" w:cstheme="minorHAnsi"/>
                <w:szCs w:val="20"/>
                <w:lang w:val="en-US"/>
              </w:rPr>
              <w:t>Fram</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22</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24</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Ruše</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17</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8</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25</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Selnica</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ob</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Dravi</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12</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17</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Slovenska Bistrica</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20</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13</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33</w:t>
            </w:r>
          </w:p>
        </w:tc>
        <w:tc>
          <w:tcPr>
            <w:tcW w:w="851" w:type="dxa"/>
            <w:shd w:val="clear" w:color="auto" w:fill="FFC0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Starše</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15</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20</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r w:rsidR="003A0C0B" w:rsidRPr="00C00A04" w:rsidTr="007771CD">
        <w:trPr>
          <w:trHeight w:val="300"/>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Sveti</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Jurij</w:t>
            </w:r>
            <w:proofErr w:type="spellEnd"/>
            <w:r w:rsidRPr="00C00A04">
              <w:rPr>
                <w:rFonts w:asciiTheme="minorHAnsi" w:hAnsiTheme="minorHAnsi" w:cstheme="minorHAnsi"/>
                <w:szCs w:val="20"/>
                <w:lang w:val="en-US"/>
              </w:rPr>
              <w:t xml:space="preserve"> v </w:t>
            </w:r>
            <w:proofErr w:type="spellStart"/>
            <w:r w:rsidRPr="00C00A04">
              <w:rPr>
                <w:rFonts w:asciiTheme="minorHAnsi" w:hAnsiTheme="minorHAnsi" w:cstheme="minorHAnsi"/>
                <w:szCs w:val="20"/>
                <w:lang w:val="en-US"/>
              </w:rPr>
              <w:t>Slovenskih</w:t>
            </w:r>
            <w:proofErr w:type="spellEnd"/>
            <w:r w:rsidRPr="00C00A04">
              <w:rPr>
                <w:rFonts w:asciiTheme="minorHAnsi" w:hAnsiTheme="minorHAnsi" w:cstheme="minorHAnsi"/>
                <w:szCs w:val="20"/>
                <w:lang w:val="en-US"/>
              </w:rPr>
              <w:t xml:space="preserve"> </w:t>
            </w:r>
            <w:proofErr w:type="spellStart"/>
            <w:r w:rsidRPr="00C00A04">
              <w:rPr>
                <w:rFonts w:asciiTheme="minorHAnsi" w:hAnsiTheme="minorHAnsi" w:cstheme="minorHAnsi"/>
                <w:szCs w:val="20"/>
                <w:lang w:val="en-US"/>
              </w:rPr>
              <w:t>goricah</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917"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16</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17</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593FF2" w:rsidRDefault="003A0C0B" w:rsidP="003A0C0B">
            <w:pPr>
              <w:spacing w:line="276" w:lineRule="auto"/>
              <w:jc w:val="both"/>
              <w:rPr>
                <w:rFonts w:asciiTheme="minorHAnsi" w:hAnsiTheme="minorHAnsi" w:cstheme="minorHAnsi"/>
                <w:szCs w:val="20"/>
                <w:lang w:val="it-IT"/>
              </w:rPr>
            </w:pPr>
            <w:proofErr w:type="spellStart"/>
            <w:r w:rsidRPr="00C00A04">
              <w:rPr>
                <w:rFonts w:asciiTheme="minorHAnsi" w:hAnsiTheme="minorHAnsi" w:cstheme="minorHAnsi"/>
                <w:szCs w:val="20"/>
                <w:lang w:val="it-IT"/>
              </w:rPr>
              <w:t>Sveta</w:t>
            </w:r>
            <w:proofErr w:type="spellEnd"/>
            <w:r w:rsidRPr="00C00A04">
              <w:rPr>
                <w:rFonts w:asciiTheme="minorHAnsi" w:hAnsiTheme="minorHAnsi" w:cstheme="minorHAnsi"/>
                <w:szCs w:val="20"/>
                <w:lang w:val="it-IT"/>
              </w:rPr>
              <w:t xml:space="preserve"> </w:t>
            </w:r>
            <w:proofErr w:type="spellStart"/>
            <w:r w:rsidRPr="00C00A04">
              <w:rPr>
                <w:rFonts w:asciiTheme="minorHAnsi" w:hAnsiTheme="minorHAnsi" w:cstheme="minorHAnsi"/>
                <w:szCs w:val="20"/>
                <w:lang w:val="it-IT"/>
              </w:rPr>
              <w:t>Trojica</w:t>
            </w:r>
            <w:proofErr w:type="spellEnd"/>
            <w:r w:rsidRPr="00C00A04">
              <w:rPr>
                <w:rFonts w:asciiTheme="minorHAnsi" w:hAnsiTheme="minorHAnsi" w:cstheme="minorHAnsi"/>
                <w:szCs w:val="20"/>
                <w:lang w:val="it-IT"/>
              </w:rPr>
              <w:t xml:space="preserve"> v </w:t>
            </w:r>
            <w:proofErr w:type="spellStart"/>
            <w:r w:rsidRPr="00C00A04">
              <w:rPr>
                <w:rFonts w:asciiTheme="minorHAnsi" w:hAnsiTheme="minorHAnsi" w:cstheme="minorHAnsi"/>
                <w:szCs w:val="20"/>
                <w:lang w:val="it-IT"/>
              </w:rPr>
              <w:t>Slovenskih</w:t>
            </w:r>
            <w:proofErr w:type="spellEnd"/>
            <w:r w:rsidRPr="00C00A04">
              <w:rPr>
                <w:rFonts w:asciiTheme="minorHAnsi" w:hAnsiTheme="minorHAnsi" w:cstheme="minorHAnsi"/>
                <w:szCs w:val="20"/>
                <w:lang w:val="it-IT"/>
              </w:rPr>
              <w:t xml:space="preserve"> </w:t>
            </w:r>
            <w:proofErr w:type="spellStart"/>
            <w:r w:rsidRPr="00C00A04">
              <w:rPr>
                <w:rFonts w:asciiTheme="minorHAnsi" w:hAnsiTheme="minorHAnsi" w:cstheme="minorHAnsi"/>
                <w:szCs w:val="20"/>
                <w:lang w:val="it-IT"/>
              </w:rPr>
              <w:t>goricah</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323C48"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5</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15</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16</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323C48">
        <w:trPr>
          <w:trHeight w:val="406"/>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Sveta Ana</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917" w:type="dxa"/>
          </w:tcPr>
          <w:p w:rsidR="003A0C0B" w:rsidRPr="00C00A04" w:rsidRDefault="00323C48"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14</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16</w:t>
            </w:r>
          </w:p>
        </w:tc>
        <w:tc>
          <w:tcPr>
            <w:tcW w:w="851" w:type="dxa"/>
            <w:shd w:val="clear" w:color="auto" w:fill="99CC00"/>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1</w:t>
            </w:r>
          </w:p>
        </w:tc>
      </w:tr>
      <w:tr w:rsidR="003A0C0B" w:rsidRPr="00C00A04" w:rsidTr="007771CD">
        <w:trPr>
          <w:trHeight w:val="288"/>
          <w:jc w:val="center"/>
        </w:trPr>
        <w:tc>
          <w:tcPr>
            <w:tcW w:w="1560" w:type="dxa"/>
            <w:noWrap/>
          </w:tcPr>
          <w:p w:rsidR="003A0C0B" w:rsidRPr="00C00A04" w:rsidRDefault="003A0C0B" w:rsidP="003A0C0B">
            <w:pPr>
              <w:spacing w:line="276" w:lineRule="auto"/>
              <w:jc w:val="both"/>
              <w:rPr>
                <w:rFonts w:asciiTheme="minorHAnsi" w:hAnsiTheme="minorHAnsi" w:cstheme="minorHAnsi"/>
                <w:szCs w:val="20"/>
                <w:lang w:val="en-US"/>
              </w:rPr>
            </w:pPr>
            <w:proofErr w:type="spellStart"/>
            <w:r w:rsidRPr="00C00A04">
              <w:rPr>
                <w:rFonts w:asciiTheme="minorHAnsi" w:hAnsiTheme="minorHAnsi" w:cstheme="minorHAnsi"/>
                <w:szCs w:val="20"/>
                <w:lang w:val="en-US"/>
              </w:rPr>
              <w:t>Šentilj</w:t>
            </w:r>
            <w:proofErr w:type="spellEnd"/>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917" w:type="dxa"/>
          </w:tcPr>
          <w:p w:rsidR="003A0C0B" w:rsidRPr="00C00A04" w:rsidRDefault="00323C48"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992" w:type="dxa"/>
          </w:tcPr>
          <w:p w:rsidR="003A0C0B" w:rsidRPr="00C00A04" w:rsidRDefault="00B545AA" w:rsidP="003A0C0B">
            <w:pPr>
              <w:spacing w:line="276" w:lineRule="auto"/>
              <w:jc w:val="both"/>
              <w:rPr>
                <w:rFonts w:asciiTheme="minorHAnsi" w:hAnsiTheme="minorHAnsi" w:cstheme="minorHAnsi"/>
                <w:szCs w:val="20"/>
                <w:lang w:val="en-US"/>
              </w:rPr>
            </w:pPr>
            <w:r>
              <w:rPr>
                <w:rFonts w:asciiTheme="minorHAnsi" w:hAnsiTheme="minorHAnsi" w:cstheme="minorHAnsi"/>
                <w:szCs w:val="20"/>
                <w:lang w:val="en-US"/>
              </w:rPr>
              <w:t>4</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4</w:t>
            </w:r>
          </w:p>
        </w:tc>
        <w:tc>
          <w:tcPr>
            <w:tcW w:w="850"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3</w:t>
            </w:r>
          </w:p>
        </w:tc>
        <w:tc>
          <w:tcPr>
            <w:tcW w:w="851"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2</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p>
        </w:tc>
        <w:tc>
          <w:tcPr>
            <w:tcW w:w="709"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19</w:t>
            </w:r>
          </w:p>
        </w:tc>
        <w:tc>
          <w:tcPr>
            <w:tcW w:w="709" w:type="dxa"/>
          </w:tcPr>
          <w:p w:rsidR="003A0C0B" w:rsidRPr="00C00A04" w:rsidRDefault="003A0C0B" w:rsidP="003A0C0B">
            <w:pPr>
              <w:spacing w:line="276" w:lineRule="auto"/>
              <w:jc w:val="both"/>
              <w:rPr>
                <w:rFonts w:asciiTheme="minorHAnsi" w:hAnsiTheme="minorHAnsi" w:cstheme="minorHAnsi"/>
                <w:szCs w:val="20"/>
                <w:lang w:val="en-US"/>
              </w:rPr>
            </w:pPr>
            <w:r w:rsidRPr="00C00A04">
              <w:rPr>
                <w:rFonts w:asciiTheme="minorHAnsi" w:hAnsiTheme="minorHAnsi" w:cstheme="minorHAnsi"/>
                <w:szCs w:val="20"/>
                <w:lang w:val="en-US"/>
              </w:rPr>
              <w:t>6</w:t>
            </w:r>
          </w:p>
        </w:tc>
        <w:tc>
          <w:tcPr>
            <w:tcW w:w="850" w:type="dxa"/>
          </w:tcPr>
          <w:p w:rsidR="003A0C0B" w:rsidRPr="00C00A04" w:rsidRDefault="003A0C0B" w:rsidP="003A0C0B">
            <w:pPr>
              <w:spacing w:line="276" w:lineRule="auto"/>
              <w:jc w:val="both"/>
              <w:rPr>
                <w:rFonts w:asciiTheme="minorHAnsi" w:hAnsiTheme="minorHAnsi" w:cstheme="minorHAnsi"/>
                <w:b/>
                <w:szCs w:val="20"/>
                <w:lang w:val="en-US"/>
              </w:rPr>
            </w:pPr>
            <w:r w:rsidRPr="00C00A04">
              <w:rPr>
                <w:rFonts w:asciiTheme="minorHAnsi" w:hAnsiTheme="minorHAnsi" w:cstheme="minorHAnsi"/>
                <w:b/>
                <w:szCs w:val="20"/>
                <w:lang w:val="en-US"/>
              </w:rPr>
              <w:t>25</w:t>
            </w:r>
          </w:p>
        </w:tc>
        <w:tc>
          <w:tcPr>
            <w:tcW w:w="851" w:type="dxa"/>
            <w:shd w:val="clear" w:color="auto" w:fill="008000"/>
          </w:tcPr>
          <w:p w:rsidR="003A0C0B" w:rsidRPr="00C00A04" w:rsidRDefault="003A0C0B" w:rsidP="003A0C0B">
            <w:pPr>
              <w:spacing w:line="276" w:lineRule="auto"/>
              <w:jc w:val="both"/>
              <w:rPr>
                <w:rFonts w:asciiTheme="minorHAnsi" w:hAnsiTheme="minorHAnsi" w:cstheme="minorHAnsi"/>
                <w:szCs w:val="20"/>
                <w:lang w:val="en-US"/>
              </w:rPr>
            </w:pPr>
            <w:r w:rsidRPr="00593FF2">
              <w:rPr>
                <w:rFonts w:asciiTheme="minorHAnsi" w:hAnsiTheme="minorHAnsi" w:cstheme="minorHAnsi"/>
                <w:color w:val="FFFFFF" w:themeColor="background1"/>
                <w:szCs w:val="20"/>
                <w:lang w:val="en-US"/>
              </w:rPr>
              <w:t>2</w:t>
            </w:r>
          </w:p>
        </w:tc>
      </w:tr>
    </w:tbl>
    <w:p w:rsidR="00A2429F" w:rsidRPr="0089269D" w:rsidRDefault="00A2429F" w:rsidP="00F0002D">
      <w:pPr>
        <w:spacing w:line="276" w:lineRule="auto"/>
        <w:jc w:val="both"/>
        <w:rPr>
          <w:rFonts w:asciiTheme="minorHAnsi" w:hAnsiTheme="minorHAnsi" w:cstheme="minorHAnsi"/>
          <w:sz w:val="24"/>
        </w:rPr>
      </w:pPr>
    </w:p>
    <w:p w:rsidR="007771CD" w:rsidRDefault="007771CD">
      <w:pPr>
        <w:spacing w:line="240" w:lineRule="auto"/>
        <w:rPr>
          <w:rFonts w:asciiTheme="minorHAnsi" w:hAnsiTheme="minorHAnsi" w:cstheme="minorHAnsi"/>
          <w:sz w:val="24"/>
          <w:lang w:val="it-IT"/>
        </w:rPr>
      </w:pPr>
      <w:r>
        <w:rPr>
          <w:rFonts w:asciiTheme="minorHAnsi" w:hAnsiTheme="minorHAnsi" w:cstheme="minorHAnsi"/>
          <w:sz w:val="24"/>
          <w:lang w:val="it-IT"/>
        </w:rPr>
        <w:br w:type="page"/>
      </w:r>
    </w:p>
    <w:p w:rsidR="00F0002D" w:rsidRPr="0089269D" w:rsidRDefault="00677EA3" w:rsidP="00F0002D">
      <w:pPr>
        <w:rPr>
          <w:rFonts w:asciiTheme="minorHAnsi" w:hAnsiTheme="minorHAnsi" w:cstheme="minorHAnsi"/>
          <w:sz w:val="24"/>
          <w:lang w:val="it-IT"/>
        </w:rPr>
      </w:pPr>
      <w:proofErr w:type="spellStart"/>
      <w:r>
        <w:rPr>
          <w:rFonts w:asciiTheme="minorHAnsi" w:hAnsiTheme="minorHAnsi" w:cstheme="minorHAnsi"/>
          <w:sz w:val="24"/>
          <w:lang w:val="it-IT"/>
        </w:rPr>
        <w:lastRenderedPageBreak/>
        <w:t>Preglednica</w:t>
      </w:r>
      <w:proofErr w:type="spellEnd"/>
      <w:r>
        <w:rPr>
          <w:rFonts w:asciiTheme="minorHAnsi" w:hAnsiTheme="minorHAnsi" w:cstheme="minorHAnsi"/>
          <w:sz w:val="24"/>
          <w:lang w:val="it-IT"/>
        </w:rPr>
        <w:t xml:space="preserve"> 5: </w:t>
      </w:r>
      <w:proofErr w:type="spellStart"/>
      <w:r>
        <w:rPr>
          <w:rFonts w:asciiTheme="minorHAnsi" w:hAnsiTheme="minorHAnsi" w:cstheme="minorHAnsi"/>
          <w:sz w:val="24"/>
          <w:lang w:val="it-IT"/>
        </w:rPr>
        <w:t>Število</w:t>
      </w:r>
      <w:proofErr w:type="spellEnd"/>
      <w:r>
        <w:rPr>
          <w:rFonts w:asciiTheme="minorHAnsi" w:hAnsiTheme="minorHAnsi" w:cstheme="minorHAnsi"/>
          <w:sz w:val="24"/>
          <w:lang w:val="it-IT"/>
        </w:rPr>
        <w:t xml:space="preserve"> </w:t>
      </w:r>
      <w:proofErr w:type="spellStart"/>
      <w:r>
        <w:rPr>
          <w:rFonts w:asciiTheme="minorHAnsi" w:hAnsiTheme="minorHAnsi" w:cstheme="minorHAnsi"/>
          <w:sz w:val="24"/>
          <w:lang w:val="it-IT"/>
        </w:rPr>
        <w:t>občin</w:t>
      </w:r>
      <w:proofErr w:type="spellEnd"/>
      <w:r>
        <w:rPr>
          <w:rFonts w:asciiTheme="minorHAnsi" w:hAnsiTheme="minorHAnsi" w:cstheme="minorHAnsi"/>
          <w:sz w:val="24"/>
          <w:lang w:val="it-IT"/>
        </w:rPr>
        <w:t xml:space="preserve"> v </w:t>
      </w:r>
      <w:proofErr w:type="spellStart"/>
      <w:r>
        <w:rPr>
          <w:rFonts w:asciiTheme="minorHAnsi" w:hAnsiTheme="minorHAnsi" w:cstheme="minorHAnsi"/>
          <w:sz w:val="24"/>
          <w:lang w:val="it-IT"/>
        </w:rPr>
        <w:t>regiji</w:t>
      </w:r>
      <w:proofErr w:type="spellEnd"/>
      <w:r>
        <w:rPr>
          <w:rFonts w:asciiTheme="minorHAnsi" w:hAnsiTheme="minorHAnsi" w:cstheme="minorHAnsi"/>
          <w:sz w:val="24"/>
          <w:lang w:val="it-IT"/>
        </w:rPr>
        <w:t xml:space="preserve"> </w:t>
      </w:r>
      <w:proofErr w:type="gramStart"/>
      <w:r>
        <w:rPr>
          <w:rFonts w:asciiTheme="minorHAnsi" w:hAnsiTheme="minorHAnsi" w:cstheme="minorHAnsi"/>
          <w:sz w:val="24"/>
          <w:lang w:val="it-IT"/>
        </w:rPr>
        <w:t xml:space="preserve">in  </w:t>
      </w:r>
      <w:proofErr w:type="spellStart"/>
      <w:r>
        <w:rPr>
          <w:rFonts w:asciiTheme="minorHAnsi" w:hAnsiTheme="minorHAnsi" w:cstheme="minorHAnsi"/>
          <w:sz w:val="24"/>
          <w:lang w:val="it-IT"/>
        </w:rPr>
        <w:t>razvrščenost</w:t>
      </w:r>
      <w:proofErr w:type="spellEnd"/>
      <w:proofErr w:type="gramEnd"/>
      <w:r w:rsidR="00F0002D" w:rsidRPr="0089269D">
        <w:rPr>
          <w:rFonts w:asciiTheme="minorHAnsi" w:hAnsiTheme="minorHAnsi" w:cstheme="minorHAnsi"/>
          <w:sz w:val="24"/>
          <w:lang w:val="it-IT"/>
        </w:rPr>
        <w:t xml:space="preserve"> v </w:t>
      </w:r>
      <w:proofErr w:type="spellStart"/>
      <w:r w:rsidR="00F0002D" w:rsidRPr="0089269D">
        <w:rPr>
          <w:rFonts w:asciiTheme="minorHAnsi" w:hAnsiTheme="minorHAnsi" w:cstheme="minorHAnsi"/>
          <w:sz w:val="24"/>
          <w:lang w:val="it-IT"/>
        </w:rPr>
        <w:t>razrede</w:t>
      </w:r>
      <w:proofErr w:type="spellEnd"/>
      <w:r w:rsidR="00F0002D" w:rsidRPr="0089269D">
        <w:rPr>
          <w:rFonts w:asciiTheme="minorHAnsi" w:hAnsiTheme="minorHAnsi" w:cstheme="minorHAnsi"/>
          <w:sz w:val="24"/>
          <w:lang w:val="it-IT"/>
        </w:rPr>
        <w:t xml:space="preserve"> </w:t>
      </w:r>
      <w:proofErr w:type="spellStart"/>
      <w:r w:rsidR="00F0002D" w:rsidRPr="0089269D">
        <w:rPr>
          <w:rFonts w:asciiTheme="minorHAnsi" w:hAnsiTheme="minorHAnsi" w:cstheme="minorHAnsi"/>
          <w:sz w:val="24"/>
          <w:lang w:val="it-IT"/>
        </w:rPr>
        <w:t>ogroženosti</w:t>
      </w:r>
      <w:proofErr w:type="spellEnd"/>
    </w:p>
    <w:p w:rsidR="00F0002D" w:rsidRPr="0089269D" w:rsidRDefault="00F0002D" w:rsidP="00F0002D">
      <w:pPr>
        <w:rPr>
          <w:rFonts w:asciiTheme="minorHAnsi" w:hAnsiTheme="minorHAnsi" w:cstheme="minorHAnsi"/>
          <w:sz w:val="24"/>
          <w:lang w:val="it-IT"/>
        </w:rPr>
      </w:pPr>
    </w:p>
    <w:tbl>
      <w:tblPr>
        <w:tblStyle w:val="Tabelamrea"/>
        <w:tblW w:w="5944" w:type="pct"/>
        <w:jc w:val="center"/>
        <w:tblLayout w:type="fixed"/>
        <w:tblLook w:val="00A0" w:firstRow="1" w:lastRow="0" w:firstColumn="1" w:lastColumn="0" w:noHBand="0" w:noVBand="0"/>
        <w:tblDescription w:val="Število občin v regiji in razvrščenost v razrede ogroženosti. Svetlo zelena -1, temno zelena -2, rumena -3, oranžna -4, rdeča -5."/>
      </w:tblPr>
      <w:tblGrid>
        <w:gridCol w:w="1134"/>
        <w:gridCol w:w="1418"/>
        <w:gridCol w:w="1418"/>
        <w:gridCol w:w="1416"/>
        <w:gridCol w:w="1418"/>
        <w:gridCol w:w="1418"/>
        <w:gridCol w:w="998"/>
        <w:gridCol w:w="1553"/>
      </w:tblGrid>
      <w:tr w:rsidR="00992BFF" w:rsidRPr="0089269D" w:rsidTr="007771CD">
        <w:trPr>
          <w:tblHeader/>
          <w:jc w:val="center"/>
        </w:trPr>
        <w:tc>
          <w:tcPr>
            <w:tcW w:w="526" w:type="pct"/>
            <w:hideMark/>
          </w:tcPr>
          <w:p w:rsidR="00F0002D" w:rsidRPr="0089269D" w:rsidRDefault="00F0002D" w:rsidP="00312AA8">
            <w:pPr>
              <w:spacing w:line="360" w:lineRule="auto"/>
              <w:rPr>
                <w:rFonts w:asciiTheme="minorHAnsi" w:hAnsiTheme="minorHAnsi" w:cstheme="minorHAnsi"/>
                <w:sz w:val="24"/>
              </w:rPr>
            </w:pPr>
            <w:r w:rsidRPr="0089269D">
              <w:rPr>
                <w:rFonts w:asciiTheme="minorHAnsi" w:hAnsiTheme="minorHAnsi" w:cstheme="minorHAnsi"/>
                <w:sz w:val="24"/>
              </w:rPr>
              <w:t>Regija</w:t>
            </w:r>
          </w:p>
        </w:tc>
        <w:tc>
          <w:tcPr>
            <w:tcW w:w="658" w:type="pct"/>
            <w:shd w:val="clear" w:color="auto" w:fill="99CC00"/>
            <w:hideMark/>
          </w:tcPr>
          <w:p w:rsidR="00677EA3"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 xml:space="preserve">1. </w:t>
            </w:r>
          </w:p>
          <w:p w:rsidR="00F0002D" w:rsidRPr="0089269D"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razred ogroženosti</w:t>
            </w:r>
          </w:p>
        </w:tc>
        <w:tc>
          <w:tcPr>
            <w:tcW w:w="658" w:type="pct"/>
            <w:shd w:val="clear" w:color="auto" w:fill="008000"/>
            <w:hideMark/>
          </w:tcPr>
          <w:p w:rsidR="00677EA3" w:rsidRDefault="00F0002D" w:rsidP="00312AA8">
            <w:pPr>
              <w:spacing w:line="276" w:lineRule="auto"/>
              <w:jc w:val="center"/>
              <w:rPr>
                <w:rFonts w:asciiTheme="minorHAnsi" w:hAnsiTheme="minorHAnsi" w:cstheme="minorHAnsi"/>
                <w:sz w:val="24"/>
              </w:rPr>
            </w:pPr>
            <w:r w:rsidRPr="00593FF2">
              <w:rPr>
                <w:rFonts w:asciiTheme="minorHAnsi" w:hAnsiTheme="minorHAnsi" w:cstheme="minorHAnsi"/>
                <w:color w:val="FFFFFF" w:themeColor="background1"/>
                <w:sz w:val="24"/>
              </w:rPr>
              <w:t xml:space="preserve">2. </w:t>
            </w:r>
          </w:p>
          <w:p w:rsidR="00F0002D" w:rsidRPr="0089269D" w:rsidRDefault="00F0002D" w:rsidP="00312AA8">
            <w:pPr>
              <w:spacing w:line="276" w:lineRule="auto"/>
              <w:jc w:val="center"/>
              <w:rPr>
                <w:rFonts w:asciiTheme="minorHAnsi" w:hAnsiTheme="minorHAnsi" w:cstheme="minorHAnsi"/>
                <w:sz w:val="24"/>
              </w:rPr>
            </w:pPr>
            <w:r w:rsidRPr="00593FF2">
              <w:rPr>
                <w:rFonts w:asciiTheme="minorHAnsi" w:hAnsiTheme="minorHAnsi" w:cstheme="minorHAnsi"/>
                <w:color w:val="FFFFFF" w:themeColor="background1"/>
                <w:sz w:val="24"/>
              </w:rPr>
              <w:t>razred ogroženosti</w:t>
            </w:r>
          </w:p>
        </w:tc>
        <w:tc>
          <w:tcPr>
            <w:tcW w:w="657" w:type="pct"/>
            <w:shd w:val="clear" w:color="auto" w:fill="FFC000"/>
            <w:hideMark/>
          </w:tcPr>
          <w:p w:rsidR="00F0002D" w:rsidRPr="0089269D"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3. razred ogroženosti</w:t>
            </w:r>
          </w:p>
        </w:tc>
        <w:tc>
          <w:tcPr>
            <w:tcW w:w="658" w:type="pct"/>
            <w:shd w:val="clear" w:color="auto" w:fill="FF6600"/>
            <w:hideMark/>
          </w:tcPr>
          <w:p w:rsidR="00F0002D" w:rsidRPr="0089269D"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4. razred ogroženosti</w:t>
            </w:r>
          </w:p>
        </w:tc>
        <w:tc>
          <w:tcPr>
            <w:tcW w:w="658" w:type="pct"/>
            <w:shd w:val="clear" w:color="auto" w:fill="FF0000"/>
            <w:hideMark/>
          </w:tcPr>
          <w:p w:rsidR="00F0002D" w:rsidRPr="0089269D"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5. razred ogroženosti</w:t>
            </w:r>
          </w:p>
        </w:tc>
        <w:tc>
          <w:tcPr>
            <w:tcW w:w="463" w:type="pct"/>
            <w:hideMark/>
          </w:tcPr>
          <w:p w:rsidR="00F0002D" w:rsidRPr="0089269D"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Skupno število občin</w:t>
            </w:r>
          </w:p>
        </w:tc>
        <w:tc>
          <w:tcPr>
            <w:tcW w:w="721" w:type="pct"/>
            <w:hideMark/>
          </w:tcPr>
          <w:p w:rsidR="00F0002D" w:rsidRPr="0089269D" w:rsidRDefault="00F0002D" w:rsidP="00312AA8">
            <w:pPr>
              <w:spacing w:line="276" w:lineRule="auto"/>
              <w:jc w:val="center"/>
              <w:rPr>
                <w:rFonts w:asciiTheme="minorHAnsi" w:hAnsiTheme="minorHAnsi" w:cstheme="minorHAnsi"/>
                <w:sz w:val="24"/>
              </w:rPr>
            </w:pPr>
            <w:r w:rsidRPr="0089269D">
              <w:rPr>
                <w:rFonts w:asciiTheme="minorHAnsi" w:hAnsiTheme="minorHAnsi" w:cstheme="minorHAnsi"/>
                <w:sz w:val="24"/>
              </w:rPr>
              <w:t>Razred ogroženosti regije</w:t>
            </w:r>
          </w:p>
        </w:tc>
      </w:tr>
      <w:tr w:rsidR="00992BFF" w:rsidRPr="00C00A04" w:rsidTr="007771CD">
        <w:trPr>
          <w:jc w:val="center"/>
        </w:trPr>
        <w:tc>
          <w:tcPr>
            <w:tcW w:w="526" w:type="pct"/>
            <w:hideMark/>
          </w:tcPr>
          <w:p w:rsidR="001945D0" w:rsidRPr="00C00A04" w:rsidRDefault="007771CD" w:rsidP="00312AA8">
            <w:pPr>
              <w:spacing w:line="276" w:lineRule="auto"/>
              <w:rPr>
                <w:rFonts w:asciiTheme="minorHAnsi" w:hAnsiTheme="minorHAnsi" w:cstheme="minorHAnsi"/>
                <w:b/>
                <w:color w:val="2F5496" w:themeColor="accent5" w:themeShade="BF"/>
                <w:szCs w:val="20"/>
              </w:rPr>
            </w:pPr>
            <w:r>
              <w:rPr>
                <w:rFonts w:asciiTheme="minorHAnsi" w:hAnsiTheme="minorHAnsi" w:cstheme="minorHAnsi"/>
                <w:b/>
                <w:color w:val="2F5496" w:themeColor="accent5" w:themeShade="BF"/>
                <w:szCs w:val="20"/>
              </w:rPr>
              <w:t>V</w:t>
            </w:r>
            <w:r w:rsidR="00F0002D" w:rsidRPr="00C00A04">
              <w:rPr>
                <w:rFonts w:asciiTheme="minorHAnsi" w:hAnsiTheme="minorHAnsi" w:cstheme="minorHAnsi"/>
                <w:b/>
                <w:color w:val="2F5496" w:themeColor="accent5" w:themeShade="BF"/>
                <w:szCs w:val="20"/>
              </w:rPr>
              <w:t>zhodno</w:t>
            </w:r>
            <w:r w:rsidR="001945D0" w:rsidRPr="00C00A04">
              <w:rPr>
                <w:rFonts w:asciiTheme="minorHAnsi" w:hAnsiTheme="minorHAnsi" w:cstheme="minorHAnsi"/>
                <w:b/>
                <w:color w:val="2F5496" w:themeColor="accent5" w:themeShade="BF"/>
                <w:szCs w:val="20"/>
              </w:rPr>
              <w:t xml:space="preserve"> </w:t>
            </w:r>
          </w:p>
          <w:p w:rsidR="00F0002D" w:rsidRPr="00C00A04" w:rsidRDefault="00F0002D" w:rsidP="00312AA8">
            <w:pPr>
              <w:spacing w:line="276" w:lineRule="auto"/>
              <w:rPr>
                <w:rFonts w:asciiTheme="minorHAnsi" w:hAnsiTheme="minorHAnsi" w:cstheme="minorHAnsi"/>
                <w:b/>
                <w:color w:val="FF0000"/>
                <w:szCs w:val="20"/>
              </w:rPr>
            </w:pPr>
            <w:r w:rsidRPr="00C00A04">
              <w:rPr>
                <w:rFonts w:asciiTheme="minorHAnsi" w:hAnsiTheme="minorHAnsi" w:cstheme="minorHAnsi"/>
                <w:b/>
                <w:color w:val="2F5496" w:themeColor="accent5" w:themeShade="BF"/>
                <w:szCs w:val="20"/>
              </w:rPr>
              <w:t>štajerska</w:t>
            </w:r>
          </w:p>
        </w:tc>
        <w:tc>
          <w:tcPr>
            <w:tcW w:w="658" w:type="pct"/>
          </w:tcPr>
          <w:p w:rsidR="00F0002D" w:rsidRPr="00C00A04" w:rsidRDefault="00F0002D" w:rsidP="00312AA8">
            <w:pPr>
              <w:spacing w:line="276" w:lineRule="auto"/>
              <w:jc w:val="center"/>
              <w:rPr>
                <w:rFonts w:asciiTheme="minorHAnsi" w:hAnsiTheme="minorHAnsi" w:cstheme="minorHAnsi"/>
                <w:b/>
                <w:color w:val="2F5496" w:themeColor="accent5" w:themeShade="BF"/>
                <w:szCs w:val="20"/>
              </w:rPr>
            </w:pPr>
            <w:r w:rsidRPr="00C00A04">
              <w:rPr>
                <w:rFonts w:asciiTheme="minorHAnsi" w:hAnsiTheme="minorHAnsi" w:cstheme="minorHAnsi"/>
                <w:b/>
                <w:color w:val="2F5496" w:themeColor="accent5" w:themeShade="BF"/>
                <w:szCs w:val="20"/>
              </w:rPr>
              <w:t>12</w:t>
            </w:r>
          </w:p>
        </w:tc>
        <w:tc>
          <w:tcPr>
            <w:tcW w:w="658" w:type="pct"/>
          </w:tcPr>
          <w:p w:rsidR="00F0002D" w:rsidRPr="00C00A04" w:rsidRDefault="00F0002D" w:rsidP="00312AA8">
            <w:pPr>
              <w:spacing w:line="276" w:lineRule="auto"/>
              <w:jc w:val="center"/>
              <w:rPr>
                <w:rFonts w:asciiTheme="minorHAnsi" w:hAnsiTheme="minorHAnsi" w:cstheme="minorHAnsi"/>
                <w:b/>
                <w:color w:val="2F5496" w:themeColor="accent5" w:themeShade="BF"/>
                <w:szCs w:val="20"/>
              </w:rPr>
            </w:pPr>
            <w:r w:rsidRPr="00C00A04">
              <w:rPr>
                <w:rFonts w:asciiTheme="minorHAnsi" w:hAnsiTheme="minorHAnsi" w:cstheme="minorHAnsi"/>
                <w:b/>
                <w:color w:val="2F5496" w:themeColor="accent5" w:themeShade="BF"/>
                <w:szCs w:val="20"/>
              </w:rPr>
              <w:t>7</w:t>
            </w:r>
          </w:p>
        </w:tc>
        <w:tc>
          <w:tcPr>
            <w:tcW w:w="657" w:type="pct"/>
          </w:tcPr>
          <w:p w:rsidR="00F0002D" w:rsidRPr="00C00A04" w:rsidRDefault="00F0002D" w:rsidP="00312AA8">
            <w:pPr>
              <w:spacing w:line="276" w:lineRule="auto"/>
              <w:jc w:val="center"/>
              <w:rPr>
                <w:rFonts w:asciiTheme="minorHAnsi" w:hAnsiTheme="minorHAnsi" w:cstheme="minorHAnsi"/>
                <w:b/>
                <w:color w:val="2F5496" w:themeColor="accent5" w:themeShade="BF"/>
                <w:szCs w:val="20"/>
              </w:rPr>
            </w:pPr>
            <w:r w:rsidRPr="00C00A04">
              <w:rPr>
                <w:rFonts w:asciiTheme="minorHAnsi" w:hAnsiTheme="minorHAnsi" w:cstheme="minorHAnsi"/>
                <w:b/>
                <w:color w:val="2F5496" w:themeColor="accent5" w:themeShade="BF"/>
                <w:szCs w:val="20"/>
              </w:rPr>
              <w:t>2</w:t>
            </w:r>
          </w:p>
        </w:tc>
        <w:tc>
          <w:tcPr>
            <w:tcW w:w="658" w:type="pct"/>
          </w:tcPr>
          <w:p w:rsidR="00F0002D" w:rsidRPr="00C00A04" w:rsidRDefault="00F0002D" w:rsidP="00312AA8">
            <w:pPr>
              <w:spacing w:line="276" w:lineRule="auto"/>
              <w:jc w:val="center"/>
              <w:rPr>
                <w:rFonts w:asciiTheme="minorHAnsi" w:hAnsiTheme="minorHAnsi" w:cstheme="minorHAnsi"/>
                <w:b/>
                <w:color w:val="2F5496" w:themeColor="accent5" w:themeShade="BF"/>
                <w:szCs w:val="20"/>
              </w:rPr>
            </w:pPr>
            <w:r w:rsidRPr="00C00A04">
              <w:rPr>
                <w:rFonts w:asciiTheme="minorHAnsi" w:hAnsiTheme="minorHAnsi" w:cstheme="minorHAnsi"/>
                <w:b/>
                <w:color w:val="2F5496" w:themeColor="accent5" w:themeShade="BF"/>
                <w:szCs w:val="20"/>
              </w:rPr>
              <w:t>0</w:t>
            </w:r>
          </w:p>
        </w:tc>
        <w:tc>
          <w:tcPr>
            <w:tcW w:w="658" w:type="pct"/>
          </w:tcPr>
          <w:p w:rsidR="00F0002D" w:rsidRPr="00C00A04" w:rsidRDefault="00F0002D" w:rsidP="00312AA8">
            <w:pPr>
              <w:spacing w:line="276" w:lineRule="auto"/>
              <w:jc w:val="center"/>
              <w:rPr>
                <w:rFonts w:asciiTheme="minorHAnsi" w:hAnsiTheme="minorHAnsi" w:cstheme="minorHAnsi"/>
                <w:b/>
                <w:color w:val="2F5496" w:themeColor="accent5" w:themeShade="BF"/>
                <w:szCs w:val="20"/>
              </w:rPr>
            </w:pPr>
            <w:r w:rsidRPr="00C00A04">
              <w:rPr>
                <w:rFonts w:asciiTheme="minorHAnsi" w:hAnsiTheme="minorHAnsi" w:cstheme="minorHAnsi"/>
                <w:b/>
                <w:color w:val="2F5496" w:themeColor="accent5" w:themeShade="BF"/>
                <w:szCs w:val="20"/>
              </w:rPr>
              <w:t>1</w:t>
            </w:r>
          </w:p>
        </w:tc>
        <w:tc>
          <w:tcPr>
            <w:tcW w:w="463" w:type="pct"/>
          </w:tcPr>
          <w:p w:rsidR="00F0002D" w:rsidRPr="00C00A04" w:rsidRDefault="00F0002D" w:rsidP="00312AA8">
            <w:pPr>
              <w:spacing w:line="276" w:lineRule="auto"/>
              <w:jc w:val="center"/>
              <w:rPr>
                <w:rFonts w:asciiTheme="minorHAnsi" w:hAnsiTheme="minorHAnsi" w:cstheme="minorHAnsi"/>
                <w:b/>
                <w:color w:val="2F5496" w:themeColor="accent5" w:themeShade="BF"/>
                <w:szCs w:val="20"/>
              </w:rPr>
            </w:pPr>
            <w:r w:rsidRPr="00C00A04">
              <w:rPr>
                <w:rFonts w:asciiTheme="minorHAnsi" w:hAnsiTheme="minorHAnsi" w:cstheme="minorHAnsi"/>
                <w:b/>
                <w:color w:val="2F5496" w:themeColor="accent5" w:themeShade="BF"/>
                <w:szCs w:val="20"/>
              </w:rPr>
              <w:t>22</w:t>
            </w:r>
          </w:p>
        </w:tc>
        <w:tc>
          <w:tcPr>
            <w:tcW w:w="721" w:type="pct"/>
            <w:shd w:val="clear" w:color="auto" w:fill="FF6600"/>
          </w:tcPr>
          <w:p w:rsidR="00F0002D" w:rsidRPr="00C00A04" w:rsidRDefault="00F0002D" w:rsidP="00312AA8">
            <w:pPr>
              <w:spacing w:line="360" w:lineRule="auto"/>
              <w:jc w:val="center"/>
              <w:rPr>
                <w:rFonts w:asciiTheme="minorHAnsi" w:hAnsiTheme="minorHAnsi" w:cstheme="minorHAnsi"/>
                <w:color w:val="2F5496" w:themeColor="accent5" w:themeShade="BF"/>
                <w:szCs w:val="20"/>
              </w:rPr>
            </w:pPr>
            <w:r w:rsidRPr="00593FF2">
              <w:rPr>
                <w:rFonts w:asciiTheme="minorHAnsi" w:hAnsiTheme="minorHAnsi" w:cstheme="minorHAnsi"/>
                <w:szCs w:val="20"/>
              </w:rPr>
              <w:t>4</w:t>
            </w:r>
          </w:p>
        </w:tc>
      </w:tr>
    </w:tbl>
    <w:p w:rsidR="001945D0" w:rsidRPr="0089269D" w:rsidRDefault="001945D0" w:rsidP="00C00A04">
      <w:pPr>
        <w:pStyle w:val="navaden0"/>
        <w:spacing w:line="276" w:lineRule="auto"/>
        <w:rPr>
          <w:rFonts w:asciiTheme="minorHAnsi" w:hAnsiTheme="minorHAnsi" w:cstheme="minorHAnsi"/>
          <w:sz w:val="24"/>
          <w:szCs w:val="24"/>
        </w:rPr>
      </w:pPr>
    </w:p>
    <w:p w:rsidR="00F0002D" w:rsidRPr="0089269D" w:rsidRDefault="006D7130" w:rsidP="00F32469">
      <w:pPr>
        <w:pStyle w:val="Naslov2"/>
        <w:rPr>
          <w:rFonts w:asciiTheme="minorHAnsi" w:hAnsiTheme="minorHAnsi" w:cstheme="minorHAnsi"/>
          <w:sz w:val="24"/>
          <w:szCs w:val="24"/>
        </w:rPr>
      </w:pPr>
      <w:bookmarkStart w:id="31" w:name="_Toc123887118"/>
      <w:r w:rsidRPr="0089269D">
        <w:rPr>
          <w:rFonts w:asciiTheme="minorHAnsi" w:hAnsiTheme="minorHAnsi" w:cstheme="minorHAnsi"/>
          <w:noProof/>
          <w:sz w:val="24"/>
          <w:szCs w:val="24"/>
        </w:rPr>
        <w:t>7</w:t>
      </w:r>
      <w:r w:rsidR="0048132F">
        <w:rPr>
          <w:rFonts w:asciiTheme="minorHAnsi" w:hAnsiTheme="minorHAnsi" w:cstheme="minorHAnsi"/>
          <w:noProof/>
          <w:sz w:val="24"/>
          <w:szCs w:val="24"/>
        </w:rPr>
        <w:t>.3 Razvrščanje regij</w:t>
      </w:r>
      <w:r w:rsidR="000B5CF7">
        <w:rPr>
          <w:rFonts w:asciiTheme="minorHAnsi" w:hAnsiTheme="minorHAnsi" w:cstheme="minorHAnsi"/>
          <w:noProof/>
          <w:sz w:val="24"/>
          <w:szCs w:val="24"/>
        </w:rPr>
        <w:t xml:space="preserve"> </w:t>
      </w:r>
      <w:r w:rsidR="00F0002D" w:rsidRPr="0089269D">
        <w:rPr>
          <w:rFonts w:asciiTheme="minorHAnsi" w:hAnsiTheme="minorHAnsi" w:cstheme="minorHAnsi"/>
          <w:noProof/>
          <w:sz w:val="24"/>
          <w:szCs w:val="24"/>
        </w:rPr>
        <w:t>v razrede ogroženosti</w:t>
      </w:r>
      <w:bookmarkEnd w:id="31"/>
    </w:p>
    <w:p w:rsidR="00F0002D" w:rsidRPr="0089269D" w:rsidRDefault="00F0002D" w:rsidP="00F0002D">
      <w:pPr>
        <w:spacing w:line="276" w:lineRule="auto"/>
        <w:jc w:val="both"/>
        <w:rPr>
          <w:rFonts w:asciiTheme="minorHAnsi" w:hAnsiTheme="minorHAnsi" w:cstheme="minorHAnsi"/>
          <w:noProof/>
          <w:sz w:val="24"/>
        </w:rPr>
      </w:pPr>
      <w:bookmarkStart w:id="32" w:name="_GoBack"/>
      <w:bookmarkEnd w:id="32"/>
    </w:p>
    <w:p w:rsidR="00C00A04" w:rsidRPr="00593FF2" w:rsidRDefault="00F0002D" w:rsidP="0013411F">
      <w:pPr>
        <w:spacing w:line="276" w:lineRule="auto"/>
        <w:jc w:val="both"/>
        <w:rPr>
          <w:rFonts w:asciiTheme="minorHAnsi" w:hAnsiTheme="minorHAnsi" w:cstheme="minorHAnsi"/>
          <w:sz w:val="24"/>
        </w:rPr>
      </w:pPr>
      <w:r w:rsidRPr="0089269D">
        <w:rPr>
          <w:rFonts w:asciiTheme="minorHAnsi" w:hAnsiTheme="minorHAnsi" w:cstheme="minorHAnsi"/>
          <w:sz w:val="24"/>
        </w:rPr>
        <w:t>Pri izbiri kriterijev za ugotavljanje ogroženosti regij zaradi terorizma so bila oblikovana štiri izhodišča. Osnovno izhodišče je bilo ugotavljanje prevladujočega razreda ogroženosti občin v regijah v preglednici 5. Drugo izhodišče je bilo, da ima regija lahko največ dva razreda nižjo ogroženost kot občina z najvišjim razredom ogroženosti v regiji, zaradi tega ima nekaj regij višjo ogroženost, kot bi jo imele ob upoštevanju samo prvega izhodišča. Za regije, v katerih so občine z najvišjim razredom ogroženosti, je bilo določeno še tretje izhodišče, in sicer, da je lahko v tem primeru razred ogroženosti regije le za razred nižji od ugotovljenega najvišjega razreda ogroženosti občine v regiji, kar je bilo upoštevano pri dodelitvi razreda ogroženosti za več regij.</w:t>
      </w:r>
      <w:r w:rsidR="0013411F" w:rsidRPr="00593FF2">
        <w:rPr>
          <w:rFonts w:asciiTheme="minorHAnsi" w:hAnsiTheme="minorHAnsi" w:cstheme="minorHAnsi"/>
          <w:sz w:val="24"/>
        </w:rPr>
        <w:t xml:space="preserve"> </w:t>
      </w:r>
    </w:p>
    <w:p w:rsidR="00F0002D" w:rsidRPr="0089269D" w:rsidRDefault="00F0002D" w:rsidP="0013411F">
      <w:pPr>
        <w:spacing w:before="240" w:line="360" w:lineRule="auto"/>
        <w:rPr>
          <w:rFonts w:asciiTheme="minorHAnsi" w:hAnsiTheme="minorHAnsi" w:cstheme="minorHAnsi"/>
          <w:sz w:val="24"/>
          <w:lang w:val="it-IT"/>
        </w:rPr>
      </w:pPr>
      <w:proofErr w:type="spellStart"/>
      <w:r w:rsidRPr="0089269D">
        <w:rPr>
          <w:rFonts w:asciiTheme="minorHAnsi" w:hAnsiTheme="minorHAnsi" w:cstheme="minorHAnsi"/>
          <w:sz w:val="24"/>
          <w:lang w:val="it-IT"/>
        </w:rPr>
        <w:t>Preglednica</w:t>
      </w:r>
      <w:proofErr w:type="spellEnd"/>
      <w:r w:rsidRPr="0089269D">
        <w:rPr>
          <w:rFonts w:asciiTheme="minorHAnsi" w:hAnsiTheme="minorHAnsi" w:cstheme="minorHAnsi"/>
          <w:sz w:val="24"/>
          <w:lang w:val="it-IT"/>
        </w:rPr>
        <w:t xml:space="preserve"> 6: </w:t>
      </w:r>
      <w:proofErr w:type="spellStart"/>
      <w:r w:rsidRPr="0089269D">
        <w:rPr>
          <w:rFonts w:asciiTheme="minorHAnsi" w:hAnsiTheme="minorHAnsi" w:cstheme="minorHAnsi"/>
          <w:sz w:val="24"/>
          <w:lang w:val="it-IT"/>
        </w:rPr>
        <w:t>Število</w:t>
      </w:r>
      <w:proofErr w:type="spellEnd"/>
      <w:r w:rsidRPr="0089269D">
        <w:rPr>
          <w:rFonts w:asciiTheme="minorHAnsi" w:hAnsiTheme="minorHAnsi" w:cstheme="minorHAnsi"/>
          <w:sz w:val="24"/>
          <w:lang w:val="it-IT"/>
        </w:rPr>
        <w:t xml:space="preserve"> </w:t>
      </w:r>
      <w:proofErr w:type="spellStart"/>
      <w:r w:rsidRPr="0089269D">
        <w:rPr>
          <w:rFonts w:asciiTheme="minorHAnsi" w:hAnsiTheme="minorHAnsi" w:cstheme="minorHAnsi"/>
          <w:sz w:val="24"/>
          <w:lang w:val="it-IT"/>
        </w:rPr>
        <w:t>regij</w:t>
      </w:r>
      <w:proofErr w:type="spellEnd"/>
      <w:r w:rsidRPr="0089269D">
        <w:rPr>
          <w:rFonts w:asciiTheme="minorHAnsi" w:hAnsiTheme="minorHAnsi" w:cstheme="minorHAnsi"/>
          <w:sz w:val="24"/>
          <w:lang w:val="it-IT"/>
        </w:rPr>
        <w:t xml:space="preserve"> </w:t>
      </w:r>
      <w:proofErr w:type="spellStart"/>
      <w:r w:rsidRPr="0089269D">
        <w:rPr>
          <w:rFonts w:asciiTheme="minorHAnsi" w:hAnsiTheme="minorHAnsi" w:cstheme="minorHAnsi"/>
          <w:sz w:val="24"/>
          <w:lang w:val="it-IT"/>
        </w:rPr>
        <w:t>po</w:t>
      </w:r>
      <w:proofErr w:type="spellEnd"/>
      <w:r w:rsidRPr="0089269D">
        <w:rPr>
          <w:rFonts w:asciiTheme="minorHAnsi" w:hAnsiTheme="minorHAnsi" w:cstheme="minorHAnsi"/>
          <w:sz w:val="24"/>
          <w:lang w:val="it-IT"/>
        </w:rPr>
        <w:t xml:space="preserve"> </w:t>
      </w:r>
      <w:proofErr w:type="spellStart"/>
      <w:r w:rsidRPr="0089269D">
        <w:rPr>
          <w:rFonts w:asciiTheme="minorHAnsi" w:hAnsiTheme="minorHAnsi" w:cstheme="minorHAnsi"/>
          <w:sz w:val="24"/>
          <w:lang w:val="it-IT"/>
        </w:rPr>
        <w:t>razredih</w:t>
      </w:r>
      <w:proofErr w:type="spellEnd"/>
      <w:r w:rsidRPr="0089269D">
        <w:rPr>
          <w:rFonts w:asciiTheme="minorHAnsi" w:hAnsiTheme="minorHAnsi" w:cstheme="minorHAnsi"/>
          <w:sz w:val="24"/>
          <w:lang w:val="it-IT"/>
        </w:rPr>
        <w:t xml:space="preserve"> </w:t>
      </w:r>
      <w:proofErr w:type="spellStart"/>
      <w:r w:rsidRPr="0089269D">
        <w:rPr>
          <w:rFonts w:asciiTheme="minorHAnsi" w:hAnsiTheme="minorHAnsi" w:cstheme="minorHAnsi"/>
          <w:sz w:val="24"/>
          <w:lang w:val="it-IT"/>
        </w:rPr>
        <w:t>ogroženosti</w:t>
      </w:r>
      <w:proofErr w:type="spellEnd"/>
      <w:r w:rsidRPr="0089269D">
        <w:rPr>
          <w:rFonts w:asciiTheme="minorHAnsi" w:hAnsiTheme="minorHAnsi" w:cstheme="minorHAnsi"/>
          <w:sz w:val="24"/>
          <w:lang w:val="it-IT"/>
        </w:rPr>
        <w:t xml:space="preserve"> </w:t>
      </w:r>
      <w:proofErr w:type="spellStart"/>
      <w:r w:rsidRPr="0089269D">
        <w:rPr>
          <w:rFonts w:asciiTheme="minorHAnsi" w:hAnsiTheme="minorHAnsi" w:cstheme="minorHAnsi"/>
          <w:sz w:val="24"/>
          <w:lang w:val="it-IT"/>
        </w:rPr>
        <w:t>zaradi</w:t>
      </w:r>
      <w:proofErr w:type="spellEnd"/>
      <w:r w:rsidRPr="0089269D">
        <w:rPr>
          <w:rFonts w:asciiTheme="minorHAnsi" w:hAnsiTheme="minorHAnsi" w:cstheme="minorHAnsi"/>
          <w:sz w:val="24"/>
          <w:lang w:val="it-IT"/>
        </w:rPr>
        <w:t xml:space="preserve"> </w:t>
      </w:r>
      <w:proofErr w:type="spellStart"/>
      <w:r w:rsidRPr="0089269D">
        <w:rPr>
          <w:rFonts w:asciiTheme="minorHAnsi" w:hAnsiTheme="minorHAnsi" w:cstheme="minorHAnsi"/>
          <w:sz w:val="24"/>
          <w:lang w:val="it-IT"/>
        </w:rPr>
        <w:t>terorizma</w:t>
      </w:r>
      <w:proofErr w:type="spellEnd"/>
    </w:p>
    <w:tbl>
      <w:tblPr>
        <w:tblStyle w:val="Tabelamrea"/>
        <w:tblW w:w="5001" w:type="pct"/>
        <w:tblLook w:val="01E0" w:firstRow="1" w:lastRow="1" w:firstColumn="1" w:lastColumn="1" w:noHBand="0" w:noVBand="0"/>
        <w:tblDescription w:val="Število regij po razredih ogroženosti zaradi terorizma. 1 - svelto zelena, 2 - temno zelena, 3 - rumena, 4 - oranžna, 5 - rdeča."/>
      </w:tblPr>
      <w:tblGrid>
        <w:gridCol w:w="1334"/>
        <w:gridCol w:w="1757"/>
        <w:gridCol w:w="5973"/>
      </w:tblGrid>
      <w:tr w:rsidR="00F0002D" w:rsidRPr="00F83C9D" w:rsidTr="007771CD">
        <w:trPr>
          <w:tblHeader/>
        </w:trPr>
        <w:tc>
          <w:tcPr>
            <w:tcW w:w="736" w:type="pct"/>
            <w:hideMark/>
          </w:tcPr>
          <w:p w:rsidR="00F0002D" w:rsidRPr="00F83C9D" w:rsidRDefault="00F0002D" w:rsidP="00312AA8">
            <w:pPr>
              <w:spacing w:line="360" w:lineRule="auto"/>
              <w:jc w:val="center"/>
              <w:rPr>
                <w:rFonts w:asciiTheme="minorHAnsi" w:hAnsiTheme="minorHAnsi" w:cstheme="minorHAnsi"/>
                <w:b/>
                <w:szCs w:val="20"/>
              </w:rPr>
            </w:pPr>
            <w:r w:rsidRPr="00F83C9D">
              <w:rPr>
                <w:rFonts w:asciiTheme="minorHAnsi" w:hAnsiTheme="minorHAnsi" w:cstheme="minorHAnsi"/>
                <w:b/>
                <w:szCs w:val="20"/>
              </w:rPr>
              <w:t>Razred</w:t>
            </w:r>
          </w:p>
        </w:tc>
        <w:tc>
          <w:tcPr>
            <w:tcW w:w="969" w:type="pct"/>
            <w:hideMark/>
          </w:tcPr>
          <w:p w:rsidR="00F0002D" w:rsidRPr="00F83C9D" w:rsidRDefault="00F0002D" w:rsidP="00312AA8">
            <w:pPr>
              <w:spacing w:line="360" w:lineRule="auto"/>
              <w:jc w:val="center"/>
              <w:rPr>
                <w:rFonts w:asciiTheme="minorHAnsi" w:hAnsiTheme="minorHAnsi" w:cstheme="minorHAnsi"/>
                <w:b/>
                <w:szCs w:val="20"/>
              </w:rPr>
            </w:pPr>
            <w:r w:rsidRPr="00F83C9D">
              <w:rPr>
                <w:rFonts w:asciiTheme="minorHAnsi" w:hAnsiTheme="minorHAnsi" w:cstheme="minorHAnsi"/>
                <w:b/>
                <w:szCs w:val="20"/>
              </w:rPr>
              <w:t>Število regij</w:t>
            </w:r>
          </w:p>
        </w:tc>
        <w:tc>
          <w:tcPr>
            <w:tcW w:w="3295" w:type="pct"/>
            <w:hideMark/>
          </w:tcPr>
          <w:p w:rsidR="00F0002D" w:rsidRPr="00F83C9D" w:rsidRDefault="00F0002D" w:rsidP="00312AA8">
            <w:pPr>
              <w:spacing w:line="360" w:lineRule="auto"/>
              <w:jc w:val="center"/>
              <w:rPr>
                <w:rFonts w:asciiTheme="minorHAnsi" w:hAnsiTheme="minorHAnsi" w:cstheme="minorHAnsi"/>
                <w:b/>
                <w:szCs w:val="20"/>
              </w:rPr>
            </w:pPr>
            <w:r w:rsidRPr="00F83C9D">
              <w:rPr>
                <w:rFonts w:asciiTheme="minorHAnsi" w:hAnsiTheme="minorHAnsi" w:cstheme="minorHAnsi"/>
                <w:b/>
                <w:szCs w:val="20"/>
              </w:rPr>
              <w:t>Regija</w:t>
            </w:r>
          </w:p>
        </w:tc>
      </w:tr>
      <w:tr w:rsidR="00F0002D" w:rsidRPr="00F83C9D" w:rsidTr="007771CD">
        <w:tc>
          <w:tcPr>
            <w:tcW w:w="736" w:type="pct"/>
            <w:shd w:val="clear" w:color="auto" w:fill="99CC00"/>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1</w:t>
            </w:r>
          </w:p>
        </w:tc>
        <w:tc>
          <w:tcPr>
            <w:tcW w:w="969" w:type="pct"/>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1</w:t>
            </w:r>
          </w:p>
        </w:tc>
        <w:tc>
          <w:tcPr>
            <w:tcW w:w="3295" w:type="pct"/>
            <w:hideMark/>
          </w:tcPr>
          <w:p w:rsidR="00F0002D" w:rsidRPr="00F83C9D" w:rsidRDefault="007771CD" w:rsidP="00312AA8">
            <w:pPr>
              <w:spacing w:line="360" w:lineRule="auto"/>
              <w:jc w:val="center"/>
              <w:rPr>
                <w:rFonts w:asciiTheme="minorHAnsi" w:hAnsiTheme="minorHAnsi" w:cstheme="minorHAnsi"/>
                <w:szCs w:val="20"/>
              </w:rPr>
            </w:pPr>
            <w:r>
              <w:rPr>
                <w:rFonts w:asciiTheme="minorHAnsi" w:hAnsiTheme="minorHAnsi" w:cstheme="minorHAnsi"/>
                <w:szCs w:val="20"/>
              </w:rPr>
              <w:t>K</w:t>
            </w:r>
            <w:r w:rsidR="00F0002D" w:rsidRPr="00F83C9D">
              <w:rPr>
                <w:rFonts w:asciiTheme="minorHAnsi" w:hAnsiTheme="minorHAnsi" w:cstheme="minorHAnsi"/>
                <w:szCs w:val="20"/>
              </w:rPr>
              <w:t>oroška</w:t>
            </w:r>
          </w:p>
        </w:tc>
      </w:tr>
      <w:tr w:rsidR="00F0002D" w:rsidRPr="00F83C9D" w:rsidTr="007771CD">
        <w:tc>
          <w:tcPr>
            <w:tcW w:w="736" w:type="pct"/>
            <w:shd w:val="clear" w:color="auto" w:fill="008000"/>
            <w:hideMark/>
          </w:tcPr>
          <w:p w:rsidR="00F0002D" w:rsidRPr="00F83C9D" w:rsidRDefault="00F0002D" w:rsidP="00312AA8">
            <w:pPr>
              <w:spacing w:line="360" w:lineRule="auto"/>
              <w:jc w:val="center"/>
              <w:rPr>
                <w:rFonts w:asciiTheme="minorHAnsi" w:hAnsiTheme="minorHAnsi" w:cstheme="minorHAnsi"/>
                <w:szCs w:val="20"/>
              </w:rPr>
            </w:pPr>
            <w:r w:rsidRPr="00593FF2">
              <w:rPr>
                <w:rFonts w:asciiTheme="minorHAnsi" w:hAnsiTheme="minorHAnsi" w:cstheme="minorHAnsi"/>
                <w:color w:val="FFFFFF" w:themeColor="background1"/>
                <w:szCs w:val="20"/>
              </w:rPr>
              <w:t>2</w:t>
            </w:r>
          </w:p>
        </w:tc>
        <w:tc>
          <w:tcPr>
            <w:tcW w:w="969" w:type="pct"/>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2</w:t>
            </w:r>
          </w:p>
        </w:tc>
        <w:tc>
          <w:tcPr>
            <w:tcW w:w="3295" w:type="pct"/>
            <w:hideMark/>
          </w:tcPr>
          <w:p w:rsidR="00F0002D" w:rsidRPr="00F83C9D" w:rsidRDefault="007771CD" w:rsidP="00312AA8">
            <w:pPr>
              <w:spacing w:line="276" w:lineRule="auto"/>
              <w:jc w:val="center"/>
              <w:rPr>
                <w:rFonts w:asciiTheme="minorHAnsi" w:hAnsiTheme="minorHAnsi" w:cstheme="minorHAnsi"/>
                <w:szCs w:val="20"/>
              </w:rPr>
            </w:pPr>
            <w:r>
              <w:rPr>
                <w:rFonts w:asciiTheme="minorHAnsi" w:hAnsiTheme="minorHAnsi" w:cstheme="minorHAnsi"/>
                <w:szCs w:val="20"/>
              </w:rPr>
              <w:t>N</w:t>
            </w:r>
            <w:r w:rsidR="00F0002D" w:rsidRPr="00F83C9D">
              <w:rPr>
                <w:rFonts w:asciiTheme="minorHAnsi" w:hAnsiTheme="minorHAnsi" w:cstheme="minorHAnsi"/>
                <w:szCs w:val="20"/>
              </w:rPr>
              <w:t>otranj</w:t>
            </w:r>
            <w:r>
              <w:rPr>
                <w:rFonts w:asciiTheme="minorHAnsi" w:hAnsiTheme="minorHAnsi" w:cstheme="minorHAnsi"/>
                <w:szCs w:val="20"/>
              </w:rPr>
              <w:t>ska, S</w:t>
            </w:r>
            <w:r w:rsidR="00F0002D" w:rsidRPr="00F83C9D">
              <w:rPr>
                <w:rFonts w:asciiTheme="minorHAnsi" w:hAnsiTheme="minorHAnsi" w:cstheme="minorHAnsi"/>
                <w:szCs w:val="20"/>
              </w:rPr>
              <w:t>evernoprimorska</w:t>
            </w:r>
          </w:p>
        </w:tc>
      </w:tr>
      <w:tr w:rsidR="00F0002D" w:rsidRPr="00F83C9D" w:rsidTr="007771CD">
        <w:tc>
          <w:tcPr>
            <w:tcW w:w="736" w:type="pct"/>
            <w:shd w:val="clear" w:color="auto" w:fill="FFC000"/>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3</w:t>
            </w:r>
          </w:p>
        </w:tc>
        <w:tc>
          <w:tcPr>
            <w:tcW w:w="969" w:type="pct"/>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1</w:t>
            </w:r>
          </w:p>
        </w:tc>
        <w:tc>
          <w:tcPr>
            <w:tcW w:w="3295" w:type="pct"/>
            <w:hideMark/>
          </w:tcPr>
          <w:p w:rsidR="00F0002D" w:rsidRPr="00F83C9D" w:rsidRDefault="007771CD" w:rsidP="00312AA8">
            <w:pPr>
              <w:spacing w:line="276" w:lineRule="auto"/>
              <w:jc w:val="center"/>
              <w:rPr>
                <w:rFonts w:asciiTheme="minorHAnsi" w:hAnsiTheme="minorHAnsi" w:cstheme="minorHAnsi"/>
                <w:szCs w:val="20"/>
              </w:rPr>
            </w:pPr>
            <w:r>
              <w:rPr>
                <w:rFonts w:asciiTheme="minorHAnsi" w:hAnsiTheme="minorHAnsi" w:cstheme="minorHAnsi"/>
                <w:szCs w:val="20"/>
              </w:rPr>
              <w:t>Z</w:t>
            </w:r>
            <w:r w:rsidR="00F0002D" w:rsidRPr="00F83C9D">
              <w:rPr>
                <w:rFonts w:asciiTheme="minorHAnsi" w:hAnsiTheme="minorHAnsi" w:cstheme="minorHAnsi"/>
                <w:szCs w:val="20"/>
              </w:rPr>
              <w:t>asavska</w:t>
            </w:r>
          </w:p>
        </w:tc>
      </w:tr>
      <w:tr w:rsidR="00F0002D" w:rsidRPr="00F83C9D" w:rsidTr="007771CD">
        <w:tc>
          <w:tcPr>
            <w:tcW w:w="736" w:type="pct"/>
            <w:shd w:val="clear" w:color="auto" w:fill="FF6600"/>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4</w:t>
            </w:r>
          </w:p>
        </w:tc>
        <w:tc>
          <w:tcPr>
            <w:tcW w:w="969" w:type="pct"/>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8</w:t>
            </w:r>
          </w:p>
        </w:tc>
        <w:tc>
          <w:tcPr>
            <w:tcW w:w="3295" w:type="pct"/>
            <w:hideMark/>
          </w:tcPr>
          <w:p w:rsidR="00F0002D" w:rsidRPr="00F83C9D" w:rsidRDefault="007771CD" w:rsidP="007771CD">
            <w:pPr>
              <w:spacing w:line="360" w:lineRule="auto"/>
              <w:jc w:val="center"/>
              <w:rPr>
                <w:rFonts w:asciiTheme="minorHAnsi" w:hAnsiTheme="minorHAnsi" w:cstheme="minorHAnsi"/>
                <w:szCs w:val="20"/>
              </w:rPr>
            </w:pPr>
            <w:r>
              <w:rPr>
                <w:rFonts w:asciiTheme="minorHAnsi" w:hAnsiTheme="minorHAnsi" w:cstheme="minorHAnsi"/>
                <w:szCs w:val="20"/>
              </w:rPr>
              <w:t>L</w:t>
            </w:r>
            <w:r w:rsidR="00F0002D" w:rsidRPr="00F83C9D">
              <w:rPr>
                <w:rFonts w:asciiTheme="minorHAnsi" w:hAnsiTheme="minorHAnsi" w:cstheme="minorHAnsi"/>
                <w:szCs w:val="20"/>
              </w:rPr>
              <w:t xml:space="preserve">jubljanska, </w:t>
            </w:r>
            <w:r>
              <w:rPr>
                <w:rFonts w:asciiTheme="minorHAnsi" w:hAnsiTheme="minorHAnsi" w:cstheme="minorHAnsi"/>
                <w:b/>
                <w:color w:val="2F5496" w:themeColor="accent5" w:themeShade="BF"/>
                <w:szCs w:val="20"/>
              </w:rPr>
              <w:t>V</w:t>
            </w:r>
            <w:r w:rsidR="00F0002D" w:rsidRPr="00F83C9D">
              <w:rPr>
                <w:rFonts w:asciiTheme="minorHAnsi" w:hAnsiTheme="minorHAnsi" w:cstheme="minorHAnsi"/>
                <w:b/>
                <w:color w:val="2F5496" w:themeColor="accent5" w:themeShade="BF"/>
                <w:szCs w:val="20"/>
              </w:rPr>
              <w:t>zhodnoštajerska</w:t>
            </w:r>
            <w:r>
              <w:rPr>
                <w:rFonts w:asciiTheme="minorHAnsi" w:hAnsiTheme="minorHAnsi" w:cstheme="minorHAnsi"/>
                <w:szCs w:val="20"/>
              </w:rPr>
              <w:t>, O</w:t>
            </w:r>
            <w:r w:rsidR="00F0002D" w:rsidRPr="00F83C9D">
              <w:rPr>
                <w:rFonts w:asciiTheme="minorHAnsi" w:hAnsiTheme="minorHAnsi" w:cstheme="minorHAnsi"/>
                <w:szCs w:val="20"/>
              </w:rPr>
              <w:t xml:space="preserve">balna, </w:t>
            </w:r>
            <w:r>
              <w:rPr>
                <w:rFonts w:asciiTheme="minorHAnsi" w:hAnsiTheme="minorHAnsi" w:cstheme="minorHAnsi"/>
                <w:szCs w:val="20"/>
              </w:rPr>
              <w:t>Gorenjska, P</w:t>
            </w:r>
            <w:r w:rsidR="00F0002D" w:rsidRPr="00F83C9D">
              <w:rPr>
                <w:rFonts w:asciiTheme="minorHAnsi" w:hAnsiTheme="minorHAnsi" w:cstheme="minorHAnsi"/>
                <w:szCs w:val="20"/>
              </w:rPr>
              <w:t xml:space="preserve">odravska, </w:t>
            </w:r>
            <w:r>
              <w:rPr>
                <w:rFonts w:asciiTheme="minorHAnsi" w:hAnsiTheme="minorHAnsi" w:cstheme="minorHAnsi"/>
                <w:szCs w:val="20"/>
              </w:rPr>
              <w:t>D</w:t>
            </w:r>
            <w:r w:rsidR="00F0002D" w:rsidRPr="00F83C9D">
              <w:rPr>
                <w:rFonts w:asciiTheme="minorHAnsi" w:hAnsiTheme="minorHAnsi" w:cstheme="minorHAnsi"/>
                <w:szCs w:val="20"/>
              </w:rPr>
              <w:t xml:space="preserve">olenjska, </w:t>
            </w:r>
            <w:proofErr w:type="spellStart"/>
            <w:r>
              <w:rPr>
                <w:rFonts w:asciiTheme="minorHAnsi" w:hAnsiTheme="minorHAnsi" w:cstheme="minorHAnsi"/>
                <w:szCs w:val="20"/>
              </w:rPr>
              <w:t>Z</w:t>
            </w:r>
            <w:r w:rsidR="00F0002D" w:rsidRPr="00F83C9D">
              <w:rPr>
                <w:rFonts w:asciiTheme="minorHAnsi" w:hAnsiTheme="minorHAnsi" w:cstheme="minorHAnsi"/>
                <w:szCs w:val="20"/>
              </w:rPr>
              <w:t>ahodnoštajerska</w:t>
            </w:r>
            <w:proofErr w:type="spellEnd"/>
            <w:r w:rsidR="00F0002D" w:rsidRPr="00F83C9D">
              <w:rPr>
                <w:rFonts w:asciiTheme="minorHAnsi" w:hAnsiTheme="minorHAnsi" w:cstheme="minorHAnsi"/>
                <w:szCs w:val="20"/>
              </w:rPr>
              <w:t xml:space="preserve">, </w:t>
            </w:r>
            <w:r>
              <w:rPr>
                <w:rFonts w:asciiTheme="minorHAnsi" w:hAnsiTheme="minorHAnsi" w:cstheme="minorHAnsi"/>
                <w:szCs w:val="20"/>
              </w:rPr>
              <w:t>P</w:t>
            </w:r>
            <w:r w:rsidR="00F0002D" w:rsidRPr="00F83C9D">
              <w:rPr>
                <w:rFonts w:asciiTheme="minorHAnsi" w:hAnsiTheme="minorHAnsi" w:cstheme="minorHAnsi"/>
                <w:szCs w:val="20"/>
              </w:rPr>
              <w:t>omurska</w:t>
            </w:r>
          </w:p>
        </w:tc>
      </w:tr>
      <w:tr w:rsidR="00F0002D" w:rsidRPr="00F83C9D" w:rsidTr="007771CD">
        <w:tc>
          <w:tcPr>
            <w:tcW w:w="736" w:type="pct"/>
            <w:shd w:val="clear" w:color="auto" w:fill="FF0000"/>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5</w:t>
            </w:r>
          </w:p>
        </w:tc>
        <w:tc>
          <w:tcPr>
            <w:tcW w:w="969" w:type="pct"/>
            <w:hideMark/>
          </w:tcPr>
          <w:p w:rsidR="00F0002D" w:rsidRPr="00F83C9D" w:rsidRDefault="00F0002D" w:rsidP="00312AA8">
            <w:pPr>
              <w:spacing w:line="360" w:lineRule="auto"/>
              <w:jc w:val="center"/>
              <w:rPr>
                <w:rFonts w:asciiTheme="minorHAnsi" w:hAnsiTheme="minorHAnsi" w:cstheme="minorHAnsi"/>
                <w:szCs w:val="20"/>
              </w:rPr>
            </w:pPr>
            <w:r w:rsidRPr="00F83C9D">
              <w:rPr>
                <w:rFonts w:asciiTheme="minorHAnsi" w:hAnsiTheme="minorHAnsi" w:cstheme="minorHAnsi"/>
                <w:szCs w:val="20"/>
              </w:rPr>
              <w:t>1</w:t>
            </w:r>
          </w:p>
        </w:tc>
        <w:tc>
          <w:tcPr>
            <w:tcW w:w="3295" w:type="pct"/>
            <w:hideMark/>
          </w:tcPr>
          <w:p w:rsidR="00F0002D" w:rsidRPr="00F83C9D" w:rsidRDefault="007771CD" w:rsidP="00312AA8">
            <w:pPr>
              <w:spacing w:line="360" w:lineRule="auto"/>
              <w:jc w:val="center"/>
              <w:rPr>
                <w:rFonts w:asciiTheme="minorHAnsi" w:hAnsiTheme="minorHAnsi" w:cstheme="minorHAnsi"/>
                <w:szCs w:val="20"/>
              </w:rPr>
            </w:pPr>
            <w:r>
              <w:rPr>
                <w:rFonts w:asciiTheme="minorHAnsi" w:hAnsiTheme="minorHAnsi" w:cstheme="minorHAnsi"/>
                <w:szCs w:val="20"/>
              </w:rPr>
              <w:t>P</w:t>
            </w:r>
            <w:r w:rsidR="00F0002D" w:rsidRPr="00F83C9D">
              <w:rPr>
                <w:rFonts w:asciiTheme="minorHAnsi" w:hAnsiTheme="minorHAnsi" w:cstheme="minorHAnsi"/>
                <w:szCs w:val="20"/>
              </w:rPr>
              <w:t>osavska</w:t>
            </w:r>
          </w:p>
        </w:tc>
      </w:tr>
      <w:tr w:rsidR="00F0002D" w:rsidRPr="00F83C9D" w:rsidTr="007771CD">
        <w:tc>
          <w:tcPr>
            <w:tcW w:w="736" w:type="pct"/>
            <w:hideMark/>
          </w:tcPr>
          <w:p w:rsidR="00F0002D" w:rsidRPr="00F83C9D" w:rsidRDefault="00F0002D" w:rsidP="00312AA8">
            <w:pPr>
              <w:spacing w:line="360" w:lineRule="auto"/>
              <w:jc w:val="center"/>
              <w:rPr>
                <w:rFonts w:asciiTheme="minorHAnsi" w:hAnsiTheme="minorHAnsi" w:cstheme="minorHAnsi"/>
                <w:bCs/>
                <w:szCs w:val="20"/>
              </w:rPr>
            </w:pPr>
            <w:r w:rsidRPr="00F83C9D">
              <w:rPr>
                <w:rFonts w:asciiTheme="minorHAnsi" w:hAnsiTheme="minorHAnsi" w:cstheme="minorHAnsi"/>
                <w:bCs/>
                <w:szCs w:val="20"/>
              </w:rPr>
              <w:t>Skupaj</w:t>
            </w:r>
          </w:p>
        </w:tc>
        <w:tc>
          <w:tcPr>
            <w:tcW w:w="969" w:type="pct"/>
            <w:hideMark/>
          </w:tcPr>
          <w:p w:rsidR="00F0002D" w:rsidRPr="00F83C9D" w:rsidRDefault="00F0002D" w:rsidP="00312AA8">
            <w:pPr>
              <w:spacing w:line="360" w:lineRule="auto"/>
              <w:jc w:val="center"/>
              <w:rPr>
                <w:rFonts w:asciiTheme="minorHAnsi" w:hAnsiTheme="minorHAnsi" w:cstheme="minorHAnsi"/>
                <w:bCs/>
                <w:szCs w:val="20"/>
              </w:rPr>
            </w:pPr>
            <w:r w:rsidRPr="00F83C9D">
              <w:rPr>
                <w:rFonts w:asciiTheme="minorHAnsi" w:hAnsiTheme="minorHAnsi" w:cstheme="minorHAnsi"/>
                <w:bCs/>
                <w:szCs w:val="20"/>
              </w:rPr>
              <w:t>13</w:t>
            </w:r>
          </w:p>
        </w:tc>
        <w:tc>
          <w:tcPr>
            <w:tcW w:w="3295" w:type="pct"/>
          </w:tcPr>
          <w:p w:rsidR="00F0002D" w:rsidRPr="00F83C9D" w:rsidRDefault="00F0002D" w:rsidP="00312AA8">
            <w:pPr>
              <w:spacing w:line="360" w:lineRule="auto"/>
              <w:jc w:val="center"/>
              <w:rPr>
                <w:rFonts w:asciiTheme="minorHAnsi" w:hAnsiTheme="minorHAnsi" w:cstheme="minorHAnsi"/>
                <w:b/>
                <w:bCs/>
                <w:szCs w:val="20"/>
              </w:rPr>
            </w:pPr>
          </w:p>
        </w:tc>
      </w:tr>
    </w:tbl>
    <w:p w:rsidR="00F0002D" w:rsidRPr="0089269D" w:rsidRDefault="00F0002D" w:rsidP="00F0002D">
      <w:pPr>
        <w:pStyle w:val="navaden0"/>
        <w:spacing w:before="0"/>
        <w:rPr>
          <w:rFonts w:asciiTheme="minorHAnsi" w:hAnsiTheme="minorHAnsi" w:cstheme="minorHAnsi"/>
          <w:sz w:val="24"/>
          <w:szCs w:val="24"/>
        </w:rPr>
      </w:pPr>
    </w:p>
    <w:p w:rsidR="00F83C9D" w:rsidRDefault="00C00A04" w:rsidP="0013411F">
      <w:pPr>
        <w:pStyle w:val="navaden0"/>
        <w:spacing w:before="0" w:line="276" w:lineRule="auto"/>
        <w:rPr>
          <w:rFonts w:asciiTheme="minorHAnsi" w:hAnsiTheme="minorHAnsi" w:cstheme="minorHAnsi"/>
          <w:noProof/>
          <w:sz w:val="24"/>
        </w:rPr>
      </w:pPr>
      <w:r>
        <w:rPr>
          <w:rFonts w:asciiTheme="minorHAnsi" w:hAnsiTheme="minorHAnsi" w:cstheme="minorHAnsi"/>
          <w:b/>
          <w:sz w:val="24"/>
          <w:szCs w:val="24"/>
        </w:rPr>
        <w:t>V</w:t>
      </w:r>
      <w:r w:rsidR="001945D0">
        <w:rPr>
          <w:rFonts w:asciiTheme="minorHAnsi" w:hAnsiTheme="minorHAnsi" w:cstheme="minorHAnsi"/>
          <w:b/>
          <w:sz w:val="24"/>
          <w:szCs w:val="24"/>
        </w:rPr>
        <w:t>zhodno štajerska</w:t>
      </w:r>
      <w:r>
        <w:rPr>
          <w:rFonts w:asciiTheme="minorHAnsi" w:hAnsiTheme="minorHAnsi" w:cstheme="minorHAnsi"/>
          <w:sz w:val="24"/>
          <w:szCs w:val="24"/>
        </w:rPr>
        <w:t xml:space="preserve"> je </w:t>
      </w:r>
      <w:r w:rsidR="00B7745F">
        <w:rPr>
          <w:rFonts w:asciiTheme="minorHAnsi" w:hAnsiTheme="minorHAnsi" w:cstheme="minorHAnsi"/>
          <w:sz w:val="24"/>
          <w:szCs w:val="24"/>
        </w:rPr>
        <w:t xml:space="preserve">torej </w:t>
      </w:r>
      <w:r>
        <w:rPr>
          <w:rFonts w:asciiTheme="minorHAnsi" w:hAnsiTheme="minorHAnsi" w:cstheme="minorHAnsi"/>
          <w:sz w:val="24"/>
          <w:szCs w:val="24"/>
        </w:rPr>
        <w:t>uvrščena</w:t>
      </w:r>
      <w:r w:rsidR="00F0002D" w:rsidRPr="0089269D">
        <w:rPr>
          <w:rFonts w:asciiTheme="minorHAnsi" w:hAnsiTheme="minorHAnsi" w:cstheme="minorHAnsi"/>
          <w:sz w:val="24"/>
          <w:szCs w:val="24"/>
        </w:rPr>
        <w:t xml:space="preserve"> v </w:t>
      </w:r>
      <w:r w:rsidR="00F0002D" w:rsidRPr="0089269D">
        <w:rPr>
          <w:rFonts w:asciiTheme="minorHAnsi" w:hAnsiTheme="minorHAnsi" w:cstheme="minorHAnsi"/>
          <w:b/>
          <w:sz w:val="24"/>
          <w:szCs w:val="24"/>
        </w:rPr>
        <w:t>četrti razred ogroženosti</w:t>
      </w:r>
      <w:r w:rsidR="00F0002D" w:rsidRPr="0089269D">
        <w:rPr>
          <w:rFonts w:asciiTheme="minorHAnsi" w:hAnsiTheme="minorHAnsi" w:cstheme="minorHAnsi"/>
          <w:sz w:val="24"/>
          <w:szCs w:val="24"/>
        </w:rPr>
        <w:t>, kar je predvsem posledica prisotnosti občin, uvrščenih v četrti in peti razred ogroženosti.</w:t>
      </w:r>
      <w:r w:rsidR="0013411F">
        <w:rPr>
          <w:rFonts w:asciiTheme="minorHAnsi" w:hAnsiTheme="minorHAnsi" w:cstheme="minorHAnsi"/>
          <w:noProof/>
          <w:sz w:val="24"/>
        </w:rPr>
        <w:t xml:space="preserve"> </w:t>
      </w:r>
    </w:p>
    <w:p w:rsidR="0013411F" w:rsidRDefault="0013411F">
      <w:pPr>
        <w:spacing w:line="240" w:lineRule="auto"/>
        <w:rPr>
          <w:rFonts w:asciiTheme="minorHAnsi" w:hAnsiTheme="minorHAnsi" w:cstheme="minorHAnsi"/>
          <w:sz w:val="24"/>
        </w:rPr>
      </w:pPr>
      <w:r>
        <w:rPr>
          <w:rFonts w:asciiTheme="minorHAnsi" w:hAnsiTheme="minorHAnsi" w:cstheme="minorHAnsi"/>
          <w:sz w:val="24"/>
        </w:rPr>
        <w:br w:type="page"/>
      </w:r>
    </w:p>
    <w:p w:rsidR="004440A0" w:rsidRPr="0089269D" w:rsidRDefault="0089269D" w:rsidP="0089269D">
      <w:pPr>
        <w:spacing w:line="360" w:lineRule="auto"/>
        <w:rPr>
          <w:rFonts w:asciiTheme="minorHAnsi" w:hAnsiTheme="minorHAnsi" w:cstheme="minorHAnsi"/>
          <w:sz w:val="24"/>
        </w:rPr>
      </w:pPr>
      <w:r w:rsidRPr="0089269D">
        <w:rPr>
          <w:rFonts w:asciiTheme="minorHAnsi" w:hAnsiTheme="minorHAnsi" w:cstheme="minorHAnsi"/>
          <w:sz w:val="24"/>
        </w:rPr>
        <w:lastRenderedPageBreak/>
        <w:t xml:space="preserve">Slika </w:t>
      </w:r>
      <w:r w:rsidR="00B7745F">
        <w:rPr>
          <w:rFonts w:asciiTheme="minorHAnsi" w:hAnsiTheme="minorHAnsi" w:cstheme="minorHAnsi"/>
          <w:sz w:val="24"/>
        </w:rPr>
        <w:t>1</w:t>
      </w:r>
      <w:r w:rsidRPr="0089269D">
        <w:rPr>
          <w:rFonts w:asciiTheme="minorHAnsi" w:hAnsiTheme="minorHAnsi" w:cstheme="minorHAnsi"/>
          <w:sz w:val="24"/>
        </w:rPr>
        <w:t>: Ogroženost regij</w:t>
      </w:r>
      <w:r w:rsidR="00B7745F">
        <w:rPr>
          <w:rFonts w:asciiTheme="minorHAnsi" w:hAnsiTheme="minorHAnsi" w:cstheme="minorHAnsi"/>
          <w:sz w:val="24"/>
        </w:rPr>
        <w:t>e</w:t>
      </w:r>
      <w:r w:rsidRPr="0089269D">
        <w:rPr>
          <w:rFonts w:asciiTheme="minorHAnsi" w:hAnsiTheme="minorHAnsi" w:cstheme="minorHAnsi"/>
          <w:sz w:val="24"/>
        </w:rPr>
        <w:t xml:space="preserve"> zaradi terorizma</w:t>
      </w:r>
    </w:p>
    <w:p w:rsidR="0089269D" w:rsidRDefault="00BD5099" w:rsidP="0013411F">
      <w:pPr>
        <w:spacing w:line="360" w:lineRule="auto"/>
        <w:jc w:val="center"/>
        <w:rPr>
          <w:rFonts w:asciiTheme="minorHAnsi" w:hAnsiTheme="minorHAnsi" w:cstheme="minorHAnsi"/>
          <w:sz w:val="24"/>
        </w:rPr>
      </w:pPr>
      <w:r w:rsidRPr="0089269D">
        <w:rPr>
          <w:rFonts w:asciiTheme="minorHAnsi" w:hAnsiTheme="minorHAnsi" w:cstheme="minorHAnsi"/>
          <w:noProof/>
          <w:sz w:val="24"/>
          <w:lang w:eastAsia="sl-SI"/>
        </w:rPr>
        <w:drawing>
          <wp:inline distT="0" distB="0" distL="0" distR="0">
            <wp:extent cx="3351394" cy="2050104"/>
            <wp:effectExtent l="0" t="0" r="1905" b="7620"/>
            <wp:docPr id="3" name="Slika 1" descr="Označene regije glede na stopnjo ogroženosti zaradi teorizma." title="Zemljevid Sloven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51394" cy="2050104"/>
                    </a:xfrm>
                    <a:prstGeom prst="rect">
                      <a:avLst/>
                    </a:prstGeom>
                    <a:noFill/>
                    <a:ln>
                      <a:noFill/>
                    </a:ln>
                  </pic:spPr>
                </pic:pic>
              </a:graphicData>
            </a:graphic>
          </wp:inline>
        </w:drawing>
      </w:r>
    </w:p>
    <w:p w:rsidR="00C66BFA" w:rsidRPr="0089269D" w:rsidRDefault="00C66BFA" w:rsidP="0013411F">
      <w:pPr>
        <w:pStyle w:val="navaden0"/>
        <w:spacing w:line="360" w:lineRule="auto"/>
        <w:ind w:left="1276"/>
        <w:rPr>
          <w:rFonts w:asciiTheme="minorHAnsi" w:hAnsiTheme="minorHAnsi" w:cstheme="minorHAnsi"/>
          <w:sz w:val="24"/>
          <w:szCs w:val="24"/>
        </w:rPr>
      </w:pPr>
      <w:r w:rsidRPr="0089269D">
        <w:rPr>
          <w:rFonts w:asciiTheme="minorHAnsi" w:hAnsiTheme="minorHAnsi" w:cstheme="minorHAnsi"/>
          <w:noProof/>
          <w:sz w:val="24"/>
          <w:szCs w:val="24"/>
        </w:rPr>
        <w:drawing>
          <wp:inline distT="0" distB="0" distL="0" distR="0">
            <wp:extent cx="2781300" cy="561975"/>
            <wp:effectExtent l="0" t="0" r="0" b="9525"/>
            <wp:docPr id="4" name="Slika 1" descr="Svetlo zelena je 1 (najmanj), temno zelena je 2, rumena je 3, oranžna je 4, rdeča je 5 (najbolj)." title="Legenda ogrožen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81300" cy="561975"/>
                    </a:xfrm>
                    <a:prstGeom prst="rect">
                      <a:avLst/>
                    </a:prstGeom>
                    <a:noFill/>
                    <a:ln>
                      <a:noFill/>
                    </a:ln>
                  </pic:spPr>
                </pic:pic>
              </a:graphicData>
            </a:graphic>
          </wp:inline>
        </w:drawing>
      </w:r>
    </w:p>
    <w:p w:rsidR="00F0002D" w:rsidRDefault="00F0002D" w:rsidP="00B41DB5">
      <w:pPr>
        <w:pStyle w:val="navaden0"/>
        <w:numPr>
          <w:ilvl w:val="0"/>
          <w:numId w:val="14"/>
        </w:numPr>
        <w:spacing w:line="360" w:lineRule="auto"/>
        <w:ind w:left="1276" w:hanging="196"/>
        <w:rPr>
          <w:rFonts w:asciiTheme="minorHAnsi" w:hAnsiTheme="minorHAnsi" w:cstheme="minorHAnsi"/>
          <w:sz w:val="24"/>
          <w:szCs w:val="24"/>
        </w:rPr>
      </w:pPr>
      <w:r w:rsidRPr="0089269D">
        <w:rPr>
          <w:rFonts w:asciiTheme="minorHAnsi" w:hAnsiTheme="minorHAnsi" w:cstheme="minorHAnsi"/>
          <w:sz w:val="24"/>
          <w:szCs w:val="24"/>
        </w:rPr>
        <w:t>– zelo majhna, 2 – majhna, 3 – srednja, 4 – velika, 5 – zelo velika</w:t>
      </w:r>
    </w:p>
    <w:p w:rsidR="00F0002D" w:rsidRPr="00B41DB5" w:rsidRDefault="006D7130" w:rsidP="00B41DB5">
      <w:pPr>
        <w:pStyle w:val="Naslov2"/>
        <w:spacing w:after="240"/>
        <w:rPr>
          <w:rFonts w:asciiTheme="minorHAnsi" w:hAnsiTheme="minorHAnsi" w:cstheme="minorHAnsi"/>
          <w:i w:val="0"/>
          <w:sz w:val="24"/>
          <w:szCs w:val="24"/>
        </w:rPr>
      </w:pPr>
      <w:bookmarkStart w:id="33" w:name="_Toc123887119"/>
      <w:r w:rsidRPr="0089269D">
        <w:rPr>
          <w:rFonts w:asciiTheme="minorHAnsi" w:hAnsiTheme="minorHAnsi" w:cstheme="minorHAnsi"/>
          <w:i w:val="0"/>
          <w:sz w:val="24"/>
          <w:szCs w:val="24"/>
        </w:rPr>
        <w:t>7</w:t>
      </w:r>
      <w:r w:rsidR="00F0002D" w:rsidRPr="0089269D">
        <w:rPr>
          <w:rFonts w:asciiTheme="minorHAnsi" w:hAnsiTheme="minorHAnsi" w:cstheme="minorHAnsi"/>
          <w:i w:val="0"/>
          <w:sz w:val="24"/>
          <w:szCs w:val="24"/>
        </w:rPr>
        <w:t>.4 Dodatna pojasnila</w:t>
      </w:r>
      <w:bookmarkEnd w:id="33"/>
      <w:r w:rsidR="00F0002D" w:rsidRPr="0089269D">
        <w:rPr>
          <w:rFonts w:asciiTheme="minorHAnsi" w:hAnsiTheme="minorHAnsi" w:cstheme="minorHAnsi"/>
          <w:i w:val="0"/>
          <w:sz w:val="24"/>
          <w:szCs w:val="24"/>
        </w:rPr>
        <w:t xml:space="preserve"> </w:t>
      </w:r>
    </w:p>
    <w:p w:rsidR="00F0002D" w:rsidRPr="0089269D" w:rsidRDefault="00F0002D" w:rsidP="00F0002D">
      <w:pPr>
        <w:pStyle w:val="navaden0"/>
        <w:spacing w:before="0" w:line="276" w:lineRule="auto"/>
        <w:rPr>
          <w:rFonts w:asciiTheme="minorHAnsi" w:hAnsiTheme="minorHAnsi" w:cstheme="minorHAnsi"/>
          <w:noProof/>
          <w:sz w:val="24"/>
          <w:szCs w:val="24"/>
        </w:rPr>
      </w:pPr>
      <w:r w:rsidRPr="0089269D">
        <w:rPr>
          <w:rFonts w:asciiTheme="minorHAnsi" w:hAnsiTheme="minorHAnsi" w:cstheme="minorHAnsi"/>
          <w:noProof/>
          <w:sz w:val="24"/>
          <w:szCs w:val="24"/>
        </w:rPr>
        <w:t xml:space="preserve">Za </w:t>
      </w:r>
      <w:r w:rsidR="00D12930" w:rsidRPr="0089269D">
        <w:rPr>
          <w:rFonts w:asciiTheme="minorHAnsi" w:hAnsiTheme="minorHAnsi" w:cstheme="minorHAnsi"/>
          <w:noProof/>
          <w:sz w:val="24"/>
          <w:szCs w:val="24"/>
        </w:rPr>
        <w:t>ugotavljanje</w:t>
      </w:r>
      <w:r w:rsidRPr="0089269D">
        <w:rPr>
          <w:rFonts w:asciiTheme="minorHAnsi" w:hAnsiTheme="minorHAnsi" w:cstheme="minorHAnsi"/>
          <w:noProof/>
          <w:sz w:val="24"/>
          <w:szCs w:val="24"/>
        </w:rPr>
        <w:t xml:space="preserve"> ogroženosti zaradi terorizma so bili v tej oceni uporabljeni podatki iz šestih drugih ocen ogroženosti na državni ravni, zlasti z vidika posledic, ki jih take nesreče povzročajo, in odziva na nesrečo (ne glede na vzrok nesreče), ter rezultati ene ocene tveganja za posamezno nesrečo. Odločitev za ta način ugotavljanja ogroženosti zaradi terorizma obenem pomeni tudi verjetnost, da se ob spremembi katere izmed uporabljenih ocen ogroženosti, zagotovo pa ob spremembah v uvrščanju občin v razrede ogroženosti, spremeni (posodobi) tudi ocena ogroženosti zaradi terorizma.</w:t>
      </w:r>
    </w:p>
    <w:p w:rsidR="00F0002D" w:rsidRPr="0089269D" w:rsidRDefault="00F0002D" w:rsidP="00F0002D">
      <w:pPr>
        <w:pStyle w:val="navaden0"/>
        <w:spacing w:before="0" w:line="276" w:lineRule="auto"/>
        <w:rPr>
          <w:rFonts w:asciiTheme="minorHAnsi" w:hAnsiTheme="minorHAnsi" w:cstheme="minorHAnsi"/>
          <w:sz w:val="24"/>
          <w:szCs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Poskusi ugotavljanja ogroženosti oziroma tveganja zaradi terorizma na lokalni ravni (oziroma tveganja na podlagi skupka večih vrst ogroženosti) so bili opravljeni tudi v okviru drugih strateških dokumentov, na primer v Oceni tveganja za terorizem. Rezultati pa kljub deloma drugačnemu naboru uporabljenih vhodnih podatkov niso bistveno drugačni, kot so bili ugotovljeni v podpo</w:t>
      </w:r>
      <w:r w:rsidR="00D12930" w:rsidRPr="0089269D">
        <w:rPr>
          <w:rFonts w:asciiTheme="minorHAnsi" w:hAnsiTheme="minorHAnsi" w:cstheme="minorHAnsi"/>
          <w:noProof/>
          <w:sz w:val="24"/>
        </w:rPr>
        <w:t>glavju 7</w:t>
      </w:r>
      <w:r w:rsidRPr="0089269D">
        <w:rPr>
          <w:rFonts w:asciiTheme="minorHAnsi" w:hAnsiTheme="minorHAnsi" w:cstheme="minorHAnsi"/>
          <w:noProof/>
          <w:sz w:val="24"/>
        </w:rPr>
        <w:t>.2.</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pStyle w:val="navaden0"/>
        <w:spacing w:before="0" w:line="276" w:lineRule="auto"/>
        <w:rPr>
          <w:rFonts w:asciiTheme="minorHAnsi" w:hAnsiTheme="minorHAnsi" w:cstheme="minorHAnsi"/>
          <w:noProof/>
          <w:sz w:val="24"/>
          <w:szCs w:val="24"/>
        </w:rPr>
      </w:pPr>
      <w:r w:rsidRPr="0089269D">
        <w:rPr>
          <w:rFonts w:asciiTheme="minorHAnsi" w:hAnsiTheme="minorHAnsi" w:cstheme="minorHAnsi"/>
          <w:sz w:val="24"/>
          <w:szCs w:val="24"/>
        </w:rPr>
        <w:t xml:space="preserve">Dobljeni rezultati </w:t>
      </w:r>
      <w:r w:rsidR="00D12930" w:rsidRPr="0089269D">
        <w:rPr>
          <w:rFonts w:asciiTheme="minorHAnsi" w:hAnsiTheme="minorHAnsi" w:cstheme="minorHAnsi"/>
          <w:sz w:val="24"/>
          <w:szCs w:val="24"/>
        </w:rPr>
        <w:t>v podpoglavjih 7.2 in 7</w:t>
      </w:r>
      <w:r w:rsidRPr="0089269D">
        <w:rPr>
          <w:rFonts w:asciiTheme="minorHAnsi" w:hAnsiTheme="minorHAnsi" w:cstheme="minorHAnsi"/>
          <w:sz w:val="24"/>
          <w:szCs w:val="24"/>
        </w:rPr>
        <w:t>.3 predstavljajo eno izmed možnosti ugotavljanja ogroženosti teri</w:t>
      </w:r>
      <w:r w:rsidR="009D00D2" w:rsidRPr="0089269D">
        <w:rPr>
          <w:rFonts w:asciiTheme="minorHAnsi" w:hAnsiTheme="minorHAnsi" w:cstheme="minorHAnsi"/>
          <w:sz w:val="24"/>
          <w:szCs w:val="24"/>
        </w:rPr>
        <w:t>torialnih enot zaradi terorizma</w:t>
      </w:r>
      <w:r w:rsidRPr="0089269D">
        <w:rPr>
          <w:rFonts w:asciiTheme="minorHAnsi" w:hAnsiTheme="minorHAnsi" w:cstheme="minorHAnsi"/>
          <w:noProof/>
          <w:sz w:val="24"/>
          <w:szCs w:val="24"/>
        </w:rPr>
        <w:t xml:space="preserve">. Število točk, ki jih je dosegla določena občina, in uvrstitev v določen razred ogroženosti </w:t>
      </w:r>
      <w:r w:rsidR="009D00D2" w:rsidRPr="0089269D">
        <w:rPr>
          <w:rFonts w:asciiTheme="minorHAnsi" w:hAnsiTheme="minorHAnsi" w:cstheme="minorHAnsi"/>
          <w:noProof/>
          <w:sz w:val="24"/>
          <w:szCs w:val="24"/>
        </w:rPr>
        <w:t xml:space="preserve">še </w:t>
      </w:r>
      <w:r w:rsidRPr="0089269D">
        <w:rPr>
          <w:rFonts w:asciiTheme="minorHAnsi" w:hAnsiTheme="minorHAnsi" w:cstheme="minorHAnsi"/>
          <w:noProof/>
          <w:sz w:val="24"/>
          <w:szCs w:val="24"/>
        </w:rPr>
        <w:t>nista</w:t>
      </w:r>
      <w:r w:rsidR="009D00D2" w:rsidRPr="0089269D">
        <w:rPr>
          <w:rFonts w:asciiTheme="minorHAnsi" w:hAnsiTheme="minorHAnsi" w:cstheme="minorHAnsi"/>
          <w:noProof/>
          <w:sz w:val="24"/>
          <w:szCs w:val="24"/>
        </w:rPr>
        <w:t xml:space="preserve"> v celoti</w:t>
      </w:r>
      <w:r w:rsidRPr="0089269D">
        <w:rPr>
          <w:rFonts w:asciiTheme="minorHAnsi" w:hAnsiTheme="minorHAnsi" w:cstheme="minorHAnsi"/>
          <w:noProof/>
          <w:sz w:val="24"/>
          <w:szCs w:val="24"/>
        </w:rPr>
        <w:t xml:space="preserve"> zadostna za razumevanje in vrednotenje njihove ogroženosti zaradi terorizma. </w:t>
      </w:r>
      <w:r w:rsidR="00D12930" w:rsidRPr="0089269D">
        <w:rPr>
          <w:rFonts w:asciiTheme="minorHAnsi" w:hAnsiTheme="minorHAnsi" w:cstheme="minorHAnsi"/>
          <w:noProof/>
          <w:sz w:val="24"/>
          <w:szCs w:val="24"/>
        </w:rPr>
        <w:t>Pomembna je tudi</w:t>
      </w:r>
      <w:r w:rsidRPr="0089269D">
        <w:rPr>
          <w:rFonts w:asciiTheme="minorHAnsi" w:hAnsiTheme="minorHAnsi" w:cstheme="minorHAnsi"/>
          <w:noProof/>
          <w:sz w:val="24"/>
          <w:szCs w:val="24"/>
        </w:rPr>
        <w:t xml:space="preserve"> struktura oziroma sestava vsote točk, ki </w:t>
      </w:r>
      <w:r w:rsidR="00D12930" w:rsidRPr="0089269D">
        <w:rPr>
          <w:rFonts w:asciiTheme="minorHAnsi" w:hAnsiTheme="minorHAnsi" w:cstheme="minorHAnsi"/>
          <w:noProof/>
          <w:sz w:val="24"/>
          <w:szCs w:val="24"/>
        </w:rPr>
        <w:t>nam pokaže</w:t>
      </w:r>
      <w:r w:rsidRPr="0089269D">
        <w:rPr>
          <w:rFonts w:asciiTheme="minorHAnsi" w:hAnsiTheme="minorHAnsi" w:cstheme="minorHAnsi"/>
          <w:noProof/>
          <w:sz w:val="24"/>
          <w:szCs w:val="24"/>
        </w:rPr>
        <w:t xml:space="preserve"> na katerih področjih  </w:t>
      </w:r>
      <w:r w:rsidR="00D12930" w:rsidRPr="0089269D">
        <w:rPr>
          <w:rFonts w:asciiTheme="minorHAnsi" w:hAnsiTheme="minorHAnsi" w:cstheme="minorHAnsi"/>
          <w:noProof/>
          <w:sz w:val="24"/>
          <w:szCs w:val="24"/>
        </w:rPr>
        <w:t>so posamezne občine bolj izpostavljene</w:t>
      </w:r>
      <w:r w:rsidR="009D00D2" w:rsidRPr="0089269D">
        <w:rPr>
          <w:rFonts w:asciiTheme="minorHAnsi" w:hAnsiTheme="minorHAnsi" w:cstheme="minorHAnsi"/>
          <w:noProof/>
          <w:sz w:val="24"/>
          <w:szCs w:val="24"/>
        </w:rPr>
        <w:t xml:space="preserve"> terorističnim grožnjam in kje so njihove specifičnosti v smislu ogroženosti.</w:t>
      </w:r>
    </w:p>
    <w:p w:rsidR="00F0002D" w:rsidRPr="0089269D" w:rsidRDefault="00F0002D" w:rsidP="00F0002D">
      <w:pPr>
        <w:spacing w:line="276" w:lineRule="auto"/>
        <w:jc w:val="both"/>
        <w:rPr>
          <w:rFonts w:asciiTheme="minorHAnsi" w:hAnsiTheme="minorHAnsi" w:cstheme="minorHAnsi"/>
          <w:sz w:val="24"/>
        </w:rPr>
      </w:pPr>
    </w:p>
    <w:p w:rsidR="00F0002D" w:rsidRPr="0089269D" w:rsidRDefault="00D24E6F" w:rsidP="00F0002D">
      <w:pPr>
        <w:spacing w:line="276" w:lineRule="auto"/>
        <w:jc w:val="both"/>
        <w:rPr>
          <w:rFonts w:asciiTheme="minorHAnsi" w:hAnsiTheme="minorHAnsi" w:cstheme="minorHAnsi"/>
          <w:noProof/>
          <w:color w:val="000000" w:themeColor="text1"/>
          <w:sz w:val="24"/>
        </w:rPr>
      </w:pPr>
      <w:r w:rsidRPr="0089269D">
        <w:rPr>
          <w:rFonts w:asciiTheme="minorHAnsi" w:hAnsiTheme="minorHAnsi" w:cstheme="minorHAnsi"/>
          <w:color w:val="000000" w:themeColor="text1"/>
          <w:sz w:val="24"/>
        </w:rPr>
        <w:lastRenderedPageBreak/>
        <w:t xml:space="preserve">Vse </w:t>
      </w:r>
      <w:r w:rsidR="00F0002D" w:rsidRPr="0089269D">
        <w:rPr>
          <w:rFonts w:asciiTheme="minorHAnsi" w:hAnsiTheme="minorHAnsi" w:cstheme="minorHAnsi"/>
          <w:color w:val="000000" w:themeColor="text1"/>
          <w:sz w:val="24"/>
        </w:rPr>
        <w:t xml:space="preserve">dobljene rezultate </w:t>
      </w:r>
      <w:r w:rsidRPr="0089269D">
        <w:rPr>
          <w:rFonts w:asciiTheme="minorHAnsi" w:hAnsiTheme="minorHAnsi" w:cstheme="minorHAnsi"/>
          <w:color w:val="000000" w:themeColor="text1"/>
          <w:sz w:val="24"/>
        </w:rPr>
        <w:t xml:space="preserve">je potrebno </w:t>
      </w:r>
      <w:r w:rsidR="00F0002D" w:rsidRPr="0089269D">
        <w:rPr>
          <w:rFonts w:asciiTheme="minorHAnsi" w:hAnsiTheme="minorHAnsi" w:cstheme="minorHAnsi"/>
          <w:color w:val="000000" w:themeColor="text1"/>
          <w:sz w:val="24"/>
        </w:rPr>
        <w:t xml:space="preserve">razumeti le kot okvir mogočega, ne pa kot dejstvo. Vedno je treba imeti v mislih negotovost, nezanesljivost in nepredvidljivost terorističnih dejanj. </w:t>
      </w:r>
    </w:p>
    <w:p w:rsidR="00F0002D" w:rsidRPr="0089269D" w:rsidRDefault="006D7130" w:rsidP="00B41DB5">
      <w:pPr>
        <w:pStyle w:val="Naslov1"/>
        <w:rPr>
          <w:noProof/>
        </w:rPr>
      </w:pPr>
      <w:bookmarkStart w:id="34" w:name="_Toc123887120"/>
      <w:r w:rsidRPr="0089269D">
        <w:rPr>
          <w:noProof/>
        </w:rPr>
        <w:t>8</w:t>
      </w:r>
      <w:r w:rsidR="00F0002D" w:rsidRPr="0089269D">
        <w:rPr>
          <w:noProof/>
        </w:rPr>
        <w:t xml:space="preserve"> Nekateri predlogi ukrepov za preprečitev, ublažitev in zmanjšanje posledic terorizma</w:t>
      </w:r>
      <w:bookmarkEnd w:id="34"/>
    </w:p>
    <w:p w:rsidR="00F0002D" w:rsidRPr="0089269D" w:rsidRDefault="00F0002D" w:rsidP="00F0002D">
      <w:pPr>
        <w:spacing w:line="276" w:lineRule="auto"/>
        <w:jc w:val="both"/>
        <w:rPr>
          <w:rFonts w:asciiTheme="minorHAnsi" w:hAnsiTheme="minorHAnsi" w:cstheme="minorHAnsi"/>
          <w:noProof/>
          <w:sz w:val="24"/>
          <w:lang w:eastAsia="x-none"/>
        </w:rPr>
      </w:pPr>
      <w:r w:rsidRPr="0089269D">
        <w:rPr>
          <w:rFonts w:asciiTheme="minorHAnsi" w:hAnsiTheme="minorHAnsi" w:cstheme="minorHAnsi"/>
          <w:noProof/>
          <w:sz w:val="24"/>
          <w:lang w:eastAsia="x-none"/>
        </w:rPr>
        <w:t xml:space="preserve">Preventivni ukrepi, ukrepi za pripravljenost ter drugi ukrepi so ukrepi, s katerimi se dolgoročno lahko zmanjšata tveganje in ogroženost zaradi dejanj, povezanih s terorizmom. Pristojni ministrstva in organi bi lahko v okviru svojih pristojnosti največjo pozornost s ciljem zmanjšanja tveganja in ogroženosti zaradi terorizma namenili predvsem naslednjim dejavnostim: </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učinkovitosti ukrepov za zgodnje odkrivanje pojavnih oblik radikalizacije in novačenja za namen terorizma in za zgodnje odkrivanje terorističnih aktivnosti;</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izpopolnjevanje sistema kriznega upravljanja;</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usklajenemu in učinkovitemu delovanju pristojnih služb in organov;</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zagotovitvi in ustreznemu opremljanju »resursov«, ki bi se odzvali ob terorističnem napadu; </w:t>
      </w:r>
    </w:p>
    <w:p w:rsidR="00E62447"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preprečevanju radikalizacije, ki vodi v te</w:t>
      </w:r>
      <w:r w:rsidR="00E62447" w:rsidRPr="0089269D">
        <w:rPr>
          <w:rFonts w:asciiTheme="minorHAnsi" w:hAnsiTheme="minorHAnsi" w:cstheme="minorHAnsi"/>
          <w:noProof/>
          <w:sz w:val="24"/>
        </w:rPr>
        <w:t>rorizem in nasilni ekstremizem;</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 xml:space="preserve">preprečevanju terorističnih dejanj in dejanj nasilnega ekstremizma (Vlada RS, 2005, 2015) </w:t>
      </w:r>
      <w:r w:rsidRPr="0089269D">
        <w:rPr>
          <w:rFonts w:asciiTheme="minorHAnsi" w:hAnsiTheme="minorHAnsi" w:cstheme="minorHAnsi"/>
          <w:sz w:val="24"/>
        </w:rPr>
        <w:t>ter preprečevanju vnosa in transporta sredstev, ki so lahko sredstvo ali predmet terorističnih napadov</w:t>
      </w:r>
      <w:r w:rsidRPr="0089269D">
        <w:rPr>
          <w:rFonts w:asciiTheme="minorHAnsi" w:hAnsiTheme="minorHAnsi" w:cstheme="minorHAnsi"/>
          <w:noProof/>
          <w:sz w:val="24"/>
        </w:rPr>
        <w:t>;</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zmanjševanje ranljivosti o</w:t>
      </w:r>
      <w:r w:rsidR="00E62447" w:rsidRPr="0089269D">
        <w:rPr>
          <w:rFonts w:asciiTheme="minorHAnsi" w:hAnsiTheme="minorHAnsi" w:cstheme="minorHAnsi"/>
          <w:noProof/>
          <w:sz w:val="24"/>
        </w:rPr>
        <w:t>bjektov, storitev in upravljanje</w:t>
      </w:r>
      <w:r w:rsidRPr="0089269D">
        <w:rPr>
          <w:rFonts w:asciiTheme="minorHAnsi" w:hAnsiTheme="minorHAnsi" w:cstheme="minorHAnsi"/>
          <w:noProof/>
          <w:sz w:val="24"/>
        </w:rPr>
        <w:t xml:space="preserve"> kritične infastrukture, zmanjševanjem ranljivosti v transportu, večjo učinkovitostjo mehanizmov za integrirano upravljanje varnosti meja, zaščito lahko dostopnih objektov napada ter zaščito kibernetskega prostora;</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zaščiti prebivalcev, kulturne dediščine ter storitev in procesov, pomembnih za delovanje družbe (Vlada RS, 2019a);</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color w:val="000000"/>
          <w:sz w:val="24"/>
        </w:rPr>
        <w:t>izbiri varnih, razpoložljivih in zaupanja vrednih informacijsko-komunikacijskih tehnologij ter pripravi načrtov z ukrepi za preprečevanje kibernetskih napadov, zagotavljanje hitrega okrevanja po kibernetskih napadih ter zagotavljanje razpoložljivosti kritičnih storitev v izrednih razmerah;</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obdobnemu in sistematičnemu dopolnjevanju Ocene tveganja za terorizem, tudi z vključitvijo novih scenarijev nesreč in analiz scenarijev nesreč, in dopolnjevanju Ocene zmožnosti obvladovanja tveganja za terorizem;</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pripravi in dopolnitvi strateških ter analitičnih dokumentov s področja terorizma</w:t>
      </w:r>
      <w:r w:rsidR="000E6692" w:rsidRPr="0089269D">
        <w:rPr>
          <w:rFonts w:asciiTheme="minorHAnsi" w:hAnsiTheme="minorHAnsi" w:cstheme="minorHAnsi"/>
          <w:noProof/>
          <w:sz w:val="24"/>
        </w:rPr>
        <w:t>;</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dopolnjevanju ocen ogroženosti in načrtov zaščite in reševanja v povezavi s terorizmom in drugimi nesrečami, ki so lahko posledica terorističnega napada, na vseh ravneh sistema varstva pred naravnimi in drugimi nesrečami;</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ozaveščanju ljudi o tem, da je terorizem stalna in realistična grožnja, tudi s pripravo ustreznih napotkov za prebivalce;</w:t>
      </w:r>
    </w:p>
    <w:p w:rsidR="00F0002D" w:rsidRPr="0089269D" w:rsidRDefault="00F0002D" w:rsidP="00D10572">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lastRenderedPageBreak/>
        <w:t>načrtovanju odziva sil za zaščito in reševanje in pomoč ter drugih ob posredovanju ob terorističnem napadu in drugih nesrečah, ki so lahko posledica terorističnih napadov, tudi s prenovo veljavnega državnega načrta zaščite in reševanje, povezanega s terorizmom;</w:t>
      </w:r>
    </w:p>
    <w:p w:rsidR="001945D0" w:rsidRPr="00B41DB5" w:rsidRDefault="00F0002D" w:rsidP="00C00A04">
      <w:pPr>
        <w:numPr>
          <w:ilvl w:val="0"/>
          <w:numId w:val="10"/>
        </w:numPr>
        <w:spacing w:line="276" w:lineRule="auto"/>
        <w:jc w:val="both"/>
        <w:rPr>
          <w:rFonts w:asciiTheme="minorHAnsi" w:hAnsiTheme="minorHAnsi" w:cstheme="minorHAnsi"/>
          <w:noProof/>
          <w:sz w:val="24"/>
        </w:rPr>
      </w:pPr>
      <w:r w:rsidRPr="0089269D">
        <w:rPr>
          <w:rFonts w:asciiTheme="minorHAnsi" w:hAnsiTheme="minorHAnsi" w:cstheme="minorHAnsi"/>
          <w:noProof/>
          <w:sz w:val="24"/>
        </w:rPr>
        <w:t>ustrezni usposobljenosti in opremljenosti sil za zaščito, reševanje in pomoč.</w:t>
      </w:r>
    </w:p>
    <w:p w:rsidR="00F0002D" w:rsidRPr="0089269D" w:rsidRDefault="006D7130" w:rsidP="00B41DB5">
      <w:pPr>
        <w:pStyle w:val="Naslov1"/>
        <w:rPr>
          <w:noProof/>
        </w:rPr>
      </w:pPr>
      <w:bookmarkStart w:id="35" w:name="_Toc123887121"/>
      <w:r w:rsidRPr="0089269D">
        <w:rPr>
          <w:noProof/>
        </w:rPr>
        <w:t>9</w:t>
      </w:r>
      <w:r w:rsidR="00F0002D" w:rsidRPr="0089269D">
        <w:rPr>
          <w:noProof/>
        </w:rPr>
        <w:t xml:space="preserve"> Zaključek ocene ogroženosti</w:t>
      </w:r>
      <w:bookmarkEnd w:id="35"/>
    </w:p>
    <w:p w:rsidR="00F0002D" w:rsidRPr="0089269D" w:rsidRDefault="00F0002D" w:rsidP="00F0002D">
      <w:pPr>
        <w:pStyle w:val="navaden0"/>
        <w:spacing w:before="0" w:line="276" w:lineRule="auto"/>
        <w:rPr>
          <w:rFonts w:asciiTheme="minorHAnsi" w:hAnsiTheme="minorHAnsi" w:cstheme="minorHAnsi"/>
          <w:noProof/>
          <w:sz w:val="24"/>
          <w:szCs w:val="24"/>
        </w:rPr>
      </w:pPr>
      <w:r w:rsidRPr="0089269D">
        <w:rPr>
          <w:rFonts w:asciiTheme="minorHAnsi" w:hAnsiTheme="minorHAnsi" w:cstheme="minorHAnsi"/>
          <w:noProof/>
          <w:sz w:val="24"/>
          <w:szCs w:val="24"/>
        </w:rPr>
        <w:t xml:space="preserve">Oceno ogroženosti </w:t>
      </w:r>
      <w:r w:rsidR="00C00A04">
        <w:rPr>
          <w:rFonts w:asciiTheme="minorHAnsi" w:hAnsiTheme="minorHAnsi" w:cstheme="minorHAnsi"/>
          <w:noProof/>
          <w:sz w:val="24"/>
          <w:szCs w:val="24"/>
        </w:rPr>
        <w:t>Vzhodno štajerske</w:t>
      </w:r>
      <w:r w:rsidR="0015680E" w:rsidRPr="0089269D">
        <w:rPr>
          <w:rFonts w:asciiTheme="minorHAnsi" w:hAnsiTheme="minorHAnsi" w:cstheme="minorHAnsi"/>
          <w:noProof/>
          <w:sz w:val="24"/>
          <w:szCs w:val="24"/>
        </w:rPr>
        <w:t xml:space="preserve"> regije</w:t>
      </w:r>
      <w:r w:rsidRPr="0089269D">
        <w:rPr>
          <w:rFonts w:asciiTheme="minorHAnsi" w:hAnsiTheme="minorHAnsi" w:cstheme="minorHAnsi"/>
          <w:noProof/>
          <w:sz w:val="24"/>
          <w:szCs w:val="24"/>
        </w:rPr>
        <w:t xml:space="preserve"> zaradi terorizma, verzija 1.0, je pripravila </w:t>
      </w:r>
      <w:r w:rsidR="00D24E6F" w:rsidRPr="0089269D">
        <w:rPr>
          <w:rFonts w:asciiTheme="minorHAnsi" w:hAnsiTheme="minorHAnsi" w:cstheme="minorHAnsi"/>
          <w:noProof/>
          <w:sz w:val="24"/>
          <w:szCs w:val="24"/>
        </w:rPr>
        <w:t>Iz</w:t>
      </w:r>
      <w:r w:rsidR="0015680E" w:rsidRPr="0089269D">
        <w:rPr>
          <w:rFonts w:asciiTheme="minorHAnsi" w:hAnsiTheme="minorHAnsi" w:cstheme="minorHAnsi"/>
          <w:noProof/>
          <w:sz w:val="24"/>
          <w:szCs w:val="24"/>
        </w:rPr>
        <w:t>po</w:t>
      </w:r>
      <w:r w:rsidR="00D24E6F" w:rsidRPr="0089269D">
        <w:rPr>
          <w:rFonts w:asciiTheme="minorHAnsi" w:hAnsiTheme="minorHAnsi" w:cstheme="minorHAnsi"/>
          <w:noProof/>
          <w:sz w:val="24"/>
          <w:szCs w:val="24"/>
        </w:rPr>
        <w:t>s</w:t>
      </w:r>
      <w:r w:rsidR="0015680E" w:rsidRPr="0089269D">
        <w:rPr>
          <w:rFonts w:asciiTheme="minorHAnsi" w:hAnsiTheme="minorHAnsi" w:cstheme="minorHAnsi"/>
          <w:noProof/>
          <w:sz w:val="24"/>
          <w:szCs w:val="24"/>
        </w:rPr>
        <w:t xml:space="preserve">tava </w:t>
      </w:r>
      <w:r w:rsidRPr="0089269D">
        <w:rPr>
          <w:rFonts w:asciiTheme="minorHAnsi" w:hAnsiTheme="minorHAnsi" w:cstheme="minorHAnsi"/>
          <w:noProof/>
          <w:sz w:val="24"/>
          <w:szCs w:val="24"/>
        </w:rPr>
        <w:t xml:space="preserve">URSZR </w:t>
      </w:r>
      <w:r w:rsidR="0089269D">
        <w:rPr>
          <w:rFonts w:asciiTheme="minorHAnsi" w:hAnsiTheme="minorHAnsi" w:cstheme="minorHAnsi"/>
          <w:noProof/>
          <w:sz w:val="24"/>
          <w:szCs w:val="24"/>
        </w:rPr>
        <w:t>Maribor</w:t>
      </w:r>
      <w:r w:rsidR="0015680E" w:rsidRPr="0089269D">
        <w:rPr>
          <w:rFonts w:asciiTheme="minorHAnsi" w:hAnsiTheme="minorHAnsi" w:cstheme="minorHAnsi"/>
          <w:noProof/>
          <w:sz w:val="24"/>
          <w:szCs w:val="24"/>
        </w:rPr>
        <w:t xml:space="preserve"> </w:t>
      </w:r>
      <w:r w:rsidRPr="0089269D">
        <w:rPr>
          <w:rFonts w:asciiTheme="minorHAnsi" w:hAnsiTheme="minorHAnsi" w:cstheme="minorHAnsi"/>
          <w:noProof/>
          <w:sz w:val="24"/>
          <w:szCs w:val="24"/>
        </w:rPr>
        <w:t xml:space="preserve">na podlagi Navodila o pripravi ocen ogroženosti (Uradni list RS, št. 39/95) ter Uredbe o vsebini in izdelavi načrtov zaščite in reševanja (Uradni list RS, št. 24/12, 78/16 in 26/19) za potrebe načrtovanja v sistemu varstva pred </w:t>
      </w:r>
      <w:r w:rsidR="00C2426A" w:rsidRPr="0089269D">
        <w:rPr>
          <w:rFonts w:asciiTheme="minorHAnsi" w:hAnsiTheme="minorHAnsi" w:cstheme="minorHAnsi"/>
          <w:noProof/>
          <w:sz w:val="24"/>
          <w:szCs w:val="24"/>
        </w:rPr>
        <w:t xml:space="preserve">naravnimi in drugimi nesrečami. </w:t>
      </w:r>
      <w:r w:rsidRPr="0089269D">
        <w:rPr>
          <w:rFonts w:asciiTheme="minorHAnsi" w:hAnsiTheme="minorHAnsi" w:cstheme="minorHAnsi"/>
          <w:noProof/>
          <w:sz w:val="24"/>
          <w:szCs w:val="24"/>
        </w:rPr>
        <w:t xml:space="preserve">Ocena ogroženosti, ki jo je pripravila </w:t>
      </w:r>
      <w:r w:rsidR="00363992" w:rsidRPr="0089269D">
        <w:rPr>
          <w:rFonts w:asciiTheme="minorHAnsi" w:hAnsiTheme="minorHAnsi" w:cstheme="minorHAnsi"/>
          <w:noProof/>
          <w:sz w:val="24"/>
          <w:szCs w:val="24"/>
        </w:rPr>
        <w:t xml:space="preserve">Izpostava </w:t>
      </w:r>
      <w:r w:rsidRPr="0089269D">
        <w:rPr>
          <w:rFonts w:asciiTheme="minorHAnsi" w:hAnsiTheme="minorHAnsi" w:cstheme="minorHAnsi"/>
          <w:noProof/>
          <w:sz w:val="24"/>
          <w:szCs w:val="24"/>
        </w:rPr>
        <w:t>URSZR</w:t>
      </w:r>
      <w:r w:rsidR="00363992" w:rsidRPr="0089269D">
        <w:rPr>
          <w:rFonts w:asciiTheme="minorHAnsi" w:hAnsiTheme="minorHAnsi" w:cstheme="minorHAnsi"/>
          <w:noProof/>
          <w:sz w:val="24"/>
          <w:szCs w:val="24"/>
        </w:rPr>
        <w:t xml:space="preserve"> </w:t>
      </w:r>
      <w:r w:rsidR="0089269D">
        <w:rPr>
          <w:rFonts w:asciiTheme="minorHAnsi" w:hAnsiTheme="minorHAnsi" w:cstheme="minorHAnsi"/>
          <w:noProof/>
          <w:sz w:val="24"/>
          <w:szCs w:val="24"/>
        </w:rPr>
        <w:t>Maribor</w:t>
      </w:r>
      <w:r w:rsidR="00E71B4D" w:rsidRPr="0089269D">
        <w:rPr>
          <w:rFonts w:asciiTheme="minorHAnsi" w:hAnsiTheme="minorHAnsi" w:cstheme="minorHAnsi"/>
          <w:noProof/>
          <w:sz w:val="24"/>
          <w:szCs w:val="24"/>
        </w:rPr>
        <w:t>, je splošna</w:t>
      </w:r>
      <w:r w:rsidRPr="0089269D">
        <w:rPr>
          <w:rFonts w:asciiTheme="minorHAnsi" w:hAnsiTheme="minorHAnsi" w:cstheme="minorHAnsi"/>
          <w:noProof/>
          <w:sz w:val="24"/>
          <w:szCs w:val="24"/>
        </w:rPr>
        <w:t xml:space="preserve"> in je namenjena načrtovanju odziva sistema varstva pred naravnimi in drugimi nesrečami.</w:t>
      </w:r>
    </w:p>
    <w:p w:rsidR="00B36527" w:rsidRPr="0089269D" w:rsidRDefault="00B36527" w:rsidP="00F0002D">
      <w:pPr>
        <w:autoSpaceDE w:val="0"/>
        <w:autoSpaceDN w:val="0"/>
        <w:adjustRightInd w:val="0"/>
        <w:spacing w:line="276" w:lineRule="auto"/>
        <w:jc w:val="both"/>
        <w:rPr>
          <w:rFonts w:asciiTheme="minorHAnsi" w:hAnsiTheme="minorHAnsi" w:cstheme="minorHAnsi"/>
          <w:sz w:val="24"/>
        </w:rPr>
      </w:pPr>
    </w:p>
    <w:p w:rsidR="00F0002D" w:rsidRPr="0089269D" w:rsidRDefault="00B36527" w:rsidP="00A63E47">
      <w:pPr>
        <w:autoSpaceDE w:val="0"/>
        <w:autoSpaceDN w:val="0"/>
        <w:adjustRightInd w:val="0"/>
        <w:spacing w:line="276" w:lineRule="auto"/>
        <w:jc w:val="both"/>
        <w:rPr>
          <w:rFonts w:asciiTheme="minorHAnsi" w:hAnsiTheme="minorHAnsi" w:cstheme="minorHAnsi"/>
          <w:sz w:val="24"/>
        </w:rPr>
      </w:pPr>
      <w:r w:rsidRPr="0089269D">
        <w:rPr>
          <w:rFonts w:asciiTheme="minorHAnsi" w:hAnsiTheme="minorHAnsi" w:cstheme="minorHAnsi"/>
          <w:sz w:val="24"/>
        </w:rPr>
        <w:t>T</w:t>
      </w:r>
      <w:r w:rsidR="00A63E47" w:rsidRPr="0089269D">
        <w:rPr>
          <w:rFonts w:asciiTheme="minorHAnsi" w:hAnsiTheme="minorHAnsi" w:cstheme="minorHAnsi"/>
          <w:sz w:val="24"/>
        </w:rPr>
        <w:t>erorizem v današnjem času je</w:t>
      </w:r>
      <w:r w:rsidRPr="0089269D">
        <w:rPr>
          <w:rFonts w:asciiTheme="minorHAnsi" w:hAnsiTheme="minorHAnsi" w:cstheme="minorHAnsi"/>
          <w:sz w:val="24"/>
        </w:rPr>
        <w:t xml:space="preserve"> veliko bolj nepredvidljiv in uničujoč, tudi zaradi hitri tehnoloških sprememb, lažjemu dostopu do znanja in informacij ter večje povezanosti in soodvisnosti skupnosti in držav. Obenem postaja vse bolj spremenljiv in dinamičen</w:t>
      </w:r>
      <w:r w:rsidR="00A63E47" w:rsidRPr="0089269D">
        <w:rPr>
          <w:rFonts w:asciiTheme="minorHAnsi" w:hAnsiTheme="minorHAnsi" w:cstheme="minorHAnsi"/>
          <w:sz w:val="24"/>
        </w:rPr>
        <w:t>, saj se širijo pod</w:t>
      </w:r>
      <w:r w:rsidRPr="0089269D">
        <w:rPr>
          <w:rFonts w:asciiTheme="minorHAnsi" w:hAnsiTheme="minorHAnsi" w:cstheme="minorHAnsi"/>
          <w:sz w:val="24"/>
        </w:rPr>
        <w:t>r</w:t>
      </w:r>
      <w:r w:rsidR="00A63E47" w:rsidRPr="0089269D">
        <w:rPr>
          <w:rFonts w:asciiTheme="minorHAnsi" w:hAnsiTheme="minorHAnsi" w:cstheme="minorHAnsi"/>
          <w:sz w:val="24"/>
        </w:rPr>
        <w:t>o</w:t>
      </w:r>
      <w:r w:rsidRPr="0089269D">
        <w:rPr>
          <w:rFonts w:asciiTheme="minorHAnsi" w:hAnsiTheme="minorHAnsi" w:cstheme="minorHAnsi"/>
          <w:sz w:val="24"/>
        </w:rPr>
        <w:t xml:space="preserve">čja in načini uporabe terorja v povezavi z globalnimi spremembami, ki se dogajajo izjemno hitro. Zaradi hitrejšega širjenja informacij (internet, telefonija, mediji) ima lahko terorizem še mnogo močnejšo zastraševalno moč. </w:t>
      </w:r>
      <w:r w:rsidR="00F0002D" w:rsidRPr="0089269D">
        <w:rPr>
          <w:rFonts w:asciiTheme="minorHAnsi" w:hAnsiTheme="minorHAnsi" w:cstheme="minorHAnsi"/>
          <w:noProof/>
          <w:sz w:val="24"/>
        </w:rPr>
        <w:t>Novejši trendi sodobnega terorizma vključujejo tudi nove cilje terorističnih napadov, kot so javni deli letališč, napade na turistične destinacije, uporabo brezpilotnih zrakoplovov za izpeljavo terorističnega napada, napade na večje skupine ljudi z uporabo tovornjakov in kombijev, napade na nov</w:t>
      </w:r>
      <w:r w:rsidRPr="0089269D">
        <w:rPr>
          <w:rFonts w:asciiTheme="minorHAnsi" w:hAnsiTheme="minorHAnsi" w:cstheme="minorHAnsi"/>
          <w:noProof/>
          <w:sz w:val="24"/>
        </w:rPr>
        <w:t xml:space="preserve">inarje in novinarske hiše </w:t>
      </w:r>
      <w:r w:rsidR="00F0002D" w:rsidRPr="0089269D">
        <w:rPr>
          <w:rFonts w:asciiTheme="minorHAnsi" w:hAnsiTheme="minorHAnsi" w:cstheme="minorHAnsi"/>
          <w:noProof/>
          <w:sz w:val="24"/>
        </w:rPr>
        <w:t>in podobno.</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pStyle w:val="Telobesedila2"/>
        <w:spacing w:line="276" w:lineRule="auto"/>
        <w:rPr>
          <w:rFonts w:asciiTheme="minorHAnsi" w:hAnsiTheme="minorHAnsi" w:cstheme="minorHAnsi"/>
          <w:i w:val="0"/>
          <w:noProof/>
          <w:sz w:val="24"/>
          <w:szCs w:val="24"/>
        </w:rPr>
      </w:pPr>
      <w:r w:rsidRPr="0089269D">
        <w:rPr>
          <w:rFonts w:asciiTheme="minorHAnsi" w:hAnsiTheme="minorHAnsi" w:cstheme="minorHAnsi"/>
          <w:i w:val="0"/>
          <w:noProof/>
          <w:sz w:val="24"/>
          <w:szCs w:val="24"/>
        </w:rPr>
        <w:t>Ocene Medresorske delovne skupine za protiterorizem so, da je ogroženost Republike Slovenije zaradi terorističnih napadov v zadnjem obdobju večinoma nizka, in sicer druge stopnje izmed petih mogočih. Do zdaj terorističnih napadov na območju Republike Slovenije še ni bilo, se je pa že zgodil hujši terorist</w:t>
      </w:r>
      <w:r w:rsidR="00B36527" w:rsidRPr="0089269D">
        <w:rPr>
          <w:rFonts w:asciiTheme="minorHAnsi" w:hAnsiTheme="minorHAnsi" w:cstheme="minorHAnsi"/>
          <w:i w:val="0"/>
          <w:noProof/>
          <w:sz w:val="24"/>
          <w:szCs w:val="24"/>
        </w:rPr>
        <w:t>ični napad v neposredni bližini</w:t>
      </w:r>
      <w:r w:rsidRPr="0089269D">
        <w:rPr>
          <w:rFonts w:asciiTheme="minorHAnsi" w:hAnsiTheme="minorHAnsi" w:cstheme="minorHAnsi"/>
          <w:i w:val="0"/>
          <w:noProof/>
          <w:sz w:val="24"/>
          <w:szCs w:val="24"/>
        </w:rPr>
        <w:t>. Omeniti je treba, da kljub majhni stopnji ugotovljene ogroženosti ni izključeno, da se teroristični napad zgodi, in to velja tudi za območja, ki niso bila prepoznana kot območja večje ogroženosti. Ena izmed značilnosti terorističnih napadov je namreč ravno njihova nepredvidljivost.</w:t>
      </w:r>
    </w:p>
    <w:p w:rsidR="00F0002D" w:rsidRPr="0089269D" w:rsidRDefault="00F0002D" w:rsidP="00F0002D">
      <w:pPr>
        <w:spacing w:line="276" w:lineRule="auto"/>
        <w:jc w:val="both"/>
        <w:rPr>
          <w:rFonts w:asciiTheme="minorHAnsi" w:hAnsiTheme="minorHAnsi" w:cstheme="minorHAnsi"/>
          <w:noProof/>
          <w:sz w:val="24"/>
        </w:rPr>
      </w:pPr>
    </w:p>
    <w:p w:rsidR="00F0002D" w:rsidRPr="0089269D" w:rsidRDefault="00F0002D" w:rsidP="00F0002D">
      <w:pPr>
        <w:spacing w:line="276" w:lineRule="auto"/>
        <w:jc w:val="both"/>
        <w:rPr>
          <w:rFonts w:asciiTheme="minorHAnsi" w:hAnsiTheme="minorHAnsi" w:cstheme="minorHAnsi"/>
          <w:noProof/>
          <w:sz w:val="24"/>
        </w:rPr>
      </w:pPr>
      <w:r w:rsidRPr="0089269D">
        <w:rPr>
          <w:rFonts w:asciiTheme="minorHAnsi" w:hAnsiTheme="minorHAnsi" w:cstheme="minorHAnsi"/>
          <w:noProof/>
          <w:sz w:val="24"/>
        </w:rPr>
        <w:t>Teroristična dejanja, vsaj nekatera, se lahko kažejo tudi z različnimi nesrečami, za nekatere izmed teh so že pripravljene ocene ogroženosti na državni in nižjih ravneh ter načrti zaščite in reševanja. Zato je pri ocenjevanju ogroženosti države</w:t>
      </w:r>
      <w:r w:rsidR="00E71B4D" w:rsidRPr="0089269D">
        <w:rPr>
          <w:rFonts w:asciiTheme="minorHAnsi" w:hAnsiTheme="minorHAnsi" w:cstheme="minorHAnsi"/>
          <w:noProof/>
          <w:sz w:val="24"/>
        </w:rPr>
        <w:t xml:space="preserve"> in regij</w:t>
      </w:r>
      <w:r w:rsidRPr="0089269D">
        <w:rPr>
          <w:rFonts w:asciiTheme="minorHAnsi" w:hAnsiTheme="minorHAnsi" w:cstheme="minorHAnsi"/>
          <w:noProof/>
          <w:sz w:val="24"/>
        </w:rPr>
        <w:t xml:space="preserve"> zaradi terorističnih dejavnosti tako na lokalni kot regijski ravni treba upoštevati tudi izsledke ocen ogroženosti za te nesreče, ki so jih pripravile država (URSZR v sodelov</w:t>
      </w:r>
      <w:r w:rsidR="00F83C9D">
        <w:rPr>
          <w:rFonts w:asciiTheme="minorHAnsi" w:hAnsiTheme="minorHAnsi" w:cstheme="minorHAnsi"/>
          <w:noProof/>
          <w:sz w:val="24"/>
        </w:rPr>
        <w:t xml:space="preserve">anju s pristojnimi ministrstvi), regija </w:t>
      </w:r>
      <w:r w:rsidRPr="0089269D">
        <w:rPr>
          <w:rFonts w:asciiTheme="minorHAnsi" w:hAnsiTheme="minorHAnsi" w:cstheme="minorHAnsi"/>
          <w:noProof/>
          <w:sz w:val="24"/>
        </w:rPr>
        <w:t>ter občine; na primer za nesrečo zrakoplova, železniško nesrečo, jedrsko ali radiološko nesrečo, posebno nevarne bolezni živali, nalezljive bolezni pri ljudeh, nesreče z nevarnimi snovmi</w:t>
      </w:r>
      <w:r w:rsidR="00E71B4D" w:rsidRPr="0089269D">
        <w:rPr>
          <w:rFonts w:asciiTheme="minorHAnsi" w:hAnsiTheme="minorHAnsi" w:cstheme="minorHAnsi"/>
          <w:noProof/>
          <w:sz w:val="24"/>
        </w:rPr>
        <w:t>.</w:t>
      </w:r>
      <w:r w:rsidRPr="0089269D">
        <w:rPr>
          <w:rFonts w:asciiTheme="minorHAnsi" w:hAnsiTheme="minorHAnsi" w:cstheme="minorHAnsi"/>
          <w:noProof/>
          <w:sz w:val="24"/>
        </w:rPr>
        <w:t xml:space="preserve"> </w:t>
      </w:r>
    </w:p>
    <w:p w:rsidR="00F0002D" w:rsidRPr="0089269D" w:rsidRDefault="00F0002D" w:rsidP="00F0002D">
      <w:pPr>
        <w:spacing w:line="276" w:lineRule="auto"/>
        <w:jc w:val="both"/>
        <w:rPr>
          <w:rFonts w:asciiTheme="minorHAnsi" w:hAnsiTheme="minorHAnsi" w:cstheme="minorHAnsi"/>
          <w:sz w:val="24"/>
        </w:rPr>
      </w:pPr>
    </w:p>
    <w:p w:rsidR="00F0002D" w:rsidRDefault="0089269D" w:rsidP="00F0002D">
      <w:pPr>
        <w:spacing w:line="276" w:lineRule="auto"/>
        <w:jc w:val="both"/>
        <w:rPr>
          <w:rFonts w:asciiTheme="minorHAnsi" w:hAnsiTheme="minorHAnsi" w:cstheme="minorHAnsi"/>
          <w:sz w:val="24"/>
        </w:rPr>
      </w:pPr>
      <w:r w:rsidRPr="0089269D">
        <w:rPr>
          <w:rFonts w:asciiTheme="minorHAnsi" w:hAnsiTheme="minorHAnsi" w:cstheme="minorHAnsi"/>
          <w:sz w:val="24"/>
        </w:rPr>
        <w:lastRenderedPageBreak/>
        <w:t>Na podlagi rezultatov ocen ogroženosti in dodatnih kriterijev j</w:t>
      </w:r>
      <w:r>
        <w:rPr>
          <w:rFonts w:asciiTheme="minorHAnsi" w:hAnsiTheme="minorHAnsi" w:cstheme="minorHAnsi"/>
          <w:sz w:val="24"/>
        </w:rPr>
        <w:t>e v oceni ugotovljeno, da je v v</w:t>
      </w:r>
      <w:r w:rsidRPr="0089269D">
        <w:rPr>
          <w:rFonts w:asciiTheme="minorHAnsi" w:hAnsiTheme="minorHAnsi" w:cstheme="minorHAnsi"/>
          <w:sz w:val="24"/>
        </w:rPr>
        <w:t>zhodno štajerski regiji 12 občin uvrščenih v najnižji razred, torej v 1. razred ogroženosti, 7 občin v 2. razred, 2 občini v 3. razred in 1 občina v 5. razred ogroženosti. Najbolj ogrožena je  občina Maribor, predvsem zaradi velikega števila prejetih točk zaradi dodatnih kriterijev. Skupno je Vzhodno štajerska regija uvrščena v 4. razred ogroženosti.</w:t>
      </w:r>
    </w:p>
    <w:p w:rsidR="0089269D" w:rsidRPr="0089269D" w:rsidRDefault="0089269D" w:rsidP="00F0002D">
      <w:pPr>
        <w:spacing w:line="276" w:lineRule="auto"/>
        <w:jc w:val="both"/>
        <w:rPr>
          <w:rFonts w:asciiTheme="minorHAnsi" w:hAnsiTheme="minorHAnsi" w:cstheme="minorHAnsi"/>
          <w:sz w:val="24"/>
        </w:rPr>
      </w:pPr>
    </w:p>
    <w:p w:rsidR="00F0002D" w:rsidRPr="0089269D" w:rsidRDefault="00F0002D" w:rsidP="00F0002D">
      <w:pPr>
        <w:spacing w:line="276" w:lineRule="auto"/>
        <w:jc w:val="both"/>
        <w:rPr>
          <w:rFonts w:asciiTheme="minorHAnsi" w:hAnsiTheme="minorHAnsi" w:cstheme="minorHAnsi"/>
          <w:sz w:val="24"/>
        </w:rPr>
      </w:pPr>
      <w:r w:rsidRPr="0089269D">
        <w:rPr>
          <w:rFonts w:asciiTheme="minorHAnsi" w:hAnsiTheme="minorHAnsi" w:cstheme="minorHAnsi"/>
          <w:sz w:val="24"/>
        </w:rPr>
        <w:t xml:space="preserve">Ne glede na to, kakšne so ugotovitve glede na opravljeno ali kakšno drugačno ugotavljanje ogroženosti, velja, da je treba rezultate razumeti le kot okvir mogočega, ne pa kot gotovo dejstvo. Vedno je treba imeti v mislih negotovost, nezanesljivost in nepredvidljivost terorističnih dejanj. </w:t>
      </w:r>
      <w:r w:rsidRPr="0089269D">
        <w:rPr>
          <w:rFonts w:asciiTheme="minorHAnsi" w:hAnsiTheme="minorHAnsi" w:cstheme="minorHAnsi"/>
          <w:noProof/>
          <w:sz w:val="24"/>
        </w:rPr>
        <w:t xml:space="preserve">Dogodki, katerih vzrok je teroristična dejavnost, se namreč zaradi svoje nepredvidljivosti lahko zgodijo kjer koli, tudi tam oziroma na tistih območjih oziroma teritorialnih upravnih enotah, v katerih je ugotovljeno, da prevladujejo nižje stopnje določene ogroženosti. </w:t>
      </w:r>
    </w:p>
    <w:p w:rsidR="00C2426A" w:rsidRPr="0089269D" w:rsidRDefault="00F0002D" w:rsidP="00B31B8D">
      <w:pPr>
        <w:pStyle w:val="odstavek"/>
        <w:shd w:val="clear" w:color="auto" w:fill="FFFFFF"/>
        <w:spacing w:before="240" w:beforeAutospacing="0" w:after="0" w:afterAutospacing="0" w:line="276" w:lineRule="auto"/>
        <w:jc w:val="both"/>
        <w:rPr>
          <w:rFonts w:asciiTheme="minorHAnsi" w:hAnsiTheme="minorHAnsi" w:cstheme="minorHAnsi"/>
          <w:noProof/>
        </w:rPr>
      </w:pPr>
      <w:r w:rsidRPr="0089269D">
        <w:rPr>
          <w:rFonts w:asciiTheme="minorHAnsi" w:hAnsiTheme="minorHAnsi" w:cstheme="minorHAnsi"/>
          <w:noProof/>
        </w:rPr>
        <w:t>V praksi je zelo pomembno, da lahko nacionalne pristojne službe pravočasno zaznajo znake oziroma predvidijo možnost terorističnega napada, da obstaja zmožnost hitrega oziroma pravočasnega dviga stopnje teroristične ogroženosti ter hitrega in ustreznega posredovanja informacije o dvigu stopnje teroristične ogroženosti pristojnim organom in da se pristojni službe in organi, tudi sistem varstva pred naravnimi in drugimi nesrečami, ustrezno in pravočasno odzovejo na spremembo stopnje teroristične ogroženosti in posledično na mogoč teroristični napad.</w:t>
      </w:r>
    </w:p>
    <w:p w:rsidR="00D00C1F" w:rsidRPr="00D00C1F" w:rsidRDefault="00F0002D" w:rsidP="00D00C1F">
      <w:pPr>
        <w:pStyle w:val="navaden0"/>
        <w:spacing w:before="0" w:line="276" w:lineRule="auto"/>
        <w:rPr>
          <w:rFonts w:asciiTheme="minorHAnsi" w:hAnsiTheme="minorHAnsi" w:cstheme="minorHAnsi"/>
          <w:noProof/>
          <w:sz w:val="24"/>
          <w:szCs w:val="24"/>
          <w:lang w:eastAsia="en-US"/>
        </w:rPr>
      </w:pPr>
      <w:r w:rsidRPr="0089269D">
        <w:rPr>
          <w:rFonts w:asciiTheme="minorHAnsi" w:hAnsiTheme="minorHAnsi" w:cstheme="minorHAnsi"/>
          <w:noProof/>
          <w:sz w:val="24"/>
          <w:szCs w:val="24"/>
          <w:lang w:eastAsia="en-US"/>
        </w:rPr>
        <w:t xml:space="preserve">Iz ugotovitev te ocene, predvsem pa glede na dejstvo, da je v zadnjem obdobju in tudi sicer kljub večinoma nizki stopnji ogroženosti države zaradi terorizma nevarnost terorističnega napada kljub temu mogoča, in zaradi velike nepredvidljivosti terorističnih dejanj in terorizma kot pojava izhaja, da se na podlagi te ocene ogroženosti ter po potrebi tudi na podlagi drugih strateških, političnih, strokovnih in analitičnih dokumentov pripravi oziroma prenovi državni </w:t>
      </w:r>
      <w:r w:rsidR="00E71B4D" w:rsidRPr="0089269D">
        <w:rPr>
          <w:rFonts w:asciiTheme="minorHAnsi" w:hAnsiTheme="minorHAnsi" w:cstheme="minorHAnsi"/>
          <w:noProof/>
          <w:sz w:val="24"/>
          <w:szCs w:val="24"/>
          <w:lang w:eastAsia="en-US"/>
        </w:rPr>
        <w:t xml:space="preserve">in izdelajo regijski </w:t>
      </w:r>
      <w:r w:rsidRPr="0089269D">
        <w:rPr>
          <w:rFonts w:asciiTheme="minorHAnsi" w:hAnsiTheme="minorHAnsi" w:cstheme="minorHAnsi"/>
          <w:noProof/>
          <w:sz w:val="24"/>
          <w:szCs w:val="24"/>
          <w:lang w:eastAsia="en-US"/>
        </w:rPr>
        <w:t>načrt</w:t>
      </w:r>
      <w:r w:rsidR="00E71B4D" w:rsidRPr="0089269D">
        <w:rPr>
          <w:rFonts w:asciiTheme="minorHAnsi" w:hAnsiTheme="minorHAnsi" w:cstheme="minorHAnsi"/>
          <w:noProof/>
          <w:sz w:val="24"/>
          <w:szCs w:val="24"/>
          <w:lang w:eastAsia="en-US"/>
        </w:rPr>
        <w:t>i</w:t>
      </w:r>
      <w:r w:rsidRPr="0089269D">
        <w:rPr>
          <w:rFonts w:asciiTheme="minorHAnsi" w:hAnsiTheme="minorHAnsi" w:cstheme="minorHAnsi"/>
          <w:noProof/>
          <w:sz w:val="24"/>
          <w:szCs w:val="24"/>
          <w:lang w:eastAsia="en-US"/>
        </w:rPr>
        <w:t xml:space="preserve"> zaščite in reševanja, povezan</w:t>
      </w:r>
      <w:r w:rsidR="00E71B4D" w:rsidRPr="0089269D">
        <w:rPr>
          <w:rFonts w:asciiTheme="minorHAnsi" w:hAnsiTheme="minorHAnsi" w:cstheme="minorHAnsi"/>
          <w:noProof/>
          <w:sz w:val="24"/>
          <w:szCs w:val="24"/>
          <w:lang w:eastAsia="en-US"/>
        </w:rPr>
        <w:t>i</w:t>
      </w:r>
      <w:r w:rsidRPr="0089269D">
        <w:rPr>
          <w:rFonts w:asciiTheme="minorHAnsi" w:hAnsiTheme="minorHAnsi" w:cstheme="minorHAnsi"/>
          <w:noProof/>
          <w:sz w:val="24"/>
          <w:szCs w:val="24"/>
          <w:lang w:eastAsia="en-US"/>
        </w:rPr>
        <w:t xml:space="preserve"> s terorističnimi grožnjami. V načrtu morajo biti med drugim ustrezno opredeljeni ukrepi, naloge in aktivnosti sistema varstva pred naravnimi in drugimi nesrečami glede na stopnjo teroristične ogroženosti, zlasti ob ugotovljeni visoki ter zelo visoki stopnji teroristične ogroženosti.</w:t>
      </w:r>
    </w:p>
    <w:p w:rsidR="00F0002D" w:rsidRPr="0089269D" w:rsidRDefault="006D7130" w:rsidP="00B41DB5">
      <w:pPr>
        <w:pStyle w:val="Naslov1"/>
      </w:pPr>
      <w:bookmarkStart w:id="36" w:name="_Toc123887122"/>
      <w:r w:rsidRPr="0089269D">
        <w:t>11</w:t>
      </w:r>
      <w:r w:rsidR="00F0002D" w:rsidRPr="0089269D">
        <w:t xml:space="preserve"> Viri</w:t>
      </w:r>
      <w:bookmarkEnd w:id="36"/>
      <w:r w:rsidR="00F0002D" w:rsidRPr="0089269D">
        <w:t xml:space="preserve"> </w:t>
      </w:r>
    </w:p>
    <w:p w:rsidR="00F0002D" w:rsidRPr="0089269D" w:rsidRDefault="00300A81" w:rsidP="00C2426A">
      <w:pPr>
        <w:autoSpaceDE w:val="0"/>
        <w:autoSpaceDN w:val="0"/>
        <w:adjustRightInd w:val="0"/>
        <w:spacing w:line="276" w:lineRule="auto"/>
        <w:rPr>
          <w:rFonts w:asciiTheme="minorHAnsi" w:hAnsiTheme="minorHAnsi" w:cstheme="minorHAnsi"/>
          <w:sz w:val="24"/>
        </w:rPr>
      </w:pPr>
      <w:r w:rsidRPr="0089269D">
        <w:rPr>
          <w:rFonts w:asciiTheme="minorHAnsi" w:hAnsiTheme="minorHAnsi" w:cstheme="minorHAnsi"/>
          <w:sz w:val="24"/>
        </w:rPr>
        <w:t>1</w:t>
      </w:r>
      <w:r w:rsidR="006D7130" w:rsidRPr="0089269D">
        <w:rPr>
          <w:rFonts w:asciiTheme="minorHAnsi" w:hAnsiTheme="minorHAnsi" w:cstheme="minorHAnsi"/>
          <w:sz w:val="24"/>
        </w:rPr>
        <w:t>)</w:t>
      </w:r>
      <w:r w:rsidR="00F0002D" w:rsidRPr="0089269D">
        <w:rPr>
          <w:rFonts w:asciiTheme="minorHAnsi" w:hAnsiTheme="minorHAnsi" w:cstheme="minorHAnsi"/>
          <w:sz w:val="24"/>
        </w:rPr>
        <w:t xml:space="preserve"> </w:t>
      </w:r>
      <w:proofErr w:type="spellStart"/>
      <w:r w:rsidR="00F0002D" w:rsidRPr="0089269D">
        <w:rPr>
          <w:rFonts w:asciiTheme="minorHAnsi" w:hAnsiTheme="minorHAnsi" w:cstheme="minorHAnsi"/>
          <w:sz w:val="24"/>
        </w:rPr>
        <w:t>Čaleta</w:t>
      </w:r>
      <w:proofErr w:type="spellEnd"/>
      <w:r w:rsidR="00F0002D" w:rsidRPr="0089269D">
        <w:rPr>
          <w:rFonts w:asciiTheme="minorHAnsi" w:hAnsiTheme="minorHAnsi" w:cstheme="minorHAnsi"/>
          <w:sz w:val="24"/>
        </w:rPr>
        <w:t xml:space="preserve">, D., 2010. Terorizem v luči konfliktov 21. stoletja. Ljubljana: Inštitut za </w:t>
      </w:r>
      <w:r w:rsidR="00C2426A" w:rsidRPr="0089269D">
        <w:rPr>
          <w:rFonts w:asciiTheme="minorHAnsi" w:hAnsiTheme="minorHAnsi" w:cstheme="minorHAnsi"/>
          <w:sz w:val="24"/>
        </w:rPr>
        <w:t>korporativne varnostne študije.</w:t>
      </w:r>
    </w:p>
    <w:p w:rsidR="00F0002D" w:rsidRPr="0089269D" w:rsidRDefault="00300A81" w:rsidP="00C2426A">
      <w:pPr>
        <w:spacing w:line="276" w:lineRule="auto"/>
        <w:rPr>
          <w:rStyle w:val="reference-accessdate"/>
          <w:rFonts w:asciiTheme="minorHAnsi" w:hAnsiTheme="minorHAnsi" w:cstheme="minorHAnsi"/>
          <w:sz w:val="24"/>
          <w:shd w:val="clear" w:color="auto" w:fill="FFFFFF"/>
        </w:rPr>
      </w:pPr>
      <w:r w:rsidRPr="0089269D">
        <w:rPr>
          <w:rFonts w:asciiTheme="minorHAnsi" w:hAnsiTheme="minorHAnsi" w:cstheme="minorHAnsi"/>
          <w:noProof/>
          <w:sz w:val="24"/>
        </w:rPr>
        <w:t>2</w:t>
      </w:r>
      <w:r w:rsidR="00F0002D" w:rsidRPr="0089269D">
        <w:rPr>
          <w:rFonts w:asciiTheme="minorHAnsi" w:hAnsiTheme="minorHAnsi" w:cstheme="minorHAnsi"/>
          <w:noProof/>
          <w:sz w:val="24"/>
        </w:rPr>
        <w:t xml:space="preserve">) EU, 2017. </w:t>
      </w:r>
      <w:proofErr w:type="spellStart"/>
      <w:r w:rsidR="00F0002D" w:rsidRPr="0089269D">
        <w:rPr>
          <w:rFonts w:asciiTheme="minorHAnsi" w:hAnsiTheme="minorHAnsi" w:cstheme="minorHAnsi"/>
          <w:sz w:val="24"/>
          <w:shd w:val="clear" w:color="auto" w:fill="FFFFFF"/>
        </w:rPr>
        <w:t>Directive</w:t>
      </w:r>
      <w:proofErr w:type="spellEnd"/>
      <w:r w:rsidR="00F0002D" w:rsidRPr="0089269D">
        <w:rPr>
          <w:rFonts w:asciiTheme="minorHAnsi" w:hAnsiTheme="minorHAnsi" w:cstheme="minorHAnsi"/>
          <w:sz w:val="24"/>
          <w:shd w:val="clear" w:color="auto" w:fill="FFFFFF"/>
        </w:rPr>
        <w:t xml:space="preserve"> (EU) 2017/541 </w:t>
      </w:r>
      <w:proofErr w:type="spellStart"/>
      <w:r w:rsidR="00F0002D" w:rsidRPr="0089269D">
        <w:rPr>
          <w:rFonts w:asciiTheme="minorHAnsi" w:hAnsiTheme="minorHAnsi" w:cstheme="minorHAnsi"/>
          <w:sz w:val="24"/>
          <w:shd w:val="clear" w:color="auto" w:fill="FFFFFF"/>
        </w:rPr>
        <w:t>of</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the</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European</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Parliament</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and</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of</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the</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Council</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of</w:t>
      </w:r>
      <w:proofErr w:type="spellEnd"/>
      <w:r w:rsidR="00F0002D" w:rsidRPr="0089269D">
        <w:rPr>
          <w:rFonts w:asciiTheme="minorHAnsi" w:hAnsiTheme="minorHAnsi" w:cstheme="minorHAnsi"/>
          <w:sz w:val="24"/>
          <w:shd w:val="clear" w:color="auto" w:fill="FFFFFF"/>
        </w:rPr>
        <w:t xml:space="preserve"> 15 </w:t>
      </w:r>
      <w:proofErr w:type="spellStart"/>
      <w:r w:rsidR="00F0002D" w:rsidRPr="0089269D">
        <w:rPr>
          <w:rFonts w:asciiTheme="minorHAnsi" w:hAnsiTheme="minorHAnsi" w:cstheme="minorHAnsi"/>
          <w:sz w:val="24"/>
          <w:shd w:val="clear" w:color="auto" w:fill="FFFFFF"/>
        </w:rPr>
        <w:t>March</w:t>
      </w:r>
      <w:proofErr w:type="spellEnd"/>
      <w:r w:rsidR="00F0002D" w:rsidRPr="0089269D">
        <w:rPr>
          <w:rFonts w:asciiTheme="minorHAnsi" w:hAnsiTheme="minorHAnsi" w:cstheme="minorHAnsi"/>
          <w:sz w:val="24"/>
          <w:shd w:val="clear" w:color="auto" w:fill="FFFFFF"/>
        </w:rPr>
        <w:t xml:space="preserve"> 2017 on </w:t>
      </w:r>
      <w:proofErr w:type="spellStart"/>
      <w:r w:rsidR="00F0002D" w:rsidRPr="0089269D">
        <w:rPr>
          <w:rFonts w:asciiTheme="minorHAnsi" w:hAnsiTheme="minorHAnsi" w:cstheme="minorHAnsi"/>
          <w:sz w:val="24"/>
          <w:shd w:val="clear" w:color="auto" w:fill="FFFFFF"/>
        </w:rPr>
        <w:t>combating</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terrorism</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and</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replacing</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Council</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Framework</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Decision</w:t>
      </w:r>
      <w:proofErr w:type="spellEnd"/>
      <w:r w:rsidR="00F0002D" w:rsidRPr="0089269D">
        <w:rPr>
          <w:rFonts w:asciiTheme="minorHAnsi" w:hAnsiTheme="minorHAnsi" w:cstheme="minorHAnsi"/>
          <w:sz w:val="24"/>
          <w:shd w:val="clear" w:color="auto" w:fill="FFFFFF"/>
        </w:rPr>
        <w:t xml:space="preserve"> 2002/475/JHA </w:t>
      </w:r>
      <w:proofErr w:type="spellStart"/>
      <w:r w:rsidR="00F0002D" w:rsidRPr="0089269D">
        <w:rPr>
          <w:rFonts w:asciiTheme="minorHAnsi" w:hAnsiTheme="minorHAnsi" w:cstheme="minorHAnsi"/>
          <w:sz w:val="24"/>
          <w:shd w:val="clear" w:color="auto" w:fill="FFFFFF"/>
        </w:rPr>
        <w:t>and</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amending</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Council</w:t>
      </w:r>
      <w:proofErr w:type="spellEnd"/>
      <w:r w:rsidR="00F0002D" w:rsidRPr="0089269D">
        <w:rPr>
          <w:rFonts w:asciiTheme="minorHAnsi" w:hAnsiTheme="minorHAnsi" w:cstheme="minorHAnsi"/>
          <w:sz w:val="24"/>
          <w:shd w:val="clear" w:color="auto" w:fill="FFFFFF"/>
        </w:rPr>
        <w:t xml:space="preserve"> </w:t>
      </w:r>
      <w:proofErr w:type="spellStart"/>
      <w:r w:rsidR="00F0002D" w:rsidRPr="0089269D">
        <w:rPr>
          <w:rFonts w:asciiTheme="minorHAnsi" w:hAnsiTheme="minorHAnsi" w:cstheme="minorHAnsi"/>
          <w:sz w:val="24"/>
          <w:shd w:val="clear" w:color="auto" w:fill="FFFFFF"/>
        </w:rPr>
        <w:t>Decision</w:t>
      </w:r>
      <w:proofErr w:type="spellEnd"/>
      <w:r w:rsidR="00F0002D" w:rsidRPr="0089269D">
        <w:rPr>
          <w:rFonts w:asciiTheme="minorHAnsi" w:hAnsiTheme="minorHAnsi" w:cstheme="minorHAnsi"/>
          <w:sz w:val="24"/>
          <w:shd w:val="clear" w:color="auto" w:fill="FFFFFF"/>
        </w:rPr>
        <w:t xml:space="preserve"> 2005/671/JHA</w:t>
      </w:r>
      <w:r w:rsidR="00F0002D" w:rsidRPr="0089269D">
        <w:rPr>
          <w:rFonts w:asciiTheme="minorHAnsi" w:hAnsiTheme="minorHAnsi" w:cstheme="minorHAnsi"/>
          <w:color w:val="444444"/>
          <w:sz w:val="24"/>
          <w:shd w:val="clear" w:color="auto" w:fill="FFFFFF"/>
        </w:rPr>
        <w:t xml:space="preserve">. </w:t>
      </w:r>
      <w:hyperlink r:id="rId22" w:history="1">
        <w:r w:rsidR="00F0002D" w:rsidRPr="0089269D">
          <w:rPr>
            <w:rStyle w:val="Hiperpovezava"/>
            <w:rFonts w:asciiTheme="minorHAnsi" w:hAnsiTheme="minorHAnsi" w:cstheme="minorHAnsi"/>
            <w:sz w:val="24"/>
          </w:rPr>
          <w:t>https://eur-lex.europa.eu/legal-content/EN/TXT/?uri=CELEX%3A32017L0541</w:t>
        </w:r>
      </w:hyperlink>
      <w:r w:rsidR="00F0002D" w:rsidRPr="0089269D">
        <w:rPr>
          <w:rStyle w:val="Hiperpovezava"/>
          <w:rFonts w:asciiTheme="minorHAnsi" w:hAnsiTheme="minorHAnsi" w:cstheme="minorHAnsi"/>
          <w:sz w:val="24"/>
          <w:shd w:val="clear" w:color="auto" w:fill="FFFFFF"/>
        </w:rPr>
        <w:t>.</w:t>
      </w:r>
      <w:r w:rsidR="00C2426A" w:rsidRPr="0089269D">
        <w:rPr>
          <w:rFonts w:asciiTheme="minorHAnsi" w:hAnsiTheme="minorHAnsi" w:cstheme="minorHAnsi"/>
          <w:sz w:val="24"/>
          <w:shd w:val="clear" w:color="auto" w:fill="FFFFFF"/>
        </w:rPr>
        <w:t xml:space="preserve"> </w:t>
      </w:r>
    </w:p>
    <w:p w:rsidR="00F0002D" w:rsidRPr="0089269D" w:rsidRDefault="00300A81" w:rsidP="00F0002D">
      <w:pPr>
        <w:autoSpaceDE w:val="0"/>
        <w:autoSpaceDN w:val="0"/>
        <w:adjustRightInd w:val="0"/>
        <w:spacing w:line="276" w:lineRule="auto"/>
        <w:rPr>
          <w:rStyle w:val="reference-accessdate"/>
          <w:rFonts w:asciiTheme="minorHAnsi" w:hAnsiTheme="minorHAnsi" w:cstheme="minorHAnsi"/>
          <w:color w:val="000000"/>
          <w:sz w:val="24"/>
        </w:rPr>
      </w:pPr>
      <w:r w:rsidRPr="0089269D">
        <w:rPr>
          <w:rFonts w:asciiTheme="minorHAnsi" w:hAnsiTheme="minorHAnsi" w:cstheme="minorHAnsi"/>
          <w:sz w:val="24"/>
        </w:rPr>
        <w:t>3</w:t>
      </w:r>
      <w:r w:rsidR="00F0002D" w:rsidRPr="0089269D">
        <w:rPr>
          <w:rFonts w:asciiTheme="minorHAnsi" w:hAnsiTheme="minorHAnsi" w:cstheme="minorHAnsi"/>
          <w:sz w:val="24"/>
        </w:rPr>
        <w:t xml:space="preserve">) Europol, 2020. </w:t>
      </w:r>
      <w:r w:rsidR="00F0002D" w:rsidRPr="0089269D">
        <w:rPr>
          <w:rFonts w:asciiTheme="minorHAnsi" w:hAnsiTheme="minorHAnsi" w:cstheme="minorHAnsi"/>
          <w:iCs/>
          <w:color w:val="000000"/>
          <w:sz w:val="24"/>
          <w:lang w:val="de-DE"/>
        </w:rPr>
        <w:t xml:space="preserve">EU </w:t>
      </w:r>
      <w:proofErr w:type="spellStart"/>
      <w:r w:rsidR="00F0002D" w:rsidRPr="0089269D">
        <w:rPr>
          <w:rFonts w:asciiTheme="minorHAnsi" w:hAnsiTheme="minorHAnsi" w:cstheme="minorHAnsi"/>
          <w:iCs/>
          <w:color w:val="000000"/>
          <w:sz w:val="24"/>
          <w:lang w:val="de-DE"/>
        </w:rPr>
        <w:t>terrorism</w:t>
      </w:r>
      <w:proofErr w:type="spellEnd"/>
      <w:r w:rsidR="00F0002D" w:rsidRPr="0089269D">
        <w:rPr>
          <w:rFonts w:asciiTheme="minorHAnsi" w:hAnsiTheme="minorHAnsi" w:cstheme="minorHAnsi"/>
          <w:iCs/>
          <w:color w:val="000000"/>
          <w:sz w:val="24"/>
          <w:lang w:val="de-DE"/>
        </w:rPr>
        <w:t xml:space="preserve"> </w:t>
      </w:r>
      <w:proofErr w:type="spellStart"/>
      <w:r w:rsidR="00F0002D" w:rsidRPr="0089269D">
        <w:rPr>
          <w:rFonts w:asciiTheme="minorHAnsi" w:hAnsiTheme="minorHAnsi" w:cstheme="minorHAnsi"/>
          <w:iCs/>
          <w:color w:val="000000"/>
          <w:sz w:val="24"/>
          <w:lang w:val="de-DE"/>
        </w:rPr>
        <w:t>situation</w:t>
      </w:r>
      <w:proofErr w:type="spellEnd"/>
      <w:r w:rsidR="00F0002D" w:rsidRPr="0089269D">
        <w:rPr>
          <w:rFonts w:asciiTheme="minorHAnsi" w:hAnsiTheme="minorHAnsi" w:cstheme="minorHAnsi"/>
          <w:iCs/>
          <w:color w:val="000000"/>
          <w:sz w:val="24"/>
          <w:lang w:val="de-DE"/>
        </w:rPr>
        <w:t xml:space="preserve"> &amp; </w:t>
      </w:r>
      <w:proofErr w:type="spellStart"/>
      <w:r w:rsidR="00F0002D" w:rsidRPr="0089269D">
        <w:rPr>
          <w:rFonts w:asciiTheme="minorHAnsi" w:hAnsiTheme="minorHAnsi" w:cstheme="minorHAnsi"/>
          <w:iCs/>
          <w:color w:val="000000"/>
          <w:sz w:val="24"/>
          <w:lang w:val="de-DE"/>
        </w:rPr>
        <w:t>trend</w:t>
      </w:r>
      <w:proofErr w:type="spellEnd"/>
      <w:r w:rsidR="00F0002D" w:rsidRPr="0089269D">
        <w:rPr>
          <w:rFonts w:asciiTheme="minorHAnsi" w:hAnsiTheme="minorHAnsi" w:cstheme="minorHAnsi"/>
          <w:iCs/>
          <w:color w:val="000000"/>
          <w:sz w:val="24"/>
          <w:lang w:val="de-DE"/>
        </w:rPr>
        <w:t xml:space="preserve"> report (TE-SAT)</w:t>
      </w:r>
      <w:r w:rsidR="0013411F">
        <w:rPr>
          <w:rFonts w:asciiTheme="minorHAnsi" w:hAnsiTheme="minorHAnsi" w:cstheme="minorHAnsi"/>
          <w:color w:val="000000"/>
          <w:sz w:val="24"/>
          <w:lang w:val="de-DE"/>
        </w:rPr>
        <w:t xml:space="preserve">, </w:t>
      </w:r>
      <w:proofErr w:type="spellStart"/>
      <w:r w:rsidR="0013411F">
        <w:rPr>
          <w:rFonts w:asciiTheme="minorHAnsi" w:hAnsiTheme="minorHAnsi" w:cstheme="minorHAnsi"/>
          <w:color w:val="000000"/>
          <w:sz w:val="24"/>
          <w:lang w:val="de-DE"/>
        </w:rPr>
        <w:t>dostopno</w:t>
      </w:r>
      <w:proofErr w:type="spellEnd"/>
      <w:r w:rsidR="0013411F">
        <w:rPr>
          <w:rFonts w:asciiTheme="minorHAnsi" w:hAnsiTheme="minorHAnsi" w:cstheme="minorHAnsi"/>
          <w:color w:val="000000"/>
          <w:sz w:val="24"/>
          <w:lang w:val="de-DE"/>
        </w:rPr>
        <w:t xml:space="preserve"> na </w:t>
      </w:r>
      <w:proofErr w:type="spellStart"/>
      <w:r w:rsidR="0013411F">
        <w:rPr>
          <w:rFonts w:asciiTheme="minorHAnsi" w:hAnsiTheme="minorHAnsi" w:cstheme="minorHAnsi"/>
          <w:color w:val="000000"/>
          <w:sz w:val="24"/>
          <w:lang w:val="de-DE"/>
        </w:rPr>
        <w:t>spletni</w:t>
      </w:r>
      <w:proofErr w:type="spellEnd"/>
      <w:r w:rsidR="0013411F">
        <w:rPr>
          <w:rFonts w:asciiTheme="minorHAnsi" w:hAnsiTheme="minorHAnsi" w:cstheme="minorHAnsi"/>
          <w:color w:val="000000"/>
          <w:sz w:val="24"/>
          <w:lang w:val="de-DE"/>
        </w:rPr>
        <w:t xml:space="preserve"> </w:t>
      </w:r>
      <w:proofErr w:type="spellStart"/>
      <w:r w:rsidR="0013411F">
        <w:rPr>
          <w:rFonts w:asciiTheme="minorHAnsi" w:hAnsiTheme="minorHAnsi" w:cstheme="minorHAnsi"/>
          <w:color w:val="000000"/>
          <w:sz w:val="24"/>
          <w:lang w:val="de-DE"/>
        </w:rPr>
        <w:t>strani</w:t>
      </w:r>
      <w:proofErr w:type="spellEnd"/>
      <w:r w:rsidR="0013411F">
        <w:rPr>
          <w:rFonts w:asciiTheme="minorHAnsi" w:hAnsiTheme="minorHAnsi" w:cstheme="minorHAnsi"/>
          <w:color w:val="000000"/>
          <w:sz w:val="24"/>
          <w:lang w:val="de-DE"/>
        </w:rPr>
        <w:t xml:space="preserve"> </w:t>
      </w:r>
      <w:hyperlink r:id="rId23" w:history="1">
        <w:r w:rsidR="0013411F" w:rsidRPr="0013411F">
          <w:rPr>
            <w:rStyle w:val="Hiperpovezava"/>
            <w:rFonts w:asciiTheme="minorHAnsi" w:hAnsiTheme="minorHAnsi" w:cstheme="minorHAnsi"/>
            <w:sz w:val="24"/>
            <w:lang w:val="de-DE"/>
          </w:rPr>
          <w:t>Europol</w:t>
        </w:r>
      </w:hyperlink>
      <w:r w:rsidR="00F0002D" w:rsidRPr="0089269D">
        <w:rPr>
          <w:rFonts w:asciiTheme="minorHAnsi" w:hAnsiTheme="minorHAnsi" w:cstheme="minorHAnsi"/>
          <w:color w:val="000000"/>
          <w:sz w:val="24"/>
          <w:lang w:val="de-DE"/>
        </w:rPr>
        <w:t xml:space="preserve">, 18. </w:t>
      </w:r>
      <w:r w:rsidR="00C2426A" w:rsidRPr="0089269D">
        <w:rPr>
          <w:rFonts w:asciiTheme="minorHAnsi" w:hAnsiTheme="minorHAnsi" w:cstheme="minorHAnsi"/>
          <w:color w:val="000000"/>
          <w:sz w:val="24"/>
        </w:rPr>
        <w:t>3. 2021.</w:t>
      </w:r>
    </w:p>
    <w:p w:rsidR="00F0002D" w:rsidRPr="0089269D" w:rsidRDefault="00840268" w:rsidP="00C2426A">
      <w:pPr>
        <w:spacing w:line="276" w:lineRule="auto"/>
        <w:rPr>
          <w:rFonts w:asciiTheme="minorHAnsi" w:hAnsiTheme="minorHAnsi" w:cstheme="minorHAnsi"/>
          <w:bCs/>
          <w:sz w:val="24"/>
          <w:shd w:val="clear" w:color="auto" w:fill="FFFFFF"/>
        </w:rPr>
      </w:pPr>
      <w:r w:rsidRPr="0089269D">
        <w:rPr>
          <w:rFonts w:asciiTheme="minorHAnsi" w:hAnsiTheme="minorHAnsi" w:cstheme="minorHAnsi"/>
          <w:bCs/>
          <w:sz w:val="24"/>
          <w:shd w:val="clear" w:color="auto" w:fill="FFFFFF"/>
        </w:rPr>
        <w:lastRenderedPageBreak/>
        <w:t>4</w:t>
      </w:r>
      <w:r w:rsidR="00F0002D" w:rsidRPr="0089269D">
        <w:rPr>
          <w:rFonts w:asciiTheme="minorHAnsi" w:hAnsiTheme="minorHAnsi" w:cstheme="minorHAnsi"/>
          <w:bCs/>
          <w:sz w:val="24"/>
          <w:shd w:val="clear" w:color="auto" w:fill="FFFFFF"/>
        </w:rPr>
        <w:t xml:space="preserve">) Kazenski </w:t>
      </w:r>
      <w:proofErr w:type="spellStart"/>
      <w:r w:rsidR="00F0002D" w:rsidRPr="0089269D">
        <w:rPr>
          <w:rStyle w:val="colordark"/>
          <w:rFonts w:asciiTheme="minorHAnsi" w:hAnsiTheme="minorHAnsi" w:cstheme="minorHAnsi"/>
          <w:iCs/>
          <w:sz w:val="24"/>
          <w:lang w:val="de-DE"/>
        </w:rPr>
        <w:t>zakonik</w:t>
      </w:r>
      <w:proofErr w:type="spellEnd"/>
      <w:r w:rsidR="00F0002D" w:rsidRPr="0089269D">
        <w:rPr>
          <w:rStyle w:val="colordark"/>
          <w:rFonts w:asciiTheme="minorHAnsi" w:hAnsiTheme="minorHAnsi" w:cstheme="minorHAnsi"/>
          <w:iCs/>
          <w:sz w:val="24"/>
          <w:lang w:val="de-DE"/>
        </w:rPr>
        <w:t xml:space="preserve">. </w:t>
      </w:r>
      <w:proofErr w:type="spellStart"/>
      <w:r w:rsidR="00F0002D" w:rsidRPr="0089269D">
        <w:rPr>
          <w:rFonts w:asciiTheme="minorHAnsi" w:hAnsiTheme="minorHAnsi" w:cstheme="minorHAnsi"/>
          <w:bCs/>
          <w:sz w:val="24"/>
          <w:shd w:val="clear" w:color="auto" w:fill="FFFFFF"/>
          <w:lang w:val="de-DE"/>
        </w:rPr>
        <w:t>Uradni</w:t>
      </w:r>
      <w:proofErr w:type="spellEnd"/>
      <w:r w:rsidR="00F0002D" w:rsidRPr="0089269D">
        <w:rPr>
          <w:rFonts w:asciiTheme="minorHAnsi" w:hAnsiTheme="minorHAnsi" w:cstheme="minorHAnsi"/>
          <w:bCs/>
          <w:sz w:val="24"/>
          <w:shd w:val="clear" w:color="auto" w:fill="FFFFFF"/>
          <w:lang w:val="de-DE"/>
        </w:rPr>
        <w:t xml:space="preserve"> </w:t>
      </w:r>
      <w:proofErr w:type="spellStart"/>
      <w:r w:rsidR="00F0002D" w:rsidRPr="0089269D">
        <w:rPr>
          <w:rFonts w:asciiTheme="minorHAnsi" w:hAnsiTheme="minorHAnsi" w:cstheme="minorHAnsi"/>
          <w:bCs/>
          <w:sz w:val="24"/>
          <w:shd w:val="clear" w:color="auto" w:fill="FFFFFF"/>
          <w:lang w:val="de-DE"/>
        </w:rPr>
        <w:t>list</w:t>
      </w:r>
      <w:proofErr w:type="spellEnd"/>
      <w:r w:rsidR="00F0002D" w:rsidRPr="0089269D">
        <w:rPr>
          <w:rFonts w:asciiTheme="minorHAnsi" w:hAnsiTheme="minorHAnsi" w:cstheme="minorHAnsi"/>
          <w:bCs/>
          <w:sz w:val="24"/>
          <w:shd w:val="clear" w:color="auto" w:fill="FFFFFF"/>
          <w:lang w:val="de-DE"/>
        </w:rPr>
        <w:t xml:space="preserve"> RS, </w:t>
      </w:r>
      <w:proofErr w:type="spellStart"/>
      <w:r w:rsidR="00F0002D" w:rsidRPr="0089269D">
        <w:rPr>
          <w:rFonts w:asciiTheme="minorHAnsi" w:hAnsiTheme="minorHAnsi" w:cstheme="minorHAnsi"/>
          <w:bCs/>
          <w:sz w:val="24"/>
          <w:shd w:val="clear" w:color="auto" w:fill="FFFFFF"/>
          <w:lang w:val="de-DE"/>
        </w:rPr>
        <w:t>št</w:t>
      </w:r>
      <w:proofErr w:type="spellEnd"/>
      <w:r w:rsidR="00F0002D" w:rsidRPr="0089269D">
        <w:rPr>
          <w:rFonts w:asciiTheme="minorHAnsi" w:hAnsiTheme="minorHAnsi" w:cstheme="minorHAnsi"/>
          <w:bCs/>
          <w:sz w:val="24"/>
          <w:shd w:val="clear" w:color="auto" w:fill="FFFFFF"/>
          <w:lang w:val="de-DE"/>
        </w:rPr>
        <w:t xml:space="preserve">. </w:t>
      </w:r>
      <w:hyperlink r:id="rId24" w:tgtFrame="_blank" w:tooltip="Kazenski zakonik (uradno prečiščeno besedilo)" w:history="1">
        <w:r w:rsidR="00F0002D" w:rsidRPr="0089269D">
          <w:rPr>
            <w:rStyle w:val="Hiperpovezava"/>
            <w:rFonts w:asciiTheme="minorHAnsi" w:hAnsiTheme="minorHAnsi" w:cstheme="minorHAnsi"/>
            <w:sz w:val="24"/>
          </w:rPr>
          <w:t>50/12</w:t>
        </w:r>
      </w:hyperlink>
      <w:r w:rsidR="00F0002D" w:rsidRPr="0089269D">
        <w:rPr>
          <w:rStyle w:val="Hiperpovezava"/>
          <w:rFonts w:asciiTheme="minorHAnsi" w:hAnsiTheme="minorHAnsi" w:cstheme="minorHAnsi"/>
          <w:bCs/>
          <w:sz w:val="24"/>
          <w:shd w:val="clear" w:color="auto" w:fill="FFFFFF"/>
        </w:rPr>
        <w:t xml:space="preserve"> </w:t>
      </w:r>
      <w:r w:rsidR="00F0002D" w:rsidRPr="0089269D">
        <w:rPr>
          <w:rFonts w:asciiTheme="minorHAnsi" w:hAnsiTheme="minorHAnsi" w:cstheme="minorHAnsi"/>
          <w:bCs/>
          <w:sz w:val="24"/>
          <w:shd w:val="clear" w:color="auto" w:fill="FFFFFF"/>
        </w:rPr>
        <w:t xml:space="preserve">– uradno prečiščeno besedilo, </w:t>
      </w:r>
      <w:hyperlink r:id="rId25" w:tgtFrame="_blank" w:tooltip="Popravek Uradnega prečiščenega besedila Kazenskega zakonika (KZ-1-UPB2p)" w:history="1">
        <w:r w:rsidR="00F0002D" w:rsidRPr="0089269D">
          <w:rPr>
            <w:rStyle w:val="Hiperpovezava"/>
            <w:rFonts w:asciiTheme="minorHAnsi" w:hAnsiTheme="minorHAnsi" w:cstheme="minorHAnsi"/>
            <w:sz w:val="24"/>
          </w:rPr>
          <w:t xml:space="preserve">6/16 – </w:t>
        </w:r>
        <w:proofErr w:type="spellStart"/>
        <w:r w:rsidR="00F0002D" w:rsidRPr="0089269D">
          <w:rPr>
            <w:rStyle w:val="Hiperpovezava"/>
            <w:rFonts w:asciiTheme="minorHAnsi" w:hAnsiTheme="minorHAnsi" w:cstheme="minorHAnsi"/>
            <w:sz w:val="24"/>
          </w:rPr>
          <w:t>popr</w:t>
        </w:r>
        <w:proofErr w:type="spellEnd"/>
        <w:r w:rsidR="00F0002D" w:rsidRPr="0089269D">
          <w:rPr>
            <w:rStyle w:val="Hiperpovezava"/>
            <w:rFonts w:asciiTheme="minorHAnsi" w:hAnsiTheme="minorHAnsi" w:cstheme="minorHAnsi"/>
            <w:sz w:val="24"/>
          </w:rPr>
          <w:t>.</w:t>
        </w:r>
      </w:hyperlink>
      <w:r w:rsidR="00F0002D" w:rsidRPr="0089269D">
        <w:rPr>
          <w:rFonts w:asciiTheme="minorHAnsi" w:hAnsiTheme="minorHAnsi" w:cstheme="minorHAnsi"/>
          <w:bCs/>
          <w:sz w:val="24"/>
          <w:shd w:val="clear" w:color="auto" w:fill="FFFFFF"/>
        </w:rPr>
        <w:t xml:space="preserve">, </w:t>
      </w:r>
      <w:hyperlink r:id="rId26" w:tgtFrame="_blank" w:tooltip="Zakon o spremembah in dopolnitvah Kazenskega zakonika" w:history="1">
        <w:r w:rsidR="00F0002D" w:rsidRPr="0089269D">
          <w:rPr>
            <w:rStyle w:val="Hiperpovezava"/>
            <w:rFonts w:asciiTheme="minorHAnsi" w:hAnsiTheme="minorHAnsi" w:cstheme="minorHAnsi"/>
            <w:sz w:val="24"/>
          </w:rPr>
          <w:t>54/15</w:t>
        </w:r>
      </w:hyperlink>
      <w:r w:rsidR="00F0002D" w:rsidRPr="0089269D">
        <w:rPr>
          <w:rFonts w:asciiTheme="minorHAnsi" w:hAnsiTheme="minorHAnsi" w:cstheme="minorHAnsi"/>
          <w:bCs/>
          <w:sz w:val="24"/>
          <w:shd w:val="clear" w:color="auto" w:fill="FFFFFF"/>
        </w:rPr>
        <w:t xml:space="preserve">, </w:t>
      </w:r>
      <w:hyperlink r:id="rId27" w:tgtFrame="_blank" w:tooltip="Zakon o spremembi Kazenskega zakonika" w:history="1">
        <w:r w:rsidR="00F0002D" w:rsidRPr="0089269D">
          <w:rPr>
            <w:rStyle w:val="Hiperpovezava"/>
            <w:rFonts w:asciiTheme="minorHAnsi" w:hAnsiTheme="minorHAnsi" w:cstheme="minorHAnsi"/>
            <w:sz w:val="24"/>
          </w:rPr>
          <w:t>38/16</w:t>
        </w:r>
      </w:hyperlink>
      <w:r w:rsidR="00F0002D" w:rsidRPr="0089269D">
        <w:rPr>
          <w:rFonts w:asciiTheme="minorHAnsi" w:hAnsiTheme="minorHAnsi" w:cstheme="minorHAnsi"/>
          <w:bCs/>
          <w:sz w:val="24"/>
          <w:shd w:val="clear" w:color="auto" w:fill="FFFFFF"/>
        </w:rPr>
        <w:t xml:space="preserve">, </w:t>
      </w:r>
      <w:hyperlink r:id="rId28" w:tgtFrame="_blank" w:tooltip="Zakon o spremembah in dopolnitvah Kazenskega zakonika" w:history="1">
        <w:r w:rsidR="00F0002D" w:rsidRPr="0089269D">
          <w:rPr>
            <w:rStyle w:val="Hiperpovezava"/>
            <w:rFonts w:asciiTheme="minorHAnsi" w:hAnsiTheme="minorHAnsi" w:cstheme="minorHAnsi"/>
            <w:sz w:val="24"/>
          </w:rPr>
          <w:t>27/17</w:t>
        </w:r>
      </w:hyperlink>
      <w:r w:rsidR="00F0002D" w:rsidRPr="0089269D">
        <w:rPr>
          <w:rFonts w:asciiTheme="minorHAnsi" w:hAnsiTheme="minorHAnsi" w:cstheme="minorHAnsi"/>
          <w:bCs/>
          <w:sz w:val="24"/>
          <w:shd w:val="clear" w:color="auto" w:fill="FFFFFF"/>
        </w:rPr>
        <w:t xml:space="preserve">, </w:t>
      </w:r>
      <w:hyperlink r:id="rId29" w:tgtFrame="_blank" w:tooltip="Zakon o dopolnitvi Kazenskega zakonika" w:history="1">
        <w:r w:rsidR="00F0002D" w:rsidRPr="0089269D">
          <w:rPr>
            <w:rStyle w:val="Hiperpovezava"/>
            <w:rFonts w:asciiTheme="minorHAnsi" w:hAnsiTheme="minorHAnsi" w:cstheme="minorHAnsi"/>
            <w:sz w:val="24"/>
          </w:rPr>
          <w:t>23/20</w:t>
        </w:r>
      </w:hyperlink>
      <w:r w:rsidR="00F0002D" w:rsidRPr="0089269D">
        <w:rPr>
          <w:rFonts w:asciiTheme="minorHAnsi" w:hAnsiTheme="minorHAnsi" w:cstheme="minorHAnsi"/>
          <w:bCs/>
          <w:sz w:val="24"/>
          <w:shd w:val="clear" w:color="auto" w:fill="FFFFFF"/>
        </w:rPr>
        <w:t xml:space="preserve"> in </w:t>
      </w:r>
      <w:hyperlink r:id="rId30" w:tgtFrame="_blank" w:tooltip="Zakon o spremembi Kazenskega zakonika" w:history="1">
        <w:r w:rsidR="00F0002D" w:rsidRPr="0089269D">
          <w:rPr>
            <w:rStyle w:val="Hiperpovezava"/>
            <w:rFonts w:asciiTheme="minorHAnsi" w:hAnsiTheme="minorHAnsi" w:cstheme="minorHAnsi"/>
            <w:sz w:val="24"/>
          </w:rPr>
          <w:t>91/20</w:t>
        </w:r>
      </w:hyperlink>
      <w:r w:rsidR="00C2426A" w:rsidRPr="0089269D">
        <w:rPr>
          <w:rFonts w:asciiTheme="minorHAnsi" w:hAnsiTheme="minorHAnsi" w:cstheme="minorHAnsi"/>
          <w:bCs/>
          <w:sz w:val="24"/>
          <w:shd w:val="clear" w:color="auto" w:fill="FFFFFF"/>
        </w:rPr>
        <w:t>.</w:t>
      </w:r>
    </w:p>
    <w:p w:rsidR="00F0002D" w:rsidRPr="0089269D" w:rsidRDefault="00840268" w:rsidP="00C2426A">
      <w:pPr>
        <w:spacing w:line="276" w:lineRule="auto"/>
        <w:rPr>
          <w:rStyle w:val="Hiperpovezava"/>
          <w:rFonts w:asciiTheme="minorHAnsi" w:hAnsiTheme="minorHAnsi" w:cstheme="minorHAnsi"/>
          <w:noProof/>
          <w:color w:val="auto"/>
          <w:sz w:val="24"/>
          <w:u w:val="none"/>
          <w:lang w:val="de-DE"/>
        </w:rPr>
      </w:pPr>
      <w:r w:rsidRPr="0089269D">
        <w:rPr>
          <w:rFonts w:asciiTheme="minorHAnsi" w:hAnsiTheme="minorHAnsi" w:cstheme="minorHAnsi"/>
          <w:noProof/>
          <w:sz w:val="24"/>
          <w:lang w:val="de-DE"/>
        </w:rPr>
        <w:t>5</w:t>
      </w:r>
      <w:r w:rsidR="00F0002D" w:rsidRPr="0089269D">
        <w:rPr>
          <w:rFonts w:asciiTheme="minorHAnsi" w:hAnsiTheme="minorHAnsi" w:cstheme="minorHAnsi"/>
          <w:noProof/>
          <w:sz w:val="24"/>
          <w:lang w:val="de-DE"/>
        </w:rPr>
        <w:t>) Mežnar, I., 2016. Bioterorizem. Fakulteta za</w:t>
      </w:r>
      <w:r w:rsidR="0013411F">
        <w:rPr>
          <w:rFonts w:asciiTheme="minorHAnsi" w:hAnsiTheme="minorHAnsi" w:cstheme="minorHAnsi"/>
          <w:noProof/>
          <w:sz w:val="24"/>
          <w:lang w:val="de-DE"/>
        </w:rPr>
        <w:t xml:space="preserve"> družbene vede, </w:t>
      </w:r>
      <w:hyperlink r:id="rId31" w:history="1">
        <w:r w:rsidR="0013411F" w:rsidRPr="0013411F">
          <w:rPr>
            <w:rStyle w:val="Hiperpovezava"/>
            <w:rFonts w:asciiTheme="minorHAnsi" w:hAnsiTheme="minorHAnsi" w:cstheme="minorHAnsi"/>
            <w:noProof/>
            <w:sz w:val="24"/>
            <w:lang w:val="de-DE"/>
          </w:rPr>
          <w:t>diplomsko delo</w:t>
        </w:r>
      </w:hyperlink>
      <w:r w:rsidR="00C2426A" w:rsidRPr="0089269D">
        <w:rPr>
          <w:rFonts w:asciiTheme="minorHAnsi" w:hAnsiTheme="minorHAnsi" w:cstheme="minorHAnsi"/>
          <w:noProof/>
          <w:sz w:val="24"/>
          <w:lang w:val="de-DE"/>
        </w:rPr>
        <w:t>, 5. 1. 2021.</w:t>
      </w:r>
    </w:p>
    <w:p w:rsidR="00F0002D" w:rsidRPr="0089269D" w:rsidRDefault="00840268" w:rsidP="00F0002D">
      <w:pPr>
        <w:spacing w:line="276" w:lineRule="auto"/>
        <w:rPr>
          <w:rFonts w:asciiTheme="minorHAnsi" w:hAnsiTheme="minorHAnsi" w:cstheme="minorHAnsi"/>
          <w:bCs/>
          <w:sz w:val="24"/>
          <w:shd w:val="clear" w:color="auto" w:fill="FFFFFF"/>
          <w:lang w:val="it-IT"/>
        </w:rPr>
      </w:pPr>
      <w:r w:rsidRPr="0089269D">
        <w:rPr>
          <w:rFonts w:asciiTheme="minorHAnsi" w:hAnsiTheme="minorHAnsi" w:cstheme="minorHAnsi"/>
          <w:bCs/>
          <w:sz w:val="24"/>
          <w:shd w:val="clear" w:color="auto" w:fill="FFFFFF"/>
        </w:rPr>
        <w:t>6</w:t>
      </w:r>
      <w:r w:rsidR="00F0002D" w:rsidRPr="0089269D">
        <w:rPr>
          <w:rFonts w:asciiTheme="minorHAnsi" w:hAnsiTheme="minorHAnsi" w:cstheme="minorHAnsi"/>
          <w:bCs/>
          <w:sz w:val="24"/>
          <w:shd w:val="clear" w:color="auto" w:fill="FFFFFF"/>
        </w:rPr>
        <w:t xml:space="preserve">) </w:t>
      </w:r>
      <w:proofErr w:type="spellStart"/>
      <w:r w:rsidR="00F0002D" w:rsidRPr="0089269D">
        <w:rPr>
          <w:rFonts w:asciiTheme="minorHAnsi" w:hAnsiTheme="minorHAnsi" w:cstheme="minorHAnsi"/>
          <w:bCs/>
          <w:sz w:val="24"/>
          <w:shd w:val="clear" w:color="auto" w:fill="FFFFFF"/>
        </w:rPr>
        <w:t>Urdih</w:t>
      </w:r>
      <w:proofErr w:type="spellEnd"/>
      <w:r w:rsidR="00F0002D" w:rsidRPr="0089269D">
        <w:rPr>
          <w:rFonts w:asciiTheme="minorHAnsi" w:hAnsiTheme="minorHAnsi" w:cstheme="minorHAnsi"/>
          <w:bCs/>
          <w:sz w:val="24"/>
          <w:shd w:val="clear" w:color="auto" w:fill="FFFFFF"/>
        </w:rPr>
        <w:t xml:space="preserve">, H., 2019. Terorizem kot grožnja turistični dejavnosti. </w:t>
      </w:r>
      <w:proofErr w:type="spellStart"/>
      <w:r w:rsidR="00F0002D" w:rsidRPr="0089269D">
        <w:rPr>
          <w:rFonts w:asciiTheme="minorHAnsi" w:hAnsiTheme="minorHAnsi" w:cstheme="minorHAnsi"/>
          <w:bCs/>
          <w:sz w:val="24"/>
          <w:shd w:val="clear" w:color="auto" w:fill="FFFFFF"/>
          <w:lang w:val="it-IT"/>
        </w:rPr>
        <w:t>Fakulteta</w:t>
      </w:r>
      <w:proofErr w:type="spellEnd"/>
      <w:r w:rsidR="00F0002D" w:rsidRPr="0089269D">
        <w:rPr>
          <w:rFonts w:asciiTheme="minorHAnsi" w:hAnsiTheme="minorHAnsi" w:cstheme="minorHAnsi"/>
          <w:bCs/>
          <w:sz w:val="24"/>
          <w:shd w:val="clear" w:color="auto" w:fill="FFFFFF"/>
          <w:lang w:val="it-IT"/>
        </w:rPr>
        <w:t xml:space="preserve"> za </w:t>
      </w:r>
      <w:proofErr w:type="spellStart"/>
      <w:r w:rsidR="00F0002D" w:rsidRPr="0089269D">
        <w:rPr>
          <w:rFonts w:asciiTheme="minorHAnsi" w:hAnsiTheme="minorHAnsi" w:cstheme="minorHAnsi"/>
          <w:bCs/>
          <w:sz w:val="24"/>
          <w:shd w:val="clear" w:color="auto" w:fill="FFFFFF"/>
          <w:lang w:val="it-IT"/>
        </w:rPr>
        <w:t>varnostne</w:t>
      </w:r>
      <w:proofErr w:type="spellEnd"/>
      <w:r w:rsidR="00F0002D" w:rsidRPr="0089269D">
        <w:rPr>
          <w:rFonts w:asciiTheme="minorHAnsi" w:hAnsiTheme="minorHAnsi" w:cstheme="minorHAnsi"/>
          <w:bCs/>
          <w:sz w:val="24"/>
          <w:shd w:val="clear" w:color="auto" w:fill="FFFFFF"/>
          <w:lang w:val="it-IT"/>
        </w:rPr>
        <w:t xml:space="preserve"> vede </w:t>
      </w:r>
      <w:proofErr w:type="spellStart"/>
      <w:r w:rsidR="00F0002D" w:rsidRPr="0089269D">
        <w:rPr>
          <w:rFonts w:asciiTheme="minorHAnsi" w:hAnsiTheme="minorHAnsi" w:cstheme="minorHAnsi"/>
          <w:bCs/>
          <w:sz w:val="24"/>
          <w:shd w:val="clear" w:color="auto" w:fill="FFFFFF"/>
          <w:lang w:val="it-IT"/>
        </w:rPr>
        <w:t>Un</w:t>
      </w:r>
      <w:r w:rsidR="0013411F">
        <w:rPr>
          <w:rFonts w:asciiTheme="minorHAnsi" w:hAnsiTheme="minorHAnsi" w:cstheme="minorHAnsi"/>
          <w:bCs/>
          <w:sz w:val="24"/>
          <w:shd w:val="clear" w:color="auto" w:fill="FFFFFF"/>
          <w:lang w:val="it-IT"/>
        </w:rPr>
        <w:t>iverze</w:t>
      </w:r>
      <w:proofErr w:type="spellEnd"/>
      <w:r w:rsidR="0013411F">
        <w:rPr>
          <w:rFonts w:asciiTheme="minorHAnsi" w:hAnsiTheme="minorHAnsi" w:cstheme="minorHAnsi"/>
          <w:bCs/>
          <w:sz w:val="24"/>
          <w:shd w:val="clear" w:color="auto" w:fill="FFFFFF"/>
          <w:lang w:val="it-IT"/>
        </w:rPr>
        <w:t xml:space="preserve"> Maribor, </w:t>
      </w:r>
      <w:hyperlink r:id="rId32" w:history="1">
        <w:proofErr w:type="spellStart"/>
        <w:r w:rsidR="0013411F" w:rsidRPr="0013411F">
          <w:rPr>
            <w:rStyle w:val="Hiperpovezava"/>
            <w:rFonts w:asciiTheme="minorHAnsi" w:hAnsiTheme="minorHAnsi" w:cstheme="minorHAnsi"/>
            <w:bCs/>
            <w:sz w:val="24"/>
            <w:shd w:val="clear" w:color="auto" w:fill="FFFFFF"/>
            <w:lang w:val="it-IT"/>
          </w:rPr>
          <w:t>diplomsko</w:t>
        </w:r>
        <w:proofErr w:type="spellEnd"/>
        <w:r w:rsidR="0013411F" w:rsidRPr="0013411F">
          <w:rPr>
            <w:rStyle w:val="Hiperpovezava"/>
            <w:rFonts w:asciiTheme="minorHAnsi" w:hAnsiTheme="minorHAnsi" w:cstheme="minorHAnsi"/>
            <w:bCs/>
            <w:sz w:val="24"/>
            <w:shd w:val="clear" w:color="auto" w:fill="FFFFFF"/>
            <w:lang w:val="it-IT"/>
          </w:rPr>
          <w:t xml:space="preserve"> </w:t>
        </w:r>
        <w:proofErr w:type="spellStart"/>
        <w:r w:rsidR="0013411F" w:rsidRPr="0013411F">
          <w:rPr>
            <w:rStyle w:val="Hiperpovezava"/>
            <w:rFonts w:asciiTheme="minorHAnsi" w:hAnsiTheme="minorHAnsi" w:cstheme="minorHAnsi"/>
            <w:bCs/>
            <w:sz w:val="24"/>
            <w:shd w:val="clear" w:color="auto" w:fill="FFFFFF"/>
            <w:lang w:val="it-IT"/>
          </w:rPr>
          <w:t>delo</w:t>
        </w:r>
        <w:proofErr w:type="spellEnd"/>
      </w:hyperlink>
      <w:r w:rsidR="00C2426A" w:rsidRPr="0089269D">
        <w:rPr>
          <w:rFonts w:asciiTheme="minorHAnsi" w:hAnsiTheme="minorHAnsi" w:cstheme="minorHAnsi"/>
          <w:bCs/>
          <w:sz w:val="24"/>
          <w:shd w:val="clear" w:color="auto" w:fill="FFFFFF"/>
          <w:lang w:val="it-IT"/>
        </w:rPr>
        <w:t>, 3. 3. 2021.</w:t>
      </w:r>
    </w:p>
    <w:p w:rsidR="00F0002D" w:rsidRPr="0089269D" w:rsidRDefault="00840268" w:rsidP="00F0002D">
      <w:pPr>
        <w:autoSpaceDE w:val="0"/>
        <w:autoSpaceDN w:val="0"/>
        <w:adjustRightInd w:val="0"/>
        <w:spacing w:line="276" w:lineRule="auto"/>
        <w:rPr>
          <w:rFonts w:asciiTheme="minorHAnsi" w:hAnsiTheme="minorHAnsi" w:cstheme="minorHAnsi"/>
          <w:sz w:val="24"/>
          <w:lang w:val="it-IT"/>
        </w:rPr>
      </w:pPr>
      <w:r w:rsidRPr="0089269D">
        <w:rPr>
          <w:rFonts w:asciiTheme="minorHAnsi" w:hAnsiTheme="minorHAnsi" w:cstheme="minorHAnsi"/>
          <w:sz w:val="24"/>
          <w:lang w:val="it-IT"/>
        </w:rPr>
        <w:t>7</w:t>
      </w:r>
      <w:r w:rsidR="00F0002D" w:rsidRPr="0089269D">
        <w:rPr>
          <w:rFonts w:asciiTheme="minorHAnsi" w:hAnsiTheme="minorHAnsi" w:cstheme="minorHAnsi"/>
          <w:sz w:val="24"/>
          <w:lang w:val="it-IT"/>
        </w:rPr>
        <w:t xml:space="preserve">) </w:t>
      </w:r>
      <w:proofErr w:type="spellStart"/>
      <w:r w:rsidR="00F0002D" w:rsidRPr="0089269D">
        <w:rPr>
          <w:rFonts w:asciiTheme="minorHAnsi" w:hAnsiTheme="minorHAnsi" w:cstheme="minorHAnsi"/>
          <w:sz w:val="24"/>
          <w:lang w:val="it-IT"/>
        </w:rPr>
        <w:t>Vuksavljević</w:t>
      </w:r>
      <w:proofErr w:type="spellEnd"/>
      <w:r w:rsidR="00F0002D" w:rsidRPr="0089269D">
        <w:rPr>
          <w:rFonts w:asciiTheme="minorHAnsi" w:hAnsiTheme="minorHAnsi" w:cstheme="minorHAnsi"/>
          <w:sz w:val="24"/>
          <w:lang w:val="it-IT"/>
        </w:rPr>
        <w:t>, B., 2006. Global</w:t>
      </w:r>
      <w:r w:rsidR="00C2426A" w:rsidRPr="0089269D">
        <w:rPr>
          <w:rFonts w:asciiTheme="minorHAnsi" w:hAnsiTheme="minorHAnsi" w:cstheme="minorHAnsi"/>
          <w:sz w:val="24"/>
          <w:lang w:val="it-IT"/>
        </w:rPr>
        <w:t xml:space="preserve"> </w:t>
      </w:r>
      <w:proofErr w:type="spellStart"/>
      <w:r w:rsidR="00C2426A" w:rsidRPr="0089269D">
        <w:rPr>
          <w:rFonts w:asciiTheme="minorHAnsi" w:hAnsiTheme="minorHAnsi" w:cstheme="minorHAnsi"/>
          <w:sz w:val="24"/>
          <w:lang w:val="it-IT"/>
        </w:rPr>
        <w:t>Terrorism</w:t>
      </w:r>
      <w:proofErr w:type="spellEnd"/>
      <w:r w:rsidR="00C2426A" w:rsidRPr="0089269D">
        <w:rPr>
          <w:rFonts w:asciiTheme="minorHAnsi" w:hAnsiTheme="minorHAnsi" w:cstheme="minorHAnsi"/>
          <w:sz w:val="24"/>
          <w:lang w:val="it-IT"/>
        </w:rPr>
        <w:t>. Ljubljana: Forma 1.</w:t>
      </w:r>
    </w:p>
    <w:p w:rsidR="00F0002D" w:rsidRPr="0089269D" w:rsidRDefault="00840268" w:rsidP="00F0002D">
      <w:pPr>
        <w:spacing w:line="276" w:lineRule="auto"/>
        <w:rPr>
          <w:rFonts w:asciiTheme="minorHAnsi" w:hAnsiTheme="minorHAnsi" w:cstheme="minorHAnsi"/>
          <w:noProof/>
          <w:sz w:val="24"/>
          <w:lang w:val="it-IT"/>
        </w:rPr>
      </w:pPr>
      <w:r w:rsidRPr="0089269D">
        <w:rPr>
          <w:rFonts w:asciiTheme="minorHAnsi" w:hAnsiTheme="minorHAnsi" w:cstheme="minorHAnsi"/>
          <w:noProof/>
          <w:sz w:val="24"/>
          <w:lang w:val="it-IT"/>
        </w:rPr>
        <w:t>8</w:t>
      </w:r>
      <w:r w:rsidR="00F0002D" w:rsidRPr="0089269D">
        <w:rPr>
          <w:rFonts w:asciiTheme="minorHAnsi" w:hAnsiTheme="minorHAnsi" w:cstheme="minorHAnsi"/>
          <w:noProof/>
          <w:sz w:val="24"/>
          <w:lang w:val="it-IT"/>
        </w:rPr>
        <w:t>) Vlada RS, 2005, 2015. Državni načrt zaščite in reševanja ob uporabi orožij ali sredstev za množično uničevanje v teroristične namene oziroma terorističnem napadu s klasičnimi sredstvi, verzija 4.0, V</w:t>
      </w:r>
      <w:r w:rsidR="00C2426A" w:rsidRPr="0089269D">
        <w:rPr>
          <w:rFonts w:asciiTheme="minorHAnsi" w:hAnsiTheme="minorHAnsi" w:cstheme="minorHAnsi"/>
          <w:noProof/>
          <w:sz w:val="24"/>
          <w:lang w:val="it-IT"/>
        </w:rPr>
        <w:t xml:space="preserve">lada RS, 2005, ažurirano 2015. </w:t>
      </w:r>
    </w:p>
    <w:p w:rsidR="00F0002D" w:rsidRPr="0089269D" w:rsidRDefault="00840268" w:rsidP="00F0002D">
      <w:pPr>
        <w:spacing w:line="276" w:lineRule="auto"/>
        <w:rPr>
          <w:rFonts w:asciiTheme="minorHAnsi" w:hAnsiTheme="minorHAnsi" w:cstheme="minorHAnsi"/>
          <w:noProof/>
          <w:sz w:val="24"/>
          <w:lang w:val="it-IT"/>
        </w:rPr>
      </w:pPr>
      <w:r w:rsidRPr="0089269D">
        <w:rPr>
          <w:rFonts w:asciiTheme="minorHAnsi" w:hAnsiTheme="minorHAnsi" w:cstheme="minorHAnsi"/>
          <w:noProof/>
          <w:sz w:val="24"/>
          <w:lang w:val="it-IT"/>
        </w:rPr>
        <w:t>9</w:t>
      </w:r>
      <w:r w:rsidR="00F0002D" w:rsidRPr="0089269D">
        <w:rPr>
          <w:rFonts w:asciiTheme="minorHAnsi" w:hAnsiTheme="minorHAnsi" w:cstheme="minorHAnsi"/>
          <w:noProof/>
          <w:sz w:val="24"/>
          <w:lang w:val="it-IT"/>
        </w:rPr>
        <w:t xml:space="preserve">) Vlada RS, 2016. </w:t>
      </w:r>
      <w:hyperlink r:id="rId33" w:history="1">
        <w:r w:rsidR="00F0002D" w:rsidRPr="0013411F">
          <w:rPr>
            <w:rStyle w:val="Hiperpovezava"/>
            <w:rFonts w:asciiTheme="minorHAnsi" w:hAnsiTheme="minorHAnsi" w:cstheme="minorHAnsi"/>
            <w:noProof/>
            <w:sz w:val="24"/>
            <w:lang w:val="it-IT"/>
          </w:rPr>
          <w:t>Strategija kibernets</w:t>
        </w:r>
        <w:r w:rsidR="0013411F" w:rsidRPr="0013411F">
          <w:rPr>
            <w:rStyle w:val="Hiperpovezava"/>
            <w:rFonts w:asciiTheme="minorHAnsi" w:hAnsiTheme="minorHAnsi" w:cstheme="minorHAnsi"/>
            <w:noProof/>
            <w:sz w:val="24"/>
            <w:lang w:val="it-IT"/>
          </w:rPr>
          <w:t>ke varnosti Republike Slovenije</w:t>
        </w:r>
      </w:hyperlink>
      <w:r w:rsidR="00C2426A" w:rsidRPr="0089269D">
        <w:rPr>
          <w:rFonts w:asciiTheme="minorHAnsi" w:hAnsiTheme="minorHAnsi" w:cstheme="minorHAnsi"/>
          <w:noProof/>
          <w:sz w:val="24"/>
          <w:lang w:val="it-IT"/>
        </w:rPr>
        <w:t>, 10. 6. 2021.</w:t>
      </w:r>
    </w:p>
    <w:p w:rsidR="00F0002D" w:rsidRPr="0089269D" w:rsidRDefault="00840268" w:rsidP="00F0002D">
      <w:pPr>
        <w:spacing w:line="276" w:lineRule="auto"/>
        <w:rPr>
          <w:rFonts w:asciiTheme="minorHAnsi" w:hAnsiTheme="minorHAnsi" w:cstheme="minorHAnsi"/>
          <w:noProof/>
          <w:sz w:val="24"/>
          <w:lang w:val="it-IT"/>
        </w:rPr>
      </w:pPr>
      <w:r w:rsidRPr="0089269D">
        <w:rPr>
          <w:rFonts w:asciiTheme="minorHAnsi" w:hAnsiTheme="minorHAnsi" w:cstheme="minorHAnsi"/>
          <w:noProof/>
          <w:sz w:val="24"/>
          <w:lang w:val="it-IT"/>
        </w:rPr>
        <w:t>10</w:t>
      </w:r>
      <w:r w:rsidR="00F0002D" w:rsidRPr="0089269D">
        <w:rPr>
          <w:rFonts w:asciiTheme="minorHAnsi" w:hAnsiTheme="minorHAnsi" w:cstheme="minorHAnsi"/>
          <w:noProof/>
          <w:sz w:val="24"/>
          <w:lang w:val="it-IT"/>
        </w:rPr>
        <w:t>) Vlada RS, 2019. Resolucija o strategiji nacionalne varnosti Republike Slovenije (ReSNV-</w:t>
      </w:r>
      <w:r w:rsidR="00C2426A" w:rsidRPr="0089269D">
        <w:rPr>
          <w:rFonts w:asciiTheme="minorHAnsi" w:hAnsiTheme="minorHAnsi" w:cstheme="minorHAnsi"/>
          <w:noProof/>
          <w:sz w:val="24"/>
          <w:lang w:val="it-IT"/>
        </w:rPr>
        <w:t>2), Uradni list RS, št. 59/19.</w:t>
      </w:r>
    </w:p>
    <w:p w:rsidR="00F0002D" w:rsidRPr="0089269D" w:rsidRDefault="00840268" w:rsidP="00F0002D">
      <w:pPr>
        <w:spacing w:line="276" w:lineRule="auto"/>
        <w:rPr>
          <w:rFonts w:asciiTheme="minorHAnsi" w:hAnsiTheme="minorHAnsi" w:cstheme="minorHAnsi"/>
          <w:noProof/>
          <w:sz w:val="24"/>
          <w:lang w:val="it-IT"/>
        </w:rPr>
      </w:pPr>
      <w:r w:rsidRPr="0089269D">
        <w:rPr>
          <w:rFonts w:asciiTheme="minorHAnsi" w:hAnsiTheme="minorHAnsi" w:cstheme="minorHAnsi"/>
          <w:noProof/>
          <w:sz w:val="24"/>
          <w:lang w:val="it-IT"/>
        </w:rPr>
        <w:t>11</w:t>
      </w:r>
      <w:r w:rsidR="00F0002D" w:rsidRPr="0089269D">
        <w:rPr>
          <w:rFonts w:asciiTheme="minorHAnsi" w:hAnsiTheme="minorHAnsi" w:cstheme="minorHAnsi"/>
          <w:noProof/>
          <w:sz w:val="24"/>
          <w:lang w:val="it-IT"/>
        </w:rPr>
        <w:t>) Vlada RS, 2019a. Nacionalna strategija za preprečevanje tero</w:t>
      </w:r>
      <w:r w:rsidR="00C2426A" w:rsidRPr="0089269D">
        <w:rPr>
          <w:rFonts w:asciiTheme="minorHAnsi" w:hAnsiTheme="minorHAnsi" w:cstheme="minorHAnsi"/>
          <w:noProof/>
          <w:sz w:val="24"/>
          <w:lang w:val="it-IT"/>
        </w:rPr>
        <w:t>rizma in nasilnega ekstremizma.</w:t>
      </w:r>
    </w:p>
    <w:p w:rsidR="00F0002D" w:rsidRPr="0089269D" w:rsidRDefault="00840268" w:rsidP="00F0002D">
      <w:pPr>
        <w:spacing w:line="276" w:lineRule="auto"/>
        <w:rPr>
          <w:rFonts w:asciiTheme="minorHAnsi" w:hAnsiTheme="minorHAnsi" w:cstheme="minorHAnsi"/>
          <w:bCs/>
          <w:color w:val="181818"/>
          <w:sz w:val="24"/>
        </w:rPr>
      </w:pPr>
      <w:r w:rsidRPr="0089269D">
        <w:rPr>
          <w:rFonts w:asciiTheme="minorHAnsi" w:hAnsiTheme="minorHAnsi" w:cstheme="minorHAnsi"/>
          <w:bCs/>
          <w:color w:val="181818"/>
          <w:sz w:val="24"/>
        </w:rPr>
        <w:t>12</w:t>
      </w:r>
      <w:r w:rsidR="00F0002D" w:rsidRPr="0089269D">
        <w:rPr>
          <w:rFonts w:asciiTheme="minorHAnsi" w:hAnsiTheme="minorHAnsi" w:cstheme="minorHAnsi"/>
          <w:bCs/>
          <w:color w:val="181818"/>
          <w:sz w:val="24"/>
        </w:rPr>
        <w:t>) Vlada RS, 2022. Akcijski načrt za preprečevanje terorizma in n</w:t>
      </w:r>
      <w:r w:rsidR="00C2426A" w:rsidRPr="0089269D">
        <w:rPr>
          <w:rFonts w:asciiTheme="minorHAnsi" w:hAnsiTheme="minorHAnsi" w:cstheme="minorHAnsi"/>
          <w:bCs/>
          <w:color w:val="181818"/>
          <w:sz w:val="24"/>
        </w:rPr>
        <w:t>asilnega ekstremizma 2022–2024.</w:t>
      </w:r>
    </w:p>
    <w:p w:rsidR="00C2426A" w:rsidRPr="0089269D" w:rsidRDefault="00840268" w:rsidP="00F0002D">
      <w:pPr>
        <w:spacing w:line="276" w:lineRule="auto"/>
        <w:rPr>
          <w:rFonts w:asciiTheme="minorHAnsi" w:hAnsiTheme="minorHAnsi" w:cstheme="minorHAnsi"/>
          <w:noProof/>
          <w:sz w:val="24"/>
        </w:rPr>
      </w:pPr>
      <w:r w:rsidRPr="0089269D">
        <w:rPr>
          <w:rFonts w:asciiTheme="minorHAnsi" w:hAnsiTheme="minorHAnsi" w:cstheme="minorHAnsi"/>
          <w:noProof/>
          <w:sz w:val="24"/>
        </w:rPr>
        <w:t xml:space="preserve">Opomba: </w:t>
      </w:r>
      <w:r w:rsidR="00F0002D" w:rsidRPr="0089269D">
        <w:rPr>
          <w:rFonts w:asciiTheme="minorHAnsi" w:hAnsiTheme="minorHAnsi" w:cstheme="minorHAnsi"/>
          <w:noProof/>
          <w:sz w:val="24"/>
        </w:rPr>
        <w:t xml:space="preserve">Viri podatkov v preglednici v prilogi so navedeni ločeno, pod </w:t>
      </w:r>
      <w:r w:rsidRPr="0089269D">
        <w:rPr>
          <w:rFonts w:asciiTheme="minorHAnsi" w:hAnsiTheme="minorHAnsi" w:cstheme="minorHAnsi"/>
          <w:noProof/>
          <w:sz w:val="24"/>
        </w:rPr>
        <w:t xml:space="preserve">posamezno </w:t>
      </w:r>
      <w:r w:rsidR="00B41DB5">
        <w:rPr>
          <w:rFonts w:asciiTheme="minorHAnsi" w:hAnsiTheme="minorHAnsi" w:cstheme="minorHAnsi"/>
          <w:noProof/>
          <w:sz w:val="24"/>
        </w:rPr>
        <w:t>preglednico.</w:t>
      </w:r>
    </w:p>
    <w:p w:rsidR="00F0002D" w:rsidRPr="0089269D" w:rsidRDefault="00B31B8D" w:rsidP="00B41DB5">
      <w:pPr>
        <w:pStyle w:val="Naslov1"/>
      </w:pPr>
      <w:bookmarkStart w:id="37" w:name="_Toc123887123"/>
      <w:r w:rsidRPr="0089269D">
        <w:t>12</w:t>
      </w:r>
      <w:r w:rsidR="00F0002D" w:rsidRPr="0089269D">
        <w:t xml:space="preserve"> Priloge</w:t>
      </w:r>
      <w:bookmarkEnd w:id="37"/>
    </w:p>
    <w:p w:rsidR="00F0002D" w:rsidRPr="0089269D" w:rsidRDefault="00F0002D" w:rsidP="00F0002D">
      <w:pPr>
        <w:spacing w:line="276" w:lineRule="auto"/>
        <w:rPr>
          <w:rFonts w:asciiTheme="minorHAnsi" w:hAnsiTheme="minorHAnsi" w:cstheme="minorHAnsi"/>
          <w:sz w:val="24"/>
          <w:lang w:eastAsia="x-none"/>
        </w:rPr>
      </w:pPr>
    </w:p>
    <w:p w:rsidR="00C4646B" w:rsidRPr="0089269D" w:rsidRDefault="0013411F" w:rsidP="002261DA">
      <w:pPr>
        <w:jc w:val="both"/>
        <w:rPr>
          <w:rFonts w:asciiTheme="minorHAnsi" w:hAnsiTheme="minorHAnsi" w:cstheme="minorHAnsi"/>
          <w:b/>
          <w:sz w:val="24"/>
        </w:rPr>
      </w:pPr>
      <w:r w:rsidRPr="0089269D">
        <w:rPr>
          <w:rFonts w:asciiTheme="minorHAnsi" w:hAnsiTheme="minorHAnsi" w:cstheme="minorHAnsi"/>
          <w:b/>
          <w:sz w:val="24"/>
        </w:rPr>
        <w:object w:dxaOrig="1532" w:dyaOrig="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riloga 1 je preglednica z dodatnimi podatki" style="width:76.5pt;height:49.5pt" o:ole="">
            <v:imagedata r:id="rId34" o:title=""/>
          </v:shape>
          <o:OLEObject Type="Embed" ProgID="Acrobat.Document.DC" ShapeID="_x0000_i1025" DrawAspect="Icon" ObjectID="_1766919221" r:id="rId35"/>
        </w:object>
      </w:r>
    </w:p>
    <w:sectPr w:rsidR="00C4646B" w:rsidRPr="0089269D" w:rsidSect="0028067D">
      <w:headerReference w:type="default" r:id="rId36"/>
      <w:footerReference w:type="default" r:id="rId37"/>
      <w:headerReference w:type="first" r:id="rId38"/>
      <w:pgSz w:w="11900" w:h="16840" w:code="9"/>
      <w:pgMar w:top="1701" w:right="1127"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411F" w:rsidRDefault="0013411F">
      <w:r>
        <w:separator/>
      </w:r>
    </w:p>
  </w:endnote>
  <w:endnote w:type="continuationSeparator" w:id="0">
    <w:p w:rsidR="0013411F" w:rsidRDefault="0013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swiss"/>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Franklin Gothic Demi Cond">
    <w:panose1 w:val="020B0706030402020204"/>
    <w:charset w:val="EE"/>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epublika">
    <w:altName w:val="Arial Narrow"/>
    <w:charset w:val="EE"/>
    <w:family w:val="auto"/>
    <w:pitch w:val="variable"/>
    <w:sig w:usb0="00000001" w:usb1="4000205B" w:usb2="00000000" w:usb3="00000000" w:csb0="00000093" w:csb1="00000000"/>
  </w:font>
  <w:font w:name="Republika Bold">
    <w:altName w:val="Courier New"/>
    <w:charset w:val="00"/>
    <w:family w:val="auto"/>
    <w:pitch w:val="variable"/>
    <w:sig w:usb0="03000000"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1F" w:rsidRPr="00051BC0" w:rsidRDefault="0013411F" w:rsidP="0013411F">
    <w:pPr>
      <w:pStyle w:val="Noga"/>
      <w:rPr>
        <w:rFonts w:cs="Arial"/>
        <w:color w:val="FF0000"/>
        <w:sz w:val="16"/>
        <w:szCs w:val="16"/>
      </w:rPr>
    </w:pPr>
    <w:r>
      <w:t>_________________________________________________________________________________</w:t>
    </w:r>
    <w:r w:rsidRPr="003D1059">
      <w:rPr>
        <w:rFonts w:cs="Arial"/>
        <w:sz w:val="16"/>
        <w:szCs w:val="16"/>
      </w:rPr>
      <w:t xml:space="preserve">Ministrstvo za obrambo, Uprava RS za zaščito in </w:t>
    </w:r>
    <w:r w:rsidRPr="00CA4843">
      <w:rPr>
        <w:rFonts w:cs="Arial"/>
        <w:sz w:val="16"/>
        <w:szCs w:val="16"/>
      </w:rPr>
      <w:t>reševanje</w:t>
    </w:r>
    <w:r>
      <w:rPr>
        <w:rFonts w:cs="Arial"/>
        <w:sz w:val="16"/>
        <w:szCs w:val="16"/>
      </w:rPr>
      <w:t>, Izpostava Maribor</w:t>
    </w:r>
    <w:r>
      <w:rPr>
        <w:rFonts w:cs="Arial"/>
        <w:sz w:val="16"/>
        <w:szCs w:val="16"/>
      </w:rPr>
      <w:tab/>
      <w:t>November,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411F" w:rsidRDefault="0013411F">
      <w:r>
        <w:separator/>
      </w:r>
    </w:p>
  </w:footnote>
  <w:footnote w:type="continuationSeparator" w:id="0">
    <w:p w:rsidR="0013411F" w:rsidRDefault="001341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625431"/>
      <w:docPartObj>
        <w:docPartGallery w:val="Page Numbers (Top of Page)"/>
        <w:docPartUnique/>
      </w:docPartObj>
    </w:sdtPr>
    <w:sdtEndPr/>
    <w:sdtContent>
      <w:p w:rsidR="0013411F" w:rsidRDefault="0013411F">
        <w:pPr>
          <w:pStyle w:val="Glava"/>
          <w:jc w:val="right"/>
        </w:pPr>
        <w:r>
          <w:fldChar w:fldCharType="begin"/>
        </w:r>
        <w:r>
          <w:instrText>PAGE   \* MERGEFORMAT</w:instrText>
        </w:r>
        <w:r>
          <w:fldChar w:fldCharType="separate"/>
        </w:r>
        <w:r w:rsidR="00323C48">
          <w:rPr>
            <w:noProof/>
          </w:rPr>
          <w:t>27</w:t>
        </w:r>
        <w:r>
          <w:fldChar w:fldCharType="end"/>
        </w:r>
      </w:p>
    </w:sdtContent>
  </w:sdt>
  <w:p w:rsidR="0013411F" w:rsidRPr="00110CBD" w:rsidRDefault="0013411F"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11F" w:rsidRPr="008F3500" w:rsidRDefault="0013411F" w:rsidP="00051BC0">
    <w:pPr>
      <w:autoSpaceDE w:val="0"/>
      <w:autoSpaceDN w:val="0"/>
      <w:adjustRightInd w:val="0"/>
      <w:rPr>
        <w:rFonts w:ascii="Republika" w:hAnsi="Republika"/>
      </w:rPr>
    </w:pPr>
    <w:r>
      <w:rPr>
        <w:rFonts w:ascii="Republika" w:hAnsi="Republika"/>
        <w:noProof/>
        <w:lang w:eastAsia="sl-SI"/>
      </w:rPr>
      <w:drawing>
        <wp:inline distT="0" distB="0" distL="0" distR="0">
          <wp:extent cx="381635" cy="393700"/>
          <wp:effectExtent l="0" t="0" r="0" b="6350"/>
          <wp:docPr id="11" name="Slika 11"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1635" cy="393700"/>
                  </a:xfrm>
                  <a:prstGeom prst="rect">
                    <a:avLst/>
                  </a:prstGeom>
                  <a:noFill/>
                  <a:ln>
                    <a:noFill/>
                  </a:ln>
                </pic:spPr>
              </pic:pic>
            </a:graphicData>
          </a:graphic>
        </wp:inline>
      </w:drawing>
    </w:r>
    <w:r>
      <w:rPr>
        <w:rFonts w:ascii="Republika" w:hAnsi="Republika"/>
      </w:rPr>
      <w:t>R</w:t>
    </w:r>
    <w:r w:rsidRPr="008F3500">
      <w:rPr>
        <w:rFonts w:ascii="Republika" w:hAnsi="Republika"/>
      </w:rPr>
      <w:t>EPUBLIKA SLOVENIJA</w:t>
    </w:r>
  </w:p>
  <w:p w:rsidR="0013411F" w:rsidRDefault="0013411F" w:rsidP="00051BC0">
    <w:pPr>
      <w:pStyle w:val="Glava"/>
      <w:tabs>
        <w:tab w:val="left" w:pos="5112"/>
      </w:tabs>
      <w:spacing w:after="120" w:line="240" w:lineRule="exact"/>
      <w:rPr>
        <w:rFonts w:ascii="Republika Bold" w:hAnsi="Republika Bold"/>
        <w:b/>
        <w:caps/>
      </w:rPr>
    </w:pPr>
    <w:r>
      <w:rPr>
        <w:rFonts w:ascii="Republika Bold" w:hAnsi="Republika Bold"/>
        <w:b/>
        <w:caps/>
      </w:rPr>
      <w:t>Ministrstvo za obrambo</w:t>
    </w:r>
  </w:p>
  <w:p w:rsidR="0013411F" w:rsidRPr="00697771" w:rsidRDefault="0013411F" w:rsidP="00051BC0">
    <w:pPr>
      <w:pStyle w:val="Glava"/>
      <w:tabs>
        <w:tab w:val="left" w:pos="5112"/>
      </w:tabs>
      <w:spacing w:after="120" w:line="240" w:lineRule="exact"/>
      <w:rPr>
        <w:rFonts w:ascii="Republika" w:hAnsi="Republika" w:cs="Calibri"/>
        <w:caps/>
      </w:rPr>
    </w:pPr>
    <w:r w:rsidRPr="00697771">
      <w:rPr>
        <w:rFonts w:ascii="Republika" w:hAnsi="Republika" w:cs="Calibri"/>
        <w:caps/>
      </w:rPr>
      <w:t>UPRAVA REPUBLIKE SLOVENIJE</w:t>
    </w:r>
    <w:r w:rsidRPr="00697771">
      <w:rPr>
        <w:rFonts w:ascii="Republika" w:hAnsi="Republika" w:cs="Calibri"/>
        <w:caps/>
      </w:rPr>
      <w:br/>
      <w:t>ZA ZAŠČITO IN REŠEVANJE</w:t>
    </w:r>
  </w:p>
  <w:p w:rsidR="0013411F" w:rsidRPr="0068396B" w:rsidRDefault="0013411F" w:rsidP="00051BC0">
    <w:pPr>
      <w:pStyle w:val="Glava"/>
      <w:tabs>
        <w:tab w:val="left" w:pos="5112"/>
      </w:tabs>
      <w:spacing w:before="120" w:line="240" w:lineRule="exact"/>
      <w:rPr>
        <w:rFonts w:ascii="Republika" w:hAnsi="Republika" w:cs="Arial"/>
      </w:rPr>
    </w:pPr>
    <w:r w:rsidRPr="0068396B">
      <w:rPr>
        <w:rFonts w:ascii="Republika" w:hAnsi="Republika" w:cs="Arial"/>
      </w:rPr>
      <w:t xml:space="preserve">Izpostava </w:t>
    </w:r>
    <w:r>
      <w:rPr>
        <w:rFonts w:ascii="Republika" w:hAnsi="Republika" w:cs="Arial"/>
      </w:rPr>
      <w:t>Maribor</w:t>
    </w:r>
  </w:p>
  <w:p w:rsidR="0013411F" w:rsidRDefault="0013411F" w:rsidP="0013411F">
    <w:pPr>
      <w:pStyle w:val="Glava"/>
      <w:tabs>
        <w:tab w:val="left" w:pos="5112"/>
      </w:tabs>
      <w:spacing w:before="120" w:line="240" w:lineRule="exact"/>
      <w:rPr>
        <w:rFonts w:cs="Arial"/>
        <w:sz w:val="16"/>
      </w:rPr>
    </w:pPr>
    <w:r>
      <w:rPr>
        <w:rFonts w:cs="Arial"/>
        <w:sz w:val="16"/>
      </w:rPr>
      <w:t>Bezjakova 151, 2341 Limbuš</w:t>
    </w:r>
  </w:p>
  <w:p w:rsidR="0013411F" w:rsidRDefault="0013411F" w:rsidP="0013411F">
    <w:pPr>
      <w:pStyle w:val="Glava"/>
      <w:tabs>
        <w:tab w:val="left" w:pos="5112"/>
      </w:tabs>
      <w:spacing w:line="240" w:lineRule="exact"/>
      <w:jc w:val="right"/>
      <w:rPr>
        <w:rFonts w:cs="Arial"/>
        <w:sz w:val="16"/>
      </w:rPr>
    </w:pPr>
    <w:r w:rsidRPr="008F3500">
      <w:rPr>
        <w:rFonts w:cs="Arial"/>
        <w:sz w:val="16"/>
      </w:rPr>
      <w:t xml:space="preserve">T: </w:t>
    </w:r>
    <w:r>
      <w:rPr>
        <w:rFonts w:cs="Arial"/>
        <w:sz w:val="16"/>
      </w:rPr>
      <w:t>02 250 69 10</w:t>
    </w:r>
  </w:p>
  <w:p w:rsidR="0013411F" w:rsidRDefault="0013411F" w:rsidP="0013411F">
    <w:pPr>
      <w:pStyle w:val="Glava"/>
      <w:tabs>
        <w:tab w:val="left" w:pos="5112"/>
      </w:tabs>
      <w:spacing w:line="240" w:lineRule="exact"/>
      <w:jc w:val="right"/>
      <w:rPr>
        <w:rFonts w:cs="Arial"/>
        <w:sz w:val="16"/>
      </w:rPr>
    </w:pPr>
    <w:r w:rsidRPr="008F3500">
      <w:rPr>
        <w:rFonts w:cs="Arial"/>
        <w:sz w:val="16"/>
      </w:rPr>
      <w:t xml:space="preserve">F: </w:t>
    </w:r>
    <w:r>
      <w:rPr>
        <w:rFonts w:cs="Arial"/>
        <w:sz w:val="16"/>
      </w:rPr>
      <w:t>02 250 69 01</w:t>
    </w:r>
  </w:p>
  <w:p w:rsidR="0013411F" w:rsidRDefault="0013411F" w:rsidP="0013411F">
    <w:pPr>
      <w:pStyle w:val="Glava"/>
      <w:tabs>
        <w:tab w:val="left" w:pos="5112"/>
      </w:tabs>
      <w:spacing w:line="240" w:lineRule="exact"/>
      <w:jc w:val="right"/>
      <w:rPr>
        <w:rFonts w:cs="Arial"/>
        <w:sz w:val="16"/>
      </w:rPr>
    </w:pPr>
    <w:r w:rsidRPr="008F3500">
      <w:rPr>
        <w:rFonts w:cs="Arial"/>
        <w:sz w:val="16"/>
      </w:rPr>
      <w:t xml:space="preserve">E: </w:t>
    </w:r>
    <w:r w:rsidRPr="0013411F">
      <w:rPr>
        <w:rFonts w:cs="Arial"/>
        <w:sz w:val="16"/>
      </w:rPr>
      <w:t>gp.mb@urszr.s</w:t>
    </w:r>
    <w:r>
      <w:rPr>
        <w:rFonts w:cs="Arial"/>
        <w:sz w:val="16"/>
      </w:rPr>
      <w:t>i</w:t>
    </w:r>
  </w:p>
  <w:p w:rsidR="0013411F" w:rsidRPr="008F3500" w:rsidRDefault="0013411F" w:rsidP="0013411F">
    <w:pPr>
      <w:pStyle w:val="Glava"/>
      <w:tabs>
        <w:tab w:val="left" w:pos="5112"/>
      </w:tabs>
      <w:spacing w:line="240" w:lineRule="exact"/>
      <w:jc w:val="right"/>
      <w:rPr>
        <w:rFonts w:cs="Arial"/>
        <w:sz w:val="16"/>
      </w:rPr>
    </w:pPr>
    <w:r w:rsidRPr="00DF181A">
      <w:rPr>
        <w:rFonts w:cs="Arial"/>
        <w:sz w:val="16"/>
      </w:rPr>
      <w:t>www.sos112.si/</w:t>
    </w:r>
    <w:r>
      <w:rPr>
        <w:rFonts w:cs="Arial"/>
        <w:sz w:val="16"/>
      </w:rPr>
      <w:t xml:space="preserve"> </w:t>
    </w:r>
    <w:proofErr w:type="spellStart"/>
    <w:r>
      <w:rPr>
        <w:rFonts w:cs="Arial"/>
        <w:sz w:val="16"/>
      </w:rPr>
      <w:t>maribor</w:t>
    </w:r>
    <w:proofErr w:type="spellEnd"/>
  </w:p>
  <w:p w:rsidR="0013411F" w:rsidRPr="00051BC0" w:rsidRDefault="0013411F" w:rsidP="00051BC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3043"/>
    <w:multiLevelType w:val="hybridMultilevel"/>
    <w:tmpl w:val="3788C65E"/>
    <w:lvl w:ilvl="0" w:tplc="192C1700">
      <w:numFmt w:val="bullet"/>
      <w:lvlText w:val="–"/>
      <w:lvlJc w:val="left"/>
      <w:pPr>
        <w:tabs>
          <w:tab w:val="num" w:pos="720"/>
        </w:tabs>
        <w:ind w:left="720" w:hanging="360"/>
      </w:pPr>
      <w:rPr>
        <w:rFonts w:ascii="Arial" w:eastAsia="Calibri" w:hAnsi="Aria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041593"/>
    <w:multiLevelType w:val="singleLevel"/>
    <w:tmpl w:val="192C1700"/>
    <w:lvl w:ilvl="0">
      <w:numFmt w:val="bullet"/>
      <w:lvlText w:val="–"/>
      <w:lvlJc w:val="left"/>
      <w:pPr>
        <w:ind w:left="360" w:hanging="360"/>
      </w:pPr>
      <w:rPr>
        <w:rFonts w:ascii="Arial" w:eastAsia="Calibri" w:hAnsi="Arial" w:hint="default"/>
      </w:rPr>
    </w:lvl>
  </w:abstractNum>
  <w:abstractNum w:abstractNumId="2" w15:restartNumberingAfterBreak="0">
    <w:nsid w:val="1DDE017C"/>
    <w:multiLevelType w:val="hybridMultilevel"/>
    <w:tmpl w:val="8A80CFB4"/>
    <w:lvl w:ilvl="0" w:tplc="9A4CF792">
      <w:start w:val="1"/>
      <w:numFmt w:val="bullet"/>
      <w:pStyle w:val="Zamik1"/>
      <w:lvlText w:val=""/>
      <w:lvlJc w:val="left"/>
      <w:pPr>
        <w:tabs>
          <w:tab w:val="num" w:pos="34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114613"/>
    <w:multiLevelType w:val="multilevel"/>
    <w:tmpl w:val="784093FE"/>
    <w:styleLink w:val="NAS1"/>
    <w:lvl w:ilvl="0">
      <w:start w:val="1"/>
      <w:numFmt w:val="decimal"/>
      <w:lvlText w:val="%1."/>
      <w:lvlJc w:val="left"/>
      <w:pPr>
        <w:ind w:left="357" w:hanging="357"/>
      </w:pPr>
      <w:rPr>
        <w:rFonts w:ascii="Arial" w:hAnsi="Arial" w:cs="Times New Roman" w:hint="default"/>
        <w:b/>
        <w:sz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24644D42"/>
    <w:multiLevelType w:val="hybridMultilevel"/>
    <w:tmpl w:val="3D184080"/>
    <w:lvl w:ilvl="0" w:tplc="00F4E6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5394244"/>
    <w:multiLevelType w:val="singleLevel"/>
    <w:tmpl w:val="3B547088"/>
    <w:lvl w:ilvl="0">
      <w:start w:val="1"/>
      <w:numFmt w:val="decimal"/>
      <w:pStyle w:val="Natevanje123"/>
      <w:lvlText w:val="%1."/>
      <w:lvlJc w:val="left"/>
      <w:pPr>
        <w:tabs>
          <w:tab w:val="num" w:pos="0"/>
        </w:tabs>
        <w:ind w:left="567" w:hanging="567"/>
      </w:pPr>
      <w:rPr>
        <w:rFonts w:ascii="Arial" w:hAnsi="Arial" w:cs="Times New Roman" w:hint="default"/>
        <w:b/>
        <w:i w:val="0"/>
        <w:sz w:val="20"/>
      </w:rPr>
    </w:lvl>
  </w:abstractNum>
  <w:abstractNum w:abstractNumId="6" w15:restartNumberingAfterBreak="0">
    <w:nsid w:val="37685FE2"/>
    <w:multiLevelType w:val="multilevel"/>
    <w:tmpl w:val="63204506"/>
    <w:styleLink w:val="Naslo1"/>
    <w:lvl w:ilvl="0">
      <w:start w:val="1"/>
      <w:numFmt w:val="decimal"/>
      <w:lvlText w:val="%1."/>
      <w:lvlJc w:val="left"/>
      <w:pPr>
        <w:ind w:left="360" w:hanging="360"/>
      </w:pPr>
      <w:rPr>
        <w:rFonts w:ascii="Arial" w:hAnsi="Arial" w:cs="Times New Roman" w:hint="default"/>
        <w:b/>
        <w:sz w:val="22"/>
      </w:rPr>
    </w:lvl>
    <w:lvl w:ilvl="1">
      <w:start w:val="1"/>
      <w:numFmt w:val="decimal"/>
      <w:lvlText w:val="%1.%2"/>
      <w:lvlJc w:val="left"/>
      <w:pPr>
        <w:ind w:left="357" w:hanging="357"/>
      </w:pPr>
      <w:rPr>
        <w:rFonts w:ascii="Arial" w:hAnsi="Arial" w:cs="Times New Roman" w:hint="default"/>
        <w:b/>
        <w:sz w:val="22"/>
      </w:rPr>
    </w:lvl>
    <w:lvl w:ilvl="2">
      <w:start w:val="1"/>
      <w:numFmt w:val="decimal"/>
      <w:lvlText w:val="%1.%2.%3"/>
      <w:lvlJc w:val="left"/>
      <w:pPr>
        <w:ind w:left="357" w:hanging="357"/>
      </w:pPr>
      <w:rPr>
        <w:rFonts w:ascii="Arial" w:hAnsi="Arial" w:cs="Times New Roman" w:hint="default"/>
        <w:sz w:val="22"/>
      </w:rPr>
    </w:lvl>
    <w:lvl w:ilvl="3">
      <w:start w:val="1"/>
      <w:numFmt w:val="decimal"/>
      <w:lvlText w:val="%1.%2.%3.%4"/>
      <w:lvlJc w:val="left"/>
      <w:pPr>
        <w:ind w:left="357" w:hanging="357"/>
      </w:pPr>
      <w:rPr>
        <w:rFonts w:ascii="Arial" w:hAnsi="Arial" w:cs="Times New Roman" w:hint="default"/>
        <w:sz w:val="22"/>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431F4748"/>
    <w:multiLevelType w:val="hybridMultilevel"/>
    <w:tmpl w:val="46B4DA32"/>
    <w:lvl w:ilvl="0" w:tplc="192C1700">
      <w:numFmt w:val="bullet"/>
      <w:lvlText w:val="–"/>
      <w:lvlJc w:val="left"/>
      <w:pPr>
        <w:ind w:left="720" w:hanging="360"/>
      </w:pPr>
      <w:rPr>
        <w:rFonts w:ascii="Arial" w:eastAsia="Calibri"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4291F3A"/>
    <w:multiLevelType w:val="hybridMultilevel"/>
    <w:tmpl w:val="DFD8FB1A"/>
    <w:lvl w:ilvl="0" w:tplc="192C1700">
      <w:numFmt w:val="bullet"/>
      <w:lvlText w:val="–"/>
      <w:lvlJc w:val="left"/>
      <w:pPr>
        <w:tabs>
          <w:tab w:val="num" w:pos="720"/>
        </w:tabs>
        <w:ind w:left="720" w:hanging="360"/>
      </w:pPr>
      <w:rPr>
        <w:rFonts w:ascii="Arial" w:eastAsia="Calibri" w:hAnsi="Arial" w:hint="default"/>
      </w:rPr>
    </w:lvl>
    <w:lvl w:ilvl="1" w:tplc="192C1700">
      <w:numFmt w:val="bullet"/>
      <w:lvlText w:val="–"/>
      <w:lvlJc w:val="left"/>
      <w:pPr>
        <w:tabs>
          <w:tab w:val="num" w:pos="1440"/>
        </w:tabs>
        <w:ind w:left="1440" w:hanging="360"/>
      </w:pPr>
      <w:rPr>
        <w:rFonts w:ascii="Arial" w:eastAsia="Calibri" w:hAnsi="Aria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17F76"/>
    <w:multiLevelType w:val="singleLevel"/>
    <w:tmpl w:val="0EF2C862"/>
    <w:lvl w:ilvl="0">
      <w:start w:val="1"/>
      <w:numFmt w:val="upperLetter"/>
      <w:pStyle w:val="NatevanjeABC"/>
      <w:lvlText w:val="%1."/>
      <w:lvlJc w:val="left"/>
      <w:pPr>
        <w:tabs>
          <w:tab w:val="num" w:pos="0"/>
        </w:tabs>
        <w:ind w:left="567" w:hanging="567"/>
      </w:pPr>
      <w:rPr>
        <w:rFonts w:ascii="Arial" w:hAnsi="Arial" w:cs="Times New Roman" w:hint="default"/>
        <w:b/>
        <w:i w:val="0"/>
        <w:sz w:val="20"/>
      </w:rPr>
    </w:lvl>
  </w:abstractNum>
  <w:abstractNum w:abstractNumId="10" w15:restartNumberingAfterBreak="0">
    <w:nsid w:val="582B2AFE"/>
    <w:multiLevelType w:val="multilevel"/>
    <w:tmpl w:val="C21A1320"/>
    <w:lvl w:ilvl="0">
      <w:start w:val="1"/>
      <w:numFmt w:val="decimal"/>
      <w:lvlText w:val="%1"/>
      <w:lvlJc w:val="left"/>
      <w:pPr>
        <w:tabs>
          <w:tab w:val="num" w:pos="432"/>
        </w:tabs>
        <w:ind w:left="432" w:hanging="432"/>
      </w:pPr>
      <w:rPr>
        <w:rFonts w:cs="Times New Roman"/>
        <w:color w:val="auto"/>
      </w:rPr>
    </w:lvl>
    <w:lvl w:ilvl="1">
      <w:start w:val="1"/>
      <w:numFmt w:val="decimal"/>
      <w:lvlText w:val="%1.%2"/>
      <w:lvlJc w:val="left"/>
      <w:pPr>
        <w:tabs>
          <w:tab w:val="num" w:pos="5822"/>
        </w:tabs>
        <w:ind w:left="5822" w:hanging="576"/>
      </w:pPr>
      <w:rPr>
        <w:rFonts w:cs="Times New Roman"/>
        <w:color w:val="000000"/>
      </w:rPr>
    </w:lvl>
    <w:lvl w:ilvl="2">
      <w:start w:val="1"/>
      <w:numFmt w:val="decimal"/>
      <w:lvlText w:val="%1.%2.%3"/>
      <w:lvlJc w:val="left"/>
      <w:pPr>
        <w:tabs>
          <w:tab w:val="num" w:pos="720"/>
        </w:tabs>
        <w:ind w:left="720" w:hanging="720"/>
      </w:pPr>
      <w:rPr>
        <w:rFonts w:cs="Times New Roman"/>
      </w:rPr>
    </w:lvl>
    <w:lvl w:ilvl="3">
      <w:start w:val="1"/>
      <w:numFmt w:val="decimal"/>
      <w:pStyle w:val="Naslov4"/>
      <w:lvlText w:val="%1.%2.%3.%4"/>
      <w:lvlJc w:val="left"/>
      <w:pPr>
        <w:tabs>
          <w:tab w:val="num" w:pos="864"/>
        </w:tabs>
        <w:ind w:left="864" w:hanging="864"/>
      </w:pPr>
      <w:rPr>
        <w:rFonts w:cs="Times New Roman"/>
      </w:rPr>
    </w:lvl>
    <w:lvl w:ilvl="4">
      <w:start w:val="1"/>
      <w:numFmt w:val="decimal"/>
      <w:pStyle w:val="Naslov5"/>
      <w:lvlText w:val="%1.%2.%3.%4.%5"/>
      <w:lvlJc w:val="left"/>
      <w:pPr>
        <w:tabs>
          <w:tab w:val="num" w:pos="1008"/>
        </w:tabs>
        <w:ind w:left="1008" w:hanging="1008"/>
      </w:pPr>
      <w:rPr>
        <w:rFonts w:cs="Times New Roman"/>
      </w:rPr>
    </w:lvl>
    <w:lvl w:ilvl="5">
      <w:start w:val="1"/>
      <w:numFmt w:val="decimal"/>
      <w:pStyle w:val="Naslov6"/>
      <w:lvlText w:val="%1.%2.%3.%4.%5.%6"/>
      <w:lvlJc w:val="left"/>
      <w:pPr>
        <w:tabs>
          <w:tab w:val="num" w:pos="1152"/>
        </w:tabs>
        <w:ind w:left="1152" w:hanging="1152"/>
      </w:pPr>
      <w:rPr>
        <w:rFonts w:cs="Times New Roman"/>
      </w:rPr>
    </w:lvl>
    <w:lvl w:ilvl="6">
      <w:start w:val="1"/>
      <w:numFmt w:val="decimal"/>
      <w:pStyle w:val="Naslov7"/>
      <w:lvlText w:val="%1.%2.%3.%4.%5.%6.%7"/>
      <w:lvlJc w:val="left"/>
      <w:pPr>
        <w:tabs>
          <w:tab w:val="num" w:pos="1296"/>
        </w:tabs>
        <w:ind w:left="1296" w:hanging="1296"/>
      </w:pPr>
      <w:rPr>
        <w:rFonts w:cs="Times New Roman"/>
      </w:rPr>
    </w:lvl>
    <w:lvl w:ilvl="7">
      <w:start w:val="1"/>
      <w:numFmt w:val="decimal"/>
      <w:pStyle w:val="Naslov8"/>
      <w:lvlText w:val="%1.%2.%3.%4.%5.%6.%7.%8"/>
      <w:lvlJc w:val="left"/>
      <w:pPr>
        <w:tabs>
          <w:tab w:val="num" w:pos="1440"/>
        </w:tabs>
        <w:ind w:left="1440" w:hanging="1440"/>
      </w:pPr>
      <w:rPr>
        <w:rFonts w:cs="Times New Roman"/>
      </w:rPr>
    </w:lvl>
    <w:lvl w:ilvl="8">
      <w:start w:val="1"/>
      <w:numFmt w:val="decimal"/>
      <w:pStyle w:val="Naslov9"/>
      <w:lvlText w:val="%1.%2.%3.%4.%5.%6.%7.%8.%9"/>
      <w:lvlJc w:val="left"/>
      <w:pPr>
        <w:tabs>
          <w:tab w:val="num" w:pos="1584"/>
        </w:tabs>
        <w:ind w:left="1584" w:hanging="1584"/>
      </w:pPr>
      <w:rPr>
        <w:rFonts w:cs="Times New Roman"/>
      </w:rPr>
    </w:lvl>
  </w:abstractNum>
  <w:abstractNum w:abstractNumId="11" w15:restartNumberingAfterBreak="0">
    <w:nsid w:val="6608169A"/>
    <w:multiLevelType w:val="hybridMultilevel"/>
    <w:tmpl w:val="4E92CFAC"/>
    <w:lvl w:ilvl="0" w:tplc="62DCEF70">
      <w:start w:val="1"/>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661F7CA4"/>
    <w:multiLevelType w:val="singleLevel"/>
    <w:tmpl w:val="6CBCF6B2"/>
    <w:lvl w:ilvl="0">
      <w:start w:val="1"/>
      <w:numFmt w:val="upperRoman"/>
      <w:pStyle w:val="NatevanjeIIIIII"/>
      <w:lvlText w:val="%1."/>
      <w:lvlJc w:val="left"/>
      <w:pPr>
        <w:tabs>
          <w:tab w:val="num" w:pos="0"/>
        </w:tabs>
      </w:pPr>
      <w:rPr>
        <w:rFonts w:ascii="Arial" w:hAnsi="Arial" w:cs="Times New Roman" w:hint="default"/>
        <w:b/>
        <w:i w:val="0"/>
        <w:sz w:val="20"/>
      </w:rPr>
    </w:lvl>
  </w:abstractNum>
  <w:abstractNum w:abstractNumId="13" w15:restartNumberingAfterBreak="0">
    <w:nsid w:val="6B270C57"/>
    <w:multiLevelType w:val="hybridMultilevel"/>
    <w:tmpl w:val="343E9530"/>
    <w:lvl w:ilvl="0" w:tplc="00F4E64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B9866DD"/>
    <w:multiLevelType w:val="hybridMultilevel"/>
    <w:tmpl w:val="D9DA14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9"/>
  </w:num>
  <w:num w:numId="4">
    <w:abstractNumId w:val="12"/>
  </w:num>
  <w:num w:numId="5">
    <w:abstractNumId w:val="2"/>
  </w:num>
  <w:num w:numId="6">
    <w:abstractNumId w:val="3"/>
  </w:num>
  <w:num w:numId="7">
    <w:abstractNumId w:val="6"/>
  </w:num>
  <w:num w:numId="8">
    <w:abstractNumId w:val="0"/>
  </w:num>
  <w:num w:numId="9">
    <w:abstractNumId w:val="8"/>
  </w:num>
  <w:num w:numId="10">
    <w:abstractNumId w:val="1"/>
  </w:num>
  <w:num w:numId="11">
    <w:abstractNumId w:val="7"/>
  </w:num>
  <w:num w:numId="12">
    <w:abstractNumId w:val="13"/>
  </w:num>
  <w:num w:numId="13">
    <w:abstractNumId w:val="4"/>
  </w:num>
  <w:num w:numId="14">
    <w:abstractNumId w:val="11"/>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it-IT" w:vendorID="64" w:dllVersion="6" w:nlCheck="1" w:checkStyle="0"/>
  <w:activeWritingStyle w:appName="MSWord" w:lang="de-DE" w:vendorID="64" w:dllVersion="6" w:nlCheck="1" w:checkStyle="1"/>
  <w:activeWritingStyle w:appName="MSWord" w:lang="en-US" w:vendorID="64" w:dllVersion="6" w:nlCheck="1" w:checkStyle="1"/>
  <w:activeWritingStyle w:appName="MSWord" w:lang="it-IT" w:vendorID="64" w:dllVersion="4096" w:nlCheck="1" w:checkStyle="0"/>
  <w:activeWritingStyle w:appName="MSWord" w:lang="de-DE" w:vendorID="64" w:dllVersion="4096" w:nlCheck="1" w:checkStyle="0"/>
  <w:activeWritingStyle w:appName="MSWord" w:lang="en-US" w:vendorID="64" w:dllVersion="4096"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EE"/>
    <w:rsid w:val="000029A2"/>
    <w:rsid w:val="00004224"/>
    <w:rsid w:val="00004EAE"/>
    <w:rsid w:val="00013DB3"/>
    <w:rsid w:val="00022F9A"/>
    <w:rsid w:val="00023A88"/>
    <w:rsid w:val="00033B5F"/>
    <w:rsid w:val="0003483E"/>
    <w:rsid w:val="00040780"/>
    <w:rsid w:val="00051AD1"/>
    <w:rsid w:val="00051BC0"/>
    <w:rsid w:val="0005301F"/>
    <w:rsid w:val="000563BA"/>
    <w:rsid w:val="00063A63"/>
    <w:rsid w:val="00067FA4"/>
    <w:rsid w:val="000748EB"/>
    <w:rsid w:val="00085A02"/>
    <w:rsid w:val="000920FA"/>
    <w:rsid w:val="000A6AC2"/>
    <w:rsid w:val="000A6B5C"/>
    <w:rsid w:val="000A7238"/>
    <w:rsid w:val="000B5CF7"/>
    <w:rsid w:val="000D331B"/>
    <w:rsid w:val="000E02C1"/>
    <w:rsid w:val="000E6692"/>
    <w:rsid w:val="00100CC7"/>
    <w:rsid w:val="00110CBD"/>
    <w:rsid w:val="0013411F"/>
    <w:rsid w:val="001357B2"/>
    <w:rsid w:val="00141973"/>
    <w:rsid w:val="00144B8E"/>
    <w:rsid w:val="0015680E"/>
    <w:rsid w:val="00157A66"/>
    <w:rsid w:val="00164434"/>
    <w:rsid w:val="001662AA"/>
    <w:rsid w:val="0017478F"/>
    <w:rsid w:val="00184CA0"/>
    <w:rsid w:val="0018762D"/>
    <w:rsid w:val="001945D0"/>
    <w:rsid w:val="001A2A14"/>
    <w:rsid w:val="001A5803"/>
    <w:rsid w:val="001B2B43"/>
    <w:rsid w:val="001C282C"/>
    <w:rsid w:val="001D3BFE"/>
    <w:rsid w:val="001D3EC0"/>
    <w:rsid w:val="001E01D1"/>
    <w:rsid w:val="00202A77"/>
    <w:rsid w:val="00225448"/>
    <w:rsid w:val="002261DA"/>
    <w:rsid w:val="00254DD2"/>
    <w:rsid w:val="002566FE"/>
    <w:rsid w:val="00271CE5"/>
    <w:rsid w:val="00274472"/>
    <w:rsid w:val="0028067D"/>
    <w:rsid w:val="00282020"/>
    <w:rsid w:val="002821CC"/>
    <w:rsid w:val="002A2B69"/>
    <w:rsid w:val="002B0B2F"/>
    <w:rsid w:val="002B2D28"/>
    <w:rsid w:val="002C2C20"/>
    <w:rsid w:val="002D5695"/>
    <w:rsid w:val="002F2106"/>
    <w:rsid w:val="002F51BB"/>
    <w:rsid w:val="00300A81"/>
    <w:rsid w:val="00306161"/>
    <w:rsid w:val="00312AA8"/>
    <w:rsid w:val="003169F0"/>
    <w:rsid w:val="00323C48"/>
    <w:rsid w:val="00324243"/>
    <w:rsid w:val="003320E0"/>
    <w:rsid w:val="00357AF2"/>
    <w:rsid w:val="003636BF"/>
    <w:rsid w:val="00363992"/>
    <w:rsid w:val="00371442"/>
    <w:rsid w:val="003845B4"/>
    <w:rsid w:val="00387B1A"/>
    <w:rsid w:val="003A0C0B"/>
    <w:rsid w:val="003A2434"/>
    <w:rsid w:val="003B53E0"/>
    <w:rsid w:val="003C5EE5"/>
    <w:rsid w:val="003C7CCD"/>
    <w:rsid w:val="003E1C74"/>
    <w:rsid w:val="003E5785"/>
    <w:rsid w:val="003F6193"/>
    <w:rsid w:val="00413228"/>
    <w:rsid w:val="00414815"/>
    <w:rsid w:val="004257A8"/>
    <w:rsid w:val="00427515"/>
    <w:rsid w:val="00432F50"/>
    <w:rsid w:val="004440A0"/>
    <w:rsid w:val="0045444A"/>
    <w:rsid w:val="004657EE"/>
    <w:rsid w:val="0048132F"/>
    <w:rsid w:val="00482298"/>
    <w:rsid w:val="0049007B"/>
    <w:rsid w:val="004A2FB5"/>
    <w:rsid w:val="004B1A03"/>
    <w:rsid w:val="004B4CC9"/>
    <w:rsid w:val="004B740C"/>
    <w:rsid w:val="004E040C"/>
    <w:rsid w:val="004E6879"/>
    <w:rsid w:val="004E79FB"/>
    <w:rsid w:val="004F4B91"/>
    <w:rsid w:val="005124D4"/>
    <w:rsid w:val="00526246"/>
    <w:rsid w:val="00531EC8"/>
    <w:rsid w:val="00534896"/>
    <w:rsid w:val="00546613"/>
    <w:rsid w:val="00551935"/>
    <w:rsid w:val="00556935"/>
    <w:rsid w:val="00567106"/>
    <w:rsid w:val="00593FF2"/>
    <w:rsid w:val="005E1D3C"/>
    <w:rsid w:val="006054A9"/>
    <w:rsid w:val="00612343"/>
    <w:rsid w:val="00612396"/>
    <w:rsid w:val="00613622"/>
    <w:rsid w:val="00615E5F"/>
    <w:rsid w:val="00625AE6"/>
    <w:rsid w:val="006301BA"/>
    <w:rsid w:val="006303E2"/>
    <w:rsid w:val="00632253"/>
    <w:rsid w:val="00640DBD"/>
    <w:rsid w:val="00642714"/>
    <w:rsid w:val="00644955"/>
    <w:rsid w:val="006455CE"/>
    <w:rsid w:val="00653C46"/>
    <w:rsid w:val="00655841"/>
    <w:rsid w:val="0067568F"/>
    <w:rsid w:val="00675702"/>
    <w:rsid w:val="00677EA3"/>
    <w:rsid w:val="00696DF0"/>
    <w:rsid w:val="006A23F8"/>
    <w:rsid w:val="006A54CD"/>
    <w:rsid w:val="006A7C55"/>
    <w:rsid w:val="006B249B"/>
    <w:rsid w:val="006B3AEA"/>
    <w:rsid w:val="006B67CB"/>
    <w:rsid w:val="006B6B1E"/>
    <w:rsid w:val="006D0CCC"/>
    <w:rsid w:val="006D1229"/>
    <w:rsid w:val="006D1EBD"/>
    <w:rsid w:val="006D7130"/>
    <w:rsid w:val="00701D7E"/>
    <w:rsid w:val="007139A3"/>
    <w:rsid w:val="00726436"/>
    <w:rsid w:val="00727900"/>
    <w:rsid w:val="00730BD2"/>
    <w:rsid w:val="00733017"/>
    <w:rsid w:val="0074086C"/>
    <w:rsid w:val="00742D48"/>
    <w:rsid w:val="00767447"/>
    <w:rsid w:val="00767718"/>
    <w:rsid w:val="00767EC8"/>
    <w:rsid w:val="007771CD"/>
    <w:rsid w:val="00783310"/>
    <w:rsid w:val="00792E84"/>
    <w:rsid w:val="00794F55"/>
    <w:rsid w:val="007A4A6D"/>
    <w:rsid w:val="007C22FC"/>
    <w:rsid w:val="007D1BCF"/>
    <w:rsid w:val="007D4A36"/>
    <w:rsid w:val="007D75CF"/>
    <w:rsid w:val="007E0440"/>
    <w:rsid w:val="007E6DC5"/>
    <w:rsid w:val="007F536A"/>
    <w:rsid w:val="00806DBD"/>
    <w:rsid w:val="00807F4D"/>
    <w:rsid w:val="00816E4D"/>
    <w:rsid w:val="00830414"/>
    <w:rsid w:val="00833B37"/>
    <w:rsid w:val="00840268"/>
    <w:rsid w:val="00846E6D"/>
    <w:rsid w:val="00850ABA"/>
    <w:rsid w:val="00860428"/>
    <w:rsid w:val="008638E9"/>
    <w:rsid w:val="0088043C"/>
    <w:rsid w:val="008817A7"/>
    <w:rsid w:val="00884793"/>
    <w:rsid w:val="00884889"/>
    <w:rsid w:val="008906C9"/>
    <w:rsid w:val="0089269D"/>
    <w:rsid w:val="00892B8F"/>
    <w:rsid w:val="008A04D4"/>
    <w:rsid w:val="008C5738"/>
    <w:rsid w:val="008D04F0"/>
    <w:rsid w:val="008D565D"/>
    <w:rsid w:val="008E76B3"/>
    <w:rsid w:val="008F3500"/>
    <w:rsid w:val="008F73A1"/>
    <w:rsid w:val="00906514"/>
    <w:rsid w:val="00924E3C"/>
    <w:rsid w:val="009322D0"/>
    <w:rsid w:val="009566D5"/>
    <w:rsid w:val="009612BB"/>
    <w:rsid w:val="009862CF"/>
    <w:rsid w:val="00990670"/>
    <w:rsid w:val="00991B79"/>
    <w:rsid w:val="00992BFF"/>
    <w:rsid w:val="009A6DA7"/>
    <w:rsid w:val="009B11AD"/>
    <w:rsid w:val="009B12A0"/>
    <w:rsid w:val="009C740A"/>
    <w:rsid w:val="009D00D2"/>
    <w:rsid w:val="009D4434"/>
    <w:rsid w:val="009D629F"/>
    <w:rsid w:val="009E49E9"/>
    <w:rsid w:val="009F3688"/>
    <w:rsid w:val="009F5697"/>
    <w:rsid w:val="00A07B33"/>
    <w:rsid w:val="00A125C5"/>
    <w:rsid w:val="00A14910"/>
    <w:rsid w:val="00A2215D"/>
    <w:rsid w:val="00A2429F"/>
    <w:rsid w:val="00A2451C"/>
    <w:rsid w:val="00A551AB"/>
    <w:rsid w:val="00A5717F"/>
    <w:rsid w:val="00A63E47"/>
    <w:rsid w:val="00A6505C"/>
    <w:rsid w:val="00A65EE7"/>
    <w:rsid w:val="00A70133"/>
    <w:rsid w:val="00A70E3F"/>
    <w:rsid w:val="00A770A6"/>
    <w:rsid w:val="00A813B1"/>
    <w:rsid w:val="00A81D96"/>
    <w:rsid w:val="00A81E65"/>
    <w:rsid w:val="00A946C0"/>
    <w:rsid w:val="00AA4AA4"/>
    <w:rsid w:val="00AB36C4"/>
    <w:rsid w:val="00AB688D"/>
    <w:rsid w:val="00AC32B2"/>
    <w:rsid w:val="00AD259E"/>
    <w:rsid w:val="00AD4640"/>
    <w:rsid w:val="00AF0A40"/>
    <w:rsid w:val="00AF3153"/>
    <w:rsid w:val="00B0159A"/>
    <w:rsid w:val="00B1087B"/>
    <w:rsid w:val="00B17141"/>
    <w:rsid w:val="00B24D08"/>
    <w:rsid w:val="00B31575"/>
    <w:rsid w:val="00B31B8D"/>
    <w:rsid w:val="00B36527"/>
    <w:rsid w:val="00B41DB5"/>
    <w:rsid w:val="00B5344B"/>
    <w:rsid w:val="00B545AA"/>
    <w:rsid w:val="00B6322B"/>
    <w:rsid w:val="00B64F5D"/>
    <w:rsid w:val="00B7745F"/>
    <w:rsid w:val="00B8547D"/>
    <w:rsid w:val="00B8630E"/>
    <w:rsid w:val="00B90E3A"/>
    <w:rsid w:val="00BA4907"/>
    <w:rsid w:val="00BC2E6F"/>
    <w:rsid w:val="00BC6BD2"/>
    <w:rsid w:val="00BD5099"/>
    <w:rsid w:val="00BE310E"/>
    <w:rsid w:val="00BE71FE"/>
    <w:rsid w:val="00C00A04"/>
    <w:rsid w:val="00C2426A"/>
    <w:rsid w:val="00C250D5"/>
    <w:rsid w:val="00C3347B"/>
    <w:rsid w:val="00C35666"/>
    <w:rsid w:val="00C36865"/>
    <w:rsid w:val="00C4646B"/>
    <w:rsid w:val="00C55B67"/>
    <w:rsid w:val="00C56B83"/>
    <w:rsid w:val="00C621B6"/>
    <w:rsid w:val="00C623C3"/>
    <w:rsid w:val="00C63A60"/>
    <w:rsid w:val="00C64ED6"/>
    <w:rsid w:val="00C65058"/>
    <w:rsid w:val="00C66BFA"/>
    <w:rsid w:val="00C92898"/>
    <w:rsid w:val="00C929AE"/>
    <w:rsid w:val="00CA391B"/>
    <w:rsid w:val="00CA4340"/>
    <w:rsid w:val="00CC3004"/>
    <w:rsid w:val="00CC47CD"/>
    <w:rsid w:val="00CE1B9C"/>
    <w:rsid w:val="00CE5238"/>
    <w:rsid w:val="00CE7514"/>
    <w:rsid w:val="00D00C1F"/>
    <w:rsid w:val="00D10572"/>
    <w:rsid w:val="00D12930"/>
    <w:rsid w:val="00D12A54"/>
    <w:rsid w:val="00D161A5"/>
    <w:rsid w:val="00D248DE"/>
    <w:rsid w:val="00D24E6F"/>
    <w:rsid w:val="00D3679E"/>
    <w:rsid w:val="00D454C6"/>
    <w:rsid w:val="00D60B0B"/>
    <w:rsid w:val="00D72E54"/>
    <w:rsid w:val="00D75790"/>
    <w:rsid w:val="00D8542D"/>
    <w:rsid w:val="00D92C0E"/>
    <w:rsid w:val="00DA26DA"/>
    <w:rsid w:val="00DA2ADA"/>
    <w:rsid w:val="00DB26BA"/>
    <w:rsid w:val="00DB5848"/>
    <w:rsid w:val="00DC6A71"/>
    <w:rsid w:val="00DD0E16"/>
    <w:rsid w:val="00DD1348"/>
    <w:rsid w:val="00DD4C1B"/>
    <w:rsid w:val="00DE0DAE"/>
    <w:rsid w:val="00E0357D"/>
    <w:rsid w:val="00E13566"/>
    <w:rsid w:val="00E20D9D"/>
    <w:rsid w:val="00E31F1F"/>
    <w:rsid w:val="00E33FC2"/>
    <w:rsid w:val="00E61834"/>
    <w:rsid w:val="00E62447"/>
    <w:rsid w:val="00E62DB9"/>
    <w:rsid w:val="00E71B4D"/>
    <w:rsid w:val="00E83DB4"/>
    <w:rsid w:val="00E8419A"/>
    <w:rsid w:val="00E9768A"/>
    <w:rsid w:val="00EA3487"/>
    <w:rsid w:val="00EA4838"/>
    <w:rsid w:val="00EC08BB"/>
    <w:rsid w:val="00EC16F2"/>
    <w:rsid w:val="00EC4859"/>
    <w:rsid w:val="00EC532C"/>
    <w:rsid w:val="00ED1C3E"/>
    <w:rsid w:val="00ED2A48"/>
    <w:rsid w:val="00EE37C9"/>
    <w:rsid w:val="00EE7403"/>
    <w:rsid w:val="00EF5EAF"/>
    <w:rsid w:val="00F0002D"/>
    <w:rsid w:val="00F01648"/>
    <w:rsid w:val="00F071C0"/>
    <w:rsid w:val="00F142EE"/>
    <w:rsid w:val="00F240BB"/>
    <w:rsid w:val="00F268A9"/>
    <w:rsid w:val="00F30B54"/>
    <w:rsid w:val="00F32469"/>
    <w:rsid w:val="00F41810"/>
    <w:rsid w:val="00F57FED"/>
    <w:rsid w:val="00F606EC"/>
    <w:rsid w:val="00F722A8"/>
    <w:rsid w:val="00F82E51"/>
    <w:rsid w:val="00F83C9D"/>
    <w:rsid w:val="00F8689A"/>
    <w:rsid w:val="00F90494"/>
    <w:rsid w:val="00FB2959"/>
    <w:rsid w:val="00FC0E28"/>
    <w:rsid w:val="00FD0F73"/>
    <w:rsid w:val="00FE40BD"/>
    <w:rsid w:val="00FF1DBA"/>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chartTrackingRefBased/>
  <w15:docId w15:val="{3EC827D3-07A5-403C-A3D1-AE1746E9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index heading" w:uiPriority="99"/>
    <w:lsdException w:name="caption" w:semiHidden="1" w:uiPriority="35" w:unhideWhenUsed="1" w:qFormat="1"/>
    <w:lsdException w:name="table of figures" w:uiPriority="99"/>
    <w:lsdException w:name="annotation reference" w:uiPriority="99"/>
    <w:lsdException w:name="page number" w:uiPriority="99"/>
    <w:lsdException w:name="Title" w:uiPriority="10"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Document Map" w:uiPriority="99"/>
    <w:lsdException w:name="Plain Text" w:uiPriority="99"/>
    <w:lsdException w:name="Normal (Web)" w:uiPriority="99"/>
    <w:lsdException w:name="HTML Cite" w:uiPriority="99"/>
    <w:lsdException w:name="HTML Preformatted"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iPriority="99" w:unhideWhenUsed="1"/>
    <w:lsdException w:name="Table Web 2"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link w:val="Naslov1Znak"/>
    <w:autoRedefine/>
    <w:uiPriority w:val="9"/>
    <w:qFormat/>
    <w:rsid w:val="00B41DB5"/>
    <w:pPr>
      <w:keepNext/>
      <w:spacing w:before="240" w:after="240" w:line="276" w:lineRule="auto"/>
      <w:outlineLvl w:val="0"/>
    </w:pPr>
    <w:rPr>
      <w:b/>
      <w:color w:val="000000" w:themeColor="text1"/>
      <w:kern w:val="32"/>
      <w:sz w:val="24"/>
      <w:lang w:eastAsia="sl-SI"/>
    </w:rPr>
  </w:style>
  <w:style w:type="paragraph" w:styleId="Naslov2">
    <w:name w:val="heading 2"/>
    <w:basedOn w:val="Navaden"/>
    <w:next w:val="Navaden"/>
    <w:link w:val="Naslov2Znak"/>
    <w:uiPriority w:val="9"/>
    <w:unhideWhenUsed/>
    <w:qFormat/>
    <w:rsid w:val="00C4646B"/>
    <w:pPr>
      <w:keepNext/>
      <w:spacing w:before="240" w:after="60"/>
      <w:outlineLvl w:val="1"/>
    </w:pPr>
    <w:rPr>
      <w:rFonts w:ascii="Cambria" w:hAnsi="Cambria"/>
      <w:b/>
      <w:bCs/>
      <w:i/>
      <w:iCs/>
      <w:sz w:val="28"/>
      <w:szCs w:val="28"/>
    </w:rPr>
  </w:style>
  <w:style w:type="paragraph" w:styleId="Naslov3">
    <w:name w:val="heading 3"/>
    <w:basedOn w:val="Navaden"/>
    <w:next w:val="Navaden"/>
    <w:link w:val="Naslov3Znak"/>
    <w:autoRedefine/>
    <w:uiPriority w:val="9"/>
    <w:qFormat/>
    <w:rsid w:val="00B31B8D"/>
    <w:pPr>
      <w:keepNext/>
      <w:spacing w:before="400" w:after="320" w:line="240" w:lineRule="auto"/>
      <w:ind w:left="720" w:hanging="720"/>
      <w:outlineLvl w:val="2"/>
    </w:pPr>
    <w:rPr>
      <w:b/>
      <w:bCs/>
      <w:iCs/>
      <w:color w:val="000000"/>
      <w:sz w:val="24"/>
      <w:szCs w:val="22"/>
    </w:rPr>
  </w:style>
  <w:style w:type="paragraph" w:styleId="Naslov4">
    <w:name w:val="heading 4"/>
    <w:basedOn w:val="Navaden"/>
    <w:next w:val="Navaden"/>
    <w:link w:val="Naslov4Znak"/>
    <w:uiPriority w:val="9"/>
    <w:qFormat/>
    <w:rsid w:val="00C4646B"/>
    <w:pPr>
      <w:keepNext/>
      <w:numPr>
        <w:ilvl w:val="3"/>
        <w:numId w:val="1"/>
      </w:numPr>
      <w:spacing w:before="400" w:after="320" w:line="240" w:lineRule="auto"/>
      <w:jc w:val="both"/>
      <w:outlineLvl w:val="3"/>
    </w:pPr>
    <w:rPr>
      <w:rFonts w:ascii="Times New Roman" w:hAnsi="Times New Roman"/>
      <w:b/>
      <w:bCs/>
      <w:i/>
      <w:iCs/>
      <w:sz w:val="28"/>
      <w:szCs w:val="28"/>
    </w:rPr>
  </w:style>
  <w:style w:type="paragraph" w:styleId="Naslov5">
    <w:name w:val="heading 5"/>
    <w:basedOn w:val="Navaden"/>
    <w:next w:val="Navaden"/>
    <w:link w:val="Naslov5Znak"/>
    <w:uiPriority w:val="9"/>
    <w:qFormat/>
    <w:rsid w:val="00C4646B"/>
    <w:pPr>
      <w:keepNext/>
      <w:numPr>
        <w:ilvl w:val="4"/>
        <w:numId w:val="1"/>
      </w:numPr>
      <w:spacing w:line="240" w:lineRule="auto"/>
      <w:outlineLvl w:val="4"/>
    </w:pPr>
    <w:rPr>
      <w:rFonts w:ascii="Times New Roman" w:hAnsi="Times New Roman"/>
      <w:sz w:val="28"/>
      <w:szCs w:val="28"/>
    </w:rPr>
  </w:style>
  <w:style w:type="paragraph" w:styleId="Naslov6">
    <w:name w:val="heading 6"/>
    <w:basedOn w:val="Navaden"/>
    <w:next w:val="Navaden"/>
    <w:link w:val="Naslov6Znak"/>
    <w:uiPriority w:val="9"/>
    <w:qFormat/>
    <w:rsid w:val="00C4646B"/>
    <w:pPr>
      <w:keepNext/>
      <w:numPr>
        <w:ilvl w:val="5"/>
        <w:numId w:val="1"/>
      </w:numPr>
      <w:spacing w:line="240" w:lineRule="auto"/>
      <w:jc w:val="both"/>
      <w:outlineLvl w:val="5"/>
    </w:pPr>
    <w:rPr>
      <w:rFonts w:ascii="Times New Roman" w:hAnsi="Times New Roman"/>
      <w:i/>
      <w:iCs/>
      <w:sz w:val="28"/>
      <w:szCs w:val="28"/>
    </w:rPr>
  </w:style>
  <w:style w:type="paragraph" w:styleId="Naslov7">
    <w:name w:val="heading 7"/>
    <w:basedOn w:val="Navaden"/>
    <w:next w:val="Navaden"/>
    <w:link w:val="Naslov7Znak"/>
    <w:uiPriority w:val="9"/>
    <w:qFormat/>
    <w:rsid w:val="00C4646B"/>
    <w:pPr>
      <w:numPr>
        <w:ilvl w:val="6"/>
        <w:numId w:val="1"/>
      </w:numPr>
      <w:spacing w:before="240" w:after="60" w:line="240" w:lineRule="auto"/>
      <w:outlineLvl w:val="6"/>
    </w:pPr>
    <w:rPr>
      <w:rFonts w:cs="Arial"/>
      <w:szCs w:val="20"/>
    </w:rPr>
  </w:style>
  <w:style w:type="paragraph" w:styleId="Naslov8">
    <w:name w:val="heading 8"/>
    <w:basedOn w:val="Navaden"/>
    <w:next w:val="Navaden"/>
    <w:link w:val="Naslov8Znak"/>
    <w:uiPriority w:val="9"/>
    <w:qFormat/>
    <w:rsid w:val="00C4646B"/>
    <w:pPr>
      <w:numPr>
        <w:ilvl w:val="7"/>
        <w:numId w:val="1"/>
      </w:numPr>
      <w:spacing w:before="240" w:after="60" w:line="240" w:lineRule="auto"/>
      <w:outlineLvl w:val="7"/>
    </w:pPr>
    <w:rPr>
      <w:rFonts w:cs="Arial"/>
      <w:i/>
      <w:iCs/>
      <w:szCs w:val="20"/>
    </w:rPr>
  </w:style>
  <w:style w:type="paragraph" w:styleId="Naslov9">
    <w:name w:val="heading 9"/>
    <w:basedOn w:val="Navaden"/>
    <w:next w:val="Navaden"/>
    <w:link w:val="Naslov9Znak"/>
    <w:uiPriority w:val="9"/>
    <w:qFormat/>
    <w:rsid w:val="00C4646B"/>
    <w:pPr>
      <w:numPr>
        <w:ilvl w:val="8"/>
        <w:numId w:val="1"/>
      </w:numPr>
      <w:spacing w:before="240" w:after="60" w:line="240" w:lineRule="auto"/>
      <w:outlineLvl w:val="8"/>
    </w:pPr>
    <w:rPr>
      <w:rFonts w:cs="Arial"/>
      <w:b/>
      <w:bCs/>
      <w:i/>
      <w:iCs/>
      <w:sz w:val="18"/>
      <w:szCs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uiPriority w:val="99"/>
    <w:rsid w:val="00B31575"/>
    <w:rPr>
      <w:rFonts w:ascii="Tahoma" w:hAnsi="Tahoma"/>
      <w:sz w:val="16"/>
      <w:szCs w:val="16"/>
    </w:rPr>
  </w:style>
  <w:style w:type="character" w:customStyle="1" w:styleId="ZgradbadokumentaZnak">
    <w:name w:val="Zgradba dokumenta Znak"/>
    <w:link w:val="Zgradbadokumenta"/>
    <w:uiPriority w:val="99"/>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link w:val="Glava"/>
    <w:uiPriority w:val="99"/>
    <w:rsid w:val="00A5717F"/>
    <w:rPr>
      <w:rFonts w:ascii="Arial" w:hAnsi="Arial"/>
      <w:szCs w:val="24"/>
      <w:lang w:val="en-US" w:eastAsia="en-US"/>
    </w:rPr>
  </w:style>
  <w:style w:type="character" w:customStyle="1" w:styleId="Naslov2Znak">
    <w:name w:val="Naslov 2 Znak"/>
    <w:link w:val="Naslov2"/>
    <w:uiPriority w:val="9"/>
    <w:rsid w:val="00C4646B"/>
    <w:rPr>
      <w:rFonts w:ascii="Cambria" w:eastAsia="Times New Roman" w:hAnsi="Cambria" w:cs="Times New Roman"/>
      <w:b/>
      <w:bCs/>
      <w:i/>
      <w:iCs/>
      <w:sz w:val="28"/>
      <w:szCs w:val="28"/>
      <w:lang w:val="en-US" w:eastAsia="en-US"/>
    </w:rPr>
  </w:style>
  <w:style w:type="character" w:customStyle="1" w:styleId="Naslov3Znak">
    <w:name w:val="Naslov 3 Znak"/>
    <w:link w:val="Naslov3"/>
    <w:uiPriority w:val="9"/>
    <w:rsid w:val="00B31B8D"/>
    <w:rPr>
      <w:rFonts w:ascii="Arial" w:hAnsi="Arial"/>
      <w:b/>
      <w:bCs/>
      <w:iCs/>
      <w:color w:val="000000"/>
      <w:sz w:val="24"/>
      <w:szCs w:val="22"/>
      <w:lang w:eastAsia="en-US"/>
    </w:rPr>
  </w:style>
  <w:style w:type="character" w:customStyle="1" w:styleId="Naslov4Znak">
    <w:name w:val="Naslov 4 Znak"/>
    <w:link w:val="Naslov4"/>
    <w:uiPriority w:val="9"/>
    <w:rsid w:val="00C4646B"/>
    <w:rPr>
      <w:b/>
      <w:bCs/>
      <w:i/>
      <w:iCs/>
      <w:sz w:val="28"/>
      <w:szCs w:val="28"/>
      <w:lang w:eastAsia="en-US"/>
    </w:rPr>
  </w:style>
  <w:style w:type="character" w:customStyle="1" w:styleId="Naslov5Znak">
    <w:name w:val="Naslov 5 Znak"/>
    <w:link w:val="Naslov5"/>
    <w:uiPriority w:val="9"/>
    <w:rsid w:val="00C4646B"/>
    <w:rPr>
      <w:sz w:val="28"/>
      <w:szCs w:val="28"/>
      <w:lang w:eastAsia="en-US"/>
    </w:rPr>
  </w:style>
  <w:style w:type="character" w:customStyle="1" w:styleId="Naslov6Znak">
    <w:name w:val="Naslov 6 Znak"/>
    <w:link w:val="Naslov6"/>
    <w:uiPriority w:val="9"/>
    <w:rsid w:val="00C4646B"/>
    <w:rPr>
      <w:i/>
      <w:iCs/>
      <w:sz w:val="28"/>
      <w:szCs w:val="28"/>
      <w:lang w:eastAsia="en-US"/>
    </w:rPr>
  </w:style>
  <w:style w:type="character" w:customStyle="1" w:styleId="Naslov7Znak">
    <w:name w:val="Naslov 7 Znak"/>
    <w:link w:val="Naslov7"/>
    <w:uiPriority w:val="9"/>
    <w:rsid w:val="00C4646B"/>
    <w:rPr>
      <w:rFonts w:ascii="Arial" w:hAnsi="Arial" w:cs="Arial"/>
      <w:lang w:eastAsia="en-US"/>
    </w:rPr>
  </w:style>
  <w:style w:type="character" w:customStyle="1" w:styleId="Naslov8Znak">
    <w:name w:val="Naslov 8 Znak"/>
    <w:link w:val="Naslov8"/>
    <w:uiPriority w:val="9"/>
    <w:rsid w:val="00C4646B"/>
    <w:rPr>
      <w:rFonts w:ascii="Arial" w:hAnsi="Arial" w:cs="Arial"/>
      <w:i/>
      <w:iCs/>
      <w:lang w:eastAsia="en-US"/>
    </w:rPr>
  </w:style>
  <w:style w:type="character" w:customStyle="1" w:styleId="Naslov9Znak">
    <w:name w:val="Naslov 9 Znak"/>
    <w:link w:val="Naslov9"/>
    <w:uiPriority w:val="9"/>
    <w:rsid w:val="00C4646B"/>
    <w:rPr>
      <w:rFonts w:ascii="Arial" w:hAnsi="Arial" w:cs="Arial"/>
      <w:b/>
      <w:bCs/>
      <w:i/>
      <w:iCs/>
      <w:sz w:val="18"/>
      <w:szCs w:val="18"/>
      <w:lang w:eastAsia="en-US"/>
    </w:rPr>
  </w:style>
  <w:style w:type="character" w:customStyle="1" w:styleId="Naslov1Znak">
    <w:name w:val="Naslov 1 Znak"/>
    <w:aliases w:val="NASLOV Znak"/>
    <w:link w:val="Naslov1"/>
    <w:uiPriority w:val="9"/>
    <w:rsid w:val="00B41DB5"/>
    <w:rPr>
      <w:rFonts w:ascii="Arial" w:hAnsi="Arial"/>
      <w:b/>
      <w:color w:val="000000" w:themeColor="text1"/>
      <w:kern w:val="32"/>
      <w:sz w:val="24"/>
      <w:szCs w:val="24"/>
    </w:rPr>
  </w:style>
  <w:style w:type="character" w:customStyle="1" w:styleId="NogaZnak">
    <w:name w:val="Noga Znak"/>
    <w:link w:val="Noga"/>
    <w:uiPriority w:val="99"/>
    <w:rsid w:val="00C4646B"/>
    <w:rPr>
      <w:rFonts w:ascii="Arial" w:hAnsi="Arial"/>
      <w:szCs w:val="24"/>
      <w:lang w:val="en-US" w:eastAsia="en-US"/>
    </w:rPr>
  </w:style>
  <w:style w:type="character" w:styleId="tevilkastrani">
    <w:name w:val="page number"/>
    <w:uiPriority w:val="99"/>
    <w:rsid w:val="00C4646B"/>
    <w:rPr>
      <w:rFonts w:cs="Times New Roman"/>
    </w:rPr>
  </w:style>
  <w:style w:type="paragraph" w:styleId="Napis">
    <w:name w:val="caption"/>
    <w:basedOn w:val="Navaden"/>
    <w:next w:val="Navaden"/>
    <w:uiPriority w:val="35"/>
    <w:qFormat/>
    <w:rsid w:val="00C4646B"/>
    <w:pPr>
      <w:spacing w:before="120" w:after="120" w:line="240" w:lineRule="auto"/>
    </w:pPr>
    <w:rPr>
      <w:rFonts w:ascii="Times New Roman" w:hAnsi="Times New Roman"/>
      <w:b/>
      <w:bCs/>
      <w:szCs w:val="20"/>
    </w:rPr>
  </w:style>
  <w:style w:type="character" w:styleId="Pripombasklic">
    <w:name w:val="annotation reference"/>
    <w:uiPriority w:val="99"/>
    <w:rsid w:val="00C4646B"/>
    <w:rPr>
      <w:rFonts w:cs="Times New Roman"/>
      <w:sz w:val="16"/>
      <w:szCs w:val="16"/>
    </w:rPr>
  </w:style>
  <w:style w:type="paragraph" w:styleId="Pripombabesedilo">
    <w:name w:val="annotation text"/>
    <w:basedOn w:val="Navaden"/>
    <w:link w:val="PripombabesediloZnak"/>
    <w:uiPriority w:val="99"/>
    <w:rsid w:val="00C4646B"/>
    <w:pPr>
      <w:spacing w:line="240" w:lineRule="auto"/>
    </w:pPr>
    <w:rPr>
      <w:rFonts w:ascii="Times New Roman" w:hAnsi="Times New Roman"/>
      <w:szCs w:val="20"/>
    </w:rPr>
  </w:style>
  <w:style w:type="character" w:customStyle="1" w:styleId="PripombabesediloZnak">
    <w:name w:val="Pripomba – besedilo Znak"/>
    <w:link w:val="Pripombabesedilo"/>
    <w:uiPriority w:val="99"/>
    <w:rsid w:val="00C4646B"/>
    <w:rPr>
      <w:lang w:eastAsia="en-US"/>
    </w:rPr>
  </w:style>
  <w:style w:type="paragraph" w:styleId="Telobesedila">
    <w:name w:val="Body Text"/>
    <w:basedOn w:val="Navaden"/>
    <w:link w:val="TelobesedilaZnak"/>
    <w:uiPriority w:val="99"/>
    <w:rsid w:val="00C4646B"/>
    <w:pPr>
      <w:spacing w:line="240" w:lineRule="auto"/>
      <w:jc w:val="center"/>
    </w:pPr>
    <w:rPr>
      <w:rFonts w:ascii="Times New Roman" w:hAnsi="Times New Roman"/>
      <w:b/>
      <w:bCs/>
      <w:i/>
      <w:iCs/>
      <w:sz w:val="48"/>
      <w:szCs w:val="48"/>
    </w:rPr>
  </w:style>
  <w:style w:type="character" w:customStyle="1" w:styleId="TelobesedilaZnak">
    <w:name w:val="Telo besedila Znak"/>
    <w:link w:val="Telobesedila"/>
    <w:uiPriority w:val="99"/>
    <w:rsid w:val="00C4646B"/>
    <w:rPr>
      <w:b/>
      <w:bCs/>
      <w:i/>
      <w:iCs/>
      <w:sz w:val="48"/>
      <w:szCs w:val="48"/>
      <w:lang w:eastAsia="en-US"/>
    </w:rPr>
  </w:style>
  <w:style w:type="paragraph" w:styleId="Telobesedila2">
    <w:name w:val="Body Text 2"/>
    <w:basedOn w:val="Navaden"/>
    <w:link w:val="Telobesedila2Znak"/>
    <w:uiPriority w:val="99"/>
    <w:rsid w:val="00C4646B"/>
    <w:pPr>
      <w:spacing w:line="240" w:lineRule="auto"/>
      <w:jc w:val="both"/>
    </w:pPr>
    <w:rPr>
      <w:rFonts w:ascii="Times New Roman" w:hAnsi="Times New Roman"/>
      <w:i/>
      <w:iCs/>
      <w:sz w:val="28"/>
      <w:szCs w:val="28"/>
    </w:rPr>
  </w:style>
  <w:style w:type="character" w:customStyle="1" w:styleId="Telobesedila2Znak">
    <w:name w:val="Telo besedila 2 Znak"/>
    <w:link w:val="Telobesedila2"/>
    <w:uiPriority w:val="99"/>
    <w:rsid w:val="00C4646B"/>
    <w:rPr>
      <w:i/>
      <w:iCs/>
      <w:sz w:val="28"/>
      <w:szCs w:val="28"/>
      <w:lang w:eastAsia="en-US"/>
    </w:rPr>
  </w:style>
  <w:style w:type="paragraph" w:styleId="Telobesedila3">
    <w:name w:val="Body Text 3"/>
    <w:basedOn w:val="Navaden"/>
    <w:link w:val="Telobesedila3Znak"/>
    <w:uiPriority w:val="99"/>
    <w:rsid w:val="00C4646B"/>
    <w:pPr>
      <w:spacing w:line="240" w:lineRule="auto"/>
    </w:pPr>
    <w:rPr>
      <w:rFonts w:ascii="Times New Roman" w:hAnsi="Times New Roman"/>
      <w:b/>
      <w:bCs/>
      <w:sz w:val="28"/>
      <w:szCs w:val="28"/>
    </w:rPr>
  </w:style>
  <w:style w:type="character" w:customStyle="1" w:styleId="Telobesedila3Znak">
    <w:name w:val="Telo besedila 3 Znak"/>
    <w:link w:val="Telobesedila3"/>
    <w:uiPriority w:val="99"/>
    <w:rsid w:val="00C4646B"/>
    <w:rPr>
      <w:b/>
      <w:bCs/>
      <w:sz w:val="28"/>
      <w:szCs w:val="28"/>
      <w:lang w:eastAsia="en-US"/>
    </w:rPr>
  </w:style>
  <w:style w:type="paragraph" w:customStyle="1" w:styleId="A">
    <w:name w:val="A"/>
    <w:basedOn w:val="Naslov1"/>
    <w:autoRedefine/>
    <w:rsid w:val="00C4646B"/>
    <w:pPr>
      <w:spacing w:before="0" w:after="0" w:line="360" w:lineRule="auto"/>
      <w:jc w:val="both"/>
    </w:pPr>
    <w:rPr>
      <w:rFonts w:cs="Arial"/>
      <w:bCs/>
      <w:color w:val="FF0000"/>
      <w:kern w:val="0"/>
      <w:sz w:val="32"/>
      <w:lang w:eastAsia="en-US"/>
    </w:rPr>
  </w:style>
  <w:style w:type="paragraph" w:customStyle="1" w:styleId="PRILOGE">
    <w:name w:val="PRILOGE"/>
    <w:basedOn w:val="Navaden"/>
    <w:rsid w:val="00C4646B"/>
    <w:pPr>
      <w:numPr>
        <w:ilvl w:val="12"/>
      </w:numPr>
      <w:pBdr>
        <w:top w:val="single" w:sz="6" w:space="1" w:color="auto"/>
        <w:left w:val="single" w:sz="6" w:space="1" w:color="auto"/>
        <w:bottom w:val="single" w:sz="6" w:space="1" w:color="auto"/>
        <w:right w:val="single" w:sz="6" w:space="1" w:color="auto"/>
      </w:pBdr>
      <w:tabs>
        <w:tab w:val="left" w:pos="1134"/>
      </w:tabs>
      <w:spacing w:before="120" w:line="240" w:lineRule="auto"/>
      <w:jc w:val="both"/>
    </w:pPr>
    <w:rPr>
      <w:rFonts w:ascii="Times New Roman" w:hAnsi="Times New Roman"/>
      <w:b/>
      <w:bCs/>
      <w:i/>
      <w:iCs/>
      <w:color w:val="FF0000"/>
      <w:sz w:val="28"/>
      <w:szCs w:val="28"/>
    </w:rPr>
  </w:style>
  <w:style w:type="paragraph" w:customStyle="1" w:styleId="DODATKI">
    <w:name w:val="DODATKI"/>
    <w:basedOn w:val="Navaden"/>
    <w:rsid w:val="00C4646B"/>
    <w:pPr>
      <w:numPr>
        <w:ilvl w:val="12"/>
      </w:numPr>
      <w:pBdr>
        <w:top w:val="single" w:sz="6" w:space="1" w:color="auto"/>
        <w:left w:val="single" w:sz="6" w:space="1" w:color="auto"/>
        <w:bottom w:val="single" w:sz="6" w:space="1" w:color="auto"/>
        <w:right w:val="single" w:sz="6" w:space="1" w:color="auto"/>
      </w:pBdr>
      <w:tabs>
        <w:tab w:val="left" w:pos="1134"/>
      </w:tabs>
      <w:spacing w:before="120" w:line="240" w:lineRule="auto"/>
      <w:jc w:val="both"/>
    </w:pPr>
    <w:rPr>
      <w:rFonts w:ascii="Times New Roman" w:hAnsi="Times New Roman"/>
      <w:b/>
      <w:bCs/>
      <w:i/>
      <w:iCs/>
      <w:color w:val="0000FF"/>
      <w:sz w:val="28"/>
      <w:szCs w:val="28"/>
    </w:rPr>
  </w:style>
  <w:style w:type="paragraph" w:styleId="Telobesedila-zamik">
    <w:name w:val="Body Text Indent"/>
    <w:basedOn w:val="Navaden"/>
    <w:link w:val="Telobesedila-zamikZnak"/>
    <w:uiPriority w:val="99"/>
    <w:rsid w:val="00C4646B"/>
    <w:pPr>
      <w:spacing w:line="240" w:lineRule="auto"/>
      <w:jc w:val="both"/>
    </w:pPr>
    <w:rPr>
      <w:rFonts w:cs="Arial"/>
      <w:sz w:val="22"/>
      <w:szCs w:val="22"/>
    </w:rPr>
  </w:style>
  <w:style w:type="character" w:customStyle="1" w:styleId="Telobesedila-zamikZnak">
    <w:name w:val="Telo besedila - zamik Znak"/>
    <w:link w:val="Telobesedila-zamik"/>
    <w:uiPriority w:val="99"/>
    <w:rsid w:val="00C4646B"/>
    <w:rPr>
      <w:rFonts w:ascii="Arial" w:hAnsi="Arial" w:cs="Arial"/>
      <w:sz w:val="22"/>
      <w:szCs w:val="22"/>
      <w:lang w:eastAsia="en-US"/>
    </w:rPr>
  </w:style>
  <w:style w:type="paragraph" w:styleId="Telobesedila-zamik2">
    <w:name w:val="Body Text Indent 2"/>
    <w:basedOn w:val="Navaden"/>
    <w:link w:val="Telobesedila-zamik2Znak"/>
    <w:uiPriority w:val="99"/>
    <w:rsid w:val="00C4646B"/>
    <w:pPr>
      <w:spacing w:line="240" w:lineRule="auto"/>
      <w:ind w:left="1418" w:hanging="1418"/>
      <w:jc w:val="both"/>
    </w:pPr>
    <w:rPr>
      <w:rFonts w:ascii="Times New Roman" w:hAnsi="Times New Roman"/>
      <w:b/>
      <w:bCs/>
      <w:i/>
      <w:iCs/>
      <w:color w:val="0000FF"/>
      <w:sz w:val="28"/>
      <w:szCs w:val="28"/>
    </w:rPr>
  </w:style>
  <w:style w:type="character" w:customStyle="1" w:styleId="Telobesedila-zamik2Znak">
    <w:name w:val="Telo besedila - zamik 2 Znak"/>
    <w:link w:val="Telobesedila-zamik2"/>
    <w:uiPriority w:val="99"/>
    <w:rsid w:val="00C4646B"/>
    <w:rPr>
      <w:b/>
      <w:bCs/>
      <w:i/>
      <w:iCs/>
      <w:color w:val="0000FF"/>
      <w:sz w:val="28"/>
      <w:szCs w:val="28"/>
      <w:lang w:eastAsia="en-US"/>
    </w:rPr>
  </w:style>
  <w:style w:type="paragraph" w:styleId="Telobesedila-zamik3">
    <w:name w:val="Body Text Indent 3"/>
    <w:basedOn w:val="Navaden"/>
    <w:link w:val="Telobesedila-zamik3Znak"/>
    <w:uiPriority w:val="99"/>
    <w:rsid w:val="00C4646B"/>
    <w:pPr>
      <w:spacing w:line="240" w:lineRule="auto"/>
      <w:ind w:left="1410" w:hanging="1410"/>
      <w:jc w:val="both"/>
    </w:pPr>
    <w:rPr>
      <w:rFonts w:ascii="Times New Roman" w:hAnsi="Times New Roman"/>
      <w:b/>
      <w:bCs/>
      <w:i/>
      <w:iCs/>
      <w:color w:val="0000FF"/>
      <w:sz w:val="28"/>
      <w:szCs w:val="28"/>
    </w:rPr>
  </w:style>
  <w:style w:type="character" w:customStyle="1" w:styleId="Telobesedila-zamik3Znak">
    <w:name w:val="Telo besedila - zamik 3 Znak"/>
    <w:link w:val="Telobesedila-zamik3"/>
    <w:uiPriority w:val="99"/>
    <w:rsid w:val="00C4646B"/>
    <w:rPr>
      <w:b/>
      <w:bCs/>
      <w:i/>
      <w:iCs/>
      <w:color w:val="0000FF"/>
      <w:sz w:val="28"/>
      <w:szCs w:val="28"/>
      <w:lang w:eastAsia="en-US"/>
    </w:rPr>
  </w:style>
  <w:style w:type="paragraph" w:styleId="Naslov">
    <w:name w:val="Title"/>
    <w:basedOn w:val="Navaden"/>
    <w:link w:val="NaslovZnak"/>
    <w:uiPriority w:val="10"/>
    <w:qFormat/>
    <w:rsid w:val="00C4646B"/>
    <w:pPr>
      <w:spacing w:line="240" w:lineRule="auto"/>
      <w:jc w:val="center"/>
    </w:pPr>
    <w:rPr>
      <w:rFonts w:ascii="Times New Roman" w:hAnsi="Times New Roman"/>
      <w:b/>
      <w:bCs/>
      <w:i/>
      <w:iCs/>
      <w:szCs w:val="20"/>
    </w:rPr>
  </w:style>
  <w:style w:type="character" w:customStyle="1" w:styleId="NaslovZnak">
    <w:name w:val="Naslov Znak"/>
    <w:link w:val="Naslov"/>
    <w:uiPriority w:val="10"/>
    <w:rsid w:val="00C4646B"/>
    <w:rPr>
      <w:b/>
      <w:bCs/>
      <w:i/>
      <w:iCs/>
      <w:lang w:eastAsia="en-US"/>
    </w:rPr>
  </w:style>
  <w:style w:type="paragraph" w:styleId="Kazalovsebine1">
    <w:name w:val="toc 1"/>
    <w:basedOn w:val="Navaden"/>
    <w:next w:val="Navaden"/>
    <w:autoRedefine/>
    <w:uiPriority w:val="39"/>
    <w:qFormat/>
    <w:rsid w:val="00C4646B"/>
    <w:pPr>
      <w:tabs>
        <w:tab w:val="left" w:pos="400"/>
        <w:tab w:val="right" w:leader="dot" w:pos="9072"/>
      </w:tabs>
      <w:spacing w:line="360" w:lineRule="auto"/>
    </w:pPr>
    <w:rPr>
      <w:rFonts w:cs="Arial"/>
      <w:b/>
      <w:sz w:val="22"/>
      <w:szCs w:val="22"/>
    </w:rPr>
  </w:style>
  <w:style w:type="paragraph" w:styleId="Kazalovsebine2">
    <w:name w:val="toc 2"/>
    <w:basedOn w:val="Navaden"/>
    <w:next w:val="Navaden"/>
    <w:autoRedefine/>
    <w:uiPriority w:val="39"/>
    <w:qFormat/>
    <w:rsid w:val="00C4646B"/>
    <w:pPr>
      <w:tabs>
        <w:tab w:val="left" w:pos="800"/>
        <w:tab w:val="right" w:leader="dot" w:pos="9072"/>
      </w:tabs>
      <w:spacing w:line="240" w:lineRule="auto"/>
      <w:ind w:left="200"/>
    </w:pPr>
    <w:rPr>
      <w:rFonts w:ascii="Times New Roman" w:hAnsi="Times New Roman"/>
      <w:noProof/>
      <w:szCs w:val="20"/>
    </w:rPr>
  </w:style>
  <w:style w:type="paragraph" w:styleId="Kazalovsebine3">
    <w:name w:val="toc 3"/>
    <w:basedOn w:val="Navaden"/>
    <w:next w:val="Navaden"/>
    <w:autoRedefine/>
    <w:uiPriority w:val="39"/>
    <w:qFormat/>
    <w:rsid w:val="00C4646B"/>
    <w:pPr>
      <w:spacing w:line="240" w:lineRule="auto"/>
      <w:ind w:left="400"/>
    </w:pPr>
    <w:rPr>
      <w:rFonts w:ascii="Times New Roman" w:hAnsi="Times New Roman"/>
      <w:szCs w:val="20"/>
    </w:rPr>
  </w:style>
  <w:style w:type="paragraph" w:styleId="Kazalovsebine4">
    <w:name w:val="toc 4"/>
    <w:basedOn w:val="Navaden"/>
    <w:next w:val="Navaden"/>
    <w:autoRedefine/>
    <w:uiPriority w:val="39"/>
    <w:rsid w:val="00C4646B"/>
    <w:pPr>
      <w:spacing w:line="240" w:lineRule="auto"/>
      <w:ind w:left="600"/>
    </w:pPr>
    <w:rPr>
      <w:rFonts w:ascii="Times New Roman" w:hAnsi="Times New Roman"/>
      <w:szCs w:val="20"/>
    </w:rPr>
  </w:style>
  <w:style w:type="paragraph" w:styleId="Kazalovsebine5">
    <w:name w:val="toc 5"/>
    <w:basedOn w:val="Navaden"/>
    <w:next w:val="Navaden"/>
    <w:autoRedefine/>
    <w:uiPriority w:val="39"/>
    <w:rsid w:val="00C4646B"/>
    <w:pPr>
      <w:spacing w:line="240" w:lineRule="auto"/>
      <w:ind w:left="800"/>
    </w:pPr>
    <w:rPr>
      <w:rFonts w:ascii="Times New Roman" w:hAnsi="Times New Roman"/>
      <w:szCs w:val="20"/>
    </w:rPr>
  </w:style>
  <w:style w:type="paragraph" w:styleId="Kazalovsebine6">
    <w:name w:val="toc 6"/>
    <w:basedOn w:val="Navaden"/>
    <w:next w:val="Navaden"/>
    <w:autoRedefine/>
    <w:uiPriority w:val="39"/>
    <w:rsid w:val="00C4646B"/>
    <w:pPr>
      <w:spacing w:line="240" w:lineRule="auto"/>
      <w:ind w:left="1000"/>
    </w:pPr>
    <w:rPr>
      <w:rFonts w:ascii="Times New Roman" w:hAnsi="Times New Roman"/>
      <w:szCs w:val="20"/>
    </w:rPr>
  </w:style>
  <w:style w:type="paragraph" w:styleId="Kazalovsebine7">
    <w:name w:val="toc 7"/>
    <w:basedOn w:val="Navaden"/>
    <w:next w:val="Navaden"/>
    <w:autoRedefine/>
    <w:uiPriority w:val="39"/>
    <w:rsid w:val="00C4646B"/>
    <w:pPr>
      <w:spacing w:line="240" w:lineRule="auto"/>
      <w:ind w:left="1200"/>
    </w:pPr>
    <w:rPr>
      <w:rFonts w:ascii="Times New Roman" w:hAnsi="Times New Roman"/>
      <w:szCs w:val="20"/>
    </w:rPr>
  </w:style>
  <w:style w:type="paragraph" w:styleId="Kazalovsebine8">
    <w:name w:val="toc 8"/>
    <w:basedOn w:val="Navaden"/>
    <w:next w:val="Navaden"/>
    <w:autoRedefine/>
    <w:uiPriority w:val="39"/>
    <w:rsid w:val="00C4646B"/>
    <w:pPr>
      <w:spacing w:line="240" w:lineRule="auto"/>
      <w:ind w:left="1400"/>
    </w:pPr>
    <w:rPr>
      <w:rFonts w:ascii="Times New Roman" w:hAnsi="Times New Roman"/>
      <w:szCs w:val="20"/>
    </w:rPr>
  </w:style>
  <w:style w:type="paragraph" w:styleId="Kazalovsebine9">
    <w:name w:val="toc 9"/>
    <w:basedOn w:val="Navaden"/>
    <w:next w:val="Navaden"/>
    <w:autoRedefine/>
    <w:uiPriority w:val="39"/>
    <w:rsid w:val="00C4646B"/>
    <w:pPr>
      <w:spacing w:line="240" w:lineRule="auto"/>
      <w:ind w:left="1600"/>
    </w:pPr>
    <w:rPr>
      <w:rFonts w:ascii="Times New Roman" w:hAnsi="Times New Roman"/>
      <w:szCs w:val="20"/>
    </w:rPr>
  </w:style>
  <w:style w:type="paragraph" w:styleId="Stvarnokazalo1">
    <w:name w:val="index 1"/>
    <w:basedOn w:val="Navaden"/>
    <w:next w:val="Navaden"/>
    <w:autoRedefine/>
    <w:uiPriority w:val="99"/>
    <w:rsid w:val="00C4646B"/>
    <w:pPr>
      <w:spacing w:line="240" w:lineRule="auto"/>
      <w:ind w:left="200" w:hanging="200"/>
    </w:pPr>
    <w:rPr>
      <w:rFonts w:ascii="Times New Roman" w:hAnsi="Times New Roman"/>
      <w:szCs w:val="20"/>
    </w:rPr>
  </w:style>
  <w:style w:type="paragraph" w:styleId="Besedilooblaka">
    <w:name w:val="Balloon Text"/>
    <w:basedOn w:val="Navaden"/>
    <w:link w:val="BesedilooblakaZnak"/>
    <w:uiPriority w:val="99"/>
    <w:rsid w:val="00C4646B"/>
    <w:pPr>
      <w:spacing w:line="240" w:lineRule="auto"/>
    </w:pPr>
    <w:rPr>
      <w:rFonts w:ascii="Tahoma" w:hAnsi="Tahoma" w:cs="Tahoma"/>
      <w:sz w:val="16"/>
      <w:szCs w:val="16"/>
    </w:rPr>
  </w:style>
  <w:style w:type="character" w:customStyle="1" w:styleId="BesedilooblakaZnak">
    <w:name w:val="Besedilo oblačka Znak"/>
    <w:link w:val="Besedilooblaka"/>
    <w:uiPriority w:val="99"/>
    <w:rsid w:val="00C4646B"/>
    <w:rPr>
      <w:rFonts w:ascii="Tahoma" w:hAnsi="Tahoma" w:cs="Tahoma"/>
      <w:sz w:val="16"/>
      <w:szCs w:val="16"/>
      <w:lang w:eastAsia="en-US"/>
    </w:rPr>
  </w:style>
  <w:style w:type="paragraph" w:styleId="Zadevapripombe">
    <w:name w:val="annotation subject"/>
    <w:basedOn w:val="Pripombabesedilo"/>
    <w:next w:val="Pripombabesedilo"/>
    <w:link w:val="ZadevapripombeZnak"/>
    <w:uiPriority w:val="99"/>
    <w:rsid w:val="00C4646B"/>
    <w:rPr>
      <w:b/>
      <w:bCs/>
    </w:rPr>
  </w:style>
  <w:style w:type="character" w:customStyle="1" w:styleId="ZadevapripombeZnak">
    <w:name w:val="Zadeva pripombe Znak"/>
    <w:link w:val="Zadevapripombe"/>
    <w:uiPriority w:val="99"/>
    <w:rsid w:val="00C4646B"/>
    <w:rPr>
      <w:b/>
      <w:bCs/>
      <w:lang w:eastAsia="en-US"/>
    </w:rPr>
  </w:style>
  <w:style w:type="paragraph" w:styleId="Odstavekseznama">
    <w:name w:val="List Paragraph"/>
    <w:basedOn w:val="Navaden"/>
    <w:link w:val="OdstavekseznamaZnak"/>
    <w:uiPriority w:val="34"/>
    <w:qFormat/>
    <w:rsid w:val="00C4646B"/>
    <w:pPr>
      <w:spacing w:line="240" w:lineRule="auto"/>
      <w:ind w:left="720"/>
    </w:pPr>
    <w:rPr>
      <w:rFonts w:ascii="Times New Roman" w:hAnsi="Times New Roman"/>
      <w:szCs w:val="20"/>
    </w:rPr>
  </w:style>
  <w:style w:type="paragraph" w:customStyle="1" w:styleId="prvavrstica0">
    <w:name w:val="prva vrstica 0"/>
    <w:aliases w:val="5 cm Char"/>
    <w:basedOn w:val="Telobesedila-zamik"/>
    <w:link w:val="5cmCharChar"/>
    <w:autoRedefine/>
    <w:uiPriority w:val="99"/>
    <w:rsid w:val="00C4646B"/>
    <w:pPr>
      <w:overflowPunct w:val="0"/>
      <w:autoSpaceDE w:val="0"/>
      <w:autoSpaceDN w:val="0"/>
      <w:adjustRightInd w:val="0"/>
      <w:ind w:left="28" w:firstLine="284"/>
      <w:textAlignment w:val="baseline"/>
    </w:pPr>
  </w:style>
  <w:style w:type="character" w:customStyle="1" w:styleId="5cmCharChar">
    <w:name w:val="5 cm Char Char"/>
    <w:link w:val="prvavrstica0"/>
    <w:uiPriority w:val="99"/>
    <w:locked/>
    <w:rsid w:val="00C4646B"/>
    <w:rPr>
      <w:rFonts w:ascii="Arial" w:hAnsi="Arial" w:cs="Arial"/>
      <w:sz w:val="22"/>
      <w:szCs w:val="22"/>
      <w:lang w:eastAsia="en-US"/>
    </w:rPr>
  </w:style>
  <w:style w:type="table" w:styleId="Tabelaspletna1">
    <w:name w:val="Table Web 1"/>
    <w:basedOn w:val="Navadnatabela"/>
    <w:uiPriority w:val="99"/>
    <w:rsid w:val="00C4646B"/>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Navadensplet1">
    <w:name w:val="Navaden (splet)1"/>
    <w:basedOn w:val="Navaden"/>
    <w:uiPriority w:val="99"/>
    <w:rsid w:val="00C4646B"/>
    <w:pPr>
      <w:spacing w:before="100" w:beforeAutospacing="1" w:after="100" w:afterAutospacing="1" w:line="240" w:lineRule="auto"/>
    </w:pPr>
    <w:rPr>
      <w:rFonts w:ascii="Times New Roman" w:hAnsi="Times New Roman"/>
      <w:sz w:val="24"/>
      <w:lang w:eastAsia="sl-SI"/>
    </w:rPr>
  </w:style>
  <w:style w:type="paragraph" w:customStyle="1" w:styleId="priloge0">
    <w:name w:val="priloge"/>
    <w:basedOn w:val="Navaden"/>
    <w:uiPriority w:val="99"/>
    <w:rsid w:val="00C4646B"/>
    <w:pPr>
      <w:tabs>
        <w:tab w:val="right" w:leader="dot" w:pos="9072"/>
      </w:tabs>
      <w:spacing w:after="60" w:line="240" w:lineRule="auto"/>
      <w:ind w:firstLine="567"/>
      <w:jc w:val="both"/>
    </w:pPr>
    <w:rPr>
      <w:rFonts w:cs="Arial"/>
      <w:sz w:val="22"/>
      <w:szCs w:val="22"/>
    </w:rPr>
  </w:style>
  <w:style w:type="character" w:styleId="Poudarek">
    <w:name w:val="Emphasis"/>
    <w:uiPriority w:val="20"/>
    <w:qFormat/>
    <w:rsid w:val="00C4646B"/>
    <w:rPr>
      <w:rFonts w:cs="Times New Roman"/>
      <w:i/>
      <w:iCs/>
    </w:rPr>
  </w:style>
  <w:style w:type="paragraph" w:styleId="Revizija">
    <w:name w:val="Revision"/>
    <w:hidden/>
    <w:uiPriority w:val="99"/>
    <w:semiHidden/>
    <w:rsid w:val="00C4646B"/>
    <w:rPr>
      <w:lang w:eastAsia="en-US"/>
    </w:rPr>
  </w:style>
  <w:style w:type="character" w:styleId="SledenaHiperpovezava">
    <w:name w:val="FollowedHyperlink"/>
    <w:uiPriority w:val="99"/>
    <w:rsid w:val="00C4646B"/>
    <w:rPr>
      <w:rFonts w:cs="Times New Roman"/>
      <w:color w:val="800080"/>
      <w:u w:val="single"/>
    </w:rPr>
  </w:style>
  <w:style w:type="paragraph" w:customStyle="1" w:styleId="navaden0">
    <w:name w:val="navaden"/>
    <w:basedOn w:val="Navaden"/>
    <w:link w:val="navadenZnak"/>
    <w:rsid w:val="00C4646B"/>
    <w:pPr>
      <w:spacing w:before="120" w:line="240" w:lineRule="auto"/>
      <w:jc w:val="both"/>
    </w:pPr>
    <w:rPr>
      <w:rFonts w:cs="Arial"/>
      <w:sz w:val="22"/>
      <w:szCs w:val="22"/>
      <w:lang w:eastAsia="sl-SI"/>
    </w:rPr>
  </w:style>
  <w:style w:type="character" w:customStyle="1" w:styleId="navadenZnak">
    <w:name w:val="navaden Znak"/>
    <w:link w:val="navaden0"/>
    <w:locked/>
    <w:rsid w:val="00C4646B"/>
    <w:rPr>
      <w:rFonts w:ascii="Arial" w:hAnsi="Arial" w:cs="Arial"/>
      <w:sz w:val="22"/>
      <w:szCs w:val="22"/>
    </w:rPr>
  </w:style>
  <w:style w:type="paragraph" w:customStyle="1" w:styleId="xl60">
    <w:name w:val="xl60"/>
    <w:basedOn w:val="Navaden"/>
    <w:uiPriority w:val="99"/>
    <w:rsid w:val="00C4646B"/>
    <w:pPr>
      <w:spacing w:before="100" w:beforeAutospacing="1" w:after="100" w:afterAutospacing="1" w:line="240" w:lineRule="auto"/>
    </w:pPr>
    <w:rPr>
      <w:rFonts w:ascii="Times New Roman" w:hAnsi="Times New Roman"/>
      <w:sz w:val="24"/>
    </w:rPr>
  </w:style>
  <w:style w:type="paragraph" w:customStyle="1" w:styleId="xl62">
    <w:name w:val="xl62"/>
    <w:basedOn w:val="Navaden"/>
    <w:uiPriority w:val="99"/>
    <w:rsid w:val="00C4646B"/>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line="240" w:lineRule="auto"/>
    </w:pPr>
    <w:rPr>
      <w:rFonts w:ascii="Calibri" w:hAnsi="Calibri" w:cs="Calibri"/>
      <w:b/>
      <w:bCs/>
      <w:sz w:val="24"/>
    </w:rPr>
  </w:style>
  <w:style w:type="paragraph" w:customStyle="1" w:styleId="xl63">
    <w:name w:val="xl63"/>
    <w:basedOn w:val="Navaden"/>
    <w:uiPriority w:val="99"/>
    <w:rsid w:val="00C4646B"/>
    <w:pPr>
      <w:pBdr>
        <w:top w:val="single" w:sz="8"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pPr>
    <w:rPr>
      <w:rFonts w:ascii="Calibri" w:hAnsi="Calibri" w:cs="Calibri"/>
      <w:b/>
      <w:bCs/>
      <w:sz w:val="24"/>
    </w:rPr>
  </w:style>
  <w:style w:type="paragraph" w:customStyle="1" w:styleId="xl64">
    <w:name w:val="xl64"/>
    <w:basedOn w:val="Navaden"/>
    <w:uiPriority w:val="99"/>
    <w:rsid w:val="00C4646B"/>
    <w:pPr>
      <w:pBdr>
        <w:top w:val="single" w:sz="8"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pPr>
    <w:rPr>
      <w:rFonts w:ascii="Calibri" w:hAnsi="Calibri" w:cs="Calibri"/>
      <w:b/>
      <w:bCs/>
      <w:sz w:val="24"/>
    </w:rPr>
  </w:style>
  <w:style w:type="paragraph" w:customStyle="1" w:styleId="xl65">
    <w:name w:val="xl65"/>
    <w:basedOn w:val="Navaden"/>
    <w:uiPriority w:val="99"/>
    <w:rsid w:val="00C4646B"/>
    <w:pPr>
      <w:pBdr>
        <w:top w:val="single" w:sz="8"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pPr>
    <w:rPr>
      <w:rFonts w:ascii="Calibri" w:hAnsi="Calibri" w:cs="Calibri"/>
      <w:b/>
      <w:bCs/>
      <w:sz w:val="24"/>
    </w:rPr>
  </w:style>
  <w:style w:type="paragraph" w:customStyle="1" w:styleId="xl66">
    <w:name w:val="xl66"/>
    <w:basedOn w:val="Navaden"/>
    <w:uiPriority w:val="99"/>
    <w:rsid w:val="00C464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67">
    <w:name w:val="xl67"/>
    <w:basedOn w:val="Navaden"/>
    <w:uiPriority w:val="99"/>
    <w:rsid w:val="00C464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hAnsi="Times New Roman"/>
      <w:sz w:val="24"/>
    </w:rPr>
  </w:style>
  <w:style w:type="paragraph" w:customStyle="1" w:styleId="xl68">
    <w:name w:val="xl68"/>
    <w:basedOn w:val="Navaden"/>
    <w:uiPriority w:val="99"/>
    <w:rsid w:val="00C464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hAnsi="Times New Roman"/>
      <w:sz w:val="24"/>
    </w:rPr>
  </w:style>
  <w:style w:type="paragraph" w:customStyle="1" w:styleId="xl69">
    <w:name w:val="xl69"/>
    <w:basedOn w:val="Navaden"/>
    <w:uiPriority w:val="99"/>
    <w:rsid w:val="00C4646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0">
    <w:name w:val="xl70"/>
    <w:basedOn w:val="Navaden"/>
    <w:uiPriority w:val="99"/>
    <w:rsid w:val="00C4646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rPr>
  </w:style>
  <w:style w:type="paragraph" w:customStyle="1" w:styleId="xl71">
    <w:name w:val="xl71"/>
    <w:basedOn w:val="Navaden"/>
    <w:uiPriority w:val="99"/>
    <w:rsid w:val="00C464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4"/>
    </w:rPr>
  </w:style>
  <w:style w:type="paragraph" w:customStyle="1" w:styleId="xl72">
    <w:name w:val="xl72"/>
    <w:basedOn w:val="Navaden"/>
    <w:uiPriority w:val="99"/>
    <w:rsid w:val="00C4646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hAnsi="Times New Roman"/>
      <w:sz w:val="24"/>
    </w:rPr>
  </w:style>
  <w:style w:type="paragraph" w:customStyle="1" w:styleId="xl73">
    <w:name w:val="xl73"/>
    <w:basedOn w:val="Navaden"/>
    <w:uiPriority w:val="99"/>
    <w:rsid w:val="00C4646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New Roman" w:hAnsi="Times New Roman"/>
      <w:sz w:val="24"/>
    </w:rPr>
  </w:style>
  <w:style w:type="paragraph" w:customStyle="1" w:styleId="xl74">
    <w:name w:val="xl74"/>
    <w:basedOn w:val="Navaden"/>
    <w:uiPriority w:val="99"/>
    <w:rsid w:val="00C464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hAnsi="Times New Roman"/>
      <w:sz w:val="24"/>
    </w:rPr>
  </w:style>
  <w:style w:type="paragraph" w:customStyle="1" w:styleId="xl75">
    <w:name w:val="xl75"/>
    <w:basedOn w:val="Navaden"/>
    <w:uiPriority w:val="99"/>
    <w:rsid w:val="00C4646B"/>
    <w:pPr>
      <w:pBdr>
        <w:top w:val="single" w:sz="8"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pPr>
    <w:rPr>
      <w:rFonts w:ascii="Calibri" w:hAnsi="Calibri" w:cs="Calibri"/>
      <w:b/>
      <w:bCs/>
      <w:sz w:val="24"/>
    </w:rPr>
  </w:style>
  <w:style w:type="paragraph" w:customStyle="1" w:styleId="xl76">
    <w:name w:val="xl76"/>
    <w:basedOn w:val="Navaden"/>
    <w:uiPriority w:val="99"/>
    <w:rsid w:val="00C4646B"/>
    <w:pPr>
      <w:shd w:val="clear" w:color="000000" w:fill="F2F2F2"/>
      <w:spacing w:before="100" w:beforeAutospacing="1" w:after="100" w:afterAutospacing="1" w:line="240" w:lineRule="auto"/>
    </w:pPr>
    <w:rPr>
      <w:rFonts w:ascii="Times New Roman" w:hAnsi="Times New Roman"/>
      <w:sz w:val="24"/>
    </w:rPr>
  </w:style>
  <w:style w:type="paragraph" w:customStyle="1" w:styleId="xl77">
    <w:name w:val="xl77"/>
    <w:basedOn w:val="Navaden"/>
    <w:uiPriority w:val="99"/>
    <w:rsid w:val="00C4646B"/>
    <w:pPr>
      <w:shd w:val="clear" w:color="000000" w:fill="F2F2F2"/>
      <w:spacing w:before="100" w:beforeAutospacing="1" w:after="100" w:afterAutospacing="1" w:line="240" w:lineRule="auto"/>
    </w:pPr>
    <w:rPr>
      <w:rFonts w:ascii="Calibri" w:hAnsi="Calibri" w:cs="Calibri"/>
      <w:b/>
      <w:bCs/>
      <w:sz w:val="24"/>
    </w:rPr>
  </w:style>
  <w:style w:type="paragraph" w:customStyle="1" w:styleId="xl78">
    <w:name w:val="xl78"/>
    <w:basedOn w:val="Navaden"/>
    <w:uiPriority w:val="99"/>
    <w:rsid w:val="00C4646B"/>
    <w:pPr>
      <w:shd w:val="clear" w:color="000000" w:fill="F2F2F2"/>
      <w:spacing w:before="100" w:beforeAutospacing="1" w:after="100" w:afterAutospacing="1" w:line="240" w:lineRule="auto"/>
    </w:pPr>
    <w:rPr>
      <w:rFonts w:ascii="Times New Roman" w:hAnsi="Times New Roman"/>
      <w:sz w:val="24"/>
    </w:rPr>
  </w:style>
  <w:style w:type="paragraph" w:customStyle="1" w:styleId="font5">
    <w:name w:val="font5"/>
    <w:basedOn w:val="Navaden"/>
    <w:uiPriority w:val="99"/>
    <w:rsid w:val="00C4646B"/>
    <w:pPr>
      <w:spacing w:before="100" w:beforeAutospacing="1" w:after="100" w:afterAutospacing="1" w:line="240" w:lineRule="auto"/>
    </w:pPr>
    <w:rPr>
      <w:rFonts w:ascii="Tahoma" w:hAnsi="Tahoma" w:cs="Tahoma"/>
      <w:b/>
      <w:bCs/>
      <w:color w:val="000000"/>
      <w:sz w:val="18"/>
      <w:szCs w:val="18"/>
    </w:rPr>
  </w:style>
  <w:style w:type="paragraph" w:customStyle="1" w:styleId="xl61">
    <w:name w:val="xl61"/>
    <w:basedOn w:val="Navaden"/>
    <w:uiPriority w:val="99"/>
    <w:rsid w:val="00C464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Calibri" w:hAnsi="Calibri" w:cs="Calibri"/>
      <w:szCs w:val="20"/>
    </w:rPr>
  </w:style>
  <w:style w:type="paragraph" w:customStyle="1" w:styleId="xl79">
    <w:name w:val="xl79"/>
    <w:basedOn w:val="Navaden"/>
    <w:uiPriority w:val="99"/>
    <w:rsid w:val="00C4646B"/>
    <w:pPr>
      <w:pBdr>
        <w:top w:val="single" w:sz="4" w:space="0" w:color="auto"/>
        <w:left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0">
    <w:name w:val="xl80"/>
    <w:basedOn w:val="Navaden"/>
    <w:uiPriority w:val="99"/>
    <w:rsid w:val="00C4646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81">
    <w:name w:val="xl81"/>
    <w:basedOn w:val="Navaden"/>
    <w:uiPriority w:val="99"/>
    <w:rsid w:val="00C4646B"/>
    <w:pPr>
      <w:pBdr>
        <w:top w:val="single" w:sz="8" w:space="0" w:color="auto"/>
        <w:left w:val="single" w:sz="4" w:space="0" w:color="auto"/>
        <w:bottom w:val="single" w:sz="8" w:space="0" w:color="auto"/>
      </w:pBdr>
      <w:spacing w:before="100" w:beforeAutospacing="1" w:after="100" w:afterAutospacing="1" w:line="240" w:lineRule="auto"/>
      <w:jc w:val="center"/>
    </w:pPr>
    <w:rPr>
      <w:rFonts w:ascii="Calibri" w:hAnsi="Calibri" w:cs="Calibri"/>
      <w:szCs w:val="20"/>
    </w:rPr>
  </w:style>
  <w:style w:type="paragraph" w:customStyle="1" w:styleId="xl82">
    <w:name w:val="xl82"/>
    <w:basedOn w:val="Navaden"/>
    <w:uiPriority w:val="99"/>
    <w:rsid w:val="00C464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3">
    <w:name w:val="xl83"/>
    <w:basedOn w:val="Navaden"/>
    <w:uiPriority w:val="99"/>
    <w:rsid w:val="00C4646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84">
    <w:name w:val="xl84"/>
    <w:basedOn w:val="Navaden"/>
    <w:uiPriority w:val="99"/>
    <w:rsid w:val="00C4646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hAnsi="Calibri" w:cs="Calibri"/>
      <w:szCs w:val="20"/>
    </w:rPr>
  </w:style>
  <w:style w:type="paragraph" w:customStyle="1" w:styleId="xl85">
    <w:name w:val="xl85"/>
    <w:basedOn w:val="Navaden"/>
    <w:uiPriority w:val="99"/>
    <w:rsid w:val="00C464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6">
    <w:name w:val="xl86"/>
    <w:basedOn w:val="Navaden"/>
    <w:uiPriority w:val="99"/>
    <w:rsid w:val="00C4646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87">
    <w:name w:val="xl87"/>
    <w:basedOn w:val="Navaden"/>
    <w:uiPriority w:val="99"/>
    <w:rsid w:val="00C4646B"/>
    <w:pPr>
      <w:pBdr>
        <w:top w:val="single" w:sz="4" w:space="0" w:color="auto"/>
        <w:left w:val="single" w:sz="4" w:space="0" w:color="auto"/>
        <w:bottom w:val="single" w:sz="8" w:space="0" w:color="auto"/>
      </w:pBdr>
      <w:spacing w:before="100" w:beforeAutospacing="1" w:after="100" w:afterAutospacing="1" w:line="240" w:lineRule="auto"/>
      <w:jc w:val="center"/>
    </w:pPr>
    <w:rPr>
      <w:rFonts w:ascii="Calibri" w:hAnsi="Calibri" w:cs="Calibri"/>
      <w:szCs w:val="20"/>
    </w:rPr>
  </w:style>
  <w:style w:type="paragraph" w:customStyle="1" w:styleId="xl88">
    <w:name w:val="xl88"/>
    <w:basedOn w:val="Navaden"/>
    <w:uiPriority w:val="99"/>
    <w:rsid w:val="00C464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89">
    <w:name w:val="xl89"/>
    <w:basedOn w:val="Navaden"/>
    <w:uiPriority w:val="99"/>
    <w:rsid w:val="00C4646B"/>
    <w:pPr>
      <w:pBdr>
        <w:left w:val="single" w:sz="4" w:space="0" w:color="auto"/>
        <w:bottom w:val="single" w:sz="8" w:space="0" w:color="auto"/>
        <w:right w:val="single" w:sz="4" w:space="0" w:color="auto"/>
      </w:pBdr>
      <w:spacing w:before="100" w:beforeAutospacing="1" w:after="100" w:afterAutospacing="1" w:line="240" w:lineRule="auto"/>
      <w:jc w:val="center"/>
    </w:pPr>
    <w:rPr>
      <w:rFonts w:ascii="Calibri" w:hAnsi="Calibri" w:cs="Calibri"/>
      <w:szCs w:val="20"/>
    </w:rPr>
  </w:style>
  <w:style w:type="paragraph" w:customStyle="1" w:styleId="xl90">
    <w:name w:val="xl90"/>
    <w:basedOn w:val="Navaden"/>
    <w:uiPriority w:val="99"/>
    <w:rsid w:val="00C4646B"/>
    <w:pPr>
      <w:pBdr>
        <w:left w:val="single" w:sz="4" w:space="0" w:color="auto"/>
        <w:bottom w:val="single" w:sz="8" w:space="0" w:color="auto"/>
      </w:pBdr>
      <w:spacing w:before="100" w:beforeAutospacing="1" w:after="100" w:afterAutospacing="1" w:line="240" w:lineRule="auto"/>
      <w:jc w:val="center"/>
    </w:pPr>
    <w:rPr>
      <w:rFonts w:ascii="Calibri" w:hAnsi="Calibri" w:cs="Calibri"/>
      <w:szCs w:val="20"/>
    </w:rPr>
  </w:style>
  <w:style w:type="paragraph" w:customStyle="1" w:styleId="xl91">
    <w:name w:val="xl91"/>
    <w:basedOn w:val="Navaden"/>
    <w:uiPriority w:val="99"/>
    <w:rsid w:val="00C4646B"/>
    <w:pPr>
      <w:pBdr>
        <w:left w:val="single" w:sz="8" w:space="0" w:color="auto"/>
        <w:bottom w:val="single" w:sz="8" w:space="0" w:color="auto"/>
        <w:right w:val="single" w:sz="8" w:space="0" w:color="auto"/>
      </w:pBdr>
      <w:spacing w:before="100" w:beforeAutospacing="1" w:after="100" w:afterAutospacing="1" w:line="240" w:lineRule="auto"/>
      <w:jc w:val="center"/>
    </w:pPr>
    <w:rPr>
      <w:rFonts w:ascii="Calibri" w:hAnsi="Calibri" w:cs="Calibri"/>
      <w:szCs w:val="20"/>
    </w:rPr>
  </w:style>
  <w:style w:type="paragraph" w:customStyle="1" w:styleId="xl92">
    <w:name w:val="xl92"/>
    <w:basedOn w:val="Navaden"/>
    <w:uiPriority w:val="99"/>
    <w:rsid w:val="00C4646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b/>
      <w:bCs/>
      <w:szCs w:val="20"/>
    </w:rPr>
  </w:style>
  <w:style w:type="paragraph" w:customStyle="1" w:styleId="xl93">
    <w:name w:val="xl93"/>
    <w:basedOn w:val="Navaden"/>
    <w:uiPriority w:val="99"/>
    <w:rsid w:val="00C4646B"/>
    <w:pPr>
      <w:pBdr>
        <w:left w:val="single" w:sz="4" w:space="0" w:color="auto"/>
        <w:bottom w:val="single" w:sz="8" w:space="0" w:color="auto"/>
      </w:pBdr>
      <w:spacing w:before="100" w:beforeAutospacing="1" w:after="100" w:afterAutospacing="1" w:line="240" w:lineRule="auto"/>
      <w:jc w:val="center"/>
      <w:textAlignment w:val="center"/>
    </w:pPr>
    <w:rPr>
      <w:rFonts w:ascii="Times New Roman" w:hAnsi="Times New Roman"/>
      <w:b/>
      <w:bCs/>
      <w:szCs w:val="20"/>
    </w:rPr>
  </w:style>
  <w:style w:type="paragraph" w:customStyle="1" w:styleId="xl94">
    <w:name w:val="xl94"/>
    <w:basedOn w:val="Navaden"/>
    <w:uiPriority w:val="99"/>
    <w:rsid w:val="00C464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Cs w:val="20"/>
    </w:rPr>
  </w:style>
  <w:style w:type="paragraph" w:customStyle="1" w:styleId="xl95">
    <w:name w:val="xl95"/>
    <w:basedOn w:val="Navaden"/>
    <w:uiPriority w:val="99"/>
    <w:rsid w:val="00C4646B"/>
    <w:pPr>
      <w:pBdr>
        <w:top w:val="single" w:sz="8" w:space="0" w:color="auto"/>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96">
    <w:name w:val="xl96"/>
    <w:basedOn w:val="Navaden"/>
    <w:uiPriority w:val="99"/>
    <w:rsid w:val="00C4646B"/>
    <w:pPr>
      <w:pBdr>
        <w:left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97">
    <w:name w:val="xl97"/>
    <w:basedOn w:val="Navaden"/>
    <w:uiPriority w:val="99"/>
    <w:rsid w:val="00C4646B"/>
    <w:pPr>
      <w:pBdr>
        <w:left w:val="single" w:sz="8" w:space="0" w:color="auto"/>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98">
    <w:name w:val="xl98"/>
    <w:basedOn w:val="Navaden"/>
    <w:uiPriority w:val="99"/>
    <w:rsid w:val="00C4646B"/>
    <w:pPr>
      <w:pBdr>
        <w:top w:val="single" w:sz="8" w:space="0" w:color="auto"/>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b/>
      <w:bCs/>
      <w:szCs w:val="20"/>
    </w:rPr>
  </w:style>
  <w:style w:type="paragraph" w:customStyle="1" w:styleId="xl99">
    <w:name w:val="xl99"/>
    <w:basedOn w:val="Navaden"/>
    <w:uiPriority w:val="99"/>
    <w:rsid w:val="00C4646B"/>
    <w:pPr>
      <w:pBdr>
        <w:left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b/>
      <w:bCs/>
      <w:szCs w:val="20"/>
    </w:rPr>
  </w:style>
  <w:style w:type="paragraph" w:customStyle="1" w:styleId="xl100">
    <w:name w:val="xl100"/>
    <w:basedOn w:val="Navaden"/>
    <w:uiPriority w:val="99"/>
    <w:rsid w:val="00C4646B"/>
    <w:pPr>
      <w:pBdr>
        <w:left w:val="single" w:sz="8" w:space="0" w:color="auto"/>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Calibri" w:hAnsi="Calibri" w:cs="Calibri"/>
      <w:b/>
      <w:bCs/>
      <w:szCs w:val="20"/>
    </w:rPr>
  </w:style>
  <w:style w:type="paragraph" w:customStyle="1" w:styleId="xl101">
    <w:name w:val="xl101"/>
    <w:basedOn w:val="Navaden"/>
    <w:uiPriority w:val="99"/>
    <w:rsid w:val="00C4646B"/>
    <w:pPr>
      <w:pBdr>
        <w:top w:val="single" w:sz="8" w:space="0" w:color="auto"/>
      </w:pBdr>
      <w:shd w:val="clear" w:color="000000" w:fill="000000"/>
      <w:spacing w:before="100" w:beforeAutospacing="1" w:after="100" w:afterAutospacing="1" w:line="240" w:lineRule="auto"/>
      <w:jc w:val="center"/>
      <w:textAlignment w:val="center"/>
    </w:pPr>
    <w:rPr>
      <w:rFonts w:ascii="Calibri" w:hAnsi="Calibri" w:cs="Calibri"/>
      <w:b/>
      <w:bCs/>
      <w:color w:val="F2F2F2"/>
      <w:sz w:val="24"/>
    </w:rPr>
  </w:style>
  <w:style w:type="paragraph" w:customStyle="1" w:styleId="xl102">
    <w:name w:val="xl102"/>
    <w:basedOn w:val="Navaden"/>
    <w:uiPriority w:val="99"/>
    <w:rsid w:val="00C4646B"/>
    <w:pPr>
      <w:pBdr>
        <w:top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Calibri" w:hAnsi="Calibri" w:cs="Calibri"/>
      <w:b/>
      <w:bCs/>
      <w:color w:val="F2F2F2"/>
      <w:sz w:val="24"/>
    </w:rPr>
  </w:style>
  <w:style w:type="paragraph" w:customStyle="1" w:styleId="xl103">
    <w:name w:val="xl103"/>
    <w:basedOn w:val="Navaden"/>
    <w:uiPriority w:val="99"/>
    <w:rsid w:val="00C4646B"/>
    <w:pPr>
      <w:pBdr>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104">
    <w:name w:val="xl104"/>
    <w:basedOn w:val="Navaden"/>
    <w:uiPriority w:val="99"/>
    <w:rsid w:val="00C4646B"/>
    <w:pPr>
      <w:pBdr>
        <w:bottom w:val="single" w:sz="8"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customStyle="1" w:styleId="xl105">
    <w:name w:val="xl105"/>
    <w:basedOn w:val="Navaden"/>
    <w:uiPriority w:val="99"/>
    <w:rsid w:val="00C4646B"/>
    <w:pPr>
      <w:pBdr>
        <w:top w:val="single" w:sz="4" w:space="0" w:color="auto"/>
        <w:right w:val="single" w:sz="8" w:space="0" w:color="auto"/>
      </w:pBdr>
      <w:shd w:val="clear" w:color="000000" w:fill="FDE9D9"/>
      <w:spacing w:before="100" w:beforeAutospacing="1" w:after="100" w:afterAutospacing="1" w:line="240" w:lineRule="auto"/>
      <w:jc w:val="center"/>
      <w:textAlignment w:val="center"/>
    </w:pPr>
    <w:rPr>
      <w:rFonts w:ascii="Calibri" w:hAnsi="Calibri" w:cs="Calibri"/>
      <w:b/>
      <w:bCs/>
      <w:szCs w:val="20"/>
    </w:rPr>
  </w:style>
  <w:style w:type="paragraph" w:styleId="Sprotnaopomba-besedilo">
    <w:name w:val="footnote text"/>
    <w:basedOn w:val="Navaden"/>
    <w:link w:val="Sprotnaopomba-besediloZnak"/>
    <w:rsid w:val="00C4646B"/>
    <w:pPr>
      <w:spacing w:line="240" w:lineRule="auto"/>
    </w:pPr>
    <w:rPr>
      <w:rFonts w:ascii="Times New Roman" w:hAnsi="Times New Roman"/>
      <w:szCs w:val="20"/>
    </w:rPr>
  </w:style>
  <w:style w:type="character" w:customStyle="1" w:styleId="Sprotnaopomba-besediloZnak">
    <w:name w:val="Sprotna opomba - besedilo Znak"/>
    <w:link w:val="Sprotnaopomba-besedilo"/>
    <w:rsid w:val="00C4646B"/>
    <w:rPr>
      <w:lang w:eastAsia="en-US"/>
    </w:rPr>
  </w:style>
  <w:style w:type="paragraph" w:customStyle="1" w:styleId="besedilo">
    <w:name w:val="besedilo"/>
    <w:basedOn w:val="Navaden"/>
    <w:link w:val="besediloZnak"/>
    <w:qFormat/>
    <w:rsid w:val="00C4646B"/>
    <w:pPr>
      <w:spacing w:before="100" w:beforeAutospacing="1" w:after="200" w:line="276" w:lineRule="auto"/>
      <w:jc w:val="both"/>
    </w:pPr>
    <w:rPr>
      <w:sz w:val="22"/>
      <w:szCs w:val="22"/>
    </w:rPr>
  </w:style>
  <w:style w:type="character" w:customStyle="1" w:styleId="besediloZnak">
    <w:name w:val="besedilo Znak"/>
    <w:link w:val="besedilo"/>
    <w:locked/>
    <w:rsid w:val="00C4646B"/>
    <w:rPr>
      <w:rFonts w:ascii="Arial" w:hAnsi="Arial"/>
      <w:sz w:val="22"/>
      <w:szCs w:val="22"/>
      <w:lang w:val="en-US" w:eastAsia="en-US"/>
    </w:rPr>
  </w:style>
  <w:style w:type="paragraph" w:customStyle="1" w:styleId="Natevanje123">
    <w:name w:val="Naštevanje 1. 2. 3."/>
    <w:basedOn w:val="Navaden"/>
    <w:autoRedefine/>
    <w:rsid w:val="00C4646B"/>
    <w:pPr>
      <w:numPr>
        <w:numId w:val="2"/>
      </w:numPr>
      <w:spacing w:line="360" w:lineRule="auto"/>
    </w:pPr>
    <w:rPr>
      <w:rFonts w:ascii="Times New Roman" w:hAnsi="Times New Roman"/>
      <w:szCs w:val="20"/>
    </w:rPr>
  </w:style>
  <w:style w:type="paragraph" w:customStyle="1" w:styleId="NatevanjeABC">
    <w:name w:val="Naštevanje A. B. C."/>
    <w:basedOn w:val="Natevanje123"/>
    <w:autoRedefine/>
    <w:rsid w:val="00C4646B"/>
    <w:pPr>
      <w:numPr>
        <w:numId w:val="3"/>
      </w:numPr>
    </w:pPr>
  </w:style>
  <w:style w:type="paragraph" w:customStyle="1" w:styleId="NatevanjeIIIIII">
    <w:name w:val="Naštevanje I. II. III."/>
    <w:basedOn w:val="Navaden"/>
    <w:autoRedefine/>
    <w:rsid w:val="00C4646B"/>
    <w:pPr>
      <w:numPr>
        <w:numId w:val="4"/>
      </w:numPr>
      <w:tabs>
        <w:tab w:val="left" w:pos="567"/>
      </w:tabs>
      <w:spacing w:line="360" w:lineRule="auto"/>
    </w:pPr>
    <w:rPr>
      <w:rFonts w:ascii="Times New Roman" w:hAnsi="Times New Roman"/>
      <w:szCs w:val="20"/>
    </w:rPr>
  </w:style>
  <w:style w:type="paragraph" w:customStyle="1" w:styleId="Zamik1">
    <w:name w:val="Zamik1"/>
    <w:basedOn w:val="Navaden"/>
    <w:autoRedefine/>
    <w:rsid w:val="00C4646B"/>
    <w:pPr>
      <w:numPr>
        <w:numId w:val="5"/>
      </w:numPr>
      <w:spacing w:line="360" w:lineRule="auto"/>
    </w:pPr>
    <w:rPr>
      <w:rFonts w:ascii="Times New Roman" w:hAnsi="Times New Roman"/>
      <w:szCs w:val="20"/>
    </w:rPr>
  </w:style>
  <w:style w:type="character" w:customStyle="1" w:styleId="BodyTextIndentChar1">
    <w:name w:val="Body Text Indent Char1"/>
    <w:uiPriority w:val="99"/>
    <w:locked/>
    <w:rsid w:val="00C4646B"/>
    <w:rPr>
      <w:rFonts w:ascii="Arial" w:hAnsi="Arial"/>
      <w:sz w:val="22"/>
      <w:lang w:eastAsia="en-US"/>
    </w:rPr>
  </w:style>
  <w:style w:type="paragraph" w:styleId="Navadensplet">
    <w:name w:val="Normal (Web)"/>
    <w:basedOn w:val="Navaden"/>
    <w:uiPriority w:val="99"/>
    <w:unhideWhenUsed/>
    <w:rsid w:val="00C4646B"/>
    <w:pPr>
      <w:spacing w:before="100" w:beforeAutospacing="1" w:after="100" w:afterAutospacing="1" w:line="360" w:lineRule="auto"/>
    </w:pPr>
    <w:rPr>
      <w:rFonts w:ascii="Times New Roman" w:hAnsi="Times New Roman"/>
      <w:sz w:val="24"/>
      <w:lang w:eastAsia="sl-SI"/>
    </w:rPr>
  </w:style>
  <w:style w:type="character" w:customStyle="1" w:styleId="apple-converted-space">
    <w:name w:val="apple-converted-space"/>
    <w:rsid w:val="00C4646B"/>
  </w:style>
  <w:style w:type="paragraph" w:customStyle="1" w:styleId="BodyTextIndent1">
    <w:name w:val="Body Text Indent1"/>
    <w:basedOn w:val="Navaden"/>
    <w:rsid w:val="00C4646B"/>
    <w:pPr>
      <w:spacing w:line="360" w:lineRule="auto"/>
      <w:jc w:val="both"/>
    </w:pPr>
    <w:rPr>
      <w:rFonts w:ascii="Times New Roman" w:hAnsi="Times New Roman"/>
      <w:szCs w:val="20"/>
    </w:rPr>
  </w:style>
  <w:style w:type="paragraph" w:customStyle="1" w:styleId="ListParagraph1">
    <w:name w:val="List Paragraph1"/>
    <w:basedOn w:val="Navaden"/>
    <w:rsid w:val="00C4646B"/>
    <w:pPr>
      <w:spacing w:line="360" w:lineRule="auto"/>
      <w:ind w:left="720"/>
    </w:pPr>
    <w:rPr>
      <w:rFonts w:ascii="Times New Roman" w:hAnsi="Times New Roman"/>
      <w:szCs w:val="20"/>
    </w:rPr>
  </w:style>
  <w:style w:type="paragraph" w:customStyle="1" w:styleId="naslov20">
    <w:name w:val="naslov 2"/>
    <w:basedOn w:val="Naslov2"/>
    <w:link w:val="naslov2Znak0"/>
    <w:qFormat/>
    <w:rsid w:val="00C4646B"/>
    <w:pPr>
      <w:keepNext w:val="0"/>
      <w:spacing w:before="360" w:after="0" w:line="276" w:lineRule="auto"/>
      <w:jc w:val="both"/>
    </w:pPr>
    <w:rPr>
      <w:rFonts w:ascii="Arial" w:hAnsi="Arial"/>
      <w:i w:val="0"/>
      <w:iCs w:val="0"/>
      <w:sz w:val="26"/>
      <w:szCs w:val="26"/>
      <w:lang w:val="it-IT"/>
    </w:rPr>
  </w:style>
  <w:style w:type="character" w:customStyle="1" w:styleId="naslov2Znak0">
    <w:name w:val="naslov 2 Znak"/>
    <w:link w:val="naslov20"/>
    <w:locked/>
    <w:rsid w:val="00C4646B"/>
    <w:rPr>
      <w:rFonts w:ascii="Arial" w:hAnsi="Arial"/>
      <w:b/>
      <w:bCs/>
      <w:sz w:val="26"/>
      <w:szCs w:val="26"/>
      <w:lang w:val="it-IT" w:eastAsia="en-US"/>
    </w:rPr>
  </w:style>
  <w:style w:type="paragraph" w:styleId="Brezrazmikov">
    <w:name w:val="No Spacing"/>
    <w:link w:val="BrezrazmikovZnak"/>
    <w:uiPriority w:val="1"/>
    <w:qFormat/>
    <w:rsid w:val="00C4646B"/>
    <w:pPr>
      <w:spacing w:line="360" w:lineRule="auto"/>
    </w:pPr>
    <w:rPr>
      <w:rFonts w:ascii="Calibri" w:hAnsi="Calibri"/>
      <w:sz w:val="22"/>
      <w:szCs w:val="22"/>
    </w:rPr>
  </w:style>
  <w:style w:type="character" w:customStyle="1" w:styleId="BrezrazmikovZnak">
    <w:name w:val="Brez razmikov Znak"/>
    <w:link w:val="Brezrazmikov"/>
    <w:uiPriority w:val="1"/>
    <w:locked/>
    <w:rsid w:val="00C4646B"/>
    <w:rPr>
      <w:rFonts w:ascii="Calibri" w:hAnsi="Calibri"/>
      <w:sz w:val="22"/>
      <w:szCs w:val="22"/>
      <w:lang w:bidi="ar-SA"/>
    </w:rPr>
  </w:style>
  <w:style w:type="paragraph" w:customStyle="1" w:styleId="N1">
    <w:name w:val="N1"/>
    <w:basedOn w:val="Naslov2"/>
    <w:link w:val="N1Znak"/>
    <w:rsid w:val="00C4646B"/>
    <w:pPr>
      <w:spacing w:before="0" w:after="0" w:line="360" w:lineRule="auto"/>
    </w:pPr>
    <w:rPr>
      <w:rFonts w:ascii="Arial" w:hAnsi="Arial"/>
      <w:bCs w:val="0"/>
      <w:i w:val="0"/>
      <w:iCs w:val="0"/>
      <w:sz w:val="22"/>
      <w:szCs w:val="22"/>
    </w:rPr>
  </w:style>
  <w:style w:type="character" w:customStyle="1" w:styleId="N1Znak">
    <w:name w:val="N1 Znak"/>
    <w:link w:val="N1"/>
    <w:locked/>
    <w:rsid w:val="00C4646B"/>
    <w:rPr>
      <w:rFonts w:ascii="Arial" w:eastAsia="Times New Roman" w:hAnsi="Arial" w:cs="Times New Roman"/>
      <w:b/>
      <w:bCs/>
      <w:i/>
      <w:iCs/>
      <w:sz w:val="22"/>
      <w:szCs w:val="22"/>
      <w:lang w:val="en-US" w:eastAsia="en-US"/>
    </w:rPr>
  </w:style>
  <w:style w:type="paragraph" w:customStyle="1" w:styleId="D801C6740D3442D0974ED4C393ECA78C">
    <w:name w:val="D801C6740D3442D0974ED4C393ECA78C"/>
    <w:rsid w:val="00C4646B"/>
    <w:pPr>
      <w:spacing w:after="200" w:line="276" w:lineRule="auto"/>
    </w:pPr>
    <w:rPr>
      <w:rFonts w:ascii="Calibri" w:hAnsi="Calibri"/>
      <w:sz w:val="22"/>
      <w:szCs w:val="22"/>
    </w:rPr>
  </w:style>
  <w:style w:type="numbering" w:customStyle="1" w:styleId="NAS1">
    <w:name w:val="NAS1"/>
    <w:rsid w:val="00C4646B"/>
    <w:pPr>
      <w:numPr>
        <w:numId w:val="6"/>
      </w:numPr>
    </w:pPr>
  </w:style>
  <w:style w:type="numbering" w:customStyle="1" w:styleId="Naslo1">
    <w:name w:val="Naslo1"/>
    <w:rsid w:val="00C4646B"/>
    <w:pPr>
      <w:numPr>
        <w:numId w:val="7"/>
      </w:numPr>
    </w:pPr>
  </w:style>
  <w:style w:type="character" w:customStyle="1" w:styleId="st1">
    <w:name w:val="st1"/>
    <w:basedOn w:val="Privzetapisavaodstavka"/>
    <w:rsid w:val="00C4646B"/>
  </w:style>
  <w:style w:type="paragraph" w:customStyle="1" w:styleId="vo">
    <w:name w:val="vo"/>
    <w:rsid w:val="00F0002D"/>
    <w:rPr>
      <w:lang w:val="en-US" w:eastAsia="en-US"/>
    </w:rPr>
  </w:style>
  <w:style w:type="paragraph" w:customStyle="1" w:styleId="si">
    <w:name w:val="si"/>
    <w:rsid w:val="00F0002D"/>
    <w:rPr>
      <w:lang w:val="en-US" w:eastAsia="en-US"/>
    </w:rPr>
  </w:style>
  <w:style w:type="paragraph" w:customStyle="1" w:styleId="2">
    <w:name w:val="2"/>
    <w:rsid w:val="00F0002D"/>
    <w:rPr>
      <w:lang w:val="en-US" w:eastAsia="en-US"/>
    </w:rPr>
  </w:style>
  <w:style w:type="paragraph" w:customStyle="1" w:styleId="3">
    <w:name w:val="3"/>
    <w:rsid w:val="00F0002D"/>
    <w:rPr>
      <w:lang w:val="en-US" w:eastAsia="en-US"/>
    </w:rPr>
  </w:style>
  <w:style w:type="paragraph" w:customStyle="1" w:styleId="I">
    <w:name w:val="I"/>
    <w:rsid w:val="00F0002D"/>
    <w:rPr>
      <w:lang w:val="en-US" w:eastAsia="en-US"/>
    </w:rPr>
  </w:style>
  <w:style w:type="paragraph" w:customStyle="1" w:styleId="cz">
    <w:name w:val="šcz"/>
    <w:rsid w:val="00F0002D"/>
    <w:rPr>
      <w:lang w:val="en-US" w:eastAsia="en-US"/>
    </w:rPr>
  </w:style>
  <w:style w:type="paragraph" w:styleId="Kazaloslik">
    <w:name w:val="table of figures"/>
    <w:basedOn w:val="Telobesedila2"/>
    <w:next w:val="Navaden"/>
    <w:uiPriority w:val="99"/>
    <w:rsid w:val="00F0002D"/>
    <w:pPr>
      <w:jc w:val="left"/>
    </w:pPr>
    <w:rPr>
      <w:iCs w:val="0"/>
      <w:sz w:val="20"/>
      <w:szCs w:val="20"/>
      <w:lang w:val="en-US"/>
    </w:rPr>
  </w:style>
  <w:style w:type="character" w:customStyle="1" w:styleId="editsection">
    <w:name w:val="editsection"/>
    <w:rsid w:val="00F0002D"/>
  </w:style>
  <w:style w:type="character" w:customStyle="1" w:styleId="mw-headline">
    <w:name w:val="mw-headline"/>
    <w:rsid w:val="00F0002D"/>
  </w:style>
  <w:style w:type="character" w:styleId="Krepko">
    <w:name w:val="Strong"/>
    <w:uiPriority w:val="22"/>
    <w:qFormat/>
    <w:rsid w:val="00F0002D"/>
    <w:rPr>
      <w:rFonts w:cs="Times New Roman"/>
      <w:b/>
    </w:rPr>
  </w:style>
  <w:style w:type="paragraph" w:customStyle="1" w:styleId="esegmentt">
    <w:name w:val="esegment_t"/>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esegmenth4">
    <w:name w:val="esegment_h4"/>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esegmentp">
    <w:name w:val="esegment_p"/>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esegmentc1">
    <w:name w:val="esegment_c1"/>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esegmentp1">
    <w:name w:val="esegment_p1"/>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Titre2">
    <w:name w:val="Titre 2"/>
    <w:basedOn w:val="Navaden"/>
    <w:next w:val="Navaden"/>
    <w:uiPriority w:val="99"/>
    <w:rsid w:val="00F0002D"/>
    <w:pPr>
      <w:autoSpaceDE w:val="0"/>
      <w:autoSpaceDN w:val="0"/>
      <w:adjustRightInd w:val="0"/>
      <w:spacing w:line="240" w:lineRule="auto"/>
    </w:pPr>
    <w:rPr>
      <w:lang w:eastAsia="sl-SI"/>
    </w:rPr>
  </w:style>
  <w:style w:type="paragraph" w:customStyle="1" w:styleId="Address">
    <w:name w:val="Address"/>
    <w:basedOn w:val="Navaden"/>
    <w:next w:val="Navaden"/>
    <w:uiPriority w:val="99"/>
    <w:rsid w:val="00F0002D"/>
    <w:pPr>
      <w:spacing w:line="240" w:lineRule="auto"/>
    </w:pPr>
    <w:rPr>
      <w:rFonts w:ascii="Times New Roman" w:hAnsi="Times New Roman"/>
      <w:i/>
      <w:sz w:val="24"/>
      <w:szCs w:val="20"/>
    </w:rPr>
  </w:style>
  <w:style w:type="paragraph" w:customStyle="1" w:styleId="glavaslocxspfirst">
    <w:name w:val="glavaslocxspfirst"/>
    <w:basedOn w:val="Navaden"/>
    <w:uiPriority w:val="99"/>
    <w:rsid w:val="00F0002D"/>
    <w:pPr>
      <w:spacing w:before="100" w:beforeAutospacing="1" w:after="100" w:afterAutospacing="1" w:line="240" w:lineRule="auto"/>
    </w:pPr>
    <w:rPr>
      <w:rFonts w:ascii="Arial Unicode MS" w:eastAsia="Arial Unicode MS" w:hAnsi="Times New Roman"/>
      <w:sz w:val="24"/>
    </w:rPr>
  </w:style>
  <w:style w:type="paragraph" w:customStyle="1" w:styleId="glavaslocxspmiddle">
    <w:name w:val="glavaslocxspmiddle"/>
    <w:basedOn w:val="Navaden"/>
    <w:uiPriority w:val="99"/>
    <w:rsid w:val="00F0002D"/>
    <w:pPr>
      <w:spacing w:before="100" w:beforeAutospacing="1" w:after="100" w:afterAutospacing="1" w:line="240" w:lineRule="auto"/>
    </w:pPr>
    <w:rPr>
      <w:rFonts w:ascii="Arial Unicode MS" w:eastAsia="Arial Unicode MS" w:hAnsi="Times New Roman"/>
      <w:sz w:val="24"/>
    </w:rPr>
  </w:style>
  <w:style w:type="paragraph" w:customStyle="1" w:styleId="celoslo">
    <w:name w:val="celoslo"/>
    <w:basedOn w:val="Navaden"/>
    <w:uiPriority w:val="99"/>
    <w:rsid w:val="00F0002D"/>
    <w:pPr>
      <w:spacing w:before="100" w:beforeAutospacing="1" w:after="100" w:afterAutospacing="1" w:line="240" w:lineRule="auto"/>
    </w:pPr>
    <w:rPr>
      <w:rFonts w:ascii="Arial Unicode MS" w:eastAsia="Arial Unicode MS" w:hAnsi="Times New Roman"/>
      <w:sz w:val="24"/>
    </w:rPr>
  </w:style>
  <w:style w:type="paragraph" w:customStyle="1" w:styleId="num">
    <w:name w:val="num"/>
    <w:basedOn w:val="Navaden"/>
    <w:uiPriority w:val="99"/>
    <w:rsid w:val="00F0002D"/>
    <w:pPr>
      <w:spacing w:before="100" w:beforeAutospacing="1" w:after="100" w:afterAutospacing="1" w:line="240" w:lineRule="auto"/>
    </w:pPr>
    <w:rPr>
      <w:rFonts w:ascii="Arial Unicode MS" w:eastAsia="Arial Unicode MS" w:hAnsi="Times New Roman"/>
      <w:sz w:val="24"/>
    </w:rPr>
  </w:style>
  <w:style w:type="paragraph" w:styleId="Stvarnokazalo2">
    <w:name w:val="index 2"/>
    <w:basedOn w:val="Navaden"/>
    <w:next w:val="Navaden"/>
    <w:autoRedefine/>
    <w:uiPriority w:val="99"/>
    <w:rsid w:val="00F0002D"/>
    <w:pPr>
      <w:spacing w:line="240" w:lineRule="auto"/>
      <w:ind w:left="480" w:hanging="240"/>
    </w:pPr>
    <w:rPr>
      <w:rFonts w:ascii="Times New Roman" w:hAnsi="Times New Roman"/>
      <w:sz w:val="18"/>
      <w:szCs w:val="18"/>
      <w:lang w:eastAsia="sl-SI"/>
    </w:rPr>
  </w:style>
  <w:style w:type="paragraph" w:styleId="Stvarnokazalo3">
    <w:name w:val="index 3"/>
    <w:basedOn w:val="Navaden"/>
    <w:next w:val="Navaden"/>
    <w:autoRedefine/>
    <w:uiPriority w:val="99"/>
    <w:rsid w:val="00F0002D"/>
    <w:pPr>
      <w:spacing w:line="240" w:lineRule="auto"/>
      <w:ind w:left="720" w:hanging="240"/>
    </w:pPr>
    <w:rPr>
      <w:rFonts w:ascii="Times New Roman" w:hAnsi="Times New Roman"/>
      <w:sz w:val="18"/>
      <w:szCs w:val="18"/>
      <w:lang w:eastAsia="sl-SI"/>
    </w:rPr>
  </w:style>
  <w:style w:type="paragraph" w:styleId="Stvarnokazalo4">
    <w:name w:val="index 4"/>
    <w:basedOn w:val="Navaden"/>
    <w:next w:val="Navaden"/>
    <w:autoRedefine/>
    <w:uiPriority w:val="99"/>
    <w:rsid w:val="00F0002D"/>
    <w:pPr>
      <w:spacing w:line="240" w:lineRule="auto"/>
      <w:ind w:left="960" w:hanging="240"/>
    </w:pPr>
    <w:rPr>
      <w:rFonts w:ascii="Times New Roman" w:hAnsi="Times New Roman"/>
      <w:sz w:val="18"/>
      <w:szCs w:val="18"/>
      <w:lang w:eastAsia="sl-SI"/>
    </w:rPr>
  </w:style>
  <w:style w:type="paragraph" w:styleId="Stvarnokazalo5">
    <w:name w:val="index 5"/>
    <w:basedOn w:val="Navaden"/>
    <w:next w:val="Navaden"/>
    <w:autoRedefine/>
    <w:uiPriority w:val="99"/>
    <w:rsid w:val="00F0002D"/>
    <w:pPr>
      <w:spacing w:line="240" w:lineRule="auto"/>
      <w:ind w:left="1200" w:hanging="240"/>
    </w:pPr>
    <w:rPr>
      <w:rFonts w:ascii="Times New Roman" w:hAnsi="Times New Roman"/>
      <w:sz w:val="18"/>
      <w:szCs w:val="18"/>
      <w:lang w:eastAsia="sl-SI"/>
    </w:rPr>
  </w:style>
  <w:style w:type="paragraph" w:styleId="Stvarnokazalo6">
    <w:name w:val="index 6"/>
    <w:basedOn w:val="Navaden"/>
    <w:next w:val="Navaden"/>
    <w:autoRedefine/>
    <w:uiPriority w:val="99"/>
    <w:rsid w:val="00F0002D"/>
    <w:pPr>
      <w:spacing w:line="240" w:lineRule="auto"/>
      <w:ind w:left="1440" w:hanging="240"/>
    </w:pPr>
    <w:rPr>
      <w:rFonts w:ascii="Times New Roman" w:hAnsi="Times New Roman"/>
      <w:sz w:val="18"/>
      <w:szCs w:val="18"/>
      <w:lang w:eastAsia="sl-SI"/>
    </w:rPr>
  </w:style>
  <w:style w:type="paragraph" w:styleId="Stvarnokazalo7">
    <w:name w:val="index 7"/>
    <w:basedOn w:val="Navaden"/>
    <w:next w:val="Navaden"/>
    <w:autoRedefine/>
    <w:uiPriority w:val="99"/>
    <w:rsid w:val="00F0002D"/>
    <w:pPr>
      <w:spacing w:line="240" w:lineRule="auto"/>
      <w:ind w:left="1680" w:hanging="240"/>
    </w:pPr>
    <w:rPr>
      <w:rFonts w:ascii="Times New Roman" w:hAnsi="Times New Roman"/>
      <w:sz w:val="18"/>
      <w:szCs w:val="18"/>
      <w:lang w:eastAsia="sl-SI"/>
    </w:rPr>
  </w:style>
  <w:style w:type="paragraph" w:styleId="Stvarnokazalo8">
    <w:name w:val="index 8"/>
    <w:basedOn w:val="Navaden"/>
    <w:next w:val="Navaden"/>
    <w:autoRedefine/>
    <w:uiPriority w:val="99"/>
    <w:rsid w:val="00F0002D"/>
    <w:pPr>
      <w:spacing w:line="240" w:lineRule="auto"/>
      <w:ind w:left="1920" w:hanging="240"/>
    </w:pPr>
    <w:rPr>
      <w:rFonts w:ascii="Times New Roman" w:hAnsi="Times New Roman"/>
      <w:sz w:val="18"/>
      <w:szCs w:val="18"/>
      <w:lang w:eastAsia="sl-SI"/>
    </w:rPr>
  </w:style>
  <w:style w:type="paragraph" w:styleId="Stvarnokazalo9">
    <w:name w:val="index 9"/>
    <w:basedOn w:val="Navaden"/>
    <w:next w:val="Navaden"/>
    <w:autoRedefine/>
    <w:uiPriority w:val="99"/>
    <w:rsid w:val="00F0002D"/>
    <w:pPr>
      <w:spacing w:line="240" w:lineRule="auto"/>
      <w:ind w:left="2160" w:hanging="240"/>
    </w:pPr>
    <w:rPr>
      <w:rFonts w:ascii="Times New Roman" w:hAnsi="Times New Roman"/>
      <w:sz w:val="18"/>
      <w:szCs w:val="18"/>
      <w:lang w:eastAsia="sl-SI"/>
    </w:rPr>
  </w:style>
  <w:style w:type="paragraph" w:styleId="Stvarnokazalo-naslov">
    <w:name w:val="index heading"/>
    <w:basedOn w:val="Navaden"/>
    <w:next w:val="Stvarnokazalo1"/>
    <w:uiPriority w:val="99"/>
    <w:rsid w:val="00F0002D"/>
    <w:pPr>
      <w:spacing w:before="240" w:after="120" w:line="240" w:lineRule="auto"/>
      <w:jc w:val="center"/>
    </w:pPr>
    <w:rPr>
      <w:rFonts w:ascii="Times New Roman" w:hAnsi="Times New Roman"/>
      <w:b/>
      <w:bCs/>
      <w:sz w:val="26"/>
      <w:szCs w:val="26"/>
      <w:lang w:eastAsia="sl-SI"/>
    </w:rPr>
  </w:style>
  <w:style w:type="paragraph" w:customStyle="1" w:styleId="western">
    <w:name w:val="western"/>
    <w:basedOn w:val="Navaden"/>
    <w:rsid w:val="00F0002D"/>
    <w:pPr>
      <w:spacing w:before="100" w:beforeAutospacing="1" w:line="240" w:lineRule="auto"/>
    </w:pPr>
    <w:rPr>
      <w:rFonts w:ascii="Times New Roman" w:hAnsi="Times New Roman"/>
      <w:color w:val="000000"/>
      <w:sz w:val="24"/>
      <w:lang w:eastAsia="sl-SI"/>
    </w:rPr>
  </w:style>
  <w:style w:type="character" w:customStyle="1" w:styleId="OdstavekseznamaZnak">
    <w:name w:val="Odstavek seznama Znak"/>
    <w:link w:val="Odstavekseznama"/>
    <w:uiPriority w:val="34"/>
    <w:locked/>
    <w:rsid w:val="00F0002D"/>
    <w:rPr>
      <w:lang w:eastAsia="en-US"/>
    </w:rPr>
  </w:style>
  <w:style w:type="paragraph" w:customStyle="1" w:styleId="Default">
    <w:name w:val="Default"/>
    <w:rsid w:val="00F0002D"/>
    <w:pPr>
      <w:autoSpaceDE w:val="0"/>
      <w:autoSpaceDN w:val="0"/>
      <w:adjustRightInd w:val="0"/>
    </w:pPr>
    <w:rPr>
      <w:rFonts w:ascii="Arial" w:hAnsi="Arial" w:cs="Arial"/>
      <w:color w:val="000000"/>
      <w:sz w:val="24"/>
      <w:szCs w:val="24"/>
    </w:rPr>
  </w:style>
  <w:style w:type="character" w:styleId="Neensklic">
    <w:name w:val="Subtle Reference"/>
    <w:uiPriority w:val="31"/>
    <w:qFormat/>
    <w:rsid w:val="00F0002D"/>
    <w:rPr>
      <w:color w:val="auto"/>
      <w:u w:val="single" w:color="9BBB59"/>
    </w:rPr>
  </w:style>
  <w:style w:type="character" w:customStyle="1" w:styleId="mw-editsection">
    <w:name w:val="mw-editsection"/>
    <w:rsid w:val="00F0002D"/>
  </w:style>
  <w:style w:type="character" w:customStyle="1" w:styleId="mw-editsection-bracket">
    <w:name w:val="mw-editsection-bracket"/>
    <w:rsid w:val="00F0002D"/>
  </w:style>
  <w:style w:type="paragraph" w:styleId="HTML-oblikovano">
    <w:name w:val="HTML Preformatted"/>
    <w:basedOn w:val="Navaden"/>
    <w:link w:val="HTML-oblikovanoZnak"/>
    <w:unhideWhenUsed/>
    <w:rsid w:val="00F000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Cs w:val="20"/>
      <w:lang w:eastAsia="sl-SI"/>
    </w:rPr>
  </w:style>
  <w:style w:type="character" w:customStyle="1" w:styleId="HTML-oblikovanoZnak">
    <w:name w:val="HTML-oblikovano Znak"/>
    <w:link w:val="HTML-oblikovano"/>
    <w:rsid w:val="00F0002D"/>
    <w:rPr>
      <w:rFonts w:ascii="Courier New" w:hAnsi="Courier New" w:cs="Courier New"/>
    </w:rPr>
  </w:style>
  <w:style w:type="paragraph" w:customStyle="1" w:styleId="odstavek">
    <w:name w:val="odstavek"/>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docfontnormal">
    <w:name w:val="docfontnormal"/>
    <w:basedOn w:val="Navaden"/>
    <w:rsid w:val="00F0002D"/>
    <w:pPr>
      <w:spacing w:before="100" w:beforeAutospacing="1" w:after="100" w:afterAutospacing="1" w:line="240" w:lineRule="auto"/>
    </w:pPr>
    <w:rPr>
      <w:rFonts w:ascii="Times New Roman" w:hAnsi="Times New Roman"/>
      <w:sz w:val="24"/>
      <w:lang w:eastAsia="sl-SI"/>
    </w:rPr>
  </w:style>
  <w:style w:type="character" w:customStyle="1" w:styleId="fontxlarge">
    <w:name w:val="font_xlarge"/>
    <w:rsid w:val="00F0002D"/>
  </w:style>
  <w:style w:type="character" w:customStyle="1" w:styleId="colorlightdark">
    <w:name w:val="color_lightdark"/>
    <w:rsid w:val="00F0002D"/>
  </w:style>
  <w:style w:type="character" w:customStyle="1" w:styleId="colordark">
    <w:name w:val="color_dark"/>
    <w:rsid w:val="00F0002D"/>
  </w:style>
  <w:style w:type="character" w:customStyle="1" w:styleId="highlight">
    <w:name w:val="highlight"/>
    <w:rsid w:val="00F0002D"/>
  </w:style>
  <w:style w:type="paragraph" w:customStyle="1" w:styleId="alineazaodstavkom">
    <w:name w:val="alineazaodstavkom"/>
    <w:basedOn w:val="Navaden"/>
    <w:rsid w:val="00F0002D"/>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rsid w:val="00F0002D"/>
    <w:pPr>
      <w:spacing w:before="100" w:beforeAutospacing="1" w:after="100" w:afterAutospacing="1" w:line="240" w:lineRule="auto"/>
    </w:pPr>
    <w:rPr>
      <w:rFonts w:ascii="Times New Roman" w:hAnsi="Times New Roman"/>
      <w:sz w:val="24"/>
      <w:lang w:eastAsia="sl-SI"/>
    </w:rPr>
  </w:style>
  <w:style w:type="character" w:customStyle="1" w:styleId="reference-text">
    <w:name w:val="reference-text"/>
    <w:rsid w:val="00F0002D"/>
  </w:style>
  <w:style w:type="character" w:customStyle="1" w:styleId="mw-cite-backlink">
    <w:name w:val="mw-cite-backlink"/>
    <w:rsid w:val="00F0002D"/>
  </w:style>
  <w:style w:type="character" w:customStyle="1" w:styleId="mce-spellchecker-word">
    <w:name w:val="mce-spellchecker-word"/>
    <w:rsid w:val="00F0002D"/>
  </w:style>
  <w:style w:type="character" w:customStyle="1" w:styleId="reference-accessdate">
    <w:name w:val="reference-accessdate"/>
    <w:rsid w:val="00F0002D"/>
  </w:style>
  <w:style w:type="character" w:customStyle="1" w:styleId="nowrap">
    <w:name w:val="nowrap"/>
    <w:rsid w:val="00F0002D"/>
  </w:style>
  <w:style w:type="character" w:styleId="HTML-citat">
    <w:name w:val="HTML Cite"/>
    <w:uiPriority w:val="99"/>
    <w:unhideWhenUsed/>
    <w:rsid w:val="00F0002D"/>
    <w:rPr>
      <w:i/>
      <w:iCs/>
    </w:rPr>
  </w:style>
  <w:style w:type="character" w:customStyle="1" w:styleId="cs1-kern-right">
    <w:name w:val="cs1-kern-right"/>
    <w:rsid w:val="00F0002D"/>
  </w:style>
  <w:style w:type="character" w:customStyle="1" w:styleId="cite-accessibility-label">
    <w:name w:val="cite-accessibility-label"/>
    <w:rsid w:val="00F0002D"/>
  </w:style>
  <w:style w:type="paragraph" w:customStyle="1" w:styleId="docfontsubtitle">
    <w:name w:val="docfontsubtitle"/>
    <w:basedOn w:val="Navaden"/>
    <w:rsid w:val="00F0002D"/>
    <w:pPr>
      <w:spacing w:before="150" w:after="150" w:line="240" w:lineRule="auto"/>
    </w:pPr>
    <w:rPr>
      <w:rFonts w:ascii="Times New Roman" w:hAnsi="Times New Roman"/>
      <w:b/>
      <w:bCs/>
      <w:color w:val="529CBA"/>
      <w:sz w:val="21"/>
      <w:szCs w:val="21"/>
      <w:lang w:eastAsia="sl-SI"/>
    </w:rPr>
  </w:style>
  <w:style w:type="paragraph" w:customStyle="1" w:styleId="TableContents">
    <w:name w:val="Table Contents"/>
    <w:basedOn w:val="Navaden"/>
    <w:rsid w:val="00F0002D"/>
    <w:pPr>
      <w:suppressLineNumbers/>
      <w:suppressAutoHyphens/>
      <w:spacing w:line="240" w:lineRule="auto"/>
    </w:pPr>
    <w:rPr>
      <w:rFonts w:ascii="Times New Roman" w:hAnsi="Times New Roman"/>
      <w:sz w:val="24"/>
      <w:lang w:eastAsia="ar-SA"/>
    </w:rPr>
  </w:style>
  <w:style w:type="character" w:customStyle="1" w:styleId="WW8Num27z2">
    <w:name w:val="WW8Num27z2"/>
    <w:rsid w:val="00F0002D"/>
    <w:rPr>
      <w:rFonts w:ascii="Wingdings" w:hAnsi="Wingdings"/>
    </w:rPr>
  </w:style>
  <w:style w:type="paragraph" w:customStyle="1" w:styleId="CM1">
    <w:name w:val="CM1"/>
    <w:basedOn w:val="Default"/>
    <w:next w:val="Default"/>
    <w:uiPriority w:val="99"/>
    <w:rsid w:val="00F0002D"/>
    <w:rPr>
      <w:rFonts w:ascii="EUAlbertina" w:hAnsi="EUAlbertina" w:cs="Times New Roman"/>
      <w:color w:val="auto"/>
    </w:rPr>
  </w:style>
  <w:style w:type="paragraph" w:customStyle="1" w:styleId="CM3">
    <w:name w:val="CM3"/>
    <w:basedOn w:val="Default"/>
    <w:next w:val="Default"/>
    <w:uiPriority w:val="99"/>
    <w:rsid w:val="00F0002D"/>
    <w:rPr>
      <w:rFonts w:ascii="EUAlbertina" w:hAnsi="EUAlbertina" w:cs="Times New Roman"/>
      <w:color w:val="auto"/>
    </w:rPr>
  </w:style>
  <w:style w:type="character" w:customStyle="1" w:styleId="FootnoteCharacters">
    <w:name w:val="Footnote Characters"/>
    <w:rsid w:val="00F0002D"/>
    <w:rPr>
      <w:vertAlign w:val="superscript"/>
    </w:rPr>
  </w:style>
  <w:style w:type="paragraph" w:styleId="Golobesedilo">
    <w:name w:val="Plain Text"/>
    <w:basedOn w:val="Navaden"/>
    <w:link w:val="GolobesediloZnak"/>
    <w:uiPriority w:val="99"/>
    <w:unhideWhenUsed/>
    <w:rsid w:val="00F0002D"/>
    <w:pPr>
      <w:spacing w:line="240" w:lineRule="auto"/>
    </w:pPr>
    <w:rPr>
      <w:rFonts w:ascii="Consolas" w:eastAsia="Calibri" w:hAnsi="Consolas"/>
      <w:sz w:val="21"/>
      <w:szCs w:val="21"/>
      <w:lang w:val="en-GB"/>
    </w:rPr>
  </w:style>
  <w:style w:type="character" w:customStyle="1" w:styleId="GolobesediloZnak">
    <w:name w:val="Golo besedilo Znak"/>
    <w:link w:val="Golobesedilo"/>
    <w:uiPriority w:val="99"/>
    <w:rsid w:val="00F0002D"/>
    <w:rPr>
      <w:rFonts w:ascii="Consolas" w:eastAsia="Calibri" w:hAnsi="Consolas"/>
      <w:sz w:val="21"/>
      <w:szCs w:val="21"/>
      <w:lang w:val="en-GB" w:eastAsia="en-US"/>
    </w:rPr>
  </w:style>
  <w:style w:type="paragraph" w:customStyle="1" w:styleId="Slog2">
    <w:name w:val="Slog2"/>
    <w:basedOn w:val="Naslov1"/>
    <w:link w:val="Slog2Znak"/>
    <w:qFormat/>
    <w:rsid w:val="00F0002D"/>
    <w:pPr>
      <w:spacing w:before="120" w:after="120" w:line="240" w:lineRule="auto"/>
      <w:ind w:right="57"/>
      <w:jc w:val="both"/>
    </w:pPr>
    <w:rPr>
      <w:color w:val="auto"/>
      <w:sz w:val="22"/>
      <w:szCs w:val="22"/>
      <w:lang w:eastAsia="en-US"/>
    </w:rPr>
  </w:style>
  <w:style w:type="character" w:customStyle="1" w:styleId="Slog2Znak">
    <w:name w:val="Slog2 Znak"/>
    <w:link w:val="Slog2"/>
    <w:rsid w:val="00F0002D"/>
    <w:rPr>
      <w:rFonts w:ascii="Arial" w:hAnsi="Arial"/>
      <w:b/>
      <w:kern w:val="32"/>
      <w:sz w:val="22"/>
      <w:szCs w:val="22"/>
      <w:lang w:eastAsia="en-US"/>
    </w:rPr>
  </w:style>
  <w:style w:type="paragraph" w:customStyle="1" w:styleId="Neotevilenodstavek">
    <w:name w:val="Neoštevilčen odstavek"/>
    <w:basedOn w:val="Navaden"/>
    <w:link w:val="NeotevilenodstavekZnak"/>
    <w:qFormat/>
    <w:rsid w:val="00F0002D"/>
    <w:pPr>
      <w:overflowPunct w:val="0"/>
      <w:autoSpaceDE w:val="0"/>
      <w:autoSpaceDN w:val="0"/>
      <w:adjustRightInd w:val="0"/>
      <w:spacing w:before="60" w:after="60" w:line="200" w:lineRule="exact"/>
      <w:jc w:val="both"/>
      <w:textAlignment w:val="baseline"/>
    </w:pPr>
    <w:rPr>
      <w:szCs w:val="20"/>
      <w:lang w:eastAsia="sl-SI"/>
    </w:rPr>
  </w:style>
  <w:style w:type="character" w:customStyle="1" w:styleId="NeotevilenodstavekZnak">
    <w:name w:val="Neoštevilčen odstavek Znak"/>
    <w:link w:val="Neotevilenodstavek"/>
    <w:locked/>
    <w:rsid w:val="00F0002D"/>
    <w:rPr>
      <w:rFonts w:ascii="Arial" w:hAnsi="Arial"/>
      <w:lang w:val="en-US"/>
    </w:rPr>
  </w:style>
  <w:style w:type="character" w:customStyle="1" w:styleId="HeaderChar1">
    <w:name w:val="Header Char1"/>
    <w:uiPriority w:val="99"/>
    <w:locked/>
    <w:rsid w:val="00F0002D"/>
    <w:rPr>
      <w:rFonts w:ascii="Times New Roman" w:eastAsia="Times New Roman" w:hAnsi="Times New Roman" w:cs="Times New Roman"/>
      <w:sz w:val="24"/>
      <w:szCs w:val="20"/>
    </w:rPr>
  </w:style>
  <w:style w:type="paragraph" w:customStyle="1" w:styleId="Raven2">
    <w:name w:val="Raven 2"/>
    <w:basedOn w:val="Raven1"/>
    <w:link w:val="Raven2Char"/>
    <w:qFormat/>
    <w:rsid w:val="00F0002D"/>
    <w:rPr>
      <w:i/>
      <w:spacing w:val="15"/>
      <w:szCs w:val="22"/>
    </w:rPr>
  </w:style>
  <w:style w:type="paragraph" w:customStyle="1" w:styleId="Raven1">
    <w:name w:val="Raven 1"/>
    <w:basedOn w:val="Navaden"/>
    <w:link w:val="Raven1Char"/>
    <w:autoRedefine/>
    <w:qFormat/>
    <w:rsid w:val="00F0002D"/>
    <w:pPr>
      <w:spacing w:line="240" w:lineRule="auto"/>
      <w:ind w:right="57"/>
      <w:jc w:val="both"/>
    </w:pPr>
    <w:rPr>
      <w:rFonts w:cs="Arial"/>
      <w:b/>
      <w:szCs w:val="20"/>
    </w:rPr>
  </w:style>
  <w:style w:type="character" w:customStyle="1" w:styleId="Raven1Char">
    <w:name w:val="Raven 1 Char"/>
    <w:link w:val="Raven1"/>
    <w:rsid w:val="00F0002D"/>
    <w:rPr>
      <w:rFonts w:ascii="Arial" w:hAnsi="Arial" w:cs="Arial"/>
      <w:b/>
      <w:lang w:eastAsia="en-US"/>
    </w:rPr>
  </w:style>
  <w:style w:type="character" w:customStyle="1" w:styleId="Raven2Char">
    <w:name w:val="Raven 2 Char"/>
    <w:link w:val="Raven2"/>
    <w:rsid w:val="00F0002D"/>
    <w:rPr>
      <w:rFonts w:ascii="Arial" w:hAnsi="Arial" w:cs="Arial"/>
      <w:b/>
      <w:i/>
      <w:spacing w:val="15"/>
      <w:szCs w:val="22"/>
      <w:lang w:eastAsia="en-US"/>
    </w:rPr>
  </w:style>
  <w:style w:type="character" w:customStyle="1" w:styleId="st">
    <w:name w:val="st"/>
    <w:rsid w:val="00F0002D"/>
  </w:style>
  <w:style w:type="paragraph" w:customStyle="1" w:styleId="Brezrazmikov1">
    <w:name w:val="Brez razmikov1"/>
    <w:basedOn w:val="Navaden"/>
    <w:uiPriority w:val="1"/>
    <w:qFormat/>
    <w:rsid w:val="00F0002D"/>
    <w:pPr>
      <w:spacing w:line="240" w:lineRule="auto"/>
    </w:pPr>
  </w:style>
  <w:style w:type="character" w:customStyle="1" w:styleId="FontStyle12">
    <w:name w:val="Font Style12"/>
    <w:rsid w:val="00F0002D"/>
    <w:rPr>
      <w:rFonts w:ascii="Arial" w:hAnsi="Arial" w:cs="Arial"/>
      <w:sz w:val="18"/>
      <w:szCs w:val="18"/>
    </w:rPr>
  </w:style>
  <w:style w:type="paragraph" w:customStyle="1" w:styleId="Raven3">
    <w:name w:val="Raven 3"/>
    <w:basedOn w:val="Navaden"/>
    <w:link w:val="Raven3Char"/>
    <w:qFormat/>
    <w:rsid w:val="00F0002D"/>
    <w:pPr>
      <w:autoSpaceDE w:val="0"/>
      <w:autoSpaceDN w:val="0"/>
      <w:adjustRightInd w:val="0"/>
      <w:spacing w:line="240" w:lineRule="auto"/>
      <w:jc w:val="both"/>
    </w:pPr>
    <w:rPr>
      <w:rFonts w:cs="Arial"/>
      <w:color w:val="8496B0"/>
      <w:szCs w:val="20"/>
    </w:rPr>
  </w:style>
  <w:style w:type="character" w:customStyle="1" w:styleId="Raven3Char">
    <w:name w:val="Raven 3 Char"/>
    <w:link w:val="Raven3"/>
    <w:rsid w:val="00F0002D"/>
    <w:rPr>
      <w:rFonts w:ascii="Arial" w:hAnsi="Arial" w:cs="Arial"/>
      <w:color w:val="8496B0"/>
      <w:lang w:eastAsia="en-US"/>
    </w:rPr>
  </w:style>
  <w:style w:type="paragraph" w:customStyle="1" w:styleId="Style32">
    <w:name w:val="Style32"/>
    <w:basedOn w:val="Navaden"/>
    <w:uiPriority w:val="99"/>
    <w:rsid w:val="00F0002D"/>
    <w:pPr>
      <w:widowControl w:val="0"/>
      <w:autoSpaceDE w:val="0"/>
      <w:autoSpaceDN w:val="0"/>
      <w:adjustRightInd w:val="0"/>
      <w:spacing w:line="278" w:lineRule="exact"/>
      <w:jc w:val="both"/>
    </w:pPr>
    <w:rPr>
      <w:rFonts w:ascii="Franklin Gothic Demi Cond" w:hAnsi="Franklin Gothic Demi Cond"/>
      <w:sz w:val="24"/>
      <w:lang w:eastAsia="sl-SI"/>
    </w:rPr>
  </w:style>
  <w:style w:type="character" w:customStyle="1" w:styleId="FontStyle89">
    <w:name w:val="Font Style89"/>
    <w:uiPriority w:val="99"/>
    <w:rsid w:val="00F0002D"/>
    <w:rPr>
      <w:rFonts w:ascii="Times New Roman" w:hAnsi="Times New Roman" w:cs="Times New Roman"/>
      <w:sz w:val="22"/>
      <w:szCs w:val="22"/>
    </w:rPr>
  </w:style>
  <w:style w:type="character" w:customStyle="1" w:styleId="WW8Num6z0">
    <w:name w:val="WW8Num6z0"/>
    <w:rsid w:val="00F0002D"/>
    <w:rPr>
      <w:rFonts w:ascii="Times New Roman" w:hAnsi="Times New Roman"/>
    </w:rPr>
  </w:style>
  <w:style w:type="paragraph" w:customStyle="1" w:styleId="rtecenter">
    <w:name w:val="rtecenter"/>
    <w:basedOn w:val="Navaden"/>
    <w:rsid w:val="00F0002D"/>
    <w:pPr>
      <w:spacing w:after="312" w:line="312" w:lineRule="atLeast"/>
      <w:jc w:val="center"/>
    </w:pPr>
    <w:rPr>
      <w:rFonts w:ascii="Times New Roman" w:hAnsi="Times New Roman"/>
      <w:sz w:val="24"/>
      <w:lang w:eastAsia="sl-SI"/>
    </w:rPr>
  </w:style>
  <w:style w:type="character" w:styleId="Sprotnaopomba-sklic">
    <w:name w:val="footnote reference"/>
    <w:rsid w:val="00F0002D"/>
    <w:rPr>
      <w:vertAlign w:val="superscript"/>
    </w:rPr>
  </w:style>
  <w:style w:type="character" w:styleId="Besedilooznabemesta">
    <w:name w:val="Placeholder Text"/>
    <w:basedOn w:val="Privzetapisavaodstavka"/>
    <w:uiPriority w:val="99"/>
    <w:semiHidden/>
    <w:rsid w:val="0089269D"/>
    <w:rPr>
      <w:color w:val="808080"/>
    </w:rPr>
  </w:style>
  <w:style w:type="table" w:styleId="Tabelasvetlamrea">
    <w:name w:val="Grid Table Light"/>
    <w:basedOn w:val="Navadnatabela"/>
    <w:uiPriority w:val="40"/>
    <w:rsid w:val="007771C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6-21-0263" TargetMode="External"/><Relationship Id="rId18" Type="http://schemas.openxmlformats.org/officeDocument/2006/relationships/hyperlink" Target="https://eur-lex.europa.eu/legalcontent/EN/TXT/?uri=CELEX%3A32017L0541" TargetMode="External"/><Relationship Id="rId26" Type="http://schemas.openxmlformats.org/officeDocument/2006/relationships/hyperlink" Target="http://www.uradni-list.si/1/objava.jsp?sop=2015-01-2227" TargetMode="External"/><Relationship Id="rId39" Type="http://schemas.openxmlformats.org/officeDocument/2006/relationships/fontTable" Target="fontTable.xml"/><Relationship Id="rId21" Type="http://schemas.openxmlformats.org/officeDocument/2006/relationships/image" Target="media/image2.png"/><Relationship Id="rId34"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yperlink" Target="http://www.uradni-list.si/1/objava.jsp?sop=2012-01-2065" TargetMode="External"/><Relationship Id="rId17" Type="http://schemas.openxmlformats.org/officeDocument/2006/relationships/hyperlink" Target="http://www.uradni-list.si/1/objava.jsp?sop=2020-01-1559" TargetMode="External"/><Relationship Id="rId25" Type="http://schemas.openxmlformats.org/officeDocument/2006/relationships/hyperlink" Target="http://www.uradni-list.si/1/objava.jsp?sop=2016-21-0263" TargetMode="External"/><Relationship Id="rId33" Type="http://schemas.openxmlformats.org/officeDocument/2006/relationships/hyperlink" Target="https://www.gov.si/assets/ministrstva/MJU/DID/Strategija-kibernetske-varnosti.pdf"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20-01-0552" TargetMode="External"/><Relationship Id="rId20" Type="http://schemas.openxmlformats.org/officeDocument/2006/relationships/image" Target="media/image1.png"/><Relationship Id="rId29" Type="http://schemas.openxmlformats.org/officeDocument/2006/relationships/hyperlink" Target="http://www.uradni-list.si/1/objava.jsp?sop=2020-01-055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l.wikipedia.org/wiki/Dr%C5%BEava" TargetMode="External"/><Relationship Id="rId24" Type="http://schemas.openxmlformats.org/officeDocument/2006/relationships/hyperlink" Target="http://www.uradni-list.si/1/objava.jsp?sop=2012-01-2065" TargetMode="External"/><Relationship Id="rId32" Type="http://schemas.openxmlformats.org/officeDocument/2006/relationships/hyperlink" Target="https://dk.um.si/IzpisGradiva.php?id=73556&amp;lang=slv&amp;prip=rul:1471065:d5"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radni-list.si/1/objava.jsp?sop=2017-01-1445" TargetMode="External"/><Relationship Id="rId23" Type="http://schemas.openxmlformats.org/officeDocument/2006/relationships/hyperlink" Target="https://www.europol.europa.eu/activities-services/main-reports/european-union-terrorism-situation-and-trend-report-te-sat-2020" TargetMode="External"/><Relationship Id="rId28" Type="http://schemas.openxmlformats.org/officeDocument/2006/relationships/hyperlink" Target="http://www.uradni-list.si/1/objava.jsp?sop=2017-01-1445" TargetMode="External"/><Relationship Id="rId36" Type="http://schemas.openxmlformats.org/officeDocument/2006/relationships/header" Target="header1.xml"/><Relationship Id="rId10" Type="http://schemas.openxmlformats.org/officeDocument/2006/relationships/hyperlink" Target="https://sl.wikipedia.org/wiki/Teroristi%C4%8Dne_skupine" TargetMode="External"/><Relationship Id="rId19" Type="http://schemas.openxmlformats.org/officeDocument/2006/relationships/hyperlink" Target="https://www.gov.si/teme/ocena-teroristicne-ogrozenosti-slovenije/" TargetMode="External"/><Relationship Id="rId31" Type="http://schemas.openxmlformats.org/officeDocument/2006/relationships/hyperlink" Target="http://dk.fdv.uni-lj.si/dela/meznar-tanja.PDF" TargetMode="External"/><Relationship Id="rId4" Type="http://schemas.openxmlformats.org/officeDocument/2006/relationships/settings" Target="settings.xml"/><Relationship Id="rId9" Type="http://schemas.openxmlformats.org/officeDocument/2006/relationships/hyperlink" Target="https://sl.wikipedia.org/wiki/Gospodarstvo" TargetMode="External"/><Relationship Id="rId14" Type="http://schemas.openxmlformats.org/officeDocument/2006/relationships/hyperlink" Target="http://www.uradni-list.si/1/objava.jsp?sop=2016-01-1628" TargetMode="External"/><Relationship Id="rId22" Type="http://schemas.openxmlformats.org/officeDocument/2006/relationships/hyperlink" Target="https://eur-lex.europa.eu/legal-content/EN/TXT/?uri=CELEX%3A32017L0541" TargetMode="External"/><Relationship Id="rId27" Type="http://schemas.openxmlformats.org/officeDocument/2006/relationships/hyperlink" Target="http://www.uradni-list.si/1/objava.jsp?sop=2016-01-1628" TargetMode="External"/><Relationship Id="rId30" Type="http://schemas.openxmlformats.org/officeDocument/2006/relationships/hyperlink" Target="http://www.uradni-list.si/1/objava.jsp?sop=2020-01-1559" TargetMode="External"/><Relationship Id="rId35" Type="http://schemas.openxmlformats.org/officeDocument/2006/relationships/oleObject" Target="embeddings/oleObject1.bin"/><Relationship Id="rId8" Type="http://schemas.openxmlformats.org/officeDocument/2006/relationships/hyperlink" Target="https://sl.wikipedia.org/wiki/Politika" TargetMode="Externa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ze.MARG\AppData\Local\Microsoft\Windows\Temporary%20Internet%20Files\Content.Outlook\JH8ZKPCX\Dokument.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A8E986A-501E-4421-94A5-D9F3EC270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Dokument.dot</Template>
  <TotalTime>1</TotalTime>
  <Pages>27</Pages>
  <Words>8807</Words>
  <Characters>58739</Characters>
  <Application>Microsoft Office Word</Application>
  <DocSecurity>0</DocSecurity>
  <Lines>489</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67412</CharactersWithSpaces>
  <SharedDoc>false</SharedDoc>
  <HLinks>
    <vt:vector size="804" baseType="variant">
      <vt:variant>
        <vt:i4>3670134</vt:i4>
      </vt:variant>
      <vt:variant>
        <vt:i4>410</vt:i4>
      </vt:variant>
      <vt:variant>
        <vt:i4>0</vt:i4>
      </vt:variant>
      <vt:variant>
        <vt:i4>5</vt:i4>
      </vt:variant>
      <vt:variant>
        <vt:lpwstr>https://www.delo.si/gospodarstvo/novice/petrol-prvi-sledi-mu-gen-i/</vt:lpwstr>
      </vt:variant>
      <vt:variant>
        <vt:lpwstr/>
      </vt:variant>
      <vt:variant>
        <vt:i4>1179709</vt:i4>
      </vt:variant>
      <vt:variant>
        <vt:i4>407</vt:i4>
      </vt:variant>
      <vt:variant>
        <vt:i4>0</vt:i4>
      </vt:variant>
      <vt:variant>
        <vt:i4>5</vt:i4>
      </vt:variant>
      <vt:variant>
        <vt:lpwstr>https://www.google.com/search?q=najve%C4%8Dji+zaposlovalci+2019&amp;rlz=1C1DIMC_enSI877SI877&amp;source=lnms&amp;tbm=isch&amp;sa=X&amp;ved=2ahUKEwjagZPWxM_2AhXpQvEDHdD7At8Q_AUoAXoECAEQAw&amp;biw=1920&amp;bih=1057&amp;dpr=1</vt:lpwstr>
      </vt:variant>
      <vt:variant>
        <vt:lpwstr>imgrc=iibzZ6XSYKq9OM</vt:lpwstr>
      </vt:variant>
      <vt:variant>
        <vt:i4>7929970</vt:i4>
      </vt:variant>
      <vt:variant>
        <vt:i4>404</vt:i4>
      </vt:variant>
      <vt:variant>
        <vt:i4>0</vt:i4>
      </vt:variant>
      <vt:variant>
        <vt:i4>5</vt:i4>
      </vt:variant>
      <vt:variant>
        <vt:lpwstr>https://manager.finance.si/8949063/TOP-101-Poglejte-kdo-so-prvaki-slovenskega-gospodarstva</vt:lpwstr>
      </vt:variant>
      <vt:variant>
        <vt:lpwstr/>
      </vt:variant>
      <vt:variant>
        <vt:i4>7667762</vt:i4>
      </vt:variant>
      <vt:variant>
        <vt:i4>401</vt:i4>
      </vt:variant>
      <vt:variant>
        <vt:i4>0</vt:i4>
      </vt:variant>
      <vt:variant>
        <vt:i4>5</vt:i4>
      </vt:variant>
      <vt:variant>
        <vt:lpwstr>https://www.delo.si/gospodarstvo/novice/tristo-najvecjih-odlicne-rezultate-iz-leta-2019-letos-ogroza-kriza-ki-jo-je-sprozil-virus/</vt:lpwstr>
      </vt:variant>
      <vt:variant>
        <vt:lpwstr/>
      </vt:variant>
      <vt:variant>
        <vt:i4>4849767</vt:i4>
      </vt:variant>
      <vt:variant>
        <vt:i4>398</vt:i4>
      </vt:variant>
      <vt:variant>
        <vt:i4>0</vt:i4>
      </vt:variant>
      <vt:variant>
        <vt:i4>5</vt:i4>
      </vt:variant>
      <vt:variant>
        <vt:lpwstr>https://sl.wikipedia.org/wiki/Avtocesta_A2</vt:lpwstr>
      </vt:variant>
      <vt:variant>
        <vt:lpwstr/>
      </vt:variant>
      <vt:variant>
        <vt:i4>4784231</vt:i4>
      </vt:variant>
      <vt:variant>
        <vt:i4>395</vt:i4>
      </vt:variant>
      <vt:variant>
        <vt:i4>0</vt:i4>
      </vt:variant>
      <vt:variant>
        <vt:i4>5</vt:i4>
      </vt:variant>
      <vt:variant>
        <vt:lpwstr>https://sl.wikipedia.org/wiki/Avtocesta_A1</vt:lpwstr>
      </vt:variant>
      <vt:variant>
        <vt:lpwstr/>
      </vt:variant>
      <vt:variant>
        <vt:i4>5505030</vt:i4>
      </vt:variant>
      <vt:variant>
        <vt:i4>392</vt:i4>
      </vt:variant>
      <vt:variant>
        <vt:i4>0</vt:i4>
      </vt:variant>
      <vt:variant>
        <vt:i4>5</vt:i4>
      </vt:variant>
      <vt:variant>
        <vt:lpwstr>https://sl.wikipedia.org/wiki/Seznam_cestnih_predorov_v_Sloveniji</vt:lpwstr>
      </vt:variant>
      <vt:variant>
        <vt:lpwstr/>
      </vt:variant>
      <vt:variant>
        <vt:i4>983110</vt:i4>
      </vt:variant>
      <vt:variant>
        <vt:i4>389</vt:i4>
      </vt:variant>
      <vt:variant>
        <vt:i4>0</vt:i4>
      </vt:variant>
      <vt:variant>
        <vt:i4>5</vt:i4>
      </vt:variant>
      <vt:variant>
        <vt:lpwstr>https://ptujinfo.com/novica/lokalno/foto-video-na-stajerskem-gradijo-najdaljsi-zelezniski-viadukt-v-sloveniji/168206</vt:lpwstr>
      </vt:variant>
      <vt:variant>
        <vt:lpwstr/>
      </vt:variant>
      <vt:variant>
        <vt:i4>5373956</vt:i4>
      </vt:variant>
      <vt:variant>
        <vt:i4>386</vt:i4>
      </vt:variant>
      <vt:variant>
        <vt:i4>0</vt:i4>
      </vt:variant>
      <vt:variant>
        <vt:i4>5</vt:i4>
      </vt:variant>
      <vt:variant>
        <vt:lpwstr>http://eisenbahntunnel-slowenien.lothar-brill.de/inhalt/strecken-nummer.html</vt:lpwstr>
      </vt:variant>
      <vt:variant>
        <vt:lpwstr/>
      </vt:variant>
      <vt:variant>
        <vt:i4>3997747</vt:i4>
      </vt:variant>
      <vt:variant>
        <vt:i4>383</vt:i4>
      </vt:variant>
      <vt:variant>
        <vt:i4>0</vt:i4>
      </vt:variant>
      <vt:variant>
        <vt:i4>5</vt:i4>
      </vt:variant>
      <vt:variant>
        <vt:lpwstr>https://www.agen-rs.si/documents/10926/18249/10-letni-razvojni-na%C4%8Drt-prenosnega-plinovodnega-omre%C5%BEja-za-obdobje-2018---2027/eadc4532-24bc-48f3-9a31-6bbe11db53a4</vt:lpwstr>
      </vt:variant>
      <vt:variant>
        <vt:lpwstr/>
      </vt:variant>
      <vt:variant>
        <vt:i4>4063315</vt:i4>
      </vt:variant>
      <vt:variant>
        <vt:i4>380</vt:i4>
      </vt:variant>
      <vt:variant>
        <vt:i4>0</vt:i4>
      </vt:variant>
      <vt:variant>
        <vt:i4>5</vt:i4>
      </vt:variant>
      <vt:variant>
        <vt:lpwstr>https://sl.wikipedia.org/wiki/Seznam_gradov_v_Sloveniji</vt:lpwstr>
      </vt:variant>
      <vt:variant>
        <vt:lpwstr/>
      </vt:variant>
      <vt:variant>
        <vt:i4>4063293</vt:i4>
      </vt:variant>
      <vt:variant>
        <vt:i4>377</vt:i4>
      </vt:variant>
      <vt:variant>
        <vt:i4>0</vt:i4>
      </vt:variant>
      <vt:variant>
        <vt:i4>5</vt:i4>
      </vt:variant>
      <vt:variant>
        <vt:lpwstr>https://siol.net/trendi/odkrivaj-slovenijo/top-10-slovenskih-gradov-388874</vt:lpwstr>
      </vt:variant>
      <vt:variant>
        <vt:lpwstr/>
      </vt:variant>
      <vt:variant>
        <vt:i4>5832799</vt:i4>
      </vt:variant>
      <vt:variant>
        <vt:i4>374</vt:i4>
      </vt:variant>
      <vt:variant>
        <vt:i4>0</vt:i4>
      </vt:variant>
      <vt:variant>
        <vt:i4>5</vt:i4>
      </vt:variant>
      <vt:variant>
        <vt:lpwstr>http://www.gradovi.net/seznam</vt:lpwstr>
      </vt:variant>
      <vt:variant>
        <vt:lpwstr/>
      </vt:variant>
      <vt:variant>
        <vt:i4>4325443</vt:i4>
      </vt:variant>
      <vt:variant>
        <vt:i4>371</vt:i4>
      </vt:variant>
      <vt:variant>
        <vt:i4>0</vt:i4>
      </vt:variant>
      <vt:variant>
        <vt:i4>5</vt:i4>
      </vt:variant>
      <vt:variant>
        <vt:lpwstr>https://www.slovenskavojska.si/o-vojski/infrastruktura/vadisca-in-strelisca/</vt:lpwstr>
      </vt:variant>
      <vt:variant>
        <vt:lpwstr/>
      </vt:variant>
      <vt:variant>
        <vt:i4>1114179</vt:i4>
      </vt:variant>
      <vt:variant>
        <vt:i4>368</vt:i4>
      </vt:variant>
      <vt:variant>
        <vt:i4>0</vt:i4>
      </vt:variant>
      <vt:variant>
        <vt:i4>5</vt:i4>
      </vt:variant>
      <vt:variant>
        <vt:lpwstr>https://www.slovenskavojska.si/o-vojski/infrastruktura/osrednje-vadisce-sv-postojna/</vt:lpwstr>
      </vt:variant>
      <vt:variant>
        <vt:lpwstr/>
      </vt:variant>
      <vt:variant>
        <vt:i4>5308439</vt:i4>
      </vt:variant>
      <vt:variant>
        <vt:i4>365</vt:i4>
      </vt:variant>
      <vt:variant>
        <vt:i4>0</vt:i4>
      </vt:variant>
      <vt:variant>
        <vt:i4>5</vt:i4>
      </vt:variant>
      <vt:variant>
        <vt:lpwstr>https://www.slovenskavojska.si/o-vojski/infrastruktura/vojasnice/</vt:lpwstr>
      </vt:variant>
      <vt:variant>
        <vt:lpwstr/>
      </vt:variant>
      <vt:variant>
        <vt:i4>1703957</vt:i4>
      </vt:variant>
      <vt:variant>
        <vt:i4>362</vt:i4>
      </vt:variant>
      <vt:variant>
        <vt:i4>0</vt:i4>
      </vt:variant>
      <vt:variant>
        <vt:i4>5</vt:i4>
      </vt:variant>
      <vt:variant>
        <vt:lpwstr>https://pxweb.stat.si/SiStatData/pxweb/sl/Data/-/2164525S.px/table/tableViewLayout2/</vt:lpwstr>
      </vt:variant>
      <vt:variant>
        <vt:lpwstr/>
      </vt:variant>
      <vt:variant>
        <vt:i4>4390986</vt:i4>
      </vt:variant>
      <vt:variant>
        <vt:i4>359</vt:i4>
      </vt:variant>
      <vt:variant>
        <vt:i4>0</vt:i4>
      </vt:variant>
      <vt:variant>
        <vt:i4>5</vt:i4>
      </vt:variant>
      <vt:variant>
        <vt:lpwstr>https://sl.wikipedia.org/wiki/Kategorija:Stolnice_v_Sloveniji</vt:lpwstr>
      </vt:variant>
      <vt:variant>
        <vt:lpwstr/>
      </vt:variant>
      <vt:variant>
        <vt:i4>131150</vt:i4>
      </vt:variant>
      <vt:variant>
        <vt:i4>356</vt:i4>
      </vt:variant>
      <vt:variant>
        <vt:i4>0</vt:i4>
      </vt:variant>
      <vt:variant>
        <vt:i4>5</vt:i4>
      </vt:variant>
      <vt:variant>
        <vt:lpwstr>https://sl.wikipedia.org/wiki/Seznam_romarskih_sredi%C5%A1%C4%8D_v_Sloveniji</vt:lpwstr>
      </vt:variant>
      <vt:variant>
        <vt:lpwstr/>
      </vt:variant>
      <vt:variant>
        <vt:i4>7340095</vt:i4>
      </vt:variant>
      <vt:variant>
        <vt:i4>353</vt:i4>
      </vt:variant>
      <vt:variant>
        <vt:i4>0</vt:i4>
      </vt:variant>
      <vt:variant>
        <vt:i4>5</vt:i4>
      </vt:variant>
      <vt:variant>
        <vt:lpwstr>https://en.wikipedia.org/wiki/2011_Norway_attacks</vt:lpwstr>
      </vt:variant>
      <vt:variant>
        <vt:lpwstr/>
      </vt:variant>
      <vt:variant>
        <vt:i4>6619169</vt:i4>
      </vt:variant>
      <vt:variant>
        <vt:i4>350</vt:i4>
      </vt:variant>
      <vt:variant>
        <vt:i4>0</vt:i4>
      </vt:variant>
      <vt:variant>
        <vt:i4>5</vt:i4>
      </vt:variant>
      <vt:variant>
        <vt:lpwstr>https://en.wikipedia.org/wiki/2008_Mumbai_attacks</vt:lpwstr>
      </vt:variant>
      <vt:variant>
        <vt:lpwstr/>
      </vt:variant>
      <vt:variant>
        <vt:i4>327745</vt:i4>
      </vt:variant>
      <vt:variant>
        <vt:i4>347</vt:i4>
      </vt:variant>
      <vt:variant>
        <vt:i4>0</vt:i4>
      </vt:variant>
      <vt:variant>
        <vt:i4>5</vt:i4>
      </vt:variant>
      <vt:variant>
        <vt:lpwstr>https://en.wikipedia.org/wiki/2005_Sharm_El_Sheikh_bombings</vt:lpwstr>
      </vt:variant>
      <vt:variant>
        <vt:lpwstr/>
      </vt:variant>
      <vt:variant>
        <vt:i4>4915225</vt:i4>
      </vt:variant>
      <vt:variant>
        <vt:i4>344</vt:i4>
      </vt:variant>
      <vt:variant>
        <vt:i4>0</vt:i4>
      </vt:variant>
      <vt:variant>
        <vt:i4>5</vt:i4>
      </vt:variant>
      <vt:variant>
        <vt:lpwstr>https://en.wikipedia.org/wiki/2005_Amman_bombings</vt:lpwstr>
      </vt:variant>
      <vt:variant>
        <vt:lpwstr/>
      </vt:variant>
      <vt:variant>
        <vt:i4>7602236</vt:i4>
      </vt:variant>
      <vt:variant>
        <vt:i4>341</vt:i4>
      </vt:variant>
      <vt:variant>
        <vt:i4>0</vt:i4>
      </vt:variant>
      <vt:variant>
        <vt:i4>5</vt:i4>
      </vt:variant>
      <vt:variant>
        <vt:lpwstr>https://www.britannica.com/event/2002-Bali-Bombings</vt:lpwstr>
      </vt:variant>
      <vt:variant>
        <vt:lpwstr/>
      </vt:variant>
      <vt:variant>
        <vt:i4>5308423</vt:i4>
      </vt:variant>
      <vt:variant>
        <vt:i4>338</vt:i4>
      </vt:variant>
      <vt:variant>
        <vt:i4>0</vt:i4>
      </vt:variant>
      <vt:variant>
        <vt:i4>5</vt:i4>
      </vt:variant>
      <vt:variant>
        <vt:lpwstr>https://www.gov.si/assets/ministrstva/MJU/DID/Strategija-kibernetske-varnosti.pdf</vt:lpwstr>
      </vt:variant>
      <vt:variant>
        <vt:lpwstr/>
      </vt:variant>
      <vt:variant>
        <vt:i4>6619187</vt:i4>
      </vt:variant>
      <vt:variant>
        <vt:i4>335</vt:i4>
      </vt:variant>
      <vt:variant>
        <vt:i4>0</vt:i4>
      </vt:variant>
      <vt:variant>
        <vt:i4>5</vt:i4>
      </vt:variant>
      <vt:variant>
        <vt:lpwstr>https://dk.um.si/IzpisGradiva.php?id=73556&amp;lang=slv&amp;prip=rul:1471065:d5</vt:lpwstr>
      </vt:variant>
      <vt:variant>
        <vt:lpwstr/>
      </vt:variant>
      <vt:variant>
        <vt:i4>3211326</vt:i4>
      </vt:variant>
      <vt:variant>
        <vt:i4>332</vt:i4>
      </vt:variant>
      <vt:variant>
        <vt:i4>0</vt:i4>
      </vt:variant>
      <vt:variant>
        <vt:i4>5</vt:i4>
      </vt:variant>
      <vt:variant>
        <vt:lpwstr>https://www.ynetnews.com/articles/0,7340,L-5370898,00.html</vt:lpwstr>
      </vt:variant>
      <vt:variant>
        <vt:lpwstr/>
      </vt:variant>
      <vt:variant>
        <vt:i4>1114234</vt:i4>
      </vt:variant>
      <vt:variant>
        <vt:i4>329</vt:i4>
      </vt:variant>
      <vt:variant>
        <vt:i4>0</vt:i4>
      </vt:variant>
      <vt:variant>
        <vt:i4>5</vt:i4>
      </vt:variant>
      <vt:variant>
        <vt:lpwstr>https://sl.wikipedia.org/wiki/Transalpski_naftovod</vt:lpwstr>
      </vt:variant>
      <vt:variant>
        <vt:lpwstr/>
      </vt:variant>
      <vt:variant>
        <vt:i4>524352</vt:i4>
      </vt:variant>
      <vt:variant>
        <vt:i4>326</vt:i4>
      </vt:variant>
      <vt:variant>
        <vt:i4>0</vt:i4>
      </vt:variant>
      <vt:variant>
        <vt:i4>5</vt:i4>
      </vt:variant>
      <vt:variant>
        <vt:lpwstr>https://siol.net/novice/svet/danes-evropo-terorizira-islamska-drzava-v-preteklosti-so-jo-eta-raf-in-rdece-brigade-422570</vt:lpwstr>
      </vt:variant>
      <vt:variant>
        <vt:lpwstr/>
      </vt:variant>
      <vt:variant>
        <vt:i4>786448</vt:i4>
      </vt:variant>
      <vt:variant>
        <vt:i4>323</vt:i4>
      </vt:variant>
      <vt:variant>
        <vt:i4>0</vt:i4>
      </vt:variant>
      <vt:variant>
        <vt:i4>5</vt:i4>
      </vt:variant>
      <vt:variant>
        <vt:lpwstr>https://www.haaretz.com/jewish/.premium-this-day-the-first-and-only-el-al-hijacking-1.5298481</vt:lpwstr>
      </vt:variant>
      <vt:variant>
        <vt:lpwstr/>
      </vt:variant>
      <vt:variant>
        <vt:i4>983119</vt:i4>
      </vt:variant>
      <vt:variant>
        <vt:i4>320</vt:i4>
      </vt:variant>
      <vt:variant>
        <vt:i4>0</vt:i4>
      </vt:variant>
      <vt:variant>
        <vt:i4>5</vt:i4>
      </vt:variant>
      <vt:variant>
        <vt:lpwstr>https://www.history.com/this-day-in-history/terrorists-attack-london-transit-system-at-rush-hour</vt:lpwstr>
      </vt:variant>
      <vt:variant>
        <vt:lpwstr/>
      </vt:variant>
      <vt:variant>
        <vt:i4>5832730</vt:i4>
      </vt:variant>
      <vt:variant>
        <vt:i4>317</vt:i4>
      </vt:variant>
      <vt:variant>
        <vt:i4>0</vt:i4>
      </vt:variant>
      <vt:variant>
        <vt:i4>5</vt:i4>
      </vt:variant>
      <vt:variant>
        <vt:lpwstr>https://www.history.com/this-day-in-history/beirut-barracks-blown-up</vt:lpwstr>
      </vt:variant>
      <vt:variant>
        <vt:lpwstr/>
      </vt:variant>
      <vt:variant>
        <vt:i4>3866686</vt:i4>
      </vt:variant>
      <vt:variant>
        <vt:i4>314</vt:i4>
      </vt:variant>
      <vt:variant>
        <vt:i4>0</vt:i4>
      </vt:variant>
      <vt:variant>
        <vt:i4>5</vt:i4>
      </vt:variant>
      <vt:variant>
        <vt:lpwstr>https://www.history.com/this-day-in-history/massacre-begins-at-munich-olympics</vt:lpwstr>
      </vt:variant>
      <vt:variant>
        <vt:lpwstr/>
      </vt:variant>
      <vt:variant>
        <vt:i4>524337</vt:i4>
      </vt:variant>
      <vt:variant>
        <vt:i4>311</vt:i4>
      </vt:variant>
      <vt:variant>
        <vt:i4>0</vt:i4>
      </vt:variant>
      <vt:variant>
        <vt:i4>5</vt:i4>
      </vt:variant>
      <vt:variant>
        <vt:lpwstr>https://www.socialstyrelsen.se/globalassets/sharepoint-dokument/artikelkatalog/ovrigt/2007-123-36_200712336.pdf</vt:lpwstr>
      </vt:variant>
      <vt:variant>
        <vt:lpwstr/>
      </vt:variant>
      <vt:variant>
        <vt:i4>3145788</vt:i4>
      </vt:variant>
      <vt:variant>
        <vt:i4>308</vt:i4>
      </vt:variant>
      <vt:variant>
        <vt:i4>0</vt:i4>
      </vt:variant>
      <vt:variant>
        <vt:i4>5</vt:i4>
      </vt:variant>
      <vt:variant>
        <vt:lpwstr>https://archive.nytimes.com/query.nytimes.com/gst/fullpage-9402E7DE1E39F931A15753C1A963958260.html</vt:lpwstr>
      </vt:variant>
      <vt:variant>
        <vt:lpwstr/>
      </vt:variant>
      <vt:variant>
        <vt:i4>3997771</vt:i4>
      </vt:variant>
      <vt:variant>
        <vt:i4>305</vt:i4>
      </vt:variant>
      <vt:variant>
        <vt:i4>0</vt:i4>
      </vt:variant>
      <vt:variant>
        <vt:i4>5</vt:i4>
      </vt:variant>
      <vt:variant>
        <vt:lpwstr>https://en.wikipedia.org/wiki/Moscow_theater_hostage_crisis</vt:lpwstr>
      </vt:variant>
      <vt:variant>
        <vt:lpwstr/>
      </vt:variant>
      <vt:variant>
        <vt:i4>3997768</vt:i4>
      </vt:variant>
      <vt:variant>
        <vt:i4>302</vt:i4>
      </vt:variant>
      <vt:variant>
        <vt:i4>0</vt:i4>
      </vt:variant>
      <vt:variant>
        <vt:i4>5</vt:i4>
      </vt:variant>
      <vt:variant>
        <vt:lpwstr>https://en.wikipedia.org/wiki/List_of_terrorist_incidents_in_2002</vt:lpwstr>
      </vt:variant>
      <vt:variant>
        <vt:lpwstr>October,datum</vt:lpwstr>
      </vt:variant>
      <vt:variant>
        <vt:i4>4259904</vt:i4>
      </vt:variant>
      <vt:variant>
        <vt:i4>299</vt:i4>
      </vt:variant>
      <vt:variant>
        <vt:i4>0</vt:i4>
      </vt:variant>
      <vt:variant>
        <vt:i4>5</vt:i4>
      </vt:variant>
      <vt:variant>
        <vt:lpwstr>https://www.mprnews.org/story/2016/06/30/istanbul-airport-attack</vt:lpwstr>
      </vt:variant>
      <vt:variant>
        <vt:lpwstr/>
      </vt:variant>
      <vt:variant>
        <vt:i4>393302</vt:i4>
      </vt:variant>
      <vt:variant>
        <vt:i4>296</vt:i4>
      </vt:variant>
      <vt:variant>
        <vt:i4>0</vt:i4>
      </vt:variant>
      <vt:variant>
        <vt:i4>5</vt:i4>
      </vt:variant>
      <vt:variant>
        <vt:lpwstr>https://sl.wikipedia.org/wiki/Teroristi%C4%8Dni_napad_na_transalpski_naftovod</vt:lpwstr>
      </vt:variant>
      <vt:variant>
        <vt:lpwstr/>
      </vt:variant>
      <vt:variant>
        <vt:i4>2687084</vt:i4>
      </vt:variant>
      <vt:variant>
        <vt:i4>293</vt:i4>
      </vt:variant>
      <vt:variant>
        <vt:i4>0</vt:i4>
      </vt:variant>
      <vt:variant>
        <vt:i4>5</vt:i4>
      </vt:variant>
      <vt:variant>
        <vt:lpwstr>https://sl.wikipedia.org/wiki/Terorizem</vt:lpwstr>
      </vt:variant>
      <vt:variant>
        <vt:lpwstr/>
      </vt:variant>
      <vt:variant>
        <vt:i4>4587583</vt:i4>
      </vt:variant>
      <vt:variant>
        <vt:i4>290</vt:i4>
      </vt:variant>
      <vt:variant>
        <vt:i4>0</vt:i4>
      </vt:variant>
      <vt:variant>
        <vt:i4>5</vt:i4>
      </vt:variant>
      <vt:variant>
        <vt:lpwstr>http://dk.fdv.uni-lj.si/magistrska_dela_2/pdfs/mb22_stonic-david.pdf</vt:lpwstr>
      </vt:variant>
      <vt:variant>
        <vt:lpwstr/>
      </vt:variant>
      <vt:variant>
        <vt:i4>7602190</vt:i4>
      </vt:variant>
      <vt:variant>
        <vt:i4>287</vt:i4>
      </vt:variant>
      <vt:variant>
        <vt:i4>0</vt:i4>
      </vt:variant>
      <vt:variant>
        <vt:i4>5</vt:i4>
      </vt:variant>
      <vt:variant>
        <vt:lpwstr>https://en.wikipedia.org/wiki/2019_Sri_Lanka_Easter_bombings</vt:lpwstr>
      </vt:variant>
      <vt:variant>
        <vt:lpwstr>Ties_to_Islamic_State</vt:lpwstr>
      </vt:variant>
      <vt:variant>
        <vt:i4>327730</vt:i4>
      </vt:variant>
      <vt:variant>
        <vt:i4>284</vt:i4>
      </vt:variant>
      <vt:variant>
        <vt:i4>0</vt:i4>
      </vt:variant>
      <vt:variant>
        <vt:i4>5</vt:i4>
      </vt:variant>
      <vt:variant>
        <vt:lpwstr>https://en.wikipedia.org/wiki/Special-interest_terrorism</vt:lpwstr>
      </vt:variant>
      <vt:variant>
        <vt:lpwstr/>
      </vt:variant>
      <vt:variant>
        <vt:i4>7340041</vt:i4>
      </vt:variant>
      <vt:variant>
        <vt:i4>281</vt:i4>
      </vt:variant>
      <vt:variant>
        <vt:i4>0</vt:i4>
      </vt:variant>
      <vt:variant>
        <vt:i4>5</vt:i4>
      </vt:variant>
      <vt:variant>
        <vt:lpwstr>http://www.satp.org/satorgtp/countries/india/database/mumbai_blast.htm</vt:lpwstr>
      </vt:variant>
      <vt:variant>
        <vt:lpwstr/>
      </vt:variant>
      <vt:variant>
        <vt:i4>6160465</vt:i4>
      </vt:variant>
      <vt:variant>
        <vt:i4>278</vt:i4>
      </vt:variant>
      <vt:variant>
        <vt:i4>0</vt:i4>
      </vt:variant>
      <vt:variant>
        <vt:i4>5</vt:i4>
      </vt:variant>
      <vt:variant>
        <vt:lpwstr>https://www.rtvslo.si/svet/s-in-j-amerika/ameriski-obvescevalci-svarijo-da-so-skrajni-desnicarji-najvecja-teroristicna-groznja/573400</vt:lpwstr>
      </vt:variant>
      <vt:variant>
        <vt:lpwstr/>
      </vt:variant>
      <vt:variant>
        <vt:i4>8061045</vt:i4>
      </vt:variant>
      <vt:variant>
        <vt:i4>275</vt:i4>
      </vt:variant>
      <vt:variant>
        <vt:i4>0</vt:i4>
      </vt:variant>
      <vt:variant>
        <vt:i4>5</vt:i4>
      </vt:variant>
      <vt:variant>
        <vt:lpwstr>https://www.rtvslo.si/svet/odgovornost-za-napad-prevzela-islamska-drzava/541103</vt:lpwstr>
      </vt:variant>
      <vt:variant>
        <vt:lpwstr/>
      </vt:variant>
      <vt:variant>
        <vt:i4>2883646</vt:i4>
      </vt:variant>
      <vt:variant>
        <vt:i4>272</vt:i4>
      </vt:variant>
      <vt:variant>
        <vt:i4>0</vt:i4>
      </vt:variant>
      <vt:variant>
        <vt:i4>5</vt:i4>
      </vt:variant>
      <vt:variant>
        <vt:lpwstr>https://www.rtvslo.si/svet/breivik-se-je-skusal-predati-a-nadaljeval-z-morilskim-pohodom/281668</vt:lpwstr>
      </vt:variant>
      <vt:variant>
        <vt:lpwstr/>
      </vt:variant>
      <vt:variant>
        <vt:i4>7733274</vt:i4>
      </vt:variant>
      <vt:variant>
        <vt:i4>269</vt:i4>
      </vt:variant>
      <vt:variant>
        <vt:i4>0</vt:i4>
      </vt:variant>
      <vt:variant>
        <vt:i4>5</vt:i4>
      </vt:variant>
      <vt:variant>
        <vt:lpwstr>https://en.wikipedia.org/wiki/Pan_Am_Flight_103</vt:lpwstr>
      </vt:variant>
      <vt:variant>
        <vt:lpwstr/>
      </vt:variant>
      <vt:variant>
        <vt:i4>2752567</vt:i4>
      </vt:variant>
      <vt:variant>
        <vt:i4>266</vt:i4>
      </vt:variant>
      <vt:variant>
        <vt:i4>0</vt:i4>
      </vt:variant>
      <vt:variant>
        <vt:i4>5</vt:i4>
      </vt:variant>
      <vt:variant>
        <vt:lpwstr>http://dk.fdv.uni-lj.si/diplomska/pdfs/Oset-Matevz.PDF</vt:lpwstr>
      </vt:variant>
      <vt:variant>
        <vt:lpwstr/>
      </vt:variant>
      <vt:variant>
        <vt:i4>4325433</vt:i4>
      </vt:variant>
      <vt:variant>
        <vt:i4>263</vt:i4>
      </vt:variant>
      <vt:variant>
        <vt:i4>0</vt:i4>
      </vt:variant>
      <vt:variant>
        <vt:i4>5</vt:i4>
      </vt:variant>
      <vt:variant>
        <vt:lpwstr>https://en.wikipedia.org/wiki/November_2015_Paris_attacks</vt:lpwstr>
      </vt:variant>
      <vt:variant>
        <vt:lpwstr/>
      </vt:variant>
      <vt:variant>
        <vt:i4>4784184</vt:i4>
      </vt:variant>
      <vt:variant>
        <vt:i4>260</vt:i4>
      </vt:variant>
      <vt:variant>
        <vt:i4>0</vt:i4>
      </vt:variant>
      <vt:variant>
        <vt:i4>5</vt:i4>
      </vt:variant>
      <vt:variant>
        <vt:lpwstr>https://en.wikipedia.org/wiki/2016_Nice_truck_attack</vt:lpwstr>
      </vt:variant>
      <vt:variant>
        <vt:lpwstr/>
      </vt:variant>
      <vt:variant>
        <vt:i4>2293863</vt:i4>
      </vt:variant>
      <vt:variant>
        <vt:i4>257</vt:i4>
      </vt:variant>
      <vt:variant>
        <vt:i4>0</vt:i4>
      </vt:variant>
      <vt:variant>
        <vt:i4>5</vt:i4>
      </vt:variant>
      <vt:variant>
        <vt:lpwstr>https://en.wikipedia.org/wiki/National_Liberation_Front_of_Corsica</vt:lpwstr>
      </vt:variant>
      <vt:variant>
        <vt:lpwstr/>
      </vt:variant>
      <vt:variant>
        <vt:i4>4194320</vt:i4>
      </vt:variant>
      <vt:variant>
        <vt:i4>254</vt:i4>
      </vt:variant>
      <vt:variant>
        <vt:i4>0</vt:i4>
      </vt:variant>
      <vt:variant>
        <vt:i4>5</vt:i4>
      </vt:variant>
      <vt:variant>
        <vt:lpwstr>http://dk.fdv.uni-lj.si/dela/meznar-tanja.PDF</vt:lpwstr>
      </vt:variant>
      <vt:variant>
        <vt:lpwstr/>
      </vt:variant>
      <vt:variant>
        <vt:i4>5242952</vt:i4>
      </vt:variant>
      <vt:variant>
        <vt:i4>251</vt:i4>
      </vt:variant>
      <vt:variant>
        <vt:i4>0</vt:i4>
      </vt:variant>
      <vt:variant>
        <vt:i4>5</vt:i4>
      </vt:variant>
      <vt:variant>
        <vt:lpwstr>https://edition.cnn.com/2018/05/02/europe/eta-spain-dissolution-intl/index.html?no-st=1527185741</vt:lpwstr>
      </vt:variant>
      <vt:variant>
        <vt:lpwstr/>
      </vt:variant>
      <vt:variant>
        <vt:i4>2883641</vt:i4>
      </vt:variant>
      <vt:variant>
        <vt:i4>248</vt:i4>
      </vt:variant>
      <vt:variant>
        <vt:i4>0</vt:i4>
      </vt:variant>
      <vt:variant>
        <vt:i4>5</vt:i4>
      </vt:variant>
      <vt:variant>
        <vt:lpwstr>https://www.bloomberg.com/news/articles/2019-04-22/sri-lanka-muslims-had-warned-officials-about-group-behind-attack</vt:lpwstr>
      </vt:variant>
      <vt:variant>
        <vt:lpwstr/>
      </vt:variant>
      <vt:variant>
        <vt:i4>7077895</vt:i4>
      </vt:variant>
      <vt:variant>
        <vt:i4>245</vt:i4>
      </vt:variant>
      <vt:variant>
        <vt:i4>0</vt:i4>
      </vt:variant>
      <vt:variant>
        <vt:i4>5</vt:i4>
      </vt:variant>
      <vt:variant>
        <vt:lpwstr>http://dk.fdv.uni-lj.si/diplomska_dela_1/pdfs/mb11_malovrh-andraz.pdf</vt:lpwstr>
      </vt:variant>
      <vt:variant>
        <vt:lpwstr/>
      </vt:variant>
      <vt:variant>
        <vt:i4>1376350</vt:i4>
      </vt:variant>
      <vt:variant>
        <vt:i4>242</vt:i4>
      </vt:variant>
      <vt:variant>
        <vt:i4>0</vt:i4>
      </vt:variant>
      <vt:variant>
        <vt:i4>5</vt:i4>
      </vt:variant>
      <vt:variant>
        <vt:lpwstr>https://www.researchgate.net/publication/235132312_The_Economic_Effects_of_911_A_Retrospective_Assessment</vt:lpwstr>
      </vt:variant>
      <vt:variant>
        <vt:lpwstr/>
      </vt:variant>
      <vt:variant>
        <vt:i4>6750298</vt:i4>
      </vt:variant>
      <vt:variant>
        <vt:i4>239</vt:i4>
      </vt:variant>
      <vt:variant>
        <vt:i4>0</vt:i4>
      </vt:variant>
      <vt:variant>
        <vt:i4>5</vt:i4>
      </vt:variant>
      <vt:variant>
        <vt:lpwstr>https://en.wikipedia.org/wiki/List_of_terrorist_incidents_in_1983</vt:lpwstr>
      </vt:variant>
      <vt:variant>
        <vt:lpwstr/>
      </vt:variant>
      <vt:variant>
        <vt:i4>917584</vt:i4>
      </vt:variant>
      <vt:variant>
        <vt:i4>236</vt:i4>
      </vt:variant>
      <vt:variant>
        <vt:i4>0</vt:i4>
      </vt:variant>
      <vt:variant>
        <vt:i4>5</vt:i4>
      </vt:variant>
      <vt:variant>
        <vt:lpwstr>https://en.wikipedia.org/wiki/Liberation_Tigers_of_Tamil_Eelam</vt:lpwstr>
      </vt:variant>
      <vt:variant>
        <vt:lpwstr/>
      </vt:variant>
      <vt:variant>
        <vt:i4>7864359</vt:i4>
      </vt:variant>
      <vt:variant>
        <vt:i4>233</vt:i4>
      </vt:variant>
      <vt:variant>
        <vt:i4>0</vt:i4>
      </vt:variant>
      <vt:variant>
        <vt:i4>5</vt:i4>
      </vt:variant>
      <vt:variant>
        <vt:lpwstr>https://www.lemonde.fr/societe/article/2016/08/19/le-bilan-de-l-attentat-de-nice-porte-a-86-morts_4985199_3224.html</vt:lpwstr>
      </vt:variant>
      <vt:variant>
        <vt:lpwstr/>
      </vt:variant>
      <vt:variant>
        <vt:i4>6357013</vt:i4>
      </vt:variant>
      <vt:variant>
        <vt:i4>230</vt:i4>
      </vt:variant>
      <vt:variant>
        <vt:i4>0</vt:i4>
      </vt:variant>
      <vt:variant>
        <vt:i4>5</vt:i4>
      </vt:variant>
      <vt:variant>
        <vt:lpwstr>http://dk.fdv.uni-lj.si/diplomska_dela_1/pdfs/mb11_kovacic-klemen.pdf</vt:lpwstr>
      </vt:variant>
      <vt:variant>
        <vt:lpwstr/>
      </vt:variant>
      <vt:variant>
        <vt:i4>1114179</vt:i4>
      </vt:variant>
      <vt:variant>
        <vt:i4>227</vt:i4>
      </vt:variant>
      <vt:variant>
        <vt:i4>0</vt:i4>
      </vt:variant>
      <vt:variant>
        <vt:i4>5</vt:i4>
      </vt:variant>
      <vt:variant>
        <vt:lpwstr>https://web.archive.org/web/20080809030842/http://www.fhs.se/upload/Webbadmin/Organisation/CATS/Kohlmann.doc</vt:lpwstr>
      </vt:variant>
      <vt:variant>
        <vt:lpwstr/>
      </vt:variant>
      <vt:variant>
        <vt:i4>721000</vt:i4>
      </vt:variant>
      <vt:variant>
        <vt:i4>224</vt:i4>
      </vt:variant>
      <vt:variant>
        <vt:i4>0</vt:i4>
      </vt:variant>
      <vt:variant>
        <vt:i4>5</vt:i4>
      </vt:variant>
      <vt:variant>
        <vt:lpwstr>https://sl.wikipedia.org/wiki/Kibernetski_terorizem</vt:lpwstr>
      </vt:variant>
      <vt:variant>
        <vt:lpwstr/>
      </vt:variant>
      <vt:variant>
        <vt:i4>7405613</vt:i4>
      </vt:variant>
      <vt:variant>
        <vt:i4>221</vt:i4>
      </vt:variant>
      <vt:variant>
        <vt:i4>0</vt:i4>
      </vt:variant>
      <vt:variant>
        <vt:i4>5</vt:i4>
      </vt:variant>
      <vt:variant>
        <vt:lpwstr>http://www.uradni-list.si/1/objava.jsp?sop=2020-01-1559</vt:lpwstr>
      </vt:variant>
      <vt:variant>
        <vt:lpwstr/>
      </vt:variant>
      <vt:variant>
        <vt:i4>7340077</vt:i4>
      </vt:variant>
      <vt:variant>
        <vt:i4>218</vt:i4>
      </vt:variant>
      <vt:variant>
        <vt:i4>0</vt:i4>
      </vt:variant>
      <vt:variant>
        <vt:i4>5</vt:i4>
      </vt:variant>
      <vt:variant>
        <vt:lpwstr>http://www.uradni-list.si/1/objava.jsp?sop=2020-01-0552</vt:lpwstr>
      </vt:variant>
      <vt:variant>
        <vt:lpwstr/>
      </vt:variant>
      <vt:variant>
        <vt:i4>7536683</vt:i4>
      </vt:variant>
      <vt:variant>
        <vt:i4>215</vt:i4>
      </vt:variant>
      <vt:variant>
        <vt:i4>0</vt:i4>
      </vt:variant>
      <vt:variant>
        <vt:i4>5</vt:i4>
      </vt:variant>
      <vt:variant>
        <vt:lpwstr>http://www.uradni-list.si/1/objava.jsp?sop=2017-01-1445</vt:lpwstr>
      </vt:variant>
      <vt:variant>
        <vt:lpwstr/>
      </vt:variant>
      <vt:variant>
        <vt:i4>7667752</vt:i4>
      </vt:variant>
      <vt:variant>
        <vt:i4>212</vt:i4>
      </vt:variant>
      <vt:variant>
        <vt:i4>0</vt:i4>
      </vt:variant>
      <vt:variant>
        <vt:i4>5</vt:i4>
      </vt:variant>
      <vt:variant>
        <vt:lpwstr>http://www.uradni-list.si/1/objava.jsp?sop=2016-01-1628</vt:lpwstr>
      </vt:variant>
      <vt:variant>
        <vt:lpwstr/>
      </vt:variant>
      <vt:variant>
        <vt:i4>7733295</vt:i4>
      </vt:variant>
      <vt:variant>
        <vt:i4>209</vt:i4>
      </vt:variant>
      <vt:variant>
        <vt:i4>0</vt:i4>
      </vt:variant>
      <vt:variant>
        <vt:i4>5</vt:i4>
      </vt:variant>
      <vt:variant>
        <vt:lpwstr>http://www.uradni-list.si/1/objava.jsp?sop=2015-01-2227</vt:lpwstr>
      </vt:variant>
      <vt:variant>
        <vt:lpwstr/>
      </vt:variant>
      <vt:variant>
        <vt:i4>7340078</vt:i4>
      </vt:variant>
      <vt:variant>
        <vt:i4>206</vt:i4>
      </vt:variant>
      <vt:variant>
        <vt:i4>0</vt:i4>
      </vt:variant>
      <vt:variant>
        <vt:i4>5</vt:i4>
      </vt:variant>
      <vt:variant>
        <vt:lpwstr>http://www.uradni-list.si/1/objava.jsp?sop=2016-21-0263</vt:lpwstr>
      </vt:variant>
      <vt:variant>
        <vt:lpwstr/>
      </vt:variant>
      <vt:variant>
        <vt:i4>7471146</vt:i4>
      </vt:variant>
      <vt:variant>
        <vt:i4>203</vt:i4>
      </vt:variant>
      <vt:variant>
        <vt:i4>0</vt:i4>
      </vt:variant>
      <vt:variant>
        <vt:i4>5</vt:i4>
      </vt:variant>
      <vt:variant>
        <vt:lpwstr>http://www.uradni-list.si/1/objava.jsp?sop=2012-01-2065</vt:lpwstr>
      </vt:variant>
      <vt:variant>
        <vt:lpwstr/>
      </vt:variant>
      <vt:variant>
        <vt:i4>3670103</vt:i4>
      </vt:variant>
      <vt:variant>
        <vt:i4>200</vt:i4>
      </vt:variant>
      <vt:variant>
        <vt:i4>0</vt:i4>
      </vt:variant>
      <vt:variant>
        <vt:i4>5</vt:i4>
      </vt:variant>
      <vt:variant>
        <vt:lpwstr>https://en.wikipedia.org/wiki/Jemaah_Islamiyah</vt:lpwstr>
      </vt:variant>
      <vt:variant>
        <vt:lpwstr/>
      </vt:variant>
      <vt:variant>
        <vt:i4>6750263</vt:i4>
      </vt:variant>
      <vt:variant>
        <vt:i4>197</vt:i4>
      </vt:variant>
      <vt:variant>
        <vt:i4>0</vt:i4>
      </vt:variant>
      <vt:variant>
        <vt:i4>5</vt:i4>
      </vt:variant>
      <vt:variant>
        <vt:lpwstr>http://dk.fdv.uni-lj.si/dela/Jenko-Roni.PDF</vt:lpwstr>
      </vt:variant>
      <vt:variant>
        <vt:lpwstr/>
      </vt:variant>
      <vt:variant>
        <vt:i4>6619232</vt:i4>
      </vt:variant>
      <vt:variant>
        <vt:i4>194</vt:i4>
      </vt:variant>
      <vt:variant>
        <vt:i4>0</vt:i4>
      </vt:variant>
      <vt:variant>
        <vt:i4>5</vt:i4>
      </vt:variant>
      <vt:variant>
        <vt:lpwstr>http://dk.fdv.uni-lj.si/diplomska/pdfs/jaksa-peter.pdf</vt:lpwstr>
      </vt:variant>
      <vt:variant>
        <vt:lpwstr/>
      </vt:variant>
      <vt:variant>
        <vt:i4>3735577</vt:i4>
      </vt:variant>
      <vt:variant>
        <vt:i4>191</vt:i4>
      </vt:variant>
      <vt:variant>
        <vt:i4>0</vt:i4>
      </vt:variant>
      <vt:variant>
        <vt:i4>5</vt:i4>
      </vt:variant>
      <vt:variant>
        <vt:lpwstr>https://sl.wikipedia.org/wiki/Islamska_dr%C5%BEava</vt:lpwstr>
      </vt:variant>
      <vt:variant>
        <vt:lpwstr/>
      </vt:variant>
      <vt:variant>
        <vt:i4>3342373</vt:i4>
      </vt:variant>
      <vt:variant>
        <vt:i4>188</vt:i4>
      </vt:variant>
      <vt:variant>
        <vt:i4>0</vt:i4>
      </vt:variant>
      <vt:variant>
        <vt:i4>5</vt:i4>
      </vt:variant>
      <vt:variant>
        <vt:lpwstr>https://www.annualreviews.org/doi/abs/10.1146/annurev-polisci-062813-051049</vt:lpwstr>
      </vt:variant>
      <vt:variant>
        <vt:lpwstr/>
      </vt:variant>
      <vt:variant>
        <vt:i4>2621484</vt:i4>
      </vt:variant>
      <vt:variant>
        <vt:i4>185</vt:i4>
      </vt:variant>
      <vt:variant>
        <vt:i4>0</vt:i4>
      </vt:variant>
      <vt:variant>
        <vt:i4>5</vt:i4>
      </vt:variant>
      <vt:variant>
        <vt:lpwstr>https://www.mladina.si/79480/nova-dejstva-v-primeru-beslan</vt:lpwstr>
      </vt:variant>
      <vt:variant>
        <vt:lpwstr/>
      </vt:variant>
      <vt:variant>
        <vt:i4>65566</vt:i4>
      </vt:variant>
      <vt:variant>
        <vt:i4>182</vt:i4>
      </vt:variant>
      <vt:variant>
        <vt:i4>0</vt:i4>
      </vt:variant>
      <vt:variant>
        <vt:i4>5</vt:i4>
      </vt:variant>
      <vt:variant>
        <vt:lpwstr>http://www.dailymirror.lk/news-features/Failure-of-NTJ%E2%80%99s-second-spate-of-orchestrated-attacks/131-170414</vt:lpwstr>
      </vt:variant>
      <vt:variant>
        <vt:lpwstr/>
      </vt:variant>
      <vt:variant>
        <vt:i4>7995507</vt:i4>
      </vt:variant>
      <vt:variant>
        <vt:i4>179</vt:i4>
      </vt:variant>
      <vt:variant>
        <vt:i4>0</vt:i4>
      </vt:variant>
      <vt:variant>
        <vt:i4>5</vt:i4>
      </vt:variant>
      <vt:variant>
        <vt:lpwstr>https://www.europol.europa.eu/activities-services/main-reports/european-union-terrorism-situation-and-trend-report-te-sat-2020</vt:lpwstr>
      </vt:variant>
      <vt:variant>
        <vt:lpwstr/>
      </vt:variant>
      <vt:variant>
        <vt:i4>7667809</vt:i4>
      </vt:variant>
      <vt:variant>
        <vt:i4>176</vt:i4>
      </vt:variant>
      <vt:variant>
        <vt:i4>0</vt:i4>
      </vt:variant>
      <vt:variant>
        <vt:i4>5</vt:i4>
      </vt:variant>
      <vt:variant>
        <vt:lpwstr>https://ec.europa.eu/commission/presscorner/detail/en/ip_20_1379</vt:lpwstr>
      </vt:variant>
      <vt:variant>
        <vt:lpwstr/>
      </vt:variant>
      <vt:variant>
        <vt:i4>7405681</vt:i4>
      </vt:variant>
      <vt:variant>
        <vt:i4>173</vt:i4>
      </vt:variant>
      <vt:variant>
        <vt:i4>0</vt:i4>
      </vt:variant>
      <vt:variant>
        <vt:i4>5</vt:i4>
      </vt:variant>
      <vt:variant>
        <vt:lpwstr>https://eur-lex.europa.eu/legal-content/EN/TXT/?uri=CELEX%3A32017L0541</vt:lpwstr>
      </vt:variant>
      <vt:variant>
        <vt:lpwstr/>
      </vt:variant>
      <vt:variant>
        <vt:i4>6094851</vt:i4>
      </vt:variant>
      <vt:variant>
        <vt:i4>170</vt:i4>
      </vt:variant>
      <vt:variant>
        <vt:i4>0</vt:i4>
      </vt:variant>
      <vt:variant>
        <vt:i4>5</vt:i4>
      </vt:variant>
      <vt:variant>
        <vt:lpwstr>https://www.britannica.com/topic/ecoterrorism</vt:lpwstr>
      </vt:variant>
      <vt:variant>
        <vt:lpwstr/>
      </vt:variant>
      <vt:variant>
        <vt:i4>4849670</vt:i4>
      </vt:variant>
      <vt:variant>
        <vt:i4>167</vt:i4>
      </vt:variant>
      <vt:variant>
        <vt:i4>0</vt:i4>
      </vt:variant>
      <vt:variant>
        <vt:i4>5</vt:i4>
      </vt:variant>
      <vt:variant>
        <vt:lpwstr>https://www.fvv.um.si/rv/arhiv/2014-1/03_Domjanic_Dobovsek.pdf</vt:lpwstr>
      </vt:variant>
      <vt:variant>
        <vt:lpwstr/>
      </vt:variant>
      <vt:variant>
        <vt:i4>131082</vt:i4>
      </vt:variant>
      <vt:variant>
        <vt:i4>164</vt:i4>
      </vt:variant>
      <vt:variant>
        <vt:i4>0</vt:i4>
      </vt:variant>
      <vt:variant>
        <vt:i4>5</vt:i4>
      </vt:variant>
      <vt:variant>
        <vt:lpwstr>https://old.delo.si/svet/evropa/teroristicni-napad-na-istanbulskem-letaliscu-terjal-36-zrtev.html</vt:lpwstr>
      </vt:variant>
      <vt:variant>
        <vt:lpwstr/>
      </vt:variant>
      <vt:variant>
        <vt:i4>4325453</vt:i4>
      </vt:variant>
      <vt:variant>
        <vt:i4>161</vt:i4>
      </vt:variant>
      <vt:variant>
        <vt:i4>0</vt:i4>
      </vt:variant>
      <vt:variant>
        <vt:i4>5</vt:i4>
      </vt:variant>
      <vt:variant>
        <vt:lpwstr>https://www.independent.co.uk/news/world/asia/sri-lanka-bombings-isis-terror-church-attack-easter-islamic-state-a8882231.html</vt:lpwstr>
      </vt:variant>
      <vt:variant>
        <vt:lpwstr/>
      </vt:variant>
      <vt:variant>
        <vt:i4>4063271</vt:i4>
      </vt:variant>
      <vt:variant>
        <vt:i4>158</vt:i4>
      </vt:variant>
      <vt:variant>
        <vt:i4>0</vt:i4>
      </vt:variant>
      <vt:variant>
        <vt:i4>5</vt:i4>
      </vt:variant>
      <vt:variant>
        <vt:lpwstr>http://edition.cnn.com/WORLD/Newsbriefs/9510/10-21/am.html?iref=newssearch</vt:lpwstr>
      </vt:variant>
      <vt:variant>
        <vt:lpwstr/>
      </vt:variant>
      <vt:variant>
        <vt:i4>3407913</vt:i4>
      </vt:variant>
      <vt:variant>
        <vt:i4>155</vt:i4>
      </vt:variant>
      <vt:variant>
        <vt:i4>0</vt:i4>
      </vt:variant>
      <vt:variant>
        <vt:i4>5</vt:i4>
      </vt:variant>
      <vt:variant>
        <vt:lpwstr>https://www.dw.com/en/christchurch-terror-attacks-what-you-need-to-know/a-47942310</vt:lpwstr>
      </vt:variant>
      <vt:variant>
        <vt:lpwstr/>
      </vt:variant>
      <vt:variant>
        <vt:i4>7077950</vt:i4>
      </vt:variant>
      <vt:variant>
        <vt:i4>152</vt:i4>
      </vt:variant>
      <vt:variant>
        <vt:i4>0</vt:i4>
      </vt:variant>
      <vt:variant>
        <vt:i4>5</vt:i4>
      </vt:variant>
      <vt:variant>
        <vt:lpwstr>https://en.wikipedia.org/wiki/2016_Brussels_bombings</vt:lpwstr>
      </vt:variant>
      <vt:variant>
        <vt:lpwstr/>
      </vt:variant>
      <vt:variant>
        <vt:i4>6619241</vt:i4>
      </vt:variant>
      <vt:variant>
        <vt:i4>149</vt:i4>
      </vt:variant>
      <vt:variant>
        <vt:i4>0</vt:i4>
      </vt:variant>
      <vt:variant>
        <vt:i4>5</vt:i4>
      </vt:variant>
      <vt:variant>
        <vt:lpwstr>http://www.mangialibri.com/libri/il-caso-aum-shinrikyo</vt:lpwstr>
      </vt:variant>
      <vt:variant>
        <vt:lpwstr/>
      </vt:variant>
      <vt:variant>
        <vt:i4>7274541</vt:i4>
      </vt:variant>
      <vt:variant>
        <vt:i4>146</vt:i4>
      </vt:variant>
      <vt:variant>
        <vt:i4>0</vt:i4>
      </vt:variant>
      <vt:variant>
        <vt:i4>5</vt:i4>
      </vt:variant>
      <vt:variant>
        <vt:lpwstr>https://en.wikipedia.org/wiki/Beslan_school_siege</vt:lpwstr>
      </vt:variant>
      <vt:variant>
        <vt:lpwstr/>
      </vt:variant>
      <vt:variant>
        <vt:i4>1572977</vt:i4>
      </vt:variant>
      <vt:variant>
        <vt:i4>143</vt:i4>
      </vt:variant>
      <vt:variant>
        <vt:i4>0</vt:i4>
      </vt:variant>
      <vt:variant>
        <vt:i4>5</vt:i4>
      </vt:variant>
      <vt:variant>
        <vt:lpwstr>http://news.bbc.co.uk/2/hi/middle_east/4426458.stm</vt:lpwstr>
      </vt:variant>
      <vt:variant>
        <vt:lpwstr/>
      </vt:variant>
      <vt:variant>
        <vt:i4>65607</vt:i4>
      </vt:variant>
      <vt:variant>
        <vt:i4>140</vt:i4>
      </vt:variant>
      <vt:variant>
        <vt:i4>0</vt:i4>
      </vt:variant>
      <vt:variant>
        <vt:i4>5</vt:i4>
      </vt:variant>
      <vt:variant>
        <vt:lpwstr>http://news.bbc.co.uk/2/hi/europe/2360735.stm</vt:lpwstr>
      </vt:variant>
      <vt:variant>
        <vt:lpwstr/>
      </vt:variant>
      <vt:variant>
        <vt:i4>3604576</vt:i4>
      </vt:variant>
      <vt:variant>
        <vt:i4>137</vt:i4>
      </vt:variant>
      <vt:variant>
        <vt:i4>0</vt:i4>
      </vt:variant>
      <vt:variant>
        <vt:i4>5</vt:i4>
      </vt:variant>
      <vt:variant>
        <vt:lpwstr>https://www.britannica.com/topic/Hamas</vt:lpwstr>
      </vt:variant>
      <vt:variant>
        <vt:lpwstr/>
      </vt:variant>
      <vt:variant>
        <vt:i4>4128779</vt:i4>
      </vt:variant>
      <vt:variant>
        <vt:i4>134</vt:i4>
      </vt:variant>
      <vt:variant>
        <vt:i4>0</vt:i4>
      </vt:variant>
      <vt:variant>
        <vt:i4>5</vt:i4>
      </vt:variant>
      <vt:variant>
        <vt:lpwstr>https://en.wikipedia.org/wiki/Air_India_Flight_182</vt:lpwstr>
      </vt:variant>
      <vt:variant>
        <vt:lpwstr/>
      </vt:variant>
      <vt:variant>
        <vt:i4>4784208</vt:i4>
      </vt:variant>
      <vt:variant>
        <vt:i4>131</vt:i4>
      </vt:variant>
      <vt:variant>
        <vt:i4>0</vt:i4>
      </vt:variant>
      <vt:variant>
        <vt:i4>5</vt:i4>
      </vt:variant>
      <vt:variant>
        <vt:lpwstr>http://www.nber.org/papers/w8478.pdf</vt:lpwstr>
      </vt:variant>
      <vt:variant>
        <vt:lpwstr/>
      </vt:variant>
      <vt:variant>
        <vt:i4>65550</vt:i4>
      </vt:variant>
      <vt:variant>
        <vt:i4>128</vt:i4>
      </vt:variant>
      <vt:variant>
        <vt:i4>0</vt:i4>
      </vt:variant>
      <vt:variant>
        <vt:i4>5</vt:i4>
      </vt:variant>
      <vt:variant>
        <vt:lpwstr>https://www.gov.si/teme/ocena-teroristicne-ogrozenosti-slovenije/</vt:lpwstr>
      </vt:variant>
      <vt:variant>
        <vt:lpwstr/>
      </vt:variant>
      <vt:variant>
        <vt:i4>7667809</vt:i4>
      </vt:variant>
      <vt:variant>
        <vt:i4>125</vt:i4>
      </vt:variant>
      <vt:variant>
        <vt:i4>0</vt:i4>
      </vt:variant>
      <vt:variant>
        <vt:i4>5</vt:i4>
      </vt:variant>
      <vt:variant>
        <vt:lpwstr>https://ec.europa.eu/commission/presscorner/detail/en/ip_20_1379</vt:lpwstr>
      </vt:variant>
      <vt:variant>
        <vt:lpwstr/>
      </vt:variant>
      <vt:variant>
        <vt:i4>7995495</vt:i4>
      </vt:variant>
      <vt:variant>
        <vt:i4>122</vt:i4>
      </vt:variant>
      <vt:variant>
        <vt:i4>0</vt:i4>
      </vt:variant>
      <vt:variant>
        <vt:i4>5</vt:i4>
      </vt:variant>
      <vt:variant>
        <vt:lpwstr>https://ec.europa.eu/commission/presscorner/detail/en/ip_20_2326</vt:lpwstr>
      </vt:variant>
      <vt:variant>
        <vt:lpwstr/>
      </vt:variant>
      <vt:variant>
        <vt:i4>7405681</vt:i4>
      </vt:variant>
      <vt:variant>
        <vt:i4>119</vt:i4>
      </vt:variant>
      <vt:variant>
        <vt:i4>0</vt:i4>
      </vt:variant>
      <vt:variant>
        <vt:i4>5</vt:i4>
      </vt:variant>
      <vt:variant>
        <vt:lpwstr>https://eur-lex.europa.eu/legal-content/EN/TXT/?uri=CELEX%3A32017L0541</vt:lpwstr>
      </vt:variant>
      <vt:variant>
        <vt:lpwstr/>
      </vt:variant>
      <vt:variant>
        <vt:i4>99</vt:i4>
      </vt:variant>
      <vt:variant>
        <vt:i4>116</vt:i4>
      </vt:variant>
      <vt:variant>
        <vt:i4>0</vt:i4>
      </vt:variant>
      <vt:variant>
        <vt:i4>5</vt:i4>
      </vt:variant>
      <vt:variant>
        <vt:lpwstr>https://sl.wikipedia.org/wiki/Potni%C5%A1ko_letalo</vt:lpwstr>
      </vt:variant>
      <vt:variant>
        <vt:lpwstr/>
      </vt:variant>
      <vt:variant>
        <vt:i4>3014757</vt:i4>
      </vt:variant>
      <vt:variant>
        <vt:i4>113</vt:i4>
      </vt:variant>
      <vt:variant>
        <vt:i4>0</vt:i4>
      </vt:variant>
      <vt:variant>
        <vt:i4>5</vt:i4>
      </vt:variant>
      <vt:variant>
        <vt:lpwstr>https://sl.wikipedia.org/wiki/1968</vt:lpwstr>
      </vt:variant>
      <vt:variant>
        <vt:lpwstr/>
      </vt:variant>
      <vt:variant>
        <vt:i4>7536689</vt:i4>
      </vt:variant>
      <vt:variant>
        <vt:i4>110</vt:i4>
      </vt:variant>
      <vt:variant>
        <vt:i4>0</vt:i4>
      </vt:variant>
      <vt:variant>
        <vt:i4>5</vt:i4>
      </vt:variant>
      <vt:variant>
        <vt:lpwstr>https://sl.wikipedia.org/wiki/Ljudska_fronta_za_osvoboditev_Palestine</vt:lpwstr>
      </vt:variant>
      <vt:variant>
        <vt:lpwstr/>
      </vt:variant>
      <vt:variant>
        <vt:i4>4456450</vt:i4>
      </vt:variant>
      <vt:variant>
        <vt:i4>107</vt:i4>
      </vt:variant>
      <vt:variant>
        <vt:i4>0</vt:i4>
      </vt:variant>
      <vt:variant>
        <vt:i4>5</vt:i4>
      </vt:variant>
      <vt:variant>
        <vt:lpwstr>https://sl.wikipedia.org/wiki/Podatek</vt:lpwstr>
      </vt:variant>
      <vt:variant>
        <vt:lpwstr/>
      </vt:variant>
      <vt:variant>
        <vt:i4>3014777</vt:i4>
      </vt:variant>
      <vt:variant>
        <vt:i4>104</vt:i4>
      </vt:variant>
      <vt:variant>
        <vt:i4>0</vt:i4>
      </vt:variant>
      <vt:variant>
        <vt:i4>5</vt:i4>
      </vt:variant>
      <vt:variant>
        <vt:lpwstr>https://sl.wikipedia.org/wiki/Fa%C5%A1izem</vt:lpwstr>
      </vt:variant>
      <vt:variant>
        <vt:lpwstr/>
      </vt:variant>
      <vt:variant>
        <vt:i4>6815762</vt:i4>
      </vt:variant>
      <vt:variant>
        <vt:i4>101</vt:i4>
      </vt:variant>
      <vt:variant>
        <vt:i4>0</vt:i4>
      </vt:variant>
      <vt:variant>
        <vt:i4>5</vt:i4>
      </vt:variant>
      <vt:variant>
        <vt:lpwstr>https://sl.wikipedia.org/wiki/Zahodna_Evropa</vt:lpwstr>
      </vt:variant>
      <vt:variant>
        <vt:lpwstr/>
      </vt:variant>
      <vt:variant>
        <vt:i4>3080298</vt:i4>
      </vt:variant>
      <vt:variant>
        <vt:i4>98</vt:i4>
      </vt:variant>
      <vt:variant>
        <vt:i4>0</vt:i4>
      </vt:variant>
      <vt:variant>
        <vt:i4>5</vt:i4>
      </vt:variant>
      <vt:variant>
        <vt:lpwstr>https://sl.wikipedia.org/wiki/1999</vt:lpwstr>
      </vt:variant>
      <vt:variant>
        <vt:lpwstr/>
      </vt:variant>
      <vt:variant>
        <vt:i4>4128880</vt:i4>
      </vt:variant>
      <vt:variant>
        <vt:i4>95</vt:i4>
      </vt:variant>
      <vt:variant>
        <vt:i4>0</vt:i4>
      </vt:variant>
      <vt:variant>
        <vt:i4>5</vt:i4>
      </vt:variant>
      <vt:variant>
        <vt:lpwstr>https://sl.wikipedia.org/wiki/Anarhizem</vt:lpwstr>
      </vt:variant>
      <vt:variant>
        <vt:lpwstr/>
      </vt:variant>
      <vt:variant>
        <vt:i4>2490465</vt:i4>
      </vt:variant>
      <vt:variant>
        <vt:i4>92</vt:i4>
      </vt:variant>
      <vt:variant>
        <vt:i4>0</vt:i4>
      </vt:variant>
      <vt:variant>
        <vt:i4>5</vt:i4>
      </vt:variant>
      <vt:variant>
        <vt:lpwstr>https://sl.wikipedia.org/wiki/1920</vt:lpwstr>
      </vt:variant>
      <vt:variant>
        <vt:lpwstr/>
      </vt:variant>
      <vt:variant>
        <vt:i4>7864433</vt:i4>
      </vt:variant>
      <vt:variant>
        <vt:i4>89</vt:i4>
      </vt:variant>
      <vt:variant>
        <vt:i4>0</vt:i4>
      </vt:variant>
      <vt:variant>
        <vt:i4>5</vt:i4>
      </vt:variant>
      <vt:variant>
        <vt:lpwstr>https://sl.wikipedia.org/wiki/Al%C5%BEirija</vt:lpwstr>
      </vt:variant>
      <vt:variant>
        <vt:lpwstr/>
      </vt:variant>
      <vt:variant>
        <vt:i4>3670058</vt:i4>
      </vt:variant>
      <vt:variant>
        <vt:i4>86</vt:i4>
      </vt:variant>
      <vt:variant>
        <vt:i4>0</vt:i4>
      </vt:variant>
      <vt:variant>
        <vt:i4>5</vt:i4>
      </vt:variant>
      <vt:variant>
        <vt:lpwstr>https://sl.wikipedia.org/w/index.php?title=Fronta_narodne_osvoboditve&amp;action=edit&amp;redlink=1</vt:lpwstr>
      </vt:variant>
      <vt:variant>
        <vt:lpwstr/>
      </vt:variant>
      <vt:variant>
        <vt:i4>5046344</vt:i4>
      </vt:variant>
      <vt:variant>
        <vt:i4>83</vt:i4>
      </vt:variant>
      <vt:variant>
        <vt:i4>0</vt:i4>
      </vt:variant>
      <vt:variant>
        <vt:i4>5</vt:i4>
      </vt:variant>
      <vt:variant>
        <vt:lpwstr>https://sl.wikipedia.org/w/index.php?title=Lehi&amp;action=edit&amp;redlink=1</vt:lpwstr>
      </vt:variant>
      <vt:variant>
        <vt:lpwstr/>
      </vt:variant>
      <vt:variant>
        <vt:i4>2621548</vt:i4>
      </vt:variant>
      <vt:variant>
        <vt:i4>80</vt:i4>
      </vt:variant>
      <vt:variant>
        <vt:i4>0</vt:i4>
      </vt:variant>
      <vt:variant>
        <vt:i4>5</vt:i4>
      </vt:variant>
      <vt:variant>
        <vt:lpwstr>https://sl.wikipedia.org/wiki/Irgun</vt:lpwstr>
      </vt:variant>
      <vt:variant>
        <vt:lpwstr/>
      </vt:variant>
      <vt:variant>
        <vt:i4>6488089</vt:i4>
      </vt:variant>
      <vt:variant>
        <vt:i4>77</vt:i4>
      </vt:variant>
      <vt:variant>
        <vt:i4>0</vt:i4>
      </vt:variant>
      <vt:variant>
        <vt:i4>5</vt:i4>
      </vt:variant>
      <vt:variant>
        <vt:lpwstr>https://sl.wikipedia.org/w/index.php?title=Baskovska_o%C4%8Detnjava_in_svoboda&amp;action=edit&amp;redlink=1</vt:lpwstr>
      </vt:variant>
      <vt:variant>
        <vt:lpwstr/>
      </vt:variant>
      <vt:variant>
        <vt:i4>917586</vt:i4>
      </vt:variant>
      <vt:variant>
        <vt:i4>74</vt:i4>
      </vt:variant>
      <vt:variant>
        <vt:i4>0</vt:i4>
      </vt:variant>
      <vt:variant>
        <vt:i4>5</vt:i4>
      </vt:variant>
      <vt:variant>
        <vt:lpwstr>https://sl.wikipedia.org/w/index.php?title=Ha%C5%A1i%C5%A1&amp;action=edit&amp;redlink=1</vt:lpwstr>
      </vt:variant>
      <vt:variant>
        <vt:lpwstr/>
      </vt:variant>
      <vt:variant>
        <vt:i4>4259851</vt:i4>
      </vt:variant>
      <vt:variant>
        <vt:i4>71</vt:i4>
      </vt:variant>
      <vt:variant>
        <vt:i4>0</vt:i4>
      </vt:variant>
      <vt:variant>
        <vt:i4>5</vt:i4>
      </vt:variant>
      <vt:variant>
        <vt:lpwstr>https://sl.wikipedia.org/wiki/Asasini</vt:lpwstr>
      </vt:variant>
      <vt:variant>
        <vt:lpwstr/>
      </vt:variant>
      <vt:variant>
        <vt:i4>4063354</vt:i4>
      </vt:variant>
      <vt:variant>
        <vt:i4>68</vt:i4>
      </vt:variant>
      <vt:variant>
        <vt:i4>0</vt:i4>
      </vt:variant>
      <vt:variant>
        <vt:i4>5</vt:i4>
      </vt:variant>
      <vt:variant>
        <vt:lpwstr>https://sl.wikipedia.org/wiki/Sekta</vt:lpwstr>
      </vt:variant>
      <vt:variant>
        <vt:lpwstr/>
      </vt:variant>
      <vt:variant>
        <vt:i4>1179750</vt:i4>
      </vt:variant>
      <vt:variant>
        <vt:i4>65</vt:i4>
      </vt:variant>
      <vt:variant>
        <vt:i4>0</vt:i4>
      </vt:variant>
      <vt:variant>
        <vt:i4>5</vt:i4>
      </vt:variant>
      <vt:variant>
        <vt:lpwstr>https://sl.wikipedia.org/wiki/7._stoletje</vt:lpwstr>
      </vt:variant>
      <vt:variant>
        <vt:lpwstr/>
      </vt:variant>
      <vt:variant>
        <vt:i4>3014763</vt:i4>
      </vt:variant>
      <vt:variant>
        <vt:i4>62</vt:i4>
      </vt:variant>
      <vt:variant>
        <vt:i4>0</vt:i4>
      </vt:variant>
      <vt:variant>
        <vt:i4>5</vt:i4>
      </vt:variant>
      <vt:variant>
        <vt:lpwstr>https://sl.wikipedia.org/wiki/Hinduizem</vt:lpwstr>
      </vt:variant>
      <vt:variant>
        <vt:lpwstr/>
      </vt:variant>
      <vt:variant>
        <vt:i4>4784133</vt:i4>
      </vt:variant>
      <vt:variant>
        <vt:i4>59</vt:i4>
      </vt:variant>
      <vt:variant>
        <vt:i4>0</vt:i4>
      </vt:variant>
      <vt:variant>
        <vt:i4>5</vt:i4>
      </vt:variant>
      <vt:variant>
        <vt:lpwstr>https://sl.wikipedia.org/wiki/Indija</vt:lpwstr>
      </vt:variant>
      <vt:variant>
        <vt:lpwstr/>
      </vt:variant>
      <vt:variant>
        <vt:i4>3211364</vt:i4>
      </vt:variant>
      <vt:variant>
        <vt:i4>56</vt:i4>
      </vt:variant>
      <vt:variant>
        <vt:i4>0</vt:i4>
      </vt:variant>
      <vt:variant>
        <vt:i4>5</vt:i4>
      </vt:variant>
      <vt:variant>
        <vt:lpwstr>https://sl.wikipedia.org/wiki/Palestina</vt:lpwstr>
      </vt:variant>
      <vt:variant>
        <vt:lpwstr/>
      </vt:variant>
      <vt:variant>
        <vt:i4>131182</vt:i4>
      </vt:variant>
      <vt:variant>
        <vt:i4>53</vt:i4>
      </vt:variant>
      <vt:variant>
        <vt:i4>0</vt:i4>
      </vt:variant>
      <vt:variant>
        <vt:i4>5</vt:i4>
      </vt:variant>
      <vt:variant>
        <vt:lpwstr>https://sl.wikipedia.org/wiki/Starorimska_civilizacija</vt:lpwstr>
      </vt:variant>
      <vt:variant>
        <vt:lpwstr/>
      </vt:variant>
      <vt:variant>
        <vt:i4>3539055</vt:i4>
      </vt:variant>
      <vt:variant>
        <vt:i4>50</vt:i4>
      </vt:variant>
      <vt:variant>
        <vt:i4>0</vt:i4>
      </vt:variant>
      <vt:variant>
        <vt:i4>5</vt:i4>
      </vt:variant>
      <vt:variant>
        <vt:lpwstr>https://sl.wikipedia.org/wiki/Giljotina</vt:lpwstr>
      </vt:variant>
      <vt:variant>
        <vt:lpwstr/>
      </vt:variant>
      <vt:variant>
        <vt:i4>6225937</vt:i4>
      </vt:variant>
      <vt:variant>
        <vt:i4>47</vt:i4>
      </vt:variant>
      <vt:variant>
        <vt:i4>0</vt:i4>
      </vt:variant>
      <vt:variant>
        <vt:i4>5</vt:i4>
      </vt:variant>
      <vt:variant>
        <vt:lpwstr>https://sl.wikipedia.org/wiki/Svoboda</vt:lpwstr>
      </vt:variant>
      <vt:variant>
        <vt:lpwstr/>
      </vt:variant>
      <vt:variant>
        <vt:i4>7405613</vt:i4>
      </vt:variant>
      <vt:variant>
        <vt:i4>44</vt:i4>
      </vt:variant>
      <vt:variant>
        <vt:i4>0</vt:i4>
      </vt:variant>
      <vt:variant>
        <vt:i4>5</vt:i4>
      </vt:variant>
      <vt:variant>
        <vt:lpwstr>http://www.uradni-list.si/1/objava.jsp?sop=2020-01-1559</vt:lpwstr>
      </vt:variant>
      <vt:variant>
        <vt:lpwstr/>
      </vt:variant>
      <vt:variant>
        <vt:i4>7340077</vt:i4>
      </vt:variant>
      <vt:variant>
        <vt:i4>41</vt:i4>
      </vt:variant>
      <vt:variant>
        <vt:i4>0</vt:i4>
      </vt:variant>
      <vt:variant>
        <vt:i4>5</vt:i4>
      </vt:variant>
      <vt:variant>
        <vt:lpwstr>http://www.uradni-list.si/1/objava.jsp?sop=2020-01-0552</vt:lpwstr>
      </vt:variant>
      <vt:variant>
        <vt:lpwstr/>
      </vt:variant>
      <vt:variant>
        <vt:i4>7536683</vt:i4>
      </vt:variant>
      <vt:variant>
        <vt:i4>38</vt:i4>
      </vt:variant>
      <vt:variant>
        <vt:i4>0</vt:i4>
      </vt:variant>
      <vt:variant>
        <vt:i4>5</vt:i4>
      </vt:variant>
      <vt:variant>
        <vt:lpwstr>http://www.uradni-list.si/1/objava.jsp?sop=2017-01-1445</vt:lpwstr>
      </vt:variant>
      <vt:variant>
        <vt:lpwstr/>
      </vt:variant>
      <vt:variant>
        <vt:i4>7667752</vt:i4>
      </vt:variant>
      <vt:variant>
        <vt:i4>35</vt:i4>
      </vt:variant>
      <vt:variant>
        <vt:i4>0</vt:i4>
      </vt:variant>
      <vt:variant>
        <vt:i4>5</vt:i4>
      </vt:variant>
      <vt:variant>
        <vt:lpwstr>http://www.uradni-list.si/1/objava.jsp?sop=2016-01-1628</vt:lpwstr>
      </vt:variant>
      <vt:variant>
        <vt:lpwstr/>
      </vt:variant>
      <vt:variant>
        <vt:i4>7733295</vt:i4>
      </vt:variant>
      <vt:variant>
        <vt:i4>32</vt:i4>
      </vt:variant>
      <vt:variant>
        <vt:i4>0</vt:i4>
      </vt:variant>
      <vt:variant>
        <vt:i4>5</vt:i4>
      </vt:variant>
      <vt:variant>
        <vt:lpwstr>http://www.uradni-list.si/1/objava.jsp?sop=2015-01-2227</vt:lpwstr>
      </vt:variant>
      <vt:variant>
        <vt:lpwstr/>
      </vt:variant>
      <vt:variant>
        <vt:i4>7340078</vt:i4>
      </vt:variant>
      <vt:variant>
        <vt:i4>29</vt:i4>
      </vt:variant>
      <vt:variant>
        <vt:i4>0</vt:i4>
      </vt:variant>
      <vt:variant>
        <vt:i4>5</vt:i4>
      </vt:variant>
      <vt:variant>
        <vt:lpwstr>http://www.uradni-list.si/1/objava.jsp?sop=2016-21-0263</vt:lpwstr>
      </vt:variant>
      <vt:variant>
        <vt:lpwstr/>
      </vt:variant>
      <vt:variant>
        <vt:i4>7471146</vt:i4>
      </vt:variant>
      <vt:variant>
        <vt:i4>26</vt:i4>
      </vt:variant>
      <vt:variant>
        <vt:i4>0</vt:i4>
      </vt:variant>
      <vt:variant>
        <vt:i4>5</vt:i4>
      </vt:variant>
      <vt:variant>
        <vt:lpwstr>http://www.uradni-list.si/1/objava.jsp?sop=2012-01-2065</vt:lpwstr>
      </vt:variant>
      <vt:variant>
        <vt:lpwstr/>
      </vt:variant>
      <vt:variant>
        <vt:i4>7405681</vt:i4>
      </vt:variant>
      <vt:variant>
        <vt:i4>23</vt:i4>
      </vt:variant>
      <vt:variant>
        <vt:i4>0</vt:i4>
      </vt:variant>
      <vt:variant>
        <vt:i4>5</vt:i4>
      </vt:variant>
      <vt:variant>
        <vt:lpwstr>https://eur-lex.europa.eu/legal-content/EN/TXT/?uri=CELEX%3A32017L0541</vt:lpwstr>
      </vt:variant>
      <vt:variant>
        <vt:lpwstr/>
      </vt:variant>
      <vt:variant>
        <vt:i4>524309</vt:i4>
      </vt:variant>
      <vt:variant>
        <vt:i4>20</vt:i4>
      </vt:variant>
      <vt:variant>
        <vt:i4>0</vt:i4>
      </vt:variant>
      <vt:variant>
        <vt:i4>5</vt:i4>
      </vt:variant>
      <vt:variant>
        <vt:lpwstr>https://sl.wikipedia.org/wiki/Dr%C5%BEava</vt:lpwstr>
      </vt:variant>
      <vt:variant>
        <vt:lpwstr/>
      </vt:variant>
      <vt:variant>
        <vt:i4>5570596</vt:i4>
      </vt:variant>
      <vt:variant>
        <vt:i4>17</vt:i4>
      </vt:variant>
      <vt:variant>
        <vt:i4>0</vt:i4>
      </vt:variant>
      <vt:variant>
        <vt:i4>5</vt:i4>
      </vt:variant>
      <vt:variant>
        <vt:lpwstr>https://sl.wikipedia.org/wiki/Teroristi%C4%8Dne_skupine</vt:lpwstr>
      </vt:variant>
      <vt:variant>
        <vt:lpwstr/>
      </vt:variant>
      <vt:variant>
        <vt:i4>3997821</vt:i4>
      </vt:variant>
      <vt:variant>
        <vt:i4>14</vt:i4>
      </vt:variant>
      <vt:variant>
        <vt:i4>0</vt:i4>
      </vt:variant>
      <vt:variant>
        <vt:i4>5</vt:i4>
      </vt:variant>
      <vt:variant>
        <vt:lpwstr>https://sl.wikipedia.org/wiki/Gospodarstvo</vt:lpwstr>
      </vt:variant>
      <vt:variant>
        <vt:lpwstr/>
      </vt:variant>
      <vt:variant>
        <vt:i4>2162785</vt:i4>
      </vt:variant>
      <vt:variant>
        <vt:i4>11</vt:i4>
      </vt:variant>
      <vt:variant>
        <vt:i4>0</vt:i4>
      </vt:variant>
      <vt:variant>
        <vt:i4>5</vt:i4>
      </vt:variant>
      <vt:variant>
        <vt:lpwstr>https://sl.wikipedia.org/wiki/Politika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Joze Skulj</dc:creator>
  <cp:keywords/>
  <cp:lastModifiedBy>Neja Pavlica</cp:lastModifiedBy>
  <cp:revision>3</cp:revision>
  <cp:lastPrinted>2023-01-06T08:50:00Z</cp:lastPrinted>
  <dcterms:created xsi:type="dcterms:W3CDTF">2024-01-16T13:06:00Z</dcterms:created>
  <dcterms:modified xsi:type="dcterms:W3CDTF">2024-01-16T13:07:00Z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fa5242853a0deb81cfe22da5e48aeae96f7b998296a48b8da53be4b413a04fa3</vt:lpwstr>
  </property>
</Properties>
</file>