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92C" w:rsidRDefault="00CE792C" w:rsidP="00D45198">
      <w:pPr>
        <w:pStyle w:val="datumtevilka"/>
        <w:jc w:val="both"/>
      </w:pPr>
    </w:p>
    <w:p w:rsidR="00CE792C" w:rsidRDefault="00CE792C" w:rsidP="00D45198">
      <w:pPr>
        <w:pStyle w:val="datumtevilka"/>
        <w:jc w:val="both"/>
      </w:pPr>
    </w:p>
    <w:p w:rsidR="00100BB2" w:rsidRDefault="00100BB2" w:rsidP="00100BB2">
      <w:pPr>
        <w:pStyle w:val="datumtevilka"/>
      </w:pPr>
    </w:p>
    <w:p w:rsidR="00100BB2" w:rsidRDefault="00100BB2" w:rsidP="00100BB2">
      <w:pPr>
        <w:pStyle w:val="datumtevilka"/>
      </w:pPr>
      <w:r>
        <w:t xml:space="preserve">Številka: </w:t>
      </w:r>
      <w:r>
        <w:tab/>
      </w:r>
      <w:bookmarkStart w:id="0" w:name="Klasifikacija"/>
      <w:r>
        <w:fldChar w:fldCharType="begin"/>
      </w:r>
      <w:r>
        <w:instrText xml:space="preserve">MACROBUTTON NoMacro </w:instrText>
      </w:r>
      <w:r>
        <w:rPr>
          <w:i/>
          <w:color w:val="A6A6A6"/>
        </w:rPr>
        <w:instrText>[številka - avtomatsko - ne spreminjaj]</w:instrText>
      </w:r>
      <w:r>
        <w:rPr>
          <w:color w:val="A6A6A6"/>
        </w:rPr>
        <w:instrText xml:space="preserve"> </w:instrText>
      </w:r>
      <w:r>
        <w:fldChar w:fldCharType="end"/>
      </w:r>
      <w:bookmarkEnd w:id="0"/>
      <w:r>
        <w:t xml:space="preserve"> - DGZR</w:t>
      </w:r>
    </w:p>
    <w:p w:rsidR="00100BB2" w:rsidRDefault="00100BB2" w:rsidP="00100BB2">
      <w:pPr>
        <w:pStyle w:val="datumtevilka"/>
      </w:pPr>
      <w:r>
        <w:t xml:space="preserve">Datum: </w:t>
      </w:r>
      <w:r>
        <w:tab/>
      </w:r>
      <w:bookmarkStart w:id="1" w:name="DatumDokumenta"/>
      <w:r>
        <w:fldChar w:fldCharType="begin">
          <w:ffData>
            <w:name w:val="DatumDokumenta"/>
            <w:enabled/>
            <w:calcOnExit w:val="0"/>
            <w:textInput>
              <w:default w:val="[datum - avtomatsko - ne spreminjaj] "/>
            </w:textInput>
          </w:ffData>
        </w:fldChar>
      </w:r>
      <w:r>
        <w:instrText xml:space="preserve"> FORMTEXT </w:instrText>
      </w:r>
      <w:r>
        <w:fldChar w:fldCharType="separate"/>
      </w:r>
      <w:r>
        <w:rPr>
          <w:noProof/>
        </w:rPr>
        <w:t xml:space="preserve">[datum - avtomatsko - ne spreminjaj] </w:t>
      </w:r>
      <w:r>
        <w:fldChar w:fldCharType="end"/>
      </w:r>
      <w:bookmarkEnd w:id="1"/>
      <w:r>
        <w:t xml:space="preserve"> </w:t>
      </w:r>
    </w:p>
    <w:p w:rsidR="00CE792C" w:rsidRPr="00202A77" w:rsidRDefault="00CE792C" w:rsidP="00D45198">
      <w:pPr>
        <w:pStyle w:val="datumtevilka"/>
        <w:jc w:val="both"/>
      </w:pPr>
    </w:p>
    <w:p w:rsidR="00CE792C" w:rsidRDefault="00CE792C" w:rsidP="00D45198">
      <w:pPr>
        <w:jc w:val="both"/>
        <w:rPr>
          <w:lang w:val="sl-SI"/>
        </w:rPr>
      </w:pPr>
    </w:p>
    <w:p w:rsidR="00CE792C" w:rsidRPr="00547F32" w:rsidRDefault="00CE792C" w:rsidP="00D45198">
      <w:pPr>
        <w:jc w:val="both"/>
        <w:rPr>
          <w:rFonts w:cs="Arial"/>
          <w:color w:val="000000"/>
          <w:lang w:val="it-IT"/>
        </w:rPr>
      </w:pPr>
      <w:r w:rsidRPr="00547F32">
        <w:rPr>
          <w:rFonts w:cs="Arial"/>
          <w:color w:val="000000"/>
          <w:lang w:val="it-IT"/>
        </w:rPr>
        <w:t xml:space="preserve">                                                                                                                                                                                                      </w:t>
      </w:r>
    </w:p>
    <w:p w:rsidR="00CE792C" w:rsidRPr="003579DC" w:rsidRDefault="00CE792C" w:rsidP="00D45198">
      <w:pPr>
        <w:jc w:val="both"/>
        <w:rPr>
          <w:rFonts w:cs="Arial"/>
          <w:color w:val="000000"/>
          <w:lang w:val="de-DE"/>
        </w:rPr>
      </w:pPr>
      <w:r w:rsidRPr="003579DC">
        <w:rPr>
          <w:rFonts w:cs="Arial"/>
          <w:color w:val="000000"/>
          <w:lang w:val="de-DE"/>
        </w:rPr>
        <w:t xml:space="preserve">                                                                                                                                                                                                   </w:t>
      </w:r>
    </w:p>
    <w:p w:rsidR="00CE792C" w:rsidRPr="003579DC" w:rsidRDefault="00CE792C" w:rsidP="00D45198">
      <w:pPr>
        <w:pStyle w:val="Header"/>
        <w:jc w:val="both"/>
        <w:rPr>
          <w:rFonts w:cs="Arial"/>
          <w:color w:val="000000"/>
          <w:lang w:val="de-DE"/>
        </w:rPr>
      </w:pPr>
    </w:p>
    <w:p w:rsidR="00CE792C" w:rsidRPr="00852597" w:rsidRDefault="00852597" w:rsidP="00F05480">
      <w:pPr>
        <w:jc w:val="center"/>
        <w:rPr>
          <w:rFonts w:cs="Arial"/>
          <w:b/>
          <w:bCs/>
          <w:sz w:val="24"/>
          <w:lang w:val="de-DE"/>
        </w:rPr>
      </w:pPr>
      <w:bookmarkStart w:id="2" w:name="_Ref526507471"/>
      <w:bookmarkStart w:id="3" w:name="_Toc69011970"/>
      <w:bookmarkStart w:id="4" w:name="_Toc69013641"/>
      <w:bookmarkStart w:id="5" w:name="_Toc69013769"/>
      <w:bookmarkEnd w:id="2"/>
      <w:r>
        <w:rPr>
          <w:rFonts w:cs="Arial"/>
          <w:b/>
          <w:bCs/>
          <w:sz w:val="24"/>
          <w:lang w:val="de-DE"/>
        </w:rPr>
        <w:t xml:space="preserve">NAČRT  </w:t>
      </w:r>
      <w:r w:rsidR="00CE792C" w:rsidRPr="00852597">
        <w:rPr>
          <w:rFonts w:cs="Arial"/>
          <w:b/>
          <w:bCs/>
          <w:sz w:val="24"/>
          <w:lang w:val="de-DE"/>
        </w:rPr>
        <w:t>ZAŠČITE IN REŠEVANJA OB</w:t>
      </w:r>
      <w:bookmarkStart w:id="6" w:name="_Toc69011971"/>
      <w:bookmarkStart w:id="7" w:name="_Toc69013642"/>
      <w:bookmarkStart w:id="8" w:name="_Toc69013770"/>
      <w:bookmarkEnd w:id="3"/>
      <w:bookmarkEnd w:id="4"/>
      <w:bookmarkEnd w:id="5"/>
      <w:r>
        <w:rPr>
          <w:rFonts w:cs="Arial"/>
          <w:b/>
          <w:bCs/>
          <w:sz w:val="24"/>
          <w:lang w:val="de-DE"/>
        </w:rPr>
        <w:t xml:space="preserve"> </w:t>
      </w:r>
      <w:r w:rsidR="00CE792C" w:rsidRPr="00852597">
        <w:rPr>
          <w:rFonts w:cs="Arial"/>
          <w:b/>
          <w:bCs/>
          <w:sz w:val="24"/>
          <w:lang w:val="de-DE"/>
        </w:rPr>
        <w:t>POJAVU POSEBNO NEVARNIH BOLEZNI ŽIVALI</w:t>
      </w:r>
      <w:r>
        <w:rPr>
          <w:rFonts w:cs="Arial"/>
          <w:b/>
          <w:bCs/>
          <w:sz w:val="24"/>
          <w:lang w:val="de-DE"/>
        </w:rPr>
        <w:t xml:space="preserve"> </w:t>
      </w:r>
      <w:r w:rsidR="00CE792C" w:rsidRPr="00852597">
        <w:rPr>
          <w:rFonts w:cs="Arial"/>
          <w:b/>
          <w:bCs/>
          <w:sz w:val="24"/>
          <w:lang w:val="de-DE"/>
        </w:rPr>
        <w:t xml:space="preserve">V </w:t>
      </w:r>
      <w:r w:rsidR="00CE792C" w:rsidRPr="00852597">
        <w:rPr>
          <w:rFonts w:cs="Arial"/>
          <w:b/>
          <w:bCs/>
          <w:caps/>
          <w:sz w:val="24"/>
          <w:lang w:val="de-DE"/>
        </w:rPr>
        <w:t>vzhodno štajersk</w:t>
      </w:r>
      <w:bookmarkEnd w:id="6"/>
      <w:bookmarkEnd w:id="7"/>
      <w:bookmarkEnd w:id="8"/>
      <w:r w:rsidR="00CE792C" w:rsidRPr="00852597">
        <w:rPr>
          <w:rFonts w:cs="Arial"/>
          <w:b/>
          <w:bCs/>
          <w:caps/>
          <w:sz w:val="24"/>
          <w:lang w:val="de-DE"/>
        </w:rPr>
        <w:t>i</w:t>
      </w:r>
    </w:p>
    <w:p w:rsidR="00CE792C" w:rsidRPr="003579DC" w:rsidRDefault="00CE792C" w:rsidP="00D45198">
      <w:pPr>
        <w:jc w:val="both"/>
        <w:rPr>
          <w:rFonts w:cs="Arial"/>
          <w:color w:val="000000"/>
          <w:lang w:val="de-DE"/>
        </w:rPr>
      </w:pPr>
    </w:p>
    <w:p w:rsidR="00CE792C" w:rsidRDefault="00100BB2" w:rsidP="00D779E9">
      <w:pPr>
        <w:jc w:val="center"/>
        <w:rPr>
          <w:rFonts w:cs="Arial"/>
          <w:color w:val="000000"/>
        </w:rPr>
      </w:pPr>
      <w:r>
        <w:rPr>
          <w:rFonts w:cs="Arial"/>
          <w:color w:val="000000"/>
        </w:rPr>
        <w:t>Verzija 2.2</w:t>
      </w:r>
    </w:p>
    <w:p w:rsidR="00100BB2" w:rsidRDefault="00100BB2" w:rsidP="00D779E9">
      <w:pPr>
        <w:jc w:val="center"/>
        <w:rPr>
          <w:rFonts w:cs="Arial"/>
          <w:color w:val="000000"/>
        </w:rPr>
      </w:pPr>
    </w:p>
    <w:p w:rsidR="00100BB2" w:rsidRPr="00A97C96" w:rsidRDefault="00100BB2" w:rsidP="00D779E9">
      <w:pPr>
        <w:jc w:val="center"/>
        <w:rPr>
          <w:rFonts w:cs="Arial"/>
          <w:color w:val="000000"/>
        </w:rPr>
      </w:pPr>
      <w:proofErr w:type="gramStart"/>
      <w:r w:rsidRPr="00100BB2">
        <w:rPr>
          <w:rFonts w:cs="Arial"/>
          <w:i/>
          <w:color w:val="000000"/>
        </w:rPr>
        <w:t>(</w:t>
      </w:r>
      <w:r>
        <w:rPr>
          <w:rFonts w:cs="Arial"/>
          <w:color w:val="000000"/>
        </w:rPr>
        <w:t xml:space="preserve"> </w:t>
      </w:r>
      <w:r w:rsidRPr="00100BB2">
        <w:rPr>
          <w:rFonts w:cs="Arial"/>
          <w:i/>
          <w:color w:val="000000"/>
        </w:rPr>
        <w:t>Ažurirano</w:t>
      </w:r>
      <w:proofErr w:type="gramEnd"/>
      <w:r w:rsidRPr="00100BB2">
        <w:rPr>
          <w:rFonts w:cs="Arial"/>
          <w:i/>
          <w:color w:val="000000"/>
        </w:rPr>
        <w:t xml:space="preserve"> november 2024)</w:t>
      </w:r>
      <w:r>
        <w:rPr>
          <w:rFonts w:cs="Arial"/>
          <w:color w:val="000000"/>
        </w:rPr>
        <w:t xml:space="preserve"> </w:t>
      </w:r>
    </w:p>
    <w:p w:rsidR="00CE792C" w:rsidRDefault="00CE792C" w:rsidP="00D45198">
      <w:pPr>
        <w:jc w:val="both"/>
        <w:rPr>
          <w:rFonts w:cs="Arial"/>
          <w:color w:val="000000"/>
        </w:rPr>
      </w:pPr>
    </w:p>
    <w:p w:rsidR="00BA6E85" w:rsidRDefault="00BA6E85" w:rsidP="00D45198">
      <w:pPr>
        <w:jc w:val="both"/>
        <w:rPr>
          <w:rFonts w:cs="Arial"/>
          <w:color w:val="000000"/>
        </w:rPr>
      </w:pPr>
    </w:p>
    <w:p w:rsidR="00BA6E85" w:rsidRDefault="00BA6E85" w:rsidP="00D45198">
      <w:pPr>
        <w:jc w:val="both"/>
        <w:rPr>
          <w:rFonts w:cs="Arial"/>
          <w:color w:val="000000"/>
        </w:rPr>
      </w:pPr>
    </w:p>
    <w:p w:rsidR="00BA6E85" w:rsidRPr="0064001E" w:rsidRDefault="00BA6E85" w:rsidP="00D45198">
      <w:pPr>
        <w:jc w:val="both"/>
        <w:rPr>
          <w:rFonts w:cs="Arial"/>
          <w:b/>
          <w:i/>
          <w:sz w:val="22"/>
          <w:szCs w:val="22"/>
        </w:rPr>
      </w:pPr>
    </w:p>
    <w:p w:rsidR="00BA6E85" w:rsidRPr="0064001E" w:rsidRDefault="00BA6E85" w:rsidP="00D45198">
      <w:pPr>
        <w:jc w:val="both"/>
        <w:rPr>
          <w:rFonts w:cs="Arial"/>
          <w:b/>
          <w:i/>
          <w:sz w:val="22"/>
          <w:szCs w:val="22"/>
        </w:rPr>
      </w:pPr>
    </w:p>
    <w:tbl>
      <w:tblPr>
        <w:tblStyle w:val="TableGrid"/>
        <w:tblW w:w="8642" w:type="dxa"/>
        <w:tblLook w:val="0020" w:firstRow="1" w:lastRow="0" w:firstColumn="0" w:lastColumn="0" w:noHBand="0" w:noVBand="0"/>
      </w:tblPr>
      <w:tblGrid>
        <w:gridCol w:w="2136"/>
        <w:gridCol w:w="2469"/>
        <w:gridCol w:w="1450"/>
        <w:gridCol w:w="2587"/>
      </w:tblGrid>
      <w:tr w:rsidR="008326EB" w:rsidRPr="0064001E" w:rsidTr="00EE7B13">
        <w:trPr>
          <w:trHeight w:val="443"/>
        </w:trPr>
        <w:tc>
          <w:tcPr>
            <w:tcW w:w="2136" w:type="dxa"/>
          </w:tcPr>
          <w:p w:rsidR="008326EB" w:rsidRPr="0064001E" w:rsidRDefault="008326EB" w:rsidP="00EE7B13">
            <w:pPr>
              <w:pStyle w:val="BodyText3"/>
              <w:jc w:val="both"/>
              <w:rPr>
                <w:rFonts w:cs="Arial"/>
                <w:b w:val="0"/>
                <w:sz w:val="22"/>
              </w:rPr>
            </w:pPr>
          </w:p>
          <w:p w:rsidR="008326EB" w:rsidRPr="0064001E" w:rsidRDefault="008326EB" w:rsidP="00EE7B13">
            <w:pPr>
              <w:pStyle w:val="BodyText3"/>
              <w:jc w:val="both"/>
              <w:rPr>
                <w:rFonts w:cs="Arial"/>
                <w:b w:val="0"/>
                <w:sz w:val="22"/>
              </w:rPr>
            </w:pPr>
            <w:r>
              <w:rPr>
                <w:rFonts w:cs="Arial"/>
                <w:b w:val="0"/>
                <w:sz w:val="22"/>
              </w:rPr>
              <w:t>SOI</w:t>
            </w:r>
          </w:p>
          <w:p w:rsidR="008326EB" w:rsidRPr="0064001E" w:rsidRDefault="008326EB" w:rsidP="00EE7B13">
            <w:pPr>
              <w:pStyle w:val="BodyText3"/>
              <w:jc w:val="both"/>
              <w:rPr>
                <w:rFonts w:cs="Arial"/>
                <w:b w:val="0"/>
                <w:sz w:val="22"/>
              </w:rPr>
            </w:pPr>
          </w:p>
        </w:tc>
        <w:tc>
          <w:tcPr>
            <w:tcW w:w="2469" w:type="dxa"/>
          </w:tcPr>
          <w:p w:rsidR="008326EB" w:rsidRPr="00BA6E85" w:rsidRDefault="008326EB" w:rsidP="00EE7B13">
            <w:pPr>
              <w:pStyle w:val="BodyText3"/>
              <w:jc w:val="both"/>
              <w:rPr>
                <w:rFonts w:cs="Arial"/>
                <w:b w:val="0"/>
                <w:color w:val="000000"/>
                <w:sz w:val="22"/>
              </w:rPr>
            </w:pPr>
            <w:r w:rsidRPr="00BA6E85">
              <w:rPr>
                <w:rFonts w:cs="Arial"/>
                <w:color w:val="000000"/>
                <w:sz w:val="22"/>
              </w:rPr>
              <w:t>ORGAN</w:t>
            </w:r>
          </w:p>
        </w:tc>
        <w:tc>
          <w:tcPr>
            <w:tcW w:w="1450" w:type="dxa"/>
          </w:tcPr>
          <w:p w:rsidR="008326EB" w:rsidRPr="00BA6E85" w:rsidRDefault="008326EB" w:rsidP="00EE7B13">
            <w:pPr>
              <w:pStyle w:val="BodyText3"/>
              <w:jc w:val="both"/>
              <w:rPr>
                <w:rFonts w:cs="Arial"/>
                <w:b w:val="0"/>
                <w:color w:val="000000"/>
                <w:sz w:val="22"/>
              </w:rPr>
            </w:pPr>
            <w:r w:rsidRPr="00BA6E85">
              <w:rPr>
                <w:rFonts w:cs="Arial"/>
                <w:color w:val="000000"/>
                <w:sz w:val="22"/>
              </w:rPr>
              <w:t>DATUM</w:t>
            </w:r>
          </w:p>
        </w:tc>
        <w:tc>
          <w:tcPr>
            <w:tcW w:w="2587" w:type="dxa"/>
          </w:tcPr>
          <w:p w:rsidR="008326EB" w:rsidRPr="00BA6E85" w:rsidRDefault="008326EB" w:rsidP="00EE7B13">
            <w:pPr>
              <w:pStyle w:val="BodyText3"/>
              <w:jc w:val="both"/>
              <w:rPr>
                <w:rFonts w:cs="Arial"/>
                <w:b w:val="0"/>
                <w:color w:val="000000"/>
                <w:sz w:val="22"/>
              </w:rPr>
            </w:pPr>
            <w:r w:rsidRPr="00BA6E85">
              <w:rPr>
                <w:rFonts w:cs="Arial"/>
                <w:color w:val="000000"/>
                <w:sz w:val="22"/>
              </w:rPr>
              <w:t>PODPIS ODGOVORNE OSEBE</w:t>
            </w:r>
          </w:p>
        </w:tc>
      </w:tr>
      <w:tr w:rsidR="00BA6E85" w:rsidRPr="0064001E" w:rsidTr="008326EB">
        <w:trPr>
          <w:trHeight w:val="878"/>
        </w:trPr>
        <w:tc>
          <w:tcPr>
            <w:tcW w:w="2136" w:type="dxa"/>
          </w:tcPr>
          <w:p w:rsidR="00BA6E85" w:rsidRPr="00BA6E85" w:rsidRDefault="00BA6E85" w:rsidP="00D45198">
            <w:pPr>
              <w:pStyle w:val="BodyText3"/>
              <w:jc w:val="both"/>
              <w:rPr>
                <w:rFonts w:cs="Arial"/>
                <w:b w:val="0"/>
                <w:color w:val="000000"/>
                <w:sz w:val="22"/>
              </w:rPr>
            </w:pPr>
            <w:r w:rsidRPr="00BA6E85">
              <w:rPr>
                <w:rFonts w:cs="Arial"/>
                <w:b w:val="0"/>
                <w:color w:val="000000"/>
                <w:sz w:val="22"/>
              </w:rPr>
              <w:t>SPREJEL</w:t>
            </w:r>
          </w:p>
        </w:tc>
        <w:tc>
          <w:tcPr>
            <w:tcW w:w="2469" w:type="dxa"/>
          </w:tcPr>
          <w:p w:rsidR="00BA6E85" w:rsidRPr="00BA6E85" w:rsidRDefault="00BA6E85" w:rsidP="00D45198">
            <w:pPr>
              <w:pStyle w:val="BodyText3"/>
              <w:jc w:val="both"/>
              <w:rPr>
                <w:rFonts w:cs="Arial"/>
                <w:b w:val="0"/>
                <w:bCs/>
                <w:color w:val="000000"/>
                <w:sz w:val="22"/>
              </w:rPr>
            </w:pPr>
            <w:r w:rsidRPr="00BA6E85">
              <w:rPr>
                <w:rFonts w:cs="Arial"/>
                <w:b w:val="0"/>
                <w:bCs/>
                <w:color w:val="000000"/>
                <w:sz w:val="22"/>
              </w:rPr>
              <w:t>Izpostava URSZR Maribor</w:t>
            </w:r>
          </w:p>
        </w:tc>
        <w:tc>
          <w:tcPr>
            <w:tcW w:w="1450" w:type="dxa"/>
          </w:tcPr>
          <w:p w:rsidR="00BA6E85" w:rsidRPr="00BA6E85" w:rsidRDefault="00100BB2" w:rsidP="00D45198">
            <w:pPr>
              <w:pStyle w:val="BodyText3"/>
              <w:jc w:val="both"/>
              <w:rPr>
                <w:rFonts w:cs="Arial"/>
                <w:b w:val="0"/>
                <w:bCs/>
                <w:color w:val="000000"/>
                <w:sz w:val="22"/>
              </w:rPr>
            </w:pPr>
            <w:r>
              <w:rPr>
                <w:rFonts w:cs="Arial"/>
                <w:b w:val="0"/>
                <w:bCs/>
                <w:color w:val="000000"/>
                <w:sz w:val="22"/>
              </w:rPr>
              <w:t>30.1.2025</w:t>
            </w:r>
          </w:p>
        </w:tc>
        <w:tc>
          <w:tcPr>
            <w:tcW w:w="2587" w:type="dxa"/>
          </w:tcPr>
          <w:p w:rsidR="00BA6E85" w:rsidRPr="00BA6E85" w:rsidRDefault="00BA6E85" w:rsidP="00D45198">
            <w:pPr>
              <w:pStyle w:val="BodyText3"/>
              <w:jc w:val="both"/>
              <w:rPr>
                <w:rFonts w:cs="Arial"/>
                <w:b w:val="0"/>
                <w:bCs/>
                <w:color w:val="000000"/>
                <w:sz w:val="22"/>
              </w:rPr>
            </w:pPr>
            <w:r w:rsidRPr="00BA6E85">
              <w:rPr>
                <w:rFonts w:cs="Arial"/>
                <w:b w:val="0"/>
                <w:bCs/>
                <w:color w:val="000000"/>
                <w:sz w:val="22"/>
              </w:rPr>
              <w:t>Ivana Grilanc</w:t>
            </w:r>
          </w:p>
          <w:p w:rsidR="00BA6E85" w:rsidRPr="00BA6E85" w:rsidRDefault="00BA6E85" w:rsidP="00D45198">
            <w:pPr>
              <w:pStyle w:val="BodyText3"/>
              <w:jc w:val="both"/>
              <w:rPr>
                <w:rFonts w:cs="Arial"/>
                <w:b w:val="0"/>
                <w:bCs/>
                <w:color w:val="000000"/>
                <w:sz w:val="22"/>
              </w:rPr>
            </w:pPr>
            <w:r w:rsidRPr="00BA6E85">
              <w:rPr>
                <w:rFonts w:cs="Arial"/>
                <w:b w:val="0"/>
                <w:bCs/>
                <w:color w:val="000000"/>
                <w:sz w:val="22"/>
              </w:rPr>
              <w:t>vodja izpostave</w:t>
            </w:r>
          </w:p>
        </w:tc>
      </w:tr>
      <w:tr w:rsidR="00BA6E85" w:rsidRPr="0064001E" w:rsidTr="008326EB">
        <w:trPr>
          <w:trHeight w:val="878"/>
        </w:trPr>
        <w:tc>
          <w:tcPr>
            <w:tcW w:w="2136" w:type="dxa"/>
          </w:tcPr>
          <w:p w:rsidR="00BA6E85" w:rsidRPr="00BA6E85" w:rsidRDefault="00BA6E85" w:rsidP="00D45198">
            <w:pPr>
              <w:pStyle w:val="BodyText3"/>
              <w:jc w:val="both"/>
              <w:rPr>
                <w:rFonts w:cs="Arial"/>
                <w:b w:val="0"/>
                <w:color w:val="000000"/>
                <w:sz w:val="22"/>
              </w:rPr>
            </w:pPr>
            <w:r w:rsidRPr="00BA6E85">
              <w:rPr>
                <w:rFonts w:cs="Arial"/>
                <w:b w:val="0"/>
                <w:color w:val="000000"/>
                <w:sz w:val="22"/>
              </w:rPr>
              <w:t>ODOBRIL</w:t>
            </w:r>
          </w:p>
        </w:tc>
        <w:tc>
          <w:tcPr>
            <w:tcW w:w="2469" w:type="dxa"/>
          </w:tcPr>
          <w:p w:rsidR="00BA6E85" w:rsidRPr="00BA6E85" w:rsidRDefault="00BA6E85" w:rsidP="00D45198">
            <w:pPr>
              <w:pStyle w:val="BodyText3"/>
              <w:jc w:val="both"/>
              <w:rPr>
                <w:rFonts w:cs="Arial"/>
                <w:b w:val="0"/>
                <w:bCs/>
                <w:color w:val="000000"/>
                <w:sz w:val="22"/>
              </w:rPr>
            </w:pPr>
            <w:r w:rsidRPr="00BA6E85">
              <w:rPr>
                <w:rFonts w:cs="Arial"/>
                <w:b w:val="0"/>
                <w:bCs/>
                <w:color w:val="000000"/>
                <w:sz w:val="22"/>
              </w:rPr>
              <w:t xml:space="preserve">Poveljnik CZ </w:t>
            </w:r>
          </w:p>
          <w:p w:rsidR="00BA6E85" w:rsidRPr="00BA6E85" w:rsidRDefault="00BA6E85" w:rsidP="00D45198">
            <w:pPr>
              <w:pStyle w:val="BodyText3"/>
              <w:jc w:val="both"/>
              <w:rPr>
                <w:rFonts w:cs="Arial"/>
                <w:b w:val="0"/>
                <w:bCs/>
                <w:color w:val="000000"/>
                <w:sz w:val="22"/>
              </w:rPr>
            </w:pPr>
            <w:r w:rsidRPr="00BA6E85">
              <w:rPr>
                <w:rFonts w:cs="Arial"/>
                <w:b w:val="0"/>
                <w:bCs/>
                <w:color w:val="000000"/>
                <w:sz w:val="22"/>
              </w:rPr>
              <w:t xml:space="preserve">Vzhodno Štajerske </w:t>
            </w:r>
          </w:p>
        </w:tc>
        <w:tc>
          <w:tcPr>
            <w:tcW w:w="1450" w:type="dxa"/>
          </w:tcPr>
          <w:p w:rsidR="00BA6E85" w:rsidRPr="00BA6E85" w:rsidRDefault="00100BB2" w:rsidP="00D45198">
            <w:pPr>
              <w:pStyle w:val="BodyText3"/>
              <w:jc w:val="both"/>
              <w:rPr>
                <w:rFonts w:cs="Arial"/>
                <w:b w:val="0"/>
                <w:bCs/>
                <w:color w:val="000000"/>
                <w:sz w:val="22"/>
              </w:rPr>
            </w:pPr>
            <w:r>
              <w:rPr>
                <w:rFonts w:cs="Arial"/>
                <w:b w:val="0"/>
                <w:bCs/>
                <w:color w:val="000000"/>
                <w:sz w:val="22"/>
              </w:rPr>
              <w:t>30.1.2025</w:t>
            </w:r>
          </w:p>
        </w:tc>
        <w:tc>
          <w:tcPr>
            <w:tcW w:w="2587" w:type="dxa"/>
          </w:tcPr>
          <w:p w:rsidR="00BA6E85" w:rsidRPr="00BA6E85" w:rsidRDefault="00BA6E85" w:rsidP="00D45198">
            <w:pPr>
              <w:pStyle w:val="BodyText3"/>
              <w:jc w:val="both"/>
              <w:rPr>
                <w:rFonts w:cs="Arial"/>
                <w:b w:val="0"/>
                <w:bCs/>
                <w:color w:val="000000"/>
                <w:sz w:val="22"/>
              </w:rPr>
            </w:pPr>
            <w:r w:rsidRPr="00BA6E85">
              <w:rPr>
                <w:rFonts w:cs="Arial"/>
                <w:b w:val="0"/>
                <w:bCs/>
                <w:color w:val="000000"/>
                <w:sz w:val="22"/>
              </w:rPr>
              <w:t>Ivana Grilanc</w:t>
            </w:r>
          </w:p>
        </w:tc>
      </w:tr>
      <w:tr w:rsidR="00BA6E85" w:rsidRPr="0064001E" w:rsidTr="008326EB">
        <w:trPr>
          <w:trHeight w:val="878"/>
        </w:trPr>
        <w:tc>
          <w:tcPr>
            <w:tcW w:w="2136" w:type="dxa"/>
          </w:tcPr>
          <w:p w:rsidR="00BA6E85" w:rsidRPr="00BA6E85" w:rsidRDefault="00BA6E85" w:rsidP="00D45198">
            <w:pPr>
              <w:pStyle w:val="BodyText3"/>
              <w:jc w:val="both"/>
              <w:rPr>
                <w:rFonts w:cs="Arial"/>
                <w:b w:val="0"/>
                <w:color w:val="000000"/>
                <w:sz w:val="22"/>
              </w:rPr>
            </w:pPr>
            <w:r w:rsidRPr="00BA6E85">
              <w:rPr>
                <w:rFonts w:cs="Arial"/>
                <w:b w:val="0"/>
                <w:color w:val="000000"/>
                <w:sz w:val="22"/>
              </w:rPr>
              <w:t>IZDELAL/SKRBNIK</w:t>
            </w:r>
          </w:p>
        </w:tc>
        <w:tc>
          <w:tcPr>
            <w:tcW w:w="2469" w:type="dxa"/>
          </w:tcPr>
          <w:p w:rsidR="00BA6E85" w:rsidRPr="00BA6E85" w:rsidRDefault="00BA6E85" w:rsidP="00D45198">
            <w:pPr>
              <w:pStyle w:val="BodyText3"/>
              <w:jc w:val="both"/>
              <w:rPr>
                <w:rFonts w:cs="Arial"/>
                <w:b w:val="0"/>
                <w:bCs/>
                <w:color w:val="000000"/>
                <w:sz w:val="22"/>
              </w:rPr>
            </w:pPr>
            <w:r w:rsidRPr="00BA6E85">
              <w:rPr>
                <w:rFonts w:cs="Arial"/>
                <w:b w:val="0"/>
                <w:bCs/>
                <w:color w:val="000000"/>
                <w:sz w:val="22"/>
              </w:rPr>
              <w:t>Izpostava URSZR Maribor</w:t>
            </w:r>
          </w:p>
        </w:tc>
        <w:tc>
          <w:tcPr>
            <w:tcW w:w="1450" w:type="dxa"/>
          </w:tcPr>
          <w:p w:rsidR="00BA6E85" w:rsidRPr="00BA6E85" w:rsidRDefault="00100BB2" w:rsidP="00D45198">
            <w:pPr>
              <w:pStyle w:val="BodyText3"/>
              <w:jc w:val="both"/>
              <w:rPr>
                <w:rFonts w:cs="Arial"/>
                <w:b w:val="0"/>
                <w:bCs/>
                <w:color w:val="000000"/>
                <w:sz w:val="22"/>
              </w:rPr>
            </w:pPr>
            <w:r>
              <w:rPr>
                <w:rFonts w:cs="Arial"/>
                <w:b w:val="0"/>
                <w:bCs/>
                <w:color w:val="000000"/>
                <w:sz w:val="22"/>
              </w:rPr>
              <w:t>30.1.2025</w:t>
            </w:r>
          </w:p>
        </w:tc>
        <w:tc>
          <w:tcPr>
            <w:tcW w:w="2587" w:type="dxa"/>
          </w:tcPr>
          <w:p w:rsidR="00BA6E85" w:rsidRPr="00BA6E85" w:rsidRDefault="00BA6E85" w:rsidP="00D45198">
            <w:pPr>
              <w:pStyle w:val="BodyText3"/>
              <w:jc w:val="both"/>
              <w:rPr>
                <w:rFonts w:cs="Arial"/>
                <w:b w:val="0"/>
                <w:bCs/>
                <w:color w:val="000000"/>
                <w:sz w:val="22"/>
              </w:rPr>
            </w:pPr>
            <w:r w:rsidRPr="00BA6E85">
              <w:rPr>
                <w:rFonts w:cs="Arial"/>
                <w:b w:val="0"/>
                <w:bCs/>
                <w:color w:val="000000"/>
                <w:sz w:val="22"/>
              </w:rPr>
              <w:t>Sandra Gomboc</w:t>
            </w:r>
          </w:p>
          <w:p w:rsidR="00BA6E85" w:rsidRPr="00BA6E85" w:rsidRDefault="00BA6E85" w:rsidP="00D45198">
            <w:pPr>
              <w:pStyle w:val="BodyText3"/>
              <w:jc w:val="both"/>
              <w:rPr>
                <w:rFonts w:cs="Arial"/>
                <w:b w:val="0"/>
                <w:bCs/>
                <w:color w:val="000000"/>
                <w:sz w:val="22"/>
              </w:rPr>
            </w:pPr>
            <w:r w:rsidRPr="00BA6E85">
              <w:rPr>
                <w:rFonts w:cs="Arial"/>
                <w:b w:val="0"/>
                <w:bCs/>
                <w:color w:val="000000"/>
                <w:sz w:val="22"/>
              </w:rPr>
              <w:t>svetovalka</w:t>
            </w:r>
          </w:p>
        </w:tc>
      </w:tr>
    </w:tbl>
    <w:p w:rsidR="00BA6E85" w:rsidRPr="00BA6E85" w:rsidRDefault="00BA6E85" w:rsidP="00100BB2">
      <w:pPr>
        <w:jc w:val="center"/>
        <w:rPr>
          <w:rFonts w:cs="Arial"/>
          <w:b/>
          <w:i/>
          <w:sz w:val="22"/>
          <w:szCs w:val="22"/>
        </w:rPr>
      </w:pPr>
      <w:r w:rsidRPr="0064001E">
        <w:rPr>
          <w:rFonts w:cs="Arial"/>
          <w:b/>
          <w:i/>
          <w:sz w:val="22"/>
          <w:szCs w:val="22"/>
        </w:rPr>
        <w:br w:type="page"/>
      </w:r>
    </w:p>
    <w:p w:rsidR="00CE792C" w:rsidRPr="00A97C96" w:rsidRDefault="00100BB2" w:rsidP="00100BB2">
      <w:pPr>
        <w:jc w:val="center"/>
        <w:rPr>
          <w:rFonts w:cs="Arial"/>
          <w:color w:val="000000"/>
        </w:rPr>
      </w:pPr>
      <w:bookmarkStart w:id="9" w:name="_GoBack"/>
      <w:bookmarkEnd w:id="9"/>
      <w:r>
        <w:rPr>
          <w:rFonts w:cs="Arial"/>
          <w:color w:val="000000"/>
        </w:rPr>
        <w:lastRenderedPageBreak/>
        <w:t>KAZALO</w:t>
      </w:r>
    </w:p>
    <w:bookmarkStart w:id="10" w:name="_Toc69013774"/>
    <w:p w:rsidR="00CE792C" w:rsidRPr="00B35D70" w:rsidRDefault="00CE792C">
      <w:pPr>
        <w:pStyle w:val="TOC1"/>
        <w:rPr>
          <w:rFonts w:ascii="Calibri" w:hAnsi="Calibri"/>
          <w:caps w:val="0"/>
          <w:snapToGrid/>
          <w:sz w:val="22"/>
          <w:szCs w:val="22"/>
          <w:lang w:eastAsia="sl-SI"/>
        </w:rPr>
      </w:pPr>
      <w:r w:rsidRPr="002655D8">
        <w:rPr>
          <w:sz w:val="20"/>
          <w:szCs w:val="20"/>
        </w:rPr>
        <w:fldChar w:fldCharType="begin"/>
      </w:r>
      <w:r w:rsidRPr="002655D8">
        <w:rPr>
          <w:sz w:val="20"/>
          <w:szCs w:val="20"/>
        </w:rPr>
        <w:instrText xml:space="preserve"> TOC \o "1-3" \h \z \u </w:instrText>
      </w:r>
      <w:r w:rsidRPr="002655D8">
        <w:rPr>
          <w:sz w:val="20"/>
          <w:szCs w:val="20"/>
        </w:rPr>
        <w:fldChar w:fldCharType="separate"/>
      </w:r>
      <w:hyperlink w:anchor="_Toc184129663" w:history="1">
        <w:r w:rsidRPr="0048030D">
          <w:rPr>
            <w:rStyle w:val="Hyperlink"/>
          </w:rPr>
          <w:t>1 POSEBNO NEVARNE BOLEZNI ŽIVALI</w:t>
        </w:r>
        <w:r>
          <w:rPr>
            <w:webHidden/>
          </w:rPr>
          <w:tab/>
        </w:r>
        <w:r>
          <w:rPr>
            <w:webHidden/>
          </w:rPr>
          <w:fldChar w:fldCharType="begin"/>
        </w:r>
        <w:r>
          <w:rPr>
            <w:webHidden/>
          </w:rPr>
          <w:instrText xml:space="preserve"> PAGEREF _Toc184129663 \h </w:instrText>
        </w:r>
        <w:r>
          <w:rPr>
            <w:webHidden/>
          </w:rPr>
        </w:r>
        <w:r>
          <w:rPr>
            <w:webHidden/>
          </w:rPr>
          <w:fldChar w:fldCharType="separate"/>
        </w:r>
        <w:r w:rsidR="00100BB2">
          <w:rPr>
            <w:webHidden/>
          </w:rPr>
          <w:t>5</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64" w:history="1">
        <w:r w:rsidRPr="0048030D">
          <w:rPr>
            <w:rStyle w:val="Hyperlink"/>
          </w:rPr>
          <w:t>1.1 Uvod</w:t>
        </w:r>
        <w:r>
          <w:rPr>
            <w:webHidden/>
          </w:rPr>
          <w:tab/>
        </w:r>
        <w:r>
          <w:rPr>
            <w:webHidden/>
          </w:rPr>
          <w:fldChar w:fldCharType="begin"/>
        </w:r>
        <w:r>
          <w:rPr>
            <w:webHidden/>
          </w:rPr>
          <w:instrText xml:space="preserve"> PAGEREF _Toc184129664 \h </w:instrText>
        </w:r>
        <w:r>
          <w:rPr>
            <w:webHidden/>
          </w:rPr>
        </w:r>
        <w:r>
          <w:rPr>
            <w:webHidden/>
          </w:rPr>
          <w:fldChar w:fldCharType="separate"/>
        </w:r>
        <w:r w:rsidR="00100BB2">
          <w:rPr>
            <w:webHidden/>
          </w:rPr>
          <w:t>5</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65" w:history="1">
        <w:r w:rsidRPr="0048030D">
          <w:rPr>
            <w:rStyle w:val="Hyperlink"/>
          </w:rPr>
          <w:t>1.2 Splošno o boleznih živali</w:t>
        </w:r>
        <w:r>
          <w:rPr>
            <w:webHidden/>
          </w:rPr>
          <w:tab/>
        </w:r>
        <w:r>
          <w:rPr>
            <w:webHidden/>
          </w:rPr>
          <w:fldChar w:fldCharType="begin"/>
        </w:r>
        <w:r>
          <w:rPr>
            <w:webHidden/>
          </w:rPr>
          <w:instrText xml:space="preserve"> PAGEREF _Toc184129665 \h </w:instrText>
        </w:r>
        <w:r>
          <w:rPr>
            <w:webHidden/>
          </w:rPr>
        </w:r>
        <w:r>
          <w:rPr>
            <w:webHidden/>
          </w:rPr>
          <w:fldChar w:fldCharType="separate"/>
        </w:r>
        <w:r w:rsidR="00100BB2">
          <w:rPr>
            <w:webHidden/>
          </w:rPr>
          <w:t>5</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66" w:history="1">
        <w:r w:rsidRPr="0048030D">
          <w:rPr>
            <w:rStyle w:val="Hyperlink"/>
          </w:rPr>
          <w:t>1.3 Ogroženost Vzhodnoštajerske regije zaradi bolezni živali</w:t>
        </w:r>
        <w:r>
          <w:rPr>
            <w:webHidden/>
          </w:rPr>
          <w:tab/>
        </w:r>
        <w:r>
          <w:rPr>
            <w:webHidden/>
          </w:rPr>
          <w:fldChar w:fldCharType="begin"/>
        </w:r>
        <w:r>
          <w:rPr>
            <w:webHidden/>
          </w:rPr>
          <w:instrText xml:space="preserve"> PAGEREF _Toc184129666 \h </w:instrText>
        </w:r>
        <w:r>
          <w:rPr>
            <w:webHidden/>
          </w:rPr>
        </w:r>
        <w:r>
          <w:rPr>
            <w:webHidden/>
          </w:rPr>
          <w:fldChar w:fldCharType="separate"/>
        </w:r>
        <w:r w:rsidR="00100BB2">
          <w:rPr>
            <w:webHidden/>
          </w:rPr>
          <w:t>6</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67" w:history="1">
        <w:r w:rsidRPr="0048030D">
          <w:rPr>
            <w:rStyle w:val="Hyperlink"/>
          </w:rPr>
          <w:t>1.4 Možne posledice pojava posebno nevarnih bolezni živali</w:t>
        </w:r>
        <w:r>
          <w:rPr>
            <w:webHidden/>
          </w:rPr>
          <w:tab/>
        </w:r>
        <w:r>
          <w:rPr>
            <w:webHidden/>
          </w:rPr>
          <w:fldChar w:fldCharType="begin"/>
        </w:r>
        <w:r>
          <w:rPr>
            <w:webHidden/>
          </w:rPr>
          <w:instrText xml:space="preserve"> PAGEREF _Toc184129667 \h </w:instrText>
        </w:r>
        <w:r>
          <w:rPr>
            <w:webHidden/>
          </w:rPr>
        </w:r>
        <w:r>
          <w:rPr>
            <w:webHidden/>
          </w:rPr>
          <w:fldChar w:fldCharType="separate"/>
        </w:r>
        <w:r w:rsidR="00100BB2">
          <w:rPr>
            <w:webHidden/>
          </w:rPr>
          <w:t>7</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68" w:history="1">
        <w:r w:rsidRPr="0048030D">
          <w:rPr>
            <w:rStyle w:val="Hyperlink"/>
          </w:rPr>
          <w:t>1.5 Verjetnost nastanka verižne nesreče</w:t>
        </w:r>
        <w:r>
          <w:rPr>
            <w:webHidden/>
          </w:rPr>
          <w:tab/>
        </w:r>
        <w:r>
          <w:rPr>
            <w:webHidden/>
          </w:rPr>
          <w:fldChar w:fldCharType="begin"/>
        </w:r>
        <w:r>
          <w:rPr>
            <w:webHidden/>
          </w:rPr>
          <w:instrText xml:space="preserve"> PAGEREF _Toc184129668 \h </w:instrText>
        </w:r>
        <w:r>
          <w:rPr>
            <w:webHidden/>
          </w:rPr>
        </w:r>
        <w:r>
          <w:rPr>
            <w:webHidden/>
          </w:rPr>
          <w:fldChar w:fldCharType="separate"/>
        </w:r>
        <w:r w:rsidR="00100BB2">
          <w:rPr>
            <w:webHidden/>
          </w:rPr>
          <w:t>7</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69" w:history="1">
        <w:r w:rsidRPr="0048030D">
          <w:rPr>
            <w:rStyle w:val="Hyperlink"/>
          </w:rPr>
          <w:t>1.6 Sklepne ugotovitve</w:t>
        </w:r>
        <w:r>
          <w:rPr>
            <w:webHidden/>
          </w:rPr>
          <w:tab/>
        </w:r>
        <w:r>
          <w:rPr>
            <w:webHidden/>
          </w:rPr>
          <w:fldChar w:fldCharType="begin"/>
        </w:r>
        <w:r>
          <w:rPr>
            <w:webHidden/>
          </w:rPr>
          <w:instrText xml:space="preserve"> PAGEREF _Toc184129669 \h </w:instrText>
        </w:r>
        <w:r>
          <w:rPr>
            <w:webHidden/>
          </w:rPr>
        </w:r>
        <w:r>
          <w:rPr>
            <w:webHidden/>
          </w:rPr>
          <w:fldChar w:fldCharType="separate"/>
        </w:r>
        <w:r w:rsidR="00100BB2">
          <w:rPr>
            <w:webHidden/>
          </w:rPr>
          <w:t>8</w:t>
        </w:r>
        <w:r>
          <w:rPr>
            <w:webHidden/>
          </w:rPr>
          <w:fldChar w:fldCharType="end"/>
        </w:r>
      </w:hyperlink>
    </w:p>
    <w:p w:rsidR="00CE792C" w:rsidRPr="00B35D70" w:rsidRDefault="00CE792C">
      <w:pPr>
        <w:pStyle w:val="TOC1"/>
        <w:rPr>
          <w:rFonts w:ascii="Calibri" w:hAnsi="Calibri"/>
          <w:caps w:val="0"/>
          <w:snapToGrid/>
          <w:sz w:val="22"/>
          <w:szCs w:val="22"/>
          <w:lang w:eastAsia="sl-SI"/>
        </w:rPr>
      </w:pPr>
      <w:hyperlink w:anchor="_Toc184129670" w:history="1">
        <w:r w:rsidRPr="0048030D">
          <w:rPr>
            <w:rStyle w:val="Hyperlink"/>
          </w:rPr>
          <w:t>2  OBSEG NAČRTOVANJA</w:t>
        </w:r>
        <w:r>
          <w:rPr>
            <w:webHidden/>
          </w:rPr>
          <w:tab/>
        </w:r>
        <w:r>
          <w:rPr>
            <w:webHidden/>
          </w:rPr>
          <w:fldChar w:fldCharType="begin"/>
        </w:r>
        <w:r>
          <w:rPr>
            <w:webHidden/>
          </w:rPr>
          <w:instrText xml:space="preserve"> PAGEREF _Toc184129670 \h </w:instrText>
        </w:r>
        <w:r>
          <w:rPr>
            <w:webHidden/>
          </w:rPr>
        </w:r>
        <w:r>
          <w:rPr>
            <w:webHidden/>
          </w:rPr>
          <w:fldChar w:fldCharType="separate"/>
        </w:r>
        <w:r w:rsidR="00100BB2">
          <w:rPr>
            <w:webHidden/>
          </w:rPr>
          <w:t>9</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71" w:history="1">
        <w:r w:rsidRPr="0048030D">
          <w:rPr>
            <w:rStyle w:val="Hyperlink"/>
          </w:rPr>
          <w:t>2.1 Temeljne ravni načrtovanja</w:t>
        </w:r>
        <w:r>
          <w:rPr>
            <w:webHidden/>
          </w:rPr>
          <w:tab/>
        </w:r>
        <w:r>
          <w:rPr>
            <w:webHidden/>
          </w:rPr>
          <w:fldChar w:fldCharType="begin"/>
        </w:r>
        <w:r>
          <w:rPr>
            <w:webHidden/>
          </w:rPr>
          <w:instrText xml:space="preserve"> PAGEREF _Toc184129671 \h </w:instrText>
        </w:r>
        <w:r>
          <w:rPr>
            <w:webHidden/>
          </w:rPr>
        </w:r>
        <w:r>
          <w:rPr>
            <w:webHidden/>
          </w:rPr>
          <w:fldChar w:fldCharType="separate"/>
        </w:r>
        <w:r w:rsidR="00100BB2">
          <w:rPr>
            <w:webHidden/>
          </w:rPr>
          <w:t>9</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72" w:history="1">
        <w:r w:rsidRPr="0048030D">
          <w:rPr>
            <w:rStyle w:val="Hyperlink"/>
          </w:rPr>
          <w:t>2.2 Načela zaščite, reševanja in pomoči</w:t>
        </w:r>
        <w:r>
          <w:rPr>
            <w:webHidden/>
          </w:rPr>
          <w:tab/>
        </w:r>
        <w:r>
          <w:rPr>
            <w:webHidden/>
          </w:rPr>
          <w:fldChar w:fldCharType="begin"/>
        </w:r>
        <w:r>
          <w:rPr>
            <w:webHidden/>
          </w:rPr>
          <w:instrText xml:space="preserve"> PAGEREF _Toc184129672 \h </w:instrText>
        </w:r>
        <w:r>
          <w:rPr>
            <w:webHidden/>
          </w:rPr>
        </w:r>
        <w:r>
          <w:rPr>
            <w:webHidden/>
          </w:rPr>
          <w:fldChar w:fldCharType="separate"/>
        </w:r>
        <w:r w:rsidR="00100BB2">
          <w:rPr>
            <w:webHidden/>
          </w:rPr>
          <w:t>11</w:t>
        </w:r>
        <w:r>
          <w:rPr>
            <w:webHidden/>
          </w:rPr>
          <w:fldChar w:fldCharType="end"/>
        </w:r>
      </w:hyperlink>
    </w:p>
    <w:p w:rsidR="00CE792C" w:rsidRPr="00B35D70" w:rsidRDefault="00CE792C">
      <w:pPr>
        <w:pStyle w:val="TOC1"/>
        <w:rPr>
          <w:rFonts w:ascii="Calibri" w:hAnsi="Calibri"/>
          <w:caps w:val="0"/>
          <w:snapToGrid/>
          <w:sz w:val="22"/>
          <w:szCs w:val="22"/>
          <w:lang w:eastAsia="sl-SI"/>
        </w:rPr>
      </w:pPr>
      <w:hyperlink w:anchor="_Toc184129673" w:history="1">
        <w:r w:rsidRPr="0048030D">
          <w:rPr>
            <w:rStyle w:val="Hyperlink"/>
          </w:rPr>
          <w:t>3  ZAMISEL IZVAJANJA ZAŠČITE, REŠEVANJA IN POMOČI</w:t>
        </w:r>
        <w:r>
          <w:rPr>
            <w:webHidden/>
          </w:rPr>
          <w:tab/>
        </w:r>
        <w:r>
          <w:rPr>
            <w:webHidden/>
          </w:rPr>
          <w:fldChar w:fldCharType="begin"/>
        </w:r>
        <w:r>
          <w:rPr>
            <w:webHidden/>
          </w:rPr>
          <w:instrText xml:space="preserve"> PAGEREF _Toc184129673 \h </w:instrText>
        </w:r>
        <w:r>
          <w:rPr>
            <w:webHidden/>
          </w:rPr>
        </w:r>
        <w:r>
          <w:rPr>
            <w:webHidden/>
          </w:rPr>
          <w:fldChar w:fldCharType="separate"/>
        </w:r>
        <w:r w:rsidR="00100BB2">
          <w:rPr>
            <w:webHidden/>
          </w:rPr>
          <w:t>12</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74" w:history="1">
        <w:r w:rsidRPr="0048030D">
          <w:rPr>
            <w:rStyle w:val="Hyperlink"/>
          </w:rPr>
          <w:t>3.1 Temeljne podmene načrta</w:t>
        </w:r>
        <w:r>
          <w:rPr>
            <w:webHidden/>
          </w:rPr>
          <w:tab/>
        </w:r>
        <w:r>
          <w:rPr>
            <w:webHidden/>
          </w:rPr>
          <w:fldChar w:fldCharType="begin"/>
        </w:r>
        <w:r>
          <w:rPr>
            <w:webHidden/>
          </w:rPr>
          <w:instrText xml:space="preserve"> PAGEREF _Toc184129674 \h </w:instrText>
        </w:r>
        <w:r>
          <w:rPr>
            <w:webHidden/>
          </w:rPr>
        </w:r>
        <w:r>
          <w:rPr>
            <w:webHidden/>
          </w:rPr>
          <w:fldChar w:fldCharType="separate"/>
        </w:r>
        <w:r w:rsidR="00100BB2">
          <w:rPr>
            <w:webHidden/>
          </w:rPr>
          <w:t>12</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75" w:history="1">
        <w:r w:rsidRPr="0048030D">
          <w:rPr>
            <w:rStyle w:val="Hyperlink"/>
          </w:rPr>
          <w:t>3.2 Zamisel izvedbe zaščite, reševanja in pomoči</w:t>
        </w:r>
        <w:r>
          <w:rPr>
            <w:webHidden/>
          </w:rPr>
          <w:tab/>
        </w:r>
        <w:r>
          <w:rPr>
            <w:webHidden/>
          </w:rPr>
          <w:fldChar w:fldCharType="begin"/>
        </w:r>
        <w:r>
          <w:rPr>
            <w:webHidden/>
          </w:rPr>
          <w:instrText xml:space="preserve"> PAGEREF _Toc184129675 \h </w:instrText>
        </w:r>
        <w:r>
          <w:rPr>
            <w:webHidden/>
          </w:rPr>
        </w:r>
        <w:r>
          <w:rPr>
            <w:webHidden/>
          </w:rPr>
          <w:fldChar w:fldCharType="separate"/>
        </w:r>
        <w:r w:rsidR="00100BB2">
          <w:rPr>
            <w:webHidden/>
          </w:rPr>
          <w:t>12</w:t>
        </w:r>
        <w:r>
          <w:rPr>
            <w:webHidden/>
          </w:rPr>
          <w:fldChar w:fldCharType="end"/>
        </w:r>
      </w:hyperlink>
    </w:p>
    <w:p w:rsidR="00CE792C" w:rsidRPr="00B35D70" w:rsidRDefault="00CE792C">
      <w:pPr>
        <w:pStyle w:val="TOC3"/>
        <w:tabs>
          <w:tab w:val="right" w:pos="8488"/>
        </w:tabs>
        <w:rPr>
          <w:rFonts w:ascii="Calibri" w:hAnsi="Calibri"/>
          <w:noProof/>
          <w:szCs w:val="22"/>
          <w:lang w:eastAsia="sl-SI"/>
        </w:rPr>
      </w:pPr>
      <w:hyperlink w:anchor="_Toc184129676" w:history="1">
        <w:r w:rsidRPr="0048030D">
          <w:rPr>
            <w:rStyle w:val="Hyperlink"/>
            <w:noProof/>
          </w:rPr>
          <w:t>3.2.1 Koncept odziva ob pojavu posebej nevarnih bolezni  živali</w:t>
        </w:r>
        <w:r>
          <w:rPr>
            <w:noProof/>
            <w:webHidden/>
          </w:rPr>
          <w:tab/>
        </w:r>
        <w:r>
          <w:rPr>
            <w:noProof/>
            <w:webHidden/>
          </w:rPr>
          <w:fldChar w:fldCharType="begin"/>
        </w:r>
        <w:r>
          <w:rPr>
            <w:noProof/>
            <w:webHidden/>
          </w:rPr>
          <w:instrText xml:space="preserve"> PAGEREF _Toc184129676 \h </w:instrText>
        </w:r>
        <w:r>
          <w:rPr>
            <w:noProof/>
            <w:webHidden/>
          </w:rPr>
        </w:r>
        <w:r>
          <w:rPr>
            <w:noProof/>
            <w:webHidden/>
          </w:rPr>
          <w:fldChar w:fldCharType="separate"/>
        </w:r>
        <w:r w:rsidR="00100BB2">
          <w:rPr>
            <w:noProof/>
            <w:webHidden/>
          </w:rPr>
          <w:t>12</w:t>
        </w:r>
        <w:r>
          <w:rPr>
            <w:noProof/>
            <w:webHidden/>
          </w:rPr>
          <w:fldChar w:fldCharType="end"/>
        </w:r>
      </w:hyperlink>
    </w:p>
    <w:p w:rsidR="00CE792C" w:rsidRPr="00B35D70" w:rsidRDefault="00CE792C">
      <w:pPr>
        <w:pStyle w:val="TOC2"/>
        <w:rPr>
          <w:rFonts w:ascii="Calibri" w:hAnsi="Calibri"/>
          <w:bCs w:val="0"/>
          <w:iCs w:val="0"/>
          <w:szCs w:val="22"/>
          <w:lang w:eastAsia="sl-SI"/>
        </w:rPr>
      </w:pPr>
      <w:hyperlink w:anchor="_Toc184129677" w:history="1">
        <w:r w:rsidRPr="0048030D">
          <w:rPr>
            <w:rStyle w:val="Hyperlink"/>
          </w:rPr>
          <w:t>3.3 Uporaba načrta</w:t>
        </w:r>
        <w:r>
          <w:rPr>
            <w:webHidden/>
          </w:rPr>
          <w:tab/>
        </w:r>
        <w:r>
          <w:rPr>
            <w:webHidden/>
          </w:rPr>
          <w:fldChar w:fldCharType="begin"/>
        </w:r>
        <w:r>
          <w:rPr>
            <w:webHidden/>
          </w:rPr>
          <w:instrText xml:space="preserve"> PAGEREF _Toc184129677 \h </w:instrText>
        </w:r>
        <w:r>
          <w:rPr>
            <w:webHidden/>
          </w:rPr>
        </w:r>
        <w:r>
          <w:rPr>
            <w:webHidden/>
          </w:rPr>
          <w:fldChar w:fldCharType="separate"/>
        </w:r>
        <w:r w:rsidR="00100BB2">
          <w:rPr>
            <w:webHidden/>
          </w:rPr>
          <w:t>14</w:t>
        </w:r>
        <w:r>
          <w:rPr>
            <w:webHidden/>
          </w:rPr>
          <w:fldChar w:fldCharType="end"/>
        </w:r>
      </w:hyperlink>
    </w:p>
    <w:p w:rsidR="00CE792C" w:rsidRPr="00B35D70" w:rsidRDefault="00CE792C">
      <w:pPr>
        <w:pStyle w:val="TOC1"/>
        <w:rPr>
          <w:rFonts w:ascii="Calibri" w:hAnsi="Calibri"/>
          <w:caps w:val="0"/>
          <w:snapToGrid/>
          <w:sz w:val="22"/>
          <w:szCs w:val="22"/>
          <w:lang w:eastAsia="sl-SI"/>
        </w:rPr>
      </w:pPr>
      <w:hyperlink w:anchor="_Toc184129678" w:history="1">
        <w:r w:rsidRPr="0048030D">
          <w:rPr>
            <w:rStyle w:val="Hyperlink"/>
          </w:rPr>
          <w:t>4 SILE IN SREDSTVA ZA ZAŠČITO, REŠEVANJE IN POMOČ TER VIRI ZA IZVAJANJE  NAČRTA</w:t>
        </w:r>
        <w:r>
          <w:rPr>
            <w:webHidden/>
          </w:rPr>
          <w:tab/>
        </w:r>
        <w:r>
          <w:rPr>
            <w:webHidden/>
          </w:rPr>
          <w:fldChar w:fldCharType="begin"/>
        </w:r>
        <w:r>
          <w:rPr>
            <w:webHidden/>
          </w:rPr>
          <w:instrText xml:space="preserve"> PAGEREF _Toc184129678 \h </w:instrText>
        </w:r>
        <w:r>
          <w:rPr>
            <w:webHidden/>
          </w:rPr>
        </w:r>
        <w:r>
          <w:rPr>
            <w:webHidden/>
          </w:rPr>
          <w:fldChar w:fldCharType="separate"/>
        </w:r>
        <w:r w:rsidR="00100BB2">
          <w:rPr>
            <w:webHidden/>
          </w:rPr>
          <w:t>14</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79" w:history="1">
        <w:r w:rsidRPr="0048030D">
          <w:rPr>
            <w:rStyle w:val="Hyperlink"/>
          </w:rPr>
          <w:t>4.1 Organi in organizacije, ki sodelujejo pri izvedbi nalog iz regijske pristojnosti</w:t>
        </w:r>
        <w:r>
          <w:rPr>
            <w:webHidden/>
          </w:rPr>
          <w:tab/>
        </w:r>
        <w:r>
          <w:rPr>
            <w:webHidden/>
          </w:rPr>
          <w:fldChar w:fldCharType="begin"/>
        </w:r>
        <w:r>
          <w:rPr>
            <w:webHidden/>
          </w:rPr>
          <w:instrText xml:space="preserve"> PAGEREF _Toc184129679 \h </w:instrText>
        </w:r>
        <w:r>
          <w:rPr>
            <w:webHidden/>
          </w:rPr>
        </w:r>
        <w:r>
          <w:rPr>
            <w:webHidden/>
          </w:rPr>
          <w:fldChar w:fldCharType="separate"/>
        </w:r>
        <w:r w:rsidR="00100BB2">
          <w:rPr>
            <w:webHidden/>
          </w:rPr>
          <w:t>14</w:t>
        </w:r>
        <w:r>
          <w:rPr>
            <w:webHidden/>
          </w:rPr>
          <w:fldChar w:fldCharType="end"/>
        </w:r>
      </w:hyperlink>
    </w:p>
    <w:p w:rsidR="00CE792C" w:rsidRPr="00B35D70" w:rsidRDefault="00CE792C">
      <w:pPr>
        <w:pStyle w:val="TOC3"/>
        <w:tabs>
          <w:tab w:val="right" w:pos="8488"/>
        </w:tabs>
        <w:rPr>
          <w:rFonts w:ascii="Calibri" w:hAnsi="Calibri"/>
          <w:noProof/>
          <w:szCs w:val="22"/>
          <w:lang w:eastAsia="sl-SI"/>
        </w:rPr>
      </w:pPr>
      <w:hyperlink w:anchor="_Toc184129680" w:history="1">
        <w:r w:rsidRPr="0048030D">
          <w:rPr>
            <w:rStyle w:val="Hyperlink"/>
            <w:noProof/>
          </w:rPr>
          <w:t>4.1.1 Organi Vzhodno štajerske regije</w:t>
        </w:r>
        <w:r>
          <w:rPr>
            <w:noProof/>
            <w:webHidden/>
          </w:rPr>
          <w:tab/>
        </w:r>
        <w:r>
          <w:rPr>
            <w:noProof/>
            <w:webHidden/>
          </w:rPr>
          <w:fldChar w:fldCharType="begin"/>
        </w:r>
        <w:r>
          <w:rPr>
            <w:noProof/>
            <w:webHidden/>
          </w:rPr>
          <w:instrText xml:space="preserve"> PAGEREF _Toc184129680 \h </w:instrText>
        </w:r>
        <w:r>
          <w:rPr>
            <w:noProof/>
            <w:webHidden/>
          </w:rPr>
        </w:r>
        <w:r>
          <w:rPr>
            <w:noProof/>
            <w:webHidden/>
          </w:rPr>
          <w:fldChar w:fldCharType="separate"/>
        </w:r>
        <w:r w:rsidR="00100BB2">
          <w:rPr>
            <w:noProof/>
            <w:webHidden/>
          </w:rPr>
          <w:t>14</w:t>
        </w:r>
        <w:r>
          <w:rPr>
            <w:noProof/>
            <w:webHidden/>
          </w:rPr>
          <w:fldChar w:fldCharType="end"/>
        </w:r>
      </w:hyperlink>
    </w:p>
    <w:p w:rsidR="00CE792C" w:rsidRPr="00B35D70" w:rsidRDefault="00CE792C">
      <w:pPr>
        <w:pStyle w:val="TOC3"/>
        <w:tabs>
          <w:tab w:val="right" w:pos="8488"/>
        </w:tabs>
        <w:rPr>
          <w:rFonts w:ascii="Calibri" w:hAnsi="Calibri"/>
          <w:noProof/>
          <w:szCs w:val="22"/>
          <w:lang w:eastAsia="sl-SI"/>
        </w:rPr>
      </w:pPr>
      <w:hyperlink w:anchor="_Toc184129681" w:history="1">
        <w:r w:rsidRPr="0048030D">
          <w:rPr>
            <w:rStyle w:val="Hyperlink"/>
            <w:noProof/>
          </w:rPr>
          <w:t>4.1.2 Sile za zaščito, reševanje in pomoč na regijski ravni</w:t>
        </w:r>
        <w:r>
          <w:rPr>
            <w:noProof/>
            <w:webHidden/>
          </w:rPr>
          <w:tab/>
        </w:r>
        <w:r>
          <w:rPr>
            <w:noProof/>
            <w:webHidden/>
          </w:rPr>
          <w:fldChar w:fldCharType="begin"/>
        </w:r>
        <w:r>
          <w:rPr>
            <w:noProof/>
            <w:webHidden/>
          </w:rPr>
          <w:instrText xml:space="preserve"> PAGEREF _Toc184129681 \h </w:instrText>
        </w:r>
        <w:r>
          <w:rPr>
            <w:noProof/>
            <w:webHidden/>
          </w:rPr>
        </w:r>
        <w:r>
          <w:rPr>
            <w:noProof/>
            <w:webHidden/>
          </w:rPr>
          <w:fldChar w:fldCharType="separate"/>
        </w:r>
        <w:r w:rsidR="00100BB2">
          <w:rPr>
            <w:noProof/>
            <w:webHidden/>
          </w:rPr>
          <w:t>14</w:t>
        </w:r>
        <w:r>
          <w:rPr>
            <w:noProof/>
            <w:webHidden/>
          </w:rPr>
          <w:fldChar w:fldCharType="end"/>
        </w:r>
      </w:hyperlink>
    </w:p>
    <w:p w:rsidR="00CE792C" w:rsidRPr="00B35D70" w:rsidRDefault="00CE792C">
      <w:pPr>
        <w:pStyle w:val="TOC2"/>
        <w:rPr>
          <w:rFonts w:ascii="Calibri" w:hAnsi="Calibri"/>
          <w:bCs w:val="0"/>
          <w:iCs w:val="0"/>
          <w:szCs w:val="22"/>
          <w:lang w:eastAsia="sl-SI"/>
        </w:rPr>
      </w:pPr>
      <w:hyperlink w:anchor="_Toc184129682" w:history="1">
        <w:r w:rsidRPr="0048030D">
          <w:rPr>
            <w:rStyle w:val="Hyperlink"/>
          </w:rPr>
          <w:t>4.2 Materialno - tehnična sredstva za izvajanje načrta</w:t>
        </w:r>
        <w:r>
          <w:rPr>
            <w:webHidden/>
          </w:rPr>
          <w:tab/>
        </w:r>
        <w:r>
          <w:rPr>
            <w:webHidden/>
          </w:rPr>
          <w:fldChar w:fldCharType="begin"/>
        </w:r>
        <w:r>
          <w:rPr>
            <w:webHidden/>
          </w:rPr>
          <w:instrText xml:space="preserve"> PAGEREF _Toc184129682 \h </w:instrText>
        </w:r>
        <w:r>
          <w:rPr>
            <w:webHidden/>
          </w:rPr>
        </w:r>
        <w:r>
          <w:rPr>
            <w:webHidden/>
          </w:rPr>
          <w:fldChar w:fldCharType="separate"/>
        </w:r>
        <w:r w:rsidR="00100BB2">
          <w:rPr>
            <w:webHidden/>
          </w:rPr>
          <w:t>15</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83" w:history="1">
        <w:r w:rsidRPr="0048030D">
          <w:rPr>
            <w:rStyle w:val="Hyperlink"/>
          </w:rPr>
          <w:t>4.3 Predvidena finančna sredstva za izvajanje načrta</w:t>
        </w:r>
        <w:r>
          <w:rPr>
            <w:webHidden/>
          </w:rPr>
          <w:tab/>
        </w:r>
        <w:r>
          <w:rPr>
            <w:webHidden/>
          </w:rPr>
          <w:fldChar w:fldCharType="begin"/>
        </w:r>
        <w:r>
          <w:rPr>
            <w:webHidden/>
          </w:rPr>
          <w:instrText xml:space="preserve"> PAGEREF _Toc184129683 \h </w:instrText>
        </w:r>
        <w:r>
          <w:rPr>
            <w:webHidden/>
          </w:rPr>
        </w:r>
        <w:r>
          <w:rPr>
            <w:webHidden/>
          </w:rPr>
          <w:fldChar w:fldCharType="separate"/>
        </w:r>
        <w:r w:rsidR="00100BB2">
          <w:rPr>
            <w:webHidden/>
          </w:rPr>
          <w:t>15</w:t>
        </w:r>
        <w:r>
          <w:rPr>
            <w:webHidden/>
          </w:rPr>
          <w:fldChar w:fldCharType="end"/>
        </w:r>
      </w:hyperlink>
    </w:p>
    <w:p w:rsidR="00CE792C" w:rsidRPr="00B35D70" w:rsidRDefault="00CE792C">
      <w:pPr>
        <w:pStyle w:val="TOC1"/>
        <w:rPr>
          <w:rFonts w:ascii="Calibri" w:hAnsi="Calibri"/>
          <w:caps w:val="0"/>
          <w:snapToGrid/>
          <w:sz w:val="22"/>
          <w:szCs w:val="22"/>
          <w:lang w:eastAsia="sl-SI"/>
        </w:rPr>
      </w:pPr>
      <w:hyperlink w:anchor="_Toc184129684" w:history="1">
        <w:r w:rsidRPr="0048030D">
          <w:rPr>
            <w:rStyle w:val="Hyperlink"/>
          </w:rPr>
          <w:t>5 OPAZOVANJE, OBVEŠČANJE IN ALARMIRANJE</w:t>
        </w:r>
        <w:r>
          <w:rPr>
            <w:webHidden/>
          </w:rPr>
          <w:tab/>
        </w:r>
        <w:r>
          <w:rPr>
            <w:webHidden/>
          </w:rPr>
          <w:fldChar w:fldCharType="begin"/>
        </w:r>
        <w:r>
          <w:rPr>
            <w:webHidden/>
          </w:rPr>
          <w:instrText xml:space="preserve"> PAGEREF _Toc184129684 \h </w:instrText>
        </w:r>
        <w:r>
          <w:rPr>
            <w:webHidden/>
          </w:rPr>
        </w:r>
        <w:r>
          <w:rPr>
            <w:webHidden/>
          </w:rPr>
          <w:fldChar w:fldCharType="separate"/>
        </w:r>
        <w:r w:rsidR="00100BB2">
          <w:rPr>
            <w:webHidden/>
          </w:rPr>
          <w:t>16</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85" w:history="1">
        <w:r w:rsidRPr="0048030D">
          <w:rPr>
            <w:rStyle w:val="Hyperlink"/>
          </w:rPr>
          <w:t>5.1 Opazovanje in spremljanje posebno nevarnih bolezni živali</w:t>
        </w:r>
        <w:r>
          <w:rPr>
            <w:webHidden/>
          </w:rPr>
          <w:tab/>
        </w:r>
        <w:r>
          <w:rPr>
            <w:webHidden/>
          </w:rPr>
          <w:fldChar w:fldCharType="begin"/>
        </w:r>
        <w:r>
          <w:rPr>
            <w:webHidden/>
          </w:rPr>
          <w:instrText xml:space="preserve"> PAGEREF _Toc184129685 \h </w:instrText>
        </w:r>
        <w:r>
          <w:rPr>
            <w:webHidden/>
          </w:rPr>
        </w:r>
        <w:r>
          <w:rPr>
            <w:webHidden/>
          </w:rPr>
          <w:fldChar w:fldCharType="separate"/>
        </w:r>
        <w:r w:rsidR="00100BB2">
          <w:rPr>
            <w:webHidden/>
          </w:rPr>
          <w:t>16</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86" w:history="1">
        <w:r w:rsidRPr="0048030D">
          <w:rPr>
            <w:rStyle w:val="Hyperlink"/>
          </w:rPr>
          <w:t>5.2 Obveščanje pristojnih organov in služb  v Vzhodno štajerski regiji</w:t>
        </w:r>
        <w:r>
          <w:rPr>
            <w:webHidden/>
          </w:rPr>
          <w:tab/>
        </w:r>
        <w:r>
          <w:rPr>
            <w:webHidden/>
          </w:rPr>
          <w:fldChar w:fldCharType="begin"/>
        </w:r>
        <w:r>
          <w:rPr>
            <w:webHidden/>
          </w:rPr>
          <w:instrText xml:space="preserve"> PAGEREF _Toc184129686 \h </w:instrText>
        </w:r>
        <w:r>
          <w:rPr>
            <w:webHidden/>
          </w:rPr>
        </w:r>
        <w:r>
          <w:rPr>
            <w:webHidden/>
          </w:rPr>
          <w:fldChar w:fldCharType="separate"/>
        </w:r>
        <w:r w:rsidR="00100BB2">
          <w:rPr>
            <w:webHidden/>
          </w:rPr>
          <w:t>16</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87" w:history="1">
        <w:r w:rsidRPr="0048030D">
          <w:rPr>
            <w:rStyle w:val="Hyperlink"/>
          </w:rPr>
          <w:t>5.3 Obveščanje prebivalcev na okuženem in ogroženem območju</w:t>
        </w:r>
        <w:r>
          <w:rPr>
            <w:webHidden/>
          </w:rPr>
          <w:tab/>
        </w:r>
        <w:r>
          <w:rPr>
            <w:webHidden/>
          </w:rPr>
          <w:fldChar w:fldCharType="begin"/>
        </w:r>
        <w:r>
          <w:rPr>
            <w:webHidden/>
          </w:rPr>
          <w:instrText xml:space="preserve"> PAGEREF _Toc184129687 \h </w:instrText>
        </w:r>
        <w:r>
          <w:rPr>
            <w:webHidden/>
          </w:rPr>
        </w:r>
        <w:r>
          <w:rPr>
            <w:webHidden/>
          </w:rPr>
          <w:fldChar w:fldCharType="separate"/>
        </w:r>
        <w:r w:rsidR="00100BB2">
          <w:rPr>
            <w:webHidden/>
          </w:rPr>
          <w:t>17</w:t>
        </w:r>
        <w:r>
          <w:rPr>
            <w:webHidden/>
          </w:rPr>
          <w:fldChar w:fldCharType="end"/>
        </w:r>
      </w:hyperlink>
    </w:p>
    <w:p w:rsidR="00CE792C" w:rsidRPr="00B35D70" w:rsidRDefault="00CE792C">
      <w:pPr>
        <w:pStyle w:val="TOC3"/>
        <w:tabs>
          <w:tab w:val="right" w:pos="8488"/>
        </w:tabs>
        <w:rPr>
          <w:rFonts w:ascii="Calibri" w:hAnsi="Calibri"/>
          <w:noProof/>
          <w:szCs w:val="22"/>
          <w:lang w:eastAsia="sl-SI"/>
        </w:rPr>
      </w:pPr>
      <w:hyperlink w:anchor="_Toc184129688" w:history="1">
        <w:r w:rsidRPr="0048030D">
          <w:rPr>
            <w:rStyle w:val="Hyperlink"/>
            <w:noProof/>
          </w:rPr>
          <w:t>P- 18     Seznam medijev, ki bodo posredovali obvestilo o izvedenem alarmiranju in                             napotke za  prebivalstvo</w:t>
        </w:r>
        <w:r>
          <w:rPr>
            <w:noProof/>
            <w:webHidden/>
          </w:rPr>
          <w:tab/>
        </w:r>
        <w:r>
          <w:rPr>
            <w:noProof/>
            <w:webHidden/>
          </w:rPr>
          <w:fldChar w:fldCharType="begin"/>
        </w:r>
        <w:r>
          <w:rPr>
            <w:noProof/>
            <w:webHidden/>
          </w:rPr>
          <w:instrText xml:space="preserve"> PAGEREF _Toc184129688 \h </w:instrText>
        </w:r>
        <w:r>
          <w:rPr>
            <w:noProof/>
            <w:webHidden/>
          </w:rPr>
        </w:r>
        <w:r>
          <w:rPr>
            <w:noProof/>
            <w:webHidden/>
          </w:rPr>
          <w:fldChar w:fldCharType="separate"/>
        </w:r>
        <w:r w:rsidR="00100BB2">
          <w:rPr>
            <w:noProof/>
            <w:webHidden/>
          </w:rPr>
          <w:t>18</w:t>
        </w:r>
        <w:r>
          <w:rPr>
            <w:noProof/>
            <w:webHidden/>
          </w:rPr>
          <w:fldChar w:fldCharType="end"/>
        </w:r>
      </w:hyperlink>
    </w:p>
    <w:p w:rsidR="00CE792C" w:rsidRPr="00B35D70" w:rsidRDefault="00CE792C">
      <w:pPr>
        <w:pStyle w:val="TOC2"/>
        <w:rPr>
          <w:rFonts w:ascii="Calibri" w:hAnsi="Calibri"/>
          <w:bCs w:val="0"/>
          <w:iCs w:val="0"/>
          <w:szCs w:val="22"/>
          <w:lang w:eastAsia="sl-SI"/>
        </w:rPr>
      </w:pPr>
      <w:hyperlink w:anchor="_Toc184129689" w:history="1">
        <w:r w:rsidRPr="0048030D">
          <w:rPr>
            <w:rStyle w:val="Hyperlink"/>
          </w:rPr>
          <w:t>5.4  Obveščanje splošne javnosti</w:t>
        </w:r>
        <w:r>
          <w:rPr>
            <w:webHidden/>
          </w:rPr>
          <w:tab/>
        </w:r>
        <w:r>
          <w:rPr>
            <w:webHidden/>
          </w:rPr>
          <w:fldChar w:fldCharType="begin"/>
        </w:r>
        <w:r>
          <w:rPr>
            <w:webHidden/>
          </w:rPr>
          <w:instrText xml:space="preserve"> PAGEREF _Toc184129689 \h </w:instrText>
        </w:r>
        <w:r>
          <w:rPr>
            <w:webHidden/>
          </w:rPr>
        </w:r>
        <w:r>
          <w:rPr>
            <w:webHidden/>
          </w:rPr>
          <w:fldChar w:fldCharType="separate"/>
        </w:r>
        <w:r w:rsidR="00100BB2">
          <w:rPr>
            <w:webHidden/>
          </w:rPr>
          <w:t>18</w:t>
        </w:r>
        <w:r>
          <w:rPr>
            <w:webHidden/>
          </w:rPr>
          <w:fldChar w:fldCharType="end"/>
        </w:r>
      </w:hyperlink>
    </w:p>
    <w:p w:rsidR="00CE792C" w:rsidRPr="00B35D70" w:rsidRDefault="00CE792C">
      <w:pPr>
        <w:pStyle w:val="TOC1"/>
        <w:rPr>
          <w:rFonts w:ascii="Calibri" w:hAnsi="Calibri"/>
          <w:caps w:val="0"/>
          <w:snapToGrid/>
          <w:sz w:val="22"/>
          <w:szCs w:val="22"/>
          <w:lang w:eastAsia="sl-SI"/>
        </w:rPr>
      </w:pPr>
      <w:hyperlink w:anchor="_Toc184129690" w:history="1">
        <w:r w:rsidRPr="0048030D">
          <w:rPr>
            <w:rStyle w:val="Hyperlink"/>
          </w:rPr>
          <w:t>6 AKTIVIRANJE SIL IN SREDSTEV ZA ZAŠČITO, REŠEVANJE IN POMOČ</w:t>
        </w:r>
        <w:r>
          <w:rPr>
            <w:webHidden/>
          </w:rPr>
          <w:tab/>
        </w:r>
        <w:r>
          <w:rPr>
            <w:webHidden/>
          </w:rPr>
          <w:fldChar w:fldCharType="begin"/>
        </w:r>
        <w:r>
          <w:rPr>
            <w:webHidden/>
          </w:rPr>
          <w:instrText xml:space="preserve"> PAGEREF _Toc184129690 \h </w:instrText>
        </w:r>
        <w:r>
          <w:rPr>
            <w:webHidden/>
          </w:rPr>
        </w:r>
        <w:r>
          <w:rPr>
            <w:webHidden/>
          </w:rPr>
          <w:fldChar w:fldCharType="separate"/>
        </w:r>
        <w:r w:rsidR="00100BB2">
          <w:rPr>
            <w:webHidden/>
          </w:rPr>
          <w:t>19</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91" w:history="1">
        <w:r w:rsidRPr="0048030D">
          <w:rPr>
            <w:rStyle w:val="Hyperlink"/>
          </w:rPr>
          <w:t>6.1 Aktiviranje organov in njihovih strokovnih služb</w:t>
        </w:r>
        <w:r>
          <w:rPr>
            <w:webHidden/>
          </w:rPr>
          <w:tab/>
        </w:r>
        <w:r>
          <w:rPr>
            <w:webHidden/>
          </w:rPr>
          <w:fldChar w:fldCharType="begin"/>
        </w:r>
        <w:r>
          <w:rPr>
            <w:webHidden/>
          </w:rPr>
          <w:instrText xml:space="preserve"> PAGEREF _Toc184129691 \h </w:instrText>
        </w:r>
        <w:r>
          <w:rPr>
            <w:webHidden/>
          </w:rPr>
        </w:r>
        <w:r>
          <w:rPr>
            <w:webHidden/>
          </w:rPr>
          <w:fldChar w:fldCharType="separate"/>
        </w:r>
        <w:r w:rsidR="00100BB2">
          <w:rPr>
            <w:webHidden/>
          </w:rPr>
          <w:t>19</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92" w:history="1">
        <w:r w:rsidRPr="0048030D">
          <w:rPr>
            <w:rStyle w:val="Hyperlink"/>
          </w:rPr>
          <w:t>6.2 Aktiviranje regijskih sil za zaščito, reševanje in pomoč</w:t>
        </w:r>
        <w:r>
          <w:rPr>
            <w:webHidden/>
          </w:rPr>
          <w:tab/>
        </w:r>
        <w:r>
          <w:rPr>
            <w:webHidden/>
          </w:rPr>
          <w:fldChar w:fldCharType="begin"/>
        </w:r>
        <w:r>
          <w:rPr>
            <w:webHidden/>
          </w:rPr>
          <w:instrText xml:space="preserve"> PAGEREF _Toc184129692 \h </w:instrText>
        </w:r>
        <w:r>
          <w:rPr>
            <w:webHidden/>
          </w:rPr>
        </w:r>
        <w:r>
          <w:rPr>
            <w:webHidden/>
          </w:rPr>
          <w:fldChar w:fldCharType="separate"/>
        </w:r>
        <w:r w:rsidR="00100BB2">
          <w:rPr>
            <w:webHidden/>
          </w:rPr>
          <w:t>19</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93" w:history="1">
        <w:r w:rsidRPr="0048030D">
          <w:rPr>
            <w:rStyle w:val="Hyperlink"/>
          </w:rPr>
          <w:t>6.3 Zagotavljanje pomoči v materialnih in finančnih sredstvih</w:t>
        </w:r>
        <w:r>
          <w:rPr>
            <w:webHidden/>
          </w:rPr>
          <w:tab/>
        </w:r>
        <w:r>
          <w:rPr>
            <w:webHidden/>
          </w:rPr>
          <w:fldChar w:fldCharType="begin"/>
        </w:r>
        <w:r>
          <w:rPr>
            <w:webHidden/>
          </w:rPr>
          <w:instrText xml:space="preserve"> PAGEREF _Toc184129693 \h </w:instrText>
        </w:r>
        <w:r>
          <w:rPr>
            <w:webHidden/>
          </w:rPr>
        </w:r>
        <w:r>
          <w:rPr>
            <w:webHidden/>
          </w:rPr>
          <w:fldChar w:fldCharType="separate"/>
        </w:r>
        <w:r w:rsidR="00100BB2">
          <w:rPr>
            <w:webHidden/>
          </w:rPr>
          <w:t>19</w:t>
        </w:r>
        <w:r>
          <w:rPr>
            <w:webHidden/>
          </w:rPr>
          <w:fldChar w:fldCharType="end"/>
        </w:r>
      </w:hyperlink>
    </w:p>
    <w:p w:rsidR="00CE792C" w:rsidRPr="00B35D70" w:rsidRDefault="00CE792C">
      <w:pPr>
        <w:pStyle w:val="TOC1"/>
        <w:rPr>
          <w:rFonts w:ascii="Calibri" w:hAnsi="Calibri"/>
          <w:caps w:val="0"/>
          <w:snapToGrid/>
          <w:sz w:val="22"/>
          <w:szCs w:val="22"/>
          <w:lang w:eastAsia="sl-SI"/>
        </w:rPr>
      </w:pPr>
      <w:hyperlink w:anchor="_Toc184129694" w:history="1">
        <w:r w:rsidRPr="0048030D">
          <w:rPr>
            <w:rStyle w:val="Hyperlink"/>
          </w:rPr>
          <w:t>7 UPRAVLJANJE IN VODENJE</w:t>
        </w:r>
        <w:r>
          <w:rPr>
            <w:webHidden/>
          </w:rPr>
          <w:tab/>
        </w:r>
        <w:r>
          <w:rPr>
            <w:webHidden/>
          </w:rPr>
          <w:fldChar w:fldCharType="begin"/>
        </w:r>
        <w:r>
          <w:rPr>
            <w:webHidden/>
          </w:rPr>
          <w:instrText xml:space="preserve"> PAGEREF _Toc184129694 \h </w:instrText>
        </w:r>
        <w:r>
          <w:rPr>
            <w:webHidden/>
          </w:rPr>
        </w:r>
        <w:r>
          <w:rPr>
            <w:webHidden/>
          </w:rPr>
          <w:fldChar w:fldCharType="separate"/>
        </w:r>
        <w:r w:rsidR="00100BB2">
          <w:rPr>
            <w:webHidden/>
          </w:rPr>
          <w:t>20</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695" w:history="1">
        <w:r w:rsidRPr="0048030D">
          <w:rPr>
            <w:rStyle w:val="Hyperlink"/>
          </w:rPr>
          <w:t>7.1 Organi in njihove naloge na regijski ravni</w:t>
        </w:r>
        <w:r>
          <w:rPr>
            <w:webHidden/>
          </w:rPr>
          <w:tab/>
        </w:r>
        <w:r>
          <w:rPr>
            <w:webHidden/>
          </w:rPr>
          <w:fldChar w:fldCharType="begin"/>
        </w:r>
        <w:r>
          <w:rPr>
            <w:webHidden/>
          </w:rPr>
          <w:instrText xml:space="preserve"> PAGEREF _Toc184129695 \h </w:instrText>
        </w:r>
        <w:r>
          <w:rPr>
            <w:webHidden/>
          </w:rPr>
        </w:r>
        <w:r>
          <w:rPr>
            <w:webHidden/>
          </w:rPr>
          <w:fldChar w:fldCharType="separate"/>
        </w:r>
        <w:r w:rsidR="00100BB2">
          <w:rPr>
            <w:webHidden/>
          </w:rPr>
          <w:t>20</w:t>
        </w:r>
        <w:r>
          <w:rPr>
            <w:webHidden/>
          </w:rPr>
          <w:fldChar w:fldCharType="end"/>
        </w:r>
      </w:hyperlink>
    </w:p>
    <w:p w:rsidR="00CE792C" w:rsidRPr="00B35D70" w:rsidRDefault="00CE792C">
      <w:pPr>
        <w:pStyle w:val="TOC3"/>
        <w:tabs>
          <w:tab w:val="right" w:pos="8488"/>
        </w:tabs>
        <w:rPr>
          <w:rFonts w:ascii="Calibri" w:hAnsi="Calibri"/>
          <w:noProof/>
          <w:szCs w:val="22"/>
          <w:lang w:eastAsia="sl-SI"/>
        </w:rPr>
      </w:pPr>
      <w:hyperlink w:anchor="_Toc184129696" w:history="1">
        <w:r w:rsidRPr="0048030D">
          <w:rPr>
            <w:rStyle w:val="Hyperlink"/>
            <w:noProof/>
          </w:rPr>
          <w:t>7.1.1 Poveljnik CZ Vzhodno štajerske regije:</w:t>
        </w:r>
        <w:r>
          <w:rPr>
            <w:noProof/>
            <w:webHidden/>
          </w:rPr>
          <w:tab/>
          <w:t xml:space="preserve">   </w:t>
        </w:r>
        <w:r>
          <w:rPr>
            <w:noProof/>
            <w:webHidden/>
          </w:rPr>
          <w:fldChar w:fldCharType="begin"/>
        </w:r>
        <w:r>
          <w:rPr>
            <w:noProof/>
            <w:webHidden/>
          </w:rPr>
          <w:instrText xml:space="preserve"> PAGEREF _Toc184129696 \h </w:instrText>
        </w:r>
        <w:r>
          <w:rPr>
            <w:noProof/>
            <w:webHidden/>
          </w:rPr>
        </w:r>
        <w:r>
          <w:rPr>
            <w:noProof/>
            <w:webHidden/>
          </w:rPr>
          <w:fldChar w:fldCharType="separate"/>
        </w:r>
        <w:r w:rsidR="00100BB2">
          <w:rPr>
            <w:noProof/>
            <w:webHidden/>
          </w:rPr>
          <w:t>20</w:t>
        </w:r>
        <w:r>
          <w:rPr>
            <w:noProof/>
            <w:webHidden/>
          </w:rPr>
          <w:fldChar w:fldCharType="end"/>
        </w:r>
      </w:hyperlink>
    </w:p>
    <w:p w:rsidR="00CE792C" w:rsidRPr="00B35D70" w:rsidRDefault="00CE792C">
      <w:pPr>
        <w:pStyle w:val="TOC3"/>
        <w:tabs>
          <w:tab w:val="right" w:pos="8488"/>
        </w:tabs>
        <w:rPr>
          <w:rFonts w:ascii="Calibri" w:hAnsi="Calibri"/>
          <w:noProof/>
          <w:szCs w:val="22"/>
          <w:lang w:eastAsia="sl-SI"/>
        </w:rPr>
      </w:pPr>
      <w:hyperlink w:anchor="_Toc184129697" w:history="1">
        <w:r w:rsidRPr="0048030D">
          <w:rPr>
            <w:rStyle w:val="Hyperlink"/>
            <w:noProof/>
          </w:rPr>
          <w:t>7.1.2 Štab CZ Vzhodno štajerske regije:</w:t>
        </w:r>
        <w:r>
          <w:rPr>
            <w:noProof/>
            <w:webHidden/>
          </w:rPr>
          <w:tab/>
        </w:r>
        <w:r>
          <w:rPr>
            <w:noProof/>
            <w:webHidden/>
          </w:rPr>
          <w:fldChar w:fldCharType="begin"/>
        </w:r>
        <w:r>
          <w:rPr>
            <w:noProof/>
            <w:webHidden/>
          </w:rPr>
          <w:instrText xml:space="preserve"> PAGEREF _Toc184129697 \h </w:instrText>
        </w:r>
        <w:r>
          <w:rPr>
            <w:noProof/>
            <w:webHidden/>
          </w:rPr>
        </w:r>
        <w:r>
          <w:rPr>
            <w:noProof/>
            <w:webHidden/>
          </w:rPr>
          <w:fldChar w:fldCharType="separate"/>
        </w:r>
        <w:r w:rsidR="00100BB2">
          <w:rPr>
            <w:noProof/>
            <w:webHidden/>
          </w:rPr>
          <w:t>20</w:t>
        </w:r>
        <w:r>
          <w:rPr>
            <w:noProof/>
            <w:webHidden/>
          </w:rPr>
          <w:fldChar w:fldCharType="end"/>
        </w:r>
      </w:hyperlink>
    </w:p>
    <w:p w:rsidR="00CE792C" w:rsidRPr="00B35D70" w:rsidRDefault="00CE792C">
      <w:pPr>
        <w:pStyle w:val="TOC3"/>
        <w:tabs>
          <w:tab w:val="right" w:pos="8488"/>
        </w:tabs>
        <w:rPr>
          <w:rFonts w:ascii="Calibri" w:hAnsi="Calibri"/>
          <w:noProof/>
          <w:szCs w:val="22"/>
          <w:lang w:eastAsia="sl-SI"/>
        </w:rPr>
      </w:pPr>
      <w:hyperlink w:anchor="_Toc184129698" w:history="1">
        <w:r w:rsidRPr="0048030D">
          <w:rPr>
            <w:rStyle w:val="Hyperlink"/>
            <w:noProof/>
          </w:rPr>
          <w:t>7.1.3 Izpostava URSZR Maribor:</w:t>
        </w:r>
        <w:r>
          <w:rPr>
            <w:noProof/>
            <w:webHidden/>
          </w:rPr>
          <w:tab/>
        </w:r>
        <w:r>
          <w:rPr>
            <w:noProof/>
            <w:webHidden/>
          </w:rPr>
          <w:fldChar w:fldCharType="begin"/>
        </w:r>
        <w:r>
          <w:rPr>
            <w:noProof/>
            <w:webHidden/>
          </w:rPr>
          <w:instrText xml:space="preserve"> PAGEREF _Toc184129698 \h </w:instrText>
        </w:r>
        <w:r>
          <w:rPr>
            <w:noProof/>
            <w:webHidden/>
          </w:rPr>
        </w:r>
        <w:r>
          <w:rPr>
            <w:noProof/>
            <w:webHidden/>
          </w:rPr>
          <w:fldChar w:fldCharType="separate"/>
        </w:r>
        <w:r w:rsidR="00100BB2">
          <w:rPr>
            <w:noProof/>
            <w:webHidden/>
          </w:rPr>
          <w:t>20</w:t>
        </w:r>
        <w:r>
          <w:rPr>
            <w:noProof/>
            <w:webHidden/>
          </w:rPr>
          <w:fldChar w:fldCharType="end"/>
        </w:r>
      </w:hyperlink>
    </w:p>
    <w:p w:rsidR="00CE792C" w:rsidRPr="00B35D70" w:rsidRDefault="00CE792C">
      <w:pPr>
        <w:pStyle w:val="TOC3"/>
        <w:tabs>
          <w:tab w:val="right" w:pos="8488"/>
        </w:tabs>
        <w:rPr>
          <w:rFonts w:ascii="Calibri" w:hAnsi="Calibri"/>
          <w:noProof/>
          <w:szCs w:val="22"/>
          <w:lang w:eastAsia="sl-SI"/>
        </w:rPr>
      </w:pPr>
      <w:hyperlink w:anchor="_Toc184129699" w:history="1">
        <w:r w:rsidRPr="0048030D">
          <w:rPr>
            <w:rStyle w:val="Hyperlink"/>
            <w:noProof/>
          </w:rPr>
          <w:t>7.1.4 Slovenska vojska</w:t>
        </w:r>
        <w:r>
          <w:rPr>
            <w:noProof/>
            <w:webHidden/>
          </w:rPr>
          <w:tab/>
        </w:r>
        <w:r>
          <w:rPr>
            <w:noProof/>
            <w:webHidden/>
          </w:rPr>
          <w:fldChar w:fldCharType="begin"/>
        </w:r>
        <w:r>
          <w:rPr>
            <w:noProof/>
            <w:webHidden/>
          </w:rPr>
          <w:instrText xml:space="preserve"> PAGEREF _Toc184129699 \h </w:instrText>
        </w:r>
        <w:r>
          <w:rPr>
            <w:noProof/>
            <w:webHidden/>
          </w:rPr>
        </w:r>
        <w:r>
          <w:rPr>
            <w:noProof/>
            <w:webHidden/>
          </w:rPr>
          <w:fldChar w:fldCharType="separate"/>
        </w:r>
        <w:r w:rsidR="00100BB2">
          <w:rPr>
            <w:noProof/>
            <w:webHidden/>
          </w:rPr>
          <w:t>21</w:t>
        </w:r>
        <w:r>
          <w:rPr>
            <w:noProof/>
            <w:webHidden/>
          </w:rPr>
          <w:fldChar w:fldCharType="end"/>
        </w:r>
      </w:hyperlink>
    </w:p>
    <w:p w:rsidR="00CE792C" w:rsidRPr="00B35D70" w:rsidRDefault="00CE792C">
      <w:pPr>
        <w:pStyle w:val="TOC3"/>
        <w:tabs>
          <w:tab w:val="right" w:pos="8488"/>
        </w:tabs>
        <w:rPr>
          <w:rFonts w:ascii="Calibri" w:hAnsi="Calibri"/>
          <w:noProof/>
          <w:szCs w:val="22"/>
          <w:lang w:eastAsia="sl-SI"/>
        </w:rPr>
      </w:pPr>
      <w:hyperlink w:anchor="_Toc184129700" w:history="1">
        <w:r w:rsidRPr="0048030D">
          <w:rPr>
            <w:rStyle w:val="Hyperlink"/>
            <w:noProof/>
          </w:rPr>
          <w:t>7.1.5 Policijska uprava Maribor</w:t>
        </w:r>
        <w:r>
          <w:rPr>
            <w:noProof/>
            <w:webHidden/>
          </w:rPr>
          <w:tab/>
        </w:r>
        <w:r>
          <w:rPr>
            <w:noProof/>
            <w:webHidden/>
          </w:rPr>
          <w:fldChar w:fldCharType="begin"/>
        </w:r>
        <w:r>
          <w:rPr>
            <w:noProof/>
            <w:webHidden/>
          </w:rPr>
          <w:instrText xml:space="preserve"> PAGEREF _Toc184129700 \h </w:instrText>
        </w:r>
        <w:r>
          <w:rPr>
            <w:noProof/>
            <w:webHidden/>
          </w:rPr>
        </w:r>
        <w:r>
          <w:rPr>
            <w:noProof/>
            <w:webHidden/>
          </w:rPr>
          <w:fldChar w:fldCharType="separate"/>
        </w:r>
        <w:r w:rsidR="00100BB2">
          <w:rPr>
            <w:noProof/>
            <w:webHidden/>
          </w:rPr>
          <w:t>21</w:t>
        </w:r>
        <w:r>
          <w:rPr>
            <w:noProof/>
            <w:webHidden/>
          </w:rPr>
          <w:fldChar w:fldCharType="end"/>
        </w:r>
      </w:hyperlink>
    </w:p>
    <w:p w:rsidR="00CE792C" w:rsidRPr="00B35D70" w:rsidRDefault="00CE792C">
      <w:pPr>
        <w:pStyle w:val="TOC3"/>
        <w:tabs>
          <w:tab w:val="right" w:pos="8488"/>
        </w:tabs>
        <w:rPr>
          <w:rFonts w:ascii="Calibri" w:hAnsi="Calibri"/>
          <w:noProof/>
          <w:szCs w:val="22"/>
          <w:lang w:eastAsia="sl-SI"/>
        </w:rPr>
      </w:pPr>
      <w:hyperlink w:anchor="_Toc184129701" w:history="1">
        <w:r w:rsidRPr="0048030D">
          <w:rPr>
            <w:rStyle w:val="Hyperlink"/>
            <w:noProof/>
          </w:rPr>
          <w:t>7.1.6 Uprava RS za varno hrano, veterinarstvo in varstvo rastlin-Območni urad Maribor</w:t>
        </w:r>
        <w:r>
          <w:rPr>
            <w:noProof/>
            <w:webHidden/>
          </w:rPr>
          <w:tab/>
        </w:r>
        <w:r>
          <w:rPr>
            <w:noProof/>
            <w:webHidden/>
          </w:rPr>
          <w:fldChar w:fldCharType="begin"/>
        </w:r>
        <w:r>
          <w:rPr>
            <w:noProof/>
            <w:webHidden/>
          </w:rPr>
          <w:instrText xml:space="preserve"> PAGEREF _Toc184129701 \h </w:instrText>
        </w:r>
        <w:r>
          <w:rPr>
            <w:noProof/>
            <w:webHidden/>
          </w:rPr>
        </w:r>
        <w:r>
          <w:rPr>
            <w:noProof/>
            <w:webHidden/>
          </w:rPr>
          <w:fldChar w:fldCharType="separate"/>
        </w:r>
        <w:r w:rsidR="00100BB2">
          <w:rPr>
            <w:noProof/>
            <w:webHidden/>
          </w:rPr>
          <w:t>21</w:t>
        </w:r>
        <w:r>
          <w:rPr>
            <w:noProof/>
            <w:webHidden/>
          </w:rPr>
          <w:fldChar w:fldCharType="end"/>
        </w:r>
      </w:hyperlink>
    </w:p>
    <w:p w:rsidR="00CE792C" w:rsidRPr="00B35D70" w:rsidRDefault="00CE792C">
      <w:pPr>
        <w:pStyle w:val="TOC3"/>
        <w:tabs>
          <w:tab w:val="right" w:pos="8488"/>
        </w:tabs>
        <w:rPr>
          <w:rFonts w:ascii="Calibri" w:hAnsi="Calibri"/>
          <w:noProof/>
          <w:szCs w:val="22"/>
          <w:lang w:eastAsia="sl-SI"/>
        </w:rPr>
      </w:pPr>
      <w:hyperlink w:anchor="_Toc184129702" w:history="1">
        <w:r w:rsidRPr="0048030D">
          <w:rPr>
            <w:rStyle w:val="Hyperlink"/>
            <w:noProof/>
          </w:rPr>
          <w:t>7.1.7 Javne zdravstvene službe v  VŠR regiji</w:t>
        </w:r>
        <w:r>
          <w:rPr>
            <w:noProof/>
            <w:webHidden/>
          </w:rPr>
          <w:tab/>
        </w:r>
        <w:r>
          <w:rPr>
            <w:noProof/>
            <w:webHidden/>
          </w:rPr>
          <w:fldChar w:fldCharType="begin"/>
        </w:r>
        <w:r>
          <w:rPr>
            <w:noProof/>
            <w:webHidden/>
          </w:rPr>
          <w:instrText xml:space="preserve"> PAGEREF _Toc184129702 \h </w:instrText>
        </w:r>
        <w:r>
          <w:rPr>
            <w:noProof/>
            <w:webHidden/>
          </w:rPr>
        </w:r>
        <w:r>
          <w:rPr>
            <w:noProof/>
            <w:webHidden/>
          </w:rPr>
          <w:fldChar w:fldCharType="separate"/>
        </w:r>
        <w:r w:rsidR="00100BB2">
          <w:rPr>
            <w:noProof/>
            <w:webHidden/>
          </w:rPr>
          <w:t>22</w:t>
        </w:r>
        <w:r>
          <w:rPr>
            <w:noProof/>
            <w:webHidden/>
          </w:rPr>
          <w:fldChar w:fldCharType="end"/>
        </w:r>
      </w:hyperlink>
    </w:p>
    <w:p w:rsidR="00CE792C" w:rsidRPr="00B35D70" w:rsidRDefault="00CE792C">
      <w:pPr>
        <w:pStyle w:val="TOC2"/>
        <w:rPr>
          <w:rFonts w:ascii="Calibri" w:hAnsi="Calibri"/>
          <w:bCs w:val="0"/>
          <w:iCs w:val="0"/>
          <w:szCs w:val="22"/>
          <w:lang w:eastAsia="sl-SI"/>
        </w:rPr>
      </w:pPr>
      <w:hyperlink w:anchor="_Toc184129703" w:history="1">
        <w:r w:rsidRPr="0048030D">
          <w:rPr>
            <w:rStyle w:val="Hyperlink"/>
          </w:rPr>
          <w:t>7.2 Operativno vodenje</w:t>
        </w:r>
        <w:r>
          <w:rPr>
            <w:webHidden/>
          </w:rPr>
          <w:tab/>
        </w:r>
        <w:r>
          <w:rPr>
            <w:webHidden/>
          </w:rPr>
          <w:fldChar w:fldCharType="begin"/>
        </w:r>
        <w:r>
          <w:rPr>
            <w:webHidden/>
          </w:rPr>
          <w:instrText xml:space="preserve"> PAGEREF _Toc184129703 \h </w:instrText>
        </w:r>
        <w:r>
          <w:rPr>
            <w:webHidden/>
          </w:rPr>
        </w:r>
        <w:r>
          <w:rPr>
            <w:webHidden/>
          </w:rPr>
          <w:fldChar w:fldCharType="separate"/>
        </w:r>
        <w:r w:rsidR="00100BB2">
          <w:rPr>
            <w:webHidden/>
          </w:rPr>
          <w:t>22</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704" w:history="1">
        <w:r w:rsidRPr="0048030D">
          <w:rPr>
            <w:rStyle w:val="Hyperlink"/>
          </w:rPr>
          <w:t>7.3 Organizacija zvez</w:t>
        </w:r>
        <w:r>
          <w:rPr>
            <w:webHidden/>
          </w:rPr>
          <w:tab/>
        </w:r>
        <w:r>
          <w:rPr>
            <w:webHidden/>
          </w:rPr>
          <w:fldChar w:fldCharType="begin"/>
        </w:r>
        <w:r>
          <w:rPr>
            <w:webHidden/>
          </w:rPr>
          <w:instrText xml:space="preserve"> PAGEREF _Toc184129704 \h </w:instrText>
        </w:r>
        <w:r>
          <w:rPr>
            <w:webHidden/>
          </w:rPr>
        </w:r>
        <w:r>
          <w:rPr>
            <w:webHidden/>
          </w:rPr>
          <w:fldChar w:fldCharType="separate"/>
        </w:r>
        <w:r w:rsidR="00100BB2">
          <w:rPr>
            <w:webHidden/>
          </w:rPr>
          <w:t>22</w:t>
        </w:r>
        <w:r>
          <w:rPr>
            <w:webHidden/>
          </w:rPr>
          <w:fldChar w:fldCharType="end"/>
        </w:r>
      </w:hyperlink>
    </w:p>
    <w:p w:rsidR="00CE792C" w:rsidRPr="00B35D70" w:rsidRDefault="00CE792C">
      <w:pPr>
        <w:pStyle w:val="TOC1"/>
        <w:rPr>
          <w:rFonts w:ascii="Calibri" w:hAnsi="Calibri"/>
          <w:caps w:val="0"/>
          <w:snapToGrid/>
          <w:sz w:val="22"/>
          <w:szCs w:val="22"/>
          <w:lang w:eastAsia="sl-SI"/>
        </w:rPr>
      </w:pPr>
      <w:hyperlink w:anchor="_Toc184129705" w:history="1">
        <w:r w:rsidRPr="0048030D">
          <w:rPr>
            <w:rStyle w:val="Hyperlink"/>
          </w:rPr>
          <w:t>8  ZAŠČITNI UKREPI IN NALOGE ZAŠČITE, REŠEVANJA IN POMOČI</w:t>
        </w:r>
        <w:r>
          <w:rPr>
            <w:webHidden/>
          </w:rPr>
          <w:tab/>
        </w:r>
        <w:r>
          <w:rPr>
            <w:webHidden/>
          </w:rPr>
          <w:fldChar w:fldCharType="begin"/>
        </w:r>
        <w:r>
          <w:rPr>
            <w:webHidden/>
          </w:rPr>
          <w:instrText xml:space="preserve"> PAGEREF _Toc184129705 \h </w:instrText>
        </w:r>
        <w:r>
          <w:rPr>
            <w:webHidden/>
          </w:rPr>
        </w:r>
        <w:r>
          <w:rPr>
            <w:webHidden/>
          </w:rPr>
          <w:fldChar w:fldCharType="separate"/>
        </w:r>
        <w:r w:rsidR="00100BB2">
          <w:rPr>
            <w:webHidden/>
          </w:rPr>
          <w:t>24</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706" w:history="1">
        <w:r w:rsidRPr="0048030D">
          <w:rPr>
            <w:rStyle w:val="Hyperlink"/>
          </w:rPr>
          <w:t>8.1 Zaščitni ukrepi</w:t>
        </w:r>
        <w:r>
          <w:rPr>
            <w:webHidden/>
          </w:rPr>
          <w:tab/>
        </w:r>
        <w:r>
          <w:rPr>
            <w:webHidden/>
          </w:rPr>
          <w:fldChar w:fldCharType="begin"/>
        </w:r>
        <w:r>
          <w:rPr>
            <w:webHidden/>
          </w:rPr>
          <w:instrText xml:space="preserve"> PAGEREF _Toc184129706 \h </w:instrText>
        </w:r>
        <w:r>
          <w:rPr>
            <w:webHidden/>
          </w:rPr>
        </w:r>
        <w:r>
          <w:rPr>
            <w:webHidden/>
          </w:rPr>
          <w:fldChar w:fldCharType="separate"/>
        </w:r>
        <w:r w:rsidR="00100BB2">
          <w:rPr>
            <w:webHidden/>
          </w:rPr>
          <w:t>24</w:t>
        </w:r>
        <w:r>
          <w:rPr>
            <w:webHidden/>
          </w:rPr>
          <w:fldChar w:fldCharType="end"/>
        </w:r>
      </w:hyperlink>
    </w:p>
    <w:p w:rsidR="00CE792C" w:rsidRPr="00B35D70" w:rsidRDefault="00CE792C">
      <w:pPr>
        <w:pStyle w:val="TOC3"/>
        <w:tabs>
          <w:tab w:val="right" w:pos="8488"/>
        </w:tabs>
        <w:rPr>
          <w:rFonts w:ascii="Calibri" w:hAnsi="Calibri"/>
          <w:noProof/>
          <w:szCs w:val="22"/>
          <w:lang w:eastAsia="sl-SI"/>
        </w:rPr>
      </w:pPr>
      <w:hyperlink w:anchor="_Toc184129707" w:history="1">
        <w:r w:rsidRPr="0048030D">
          <w:rPr>
            <w:rStyle w:val="Hyperlink"/>
            <w:noProof/>
          </w:rPr>
          <w:t>8.1.1 Prostorski, gradbeni in tehnični ukrepi</w:t>
        </w:r>
        <w:r>
          <w:rPr>
            <w:noProof/>
            <w:webHidden/>
          </w:rPr>
          <w:tab/>
        </w:r>
        <w:r>
          <w:rPr>
            <w:noProof/>
            <w:webHidden/>
          </w:rPr>
          <w:fldChar w:fldCharType="begin"/>
        </w:r>
        <w:r>
          <w:rPr>
            <w:noProof/>
            <w:webHidden/>
          </w:rPr>
          <w:instrText xml:space="preserve"> PAGEREF _Toc184129707 \h </w:instrText>
        </w:r>
        <w:r>
          <w:rPr>
            <w:noProof/>
            <w:webHidden/>
          </w:rPr>
        </w:r>
        <w:r>
          <w:rPr>
            <w:noProof/>
            <w:webHidden/>
          </w:rPr>
          <w:fldChar w:fldCharType="separate"/>
        </w:r>
        <w:r w:rsidR="00100BB2">
          <w:rPr>
            <w:noProof/>
            <w:webHidden/>
          </w:rPr>
          <w:t>24</w:t>
        </w:r>
        <w:r>
          <w:rPr>
            <w:noProof/>
            <w:webHidden/>
          </w:rPr>
          <w:fldChar w:fldCharType="end"/>
        </w:r>
      </w:hyperlink>
    </w:p>
    <w:p w:rsidR="00CE792C" w:rsidRPr="00B35D70" w:rsidRDefault="00CE792C">
      <w:pPr>
        <w:pStyle w:val="TOC2"/>
        <w:rPr>
          <w:rFonts w:ascii="Calibri" w:hAnsi="Calibri"/>
          <w:bCs w:val="0"/>
          <w:iCs w:val="0"/>
          <w:szCs w:val="22"/>
          <w:lang w:eastAsia="sl-SI"/>
        </w:rPr>
      </w:pPr>
      <w:hyperlink w:anchor="_Toc184129708" w:history="1">
        <w:r w:rsidRPr="0048030D">
          <w:rPr>
            <w:rStyle w:val="Hyperlink"/>
          </w:rPr>
          <w:t>8.2 Naloge zaščite, reševanja in pomoči</w:t>
        </w:r>
        <w:r>
          <w:rPr>
            <w:webHidden/>
          </w:rPr>
          <w:tab/>
        </w:r>
        <w:r>
          <w:rPr>
            <w:webHidden/>
          </w:rPr>
          <w:fldChar w:fldCharType="begin"/>
        </w:r>
        <w:r>
          <w:rPr>
            <w:webHidden/>
          </w:rPr>
          <w:instrText xml:space="preserve"> PAGEREF _Toc184129708 \h </w:instrText>
        </w:r>
        <w:r>
          <w:rPr>
            <w:webHidden/>
          </w:rPr>
        </w:r>
        <w:r>
          <w:rPr>
            <w:webHidden/>
          </w:rPr>
          <w:fldChar w:fldCharType="separate"/>
        </w:r>
        <w:r w:rsidR="00100BB2">
          <w:rPr>
            <w:webHidden/>
          </w:rPr>
          <w:t>25</w:t>
        </w:r>
        <w:r>
          <w:rPr>
            <w:webHidden/>
          </w:rPr>
          <w:fldChar w:fldCharType="end"/>
        </w:r>
      </w:hyperlink>
    </w:p>
    <w:p w:rsidR="00CE792C" w:rsidRPr="00B35D70" w:rsidRDefault="00CE792C">
      <w:pPr>
        <w:pStyle w:val="TOC3"/>
        <w:tabs>
          <w:tab w:val="right" w:pos="8488"/>
        </w:tabs>
        <w:rPr>
          <w:rFonts w:ascii="Calibri" w:hAnsi="Calibri"/>
          <w:noProof/>
          <w:szCs w:val="22"/>
          <w:lang w:eastAsia="sl-SI"/>
        </w:rPr>
      </w:pPr>
      <w:hyperlink w:anchor="_Toc184129709" w:history="1">
        <w:r w:rsidRPr="0048030D">
          <w:rPr>
            <w:rStyle w:val="Hyperlink"/>
            <w:noProof/>
          </w:rPr>
          <w:t>8.2.1 Tehnično reševanje ob pojavu posebno nevarnih bolezni  živali</w:t>
        </w:r>
        <w:r>
          <w:rPr>
            <w:noProof/>
            <w:webHidden/>
          </w:rPr>
          <w:tab/>
        </w:r>
        <w:r>
          <w:rPr>
            <w:noProof/>
            <w:webHidden/>
          </w:rPr>
          <w:fldChar w:fldCharType="begin"/>
        </w:r>
        <w:r>
          <w:rPr>
            <w:noProof/>
            <w:webHidden/>
          </w:rPr>
          <w:instrText xml:space="preserve"> PAGEREF _Toc184129709 \h </w:instrText>
        </w:r>
        <w:r>
          <w:rPr>
            <w:noProof/>
            <w:webHidden/>
          </w:rPr>
        </w:r>
        <w:r>
          <w:rPr>
            <w:noProof/>
            <w:webHidden/>
          </w:rPr>
          <w:fldChar w:fldCharType="separate"/>
        </w:r>
        <w:r w:rsidR="00100BB2">
          <w:rPr>
            <w:noProof/>
            <w:webHidden/>
          </w:rPr>
          <w:t>25</w:t>
        </w:r>
        <w:r>
          <w:rPr>
            <w:noProof/>
            <w:webHidden/>
          </w:rPr>
          <w:fldChar w:fldCharType="end"/>
        </w:r>
      </w:hyperlink>
    </w:p>
    <w:p w:rsidR="00CE792C" w:rsidRPr="00B35D70" w:rsidRDefault="00CE792C">
      <w:pPr>
        <w:pStyle w:val="TOC3"/>
        <w:tabs>
          <w:tab w:val="right" w:pos="8488"/>
        </w:tabs>
        <w:rPr>
          <w:rFonts w:ascii="Calibri" w:hAnsi="Calibri"/>
          <w:noProof/>
          <w:szCs w:val="22"/>
          <w:lang w:eastAsia="sl-SI"/>
        </w:rPr>
      </w:pPr>
      <w:hyperlink w:anchor="_Toc184129710" w:history="1">
        <w:r w:rsidRPr="0048030D">
          <w:rPr>
            <w:rStyle w:val="Hyperlink"/>
            <w:noProof/>
          </w:rPr>
          <w:t>8.2.2. Prva veterinarska pomoč</w:t>
        </w:r>
        <w:r>
          <w:rPr>
            <w:noProof/>
            <w:webHidden/>
          </w:rPr>
          <w:tab/>
        </w:r>
        <w:r>
          <w:rPr>
            <w:noProof/>
            <w:webHidden/>
          </w:rPr>
          <w:fldChar w:fldCharType="begin"/>
        </w:r>
        <w:r>
          <w:rPr>
            <w:noProof/>
            <w:webHidden/>
          </w:rPr>
          <w:instrText xml:space="preserve"> PAGEREF _Toc184129710 \h </w:instrText>
        </w:r>
        <w:r>
          <w:rPr>
            <w:noProof/>
            <w:webHidden/>
          </w:rPr>
        </w:r>
        <w:r>
          <w:rPr>
            <w:noProof/>
            <w:webHidden/>
          </w:rPr>
          <w:fldChar w:fldCharType="separate"/>
        </w:r>
        <w:r w:rsidR="00100BB2">
          <w:rPr>
            <w:noProof/>
            <w:webHidden/>
          </w:rPr>
          <w:t>25</w:t>
        </w:r>
        <w:r>
          <w:rPr>
            <w:noProof/>
            <w:webHidden/>
          </w:rPr>
          <w:fldChar w:fldCharType="end"/>
        </w:r>
      </w:hyperlink>
    </w:p>
    <w:p w:rsidR="00CE792C" w:rsidRPr="00B35D70" w:rsidRDefault="00CE792C">
      <w:pPr>
        <w:pStyle w:val="TOC1"/>
        <w:rPr>
          <w:rFonts w:ascii="Calibri" w:hAnsi="Calibri"/>
          <w:caps w:val="0"/>
          <w:snapToGrid/>
          <w:sz w:val="22"/>
          <w:szCs w:val="22"/>
          <w:lang w:eastAsia="sl-SI"/>
        </w:rPr>
      </w:pPr>
      <w:hyperlink w:anchor="_Toc184129711" w:history="1">
        <w:r w:rsidRPr="0048030D">
          <w:rPr>
            <w:rStyle w:val="Hyperlink"/>
          </w:rPr>
          <w:t>10 RAZLAGA POJMOV IN OKRAJŠAV</w:t>
        </w:r>
        <w:r>
          <w:rPr>
            <w:webHidden/>
          </w:rPr>
          <w:tab/>
        </w:r>
        <w:r>
          <w:rPr>
            <w:webHidden/>
          </w:rPr>
          <w:fldChar w:fldCharType="begin"/>
        </w:r>
        <w:r>
          <w:rPr>
            <w:webHidden/>
          </w:rPr>
          <w:instrText xml:space="preserve"> PAGEREF _Toc184129711 \h </w:instrText>
        </w:r>
        <w:r>
          <w:rPr>
            <w:webHidden/>
          </w:rPr>
        </w:r>
        <w:r>
          <w:rPr>
            <w:webHidden/>
          </w:rPr>
          <w:fldChar w:fldCharType="separate"/>
        </w:r>
        <w:r w:rsidR="00100BB2">
          <w:rPr>
            <w:webHidden/>
          </w:rPr>
          <w:t>27</w:t>
        </w:r>
        <w:r>
          <w:rPr>
            <w:webHidden/>
          </w:rPr>
          <w:fldChar w:fldCharType="end"/>
        </w:r>
      </w:hyperlink>
    </w:p>
    <w:p w:rsidR="00CE792C" w:rsidRPr="00B35D70" w:rsidRDefault="00CE792C">
      <w:pPr>
        <w:pStyle w:val="TOC1"/>
        <w:rPr>
          <w:rFonts w:ascii="Calibri" w:hAnsi="Calibri"/>
          <w:caps w:val="0"/>
          <w:snapToGrid/>
          <w:sz w:val="22"/>
          <w:szCs w:val="22"/>
          <w:lang w:eastAsia="sl-SI"/>
        </w:rPr>
      </w:pPr>
      <w:hyperlink w:anchor="_Toc184129712" w:history="1">
        <w:r w:rsidRPr="0048030D">
          <w:rPr>
            <w:rStyle w:val="Hyperlink"/>
          </w:rPr>
          <w:t>11  SEZNAM PRILOG IN DODATKOV</w:t>
        </w:r>
        <w:r>
          <w:rPr>
            <w:webHidden/>
          </w:rPr>
          <w:tab/>
        </w:r>
        <w:r>
          <w:rPr>
            <w:webHidden/>
          </w:rPr>
          <w:fldChar w:fldCharType="begin"/>
        </w:r>
        <w:r>
          <w:rPr>
            <w:webHidden/>
          </w:rPr>
          <w:instrText xml:space="preserve"> PAGEREF _Toc184129712 \h </w:instrText>
        </w:r>
        <w:r>
          <w:rPr>
            <w:webHidden/>
          </w:rPr>
        </w:r>
        <w:r>
          <w:rPr>
            <w:webHidden/>
          </w:rPr>
          <w:fldChar w:fldCharType="separate"/>
        </w:r>
        <w:r w:rsidR="00100BB2">
          <w:rPr>
            <w:webHidden/>
          </w:rPr>
          <w:t>28</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713" w:history="1">
        <w:r w:rsidRPr="0048030D">
          <w:rPr>
            <w:rStyle w:val="Hyperlink"/>
          </w:rPr>
          <w:t>11.1 Skupne priloge</w:t>
        </w:r>
        <w:r>
          <w:rPr>
            <w:webHidden/>
          </w:rPr>
          <w:tab/>
        </w:r>
        <w:r>
          <w:rPr>
            <w:webHidden/>
          </w:rPr>
          <w:fldChar w:fldCharType="begin"/>
        </w:r>
        <w:r>
          <w:rPr>
            <w:webHidden/>
          </w:rPr>
          <w:instrText xml:space="preserve"> PAGEREF _Toc184129713 \h </w:instrText>
        </w:r>
        <w:r>
          <w:rPr>
            <w:webHidden/>
          </w:rPr>
        </w:r>
        <w:r>
          <w:rPr>
            <w:webHidden/>
          </w:rPr>
          <w:fldChar w:fldCharType="separate"/>
        </w:r>
        <w:r w:rsidR="00100BB2">
          <w:rPr>
            <w:webHidden/>
          </w:rPr>
          <w:t>28</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714" w:history="1">
        <w:r w:rsidRPr="0048030D">
          <w:rPr>
            <w:rStyle w:val="Hyperlink"/>
          </w:rPr>
          <w:t>11.2  Posebne priloge</w:t>
        </w:r>
        <w:r>
          <w:rPr>
            <w:webHidden/>
          </w:rPr>
          <w:tab/>
        </w:r>
        <w:r>
          <w:rPr>
            <w:webHidden/>
          </w:rPr>
          <w:fldChar w:fldCharType="begin"/>
        </w:r>
        <w:r>
          <w:rPr>
            <w:webHidden/>
          </w:rPr>
          <w:instrText xml:space="preserve"> PAGEREF _Toc184129714 \h </w:instrText>
        </w:r>
        <w:r>
          <w:rPr>
            <w:webHidden/>
          </w:rPr>
        </w:r>
        <w:r>
          <w:rPr>
            <w:webHidden/>
          </w:rPr>
          <w:fldChar w:fldCharType="separate"/>
        </w:r>
        <w:r w:rsidR="00100BB2">
          <w:rPr>
            <w:webHidden/>
          </w:rPr>
          <w:t>28</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715" w:history="1">
        <w:r w:rsidRPr="0048030D">
          <w:rPr>
            <w:rStyle w:val="Hyperlink"/>
          </w:rPr>
          <w:t>11.3 Skupni dodatki</w:t>
        </w:r>
        <w:r>
          <w:rPr>
            <w:webHidden/>
          </w:rPr>
          <w:tab/>
        </w:r>
        <w:r>
          <w:rPr>
            <w:webHidden/>
          </w:rPr>
          <w:fldChar w:fldCharType="begin"/>
        </w:r>
        <w:r>
          <w:rPr>
            <w:webHidden/>
          </w:rPr>
          <w:instrText xml:space="preserve"> PAGEREF _Toc184129715 \h </w:instrText>
        </w:r>
        <w:r>
          <w:rPr>
            <w:webHidden/>
          </w:rPr>
        </w:r>
        <w:r>
          <w:rPr>
            <w:webHidden/>
          </w:rPr>
          <w:fldChar w:fldCharType="separate"/>
        </w:r>
        <w:r w:rsidR="00100BB2">
          <w:rPr>
            <w:webHidden/>
          </w:rPr>
          <w:t>28</w:t>
        </w:r>
        <w:r>
          <w:rPr>
            <w:webHidden/>
          </w:rPr>
          <w:fldChar w:fldCharType="end"/>
        </w:r>
      </w:hyperlink>
    </w:p>
    <w:p w:rsidR="00CE792C" w:rsidRPr="00B35D70" w:rsidRDefault="00CE792C">
      <w:pPr>
        <w:pStyle w:val="TOC2"/>
        <w:rPr>
          <w:rFonts w:ascii="Calibri" w:hAnsi="Calibri"/>
          <w:bCs w:val="0"/>
          <w:iCs w:val="0"/>
          <w:szCs w:val="22"/>
          <w:lang w:eastAsia="sl-SI"/>
        </w:rPr>
      </w:pPr>
      <w:hyperlink w:anchor="_Toc184129716" w:history="1">
        <w:r w:rsidRPr="0048030D">
          <w:rPr>
            <w:rStyle w:val="Hyperlink"/>
          </w:rPr>
          <w:t>11.4 Posebni dodatki</w:t>
        </w:r>
        <w:r>
          <w:rPr>
            <w:webHidden/>
          </w:rPr>
          <w:tab/>
        </w:r>
        <w:r>
          <w:rPr>
            <w:webHidden/>
          </w:rPr>
          <w:fldChar w:fldCharType="begin"/>
        </w:r>
        <w:r>
          <w:rPr>
            <w:webHidden/>
          </w:rPr>
          <w:instrText xml:space="preserve"> PAGEREF _Toc184129716 \h </w:instrText>
        </w:r>
        <w:r>
          <w:rPr>
            <w:webHidden/>
          </w:rPr>
        </w:r>
        <w:r>
          <w:rPr>
            <w:webHidden/>
          </w:rPr>
          <w:fldChar w:fldCharType="separate"/>
        </w:r>
        <w:r w:rsidR="00100BB2">
          <w:rPr>
            <w:webHidden/>
          </w:rPr>
          <w:t>29</w:t>
        </w:r>
        <w:r>
          <w:rPr>
            <w:webHidden/>
          </w:rPr>
          <w:fldChar w:fldCharType="end"/>
        </w:r>
      </w:hyperlink>
    </w:p>
    <w:p w:rsidR="00CE792C" w:rsidRPr="002655D8" w:rsidRDefault="00CE792C" w:rsidP="00D45198">
      <w:pPr>
        <w:jc w:val="both"/>
        <w:rPr>
          <w:szCs w:val="20"/>
        </w:rPr>
      </w:pPr>
      <w:r w:rsidRPr="002655D8">
        <w:rPr>
          <w:szCs w:val="20"/>
        </w:rPr>
        <w:fldChar w:fldCharType="end"/>
      </w:r>
    </w:p>
    <w:p w:rsidR="00CE792C" w:rsidRPr="002655D8" w:rsidRDefault="00CE792C" w:rsidP="00D45198">
      <w:pPr>
        <w:jc w:val="both"/>
        <w:rPr>
          <w:rFonts w:cs="Arial"/>
          <w:b/>
          <w:bCs/>
          <w:szCs w:val="20"/>
        </w:rPr>
      </w:pPr>
    </w:p>
    <w:p w:rsidR="00CE792C" w:rsidRPr="00A97C96" w:rsidRDefault="00CE792C" w:rsidP="00D45198">
      <w:pPr>
        <w:jc w:val="both"/>
        <w:rPr>
          <w:rFonts w:cs="Arial"/>
          <w:b/>
          <w:bCs/>
        </w:rPr>
      </w:pPr>
    </w:p>
    <w:p w:rsidR="00CE792C" w:rsidRDefault="00CE792C" w:rsidP="00D45198">
      <w:pPr>
        <w:jc w:val="both"/>
        <w:rPr>
          <w:rStyle w:val="DocumentMapChar"/>
          <w:b/>
          <w:i/>
          <w:iCs/>
        </w:rPr>
      </w:pPr>
      <w:bookmarkStart w:id="11" w:name="_Toc153856261"/>
      <w:bookmarkStart w:id="12" w:name="_Toc263938677"/>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804"/>
        <w:gridCol w:w="1809"/>
      </w:tblGrid>
      <w:tr w:rsidR="002F2236" w:rsidRPr="00297FC9" w:rsidTr="00B35D70">
        <w:tc>
          <w:tcPr>
            <w:tcW w:w="675" w:type="dxa"/>
            <w:shd w:val="clear" w:color="auto" w:fill="auto"/>
          </w:tcPr>
          <w:p w:rsidR="002F2236" w:rsidRPr="00297FC9" w:rsidRDefault="002F2236" w:rsidP="00B35D70">
            <w:pPr>
              <w:jc w:val="both"/>
            </w:pPr>
            <w:r w:rsidRPr="00297FC9">
              <w:t>ZAPŠT.</w:t>
            </w:r>
          </w:p>
        </w:tc>
        <w:tc>
          <w:tcPr>
            <w:tcW w:w="6804" w:type="dxa"/>
            <w:shd w:val="clear" w:color="auto" w:fill="auto"/>
          </w:tcPr>
          <w:p w:rsidR="002F2236" w:rsidRPr="00297FC9" w:rsidRDefault="002F2236" w:rsidP="00B35D70">
            <w:pPr>
              <w:jc w:val="both"/>
            </w:pPr>
            <w:r w:rsidRPr="00297FC9">
              <w:t>DOPOLNJENO/AŽURIRANO</w:t>
            </w:r>
          </w:p>
          <w:p w:rsidR="002F2236" w:rsidRPr="00B35D70" w:rsidRDefault="002F2236" w:rsidP="00B35D70">
            <w:pPr>
              <w:jc w:val="both"/>
              <w:rPr>
                <w:rFonts w:cs="Arial"/>
                <w:b/>
              </w:rPr>
            </w:pPr>
            <w:r w:rsidRPr="00B35D70">
              <w:rPr>
                <w:rFonts w:cs="Arial"/>
                <w:b/>
              </w:rPr>
              <w:t>(POGLAVJE, TOČKA)</w:t>
            </w:r>
          </w:p>
        </w:tc>
        <w:tc>
          <w:tcPr>
            <w:tcW w:w="1809" w:type="dxa"/>
            <w:shd w:val="clear" w:color="auto" w:fill="auto"/>
          </w:tcPr>
          <w:p w:rsidR="002F2236" w:rsidRPr="00297FC9" w:rsidRDefault="002F2236" w:rsidP="00B35D70">
            <w:pPr>
              <w:jc w:val="both"/>
            </w:pPr>
            <w:r w:rsidRPr="00297FC9">
              <w:t>DATUM</w:t>
            </w:r>
          </w:p>
        </w:tc>
      </w:tr>
      <w:tr w:rsidR="002F2236" w:rsidRPr="00297FC9" w:rsidTr="00B35D70">
        <w:tc>
          <w:tcPr>
            <w:tcW w:w="675" w:type="dxa"/>
            <w:shd w:val="clear" w:color="auto" w:fill="auto"/>
          </w:tcPr>
          <w:p w:rsidR="002F2236" w:rsidRPr="00297FC9" w:rsidRDefault="002F2236" w:rsidP="00B35D70">
            <w:pPr>
              <w:jc w:val="both"/>
            </w:pPr>
            <w:r>
              <w:t>1</w:t>
            </w:r>
            <w:r w:rsidRPr="00297FC9">
              <w:t>.</w:t>
            </w:r>
          </w:p>
        </w:tc>
        <w:tc>
          <w:tcPr>
            <w:tcW w:w="6804" w:type="dxa"/>
            <w:shd w:val="clear" w:color="auto" w:fill="auto"/>
          </w:tcPr>
          <w:p w:rsidR="002F2236" w:rsidRPr="00297FC9" w:rsidRDefault="002F2236" w:rsidP="00B35D70">
            <w:pPr>
              <w:jc w:val="both"/>
            </w:pPr>
            <w:r w:rsidRPr="00297FC9">
              <w:t>V načrtu je ažurirano novo poimenovanje Mednarodne organizacije za zdravje živali (OIE) v Svetovna organizacija za zdravje živali (WOAH).</w:t>
            </w:r>
          </w:p>
        </w:tc>
        <w:tc>
          <w:tcPr>
            <w:tcW w:w="1809" w:type="dxa"/>
            <w:shd w:val="clear" w:color="auto" w:fill="auto"/>
          </w:tcPr>
          <w:p w:rsidR="002F2236" w:rsidRPr="00297FC9" w:rsidRDefault="002F2236" w:rsidP="00B35D70">
            <w:pPr>
              <w:jc w:val="both"/>
            </w:pPr>
            <w:r>
              <w:t xml:space="preserve">november </w:t>
            </w:r>
            <w:r w:rsidRPr="00297FC9">
              <w:t>2024</w:t>
            </w:r>
          </w:p>
        </w:tc>
      </w:tr>
      <w:tr w:rsidR="00D45198" w:rsidRPr="00297FC9" w:rsidTr="00B35D70">
        <w:tc>
          <w:tcPr>
            <w:tcW w:w="675" w:type="dxa"/>
            <w:shd w:val="clear" w:color="auto" w:fill="auto"/>
          </w:tcPr>
          <w:p w:rsidR="00D45198" w:rsidRDefault="00D45198" w:rsidP="00B35D70">
            <w:pPr>
              <w:jc w:val="both"/>
            </w:pPr>
            <w:r>
              <w:t>2.</w:t>
            </w:r>
          </w:p>
        </w:tc>
        <w:tc>
          <w:tcPr>
            <w:tcW w:w="6804" w:type="dxa"/>
            <w:shd w:val="clear" w:color="auto" w:fill="auto"/>
          </w:tcPr>
          <w:p w:rsidR="00D45198" w:rsidRPr="00547F32" w:rsidRDefault="00D45198" w:rsidP="00B35D70">
            <w:pPr>
              <w:jc w:val="both"/>
              <w:rPr>
                <w:lang w:val="it-IT"/>
              </w:rPr>
            </w:pPr>
            <w:r w:rsidRPr="00547F32">
              <w:rPr>
                <w:lang w:val="it-IT"/>
              </w:rPr>
              <w:t>2.1 ažurirano besedilo glede Državne ocene ogroženosti 3.1</w:t>
            </w:r>
          </w:p>
        </w:tc>
        <w:tc>
          <w:tcPr>
            <w:tcW w:w="1809" w:type="dxa"/>
            <w:shd w:val="clear" w:color="auto" w:fill="auto"/>
          </w:tcPr>
          <w:p w:rsidR="00D45198" w:rsidRDefault="00D45198" w:rsidP="00B35D70">
            <w:pPr>
              <w:jc w:val="both"/>
            </w:pPr>
            <w:r>
              <w:t>november 2024</w:t>
            </w:r>
          </w:p>
        </w:tc>
      </w:tr>
      <w:tr w:rsidR="00D45198" w:rsidRPr="00297FC9" w:rsidTr="00B35D70">
        <w:tc>
          <w:tcPr>
            <w:tcW w:w="675" w:type="dxa"/>
            <w:shd w:val="clear" w:color="auto" w:fill="auto"/>
          </w:tcPr>
          <w:p w:rsidR="00D45198" w:rsidRDefault="006A02B1" w:rsidP="00B35D70">
            <w:pPr>
              <w:jc w:val="both"/>
            </w:pPr>
            <w:r>
              <w:t>3.</w:t>
            </w:r>
          </w:p>
        </w:tc>
        <w:tc>
          <w:tcPr>
            <w:tcW w:w="6804" w:type="dxa"/>
            <w:shd w:val="clear" w:color="auto" w:fill="auto"/>
          </w:tcPr>
          <w:p w:rsidR="00D45198" w:rsidRPr="00297FC9" w:rsidRDefault="006A02B1" w:rsidP="00B35D70">
            <w:pPr>
              <w:jc w:val="both"/>
            </w:pPr>
            <w:r>
              <w:t>2.1 dodani preglednici 2 in 3</w:t>
            </w:r>
          </w:p>
        </w:tc>
        <w:tc>
          <w:tcPr>
            <w:tcW w:w="1809" w:type="dxa"/>
            <w:shd w:val="clear" w:color="auto" w:fill="auto"/>
          </w:tcPr>
          <w:p w:rsidR="00D45198" w:rsidRDefault="006A02B1" w:rsidP="00B35D70">
            <w:pPr>
              <w:jc w:val="both"/>
            </w:pPr>
            <w:r>
              <w:t>november 2024</w:t>
            </w:r>
          </w:p>
        </w:tc>
      </w:tr>
    </w:tbl>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2F2236" w:rsidRDefault="002F2236" w:rsidP="00D45198">
      <w:pPr>
        <w:jc w:val="both"/>
        <w:rPr>
          <w:rStyle w:val="DocumentMapChar"/>
          <w:b/>
          <w:i/>
          <w:iCs/>
        </w:rPr>
      </w:pPr>
    </w:p>
    <w:p w:rsidR="00CE792C" w:rsidRDefault="00CE792C" w:rsidP="00D45198">
      <w:pPr>
        <w:jc w:val="both"/>
        <w:rPr>
          <w:rStyle w:val="DocumentMapChar"/>
          <w:b/>
          <w:i/>
          <w:iCs/>
        </w:rPr>
      </w:pPr>
    </w:p>
    <w:p w:rsidR="00CE792C" w:rsidRDefault="00CE792C" w:rsidP="00D45198">
      <w:pPr>
        <w:jc w:val="both"/>
        <w:rPr>
          <w:rStyle w:val="DocumentMapChar"/>
          <w:b/>
          <w:i/>
          <w:iCs/>
        </w:rPr>
      </w:pPr>
    </w:p>
    <w:p w:rsidR="00CE792C" w:rsidRDefault="00CE792C" w:rsidP="00D45198">
      <w:pPr>
        <w:jc w:val="both"/>
        <w:rPr>
          <w:rStyle w:val="DocumentMapChar"/>
          <w:b/>
          <w:i/>
          <w:iCs/>
        </w:rPr>
      </w:pPr>
    </w:p>
    <w:p w:rsidR="00CE792C" w:rsidRDefault="00CE792C" w:rsidP="00D45198">
      <w:pPr>
        <w:pStyle w:val="BodyText"/>
        <w:rPr>
          <w:rStyle w:val="DocumentMapChar"/>
          <w:b/>
          <w:i/>
          <w:iCs/>
        </w:rPr>
      </w:pPr>
    </w:p>
    <w:p w:rsidR="00CE792C" w:rsidRPr="0026623C" w:rsidRDefault="00CE792C" w:rsidP="00D45198">
      <w:pPr>
        <w:pStyle w:val="Heading1"/>
        <w:jc w:val="both"/>
        <w:rPr>
          <w:szCs w:val="23"/>
        </w:rPr>
      </w:pPr>
      <w:bookmarkStart w:id="13" w:name="_Toc366058063"/>
      <w:bookmarkStart w:id="14" w:name="_Toc184129663"/>
      <w:r w:rsidRPr="0026623C">
        <w:rPr>
          <w:szCs w:val="23"/>
        </w:rPr>
        <w:lastRenderedPageBreak/>
        <w:t>1 POSEBNO NEVARNE BOLEZNI ŽIVALI</w:t>
      </w:r>
      <w:bookmarkEnd w:id="13"/>
      <w:bookmarkEnd w:id="14"/>
      <w:r w:rsidRPr="0026623C">
        <w:rPr>
          <w:szCs w:val="23"/>
        </w:rPr>
        <w:t xml:space="preserve"> </w:t>
      </w:r>
      <w:bookmarkEnd w:id="10"/>
      <w:bookmarkEnd w:id="11"/>
      <w:bookmarkEnd w:id="12"/>
      <w:r w:rsidRPr="0026623C">
        <w:t xml:space="preserve"> </w:t>
      </w:r>
    </w:p>
    <w:p w:rsidR="00CE792C" w:rsidRDefault="00CE792C" w:rsidP="00D45198">
      <w:pPr>
        <w:pStyle w:val="Naslov12"/>
      </w:pPr>
      <w:bookmarkStart w:id="15" w:name="_Toc69013775"/>
    </w:p>
    <w:p w:rsidR="00CE792C" w:rsidRPr="001812A1" w:rsidRDefault="00CE792C" w:rsidP="00D45198">
      <w:pPr>
        <w:pStyle w:val="Naslov12"/>
      </w:pPr>
      <w:bookmarkStart w:id="16" w:name="_Toc366058064"/>
      <w:bookmarkStart w:id="17" w:name="_Toc184129664"/>
      <w:r w:rsidRPr="001812A1">
        <w:t xml:space="preserve">1.1 </w:t>
      </w:r>
      <w:bookmarkEnd w:id="15"/>
      <w:r w:rsidRPr="001812A1">
        <w:t>Uvod</w:t>
      </w:r>
      <w:bookmarkEnd w:id="16"/>
      <w:bookmarkEnd w:id="17"/>
    </w:p>
    <w:p w:rsidR="00CE792C" w:rsidRPr="00A97C96" w:rsidRDefault="00CE792C" w:rsidP="00D45198">
      <w:pPr>
        <w:jc w:val="both"/>
        <w:rPr>
          <w:rFonts w:cs="Arial"/>
          <w:color w:val="000000"/>
        </w:rPr>
      </w:pPr>
    </w:p>
    <w:p w:rsidR="00CE792C" w:rsidRPr="009506D1" w:rsidRDefault="00CE792C" w:rsidP="00D45198">
      <w:pPr>
        <w:pStyle w:val="BodyText"/>
        <w:rPr>
          <w:rFonts w:ascii="Arial" w:hAnsi="Arial" w:cs="Arial"/>
          <w:i/>
          <w:sz w:val="20"/>
          <w:szCs w:val="20"/>
        </w:rPr>
      </w:pPr>
      <w:r w:rsidRPr="009506D1">
        <w:rPr>
          <w:rFonts w:ascii="Arial" w:hAnsi="Arial" w:cs="Arial"/>
          <w:snapToGrid w:val="0"/>
          <w:sz w:val="20"/>
          <w:szCs w:val="20"/>
        </w:rPr>
        <w:t>Regijski načrt zaščite in reševanja ob pojavu posebno nevarnih bolezni živali na območju Vzhodnoštajerske</w:t>
      </w:r>
      <w:r w:rsidR="00852597">
        <w:rPr>
          <w:rFonts w:ascii="Arial" w:hAnsi="Arial" w:cs="Arial"/>
          <w:sz w:val="20"/>
          <w:szCs w:val="20"/>
        </w:rPr>
        <w:t>, verzija 2.2</w:t>
      </w:r>
      <w:r w:rsidRPr="009506D1">
        <w:rPr>
          <w:rFonts w:ascii="Arial" w:hAnsi="Arial" w:cs="Arial"/>
          <w:sz w:val="20"/>
          <w:szCs w:val="20"/>
        </w:rPr>
        <w:t>, je nadgradnja regijskega načrta zaščite in reševanja ob množičnem pojavu posebej nevarni</w:t>
      </w:r>
      <w:r w:rsidR="00852597">
        <w:rPr>
          <w:rFonts w:ascii="Arial" w:hAnsi="Arial" w:cs="Arial"/>
          <w:sz w:val="20"/>
          <w:szCs w:val="20"/>
        </w:rPr>
        <w:t>h bolezni pri živalih, verzija 2</w:t>
      </w:r>
      <w:r w:rsidRPr="009506D1">
        <w:rPr>
          <w:rFonts w:ascii="Arial" w:hAnsi="Arial" w:cs="Arial"/>
          <w:sz w:val="20"/>
          <w:szCs w:val="20"/>
        </w:rPr>
        <w:t>.1, ki ga je Uprava Republike Slovenije za zaščito in reševanje, Izpostava Maribor (v nadaljnjem besedilu: Izpostava URSZR Maribor), Ministrstva za obrambo (v nadaljnjem besedilu: MORS) pripravila let</w:t>
      </w:r>
      <w:r w:rsidR="00852597">
        <w:rPr>
          <w:rFonts w:ascii="Arial" w:hAnsi="Arial" w:cs="Arial"/>
          <w:sz w:val="20"/>
          <w:szCs w:val="20"/>
        </w:rPr>
        <w:t>a 2004 in posodobila leta 2022</w:t>
      </w:r>
      <w:r w:rsidRPr="009506D1">
        <w:rPr>
          <w:rFonts w:ascii="Arial" w:hAnsi="Arial" w:cs="Arial"/>
          <w:sz w:val="20"/>
          <w:szCs w:val="20"/>
        </w:rPr>
        <w:t xml:space="preserve">. Načrt je izdelan na podlagi regijske ocene ogroženosti ob pojavu posebno nevarnih bolezni živali </w:t>
      </w:r>
      <w:r w:rsidRPr="009506D1">
        <w:rPr>
          <w:rFonts w:ascii="Arial" w:hAnsi="Arial" w:cs="Arial"/>
          <w:snapToGrid w:val="0"/>
          <w:sz w:val="20"/>
          <w:szCs w:val="20"/>
        </w:rPr>
        <w:t>na območju Vzhodnoštajerske št 842-2/2013-49 z dne 25.7.2013</w:t>
      </w:r>
      <w:r w:rsidRPr="009506D1">
        <w:rPr>
          <w:rFonts w:ascii="Arial" w:hAnsi="Arial" w:cs="Arial"/>
          <w:sz w:val="20"/>
          <w:szCs w:val="20"/>
        </w:rPr>
        <w:t xml:space="preserve"> in skladno z Zakonom o varstvu pred naravnimi in drugimi nesrečami (Uradni list RS, št. 51/06 – uradno prečiščeno besedilo in 97/10), Uredbo o vsebini in izdelavi načrtov zaščite in reševanja (Uradni list RS, št. 24/12), Uredbo o organiziranju, opremljanju in usposabljanju sil za zaščito, reševanje in pomoč (Uradni list RS, št. 92/07, 54/09 in 23/11), Zakonom o veterinarstvu (Uradni list RS, št. 33/01, 45/04 – ZdZPKG, 62/04 – Odločba US in 93/05), Zakonom o veterinarskih merilih skladnosti (Uradni list RS, št. 93/05 – ZVMS), Zakonom o nalezljivih boleznih (Uradni list RS, št. 33/06 – uradno prečiščeno besedilo) ter Pravilnikom o boleznih živali (Uradni list RS, št. 81/07 in 24/10), splošno zakonodajo, izvedbenimi predpisi in na podlagi izkušenj ob pojavu aviarne influence pri prostoživečih pticah v Republiki Sloveniji (v nadaljnjem besedilu: RS) ter Evropi. V načrtu so upoštevani tudi sklepi z državne vaje »Starošince 2011«.</w:t>
      </w:r>
    </w:p>
    <w:p w:rsidR="00CE792C" w:rsidRPr="003579DC" w:rsidRDefault="00CE792C" w:rsidP="00D45198">
      <w:pPr>
        <w:jc w:val="both"/>
        <w:rPr>
          <w:rFonts w:cs="Arial"/>
          <w:snapToGrid w:val="0"/>
          <w:szCs w:val="20"/>
          <w:lang w:val="sl-SI"/>
        </w:rPr>
      </w:pPr>
    </w:p>
    <w:p w:rsidR="00CE792C" w:rsidRPr="003579DC" w:rsidRDefault="00CE792C" w:rsidP="00D45198">
      <w:pPr>
        <w:jc w:val="both"/>
        <w:rPr>
          <w:rFonts w:cs="Arial"/>
          <w:snapToGrid w:val="0"/>
          <w:szCs w:val="20"/>
          <w:lang w:val="sl-SI"/>
        </w:rPr>
      </w:pPr>
      <w:r w:rsidRPr="003579DC">
        <w:rPr>
          <w:rFonts w:cs="Arial"/>
          <w:snapToGrid w:val="0"/>
          <w:szCs w:val="20"/>
          <w:lang w:val="sl-SI"/>
        </w:rPr>
        <w:t xml:space="preserve">Pri izdelavi načrta smo upoštevali veterinarsko stroko, zlasti še izvedbene načrte ob pojavu posebej nevarnih bolezni živali: </w:t>
      </w:r>
    </w:p>
    <w:p w:rsidR="00CE792C" w:rsidRPr="00547F32" w:rsidRDefault="00CE792C" w:rsidP="00D45198">
      <w:pPr>
        <w:numPr>
          <w:ilvl w:val="0"/>
          <w:numId w:val="21"/>
        </w:numPr>
        <w:spacing w:line="240" w:lineRule="auto"/>
        <w:jc w:val="both"/>
        <w:rPr>
          <w:rFonts w:cs="Arial"/>
          <w:snapToGrid w:val="0"/>
          <w:szCs w:val="20"/>
          <w:lang w:val="sl-SI"/>
        </w:rPr>
      </w:pPr>
      <w:r w:rsidRPr="00547F32">
        <w:rPr>
          <w:rFonts w:cs="Arial"/>
          <w:snapToGrid w:val="0"/>
          <w:szCs w:val="20"/>
          <w:lang w:val="sl-SI"/>
        </w:rPr>
        <w:t>Načrt ukrepov v primeru pojava slinavke in parkljevke v RS,</w:t>
      </w:r>
    </w:p>
    <w:p w:rsidR="00CE792C" w:rsidRPr="00547F32" w:rsidRDefault="00CE792C" w:rsidP="00D45198">
      <w:pPr>
        <w:numPr>
          <w:ilvl w:val="0"/>
          <w:numId w:val="21"/>
        </w:numPr>
        <w:spacing w:line="240" w:lineRule="auto"/>
        <w:jc w:val="both"/>
        <w:rPr>
          <w:rFonts w:cs="Arial"/>
          <w:snapToGrid w:val="0"/>
          <w:szCs w:val="20"/>
          <w:lang w:val="sl-SI"/>
        </w:rPr>
      </w:pPr>
      <w:r w:rsidRPr="00547F32">
        <w:rPr>
          <w:rFonts w:cs="Arial"/>
          <w:snapToGrid w:val="0"/>
          <w:szCs w:val="20"/>
          <w:lang w:val="sl-SI"/>
        </w:rPr>
        <w:t>Načrt ukrepov v primeru pojava klasične prašičje kuge v RS,</w:t>
      </w:r>
    </w:p>
    <w:p w:rsidR="00CE792C" w:rsidRPr="00547F32" w:rsidRDefault="00CE792C" w:rsidP="00D45198">
      <w:pPr>
        <w:numPr>
          <w:ilvl w:val="0"/>
          <w:numId w:val="21"/>
        </w:numPr>
        <w:spacing w:line="240" w:lineRule="auto"/>
        <w:jc w:val="both"/>
        <w:rPr>
          <w:rFonts w:cs="Arial"/>
          <w:snapToGrid w:val="0"/>
          <w:szCs w:val="20"/>
          <w:lang w:val="it-IT"/>
        </w:rPr>
      </w:pPr>
      <w:r w:rsidRPr="00547F32">
        <w:rPr>
          <w:rFonts w:cs="Arial"/>
          <w:snapToGrid w:val="0"/>
          <w:szCs w:val="20"/>
          <w:lang w:val="it-IT"/>
        </w:rPr>
        <w:t xml:space="preserve">Načrt ukrepov v primeru pojava aviarne influence v RS, </w:t>
      </w:r>
    </w:p>
    <w:p w:rsidR="00CE792C" w:rsidRPr="00547F32" w:rsidRDefault="00CE792C" w:rsidP="00D45198">
      <w:pPr>
        <w:numPr>
          <w:ilvl w:val="0"/>
          <w:numId w:val="21"/>
        </w:numPr>
        <w:spacing w:line="240" w:lineRule="auto"/>
        <w:jc w:val="both"/>
        <w:rPr>
          <w:rFonts w:cs="Arial"/>
          <w:snapToGrid w:val="0"/>
          <w:szCs w:val="20"/>
          <w:lang w:val="it-IT"/>
        </w:rPr>
      </w:pPr>
      <w:r w:rsidRPr="00547F32">
        <w:rPr>
          <w:rFonts w:cs="Arial"/>
          <w:snapToGrid w:val="0"/>
          <w:szCs w:val="20"/>
          <w:lang w:val="it-IT"/>
        </w:rPr>
        <w:t xml:space="preserve">Načrt ukrepov v primeru pojava atipične kokošje kuge v RS, </w:t>
      </w:r>
    </w:p>
    <w:p w:rsidR="00CE792C" w:rsidRPr="00547F32" w:rsidRDefault="00CE792C" w:rsidP="00D45198">
      <w:pPr>
        <w:numPr>
          <w:ilvl w:val="0"/>
          <w:numId w:val="21"/>
        </w:numPr>
        <w:spacing w:line="240" w:lineRule="auto"/>
        <w:jc w:val="both"/>
        <w:rPr>
          <w:rFonts w:cs="Arial"/>
          <w:snapToGrid w:val="0"/>
          <w:szCs w:val="20"/>
          <w:lang w:val="it-IT"/>
        </w:rPr>
      </w:pPr>
      <w:r w:rsidRPr="00547F32">
        <w:rPr>
          <w:rFonts w:cs="Arial"/>
          <w:snapToGrid w:val="0"/>
          <w:szCs w:val="20"/>
          <w:lang w:val="it-IT"/>
        </w:rPr>
        <w:t xml:space="preserve">Načrt ukrepov v primeru pojava bolezni modrikastega jezika v RS, </w:t>
      </w:r>
    </w:p>
    <w:p w:rsidR="00CE792C" w:rsidRPr="00547F32" w:rsidRDefault="00CE792C" w:rsidP="00D45198">
      <w:pPr>
        <w:numPr>
          <w:ilvl w:val="0"/>
          <w:numId w:val="21"/>
        </w:numPr>
        <w:spacing w:line="240" w:lineRule="auto"/>
        <w:jc w:val="both"/>
        <w:rPr>
          <w:rFonts w:cs="Arial"/>
          <w:snapToGrid w:val="0"/>
          <w:szCs w:val="20"/>
          <w:lang w:val="it-IT"/>
        </w:rPr>
      </w:pPr>
      <w:r w:rsidRPr="00547F32">
        <w:rPr>
          <w:rFonts w:cs="Arial"/>
          <w:snapToGrid w:val="0"/>
          <w:szCs w:val="20"/>
          <w:lang w:val="it-IT"/>
        </w:rPr>
        <w:t>Načrt ukrepov v primeru pojava afriške prašičje kuge v RS,</w:t>
      </w:r>
    </w:p>
    <w:p w:rsidR="00CE792C" w:rsidRPr="00547F32" w:rsidRDefault="00CE792C" w:rsidP="00D45198">
      <w:pPr>
        <w:jc w:val="both"/>
        <w:rPr>
          <w:rFonts w:cs="Arial"/>
          <w:color w:val="000000"/>
          <w:szCs w:val="20"/>
          <w:lang w:val="it-IT"/>
        </w:rPr>
      </w:pPr>
      <w:r w:rsidRPr="00547F32">
        <w:rPr>
          <w:rFonts w:cs="Arial"/>
          <w:snapToGrid w:val="0"/>
          <w:szCs w:val="20"/>
          <w:lang w:val="it-IT"/>
        </w:rPr>
        <w:t>ki jih pripravlja Uprava RS za varno hrano, veterinarstvo in varstvo rastlin (v nadaljevanju UVHVVR). V načrtu smo sledili enemu od glavnih ciljev varstva pred naravnimi in drugimi nesrečami, to je preprečiti oziroma ublažiti posledice nesreče – pojava posebej nevarnih bolezni živali, da bo življenje ljudi varnejše in kakovostnejše, škoda za gospodarstvo in okolje pa čim manjša.</w:t>
      </w:r>
    </w:p>
    <w:p w:rsidR="00CE792C" w:rsidRPr="00547F32" w:rsidRDefault="00CE792C" w:rsidP="00D45198">
      <w:pPr>
        <w:pStyle w:val="Header"/>
        <w:jc w:val="both"/>
        <w:rPr>
          <w:rFonts w:cs="Arial"/>
          <w:color w:val="000000"/>
          <w:lang w:val="it-IT"/>
        </w:rPr>
      </w:pPr>
    </w:p>
    <w:p w:rsidR="00CE792C" w:rsidRPr="001812A1" w:rsidRDefault="00CE792C" w:rsidP="00D45198">
      <w:pPr>
        <w:pStyle w:val="Naslov12"/>
      </w:pPr>
      <w:bookmarkStart w:id="18" w:name="_Toc69013776"/>
      <w:bookmarkStart w:id="19" w:name="_Toc366058065"/>
      <w:bookmarkStart w:id="20" w:name="_Toc184129665"/>
      <w:r w:rsidRPr="001812A1">
        <w:t>1.2 Splošno o boleznih živali</w:t>
      </w:r>
      <w:bookmarkEnd w:id="18"/>
      <w:bookmarkEnd w:id="19"/>
      <w:bookmarkEnd w:id="20"/>
    </w:p>
    <w:p w:rsidR="00CE792C" w:rsidRPr="00547F32" w:rsidRDefault="00CE792C" w:rsidP="00D45198">
      <w:pPr>
        <w:jc w:val="both"/>
        <w:rPr>
          <w:rFonts w:cs="Arial"/>
          <w:color w:val="000000"/>
          <w:lang w:val="it-IT"/>
        </w:rPr>
      </w:pPr>
    </w:p>
    <w:p w:rsidR="00CE792C" w:rsidRPr="00547F32" w:rsidRDefault="00CE792C" w:rsidP="00D45198">
      <w:pPr>
        <w:jc w:val="both"/>
        <w:rPr>
          <w:rFonts w:cs="Arial"/>
          <w:lang w:val="it-IT"/>
        </w:rPr>
      </w:pPr>
      <w:r w:rsidRPr="00547F32">
        <w:rPr>
          <w:rFonts w:cs="Arial"/>
          <w:snapToGrid w:val="0"/>
          <w:szCs w:val="20"/>
          <w:lang w:val="it-IT"/>
        </w:rPr>
        <w:t xml:space="preserve">Infekcijske bolezni povzročajo različni povzročitelji (bakterije, spirohete, rikecije, virusi in glive). Bolezni, zaradi katerih se izvajajo splošni in posebni preventivni ter drugi ukrepi po Zakonu o veterinarskih merilih skladnost in Zakonu o veterinarstvu, so razvrščene glede na vrsto povzročitelja ter ukrepe, ki se izvajajo za njihovo preprečevanje in zatiranje. Za razvrstitev se uporablja seznam bolezni iz mednarodnega zoosanitarnega </w:t>
      </w:r>
      <w:r w:rsidR="002F2236" w:rsidRPr="00547F32">
        <w:rPr>
          <w:rFonts w:cs="Arial"/>
          <w:lang w:val="it-IT"/>
        </w:rPr>
        <w:t>Svetovne organizacije za zdravje živali (WOAH).</w:t>
      </w:r>
    </w:p>
    <w:p w:rsidR="002F2236" w:rsidRPr="00547F32" w:rsidRDefault="002F2236" w:rsidP="00D45198">
      <w:pPr>
        <w:jc w:val="both"/>
        <w:rPr>
          <w:rFonts w:cs="Arial"/>
          <w:lang w:val="it-IT"/>
        </w:rPr>
      </w:pPr>
    </w:p>
    <w:p w:rsidR="002F2236" w:rsidRPr="00547F32" w:rsidRDefault="002F2236" w:rsidP="00D45198">
      <w:pPr>
        <w:jc w:val="both"/>
        <w:rPr>
          <w:rFonts w:cs="Arial"/>
          <w:lang w:val="it-IT"/>
        </w:rPr>
      </w:pPr>
    </w:p>
    <w:p w:rsidR="002F2236" w:rsidRPr="00547F32" w:rsidRDefault="002F2236" w:rsidP="00D45198">
      <w:pPr>
        <w:jc w:val="both"/>
        <w:rPr>
          <w:rFonts w:cs="Arial"/>
          <w:snapToGrid w:val="0"/>
          <w:szCs w:val="20"/>
          <w:lang w:val="it-IT"/>
        </w:rPr>
      </w:pPr>
    </w:p>
    <w:p w:rsidR="00CE792C" w:rsidRPr="00547F32" w:rsidRDefault="00CE792C" w:rsidP="00D45198">
      <w:pPr>
        <w:jc w:val="both"/>
        <w:rPr>
          <w:rFonts w:cs="Arial"/>
          <w:sz w:val="18"/>
          <w:szCs w:val="18"/>
          <w:lang w:val="it-IT"/>
        </w:rPr>
      </w:pPr>
      <w:r w:rsidRPr="00547F32">
        <w:rPr>
          <w:rFonts w:cs="Arial"/>
          <w:sz w:val="18"/>
          <w:szCs w:val="18"/>
          <w:lang w:val="it-IT"/>
        </w:rPr>
        <w:t>Razpredelnica 1: Posebno nevarne bolezni živali (Pravilnik o boleznih živali (Uradni list RS, št. 81/07 in 24/10 – priloga 8))</w:t>
      </w:r>
    </w:p>
    <w:tbl>
      <w:tblPr>
        <w:tblW w:w="9000" w:type="dxa"/>
        <w:tblInd w:w="108" w:type="dxa"/>
        <w:tblLook w:val="01E0" w:firstRow="1" w:lastRow="1" w:firstColumn="1" w:lastColumn="1" w:noHBand="0" w:noVBand="0"/>
      </w:tblPr>
      <w:tblGrid>
        <w:gridCol w:w="3600"/>
        <w:gridCol w:w="5400"/>
      </w:tblGrid>
      <w:tr w:rsidR="00CE792C" w:rsidRPr="00CE2AD3">
        <w:tc>
          <w:tcPr>
            <w:tcW w:w="36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b/>
                <w:sz w:val="18"/>
                <w:szCs w:val="18"/>
              </w:rPr>
            </w:pPr>
            <w:r w:rsidRPr="00CE2AD3">
              <w:rPr>
                <w:rFonts w:cs="Arial"/>
                <w:b/>
                <w:sz w:val="18"/>
                <w:szCs w:val="18"/>
              </w:rPr>
              <w:t>Šifra bolezni</w:t>
            </w:r>
          </w:p>
        </w:tc>
        <w:tc>
          <w:tcPr>
            <w:tcW w:w="54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b/>
                <w:sz w:val="18"/>
                <w:szCs w:val="18"/>
              </w:rPr>
            </w:pPr>
            <w:r w:rsidRPr="00CE2AD3">
              <w:rPr>
                <w:rFonts w:cs="Arial"/>
                <w:b/>
                <w:sz w:val="18"/>
                <w:szCs w:val="18"/>
              </w:rPr>
              <w:t>Ime bolezni</w:t>
            </w:r>
          </w:p>
        </w:tc>
      </w:tr>
      <w:tr w:rsidR="00CE792C" w:rsidRPr="00CE2AD3">
        <w:tc>
          <w:tcPr>
            <w:tcW w:w="36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A010</w:t>
            </w:r>
          </w:p>
        </w:tc>
        <w:tc>
          <w:tcPr>
            <w:tcW w:w="54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 xml:space="preserve">Slinavka in parkljevka </w:t>
            </w:r>
          </w:p>
        </w:tc>
      </w:tr>
      <w:tr w:rsidR="00CE792C" w:rsidRPr="00CE2AD3">
        <w:tc>
          <w:tcPr>
            <w:tcW w:w="36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A020</w:t>
            </w:r>
          </w:p>
        </w:tc>
        <w:tc>
          <w:tcPr>
            <w:tcW w:w="54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Vezikluarni stomatitis</w:t>
            </w:r>
          </w:p>
        </w:tc>
      </w:tr>
      <w:tr w:rsidR="00CE792C" w:rsidRPr="00CE2AD3">
        <w:tc>
          <w:tcPr>
            <w:tcW w:w="36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A030</w:t>
            </w:r>
          </w:p>
        </w:tc>
        <w:tc>
          <w:tcPr>
            <w:tcW w:w="54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Vezikularna bolezen prašičev</w:t>
            </w:r>
          </w:p>
        </w:tc>
      </w:tr>
      <w:tr w:rsidR="00CE792C" w:rsidRPr="00CE2AD3">
        <w:tc>
          <w:tcPr>
            <w:tcW w:w="36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A040</w:t>
            </w:r>
          </w:p>
        </w:tc>
        <w:tc>
          <w:tcPr>
            <w:tcW w:w="54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Goveja kuga</w:t>
            </w:r>
          </w:p>
        </w:tc>
      </w:tr>
      <w:tr w:rsidR="00CE792C" w:rsidRPr="00CE2AD3">
        <w:tc>
          <w:tcPr>
            <w:tcW w:w="36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A050</w:t>
            </w:r>
          </w:p>
        </w:tc>
        <w:tc>
          <w:tcPr>
            <w:tcW w:w="54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Kuga drobnice</w:t>
            </w:r>
          </w:p>
        </w:tc>
      </w:tr>
      <w:tr w:rsidR="00CE792C" w:rsidRPr="00CE2AD3">
        <w:tc>
          <w:tcPr>
            <w:tcW w:w="36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lastRenderedPageBreak/>
              <w:t>A060</w:t>
            </w:r>
          </w:p>
        </w:tc>
        <w:tc>
          <w:tcPr>
            <w:tcW w:w="54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Pljučna kuga govedi</w:t>
            </w:r>
          </w:p>
        </w:tc>
      </w:tr>
      <w:tr w:rsidR="00CE792C" w:rsidRPr="00CE2AD3">
        <w:tc>
          <w:tcPr>
            <w:tcW w:w="36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A070</w:t>
            </w:r>
          </w:p>
        </w:tc>
        <w:tc>
          <w:tcPr>
            <w:tcW w:w="54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Vozličasti dermatitis</w:t>
            </w:r>
          </w:p>
        </w:tc>
      </w:tr>
      <w:tr w:rsidR="00CE792C" w:rsidRPr="00CE2AD3">
        <w:tc>
          <w:tcPr>
            <w:tcW w:w="36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A080</w:t>
            </w:r>
          </w:p>
        </w:tc>
        <w:tc>
          <w:tcPr>
            <w:tcW w:w="54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Mrzlica doline Rift</w:t>
            </w:r>
          </w:p>
        </w:tc>
      </w:tr>
      <w:tr w:rsidR="00CE792C" w:rsidRPr="00CE2AD3">
        <w:tc>
          <w:tcPr>
            <w:tcW w:w="36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A090</w:t>
            </w:r>
          </w:p>
        </w:tc>
        <w:tc>
          <w:tcPr>
            <w:tcW w:w="54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Bolezen modrikastega jezika</w:t>
            </w:r>
          </w:p>
        </w:tc>
      </w:tr>
      <w:tr w:rsidR="00CE792C" w:rsidRPr="00CE2AD3">
        <w:tc>
          <w:tcPr>
            <w:tcW w:w="36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A100</w:t>
            </w:r>
          </w:p>
        </w:tc>
        <w:tc>
          <w:tcPr>
            <w:tcW w:w="54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Osepnice ovac in koz</w:t>
            </w:r>
          </w:p>
        </w:tc>
      </w:tr>
      <w:tr w:rsidR="00CE792C" w:rsidRPr="00CE2AD3">
        <w:tc>
          <w:tcPr>
            <w:tcW w:w="36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A110</w:t>
            </w:r>
          </w:p>
        </w:tc>
        <w:tc>
          <w:tcPr>
            <w:tcW w:w="54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Konjska kuga</w:t>
            </w:r>
          </w:p>
        </w:tc>
      </w:tr>
      <w:tr w:rsidR="00CE792C" w:rsidRPr="00CE2AD3">
        <w:tc>
          <w:tcPr>
            <w:tcW w:w="36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A120</w:t>
            </w:r>
          </w:p>
        </w:tc>
        <w:tc>
          <w:tcPr>
            <w:tcW w:w="54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Afriška prašičja kuga</w:t>
            </w:r>
          </w:p>
        </w:tc>
      </w:tr>
      <w:tr w:rsidR="00CE792C" w:rsidRPr="00CE2AD3">
        <w:tc>
          <w:tcPr>
            <w:tcW w:w="36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A130</w:t>
            </w:r>
          </w:p>
        </w:tc>
        <w:tc>
          <w:tcPr>
            <w:tcW w:w="54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Klasična prašičja kuga</w:t>
            </w:r>
          </w:p>
        </w:tc>
      </w:tr>
      <w:tr w:rsidR="00CE792C" w:rsidRPr="00CE2AD3">
        <w:tc>
          <w:tcPr>
            <w:tcW w:w="36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A150</w:t>
            </w:r>
          </w:p>
        </w:tc>
        <w:tc>
          <w:tcPr>
            <w:tcW w:w="54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Aviarna influenca</w:t>
            </w:r>
          </w:p>
        </w:tc>
      </w:tr>
      <w:tr w:rsidR="00CE792C" w:rsidRPr="00CE2AD3">
        <w:tc>
          <w:tcPr>
            <w:tcW w:w="36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A160</w:t>
            </w:r>
          </w:p>
        </w:tc>
        <w:tc>
          <w:tcPr>
            <w:tcW w:w="5400" w:type="dxa"/>
            <w:tcBorders>
              <w:top w:val="single" w:sz="4" w:space="0" w:color="auto"/>
              <w:left w:val="single" w:sz="4" w:space="0" w:color="auto"/>
              <w:bottom w:val="single" w:sz="4" w:space="0" w:color="auto"/>
              <w:right w:val="single" w:sz="4" w:space="0" w:color="auto"/>
            </w:tcBorders>
          </w:tcPr>
          <w:p w:rsidR="00CE792C" w:rsidRPr="00CE2AD3" w:rsidRDefault="00CE792C" w:rsidP="00D45198">
            <w:pPr>
              <w:jc w:val="both"/>
              <w:rPr>
                <w:rFonts w:cs="Arial"/>
                <w:sz w:val="18"/>
                <w:szCs w:val="18"/>
              </w:rPr>
            </w:pPr>
            <w:r w:rsidRPr="00CE2AD3">
              <w:rPr>
                <w:rFonts w:cs="Arial"/>
                <w:sz w:val="18"/>
                <w:szCs w:val="18"/>
              </w:rPr>
              <w:t>Atipična kokošja kuga</w:t>
            </w:r>
          </w:p>
        </w:tc>
      </w:tr>
    </w:tbl>
    <w:p w:rsidR="00CE792C" w:rsidRDefault="00CE792C" w:rsidP="00D45198">
      <w:pPr>
        <w:jc w:val="both"/>
        <w:rPr>
          <w:snapToGrid w:val="0"/>
        </w:rPr>
      </w:pPr>
    </w:p>
    <w:p w:rsidR="00CE792C" w:rsidRPr="002E7A17" w:rsidRDefault="00CE792C" w:rsidP="00D45198">
      <w:pPr>
        <w:jc w:val="both"/>
        <w:rPr>
          <w:rFonts w:cs="Arial"/>
          <w:szCs w:val="20"/>
        </w:rPr>
      </w:pPr>
      <w:bookmarkStart w:id="21" w:name="_Toc69013777"/>
      <w:r w:rsidRPr="002E7A17">
        <w:rPr>
          <w:rFonts w:cs="Arial"/>
          <w:szCs w:val="20"/>
        </w:rPr>
        <w:t>Nekatere bolezni pri živalih se pojavljajo redko in v manjšem obsegu, druge pa pogosto in se hitro širijo na večje območje. Pojavljajo se v različnih oblikah, osnovne oblike pa so:</w:t>
      </w:r>
    </w:p>
    <w:p w:rsidR="00CE792C" w:rsidRPr="002E7A17" w:rsidRDefault="00CE792C" w:rsidP="00D45198">
      <w:pPr>
        <w:numPr>
          <w:ilvl w:val="0"/>
          <w:numId w:val="35"/>
        </w:numPr>
        <w:tabs>
          <w:tab w:val="clear" w:pos="360"/>
        </w:tabs>
        <w:spacing w:line="240" w:lineRule="auto"/>
        <w:ind w:left="435"/>
        <w:jc w:val="both"/>
        <w:rPr>
          <w:rFonts w:cs="Arial"/>
          <w:szCs w:val="20"/>
        </w:rPr>
      </w:pPr>
      <w:r w:rsidRPr="002E7A17">
        <w:rPr>
          <w:rFonts w:cs="Arial"/>
          <w:szCs w:val="20"/>
        </w:rPr>
        <w:t>enzootija (če se bolezen živali stalno ponavlja v različni jakosti, na istem mestu, na ožjem območju in nima težnje po širjenju);</w:t>
      </w:r>
    </w:p>
    <w:p w:rsidR="00CE792C" w:rsidRPr="002E7A17" w:rsidRDefault="00CE792C" w:rsidP="00D45198">
      <w:pPr>
        <w:numPr>
          <w:ilvl w:val="0"/>
          <w:numId w:val="34"/>
        </w:numPr>
        <w:tabs>
          <w:tab w:val="clear" w:pos="360"/>
        </w:tabs>
        <w:spacing w:line="240" w:lineRule="auto"/>
        <w:ind w:left="435"/>
        <w:jc w:val="both"/>
        <w:rPr>
          <w:rFonts w:cs="Arial"/>
          <w:szCs w:val="20"/>
        </w:rPr>
      </w:pPr>
      <w:r w:rsidRPr="002E7A17">
        <w:rPr>
          <w:rFonts w:cs="Arial"/>
          <w:szCs w:val="20"/>
        </w:rPr>
        <w:t>epizootija (če bolezen živali izbruhne v večjem obsegu in se hitro širi);</w:t>
      </w:r>
    </w:p>
    <w:p w:rsidR="00CE792C" w:rsidRPr="002E7A17" w:rsidRDefault="00CE792C" w:rsidP="00D45198">
      <w:pPr>
        <w:numPr>
          <w:ilvl w:val="0"/>
          <w:numId w:val="33"/>
        </w:numPr>
        <w:tabs>
          <w:tab w:val="clear" w:pos="360"/>
        </w:tabs>
        <w:spacing w:line="240" w:lineRule="auto"/>
        <w:ind w:left="435"/>
        <w:jc w:val="both"/>
        <w:rPr>
          <w:rFonts w:cs="Arial"/>
        </w:rPr>
      </w:pPr>
      <w:r w:rsidRPr="002E7A17">
        <w:rPr>
          <w:rFonts w:cs="Arial"/>
          <w:szCs w:val="20"/>
        </w:rPr>
        <w:t xml:space="preserve">panzootija (če se bolezen živali hitro širi na velikem območju, na primer zajame več </w:t>
      </w:r>
      <w:r>
        <w:rPr>
          <w:rFonts w:cs="Arial"/>
          <w:szCs w:val="20"/>
        </w:rPr>
        <w:t xml:space="preserve">držav, celin </w:t>
      </w:r>
      <w:proofErr w:type="gramStart"/>
      <w:r>
        <w:rPr>
          <w:rFonts w:cs="Arial"/>
          <w:szCs w:val="20"/>
        </w:rPr>
        <w:t>itd..</w:t>
      </w:r>
      <w:proofErr w:type="gramEnd"/>
      <w:r>
        <w:rPr>
          <w:rFonts w:cs="Arial"/>
          <w:szCs w:val="20"/>
        </w:rPr>
        <w:t>).</w:t>
      </w:r>
    </w:p>
    <w:p w:rsidR="00CE792C" w:rsidRDefault="00CE792C" w:rsidP="00D45198">
      <w:pPr>
        <w:pStyle w:val="Naslov12"/>
      </w:pPr>
    </w:p>
    <w:p w:rsidR="00CE792C" w:rsidRDefault="00CE792C" w:rsidP="00D45198">
      <w:pPr>
        <w:pStyle w:val="Naslov12"/>
      </w:pPr>
    </w:p>
    <w:p w:rsidR="00CE792C" w:rsidRPr="001812A1" w:rsidRDefault="00CE792C" w:rsidP="00D45198">
      <w:pPr>
        <w:pStyle w:val="Naslov12"/>
      </w:pPr>
      <w:bookmarkStart w:id="22" w:name="_Toc366058066"/>
      <w:bookmarkStart w:id="23" w:name="_Toc184129666"/>
      <w:r w:rsidRPr="001812A1">
        <w:t>1.3 Ogroženost Vzhodnoštajerske regije zaradi bolezni živali</w:t>
      </w:r>
      <w:bookmarkEnd w:id="21"/>
      <w:bookmarkEnd w:id="22"/>
      <w:bookmarkEnd w:id="23"/>
    </w:p>
    <w:p w:rsidR="00CE792C" w:rsidRPr="003579DC" w:rsidRDefault="00CE792C" w:rsidP="00D45198">
      <w:pPr>
        <w:jc w:val="both"/>
        <w:rPr>
          <w:rFonts w:cs="Arial"/>
          <w:snapToGrid w:val="0"/>
          <w:lang w:val="sl-SI"/>
        </w:rPr>
      </w:pPr>
    </w:p>
    <w:p w:rsidR="00CE792C" w:rsidRPr="003579DC" w:rsidRDefault="00CE792C" w:rsidP="00D45198">
      <w:pPr>
        <w:jc w:val="both"/>
        <w:rPr>
          <w:rFonts w:cs="Arial"/>
          <w:lang w:val="sl-SI"/>
        </w:rPr>
      </w:pPr>
      <w:r w:rsidRPr="003579DC">
        <w:rPr>
          <w:rFonts w:cs="Arial"/>
          <w:lang w:val="sl-SI"/>
        </w:rPr>
        <w:t>V Sloveniji so se po podatkih UVHVVR v preteklosti pojavile štiri epizootije:</w:t>
      </w:r>
    </w:p>
    <w:p w:rsidR="00CE792C" w:rsidRPr="003579DC" w:rsidRDefault="00CE792C" w:rsidP="00D45198">
      <w:pPr>
        <w:numPr>
          <w:ilvl w:val="0"/>
          <w:numId w:val="39"/>
        </w:numPr>
        <w:tabs>
          <w:tab w:val="clear" w:pos="360"/>
        </w:tabs>
        <w:spacing w:line="240" w:lineRule="auto"/>
        <w:ind w:left="426" w:hanging="426"/>
        <w:jc w:val="both"/>
        <w:rPr>
          <w:rFonts w:cs="Arial"/>
          <w:lang w:val="sl-SI"/>
        </w:rPr>
      </w:pPr>
      <w:r w:rsidRPr="003579DC">
        <w:rPr>
          <w:rFonts w:cs="Arial"/>
          <w:lang w:val="sl-SI"/>
        </w:rPr>
        <w:t>slinavka in parkljevka leta 1968 na območju občin Sežana, Postojna, Koper, Nova Gorica, Ajdovščina, Ilirska Bistrica, Logatec, Cerknica in Ljubljana,</w:t>
      </w:r>
    </w:p>
    <w:p w:rsidR="00CE792C" w:rsidRPr="003579DC" w:rsidRDefault="00CE792C" w:rsidP="00D45198">
      <w:pPr>
        <w:numPr>
          <w:ilvl w:val="0"/>
          <w:numId w:val="38"/>
        </w:numPr>
        <w:tabs>
          <w:tab w:val="clear" w:pos="360"/>
        </w:tabs>
        <w:spacing w:line="240" w:lineRule="auto"/>
        <w:ind w:left="426" w:hanging="426"/>
        <w:jc w:val="both"/>
        <w:rPr>
          <w:rFonts w:cs="Arial"/>
          <w:lang w:val="sl-SI"/>
        </w:rPr>
      </w:pPr>
      <w:r w:rsidRPr="003579DC">
        <w:rPr>
          <w:rFonts w:cs="Arial"/>
          <w:lang w:val="sl-SI"/>
        </w:rPr>
        <w:t>atipična kokošja kuga leta 1966 na območju občine Ptuj,</w:t>
      </w:r>
    </w:p>
    <w:p w:rsidR="00CE792C" w:rsidRPr="003579DC" w:rsidRDefault="00CE792C" w:rsidP="00D45198">
      <w:pPr>
        <w:numPr>
          <w:ilvl w:val="0"/>
          <w:numId w:val="37"/>
        </w:numPr>
        <w:tabs>
          <w:tab w:val="clear" w:pos="360"/>
        </w:tabs>
        <w:spacing w:line="240" w:lineRule="auto"/>
        <w:ind w:left="426" w:hanging="426"/>
        <w:jc w:val="both"/>
        <w:rPr>
          <w:rFonts w:cs="Arial"/>
          <w:lang w:val="sl-SI"/>
        </w:rPr>
      </w:pPr>
      <w:r w:rsidRPr="003579DC">
        <w:rPr>
          <w:rFonts w:cs="Arial"/>
          <w:lang w:val="sl-SI"/>
        </w:rPr>
        <w:t>virusna hemoragična septikemija pri postrveh leta 1984 na območju občine Radlje ob Dravi,</w:t>
      </w:r>
    </w:p>
    <w:p w:rsidR="00CE792C" w:rsidRPr="003579DC" w:rsidRDefault="00CE792C" w:rsidP="00D45198">
      <w:pPr>
        <w:numPr>
          <w:ilvl w:val="0"/>
          <w:numId w:val="36"/>
        </w:numPr>
        <w:tabs>
          <w:tab w:val="clear" w:pos="360"/>
        </w:tabs>
        <w:spacing w:line="240" w:lineRule="auto"/>
        <w:ind w:left="426" w:hanging="426"/>
        <w:jc w:val="both"/>
        <w:rPr>
          <w:rFonts w:cs="Arial"/>
          <w:lang w:val="sl-SI"/>
        </w:rPr>
      </w:pPr>
      <w:r w:rsidRPr="003579DC">
        <w:rPr>
          <w:rFonts w:cs="Arial"/>
          <w:lang w:val="sl-SI"/>
        </w:rPr>
        <w:t>tuberkuloza pri prašičih leta 1987 na območju občin Domžale, Grosuplje, Krško in Ljutomer.</w:t>
      </w: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r w:rsidRPr="003579DC">
        <w:rPr>
          <w:rFonts w:cs="Arial"/>
          <w:lang w:val="sl-SI"/>
        </w:rPr>
        <w:t xml:space="preserve">Opaženi so bili še manjši izbruhi atipične kokošje kuge leta 1991 in pojav klasične prašičje kuge leta 1992 ter nazadnje leta 1996. </w:t>
      </w:r>
    </w:p>
    <w:p w:rsidR="00CE792C" w:rsidRPr="003579DC" w:rsidRDefault="00CE792C" w:rsidP="00D45198">
      <w:pPr>
        <w:jc w:val="both"/>
        <w:rPr>
          <w:rFonts w:cs="Arial"/>
          <w:lang w:val="sl-SI"/>
        </w:rPr>
      </w:pPr>
      <w:r w:rsidRPr="003579DC">
        <w:rPr>
          <w:rFonts w:cs="Arial"/>
          <w:lang w:val="sl-SI"/>
        </w:rPr>
        <w:t>Leta 2006 se je prvič pojavila tudi aviarna influenca (ptičja gripa) pri prostoživečih pticah v severovzhodni Sloveniji (Koblerjev zaliv, Maribor, Muta, Dogoše, Spodnji Duplek, Starše ).</w:t>
      </w: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r w:rsidRPr="003579DC">
        <w:rPr>
          <w:rFonts w:cs="Arial"/>
          <w:snapToGrid w:val="0"/>
          <w:lang w:val="sl-SI"/>
        </w:rPr>
        <w:t xml:space="preserve">V Vzhodno štajerski, kakor tudi v Sloveniji </w:t>
      </w:r>
      <w:r w:rsidRPr="003579DC">
        <w:rPr>
          <w:rFonts w:cs="Arial"/>
          <w:lang w:val="sl-SI"/>
        </w:rPr>
        <w:t>so bile z ukrepi zdravstvenega varstva živali v preteklosti zatrte oziroma uspešno nadzorovane bolezni živali, ki bi lahko povzročile večjo gospodarsko škodo in bile nevarne tudi za zdravje ljudi (na primer izbruha slinavke in parkljevke ni bilo vse od leta 1968), saj je bil izveden uspešen sistem nadzora ter izvajanja predpisanih ukrepov.</w:t>
      </w:r>
    </w:p>
    <w:p w:rsidR="00CE792C" w:rsidRPr="003579DC" w:rsidRDefault="00CE792C" w:rsidP="00D45198">
      <w:pPr>
        <w:jc w:val="both"/>
        <w:rPr>
          <w:rFonts w:cs="Arial"/>
          <w:lang w:val="sl-SI"/>
        </w:rPr>
      </w:pPr>
    </w:p>
    <w:p w:rsidR="00CE792C" w:rsidRPr="003D01A4" w:rsidRDefault="00CE792C" w:rsidP="00D45198">
      <w:pPr>
        <w:pStyle w:val="BodyText"/>
        <w:rPr>
          <w:rFonts w:ascii="Arial" w:hAnsi="Arial" w:cs="Arial"/>
          <w:sz w:val="20"/>
        </w:rPr>
      </w:pPr>
      <w:r w:rsidRPr="003D01A4">
        <w:rPr>
          <w:rFonts w:ascii="Arial" w:hAnsi="Arial" w:cs="Arial"/>
          <w:sz w:val="20"/>
        </w:rPr>
        <w:t>Pristojni organi v Sloveniji (UVHVVR, Inštitut za varovanje zdravja, Zdravstveni inšpektorat RS) vsako leto izdelajo program monitoringa zoonoz in njihovih povzročiteljev zaradi spremljanja stanja glede zoonoz (nalezljive bolezni živali, ki se prenašajo z živali na ljudi in obratno) ter njihovih povzročiteljev pri živalih, v živilih in pri ljudeh. Program se izvaja vse od leta 2005 in je dostopen na spletni strani UVHVVR.</w:t>
      </w:r>
    </w:p>
    <w:p w:rsidR="00CE792C" w:rsidRPr="003579DC" w:rsidRDefault="00CE792C" w:rsidP="00D45198">
      <w:pPr>
        <w:jc w:val="both"/>
        <w:rPr>
          <w:rFonts w:cs="Arial"/>
          <w:lang w:val="de-DE"/>
        </w:rPr>
      </w:pPr>
    </w:p>
    <w:p w:rsidR="00CE792C" w:rsidRPr="003579DC" w:rsidRDefault="00CE792C" w:rsidP="00D45198">
      <w:pPr>
        <w:jc w:val="both"/>
        <w:rPr>
          <w:rFonts w:cs="Arial"/>
          <w:lang w:val="de-DE"/>
        </w:rPr>
      </w:pPr>
      <w:r w:rsidRPr="003579DC">
        <w:rPr>
          <w:rFonts w:cs="Arial"/>
          <w:lang w:val="de-DE"/>
        </w:rPr>
        <w:t xml:space="preserve">Program monitoringa zoonoz in povzročiteljev zoonoz obsega sistem zbiranja podatkov za posamezne povzročitelje zoonoz vključno s spremljanjem odpornosti proti protimikrobnim zdravilom, faze v živilski verigi, v kateri se podatki zbirajo, programe cepljenja in druge preventivne ukrepe ter ukrepe v primeru pozitivnih rezultatov, ki so predpisani z zakonodajo, ter sistem obveščanja ob pojavu bolezni oziroma ugotovitvi povzročitelja. </w:t>
      </w:r>
    </w:p>
    <w:p w:rsidR="00CE792C" w:rsidRPr="003579DC" w:rsidRDefault="00CE792C" w:rsidP="00D45198">
      <w:pPr>
        <w:jc w:val="both"/>
        <w:rPr>
          <w:rFonts w:cs="Arial"/>
          <w:lang w:val="de-DE"/>
        </w:rPr>
      </w:pPr>
      <w:r w:rsidRPr="003579DC">
        <w:rPr>
          <w:rFonts w:cs="Arial"/>
          <w:lang w:val="de-DE"/>
        </w:rPr>
        <w:t xml:space="preserve">UVHVVR izvaja spremljanje zoonoz in povzročiteljev zoonoz pri živalih ter v živilih živalskega izvora. Spremljanje se izvaja v okviru različnih programov, ki jih pripravi UVHVVR. </w:t>
      </w:r>
    </w:p>
    <w:p w:rsidR="00CE792C" w:rsidRPr="003579DC" w:rsidRDefault="00CE792C" w:rsidP="00D45198">
      <w:pPr>
        <w:jc w:val="both"/>
        <w:rPr>
          <w:rFonts w:cs="Arial"/>
          <w:lang w:val="de-DE"/>
        </w:rPr>
      </w:pPr>
    </w:p>
    <w:p w:rsidR="00CE792C" w:rsidRPr="003579DC" w:rsidRDefault="00CE792C" w:rsidP="00D45198">
      <w:pPr>
        <w:jc w:val="both"/>
        <w:rPr>
          <w:rFonts w:cs="Arial"/>
          <w:lang w:val="de-DE"/>
        </w:rPr>
      </w:pPr>
      <w:r w:rsidRPr="003579DC">
        <w:rPr>
          <w:rFonts w:cs="Arial"/>
          <w:lang w:val="de-DE"/>
        </w:rPr>
        <w:lastRenderedPageBreak/>
        <w:t>Spremljanje tuberkuloze, bruceloze in stekline pri živalih se izvaja po programih, pripravljenih v okviru zdravstvenega varstva živali.</w:t>
      </w:r>
    </w:p>
    <w:p w:rsidR="00CE792C" w:rsidRPr="003579DC" w:rsidRDefault="00CE792C" w:rsidP="00D45198">
      <w:pPr>
        <w:jc w:val="both"/>
        <w:rPr>
          <w:rFonts w:cs="Arial"/>
          <w:lang w:val="de-DE"/>
        </w:rPr>
      </w:pPr>
      <w:r w:rsidRPr="003579DC">
        <w:rPr>
          <w:rFonts w:cs="Arial"/>
          <w:lang w:val="de-DE"/>
        </w:rPr>
        <w:t xml:space="preserve">Spremljanje salmonele v jatah perutnine (matične jate, nesnice, brojlerji in purani) se izvaja na podlagi nacionalnega predpisa in nacionalnih programov nadzora. Vzorčenje izvajajo nosilci živilske dejavnosti in uradni veterinarji UVHVVR. </w:t>
      </w:r>
    </w:p>
    <w:p w:rsidR="00CE792C" w:rsidRPr="003579DC" w:rsidRDefault="00CE792C" w:rsidP="00D45198">
      <w:pPr>
        <w:jc w:val="both"/>
        <w:rPr>
          <w:rFonts w:cs="Arial"/>
          <w:lang w:val="de-DE"/>
        </w:rPr>
      </w:pPr>
      <w:r w:rsidRPr="003579DC">
        <w:rPr>
          <w:rFonts w:cs="Arial"/>
          <w:lang w:val="de-DE"/>
        </w:rPr>
        <w:t xml:space="preserve">Spremljanje drugih povzročiteljev zoonoz </w:t>
      </w:r>
      <w:r w:rsidRPr="003579DC">
        <w:rPr>
          <w:rFonts w:cs="Arial"/>
          <w:bCs/>
          <w:lang w:val="de-DE"/>
        </w:rPr>
        <w:t xml:space="preserve">iz točke A, Priloge I, Direktive 2003/99/EC, ki jih je treba vključiti v spremljanje </w:t>
      </w:r>
      <w:r w:rsidRPr="003579DC">
        <w:rPr>
          <w:rFonts w:cs="Arial"/>
          <w:lang w:val="de-DE"/>
        </w:rPr>
        <w:t xml:space="preserve">(povzročitelji trihineloze, povzročitelja ehinokokoze, VTEC, salmonela in kampilobaker), poteka na podlagi obveznega navodila, ki ga pripravi glavni urad UVHVVR. </w:t>
      </w:r>
    </w:p>
    <w:p w:rsidR="00CE792C" w:rsidRPr="003579DC" w:rsidRDefault="00CE792C" w:rsidP="00D45198">
      <w:pPr>
        <w:jc w:val="both"/>
        <w:rPr>
          <w:rFonts w:cs="Arial"/>
          <w:lang w:val="de-DE"/>
        </w:rPr>
      </w:pPr>
      <w:r w:rsidRPr="003579DC">
        <w:rPr>
          <w:rFonts w:cs="Arial"/>
          <w:lang w:val="de-DE"/>
        </w:rPr>
        <w:t xml:space="preserve">UVHVVR izvaja tudi </w:t>
      </w:r>
      <w:r w:rsidRPr="003579DC">
        <w:rPr>
          <w:rFonts w:cs="Arial"/>
          <w:b/>
          <w:lang w:val="de-DE"/>
        </w:rPr>
        <w:t>koordinirane programe (temeljne študije)</w:t>
      </w:r>
      <w:r w:rsidRPr="003579DC">
        <w:rPr>
          <w:rFonts w:cs="Arial"/>
          <w:lang w:val="de-DE"/>
        </w:rPr>
        <w:t xml:space="preserve"> s področja spremljanja povzročiteljev zoonoz, ki jih predpiše Evropska unija. </w:t>
      </w:r>
    </w:p>
    <w:p w:rsidR="00CE792C" w:rsidRPr="003579DC" w:rsidRDefault="00CE792C" w:rsidP="00D45198">
      <w:pPr>
        <w:jc w:val="both"/>
        <w:rPr>
          <w:rFonts w:cs="Arial"/>
          <w:lang w:val="de-DE"/>
        </w:rPr>
      </w:pPr>
      <w:r w:rsidRPr="003579DC">
        <w:rPr>
          <w:rFonts w:cs="Arial"/>
          <w:lang w:val="de-DE"/>
        </w:rPr>
        <w:t>Za zbiranje podatkov o spremljanju zoonoz in poročanje je odgovoren Glavni urad UVHVVR.</w:t>
      </w:r>
    </w:p>
    <w:p w:rsidR="00CE792C" w:rsidRPr="003579DC" w:rsidRDefault="00CE792C" w:rsidP="00D45198">
      <w:pPr>
        <w:jc w:val="both"/>
        <w:rPr>
          <w:rFonts w:cs="Arial"/>
          <w:lang w:val="de-DE"/>
        </w:rPr>
      </w:pPr>
    </w:p>
    <w:p w:rsidR="00CE792C" w:rsidRPr="003579DC" w:rsidRDefault="00CE792C" w:rsidP="00D45198">
      <w:pPr>
        <w:jc w:val="both"/>
        <w:rPr>
          <w:rFonts w:cs="Arial"/>
          <w:lang w:val="de-DE"/>
        </w:rPr>
      </w:pPr>
      <w:r w:rsidRPr="003579DC">
        <w:rPr>
          <w:rFonts w:cs="Arial"/>
          <w:lang w:val="de-DE"/>
        </w:rPr>
        <w:t>Pomemben dejavnik pri zatiranju in izkoreninjenju bolezni je tudi odstranjevanje ter uničevanje živalskih trupel in živalskih stranskih proizvodov. V Sloveniji imamo trenutno odobren le en predelovalni obrat kategorije 1 in 2 (kafilerija), v katerem se lahko neškodljivo odstranjujejo živalska trupla ter drugi živalski stranski proizvodi.</w:t>
      </w:r>
    </w:p>
    <w:p w:rsidR="00CE792C" w:rsidRPr="003579DC" w:rsidRDefault="00CE792C" w:rsidP="00D45198">
      <w:pPr>
        <w:jc w:val="both"/>
        <w:rPr>
          <w:rFonts w:cs="Arial"/>
          <w:lang w:val="de-DE"/>
        </w:rPr>
      </w:pPr>
    </w:p>
    <w:p w:rsidR="00CE792C" w:rsidRPr="003579DC" w:rsidRDefault="00CE792C" w:rsidP="00D45198">
      <w:pPr>
        <w:jc w:val="both"/>
        <w:rPr>
          <w:rFonts w:cs="Arial"/>
          <w:lang w:val="de-DE"/>
        </w:rPr>
      </w:pPr>
      <w:r w:rsidRPr="003579DC">
        <w:rPr>
          <w:rFonts w:cs="Arial"/>
          <w:lang w:val="de-DE"/>
        </w:rPr>
        <w:t xml:space="preserve">Preko Vzhodno štajerske regije  poteka mednarodna trgovina z živalmi, živili in izdelki živalskega izvora, kar pomeni stalno nevarnost namernega oziroma nenamernega vnosa bolezni živali. Nevarnost za vnos bolezni, zaradi svoje geostrateške lokacije, predstavljajo tudi migracije ljudi skozi državo. Posebno nevarne bolezni se pojavljajo in širijo tudi v Evropi (slinavka in parkljevka leta 2001, aviarna influenca 2006 in 2007 idr.). </w:t>
      </w:r>
    </w:p>
    <w:p w:rsidR="00CE792C" w:rsidRPr="003579DC" w:rsidRDefault="00CE792C" w:rsidP="00D45198">
      <w:pPr>
        <w:jc w:val="both"/>
        <w:rPr>
          <w:b/>
          <w:snapToGrid w:val="0"/>
          <w:lang w:val="de-DE"/>
        </w:rPr>
      </w:pPr>
    </w:p>
    <w:p w:rsidR="00CE792C" w:rsidRPr="003579DC" w:rsidRDefault="00CE792C" w:rsidP="00D45198">
      <w:pPr>
        <w:jc w:val="both"/>
        <w:rPr>
          <w:snapToGrid w:val="0"/>
          <w:lang w:val="de-DE"/>
        </w:rPr>
      </w:pPr>
      <w:r w:rsidRPr="003579DC">
        <w:rPr>
          <w:color w:val="000000"/>
          <w:lang w:val="de-DE"/>
        </w:rPr>
        <w:t xml:space="preserve">Po podatkih UVHVVR sta na področju Izpostave URSZR Maribor 2 gospodarstvi , ki sodita v 3 razred ogroženosti in se nahajata v občinah Lenart in Sveta Trojica v Slovenskih goricah. </w:t>
      </w:r>
    </w:p>
    <w:p w:rsidR="00CE792C" w:rsidRPr="003579DC" w:rsidRDefault="00CE792C" w:rsidP="00D45198">
      <w:pPr>
        <w:jc w:val="both"/>
        <w:rPr>
          <w:snapToGrid w:val="0"/>
          <w:lang w:val="de-DE"/>
        </w:rPr>
      </w:pPr>
    </w:p>
    <w:p w:rsidR="00CE792C" w:rsidRPr="003579DC" w:rsidRDefault="00CE792C" w:rsidP="00D45198">
      <w:pPr>
        <w:jc w:val="both"/>
        <w:rPr>
          <w:snapToGrid w:val="0"/>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B35D70" w:rsidTr="00B35D70">
        <w:tc>
          <w:tcPr>
            <w:tcW w:w="9303" w:type="dxa"/>
            <w:shd w:val="clear" w:color="auto" w:fill="auto"/>
          </w:tcPr>
          <w:p w:rsidR="00CE792C" w:rsidRPr="00B35D70" w:rsidRDefault="00CE792C" w:rsidP="00B35D70">
            <w:pPr>
              <w:jc w:val="both"/>
              <w:rPr>
                <w:b/>
                <w:snapToGrid w:val="0"/>
                <w:lang w:val="de-DE"/>
              </w:rPr>
            </w:pPr>
            <w:r w:rsidRPr="00B35D70">
              <w:rPr>
                <w:b/>
                <w:snapToGrid w:val="0"/>
                <w:lang w:val="de-DE"/>
              </w:rPr>
              <w:t xml:space="preserve">P- 800    Pregled večjih živinorejskih gospodarstev (govedo, prašiči, drobnica in perutnina) v </w:t>
            </w:r>
          </w:p>
          <w:p w:rsidR="00CE792C" w:rsidRPr="00B35D70" w:rsidRDefault="00CE792C" w:rsidP="00B35D70">
            <w:pPr>
              <w:jc w:val="both"/>
              <w:rPr>
                <w:b/>
                <w:snapToGrid w:val="0"/>
                <w:lang w:val="de-DE"/>
              </w:rPr>
            </w:pPr>
            <w:r w:rsidRPr="00B35D70">
              <w:rPr>
                <w:b/>
                <w:snapToGrid w:val="0"/>
                <w:lang w:val="de-DE"/>
              </w:rPr>
              <w:t xml:space="preserve">              Vzhodno štajerski regiji</w:t>
            </w:r>
          </w:p>
          <w:p w:rsidR="00CE792C" w:rsidRPr="00B35D70" w:rsidRDefault="00CE792C" w:rsidP="00B35D70">
            <w:pPr>
              <w:jc w:val="both"/>
              <w:rPr>
                <w:b/>
                <w:snapToGrid w:val="0"/>
                <w:lang w:val="de-DE"/>
              </w:rPr>
            </w:pPr>
            <w:r w:rsidRPr="00B35D70">
              <w:rPr>
                <w:b/>
                <w:snapToGrid w:val="0"/>
                <w:lang w:val="de-DE"/>
              </w:rPr>
              <w:t>P- 801    Pregled števila domačih živali v Vzhodno štajerski regiji</w:t>
            </w:r>
          </w:p>
          <w:p w:rsidR="00CE792C" w:rsidRPr="00B35D70" w:rsidRDefault="00CE792C" w:rsidP="00B35D70">
            <w:pPr>
              <w:jc w:val="both"/>
              <w:rPr>
                <w:b/>
                <w:snapToGrid w:val="0"/>
                <w:lang w:val="de-DE"/>
              </w:rPr>
            </w:pPr>
            <w:r w:rsidRPr="00B35D70">
              <w:rPr>
                <w:b/>
                <w:snapToGrid w:val="0"/>
                <w:lang w:val="de-DE"/>
              </w:rPr>
              <w:t>P- 802    Podatki o številu živali v občinah Vzhodno štajerske regije</w:t>
            </w:r>
          </w:p>
        </w:tc>
      </w:tr>
    </w:tbl>
    <w:p w:rsidR="00CE792C" w:rsidRPr="003579DC" w:rsidRDefault="00CE792C" w:rsidP="00D45198">
      <w:pPr>
        <w:jc w:val="both"/>
        <w:rPr>
          <w:snapToGrid w:val="0"/>
          <w:lang w:val="de-DE"/>
        </w:rPr>
      </w:pPr>
    </w:p>
    <w:p w:rsidR="00CE792C" w:rsidRDefault="00CE792C" w:rsidP="00D45198">
      <w:pPr>
        <w:pStyle w:val="Naslov12"/>
      </w:pPr>
      <w:bookmarkStart w:id="24" w:name="_Toc69013778"/>
    </w:p>
    <w:p w:rsidR="00CE792C" w:rsidRPr="002D7B6F" w:rsidRDefault="00CE792C" w:rsidP="00D45198">
      <w:pPr>
        <w:pStyle w:val="Naslov12"/>
      </w:pPr>
      <w:bookmarkStart w:id="25" w:name="_Toc366058067"/>
      <w:bookmarkStart w:id="26" w:name="_Toc184129667"/>
      <w:r w:rsidRPr="002D7B6F">
        <w:t>1.4 Možne posledice pojava posebno nevarnih bolezni žival</w:t>
      </w:r>
      <w:bookmarkEnd w:id="24"/>
      <w:r w:rsidRPr="002D7B6F">
        <w:t>i</w:t>
      </w:r>
      <w:bookmarkEnd w:id="25"/>
      <w:bookmarkEnd w:id="26"/>
    </w:p>
    <w:p w:rsidR="00CE792C" w:rsidRPr="00547F32" w:rsidRDefault="00CE792C" w:rsidP="00D45198">
      <w:pPr>
        <w:jc w:val="both"/>
        <w:rPr>
          <w:rFonts w:cs="Arial"/>
          <w:snapToGrid w:val="0"/>
          <w:lang w:val="it-IT"/>
        </w:rPr>
      </w:pPr>
    </w:p>
    <w:p w:rsidR="00CE792C" w:rsidRPr="006A628D" w:rsidRDefault="00CE792C" w:rsidP="00D45198">
      <w:pPr>
        <w:jc w:val="both"/>
        <w:rPr>
          <w:rFonts w:cs="Arial"/>
        </w:rPr>
      </w:pPr>
      <w:r w:rsidRPr="00547F32">
        <w:rPr>
          <w:rFonts w:cs="Arial"/>
          <w:lang w:val="it-IT"/>
        </w:rPr>
        <w:t xml:space="preserve">Obolenje večjega števila živali povzroči veliko škodo na različnih področjih. </w:t>
      </w:r>
      <w:r w:rsidRPr="006A628D">
        <w:rPr>
          <w:rFonts w:cs="Arial"/>
        </w:rPr>
        <w:t>Na primer:</w:t>
      </w:r>
    </w:p>
    <w:p w:rsidR="00CE792C" w:rsidRPr="006A628D" w:rsidRDefault="00CE792C" w:rsidP="00D45198">
      <w:pPr>
        <w:numPr>
          <w:ilvl w:val="0"/>
          <w:numId w:val="40"/>
        </w:numPr>
        <w:spacing w:line="240" w:lineRule="auto"/>
        <w:jc w:val="both"/>
        <w:rPr>
          <w:rFonts w:cs="Arial"/>
        </w:rPr>
      </w:pPr>
      <w:r w:rsidRPr="006A628D">
        <w:rPr>
          <w:rFonts w:cs="Arial"/>
        </w:rPr>
        <w:t>v živinoreji in živilski industriji: neposredna škoda zaradi poginov, zakola ali usmrtitev živali zaradi ukrepov zatiranja ter izkoreninjanja bolezni in zmanjšanja proizvodnje živinorejskih ter živilskih obratov;</w:t>
      </w:r>
    </w:p>
    <w:p w:rsidR="00CE792C" w:rsidRPr="00547F32" w:rsidRDefault="00CE792C" w:rsidP="00D45198">
      <w:pPr>
        <w:numPr>
          <w:ilvl w:val="0"/>
          <w:numId w:val="41"/>
        </w:numPr>
        <w:spacing w:line="240" w:lineRule="auto"/>
        <w:jc w:val="both"/>
        <w:rPr>
          <w:rFonts w:cs="Arial"/>
          <w:lang w:val="it-IT"/>
        </w:rPr>
      </w:pPr>
      <w:r w:rsidRPr="00547F32">
        <w:rPr>
          <w:rFonts w:cs="Arial"/>
          <w:lang w:val="it-IT"/>
        </w:rPr>
        <w:t>v preskrbi z zdravstveno neoporečnimi živili: prepoved prometa, trgovanja in izvoza živali ter živil;</w:t>
      </w:r>
    </w:p>
    <w:p w:rsidR="00CE792C" w:rsidRPr="00547F32" w:rsidRDefault="00CE792C" w:rsidP="00D45198">
      <w:pPr>
        <w:numPr>
          <w:ilvl w:val="0"/>
          <w:numId w:val="42"/>
        </w:numPr>
        <w:spacing w:line="240" w:lineRule="auto"/>
        <w:jc w:val="both"/>
        <w:rPr>
          <w:rFonts w:cs="Arial"/>
          <w:lang w:val="it-IT"/>
        </w:rPr>
      </w:pPr>
      <w:r w:rsidRPr="00547F32">
        <w:rPr>
          <w:rFonts w:cs="Arial"/>
          <w:lang w:val="it-IT"/>
        </w:rPr>
        <w:t>na področju zdravja ljudi: širjenje zoonoz pri ljudeh; nevarnost za zdravje ljudi v zvezi z onesnaževanjem okolja;</w:t>
      </w:r>
    </w:p>
    <w:p w:rsidR="00CE792C" w:rsidRPr="00547F32" w:rsidRDefault="00CE792C" w:rsidP="00D45198">
      <w:pPr>
        <w:numPr>
          <w:ilvl w:val="0"/>
          <w:numId w:val="42"/>
        </w:numPr>
        <w:spacing w:line="240" w:lineRule="auto"/>
        <w:jc w:val="both"/>
        <w:rPr>
          <w:rFonts w:cs="Arial"/>
          <w:snapToGrid w:val="0"/>
          <w:lang w:val="it-IT"/>
        </w:rPr>
      </w:pPr>
      <w:r w:rsidRPr="00547F32">
        <w:rPr>
          <w:rFonts w:cs="Arial"/>
          <w:lang w:val="it-IT"/>
        </w:rPr>
        <w:t>na ekonomskem področju: povečani stroški za ugotavljanje, zatiranje in izkoreninjenje teh bolezni</w:t>
      </w:r>
    </w:p>
    <w:p w:rsidR="00CE792C" w:rsidRDefault="00CE792C" w:rsidP="00D45198">
      <w:pPr>
        <w:pStyle w:val="Navaden-ocenaogroenosti"/>
      </w:pPr>
      <w:bookmarkStart w:id="27" w:name="_Toc343771349"/>
    </w:p>
    <w:p w:rsidR="00CE792C" w:rsidRPr="002D7B6F" w:rsidRDefault="00CE792C" w:rsidP="00D45198">
      <w:pPr>
        <w:pStyle w:val="Naslov12"/>
      </w:pPr>
      <w:bookmarkStart w:id="28" w:name="_Toc184129668"/>
      <w:r w:rsidRPr="002D7B6F">
        <w:t>1.5 Verjetnost nastanka verižne nesreče</w:t>
      </w:r>
      <w:bookmarkEnd w:id="27"/>
      <w:bookmarkEnd w:id="28"/>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r w:rsidRPr="003579DC">
        <w:rPr>
          <w:rFonts w:cs="Arial"/>
          <w:color w:val="000000"/>
          <w:lang w:val="sl-SI"/>
        </w:rPr>
        <w:t>Ob</w:t>
      </w:r>
      <w:r w:rsidRPr="003579DC">
        <w:rPr>
          <w:rFonts w:cs="Arial"/>
          <w:lang w:val="sl-SI"/>
        </w:rPr>
        <w:t xml:space="preserve"> izrednem odstranjevanju trupel živali (sežig, zakop) ob pojavu posebno nevarnih bolezni živali se morajo upoštevati določbe 19. člena Uredbe (ES) št. 1069/2009 o določitvi zdravstvenih pravil za živalske stranske proizvode in pridobljene proizvode, ki niso namenjeni prehrani ljudi, ter razveljavitev Uredbe (ES) št. 1774/2002 v povezavi s 27. členom Zakona o veterinarskih merilih skladnosti, zato je verjetnost nastanka verižne nesreče zelo majhna.</w:t>
      </w:r>
    </w:p>
    <w:p w:rsidR="00CE792C" w:rsidRDefault="00CE792C" w:rsidP="00D45198">
      <w:pPr>
        <w:pStyle w:val="Naslov12"/>
      </w:pPr>
    </w:p>
    <w:p w:rsidR="00CE792C" w:rsidRPr="002D7B6F" w:rsidRDefault="00CE792C" w:rsidP="00D45198">
      <w:pPr>
        <w:pStyle w:val="Naslov12"/>
      </w:pPr>
      <w:bookmarkStart w:id="29" w:name="_Toc366058068"/>
      <w:bookmarkStart w:id="30" w:name="_Toc184129669"/>
      <w:r w:rsidRPr="002D7B6F">
        <w:t>1.6 Sklepne ugotovitve</w:t>
      </w:r>
      <w:bookmarkEnd w:id="29"/>
      <w:bookmarkEnd w:id="30"/>
    </w:p>
    <w:p w:rsidR="00CE792C" w:rsidRPr="003579DC" w:rsidRDefault="00CE792C" w:rsidP="00D45198">
      <w:pPr>
        <w:jc w:val="both"/>
        <w:rPr>
          <w:rFonts w:cs="Arial"/>
          <w:snapToGrid w:val="0"/>
          <w:lang w:val="sl-SI"/>
        </w:rPr>
      </w:pPr>
    </w:p>
    <w:p w:rsidR="00CE792C" w:rsidRPr="003579DC" w:rsidRDefault="00CE792C" w:rsidP="00D45198">
      <w:pPr>
        <w:jc w:val="both"/>
        <w:rPr>
          <w:rFonts w:cs="Arial"/>
          <w:lang w:val="sl-SI"/>
        </w:rPr>
      </w:pPr>
      <w:r w:rsidRPr="003579DC">
        <w:rPr>
          <w:rFonts w:cs="Arial"/>
          <w:lang w:val="sl-SI"/>
        </w:rPr>
        <w:t>Zdravstveno varstvo živali v regiji je skrb vseh državljanov. Ta skrb ni povezana samo z javnim zdravjem in varnostjo živil, temveč tudi z ekonomskimi stroški, ki jih lahko povzročijo izbruhi bolezni živali.</w:t>
      </w:r>
    </w:p>
    <w:p w:rsidR="00CE792C" w:rsidRPr="003579DC" w:rsidRDefault="00CE792C" w:rsidP="00D45198">
      <w:pPr>
        <w:jc w:val="both"/>
        <w:rPr>
          <w:rFonts w:cs="Arial"/>
          <w:lang w:val="sl-SI"/>
        </w:rPr>
      </w:pPr>
      <w:r w:rsidRPr="003579DC">
        <w:rPr>
          <w:rFonts w:cs="Arial"/>
          <w:lang w:val="sl-SI"/>
        </w:rPr>
        <w:t>Podatki o pojavih bolezni živali se mesečno zbirajo na UVHVVR, na podlagi katerih se pripravi mesečno poročilo, ki je dostopno na njeni spletni strani. Poleg tega se podatki o pojavih bolezni vnašajo tudi v informacijski sistem za spremljanje bolezni živali v svetu (WAHIS), ki deluje pri Mednarodni organizaciji za zdravje živali (OIE). Glede na zbrane podatke je zdravstveno stanje pri domačih živalih ugodno.</w:t>
      </w: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r w:rsidRPr="003579DC">
        <w:rPr>
          <w:rFonts w:cs="Arial"/>
          <w:lang w:val="sl-SI"/>
        </w:rPr>
        <w:t>Toda velika gospodarska škoda, ki lahko nastane zaradi pojava posebno nevarnih bolezni živali, zahteva od veterinarske službe, da nameni vso svojo pozornost ugotavljanju in preprečevanju bolezni, kar obsega spremljanje bolezni živali doma in v tujini ter preprečevanje vnosa oziroma širjenja teh bolezni.</w:t>
      </w: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r w:rsidRPr="003579DC">
        <w:rPr>
          <w:rFonts w:cs="Arial"/>
          <w:lang w:val="sl-SI"/>
        </w:rPr>
        <w:t>Za učinkovito izvajanje nalog so v državi zagotovljeni:</w:t>
      </w:r>
    </w:p>
    <w:p w:rsidR="00CE792C" w:rsidRPr="00547F32" w:rsidRDefault="00CE792C" w:rsidP="00D45198">
      <w:pPr>
        <w:numPr>
          <w:ilvl w:val="0"/>
          <w:numId w:val="43"/>
        </w:numPr>
        <w:spacing w:line="240" w:lineRule="auto"/>
        <w:jc w:val="both"/>
        <w:rPr>
          <w:rFonts w:cs="Arial"/>
          <w:lang w:val="it-IT"/>
        </w:rPr>
      </w:pPr>
      <w:r w:rsidRPr="00547F32">
        <w:rPr>
          <w:rFonts w:cs="Arial"/>
          <w:lang w:val="it-IT"/>
        </w:rPr>
        <w:t>dobro organizirana, usposobljena in opremljena veterinarska služba;</w:t>
      </w:r>
    </w:p>
    <w:p w:rsidR="00CE792C" w:rsidRPr="00547F32" w:rsidRDefault="00CE792C" w:rsidP="00D45198">
      <w:pPr>
        <w:numPr>
          <w:ilvl w:val="0"/>
          <w:numId w:val="44"/>
        </w:numPr>
        <w:spacing w:line="240" w:lineRule="auto"/>
        <w:jc w:val="both"/>
        <w:rPr>
          <w:rFonts w:cs="Arial"/>
          <w:lang w:val="it-IT"/>
        </w:rPr>
      </w:pPr>
      <w:r w:rsidRPr="00547F32">
        <w:rPr>
          <w:rFonts w:cs="Arial"/>
          <w:lang w:val="it-IT"/>
        </w:rPr>
        <w:t>učinkovito sodelovanje veterinarske službe z drugimi organi in strokovnimi službami;</w:t>
      </w:r>
    </w:p>
    <w:p w:rsidR="00CE792C" w:rsidRPr="006A628D" w:rsidRDefault="00CE792C" w:rsidP="00D45198">
      <w:pPr>
        <w:numPr>
          <w:ilvl w:val="0"/>
          <w:numId w:val="45"/>
        </w:numPr>
        <w:spacing w:line="240" w:lineRule="auto"/>
        <w:jc w:val="both"/>
        <w:rPr>
          <w:rFonts w:cs="Arial"/>
        </w:rPr>
      </w:pPr>
      <w:r w:rsidRPr="006A628D">
        <w:rPr>
          <w:rFonts w:cs="Arial"/>
        </w:rPr>
        <w:t>učinkovita preventiva v veterinarstvu;</w:t>
      </w:r>
    </w:p>
    <w:p w:rsidR="00CE792C" w:rsidRPr="006A628D" w:rsidRDefault="00CE792C" w:rsidP="00D45198">
      <w:pPr>
        <w:numPr>
          <w:ilvl w:val="0"/>
          <w:numId w:val="46"/>
        </w:numPr>
        <w:spacing w:line="240" w:lineRule="auto"/>
        <w:jc w:val="both"/>
        <w:rPr>
          <w:rFonts w:cs="Arial"/>
        </w:rPr>
      </w:pPr>
      <w:r w:rsidRPr="006A628D">
        <w:rPr>
          <w:rFonts w:cs="Arial"/>
        </w:rPr>
        <w:t>usposabljanje imetnikov živali.</w:t>
      </w:r>
    </w:p>
    <w:p w:rsidR="00CE792C" w:rsidRPr="006A628D" w:rsidRDefault="00CE792C" w:rsidP="00D45198">
      <w:pPr>
        <w:jc w:val="both"/>
        <w:rPr>
          <w:rFonts w:cs="Arial"/>
        </w:rPr>
      </w:pPr>
    </w:p>
    <w:p w:rsidR="00CE792C" w:rsidRPr="00D45198" w:rsidRDefault="00CE792C" w:rsidP="00D45198">
      <w:pPr>
        <w:jc w:val="both"/>
        <w:rPr>
          <w:rFonts w:cs="Arial"/>
        </w:rPr>
      </w:pPr>
      <w:r w:rsidRPr="006A628D">
        <w:rPr>
          <w:rFonts w:cs="Arial"/>
        </w:rPr>
        <w:t>Ob pojavu in širjenju posebno nevarnih bolezni živali bo lahko UVHVVR za opravljanje določenih nalog poleg svojih služb potrebovala tudi pomoč sil in sredstev za ZRP ter drugih javnih služb v obliki človeških virov, opreme, mehaniza</w:t>
      </w:r>
      <w:r w:rsidR="00D45198">
        <w:rPr>
          <w:rFonts w:cs="Arial"/>
        </w:rPr>
        <w:t>cije, prostorov in komunikacij.</w:t>
      </w:r>
    </w:p>
    <w:p w:rsidR="00D45198" w:rsidRDefault="00D45198" w:rsidP="00D45198">
      <w:pPr>
        <w:pStyle w:val="Heading1"/>
        <w:jc w:val="both"/>
        <w:rPr>
          <w:szCs w:val="24"/>
        </w:rPr>
      </w:pPr>
      <w:bookmarkStart w:id="31" w:name="_Toc69013780"/>
      <w:bookmarkStart w:id="32" w:name="_Toc366058069"/>
    </w:p>
    <w:p w:rsidR="00D45198" w:rsidRDefault="00D45198" w:rsidP="00D45198">
      <w:pPr>
        <w:pStyle w:val="Heading1"/>
        <w:jc w:val="both"/>
        <w:rPr>
          <w:szCs w:val="24"/>
        </w:rPr>
      </w:pPr>
    </w:p>
    <w:p w:rsidR="00D45198" w:rsidRDefault="00D45198" w:rsidP="00D45198">
      <w:pPr>
        <w:pStyle w:val="Heading1"/>
        <w:jc w:val="both"/>
        <w:rPr>
          <w:szCs w:val="24"/>
        </w:rPr>
      </w:pPr>
    </w:p>
    <w:p w:rsidR="00D45198" w:rsidRDefault="00D45198" w:rsidP="00D45198">
      <w:pPr>
        <w:pStyle w:val="Heading1"/>
        <w:jc w:val="both"/>
        <w:rPr>
          <w:szCs w:val="24"/>
        </w:rPr>
      </w:pPr>
    </w:p>
    <w:p w:rsidR="00D45198" w:rsidRDefault="00D45198" w:rsidP="00D45198">
      <w:pPr>
        <w:pStyle w:val="Heading1"/>
        <w:jc w:val="both"/>
        <w:rPr>
          <w:szCs w:val="24"/>
        </w:rPr>
      </w:pPr>
    </w:p>
    <w:p w:rsidR="00D45198" w:rsidRDefault="00D45198" w:rsidP="00D45198">
      <w:pPr>
        <w:pStyle w:val="Heading1"/>
        <w:jc w:val="both"/>
        <w:rPr>
          <w:szCs w:val="24"/>
        </w:rPr>
      </w:pPr>
    </w:p>
    <w:p w:rsidR="00100BB2" w:rsidRDefault="00100BB2" w:rsidP="00100BB2">
      <w:pPr>
        <w:rPr>
          <w:lang w:val="sl-SI" w:eastAsia="sl-SI"/>
        </w:rPr>
      </w:pPr>
    </w:p>
    <w:p w:rsidR="00100BB2" w:rsidRDefault="00100BB2" w:rsidP="00100BB2">
      <w:pPr>
        <w:rPr>
          <w:lang w:val="sl-SI" w:eastAsia="sl-SI"/>
        </w:rPr>
      </w:pPr>
    </w:p>
    <w:p w:rsidR="00100BB2" w:rsidRDefault="00100BB2" w:rsidP="00100BB2">
      <w:pPr>
        <w:rPr>
          <w:lang w:val="sl-SI" w:eastAsia="sl-SI"/>
        </w:rPr>
      </w:pPr>
    </w:p>
    <w:p w:rsidR="00100BB2" w:rsidRPr="00100BB2" w:rsidRDefault="00100BB2" w:rsidP="00100BB2">
      <w:pPr>
        <w:rPr>
          <w:lang w:val="sl-SI" w:eastAsia="sl-SI"/>
        </w:rPr>
      </w:pPr>
    </w:p>
    <w:p w:rsidR="00D45198" w:rsidRDefault="00D45198" w:rsidP="00D45198">
      <w:pPr>
        <w:pStyle w:val="Heading1"/>
        <w:jc w:val="both"/>
        <w:rPr>
          <w:szCs w:val="24"/>
        </w:rPr>
      </w:pPr>
    </w:p>
    <w:p w:rsidR="00D45198" w:rsidRDefault="00D45198" w:rsidP="00D45198">
      <w:pPr>
        <w:pStyle w:val="Heading1"/>
        <w:jc w:val="both"/>
        <w:rPr>
          <w:szCs w:val="24"/>
        </w:rPr>
      </w:pPr>
    </w:p>
    <w:p w:rsidR="00D45198" w:rsidRPr="00D45198" w:rsidRDefault="00D45198" w:rsidP="00D45198">
      <w:pPr>
        <w:rPr>
          <w:lang w:val="sl-SI" w:eastAsia="sl-SI"/>
        </w:rPr>
      </w:pPr>
    </w:p>
    <w:p w:rsidR="00CE792C" w:rsidRPr="0026623C" w:rsidRDefault="00CE792C" w:rsidP="00D45198">
      <w:pPr>
        <w:pStyle w:val="Heading1"/>
        <w:jc w:val="both"/>
        <w:rPr>
          <w:szCs w:val="24"/>
        </w:rPr>
      </w:pPr>
      <w:bookmarkStart w:id="33" w:name="_Toc184129670"/>
      <w:r w:rsidRPr="0026623C">
        <w:rPr>
          <w:szCs w:val="24"/>
        </w:rPr>
        <w:t>2  OBSEG NAČRTOVANJA</w:t>
      </w:r>
      <w:bookmarkEnd w:id="31"/>
      <w:bookmarkEnd w:id="32"/>
      <w:bookmarkEnd w:id="33"/>
    </w:p>
    <w:p w:rsidR="00CE792C" w:rsidRPr="00547F32" w:rsidRDefault="00CE792C" w:rsidP="00D45198">
      <w:pPr>
        <w:jc w:val="both"/>
        <w:rPr>
          <w:rFonts w:cs="Arial"/>
          <w:snapToGrid w:val="0"/>
          <w:lang w:val="sl-SI"/>
        </w:rPr>
      </w:pPr>
    </w:p>
    <w:p w:rsidR="00CE792C" w:rsidRPr="009952E4" w:rsidRDefault="00CE792C" w:rsidP="00D45198">
      <w:pPr>
        <w:pStyle w:val="Naslov12"/>
      </w:pPr>
      <w:bookmarkStart w:id="34" w:name="_Toc69013781"/>
      <w:bookmarkStart w:id="35" w:name="_Toc366058070"/>
      <w:bookmarkStart w:id="36" w:name="_Toc184129671"/>
      <w:r w:rsidRPr="009952E4">
        <w:t>2.1 Temeljne ravni načrtovanja</w:t>
      </w:r>
      <w:bookmarkEnd w:id="34"/>
      <w:bookmarkEnd w:id="35"/>
      <w:bookmarkEnd w:id="36"/>
    </w:p>
    <w:p w:rsidR="00CE792C" w:rsidRPr="00547F32" w:rsidRDefault="00CE792C" w:rsidP="00D45198">
      <w:pPr>
        <w:pStyle w:val="Header"/>
        <w:jc w:val="both"/>
        <w:rPr>
          <w:rFonts w:cs="Arial"/>
          <w:snapToGrid w:val="0"/>
          <w:lang w:val="sl-SI"/>
        </w:rPr>
      </w:pPr>
    </w:p>
    <w:p w:rsidR="00CE792C" w:rsidRPr="00547F32" w:rsidRDefault="00CE792C" w:rsidP="00D45198">
      <w:pPr>
        <w:jc w:val="both"/>
        <w:rPr>
          <w:rFonts w:cs="Arial"/>
          <w:lang w:val="sl-SI"/>
        </w:rPr>
      </w:pPr>
      <w:r w:rsidRPr="00547F32">
        <w:rPr>
          <w:rFonts w:cs="Arial"/>
          <w:lang w:val="sl-SI"/>
        </w:rPr>
        <w:t>Načrt oziroma</w:t>
      </w:r>
      <w:r w:rsidRPr="00547F32">
        <w:rPr>
          <w:rFonts w:cs="Arial"/>
          <w:color w:val="FF0000"/>
          <w:lang w:val="sl-SI"/>
        </w:rPr>
        <w:t xml:space="preserve"> </w:t>
      </w:r>
      <w:r w:rsidRPr="00547F32">
        <w:rPr>
          <w:rFonts w:cs="Arial"/>
          <w:lang w:val="sl-SI"/>
        </w:rPr>
        <w:t>dele načrta zaščite in reševanja ob pojavu posebno nevarnih bolezni živali izdelajo nosilci načrtovanja:</w:t>
      </w:r>
    </w:p>
    <w:p w:rsidR="00CE792C" w:rsidRPr="008A0EDE" w:rsidRDefault="00CE792C" w:rsidP="00D45198">
      <w:pPr>
        <w:numPr>
          <w:ilvl w:val="0"/>
          <w:numId w:val="48"/>
        </w:numPr>
        <w:spacing w:line="240" w:lineRule="auto"/>
        <w:jc w:val="both"/>
        <w:rPr>
          <w:rFonts w:cs="Arial"/>
        </w:rPr>
      </w:pPr>
      <w:r w:rsidRPr="008A0EDE">
        <w:rPr>
          <w:rFonts w:cs="Arial"/>
        </w:rPr>
        <w:t>regija: Izpostava URSZR Maribor</w:t>
      </w:r>
    </w:p>
    <w:p w:rsidR="00C52E52" w:rsidRDefault="00C52E52" w:rsidP="00D45198">
      <w:pPr>
        <w:numPr>
          <w:ilvl w:val="0"/>
          <w:numId w:val="48"/>
        </w:numPr>
        <w:spacing w:line="240" w:lineRule="auto"/>
        <w:jc w:val="both"/>
        <w:rPr>
          <w:rFonts w:cs="Arial"/>
        </w:rPr>
      </w:pPr>
      <w:r>
        <w:rPr>
          <w:rFonts w:cs="Arial"/>
        </w:rPr>
        <w:t xml:space="preserve">14 občin  </w:t>
      </w:r>
    </w:p>
    <w:p w:rsidR="00CE792C" w:rsidRPr="008A0EDE" w:rsidRDefault="00CE792C" w:rsidP="00D45198">
      <w:pPr>
        <w:numPr>
          <w:ilvl w:val="0"/>
          <w:numId w:val="48"/>
        </w:numPr>
        <w:spacing w:line="240" w:lineRule="auto"/>
        <w:jc w:val="both"/>
        <w:rPr>
          <w:rFonts w:cs="Arial"/>
        </w:rPr>
      </w:pPr>
      <w:r w:rsidRPr="008A0EDE">
        <w:rPr>
          <w:rFonts w:cs="Arial"/>
        </w:rPr>
        <w:t>organizacije: 2 gospodarstvi</w:t>
      </w:r>
    </w:p>
    <w:p w:rsidR="00CE792C" w:rsidRPr="008A0EDE" w:rsidRDefault="00CE792C" w:rsidP="00D45198">
      <w:pPr>
        <w:pStyle w:val="BodyText2"/>
        <w:rPr>
          <w:rFonts w:ascii="Arial" w:hAnsi="Arial" w:cs="Arial"/>
          <w:color w:val="auto"/>
          <w:sz w:val="20"/>
        </w:rPr>
      </w:pPr>
    </w:p>
    <w:p w:rsidR="00CE792C" w:rsidRPr="008A0EDE" w:rsidRDefault="00CE792C" w:rsidP="00D45198">
      <w:pPr>
        <w:pStyle w:val="BodyText2"/>
        <w:rPr>
          <w:rFonts w:ascii="Arial" w:hAnsi="Arial" w:cs="Arial"/>
          <w:color w:val="auto"/>
          <w:sz w:val="20"/>
        </w:rPr>
      </w:pPr>
    </w:p>
    <w:p w:rsidR="00CE792C" w:rsidRPr="009952E4" w:rsidRDefault="00CE792C" w:rsidP="00D45198">
      <w:pPr>
        <w:pStyle w:val="BodyText2"/>
        <w:rPr>
          <w:rFonts w:ascii="Arial" w:hAnsi="Arial" w:cs="Arial"/>
          <w:color w:val="auto"/>
          <w:sz w:val="20"/>
        </w:rPr>
      </w:pPr>
      <w:r w:rsidRPr="008A0EDE">
        <w:rPr>
          <w:rFonts w:ascii="Arial" w:hAnsi="Arial" w:cs="Arial"/>
          <w:color w:val="auto"/>
          <w:sz w:val="20"/>
        </w:rPr>
        <w:t>Obveznost izdelave načrta oziroma dela načrta zaščite in reševanja ob pojavu posebno nevarnih bolezni živali za posameznega nosilca načrtovanja je opredeljena glede na državno oceno ogroženosti ob pojavu posebno nevarnih bolezni živali (</w:t>
      </w:r>
      <w:r w:rsidR="00C52E52">
        <w:rPr>
          <w:rFonts w:ascii="Arial" w:hAnsi="Arial" w:cs="Arial"/>
          <w:color w:val="auto"/>
          <w:sz w:val="20"/>
        </w:rPr>
        <w:t>št. 8420-9/2024-9- DGZR z dne 11.7.2024</w:t>
      </w:r>
      <w:r w:rsidRPr="008A0EDE">
        <w:rPr>
          <w:rFonts w:ascii="Arial" w:hAnsi="Arial" w:cs="Arial"/>
          <w:color w:val="auto"/>
          <w:sz w:val="20"/>
        </w:rPr>
        <w:t>) v povezavi z razpredelnico 2 in končne uvrstitve nosilca načrtovanja v določen razred ogroženosti. Obveznosti nosilcev načrtovanja iz razpredelnice 2 predstavljajo minimalne zahteve. Vsak nosilec načrtovanja se lahko odloči tudi za večji obseg načrtovanja</w:t>
      </w:r>
      <w:r w:rsidRPr="008A0EDE">
        <w:rPr>
          <w:rFonts w:ascii="Arial" w:hAnsi="Arial" w:cs="Arial"/>
          <w:sz w:val="20"/>
        </w:rPr>
        <w:t>.</w:t>
      </w:r>
    </w:p>
    <w:p w:rsidR="00CE792C" w:rsidRPr="003579DC" w:rsidRDefault="00CE792C" w:rsidP="00D45198">
      <w:pPr>
        <w:jc w:val="both"/>
        <w:rPr>
          <w:rFonts w:cs="Arial"/>
          <w:lang w:val="sl-SI"/>
        </w:rPr>
      </w:pPr>
    </w:p>
    <w:p w:rsidR="00CE792C" w:rsidRDefault="00C52E52" w:rsidP="00D45198">
      <w:pPr>
        <w:jc w:val="both"/>
        <w:rPr>
          <w:rFonts w:cs="Arial"/>
          <w:b/>
          <w:color w:val="000000"/>
        </w:rPr>
      </w:pPr>
      <w:r>
        <w:rPr>
          <w:rFonts w:cs="Arial"/>
          <w:b/>
          <w:color w:val="000000"/>
        </w:rPr>
        <w:t xml:space="preserve">Preglednica </w:t>
      </w:r>
      <w:r w:rsidR="00CE792C" w:rsidRPr="00586603">
        <w:rPr>
          <w:rFonts w:cs="Arial"/>
          <w:b/>
          <w:color w:val="000000"/>
        </w:rPr>
        <w:t>1: Obveznosti nosilcev načrtovanja</w:t>
      </w:r>
      <w:r w:rsidR="00CE792C">
        <w:rPr>
          <w:rFonts w:cs="Arial"/>
          <w:b/>
          <w:color w:val="000000"/>
        </w:rPr>
        <w:t>:</w:t>
      </w:r>
    </w:p>
    <w:p w:rsidR="00CE792C" w:rsidRPr="00586603" w:rsidRDefault="00CE792C" w:rsidP="00D45198">
      <w:pPr>
        <w:jc w:val="both"/>
        <w:rPr>
          <w:rFonts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383"/>
        <w:gridCol w:w="5613"/>
      </w:tblGrid>
      <w:tr w:rsidR="00CE792C" w:rsidRPr="008A0EDE">
        <w:tc>
          <w:tcPr>
            <w:tcW w:w="1418" w:type="dxa"/>
            <w:vAlign w:val="center"/>
          </w:tcPr>
          <w:p w:rsidR="00CE792C" w:rsidRPr="008A0EDE" w:rsidRDefault="00CE792C" w:rsidP="00D45198">
            <w:pPr>
              <w:jc w:val="both"/>
              <w:rPr>
                <w:rFonts w:cs="Arial"/>
                <w:sz w:val="18"/>
                <w:szCs w:val="20"/>
              </w:rPr>
            </w:pPr>
            <w:r w:rsidRPr="008A0EDE">
              <w:rPr>
                <w:rFonts w:cs="Arial"/>
                <w:sz w:val="18"/>
                <w:szCs w:val="20"/>
              </w:rPr>
              <w:t>Razred ogroženosti</w:t>
            </w:r>
          </w:p>
        </w:tc>
        <w:tc>
          <w:tcPr>
            <w:tcW w:w="1417" w:type="dxa"/>
            <w:vAlign w:val="center"/>
          </w:tcPr>
          <w:p w:rsidR="00CE792C" w:rsidRPr="008A0EDE" w:rsidRDefault="00CE792C" w:rsidP="00D45198">
            <w:pPr>
              <w:jc w:val="both"/>
              <w:rPr>
                <w:rFonts w:cs="Arial"/>
                <w:sz w:val="18"/>
                <w:szCs w:val="20"/>
              </w:rPr>
            </w:pPr>
            <w:r w:rsidRPr="008A0EDE">
              <w:rPr>
                <w:rFonts w:cs="Arial"/>
                <w:sz w:val="18"/>
                <w:szCs w:val="20"/>
              </w:rPr>
              <w:t xml:space="preserve">Stopnja ogroženosti nosilca načrtovanja </w:t>
            </w:r>
          </w:p>
        </w:tc>
        <w:tc>
          <w:tcPr>
            <w:tcW w:w="6237" w:type="dxa"/>
            <w:vAlign w:val="center"/>
          </w:tcPr>
          <w:p w:rsidR="00CE792C" w:rsidRPr="008A0EDE" w:rsidRDefault="00CE792C" w:rsidP="00D45198">
            <w:pPr>
              <w:spacing w:line="360" w:lineRule="auto"/>
              <w:jc w:val="both"/>
              <w:rPr>
                <w:rFonts w:cs="Arial"/>
                <w:sz w:val="18"/>
                <w:szCs w:val="20"/>
              </w:rPr>
            </w:pPr>
            <w:r w:rsidRPr="008A0EDE">
              <w:rPr>
                <w:rFonts w:cs="Arial"/>
                <w:sz w:val="18"/>
                <w:szCs w:val="20"/>
              </w:rPr>
              <w:t xml:space="preserve">Obveznosti nosilcev načrtovanja </w:t>
            </w:r>
          </w:p>
        </w:tc>
      </w:tr>
      <w:tr w:rsidR="00CE792C" w:rsidRPr="008A0EDE">
        <w:tc>
          <w:tcPr>
            <w:tcW w:w="1418" w:type="dxa"/>
            <w:shd w:val="clear" w:color="auto" w:fill="99CC00"/>
            <w:vAlign w:val="center"/>
          </w:tcPr>
          <w:p w:rsidR="00CE792C" w:rsidRPr="008A0EDE" w:rsidRDefault="00CE792C" w:rsidP="00D45198">
            <w:pPr>
              <w:spacing w:line="360" w:lineRule="auto"/>
              <w:jc w:val="both"/>
              <w:rPr>
                <w:rFonts w:cs="Arial"/>
                <w:sz w:val="18"/>
                <w:szCs w:val="20"/>
              </w:rPr>
            </w:pPr>
            <w:r w:rsidRPr="008A0EDE">
              <w:rPr>
                <w:rFonts w:cs="Arial"/>
                <w:sz w:val="18"/>
                <w:szCs w:val="20"/>
              </w:rPr>
              <w:t>1</w:t>
            </w:r>
          </w:p>
        </w:tc>
        <w:tc>
          <w:tcPr>
            <w:tcW w:w="1417" w:type="dxa"/>
            <w:shd w:val="clear" w:color="auto" w:fill="99CC00"/>
            <w:vAlign w:val="center"/>
          </w:tcPr>
          <w:p w:rsidR="00CE792C" w:rsidRPr="008A0EDE" w:rsidRDefault="00CE792C" w:rsidP="00D45198">
            <w:pPr>
              <w:spacing w:line="360" w:lineRule="auto"/>
              <w:jc w:val="both"/>
              <w:rPr>
                <w:rFonts w:cs="Arial"/>
                <w:sz w:val="18"/>
                <w:szCs w:val="20"/>
              </w:rPr>
            </w:pPr>
            <w:r w:rsidRPr="008A0EDE">
              <w:rPr>
                <w:rFonts w:cs="Arial"/>
                <w:sz w:val="18"/>
                <w:szCs w:val="20"/>
              </w:rPr>
              <w:t>Majhna</w:t>
            </w:r>
          </w:p>
        </w:tc>
        <w:tc>
          <w:tcPr>
            <w:tcW w:w="6237" w:type="dxa"/>
            <w:shd w:val="clear" w:color="auto" w:fill="99CC00"/>
            <w:vAlign w:val="center"/>
          </w:tcPr>
          <w:p w:rsidR="00CE792C" w:rsidRPr="008A0EDE" w:rsidRDefault="00CE792C" w:rsidP="00D45198">
            <w:pPr>
              <w:jc w:val="both"/>
              <w:rPr>
                <w:rFonts w:cs="Arial"/>
                <w:sz w:val="18"/>
                <w:szCs w:val="20"/>
              </w:rPr>
            </w:pPr>
            <w:r w:rsidRPr="008A0EDE">
              <w:rPr>
                <w:rFonts w:cs="Arial"/>
                <w:b/>
                <w:sz w:val="18"/>
                <w:szCs w:val="20"/>
              </w:rPr>
              <w:t>Ni potrebno izdelati</w:t>
            </w:r>
            <w:r w:rsidRPr="008A0EDE">
              <w:rPr>
                <w:rFonts w:cs="Arial"/>
                <w:sz w:val="18"/>
                <w:szCs w:val="20"/>
              </w:rPr>
              <w:t xml:space="preserve"> načrta zaščite in reševanja, dela načrta oziroma dokumentov za izvajanje določenih zaščitnih ukrepov ter določenih nalog ZRP</w:t>
            </w:r>
          </w:p>
        </w:tc>
      </w:tr>
      <w:tr w:rsidR="00CE792C" w:rsidRPr="008A0EDE">
        <w:tc>
          <w:tcPr>
            <w:tcW w:w="1418" w:type="dxa"/>
            <w:shd w:val="clear" w:color="auto" w:fill="008000"/>
            <w:vAlign w:val="center"/>
          </w:tcPr>
          <w:p w:rsidR="00CE792C" w:rsidRPr="00F82C50" w:rsidRDefault="00CE792C" w:rsidP="00D45198">
            <w:pPr>
              <w:spacing w:line="360" w:lineRule="auto"/>
              <w:jc w:val="both"/>
              <w:rPr>
                <w:rFonts w:cs="Arial"/>
                <w:color w:val="FFFFFF" w:themeColor="background1"/>
                <w:sz w:val="18"/>
                <w:szCs w:val="20"/>
              </w:rPr>
            </w:pPr>
            <w:r w:rsidRPr="00F82C50">
              <w:rPr>
                <w:rFonts w:cs="Arial"/>
                <w:color w:val="FFFFFF" w:themeColor="background1"/>
                <w:sz w:val="18"/>
                <w:szCs w:val="20"/>
              </w:rPr>
              <w:t>2</w:t>
            </w:r>
          </w:p>
        </w:tc>
        <w:tc>
          <w:tcPr>
            <w:tcW w:w="1417" w:type="dxa"/>
            <w:shd w:val="clear" w:color="auto" w:fill="008000"/>
            <w:vAlign w:val="center"/>
          </w:tcPr>
          <w:p w:rsidR="00CE792C" w:rsidRPr="00F82C50" w:rsidRDefault="00CE792C" w:rsidP="00D45198">
            <w:pPr>
              <w:spacing w:line="360" w:lineRule="auto"/>
              <w:jc w:val="both"/>
              <w:rPr>
                <w:rFonts w:cs="Arial"/>
                <w:color w:val="FFFFFF" w:themeColor="background1"/>
                <w:sz w:val="18"/>
                <w:szCs w:val="20"/>
              </w:rPr>
            </w:pPr>
            <w:r w:rsidRPr="00F82C50">
              <w:rPr>
                <w:rFonts w:cs="Arial"/>
                <w:color w:val="FFFFFF" w:themeColor="background1"/>
                <w:sz w:val="18"/>
                <w:szCs w:val="20"/>
              </w:rPr>
              <w:t>Srednja</w:t>
            </w:r>
          </w:p>
        </w:tc>
        <w:tc>
          <w:tcPr>
            <w:tcW w:w="6237" w:type="dxa"/>
            <w:shd w:val="clear" w:color="auto" w:fill="008000"/>
            <w:vAlign w:val="center"/>
          </w:tcPr>
          <w:p w:rsidR="00CE792C" w:rsidRPr="00F82C50" w:rsidRDefault="00CE792C" w:rsidP="00D45198">
            <w:pPr>
              <w:jc w:val="both"/>
              <w:rPr>
                <w:rFonts w:cs="Arial"/>
                <w:color w:val="FFFFFF" w:themeColor="background1"/>
                <w:sz w:val="18"/>
                <w:szCs w:val="20"/>
              </w:rPr>
            </w:pPr>
            <w:r w:rsidRPr="00F82C50">
              <w:rPr>
                <w:rFonts w:cs="Arial"/>
                <w:b/>
                <w:color w:val="FFFFFF" w:themeColor="background1"/>
                <w:sz w:val="18"/>
                <w:szCs w:val="20"/>
              </w:rPr>
              <w:t>Ni potrebno izdelati</w:t>
            </w:r>
            <w:r w:rsidRPr="00F82C50">
              <w:rPr>
                <w:rFonts w:cs="Arial"/>
                <w:color w:val="FFFFFF" w:themeColor="background1"/>
                <w:sz w:val="18"/>
                <w:szCs w:val="20"/>
              </w:rPr>
              <w:t xml:space="preserve"> načrta zaščite in reševanja </w:t>
            </w:r>
            <w:r w:rsidRPr="00F82C50">
              <w:rPr>
                <w:rFonts w:cs="Arial"/>
                <w:b/>
                <w:i/>
                <w:color w:val="FFFFFF" w:themeColor="background1"/>
                <w:sz w:val="18"/>
                <w:szCs w:val="20"/>
              </w:rPr>
              <w:t xml:space="preserve">priporočljivo </w:t>
            </w:r>
            <w:r w:rsidRPr="00F82C50">
              <w:rPr>
                <w:rFonts w:cs="Arial"/>
                <w:color w:val="FFFFFF" w:themeColor="background1"/>
                <w:sz w:val="18"/>
                <w:szCs w:val="20"/>
              </w:rPr>
              <w:t>pa je pripraviti del načrta oziroma dokumente v katerih predvidijo način obveščanja ter razdelajo izvajanje zaščitnih ukrepov in nalog ZRP</w:t>
            </w:r>
          </w:p>
        </w:tc>
      </w:tr>
      <w:tr w:rsidR="00CE792C" w:rsidRPr="008A0EDE">
        <w:tc>
          <w:tcPr>
            <w:tcW w:w="1418" w:type="dxa"/>
            <w:shd w:val="clear" w:color="auto" w:fill="FFCC00"/>
            <w:vAlign w:val="center"/>
          </w:tcPr>
          <w:p w:rsidR="00CE792C" w:rsidRPr="00F82C50" w:rsidRDefault="00CE792C" w:rsidP="00D45198">
            <w:pPr>
              <w:spacing w:line="360" w:lineRule="auto"/>
              <w:jc w:val="both"/>
              <w:rPr>
                <w:rFonts w:cs="Arial"/>
                <w:sz w:val="18"/>
                <w:szCs w:val="20"/>
              </w:rPr>
            </w:pPr>
            <w:r w:rsidRPr="00F82C50">
              <w:rPr>
                <w:rFonts w:cs="Arial"/>
                <w:sz w:val="18"/>
                <w:szCs w:val="20"/>
              </w:rPr>
              <w:t>3</w:t>
            </w:r>
          </w:p>
        </w:tc>
        <w:tc>
          <w:tcPr>
            <w:tcW w:w="1417" w:type="dxa"/>
            <w:shd w:val="clear" w:color="auto" w:fill="FFCC00"/>
            <w:vAlign w:val="center"/>
          </w:tcPr>
          <w:p w:rsidR="00CE792C" w:rsidRPr="00F82C50" w:rsidRDefault="00CE792C" w:rsidP="00D45198">
            <w:pPr>
              <w:spacing w:line="360" w:lineRule="auto"/>
              <w:jc w:val="both"/>
              <w:rPr>
                <w:rFonts w:cs="Arial"/>
                <w:sz w:val="18"/>
                <w:szCs w:val="20"/>
              </w:rPr>
            </w:pPr>
            <w:r w:rsidRPr="00F82C50">
              <w:rPr>
                <w:rFonts w:cs="Arial"/>
                <w:sz w:val="18"/>
                <w:szCs w:val="20"/>
              </w:rPr>
              <w:t>Velika</w:t>
            </w:r>
          </w:p>
        </w:tc>
        <w:tc>
          <w:tcPr>
            <w:tcW w:w="6237" w:type="dxa"/>
            <w:shd w:val="clear" w:color="auto" w:fill="FFCC00"/>
            <w:vAlign w:val="center"/>
          </w:tcPr>
          <w:p w:rsidR="00CE792C" w:rsidRPr="00F82C50" w:rsidRDefault="00CE792C" w:rsidP="00D45198">
            <w:pPr>
              <w:jc w:val="both"/>
              <w:rPr>
                <w:rFonts w:cs="Arial"/>
                <w:sz w:val="18"/>
                <w:szCs w:val="20"/>
              </w:rPr>
            </w:pPr>
            <w:r w:rsidRPr="00F82C50">
              <w:rPr>
                <w:rFonts w:cs="Arial"/>
                <w:b/>
                <w:sz w:val="18"/>
                <w:szCs w:val="20"/>
              </w:rPr>
              <w:t>Potrebno je izdelati del načrta</w:t>
            </w:r>
            <w:r w:rsidRPr="00F82C50">
              <w:rPr>
                <w:rFonts w:cs="Arial"/>
                <w:sz w:val="18"/>
                <w:szCs w:val="20"/>
              </w:rPr>
              <w:t xml:space="preserve"> zaščite in reševanja oziroma dokumente v katerih predvidijo način obveščanja ter razdelajo izvajanje zaščitnih ukrepov in nalog ZRP</w:t>
            </w:r>
          </w:p>
        </w:tc>
      </w:tr>
      <w:tr w:rsidR="00CE792C" w:rsidRPr="008A0EDE">
        <w:tc>
          <w:tcPr>
            <w:tcW w:w="1418" w:type="dxa"/>
            <w:shd w:val="clear" w:color="auto" w:fill="FF6600"/>
            <w:vAlign w:val="center"/>
          </w:tcPr>
          <w:p w:rsidR="00CE792C" w:rsidRPr="008A0EDE" w:rsidRDefault="00CE792C" w:rsidP="00D45198">
            <w:pPr>
              <w:spacing w:line="360" w:lineRule="auto"/>
              <w:jc w:val="both"/>
              <w:rPr>
                <w:rFonts w:cs="Arial"/>
                <w:sz w:val="18"/>
                <w:szCs w:val="20"/>
              </w:rPr>
            </w:pPr>
            <w:r w:rsidRPr="008A0EDE">
              <w:rPr>
                <w:rFonts w:cs="Arial"/>
                <w:sz w:val="18"/>
                <w:szCs w:val="20"/>
              </w:rPr>
              <w:t>4</w:t>
            </w:r>
          </w:p>
        </w:tc>
        <w:tc>
          <w:tcPr>
            <w:tcW w:w="1417" w:type="dxa"/>
            <w:shd w:val="clear" w:color="auto" w:fill="FF6600"/>
            <w:vAlign w:val="center"/>
          </w:tcPr>
          <w:p w:rsidR="00CE792C" w:rsidRPr="008A0EDE" w:rsidRDefault="00CE792C" w:rsidP="00D45198">
            <w:pPr>
              <w:spacing w:line="360" w:lineRule="auto"/>
              <w:jc w:val="both"/>
              <w:rPr>
                <w:rFonts w:cs="Arial"/>
                <w:sz w:val="18"/>
                <w:szCs w:val="20"/>
              </w:rPr>
            </w:pPr>
            <w:r>
              <w:rPr>
                <w:rFonts w:cs="Arial"/>
                <w:sz w:val="18"/>
                <w:szCs w:val="20"/>
              </w:rPr>
              <w:t xml:space="preserve">Zelo velika </w:t>
            </w:r>
          </w:p>
        </w:tc>
        <w:tc>
          <w:tcPr>
            <w:tcW w:w="6237" w:type="dxa"/>
            <w:shd w:val="clear" w:color="auto" w:fill="FF6600"/>
            <w:vAlign w:val="center"/>
          </w:tcPr>
          <w:p w:rsidR="00CE792C" w:rsidRPr="008A0EDE" w:rsidRDefault="00CE792C" w:rsidP="00D45198">
            <w:pPr>
              <w:jc w:val="both"/>
              <w:rPr>
                <w:rFonts w:cs="Arial"/>
                <w:sz w:val="18"/>
                <w:szCs w:val="20"/>
              </w:rPr>
            </w:pPr>
            <w:r w:rsidRPr="008A0EDE">
              <w:rPr>
                <w:rFonts w:cs="Arial"/>
                <w:b/>
                <w:sz w:val="18"/>
                <w:szCs w:val="20"/>
              </w:rPr>
              <w:t>Potrebno je izdelati del načrta</w:t>
            </w:r>
            <w:r w:rsidRPr="008A0EDE">
              <w:rPr>
                <w:rFonts w:cs="Arial"/>
                <w:sz w:val="18"/>
                <w:szCs w:val="20"/>
              </w:rPr>
              <w:t xml:space="preserve"> zaščite in reševanja oziroma dokumente v katerih predvidijo način obveščanja ter razdelajo izvajanje zaščitnih ukrepov in nalog ZRP, </w:t>
            </w:r>
            <w:r w:rsidRPr="008A0EDE">
              <w:rPr>
                <w:rFonts w:cs="Arial"/>
                <w:b/>
                <w:i/>
                <w:sz w:val="18"/>
                <w:szCs w:val="20"/>
              </w:rPr>
              <w:t>priporočljivo</w:t>
            </w:r>
            <w:r w:rsidRPr="008A0EDE">
              <w:rPr>
                <w:rFonts w:cs="Arial"/>
                <w:sz w:val="18"/>
                <w:szCs w:val="20"/>
              </w:rPr>
              <w:t xml:space="preserve"> pa je izdelati načrt zaščite in reševanja v celoti</w:t>
            </w:r>
          </w:p>
        </w:tc>
      </w:tr>
      <w:tr w:rsidR="00CE792C" w:rsidRPr="00547F32">
        <w:trPr>
          <w:trHeight w:val="120"/>
        </w:trPr>
        <w:tc>
          <w:tcPr>
            <w:tcW w:w="1418" w:type="dxa"/>
            <w:shd w:val="clear" w:color="auto" w:fill="FF0000"/>
            <w:vAlign w:val="center"/>
          </w:tcPr>
          <w:p w:rsidR="00CE792C" w:rsidRPr="00F82C50" w:rsidRDefault="00CE792C" w:rsidP="00D45198">
            <w:pPr>
              <w:spacing w:line="360" w:lineRule="auto"/>
              <w:jc w:val="both"/>
              <w:rPr>
                <w:rFonts w:cs="Arial"/>
                <w:color w:val="FFFFFF" w:themeColor="background1"/>
                <w:sz w:val="18"/>
                <w:szCs w:val="20"/>
              </w:rPr>
            </w:pPr>
            <w:r w:rsidRPr="00F82C50">
              <w:rPr>
                <w:rFonts w:cs="Arial"/>
                <w:color w:val="FFFFFF" w:themeColor="background1"/>
                <w:sz w:val="18"/>
                <w:szCs w:val="20"/>
              </w:rPr>
              <w:t>5</w:t>
            </w:r>
          </w:p>
        </w:tc>
        <w:tc>
          <w:tcPr>
            <w:tcW w:w="1417" w:type="dxa"/>
            <w:shd w:val="clear" w:color="auto" w:fill="FF0000"/>
            <w:vAlign w:val="center"/>
          </w:tcPr>
          <w:p w:rsidR="00CE792C" w:rsidRPr="00F82C50" w:rsidRDefault="00CE792C" w:rsidP="00D45198">
            <w:pPr>
              <w:spacing w:line="360" w:lineRule="auto"/>
              <w:jc w:val="both"/>
              <w:rPr>
                <w:rFonts w:cs="Arial"/>
                <w:color w:val="FFFFFF" w:themeColor="background1"/>
                <w:sz w:val="18"/>
                <w:szCs w:val="20"/>
              </w:rPr>
            </w:pPr>
            <w:r w:rsidRPr="00F82C50">
              <w:rPr>
                <w:rFonts w:cs="Arial"/>
                <w:color w:val="FFFFFF" w:themeColor="background1"/>
                <w:sz w:val="18"/>
                <w:szCs w:val="20"/>
              </w:rPr>
              <w:t xml:space="preserve">Zelo velika </w:t>
            </w:r>
          </w:p>
        </w:tc>
        <w:tc>
          <w:tcPr>
            <w:tcW w:w="6237" w:type="dxa"/>
            <w:shd w:val="clear" w:color="auto" w:fill="FF0000"/>
            <w:vAlign w:val="center"/>
          </w:tcPr>
          <w:p w:rsidR="00CE792C" w:rsidRPr="00F82C50" w:rsidRDefault="00CE792C" w:rsidP="00D45198">
            <w:pPr>
              <w:spacing w:line="360" w:lineRule="auto"/>
              <w:jc w:val="both"/>
              <w:rPr>
                <w:rFonts w:cs="Arial"/>
                <w:color w:val="FFFFFF" w:themeColor="background1"/>
                <w:sz w:val="18"/>
                <w:szCs w:val="20"/>
                <w:lang w:val="it-IT"/>
              </w:rPr>
            </w:pPr>
            <w:r w:rsidRPr="00F82C50">
              <w:rPr>
                <w:rFonts w:cs="Arial"/>
                <w:b/>
                <w:color w:val="FFFFFF" w:themeColor="background1"/>
                <w:sz w:val="18"/>
                <w:szCs w:val="20"/>
                <w:lang w:val="it-IT"/>
              </w:rPr>
              <w:t>Potrebno je izdelati načrt</w:t>
            </w:r>
            <w:r w:rsidRPr="00F82C50">
              <w:rPr>
                <w:rFonts w:cs="Arial"/>
                <w:color w:val="FFFFFF" w:themeColor="background1"/>
                <w:sz w:val="18"/>
                <w:szCs w:val="20"/>
                <w:lang w:val="it-IT"/>
              </w:rPr>
              <w:t xml:space="preserve"> zaščite in reševanja </w:t>
            </w:r>
            <w:r w:rsidRPr="00F82C50">
              <w:rPr>
                <w:rFonts w:cs="Arial"/>
                <w:b/>
                <w:color w:val="FFFFFF" w:themeColor="background1"/>
                <w:sz w:val="18"/>
                <w:szCs w:val="20"/>
                <w:lang w:val="it-IT"/>
              </w:rPr>
              <w:t>v celoti</w:t>
            </w:r>
          </w:p>
        </w:tc>
      </w:tr>
    </w:tbl>
    <w:p w:rsidR="00CE792C" w:rsidRPr="00547F32" w:rsidRDefault="00CE792C" w:rsidP="00D45198">
      <w:pPr>
        <w:jc w:val="both"/>
        <w:rPr>
          <w:rFonts w:cs="Arial"/>
          <w:lang w:val="it-IT"/>
        </w:rPr>
      </w:pPr>
    </w:p>
    <w:p w:rsidR="00D45198" w:rsidRPr="00547F32" w:rsidRDefault="00D45198" w:rsidP="00D45198">
      <w:pPr>
        <w:jc w:val="both"/>
        <w:rPr>
          <w:rFonts w:cs="Arial"/>
          <w:lang w:val="it-IT"/>
        </w:rPr>
      </w:pPr>
    </w:p>
    <w:p w:rsidR="00D45198" w:rsidRPr="00547F32" w:rsidRDefault="00D45198" w:rsidP="00D45198">
      <w:pPr>
        <w:jc w:val="both"/>
        <w:rPr>
          <w:rFonts w:cs="Arial"/>
          <w:lang w:val="it-IT"/>
        </w:rPr>
      </w:pPr>
    </w:p>
    <w:p w:rsidR="00D45198" w:rsidRPr="00547F32" w:rsidRDefault="00D45198" w:rsidP="00D45198">
      <w:pPr>
        <w:jc w:val="both"/>
        <w:rPr>
          <w:rFonts w:cs="Arial"/>
          <w:lang w:val="it-IT"/>
        </w:rPr>
      </w:pPr>
      <w:r w:rsidRPr="00547F32">
        <w:rPr>
          <w:rFonts w:cs="Arial"/>
          <w:lang w:val="it-IT"/>
        </w:rPr>
        <w:t>Nosilcu načrtovanja se lahko obveznosti izdelave načrta oziroma dela načrta zaščite in reševanja spremenijo, če se nosilec načrtovanja zaradi bistveno spremenjenih okoliščin (povečanje ali zmanjšanje števila živali, prekinitev delovanja idr.) uvrsti v kateri drugi razred ogroženosti. Podatke o tem, da je prišlo do bistveno spremenjenih okoliščin, zaradi katerih se spremenita razred in stopnja ogroženosti, mora nosilec načrtovanja posredovati nadrejenemu nosilcu načrtovanja (gospodarstvo obvesti občino, občina obvesti izpostavo URSZR in izpostava URSZR obvesti URSZR).</w:t>
      </w:r>
    </w:p>
    <w:p w:rsidR="00D45198" w:rsidRPr="00547F32" w:rsidRDefault="00D45198" w:rsidP="00D45198">
      <w:pPr>
        <w:jc w:val="both"/>
        <w:rPr>
          <w:rFonts w:cs="Arial"/>
          <w:lang w:val="it-IT"/>
        </w:rPr>
      </w:pPr>
      <w:r w:rsidRPr="00547F32">
        <w:rPr>
          <w:rFonts w:cs="Arial"/>
          <w:lang w:val="it-IT"/>
        </w:rPr>
        <w:t>Pri izdelavi načrta oziroma dela načrta zaščite in reševanja ob pojavu posebno nevarnih bolezni živali se občine in regija, ki imajo obveznost iz naslova načrtovanja osredotočijo predvsem na tisto skupino ali skupine živali, ki jih najbolj ogrožajo.</w:t>
      </w:r>
    </w:p>
    <w:p w:rsidR="00D45198" w:rsidRPr="00547F32" w:rsidRDefault="00D45198" w:rsidP="00D45198">
      <w:pPr>
        <w:jc w:val="both"/>
        <w:rPr>
          <w:rFonts w:cs="Arial"/>
          <w:lang w:val="it-IT"/>
        </w:rPr>
      </w:pPr>
    </w:p>
    <w:p w:rsidR="00CE792C" w:rsidRPr="00547F32" w:rsidRDefault="00CE792C" w:rsidP="00D45198">
      <w:pPr>
        <w:jc w:val="both"/>
        <w:rPr>
          <w:rFonts w:cs="Arial"/>
          <w:lang w:val="it-IT"/>
        </w:rPr>
      </w:pPr>
    </w:p>
    <w:p w:rsidR="00CE792C" w:rsidRDefault="00CE792C" w:rsidP="00D45198">
      <w:pPr>
        <w:pStyle w:val="navaden"/>
        <w:spacing w:line="360" w:lineRule="auto"/>
        <w:rPr>
          <w:b/>
          <w:sz w:val="20"/>
          <w:szCs w:val="20"/>
          <w:lang w:eastAsia="en-US"/>
        </w:rPr>
      </w:pPr>
      <w:r>
        <w:rPr>
          <w:b/>
          <w:sz w:val="20"/>
          <w:szCs w:val="20"/>
          <w:lang w:eastAsia="en-US"/>
        </w:rPr>
        <w:t>Preglednica 2</w:t>
      </w:r>
      <w:r w:rsidRPr="003176B1">
        <w:rPr>
          <w:b/>
          <w:sz w:val="20"/>
          <w:szCs w:val="20"/>
          <w:lang w:eastAsia="en-US"/>
        </w:rPr>
        <w:t>:</w:t>
      </w:r>
      <w:r>
        <w:rPr>
          <w:b/>
          <w:sz w:val="20"/>
          <w:szCs w:val="20"/>
          <w:lang w:eastAsia="en-US"/>
        </w:rPr>
        <w:t xml:space="preserve"> </w:t>
      </w:r>
      <w:r w:rsidRPr="003176B1">
        <w:rPr>
          <w:b/>
          <w:sz w:val="20"/>
          <w:szCs w:val="20"/>
          <w:lang w:eastAsia="en-US"/>
        </w:rPr>
        <w:t>Uvrstitev nosilcev načrtovanja</w:t>
      </w:r>
      <w:r>
        <w:rPr>
          <w:b/>
          <w:sz w:val="20"/>
          <w:szCs w:val="20"/>
          <w:lang w:eastAsia="en-US"/>
        </w:rPr>
        <w:t>-občin</w:t>
      </w:r>
      <w:r w:rsidRPr="003176B1">
        <w:rPr>
          <w:b/>
          <w:sz w:val="20"/>
          <w:szCs w:val="20"/>
          <w:lang w:eastAsia="en-US"/>
        </w:rPr>
        <w:t xml:space="preserve"> v določen razred ogroženosti načeloma pomeni različen obseg obveznosti iz naslova načrtovanja ZIR:</w:t>
      </w:r>
    </w:p>
    <w:tbl>
      <w:tblPr>
        <w:tblW w:w="5580" w:type="pct"/>
        <w:tblInd w:w="-214" w:type="dxa"/>
        <w:tblLayout w:type="fixed"/>
        <w:tblCellMar>
          <w:left w:w="70" w:type="dxa"/>
          <w:right w:w="70" w:type="dxa"/>
        </w:tblCellMar>
        <w:tblLook w:val="04A0" w:firstRow="1" w:lastRow="0" w:firstColumn="1" w:lastColumn="0" w:noHBand="0" w:noVBand="1"/>
      </w:tblPr>
      <w:tblGrid>
        <w:gridCol w:w="1727"/>
        <w:gridCol w:w="1339"/>
        <w:gridCol w:w="837"/>
        <w:gridCol w:w="834"/>
        <w:gridCol w:w="837"/>
        <w:gridCol w:w="836"/>
        <w:gridCol w:w="1394"/>
        <w:gridCol w:w="1669"/>
      </w:tblGrid>
      <w:tr w:rsidR="002F2236" w:rsidRPr="000B67DE" w:rsidTr="00C52E52">
        <w:trPr>
          <w:trHeight w:val="120"/>
        </w:trPr>
        <w:tc>
          <w:tcPr>
            <w:tcW w:w="911" w:type="pct"/>
            <w:tcBorders>
              <w:top w:val="single" w:sz="4" w:space="0" w:color="auto"/>
              <w:left w:val="single" w:sz="4" w:space="0" w:color="auto"/>
              <w:bottom w:val="single" w:sz="4" w:space="0" w:color="auto"/>
              <w:right w:val="single" w:sz="4" w:space="0" w:color="auto"/>
            </w:tcBorders>
            <w:shd w:val="clear" w:color="auto" w:fill="33CCCC"/>
            <w:noWrap/>
            <w:vAlign w:val="bottom"/>
            <w:hideMark/>
          </w:tcPr>
          <w:p w:rsidR="002F2236" w:rsidRPr="000B67DE" w:rsidRDefault="002F2236" w:rsidP="00D45198">
            <w:pPr>
              <w:jc w:val="both"/>
              <w:rPr>
                <w:rFonts w:cs="Arial"/>
                <w:b/>
                <w:bCs/>
                <w:szCs w:val="20"/>
                <w:lang w:val="sl-SI"/>
              </w:rPr>
            </w:pPr>
            <w:r w:rsidRPr="000B67DE">
              <w:rPr>
                <w:rFonts w:cs="Arial"/>
                <w:b/>
                <w:bCs/>
                <w:szCs w:val="20"/>
                <w:lang w:val="sl-SI"/>
              </w:rPr>
              <w:lastRenderedPageBreak/>
              <w:t>Regija</w:t>
            </w:r>
          </w:p>
        </w:tc>
        <w:tc>
          <w:tcPr>
            <w:tcW w:w="706" w:type="pct"/>
            <w:tcBorders>
              <w:top w:val="single" w:sz="4" w:space="0" w:color="auto"/>
              <w:left w:val="nil"/>
              <w:bottom w:val="single" w:sz="4" w:space="0" w:color="auto"/>
              <w:right w:val="single" w:sz="4" w:space="0" w:color="auto"/>
            </w:tcBorders>
            <w:shd w:val="clear" w:color="auto" w:fill="CCFFCC"/>
            <w:noWrap/>
            <w:vAlign w:val="bottom"/>
            <w:hideMark/>
          </w:tcPr>
          <w:p w:rsidR="002F2236" w:rsidRPr="002F2236" w:rsidRDefault="002F2236" w:rsidP="00D45198">
            <w:pPr>
              <w:jc w:val="both"/>
              <w:rPr>
                <w:rFonts w:cs="Arial"/>
                <w:szCs w:val="20"/>
                <w:lang w:val="sl-SI"/>
              </w:rPr>
            </w:pPr>
            <w:r w:rsidRPr="002F2236">
              <w:rPr>
                <w:rFonts w:cs="Arial"/>
                <w:szCs w:val="20"/>
                <w:lang w:val="sl-SI"/>
              </w:rPr>
              <w:t>Občina</w:t>
            </w:r>
          </w:p>
        </w:tc>
        <w:tc>
          <w:tcPr>
            <w:tcW w:w="442" w:type="pct"/>
            <w:tcBorders>
              <w:top w:val="single" w:sz="4" w:space="0" w:color="auto"/>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 w:val="16"/>
                <w:szCs w:val="16"/>
                <w:lang w:val="sl-SI"/>
              </w:rPr>
            </w:pPr>
            <w:r w:rsidRPr="002F2236">
              <w:rPr>
                <w:rFonts w:cs="Arial"/>
                <w:sz w:val="16"/>
                <w:szCs w:val="16"/>
                <w:lang w:val="sl-SI"/>
              </w:rPr>
              <w:t>Govedo</w:t>
            </w:r>
          </w:p>
        </w:tc>
        <w:tc>
          <w:tcPr>
            <w:tcW w:w="440" w:type="pct"/>
            <w:tcBorders>
              <w:top w:val="single" w:sz="4" w:space="0" w:color="auto"/>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 w:val="16"/>
                <w:szCs w:val="16"/>
                <w:lang w:val="sl-SI"/>
              </w:rPr>
            </w:pPr>
            <w:r w:rsidRPr="002F2236">
              <w:rPr>
                <w:rFonts w:cs="Arial"/>
                <w:sz w:val="16"/>
                <w:szCs w:val="16"/>
                <w:lang w:val="sl-SI"/>
              </w:rPr>
              <w:t>Prašiči</w:t>
            </w:r>
          </w:p>
        </w:tc>
        <w:tc>
          <w:tcPr>
            <w:tcW w:w="442" w:type="pct"/>
            <w:tcBorders>
              <w:top w:val="single" w:sz="4" w:space="0" w:color="auto"/>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 w:val="16"/>
                <w:szCs w:val="16"/>
                <w:lang w:val="sl-SI"/>
              </w:rPr>
            </w:pPr>
            <w:r w:rsidRPr="002F2236">
              <w:rPr>
                <w:rFonts w:cs="Arial"/>
                <w:sz w:val="16"/>
                <w:szCs w:val="16"/>
                <w:lang w:val="sl-SI"/>
              </w:rPr>
              <w:t>Drobnica</w:t>
            </w:r>
          </w:p>
        </w:tc>
        <w:tc>
          <w:tcPr>
            <w:tcW w:w="441" w:type="pct"/>
            <w:tcBorders>
              <w:top w:val="single" w:sz="4" w:space="0" w:color="auto"/>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 w:val="16"/>
                <w:szCs w:val="16"/>
                <w:lang w:val="sl-SI"/>
              </w:rPr>
            </w:pPr>
            <w:r w:rsidRPr="002F2236">
              <w:rPr>
                <w:rFonts w:cs="Arial"/>
                <w:sz w:val="16"/>
                <w:szCs w:val="16"/>
                <w:lang w:val="sl-SI"/>
              </w:rPr>
              <w:t>Perutnina</w:t>
            </w:r>
          </w:p>
        </w:tc>
        <w:tc>
          <w:tcPr>
            <w:tcW w:w="736" w:type="pct"/>
            <w:tcBorders>
              <w:top w:val="single" w:sz="4" w:space="0" w:color="auto"/>
              <w:left w:val="nil"/>
              <w:bottom w:val="single" w:sz="4" w:space="0" w:color="auto"/>
              <w:right w:val="nil"/>
            </w:tcBorders>
            <w:shd w:val="clear" w:color="auto" w:fill="FFCC00"/>
            <w:vAlign w:val="bottom"/>
          </w:tcPr>
          <w:p w:rsidR="002F2236" w:rsidRPr="002F2236" w:rsidRDefault="002F2236" w:rsidP="00D45198">
            <w:pPr>
              <w:jc w:val="both"/>
              <w:rPr>
                <w:rFonts w:cs="Arial"/>
                <w:sz w:val="16"/>
                <w:szCs w:val="16"/>
                <w:lang w:val="sl-SI"/>
              </w:rPr>
            </w:pPr>
            <w:r w:rsidRPr="002F2236">
              <w:rPr>
                <w:rFonts w:cs="Arial"/>
                <w:sz w:val="16"/>
                <w:szCs w:val="16"/>
                <w:lang w:val="sl-SI"/>
              </w:rPr>
              <w:t>Razred ogroženosti občine 2020 in 2024</w:t>
            </w:r>
          </w:p>
        </w:tc>
        <w:tc>
          <w:tcPr>
            <w:tcW w:w="881" w:type="pct"/>
            <w:tcBorders>
              <w:top w:val="single" w:sz="4" w:space="0" w:color="auto"/>
              <w:left w:val="single" w:sz="4" w:space="0" w:color="auto"/>
              <w:bottom w:val="single" w:sz="4" w:space="0" w:color="auto"/>
              <w:right w:val="single" w:sz="4" w:space="0" w:color="auto"/>
            </w:tcBorders>
            <w:shd w:val="clear" w:color="auto" w:fill="FFCC00"/>
            <w:noWrap/>
            <w:vAlign w:val="bottom"/>
            <w:hideMark/>
          </w:tcPr>
          <w:p w:rsidR="002F2236" w:rsidRPr="002F2236" w:rsidRDefault="002F2236" w:rsidP="00D45198">
            <w:pPr>
              <w:jc w:val="both"/>
              <w:rPr>
                <w:rFonts w:cs="Arial"/>
                <w:sz w:val="16"/>
                <w:szCs w:val="16"/>
                <w:lang w:val="sl-SI"/>
              </w:rPr>
            </w:pPr>
            <w:r w:rsidRPr="002F2236">
              <w:rPr>
                <w:rFonts w:cs="Arial"/>
                <w:sz w:val="16"/>
                <w:szCs w:val="16"/>
                <w:lang w:val="sl-SI"/>
              </w:rPr>
              <w:t>Razred ogroženosti občine 2015</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shd w:val="clear" w:color="auto" w:fill="33CCCC"/>
            <w:noWrap/>
            <w:vAlign w:val="bottom"/>
            <w:hideMark/>
          </w:tcPr>
          <w:p w:rsidR="002F2236" w:rsidRDefault="002F2236" w:rsidP="00D45198">
            <w:pPr>
              <w:jc w:val="both"/>
              <w:rPr>
                <w:rFonts w:cs="Arial"/>
                <w:b/>
                <w:bCs/>
                <w:szCs w:val="20"/>
                <w:lang w:val="sl-SI"/>
              </w:rPr>
            </w:pPr>
            <w:r w:rsidRPr="002F2236">
              <w:rPr>
                <w:rFonts w:cs="Arial"/>
                <w:b/>
                <w:bCs/>
                <w:szCs w:val="20"/>
                <w:lang w:val="sl-SI"/>
              </w:rPr>
              <w:t>VZHODNO</w:t>
            </w:r>
          </w:p>
          <w:p w:rsidR="002F2236" w:rsidRPr="002F2236" w:rsidRDefault="002F2236" w:rsidP="00D45198">
            <w:pPr>
              <w:jc w:val="both"/>
              <w:rPr>
                <w:rFonts w:cs="Arial"/>
                <w:b/>
                <w:bCs/>
                <w:szCs w:val="20"/>
                <w:lang w:val="sl-SI"/>
              </w:rPr>
            </w:pPr>
            <w:r w:rsidRPr="002F2236">
              <w:rPr>
                <w:rFonts w:cs="Arial"/>
                <w:b/>
                <w:bCs/>
                <w:szCs w:val="20"/>
                <w:lang w:val="sl-SI"/>
              </w:rPr>
              <w:t>ŠTAJERSKA</w:t>
            </w: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Benedikt</w:t>
            </w:r>
          </w:p>
        </w:tc>
        <w:tc>
          <w:tcPr>
            <w:tcW w:w="442"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440"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1"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FFCC00"/>
            <w:vAlign w:val="bottom"/>
          </w:tcPr>
          <w:p w:rsidR="002F2236" w:rsidRPr="002F2236" w:rsidRDefault="002F2236" w:rsidP="00D45198">
            <w:pPr>
              <w:jc w:val="both"/>
              <w:rPr>
                <w:rFonts w:cs="Arial"/>
                <w:szCs w:val="20"/>
                <w:lang w:val="sl-SI"/>
              </w:rPr>
            </w:pPr>
            <w:r w:rsidRPr="002F2236">
              <w:rPr>
                <w:rFonts w:cs="Arial"/>
                <w:szCs w:val="20"/>
                <w:lang w:val="sl-SI"/>
              </w:rPr>
              <w:t>3</w:t>
            </w:r>
          </w:p>
        </w:tc>
        <w:tc>
          <w:tcPr>
            <w:tcW w:w="881" w:type="pct"/>
            <w:tcBorders>
              <w:top w:val="nil"/>
              <w:left w:val="single" w:sz="4" w:space="0" w:color="auto"/>
              <w:bottom w:val="single" w:sz="4" w:space="0" w:color="auto"/>
              <w:right w:val="single" w:sz="4" w:space="0" w:color="auto"/>
            </w:tcBorders>
            <w:shd w:val="clear" w:color="auto" w:fill="FFCC00"/>
            <w:noWrap/>
            <w:vAlign w:val="bottom"/>
            <w:hideMark/>
          </w:tcPr>
          <w:p w:rsidR="002F2236" w:rsidRPr="002F2236" w:rsidRDefault="002F2236" w:rsidP="00D45198">
            <w:pPr>
              <w:jc w:val="both"/>
              <w:rPr>
                <w:rFonts w:cs="Arial"/>
                <w:szCs w:val="20"/>
                <w:lang w:val="sl-SI"/>
              </w:rPr>
            </w:pPr>
            <w:r w:rsidRPr="002F2236">
              <w:rPr>
                <w:rFonts w:cs="Arial"/>
                <w:szCs w:val="20"/>
                <w:lang w:val="sl-SI"/>
              </w:rPr>
              <w:t>3</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(22 občin)</w:t>
            </w: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Cerkvenjak</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0"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2"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441"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FFCC00"/>
            <w:vAlign w:val="bottom"/>
          </w:tcPr>
          <w:p w:rsidR="002F2236" w:rsidRPr="002F2236" w:rsidRDefault="002F2236" w:rsidP="00D45198">
            <w:pPr>
              <w:jc w:val="both"/>
              <w:rPr>
                <w:rFonts w:cs="Arial"/>
                <w:szCs w:val="20"/>
                <w:lang w:val="sl-SI"/>
              </w:rPr>
            </w:pPr>
            <w:r w:rsidRPr="002F2236">
              <w:rPr>
                <w:rFonts w:cs="Arial"/>
                <w:szCs w:val="20"/>
                <w:lang w:val="sl-SI"/>
              </w:rPr>
              <w:t>3</w:t>
            </w:r>
          </w:p>
        </w:tc>
        <w:tc>
          <w:tcPr>
            <w:tcW w:w="881" w:type="pct"/>
            <w:tcBorders>
              <w:top w:val="nil"/>
              <w:left w:val="single" w:sz="4" w:space="0" w:color="auto"/>
              <w:bottom w:val="single" w:sz="4" w:space="0" w:color="auto"/>
              <w:right w:val="single" w:sz="4" w:space="0" w:color="auto"/>
            </w:tcBorders>
            <w:shd w:val="clear" w:color="auto" w:fill="FFCC00"/>
            <w:noWrap/>
            <w:vAlign w:val="bottom"/>
            <w:hideMark/>
          </w:tcPr>
          <w:p w:rsidR="002F2236" w:rsidRPr="002F2236" w:rsidRDefault="002F2236" w:rsidP="00D45198">
            <w:pPr>
              <w:jc w:val="both"/>
              <w:rPr>
                <w:rFonts w:cs="Arial"/>
                <w:szCs w:val="20"/>
                <w:lang w:val="sl-SI"/>
              </w:rPr>
            </w:pPr>
            <w:r w:rsidRPr="002F2236">
              <w:rPr>
                <w:rFonts w:cs="Arial"/>
                <w:szCs w:val="20"/>
                <w:lang w:val="sl-SI"/>
              </w:rPr>
              <w:t>3</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 </w:t>
            </w: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Duplek</w:t>
            </w:r>
          </w:p>
        </w:tc>
        <w:tc>
          <w:tcPr>
            <w:tcW w:w="442"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440"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1"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008000"/>
            <w:vAlign w:val="bottom"/>
          </w:tcPr>
          <w:p w:rsidR="002F2236" w:rsidRPr="002F2236" w:rsidRDefault="002F2236" w:rsidP="00D45198">
            <w:pPr>
              <w:jc w:val="both"/>
              <w:rPr>
                <w:rFonts w:cs="Arial"/>
                <w:szCs w:val="20"/>
                <w:lang w:val="sl-SI"/>
              </w:rPr>
            </w:pPr>
            <w:r w:rsidRPr="002F2236">
              <w:rPr>
                <w:rFonts w:cs="Arial"/>
                <w:szCs w:val="20"/>
                <w:lang w:val="sl-SI"/>
              </w:rPr>
              <w:t>2</w:t>
            </w:r>
          </w:p>
        </w:tc>
        <w:tc>
          <w:tcPr>
            <w:tcW w:w="881" w:type="pct"/>
            <w:tcBorders>
              <w:top w:val="nil"/>
              <w:left w:val="single" w:sz="4" w:space="0" w:color="auto"/>
              <w:bottom w:val="single" w:sz="4" w:space="0" w:color="auto"/>
              <w:right w:val="single" w:sz="4" w:space="0" w:color="auto"/>
            </w:tcBorders>
            <w:shd w:val="clear" w:color="auto" w:fill="008000"/>
            <w:noWrap/>
            <w:vAlign w:val="bottom"/>
            <w:hideMark/>
          </w:tcPr>
          <w:p w:rsidR="002F2236" w:rsidRPr="002F2236" w:rsidRDefault="002F2236" w:rsidP="00D45198">
            <w:pPr>
              <w:jc w:val="both"/>
              <w:rPr>
                <w:rFonts w:cs="Arial"/>
                <w:szCs w:val="20"/>
                <w:lang w:val="sl-SI"/>
              </w:rPr>
            </w:pPr>
            <w:r w:rsidRPr="002F2236">
              <w:rPr>
                <w:rFonts w:cs="Arial"/>
                <w:szCs w:val="20"/>
                <w:lang w:val="sl-SI"/>
              </w:rPr>
              <w:t>2</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tcPr>
          <w:p w:rsidR="002F2236" w:rsidRPr="002F2236" w:rsidRDefault="002F2236" w:rsidP="00D45198">
            <w:pPr>
              <w:jc w:val="both"/>
              <w:rPr>
                <w:rFonts w:cs="Arial"/>
                <w:szCs w:val="20"/>
                <w:lang w:val="sl-SI"/>
              </w:rPr>
            </w:pP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Hoče - Slivnica</w:t>
            </w:r>
          </w:p>
        </w:tc>
        <w:tc>
          <w:tcPr>
            <w:tcW w:w="442"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0"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2"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441"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FFCC00"/>
            <w:vAlign w:val="bottom"/>
          </w:tcPr>
          <w:p w:rsidR="002F2236" w:rsidRPr="002F2236" w:rsidRDefault="002F2236" w:rsidP="00D45198">
            <w:pPr>
              <w:jc w:val="both"/>
              <w:rPr>
                <w:rFonts w:cs="Arial"/>
                <w:szCs w:val="20"/>
                <w:lang w:val="sl-SI"/>
              </w:rPr>
            </w:pPr>
            <w:r w:rsidRPr="002F2236">
              <w:rPr>
                <w:rFonts w:cs="Arial"/>
                <w:szCs w:val="20"/>
                <w:lang w:val="sl-SI"/>
              </w:rPr>
              <w:t>3</w:t>
            </w:r>
          </w:p>
        </w:tc>
        <w:tc>
          <w:tcPr>
            <w:tcW w:w="881" w:type="pct"/>
            <w:tcBorders>
              <w:top w:val="nil"/>
              <w:left w:val="single" w:sz="4" w:space="0" w:color="auto"/>
              <w:bottom w:val="single" w:sz="4" w:space="0" w:color="auto"/>
              <w:right w:val="single" w:sz="4" w:space="0" w:color="auto"/>
            </w:tcBorders>
            <w:shd w:val="clear" w:color="auto" w:fill="FFCC00"/>
            <w:noWrap/>
            <w:vAlign w:val="bottom"/>
            <w:hideMark/>
          </w:tcPr>
          <w:p w:rsidR="002F2236" w:rsidRPr="002F2236" w:rsidRDefault="002F2236" w:rsidP="00D45198">
            <w:pPr>
              <w:jc w:val="both"/>
              <w:rPr>
                <w:rFonts w:cs="Arial"/>
                <w:szCs w:val="20"/>
                <w:lang w:val="sl-SI"/>
              </w:rPr>
            </w:pPr>
            <w:r w:rsidRPr="002F2236">
              <w:rPr>
                <w:rFonts w:cs="Arial"/>
                <w:szCs w:val="20"/>
                <w:lang w:val="sl-SI"/>
              </w:rPr>
              <w:t>3</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tcPr>
          <w:p w:rsidR="002F2236" w:rsidRPr="002F2236" w:rsidRDefault="002F2236" w:rsidP="00D45198">
            <w:pPr>
              <w:jc w:val="both"/>
              <w:rPr>
                <w:rFonts w:cs="Arial"/>
                <w:bCs/>
                <w:szCs w:val="20"/>
                <w:lang w:val="sl-SI"/>
              </w:rPr>
            </w:pP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Kungota</w:t>
            </w:r>
          </w:p>
        </w:tc>
        <w:tc>
          <w:tcPr>
            <w:tcW w:w="442"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440"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2"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1"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FFCC00"/>
            <w:vAlign w:val="bottom"/>
          </w:tcPr>
          <w:p w:rsidR="002F2236" w:rsidRPr="002F2236" w:rsidRDefault="002F2236" w:rsidP="00D45198">
            <w:pPr>
              <w:jc w:val="both"/>
              <w:rPr>
                <w:rFonts w:cs="Arial"/>
                <w:szCs w:val="20"/>
                <w:lang w:val="sl-SI"/>
              </w:rPr>
            </w:pPr>
            <w:r w:rsidRPr="002F2236">
              <w:rPr>
                <w:rFonts w:cs="Arial"/>
                <w:szCs w:val="20"/>
                <w:lang w:val="sl-SI"/>
              </w:rPr>
              <w:t>3</w:t>
            </w:r>
          </w:p>
        </w:tc>
        <w:tc>
          <w:tcPr>
            <w:tcW w:w="881" w:type="pct"/>
            <w:tcBorders>
              <w:top w:val="nil"/>
              <w:left w:val="single" w:sz="4" w:space="0" w:color="auto"/>
              <w:bottom w:val="single" w:sz="4" w:space="0" w:color="auto"/>
              <w:right w:val="single" w:sz="4" w:space="0" w:color="auto"/>
            </w:tcBorders>
            <w:shd w:val="clear" w:color="auto" w:fill="FFCC00"/>
            <w:noWrap/>
            <w:vAlign w:val="bottom"/>
            <w:hideMark/>
          </w:tcPr>
          <w:p w:rsidR="002F2236" w:rsidRPr="002F2236" w:rsidRDefault="002F2236" w:rsidP="00D45198">
            <w:pPr>
              <w:jc w:val="both"/>
              <w:rPr>
                <w:rFonts w:cs="Arial"/>
                <w:szCs w:val="20"/>
                <w:lang w:val="sl-SI"/>
              </w:rPr>
            </w:pPr>
            <w:r w:rsidRPr="002F2236">
              <w:rPr>
                <w:rFonts w:cs="Arial"/>
                <w:szCs w:val="20"/>
                <w:lang w:val="sl-SI"/>
              </w:rPr>
              <w:t>3</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tcPr>
          <w:p w:rsidR="002F2236" w:rsidRPr="002F2236" w:rsidRDefault="002F2236" w:rsidP="00D45198">
            <w:pPr>
              <w:jc w:val="both"/>
              <w:rPr>
                <w:rFonts w:cs="Arial"/>
                <w:szCs w:val="20"/>
                <w:lang w:val="sl-SI"/>
              </w:rPr>
            </w:pP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Lenart</w:t>
            </w:r>
          </w:p>
        </w:tc>
        <w:tc>
          <w:tcPr>
            <w:tcW w:w="442"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0"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2"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441"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FFCC00"/>
            <w:vAlign w:val="bottom"/>
          </w:tcPr>
          <w:p w:rsidR="002F2236" w:rsidRPr="002F2236" w:rsidRDefault="002F2236" w:rsidP="00D45198">
            <w:pPr>
              <w:jc w:val="both"/>
              <w:rPr>
                <w:rFonts w:cs="Arial"/>
                <w:szCs w:val="20"/>
                <w:lang w:val="sl-SI"/>
              </w:rPr>
            </w:pPr>
            <w:r w:rsidRPr="002F2236">
              <w:rPr>
                <w:rFonts w:cs="Arial"/>
                <w:szCs w:val="20"/>
                <w:lang w:val="sl-SI"/>
              </w:rPr>
              <w:t>3</w:t>
            </w:r>
          </w:p>
        </w:tc>
        <w:tc>
          <w:tcPr>
            <w:tcW w:w="881" w:type="pct"/>
            <w:tcBorders>
              <w:top w:val="nil"/>
              <w:left w:val="single" w:sz="4" w:space="0" w:color="auto"/>
              <w:bottom w:val="single" w:sz="4" w:space="0" w:color="auto"/>
              <w:right w:val="single" w:sz="4" w:space="0" w:color="auto"/>
            </w:tcBorders>
            <w:shd w:val="clear" w:color="auto" w:fill="FFCC00"/>
            <w:noWrap/>
            <w:vAlign w:val="bottom"/>
            <w:hideMark/>
          </w:tcPr>
          <w:p w:rsidR="002F2236" w:rsidRPr="002F2236" w:rsidRDefault="002F2236" w:rsidP="00D45198">
            <w:pPr>
              <w:jc w:val="both"/>
              <w:rPr>
                <w:rFonts w:cs="Arial"/>
                <w:szCs w:val="20"/>
                <w:lang w:val="sl-SI"/>
              </w:rPr>
            </w:pPr>
            <w:r w:rsidRPr="002F2236">
              <w:rPr>
                <w:rFonts w:cs="Arial"/>
                <w:szCs w:val="20"/>
                <w:lang w:val="sl-SI"/>
              </w:rPr>
              <w:t>3</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tcPr>
          <w:p w:rsidR="002F2236" w:rsidRPr="002F2236" w:rsidRDefault="002F2236" w:rsidP="00D45198">
            <w:pPr>
              <w:jc w:val="both"/>
              <w:rPr>
                <w:rFonts w:cs="Arial"/>
                <w:color w:val="800080"/>
                <w:szCs w:val="20"/>
                <w:lang w:val="sl-SI"/>
              </w:rPr>
            </w:pP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Lovrenc na Pohorju</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0"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2"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441"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008000"/>
            <w:vAlign w:val="bottom"/>
          </w:tcPr>
          <w:p w:rsidR="002F2236" w:rsidRPr="002F2236" w:rsidRDefault="002F2236" w:rsidP="00D45198">
            <w:pPr>
              <w:jc w:val="both"/>
              <w:rPr>
                <w:rFonts w:cs="Arial"/>
                <w:szCs w:val="20"/>
                <w:lang w:val="sl-SI"/>
              </w:rPr>
            </w:pPr>
            <w:r w:rsidRPr="002F2236">
              <w:rPr>
                <w:rFonts w:cs="Arial"/>
                <w:szCs w:val="20"/>
                <w:lang w:val="sl-SI"/>
              </w:rPr>
              <w:t>2</w:t>
            </w:r>
          </w:p>
        </w:tc>
        <w:tc>
          <w:tcPr>
            <w:tcW w:w="881" w:type="pct"/>
            <w:tcBorders>
              <w:top w:val="nil"/>
              <w:left w:val="single" w:sz="4" w:space="0" w:color="auto"/>
              <w:bottom w:val="single" w:sz="4" w:space="0" w:color="auto"/>
              <w:right w:val="single" w:sz="4" w:space="0" w:color="auto"/>
            </w:tcBorders>
            <w:shd w:val="clear" w:color="auto" w:fill="008000"/>
            <w:noWrap/>
            <w:vAlign w:val="bottom"/>
            <w:hideMark/>
          </w:tcPr>
          <w:p w:rsidR="002F2236" w:rsidRPr="002F2236" w:rsidRDefault="002F2236" w:rsidP="00D45198">
            <w:pPr>
              <w:jc w:val="both"/>
              <w:rPr>
                <w:rFonts w:cs="Arial"/>
                <w:szCs w:val="20"/>
                <w:lang w:val="sl-SI"/>
              </w:rPr>
            </w:pPr>
            <w:r w:rsidRPr="002F2236">
              <w:rPr>
                <w:rFonts w:cs="Arial"/>
                <w:szCs w:val="20"/>
                <w:lang w:val="sl-SI"/>
              </w:rPr>
              <w:t>2</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 </w:t>
            </w: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Makole</w:t>
            </w:r>
          </w:p>
        </w:tc>
        <w:tc>
          <w:tcPr>
            <w:tcW w:w="442"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440"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1"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008000"/>
            <w:vAlign w:val="bottom"/>
          </w:tcPr>
          <w:p w:rsidR="002F2236" w:rsidRPr="002F2236" w:rsidRDefault="002F2236" w:rsidP="00D45198">
            <w:pPr>
              <w:jc w:val="both"/>
              <w:rPr>
                <w:rFonts w:cs="Arial"/>
                <w:szCs w:val="20"/>
                <w:lang w:val="sl-SI"/>
              </w:rPr>
            </w:pPr>
            <w:r w:rsidRPr="002F2236">
              <w:rPr>
                <w:rFonts w:cs="Arial"/>
                <w:szCs w:val="20"/>
                <w:lang w:val="sl-SI"/>
              </w:rPr>
              <w:t>2</w:t>
            </w:r>
          </w:p>
        </w:tc>
        <w:tc>
          <w:tcPr>
            <w:tcW w:w="881" w:type="pct"/>
            <w:tcBorders>
              <w:top w:val="nil"/>
              <w:left w:val="single" w:sz="4" w:space="0" w:color="auto"/>
              <w:bottom w:val="single" w:sz="4" w:space="0" w:color="auto"/>
              <w:right w:val="single" w:sz="4" w:space="0" w:color="auto"/>
            </w:tcBorders>
            <w:shd w:val="clear" w:color="auto" w:fill="008000"/>
            <w:noWrap/>
            <w:vAlign w:val="bottom"/>
            <w:hideMark/>
          </w:tcPr>
          <w:p w:rsidR="002F2236" w:rsidRPr="002F2236" w:rsidRDefault="002F2236" w:rsidP="00D45198">
            <w:pPr>
              <w:jc w:val="both"/>
              <w:rPr>
                <w:rFonts w:cs="Arial"/>
                <w:szCs w:val="20"/>
                <w:lang w:val="sl-SI"/>
              </w:rPr>
            </w:pPr>
            <w:r w:rsidRPr="002F2236">
              <w:rPr>
                <w:rFonts w:cs="Arial"/>
                <w:szCs w:val="20"/>
                <w:lang w:val="sl-SI"/>
              </w:rPr>
              <w:t>2</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 </w:t>
            </w: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Maribor</w:t>
            </w:r>
          </w:p>
        </w:tc>
        <w:tc>
          <w:tcPr>
            <w:tcW w:w="442"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440"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2"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1"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FFCC00"/>
            <w:vAlign w:val="bottom"/>
          </w:tcPr>
          <w:p w:rsidR="002F2236" w:rsidRPr="002F2236" w:rsidRDefault="002F2236" w:rsidP="00D45198">
            <w:pPr>
              <w:jc w:val="both"/>
              <w:rPr>
                <w:rFonts w:cs="Arial"/>
                <w:szCs w:val="20"/>
                <w:lang w:val="sl-SI"/>
              </w:rPr>
            </w:pPr>
            <w:r w:rsidRPr="002F2236">
              <w:rPr>
                <w:rFonts w:cs="Arial"/>
                <w:szCs w:val="20"/>
                <w:lang w:val="sl-SI"/>
              </w:rPr>
              <w:t>3</w:t>
            </w:r>
          </w:p>
        </w:tc>
        <w:tc>
          <w:tcPr>
            <w:tcW w:w="881" w:type="pct"/>
            <w:tcBorders>
              <w:top w:val="nil"/>
              <w:left w:val="single" w:sz="4" w:space="0" w:color="auto"/>
              <w:bottom w:val="single" w:sz="4" w:space="0" w:color="auto"/>
              <w:right w:val="single" w:sz="4" w:space="0" w:color="auto"/>
            </w:tcBorders>
            <w:shd w:val="clear" w:color="auto" w:fill="FFCC00"/>
            <w:noWrap/>
            <w:vAlign w:val="bottom"/>
            <w:hideMark/>
          </w:tcPr>
          <w:p w:rsidR="002F2236" w:rsidRPr="002F2236" w:rsidRDefault="002F2236" w:rsidP="00D45198">
            <w:pPr>
              <w:jc w:val="both"/>
              <w:rPr>
                <w:rFonts w:cs="Arial"/>
                <w:szCs w:val="20"/>
                <w:lang w:val="sl-SI"/>
              </w:rPr>
            </w:pPr>
            <w:r w:rsidRPr="002F2236">
              <w:rPr>
                <w:rFonts w:cs="Arial"/>
                <w:szCs w:val="20"/>
                <w:lang w:val="sl-SI"/>
              </w:rPr>
              <w:t>3</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 </w:t>
            </w: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Miklavž na Drav. polju</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0"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1"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008000"/>
            <w:vAlign w:val="bottom"/>
          </w:tcPr>
          <w:p w:rsidR="002F2236" w:rsidRPr="002F2236" w:rsidRDefault="002F2236" w:rsidP="00D45198">
            <w:pPr>
              <w:jc w:val="both"/>
              <w:rPr>
                <w:rFonts w:cs="Arial"/>
                <w:szCs w:val="20"/>
                <w:lang w:val="sl-SI"/>
              </w:rPr>
            </w:pPr>
            <w:r w:rsidRPr="002F2236">
              <w:rPr>
                <w:rFonts w:cs="Arial"/>
                <w:szCs w:val="20"/>
                <w:lang w:val="sl-SI"/>
              </w:rPr>
              <w:t>2</w:t>
            </w:r>
          </w:p>
        </w:tc>
        <w:tc>
          <w:tcPr>
            <w:tcW w:w="881" w:type="pct"/>
            <w:tcBorders>
              <w:top w:val="nil"/>
              <w:left w:val="single" w:sz="4" w:space="0" w:color="auto"/>
              <w:bottom w:val="single" w:sz="4" w:space="0" w:color="auto"/>
              <w:right w:val="single" w:sz="4" w:space="0" w:color="auto"/>
            </w:tcBorders>
            <w:shd w:val="clear" w:color="auto" w:fill="99CC00"/>
            <w:noWrap/>
            <w:vAlign w:val="bottom"/>
            <w:hideMark/>
          </w:tcPr>
          <w:p w:rsidR="002F2236" w:rsidRPr="002F2236" w:rsidRDefault="002F2236" w:rsidP="00D45198">
            <w:pPr>
              <w:jc w:val="both"/>
              <w:rPr>
                <w:rFonts w:cs="Arial"/>
                <w:szCs w:val="20"/>
                <w:lang w:val="sl-SI"/>
              </w:rPr>
            </w:pPr>
            <w:r w:rsidRPr="002F2236">
              <w:rPr>
                <w:rFonts w:cs="Arial"/>
                <w:szCs w:val="20"/>
                <w:lang w:val="sl-SI"/>
              </w:rPr>
              <w:t>1</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 </w:t>
            </w: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Oplotnica</w:t>
            </w:r>
          </w:p>
        </w:tc>
        <w:tc>
          <w:tcPr>
            <w:tcW w:w="442"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0"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1"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FFCC00"/>
            <w:vAlign w:val="bottom"/>
          </w:tcPr>
          <w:p w:rsidR="002F2236" w:rsidRPr="002F2236" w:rsidRDefault="002F2236" w:rsidP="00D45198">
            <w:pPr>
              <w:jc w:val="both"/>
              <w:rPr>
                <w:rFonts w:cs="Arial"/>
                <w:szCs w:val="20"/>
                <w:lang w:val="sl-SI"/>
              </w:rPr>
            </w:pPr>
            <w:r w:rsidRPr="002F2236">
              <w:rPr>
                <w:rFonts w:cs="Arial"/>
                <w:szCs w:val="20"/>
                <w:lang w:val="sl-SI"/>
              </w:rPr>
              <w:t>3</w:t>
            </w:r>
          </w:p>
        </w:tc>
        <w:tc>
          <w:tcPr>
            <w:tcW w:w="881" w:type="pct"/>
            <w:tcBorders>
              <w:top w:val="nil"/>
              <w:left w:val="single" w:sz="4" w:space="0" w:color="auto"/>
              <w:bottom w:val="single" w:sz="4" w:space="0" w:color="auto"/>
              <w:right w:val="single" w:sz="4" w:space="0" w:color="auto"/>
            </w:tcBorders>
            <w:shd w:val="clear" w:color="auto" w:fill="FFCC00"/>
            <w:noWrap/>
            <w:vAlign w:val="bottom"/>
            <w:hideMark/>
          </w:tcPr>
          <w:p w:rsidR="002F2236" w:rsidRPr="002F2236" w:rsidRDefault="002F2236" w:rsidP="00D45198">
            <w:pPr>
              <w:jc w:val="both"/>
              <w:rPr>
                <w:rFonts w:cs="Arial"/>
                <w:szCs w:val="20"/>
                <w:lang w:val="sl-SI"/>
              </w:rPr>
            </w:pPr>
            <w:r w:rsidRPr="002F2236">
              <w:rPr>
                <w:rFonts w:cs="Arial"/>
                <w:szCs w:val="20"/>
                <w:lang w:val="sl-SI"/>
              </w:rPr>
              <w:t>3</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 </w:t>
            </w: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Pesnica</w:t>
            </w:r>
          </w:p>
        </w:tc>
        <w:tc>
          <w:tcPr>
            <w:tcW w:w="442"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0"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2"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1"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736" w:type="pct"/>
            <w:tcBorders>
              <w:top w:val="single" w:sz="4" w:space="0" w:color="auto"/>
              <w:left w:val="nil"/>
              <w:bottom w:val="single" w:sz="4" w:space="0" w:color="auto"/>
              <w:right w:val="nil"/>
            </w:tcBorders>
            <w:shd w:val="clear" w:color="auto" w:fill="FFCC00"/>
            <w:vAlign w:val="bottom"/>
          </w:tcPr>
          <w:p w:rsidR="002F2236" w:rsidRPr="002F2236" w:rsidRDefault="002F2236" w:rsidP="00D45198">
            <w:pPr>
              <w:jc w:val="both"/>
              <w:rPr>
                <w:rFonts w:cs="Arial"/>
                <w:szCs w:val="20"/>
                <w:lang w:val="sl-SI"/>
              </w:rPr>
            </w:pPr>
            <w:r w:rsidRPr="002F2236">
              <w:rPr>
                <w:rFonts w:cs="Arial"/>
                <w:szCs w:val="20"/>
                <w:lang w:val="sl-SI"/>
              </w:rPr>
              <w:t>3</w:t>
            </w:r>
          </w:p>
        </w:tc>
        <w:tc>
          <w:tcPr>
            <w:tcW w:w="881" w:type="pct"/>
            <w:tcBorders>
              <w:top w:val="nil"/>
              <w:left w:val="single" w:sz="4" w:space="0" w:color="auto"/>
              <w:bottom w:val="single" w:sz="4" w:space="0" w:color="auto"/>
              <w:right w:val="single" w:sz="4" w:space="0" w:color="auto"/>
            </w:tcBorders>
            <w:shd w:val="clear" w:color="auto" w:fill="FFCC00"/>
            <w:noWrap/>
            <w:vAlign w:val="bottom"/>
            <w:hideMark/>
          </w:tcPr>
          <w:p w:rsidR="002F2236" w:rsidRPr="002F2236" w:rsidRDefault="002F2236" w:rsidP="00D45198">
            <w:pPr>
              <w:jc w:val="both"/>
              <w:rPr>
                <w:rFonts w:cs="Arial"/>
                <w:szCs w:val="20"/>
                <w:lang w:val="sl-SI"/>
              </w:rPr>
            </w:pPr>
            <w:r w:rsidRPr="002F2236">
              <w:rPr>
                <w:rFonts w:cs="Arial"/>
                <w:szCs w:val="20"/>
                <w:lang w:val="sl-SI"/>
              </w:rPr>
              <w:t>3</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 </w:t>
            </w: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Poljčane</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0"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1"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736" w:type="pct"/>
            <w:tcBorders>
              <w:top w:val="single" w:sz="4" w:space="0" w:color="auto"/>
              <w:left w:val="nil"/>
              <w:bottom w:val="single" w:sz="4" w:space="0" w:color="auto"/>
              <w:right w:val="nil"/>
            </w:tcBorders>
            <w:shd w:val="clear" w:color="auto" w:fill="008000"/>
            <w:vAlign w:val="bottom"/>
          </w:tcPr>
          <w:p w:rsidR="002F2236" w:rsidRPr="002F2236" w:rsidRDefault="002F2236" w:rsidP="00D45198">
            <w:pPr>
              <w:jc w:val="both"/>
              <w:rPr>
                <w:rFonts w:cs="Arial"/>
                <w:szCs w:val="20"/>
                <w:lang w:val="sl-SI"/>
              </w:rPr>
            </w:pPr>
            <w:r w:rsidRPr="002F2236">
              <w:rPr>
                <w:rFonts w:cs="Arial"/>
                <w:szCs w:val="20"/>
                <w:lang w:val="sl-SI"/>
              </w:rPr>
              <w:t>2</w:t>
            </w:r>
          </w:p>
        </w:tc>
        <w:tc>
          <w:tcPr>
            <w:tcW w:w="881" w:type="pct"/>
            <w:tcBorders>
              <w:top w:val="nil"/>
              <w:left w:val="single" w:sz="4" w:space="0" w:color="auto"/>
              <w:bottom w:val="single" w:sz="4" w:space="0" w:color="auto"/>
              <w:right w:val="single" w:sz="4" w:space="0" w:color="auto"/>
            </w:tcBorders>
            <w:shd w:val="clear" w:color="auto" w:fill="99CC00"/>
            <w:noWrap/>
            <w:vAlign w:val="bottom"/>
            <w:hideMark/>
          </w:tcPr>
          <w:p w:rsidR="002F2236" w:rsidRPr="002F2236" w:rsidRDefault="002F2236" w:rsidP="00D45198">
            <w:pPr>
              <w:jc w:val="both"/>
              <w:rPr>
                <w:rFonts w:cs="Arial"/>
                <w:szCs w:val="20"/>
                <w:lang w:val="sl-SI"/>
              </w:rPr>
            </w:pPr>
            <w:r w:rsidRPr="002F2236">
              <w:rPr>
                <w:rFonts w:cs="Arial"/>
                <w:szCs w:val="20"/>
                <w:lang w:val="sl-SI"/>
              </w:rPr>
              <w:t>1</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 </w:t>
            </w: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Rače - Fram</w:t>
            </w:r>
          </w:p>
        </w:tc>
        <w:tc>
          <w:tcPr>
            <w:tcW w:w="442"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0"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1"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736" w:type="pct"/>
            <w:tcBorders>
              <w:top w:val="single" w:sz="4" w:space="0" w:color="auto"/>
              <w:left w:val="nil"/>
              <w:bottom w:val="single" w:sz="4" w:space="0" w:color="auto"/>
              <w:right w:val="nil"/>
            </w:tcBorders>
            <w:shd w:val="clear" w:color="auto" w:fill="FFCC00"/>
            <w:vAlign w:val="bottom"/>
          </w:tcPr>
          <w:p w:rsidR="002F2236" w:rsidRPr="002F2236" w:rsidRDefault="002F2236" w:rsidP="00D45198">
            <w:pPr>
              <w:jc w:val="both"/>
              <w:rPr>
                <w:rFonts w:cs="Arial"/>
                <w:szCs w:val="20"/>
                <w:lang w:val="sl-SI"/>
              </w:rPr>
            </w:pPr>
            <w:r w:rsidRPr="002F2236">
              <w:rPr>
                <w:rFonts w:cs="Arial"/>
                <w:szCs w:val="20"/>
                <w:lang w:val="sl-SI"/>
              </w:rPr>
              <w:t>3</w:t>
            </w:r>
          </w:p>
        </w:tc>
        <w:tc>
          <w:tcPr>
            <w:tcW w:w="881" w:type="pct"/>
            <w:tcBorders>
              <w:top w:val="nil"/>
              <w:left w:val="single" w:sz="4" w:space="0" w:color="auto"/>
              <w:bottom w:val="single" w:sz="4" w:space="0" w:color="auto"/>
              <w:right w:val="single" w:sz="4" w:space="0" w:color="auto"/>
            </w:tcBorders>
            <w:shd w:val="clear" w:color="auto" w:fill="FF6600"/>
            <w:noWrap/>
            <w:vAlign w:val="bottom"/>
            <w:hideMark/>
          </w:tcPr>
          <w:p w:rsidR="002F2236" w:rsidRPr="002F2236" w:rsidRDefault="002F2236" w:rsidP="00D45198">
            <w:pPr>
              <w:jc w:val="both"/>
              <w:rPr>
                <w:rFonts w:cs="Arial"/>
                <w:szCs w:val="20"/>
                <w:lang w:val="sl-SI"/>
              </w:rPr>
            </w:pPr>
            <w:r w:rsidRPr="002F2236">
              <w:rPr>
                <w:rFonts w:cs="Arial"/>
                <w:szCs w:val="20"/>
                <w:lang w:val="sl-SI"/>
              </w:rPr>
              <w:t>4</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 </w:t>
            </w: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Ruše</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0"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1"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99CC00"/>
            <w:vAlign w:val="bottom"/>
          </w:tcPr>
          <w:p w:rsidR="002F2236" w:rsidRPr="002F2236" w:rsidRDefault="002F2236" w:rsidP="00D45198">
            <w:pPr>
              <w:jc w:val="both"/>
              <w:rPr>
                <w:rFonts w:cs="Arial"/>
                <w:szCs w:val="20"/>
                <w:lang w:val="sl-SI"/>
              </w:rPr>
            </w:pPr>
            <w:r w:rsidRPr="002F2236">
              <w:rPr>
                <w:rFonts w:cs="Arial"/>
                <w:szCs w:val="20"/>
                <w:lang w:val="sl-SI"/>
              </w:rPr>
              <w:t>1</w:t>
            </w:r>
          </w:p>
        </w:tc>
        <w:tc>
          <w:tcPr>
            <w:tcW w:w="881" w:type="pct"/>
            <w:tcBorders>
              <w:top w:val="nil"/>
              <w:left w:val="single" w:sz="4" w:space="0" w:color="auto"/>
              <w:bottom w:val="single" w:sz="4" w:space="0" w:color="auto"/>
              <w:right w:val="single" w:sz="4" w:space="0" w:color="auto"/>
            </w:tcBorders>
            <w:shd w:val="clear" w:color="auto" w:fill="99CC00"/>
            <w:noWrap/>
            <w:vAlign w:val="bottom"/>
            <w:hideMark/>
          </w:tcPr>
          <w:p w:rsidR="002F2236" w:rsidRPr="002F2236" w:rsidRDefault="002F2236" w:rsidP="00D45198">
            <w:pPr>
              <w:jc w:val="both"/>
              <w:rPr>
                <w:rFonts w:cs="Arial"/>
                <w:szCs w:val="20"/>
                <w:lang w:val="sl-SI"/>
              </w:rPr>
            </w:pPr>
            <w:r w:rsidRPr="002F2236">
              <w:rPr>
                <w:rFonts w:cs="Arial"/>
                <w:szCs w:val="20"/>
                <w:lang w:val="sl-SI"/>
              </w:rPr>
              <w:t>1</w:t>
            </w:r>
          </w:p>
        </w:tc>
      </w:tr>
      <w:tr w:rsidR="002F2236" w:rsidRPr="002F2236" w:rsidTr="002F2236">
        <w:trPr>
          <w:trHeight w:val="120"/>
        </w:trPr>
        <w:tc>
          <w:tcPr>
            <w:tcW w:w="911" w:type="pct"/>
            <w:tcBorders>
              <w:top w:val="single" w:sz="4" w:space="0" w:color="auto"/>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 </w:t>
            </w:r>
          </w:p>
        </w:tc>
        <w:tc>
          <w:tcPr>
            <w:tcW w:w="706" w:type="pct"/>
            <w:tcBorders>
              <w:top w:val="single" w:sz="4" w:space="0" w:color="auto"/>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Selnica ob Dravi</w:t>
            </w:r>
          </w:p>
        </w:tc>
        <w:tc>
          <w:tcPr>
            <w:tcW w:w="442" w:type="pct"/>
            <w:tcBorders>
              <w:top w:val="single" w:sz="4" w:space="0" w:color="auto"/>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440" w:type="pct"/>
            <w:tcBorders>
              <w:top w:val="single" w:sz="4" w:space="0" w:color="auto"/>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2" w:type="pct"/>
            <w:tcBorders>
              <w:top w:val="single" w:sz="4" w:space="0" w:color="auto"/>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441" w:type="pct"/>
            <w:tcBorders>
              <w:top w:val="single" w:sz="4" w:space="0" w:color="auto"/>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008000"/>
            <w:vAlign w:val="bottom"/>
          </w:tcPr>
          <w:p w:rsidR="002F2236" w:rsidRPr="002F2236" w:rsidRDefault="002F2236" w:rsidP="00D45198">
            <w:pPr>
              <w:jc w:val="both"/>
              <w:rPr>
                <w:rFonts w:cs="Arial"/>
                <w:szCs w:val="20"/>
                <w:lang w:val="sl-SI"/>
              </w:rPr>
            </w:pPr>
            <w:r w:rsidRPr="002F2236">
              <w:rPr>
                <w:rFonts w:cs="Arial"/>
                <w:szCs w:val="20"/>
                <w:lang w:val="sl-SI"/>
              </w:rPr>
              <w:t>2</w:t>
            </w:r>
          </w:p>
        </w:tc>
        <w:tc>
          <w:tcPr>
            <w:tcW w:w="881" w:type="pct"/>
            <w:tcBorders>
              <w:top w:val="single" w:sz="4" w:space="0" w:color="auto"/>
              <w:left w:val="single" w:sz="4" w:space="0" w:color="auto"/>
              <w:bottom w:val="single" w:sz="4" w:space="0" w:color="auto"/>
              <w:right w:val="single" w:sz="4" w:space="0" w:color="auto"/>
            </w:tcBorders>
            <w:shd w:val="clear" w:color="auto" w:fill="008000"/>
            <w:noWrap/>
            <w:vAlign w:val="bottom"/>
            <w:hideMark/>
          </w:tcPr>
          <w:p w:rsidR="002F2236" w:rsidRPr="002F2236" w:rsidRDefault="002F2236" w:rsidP="00D45198">
            <w:pPr>
              <w:jc w:val="both"/>
              <w:rPr>
                <w:rFonts w:cs="Arial"/>
                <w:szCs w:val="20"/>
                <w:lang w:val="sl-SI"/>
              </w:rPr>
            </w:pPr>
            <w:r w:rsidRPr="002F2236">
              <w:rPr>
                <w:rFonts w:cs="Arial"/>
                <w:szCs w:val="20"/>
                <w:lang w:val="sl-SI"/>
              </w:rPr>
              <w:t>2</w:t>
            </w:r>
          </w:p>
        </w:tc>
      </w:tr>
      <w:tr w:rsidR="002F2236" w:rsidRPr="002F2236" w:rsidTr="002F2236">
        <w:trPr>
          <w:trHeight w:val="120"/>
        </w:trPr>
        <w:tc>
          <w:tcPr>
            <w:tcW w:w="911" w:type="pct"/>
            <w:tcBorders>
              <w:top w:val="single" w:sz="4" w:space="0" w:color="auto"/>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 </w:t>
            </w:r>
          </w:p>
        </w:tc>
        <w:tc>
          <w:tcPr>
            <w:tcW w:w="706" w:type="pct"/>
            <w:tcBorders>
              <w:top w:val="single" w:sz="4" w:space="0" w:color="auto"/>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Slovenska Bistrica</w:t>
            </w:r>
          </w:p>
        </w:tc>
        <w:tc>
          <w:tcPr>
            <w:tcW w:w="442" w:type="pct"/>
            <w:tcBorders>
              <w:top w:val="single" w:sz="4" w:space="0" w:color="auto"/>
              <w:left w:val="nil"/>
              <w:bottom w:val="single" w:sz="4" w:space="0" w:color="auto"/>
              <w:right w:val="single" w:sz="4" w:space="0" w:color="auto"/>
            </w:tcBorders>
            <w:shd w:val="clear" w:color="auto" w:fill="FF6600"/>
            <w:noWrap/>
            <w:vAlign w:val="center"/>
            <w:hideMark/>
          </w:tcPr>
          <w:p w:rsidR="002F2236" w:rsidRPr="002F2236" w:rsidRDefault="002F2236" w:rsidP="00D45198">
            <w:pPr>
              <w:jc w:val="both"/>
              <w:rPr>
                <w:rFonts w:cs="Arial"/>
                <w:szCs w:val="20"/>
                <w:lang w:val="sl-SI"/>
              </w:rPr>
            </w:pPr>
            <w:r w:rsidRPr="002F2236">
              <w:rPr>
                <w:rFonts w:cs="Arial"/>
                <w:szCs w:val="20"/>
                <w:lang w:val="sl-SI"/>
              </w:rPr>
              <w:t>4</w:t>
            </w:r>
          </w:p>
        </w:tc>
        <w:tc>
          <w:tcPr>
            <w:tcW w:w="440" w:type="pct"/>
            <w:tcBorders>
              <w:top w:val="single" w:sz="4" w:space="0" w:color="auto"/>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2" w:type="pct"/>
            <w:tcBorders>
              <w:top w:val="single" w:sz="4" w:space="0" w:color="auto"/>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1" w:type="pct"/>
            <w:tcBorders>
              <w:top w:val="single" w:sz="4" w:space="0" w:color="auto"/>
              <w:left w:val="nil"/>
              <w:bottom w:val="single" w:sz="4" w:space="0" w:color="auto"/>
              <w:right w:val="single" w:sz="4" w:space="0" w:color="auto"/>
            </w:tcBorders>
            <w:shd w:val="clear" w:color="auto" w:fill="FF6600"/>
            <w:noWrap/>
            <w:vAlign w:val="center"/>
            <w:hideMark/>
          </w:tcPr>
          <w:p w:rsidR="002F2236" w:rsidRPr="002F2236" w:rsidRDefault="002F2236" w:rsidP="00D45198">
            <w:pPr>
              <w:jc w:val="both"/>
              <w:rPr>
                <w:rFonts w:cs="Arial"/>
                <w:szCs w:val="20"/>
                <w:lang w:val="sl-SI"/>
              </w:rPr>
            </w:pPr>
            <w:r w:rsidRPr="002F2236">
              <w:rPr>
                <w:rFonts w:cs="Arial"/>
                <w:szCs w:val="20"/>
                <w:lang w:val="sl-SI"/>
              </w:rPr>
              <w:t>4</w:t>
            </w:r>
          </w:p>
        </w:tc>
        <w:tc>
          <w:tcPr>
            <w:tcW w:w="736" w:type="pct"/>
            <w:tcBorders>
              <w:top w:val="single" w:sz="4" w:space="0" w:color="auto"/>
              <w:left w:val="nil"/>
              <w:bottom w:val="single" w:sz="4" w:space="0" w:color="auto"/>
              <w:right w:val="nil"/>
            </w:tcBorders>
            <w:shd w:val="clear" w:color="auto" w:fill="FF6600"/>
            <w:vAlign w:val="bottom"/>
          </w:tcPr>
          <w:p w:rsidR="002F2236" w:rsidRPr="002F2236" w:rsidRDefault="002F2236" w:rsidP="00D45198">
            <w:pPr>
              <w:jc w:val="both"/>
              <w:rPr>
                <w:rFonts w:cs="Arial"/>
                <w:szCs w:val="20"/>
                <w:lang w:val="sl-SI"/>
              </w:rPr>
            </w:pPr>
            <w:r w:rsidRPr="002F2236">
              <w:rPr>
                <w:rFonts w:cs="Arial"/>
                <w:szCs w:val="20"/>
                <w:lang w:val="sl-SI"/>
              </w:rPr>
              <w:t>4</w:t>
            </w:r>
          </w:p>
        </w:tc>
        <w:tc>
          <w:tcPr>
            <w:tcW w:w="881" w:type="pct"/>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2F2236" w:rsidRPr="002F2236" w:rsidRDefault="002F2236" w:rsidP="00D45198">
            <w:pPr>
              <w:jc w:val="both"/>
              <w:rPr>
                <w:rFonts w:cs="Arial"/>
                <w:szCs w:val="20"/>
                <w:lang w:val="sl-SI"/>
              </w:rPr>
            </w:pPr>
            <w:r w:rsidRPr="002F2236">
              <w:rPr>
                <w:rFonts w:cs="Arial"/>
                <w:szCs w:val="20"/>
                <w:lang w:val="sl-SI"/>
              </w:rPr>
              <w:t>5</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 </w:t>
            </w: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Starše</w:t>
            </w:r>
          </w:p>
        </w:tc>
        <w:tc>
          <w:tcPr>
            <w:tcW w:w="442" w:type="pct"/>
            <w:tcBorders>
              <w:top w:val="nil"/>
              <w:left w:val="nil"/>
              <w:bottom w:val="single" w:sz="4" w:space="0" w:color="auto"/>
              <w:right w:val="single" w:sz="4" w:space="0" w:color="auto"/>
            </w:tcBorders>
            <w:shd w:val="clear" w:color="auto" w:fill="FFC0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0"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1"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736" w:type="pct"/>
            <w:tcBorders>
              <w:top w:val="single" w:sz="4" w:space="0" w:color="auto"/>
              <w:left w:val="nil"/>
              <w:bottom w:val="single" w:sz="4" w:space="0" w:color="auto"/>
              <w:right w:val="nil"/>
            </w:tcBorders>
            <w:shd w:val="clear" w:color="auto" w:fill="008000"/>
            <w:vAlign w:val="bottom"/>
          </w:tcPr>
          <w:p w:rsidR="002F2236" w:rsidRPr="002F2236" w:rsidRDefault="002F2236" w:rsidP="00D45198">
            <w:pPr>
              <w:jc w:val="both"/>
              <w:rPr>
                <w:rFonts w:cs="Arial"/>
                <w:szCs w:val="20"/>
                <w:lang w:val="sl-SI"/>
              </w:rPr>
            </w:pPr>
            <w:r w:rsidRPr="002F2236">
              <w:rPr>
                <w:rFonts w:cs="Arial"/>
                <w:szCs w:val="20"/>
                <w:lang w:val="sl-SI"/>
              </w:rPr>
              <w:t>2</w:t>
            </w:r>
          </w:p>
        </w:tc>
        <w:tc>
          <w:tcPr>
            <w:tcW w:w="881" w:type="pct"/>
            <w:tcBorders>
              <w:top w:val="nil"/>
              <w:left w:val="single" w:sz="4" w:space="0" w:color="auto"/>
              <w:bottom w:val="single" w:sz="4" w:space="0" w:color="auto"/>
              <w:right w:val="single" w:sz="4" w:space="0" w:color="auto"/>
            </w:tcBorders>
            <w:shd w:val="clear" w:color="auto" w:fill="FFCC00"/>
            <w:noWrap/>
            <w:vAlign w:val="bottom"/>
            <w:hideMark/>
          </w:tcPr>
          <w:p w:rsidR="002F2236" w:rsidRPr="002F2236" w:rsidRDefault="002F2236" w:rsidP="00D45198">
            <w:pPr>
              <w:jc w:val="both"/>
              <w:rPr>
                <w:rFonts w:cs="Arial"/>
                <w:szCs w:val="20"/>
                <w:lang w:val="sl-SI"/>
              </w:rPr>
            </w:pPr>
            <w:r w:rsidRPr="002F2236">
              <w:rPr>
                <w:rFonts w:cs="Arial"/>
                <w:szCs w:val="20"/>
                <w:lang w:val="sl-SI"/>
              </w:rPr>
              <w:t>3</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 </w:t>
            </w: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Sv. Jurij v Slov. goricah</w:t>
            </w:r>
          </w:p>
        </w:tc>
        <w:tc>
          <w:tcPr>
            <w:tcW w:w="442"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0"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1"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FFCC00"/>
            <w:vAlign w:val="bottom"/>
          </w:tcPr>
          <w:p w:rsidR="002F2236" w:rsidRPr="002F2236" w:rsidRDefault="002F2236" w:rsidP="00D45198">
            <w:pPr>
              <w:jc w:val="both"/>
              <w:rPr>
                <w:rFonts w:cs="Arial"/>
                <w:szCs w:val="20"/>
                <w:lang w:val="sl-SI"/>
              </w:rPr>
            </w:pPr>
            <w:r w:rsidRPr="002F2236">
              <w:rPr>
                <w:rFonts w:cs="Arial"/>
                <w:szCs w:val="20"/>
                <w:lang w:val="sl-SI"/>
              </w:rPr>
              <w:t>3</w:t>
            </w:r>
          </w:p>
        </w:tc>
        <w:tc>
          <w:tcPr>
            <w:tcW w:w="881" w:type="pct"/>
            <w:tcBorders>
              <w:top w:val="nil"/>
              <w:left w:val="single" w:sz="4" w:space="0" w:color="auto"/>
              <w:bottom w:val="single" w:sz="4" w:space="0" w:color="auto"/>
              <w:right w:val="single" w:sz="4" w:space="0" w:color="auto"/>
            </w:tcBorders>
            <w:shd w:val="clear" w:color="auto" w:fill="FFCC00"/>
            <w:noWrap/>
            <w:vAlign w:val="bottom"/>
            <w:hideMark/>
          </w:tcPr>
          <w:p w:rsidR="002F2236" w:rsidRPr="002F2236" w:rsidRDefault="002F2236" w:rsidP="00D45198">
            <w:pPr>
              <w:jc w:val="both"/>
              <w:rPr>
                <w:rFonts w:cs="Arial"/>
                <w:szCs w:val="20"/>
                <w:lang w:val="sl-SI"/>
              </w:rPr>
            </w:pPr>
            <w:r w:rsidRPr="002F2236">
              <w:rPr>
                <w:rFonts w:cs="Arial"/>
                <w:szCs w:val="20"/>
                <w:lang w:val="sl-SI"/>
              </w:rPr>
              <w:t>3</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 </w:t>
            </w: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 w:val="18"/>
                <w:szCs w:val="18"/>
                <w:lang w:val="sl-SI"/>
              </w:rPr>
            </w:pPr>
            <w:r w:rsidRPr="002F2236">
              <w:rPr>
                <w:rFonts w:cs="Arial"/>
                <w:sz w:val="18"/>
                <w:szCs w:val="18"/>
                <w:lang w:val="sl-SI"/>
              </w:rPr>
              <w:t>Sv. Trojica v Slov. goricah</w:t>
            </w:r>
          </w:p>
        </w:tc>
        <w:tc>
          <w:tcPr>
            <w:tcW w:w="442"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0"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1"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FFCC00"/>
            <w:vAlign w:val="bottom"/>
          </w:tcPr>
          <w:p w:rsidR="002F2236" w:rsidRPr="002F2236" w:rsidRDefault="002F2236" w:rsidP="00D45198">
            <w:pPr>
              <w:jc w:val="both"/>
              <w:rPr>
                <w:rFonts w:cs="Arial"/>
                <w:szCs w:val="20"/>
                <w:lang w:val="sl-SI"/>
              </w:rPr>
            </w:pPr>
            <w:r w:rsidRPr="002F2236">
              <w:rPr>
                <w:rFonts w:cs="Arial"/>
                <w:szCs w:val="20"/>
                <w:lang w:val="sl-SI"/>
              </w:rPr>
              <w:t>3</w:t>
            </w:r>
          </w:p>
        </w:tc>
        <w:tc>
          <w:tcPr>
            <w:tcW w:w="881" w:type="pct"/>
            <w:tcBorders>
              <w:top w:val="nil"/>
              <w:left w:val="single" w:sz="4" w:space="0" w:color="auto"/>
              <w:bottom w:val="single" w:sz="4" w:space="0" w:color="auto"/>
              <w:right w:val="single" w:sz="4" w:space="0" w:color="auto"/>
            </w:tcBorders>
            <w:shd w:val="clear" w:color="auto" w:fill="FFCC00"/>
            <w:noWrap/>
            <w:vAlign w:val="bottom"/>
            <w:hideMark/>
          </w:tcPr>
          <w:p w:rsidR="002F2236" w:rsidRPr="002F2236" w:rsidRDefault="002F2236" w:rsidP="00D45198">
            <w:pPr>
              <w:jc w:val="both"/>
              <w:rPr>
                <w:rFonts w:cs="Arial"/>
                <w:szCs w:val="20"/>
                <w:lang w:val="sl-SI"/>
              </w:rPr>
            </w:pPr>
            <w:r w:rsidRPr="002F2236">
              <w:rPr>
                <w:rFonts w:cs="Arial"/>
                <w:szCs w:val="20"/>
                <w:lang w:val="sl-SI"/>
              </w:rPr>
              <w:t>3</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 </w:t>
            </w: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Sveta Ana</w:t>
            </w:r>
          </w:p>
        </w:tc>
        <w:tc>
          <w:tcPr>
            <w:tcW w:w="442"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0" w:type="pct"/>
            <w:tcBorders>
              <w:top w:val="nil"/>
              <w:left w:val="nil"/>
              <w:bottom w:val="single" w:sz="4" w:space="0" w:color="auto"/>
              <w:right w:val="single" w:sz="4" w:space="0" w:color="auto"/>
            </w:tcBorders>
            <w:shd w:val="clear" w:color="auto" w:fill="FF6600"/>
            <w:noWrap/>
            <w:vAlign w:val="center"/>
            <w:hideMark/>
          </w:tcPr>
          <w:p w:rsidR="002F2236" w:rsidRPr="002F2236" w:rsidRDefault="002F2236" w:rsidP="00D45198">
            <w:pPr>
              <w:jc w:val="both"/>
              <w:rPr>
                <w:rFonts w:cs="Arial"/>
                <w:szCs w:val="20"/>
                <w:lang w:val="sl-SI"/>
              </w:rPr>
            </w:pPr>
            <w:r w:rsidRPr="002F2236">
              <w:rPr>
                <w:rFonts w:cs="Arial"/>
                <w:szCs w:val="20"/>
                <w:lang w:val="sl-SI"/>
              </w:rPr>
              <w:t>4</w:t>
            </w:r>
          </w:p>
        </w:tc>
        <w:tc>
          <w:tcPr>
            <w:tcW w:w="442"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441"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FF6600"/>
            <w:vAlign w:val="bottom"/>
          </w:tcPr>
          <w:p w:rsidR="002F2236" w:rsidRPr="002F2236" w:rsidRDefault="002F2236" w:rsidP="00D45198">
            <w:pPr>
              <w:jc w:val="both"/>
              <w:rPr>
                <w:rFonts w:cs="Arial"/>
                <w:szCs w:val="20"/>
                <w:lang w:val="sl-SI"/>
              </w:rPr>
            </w:pPr>
            <w:r w:rsidRPr="002F2236">
              <w:rPr>
                <w:rFonts w:cs="Arial"/>
                <w:szCs w:val="20"/>
                <w:lang w:val="sl-SI"/>
              </w:rPr>
              <w:t>4</w:t>
            </w:r>
          </w:p>
        </w:tc>
        <w:tc>
          <w:tcPr>
            <w:tcW w:w="881" w:type="pct"/>
            <w:tcBorders>
              <w:top w:val="nil"/>
              <w:left w:val="single" w:sz="4" w:space="0" w:color="auto"/>
              <w:bottom w:val="single" w:sz="4" w:space="0" w:color="auto"/>
              <w:right w:val="single" w:sz="4" w:space="0" w:color="auto"/>
            </w:tcBorders>
            <w:shd w:val="clear" w:color="auto" w:fill="FF6600"/>
            <w:noWrap/>
            <w:vAlign w:val="bottom"/>
            <w:hideMark/>
          </w:tcPr>
          <w:p w:rsidR="002F2236" w:rsidRPr="002F2236" w:rsidRDefault="002F2236" w:rsidP="00D45198">
            <w:pPr>
              <w:jc w:val="both"/>
              <w:rPr>
                <w:rFonts w:cs="Arial"/>
                <w:szCs w:val="20"/>
                <w:lang w:val="sl-SI"/>
              </w:rPr>
            </w:pPr>
            <w:r w:rsidRPr="002F2236">
              <w:rPr>
                <w:rFonts w:cs="Arial"/>
                <w:szCs w:val="20"/>
                <w:lang w:val="sl-SI"/>
              </w:rPr>
              <w:t>4</w:t>
            </w:r>
          </w:p>
        </w:tc>
      </w:tr>
      <w:tr w:rsidR="002F2236" w:rsidRPr="002F2236" w:rsidTr="002F2236">
        <w:trPr>
          <w:trHeight w:val="120"/>
        </w:trPr>
        <w:tc>
          <w:tcPr>
            <w:tcW w:w="911" w:type="pct"/>
            <w:tcBorders>
              <w:top w:val="nil"/>
              <w:left w:val="single" w:sz="4" w:space="0" w:color="auto"/>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 </w:t>
            </w:r>
          </w:p>
        </w:tc>
        <w:tc>
          <w:tcPr>
            <w:tcW w:w="706" w:type="pct"/>
            <w:tcBorders>
              <w:top w:val="nil"/>
              <w:left w:val="nil"/>
              <w:bottom w:val="single" w:sz="4" w:space="0" w:color="auto"/>
              <w:right w:val="single" w:sz="4" w:space="0" w:color="auto"/>
            </w:tcBorders>
            <w:noWrap/>
            <w:vAlign w:val="bottom"/>
            <w:hideMark/>
          </w:tcPr>
          <w:p w:rsidR="002F2236" w:rsidRPr="002F2236" w:rsidRDefault="002F2236" w:rsidP="00D45198">
            <w:pPr>
              <w:jc w:val="both"/>
              <w:rPr>
                <w:rFonts w:cs="Arial"/>
                <w:szCs w:val="20"/>
                <w:lang w:val="sl-SI"/>
              </w:rPr>
            </w:pPr>
            <w:r w:rsidRPr="002F2236">
              <w:rPr>
                <w:rFonts w:cs="Arial"/>
                <w:szCs w:val="20"/>
                <w:lang w:val="sl-SI"/>
              </w:rPr>
              <w:t>Šentilj</w:t>
            </w:r>
          </w:p>
        </w:tc>
        <w:tc>
          <w:tcPr>
            <w:tcW w:w="442" w:type="pct"/>
            <w:tcBorders>
              <w:top w:val="nil"/>
              <w:left w:val="nil"/>
              <w:bottom w:val="single" w:sz="4" w:space="0" w:color="auto"/>
              <w:right w:val="single" w:sz="4" w:space="0" w:color="auto"/>
            </w:tcBorders>
            <w:shd w:val="clear" w:color="auto" w:fill="008000"/>
            <w:noWrap/>
            <w:vAlign w:val="center"/>
            <w:hideMark/>
          </w:tcPr>
          <w:p w:rsidR="002F2236" w:rsidRPr="002F2236" w:rsidRDefault="002F2236" w:rsidP="00D45198">
            <w:pPr>
              <w:jc w:val="both"/>
              <w:rPr>
                <w:rFonts w:cs="Arial"/>
                <w:szCs w:val="20"/>
                <w:lang w:val="sl-SI"/>
              </w:rPr>
            </w:pPr>
            <w:r w:rsidRPr="002F2236">
              <w:rPr>
                <w:rFonts w:cs="Arial"/>
                <w:szCs w:val="20"/>
                <w:lang w:val="sl-SI"/>
              </w:rPr>
              <w:t>2</w:t>
            </w:r>
          </w:p>
        </w:tc>
        <w:tc>
          <w:tcPr>
            <w:tcW w:w="440"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2" w:type="pct"/>
            <w:tcBorders>
              <w:top w:val="nil"/>
              <w:left w:val="nil"/>
              <w:bottom w:val="single" w:sz="4" w:space="0" w:color="auto"/>
              <w:right w:val="single" w:sz="4" w:space="0" w:color="auto"/>
            </w:tcBorders>
            <w:shd w:val="clear" w:color="auto" w:fill="FFCC00"/>
            <w:noWrap/>
            <w:vAlign w:val="center"/>
            <w:hideMark/>
          </w:tcPr>
          <w:p w:rsidR="002F2236" w:rsidRPr="002F2236" w:rsidRDefault="002F2236" w:rsidP="00D45198">
            <w:pPr>
              <w:jc w:val="both"/>
              <w:rPr>
                <w:rFonts w:cs="Arial"/>
                <w:szCs w:val="20"/>
                <w:lang w:val="sl-SI"/>
              </w:rPr>
            </w:pPr>
            <w:r w:rsidRPr="002F2236">
              <w:rPr>
                <w:rFonts w:cs="Arial"/>
                <w:szCs w:val="20"/>
                <w:lang w:val="sl-SI"/>
              </w:rPr>
              <w:t>3</w:t>
            </w:r>
          </w:p>
        </w:tc>
        <w:tc>
          <w:tcPr>
            <w:tcW w:w="441" w:type="pct"/>
            <w:tcBorders>
              <w:top w:val="nil"/>
              <w:left w:val="nil"/>
              <w:bottom w:val="single" w:sz="4" w:space="0" w:color="auto"/>
              <w:right w:val="single" w:sz="4" w:space="0" w:color="auto"/>
            </w:tcBorders>
            <w:shd w:val="clear" w:color="auto" w:fill="99CC00"/>
            <w:noWrap/>
            <w:vAlign w:val="center"/>
            <w:hideMark/>
          </w:tcPr>
          <w:p w:rsidR="002F2236" w:rsidRPr="002F2236" w:rsidRDefault="002F2236" w:rsidP="00D45198">
            <w:pPr>
              <w:jc w:val="both"/>
              <w:rPr>
                <w:rFonts w:cs="Arial"/>
                <w:szCs w:val="20"/>
                <w:lang w:val="sl-SI"/>
              </w:rPr>
            </w:pPr>
            <w:r w:rsidRPr="002F2236">
              <w:rPr>
                <w:rFonts w:cs="Arial"/>
                <w:szCs w:val="20"/>
                <w:lang w:val="sl-SI"/>
              </w:rPr>
              <w:t>1</w:t>
            </w:r>
          </w:p>
        </w:tc>
        <w:tc>
          <w:tcPr>
            <w:tcW w:w="736" w:type="pct"/>
            <w:tcBorders>
              <w:top w:val="single" w:sz="4" w:space="0" w:color="auto"/>
              <w:left w:val="nil"/>
              <w:bottom w:val="single" w:sz="4" w:space="0" w:color="auto"/>
              <w:right w:val="nil"/>
            </w:tcBorders>
            <w:shd w:val="clear" w:color="auto" w:fill="FFCC00"/>
            <w:vAlign w:val="bottom"/>
          </w:tcPr>
          <w:p w:rsidR="002F2236" w:rsidRPr="002F2236" w:rsidRDefault="002F2236" w:rsidP="00D45198">
            <w:pPr>
              <w:jc w:val="both"/>
              <w:rPr>
                <w:rFonts w:cs="Arial"/>
                <w:szCs w:val="20"/>
                <w:lang w:val="sl-SI"/>
              </w:rPr>
            </w:pPr>
            <w:r w:rsidRPr="002F2236">
              <w:rPr>
                <w:rFonts w:cs="Arial"/>
                <w:szCs w:val="20"/>
                <w:lang w:val="sl-SI"/>
              </w:rPr>
              <w:t>3</w:t>
            </w:r>
          </w:p>
        </w:tc>
        <w:tc>
          <w:tcPr>
            <w:tcW w:w="881" w:type="pct"/>
            <w:tcBorders>
              <w:top w:val="nil"/>
              <w:left w:val="single" w:sz="4" w:space="0" w:color="auto"/>
              <w:bottom w:val="single" w:sz="4" w:space="0" w:color="auto"/>
              <w:right w:val="single" w:sz="4" w:space="0" w:color="auto"/>
            </w:tcBorders>
            <w:shd w:val="clear" w:color="auto" w:fill="008000"/>
            <w:noWrap/>
            <w:vAlign w:val="bottom"/>
            <w:hideMark/>
          </w:tcPr>
          <w:p w:rsidR="002F2236" w:rsidRPr="002F2236" w:rsidRDefault="002F2236" w:rsidP="00D45198">
            <w:pPr>
              <w:jc w:val="both"/>
              <w:rPr>
                <w:rFonts w:cs="Arial"/>
                <w:szCs w:val="20"/>
                <w:lang w:val="sl-SI"/>
              </w:rPr>
            </w:pPr>
            <w:r w:rsidRPr="002F2236">
              <w:rPr>
                <w:rFonts w:cs="Arial"/>
                <w:szCs w:val="20"/>
                <w:lang w:val="sl-SI"/>
              </w:rPr>
              <w:t>2</w:t>
            </w:r>
          </w:p>
        </w:tc>
      </w:tr>
    </w:tbl>
    <w:p w:rsidR="00CE792C" w:rsidRDefault="00CE792C" w:rsidP="00D45198">
      <w:pPr>
        <w:jc w:val="both"/>
        <w:rPr>
          <w:rFonts w:cs="Arial"/>
        </w:rPr>
      </w:pPr>
    </w:p>
    <w:p w:rsidR="00CE792C" w:rsidRDefault="00CE792C" w:rsidP="00D45198">
      <w:pPr>
        <w:jc w:val="both"/>
        <w:rPr>
          <w:rFonts w:cs="Arial"/>
        </w:rPr>
      </w:pPr>
    </w:p>
    <w:p w:rsidR="00CE792C" w:rsidRPr="008A0EDE" w:rsidRDefault="00CE792C" w:rsidP="00D45198">
      <w:pPr>
        <w:jc w:val="both"/>
        <w:rPr>
          <w:rFonts w:cs="Arial"/>
        </w:rPr>
      </w:pPr>
      <w:r w:rsidRPr="008A0EDE">
        <w:rPr>
          <w:rFonts w:cs="Arial"/>
        </w:rPr>
        <w:t>Nosilcu načrtovanja se lahko obveznosti izdelave načrta oziroma dela načrta zaščite in reševanja spremenijo, če se nosilec načrtovanja zaradi bistveno spremenjenih okoliščin (povečanje ali zmanjšanje števila živali, prekinitev delovanja idr.) uvrsti v kateri drugi razred ogroženosti. Podatke o tem, da je prišlo do bistveno spremenjenih okoliščin, zaradi katerih se spremenita razred in stopnja ogroženosti, mora nosilec načrtovanja posredovati nadrejenemu nosilcu načrtovanja (gospodarstvo obvesti občino, občina obvesti izpostavo URSZR in izpostava URSZR obvesti URSZR).</w:t>
      </w:r>
    </w:p>
    <w:p w:rsidR="00CE792C" w:rsidRPr="008A0EDE" w:rsidRDefault="00CE792C" w:rsidP="00D45198">
      <w:pPr>
        <w:jc w:val="both"/>
        <w:rPr>
          <w:rFonts w:cs="Arial"/>
        </w:rPr>
      </w:pPr>
      <w:r w:rsidRPr="008A0EDE">
        <w:rPr>
          <w:rFonts w:cs="Arial"/>
        </w:rPr>
        <w:t>Pri izdelavi načrta oziroma dela načrta zaščite in reševanja ob pojavu posebno nevarnih bo</w:t>
      </w:r>
      <w:r>
        <w:rPr>
          <w:rFonts w:cs="Arial"/>
        </w:rPr>
        <w:t>lezni živali se občine in regija</w:t>
      </w:r>
      <w:r w:rsidRPr="008A0EDE">
        <w:rPr>
          <w:rFonts w:cs="Arial"/>
        </w:rPr>
        <w:t>, ki imajo obveznost iz naslova načrtovanja osredotočijo predvsem na tisto skupino ali skupine živali, ki jih najbolj ogrožajo.</w:t>
      </w:r>
    </w:p>
    <w:p w:rsidR="00CE792C" w:rsidRPr="008A0EDE" w:rsidRDefault="00CE792C" w:rsidP="00D45198">
      <w:pPr>
        <w:pStyle w:val="Navaden-ocenaogroenosti"/>
        <w:rPr>
          <w:snapToGrid w:val="0"/>
          <w:sz w:val="20"/>
        </w:rPr>
      </w:pPr>
    </w:p>
    <w:p w:rsidR="00CE792C" w:rsidRPr="008A0EDE" w:rsidRDefault="00CE792C" w:rsidP="00D45198">
      <w:pPr>
        <w:pStyle w:val="Navaden-ocenaogroenosti"/>
        <w:rPr>
          <w:snapToGrid w:val="0"/>
          <w:sz w:val="20"/>
        </w:rPr>
      </w:pPr>
      <w:r w:rsidRPr="008A0EDE">
        <w:rPr>
          <w:snapToGrid w:val="0"/>
          <w:sz w:val="20"/>
        </w:rPr>
        <w:t>Temeljni načrt je državni načrt zaščite in reševanja ob pojavu posebej nevarnih bolezni živali, ki ga je izdelala Uprava RS za zaščito in reševanje (šifra: 84300-2/2013 z dne 24.1.2013).</w:t>
      </w:r>
      <w:r w:rsidRPr="008A0EDE">
        <w:rPr>
          <w:rFonts w:cs="Arial"/>
          <w:sz w:val="20"/>
        </w:rPr>
        <w:t xml:space="preserve"> Državni načrt zaščite in reševanja ob pojavu posebno nevarnih bolezni živali je izdelan za pojav več izbruhov bolezni na področju dveh ali več regij.</w:t>
      </w:r>
    </w:p>
    <w:p w:rsidR="00CE792C" w:rsidRDefault="00CE792C" w:rsidP="00D45198">
      <w:pPr>
        <w:pStyle w:val="Navaden-ocenaogroenosti"/>
        <w:rPr>
          <w:snapToGrid w:val="0"/>
        </w:rPr>
      </w:pPr>
    </w:p>
    <w:p w:rsidR="00D45198" w:rsidRPr="00D45198" w:rsidRDefault="00CE792C" w:rsidP="00D45198">
      <w:pPr>
        <w:spacing w:before="100" w:beforeAutospacing="1" w:after="100" w:afterAutospacing="1"/>
        <w:jc w:val="both"/>
        <w:rPr>
          <w:rFonts w:cs="Arial"/>
          <w:szCs w:val="20"/>
          <w:lang w:val="sl-SI"/>
        </w:rPr>
      </w:pPr>
      <w:r w:rsidRPr="003579DC">
        <w:rPr>
          <w:rFonts w:cs="Arial"/>
          <w:b/>
          <w:lang w:val="sl-SI"/>
        </w:rPr>
        <w:lastRenderedPageBreak/>
        <w:t>Regijski načrt</w:t>
      </w:r>
      <w:r w:rsidRPr="003579DC">
        <w:rPr>
          <w:rFonts w:cs="Arial"/>
          <w:lang w:val="sl-SI"/>
        </w:rPr>
        <w:t xml:space="preserve"> zaščite in reševanja ob pojavu posebno nevarnih bolezni živali v Vzho</w:t>
      </w:r>
      <w:r w:rsidR="00D45198">
        <w:rPr>
          <w:rFonts w:cs="Arial"/>
          <w:lang w:val="sl-SI"/>
        </w:rPr>
        <w:t>dno štajerski regiji verzija 2.2</w:t>
      </w:r>
      <w:r w:rsidRPr="003579DC">
        <w:rPr>
          <w:rFonts w:cs="Arial"/>
          <w:lang w:val="sl-SI"/>
        </w:rPr>
        <w:t xml:space="preserve"> je izdelan za pojav več izbruhov bolezni v več občinah v regiji. Ne glede na to, da sodi regija v 3 razred ogroženosti in upoštevaje dejstvo, da Vzhodno štajerska regija meji na pomursko in podravsko regijo, ki sodita v najvišji razred ogroženosti, se izdela načrt ZiR v celoti.</w:t>
      </w:r>
    </w:p>
    <w:p w:rsidR="00D45198" w:rsidRPr="00D45198" w:rsidRDefault="00D45198" w:rsidP="00D45198">
      <w:pPr>
        <w:spacing w:before="100" w:beforeAutospacing="1" w:after="100" w:afterAutospacing="1"/>
        <w:jc w:val="both"/>
        <w:rPr>
          <w:rFonts w:cs="Arial"/>
          <w:szCs w:val="20"/>
          <w:lang w:val="sl-SI"/>
        </w:rPr>
      </w:pPr>
      <w:r w:rsidRPr="00D45198">
        <w:rPr>
          <w:rFonts w:cs="Arial"/>
          <w:szCs w:val="20"/>
          <w:lang w:val="sl-SI"/>
        </w:rPr>
        <w:t xml:space="preserve">Preglednica 3: Število občin po regijah in skupno, razvrščenih po razredih ogroženosti </w:t>
      </w:r>
    </w:p>
    <w:p w:rsidR="00D45198" w:rsidRPr="000B67DE" w:rsidRDefault="00D45198" w:rsidP="00D45198">
      <w:pPr>
        <w:spacing w:line="276" w:lineRule="auto"/>
        <w:rPr>
          <w:rFonts w:cs="Arial"/>
          <w:sz w:val="22"/>
          <w:szCs w:val="22"/>
          <w:lang w:val="sl-SI"/>
        </w:rPr>
      </w:pPr>
    </w:p>
    <w:tbl>
      <w:tblPr>
        <w:tblW w:w="528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7"/>
        <w:gridCol w:w="1104"/>
        <w:gridCol w:w="1103"/>
        <w:gridCol w:w="1244"/>
        <w:gridCol w:w="1104"/>
        <w:gridCol w:w="1196"/>
        <w:gridCol w:w="993"/>
        <w:gridCol w:w="1128"/>
      </w:tblGrid>
      <w:tr w:rsidR="00D45198" w:rsidRPr="000B67DE" w:rsidTr="006A02B1">
        <w:tc>
          <w:tcPr>
            <w:tcW w:w="616" w:type="pct"/>
            <w:vAlign w:val="center"/>
            <w:hideMark/>
          </w:tcPr>
          <w:p w:rsidR="00D45198" w:rsidRPr="000B67DE" w:rsidRDefault="00D45198" w:rsidP="00CE792C">
            <w:pPr>
              <w:spacing w:line="360" w:lineRule="auto"/>
              <w:rPr>
                <w:rFonts w:cs="Arial"/>
                <w:szCs w:val="20"/>
                <w:lang w:val="sl-SI"/>
              </w:rPr>
            </w:pPr>
            <w:r w:rsidRPr="000B67DE">
              <w:rPr>
                <w:rFonts w:cs="Arial"/>
                <w:szCs w:val="20"/>
                <w:lang w:val="sl-SI"/>
              </w:rPr>
              <w:t>Regija</w:t>
            </w:r>
          </w:p>
        </w:tc>
        <w:tc>
          <w:tcPr>
            <w:tcW w:w="615" w:type="pct"/>
            <w:shd w:val="clear" w:color="auto" w:fill="99CC00"/>
            <w:vAlign w:val="center"/>
            <w:hideMark/>
          </w:tcPr>
          <w:p w:rsidR="00D45198" w:rsidRPr="000B67DE" w:rsidRDefault="00D45198" w:rsidP="00CE792C">
            <w:pPr>
              <w:spacing w:line="276" w:lineRule="auto"/>
              <w:jc w:val="center"/>
              <w:rPr>
                <w:rFonts w:cs="Arial"/>
                <w:szCs w:val="20"/>
                <w:lang w:val="sl-SI"/>
              </w:rPr>
            </w:pPr>
            <w:r w:rsidRPr="000B67DE">
              <w:rPr>
                <w:rFonts w:cs="Arial"/>
                <w:szCs w:val="20"/>
                <w:lang w:val="sl-SI"/>
              </w:rPr>
              <w:t xml:space="preserve">1. razred </w:t>
            </w:r>
            <w:r w:rsidRPr="000B67DE">
              <w:rPr>
                <w:rFonts w:cs="Arial"/>
                <w:sz w:val="16"/>
                <w:szCs w:val="16"/>
                <w:lang w:val="sl-SI"/>
              </w:rPr>
              <w:t>ogroženosti</w:t>
            </w:r>
          </w:p>
        </w:tc>
        <w:tc>
          <w:tcPr>
            <w:tcW w:w="614" w:type="pct"/>
            <w:shd w:val="clear" w:color="auto" w:fill="008000"/>
            <w:vAlign w:val="center"/>
            <w:hideMark/>
          </w:tcPr>
          <w:p w:rsidR="00D45198" w:rsidRPr="000B67DE" w:rsidRDefault="00D45198" w:rsidP="00CE792C">
            <w:pPr>
              <w:spacing w:line="276" w:lineRule="auto"/>
              <w:jc w:val="center"/>
              <w:rPr>
                <w:rFonts w:cs="Arial"/>
                <w:szCs w:val="20"/>
                <w:lang w:val="sl-SI"/>
              </w:rPr>
            </w:pPr>
            <w:r w:rsidRPr="000B67DE">
              <w:rPr>
                <w:rFonts w:cs="Arial"/>
                <w:szCs w:val="20"/>
                <w:lang w:val="sl-SI"/>
              </w:rPr>
              <w:t xml:space="preserve">2. razred </w:t>
            </w:r>
            <w:r w:rsidRPr="000B67DE">
              <w:rPr>
                <w:rFonts w:cs="Arial"/>
                <w:sz w:val="16"/>
                <w:szCs w:val="16"/>
                <w:lang w:val="sl-SI"/>
              </w:rPr>
              <w:t>ogroženosti</w:t>
            </w:r>
          </w:p>
        </w:tc>
        <w:tc>
          <w:tcPr>
            <w:tcW w:w="693" w:type="pct"/>
            <w:shd w:val="clear" w:color="auto" w:fill="FFCC00"/>
            <w:vAlign w:val="center"/>
            <w:hideMark/>
          </w:tcPr>
          <w:p w:rsidR="00D45198" w:rsidRPr="000B67DE" w:rsidRDefault="00D45198" w:rsidP="00CE792C">
            <w:pPr>
              <w:spacing w:line="276" w:lineRule="auto"/>
              <w:jc w:val="center"/>
              <w:rPr>
                <w:rFonts w:cs="Arial"/>
                <w:szCs w:val="20"/>
                <w:lang w:val="sl-SI"/>
              </w:rPr>
            </w:pPr>
            <w:r w:rsidRPr="000B67DE">
              <w:rPr>
                <w:rFonts w:cs="Arial"/>
                <w:szCs w:val="20"/>
                <w:lang w:val="sl-SI"/>
              </w:rPr>
              <w:t xml:space="preserve">3. razred </w:t>
            </w:r>
            <w:r w:rsidRPr="000B67DE">
              <w:rPr>
                <w:rFonts w:cs="Arial"/>
                <w:sz w:val="16"/>
                <w:szCs w:val="16"/>
                <w:lang w:val="sl-SI"/>
              </w:rPr>
              <w:t>ogroženosti</w:t>
            </w:r>
          </w:p>
        </w:tc>
        <w:tc>
          <w:tcPr>
            <w:tcW w:w="615" w:type="pct"/>
            <w:shd w:val="clear" w:color="auto" w:fill="FF6600"/>
            <w:vAlign w:val="center"/>
            <w:hideMark/>
          </w:tcPr>
          <w:p w:rsidR="00D45198" w:rsidRPr="000B67DE" w:rsidRDefault="00D45198" w:rsidP="00CE792C">
            <w:pPr>
              <w:spacing w:line="276" w:lineRule="auto"/>
              <w:jc w:val="center"/>
              <w:rPr>
                <w:rFonts w:cs="Arial"/>
                <w:szCs w:val="20"/>
                <w:lang w:val="sl-SI"/>
              </w:rPr>
            </w:pPr>
            <w:r w:rsidRPr="000B67DE">
              <w:rPr>
                <w:rFonts w:cs="Arial"/>
                <w:szCs w:val="20"/>
                <w:lang w:val="sl-SI"/>
              </w:rPr>
              <w:t xml:space="preserve">4. razred </w:t>
            </w:r>
            <w:r w:rsidRPr="000B67DE">
              <w:rPr>
                <w:rFonts w:cs="Arial"/>
                <w:sz w:val="16"/>
                <w:szCs w:val="16"/>
                <w:lang w:val="sl-SI"/>
              </w:rPr>
              <w:t>ogroženosti</w:t>
            </w:r>
          </w:p>
        </w:tc>
        <w:tc>
          <w:tcPr>
            <w:tcW w:w="666" w:type="pct"/>
            <w:shd w:val="clear" w:color="auto" w:fill="FF0000"/>
            <w:vAlign w:val="center"/>
            <w:hideMark/>
          </w:tcPr>
          <w:p w:rsidR="00D45198" w:rsidRPr="000B67DE" w:rsidRDefault="00D45198" w:rsidP="00CE792C">
            <w:pPr>
              <w:spacing w:line="276" w:lineRule="auto"/>
              <w:jc w:val="center"/>
              <w:rPr>
                <w:rFonts w:cs="Arial"/>
                <w:szCs w:val="20"/>
                <w:lang w:val="sl-SI"/>
              </w:rPr>
            </w:pPr>
            <w:r w:rsidRPr="000B67DE">
              <w:rPr>
                <w:rFonts w:cs="Arial"/>
                <w:szCs w:val="20"/>
                <w:lang w:val="sl-SI"/>
              </w:rPr>
              <w:t xml:space="preserve">5. razred </w:t>
            </w:r>
            <w:r w:rsidRPr="000B67DE">
              <w:rPr>
                <w:rFonts w:cs="Arial"/>
                <w:sz w:val="16"/>
                <w:szCs w:val="16"/>
                <w:lang w:val="sl-SI"/>
              </w:rPr>
              <w:t>ogroženosti</w:t>
            </w:r>
          </w:p>
        </w:tc>
        <w:tc>
          <w:tcPr>
            <w:tcW w:w="553" w:type="pct"/>
            <w:vAlign w:val="center"/>
            <w:hideMark/>
          </w:tcPr>
          <w:p w:rsidR="00D45198" w:rsidRPr="000B67DE" w:rsidRDefault="00D45198" w:rsidP="00CE792C">
            <w:pPr>
              <w:spacing w:line="276" w:lineRule="auto"/>
              <w:jc w:val="center"/>
              <w:rPr>
                <w:rFonts w:cs="Arial"/>
                <w:szCs w:val="20"/>
                <w:lang w:val="sl-SI"/>
              </w:rPr>
            </w:pPr>
            <w:r w:rsidRPr="000B67DE">
              <w:rPr>
                <w:rFonts w:cs="Arial"/>
                <w:szCs w:val="20"/>
                <w:lang w:val="sl-SI"/>
              </w:rPr>
              <w:t>Skupno število občin</w:t>
            </w:r>
          </w:p>
        </w:tc>
        <w:tc>
          <w:tcPr>
            <w:tcW w:w="628" w:type="pct"/>
            <w:vAlign w:val="center"/>
            <w:hideMark/>
          </w:tcPr>
          <w:p w:rsidR="00D45198" w:rsidRPr="000B67DE" w:rsidRDefault="00D45198" w:rsidP="00CE792C">
            <w:pPr>
              <w:spacing w:line="276" w:lineRule="auto"/>
              <w:jc w:val="center"/>
              <w:rPr>
                <w:rFonts w:cs="Arial"/>
                <w:szCs w:val="20"/>
                <w:lang w:val="sl-SI"/>
              </w:rPr>
            </w:pPr>
            <w:r w:rsidRPr="000B67DE">
              <w:rPr>
                <w:rFonts w:cs="Arial"/>
                <w:szCs w:val="20"/>
                <w:lang w:val="sl-SI"/>
              </w:rPr>
              <w:t xml:space="preserve">Razred </w:t>
            </w:r>
            <w:r w:rsidRPr="000B67DE">
              <w:rPr>
                <w:rFonts w:cs="Arial"/>
                <w:sz w:val="16"/>
                <w:szCs w:val="16"/>
                <w:lang w:val="sl-SI"/>
              </w:rPr>
              <w:t>ogroženosti</w:t>
            </w:r>
            <w:r w:rsidRPr="000B67DE">
              <w:rPr>
                <w:rFonts w:cs="Arial"/>
                <w:szCs w:val="20"/>
                <w:lang w:val="sl-SI"/>
              </w:rPr>
              <w:t xml:space="preserve"> </w:t>
            </w:r>
            <w:r w:rsidRPr="000B67DE">
              <w:rPr>
                <w:rFonts w:cs="Arial"/>
                <w:sz w:val="16"/>
                <w:szCs w:val="16"/>
                <w:lang w:val="sl-SI"/>
              </w:rPr>
              <w:t>regije</w:t>
            </w:r>
          </w:p>
        </w:tc>
      </w:tr>
      <w:tr w:rsidR="006A02B1" w:rsidRPr="000B67DE" w:rsidTr="006A02B1">
        <w:tc>
          <w:tcPr>
            <w:tcW w:w="616" w:type="pct"/>
            <w:vAlign w:val="center"/>
            <w:hideMark/>
          </w:tcPr>
          <w:p w:rsidR="006A02B1" w:rsidRDefault="00D45198" w:rsidP="00CE792C">
            <w:pPr>
              <w:spacing w:line="360" w:lineRule="auto"/>
              <w:rPr>
                <w:rFonts w:cs="Arial"/>
                <w:szCs w:val="20"/>
                <w:lang w:val="sl-SI"/>
              </w:rPr>
            </w:pPr>
            <w:r w:rsidRPr="000B67DE">
              <w:rPr>
                <w:rFonts w:cs="Arial"/>
                <w:szCs w:val="20"/>
                <w:lang w:val="sl-SI"/>
              </w:rPr>
              <w:t>Vzhodno</w:t>
            </w:r>
          </w:p>
          <w:p w:rsidR="00D45198" w:rsidRPr="000B67DE" w:rsidRDefault="00D45198" w:rsidP="00CE792C">
            <w:pPr>
              <w:spacing w:line="360" w:lineRule="auto"/>
              <w:rPr>
                <w:rFonts w:cs="Arial"/>
                <w:szCs w:val="20"/>
                <w:lang w:val="sl-SI"/>
              </w:rPr>
            </w:pPr>
            <w:r w:rsidRPr="000B67DE">
              <w:rPr>
                <w:rFonts w:cs="Arial"/>
                <w:szCs w:val="20"/>
                <w:lang w:val="sl-SI"/>
              </w:rPr>
              <w:t>štajerska</w:t>
            </w:r>
          </w:p>
        </w:tc>
        <w:tc>
          <w:tcPr>
            <w:tcW w:w="615" w:type="pct"/>
            <w:vAlign w:val="center"/>
            <w:hideMark/>
          </w:tcPr>
          <w:p w:rsidR="00D45198" w:rsidRPr="000B67DE" w:rsidRDefault="00D45198" w:rsidP="00CE792C">
            <w:pPr>
              <w:spacing w:line="360" w:lineRule="auto"/>
              <w:jc w:val="center"/>
              <w:rPr>
                <w:rFonts w:cs="Arial"/>
                <w:szCs w:val="20"/>
                <w:lang w:val="sl-SI"/>
              </w:rPr>
            </w:pPr>
            <w:r w:rsidRPr="000B67DE">
              <w:rPr>
                <w:rFonts w:cs="Arial"/>
                <w:szCs w:val="20"/>
                <w:lang w:val="sl-SI"/>
              </w:rPr>
              <w:t>1</w:t>
            </w:r>
          </w:p>
        </w:tc>
        <w:tc>
          <w:tcPr>
            <w:tcW w:w="614" w:type="pct"/>
            <w:vAlign w:val="center"/>
            <w:hideMark/>
          </w:tcPr>
          <w:p w:rsidR="00D45198" w:rsidRPr="000B67DE" w:rsidRDefault="00D45198" w:rsidP="00CE792C">
            <w:pPr>
              <w:spacing w:line="360" w:lineRule="auto"/>
              <w:jc w:val="center"/>
              <w:rPr>
                <w:rFonts w:cs="Arial"/>
                <w:szCs w:val="20"/>
                <w:lang w:val="sl-SI"/>
              </w:rPr>
            </w:pPr>
            <w:r w:rsidRPr="000B67DE">
              <w:rPr>
                <w:rFonts w:cs="Arial"/>
                <w:szCs w:val="20"/>
                <w:lang w:val="sl-SI"/>
              </w:rPr>
              <w:t>7</w:t>
            </w:r>
          </w:p>
        </w:tc>
        <w:tc>
          <w:tcPr>
            <w:tcW w:w="693" w:type="pct"/>
            <w:vAlign w:val="center"/>
            <w:hideMark/>
          </w:tcPr>
          <w:p w:rsidR="00D45198" w:rsidRPr="000B67DE" w:rsidRDefault="00D45198" w:rsidP="00CE792C">
            <w:pPr>
              <w:spacing w:line="360" w:lineRule="auto"/>
              <w:jc w:val="center"/>
              <w:rPr>
                <w:rFonts w:cs="Arial"/>
                <w:szCs w:val="20"/>
                <w:lang w:val="sl-SI"/>
              </w:rPr>
            </w:pPr>
            <w:r w:rsidRPr="000B67DE">
              <w:rPr>
                <w:rFonts w:cs="Arial"/>
                <w:szCs w:val="20"/>
                <w:lang w:val="sl-SI"/>
              </w:rPr>
              <w:t>12</w:t>
            </w:r>
          </w:p>
        </w:tc>
        <w:tc>
          <w:tcPr>
            <w:tcW w:w="615" w:type="pct"/>
            <w:vAlign w:val="center"/>
            <w:hideMark/>
          </w:tcPr>
          <w:p w:rsidR="00D45198" w:rsidRPr="000B67DE" w:rsidRDefault="00D45198" w:rsidP="00CE792C">
            <w:pPr>
              <w:spacing w:line="360" w:lineRule="auto"/>
              <w:jc w:val="center"/>
              <w:rPr>
                <w:rFonts w:cs="Arial"/>
                <w:szCs w:val="20"/>
                <w:lang w:val="sl-SI"/>
              </w:rPr>
            </w:pPr>
            <w:r w:rsidRPr="000B67DE">
              <w:rPr>
                <w:rFonts w:cs="Arial"/>
                <w:szCs w:val="20"/>
                <w:lang w:val="sl-SI"/>
              </w:rPr>
              <w:t>2</w:t>
            </w:r>
          </w:p>
        </w:tc>
        <w:tc>
          <w:tcPr>
            <w:tcW w:w="666" w:type="pct"/>
            <w:vAlign w:val="center"/>
            <w:hideMark/>
          </w:tcPr>
          <w:p w:rsidR="00D45198" w:rsidRPr="000B67DE" w:rsidRDefault="00D45198" w:rsidP="00CE792C">
            <w:pPr>
              <w:spacing w:line="360" w:lineRule="auto"/>
              <w:jc w:val="center"/>
              <w:rPr>
                <w:rFonts w:cs="Arial"/>
                <w:szCs w:val="20"/>
                <w:lang w:val="sl-SI"/>
              </w:rPr>
            </w:pPr>
            <w:r w:rsidRPr="000B67DE">
              <w:rPr>
                <w:rFonts w:cs="Arial"/>
                <w:szCs w:val="20"/>
                <w:lang w:val="sl-SI"/>
              </w:rPr>
              <w:t>0</w:t>
            </w:r>
          </w:p>
        </w:tc>
        <w:tc>
          <w:tcPr>
            <w:tcW w:w="553" w:type="pct"/>
            <w:vAlign w:val="center"/>
            <w:hideMark/>
          </w:tcPr>
          <w:p w:rsidR="00D45198" w:rsidRPr="000B67DE" w:rsidRDefault="00D45198" w:rsidP="00CE792C">
            <w:pPr>
              <w:spacing w:line="360" w:lineRule="auto"/>
              <w:jc w:val="center"/>
              <w:rPr>
                <w:rFonts w:cs="Arial"/>
                <w:szCs w:val="20"/>
                <w:lang w:val="sl-SI"/>
              </w:rPr>
            </w:pPr>
            <w:r w:rsidRPr="000B67DE">
              <w:rPr>
                <w:rFonts w:cs="Arial"/>
                <w:szCs w:val="20"/>
                <w:lang w:val="sl-SI"/>
              </w:rPr>
              <w:t>22</w:t>
            </w:r>
          </w:p>
        </w:tc>
        <w:tc>
          <w:tcPr>
            <w:tcW w:w="628" w:type="pct"/>
            <w:shd w:val="clear" w:color="auto" w:fill="FFCC00"/>
            <w:vAlign w:val="center"/>
            <w:hideMark/>
          </w:tcPr>
          <w:p w:rsidR="00D45198" w:rsidRPr="000B67DE" w:rsidRDefault="00D45198" w:rsidP="00CE792C">
            <w:pPr>
              <w:spacing w:line="360" w:lineRule="auto"/>
              <w:jc w:val="center"/>
              <w:rPr>
                <w:rFonts w:cs="Arial"/>
                <w:szCs w:val="20"/>
                <w:lang w:val="sl-SI"/>
              </w:rPr>
            </w:pPr>
            <w:r w:rsidRPr="000B67DE">
              <w:rPr>
                <w:rFonts w:cs="Arial"/>
                <w:szCs w:val="20"/>
                <w:lang w:val="sl-SI"/>
              </w:rPr>
              <w:t>3</w:t>
            </w:r>
          </w:p>
        </w:tc>
      </w:tr>
    </w:tbl>
    <w:p w:rsidR="00D45198" w:rsidRPr="003579DC" w:rsidRDefault="00D45198" w:rsidP="00D45198">
      <w:pPr>
        <w:spacing w:before="100" w:beforeAutospacing="1" w:after="100" w:afterAutospacing="1"/>
        <w:jc w:val="both"/>
        <w:rPr>
          <w:rFonts w:cs="Arial"/>
          <w:strike/>
          <w:lang w:val="sl-SI"/>
        </w:rPr>
      </w:pPr>
    </w:p>
    <w:p w:rsidR="00CE792C" w:rsidRPr="00A97C96" w:rsidRDefault="00CE792C" w:rsidP="00D45198">
      <w:pPr>
        <w:pStyle w:val="Navaden-ocenaogroenosti"/>
        <w:rPr>
          <w:snapToGrid w:val="0"/>
        </w:rPr>
      </w:pPr>
    </w:p>
    <w:p w:rsidR="00CE792C" w:rsidRDefault="00CE792C" w:rsidP="00D45198">
      <w:pPr>
        <w:pStyle w:val="Navaden-ocenaogroenosti"/>
        <w:rPr>
          <w:sz w:val="20"/>
        </w:rPr>
      </w:pPr>
      <w:r w:rsidRPr="00915CB8">
        <w:rPr>
          <w:b/>
          <w:sz w:val="20"/>
        </w:rPr>
        <w:t xml:space="preserve">Občine </w:t>
      </w:r>
      <w:r w:rsidRPr="00915CB8">
        <w:rPr>
          <w:sz w:val="20"/>
        </w:rPr>
        <w:t>lahko pripravijo glede na regijsko oceno ogroženosti načrt oziroma le posamezne dele občinskih načrtov zaščite in reševanja ob pojavu posebno nevarnih bolezni živali, v katerih predvidijo način obveščanja in izvajanja zaščitnih ukrepov ter nalog ZRP. Izvajanje teh delov načrta se, skladno z načelom postopnosti, dopolnjujejo k regijskemu oziroma državnemu načrtu.</w:t>
      </w:r>
    </w:p>
    <w:p w:rsidR="00CE792C" w:rsidRPr="00915CB8" w:rsidRDefault="00CE792C" w:rsidP="00D45198">
      <w:pPr>
        <w:pStyle w:val="Navaden-ocenaogroenosti"/>
        <w:spacing w:line="276" w:lineRule="auto"/>
        <w:rPr>
          <w:sz w:val="20"/>
        </w:rPr>
      </w:pPr>
    </w:p>
    <w:p w:rsidR="00CE792C" w:rsidRPr="00837EF8" w:rsidRDefault="00CE792C" w:rsidP="00D45198">
      <w:pPr>
        <w:pStyle w:val="ListParagraph1"/>
        <w:ind w:left="0"/>
        <w:jc w:val="both"/>
        <w:rPr>
          <w:rFonts w:ascii="Arial" w:hAnsi="Arial" w:cs="Arial"/>
          <w:sz w:val="20"/>
          <w:szCs w:val="20"/>
        </w:rPr>
      </w:pPr>
      <w:r w:rsidRPr="00837EF8">
        <w:rPr>
          <w:rFonts w:ascii="Arial" w:hAnsi="Arial" w:cs="Arial"/>
          <w:sz w:val="20"/>
          <w:szCs w:val="20"/>
        </w:rPr>
        <w:t>*Izjeme: če je občina razvrščena v prvi ali drugi razred ogrož</w:t>
      </w:r>
      <w:r w:rsidR="002F2236">
        <w:rPr>
          <w:rFonts w:ascii="Arial" w:hAnsi="Arial" w:cs="Arial"/>
          <w:sz w:val="20"/>
          <w:szCs w:val="20"/>
        </w:rPr>
        <w:t xml:space="preserve">enosti in ima na svojem območju </w:t>
      </w:r>
      <w:r w:rsidRPr="00837EF8">
        <w:rPr>
          <w:rFonts w:ascii="Arial" w:hAnsi="Arial" w:cs="Arial"/>
          <w:sz w:val="20"/>
          <w:szCs w:val="20"/>
        </w:rPr>
        <w:t xml:space="preserve">večje ali veliko gospodarstvo, ki je razvrščeno v tretji ali višji razred ogroženosti, je neposredno uvrščena v tretji razred ogroženosti. </w:t>
      </w:r>
    </w:p>
    <w:p w:rsidR="00CE792C" w:rsidRDefault="00CE792C" w:rsidP="00D45198">
      <w:pPr>
        <w:pStyle w:val="Navaden-ocenaogroenosti"/>
        <w:rPr>
          <w:snapToGrid w:val="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23"/>
      </w:tblGrid>
      <w:tr w:rsidR="00CE792C" w:rsidRPr="00547F32" w:rsidTr="00B35D70">
        <w:tc>
          <w:tcPr>
            <w:tcW w:w="9923" w:type="dxa"/>
            <w:shd w:val="clear" w:color="auto" w:fill="auto"/>
          </w:tcPr>
          <w:p w:rsidR="00CE792C" w:rsidRPr="00B35D70" w:rsidRDefault="00CE792C" w:rsidP="00D45198">
            <w:pPr>
              <w:pStyle w:val="Navaden-ocenaogroenosti"/>
              <w:rPr>
                <w:b/>
                <w:snapToGrid w:val="0"/>
                <w:sz w:val="20"/>
                <w:szCs w:val="20"/>
              </w:rPr>
            </w:pPr>
            <w:r w:rsidRPr="00B35D70">
              <w:rPr>
                <w:b/>
                <w:snapToGrid w:val="0"/>
                <w:sz w:val="20"/>
                <w:szCs w:val="20"/>
              </w:rPr>
              <w:t>P- 803  Pregled občin v Vzhodno štajerski regiji razvrščenih po razredih ogroženosti</w:t>
            </w:r>
          </w:p>
          <w:p w:rsidR="00CE792C" w:rsidRPr="00B35D70" w:rsidRDefault="00CE792C" w:rsidP="00D45198">
            <w:pPr>
              <w:pStyle w:val="Navaden-ocenaogroenosti"/>
              <w:rPr>
                <w:b/>
                <w:snapToGrid w:val="0"/>
                <w:sz w:val="20"/>
                <w:szCs w:val="20"/>
              </w:rPr>
            </w:pPr>
            <w:r w:rsidRPr="00B35D70">
              <w:rPr>
                <w:b/>
                <w:snapToGrid w:val="0"/>
                <w:sz w:val="20"/>
                <w:szCs w:val="20"/>
              </w:rPr>
              <w:t>P- 806  Evidenčni list o vzdrževanju načrta</w:t>
            </w:r>
          </w:p>
          <w:p w:rsidR="00CE792C" w:rsidRPr="00B35D70" w:rsidRDefault="00CE792C" w:rsidP="00D45198">
            <w:pPr>
              <w:pStyle w:val="Navaden-ocenaogroenosti"/>
              <w:rPr>
                <w:b/>
                <w:snapToGrid w:val="0"/>
                <w:sz w:val="20"/>
                <w:szCs w:val="20"/>
              </w:rPr>
            </w:pPr>
            <w:r w:rsidRPr="00B35D70">
              <w:rPr>
                <w:b/>
                <w:snapToGrid w:val="0"/>
                <w:sz w:val="20"/>
                <w:szCs w:val="20"/>
              </w:rPr>
              <w:t>P- 807  Regijska ocena ogroženosti ob pojavu posebno nevarnih bolezni živali</w:t>
            </w:r>
          </w:p>
        </w:tc>
      </w:tr>
    </w:tbl>
    <w:p w:rsidR="00CE792C" w:rsidRDefault="00CE792C" w:rsidP="00D45198">
      <w:pPr>
        <w:pStyle w:val="BodyText"/>
        <w:rPr>
          <w:rFonts w:ascii="Arial" w:hAnsi="Arial" w:cs="Arial"/>
          <w:snapToGrid w:val="0"/>
        </w:rPr>
      </w:pPr>
    </w:p>
    <w:p w:rsidR="00CE792C" w:rsidRPr="00A97C96" w:rsidRDefault="00CE792C" w:rsidP="00D45198">
      <w:pPr>
        <w:pStyle w:val="BodyText"/>
        <w:rPr>
          <w:rFonts w:ascii="Arial" w:hAnsi="Arial" w:cs="Arial"/>
          <w:snapToGrid w:val="0"/>
        </w:rPr>
      </w:pPr>
    </w:p>
    <w:p w:rsidR="00CE792C" w:rsidRPr="002F39DF" w:rsidRDefault="00CE792C" w:rsidP="00D45198">
      <w:pPr>
        <w:pStyle w:val="Naslov12"/>
      </w:pPr>
      <w:bookmarkStart w:id="37" w:name="_Toc69013782"/>
      <w:bookmarkStart w:id="38" w:name="_Toc366058071"/>
      <w:bookmarkStart w:id="39" w:name="_Toc184129672"/>
      <w:r w:rsidRPr="002F39DF">
        <w:t>2.2 Načela zaščite, reševanja in pomoči</w:t>
      </w:r>
      <w:bookmarkEnd w:id="37"/>
      <w:bookmarkEnd w:id="38"/>
      <w:bookmarkEnd w:id="39"/>
      <w:r w:rsidRPr="002F39DF">
        <w:t xml:space="preserve"> </w:t>
      </w:r>
    </w:p>
    <w:p w:rsidR="00CE792C" w:rsidRPr="003579DC" w:rsidRDefault="00CE792C" w:rsidP="00D45198">
      <w:pPr>
        <w:jc w:val="both"/>
        <w:rPr>
          <w:rFonts w:cs="Arial"/>
          <w:snapToGrid w:val="0"/>
          <w:lang w:val="sl-SI"/>
        </w:rPr>
      </w:pPr>
    </w:p>
    <w:p w:rsidR="00CE792C" w:rsidRPr="003579DC" w:rsidRDefault="00CE792C" w:rsidP="00D45198">
      <w:pPr>
        <w:jc w:val="both"/>
        <w:rPr>
          <w:rFonts w:cs="Arial"/>
          <w:lang w:val="sl-SI"/>
        </w:rPr>
      </w:pPr>
      <w:bookmarkStart w:id="40" w:name="_Toc69013783"/>
      <w:r w:rsidRPr="003579DC">
        <w:rPr>
          <w:rFonts w:cs="Arial"/>
          <w:lang w:val="sl-SI"/>
        </w:rPr>
        <w:t>Zaščita, reševanje in pomoč se ob pojavu posebno nevarnih bolezni živali organizirajo skladno z načeli, ki jih določa Zakon o varstvu pred naravnimi in drugimi nesrečami.</w:t>
      </w: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r w:rsidRPr="003579DC">
        <w:rPr>
          <w:rFonts w:cs="Arial"/>
          <w:lang w:val="sl-SI"/>
        </w:rPr>
        <w:t>Ob pojavu posebno nevarnih bolezni živali se upoštevajo predvsem načelo pravice do varstva in pomoči, načelo javnosti, načelo preventive, načelo odgovornosti ter načelo postopnosti pri uporabi sil in sredstev za ZRP.</w:t>
      </w:r>
    </w:p>
    <w:p w:rsidR="00CE792C" w:rsidRPr="0026623C" w:rsidRDefault="00CE792C" w:rsidP="00D45198">
      <w:pPr>
        <w:pStyle w:val="Heading1"/>
        <w:jc w:val="both"/>
        <w:rPr>
          <w:bCs/>
          <w:szCs w:val="24"/>
        </w:rPr>
      </w:pPr>
      <w:r w:rsidRPr="00773DDF">
        <w:rPr>
          <w:sz w:val="20"/>
          <w:szCs w:val="22"/>
        </w:rPr>
        <w:br w:type="page"/>
      </w:r>
      <w:bookmarkStart w:id="41" w:name="_Toc366058072"/>
      <w:bookmarkStart w:id="42" w:name="_Toc184129673"/>
      <w:r w:rsidRPr="0026623C">
        <w:rPr>
          <w:szCs w:val="24"/>
        </w:rPr>
        <w:lastRenderedPageBreak/>
        <w:t>3  ZAMISEL IZVAJANJA ZAŠČITE, REŠEVANJA IN POMOČI</w:t>
      </w:r>
      <w:bookmarkEnd w:id="40"/>
      <w:bookmarkEnd w:id="41"/>
      <w:bookmarkEnd w:id="42"/>
    </w:p>
    <w:p w:rsidR="00CE792C" w:rsidRPr="003579DC" w:rsidRDefault="00CE792C" w:rsidP="00D45198">
      <w:pPr>
        <w:jc w:val="both"/>
        <w:rPr>
          <w:rFonts w:cs="Arial"/>
          <w:snapToGrid w:val="0"/>
          <w:lang w:val="de-DE"/>
        </w:rPr>
      </w:pPr>
    </w:p>
    <w:p w:rsidR="00CE792C" w:rsidRPr="001D639A" w:rsidRDefault="00CE792C" w:rsidP="00D45198">
      <w:pPr>
        <w:pStyle w:val="Naslov12"/>
      </w:pPr>
      <w:bookmarkStart w:id="43" w:name="_Toc69013784"/>
      <w:bookmarkStart w:id="44" w:name="_Toc366058073"/>
      <w:bookmarkStart w:id="45" w:name="_Toc184129674"/>
      <w:r w:rsidRPr="001D639A">
        <w:t>3.1 Temeljne podmene načrta</w:t>
      </w:r>
      <w:bookmarkEnd w:id="43"/>
      <w:bookmarkEnd w:id="44"/>
      <w:bookmarkEnd w:id="45"/>
    </w:p>
    <w:p w:rsidR="00CE792C" w:rsidRPr="003579DC" w:rsidRDefault="00CE792C" w:rsidP="00D45198">
      <w:pPr>
        <w:jc w:val="both"/>
        <w:rPr>
          <w:rFonts w:cs="Arial"/>
          <w:snapToGrid w:val="0"/>
          <w:lang w:val="de-DE"/>
        </w:rPr>
      </w:pPr>
    </w:p>
    <w:p w:rsidR="00CE792C" w:rsidRPr="001E461D" w:rsidRDefault="00CE792C" w:rsidP="00D45198">
      <w:pPr>
        <w:pStyle w:val="Navaden-ocenaogroenosti"/>
        <w:rPr>
          <w:snapToGrid w:val="0"/>
          <w:sz w:val="20"/>
        </w:rPr>
      </w:pPr>
      <w:r w:rsidRPr="001E461D">
        <w:rPr>
          <w:snapToGrid w:val="0"/>
          <w:sz w:val="20"/>
        </w:rPr>
        <w:t>Temeljne podmene načrta zaščite in reševanja ob pojavu posebej nevarnih bolezni živali so:</w:t>
      </w:r>
    </w:p>
    <w:p w:rsidR="00CE792C" w:rsidRPr="003579DC" w:rsidRDefault="00CE792C" w:rsidP="00D45198">
      <w:pPr>
        <w:numPr>
          <w:ilvl w:val="0"/>
          <w:numId w:val="47"/>
        </w:numPr>
        <w:tabs>
          <w:tab w:val="clear" w:pos="360"/>
        </w:tabs>
        <w:spacing w:line="240" w:lineRule="auto"/>
        <w:ind w:left="426"/>
        <w:jc w:val="both"/>
        <w:rPr>
          <w:rFonts w:cs="Arial"/>
          <w:lang w:val="sl-SI"/>
        </w:rPr>
      </w:pPr>
      <w:r w:rsidRPr="003579DC">
        <w:rPr>
          <w:rFonts w:cs="Arial"/>
          <w:lang w:val="sl-SI"/>
        </w:rPr>
        <w:t>Varstvo pred posledicami pojava posebno nevarnih bolezni živali omogoča v okviru svojih pristojnosti UVHVVR, veterinarske organizacije s koncesijo, ob pojavu zoonoz Inštitut RS za varovanje zdravja, prebivalci kot posamezniki, prebivalci organizirani v prostovoljne reševalne sestave ter druge nevladne organizacije, ki se ukvarjajo z ZRP, javne reševalne službe, podjetja, zavodi in druge organizacije, katerih dejavnost je pomembna za ZRP ter občine, regijski in državni organi skladno s svojimi pristojnostmi.</w:t>
      </w:r>
    </w:p>
    <w:p w:rsidR="00CE792C" w:rsidRPr="001E461D" w:rsidRDefault="00CE792C" w:rsidP="00D45198">
      <w:pPr>
        <w:pStyle w:val="Navaden-ocenaogroenosti"/>
        <w:numPr>
          <w:ilvl w:val="0"/>
          <w:numId w:val="22"/>
        </w:numPr>
        <w:tabs>
          <w:tab w:val="clear" w:pos="720"/>
        </w:tabs>
        <w:ind w:left="426"/>
        <w:rPr>
          <w:snapToGrid w:val="0"/>
          <w:sz w:val="20"/>
        </w:rPr>
      </w:pPr>
      <w:r w:rsidRPr="001E461D">
        <w:rPr>
          <w:snapToGrid w:val="0"/>
          <w:sz w:val="20"/>
        </w:rPr>
        <w:t>Regijski načrt zaščite in reševanja ob pojavu posebno nevarnih bolezni živali je izdelan za pojav posebno nevarnih bolezni živali v primer</w:t>
      </w:r>
      <w:r>
        <w:rPr>
          <w:snapToGrid w:val="0"/>
          <w:sz w:val="20"/>
        </w:rPr>
        <w:t>u več izbruhov v več občinah Vzhodno štajerske</w:t>
      </w:r>
      <w:r w:rsidRPr="001E461D">
        <w:rPr>
          <w:snapToGrid w:val="0"/>
          <w:sz w:val="20"/>
        </w:rPr>
        <w:t xml:space="preserve">, ko je treba poleg javnih in drugih služb uporabiti tudi regijske sile in sredstva ZRP. </w:t>
      </w:r>
    </w:p>
    <w:p w:rsidR="00CE792C" w:rsidRDefault="00CE792C" w:rsidP="00D45198">
      <w:pPr>
        <w:pStyle w:val="Navaden-ocenaogroenosti"/>
        <w:numPr>
          <w:ilvl w:val="0"/>
          <w:numId w:val="22"/>
        </w:numPr>
        <w:tabs>
          <w:tab w:val="clear" w:pos="720"/>
        </w:tabs>
        <w:ind w:left="426"/>
        <w:rPr>
          <w:snapToGrid w:val="0"/>
          <w:sz w:val="20"/>
        </w:rPr>
      </w:pPr>
      <w:r w:rsidRPr="001E461D">
        <w:rPr>
          <w:snapToGrid w:val="0"/>
          <w:sz w:val="20"/>
        </w:rPr>
        <w:t xml:space="preserve">Prebivalci na okuženem in ogroženem območju morajo biti pravočasno in objektivno obveščeni o razsežnosti posebno nevarne bolezni živali  kužne bolezni pri živalih, njenih posledicah, ukrepih za zmanjševanje in odpravo posledic ter o ravnanju ob nesreči. Informacije o tem je treba sproti dopolnjevati in objavljati. </w:t>
      </w:r>
    </w:p>
    <w:p w:rsidR="00CE792C" w:rsidRPr="001E461D" w:rsidRDefault="00CE792C" w:rsidP="00D45198">
      <w:pPr>
        <w:pStyle w:val="Navaden-ocenaogroenosti"/>
        <w:numPr>
          <w:ilvl w:val="0"/>
          <w:numId w:val="22"/>
        </w:numPr>
        <w:tabs>
          <w:tab w:val="clear" w:pos="720"/>
        </w:tabs>
        <w:ind w:left="426"/>
        <w:rPr>
          <w:snapToGrid w:val="0"/>
          <w:sz w:val="20"/>
        </w:rPr>
      </w:pPr>
      <w:r w:rsidRPr="001E461D">
        <w:rPr>
          <w:snapToGrid w:val="0"/>
          <w:sz w:val="20"/>
        </w:rPr>
        <w:t>Za obveščanje prebivalstva so zadolžene lokalne skupnosti v Vzhodno štajerski regiji.</w:t>
      </w:r>
    </w:p>
    <w:p w:rsidR="00CE792C" w:rsidRPr="003579DC" w:rsidRDefault="00CE792C" w:rsidP="00D45198">
      <w:pPr>
        <w:pStyle w:val="Header"/>
        <w:jc w:val="both"/>
        <w:rPr>
          <w:rFonts w:cs="Arial"/>
          <w:snapToGrid w:val="0"/>
          <w:lang w:val="sl-SI"/>
        </w:rPr>
      </w:pPr>
    </w:p>
    <w:p w:rsidR="00CE792C" w:rsidRDefault="00CE792C" w:rsidP="00D45198">
      <w:pPr>
        <w:pStyle w:val="Naslov12"/>
      </w:pPr>
      <w:bookmarkStart w:id="46" w:name="_Toc69013785"/>
      <w:bookmarkStart w:id="47" w:name="_Toc366058074"/>
      <w:bookmarkStart w:id="48" w:name="_Toc184129675"/>
      <w:r>
        <w:t xml:space="preserve">3.2 Zamisel izvedbe zaščite, </w:t>
      </w:r>
      <w:r w:rsidRPr="00A97C96">
        <w:t>reševanja</w:t>
      </w:r>
      <w:bookmarkEnd w:id="46"/>
      <w:r>
        <w:t xml:space="preserve"> in pomoči</w:t>
      </w:r>
      <w:bookmarkEnd w:id="47"/>
      <w:bookmarkEnd w:id="48"/>
    </w:p>
    <w:p w:rsidR="00CE792C" w:rsidRPr="00A97C96" w:rsidRDefault="00CE792C" w:rsidP="00D45198">
      <w:pPr>
        <w:pStyle w:val="Naslov12"/>
      </w:pPr>
    </w:p>
    <w:p w:rsidR="00CE792C" w:rsidRPr="001D639A" w:rsidRDefault="00CE792C" w:rsidP="00D45198">
      <w:pPr>
        <w:pStyle w:val="Naslov311"/>
        <w:numPr>
          <w:ilvl w:val="0"/>
          <w:numId w:val="0"/>
        </w:numPr>
        <w:spacing w:before="0" w:after="0"/>
        <w:rPr>
          <w:sz w:val="20"/>
          <w:szCs w:val="20"/>
        </w:rPr>
      </w:pPr>
      <w:bookmarkStart w:id="49" w:name="_Toc69013786"/>
      <w:bookmarkStart w:id="50" w:name="_Toc366058075"/>
      <w:bookmarkStart w:id="51" w:name="_Toc184129676"/>
      <w:r w:rsidRPr="001D639A">
        <w:rPr>
          <w:sz w:val="20"/>
          <w:szCs w:val="20"/>
        </w:rPr>
        <w:t>3.2.1 Koncept odziva ob pojavu posebej nevarnih bolezni  živali</w:t>
      </w:r>
      <w:bookmarkEnd w:id="49"/>
      <w:bookmarkEnd w:id="50"/>
      <w:bookmarkEnd w:id="51"/>
    </w:p>
    <w:p w:rsidR="00CE792C" w:rsidRPr="003579DC" w:rsidRDefault="00CE792C" w:rsidP="00D45198">
      <w:pPr>
        <w:jc w:val="both"/>
        <w:rPr>
          <w:rFonts w:cs="Arial"/>
          <w:snapToGrid w:val="0"/>
          <w:lang w:val="sl-SI"/>
        </w:rPr>
      </w:pPr>
    </w:p>
    <w:p w:rsidR="00CE792C" w:rsidRPr="003579DC" w:rsidRDefault="00CE792C" w:rsidP="00D45198">
      <w:pPr>
        <w:jc w:val="both"/>
        <w:rPr>
          <w:rFonts w:cs="Arial"/>
          <w:lang w:val="sl-SI"/>
        </w:rPr>
      </w:pPr>
      <w:r w:rsidRPr="003579DC">
        <w:rPr>
          <w:rFonts w:cs="Arial"/>
          <w:lang w:val="sl-SI"/>
        </w:rPr>
        <w:t>Koncept odziva ob pojavu posebno nevarnih bolezni živali temelji na klasifikaciji dogodka:</w:t>
      </w:r>
    </w:p>
    <w:p w:rsidR="00CE792C" w:rsidRPr="003579DC" w:rsidRDefault="00CE792C" w:rsidP="00D45198">
      <w:pPr>
        <w:jc w:val="both"/>
        <w:rPr>
          <w:rFonts w:cs="Arial"/>
          <w:lang w:val="sl-SI"/>
        </w:rPr>
      </w:pPr>
    </w:p>
    <w:p w:rsidR="00CE792C" w:rsidRPr="00B35D70" w:rsidRDefault="00CE792C" w:rsidP="00D45198">
      <w:pPr>
        <w:jc w:val="both"/>
        <w:rPr>
          <w:rFonts w:cs="Arial"/>
          <w:b/>
          <w:color w:val="000000"/>
          <w:lang w:val="sl-SI"/>
        </w:rPr>
      </w:pPr>
      <w:r w:rsidRPr="00B35D70">
        <w:rPr>
          <w:rFonts w:cs="Arial"/>
          <w:b/>
          <w:color w:val="000000"/>
          <w:lang w:val="sl-SI"/>
        </w:rPr>
        <w:t>1. OBVLADLJIVI DOGODKI:</w:t>
      </w:r>
    </w:p>
    <w:p w:rsidR="00CE792C" w:rsidRPr="003579DC" w:rsidRDefault="00CE792C" w:rsidP="00D45198">
      <w:pPr>
        <w:jc w:val="both"/>
        <w:rPr>
          <w:rFonts w:cs="Arial"/>
          <w:lang w:val="sl-SI"/>
        </w:rPr>
      </w:pPr>
    </w:p>
    <w:p w:rsidR="00CE792C" w:rsidRPr="003579DC" w:rsidRDefault="00CE792C" w:rsidP="00D45198">
      <w:pPr>
        <w:jc w:val="both"/>
        <w:rPr>
          <w:rFonts w:cs="Arial"/>
          <w:b/>
          <w:u w:val="single"/>
          <w:lang w:val="sl-SI"/>
        </w:rPr>
      </w:pPr>
      <w:r w:rsidRPr="003579DC">
        <w:rPr>
          <w:rFonts w:cs="Arial"/>
          <w:b/>
          <w:lang w:val="sl-SI"/>
        </w:rPr>
        <w:t>1a)</w:t>
      </w:r>
      <w:r w:rsidRPr="003579DC">
        <w:rPr>
          <w:rFonts w:cs="Arial"/>
          <w:lang w:val="sl-SI"/>
        </w:rPr>
        <w:t xml:space="preserve"> </w:t>
      </w:r>
      <w:r w:rsidRPr="003579DC">
        <w:rPr>
          <w:rFonts w:cs="Arial"/>
          <w:b/>
          <w:u w:val="single"/>
          <w:lang w:val="sl-SI"/>
        </w:rPr>
        <w:t>IZBRUH bolezni na območju Vzhodno štajerske regije ali po EN IZBRUH na območju VEČ REGIJ</w:t>
      </w:r>
    </w:p>
    <w:p w:rsidR="00CE792C" w:rsidRPr="003579DC" w:rsidRDefault="00CE792C" w:rsidP="00D45198">
      <w:pPr>
        <w:tabs>
          <w:tab w:val="left" w:pos="8820"/>
        </w:tabs>
        <w:jc w:val="both"/>
        <w:rPr>
          <w:rFonts w:cs="Arial"/>
          <w:strike/>
          <w:lang w:val="sl-SI"/>
        </w:rPr>
      </w:pPr>
      <w:r w:rsidRPr="003579DC">
        <w:rPr>
          <w:rFonts w:cs="Arial"/>
          <w:lang w:val="sl-SI"/>
        </w:rPr>
        <w:t xml:space="preserve">Izbruh obvladujejo veterinarske službe. Pri izvajanju ukrepov na okuženem (vsaj 3 km velik polmer) in ogroženem območju (vsaj 10 km velik polmer) pomagajo javne službe občine pod nadzorom veterinarskih služb. </w:t>
      </w:r>
      <w:r w:rsidRPr="003579DC">
        <w:rPr>
          <w:rFonts w:cs="Arial"/>
          <w:b/>
          <w:lang w:val="sl-SI"/>
        </w:rPr>
        <w:t>Občinske sile</w:t>
      </w:r>
      <w:r w:rsidRPr="003579DC">
        <w:rPr>
          <w:rFonts w:cs="Arial"/>
          <w:lang w:val="sl-SI"/>
        </w:rPr>
        <w:t xml:space="preserve"> </w:t>
      </w:r>
      <w:r w:rsidRPr="003579DC">
        <w:rPr>
          <w:rFonts w:cs="Arial"/>
          <w:b/>
          <w:lang w:val="sl-SI"/>
        </w:rPr>
        <w:t>in sredstva ZRP</w:t>
      </w:r>
      <w:r w:rsidRPr="003579DC">
        <w:rPr>
          <w:rFonts w:cs="Arial"/>
          <w:lang w:val="sl-SI"/>
        </w:rPr>
        <w:t xml:space="preserve"> so v stanju pripravljenosti za ukrepanje. Ob aktiviranju občinskega načrta se občinske sile in sredstva ZRP uporabijo za nadzor in obvladovanje izbruha bolezni v sodelovanju z OU UVHVVR (LSNB). Delo in vodenje nalog ZRP vodi ter usklajuje občinski poveljnik CZ v sodelovanju z OU UVHVVR (LSNB).</w:t>
      </w:r>
    </w:p>
    <w:p w:rsidR="00CE792C" w:rsidRPr="003579DC" w:rsidRDefault="00CE792C" w:rsidP="00D45198">
      <w:pPr>
        <w:jc w:val="both"/>
        <w:rPr>
          <w:rFonts w:cs="Arial"/>
          <w:lang w:val="sl-SI"/>
        </w:rPr>
      </w:pPr>
    </w:p>
    <w:p w:rsidR="00CE792C" w:rsidRPr="003579DC" w:rsidRDefault="00CE792C" w:rsidP="00D45198">
      <w:pPr>
        <w:jc w:val="both"/>
        <w:rPr>
          <w:rFonts w:cs="Arial"/>
          <w:b/>
          <w:u w:val="single"/>
          <w:lang w:val="sl-SI"/>
        </w:rPr>
      </w:pPr>
      <w:r w:rsidRPr="003579DC">
        <w:rPr>
          <w:rFonts w:cs="Arial"/>
          <w:b/>
          <w:lang w:val="sl-SI"/>
        </w:rPr>
        <w:t>1b)</w:t>
      </w:r>
      <w:r w:rsidRPr="003579DC">
        <w:rPr>
          <w:rFonts w:cs="Arial"/>
          <w:lang w:val="sl-SI"/>
        </w:rPr>
        <w:t xml:space="preserve"> </w:t>
      </w:r>
      <w:r w:rsidRPr="003579DC">
        <w:rPr>
          <w:rFonts w:cs="Arial"/>
          <w:b/>
          <w:u w:val="single"/>
          <w:lang w:val="sl-SI"/>
        </w:rPr>
        <w:t>VEČ IZBRUHOV bolezni v več občinah na območju Vzhodno štajerske regije:</w:t>
      </w:r>
    </w:p>
    <w:p w:rsidR="00CE792C" w:rsidRPr="003579DC" w:rsidRDefault="00CE792C" w:rsidP="00D45198">
      <w:pPr>
        <w:jc w:val="both"/>
        <w:rPr>
          <w:rFonts w:cs="Arial"/>
          <w:color w:val="000000"/>
          <w:lang w:val="sl-SI"/>
        </w:rPr>
      </w:pPr>
      <w:r w:rsidRPr="003579DC">
        <w:rPr>
          <w:rFonts w:cs="Arial"/>
          <w:lang w:val="sl-SI"/>
        </w:rPr>
        <w:t xml:space="preserve">Izbruh obvladujejo veterinarske službe ob pomoči strokovnih služb in javnih služb občin. </w:t>
      </w:r>
      <w:r w:rsidRPr="003579DC">
        <w:rPr>
          <w:rFonts w:cs="Arial"/>
          <w:b/>
          <w:lang w:val="sl-SI"/>
        </w:rPr>
        <w:t>Regijske sile</w:t>
      </w:r>
      <w:r w:rsidRPr="003579DC">
        <w:rPr>
          <w:rFonts w:cs="Arial"/>
          <w:lang w:val="sl-SI"/>
        </w:rPr>
        <w:t xml:space="preserve"> </w:t>
      </w:r>
      <w:r w:rsidRPr="003579DC">
        <w:rPr>
          <w:rFonts w:cs="Arial"/>
          <w:b/>
          <w:lang w:val="sl-SI"/>
        </w:rPr>
        <w:t>in sredstva ZRP</w:t>
      </w:r>
      <w:r w:rsidRPr="003579DC">
        <w:rPr>
          <w:rFonts w:cs="Arial"/>
          <w:lang w:val="sl-SI"/>
        </w:rPr>
        <w:t xml:space="preserve"> so v stanju pripravljenosti za ukrepanje. Ob aktiviranju regijskega načrta se poleg občinskih sil in sredstev ZRP uporabijo tudi regijske sile ter </w:t>
      </w:r>
      <w:r w:rsidRPr="003579DC">
        <w:rPr>
          <w:rFonts w:cs="Arial"/>
          <w:color w:val="000000"/>
          <w:lang w:val="sl-SI"/>
        </w:rPr>
        <w:t xml:space="preserve">sredstva ZRP za nadzor ter obvladovanje izbruha bolezni v sodelovanju z OU </w:t>
      </w:r>
      <w:r w:rsidRPr="003579DC">
        <w:rPr>
          <w:rFonts w:cs="Arial"/>
          <w:lang w:val="sl-SI"/>
        </w:rPr>
        <w:t>UVHVVR</w:t>
      </w:r>
      <w:r w:rsidRPr="003579DC">
        <w:rPr>
          <w:rFonts w:cs="Arial"/>
          <w:color w:val="000000"/>
          <w:lang w:val="sl-SI"/>
        </w:rPr>
        <w:t xml:space="preserve"> (LSNB).</w:t>
      </w:r>
    </w:p>
    <w:p w:rsidR="00CE792C" w:rsidRPr="003579DC" w:rsidRDefault="00CE792C" w:rsidP="00D45198">
      <w:pPr>
        <w:jc w:val="both"/>
        <w:rPr>
          <w:rFonts w:cs="Arial"/>
          <w:lang w:val="sl-SI"/>
        </w:rPr>
      </w:pPr>
      <w:r w:rsidRPr="003579DC">
        <w:rPr>
          <w:rFonts w:cs="Arial"/>
          <w:color w:val="000000"/>
          <w:lang w:val="sl-SI"/>
        </w:rPr>
        <w:t xml:space="preserve">Delo in vodenje nalog ZRP vodi ter usklajuje regijski poveljnik CZ v sodelovanju z </w:t>
      </w:r>
      <w:r w:rsidRPr="003579DC">
        <w:rPr>
          <w:rFonts w:cs="Arial"/>
          <w:lang w:val="sl-SI"/>
        </w:rPr>
        <w:t xml:space="preserve">UVHVVR </w:t>
      </w:r>
      <w:r w:rsidRPr="003579DC">
        <w:rPr>
          <w:rFonts w:cs="Arial"/>
          <w:color w:val="000000"/>
          <w:lang w:val="sl-SI"/>
        </w:rPr>
        <w:t>(</w:t>
      </w:r>
      <w:r w:rsidRPr="003579DC">
        <w:rPr>
          <w:rFonts w:cs="Arial"/>
          <w:lang w:val="sl-SI"/>
        </w:rPr>
        <w:t xml:space="preserve">LSNB). </w:t>
      </w:r>
    </w:p>
    <w:p w:rsidR="00CE792C" w:rsidRPr="003579DC" w:rsidRDefault="00CE792C" w:rsidP="00D45198">
      <w:pPr>
        <w:jc w:val="both"/>
        <w:rPr>
          <w:rFonts w:cs="Arial"/>
          <w:lang w:val="sl-SI"/>
        </w:rPr>
      </w:pPr>
    </w:p>
    <w:p w:rsidR="00CE792C" w:rsidRDefault="00CE792C" w:rsidP="00D45198">
      <w:pPr>
        <w:jc w:val="both"/>
        <w:rPr>
          <w:rFonts w:cs="Arial"/>
          <w:lang w:val="sl-SI"/>
        </w:rPr>
      </w:pPr>
      <w:r w:rsidRPr="003579DC">
        <w:rPr>
          <w:rFonts w:cs="Arial"/>
          <w:lang w:val="sl-SI"/>
        </w:rPr>
        <w:t>UVHVVR</w:t>
      </w:r>
      <w:r w:rsidRPr="003579DC">
        <w:rPr>
          <w:rFonts w:cs="Arial"/>
          <w:color w:val="000000"/>
          <w:lang w:val="sl-SI"/>
        </w:rPr>
        <w:t xml:space="preserve"> (DSNB) lahko da po strokovni presoji pobudo o vključitvi enot in služb Slovenske vojske. Predlog za aktiviranje in uporabo Slovenske vojske lahko vloži župan, poveljnik CZ občine oziroma njegov namestnik ter regijski poveljnik CZ ali njegov namestnik in ga posreduje poveljniku CZ RS ali njegovemu namestniku. O predlogu odloča Vlada RS </w:t>
      </w:r>
      <w:r w:rsidRPr="003579DC">
        <w:rPr>
          <w:rFonts w:cs="Arial"/>
          <w:lang w:val="sl-SI"/>
        </w:rPr>
        <w:t xml:space="preserve">oziroma minister za obrambo. </w:t>
      </w:r>
    </w:p>
    <w:p w:rsidR="00852597" w:rsidRPr="003579DC" w:rsidRDefault="00852597" w:rsidP="00D45198">
      <w:pPr>
        <w:jc w:val="both"/>
        <w:rPr>
          <w:rFonts w:cs="Arial"/>
          <w:lang w:val="sl-SI"/>
        </w:rPr>
      </w:pPr>
    </w:p>
    <w:p w:rsidR="00CE792C" w:rsidRPr="003579DC" w:rsidRDefault="00CE792C" w:rsidP="00D45198">
      <w:pPr>
        <w:jc w:val="both"/>
        <w:rPr>
          <w:rFonts w:cs="Arial"/>
          <w:lang w:val="sl-SI"/>
        </w:rPr>
      </w:pPr>
    </w:p>
    <w:p w:rsidR="00CE792C" w:rsidRPr="00B35D70" w:rsidRDefault="00CE792C" w:rsidP="00D45198">
      <w:pPr>
        <w:jc w:val="both"/>
        <w:rPr>
          <w:rFonts w:cs="Arial"/>
          <w:b/>
          <w:color w:val="000000"/>
          <w:lang w:val="sl-SI"/>
        </w:rPr>
      </w:pPr>
      <w:r w:rsidRPr="00B35D70">
        <w:rPr>
          <w:rFonts w:cs="Arial"/>
          <w:b/>
          <w:color w:val="000000"/>
          <w:lang w:val="sl-SI"/>
        </w:rPr>
        <w:t>2. TEŽKO OBVLADLJIVI DOGODKI:</w:t>
      </w:r>
    </w:p>
    <w:p w:rsidR="00CE792C" w:rsidRPr="003579DC" w:rsidRDefault="00CE792C" w:rsidP="00D45198">
      <w:pPr>
        <w:jc w:val="both"/>
        <w:rPr>
          <w:rFonts w:cs="Arial"/>
          <w:b/>
          <w:lang w:val="sl-SI"/>
        </w:rPr>
      </w:pPr>
    </w:p>
    <w:p w:rsidR="00CE792C" w:rsidRPr="003579DC" w:rsidRDefault="00CE792C" w:rsidP="00D45198">
      <w:pPr>
        <w:jc w:val="both"/>
        <w:rPr>
          <w:rFonts w:cs="Arial"/>
          <w:strike/>
          <w:color w:val="000000"/>
          <w:lang w:val="sl-SI"/>
        </w:rPr>
      </w:pPr>
      <w:r w:rsidRPr="003579DC">
        <w:rPr>
          <w:rFonts w:cs="Arial"/>
          <w:b/>
          <w:color w:val="000000"/>
          <w:lang w:val="sl-SI"/>
        </w:rPr>
        <w:lastRenderedPageBreak/>
        <w:t>2a)</w:t>
      </w:r>
      <w:r w:rsidRPr="003579DC">
        <w:rPr>
          <w:rFonts w:cs="Arial"/>
          <w:color w:val="000000"/>
          <w:lang w:val="sl-SI"/>
        </w:rPr>
        <w:t xml:space="preserve"> </w:t>
      </w:r>
      <w:r w:rsidRPr="003579DC">
        <w:rPr>
          <w:rFonts w:cs="Arial"/>
          <w:b/>
          <w:color w:val="000000"/>
          <w:u w:val="single"/>
          <w:lang w:val="sl-SI"/>
        </w:rPr>
        <w:t>VEČ IZBRUHOV bolezni na območju DVEH ali VEČ REGIJ:</w:t>
      </w:r>
      <w:r w:rsidRPr="003579DC">
        <w:rPr>
          <w:rFonts w:cs="Arial"/>
          <w:b/>
          <w:color w:val="000000"/>
          <w:lang w:val="sl-SI"/>
        </w:rPr>
        <w:t xml:space="preserve"> </w:t>
      </w:r>
      <w:r w:rsidRPr="003579DC">
        <w:rPr>
          <w:rFonts w:cs="Arial"/>
          <w:color w:val="000000"/>
          <w:lang w:val="sl-SI"/>
        </w:rPr>
        <w:t>Za obvladovanje izbruhov je poleg</w:t>
      </w:r>
      <w:r w:rsidRPr="003579DC">
        <w:rPr>
          <w:rFonts w:cs="Arial"/>
          <w:b/>
          <w:color w:val="000000"/>
          <w:lang w:val="sl-SI"/>
        </w:rPr>
        <w:t xml:space="preserve"> </w:t>
      </w:r>
      <w:r w:rsidRPr="003579DC">
        <w:rPr>
          <w:rFonts w:cs="Arial"/>
          <w:color w:val="000000"/>
          <w:lang w:val="sl-SI"/>
        </w:rPr>
        <w:t xml:space="preserve">veterinarskih, strokovnih in javnih služb potrebno uporabiti tudi občinske, regijske in </w:t>
      </w:r>
      <w:r w:rsidRPr="003579DC">
        <w:rPr>
          <w:rFonts w:cs="Arial"/>
          <w:b/>
          <w:color w:val="000000"/>
          <w:lang w:val="sl-SI"/>
        </w:rPr>
        <w:t>državne sile ter sredstva za ZRP</w:t>
      </w:r>
      <w:r w:rsidRPr="003579DC">
        <w:rPr>
          <w:rFonts w:cs="Arial"/>
          <w:color w:val="000000"/>
          <w:lang w:val="sl-SI"/>
        </w:rPr>
        <w:t xml:space="preserve"> v sodelovanju z </w:t>
      </w:r>
      <w:r w:rsidRPr="003579DC">
        <w:rPr>
          <w:rFonts w:cs="Arial"/>
          <w:lang w:val="sl-SI"/>
        </w:rPr>
        <w:t>UVHVVR</w:t>
      </w:r>
      <w:r w:rsidRPr="003579DC">
        <w:rPr>
          <w:rFonts w:cs="Arial"/>
          <w:color w:val="000000"/>
          <w:lang w:val="sl-SI"/>
        </w:rPr>
        <w:t xml:space="preserve"> (DSNB). Delo in vodenje nalog ZRP vodi ter usklajuje poveljnik CZ RS v sodelovanju z </w:t>
      </w:r>
      <w:r w:rsidRPr="003579DC">
        <w:rPr>
          <w:rFonts w:cs="Arial"/>
          <w:lang w:val="sl-SI"/>
        </w:rPr>
        <w:t>UVHVVR</w:t>
      </w:r>
      <w:r w:rsidRPr="003579DC">
        <w:rPr>
          <w:rFonts w:cs="Arial"/>
          <w:color w:val="000000"/>
          <w:lang w:val="sl-SI"/>
        </w:rPr>
        <w:t xml:space="preserve"> (DSNB). </w:t>
      </w:r>
    </w:p>
    <w:p w:rsidR="00CE792C" w:rsidRPr="003579DC" w:rsidRDefault="00CE792C" w:rsidP="00D45198">
      <w:pPr>
        <w:jc w:val="both"/>
        <w:rPr>
          <w:rFonts w:cs="Arial"/>
          <w:color w:val="000000"/>
          <w:lang w:val="sl-SI"/>
        </w:rPr>
      </w:pPr>
    </w:p>
    <w:p w:rsidR="00CE792C" w:rsidRDefault="00CE792C" w:rsidP="00D45198">
      <w:pPr>
        <w:tabs>
          <w:tab w:val="left" w:pos="1080"/>
        </w:tabs>
        <w:jc w:val="both"/>
        <w:rPr>
          <w:rFonts w:cs="Arial"/>
          <w:color w:val="000000"/>
          <w:lang w:val="sl-SI"/>
        </w:rPr>
      </w:pPr>
      <w:r w:rsidRPr="003579DC">
        <w:rPr>
          <w:rFonts w:cs="Arial"/>
          <w:color w:val="000000"/>
          <w:lang w:val="sl-SI"/>
        </w:rPr>
        <w:t xml:space="preserve">Poveljnik CZ RS lahko na pobudo </w:t>
      </w:r>
      <w:r w:rsidRPr="003579DC">
        <w:rPr>
          <w:rFonts w:cs="Arial"/>
          <w:lang w:val="sl-SI"/>
        </w:rPr>
        <w:t>UVHVVR</w:t>
      </w:r>
      <w:r w:rsidRPr="003579DC">
        <w:rPr>
          <w:rFonts w:cs="Arial"/>
          <w:color w:val="000000"/>
          <w:lang w:val="sl-SI"/>
        </w:rPr>
        <w:t xml:space="preserve"> (DSNB) ali na podlagi lastne odločitve predlaga vključitev in uporabo enot in služb SV. O predlogu odloča Vlada R</w:t>
      </w:r>
      <w:r w:rsidR="00852597">
        <w:rPr>
          <w:rFonts w:cs="Arial"/>
          <w:color w:val="000000"/>
          <w:lang w:val="sl-SI"/>
        </w:rPr>
        <w:t xml:space="preserve">S oziroma minister za obrambo. </w:t>
      </w:r>
    </w:p>
    <w:p w:rsidR="00852597" w:rsidRPr="00852597" w:rsidRDefault="00852597" w:rsidP="00D45198">
      <w:pPr>
        <w:tabs>
          <w:tab w:val="left" w:pos="1080"/>
        </w:tabs>
        <w:jc w:val="both"/>
        <w:rPr>
          <w:rFonts w:cs="Arial"/>
          <w:color w:val="000000"/>
          <w:lang w:val="sl-SI"/>
        </w:rPr>
      </w:pPr>
    </w:p>
    <w:p w:rsidR="00CE792C" w:rsidRPr="00852597" w:rsidRDefault="00CE792C" w:rsidP="00D45198">
      <w:pPr>
        <w:jc w:val="both"/>
        <w:rPr>
          <w:b/>
          <w:snapToGrid w:val="0"/>
          <w:szCs w:val="20"/>
          <w:lang w:val="sl-SI"/>
        </w:rPr>
      </w:pPr>
      <w:r w:rsidRPr="003579DC">
        <w:rPr>
          <w:b/>
          <w:snapToGrid w:val="0"/>
          <w:szCs w:val="20"/>
          <w:lang w:val="sl-SI"/>
        </w:rPr>
        <w:t>Slika 2: Koncept odziva ob pojavu posebe</w:t>
      </w:r>
      <w:bookmarkStart w:id="52" w:name="_Toc69013787"/>
      <w:r w:rsidR="00852597">
        <w:rPr>
          <w:b/>
          <w:snapToGrid w:val="0"/>
          <w:szCs w:val="20"/>
          <w:lang w:val="sl-SI"/>
        </w:rPr>
        <w:t>j nevarnih bolezni pri živalih:</w:t>
      </w:r>
    </w:p>
    <w:p w:rsidR="00CE792C" w:rsidRPr="003579DC" w:rsidRDefault="00CE792C" w:rsidP="00D45198">
      <w:pPr>
        <w:jc w:val="both"/>
        <w:rPr>
          <w:lang w:val="sl-SI"/>
        </w:rPr>
      </w:pPr>
    </w:p>
    <w:p w:rsidR="00CE792C" w:rsidRDefault="00945AF1" w:rsidP="00D45198">
      <w:pPr>
        <w:jc w:val="both"/>
      </w:pPr>
      <w:bookmarkStart w:id="53" w:name="_Toc366058076"/>
      <w:r>
        <w:rPr>
          <w:noProof/>
        </w:rPr>
        <mc:AlternateContent>
          <mc:Choice Requires="wpc">
            <w:drawing>
              <wp:inline distT="0" distB="0" distL="0" distR="0">
                <wp:extent cx="5943600" cy="5715000"/>
                <wp:effectExtent l="22860" t="16510" r="5715" b="12065"/>
                <wp:docPr id="68"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000000"/>
                          </a:solidFill>
                          <a:prstDash val="solid"/>
                          <a:miter lim="800000"/>
                          <a:headEnd type="none" w="med" len="med"/>
                          <a:tailEnd type="none" w="med" len="med"/>
                        </a:ln>
                      </wpc:whole>
                      <wps:wsp>
                        <wps:cNvPr id="31" name="Text Box 3"/>
                        <wps:cNvSpPr txBox="1">
                          <a:spLocks noChangeArrowheads="1"/>
                        </wps:cNvSpPr>
                        <wps:spPr bwMode="auto">
                          <a:xfrm>
                            <a:off x="1720056" y="119063"/>
                            <a:ext cx="3314700" cy="457200"/>
                          </a:xfrm>
                          <a:prstGeom prst="rect">
                            <a:avLst/>
                          </a:prstGeom>
                          <a:solidFill>
                            <a:srgbClr val="FFCC99"/>
                          </a:solidFill>
                          <a:ln w="9525">
                            <a:solidFill>
                              <a:srgbClr val="000000"/>
                            </a:solidFill>
                            <a:miter lim="800000"/>
                            <a:headEnd/>
                            <a:tailEnd/>
                          </a:ln>
                        </wps:spPr>
                        <wps:txbx>
                          <w:txbxContent>
                            <w:p w:rsidR="00CE792C" w:rsidRPr="002F1932" w:rsidRDefault="00CE792C" w:rsidP="00CE792C">
                              <w:pPr>
                                <w:rPr>
                                  <w:rFonts w:cs="Arial"/>
                                  <w:b/>
                                  <w:szCs w:val="20"/>
                                </w:rPr>
                              </w:pPr>
                              <w:r w:rsidRPr="002F1932">
                                <w:rPr>
                                  <w:rFonts w:cs="Arial"/>
                                  <w:b/>
                                  <w:szCs w:val="20"/>
                                </w:rPr>
                                <w:t xml:space="preserve">POJAV POSEBNO NEVARNE BOLEZNI ŽIVALI </w:t>
                              </w:r>
                            </w:p>
                          </w:txbxContent>
                        </wps:txbx>
                        <wps:bodyPr rot="0" vert="horz" wrap="square" lIns="91440" tIns="45720" rIns="91440" bIns="45720" anchor="t" anchorCtr="0" upright="1">
                          <a:noAutofit/>
                        </wps:bodyPr>
                      </wps:wsp>
                      <wps:wsp>
                        <wps:cNvPr id="32" name="Text Box 4"/>
                        <wps:cNvSpPr txBox="1">
                          <a:spLocks noChangeArrowheads="1"/>
                        </wps:cNvSpPr>
                        <wps:spPr bwMode="auto">
                          <a:xfrm>
                            <a:off x="302419" y="804863"/>
                            <a:ext cx="1714500" cy="571500"/>
                          </a:xfrm>
                          <a:prstGeom prst="rect">
                            <a:avLst/>
                          </a:prstGeom>
                          <a:solidFill>
                            <a:srgbClr val="FFCC99"/>
                          </a:solidFill>
                          <a:ln w="9525">
                            <a:solidFill>
                              <a:srgbClr val="000000"/>
                            </a:solidFill>
                            <a:miter lim="800000"/>
                            <a:headEnd/>
                            <a:tailEnd/>
                          </a:ln>
                        </wps:spPr>
                        <wps:txbx>
                          <w:txbxContent>
                            <w:p w:rsidR="00CE792C" w:rsidRPr="00305D8A" w:rsidRDefault="00CE792C" w:rsidP="00CE792C">
                              <w:pPr>
                                <w:rPr>
                                  <w:rFonts w:cs="Arial"/>
                                </w:rPr>
                              </w:pPr>
                              <w:r w:rsidRPr="00305D8A">
                                <w:rPr>
                                  <w:rFonts w:cs="Arial"/>
                                </w:rPr>
                                <w:t>Klasifikacija dogodka</w:t>
                              </w:r>
                              <w:r>
                                <w:rPr>
                                  <w:rFonts w:cs="Arial"/>
                                </w:rPr>
                                <w:t>, UVHVVR</w:t>
                              </w:r>
                              <w:r w:rsidRPr="00305D8A">
                                <w:rPr>
                                  <w:rFonts w:cs="Arial"/>
                                </w:rPr>
                                <w:t xml:space="preserve"> (DSNB)</w:t>
                              </w:r>
                            </w:p>
                          </w:txbxContent>
                        </wps:txbx>
                        <wps:bodyPr rot="0" vert="horz" wrap="square" lIns="91440" tIns="45720" rIns="91440" bIns="45720" anchor="t" anchorCtr="0" upright="1">
                          <a:noAutofit/>
                        </wps:bodyPr>
                      </wps:wsp>
                      <wps:wsp>
                        <wps:cNvPr id="33" name="Text Box 5"/>
                        <wps:cNvSpPr txBox="1">
                          <a:spLocks noChangeArrowheads="1"/>
                        </wps:cNvSpPr>
                        <wps:spPr bwMode="auto">
                          <a:xfrm>
                            <a:off x="645319" y="1604963"/>
                            <a:ext cx="1600200" cy="571500"/>
                          </a:xfrm>
                          <a:prstGeom prst="rect">
                            <a:avLst/>
                          </a:prstGeom>
                          <a:solidFill>
                            <a:srgbClr val="FFFF00"/>
                          </a:solidFill>
                          <a:ln w="9525">
                            <a:solidFill>
                              <a:srgbClr val="000000"/>
                            </a:solidFill>
                            <a:miter lim="800000"/>
                            <a:headEnd/>
                            <a:tailEnd/>
                          </a:ln>
                        </wps:spPr>
                        <wps:txbx>
                          <w:txbxContent>
                            <w:p w:rsidR="00CE792C" w:rsidRPr="00305D8A" w:rsidRDefault="00CE792C" w:rsidP="00CE792C">
                              <w:pPr>
                                <w:rPr>
                                  <w:rFonts w:cs="Arial"/>
                                  <w:color w:val="0000FF"/>
                                  <w:sz w:val="18"/>
                                  <w:szCs w:val="18"/>
                                </w:rPr>
                              </w:pPr>
                            </w:p>
                            <w:p w:rsidR="00CE792C" w:rsidRPr="00305D8A" w:rsidRDefault="00CE792C" w:rsidP="00CE792C">
                              <w:pPr>
                                <w:rPr>
                                  <w:rFonts w:cs="Arial"/>
                                  <w:b/>
                                  <w:sz w:val="18"/>
                                  <w:szCs w:val="18"/>
                                </w:rPr>
                              </w:pPr>
                              <w:r>
                                <w:rPr>
                                  <w:rFonts w:cs="Arial"/>
                                  <w:b/>
                                  <w:color w:val="0000FF"/>
                                  <w:sz w:val="18"/>
                                  <w:szCs w:val="18"/>
                                </w:rPr>
                                <w:t>OBVLADLJIV</w:t>
                              </w:r>
                              <w:r w:rsidRPr="00305D8A">
                                <w:rPr>
                                  <w:rFonts w:cs="Arial"/>
                                  <w:b/>
                                  <w:color w:val="0000FF"/>
                                  <w:sz w:val="18"/>
                                  <w:szCs w:val="18"/>
                                </w:rPr>
                                <w:t xml:space="preserve"> DOGODEK</w:t>
                              </w:r>
                              <w:r w:rsidRPr="00305D8A">
                                <w:rPr>
                                  <w:rFonts w:cs="Arial"/>
                                  <w:b/>
                                  <w:sz w:val="18"/>
                                  <w:szCs w:val="18"/>
                                </w:rPr>
                                <w:t xml:space="preserve"> </w:t>
                              </w:r>
                            </w:p>
                          </w:txbxContent>
                        </wps:txbx>
                        <wps:bodyPr rot="0" vert="horz" wrap="square" lIns="91440" tIns="45720" rIns="91440" bIns="45720" anchor="t" anchorCtr="0" upright="1">
                          <a:noAutofit/>
                        </wps:bodyPr>
                      </wps:wsp>
                      <wps:wsp>
                        <wps:cNvPr id="34" name="Text Box 6"/>
                        <wps:cNvSpPr txBox="1">
                          <a:spLocks noChangeArrowheads="1"/>
                        </wps:cNvSpPr>
                        <wps:spPr bwMode="auto">
                          <a:xfrm>
                            <a:off x="2474119" y="1719263"/>
                            <a:ext cx="914400" cy="457200"/>
                          </a:xfrm>
                          <a:prstGeom prst="rect">
                            <a:avLst/>
                          </a:prstGeom>
                          <a:solidFill>
                            <a:srgbClr val="FFFF99"/>
                          </a:solidFill>
                          <a:ln w="9525">
                            <a:solidFill>
                              <a:srgbClr val="000000"/>
                            </a:solidFill>
                            <a:miter lim="800000"/>
                            <a:headEnd/>
                            <a:tailEnd/>
                          </a:ln>
                        </wps:spPr>
                        <wps:txbx>
                          <w:txbxContent>
                            <w:p w:rsidR="00CE792C" w:rsidRPr="006331B2" w:rsidRDefault="00CE792C" w:rsidP="00CE792C">
                              <w:pPr>
                                <w:rPr>
                                  <w:rFonts w:cs="Arial"/>
                                </w:rPr>
                              </w:pPr>
                              <w:r w:rsidRPr="006331B2">
                                <w:rPr>
                                  <w:rFonts w:cs="Arial"/>
                                </w:rPr>
                                <w:t>Obveščanje</w:t>
                              </w:r>
                            </w:p>
                          </w:txbxContent>
                        </wps:txbx>
                        <wps:bodyPr rot="0" vert="horz" wrap="square" lIns="91440" tIns="45720" rIns="91440" bIns="45720" anchor="t" anchorCtr="0" upright="1">
                          <a:noAutofit/>
                        </wps:bodyPr>
                      </wps:wsp>
                      <wps:wsp>
                        <wps:cNvPr id="35" name="Text Box 7"/>
                        <wps:cNvSpPr txBox="1">
                          <a:spLocks noChangeArrowheads="1"/>
                        </wps:cNvSpPr>
                        <wps:spPr bwMode="auto">
                          <a:xfrm>
                            <a:off x="3502819" y="1719263"/>
                            <a:ext cx="1028700" cy="457200"/>
                          </a:xfrm>
                          <a:prstGeom prst="rect">
                            <a:avLst/>
                          </a:prstGeom>
                          <a:solidFill>
                            <a:srgbClr val="FFFF99"/>
                          </a:solidFill>
                          <a:ln w="9525">
                            <a:solidFill>
                              <a:srgbClr val="000000"/>
                            </a:solidFill>
                            <a:miter lim="800000"/>
                            <a:headEnd/>
                            <a:tailEnd/>
                          </a:ln>
                        </wps:spPr>
                        <wps:txbx>
                          <w:txbxContent>
                            <w:p w:rsidR="00CE792C" w:rsidRPr="006331B2" w:rsidRDefault="00CE792C" w:rsidP="00CE792C">
                              <w:pPr>
                                <w:jc w:val="center"/>
                                <w:rPr>
                                  <w:rFonts w:cs="Arial"/>
                                </w:rPr>
                              </w:pPr>
                              <w:r w:rsidRPr="006331B2">
                                <w:rPr>
                                  <w:rFonts w:cs="Arial"/>
                                </w:rPr>
                                <w:t>Spremljanje dogodkov</w:t>
                              </w:r>
                            </w:p>
                          </w:txbxContent>
                        </wps:txbx>
                        <wps:bodyPr rot="0" vert="horz" wrap="square" lIns="91440" tIns="45720" rIns="91440" bIns="45720" anchor="t" anchorCtr="0" upright="1">
                          <a:noAutofit/>
                        </wps:bodyPr>
                      </wps:wsp>
                      <wps:wsp>
                        <wps:cNvPr id="36" name="Text Box 8"/>
                        <wps:cNvSpPr txBox="1">
                          <a:spLocks noChangeArrowheads="1"/>
                        </wps:cNvSpPr>
                        <wps:spPr bwMode="auto">
                          <a:xfrm>
                            <a:off x="4645819" y="1719263"/>
                            <a:ext cx="1028700" cy="457200"/>
                          </a:xfrm>
                          <a:prstGeom prst="rect">
                            <a:avLst/>
                          </a:prstGeom>
                          <a:solidFill>
                            <a:srgbClr val="FFFF99"/>
                          </a:solidFill>
                          <a:ln w="9525">
                            <a:solidFill>
                              <a:srgbClr val="000000"/>
                            </a:solidFill>
                            <a:miter lim="800000"/>
                            <a:headEnd/>
                            <a:tailEnd/>
                          </a:ln>
                        </wps:spPr>
                        <wps:txbx>
                          <w:txbxContent>
                            <w:p w:rsidR="00CE792C" w:rsidRPr="00787CCE" w:rsidRDefault="00CE792C" w:rsidP="00CE792C">
                              <w:pPr>
                                <w:jc w:val="center"/>
                                <w:rPr>
                                  <w:rFonts w:cs="Arial"/>
                                </w:rPr>
                              </w:pPr>
                              <w:r>
                                <w:rPr>
                                  <w:rFonts w:cs="Arial"/>
                                </w:rPr>
                                <w:t>Stanje pripravljenosti</w:t>
                              </w:r>
                            </w:p>
                          </w:txbxContent>
                        </wps:txbx>
                        <wps:bodyPr rot="0" vert="horz" wrap="square" lIns="91440" tIns="45720" rIns="91440" bIns="45720" anchor="t" anchorCtr="0" upright="1">
                          <a:noAutofit/>
                        </wps:bodyPr>
                      </wps:wsp>
                      <wps:wsp>
                        <wps:cNvPr id="37" name="Text Box 9"/>
                        <wps:cNvSpPr txBox="1">
                          <a:spLocks noChangeArrowheads="1"/>
                        </wps:cNvSpPr>
                        <wps:spPr bwMode="auto">
                          <a:xfrm>
                            <a:off x="119856" y="2405063"/>
                            <a:ext cx="1782763" cy="571500"/>
                          </a:xfrm>
                          <a:prstGeom prst="rect">
                            <a:avLst/>
                          </a:prstGeom>
                          <a:solidFill>
                            <a:srgbClr val="FFFF00"/>
                          </a:solidFill>
                          <a:ln w="9525">
                            <a:solidFill>
                              <a:srgbClr val="000000"/>
                            </a:solidFill>
                            <a:miter lim="800000"/>
                            <a:headEnd/>
                            <a:tailEnd/>
                          </a:ln>
                        </wps:spPr>
                        <wps:txbx>
                          <w:txbxContent>
                            <w:p w:rsidR="00CE792C" w:rsidRPr="00305D8A" w:rsidRDefault="00CE792C" w:rsidP="00CE792C">
                              <w:pPr>
                                <w:jc w:val="center"/>
                                <w:rPr>
                                  <w:rFonts w:cs="Arial"/>
                                  <w:color w:val="0000FF"/>
                                  <w:sz w:val="18"/>
                                  <w:szCs w:val="18"/>
                                </w:rPr>
                              </w:pPr>
                            </w:p>
                            <w:p w:rsidR="00CE792C" w:rsidRPr="00305D8A" w:rsidRDefault="00CE792C" w:rsidP="00CE792C">
                              <w:pPr>
                                <w:jc w:val="center"/>
                                <w:rPr>
                                  <w:rFonts w:cs="Arial"/>
                                  <w:b/>
                                  <w:sz w:val="18"/>
                                  <w:szCs w:val="18"/>
                                </w:rPr>
                              </w:pPr>
                              <w:r>
                                <w:rPr>
                                  <w:rFonts w:cs="Arial"/>
                                  <w:b/>
                                  <w:color w:val="0000FF"/>
                                  <w:sz w:val="18"/>
                                  <w:szCs w:val="18"/>
                                </w:rPr>
                                <w:t>TEŽKO OBVLADLJIV</w:t>
                              </w:r>
                              <w:r w:rsidRPr="00305D8A">
                                <w:rPr>
                                  <w:rFonts w:cs="Arial"/>
                                  <w:b/>
                                  <w:color w:val="0000FF"/>
                                  <w:sz w:val="18"/>
                                  <w:szCs w:val="18"/>
                                </w:rPr>
                                <w:t xml:space="preserve"> DOGODEK</w:t>
                              </w:r>
                            </w:p>
                          </w:txbxContent>
                        </wps:txbx>
                        <wps:bodyPr rot="0" vert="horz" wrap="square" lIns="91440" tIns="45720" rIns="91440" bIns="45720" anchor="t" anchorCtr="0" upright="1">
                          <a:noAutofit/>
                        </wps:bodyPr>
                      </wps:wsp>
                      <wps:wsp>
                        <wps:cNvPr id="38" name="Line 10"/>
                        <wps:cNvCnPr>
                          <a:cxnSpLocks noChangeShapeType="1"/>
                        </wps:cNvCnPr>
                        <wps:spPr bwMode="auto">
                          <a:xfrm>
                            <a:off x="1902619" y="576263"/>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1"/>
                        <wps:cNvCnPr>
                          <a:cxnSpLocks noChangeShapeType="1"/>
                        </wps:cNvCnPr>
                        <wps:spPr bwMode="auto">
                          <a:xfrm>
                            <a:off x="1605756" y="1376363"/>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2"/>
                        <wps:cNvCnPr>
                          <a:cxnSpLocks noChangeShapeType="1"/>
                        </wps:cNvCnPr>
                        <wps:spPr bwMode="auto">
                          <a:xfrm>
                            <a:off x="531019" y="1376363"/>
                            <a:ext cx="794"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13"/>
                        <wps:cNvSpPr txBox="1">
                          <a:spLocks noChangeArrowheads="1"/>
                        </wps:cNvSpPr>
                        <wps:spPr bwMode="auto">
                          <a:xfrm>
                            <a:off x="2016919" y="2519363"/>
                            <a:ext cx="800100" cy="457200"/>
                          </a:xfrm>
                          <a:prstGeom prst="rect">
                            <a:avLst/>
                          </a:prstGeom>
                          <a:solidFill>
                            <a:srgbClr val="FFFF99"/>
                          </a:solidFill>
                          <a:ln w="9525">
                            <a:solidFill>
                              <a:srgbClr val="000000"/>
                            </a:solidFill>
                            <a:miter lim="800000"/>
                            <a:headEnd/>
                            <a:tailEnd/>
                          </a:ln>
                        </wps:spPr>
                        <wps:txbx>
                          <w:txbxContent>
                            <w:p w:rsidR="00CE792C" w:rsidRPr="006A7301" w:rsidRDefault="00CE792C" w:rsidP="00CE792C">
                              <w:pPr>
                                <w:jc w:val="center"/>
                                <w:rPr>
                                  <w:rFonts w:cs="Arial"/>
                                  <w:sz w:val="18"/>
                                  <w:szCs w:val="18"/>
                                </w:rPr>
                              </w:pPr>
                              <w:r w:rsidRPr="006A7301">
                                <w:rPr>
                                  <w:rFonts w:cs="Arial"/>
                                  <w:sz w:val="18"/>
                                  <w:szCs w:val="18"/>
                                </w:rPr>
                                <w:t>Obveščanje</w:t>
                              </w:r>
                            </w:p>
                          </w:txbxContent>
                        </wps:txbx>
                        <wps:bodyPr rot="0" vert="horz" wrap="square" lIns="91440" tIns="45720" rIns="91440" bIns="45720" anchor="t" anchorCtr="0" upright="1">
                          <a:noAutofit/>
                        </wps:bodyPr>
                      </wps:wsp>
                      <wps:wsp>
                        <wps:cNvPr id="42" name="Text Box 14"/>
                        <wps:cNvSpPr txBox="1">
                          <a:spLocks noChangeArrowheads="1"/>
                        </wps:cNvSpPr>
                        <wps:spPr bwMode="auto">
                          <a:xfrm>
                            <a:off x="2931319" y="2519363"/>
                            <a:ext cx="800100" cy="457200"/>
                          </a:xfrm>
                          <a:prstGeom prst="rect">
                            <a:avLst/>
                          </a:prstGeom>
                          <a:solidFill>
                            <a:srgbClr val="FFFF99"/>
                          </a:solidFill>
                          <a:ln w="9525">
                            <a:solidFill>
                              <a:srgbClr val="000000"/>
                            </a:solidFill>
                            <a:miter lim="800000"/>
                            <a:headEnd/>
                            <a:tailEnd/>
                          </a:ln>
                        </wps:spPr>
                        <wps:txbx>
                          <w:txbxContent>
                            <w:p w:rsidR="00CE792C" w:rsidRPr="006A7301" w:rsidRDefault="00CE792C" w:rsidP="00CE792C">
                              <w:pPr>
                                <w:jc w:val="center"/>
                                <w:rPr>
                                  <w:rFonts w:cs="Arial"/>
                                  <w:sz w:val="18"/>
                                  <w:szCs w:val="18"/>
                                </w:rPr>
                              </w:pPr>
                              <w:r w:rsidRPr="006A7301">
                                <w:rPr>
                                  <w:rFonts w:cs="Arial"/>
                                  <w:sz w:val="18"/>
                                  <w:szCs w:val="18"/>
                                </w:rPr>
                                <w:t>Aktiviranje</w:t>
                              </w:r>
                            </w:p>
                          </w:txbxContent>
                        </wps:txbx>
                        <wps:bodyPr rot="0" vert="horz" wrap="square" lIns="91440" tIns="45720" rIns="91440" bIns="45720" anchor="t" anchorCtr="0" upright="1">
                          <a:noAutofit/>
                        </wps:bodyPr>
                      </wps:wsp>
                      <wps:wsp>
                        <wps:cNvPr id="43" name="Text Box 15"/>
                        <wps:cNvSpPr txBox="1">
                          <a:spLocks noChangeArrowheads="1"/>
                        </wps:cNvSpPr>
                        <wps:spPr bwMode="auto">
                          <a:xfrm>
                            <a:off x="3845719" y="2519363"/>
                            <a:ext cx="1028700" cy="457200"/>
                          </a:xfrm>
                          <a:prstGeom prst="rect">
                            <a:avLst/>
                          </a:prstGeom>
                          <a:solidFill>
                            <a:srgbClr val="FFFF99"/>
                          </a:solidFill>
                          <a:ln w="9525">
                            <a:solidFill>
                              <a:srgbClr val="000000"/>
                            </a:solidFill>
                            <a:miter lim="800000"/>
                            <a:headEnd/>
                            <a:tailEnd/>
                          </a:ln>
                        </wps:spPr>
                        <wps:txbx>
                          <w:txbxContent>
                            <w:p w:rsidR="00CE792C" w:rsidRPr="006A7301" w:rsidRDefault="00CE792C" w:rsidP="00CE792C">
                              <w:pPr>
                                <w:jc w:val="center"/>
                                <w:rPr>
                                  <w:rFonts w:cs="Arial"/>
                                  <w:sz w:val="18"/>
                                  <w:szCs w:val="18"/>
                                </w:rPr>
                              </w:pPr>
                              <w:r w:rsidRPr="006A7301">
                                <w:rPr>
                                  <w:rFonts w:cs="Arial"/>
                                  <w:sz w:val="18"/>
                                  <w:szCs w:val="18"/>
                                </w:rPr>
                                <w:t>Napoved poteka nesreče</w:t>
                              </w:r>
                            </w:p>
                          </w:txbxContent>
                        </wps:txbx>
                        <wps:bodyPr rot="0" vert="horz" wrap="square" lIns="91440" tIns="45720" rIns="91440" bIns="45720" anchor="t" anchorCtr="0" upright="1">
                          <a:noAutofit/>
                        </wps:bodyPr>
                      </wps:wsp>
                      <wps:wsp>
                        <wps:cNvPr id="44" name="Text Box 16"/>
                        <wps:cNvSpPr txBox="1">
                          <a:spLocks noChangeArrowheads="1"/>
                        </wps:cNvSpPr>
                        <wps:spPr bwMode="auto">
                          <a:xfrm>
                            <a:off x="4988719" y="2519363"/>
                            <a:ext cx="800100" cy="457200"/>
                          </a:xfrm>
                          <a:prstGeom prst="rect">
                            <a:avLst/>
                          </a:prstGeom>
                          <a:solidFill>
                            <a:srgbClr val="FFFF99"/>
                          </a:solidFill>
                          <a:ln w="9525">
                            <a:solidFill>
                              <a:srgbClr val="000000"/>
                            </a:solidFill>
                            <a:miter lim="800000"/>
                            <a:headEnd/>
                            <a:tailEnd/>
                          </a:ln>
                        </wps:spPr>
                        <wps:txbx>
                          <w:txbxContent>
                            <w:p w:rsidR="00CE792C" w:rsidRPr="006A7301" w:rsidRDefault="00CE792C" w:rsidP="00CE792C">
                              <w:pPr>
                                <w:jc w:val="center"/>
                                <w:rPr>
                                  <w:rFonts w:cs="Arial"/>
                                  <w:sz w:val="18"/>
                                  <w:szCs w:val="18"/>
                                </w:rPr>
                              </w:pPr>
                              <w:r w:rsidRPr="006A7301">
                                <w:rPr>
                                  <w:rFonts w:cs="Arial"/>
                                  <w:sz w:val="18"/>
                                  <w:szCs w:val="18"/>
                                </w:rPr>
                                <w:t>Ocena situacije</w:t>
                              </w:r>
                            </w:p>
                          </w:txbxContent>
                        </wps:txbx>
                        <wps:bodyPr rot="0" vert="horz" wrap="square" lIns="91440" tIns="45720" rIns="91440" bIns="45720" anchor="t" anchorCtr="0" upright="1">
                          <a:noAutofit/>
                        </wps:bodyPr>
                      </wps:wsp>
                      <wps:wsp>
                        <wps:cNvPr id="45" name="Text Box 17"/>
                        <wps:cNvSpPr txBox="1">
                          <a:spLocks noChangeArrowheads="1"/>
                        </wps:cNvSpPr>
                        <wps:spPr bwMode="auto">
                          <a:xfrm>
                            <a:off x="3159919" y="3205163"/>
                            <a:ext cx="2286000" cy="388938"/>
                          </a:xfrm>
                          <a:prstGeom prst="rect">
                            <a:avLst/>
                          </a:prstGeom>
                          <a:solidFill>
                            <a:srgbClr val="FFFF99"/>
                          </a:solidFill>
                          <a:ln w="9525">
                            <a:solidFill>
                              <a:srgbClr val="000000"/>
                            </a:solidFill>
                            <a:miter lim="800000"/>
                            <a:headEnd/>
                            <a:tailEnd/>
                          </a:ln>
                        </wps:spPr>
                        <wps:txbx>
                          <w:txbxContent>
                            <w:p w:rsidR="00CE792C" w:rsidRPr="003271B3" w:rsidRDefault="00CE792C" w:rsidP="00CE792C">
                              <w:pPr>
                                <w:jc w:val="center"/>
                                <w:rPr>
                                  <w:rFonts w:cs="Arial"/>
                                  <w:sz w:val="18"/>
                                  <w:szCs w:val="18"/>
                                </w:rPr>
                              </w:pPr>
                              <w:r w:rsidRPr="003271B3">
                                <w:rPr>
                                  <w:rFonts w:cs="Arial"/>
                                  <w:sz w:val="18"/>
                                  <w:szCs w:val="18"/>
                                </w:rPr>
                                <w:t>Priporočila in predlogi za izvajanje zaščitnih ukrepov</w:t>
                              </w:r>
                            </w:p>
                          </w:txbxContent>
                        </wps:txbx>
                        <wps:bodyPr rot="0" vert="horz" wrap="square" lIns="91440" tIns="45720" rIns="91440" bIns="45720" anchor="t" anchorCtr="0" upright="1">
                          <a:noAutofit/>
                        </wps:bodyPr>
                      </wps:wsp>
                      <wps:wsp>
                        <wps:cNvPr id="46" name="Text Box 18"/>
                        <wps:cNvSpPr txBox="1">
                          <a:spLocks noChangeArrowheads="1"/>
                        </wps:cNvSpPr>
                        <wps:spPr bwMode="auto">
                          <a:xfrm>
                            <a:off x="3159919" y="3708400"/>
                            <a:ext cx="2286000" cy="342900"/>
                          </a:xfrm>
                          <a:prstGeom prst="rect">
                            <a:avLst/>
                          </a:prstGeom>
                          <a:solidFill>
                            <a:srgbClr val="FFFF99"/>
                          </a:solidFill>
                          <a:ln w="9525">
                            <a:solidFill>
                              <a:srgbClr val="000000"/>
                            </a:solidFill>
                            <a:miter lim="800000"/>
                            <a:headEnd/>
                            <a:tailEnd/>
                          </a:ln>
                        </wps:spPr>
                        <wps:txbx>
                          <w:txbxContent>
                            <w:p w:rsidR="00CE792C" w:rsidRPr="003271B3" w:rsidRDefault="00CE792C" w:rsidP="00CE792C">
                              <w:pPr>
                                <w:jc w:val="center"/>
                                <w:rPr>
                                  <w:rFonts w:cs="Arial"/>
                                  <w:sz w:val="18"/>
                                  <w:szCs w:val="18"/>
                                </w:rPr>
                              </w:pPr>
                              <w:r w:rsidRPr="003271B3">
                                <w:rPr>
                                  <w:rFonts w:cs="Arial"/>
                                  <w:sz w:val="18"/>
                                  <w:szCs w:val="18"/>
                                </w:rPr>
                                <w:t>Odredite</w:t>
                              </w:r>
                              <w:r>
                                <w:rPr>
                                  <w:rFonts w:cs="Arial"/>
                                  <w:sz w:val="18"/>
                                  <w:szCs w:val="18"/>
                                </w:rPr>
                                <w:t>v zaščitnih ukrepov in nalog ZRP</w:t>
                              </w:r>
                            </w:p>
                          </w:txbxContent>
                        </wps:txbx>
                        <wps:bodyPr rot="0" vert="horz" wrap="square" lIns="91440" tIns="45720" rIns="91440" bIns="45720" anchor="t" anchorCtr="0" upright="1">
                          <a:noAutofit/>
                        </wps:bodyPr>
                      </wps:wsp>
                      <wps:wsp>
                        <wps:cNvPr id="47" name="Text Box 19"/>
                        <wps:cNvSpPr txBox="1">
                          <a:spLocks noChangeArrowheads="1"/>
                        </wps:cNvSpPr>
                        <wps:spPr bwMode="auto">
                          <a:xfrm>
                            <a:off x="3159919" y="4165600"/>
                            <a:ext cx="2286000" cy="365125"/>
                          </a:xfrm>
                          <a:prstGeom prst="rect">
                            <a:avLst/>
                          </a:prstGeom>
                          <a:solidFill>
                            <a:srgbClr val="FFFF99"/>
                          </a:solidFill>
                          <a:ln w="9525">
                            <a:solidFill>
                              <a:srgbClr val="000000"/>
                            </a:solidFill>
                            <a:miter lim="800000"/>
                            <a:headEnd/>
                            <a:tailEnd/>
                          </a:ln>
                        </wps:spPr>
                        <wps:txbx>
                          <w:txbxContent>
                            <w:p w:rsidR="00CE792C" w:rsidRDefault="00CE792C" w:rsidP="00CE792C">
                              <w:pPr>
                                <w:jc w:val="center"/>
                                <w:rPr>
                                  <w:rFonts w:cs="Arial"/>
                                  <w:sz w:val="18"/>
                                  <w:szCs w:val="18"/>
                                </w:rPr>
                              </w:pPr>
                              <w:r w:rsidRPr="003271B3">
                                <w:rPr>
                                  <w:rFonts w:cs="Arial"/>
                                  <w:sz w:val="18"/>
                                  <w:szCs w:val="18"/>
                                </w:rPr>
                                <w:t>Izvaj</w:t>
                              </w:r>
                              <w:r>
                                <w:rPr>
                                  <w:rFonts w:cs="Arial"/>
                                  <w:sz w:val="18"/>
                                  <w:szCs w:val="18"/>
                                </w:rPr>
                                <w:t>anje zaščitnih ukrepov in nalog</w:t>
                              </w:r>
                            </w:p>
                            <w:p w:rsidR="00CE792C" w:rsidRPr="003271B3" w:rsidRDefault="00CE792C" w:rsidP="00CE792C">
                              <w:pPr>
                                <w:jc w:val="center"/>
                                <w:rPr>
                                  <w:rFonts w:cs="Arial"/>
                                  <w:sz w:val="18"/>
                                  <w:szCs w:val="18"/>
                                </w:rPr>
                              </w:pPr>
                              <w:r>
                                <w:rPr>
                                  <w:rFonts w:cs="Arial"/>
                                  <w:sz w:val="18"/>
                                  <w:szCs w:val="18"/>
                                </w:rPr>
                                <w:t xml:space="preserve"> ZRP</w:t>
                              </w:r>
                            </w:p>
                          </w:txbxContent>
                        </wps:txbx>
                        <wps:bodyPr rot="0" vert="horz" wrap="square" lIns="91440" tIns="45720" rIns="91440" bIns="45720" anchor="t" anchorCtr="0" upright="1">
                          <a:noAutofit/>
                        </wps:bodyPr>
                      </wps:wsp>
                      <wps:wsp>
                        <wps:cNvPr id="48" name="Text Box 20"/>
                        <wps:cNvSpPr txBox="1">
                          <a:spLocks noChangeArrowheads="1"/>
                        </wps:cNvSpPr>
                        <wps:spPr bwMode="auto">
                          <a:xfrm>
                            <a:off x="3159919" y="4645025"/>
                            <a:ext cx="2286000" cy="228600"/>
                          </a:xfrm>
                          <a:prstGeom prst="rect">
                            <a:avLst/>
                          </a:prstGeom>
                          <a:solidFill>
                            <a:srgbClr val="FFFF99"/>
                          </a:solidFill>
                          <a:ln w="9525">
                            <a:solidFill>
                              <a:srgbClr val="000000"/>
                            </a:solidFill>
                            <a:miter lim="800000"/>
                            <a:headEnd/>
                            <a:tailEnd/>
                          </a:ln>
                        </wps:spPr>
                        <wps:txbx>
                          <w:txbxContent>
                            <w:p w:rsidR="00CE792C" w:rsidRPr="003271B3" w:rsidRDefault="00CE792C" w:rsidP="00CE792C">
                              <w:pPr>
                                <w:jc w:val="center"/>
                                <w:rPr>
                                  <w:rFonts w:cs="Arial"/>
                                  <w:sz w:val="18"/>
                                  <w:szCs w:val="18"/>
                                </w:rPr>
                              </w:pPr>
                              <w:r w:rsidRPr="003271B3">
                                <w:rPr>
                                  <w:rFonts w:cs="Arial"/>
                                  <w:sz w:val="18"/>
                                  <w:szCs w:val="18"/>
                                </w:rPr>
                                <w:t>Obveščanje javnosti</w:t>
                              </w:r>
                            </w:p>
                          </w:txbxContent>
                        </wps:txbx>
                        <wps:bodyPr rot="0" vert="horz" wrap="square" lIns="91440" tIns="45720" rIns="91440" bIns="45720" anchor="t" anchorCtr="0" upright="1">
                          <a:noAutofit/>
                        </wps:bodyPr>
                      </wps:wsp>
                      <wps:wsp>
                        <wps:cNvPr id="49" name="Text Box 21"/>
                        <wps:cNvSpPr txBox="1">
                          <a:spLocks noChangeArrowheads="1"/>
                        </wps:cNvSpPr>
                        <wps:spPr bwMode="auto">
                          <a:xfrm>
                            <a:off x="3159919" y="4991894"/>
                            <a:ext cx="2286000" cy="228600"/>
                          </a:xfrm>
                          <a:prstGeom prst="rect">
                            <a:avLst/>
                          </a:prstGeom>
                          <a:solidFill>
                            <a:srgbClr val="FFFF99"/>
                          </a:solidFill>
                          <a:ln w="9525">
                            <a:solidFill>
                              <a:srgbClr val="000000"/>
                            </a:solidFill>
                            <a:miter lim="800000"/>
                            <a:headEnd/>
                            <a:tailEnd/>
                          </a:ln>
                        </wps:spPr>
                        <wps:txbx>
                          <w:txbxContent>
                            <w:p w:rsidR="00CE792C" w:rsidRPr="003271B3" w:rsidRDefault="00CE792C" w:rsidP="00CE792C">
                              <w:pPr>
                                <w:jc w:val="center"/>
                                <w:rPr>
                                  <w:rFonts w:cs="Arial"/>
                                  <w:sz w:val="18"/>
                                  <w:szCs w:val="18"/>
                                </w:rPr>
                              </w:pPr>
                              <w:r w:rsidRPr="003271B3">
                                <w:rPr>
                                  <w:rFonts w:cs="Arial"/>
                                  <w:sz w:val="18"/>
                                  <w:szCs w:val="18"/>
                                </w:rPr>
                                <w:t>Spremljanje stanja</w:t>
                              </w:r>
                            </w:p>
                          </w:txbxContent>
                        </wps:txbx>
                        <wps:bodyPr rot="0" vert="horz" wrap="square" lIns="91440" tIns="45720" rIns="91440" bIns="45720" anchor="t" anchorCtr="0" upright="1">
                          <a:noAutofit/>
                        </wps:bodyPr>
                      </wps:wsp>
                      <wps:wsp>
                        <wps:cNvPr id="50" name="Line 22"/>
                        <wps:cNvCnPr>
                          <a:cxnSpLocks noChangeShapeType="1"/>
                        </wps:cNvCnPr>
                        <wps:spPr bwMode="auto">
                          <a:xfrm>
                            <a:off x="2245519" y="1947863"/>
                            <a:ext cx="2286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23"/>
                        <wps:cNvCnPr>
                          <a:cxnSpLocks noChangeShapeType="1"/>
                        </wps:cNvCnPr>
                        <wps:spPr bwMode="auto">
                          <a:xfrm>
                            <a:off x="3388519" y="1947863"/>
                            <a:ext cx="1143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24"/>
                        <wps:cNvCnPr>
                          <a:cxnSpLocks noChangeShapeType="1"/>
                        </wps:cNvCnPr>
                        <wps:spPr bwMode="auto">
                          <a:xfrm>
                            <a:off x="4531519" y="1947863"/>
                            <a:ext cx="1143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25"/>
                        <wps:cNvCnPr>
                          <a:cxnSpLocks noChangeShapeType="1"/>
                        </wps:cNvCnPr>
                        <wps:spPr bwMode="auto">
                          <a:xfrm>
                            <a:off x="5674519" y="1947863"/>
                            <a:ext cx="1143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6"/>
                        <wps:cNvCnPr>
                          <a:cxnSpLocks noChangeShapeType="1"/>
                        </wps:cNvCnPr>
                        <wps:spPr bwMode="auto">
                          <a:xfrm flipV="1">
                            <a:off x="5788819" y="1033463"/>
                            <a:ext cx="794"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7"/>
                        <wps:cNvCnPr>
                          <a:cxnSpLocks noChangeShapeType="1"/>
                        </wps:cNvCnPr>
                        <wps:spPr bwMode="auto">
                          <a:xfrm>
                            <a:off x="1902619" y="2747963"/>
                            <a:ext cx="1143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28"/>
                        <wps:cNvCnPr>
                          <a:cxnSpLocks noChangeShapeType="1"/>
                        </wps:cNvCnPr>
                        <wps:spPr bwMode="auto">
                          <a:xfrm>
                            <a:off x="2817019" y="2747963"/>
                            <a:ext cx="1143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29"/>
                        <wps:cNvCnPr>
                          <a:cxnSpLocks noChangeShapeType="1"/>
                        </wps:cNvCnPr>
                        <wps:spPr bwMode="auto">
                          <a:xfrm>
                            <a:off x="3731419" y="2747963"/>
                            <a:ext cx="1143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30"/>
                        <wps:cNvCnPr>
                          <a:cxnSpLocks noChangeShapeType="1"/>
                        </wps:cNvCnPr>
                        <wps:spPr bwMode="auto">
                          <a:xfrm>
                            <a:off x="4874419" y="2747963"/>
                            <a:ext cx="1143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31"/>
                        <wps:cNvSpPr txBox="1">
                          <a:spLocks noChangeArrowheads="1"/>
                        </wps:cNvSpPr>
                        <wps:spPr bwMode="auto">
                          <a:xfrm>
                            <a:off x="3159919" y="5334794"/>
                            <a:ext cx="2286000" cy="228600"/>
                          </a:xfrm>
                          <a:prstGeom prst="rect">
                            <a:avLst/>
                          </a:prstGeom>
                          <a:solidFill>
                            <a:srgbClr val="FFFF99"/>
                          </a:solidFill>
                          <a:ln w="9525">
                            <a:solidFill>
                              <a:srgbClr val="000000"/>
                            </a:solidFill>
                            <a:miter lim="800000"/>
                            <a:headEnd/>
                            <a:tailEnd/>
                          </a:ln>
                        </wps:spPr>
                        <wps:txbx>
                          <w:txbxContent>
                            <w:p w:rsidR="00CE792C" w:rsidRPr="00787CCE" w:rsidRDefault="00CE792C" w:rsidP="00CE792C">
                              <w:pPr>
                                <w:jc w:val="center"/>
                                <w:rPr>
                                  <w:rFonts w:cs="Arial"/>
                                  <w:sz w:val="18"/>
                                  <w:szCs w:val="18"/>
                                </w:rPr>
                              </w:pPr>
                              <w:r w:rsidRPr="00787CCE">
                                <w:rPr>
                                  <w:rFonts w:cs="Arial"/>
                                  <w:sz w:val="18"/>
                                  <w:szCs w:val="18"/>
                                </w:rPr>
                                <w:t>Ra</w:t>
                              </w:r>
                              <w:r>
                                <w:rPr>
                                  <w:rFonts w:cs="Arial"/>
                                  <w:sz w:val="18"/>
                                  <w:szCs w:val="18"/>
                                </w:rPr>
                                <w:t>zglasitev prenehanja nevarnosti</w:t>
                              </w:r>
                            </w:p>
                          </w:txbxContent>
                        </wps:txbx>
                        <wps:bodyPr rot="0" vert="horz" wrap="square" lIns="91440" tIns="45720" rIns="91440" bIns="45720" anchor="t" anchorCtr="0" upright="1">
                          <a:noAutofit/>
                        </wps:bodyPr>
                      </wps:wsp>
                      <wps:wsp>
                        <wps:cNvPr id="60" name="Line 32"/>
                        <wps:cNvCnPr>
                          <a:cxnSpLocks noChangeShapeType="1"/>
                        </wps:cNvCnPr>
                        <wps:spPr bwMode="auto">
                          <a:xfrm flipH="1">
                            <a:off x="5445919" y="3319463"/>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33"/>
                        <wps:cNvCnPr>
                          <a:cxnSpLocks noChangeShapeType="1"/>
                        </wps:cNvCnPr>
                        <wps:spPr bwMode="auto">
                          <a:xfrm>
                            <a:off x="4302919" y="3594100"/>
                            <a:ext cx="794"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34"/>
                        <wps:cNvCnPr>
                          <a:cxnSpLocks noChangeShapeType="1"/>
                        </wps:cNvCnPr>
                        <wps:spPr bwMode="auto">
                          <a:xfrm>
                            <a:off x="4302919" y="4051300"/>
                            <a:ext cx="794"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35"/>
                        <wps:cNvCnPr>
                          <a:cxnSpLocks noChangeShapeType="1"/>
                        </wps:cNvCnPr>
                        <wps:spPr bwMode="auto">
                          <a:xfrm>
                            <a:off x="4303713" y="4530725"/>
                            <a:ext cx="794"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36"/>
                        <wps:cNvCnPr>
                          <a:cxnSpLocks noChangeShapeType="1"/>
                        </wps:cNvCnPr>
                        <wps:spPr bwMode="auto">
                          <a:xfrm>
                            <a:off x="4302125" y="4873625"/>
                            <a:ext cx="794"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37"/>
                        <wps:cNvCnPr>
                          <a:cxnSpLocks noChangeShapeType="1"/>
                        </wps:cNvCnPr>
                        <wps:spPr bwMode="auto">
                          <a:xfrm>
                            <a:off x="4302125" y="5220494"/>
                            <a:ext cx="1588"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38"/>
                        <wps:cNvCnPr>
                          <a:cxnSpLocks noChangeShapeType="1"/>
                        </wps:cNvCnPr>
                        <wps:spPr bwMode="auto">
                          <a:xfrm flipH="1">
                            <a:off x="2016919" y="1033463"/>
                            <a:ext cx="3771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39"/>
                        <wps:cNvCnPr>
                          <a:cxnSpLocks noChangeShapeType="1"/>
                        </wps:cNvCnPr>
                        <wps:spPr bwMode="auto">
                          <a:xfrm flipV="1">
                            <a:off x="5674519" y="2976563"/>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 o:spid="_x0000_s1026" editas="canvas" style="width:468pt;height:450pt;mso-position-horizontal-relative:char;mso-position-vertical-relative:line" coordsize="59436,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7150;visibility:visible;mso-wrap-style:square" filled="t" stroked="t">
                  <v:fill o:detectmouseclick="t"/>
                  <v:path o:connecttype="none"/>
                </v:shape>
                <v:shapetype id="_x0000_t202" coordsize="21600,21600" o:spt="202" path="m,l,21600r21600,l21600,xe">
                  <v:stroke joinstyle="miter"/>
                  <v:path gradientshapeok="t" o:connecttype="rect"/>
                </v:shapetype>
                <v:shape id="Text Box 3" o:spid="_x0000_s1028" type="#_x0000_t202" style="position:absolute;left:17200;top:1190;width:3314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" fillcolor="#fc9">
                  <v:textbox>
                    <w:txbxContent>
                      <w:p w:rsidR="00CE792C" w:rsidRPr="002F1932" w:rsidRDefault="00CE792C" w:rsidP="00CE792C">
                        <w:pPr>
                          <w:rPr>
                            <w:rFonts w:cs="Arial"/>
                            <w:b/>
                            <w:szCs w:val="20"/>
                          </w:rPr>
                        </w:pPr>
                        <w:r w:rsidRPr="002F1932">
                          <w:rPr>
                            <w:rFonts w:cs="Arial"/>
                            <w:b/>
                            <w:szCs w:val="20"/>
                          </w:rPr>
                          <w:t xml:space="preserve">POJAV POSEBNO NEVARNE BOLEZNI ŽIVALI </w:t>
                        </w:r>
                      </w:p>
                    </w:txbxContent>
                  </v:textbox>
                </v:shape>
                <v:shape id="Text Box 4" o:spid="_x0000_s1029" type="#_x0000_t202" style="position:absolute;left:3024;top:8048;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" fillcolor="#fc9">
                  <v:textbox>
                    <w:txbxContent>
                      <w:p w:rsidR="00CE792C" w:rsidRPr="00305D8A" w:rsidRDefault="00CE792C" w:rsidP="00CE792C">
                        <w:pPr>
                          <w:rPr>
                            <w:rFonts w:cs="Arial"/>
                          </w:rPr>
                        </w:pPr>
                        <w:r w:rsidRPr="00305D8A">
                          <w:rPr>
                            <w:rFonts w:cs="Arial"/>
                          </w:rPr>
                          <w:t>Klasifikacija dogodka</w:t>
                        </w:r>
                        <w:r>
                          <w:rPr>
                            <w:rFonts w:cs="Arial"/>
                          </w:rPr>
                          <w:t>, UVHVVR</w:t>
                        </w:r>
                        <w:r w:rsidRPr="00305D8A">
                          <w:rPr>
                            <w:rFonts w:cs="Arial"/>
                          </w:rPr>
                          <w:t xml:space="preserve"> (DSNB)</w:t>
                        </w:r>
                      </w:p>
                    </w:txbxContent>
                  </v:textbox>
                </v:shape>
                <v:shape id="Text Box 5" o:spid="_x0000_s1030" type="#_x0000_t202" style="position:absolute;left:6453;top:16049;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" fillcolor="yellow">
                  <v:textbox>
                    <w:txbxContent>
                      <w:p w:rsidR="00CE792C" w:rsidRPr="00305D8A" w:rsidRDefault="00CE792C" w:rsidP="00CE792C">
                        <w:pPr>
                          <w:rPr>
                            <w:rFonts w:cs="Arial"/>
                            <w:color w:val="0000FF"/>
                            <w:sz w:val="18"/>
                            <w:szCs w:val="18"/>
                          </w:rPr>
                        </w:pPr>
                      </w:p>
                      <w:p w:rsidR="00CE792C" w:rsidRPr="00305D8A" w:rsidRDefault="00CE792C" w:rsidP="00CE792C">
                        <w:pPr>
                          <w:rPr>
                            <w:rFonts w:cs="Arial"/>
                            <w:b/>
                            <w:sz w:val="18"/>
                            <w:szCs w:val="18"/>
                          </w:rPr>
                        </w:pPr>
                        <w:r>
                          <w:rPr>
                            <w:rFonts w:cs="Arial"/>
                            <w:b/>
                            <w:color w:val="0000FF"/>
                            <w:sz w:val="18"/>
                            <w:szCs w:val="18"/>
                          </w:rPr>
                          <w:t>OBVLADLJIV</w:t>
                        </w:r>
                        <w:r w:rsidRPr="00305D8A">
                          <w:rPr>
                            <w:rFonts w:cs="Arial"/>
                            <w:b/>
                            <w:color w:val="0000FF"/>
                            <w:sz w:val="18"/>
                            <w:szCs w:val="18"/>
                          </w:rPr>
                          <w:t xml:space="preserve"> DOGODEK</w:t>
                        </w:r>
                        <w:r w:rsidRPr="00305D8A">
                          <w:rPr>
                            <w:rFonts w:cs="Arial"/>
                            <w:b/>
                            <w:sz w:val="18"/>
                            <w:szCs w:val="18"/>
                          </w:rPr>
                          <w:t xml:space="preserve"> </w:t>
                        </w:r>
                      </w:p>
                    </w:txbxContent>
                  </v:textbox>
                </v:shape>
                <v:shape id="Text Box 6" o:spid="_x0000_s1031" type="#_x0000_t202" style="position:absolute;left:24741;top:17192;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" fillcolor="#ff9">
                  <v:textbox>
                    <w:txbxContent>
                      <w:p w:rsidR="00CE792C" w:rsidRPr="006331B2" w:rsidRDefault="00CE792C" w:rsidP="00CE792C">
                        <w:pPr>
                          <w:rPr>
                            <w:rFonts w:cs="Arial"/>
                          </w:rPr>
                        </w:pPr>
                        <w:r w:rsidRPr="006331B2">
                          <w:rPr>
                            <w:rFonts w:cs="Arial"/>
                          </w:rPr>
                          <w:t>Obveščanje</w:t>
                        </w:r>
                      </w:p>
                    </w:txbxContent>
                  </v:textbox>
                </v:shape>
                <v:shape id="Text Box 7" o:spid="_x0000_s1032" type="#_x0000_t202" style="position:absolute;left:35028;top:17192;width:10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" fillcolor="#ff9">
                  <v:textbox>
                    <w:txbxContent>
                      <w:p w:rsidR="00CE792C" w:rsidRPr="006331B2" w:rsidRDefault="00CE792C" w:rsidP="00CE792C">
                        <w:pPr>
                          <w:jc w:val="center"/>
                          <w:rPr>
                            <w:rFonts w:cs="Arial"/>
                          </w:rPr>
                        </w:pPr>
                        <w:r w:rsidRPr="006331B2">
                          <w:rPr>
                            <w:rFonts w:cs="Arial"/>
                          </w:rPr>
                          <w:t>Spremljanje dogodkov</w:t>
                        </w:r>
                      </w:p>
                    </w:txbxContent>
                  </v:textbox>
                </v:shape>
                <v:shape id="Text Box 8" o:spid="_x0000_s1033" type="#_x0000_t202" style="position:absolute;left:46458;top:17192;width:10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" fillcolor="#ff9">
                  <v:textbox>
                    <w:txbxContent>
                      <w:p w:rsidR="00CE792C" w:rsidRPr="00787CCE" w:rsidRDefault="00CE792C" w:rsidP="00CE792C">
                        <w:pPr>
                          <w:jc w:val="center"/>
                          <w:rPr>
                            <w:rFonts w:cs="Arial"/>
                          </w:rPr>
                        </w:pPr>
                        <w:r>
                          <w:rPr>
                            <w:rFonts w:cs="Arial"/>
                          </w:rPr>
                          <w:t>Stanje pripravljenosti</w:t>
                        </w:r>
                      </w:p>
                    </w:txbxContent>
                  </v:textbox>
                </v:shape>
                <v:shape id="Text Box 9" o:spid="_x0000_s1034" type="#_x0000_t202" style="position:absolute;left:1198;top:24050;width:1782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" fillcolor="yellow">
                  <v:textbox>
                    <w:txbxContent>
                      <w:p w:rsidR="00CE792C" w:rsidRPr="00305D8A" w:rsidRDefault="00CE792C" w:rsidP="00CE792C">
                        <w:pPr>
                          <w:jc w:val="center"/>
                          <w:rPr>
                            <w:rFonts w:cs="Arial"/>
                            <w:color w:val="0000FF"/>
                            <w:sz w:val="18"/>
                            <w:szCs w:val="18"/>
                          </w:rPr>
                        </w:pPr>
                      </w:p>
                      <w:p w:rsidR="00CE792C" w:rsidRPr="00305D8A" w:rsidRDefault="00CE792C" w:rsidP="00CE792C">
                        <w:pPr>
                          <w:jc w:val="center"/>
                          <w:rPr>
                            <w:rFonts w:cs="Arial"/>
                            <w:b/>
                            <w:sz w:val="18"/>
                            <w:szCs w:val="18"/>
                          </w:rPr>
                        </w:pPr>
                        <w:r>
                          <w:rPr>
                            <w:rFonts w:cs="Arial"/>
                            <w:b/>
                            <w:color w:val="0000FF"/>
                            <w:sz w:val="18"/>
                            <w:szCs w:val="18"/>
                          </w:rPr>
                          <w:t>TEŽKO OBVLADLJIV</w:t>
                        </w:r>
                        <w:r w:rsidRPr="00305D8A">
                          <w:rPr>
                            <w:rFonts w:cs="Arial"/>
                            <w:b/>
                            <w:color w:val="0000FF"/>
                            <w:sz w:val="18"/>
                            <w:szCs w:val="18"/>
                          </w:rPr>
                          <w:t xml:space="preserve"> DOGODEK</w:t>
                        </w:r>
                      </w:p>
                    </w:txbxContent>
                  </v:textbox>
                </v:shape>
                <v:line id="Line 10" o:spid="_x0000_s1035" style="position:absolute;visibility:visible;mso-wrap-style:square" from="19026,5762" to="19034,8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11" o:spid="_x0000_s1036" style="position:absolute;visibility:visible;mso-wrap-style:square" from="16057,13763" to="16057,1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12" o:spid="_x0000_s1037" style="position:absolute;visibility:visible;mso-wrap-style:square" from="5310,13763" to="5318,2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13" o:spid="_x0000_s1038" type="#_x0000_t202" style="position:absolute;left:20169;top:25193;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" fillcolor="#ff9">
                  <v:textbox>
                    <w:txbxContent>
                      <w:p w:rsidR="00CE792C" w:rsidRPr="006A7301" w:rsidRDefault="00CE792C" w:rsidP="00CE792C">
                        <w:pPr>
                          <w:jc w:val="center"/>
                          <w:rPr>
                            <w:rFonts w:cs="Arial"/>
                            <w:sz w:val="18"/>
                            <w:szCs w:val="18"/>
                          </w:rPr>
                        </w:pPr>
                        <w:r w:rsidRPr="006A7301">
                          <w:rPr>
                            <w:rFonts w:cs="Arial"/>
                            <w:sz w:val="18"/>
                            <w:szCs w:val="18"/>
                          </w:rPr>
                          <w:t>Obveščanje</w:t>
                        </w:r>
                      </w:p>
                    </w:txbxContent>
                  </v:textbox>
                </v:shape>
                <v:shape id="Text Box 14" o:spid="_x0000_s1039" type="#_x0000_t202" style="position:absolute;left:29313;top:25193;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" fillcolor="#ff9">
                  <v:textbox>
                    <w:txbxContent>
                      <w:p w:rsidR="00CE792C" w:rsidRPr="006A7301" w:rsidRDefault="00CE792C" w:rsidP="00CE792C">
                        <w:pPr>
                          <w:jc w:val="center"/>
                          <w:rPr>
                            <w:rFonts w:cs="Arial"/>
                            <w:sz w:val="18"/>
                            <w:szCs w:val="18"/>
                          </w:rPr>
                        </w:pPr>
                        <w:r w:rsidRPr="006A7301">
                          <w:rPr>
                            <w:rFonts w:cs="Arial"/>
                            <w:sz w:val="18"/>
                            <w:szCs w:val="18"/>
                          </w:rPr>
                          <w:t>Aktiviranje</w:t>
                        </w:r>
                      </w:p>
                    </w:txbxContent>
                  </v:textbox>
                </v:shape>
                <v:shape id="Text Box 15" o:spid="_x0000_s1040" type="#_x0000_t202" style="position:absolute;left:38457;top:25193;width:10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" fillcolor="#ff9">
                  <v:textbox>
                    <w:txbxContent>
                      <w:p w:rsidR="00CE792C" w:rsidRPr="006A7301" w:rsidRDefault="00CE792C" w:rsidP="00CE792C">
                        <w:pPr>
                          <w:jc w:val="center"/>
                          <w:rPr>
                            <w:rFonts w:cs="Arial"/>
                            <w:sz w:val="18"/>
                            <w:szCs w:val="18"/>
                          </w:rPr>
                        </w:pPr>
                        <w:r w:rsidRPr="006A7301">
                          <w:rPr>
                            <w:rFonts w:cs="Arial"/>
                            <w:sz w:val="18"/>
                            <w:szCs w:val="18"/>
                          </w:rPr>
                          <w:t>Napoved poteka nesreče</w:t>
                        </w:r>
                      </w:p>
                    </w:txbxContent>
                  </v:textbox>
                </v:shape>
                <v:shape id="Text Box 16" o:spid="_x0000_s1041" type="#_x0000_t202" style="position:absolute;left:49887;top:25193;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" fillcolor="#ff9">
                  <v:textbox>
                    <w:txbxContent>
                      <w:p w:rsidR="00CE792C" w:rsidRPr="006A7301" w:rsidRDefault="00CE792C" w:rsidP="00CE792C">
                        <w:pPr>
                          <w:jc w:val="center"/>
                          <w:rPr>
                            <w:rFonts w:cs="Arial"/>
                            <w:sz w:val="18"/>
                            <w:szCs w:val="18"/>
                          </w:rPr>
                        </w:pPr>
                        <w:r w:rsidRPr="006A7301">
                          <w:rPr>
                            <w:rFonts w:cs="Arial"/>
                            <w:sz w:val="18"/>
                            <w:szCs w:val="18"/>
                          </w:rPr>
                          <w:t>Ocena situacije</w:t>
                        </w:r>
                      </w:p>
                    </w:txbxContent>
                  </v:textbox>
                </v:shape>
                <v:shape id="Text Box 17" o:spid="_x0000_s1042" type="#_x0000_t202" style="position:absolute;left:31599;top:32051;width:22860;height: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" fillcolor="#ff9">
                  <v:textbox>
                    <w:txbxContent>
                      <w:p w:rsidR="00CE792C" w:rsidRPr="003271B3" w:rsidRDefault="00CE792C" w:rsidP="00CE792C">
                        <w:pPr>
                          <w:jc w:val="center"/>
                          <w:rPr>
                            <w:rFonts w:cs="Arial"/>
                            <w:sz w:val="18"/>
                            <w:szCs w:val="18"/>
                          </w:rPr>
                        </w:pPr>
                        <w:r w:rsidRPr="003271B3">
                          <w:rPr>
                            <w:rFonts w:cs="Arial"/>
                            <w:sz w:val="18"/>
                            <w:szCs w:val="18"/>
                          </w:rPr>
                          <w:t>Priporočila in predlogi za izvajanje zaščitnih ukrepov</w:t>
                        </w:r>
                      </w:p>
                    </w:txbxContent>
                  </v:textbox>
                </v:shape>
                <v:shape id="Text Box 18" o:spid="_x0000_s1043" type="#_x0000_t202" style="position:absolute;left:31599;top:37084;width:22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" fillcolor="#ff9">
                  <v:textbox>
                    <w:txbxContent>
                      <w:p w:rsidR="00CE792C" w:rsidRPr="003271B3" w:rsidRDefault="00CE792C" w:rsidP="00CE792C">
                        <w:pPr>
                          <w:jc w:val="center"/>
                          <w:rPr>
                            <w:rFonts w:cs="Arial"/>
                            <w:sz w:val="18"/>
                            <w:szCs w:val="18"/>
                          </w:rPr>
                        </w:pPr>
                        <w:r w:rsidRPr="003271B3">
                          <w:rPr>
                            <w:rFonts w:cs="Arial"/>
                            <w:sz w:val="18"/>
                            <w:szCs w:val="18"/>
                          </w:rPr>
                          <w:t>Odredite</w:t>
                        </w:r>
                        <w:r>
                          <w:rPr>
                            <w:rFonts w:cs="Arial"/>
                            <w:sz w:val="18"/>
                            <w:szCs w:val="18"/>
                          </w:rPr>
                          <w:t>v zaščitnih ukrepov in nalog ZRP</w:t>
                        </w:r>
                      </w:p>
                    </w:txbxContent>
                  </v:textbox>
                </v:shape>
                <v:shape id="Text Box 19" o:spid="_x0000_s1044" type="#_x0000_t202" style="position:absolute;left:31599;top:41656;width:22860;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" fillcolor="#ff9">
                  <v:textbox>
                    <w:txbxContent>
                      <w:p w:rsidR="00CE792C" w:rsidRDefault="00CE792C" w:rsidP="00CE792C">
                        <w:pPr>
                          <w:jc w:val="center"/>
                          <w:rPr>
                            <w:rFonts w:cs="Arial"/>
                            <w:sz w:val="18"/>
                            <w:szCs w:val="18"/>
                          </w:rPr>
                        </w:pPr>
                        <w:r w:rsidRPr="003271B3">
                          <w:rPr>
                            <w:rFonts w:cs="Arial"/>
                            <w:sz w:val="18"/>
                            <w:szCs w:val="18"/>
                          </w:rPr>
                          <w:t>Izvaj</w:t>
                        </w:r>
                        <w:r>
                          <w:rPr>
                            <w:rFonts w:cs="Arial"/>
                            <w:sz w:val="18"/>
                            <w:szCs w:val="18"/>
                          </w:rPr>
                          <w:t>anje zaščitnih ukrepov in nalog</w:t>
                        </w:r>
                      </w:p>
                      <w:p w:rsidR="00CE792C" w:rsidRPr="003271B3" w:rsidRDefault="00CE792C" w:rsidP="00CE792C">
                        <w:pPr>
                          <w:jc w:val="center"/>
                          <w:rPr>
                            <w:rFonts w:cs="Arial"/>
                            <w:sz w:val="18"/>
                            <w:szCs w:val="18"/>
                          </w:rPr>
                        </w:pPr>
                        <w:r>
                          <w:rPr>
                            <w:rFonts w:cs="Arial"/>
                            <w:sz w:val="18"/>
                            <w:szCs w:val="18"/>
                          </w:rPr>
                          <w:t xml:space="preserve"> ZRP</w:t>
                        </w:r>
                      </w:p>
                    </w:txbxContent>
                  </v:textbox>
                </v:shape>
                <v:shape id="Text Box 20" o:spid="_x0000_s1045" type="#_x0000_t202" style="position:absolute;left:31599;top:46450;width:2286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" fillcolor="#ff9">
                  <v:textbox>
                    <w:txbxContent>
                      <w:p w:rsidR="00CE792C" w:rsidRPr="003271B3" w:rsidRDefault="00CE792C" w:rsidP="00CE792C">
                        <w:pPr>
                          <w:jc w:val="center"/>
                          <w:rPr>
                            <w:rFonts w:cs="Arial"/>
                            <w:sz w:val="18"/>
                            <w:szCs w:val="18"/>
                          </w:rPr>
                        </w:pPr>
                        <w:r w:rsidRPr="003271B3">
                          <w:rPr>
                            <w:rFonts w:cs="Arial"/>
                            <w:sz w:val="18"/>
                            <w:szCs w:val="18"/>
                          </w:rPr>
                          <w:t>Obveščanje javnosti</w:t>
                        </w:r>
                      </w:p>
                    </w:txbxContent>
                  </v:textbox>
                </v:shape>
                <v:shape id="Text Box 21" o:spid="_x0000_s1046" type="#_x0000_t202" style="position:absolute;left:31599;top:49918;width:2286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" fillcolor="#ff9">
                  <v:textbox>
                    <w:txbxContent>
                      <w:p w:rsidR="00CE792C" w:rsidRPr="003271B3" w:rsidRDefault="00CE792C" w:rsidP="00CE792C">
                        <w:pPr>
                          <w:jc w:val="center"/>
                          <w:rPr>
                            <w:rFonts w:cs="Arial"/>
                            <w:sz w:val="18"/>
                            <w:szCs w:val="18"/>
                          </w:rPr>
                        </w:pPr>
                        <w:r w:rsidRPr="003271B3">
                          <w:rPr>
                            <w:rFonts w:cs="Arial"/>
                            <w:sz w:val="18"/>
                            <w:szCs w:val="18"/>
                          </w:rPr>
                          <w:t>Spremljanje stanja</w:t>
                        </w:r>
                      </w:p>
                    </w:txbxContent>
                  </v:textbox>
                </v:shape>
                <v:line id="Line 22" o:spid="_x0000_s1047" style="position:absolute;visibility:visible;mso-wrap-style:square" from="22455,19478" to="24741,19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23" o:spid="_x0000_s1048" style="position:absolute;visibility:visible;mso-wrap-style:square" from="33885,19478" to="35028,19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24" o:spid="_x0000_s1049" style="position:absolute;visibility:visible;mso-wrap-style:square" from="45315,19478" to="46458,19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25" o:spid="_x0000_s1050" style="position:absolute;visibility:visible;mso-wrap-style:square" from="56745,19478" to="57888,19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6" o:spid="_x0000_s1051" style="position:absolute;flip:y;visibility:visible;mso-wrap-style:square" from="57888,10334" to="57896,19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27" o:spid="_x0000_s1052" style="position:absolute;visibility:visible;mso-wrap-style:square" from="19026,27479" to="20169,2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line id="Line 28" o:spid="_x0000_s1053" style="position:absolute;visibility:visible;mso-wrap-style:square" from="28170,27479" to="29313,2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29" o:spid="_x0000_s1054" style="position:absolute;visibility:visible;mso-wrap-style:square" from="37314,27479" to="38457,2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line id="Line 30" o:spid="_x0000_s1055" style="position:absolute;visibility:visible;mso-wrap-style:square" from="48744,27479" to="49887,2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shape id="Text Box 31" o:spid="_x0000_s1056" type="#_x0000_t202" style="position:absolute;left:31599;top:53347;width:2286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" fillcolor="#ff9">
                  <v:textbox>
                    <w:txbxContent>
                      <w:p w:rsidR="00CE792C" w:rsidRPr="00787CCE" w:rsidRDefault="00CE792C" w:rsidP="00CE792C">
                        <w:pPr>
                          <w:jc w:val="center"/>
                          <w:rPr>
                            <w:rFonts w:cs="Arial"/>
                            <w:sz w:val="18"/>
                            <w:szCs w:val="18"/>
                          </w:rPr>
                        </w:pPr>
                        <w:r w:rsidRPr="00787CCE">
                          <w:rPr>
                            <w:rFonts w:cs="Arial"/>
                            <w:sz w:val="18"/>
                            <w:szCs w:val="18"/>
                          </w:rPr>
                          <w:t>Ra</w:t>
                        </w:r>
                        <w:r>
                          <w:rPr>
                            <w:rFonts w:cs="Arial"/>
                            <w:sz w:val="18"/>
                            <w:szCs w:val="18"/>
                          </w:rPr>
                          <w:t>zglasitev prenehanja nevarnosti</w:t>
                        </w:r>
                      </w:p>
                    </w:txbxContent>
                  </v:textbox>
                </v:shape>
                <v:line id="Line 32" o:spid="_x0000_s1057" style="position:absolute;flip:x;visibility:visible;mso-wrap-style:square" from="54459,33194" to="56745,3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line id="Line 33" o:spid="_x0000_s1058" style="position:absolute;visibility:visible;mso-wrap-style:square" from="43029,35941" to="43037,37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34" o:spid="_x0000_s1059" style="position:absolute;visibility:visible;mso-wrap-style:square" from="43029,40513" to="43037,4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35" o:spid="_x0000_s1060" style="position:absolute;visibility:visible;mso-wrap-style:square" from="43037,45307" to="43045,4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36" o:spid="_x0000_s1061" style="position:absolute;visibility:visible;mso-wrap-style:square" from="43021,48736" to="43029,49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37" o:spid="_x0000_s1062" style="position:absolute;visibility:visible;mso-wrap-style:square" from="43021,52204" to="43037,5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line id="Line 38" o:spid="_x0000_s1063" style="position:absolute;flip:x;visibility:visible;mso-wrap-style:square" from="20169,10334" to="57888,10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">
                  <v:stroke endarrow="block"/>
                </v:line>
                <v:line id="Line 39" o:spid="_x0000_s1064" style="position:absolute;flip:y;visibility:visible;mso-wrap-style:square" from="56745,29765" to="56745,33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w10:anchorlock/>
              </v:group>
            </w:pict>
          </mc:Fallback>
        </mc:AlternateContent>
      </w:r>
      <w:bookmarkEnd w:id="53"/>
    </w:p>
    <w:p w:rsidR="00CE792C" w:rsidRDefault="00CE792C" w:rsidP="00D45198">
      <w:pPr>
        <w:jc w:val="both"/>
      </w:pPr>
    </w:p>
    <w:p w:rsidR="00CE792C" w:rsidRDefault="00CE792C" w:rsidP="00D45198">
      <w:pPr>
        <w:jc w:val="both"/>
      </w:pPr>
    </w:p>
    <w:p w:rsidR="00CE792C" w:rsidRDefault="00CE792C" w:rsidP="00D45198">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B35D70" w:rsidTr="00B35D70">
        <w:tc>
          <w:tcPr>
            <w:tcW w:w="9303" w:type="dxa"/>
            <w:shd w:val="clear" w:color="auto" w:fill="auto"/>
          </w:tcPr>
          <w:p w:rsidR="00CE792C" w:rsidRPr="00B35D70" w:rsidRDefault="00CE792C" w:rsidP="00B35D70">
            <w:pPr>
              <w:jc w:val="both"/>
              <w:rPr>
                <w:b/>
                <w:szCs w:val="20"/>
                <w:lang w:val="de-DE"/>
              </w:rPr>
            </w:pPr>
            <w:r w:rsidRPr="00B35D70">
              <w:rPr>
                <w:b/>
                <w:szCs w:val="20"/>
                <w:lang w:val="de-DE"/>
              </w:rPr>
              <w:t>D- 800  Vloga, naloge in sestava lokalnega središča za nadzor bolezni</w:t>
            </w:r>
          </w:p>
        </w:tc>
      </w:tr>
    </w:tbl>
    <w:p w:rsidR="00CE792C" w:rsidRPr="003579DC" w:rsidRDefault="00CE792C" w:rsidP="00D45198">
      <w:pPr>
        <w:jc w:val="both"/>
        <w:rPr>
          <w:lang w:val="de-DE"/>
        </w:rPr>
      </w:pPr>
    </w:p>
    <w:p w:rsidR="00CE792C" w:rsidRPr="003579DC" w:rsidRDefault="00CE792C" w:rsidP="00D45198">
      <w:pPr>
        <w:jc w:val="both"/>
        <w:rPr>
          <w:lang w:val="de-DE"/>
        </w:rPr>
      </w:pPr>
    </w:p>
    <w:p w:rsidR="00CE792C" w:rsidRPr="003579DC" w:rsidRDefault="00CE792C" w:rsidP="00D45198">
      <w:pPr>
        <w:jc w:val="both"/>
        <w:rPr>
          <w:lang w:val="de-DE"/>
        </w:rPr>
      </w:pPr>
    </w:p>
    <w:p w:rsidR="00CE792C" w:rsidRPr="00A97C96" w:rsidRDefault="00CE792C" w:rsidP="00D45198">
      <w:pPr>
        <w:pStyle w:val="Naslov12"/>
      </w:pPr>
      <w:bookmarkStart w:id="54" w:name="_Toc366058077"/>
      <w:bookmarkStart w:id="55" w:name="_Toc184129677"/>
      <w:r w:rsidRPr="00A97C96">
        <w:t>3.3 Uporaba načrta</w:t>
      </w:r>
      <w:bookmarkEnd w:id="52"/>
      <w:bookmarkEnd w:id="54"/>
      <w:bookmarkEnd w:id="55"/>
    </w:p>
    <w:p w:rsidR="00CE792C" w:rsidRPr="003579DC" w:rsidRDefault="00CE792C" w:rsidP="00D45198">
      <w:pPr>
        <w:jc w:val="both"/>
        <w:rPr>
          <w:rFonts w:cs="Arial"/>
          <w:i/>
          <w:snapToGrid w:val="0"/>
          <w:lang w:val="de-DE"/>
        </w:rPr>
      </w:pPr>
    </w:p>
    <w:p w:rsidR="00CE792C" w:rsidRPr="003579DC" w:rsidRDefault="00CE792C" w:rsidP="00D45198">
      <w:pPr>
        <w:jc w:val="both"/>
        <w:rPr>
          <w:rFonts w:cs="Arial"/>
          <w:snapToGrid w:val="0"/>
          <w:lang w:val="de-DE"/>
        </w:rPr>
      </w:pPr>
      <w:r w:rsidRPr="003579DC">
        <w:rPr>
          <w:rFonts w:cs="Arial"/>
          <w:snapToGrid w:val="0"/>
          <w:lang w:val="de-DE"/>
        </w:rPr>
        <w:t xml:space="preserve">Regijski načrt zaščite in reševanja ob pojavu posebno nevarnih bolezni živali se praviloma aktivira , ko je več izbruhov bolezni v več občinah Vzhodno štajerske regije. Ko se aktivira regijski načrt zaščite in reševanja ob pojavu posebno nevarnih bolezni živali so aktivirani tudi že občinski načrti zaščite in reševanja ali posamezni deli občinskih načrtov zaščite in reševanja ter posamezni načrti organizacij na prizadetem območju na katerem se je pojavila posebno nevarna bolezen živali. </w:t>
      </w:r>
    </w:p>
    <w:p w:rsidR="00CE792C" w:rsidRPr="003579DC" w:rsidRDefault="00CE792C" w:rsidP="00D45198">
      <w:pPr>
        <w:jc w:val="both"/>
        <w:rPr>
          <w:rFonts w:cs="Arial"/>
          <w:snapToGrid w:val="0"/>
          <w:lang w:val="de-DE"/>
        </w:rPr>
      </w:pPr>
      <w:r w:rsidRPr="003579DC">
        <w:rPr>
          <w:rFonts w:cs="Arial"/>
          <w:snapToGrid w:val="0"/>
          <w:lang w:val="de-DE"/>
        </w:rPr>
        <w:t xml:space="preserve">Odločitev o aktiviranju regijskega  načrta zaščite in reševanja sprejme poveljnik CZ Vzhodno štajerske regije s sklepom. </w:t>
      </w:r>
    </w:p>
    <w:p w:rsidR="00CE792C" w:rsidRPr="003579DC" w:rsidRDefault="00CE792C" w:rsidP="00D45198">
      <w:pPr>
        <w:jc w:val="both"/>
        <w:rPr>
          <w:rFonts w:cs="Arial"/>
          <w:snapToGrid w:val="0"/>
          <w:lang w:val="de-DE"/>
        </w:rPr>
      </w:pPr>
    </w:p>
    <w:p w:rsidR="00CE792C" w:rsidRPr="003579DC" w:rsidRDefault="00CE792C" w:rsidP="00D45198">
      <w:pPr>
        <w:pStyle w:val="Heading2"/>
        <w:jc w:val="both"/>
        <w:rPr>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B35D70" w:rsidTr="00B35D70">
        <w:tc>
          <w:tcPr>
            <w:tcW w:w="9303" w:type="dxa"/>
            <w:shd w:val="clear" w:color="auto" w:fill="auto"/>
          </w:tcPr>
          <w:p w:rsidR="00CE792C" w:rsidRPr="00B35D70" w:rsidRDefault="00CE792C" w:rsidP="00B35D70">
            <w:pPr>
              <w:jc w:val="both"/>
              <w:rPr>
                <w:rFonts w:cs="Arial"/>
                <w:b/>
                <w:szCs w:val="20"/>
                <w:lang w:val="de-DE"/>
              </w:rPr>
            </w:pPr>
            <w:r w:rsidRPr="00B35D70">
              <w:rPr>
                <w:rFonts w:cs="Arial"/>
                <w:b/>
                <w:szCs w:val="20"/>
                <w:lang w:val="de-DE"/>
              </w:rPr>
              <w:t xml:space="preserve">D – 19   Vzorec sklepa o aktiviranju regijskega načrta </w:t>
            </w:r>
          </w:p>
          <w:p w:rsidR="00CE792C" w:rsidRPr="00B35D70" w:rsidRDefault="00CE792C" w:rsidP="00B35D70">
            <w:pPr>
              <w:jc w:val="both"/>
              <w:rPr>
                <w:b/>
                <w:lang w:val="de-DE"/>
              </w:rPr>
            </w:pPr>
            <w:r w:rsidRPr="00B35D70">
              <w:rPr>
                <w:rFonts w:cs="Arial"/>
                <w:b/>
                <w:szCs w:val="20"/>
                <w:lang w:val="de-DE"/>
              </w:rPr>
              <w:t>D – 20   Vzorec sklepa o preklicu izvajanja zaščitnih ukrepov in nalog</w:t>
            </w:r>
          </w:p>
        </w:tc>
      </w:tr>
    </w:tbl>
    <w:p w:rsidR="00CE792C" w:rsidRPr="003579DC" w:rsidRDefault="00CE792C" w:rsidP="00D45198">
      <w:pPr>
        <w:jc w:val="both"/>
        <w:rPr>
          <w:lang w:val="de-DE"/>
        </w:rPr>
      </w:pPr>
    </w:p>
    <w:p w:rsidR="00CE792C" w:rsidRPr="003579DC" w:rsidRDefault="00CE792C" w:rsidP="00D45198">
      <w:pPr>
        <w:jc w:val="both"/>
        <w:rPr>
          <w:rFonts w:cs="Arial"/>
          <w:snapToGrid w:val="0"/>
          <w:lang w:val="de-DE"/>
        </w:rPr>
      </w:pPr>
    </w:p>
    <w:p w:rsidR="00CE792C" w:rsidRPr="003579DC" w:rsidRDefault="00CE792C" w:rsidP="00D45198">
      <w:pPr>
        <w:jc w:val="both"/>
        <w:rPr>
          <w:rFonts w:cs="Arial"/>
          <w:snapToGrid w:val="0"/>
          <w:lang w:val="de-DE"/>
        </w:rPr>
      </w:pPr>
    </w:p>
    <w:p w:rsidR="00CE792C" w:rsidRPr="0026623C" w:rsidRDefault="00CE792C" w:rsidP="00D45198">
      <w:pPr>
        <w:pStyle w:val="Heading1"/>
        <w:jc w:val="both"/>
        <w:rPr>
          <w:szCs w:val="24"/>
        </w:rPr>
      </w:pPr>
      <w:bookmarkStart w:id="56" w:name="_Toc69013788"/>
      <w:bookmarkStart w:id="57" w:name="_Toc366058078"/>
      <w:bookmarkStart w:id="58" w:name="_Toc184129678"/>
      <w:r w:rsidRPr="0026623C">
        <w:rPr>
          <w:szCs w:val="24"/>
        </w:rPr>
        <w:t>4 SILE IN SREDSTVA ZA ZAŠČITO, REŠEVANJE IN POMOČ TER VIRI ZA</w:t>
      </w:r>
      <w:bookmarkStart w:id="59" w:name="_Toc366058079"/>
      <w:bookmarkEnd w:id="57"/>
      <w:r>
        <w:rPr>
          <w:szCs w:val="24"/>
        </w:rPr>
        <w:t xml:space="preserve"> </w:t>
      </w:r>
      <w:r w:rsidRPr="0026623C">
        <w:rPr>
          <w:szCs w:val="24"/>
        </w:rPr>
        <w:t>IZVAJANJE  NAČRTA</w:t>
      </w:r>
      <w:bookmarkEnd w:id="56"/>
      <w:bookmarkEnd w:id="58"/>
      <w:bookmarkEnd w:id="59"/>
    </w:p>
    <w:p w:rsidR="00CE792C" w:rsidRDefault="00CE792C" w:rsidP="00D45198">
      <w:pPr>
        <w:pStyle w:val="Naslov12"/>
      </w:pPr>
      <w:bookmarkStart w:id="60" w:name="_Toc69013789"/>
    </w:p>
    <w:p w:rsidR="00CE792C" w:rsidRPr="005144A8" w:rsidRDefault="00CE792C" w:rsidP="00D45198">
      <w:pPr>
        <w:pStyle w:val="Naslov12"/>
      </w:pPr>
      <w:bookmarkStart w:id="61" w:name="_Toc366058080"/>
      <w:bookmarkStart w:id="62" w:name="_Toc184129679"/>
      <w:r w:rsidRPr="005144A8">
        <w:t>4.1 Organi in organizacije, ki sodelujejo pri izvedbi nalog iz regijske pristojnosti</w:t>
      </w:r>
      <w:bookmarkEnd w:id="60"/>
      <w:bookmarkEnd w:id="61"/>
      <w:bookmarkEnd w:id="62"/>
    </w:p>
    <w:p w:rsidR="00CE792C" w:rsidRPr="005144A8" w:rsidRDefault="00CE792C" w:rsidP="00D45198">
      <w:pPr>
        <w:pStyle w:val="Naslov311"/>
        <w:numPr>
          <w:ilvl w:val="0"/>
          <w:numId w:val="0"/>
        </w:numPr>
        <w:spacing w:before="0" w:after="0"/>
        <w:rPr>
          <w:sz w:val="20"/>
        </w:rPr>
      </w:pPr>
      <w:bookmarkStart w:id="63" w:name="_Toc69013790"/>
      <w:bookmarkStart w:id="64" w:name="_Toc366058081"/>
      <w:bookmarkStart w:id="65" w:name="_Toc184129680"/>
      <w:r w:rsidRPr="005144A8">
        <w:rPr>
          <w:sz w:val="20"/>
        </w:rPr>
        <w:t>4.1.1 Organi Vzhodno štajerske regije</w:t>
      </w:r>
      <w:bookmarkEnd w:id="64"/>
      <w:bookmarkEnd w:id="65"/>
      <w:r w:rsidRPr="005144A8">
        <w:rPr>
          <w:sz w:val="20"/>
        </w:rPr>
        <w:t xml:space="preserve"> </w:t>
      </w:r>
      <w:bookmarkEnd w:id="63"/>
    </w:p>
    <w:p w:rsidR="00CE792C" w:rsidRPr="005144A8" w:rsidRDefault="00CE792C" w:rsidP="00D45198">
      <w:pPr>
        <w:pStyle w:val="Naslov311"/>
        <w:numPr>
          <w:ilvl w:val="0"/>
          <w:numId w:val="0"/>
        </w:numPr>
        <w:spacing w:before="0" w:after="0"/>
        <w:rPr>
          <w:sz w:val="20"/>
        </w:rPr>
      </w:pPr>
    </w:p>
    <w:p w:rsidR="00CE792C" w:rsidRPr="005144A8" w:rsidRDefault="00CE792C" w:rsidP="00D45198">
      <w:pPr>
        <w:numPr>
          <w:ilvl w:val="0"/>
          <w:numId w:val="23"/>
        </w:numPr>
        <w:spacing w:line="240" w:lineRule="auto"/>
        <w:jc w:val="both"/>
        <w:rPr>
          <w:rFonts w:cs="Arial"/>
          <w:snapToGrid w:val="0"/>
        </w:rPr>
      </w:pPr>
      <w:r w:rsidRPr="005144A8">
        <w:rPr>
          <w:rFonts w:cs="Arial"/>
          <w:snapToGrid w:val="0"/>
        </w:rPr>
        <w:t>Izpostava URSZR Maribor</w:t>
      </w:r>
    </w:p>
    <w:p w:rsidR="00CE792C" w:rsidRPr="005144A8" w:rsidRDefault="00CE792C" w:rsidP="00D45198">
      <w:pPr>
        <w:numPr>
          <w:ilvl w:val="0"/>
          <w:numId w:val="23"/>
        </w:numPr>
        <w:spacing w:line="240" w:lineRule="auto"/>
        <w:jc w:val="both"/>
        <w:rPr>
          <w:rFonts w:cs="Arial"/>
          <w:snapToGrid w:val="0"/>
        </w:rPr>
      </w:pPr>
      <w:r w:rsidRPr="005144A8">
        <w:rPr>
          <w:rFonts w:cs="Arial"/>
          <w:snapToGrid w:val="0"/>
        </w:rPr>
        <w:t>Policijska uprava Maribor</w:t>
      </w:r>
    </w:p>
    <w:p w:rsidR="00CE792C" w:rsidRPr="005144A8" w:rsidRDefault="00CE792C" w:rsidP="00D45198">
      <w:pPr>
        <w:numPr>
          <w:ilvl w:val="0"/>
          <w:numId w:val="23"/>
        </w:numPr>
        <w:spacing w:line="240" w:lineRule="auto"/>
        <w:jc w:val="both"/>
        <w:rPr>
          <w:rFonts w:cs="Arial"/>
          <w:snapToGrid w:val="0"/>
        </w:rPr>
      </w:pPr>
      <w:r w:rsidRPr="005144A8">
        <w:rPr>
          <w:rFonts w:cs="Arial"/>
          <w:snapToGrid w:val="0"/>
        </w:rPr>
        <w:t>UVHVVR-Območni urad Maribor</w:t>
      </w:r>
    </w:p>
    <w:p w:rsidR="00CE792C" w:rsidRPr="005144A8" w:rsidRDefault="00CE792C" w:rsidP="00D45198">
      <w:pPr>
        <w:numPr>
          <w:ilvl w:val="0"/>
          <w:numId w:val="23"/>
        </w:numPr>
        <w:spacing w:line="240" w:lineRule="auto"/>
        <w:jc w:val="both"/>
        <w:rPr>
          <w:rFonts w:cs="Arial"/>
          <w:snapToGrid w:val="0"/>
        </w:rPr>
      </w:pPr>
      <w:r w:rsidRPr="005144A8">
        <w:rPr>
          <w:rFonts w:cs="Arial"/>
          <w:snapToGrid w:val="0"/>
        </w:rPr>
        <w:t>Inšpekcijske službe</w:t>
      </w:r>
    </w:p>
    <w:p w:rsidR="00CE792C" w:rsidRPr="005144A8" w:rsidRDefault="00CE792C" w:rsidP="00D45198">
      <w:pPr>
        <w:pStyle w:val="Naslov12"/>
      </w:pPr>
    </w:p>
    <w:p w:rsidR="00CE792C" w:rsidRPr="005144A8" w:rsidRDefault="00CE792C" w:rsidP="00D45198">
      <w:pPr>
        <w:jc w:val="both"/>
        <w:rPr>
          <w:rFonts w:cs="Arial"/>
          <w:snapToGrid w:val="0"/>
        </w:rPr>
      </w:pPr>
    </w:p>
    <w:p w:rsidR="00CE792C" w:rsidRPr="005144A8" w:rsidRDefault="00CE792C" w:rsidP="00D45198">
      <w:pPr>
        <w:pStyle w:val="Naslov311"/>
        <w:numPr>
          <w:ilvl w:val="0"/>
          <w:numId w:val="0"/>
        </w:numPr>
        <w:spacing w:before="0" w:after="0"/>
        <w:rPr>
          <w:sz w:val="20"/>
        </w:rPr>
      </w:pPr>
      <w:bookmarkStart w:id="66" w:name="_Toc366058082"/>
      <w:bookmarkStart w:id="67" w:name="_Toc184129681"/>
      <w:r w:rsidRPr="005144A8">
        <w:rPr>
          <w:sz w:val="20"/>
        </w:rPr>
        <w:t>4.1.2 Sile za zaščito, reševanje in pomoč</w:t>
      </w:r>
      <w:r>
        <w:rPr>
          <w:sz w:val="20"/>
        </w:rPr>
        <w:t xml:space="preserve"> na regijski ravni</w:t>
      </w:r>
      <w:bookmarkEnd w:id="66"/>
      <w:bookmarkEnd w:id="67"/>
    </w:p>
    <w:p w:rsidR="00CE792C" w:rsidRPr="00547F32" w:rsidRDefault="00CE792C" w:rsidP="00D45198">
      <w:pPr>
        <w:jc w:val="both"/>
        <w:rPr>
          <w:rFonts w:cs="Arial"/>
          <w:bCs/>
          <w:snapToGrid w:val="0"/>
          <w:lang w:val="it-IT"/>
        </w:rPr>
      </w:pPr>
    </w:p>
    <w:p w:rsidR="00CE792C" w:rsidRPr="005144A8" w:rsidRDefault="00CE792C" w:rsidP="00D45198">
      <w:pPr>
        <w:jc w:val="both"/>
        <w:rPr>
          <w:rFonts w:cs="Arial"/>
          <w:b/>
          <w:bCs/>
          <w:snapToGrid w:val="0"/>
        </w:rPr>
      </w:pPr>
      <w:r>
        <w:rPr>
          <w:rFonts w:cs="Arial"/>
          <w:b/>
          <w:bCs/>
          <w:snapToGrid w:val="0"/>
        </w:rPr>
        <w:t>Enote, službe in organi CZ VŠR</w:t>
      </w:r>
    </w:p>
    <w:p w:rsidR="00CE792C" w:rsidRPr="005144A8" w:rsidRDefault="00CE792C" w:rsidP="00D45198">
      <w:pPr>
        <w:pStyle w:val="Header"/>
        <w:numPr>
          <w:ilvl w:val="0"/>
          <w:numId w:val="24"/>
        </w:numPr>
        <w:tabs>
          <w:tab w:val="clear" w:pos="4320"/>
          <w:tab w:val="clear" w:pos="8640"/>
        </w:tabs>
        <w:spacing w:line="240" w:lineRule="auto"/>
        <w:jc w:val="both"/>
        <w:rPr>
          <w:rFonts w:cs="Arial"/>
          <w:snapToGrid w:val="0"/>
        </w:rPr>
      </w:pPr>
      <w:r w:rsidRPr="005144A8">
        <w:rPr>
          <w:rFonts w:cs="Arial"/>
          <w:snapToGrid w:val="0"/>
        </w:rPr>
        <w:t>Poveljnik CZ Vzhodno štajerske regije</w:t>
      </w:r>
    </w:p>
    <w:p w:rsidR="00CE792C" w:rsidRPr="005144A8" w:rsidRDefault="00CE792C" w:rsidP="00D45198">
      <w:pPr>
        <w:pStyle w:val="Header"/>
        <w:numPr>
          <w:ilvl w:val="0"/>
          <w:numId w:val="24"/>
        </w:numPr>
        <w:tabs>
          <w:tab w:val="clear" w:pos="4320"/>
          <w:tab w:val="clear" w:pos="8640"/>
        </w:tabs>
        <w:spacing w:line="240" w:lineRule="auto"/>
        <w:jc w:val="both"/>
        <w:rPr>
          <w:rFonts w:cs="Arial"/>
          <w:snapToGrid w:val="0"/>
        </w:rPr>
      </w:pPr>
      <w:r w:rsidRPr="005144A8">
        <w:rPr>
          <w:rFonts w:cs="Arial"/>
          <w:snapToGrid w:val="0"/>
        </w:rPr>
        <w:t>namestnik poveljnika CZ VŠR</w:t>
      </w:r>
    </w:p>
    <w:p w:rsidR="00CE792C" w:rsidRDefault="00CE792C" w:rsidP="00D45198">
      <w:pPr>
        <w:pStyle w:val="Header"/>
        <w:numPr>
          <w:ilvl w:val="0"/>
          <w:numId w:val="24"/>
        </w:numPr>
        <w:tabs>
          <w:tab w:val="clear" w:pos="4320"/>
          <w:tab w:val="clear" w:pos="8640"/>
        </w:tabs>
        <w:spacing w:line="240" w:lineRule="auto"/>
        <w:jc w:val="both"/>
        <w:rPr>
          <w:rFonts w:cs="Arial"/>
          <w:snapToGrid w:val="0"/>
        </w:rPr>
      </w:pPr>
      <w:r w:rsidRPr="005144A8">
        <w:rPr>
          <w:rFonts w:cs="Arial"/>
          <w:snapToGrid w:val="0"/>
        </w:rPr>
        <w:t>štab CZ za Vzhodnoštajersko regijo,</w:t>
      </w:r>
    </w:p>
    <w:p w:rsidR="00CE792C" w:rsidRPr="00842344" w:rsidRDefault="00CE792C" w:rsidP="00D45198">
      <w:pPr>
        <w:pStyle w:val="Navaden-ocenaogroenosti"/>
        <w:numPr>
          <w:ilvl w:val="0"/>
          <w:numId w:val="24"/>
        </w:numPr>
        <w:rPr>
          <w:snapToGrid w:val="0"/>
          <w:sz w:val="20"/>
        </w:rPr>
      </w:pPr>
      <w:r w:rsidRPr="00842344">
        <w:rPr>
          <w:snapToGrid w:val="0"/>
          <w:sz w:val="20"/>
        </w:rPr>
        <w:t>enota za radiološko-kemično-biološko zaščito (RKB-zaščito),</w:t>
      </w:r>
    </w:p>
    <w:p w:rsidR="00CE792C" w:rsidRPr="00842344" w:rsidRDefault="00CE792C" w:rsidP="00D45198">
      <w:pPr>
        <w:pStyle w:val="Navaden-ocenaogroenosti"/>
        <w:numPr>
          <w:ilvl w:val="0"/>
          <w:numId w:val="24"/>
        </w:numPr>
        <w:rPr>
          <w:snapToGrid w:val="0"/>
          <w:sz w:val="20"/>
        </w:rPr>
      </w:pPr>
      <w:r w:rsidRPr="00842344">
        <w:rPr>
          <w:snapToGrid w:val="0"/>
          <w:sz w:val="20"/>
        </w:rPr>
        <w:t>tehnično reševalne enote,</w:t>
      </w:r>
    </w:p>
    <w:p w:rsidR="00CE792C" w:rsidRPr="00842344" w:rsidRDefault="00CE792C" w:rsidP="00D45198">
      <w:pPr>
        <w:pStyle w:val="Navaden-ocenaogroenosti"/>
        <w:numPr>
          <w:ilvl w:val="0"/>
          <w:numId w:val="24"/>
        </w:numPr>
        <w:rPr>
          <w:snapToGrid w:val="0"/>
          <w:sz w:val="20"/>
        </w:rPr>
      </w:pPr>
      <w:r w:rsidRPr="00842344">
        <w:rPr>
          <w:snapToGrid w:val="0"/>
          <w:sz w:val="20"/>
        </w:rPr>
        <w:t>služba za podporo,</w:t>
      </w:r>
    </w:p>
    <w:p w:rsidR="00CE792C" w:rsidRPr="00842344" w:rsidRDefault="00CE792C" w:rsidP="00D45198">
      <w:pPr>
        <w:pStyle w:val="Navaden-ocenaogroenosti"/>
        <w:numPr>
          <w:ilvl w:val="0"/>
          <w:numId w:val="24"/>
        </w:numPr>
        <w:rPr>
          <w:snapToGrid w:val="0"/>
          <w:sz w:val="20"/>
        </w:rPr>
      </w:pPr>
      <w:r w:rsidRPr="00842344">
        <w:rPr>
          <w:snapToGrid w:val="0"/>
          <w:sz w:val="20"/>
        </w:rPr>
        <w:t>regijski logistični center.</w:t>
      </w:r>
    </w:p>
    <w:p w:rsidR="00CE792C" w:rsidRPr="005144A8" w:rsidRDefault="00CE792C" w:rsidP="00D45198">
      <w:pPr>
        <w:pStyle w:val="Header"/>
        <w:jc w:val="both"/>
        <w:rPr>
          <w:rFonts w:cs="Arial"/>
          <w:snapToGrid w:val="0"/>
        </w:rPr>
      </w:pPr>
    </w:p>
    <w:p w:rsidR="00CE792C" w:rsidRDefault="00CE792C" w:rsidP="00D45198">
      <w:pPr>
        <w:pStyle w:val="Header"/>
        <w:jc w:val="both"/>
        <w:rPr>
          <w:rFonts w:cs="Arial"/>
          <w:snapToGrid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B35D70" w:rsidTr="00B35D70">
        <w:tc>
          <w:tcPr>
            <w:tcW w:w="9303" w:type="dxa"/>
            <w:shd w:val="clear" w:color="auto" w:fill="auto"/>
          </w:tcPr>
          <w:p w:rsidR="00CE792C" w:rsidRPr="00B35D70" w:rsidRDefault="00CE792C" w:rsidP="00B35D70">
            <w:pPr>
              <w:pStyle w:val="Header"/>
              <w:jc w:val="both"/>
              <w:rPr>
                <w:rFonts w:cs="Arial"/>
                <w:b/>
                <w:snapToGrid w:val="0"/>
                <w:szCs w:val="20"/>
              </w:rPr>
            </w:pPr>
            <w:r w:rsidRPr="00B35D70">
              <w:rPr>
                <w:rFonts w:cs="Arial"/>
                <w:b/>
                <w:snapToGrid w:val="0"/>
                <w:szCs w:val="20"/>
              </w:rPr>
              <w:t>P -1 Podatki o poveljniku, namestniku poveljnika in članih štaba CZ VŠR</w:t>
            </w:r>
          </w:p>
          <w:p w:rsidR="00CE792C" w:rsidRPr="00B35D70" w:rsidRDefault="00CE792C" w:rsidP="00B35D70">
            <w:pPr>
              <w:pStyle w:val="Header"/>
              <w:jc w:val="both"/>
              <w:rPr>
                <w:rFonts w:cs="Arial"/>
                <w:b/>
                <w:snapToGrid w:val="0"/>
                <w:szCs w:val="20"/>
              </w:rPr>
            </w:pPr>
            <w:r w:rsidRPr="00B35D70">
              <w:rPr>
                <w:rFonts w:cs="Arial"/>
                <w:b/>
                <w:snapToGrid w:val="0"/>
                <w:szCs w:val="20"/>
              </w:rPr>
              <w:t xml:space="preserve">P- 3 Pregled sil ZRP </w:t>
            </w:r>
          </w:p>
          <w:p w:rsidR="00CE792C" w:rsidRPr="00B35D70" w:rsidRDefault="00CE792C" w:rsidP="00B35D70">
            <w:pPr>
              <w:pStyle w:val="Header"/>
              <w:jc w:val="both"/>
              <w:rPr>
                <w:rFonts w:cs="Arial"/>
                <w:b/>
                <w:snapToGrid w:val="0"/>
                <w:szCs w:val="20"/>
              </w:rPr>
            </w:pPr>
            <w:r w:rsidRPr="00B35D70">
              <w:rPr>
                <w:rFonts w:cs="Arial"/>
                <w:b/>
                <w:snapToGrid w:val="0"/>
                <w:szCs w:val="20"/>
              </w:rPr>
              <w:t>P- 4 Podatki o organih, službah in enotah CZ</w:t>
            </w:r>
          </w:p>
        </w:tc>
      </w:tr>
    </w:tbl>
    <w:p w:rsidR="00CE792C" w:rsidRDefault="00CE792C" w:rsidP="00D45198">
      <w:pPr>
        <w:pStyle w:val="Header"/>
        <w:jc w:val="both"/>
        <w:rPr>
          <w:rFonts w:cs="Arial"/>
          <w:snapToGrid w:val="0"/>
        </w:rPr>
      </w:pPr>
    </w:p>
    <w:p w:rsidR="00CE792C" w:rsidRPr="00886FB9" w:rsidRDefault="00CE792C" w:rsidP="00D45198">
      <w:pPr>
        <w:pStyle w:val="Header"/>
        <w:jc w:val="both"/>
        <w:rPr>
          <w:rFonts w:cs="Arial"/>
          <w:b/>
          <w:snapToGrid w:val="0"/>
          <w:szCs w:val="20"/>
        </w:rPr>
      </w:pPr>
      <w:r w:rsidRPr="00886FB9">
        <w:rPr>
          <w:rFonts w:cs="Arial"/>
          <w:b/>
          <w:snapToGrid w:val="0"/>
          <w:szCs w:val="20"/>
        </w:rPr>
        <w:t>Gasilske enote:</w:t>
      </w:r>
    </w:p>
    <w:p w:rsidR="00CE792C" w:rsidRPr="00A26117" w:rsidRDefault="00CE792C" w:rsidP="00D45198">
      <w:pPr>
        <w:pStyle w:val="Header"/>
        <w:numPr>
          <w:ilvl w:val="0"/>
          <w:numId w:val="50"/>
        </w:numPr>
        <w:tabs>
          <w:tab w:val="clear" w:pos="4320"/>
          <w:tab w:val="clear" w:pos="8640"/>
        </w:tabs>
        <w:spacing w:line="240" w:lineRule="auto"/>
        <w:jc w:val="both"/>
        <w:rPr>
          <w:rFonts w:cs="Arial"/>
          <w:snapToGrid w:val="0"/>
        </w:rPr>
      </w:pPr>
      <w:r w:rsidRPr="00A26117">
        <w:rPr>
          <w:rFonts w:cs="Arial"/>
          <w:snapToGrid w:val="0"/>
        </w:rPr>
        <w:t xml:space="preserve">gasilski enoti širšega pomena: </w:t>
      </w:r>
    </w:p>
    <w:p w:rsidR="00CE792C" w:rsidRPr="00A26117" w:rsidRDefault="00CE792C" w:rsidP="00D45198">
      <w:pPr>
        <w:pStyle w:val="Header"/>
        <w:ind w:left="360"/>
        <w:jc w:val="both"/>
        <w:rPr>
          <w:rFonts w:cs="Arial"/>
          <w:snapToGrid w:val="0"/>
        </w:rPr>
      </w:pPr>
      <w:r w:rsidRPr="00A26117">
        <w:rPr>
          <w:rFonts w:cs="Arial"/>
          <w:snapToGrid w:val="0"/>
        </w:rPr>
        <w:t xml:space="preserve">     Javni zavod za zaščitno in požarno reševanje Maribor</w:t>
      </w:r>
    </w:p>
    <w:p w:rsidR="00CE792C" w:rsidRDefault="00CE792C" w:rsidP="00D45198">
      <w:pPr>
        <w:pStyle w:val="Header"/>
        <w:ind w:left="360"/>
        <w:jc w:val="both"/>
        <w:rPr>
          <w:rFonts w:cs="Arial"/>
          <w:snapToGrid w:val="0"/>
        </w:rPr>
      </w:pPr>
      <w:r w:rsidRPr="00A26117">
        <w:rPr>
          <w:rFonts w:cs="Arial"/>
          <w:snapToGrid w:val="0"/>
        </w:rPr>
        <w:t xml:space="preserve">      PGD Slovenska Bistrica</w:t>
      </w:r>
    </w:p>
    <w:p w:rsidR="00CE792C" w:rsidRPr="00A26117" w:rsidRDefault="00CE792C" w:rsidP="00D45198">
      <w:pPr>
        <w:pStyle w:val="Header"/>
        <w:numPr>
          <w:ilvl w:val="0"/>
          <w:numId w:val="50"/>
        </w:numPr>
        <w:tabs>
          <w:tab w:val="clear" w:pos="4320"/>
          <w:tab w:val="clear" w:pos="8640"/>
        </w:tabs>
        <w:spacing w:line="240" w:lineRule="auto"/>
        <w:jc w:val="both"/>
        <w:rPr>
          <w:rFonts w:cs="Arial"/>
          <w:snapToGrid w:val="0"/>
        </w:rPr>
      </w:pPr>
      <w:r>
        <w:rPr>
          <w:rFonts w:cs="Arial"/>
          <w:snapToGrid w:val="0"/>
        </w:rPr>
        <w:t>PGD v regiji</w:t>
      </w:r>
    </w:p>
    <w:p w:rsidR="00CE792C" w:rsidRDefault="00CE792C" w:rsidP="00D45198">
      <w:pPr>
        <w:pStyle w:val="Header"/>
        <w:jc w:val="both"/>
        <w:rPr>
          <w:rFonts w:cs="Arial"/>
          <w:snapToGrid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B35D70" w:rsidTr="00B35D70">
        <w:tc>
          <w:tcPr>
            <w:tcW w:w="9303" w:type="dxa"/>
            <w:shd w:val="clear" w:color="auto" w:fill="auto"/>
          </w:tcPr>
          <w:p w:rsidR="00CE792C" w:rsidRPr="00B35D70" w:rsidRDefault="00CE792C" w:rsidP="00B35D70">
            <w:pPr>
              <w:pStyle w:val="Header"/>
              <w:jc w:val="both"/>
              <w:rPr>
                <w:rFonts w:cs="Arial"/>
                <w:b/>
                <w:snapToGrid w:val="0"/>
                <w:szCs w:val="20"/>
              </w:rPr>
            </w:pPr>
            <w:r w:rsidRPr="00B35D70">
              <w:rPr>
                <w:rFonts w:cs="Arial"/>
                <w:b/>
                <w:snapToGrid w:val="0"/>
                <w:szCs w:val="20"/>
              </w:rPr>
              <w:t xml:space="preserve">P -12 Pregled gasilskih enot širšega pomena njihovih pooblastil s podatki o poveljniku in </w:t>
            </w:r>
          </w:p>
          <w:p w:rsidR="00CE792C" w:rsidRPr="00B35D70" w:rsidRDefault="00CE792C" w:rsidP="00B35D70">
            <w:pPr>
              <w:pStyle w:val="Header"/>
              <w:jc w:val="both"/>
              <w:rPr>
                <w:rFonts w:cs="Arial"/>
                <w:b/>
                <w:snapToGrid w:val="0"/>
                <w:szCs w:val="20"/>
              </w:rPr>
            </w:pPr>
            <w:r w:rsidRPr="00B35D70">
              <w:rPr>
                <w:rFonts w:cs="Arial"/>
                <w:b/>
                <w:snapToGrid w:val="0"/>
                <w:szCs w:val="20"/>
              </w:rPr>
              <w:lastRenderedPageBreak/>
              <w:t xml:space="preserve">          namestniku poveljnika</w:t>
            </w:r>
          </w:p>
          <w:p w:rsidR="00CE792C" w:rsidRPr="00B35D70" w:rsidRDefault="00CE792C" w:rsidP="00B35D70">
            <w:pPr>
              <w:pStyle w:val="Header"/>
              <w:jc w:val="both"/>
              <w:rPr>
                <w:rFonts w:cs="Arial"/>
                <w:b/>
                <w:snapToGrid w:val="0"/>
                <w:szCs w:val="20"/>
              </w:rPr>
            </w:pPr>
            <w:r w:rsidRPr="00B35D70">
              <w:rPr>
                <w:rFonts w:cs="Arial"/>
                <w:b/>
                <w:snapToGrid w:val="0"/>
                <w:szCs w:val="20"/>
              </w:rPr>
              <w:t>P- 11 Pregled gasilskih enot s podatki o poveljnikih in namestnikih poveljnikov</w:t>
            </w:r>
          </w:p>
        </w:tc>
      </w:tr>
    </w:tbl>
    <w:p w:rsidR="00CE792C" w:rsidRPr="00A97C96" w:rsidRDefault="00CE792C" w:rsidP="00D45198">
      <w:pPr>
        <w:pStyle w:val="Header"/>
        <w:jc w:val="both"/>
        <w:rPr>
          <w:rFonts w:cs="Arial"/>
          <w:snapToGrid w:val="0"/>
        </w:rPr>
      </w:pPr>
    </w:p>
    <w:p w:rsidR="00CE792C" w:rsidRDefault="00CE792C" w:rsidP="00D45198">
      <w:pPr>
        <w:jc w:val="both"/>
        <w:rPr>
          <w:rFonts w:cs="Arial"/>
        </w:rPr>
      </w:pPr>
    </w:p>
    <w:p w:rsidR="00CE792C" w:rsidRPr="00547F32" w:rsidRDefault="00CE792C" w:rsidP="00D45198">
      <w:pPr>
        <w:jc w:val="both"/>
        <w:rPr>
          <w:rFonts w:cs="Arial"/>
          <w:b/>
          <w:szCs w:val="20"/>
          <w:lang w:val="it-IT"/>
        </w:rPr>
      </w:pPr>
      <w:r w:rsidRPr="00547F32">
        <w:rPr>
          <w:rFonts w:cs="Arial"/>
          <w:b/>
          <w:szCs w:val="20"/>
          <w:lang w:val="it-IT"/>
        </w:rPr>
        <w:t>Enote, službe in centri za zaščito, reševanje in pomoč na regijski ravni:</w:t>
      </w:r>
    </w:p>
    <w:p w:rsidR="00CE792C" w:rsidRPr="00547F32" w:rsidRDefault="00CE792C" w:rsidP="00D45198">
      <w:pPr>
        <w:numPr>
          <w:ilvl w:val="0"/>
          <w:numId w:val="49"/>
        </w:numPr>
        <w:spacing w:line="240" w:lineRule="auto"/>
        <w:jc w:val="both"/>
        <w:rPr>
          <w:rFonts w:cs="Arial"/>
          <w:lang w:val="it-IT"/>
        </w:rPr>
      </w:pPr>
      <w:r w:rsidRPr="00547F32">
        <w:rPr>
          <w:rFonts w:cs="Arial"/>
          <w:lang w:val="it-IT"/>
        </w:rPr>
        <w:t>Nacionalni veterinarski inštitut-OE Maribor (NVI)</w:t>
      </w:r>
    </w:p>
    <w:p w:rsidR="00CE792C" w:rsidRPr="00842344" w:rsidRDefault="00CE792C" w:rsidP="00D45198">
      <w:pPr>
        <w:numPr>
          <w:ilvl w:val="0"/>
          <w:numId w:val="49"/>
        </w:numPr>
        <w:spacing w:line="240" w:lineRule="auto"/>
        <w:jc w:val="both"/>
        <w:rPr>
          <w:rFonts w:cs="Arial"/>
        </w:rPr>
      </w:pPr>
      <w:r w:rsidRPr="00842344">
        <w:rPr>
          <w:rFonts w:cs="Arial"/>
        </w:rPr>
        <w:t>Zavod za zdravstveno varstvo Maribor</w:t>
      </w:r>
    </w:p>
    <w:p w:rsidR="00CE792C" w:rsidRPr="00842344" w:rsidRDefault="00CE792C" w:rsidP="00D45198">
      <w:pPr>
        <w:numPr>
          <w:ilvl w:val="0"/>
          <w:numId w:val="49"/>
        </w:numPr>
        <w:spacing w:line="240" w:lineRule="auto"/>
        <w:jc w:val="both"/>
        <w:rPr>
          <w:rFonts w:cs="Arial"/>
        </w:rPr>
      </w:pPr>
      <w:r w:rsidRPr="00842344">
        <w:rPr>
          <w:rFonts w:cs="Arial"/>
        </w:rPr>
        <w:t>Veterinarske organizacije</w:t>
      </w:r>
      <w:r>
        <w:rPr>
          <w:rFonts w:cs="Arial"/>
        </w:rPr>
        <w:t xml:space="preserve"> s koncesijo</w:t>
      </w:r>
    </w:p>
    <w:p w:rsidR="00CE792C" w:rsidRDefault="00CE792C" w:rsidP="00D45198">
      <w:pPr>
        <w:numPr>
          <w:ilvl w:val="0"/>
          <w:numId w:val="49"/>
        </w:numPr>
        <w:spacing w:line="240" w:lineRule="auto"/>
        <w:jc w:val="both"/>
        <w:rPr>
          <w:rFonts w:cs="Arial"/>
        </w:rPr>
      </w:pPr>
      <w:r>
        <w:rPr>
          <w:rFonts w:cs="Arial"/>
        </w:rPr>
        <w:t>Komunalne organizacije</w:t>
      </w:r>
    </w:p>
    <w:p w:rsidR="00CE792C" w:rsidRPr="003579DC" w:rsidRDefault="00CE792C" w:rsidP="00D45198">
      <w:pPr>
        <w:numPr>
          <w:ilvl w:val="0"/>
          <w:numId w:val="49"/>
        </w:numPr>
        <w:spacing w:line="240" w:lineRule="auto"/>
        <w:jc w:val="both"/>
        <w:rPr>
          <w:rFonts w:cs="Arial"/>
          <w:lang w:val="de-DE"/>
        </w:rPr>
      </w:pPr>
      <w:r w:rsidRPr="003579DC">
        <w:rPr>
          <w:rFonts w:cs="Arial"/>
          <w:lang w:val="de-DE"/>
        </w:rPr>
        <w:t>Mobilna enota z ekološkim laboratorijem (MEEL),</w:t>
      </w:r>
    </w:p>
    <w:p w:rsidR="00CE792C" w:rsidRPr="00BF11E4" w:rsidRDefault="00CE792C" w:rsidP="00D45198">
      <w:pPr>
        <w:numPr>
          <w:ilvl w:val="0"/>
          <w:numId w:val="49"/>
        </w:numPr>
        <w:spacing w:line="240" w:lineRule="auto"/>
        <w:jc w:val="both"/>
        <w:rPr>
          <w:rFonts w:cs="Arial"/>
        </w:rPr>
      </w:pPr>
      <w:r w:rsidRPr="00842344">
        <w:rPr>
          <w:snapToGrid w:val="0"/>
        </w:rPr>
        <w:t>javne zdra</w:t>
      </w:r>
      <w:r>
        <w:rPr>
          <w:snapToGrid w:val="0"/>
        </w:rPr>
        <w:t>vstvene službe (zoonoze)</w:t>
      </w:r>
    </w:p>
    <w:p w:rsidR="00CE792C" w:rsidRPr="00BF11E4" w:rsidRDefault="00CE792C" w:rsidP="00D45198">
      <w:pPr>
        <w:numPr>
          <w:ilvl w:val="0"/>
          <w:numId w:val="49"/>
        </w:numPr>
        <w:spacing w:line="240" w:lineRule="auto"/>
        <w:jc w:val="both"/>
        <w:rPr>
          <w:rFonts w:cs="Arial"/>
          <w:szCs w:val="20"/>
        </w:rPr>
      </w:pPr>
      <w:r w:rsidRPr="00BF11E4">
        <w:rPr>
          <w:snapToGrid w:val="0"/>
          <w:szCs w:val="20"/>
        </w:rPr>
        <w:t xml:space="preserve">izvajalci javne službe ravnanja s trupli živali in drugimi živalskimi stranskimi proizvodi </w:t>
      </w:r>
    </w:p>
    <w:p w:rsidR="00CE792C" w:rsidRPr="00842344" w:rsidRDefault="00CE792C" w:rsidP="00D45198">
      <w:pPr>
        <w:pStyle w:val="Navaden-ocenaogroenosti"/>
        <w:rPr>
          <w:snapToGrid w:val="0"/>
          <w:sz w:val="20"/>
        </w:rPr>
      </w:pPr>
    </w:p>
    <w:p w:rsidR="00CE792C" w:rsidRPr="00842344" w:rsidRDefault="00CE792C" w:rsidP="00D45198">
      <w:pPr>
        <w:pStyle w:val="Navaden-ocenaogroenosti"/>
        <w:rPr>
          <w:snapToGrid w:val="0"/>
          <w:sz w:val="20"/>
        </w:rPr>
      </w:pPr>
      <w:r w:rsidRPr="00842344">
        <w:rPr>
          <w:snapToGrid w:val="0"/>
          <w:sz w:val="20"/>
        </w:rPr>
        <w:t>Klavni obrati:</w:t>
      </w:r>
    </w:p>
    <w:p w:rsidR="00CE792C" w:rsidRPr="00842344" w:rsidRDefault="00CE792C" w:rsidP="00D45198">
      <w:pPr>
        <w:pStyle w:val="Navaden-ocenaogroenosti"/>
        <w:numPr>
          <w:ilvl w:val="0"/>
          <w:numId w:val="25"/>
        </w:numPr>
        <w:rPr>
          <w:snapToGrid w:val="0"/>
          <w:sz w:val="20"/>
        </w:rPr>
      </w:pPr>
      <w:r w:rsidRPr="00842344">
        <w:rPr>
          <w:snapToGrid w:val="0"/>
          <w:sz w:val="20"/>
        </w:rPr>
        <w:t>Klavnica TMI Košaki Maribor,</w:t>
      </w:r>
    </w:p>
    <w:p w:rsidR="00CE792C" w:rsidRPr="00842344" w:rsidRDefault="00CE792C" w:rsidP="00D45198">
      <w:pPr>
        <w:pStyle w:val="Navaden-ocenaogroenosti"/>
        <w:numPr>
          <w:ilvl w:val="0"/>
          <w:numId w:val="25"/>
        </w:numPr>
        <w:rPr>
          <w:snapToGrid w:val="0"/>
          <w:sz w:val="20"/>
        </w:rPr>
      </w:pPr>
      <w:r w:rsidRPr="00842344">
        <w:rPr>
          <w:snapToGrid w:val="0"/>
          <w:sz w:val="20"/>
        </w:rPr>
        <w:t>Klavnica Rače,</w:t>
      </w:r>
    </w:p>
    <w:p w:rsidR="00CE792C" w:rsidRPr="00842344" w:rsidRDefault="00CE792C" w:rsidP="00D45198">
      <w:pPr>
        <w:pStyle w:val="Navaden-ocenaogroenosti"/>
        <w:numPr>
          <w:ilvl w:val="0"/>
          <w:numId w:val="25"/>
        </w:numPr>
        <w:rPr>
          <w:snapToGrid w:val="0"/>
          <w:sz w:val="20"/>
        </w:rPr>
      </w:pPr>
      <w:r w:rsidRPr="00842344">
        <w:rPr>
          <w:snapToGrid w:val="0"/>
          <w:sz w:val="20"/>
        </w:rPr>
        <w:t>Klavnica piščancev</w:t>
      </w:r>
      <w:r>
        <w:rPr>
          <w:snapToGrid w:val="0"/>
          <w:sz w:val="20"/>
        </w:rPr>
        <w:t xml:space="preserve"> Hudin Minka</w:t>
      </w:r>
      <w:r w:rsidRPr="00842344">
        <w:rPr>
          <w:snapToGrid w:val="0"/>
          <w:sz w:val="20"/>
        </w:rPr>
        <w:t xml:space="preserve"> Dravski dvor.</w:t>
      </w:r>
    </w:p>
    <w:p w:rsidR="00CE792C" w:rsidRPr="003579DC" w:rsidRDefault="00CE792C" w:rsidP="00D45198">
      <w:pPr>
        <w:jc w:val="both"/>
        <w:rPr>
          <w:snapToGrid w:val="0"/>
          <w:szCs w:val="20"/>
          <w:lang w:val="sl-SI"/>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31"/>
      </w:tblGrid>
      <w:tr w:rsidR="00CE792C" w:rsidRPr="00547F32" w:rsidTr="00B35D70">
        <w:tc>
          <w:tcPr>
            <w:tcW w:w="10031" w:type="dxa"/>
            <w:shd w:val="clear" w:color="auto" w:fill="auto"/>
          </w:tcPr>
          <w:p w:rsidR="00CE792C" w:rsidRPr="00B35D70" w:rsidRDefault="00CE792C" w:rsidP="00B35D70">
            <w:pPr>
              <w:jc w:val="both"/>
              <w:rPr>
                <w:b/>
                <w:szCs w:val="20"/>
                <w:lang w:val="sl-SI"/>
              </w:rPr>
            </w:pPr>
            <w:bookmarkStart w:id="68" w:name="_Toc69013791"/>
            <w:bookmarkStart w:id="69" w:name="_Toc366058083"/>
            <w:r w:rsidRPr="00B35D70">
              <w:rPr>
                <w:b/>
                <w:szCs w:val="20"/>
                <w:lang w:val="sl-SI"/>
              </w:rPr>
              <w:t>P- 24     Pregled enot, služb in drugih operativnih sestavov društev ter drugih nevladnih organizacij, ki</w:t>
            </w:r>
            <w:bookmarkEnd w:id="69"/>
            <w:r w:rsidRPr="00B35D70">
              <w:rPr>
                <w:b/>
                <w:szCs w:val="20"/>
                <w:lang w:val="sl-SI"/>
              </w:rPr>
              <w:t xml:space="preserve"> </w:t>
            </w:r>
          </w:p>
          <w:p w:rsidR="00CE792C" w:rsidRPr="00547F32" w:rsidRDefault="00CE792C" w:rsidP="00B35D70">
            <w:pPr>
              <w:jc w:val="both"/>
              <w:rPr>
                <w:b/>
                <w:szCs w:val="20"/>
                <w:lang w:val="sl-SI"/>
              </w:rPr>
            </w:pPr>
            <w:r w:rsidRPr="00B35D70">
              <w:rPr>
                <w:b/>
                <w:szCs w:val="20"/>
                <w:lang w:val="sl-SI"/>
              </w:rPr>
              <w:t xml:space="preserve">             </w:t>
            </w:r>
            <w:bookmarkStart w:id="70" w:name="_Toc366058084"/>
            <w:r w:rsidRPr="00547F32">
              <w:rPr>
                <w:b/>
                <w:szCs w:val="20"/>
                <w:lang w:val="sl-SI"/>
              </w:rPr>
              <w:t>sodelujejo pri reševanju</w:t>
            </w:r>
            <w:bookmarkEnd w:id="70"/>
          </w:p>
          <w:p w:rsidR="00CE792C" w:rsidRPr="00547F32" w:rsidRDefault="00CE792C" w:rsidP="00B35D70">
            <w:pPr>
              <w:jc w:val="both"/>
              <w:rPr>
                <w:b/>
                <w:szCs w:val="20"/>
                <w:lang w:val="sl-SI"/>
              </w:rPr>
            </w:pPr>
            <w:r w:rsidRPr="00547F32">
              <w:rPr>
                <w:b/>
                <w:szCs w:val="20"/>
                <w:lang w:val="sl-SI"/>
              </w:rPr>
              <w:t>P- 29    Pregled veterinarskih organizacij s koncesijo</w:t>
            </w:r>
          </w:p>
          <w:p w:rsidR="00CE792C" w:rsidRPr="00547F32" w:rsidRDefault="00CE792C" w:rsidP="00B35D70">
            <w:pPr>
              <w:jc w:val="both"/>
              <w:rPr>
                <w:b/>
                <w:szCs w:val="20"/>
                <w:lang w:val="sl-SI"/>
              </w:rPr>
            </w:pPr>
            <w:r w:rsidRPr="00547F32">
              <w:rPr>
                <w:b/>
                <w:szCs w:val="20"/>
                <w:lang w:val="sl-SI"/>
              </w:rPr>
              <w:t xml:space="preserve">P- 804  Pregled izvajalcev javnih služb ravnanja s trupli živali in drugimi živalskimi stranskimi proizvodi </w:t>
            </w:r>
          </w:p>
        </w:tc>
      </w:tr>
    </w:tbl>
    <w:p w:rsidR="00CE792C" w:rsidRPr="00547F32" w:rsidRDefault="00CE792C" w:rsidP="00D45198">
      <w:pPr>
        <w:jc w:val="both"/>
        <w:rPr>
          <w:szCs w:val="20"/>
          <w:lang w:val="sl-SI"/>
        </w:rPr>
      </w:pPr>
    </w:p>
    <w:p w:rsidR="00CE792C" w:rsidRPr="00E477E4" w:rsidRDefault="00CE792C" w:rsidP="00D45198">
      <w:pPr>
        <w:pStyle w:val="Naslov12"/>
      </w:pPr>
      <w:bookmarkStart w:id="71" w:name="_Toc366058085"/>
      <w:bookmarkStart w:id="72" w:name="_Toc184129682"/>
      <w:r w:rsidRPr="00E477E4">
        <w:t>4.2 Materialno - tehnična sredstva za izvajanje načrta</w:t>
      </w:r>
      <w:bookmarkEnd w:id="68"/>
      <w:bookmarkEnd w:id="71"/>
      <w:bookmarkEnd w:id="72"/>
    </w:p>
    <w:p w:rsidR="00CE792C" w:rsidRPr="00547F32" w:rsidRDefault="00CE792C" w:rsidP="00D45198">
      <w:pPr>
        <w:jc w:val="both"/>
        <w:rPr>
          <w:rFonts w:cs="Arial"/>
          <w:snapToGrid w:val="0"/>
          <w:lang w:val="sl-SI"/>
        </w:rPr>
      </w:pPr>
    </w:p>
    <w:p w:rsidR="00CE792C" w:rsidRPr="00B71462" w:rsidRDefault="00CE792C" w:rsidP="00D45198">
      <w:pPr>
        <w:pStyle w:val="Navaden-ocenaogroenosti"/>
        <w:rPr>
          <w:snapToGrid w:val="0"/>
          <w:sz w:val="20"/>
        </w:rPr>
      </w:pPr>
      <w:r w:rsidRPr="00B71462">
        <w:rPr>
          <w:snapToGrid w:val="0"/>
          <w:sz w:val="20"/>
        </w:rPr>
        <w:t>Materialno - tehnična sredstva se načrtujejo za:</w:t>
      </w:r>
    </w:p>
    <w:p w:rsidR="00CE792C" w:rsidRPr="00B71462" w:rsidRDefault="00CE792C" w:rsidP="00D45198">
      <w:pPr>
        <w:pStyle w:val="Navaden-ocenaogroenosti"/>
        <w:numPr>
          <w:ilvl w:val="0"/>
          <w:numId w:val="26"/>
        </w:numPr>
        <w:rPr>
          <w:snapToGrid w:val="0"/>
          <w:sz w:val="20"/>
        </w:rPr>
      </w:pPr>
      <w:r w:rsidRPr="00B71462">
        <w:rPr>
          <w:snapToGrid w:val="0"/>
          <w:sz w:val="20"/>
        </w:rPr>
        <w:t>zaščitno in reševalno opremo ter orodje (sredstva za osebno in skupinsko zaščito, oprema, vozila ter tehnična in druga sredstva, ki jih potrebujejo strokovnjaki, reševalne enote, službe in reševalci),</w:t>
      </w:r>
    </w:p>
    <w:p w:rsidR="00CE792C" w:rsidRPr="00B71462" w:rsidRDefault="00CE792C" w:rsidP="00D45198">
      <w:pPr>
        <w:pStyle w:val="Navaden-ocenaogroenosti"/>
        <w:numPr>
          <w:ilvl w:val="0"/>
          <w:numId w:val="26"/>
        </w:numPr>
        <w:rPr>
          <w:snapToGrid w:val="0"/>
          <w:sz w:val="20"/>
        </w:rPr>
      </w:pPr>
      <w:r w:rsidRPr="00B71462">
        <w:rPr>
          <w:snapToGrid w:val="0"/>
          <w:sz w:val="20"/>
        </w:rPr>
        <w:t xml:space="preserve">materialna sredstva iz državnih rezerv </w:t>
      </w:r>
      <w:r w:rsidRPr="00B71462">
        <w:rPr>
          <w:rFonts w:cs="Arial"/>
          <w:sz w:val="20"/>
        </w:rPr>
        <w:t>(dezinfekcijska sredstva idr.).</w:t>
      </w:r>
      <w:r w:rsidRPr="00B71462">
        <w:rPr>
          <w:snapToGrid w:val="0"/>
          <w:sz w:val="20"/>
        </w:rPr>
        <w:t>.</w:t>
      </w:r>
    </w:p>
    <w:p w:rsidR="00CE792C" w:rsidRPr="00A97C96" w:rsidRDefault="00CE792C" w:rsidP="00D45198">
      <w:pPr>
        <w:pStyle w:val="Navaden-ocenaogroenosti"/>
        <w:ind w:left="360"/>
        <w:rPr>
          <w:snapToGrid w:val="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31"/>
      </w:tblGrid>
      <w:tr w:rsidR="00CE792C" w:rsidRPr="00547F32" w:rsidTr="00B35D70">
        <w:tc>
          <w:tcPr>
            <w:tcW w:w="10031" w:type="dxa"/>
            <w:shd w:val="clear" w:color="auto" w:fill="auto"/>
          </w:tcPr>
          <w:p w:rsidR="00CE792C" w:rsidRPr="00B35D70" w:rsidRDefault="00CE792C" w:rsidP="00B35D70">
            <w:pPr>
              <w:jc w:val="both"/>
              <w:rPr>
                <w:rFonts w:cs="Arial"/>
                <w:b/>
                <w:bCs/>
                <w:snapToGrid w:val="0"/>
                <w:szCs w:val="20"/>
                <w:lang w:val="sl-SI"/>
              </w:rPr>
            </w:pPr>
            <w:r w:rsidRPr="00B35D70">
              <w:rPr>
                <w:rFonts w:cs="Arial"/>
                <w:b/>
                <w:bCs/>
                <w:snapToGrid w:val="0"/>
                <w:szCs w:val="20"/>
                <w:lang w:val="sl-SI"/>
              </w:rPr>
              <w:t>P- 6     Pregled osebne in skupne opreme ter sredstev pripadnikov enot ZRP</w:t>
            </w:r>
          </w:p>
          <w:p w:rsidR="00CE792C" w:rsidRPr="00B35D70" w:rsidRDefault="00CE792C" w:rsidP="00B35D70">
            <w:pPr>
              <w:jc w:val="both"/>
              <w:rPr>
                <w:rFonts w:cs="Arial"/>
                <w:b/>
                <w:bCs/>
                <w:snapToGrid w:val="0"/>
                <w:szCs w:val="20"/>
                <w:lang w:val="sl-SI"/>
              </w:rPr>
            </w:pPr>
            <w:r w:rsidRPr="00B35D70">
              <w:rPr>
                <w:rFonts w:cs="Arial"/>
                <w:b/>
                <w:bCs/>
                <w:snapToGrid w:val="0"/>
                <w:szCs w:val="20"/>
                <w:lang w:val="sl-SI"/>
              </w:rPr>
              <w:t>P- 8     Pregled materialnih sredstev iz državnih rezerv za primer naravnih in drugih nesreč</w:t>
            </w:r>
          </w:p>
          <w:p w:rsidR="00CE792C" w:rsidRPr="00547F32" w:rsidRDefault="00CE792C" w:rsidP="00B35D70">
            <w:pPr>
              <w:jc w:val="both"/>
              <w:rPr>
                <w:rFonts w:cs="Arial"/>
                <w:b/>
                <w:bCs/>
                <w:snapToGrid w:val="0"/>
                <w:szCs w:val="20"/>
                <w:lang w:val="it-IT"/>
              </w:rPr>
            </w:pPr>
            <w:r w:rsidRPr="00547F32">
              <w:rPr>
                <w:rFonts w:cs="Arial"/>
                <w:b/>
                <w:bCs/>
                <w:snapToGrid w:val="0"/>
                <w:szCs w:val="20"/>
                <w:lang w:val="it-IT"/>
              </w:rPr>
              <w:t>P- 805  Pregled-ocena potrebnih sil in sredstev za ZRP</w:t>
            </w:r>
          </w:p>
        </w:tc>
      </w:tr>
    </w:tbl>
    <w:p w:rsidR="00CE792C" w:rsidRPr="00547F32" w:rsidRDefault="00CE792C" w:rsidP="00D45198">
      <w:pPr>
        <w:jc w:val="both"/>
        <w:rPr>
          <w:rFonts w:cs="Arial"/>
          <w:bCs/>
          <w:snapToGrid w:val="0"/>
          <w:lang w:val="it-IT"/>
        </w:rPr>
      </w:pPr>
    </w:p>
    <w:p w:rsidR="00CE792C" w:rsidRPr="00547F32" w:rsidRDefault="00CE792C" w:rsidP="00D45198">
      <w:pPr>
        <w:jc w:val="both"/>
        <w:rPr>
          <w:rFonts w:cs="Arial"/>
          <w:bCs/>
          <w:snapToGrid w:val="0"/>
          <w:lang w:val="it-IT"/>
        </w:rPr>
      </w:pPr>
    </w:p>
    <w:p w:rsidR="00CE792C" w:rsidRPr="00E477E4" w:rsidRDefault="00CE792C" w:rsidP="00D45198">
      <w:pPr>
        <w:pStyle w:val="Naslov12"/>
      </w:pPr>
      <w:bookmarkStart w:id="73" w:name="_Toc69013792"/>
      <w:bookmarkStart w:id="74" w:name="_Toc366058086"/>
      <w:bookmarkStart w:id="75" w:name="_Toc184129683"/>
      <w:r w:rsidRPr="00E477E4">
        <w:t>4.3 Predvidena finančna sredstva za izvajanje načrta</w:t>
      </w:r>
      <w:bookmarkEnd w:id="73"/>
      <w:bookmarkEnd w:id="74"/>
      <w:bookmarkEnd w:id="75"/>
    </w:p>
    <w:p w:rsidR="00CE792C" w:rsidRPr="00547F32" w:rsidRDefault="00CE792C" w:rsidP="00D45198">
      <w:pPr>
        <w:jc w:val="both"/>
        <w:rPr>
          <w:rFonts w:cs="Arial"/>
          <w:snapToGrid w:val="0"/>
          <w:lang w:val="it-IT"/>
        </w:rPr>
      </w:pPr>
    </w:p>
    <w:p w:rsidR="00CE792C" w:rsidRPr="00B829D1" w:rsidRDefault="00CE792C" w:rsidP="00D45198">
      <w:pPr>
        <w:pStyle w:val="Navaden-ocenaogroenosti"/>
        <w:rPr>
          <w:snapToGrid w:val="0"/>
          <w:sz w:val="20"/>
          <w:szCs w:val="20"/>
        </w:rPr>
      </w:pPr>
      <w:r w:rsidRPr="00B829D1">
        <w:rPr>
          <w:snapToGrid w:val="0"/>
          <w:sz w:val="20"/>
          <w:szCs w:val="20"/>
        </w:rPr>
        <w:t>Finančna sredstva se načrtujejo za:</w:t>
      </w:r>
    </w:p>
    <w:p w:rsidR="00CE792C" w:rsidRPr="003579DC" w:rsidRDefault="00CE792C" w:rsidP="00D45198">
      <w:pPr>
        <w:numPr>
          <w:ilvl w:val="0"/>
          <w:numId w:val="27"/>
        </w:numPr>
        <w:spacing w:line="240" w:lineRule="auto"/>
        <w:jc w:val="both"/>
        <w:rPr>
          <w:rFonts w:cs="Arial"/>
          <w:szCs w:val="20"/>
          <w:lang w:val="sl-SI"/>
        </w:rPr>
      </w:pPr>
      <w:r w:rsidRPr="003579DC">
        <w:rPr>
          <w:rFonts w:cs="Arial"/>
          <w:szCs w:val="20"/>
          <w:lang w:val="sl-SI"/>
        </w:rPr>
        <w:t>stroški operativnega delovanja (povračila stroškov za aktivirane pripadnike CZ in drugih sil za ZRP),</w:t>
      </w:r>
    </w:p>
    <w:p w:rsidR="00CE792C" w:rsidRPr="00547F32" w:rsidRDefault="00CE792C" w:rsidP="00D45198">
      <w:pPr>
        <w:numPr>
          <w:ilvl w:val="0"/>
          <w:numId w:val="27"/>
        </w:numPr>
        <w:spacing w:line="240" w:lineRule="auto"/>
        <w:jc w:val="both"/>
        <w:rPr>
          <w:rFonts w:cs="Arial"/>
          <w:szCs w:val="20"/>
          <w:lang w:val="it-IT"/>
        </w:rPr>
      </w:pPr>
      <w:r w:rsidRPr="00547F32">
        <w:rPr>
          <w:rFonts w:cs="Arial"/>
          <w:szCs w:val="20"/>
          <w:lang w:val="it-IT"/>
        </w:rPr>
        <w:t>stroški dodatnega vzdrževanja in servisiranja uporabljene opreme,</w:t>
      </w:r>
    </w:p>
    <w:p w:rsidR="00CE792C" w:rsidRPr="00B829D1" w:rsidRDefault="00CE792C" w:rsidP="00D45198">
      <w:pPr>
        <w:numPr>
          <w:ilvl w:val="0"/>
          <w:numId w:val="27"/>
        </w:numPr>
        <w:spacing w:line="240" w:lineRule="auto"/>
        <w:jc w:val="both"/>
        <w:rPr>
          <w:rFonts w:cs="Arial"/>
          <w:szCs w:val="20"/>
        </w:rPr>
      </w:pPr>
      <w:r w:rsidRPr="00B829D1">
        <w:rPr>
          <w:rFonts w:cs="Arial"/>
          <w:szCs w:val="20"/>
        </w:rPr>
        <w:t>stroški usposabljanja enot in služb,</w:t>
      </w:r>
    </w:p>
    <w:p w:rsidR="00CE792C" w:rsidRPr="00547F32" w:rsidRDefault="00CE792C" w:rsidP="00D45198">
      <w:pPr>
        <w:numPr>
          <w:ilvl w:val="0"/>
          <w:numId w:val="27"/>
        </w:numPr>
        <w:spacing w:line="240" w:lineRule="auto"/>
        <w:jc w:val="both"/>
        <w:rPr>
          <w:rFonts w:cs="Arial"/>
          <w:szCs w:val="20"/>
          <w:lang w:val="it-IT"/>
        </w:rPr>
      </w:pPr>
      <w:r w:rsidRPr="00547F32">
        <w:rPr>
          <w:szCs w:val="20"/>
          <w:lang w:val="it-IT"/>
        </w:rPr>
        <w:t>materialni stroški (prevozni stroški, storitve idr.).</w:t>
      </w:r>
    </w:p>
    <w:p w:rsidR="00CE792C" w:rsidRPr="00547F32" w:rsidRDefault="00CE792C" w:rsidP="00D45198">
      <w:pPr>
        <w:ind w:left="360"/>
        <w:jc w:val="both"/>
        <w:rPr>
          <w:rFonts w:cs="Arial"/>
          <w:szCs w:val="20"/>
          <w:lang w:val="it-IT"/>
        </w:rPr>
      </w:pPr>
    </w:p>
    <w:p w:rsidR="00CE792C" w:rsidRPr="00547F32" w:rsidRDefault="00CE792C" w:rsidP="00D45198">
      <w:pPr>
        <w:ind w:left="360"/>
        <w:jc w:val="both"/>
        <w:rPr>
          <w:rFonts w:cs="Arial"/>
          <w:szCs w:val="20"/>
          <w:lang w:val="it-IT"/>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31"/>
      </w:tblGrid>
      <w:tr w:rsidR="00CE792C" w:rsidRPr="00547F32" w:rsidTr="00B35D70">
        <w:tc>
          <w:tcPr>
            <w:tcW w:w="10031" w:type="dxa"/>
            <w:shd w:val="clear" w:color="auto" w:fill="auto"/>
          </w:tcPr>
          <w:p w:rsidR="00CE792C" w:rsidRPr="00547F32" w:rsidRDefault="00CE792C" w:rsidP="00B35D70">
            <w:pPr>
              <w:jc w:val="both"/>
              <w:rPr>
                <w:rFonts w:cs="Arial"/>
                <w:b/>
                <w:snapToGrid w:val="0"/>
                <w:szCs w:val="20"/>
                <w:lang w:val="it-IT"/>
              </w:rPr>
            </w:pPr>
            <w:r w:rsidRPr="00547F32">
              <w:rPr>
                <w:rFonts w:cs="Arial"/>
                <w:b/>
                <w:snapToGrid w:val="0"/>
                <w:szCs w:val="20"/>
                <w:lang w:val="it-IT"/>
              </w:rPr>
              <w:t>D -1  Načrtovana finančna sredstva za izvajanje načrta</w:t>
            </w:r>
          </w:p>
        </w:tc>
      </w:tr>
    </w:tbl>
    <w:p w:rsidR="00CE792C" w:rsidRPr="00547F32" w:rsidRDefault="00CE792C" w:rsidP="00D45198">
      <w:pPr>
        <w:pStyle w:val="Heading1"/>
        <w:jc w:val="both"/>
        <w:rPr>
          <w:rFonts w:cs="Arial"/>
          <w:b w:val="0"/>
          <w:snapToGrid w:val="0"/>
          <w:kern w:val="0"/>
          <w:sz w:val="20"/>
          <w:szCs w:val="24"/>
          <w:lang w:val="it-IT" w:eastAsia="en-US"/>
        </w:rPr>
      </w:pPr>
      <w:bookmarkStart w:id="76" w:name="_Toc69013793"/>
    </w:p>
    <w:p w:rsidR="00852597" w:rsidRPr="00547F32" w:rsidRDefault="00852597" w:rsidP="00D45198">
      <w:pPr>
        <w:jc w:val="both"/>
        <w:rPr>
          <w:lang w:val="it-IT"/>
        </w:rPr>
      </w:pPr>
    </w:p>
    <w:p w:rsidR="00CE792C" w:rsidRPr="00BE2D46" w:rsidRDefault="00CE792C" w:rsidP="00D45198">
      <w:pPr>
        <w:pStyle w:val="Heading1"/>
        <w:jc w:val="both"/>
      </w:pPr>
      <w:bookmarkStart w:id="77" w:name="_Toc366058087"/>
      <w:bookmarkStart w:id="78" w:name="_Toc184129684"/>
      <w:r>
        <w:t xml:space="preserve">5 OPAZOVANJE, </w:t>
      </w:r>
      <w:r w:rsidRPr="00BE2D46">
        <w:t>OBVEŠČANJE</w:t>
      </w:r>
      <w:bookmarkEnd w:id="76"/>
      <w:r>
        <w:t xml:space="preserve"> IN ALARMIRANJE</w:t>
      </w:r>
      <w:bookmarkEnd w:id="77"/>
      <w:bookmarkEnd w:id="78"/>
    </w:p>
    <w:p w:rsidR="00CE792C" w:rsidRPr="00A97C96" w:rsidRDefault="00CE792C" w:rsidP="00D45198">
      <w:pPr>
        <w:pStyle w:val="Navaden-ocenaogroenosti"/>
        <w:rPr>
          <w:snapToGrid w:val="0"/>
        </w:rPr>
      </w:pPr>
    </w:p>
    <w:p w:rsidR="00CE792C" w:rsidRPr="008E6639" w:rsidRDefault="00CE792C" w:rsidP="00D45198">
      <w:pPr>
        <w:pStyle w:val="Naslov12"/>
      </w:pPr>
      <w:bookmarkStart w:id="79" w:name="_Toc69013794"/>
      <w:bookmarkStart w:id="80" w:name="_Toc306274213"/>
      <w:bookmarkStart w:id="81" w:name="_Toc366058088"/>
      <w:bookmarkStart w:id="82" w:name="_Toc184129685"/>
      <w:r w:rsidRPr="008E6639">
        <w:t xml:space="preserve">5.1 Opazovanje in </w:t>
      </w:r>
      <w:bookmarkEnd w:id="79"/>
      <w:bookmarkEnd w:id="80"/>
      <w:r w:rsidRPr="008E6639">
        <w:t>spremljanje posebno nevarnih bolezni živali</w:t>
      </w:r>
      <w:bookmarkEnd w:id="81"/>
      <w:bookmarkEnd w:id="82"/>
    </w:p>
    <w:p w:rsidR="00CE792C" w:rsidRPr="003579DC" w:rsidRDefault="00CE792C" w:rsidP="00D45198">
      <w:pPr>
        <w:jc w:val="both"/>
        <w:rPr>
          <w:rFonts w:cs="Arial"/>
          <w:snapToGrid w:val="0"/>
          <w:lang w:val="sl-SI"/>
        </w:rPr>
      </w:pPr>
    </w:p>
    <w:p w:rsidR="00CE792C" w:rsidRPr="003579DC" w:rsidRDefault="00CE792C" w:rsidP="00D45198">
      <w:pPr>
        <w:jc w:val="both"/>
        <w:rPr>
          <w:rFonts w:cs="Arial"/>
          <w:lang w:val="sl-SI"/>
        </w:rPr>
      </w:pPr>
      <w:r w:rsidRPr="003579DC">
        <w:rPr>
          <w:rFonts w:cs="Arial"/>
          <w:lang w:val="sl-SI"/>
        </w:rPr>
        <w:t>Za zgodnje odkrivanje in preprečevanje širjenja bolezni živali UVHVVR pripravi letni program sistematičnega spremljanja stanja bolezni in cepljenj živali, ki ga predpiše minister, pristojen za veterinarstvo. Predpisane ukrepe izvajajo veterinarske organizacije s koncesijo in o izvedenih preventivnih cepljenjih oziroma diagnostičnih preiskavah obveščajo UVHVVR, ki nadzira izvajanje. Podatki o rezultatih preiskav se zbirajo mesečno oziroma dnevno, odvisno od vrste bolezni. O rezultatih navedenih preiskav in opravljenih cepljenjih poročajo veterinarske organizacije s koncesijo in Nacionalni veterinarski inštitut, odvisno od vrste bolezni in skladno s pravilnikom, ki ureja bolezni živali.</w:t>
      </w:r>
    </w:p>
    <w:p w:rsidR="00CE792C" w:rsidRPr="003579DC" w:rsidRDefault="00CE792C" w:rsidP="00D45198">
      <w:pPr>
        <w:jc w:val="both"/>
        <w:rPr>
          <w:rFonts w:cs="Arial"/>
          <w:lang w:val="sl-SI"/>
        </w:rPr>
      </w:pPr>
      <w:r w:rsidRPr="003579DC">
        <w:rPr>
          <w:rFonts w:cs="Arial"/>
          <w:lang w:val="sl-SI"/>
        </w:rPr>
        <w:t xml:space="preserve">Na področju zdravstvenega varstva živali izvaja veterinarska služba poleg splošnih ukrepov za preprečevanje širjenja bolezni živali, ki jih predvideva Zakon o veterinarskih merilih skladnosti, tudi ukrepe, ki jih določajo predpisi za ugotavljanje, preprečevanje in zatiranje posameznih bolezni. </w:t>
      </w:r>
    </w:p>
    <w:p w:rsidR="00CE792C" w:rsidRPr="003579DC" w:rsidRDefault="00CE792C" w:rsidP="00D45198">
      <w:pPr>
        <w:jc w:val="both"/>
        <w:rPr>
          <w:rFonts w:cs="Arial"/>
          <w:lang w:val="sl-SI"/>
        </w:rPr>
      </w:pPr>
    </w:p>
    <w:p w:rsidR="00CE792C" w:rsidRDefault="00CE792C" w:rsidP="00D45198">
      <w:pPr>
        <w:jc w:val="both"/>
        <w:rPr>
          <w:rFonts w:cs="Arial"/>
          <w:snapToGrid w:val="0"/>
        </w:rPr>
      </w:pPr>
      <w:r w:rsidRPr="003579DC">
        <w:rPr>
          <w:rFonts w:cs="Arial"/>
          <w:snapToGrid w:val="0"/>
          <w:lang w:val="sl-SI"/>
        </w:rPr>
        <w:t xml:space="preserve">Veterinar mora takoj ob sumu na posebno nevarno bolezen živali to sporočiti na glavni urad UVHVVR. Imetniku živali s pismenim navodilom določi ukrepe za preprečevanje oziroma zmanjšanje možnosti širjenja bolezni. </w:t>
      </w:r>
      <w:r w:rsidRPr="00F9274A">
        <w:rPr>
          <w:rFonts w:cs="Arial"/>
          <w:snapToGrid w:val="0"/>
        </w:rPr>
        <w:t>UVHVVR (DSNB) obvesti CORS.</w:t>
      </w:r>
    </w:p>
    <w:p w:rsidR="00CE792C" w:rsidRDefault="00CE792C" w:rsidP="00D45198">
      <w:pPr>
        <w:jc w:val="both"/>
        <w:rPr>
          <w:rFonts w:cs="Arial"/>
          <w:snapToGrid w:val="0"/>
        </w:rPr>
      </w:pPr>
    </w:p>
    <w:p w:rsidR="00CE792C" w:rsidRDefault="00CE792C" w:rsidP="00D45198">
      <w:pPr>
        <w:jc w:val="both"/>
        <w:rPr>
          <w:rFonts w:cs="Arial"/>
          <w:snapToGrid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547F32" w:rsidTr="00B35D70">
        <w:tc>
          <w:tcPr>
            <w:tcW w:w="9303" w:type="dxa"/>
            <w:shd w:val="clear" w:color="auto" w:fill="auto"/>
          </w:tcPr>
          <w:p w:rsidR="00CE792C" w:rsidRPr="00547F32" w:rsidRDefault="00CE792C" w:rsidP="00B35D70">
            <w:pPr>
              <w:jc w:val="both"/>
              <w:rPr>
                <w:rFonts w:cs="Arial"/>
                <w:b/>
                <w:snapToGrid w:val="0"/>
                <w:lang w:val="it-IT"/>
              </w:rPr>
            </w:pPr>
            <w:r w:rsidRPr="00547F32">
              <w:rPr>
                <w:rFonts w:cs="Arial"/>
                <w:b/>
                <w:snapToGrid w:val="0"/>
                <w:lang w:val="it-IT"/>
              </w:rPr>
              <w:t>D- 804  Obrazci o poročanju o nesreči</w:t>
            </w:r>
          </w:p>
        </w:tc>
      </w:tr>
    </w:tbl>
    <w:p w:rsidR="00CE792C" w:rsidRPr="00547F32" w:rsidRDefault="00CE792C" w:rsidP="00D45198">
      <w:pPr>
        <w:jc w:val="both"/>
        <w:rPr>
          <w:rFonts w:cs="Arial"/>
          <w:snapToGrid w:val="0"/>
          <w:lang w:val="it-IT"/>
        </w:rPr>
      </w:pPr>
    </w:p>
    <w:p w:rsidR="00CE792C" w:rsidRDefault="00CE792C" w:rsidP="00D45198">
      <w:pPr>
        <w:pStyle w:val="Footer"/>
        <w:jc w:val="both"/>
        <w:rPr>
          <w:rFonts w:cs="Arial"/>
          <w:bCs/>
          <w:snapToGrid w:val="0"/>
          <w:lang w:val="sl-SI"/>
        </w:rPr>
      </w:pPr>
    </w:p>
    <w:p w:rsidR="00CE792C" w:rsidRPr="00F9274A" w:rsidRDefault="00CE792C" w:rsidP="00D45198">
      <w:pPr>
        <w:pStyle w:val="Footer"/>
        <w:jc w:val="both"/>
        <w:rPr>
          <w:rFonts w:cs="Arial"/>
          <w:bCs/>
          <w:snapToGrid w:val="0"/>
          <w:lang w:val="sl-SI"/>
        </w:rPr>
      </w:pPr>
    </w:p>
    <w:p w:rsidR="00CE792C" w:rsidRPr="008E6639" w:rsidRDefault="00CE792C" w:rsidP="00D45198">
      <w:pPr>
        <w:pStyle w:val="Naslov12"/>
      </w:pPr>
      <w:bookmarkStart w:id="83" w:name="_Toc366058089"/>
      <w:bookmarkStart w:id="84" w:name="_Toc184129686"/>
      <w:r w:rsidRPr="008E6639">
        <w:t>5.2 Obveščanje pristojnih organov in služb  v Vzhodno štajerski regiji</w:t>
      </w:r>
      <w:bookmarkEnd w:id="83"/>
      <w:bookmarkEnd w:id="84"/>
    </w:p>
    <w:p w:rsidR="00CE792C" w:rsidRPr="003579DC" w:rsidRDefault="00CE792C" w:rsidP="00D45198">
      <w:pPr>
        <w:jc w:val="both"/>
        <w:rPr>
          <w:rFonts w:cs="Arial"/>
          <w:snapToGrid w:val="0"/>
          <w:lang w:val="sl-SI"/>
        </w:rPr>
      </w:pPr>
    </w:p>
    <w:p w:rsidR="00CE792C" w:rsidRPr="00DE2487" w:rsidRDefault="00CE792C" w:rsidP="00D45198">
      <w:pPr>
        <w:pStyle w:val="Navaden-ocenaogroenosti"/>
        <w:rPr>
          <w:snapToGrid w:val="0"/>
          <w:sz w:val="20"/>
        </w:rPr>
      </w:pPr>
      <w:r w:rsidRPr="00DE2487">
        <w:rPr>
          <w:snapToGrid w:val="0"/>
          <w:sz w:val="20"/>
        </w:rPr>
        <w:t>ReCO Maribor po prejemu obvestila od CORS o pojavu posebej nevarnih bolezni živali obvesti:</w:t>
      </w:r>
    </w:p>
    <w:p w:rsidR="00CE792C" w:rsidRPr="00DE2487" w:rsidRDefault="00CE792C" w:rsidP="00D45198">
      <w:pPr>
        <w:pStyle w:val="Navaden-ocenaogroenosti"/>
        <w:numPr>
          <w:ilvl w:val="0"/>
          <w:numId w:val="28"/>
        </w:numPr>
        <w:rPr>
          <w:snapToGrid w:val="0"/>
          <w:sz w:val="20"/>
        </w:rPr>
      </w:pPr>
      <w:r>
        <w:rPr>
          <w:snapToGrid w:val="0"/>
          <w:sz w:val="20"/>
        </w:rPr>
        <w:t xml:space="preserve">Poveljnika CZ </w:t>
      </w:r>
      <w:r w:rsidRPr="00DE2487">
        <w:rPr>
          <w:snapToGrid w:val="0"/>
          <w:sz w:val="20"/>
        </w:rPr>
        <w:t>Vzhodno štajerske regije oz. njegovega namestnika</w:t>
      </w:r>
    </w:p>
    <w:p w:rsidR="00CE792C" w:rsidRPr="00DE2487" w:rsidRDefault="00CE792C" w:rsidP="00D45198">
      <w:pPr>
        <w:pStyle w:val="Navaden-ocenaogroenosti"/>
        <w:numPr>
          <w:ilvl w:val="0"/>
          <w:numId w:val="28"/>
        </w:numPr>
        <w:rPr>
          <w:snapToGrid w:val="0"/>
          <w:sz w:val="20"/>
        </w:rPr>
      </w:pPr>
      <w:r w:rsidRPr="00DE2487">
        <w:rPr>
          <w:snapToGrid w:val="0"/>
          <w:sz w:val="20"/>
        </w:rPr>
        <w:t>vodjo Izpostave URSZR Maribor,</w:t>
      </w:r>
    </w:p>
    <w:p w:rsidR="00CE792C" w:rsidRPr="00DE2487" w:rsidRDefault="00CE792C" w:rsidP="00D45198">
      <w:pPr>
        <w:pStyle w:val="Navaden-ocenaogroenosti"/>
        <w:numPr>
          <w:ilvl w:val="0"/>
          <w:numId w:val="28"/>
        </w:numPr>
        <w:rPr>
          <w:snapToGrid w:val="0"/>
          <w:sz w:val="20"/>
        </w:rPr>
      </w:pPr>
      <w:r>
        <w:rPr>
          <w:snapToGrid w:val="0"/>
          <w:sz w:val="20"/>
        </w:rPr>
        <w:t xml:space="preserve">vodja </w:t>
      </w:r>
      <w:r w:rsidRPr="00DE2487">
        <w:rPr>
          <w:snapToGrid w:val="0"/>
          <w:sz w:val="20"/>
        </w:rPr>
        <w:t>ReCO Maribor,</w:t>
      </w:r>
    </w:p>
    <w:p w:rsidR="00CE792C" w:rsidRPr="00DE2487" w:rsidRDefault="00CE792C" w:rsidP="00D45198">
      <w:pPr>
        <w:pStyle w:val="Navaden-ocenaogroenosti"/>
        <w:numPr>
          <w:ilvl w:val="0"/>
          <w:numId w:val="28"/>
        </w:numPr>
        <w:rPr>
          <w:snapToGrid w:val="0"/>
          <w:sz w:val="20"/>
        </w:rPr>
      </w:pPr>
      <w:r w:rsidRPr="00DE2487">
        <w:rPr>
          <w:snapToGrid w:val="0"/>
          <w:sz w:val="20"/>
        </w:rPr>
        <w:t>skrbnika načrta ZiR</w:t>
      </w:r>
    </w:p>
    <w:p w:rsidR="00CE792C" w:rsidRDefault="00CE792C" w:rsidP="00D45198">
      <w:pPr>
        <w:pStyle w:val="Navaden-ocenaogroenosti"/>
        <w:numPr>
          <w:ilvl w:val="0"/>
          <w:numId w:val="28"/>
        </w:numPr>
        <w:rPr>
          <w:snapToGrid w:val="0"/>
          <w:sz w:val="20"/>
        </w:rPr>
      </w:pPr>
      <w:r w:rsidRPr="00DE2487">
        <w:rPr>
          <w:snapToGrid w:val="0"/>
          <w:sz w:val="20"/>
        </w:rPr>
        <w:t>Župana oziroma drugo odgovorno osebo v prizadeti občini</w:t>
      </w:r>
    </w:p>
    <w:p w:rsidR="00CE792C" w:rsidRDefault="00CE792C" w:rsidP="00D45198">
      <w:pPr>
        <w:pStyle w:val="Navaden-ocenaogroenosti"/>
        <w:numPr>
          <w:ilvl w:val="0"/>
          <w:numId w:val="28"/>
        </w:numPr>
        <w:rPr>
          <w:snapToGrid w:val="0"/>
          <w:sz w:val="20"/>
        </w:rPr>
      </w:pPr>
      <w:r>
        <w:rPr>
          <w:snapToGrid w:val="0"/>
          <w:sz w:val="20"/>
        </w:rPr>
        <w:t>GEŠP-i na ogroženem območju</w:t>
      </w:r>
    </w:p>
    <w:p w:rsidR="00CE792C" w:rsidRPr="00DE2487" w:rsidRDefault="00CE792C" w:rsidP="00D45198">
      <w:pPr>
        <w:pStyle w:val="Navaden-ocenaogroenosti"/>
        <w:numPr>
          <w:ilvl w:val="0"/>
          <w:numId w:val="28"/>
        </w:numPr>
        <w:rPr>
          <w:snapToGrid w:val="0"/>
          <w:sz w:val="20"/>
        </w:rPr>
      </w:pPr>
      <w:r>
        <w:rPr>
          <w:snapToGrid w:val="0"/>
          <w:sz w:val="20"/>
        </w:rPr>
        <w:t>PGD-i na ogroženem območju</w:t>
      </w:r>
    </w:p>
    <w:p w:rsidR="00CE792C" w:rsidRDefault="00CE792C" w:rsidP="00D45198">
      <w:pPr>
        <w:pStyle w:val="Navaden-ocenaogroenosti"/>
        <w:numPr>
          <w:ilvl w:val="0"/>
          <w:numId w:val="28"/>
        </w:numPr>
        <w:rPr>
          <w:snapToGrid w:val="0"/>
          <w:sz w:val="20"/>
        </w:rPr>
      </w:pPr>
      <w:r w:rsidRPr="00DE2487">
        <w:rPr>
          <w:snapToGrid w:val="0"/>
          <w:sz w:val="20"/>
        </w:rPr>
        <w:t>In</w:t>
      </w:r>
      <w:r>
        <w:rPr>
          <w:snapToGrid w:val="0"/>
          <w:sz w:val="20"/>
        </w:rPr>
        <w:t>špektorat RS za VPNDN</w:t>
      </w:r>
    </w:p>
    <w:p w:rsidR="00CE792C" w:rsidRPr="00DE2487" w:rsidRDefault="00CE792C" w:rsidP="00D45198">
      <w:pPr>
        <w:pStyle w:val="Navaden-ocenaogroenosti"/>
        <w:numPr>
          <w:ilvl w:val="0"/>
          <w:numId w:val="28"/>
        </w:numPr>
        <w:rPr>
          <w:snapToGrid w:val="0"/>
          <w:sz w:val="20"/>
        </w:rPr>
      </w:pPr>
      <w:r>
        <w:rPr>
          <w:snapToGrid w:val="0"/>
          <w:sz w:val="20"/>
        </w:rPr>
        <w:t>OKC Policijske uprave Maribor</w:t>
      </w: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Default="00CE792C" w:rsidP="00D45198">
      <w:pPr>
        <w:pStyle w:val="Navaden-ocenaogroenosti"/>
        <w:rPr>
          <w:snapToGrid w:val="0"/>
          <w:sz w:val="20"/>
        </w:rPr>
      </w:pPr>
    </w:p>
    <w:p w:rsidR="00CE792C" w:rsidRPr="003579DC" w:rsidRDefault="00CE792C" w:rsidP="00D45198">
      <w:pPr>
        <w:jc w:val="both"/>
        <w:rPr>
          <w:rFonts w:cs="Arial"/>
          <w:b/>
          <w:snapToGrid w:val="0"/>
          <w:szCs w:val="20"/>
          <w:lang w:val="sl-SI"/>
        </w:rPr>
      </w:pPr>
      <w:r w:rsidRPr="003579DC">
        <w:rPr>
          <w:snapToGrid w:val="0"/>
          <w:lang w:val="sl-SI"/>
        </w:rPr>
        <w:t>Slika 3: Shema obveščanja pristojnih ob pojavu posebno nevarnih bolezni živali</w:t>
      </w:r>
      <w:r w:rsidR="00945AF1">
        <w:rPr>
          <w:noProof/>
          <w:lang w:eastAsia="sl-SI"/>
        </w:rPr>
        <mc:AlternateContent>
          <mc:Choice Requires="wps">
            <w:drawing>
              <wp:anchor distT="0" distB="0" distL="114300" distR="114300" simplePos="0" relativeHeight="251666944" behindDoc="0" locked="0" layoutInCell="1" allowOverlap="1">
                <wp:simplePos x="0" y="0"/>
                <wp:positionH relativeFrom="column">
                  <wp:posOffset>2862580</wp:posOffset>
                </wp:positionH>
                <wp:positionV relativeFrom="paragraph">
                  <wp:posOffset>1281430</wp:posOffset>
                </wp:positionV>
                <wp:extent cx="657225" cy="247650"/>
                <wp:effectExtent l="8890" t="5715" r="10160" b="13335"/>
                <wp:wrapNone/>
                <wp:docPr id="3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7650"/>
                        </a:xfrm>
                        <a:prstGeom prst="rect">
                          <a:avLst/>
                        </a:prstGeom>
                        <a:solidFill>
                          <a:srgbClr val="FFFFFF"/>
                        </a:solidFill>
                        <a:ln w="9525">
                          <a:solidFill>
                            <a:srgbClr val="FFFFFF"/>
                          </a:solidFill>
                          <a:miter lim="800000"/>
                          <a:headEnd/>
                          <a:tailEnd/>
                        </a:ln>
                      </wps:spPr>
                      <wps:txbx>
                        <w:txbxContent>
                          <w:p w:rsidR="00CE792C" w:rsidRPr="00405C60" w:rsidRDefault="00CE792C" w:rsidP="00CE792C">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5" type="#_x0000_t202" style="position:absolute;left:0;text-align:left;margin-left:225.4pt;margin-top:100.9pt;width:51.7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" strokecolor="white">
                <v:textbox>
                  <w:txbxContent>
                    <w:p w:rsidR="00CE792C" w:rsidRPr="00405C60" w:rsidRDefault="00CE792C" w:rsidP="00CE792C">
                      <w:pPr>
                        <w:rPr>
                          <w:i/>
                        </w:rPr>
                      </w:pPr>
                    </w:p>
                  </w:txbxContent>
                </v:textbox>
              </v:shape>
            </w:pict>
          </mc:Fallback>
        </mc:AlternateContent>
      </w:r>
      <w:r w:rsidR="00945AF1">
        <w:rPr>
          <w:noProof/>
          <w:lang w:eastAsia="sl-SI"/>
        </w:rPr>
        <mc:AlternateContent>
          <mc:Choice Requires="wps">
            <w:drawing>
              <wp:anchor distT="0" distB="0" distL="114300" distR="114300" simplePos="0" relativeHeight="251665920" behindDoc="0" locked="0" layoutInCell="1" allowOverlap="1">
                <wp:simplePos x="0" y="0"/>
                <wp:positionH relativeFrom="column">
                  <wp:posOffset>262255</wp:posOffset>
                </wp:positionH>
                <wp:positionV relativeFrom="paragraph">
                  <wp:posOffset>2624455</wp:posOffset>
                </wp:positionV>
                <wp:extent cx="390525" cy="704850"/>
                <wp:effectExtent l="8890" t="5715" r="10160" b="1333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704850"/>
                        </a:xfrm>
                        <a:prstGeom prst="rect">
                          <a:avLst/>
                        </a:prstGeom>
                        <a:solidFill>
                          <a:srgbClr val="FFFFFF"/>
                        </a:solidFill>
                        <a:ln w="9525">
                          <a:solidFill>
                            <a:srgbClr val="FFFFFF"/>
                          </a:solidFill>
                          <a:miter lim="800000"/>
                          <a:headEnd/>
                          <a:tailEnd/>
                        </a:ln>
                      </wps:spPr>
                      <wps:txbx>
                        <w:txbxContent>
                          <w:p w:rsidR="00CE792C" w:rsidRPr="001A6F1C" w:rsidRDefault="00CE792C" w:rsidP="00CE792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6" type="#_x0000_t202" style="position:absolute;left:0;text-align:left;margin-left:20.65pt;margin-top:206.65pt;width:30.75pt;height:5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" strokecolor="white">
                <v:textbox style="layout-flow:vertical;mso-layout-flow-alt:bottom-to-top">
                  <w:txbxContent>
                    <w:p w:rsidR="00CE792C" w:rsidRPr="001A6F1C" w:rsidRDefault="00CE792C" w:rsidP="00CE792C"/>
                  </w:txbxContent>
                </v:textbox>
              </v:shape>
            </w:pict>
          </mc:Fallback>
        </mc:AlternateContent>
      </w:r>
      <w:r w:rsidR="00945AF1">
        <w:rPr>
          <w:noProof/>
          <w:lang w:eastAsia="sl-SI"/>
        </w:rPr>
        <mc:AlternateContent>
          <mc:Choice Requires="wps">
            <w:drawing>
              <wp:anchor distT="0" distB="0" distL="114300" distR="114300" simplePos="0" relativeHeight="251659776" behindDoc="0" locked="0" layoutInCell="1" allowOverlap="1">
                <wp:simplePos x="0" y="0"/>
                <wp:positionH relativeFrom="column">
                  <wp:posOffset>3253105</wp:posOffset>
                </wp:positionH>
                <wp:positionV relativeFrom="paragraph">
                  <wp:posOffset>1643380</wp:posOffset>
                </wp:positionV>
                <wp:extent cx="0" cy="1228725"/>
                <wp:effectExtent l="8890" t="5715" r="10160" b="13335"/>
                <wp:wrapNone/>
                <wp:docPr id="2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DFC5A9" id="_x0000_t32" coordsize="21600,21600" o:spt="32" o:oned="t" path="m,l21600,21600e" filled="f">
                <v:path arrowok="t" fillok="f" o:connecttype="none"/>
                <o:lock v:ext="edit" shapetype="t"/>
              </v:shapetype>
              <v:shape id="AutoShape 42" o:spid="_x0000_s1026" type="#_x0000_t32" style="position:absolute;margin-left:256.15pt;margin-top:129.4pt;width:0;height:9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"/>
            </w:pict>
          </mc:Fallback>
        </mc:AlternateContent>
      </w:r>
      <w:r w:rsidR="00945AF1">
        <w:rPr>
          <w:noProof/>
          <w:lang w:eastAsia="sl-SI"/>
        </w:rPr>
        <mc:AlternateContent>
          <mc:Choice Requires="wps">
            <w:drawing>
              <wp:anchor distT="0" distB="0" distL="114300" distR="114300" simplePos="0" relativeHeight="251664896" behindDoc="0" locked="0" layoutInCell="1" allowOverlap="1">
                <wp:simplePos x="0" y="0"/>
                <wp:positionH relativeFrom="column">
                  <wp:posOffset>3253105</wp:posOffset>
                </wp:positionH>
                <wp:positionV relativeFrom="paragraph">
                  <wp:posOffset>2872105</wp:posOffset>
                </wp:positionV>
                <wp:extent cx="390525" cy="0"/>
                <wp:effectExtent l="8890" t="53340" r="19685" b="60960"/>
                <wp:wrapNone/>
                <wp:docPr id="2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F35B6" id="AutoShape 43" o:spid="_x0000_s1026" type="#_x0000_t32" style="position:absolute;margin-left:256.15pt;margin-top:226.15pt;width:30.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">
                <v:stroke endarrow="block"/>
              </v:shape>
            </w:pict>
          </mc:Fallback>
        </mc:AlternateContent>
      </w:r>
      <w:r w:rsidR="00945AF1">
        <w:rPr>
          <w:noProof/>
          <w:lang w:eastAsia="sl-SI"/>
        </w:rPr>
        <mc:AlternateContent>
          <mc:Choice Requires="wps">
            <w:drawing>
              <wp:anchor distT="0" distB="0" distL="114300" distR="114300" simplePos="0" relativeHeight="251662848" behindDoc="0" locked="0" layoutInCell="1" allowOverlap="1">
                <wp:simplePos x="0" y="0"/>
                <wp:positionH relativeFrom="column">
                  <wp:posOffset>3253105</wp:posOffset>
                </wp:positionH>
                <wp:positionV relativeFrom="paragraph">
                  <wp:posOffset>2233930</wp:posOffset>
                </wp:positionV>
                <wp:extent cx="390525" cy="0"/>
                <wp:effectExtent l="8890" t="53340" r="19685" b="60960"/>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40742" id="AutoShape 44" o:spid="_x0000_s1026" type="#_x0000_t32" style="position:absolute;margin-left:256.15pt;margin-top:175.9pt;width:30.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">
                <v:stroke endarrow="block"/>
              </v:shape>
            </w:pict>
          </mc:Fallback>
        </mc:AlternateContent>
      </w:r>
      <w:r w:rsidR="00945AF1">
        <w:rPr>
          <w:noProof/>
          <w:lang w:eastAsia="sl-SI"/>
        </w:rPr>
        <mc:AlternateContent>
          <mc:Choice Requires="wps">
            <w:drawing>
              <wp:anchor distT="0" distB="0" distL="114300" distR="114300" simplePos="0" relativeHeight="251661824" behindDoc="0" locked="0" layoutInCell="1" allowOverlap="1">
                <wp:simplePos x="0" y="0"/>
                <wp:positionH relativeFrom="column">
                  <wp:posOffset>3643630</wp:posOffset>
                </wp:positionH>
                <wp:positionV relativeFrom="paragraph">
                  <wp:posOffset>1986280</wp:posOffset>
                </wp:positionV>
                <wp:extent cx="1600200" cy="447675"/>
                <wp:effectExtent l="8890" t="5715" r="10160" b="13335"/>
                <wp:wrapNone/>
                <wp:docPr id="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7675"/>
                        </a:xfrm>
                        <a:prstGeom prst="rect">
                          <a:avLst/>
                        </a:prstGeom>
                        <a:solidFill>
                          <a:srgbClr val="FFFFFF"/>
                        </a:solidFill>
                        <a:ln w="9525">
                          <a:solidFill>
                            <a:srgbClr val="000000"/>
                          </a:solidFill>
                          <a:miter lim="800000"/>
                          <a:headEnd/>
                          <a:tailEnd/>
                        </a:ln>
                      </wps:spPr>
                      <wps:txbx>
                        <w:txbxContent>
                          <w:p w:rsidR="00CE792C" w:rsidRPr="00A45EAF" w:rsidRDefault="00CE792C" w:rsidP="00CE792C">
                            <w:pPr>
                              <w:jc w:val="center"/>
                              <w:rPr>
                                <w:szCs w:val="20"/>
                              </w:rPr>
                            </w:pPr>
                            <w:r w:rsidRPr="00A45EAF">
                              <w:rPr>
                                <w:szCs w:val="20"/>
                              </w:rPr>
                              <w:t>UVHVVR-OU</w:t>
                            </w:r>
                            <w:r w:rsidRPr="00A45EAF">
                              <w:rPr>
                                <w:szCs w:val="20"/>
                              </w:rPr>
                              <w:br/>
                              <w:t xml:space="preserve"> Maribor</w:t>
                            </w:r>
                          </w:p>
                          <w:p w:rsidR="00CE792C" w:rsidRPr="001674D9" w:rsidRDefault="00CE792C" w:rsidP="00CE79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7" type="#_x0000_t202" style="position:absolute;left:0;text-align:left;margin-left:286.9pt;margin-top:156.4pt;width:126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">
                <v:textbox>
                  <w:txbxContent>
                    <w:p w:rsidR="00CE792C" w:rsidRPr="00A45EAF" w:rsidRDefault="00CE792C" w:rsidP="00CE792C">
                      <w:pPr>
                        <w:jc w:val="center"/>
                        <w:rPr>
                          <w:szCs w:val="20"/>
                        </w:rPr>
                      </w:pPr>
                      <w:r w:rsidRPr="00A45EAF">
                        <w:rPr>
                          <w:szCs w:val="20"/>
                        </w:rPr>
                        <w:t>UVHVVR-OU</w:t>
                      </w:r>
                      <w:r w:rsidRPr="00A45EAF">
                        <w:rPr>
                          <w:szCs w:val="20"/>
                        </w:rPr>
                        <w:br/>
                        <w:t xml:space="preserve"> Maribor</w:t>
                      </w:r>
                    </w:p>
                    <w:p w:rsidR="00CE792C" w:rsidRPr="001674D9" w:rsidRDefault="00CE792C" w:rsidP="00CE792C"/>
                  </w:txbxContent>
                </v:textbox>
              </v:shape>
            </w:pict>
          </mc:Fallback>
        </mc:AlternateContent>
      </w:r>
      <w:r w:rsidR="00945AF1">
        <w:rPr>
          <w:noProof/>
          <w:lang w:eastAsia="sl-SI"/>
        </w:rPr>
        <mc:AlternateContent>
          <mc:Choice Requires="wps">
            <w:drawing>
              <wp:anchor distT="0" distB="0" distL="114300" distR="114300" simplePos="0" relativeHeight="251658752" behindDoc="0" locked="0" layoutInCell="1" allowOverlap="1">
                <wp:simplePos x="0" y="0"/>
                <wp:positionH relativeFrom="column">
                  <wp:posOffset>2719705</wp:posOffset>
                </wp:positionH>
                <wp:positionV relativeFrom="paragraph">
                  <wp:posOffset>1643380</wp:posOffset>
                </wp:positionV>
                <wp:extent cx="923925" cy="0"/>
                <wp:effectExtent l="8890" t="53340" r="19685" b="60960"/>
                <wp:wrapNone/>
                <wp:docPr id="2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18BFB" id="AutoShape 46" o:spid="_x0000_s1026" type="#_x0000_t32" style="position:absolute;margin-left:214.15pt;margin-top:129.4pt;width:7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">
                <v:stroke endarrow="block"/>
              </v:shape>
            </w:pict>
          </mc:Fallback>
        </mc:AlternateContent>
      </w:r>
      <w:r w:rsidR="00945AF1">
        <w:rPr>
          <w:noProof/>
          <w:lang w:eastAsia="sl-SI"/>
        </w:rPr>
        <mc:AlternateContent>
          <mc:Choice Requires="wps">
            <w:drawing>
              <wp:anchor distT="0" distB="0" distL="114300" distR="114300" simplePos="0" relativeHeight="251657728" behindDoc="0" locked="0" layoutInCell="1" allowOverlap="1">
                <wp:simplePos x="0" y="0"/>
                <wp:positionH relativeFrom="column">
                  <wp:posOffset>728980</wp:posOffset>
                </wp:positionH>
                <wp:positionV relativeFrom="paragraph">
                  <wp:posOffset>2233930</wp:posOffset>
                </wp:positionV>
                <wp:extent cx="390525" cy="0"/>
                <wp:effectExtent l="8890" t="53340" r="19685" b="60960"/>
                <wp:wrapNone/>
                <wp:docPr id="2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693D3" id="AutoShape 47" o:spid="_x0000_s1026" type="#_x0000_t32" style="position:absolute;margin-left:57.4pt;margin-top:175.9pt;width:30.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">
                <v:stroke endarrow="block"/>
              </v:shape>
            </w:pict>
          </mc:Fallback>
        </mc:AlternateContent>
      </w:r>
      <w:r w:rsidR="00945AF1">
        <w:rPr>
          <w:noProof/>
          <w:lang w:eastAsia="sl-SI"/>
        </w:rPr>
        <mc:AlternateContent>
          <mc:Choice Requires="wps">
            <w:drawing>
              <wp:anchor distT="0" distB="0" distL="114300" distR="114300" simplePos="0" relativeHeight="251656704" behindDoc="0" locked="0" layoutInCell="1" allowOverlap="1">
                <wp:simplePos x="0" y="0"/>
                <wp:positionH relativeFrom="column">
                  <wp:posOffset>728980</wp:posOffset>
                </wp:positionH>
                <wp:positionV relativeFrom="paragraph">
                  <wp:posOffset>2853055</wp:posOffset>
                </wp:positionV>
                <wp:extent cx="390525" cy="0"/>
                <wp:effectExtent l="8890" t="53340" r="19685" b="60960"/>
                <wp:wrapNone/>
                <wp:docPr id="2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5DECC" id="AutoShape 48" o:spid="_x0000_s1026" type="#_x0000_t32" style="position:absolute;margin-left:57.4pt;margin-top:224.65pt;width:30.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">
                <v:stroke endarrow="block"/>
              </v:shape>
            </w:pict>
          </mc:Fallback>
        </mc:AlternateContent>
      </w:r>
      <w:r w:rsidR="00945AF1">
        <w:rPr>
          <w:noProof/>
          <w:lang w:eastAsia="sl-SI"/>
        </w:rPr>
        <mc:AlternateContent>
          <mc:Choice Requires="wps">
            <w:drawing>
              <wp:anchor distT="0" distB="0" distL="114300" distR="114300" simplePos="0" relativeHeight="251655680" behindDoc="0" locked="0" layoutInCell="1" allowOverlap="1">
                <wp:simplePos x="0" y="0"/>
                <wp:positionH relativeFrom="column">
                  <wp:posOffset>728980</wp:posOffset>
                </wp:positionH>
                <wp:positionV relativeFrom="paragraph">
                  <wp:posOffset>3491230</wp:posOffset>
                </wp:positionV>
                <wp:extent cx="390525" cy="0"/>
                <wp:effectExtent l="8890" t="53340" r="19685" b="60960"/>
                <wp:wrapNone/>
                <wp:docPr id="2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ACC13" id="AutoShape 49" o:spid="_x0000_s1026" type="#_x0000_t32" style="position:absolute;margin-left:57.4pt;margin-top:274.9pt;width:30.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">
                <v:stroke endarrow="block"/>
              </v:shape>
            </w:pict>
          </mc:Fallback>
        </mc:AlternateContent>
      </w:r>
      <w:r w:rsidR="00945AF1">
        <w:rPr>
          <w:noProof/>
          <w:lang w:eastAsia="sl-SI"/>
        </w:rPr>
        <mc:AlternateContent>
          <mc:Choice Requires="wps">
            <w:drawing>
              <wp:anchor distT="0" distB="0" distL="114300" distR="114300" simplePos="0" relativeHeight="251654656" behindDoc="0" locked="0" layoutInCell="1" allowOverlap="1">
                <wp:simplePos x="0" y="0"/>
                <wp:positionH relativeFrom="column">
                  <wp:posOffset>728980</wp:posOffset>
                </wp:positionH>
                <wp:positionV relativeFrom="paragraph">
                  <wp:posOffset>4167505</wp:posOffset>
                </wp:positionV>
                <wp:extent cx="390525" cy="0"/>
                <wp:effectExtent l="8890" t="53340" r="19685" b="60960"/>
                <wp:wrapNone/>
                <wp:docPr id="2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8898D" id="AutoShape 50" o:spid="_x0000_s1026" type="#_x0000_t32" style="position:absolute;margin-left:57.4pt;margin-top:328.15pt;width:30.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">
                <v:stroke endarrow="block"/>
              </v:shape>
            </w:pict>
          </mc:Fallback>
        </mc:AlternateContent>
      </w:r>
      <w:r w:rsidR="00945AF1">
        <w:rPr>
          <w:noProof/>
          <w:lang w:eastAsia="sl-SI"/>
        </w:rPr>
        <mc:AlternateContent>
          <mc:Choice Requires="wps">
            <w:drawing>
              <wp:anchor distT="0" distB="0" distL="114300" distR="114300" simplePos="0" relativeHeight="251653632" behindDoc="0" locked="0" layoutInCell="1" allowOverlap="1">
                <wp:simplePos x="0" y="0"/>
                <wp:positionH relativeFrom="column">
                  <wp:posOffset>728980</wp:posOffset>
                </wp:positionH>
                <wp:positionV relativeFrom="paragraph">
                  <wp:posOffset>1643380</wp:posOffset>
                </wp:positionV>
                <wp:extent cx="0" cy="3152775"/>
                <wp:effectExtent l="8890" t="5715" r="10160" b="13335"/>
                <wp:wrapNone/>
                <wp:docPr id="1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2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CCDAF" id="AutoShape 51" o:spid="_x0000_s1026" type="#_x0000_t32" style="position:absolute;margin-left:57.4pt;margin-top:129.4pt;width:0;height:24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"/>
            </w:pict>
          </mc:Fallback>
        </mc:AlternateContent>
      </w:r>
      <w:r w:rsidR="00945AF1">
        <w:rPr>
          <w:noProof/>
          <w:lang w:eastAsia="sl-SI"/>
        </w:rPr>
        <mc:AlternateContent>
          <mc:Choice Requires="wps">
            <w:drawing>
              <wp:anchor distT="0" distB="0" distL="114300" distR="114300" simplePos="0" relativeHeight="251652608" behindDoc="0" locked="0" layoutInCell="1" allowOverlap="1">
                <wp:simplePos x="0" y="0"/>
                <wp:positionH relativeFrom="column">
                  <wp:posOffset>728980</wp:posOffset>
                </wp:positionH>
                <wp:positionV relativeFrom="paragraph">
                  <wp:posOffset>4796155</wp:posOffset>
                </wp:positionV>
                <wp:extent cx="390525" cy="0"/>
                <wp:effectExtent l="8890" t="53340" r="19685" b="60960"/>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81177" id="AutoShape 52" o:spid="_x0000_s1026" type="#_x0000_t32" style="position:absolute;margin-left:57.4pt;margin-top:377.65pt;width:30.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">
                <v:stroke endarrow="block"/>
              </v:shape>
            </w:pict>
          </mc:Fallback>
        </mc:AlternateContent>
      </w:r>
      <w:r w:rsidR="00945AF1">
        <w:rPr>
          <w:noProof/>
          <w:lang w:eastAsia="sl-SI"/>
        </w:rPr>
        <mc:AlternateContent>
          <mc:Choice Requires="wps">
            <w:drawing>
              <wp:anchor distT="0" distB="0" distL="114300" distR="114300" simplePos="0" relativeHeight="251650560" behindDoc="0" locked="0" layoutInCell="1" allowOverlap="1">
                <wp:simplePos x="0" y="0"/>
                <wp:positionH relativeFrom="column">
                  <wp:posOffset>728980</wp:posOffset>
                </wp:positionH>
                <wp:positionV relativeFrom="paragraph">
                  <wp:posOffset>1643380</wp:posOffset>
                </wp:positionV>
                <wp:extent cx="390525" cy="0"/>
                <wp:effectExtent l="18415" t="53340" r="10160" b="60960"/>
                <wp:wrapNone/>
                <wp:docPr id="1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9247B" id="AutoShape 53" o:spid="_x0000_s1026" type="#_x0000_t32" style="position:absolute;margin-left:57.4pt;margin-top:129.4pt;width:30.75pt;height: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">
                <v:stroke endarrow="block"/>
              </v:shape>
            </w:pict>
          </mc:Fallback>
        </mc:AlternateContent>
      </w:r>
      <w:r w:rsidR="00945AF1">
        <w:rPr>
          <w:noProof/>
          <w:lang w:eastAsia="sl-SI"/>
        </w:rPr>
        <mc:AlternateContent>
          <mc:Choice Requires="wps">
            <w:drawing>
              <wp:anchor distT="0" distB="0" distL="114300" distR="114300" simplePos="0" relativeHeight="251651584" behindDoc="0" locked="0" layoutInCell="1" allowOverlap="1">
                <wp:simplePos x="0" y="0"/>
                <wp:positionH relativeFrom="column">
                  <wp:posOffset>1967230</wp:posOffset>
                </wp:positionH>
                <wp:positionV relativeFrom="paragraph">
                  <wp:posOffset>824230</wp:posOffset>
                </wp:positionV>
                <wp:extent cx="0" cy="571500"/>
                <wp:effectExtent l="56515" t="15240" r="57785" b="22860"/>
                <wp:wrapNone/>
                <wp:docPr id="1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4610A" id="AutoShape 54" o:spid="_x0000_s1026" type="#_x0000_t32" style="position:absolute;margin-left:154.9pt;margin-top:64.9pt;width:0;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3/NgIAAIAEAAAOAAAAZHJzL2Uyb0RvYy54bWysVMuO2jAU3VfqP1jeQxIaG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">
                <v:stroke startarrow="block" endarrow="block"/>
              </v:shape>
            </w:pict>
          </mc:Fallback>
        </mc:AlternateContent>
      </w:r>
      <w:r w:rsidR="00945AF1">
        <w:rPr>
          <w:noProof/>
          <w:lang w:eastAsia="sl-SI"/>
        </w:rPr>
        <mc:AlternateContent>
          <mc:Choice Requires="wps">
            <w:drawing>
              <wp:anchor distT="0" distB="0" distL="114300" distR="114300" simplePos="0" relativeHeight="251643392" behindDoc="0" locked="0" layoutInCell="1" allowOverlap="1">
                <wp:simplePos x="0" y="0"/>
                <wp:positionH relativeFrom="column">
                  <wp:posOffset>1452880</wp:posOffset>
                </wp:positionH>
                <wp:positionV relativeFrom="paragraph">
                  <wp:posOffset>405130</wp:posOffset>
                </wp:positionV>
                <wp:extent cx="942975" cy="419100"/>
                <wp:effectExtent l="8890" t="5715" r="10160" b="13335"/>
                <wp:wrapNone/>
                <wp:docPr id="1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19100"/>
                        </a:xfrm>
                        <a:prstGeom prst="rect">
                          <a:avLst/>
                        </a:prstGeom>
                        <a:solidFill>
                          <a:srgbClr val="FFFFFF"/>
                        </a:solidFill>
                        <a:ln w="9525">
                          <a:solidFill>
                            <a:srgbClr val="000000"/>
                          </a:solidFill>
                          <a:miter lim="800000"/>
                          <a:headEnd/>
                          <a:tailEnd/>
                        </a:ln>
                      </wps:spPr>
                      <wps:txbx>
                        <w:txbxContent>
                          <w:p w:rsidR="00CE792C" w:rsidRPr="003E4121" w:rsidRDefault="00CE792C" w:rsidP="00CE792C">
                            <w:pPr>
                              <w:jc w:val="center"/>
                              <w:rPr>
                                <w:b/>
                              </w:rPr>
                            </w:pPr>
                            <w:r w:rsidRPr="003E4121">
                              <w:rPr>
                                <w:b/>
                              </w:rPr>
                              <w:t>CORS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8" type="#_x0000_t202" style="position:absolute;left:0;text-align:left;margin-left:114.4pt;margin-top:31.9pt;width:74.25pt;height:3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">
                <v:textbox>
                  <w:txbxContent>
                    <w:p w:rsidR="00CE792C" w:rsidRPr="003E4121" w:rsidRDefault="00CE792C" w:rsidP="00CE792C">
                      <w:pPr>
                        <w:jc w:val="center"/>
                        <w:rPr>
                          <w:b/>
                        </w:rPr>
                      </w:pPr>
                      <w:r w:rsidRPr="003E4121">
                        <w:rPr>
                          <w:b/>
                        </w:rPr>
                        <w:t>CORS</w:t>
                      </w:r>
                    </w:p>
                  </w:txbxContent>
                </v:textbox>
              </v:shape>
            </w:pict>
          </mc:Fallback>
        </mc:AlternateContent>
      </w:r>
      <w:r w:rsidR="00945AF1">
        <w:rPr>
          <w:noProof/>
          <w:lang w:eastAsia="sl-SI"/>
        </w:rPr>
        <mc:AlternateContent>
          <mc:Choice Requires="wps">
            <w:drawing>
              <wp:anchor distT="0" distB="0" distL="114300" distR="114300" simplePos="0" relativeHeight="251649536" behindDoc="0" locked="0" layoutInCell="1" allowOverlap="1">
                <wp:simplePos x="0" y="0"/>
                <wp:positionH relativeFrom="column">
                  <wp:posOffset>1119505</wp:posOffset>
                </wp:positionH>
                <wp:positionV relativeFrom="paragraph">
                  <wp:posOffset>4567555</wp:posOffset>
                </wp:positionV>
                <wp:extent cx="1600200" cy="447675"/>
                <wp:effectExtent l="8890" t="5715" r="10160" b="13335"/>
                <wp:wrapNone/>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7675"/>
                        </a:xfrm>
                        <a:prstGeom prst="rect">
                          <a:avLst/>
                        </a:prstGeom>
                        <a:solidFill>
                          <a:srgbClr val="FFFFFF"/>
                        </a:solidFill>
                        <a:ln w="9525">
                          <a:solidFill>
                            <a:srgbClr val="000000"/>
                          </a:solidFill>
                          <a:miter lim="800000"/>
                          <a:headEnd/>
                          <a:tailEnd/>
                        </a:ln>
                      </wps:spPr>
                      <wps:txbx>
                        <w:txbxContent>
                          <w:p w:rsidR="00CE792C" w:rsidRPr="00A45EAF" w:rsidRDefault="00CE792C" w:rsidP="00CE792C">
                            <w:pPr>
                              <w:jc w:val="center"/>
                              <w:rPr>
                                <w:szCs w:val="20"/>
                              </w:rPr>
                            </w:pPr>
                            <w:r w:rsidRPr="00A45EAF">
                              <w:rPr>
                                <w:szCs w:val="20"/>
                              </w:rPr>
                              <w:t>Odgovorne osebe v prizadetih občinah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9" type="#_x0000_t202" style="position:absolute;left:0;text-align:left;margin-left:88.15pt;margin-top:359.65pt;width:126pt;height:3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">
                <v:textbox>
                  <w:txbxContent>
                    <w:p w:rsidR="00CE792C" w:rsidRPr="00A45EAF" w:rsidRDefault="00CE792C" w:rsidP="00CE792C">
                      <w:pPr>
                        <w:jc w:val="center"/>
                        <w:rPr>
                          <w:szCs w:val="20"/>
                        </w:rPr>
                      </w:pPr>
                      <w:r w:rsidRPr="00A45EAF">
                        <w:rPr>
                          <w:szCs w:val="20"/>
                        </w:rPr>
                        <w:t>Odgovorne osebe v prizadetih občinah</w:t>
                      </w:r>
                    </w:p>
                  </w:txbxContent>
                </v:textbox>
              </v:shape>
            </w:pict>
          </mc:Fallback>
        </mc:AlternateContent>
      </w:r>
      <w:r w:rsidR="00945AF1">
        <w:rPr>
          <w:noProof/>
          <w:lang w:eastAsia="sl-SI"/>
        </w:rPr>
        <mc:AlternateContent>
          <mc:Choice Requires="wps">
            <w:drawing>
              <wp:anchor distT="0" distB="0" distL="114300" distR="114300" simplePos="0" relativeHeight="251648512" behindDoc="0" locked="0" layoutInCell="1" allowOverlap="1">
                <wp:simplePos x="0" y="0"/>
                <wp:positionH relativeFrom="column">
                  <wp:posOffset>1119505</wp:posOffset>
                </wp:positionH>
                <wp:positionV relativeFrom="paragraph">
                  <wp:posOffset>3900805</wp:posOffset>
                </wp:positionV>
                <wp:extent cx="1600200" cy="447675"/>
                <wp:effectExtent l="8890" t="5715" r="10160" b="13335"/>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7675"/>
                        </a:xfrm>
                        <a:prstGeom prst="rect">
                          <a:avLst/>
                        </a:prstGeom>
                        <a:solidFill>
                          <a:srgbClr val="FFFFFF"/>
                        </a:solidFill>
                        <a:ln w="9525">
                          <a:solidFill>
                            <a:srgbClr val="000000"/>
                          </a:solidFill>
                          <a:miter lim="800000"/>
                          <a:headEnd/>
                          <a:tailEnd/>
                        </a:ln>
                      </wps:spPr>
                      <wps:txbx>
                        <w:txbxContent>
                          <w:p w:rsidR="00CE792C" w:rsidRPr="00A45EAF" w:rsidRDefault="00CE792C" w:rsidP="00CE792C">
                            <w:pPr>
                              <w:jc w:val="center"/>
                              <w:rPr>
                                <w:szCs w:val="20"/>
                              </w:rPr>
                            </w:pPr>
                            <w:r w:rsidRPr="00A45EAF">
                              <w:rPr>
                                <w:szCs w:val="20"/>
                              </w:rPr>
                              <w:t>Skrbnik načrta ZiR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70" type="#_x0000_t202" style="position:absolute;left:0;text-align:left;margin-left:88.15pt;margin-top:307.15pt;width:126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">
                <v:textbox>
                  <w:txbxContent>
                    <w:p w:rsidR="00CE792C" w:rsidRPr="00A45EAF" w:rsidRDefault="00CE792C" w:rsidP="00CE792C">
                      <w:pPr>
                        <w:jc w:val="center"/>
                        <w:rPr>
                          <w:szCs w:val="20"/>
                        </w:rPr>
                      </w:pPr>
                      <w:r w:rsidRPr="00A45EAF">
                        <w:rPr>
                          <w:szCs w:val="20"/>
                        </w:rPr>
                        <w:t>Skrbnik načrta ZiR</w:t>
                      </w:r>
                    </w:p>
                  </w:txbxContent>
                </v:textbox>
              </v:shape>
            </w:pict>
          </mc:Fallback>
        </mc:AlternateContent>
      </w:r>
      <w:r w:rsidR="00945AF1">
        <w:rPr>
          <w:noProof/>
          <w:lang w:eastAsia="sl-SI"/>
        </w:rPr>
        <mc:AlternateContent>
          <mc:Choice Requires="wps">
            <w:drawing>
              <wp:anchor distT="0" distB="0" distL="114300" distR="114300" simplePos="0" relativeHeight="251647488" behindDoc="0" locked="0" layoutInCell="1" allowOverlap="1">
                <wp:simplePos x="0" y="0"/>
                <wp:positionH relativeFrom="column">
                  <wp:posOffset>1119505</wp:posOffset>
                </wp:positionH>
                <wp:positionV relativeFrom="paragraph">
                  <wp:posOffset>3272155</wp:posOffset>
                </wp:positionV>
                <wp:extent cx="1600200" cy="447675"/>
                <wp:effectExtent l="8890" t="5715" r="10160" b="1333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7675"/>
                        </a:xfrm>
                        <a:prstGeom prst="rect">
                          <a:avLst/>
                        </a:prstGeom>
                        <a:solidFill>
                          <a:srgbClr val="FFFFFF"/>
                        </a:solidFill>
                        <a:ln w="9525">
                          <a:solidFill>
                            <a:srgbClr val="000000"/>
                          </a:solidFill>
                          <a:miter lim="800000"/>
                          <a:headEnd/>
                          <a:tailEnd/>
                        </a:ln>
                      </wps:spPr>
                      <wps:txbx>
                        <w:txbxContent>
                          <w:p w:rsidR="00CE792C" w:rsidRPr="00A45EAF" w:rsidRDefault="00CE792C" w:rsidP="00CE792C">
                            <w:pPr>
                              <w:jc w:val="center"/>
                              <w:rPr>
                                <w:szCs w:val="20"/>
                              </w:rPr>
                            </w:pPr>
                            <w:r>
                              <w:rPr>
                                <w:szCs w:val="20"/>
                              </w:rPr>
                              <w:t>Vodja ReCO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71" type="#_x0000_t202" style="position:absolute;left:0;text-align:left;margin-left:88.15pt;margin-top:257.65pt;width:126pt;height:3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">
                <v:textbox>
                  <w:txbxContent>
                    <w:p w:rsidR="00CE792C" w:rsidRPr="00A45EAF" w:rsidRDefault="00CE792C" w:rsidP="00CE792C">
                      <w:pPr>
                        <w:jc w:val="center"/>
                        <w:rPr>
                          <w:szCs w:val="20"/>
                        </w:rPr>
                      </w:pPr>
                      <w:r>
                        <w:rPr>
                          <w:szCs w:val="20"/>
                        </w:rPr>
                        <w:t>Vodja ReCO</w:t>
                      </w:r>
                    </w:p>
                  </w:txbxContent>
                </v:textbox>
              </v:shape>
            </w:pict>
          </mc:Fallback>
        </mc:AlternateContent>
      </w:r>
      <w:r w:rsidR="00945AF1">
        <w:rPr>
          <w:noProof/>
          <w:lang w:eastAsia="sl-SI"/>
        </w:rPr>
        <mc:AlternateContent>
          <mc:Choice Requires="wps">
            <w:drawing>
              <wp:anchor distT="0" distB="0" distL="114300" distR="114300" simplePos="0" relativeHeight="251646464" behindDoc="0" locked="0" layoutInCell="1" allowOverlap="1">
                <wp:simplePos x="0" y="0"/>
                <wp:positionH relativeFrom="column">
                  <wp:posOffset>1119505</wp:posOffset>
                </wp:positionH>
                <wp:positionV relativeFrom="paragraph">
                  <wp:posOffset>2624455</wp:posOffset>
                </wp:positionV>
                <wp:extent cx="1600200" cy="447675"/>
                <wp:effectExtent l="8890" t="5715" r="10160" b="13335"/>
                <wp:wrapNone/>
                <wp:docPr id="1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7675"/>
                        </a:xfrm>
                        <a:prstGeom prst="rect">
                          <a:avLst/>
                        </a:prstGeom>
                        <a:solidFill>
                          <a:srgbClr val="FFFFFF"/>
                        </a:solidFill>
                        <a:ln w="9525">
                          <a:solidFill>
                            <a:srgbClr val="000000"/>
                          </a:solidFill>
                          <a:miter lim="800000"/>
                          <a:headEnd/>
                          <a:tailEnd/>
                        </a:ln>
                      </wps:spPr>
                      <wps:txbx>
                        <w:txbxContent>
                          <w:p w:rsidR="00CE792C" w:rsidRPr="00A45EAF" w:rsidRDefault="00CE792C" w:rsidP="00CE792C">
                            <w:pPr>
                              <w:jc w:val="center"/>
                              <w:rPr>
                                <w:szCs w:val="20"/>
                              </w:rPr>
                            </w:pPr>
                            <w:r w:rsidRPr="00A45EAF">
                              <w:rPr>
                                <w:szCs w:val="20"/>
                              </w:rPr>
                              <w:t>Vodja izpostave URSZR Maribor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72" type="#_x0000_t202" style="position:absolute;left:0;text-align:left;margin-left:88.15pt;margin-top:206.65pt;width:126pt;height:3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">
                <v:textbox>
                  <w:txbxContent>
                    <w:p w:rsidR="00CE792C" w:rsidRPr="00A45EAF" w:rsidRDefault="00CE792C" w:rsidP="00CE792C">
                      <w:pPr>
                        <w:jc w:val="center"/>
                        <w:rPr>
                          <w:szCs w:val="20"/>
                        </w:rPr>
                      </w:pPr>
                      <w:r w:rsidRPr="00A45EAF">
                        <w:rPr>
                          <w:szCs w:val="20"/>
                        </w:rPr>
                        <w:t>Vodja izpostave URSZR Maribor</w:t>
                      </w:r>
                    </w:p>
                  </w:txbxContent>
                </v:textbox>
              </v:shape>
            </w:pict>
          </mc:Fallback>
        </mc:AlternateContent>
      </w:r>
      <w:r w:rsidR="00945AF1">
        <w:rPr>
          <w:noProof/>
          <w:lang w:eastAsia="sl-SI"/>
        </w:rPr>
        <mc:AlternateContent>
          <mc:Choice Requires="wps">
            <w:drawing>
              <wp:anchor distT="0" distB="0" distL="114300" distR="114300" simplePos="0" relativeHeight="251644416" behindDoc="0" locked="0" layoutInCell="1" allowOverlap="1">
                <wp:simplePos x="0" y="0"/>
                <wp:positionH relativeFrom="column">
                  <wp:posOffset>1119505</wp:posOffset>
                </wp:positionH>
                <wp:positionV relativeFrom="paragraph">
                  <wp:posOffset>1395730</wp:posOffset>
                </wp:positionV>
                <wp:extent cx="1600200" cy="419100"/>
                <wp:effectExtent l="8890" t="5715" r="10160" b="13335"/>
                <wp:wrapNone/>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19100"/>
                        </a:xfrm>
                        <a:prstGeom prst="rect">
                          <a:avLst/>
                        </a:prstGeom>
                        <a:solidFill>
                          <a:srgbClr val="FFFFFF"/>
                        </a:solidFill>
                        <a:ln w="9525">
                          <a:solidFill>
                            <a:srgbClr val="000000"/>
                          </a:solidFill>
                          <a:miter lim="800000"/>
                          <a:headEnd/>
                          <a:tailEnd/>
                        </a:ln>
                      </wps:spPr>
                      <wps:txbx>
                        <w:txbxContent>
                          <w:p w:rsidR="00CE792C" w:rsidRPr="003E4121" w:rsidRDefault="00CE792C" w:rsidP="00CE792C">
                            <w:pPr>
                              <w:jc w:val="center"/>
                              <w:rPr>
                                <w:b/>
                              </w:rPr>
                            </w:pPr>
                            <w:r w:rsidRPr="003E4121">
                              <w:rPr>
                                <w:b/>
                              </w:rPr>
                              <w:t>ReCO Maribor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3" type="#_x0000_t202" style="position:absolute;left:0;text-align:left;margin-left:88.15pt;margin-top:109.9pt;width:126pt;height:3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">
                <v:textbox>
                  <w:txbxContent>
                    <w:p w:rsidR="00CE792C" w:rsidRPr="003E4121" w:rsidRDefault="00CE792C" w:rsidP="00CE792C">
                      <w:pPr>
                        <w:jc w:val="center"/>
                        <w:rPr>
                          <w:b/>
                        </w:rPr>
                      </w:pPr>
                      <w:r w:rsidRPr="003E4121">
                        <w:rPr>
                          <w:b/>
                        </w:rPr>
                        <w:t>ReCO Maribor</w:t>
                      </w:r>
                    </w:p>
                  </w:txbxContent>
                </v:textbox>
              </v:shape>
            </w:pict>
          </mc:Fallback>
        </mc:AlternateContent>
      </w:r>
      <w:r w:rsidR="00945AF1">
        <w:rPr>
          <w:noProof/>
          <w:lang w:eastAsia="sl-SI"/>
        </w:rPr>
        <mc:AlternateContent>
          <mc:Choice Requires="wps">
            <w:drawing>
              <wp:anchor distT="0" distB="0" distL="114300" distR="114300" simplePos="0" relativeHeight="251645440" behindDoc="0" locked="0" layoutInCell="1" allowOverlap="1">
                <wp:simplePos x="0" y="0"/>
                <wp:positionH relativeFrom="column">
                  <wp:posOffset>1119505</wp:posOffset>
                </wp:positionH>
                <wp:positionV relativeFrom="paragraph">
                  <wp:posOffset>1986280</wp:posOffset>
                </wp:positionV>
                <wp:extent cx="1600200" cy="447675"/>
                <wp:effectExtent l="8890" t="5715" r="10160" b="1333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7675"/>
                        </a:xfrm>
                        <a:prstGeom prst="rect">
                          <a:avLst/>
                        </a:prstGeom>
                        <a:solidFill>
                          <a:srgbClr val="FFFFFF"/>
                        </a:solidFill>
                        <a:ln w="9525">
                          <a:solidFill>
                            <a:srgbClr val="000000"/>
                          </a:solidFill>
                          <a:miter lim="800000"/>
                          <a:headEnd/>
                          <a:tailEnd/>
                        </a:ln>
                      </wps:spPr>
                      <wps:txbx>
                        <w:txbxContent>
                          <w:p w:rsidR="00CE792C" w:rsidRPr="00A45EAF" w:rsidRDefault="00CE792C" w:rsidP="00CE792C">
                            <w:pPr>
                              <w:jc w:val="center"/>
                              <w:rPr>
                                <w:szCs w:val="20"/>
                              </w:rPr>
                            </w:pPr>
                            <w:r w:rsidRPr="00A45EAF">
                              <w:rPr>
                                <w:szCs w:val="20"/>
                              </w:rPr>
                              <w:t>Poveljnik CZ VŠR oz. njegov namestnik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74" type="#_x0000_t202" style="position:absolute;left:0;text-align:left;margin-left:88.15pt;margin-top:156.4pt;width:126pt;height:3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">
                <v:textbox>
                  <w:txbxContent>
                    <w:p w:rsidR="00CE792C" w:rsidRPr="00A45EAF" w:rsidRDefault="00CE792C" w:rsidP="00CE792C">
                      <w:pPr>
                        <w:jc w:val="center"/>
                        <w:rPr>
                          <w:szCs w:val="20"/>
                        </w:rPr>
                      </w:pPr>
                      <w:r w:rsidRPr="00A45EAF">
                        <w:rPr>
                          <w:szCs w:val="20"/>
                        </w:rPr>
                        <w:t>Poveljnik CZ VŠR oz. njegov namestnik</w:t>
                      </w:r>
                    </w:p>
                  </w:txbxContent>
                </v:textbox>
              </v:shape>
            </w:pict>
          </mc:Fallback>
        </mc:AlternateContent>
      </w: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945AF1" w:rsidP="00D45198">
      <w:pPr>
        <w:jc w:val="both"/>
        <w:rPr>
          <w:rFonts w:cs="Arial"/>
          <w:snapToGrid w:val="0"/>
          <w:lang w:val="sl-SI"/>
        </w:rPr>
      </w:pPr>
      <w:r>
        <w:rPr>
          <w:noProof/>
          <w:lang w:eastAsia="sl-SI"/>
        </w:rPr>
        <mc:AlternateContent>
          <mc:Choice Requires="wps">
            <w:drawing>
              <wp:anchor distT="0" distB="0" distL="114300" distR="114300" simplePos="0" relativeHeight="251660800" behindDoc="0" locked="0" layoutInCell="1" allowOverlap="1">
                <wp:simplePos x="0" y="0"/>
                <wp:positionH relativeFrom="column">
                  <wp:posOffset>3643630</wp:posOffset>
                </wp:positionH>
                <wp:positionV relativeFrom="paragraph">
                  <wp:posOffset>125095</wp:posOffset>
                </wp:positionV>
                <wp:extent cx="1600200" cy="641985"/>
                <wp:effectExtent l="8890" t="5080" r="10160" b="10160"/>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41985"/>
                        </a:xfrm>
                        <a:prstGeom prst="rect">
                          <a:avLst/>
                        </a:prstGeom>
                        <a:solidFill>
                          <a:srgbClr val="FFFFFF"/>
                        </a:solidFill>
                        <a:ln w="9525">
                          <a:solidFill>
                            <a:srgbClr val="000000"/>
                          </a:solidFill>
                          <a:miter lim="800000"/>
                          <a:headEnd/>
                          <a:tailEnd/>
                        </a:ln>
                      </wps:spPr>
                      <wps:txbx>
                        <w:txbxContent>
                          <w:p w:rsidR="00CE792C" w:rsidRPr="00547F32" w:rsidRDefault="00CE792C" w:rsidP="00CE792C">
                            <w:pPr>
                              <w:jc w:val="center"/>
                              <w:rPr>
                                <w:lang w:val="it-IT"/>
                              </w:rPr>
                            </w:pPr>
                            <w:r w:rsidRPr="00547F32">
                              <w:rPr>
                                <w:szCs w:val="20"/>
                                <w:lang w:val="it-IT"/>
                              </w:rPr>
                              <w:t>Inšpektorat RS za VPNDN-Izpostava</w:t>
                            </w:r>
                            <w:r w:rsidRPr="00547F32">
                              <w:rPr>
                                <w:lang w:val="it-IT"/>
                              </w:rPr>
                              <w:t xml:space="preserve"> Maribor</w:t>
                            </w:r>
                          </w:p>
                          <w:p w:rsidR="00CE792C" w:rsidRPr="00547F32" w:rsidRDefault="00CE792C" w:rsidP="00CE792C">
                            <w:pPr>
                              <w:rPr>
                                <w:szCs w:val="20"/>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5" type="#_x0000_t202" style="position:absolute;left:0;text-align:left;margin-left:286.9pt;margin-top:9.85pt;width:126pt;height:5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">
                <v:textbox>
                  <w:txbxContent>
                    <w:p w:rsidR="00CE792C" w:rsidRPr="00547F32" w:rsidRDefault="00CE792C" w:rsidP="00CE792C">
                      <w:pPr>
                        <w:jc w:val="center"/>
                        <w:rPr>
                          <w:lang w:val="it-IT"/>
                        </w:rPr>
                      </w:pPr>
                      <w:r w:rsidRPr="00547F32">
                        <w:rPr>
                          <w:szCs w:val="20"/>
                          <w:lang w:val="it-IT"/>
                        </w:rPr>
                        <w:t>Inšpektorat RS za VPNDN-Izpostava</w:t>
                      </w:r>
                      <w:r w:rsidRPr="00547F32">
                        <w:rPr>
                          <w:lang w:val="it-IT"/>
                        </w:rPr>
                        <w:t xml:space="preserve"> Maribor</w:t>
                      </w:r>
                    </w:p>
                    <w:p w:rsidR="00CE792C" w:rsidRPr="00547F32" w:rsidRDefault="00CE792C" w:rsidP="00CE792C">
                      <w:pPr>
                        <w:rPr>
                          <w:szCs w:val="20"/>
                          <w:lang w:val="it-IT"/>
                        </w:rPr>
                      </w:pPr>
                    </w:p>
                  </w:txbxContent>
                </v:textbox>
              </v:shape>
            </w:pict>
          </mc:Fallback>
        </mc:AlternateContent>
      </w: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945AF1" w:rsidP="00D45198">
      <w:pPr>
        <w:jc w:val="both"/>
        <w:rPr>
          <w:rFonts w:cs="Arial"/>
          <w:snapToGrid w:val="0"/>
          <w:lang w:val="sl-SI"/>
        </w:rPr>
      </w:pPr>
      <w:r>
        <w:rPr>
          <w:noProof/>
          <w:lang w:eastAsia="sl-SI"/>
        </w:rPr>
        <mc:AlternateContent>
          <mc:Choice Requires="wps">
            <w:drawing>
              <wp:anchor distT="0" distB="0" distL="114300" distR="114300" simplePos="0" relativeHeight="251663872" behindDoc="0" locked="0" layoutInCell="1" allowOverlap="1">
                <wp:simplePos x="0" y="0"/>
                <wp:positionH relativeFrom="column">
                  <wp:posOffset>3613150</wp:posOffset>
                </wp:positionH>
                <wp:positionV relativeFrom="paragraph">
                  <wp:posOffset>34925</wp:posOffset>
                </wp:positionV>
                <wp:extent cx="1600200" cy="457200"/>
                <wp:effectExtent l="6985" t="10160" r="12065" b="8890"/>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CE792C" w:rsidRPr="00886FB9" w:rsidRDefault="00CE792C" w:rsidP="00CE792C">
                            <w:pPr>
                              <w:jc w:val="center"/>
                              <w:rPr>
                                <w:szCs w:val="20"/>
                              </w:rPr>
                            </w:pPr>
                            <w:r w:rsidRPr="00886FB9">
                              <w:rPr>
                                <w:szCs w:val="20"/>
                              </w:rPr>
                              <w:t>OKC PU Maribor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6" type="#_x0000_t202" style="position:absolute;left:0;text-align:left;margin-left:284.5pt;margin-top:2.75pt;width:126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">
                <v:textbox>
                  <w:txbxContent>
                    <w:p w:rsidR="00CE792C" w:rsidRPr="00886FB9" w:rsidRDefault="00CE792C" w:rsidP="00CE792C">
                      <w:pPr>
                        <w:jc w:val="center"/>
                        <w:rPr>
                          <w:szCs w:val="20"/>
                        </w:rPr>
                      </w:pPr>
                      <w:r w:rsidRPr="00886FB9">
                        <w:rPr>
                          <w:szCs w:val="20"/>
                        </w:rPr>
                        <w:t>OKC PU Maribor</w:t>
                      </w:r>
                    </w:p>
                  </w:txbxContent>
                </v:textbox>
              </v:shape>
            </w:pict>
          </mc:Fallback>
        </mc:AlternateContent>
      </w: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945AF1" w:rsidP="00D45198">
      <w:pPr>
        <w:jc w:val="both"/>
        <w:rPr>
          <w:rFonts w:cs="Arial"/>
          <w:snapToGrid w:val="0"/>
          <w:lang w:val="sl-SI"/>
        </w:rPr>
      </w:pPr>
      <w:r>
        <w:rPr>
          <w:rFonts w:cs="Arial"/>
          <w:noProof/>
        </w:rPr>
        <mc:AlternateContent>
          <mc:Choice Requires="wps">
            <w:drawing>
              <wp:anchor distT="0" distB="0" distL="114300" distR="114300" simplePos="0" relativeHeight="251670016" behindDoc="0" locked="0" layoutInCell="1" allowOverlap="1">
                <wp:simplePos x="0" y="0"/>
                <wp:positionH relativeFrom="column">
                  <wp:posOffset>755650</wp:posOffset>
                </wp:positionH>
                <wp:positionV relativeFrom="paragraph">
                  <wp:posOffset>118745</wp:posOffset>
                </wp:positionV>
                <wp:extent cx="0" cy="685800"/>
                <wp:effectExtent l="6985" t="11430" r="12065" b="7620"/>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7EDFF" id="Line 6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9.35pt" to="59.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2w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"/>
            </w:pict>
          </mc:Fallback>
        </mc:AlternateContent>
      </w:r>
    </w:p>
    <w:p w:rsidR="00CE792C" w:rsidRPr="003579DC" w:rsidRDefault="00CE792C" w:rsidP="00D45198">
      <w:pPr>
        <w:jc w:val="both"/>
        <w:rPr>
          <w:rFonts w:cs="Arial"/>
          <w:snapToGrid w:val="0"/>
          <w:lang w:val="sl-SI"/>
        </w:rPr>
      </w:pPr>
    </w:p>
    <w:p w:rsidR="00CE792C" w:rsidRPr="003579DC" w:rsidRDefault="00945AF1" w:rsidP="00D45198">
      <w:pPr>
        <w:jc w:val="both"/>
        <w:rPr>
          <w:rFonts w:cs="Arial"/>
          <w:lang w:val="sl-SI"/>
        </w:rPr>
      </w:pPr>
      <w:r>
        <w:rPr>
          <w:rFonts w:cs="Arial"/>
          <w:noProof/>
        </w:rPr>
        <mc:AlternateContent>
          <mc:Choice Requires="wps">
            <w:drawing>
              <wp:anchor distT="0" distB="0" distL="114300" distR="114300" simplePos="0" relativeHeight="251671040" behindDoc="0" locked="0" layoutInCell="1" allowOverlap="1">
                <wp:simplePos x="0" y="0"/>
                <wp:positionH relativeFrom="column">
                  <wp:posOffset>755650</wp:posOffset>
                </wp:positionH>
                <wp:positionV relativeFrom="paragraph">
                  <wp:posOffset>140335</wp:posOffset>
                </wp:positionV>
                <wp:extent cx="0" cy="0"/>
                <wp:effectExtent l="6985" t="10795" r="12065" b="8255"/>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B0601" id="Line 6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1.05pt" to="5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6+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"/>
            </w:pict>
          </mc:Fallback>
        </mc:AlternateContent>
      </w:r>
    </w:p>
    <w:p w:rsidR="00CE792C" w:rsidRPr="003579DC" w:rsidRDefault="00945AF1" w:rsidP="00D45198">
      <w:pPr>
        <w:jc w:val="both"/>
        <w:rPr>
          <w:rFonts w:cs="Arial"/>
          <w:lang w:val="sl-SI"/>
        </w:rPr>
      </w:pPr>
      <w:r>
        <w:rPr>
          <w:rFonts w:cs="Arial"/>
          <w:noProof/>
        </w:rPr>
        <mc:AlternateContent>
          <mc:Choice Requires="wps">
            <w:drawing>
              <wp:anchor distT="0" distB="0" distL="114300" distR="114300" simplePos="0" relativeHeight="251667968" behindDoc="0" locked="0" layoutInCell="1" allowOverlap="1">
                <wp:simplePos x="0" y="0"/>
                <wp:positionH relativeFrom="column">
                  <wp:posOffset>1098550</wp:posOffset>
                </wp:positionH>
                <wp:positionV relativeFrom="paragraph">
                  <wp:posOffset>93980</wp:posOffset>
                </wp:positionV>
                <wp:extent cx="1600200" cy="447675"/>
                <wp:effectExtent l="6985" t="5715" r="12065" b="13335"/>
                <wp:wrapNone/>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7675"/>
                        </a:xfrm>
                        <a:prstGeom prst="rect">
                          <a:avLst/>
                        </a:prstGeom>
                        <a:solidFill>
                          <a:srgbClr val="FFFFFF"/>
                        </a:solidFill>
                        <a:ln w="9525">
                          <a:solidFill>
                            <a:srgbClr val="000000"/>
                          </a:solidFill>
                          <a:miter lim="800000"/>
                          <a:headEnd/>
                          <a:tailEnd/>
                        </a:ln>
                      </wps:spPr>
                      <wps:txbx>
                        <w:txbxContent>
                          <w:p w:rsidR="00CE792C" w:rsidRPr="00547F32" w:rsidRDefault="00CE792C" w:rsidP="00CE792C">
                            <w:pPr>
                              <w:jc w:val="center"/>
                              <w:rPr>
                                <w:szCs w:val="20"/>
                                <w:lang w:val="it-IT"/>
                              </w:rPr>
                            </w:pPr>
                            <w:r w:rsidRPr="00547F32">
                              <w:rPr>
                                <w:szCs w:val="20"/>
                                <w:lang w:val="it-IT"/>
                              </w:rPr>
                              <w:t>GEŠP-i , PGD-i na ogroženem območju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77" type="#_x0000_t202" style="position:absolute;left:0;text-align:left;margin-left:86.5pt;margin-top:7.4pt;width:126pt;height:3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">
                <v:textbox>
                  <w:txbxContent>
                    <w:p w:rsidR="00CE792C" w:rsidRPr="00547F32" w:rsidRDefault="00CE792C" w:rsidP="00CE792C">
                      <w:pPr>
                        <w:jc w:val="center"/>
                        <w:rPr>
                          <w:szCs w:val="20"/>
                          <w:lang w:val="it-IT"/>
                        </w:rPr>
                      </w:pPr>
                      <w:r w:rsidRPr="00547F32">
                        <w:rPr>
                          <w:szCs w:val="20"/>
                          <w:lang w:val="it-IT"/>
                        </w:rPr>
                        <w:t>GEŠP-i , PGD-i na ogroženem območju</w:t>
                      </w:r>
                    </w:p>
                  </w:txbxContent>
                </v:textbox>
              </v:shape>
            </w:pict>
          </mc:Fallback>
        </mc:AlternateContent>
      </w:r>
    </w:p>
    <w:p w:rsidR="00CE792C" w:rsidRPr="003579DC" w:rsidRDefault="00CE792C" w:rsidP="00D45198">
      <w:pPr>
        <w:jc w:val="both"/>
        <w:rPr>
          <w:rFonts w:cs="Arial"/>
          <w:lang w:val="sl-SI"/>
        </w:rPr>
      </w:pPr>
    </w:p>
    <w:p w:rsidR="00CE792C" w:rsidRPr="003579DC" w:rsidRDefault="00945AF1" w:rsidP="00D45198">
      <w:pPr>
        <w:jc w:val="both"/>
        <w:rPr>
          <w:rFonts w:cs="Arial"/>
          <w:lang w:val="sl-SI"/>
        </w:rPr>
      </w:pPr>
      <w:r>
        <w:rPr>
          <w:rFonts w:cs="Arial"/>
          <w:noProof/>
        </w:rPr>
        <mc:AlternateContent>
          <mc:Choice Requires="wps">
            <w:drawing>
              <wp:anchor distT="0" distB="0" distL="114300" distR="114300" simplePos="0" relativeHeight="251668992" behindDoc="0" locked="0" layoutInCell="1" allowOverlap="1">
                <wp:simplePos x="0" y="0"/>
                <wp:positionH relativeFrom="column">
                  <wp:posOffset>755650</wp:posOffset>
                </wp:positionH>
                <wp:positionV relativeFrom="paragraph">
                  <wp:posOffset>1270</wp:posOffset>
                </wp:positionV>
                <wp:extent cx="390525" cy="0"/>
                <wp:effectExtent l="6985" t="52705" r="21590" b="61595"/>
                <wp:wrapNone/>
                <wp:docPr id="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809DD" id="AutoShape 67" o:spid="_x0000_s1026" type="#_x0000_t32" style="position:absolute;margin-left:59.5pt;margin-top:.1pt;width:30.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0eMgIAAF0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">
                <v:stroke endarrow="block"/>
              </v:shape>
            </w:pict>
          </mc:Fallback>
        </mc:AlternateContent>
      </w: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p>
    <w:p w:rsidR="00CE792C" w:rsidRPr="003579DC" w:rsidRDefault="00CE792C" w:rsidP="00D45198">
      <w:pPr>
        <w:jc w:val="both"/>
        <w:rPr>
          <w:rFonts w:cs="Arial"/>
          <w:b/>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547F32" w:rsidTr="00B35D70">
        <w:tc>
          <w:tcPr>
            <w:tcW w:w="9303" w:type="dxa"/>
            <w:shd w:val="clear" w:color="auto" w:fill="auto"/>
          </w:tcPr>
          <w:p w:rsidR="00CE792C" w:rsidRPr="00B35D70" w:rsidRDefault="00CE792C" w:rsidP="00B35D70">
            <w:pPr>
              <w:jc w:val="both"/>
              <w:rPr>
                <w:rFonts w:cs="Arial"/>
                <w:b/>
                <w:szCs w:val="20"/>
                <w:lang w:val="sl-SI"/>
              </w:rPr>
            </w:pPr>
            <w:r w:rsidRPr="00B35D70">
              <w:rPr>
                <w:rFonts w:cs="Arial"/>
                <w:b/>
                <w:szCs w:val="20"/>
                <w:lang w:val="sl-SI"/>
              </w:rPr>
              <w:t>P- 2        Podatki o zaposlenih na Izpostavi URSZR Maribor</w:t>
            </w:r>
          </w:p>
          <w:p w:rsidR="00CE792C" w:rsidRPr="00B35D70" w:rsidRDefault="00CE792C" w:rsidP="00B35D70">
            <w:pPr>
              <w:jc w:val="both"/>
              <w:rPr>
                <w:rFonts w:cs="Arial"/>
                <w:b/>
                <w:szCs w:val="20"/>
                <w:lang w:val="sl-SI"/>
              </w:rPr>
            </w:pPr>
            <w:r w:rsidRPr="00B35D70">
              <w:rPr>
                <w:rFonts w:cs="Arial"/>
                <w:b/>
                <w:szCs w:val="20"/>
                <w:lang w:val="sl-SI"/>
              </w:rPr>
              <w:t>P-15       Podatki o odgovornih osebah, ki se jih obvešča o nesreči</w:t>
            </w:r>
          </w:p>
          <w:p w:rsidR="00CE792C" w:rsidRPr="00547F32" w:rsidRDefault="00CE792C" w:rsidP="00B35D70">
            <w:pPr>
              <w:jc w:val="both"/>
              <w:rPr>
                <w:rFonts w:cs="Arial"/>
                <w:b/>
                <w:szCs w:val="20"/>
                <w:lang w:val="it-IT"/>
              </w:rPr>
            </w:pPr>
            <w:r w:rsidRPr="00547F32">
              <w:rPr>
                <w:rFonts w:cs="Arial"/>
                <w:b/>
                <w:szCs w:val="20"/>
                <w:lang w:val="it-IT"/>
              </w:rPr>
              <w:t>D–22      Načrt dejavnosti izpostave URSZR Maribor</w:t>
            </w:r>
          </w:p>
        </w:tc>
      </w:tr>
    </w:tbl>
    <w:p w:rsidR="00CE792C" w:rsidRPr="00547F32" w:rsidRDefault="00CE792C" w:rsidP="00D45198">
      <w:pPr>
        <w:jc w:val="both"/>
        <w:rPr>
          <w:lang w:val="it-IT"/>
        </w:rPr>
      </w:pPr>
      <w:bookmarkStart w:id="85" w:name="_Toc69013796"/>
    </w:p>
    <w:p w:rsidR="00CE792C" w:rsidRPr="00547F32" w:rsidRDefault="00CE792C" w:rsidP="00D45198">
      <w:pPr>
        <w:jc w:val="both"/>
        <w:rPr>
          <w:lang w:val="it-IT"/>
        </w:rPr>
      </w:pPr>
    </w:p>
    <w:p w:rsidR="00CE792C" w:rsidRPr="00A97C96" w:rsidRDefault="00CE792C" w:rsidP="00D45198">
      <w:pPr>
        <w:pStyle w:val="Naslov12"/>
        <w:rPr>
          <w:i/>
        </w:rPr>
      </w:pPr>
      <w:bookmarkStart w:id="86" w:name="_Toc306274216"/>
      <w:bookmarkStart w:id="87" w:name="_Toc366058090"/>
      <w:bookmarkStart w:id="88" w:name="_Toc184129687"/>
      <w:r>
        <w:t>5.3</w:t>
      </w:r>
      <w:r w:rsidRPr="00A97C96">
        <w:t xml:space="preserve"> Obveščanje </w:t>
      </w:r>
      <w:bookmarkStart w:id="89" w:name="_Toc69013797"/>
      <w:bookmarkEnd w:id="85"/>
      <w:bookmarkEnd w:id="86"/>
      <w:r>
        <w:t>prebivalcev na okuženem in ogroženem območju</w:t>
      </w:r>
      <w:bookmarkEnd w:id="87"/>
      <w:bookmarkEnd w:id="88"/>
    </w:p>
    <w:bookmarkEnd w:id="89"/>
    <w:p w:rsidR="00CE792C" w:rsidRPr="00A97C96" w:rsidRDefault="00CE792C" w:rsidP="00D45198">
      <w:pPr>
        <w:pStyle w:val="BodyText"/>
        <w:rPr>
          <w:rFonts w:ascii="Arial" w:hAnsi="Arial" w:cs="Arial"/>
          <w:snapToGrid w:val="0"/>
        </w:rPr>
      </w:pPr>
    </w:p>
    <w:p w:rsidR="00CE792C" w:rsidRPr="003579DC" w:rsidRDefault="00CE792C" w:rsidP="00D45198">
      <w:pPr>
        <w:jc w:val="both"/>
        <w:rPr>
          <w:rFonts w:cs="Arial"/>
          <w:lang w:val="sl-SI"/>
        </w:rPr>
      </w:pPr>
      <w:r w:rsidRPr="003579DC">
        <w:rPr>
          <w:rFonts w:cs="Arial"/>
          <w:lang w:val="sl-SI"/>
        </w:rPr>
        <w:t>Obveščanje prebivalcev na okuženem in ogroženem območju mora biti usklajeno z obveščanjem splošne javnosti.</w:t>
      </w: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r w:rsidRPr="003579DC">
        <w:rPr>
          <w:rFonts w:cs="Arial"/>
          <w:lang w:val="sl-SI"/>
        </w:rPr>
        <w:t xml:space="preserve">Za obveščanje prebivalcev o stanju na območju, na katerem se pojavi posebno nevarna bolezen živali, so pristojne občine v Vzhodno štajerski regiji. Te preko lokalnih medijev v sodelovanju z UVHVVR (LSNB) prebivalce obveščajo o razmerah na prizadetem območju in o izvajanju nalog ZRP. Za dodatne informacije lahko občine objavijo posebno telefonsko številko. Informacijski </w:t>
      </w:r>
      <w:r w:rsidRPr="003579DC">
        <w:rPr>
          <w:rFonts w:cs="Arial"/>
          <w:lang w:val="sl-SI"/>
        </w:rPr>
        <w:lastRenderedPageBreak/>
        <w:t>center pridobiva informacije, ki so v pristojnosti lokalnega središča za nadzor bolezni neposredno od LSNB.</w:t>
      </w: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r w:rsidRPr="003579DC">
        <w:rPr>
          <w:rFonts w:cs="Arial"/>
          <w:lang w:val="sl-SI"/>
        </w:rPr>
        <w:t>O uvedenih ukrepih na okuženem in ogroženem območju ter o situaciji glede bolezni pa obvešča prizadete prebivalce UVHVVR (LSNB) oziroma uradni veterinar na krajevno običajen način (odločbe z uradnim naznanilom) in tudi prek lokalnih sredstev javnega obveščanja. Zato se ob odprtju UVHVVR (LSNB) objavi tudi telefonska številka za informacije.</w:t>
      </w: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r w:rsidRPr="003579DC">
        <w:rPr>
          <w:rFonts w:cs="Arial"/>
          <w:lang w:val="sl-SI"/>
        </w:rPr>
        <w:t xml:space="preserve">Navodila ogroženim prebivalcem glede zaščitnih ukrepov so odvisna od nevarnosti. </w:t>
      </w:r>
    </w:p>
    <w:p w:rsidR="00CE792C" w:rsidRPr="003579DC" w:rsidRDefault="00CE792C" w:rsidP="00D45198">
      <w:pPr>
        <w:jc w:val="both"/>
        <w:rPr>
          <w:rFonts w:cs="Arial"/>
          <w:snapToGrid w:val="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547F32" w:rsidTr="00B35D70">
        <w:tc>
          <w:tcPr>
            <w:tcW w:w="9303" w:type="dxa"/>
            <w:shd w:val="clear" w:color="auto" w:fill="auto"/>
          </w:tcPr>
          <w:p w:rsidR="00CE792C" w:rsidRPr="00B35D70" w:rsidRDefault="00CE792C" w:rsidP="00B35D70">
            <w:pPr>
              <w:pStyle w:val="Naslov311"/>
              <w:numPr>
                <w:ilvl w:val="0"/>
                <w:numId w:val="0"/>
              </w:numPr>
              <w:spacing w:before="0" w:after="0"/>
              <w:rPr>
                <w:sz w:val="20"/>
                <w:szCs w:val="20"/>
              </w:rPr>
            </w:pPr>
            <w:bookmarkStart w:id="90" w:name="_Toc69013798"/>
            <w:bookmarkStart w:id="91" w:name="_Toc184129688"/>
            <w:r w:rsidRPr="00B35D70">
              <w:rPr>
                <w:sz w:val="20"/>
                <w:szCs w:val="20"/>
              </w:rPr>
              <w:t xml:space="preserve">P- 18     Seznam medijev, ki bodo posredovali obvestilo o izvedenem alarmiranju in </w:t>
            </w:r>
            <w:r w:rsidR="00D45198" w:rsidRPr="00B35D70">
              <w:rPr>
                <w:sz w:val="20"/>
                <w:szCs w:val="20"/>
              </w:rPr>
              <w:t xml:space="preserve">                            </w:t>
            </w:r>
            <w:r w:rsidRPr="00B35D70">
              <w:rPr>
                <w:sz w:val="20"/>
                <w:szCs w:val="20"/>
              </w:rPr>
              <w:t>napotke za  prebivalstvo</w:t>
            </w:r>
            <w:bookmarkEnd w:id="91"/>
          </w:p>
        </w:tc>
      </w:tr>
    </w:tbl>
    <w:p w:rsidR="00CE792C" w:rsidRDefault="00CE792C" w:rsidP="00D45198">
      <w:pPr>
        <w:pStyle w:val="Naslov311"/>
        <w:numPr>
          <w:ilvl w:val="0"/>
          <w:numId w:val="0"/>
        </w:numPr>
        <w:spacing w:before="0" w:after="0"/>
      </w:pPr>
    </w:p>
    <w:p w:rsidR="00CE792C" w:rsidRDefault="00CE792C" w:rsidP="00D45198">
      <w:pPr>
        <w:pStyle w:val="Naslov311"/>
        <w:numPr>
          <w:ilvl w:val="0"/>
          <w:numId w:val="0"/>
        </w:numPr>
        <w:spacing w:before="0" w:after="0"/>
      </w:pPr>
    </w:p>
    <w:p w:rsidR="00CE792C" w:rsidRPr="004A68FC" w:rsidRDefault="00CE792C" w:rsidP="00D45198">
      <w:pPr>
        <w:pStyle w:val="Naslov12"/>
      </w:pPr>
      <w:bookmarkStart w:id="92" w:name="_Toc366058091"/>
      <w:bookmarkStart w:id="93" w:name="_Toc184129689"/>
      <w:r w:rsidRPr="004A68FC">
        <w:t>5.4  Obveščanje splošne javnosti</w:t>
      </w:r>
      <w:bookmarkEnd w:id="92"/>
      <w:bookmarkEnd w:id="93"/>
      <w:r w:rsidRPr="004A68FC">
        <w:t xml:space="preserve"> </w:t>
      </w:r>
      <w:bookmarkEnd w:id="90"/>
    </w:p>
    <w:p w:rsidR="00CE792C" w:rsidRPr="00547F32" w:rsidRDefault="00CE792C" w:rsidP="00D45198">
      <w:pPr>
        <w:jc w:val="both"/>
        <w:rPr>
          <w:rFonts w:cs="Arial"/>
          <w:snapToGrid w:val="0"/>
          <w:lang w:val="sl-SI"/>
        </w:rPr>
      </w:pPr>
    </w:p>
    <w:p w:rsidR="00CE792C" w:rsidRPr="00636590" w:rsidRDefault="00CE792C" w:rsidP="00D45198">
      <w:pPr>
        <w:pStyle w:val="Navaden-ocenaogroenosti"/>
        <w:rPr>
          <w:snapToGrid w:val="0"/>
          <w:sz w:val="20"/>
        </w:rPr>
      </w:pPr>
      <w:r w:rsidRPr="00636590">
        <w:rPr>
          <w:snapToGrid w:val="0"/>
          <w:sz w:val="20"/>
        </w:rPr>
        <w:t>Obveščanje javnosti o izvajanju nalog zaščite, reševanja in pomoči do aktiviranja regijskega načrta zaščite in reševanja ob pojavu posebno nevarnih bolezni živali za Vzhodno štajersko  izvajajo poveljnik CZ za Vzhodnoštajersko regijo, vodja Izpostave URSZR Maribor v sodelovanju z UVHVVR-Območni urad Maribor.</w:t>
      </w:r>
    </w:p>
    <w:p w:rsidR="00CE792C" w:rsidRPr="00636590" w:rsidRDefault="00CE792C" w:rsidP="00D45198">
      <w:pPr>
        <w:pStyle w:val="Navaden-ocenaogroenosti"/>
        <w:rPr>
          <w:snapToGrid w:val="0"/>
          <w:sz w:val="20"/>
        </w:rPr>
      </w:pPr>
    </w:p>
    <w:p w:rsidR="00CE792C" w:rsidRPr="00636590" w:rsidRDefault="00CE792C" w:rsidP="00D45198">
      <w:pPr>
        <w:pStyle w:val="Navaden-ocenaogroenosti"/>
        <w:rPr>
          <w:snapToGrid w:val="0"/>
          <w:sz w:val="20"/>
        </w:rPr>
      </w:pPr>
      <w:r w:rsidRPr="00636590">
        <w:rPr>
          <w:snapToGrid w:val="0"/>
          <w:sz w:val="20"/>
        </w:rPr>
        <w:t xml:space="preserve">Naloge na področju obveščanja javnosti organizira in usklajuje Štab CZ VŠR v sodelovanju z </w:t>
      </w:r>
      <w:r w:rsidRPr="00636590">
        <w:rPr>
          <w:color w:val="000000"/>
          <w:sz w:val="20"/>
        </w:rPr>
        <w:t xml:space="preserve">URSZR – Izpostava Maribor ter drugimi organi. </w:t>
      </w:r>
      <w:r w:rsidRPr="00636590">
        <w:rPr>
          <w:snapToGrid w:val="0"/>
          <w:sz w:val="20"/>
        </w:rPr>
        <w:t>Kadar je to potrebno lahko poveljnik CZ VŠR za posredovanje obvestil pooblasti člana štaba CZ VŠR , zadolženega za stike z javnostjo, ki obvešča širšo domačo javnost.</w:t>
      </w:r>
    </w:p>
    <w:p w:rsidR="00CE792C" w:rsidRPr="00636590" w:rsidRDefault="00CE792C" w:rsidP="00D45198">
      <w:pPr>
        <w:pStyle w:val="Navaden-ocenaogroenosti"/>
        <w:rPr>
          <w:snapToGrid w:val="0"/>
          <w:sz w:val="20"/>
        </w:rPr>
      </w:pPr>
      <w:r w:rsidRPr="00636590">
        <w:rPr>
          <w:snapToGrid w:val="0"/>
          <w:sz w:val="20"/>
        </w:rPr>
        <w:t>Informacijsko dejavnost organizira, usklajuje Izpostava URSZR Maribor. V ta namen skupaj s poveljnikom CZ VŠR:</w:t>
      </w:r>
    </w:p>
    <w:p w:rsidR="00CE792C" w:rsidRPr="00636590" w:rsidRDefault="00CE792C" w:rsidP="00D45198">
      <w:pPr>
        <w:pStyle w:val="Navaden-ocenaogroenosti"/>
        <w:numPr>
          <w:ilvl w:val="0"/>
          <w:numId w:val="29"/>
        </w:numPr>
        <w:rPr>
          <w:snapToGrid w:val="0"/>
          <w:sz w:val="20"/>
        </w:rPr>
      </w:pPr>
      <w:r w:rsidRPr="00636590">
        <w:rPr>
          <w:snapToGrid w:val="0"/>
          <w:sz w:val="20"/>
        </w:rPr>
        <w:t>organizira in vodi tiskovno središče</w:t>
      </w:r>
    </w:p>
    <w:p w:rsidR="00CE792C" w:rsidRPr="00636590" w:rsidRDefault="00CE792C" w:rsidP="00D45198">
      <w:pPr>
        <w:pStyle w:val="Navaden-ocenaogroenosti"/>
        <w:numPr>
          <w:ilvl w:val="0"/>
          <w:numId w:val="29"/>
        </w:numPr>
        <w:rPr>
          <w:snapToGrid w:val="0"/>
          <w:sz w:val="20"/>
        </w:rPr>
      </w:pPr>
      <w:r w:rsidRPr="00636590">
        <w:rPr>
          <w:snapToGrid w:val="0"/>
          <w:sz w:val="20"/>
        </w:rPr>
        <w:t>organizira in vodi novinarske konference,</w:t>
      </w:r>
    </w:p>
    <w:p w:rsidR="00CE792C" w:rsidRPr="00636590" w:rsidRDefault="00CE792C" w:rsidP="00D45198">
      <w:pPr>
        <w:pStyle w:val="Navaden-ocenaogroenosti"/>
        <w:numPr>
          <w:ilvl w:val="0"/>
          <w:numId w:val="29"/>
        </w:numPr>
        <w:rPr>
          <w:snapToGrid w:val="0"/>
          <w:sz w:val="20"/>
        </w:rPr>
      </w:pPr>
      <w:r w:rsidRPr="00636590">
        <w:rPr>
          <w:snapToGrid w:val="0"/>
          <w:sz w:val="20"/>
        </w:rPr>
        <w:t>pripravlja skupna sporočila za javnost,</w:t>
      </w:r>
    </w:p>
    <w:p w:rsidR="00CE792C" w:rsidRPr="00636590" w:rsidRDefault="00CE792C" w:rsidP="00D45198">
      <w:pPr>
        <w:pStyle w:val="Navaden-ocenaogroenosti"/>
        <w:numPr>
          <w:ilvl w:val="0"/>
          <w:numId w:val="29"/>
        </w:numPr>
        <w:rPr>
          <w:color w:val="000000"/>
          <w:sz w:val="20"/>
        </w:rPr>
      </w:pPr>
      <w:r w:rsidRPr="00636590">
        <w:rPr>
          <w:color w:val="000000"/>
          <w:sz w:val="20"/>
        </w:rPr>
        <w:t>navezuje stike z redakcijami medijev in novinarji ter skrbi, da imajo na razpolago informativna in druga gradiva in da so jim dostopni informacijski viri,</w:t>
      </w:r>
    </w:p>
    <w:p w:rsidR="00CE792C" w:rsidRPr="00636590" w:rsidRDefault="00CE792C" w:rsidP="00D45198">
      <w:pPr>
        <w:pStyle w:val="Navaden-ocenaogroenosti"/>
        <w:numPr>
          <w:ilvl w:val="0"/>
          <w:numId w:val="29"/>
        </w:numPr>
        <w:rPr>
          <w:snapToGrid w:val="0"/>
          <w:sz w:val="20"/>
        </w:rPr>
      </w:pPr>
      <w:r w:rsidRPr="00636590">
        <w:rPr>
          <w:snapToGrid w:val="0"/>
          <w:sz w:val="20"/>
        </w:rPr>
        <w:t>spremlja poročanje občil.</w:t>
      </w:r>
    </w:p>
    <w:p w:rsidR="00CE792C" w:rsidRPr="00C41792" w:rsidRDefault="00CE792C" w:rsidP="00D45198">
      <w:pPr>
        <w:jc w:val="both"/>
        <w:rPr>
          <w:rFonts w:cs="Arial"/>
          <w:i/>
          <w:snapToGrid w:val="0"/>
        </w:rPr>
      </w:pPr>
    </w:p>
    <w:p w:rsidR="00CE792C" w:rsidRPr="00636590" w:rsidRDefault="00CE792C" w:rsidP="00D45198">
      <w:pPr>
        <w:pStyle w:val="Navaden-ocenaogroenosti"/>
        <w:rPr>
          <w:snapToGrid w:val="0"/>
          <w:sz w:val="20"/>
        </w:rPr>
      </w:pPr>
      <w:r w:rsidRPr="00636590">
        <w:rPr>
          <w:snapToGrid w:val="0"/>
          <w:sz w:val="20"/>
        </w:rPr>
        <w:t xml:space="preserve">Obveščanje javnosti ob nesrečah poteka v občilih, ki so po Zakonu o medijih (Ur. l. RS, št. 35/01) dolžna na zahtevo državnih organov, javnih podjetij in zavodov brez odlašanja brezplačno objaviti nujno sporočilo v zvezi z resno ogroženostjo življenja, zdravja ali premoženja ljudi, kulturne in naravne dediščine ter varnosti države. </w:t>
      </w:r>
    </w:p>
    <w:p w:rsidR="00CE792C" w:rsidRPr="00636590" w:rsidRDefault="00CE792C" w:rsidP="00D45198">
      <w:pPr>
        <w:pStyle w:val="Navaden-ocenaogroenosti"/>
        <w:rPr>
          <w:snapToGrid w:val="0"/>
          <w:sz w:val="20"/>
        </w:rPr>
      </w:pPr>
    </w:p>
    <w:p w:rsidR="00CE792C" w:rsidRPr="00636590" w:rsidRDefault="00CE792C" w:rsidP="00D45198">
      <w:pPr>
        <w:pStyle w:val="Navaden-ocenaogroenosti"/>
        <w:rPr>
          <w:snapToGrid w:val="0"/>
          <w:sz w:val="20"/>
        </w:rPr>
      </w:pPr>
      <w:r w:rsidRPr="00636590">
        <w:rPr>
          <w:snapToGrid w:val="0"/>
          <w:sz w:val="20"/>
        </w:rPr>
        <w:t>V takih primerih se sporočilo najprej pošlje za takojšnjo objavo tem občilom:</w:t>
      </w:r>
    </w:p>
    <w:p w:rsidR="00CE792C" w:rsidRPr="00636590" w:rsidRDefault="00CE792C" w:rsidP="00D45198">
      <w:pPr>
        <w:pStyle w:val="Navaden-ocenaogroenosti"/>
        <w:numPr>
          <w:ilvl w:val="0"/>
          <w:numId w:val="30"/>
        </w:numPr>
        <w:rPr>
          <w:snapToGrid w:val="0"/>
          <w:sz w:val="20"/>
        </w:rPr>
      </w:pPr>
      <w:r w:rsidRPr="00636590">
        <w:rPr>
          <w:snapToGrid w:val="0"/>
          <w:sz w:val="20"/>
        </w:rPr>
        <w:t>Radio Maribor in lokalnim komercialnim radijskim postajam,</w:t>
      </w:r>
    </w:p>
    <w:p w:rsidR="00CE792C" w:rsidRPr="00636590" w:rsidRDefault="00CE792C" w:rsidP="00D45198">
      <w:pPr>
        <w:pStyle w:val="Navaden-ocenaogroenosti"/>
        <w:numPr>
          <w:ilvl w:val="0"/>
          <w:numId w:val="30"/>
        </w:numPr>
        <w:rPr>
          <w:snapToGrid w:val="0"/>
          <w:sz w:val="20"/>
        </w:rPr>
      </w:pPr>
      <w:r w:rsidRPr="00636590">
        <w:rPr>
          <w:snapToGrid w:val="0"/>
          <w:sz w:val="20"/>
        </w:rPr>
        <w:t>RTV Ljubljana Studio Maribor, POP TV in kabelskim TV postajam,</w:t>
      </w:r>
    </w:p>
    <w:p w:rsidR="00CE792C" w:rsidRPr="00636590" w:rsidRDefault="00CE792C" w:rsidP="00D45198">
      <w:pPr>
        <w:pStyle w:val="Navaden-ocenaogroenosti"/>
        <w:numPr>
          <w:ilvl w:val="0"/>
          <w:numId w:val="30"/>
        </w:numPr>
        <w:rPr>
          <w:snapToGrid w:val="0"/>
          <w:sz w:val="20"/>
        </w:rPr>
      </w:pPr>
      <w:r w:rsidRPr="00636590">
        <w:rPr>
          <w:snapToGrid w:val="0"/>
          <w:sz w:val="20"/>
        </w:rPr>
        <w:t>Večer Maribor.</w:t>
      </w:r>
    </w:p>
    <w:p w:rsidR="00CE792C" w:rsidRPr="003579DC" w:rsidRDefault="00CE792C" w:rsidP="00D45198">
      <w:pPr>
        <w:jc w:val="both"/>
        <w:rPr>
          <w:rFonts w:cs="Arial"/>
          <w:snapToGrid w:val="0"/>
          <w:lang w:val="sl-SI"/>
        </w:rPr>
      </w:pPr>
      <w:r w:rsidRPr="003579DC">
        <w:rPr>
          <w:rFonts w:cs="Arial"/>
          <w:snapToGrid w:val="0"/>
          <w:lang w:val="sl-SI"/>
        </w:rPr>
        <w:t>ReCO izdaja dnevne in izredne informativne biltene, ki so pripravljeni na podlagi sporočil za javnost na državni ravni in vsebujejo podrobnejše informacije.</w:t>
      </w: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B35D70" w:rsidTr="00B35D70">
        <w:tc>
          <w:tcPr>
            <w:tcW w:w="9303" w:type="dxa"/>
            <w:shd w:val="clear" w:color="auto" w:fill="auto"/>
          </w:tcPr>
          <w:p w:rsidR="00CE792C" w:rsidRPr="00B35D70" w:rsidRDefault="00CE792C" w:rsidP="00B35D70">
            <w:pPr>
              <w:jc w:val="both"/>
              <w:rPr>
                <w:rFonts w:cs="Arial"/>
                <w:b/>
                <w:snapToGrid w:val="0"/>
                <w:lang w:val="de-DE"/>
              </w:rPr>
            </w:pPr>
            <w:r w:rsidRPr="00B35D70">
              <w:rPr>
                <w:rFonts w:cs="Arial"/>
                <w:b/>
                <w:snapToGrid w:val="0"/>
                <w:lang w:val="de-DE"/>
              </w:rPr>
              <w:t>P-17  Seznam prejemnikov informativnega biltena</w:t>
            </w:r>
          </w:p>
        </w:tc>
      </w:tr>
    </w:tbl>
    <w:p w:rsidR="00CE792C" w:rsidRPr="003579DC" w:rsidRDefault="00CE792C" w:rsidP="00D45198">
      <w:pPr>
        <w:jc w:val="both"/>
        <w:rPr>
          <w:rFonts w:cs="Arial"/>
          <w:snapToGrid w:val="0"/>
          <w:lang w:val="de-DE"/>
        </w:rPr>
      </w:pPr>
    </w:p>
    <w:p w:rsidR="00CE792C" w:rsidRPr="003579DC" w:rsidRDefault="00CE792C" w:rsidP="00D45198">
      <w:pPr>
        <w:jc w:val="both"/>
        <w:rPr>
          <w:rFonts w:cs="Arial"/>
          <w:snapToGrid w:val="0"/>
          <w:lang w:val="de-DE"/>
        </w:rPr>
      </w:pPr>
    </w:p>
    <w:p w:rsidR="00CE792C" w:rsidRPr="00C41792" w:rsidRDefault="00CE792C" w:rsidP="00D45198">
      <w:pPr>
        <w:pStyle w:val="Heading1"/>
        <w:jc w:val="both"/>
      </w:pPr>
      <w:bookmarkStart w:id="94" w:name="_Toc69013799"/>
      <w:bookmarkStart w:id="95" w:name="_Toc366058092"/>
      <w:bookmarkStart w:id="96" w:name="_Toc184129690"/>
      <w:r>
        <w:t>6</w:t>
      </w:r>
      <w:r w:rsidRPr="00C41792">
        <w:t xml:space="preserve"> AKTIVIRANJE SIL IN SREDSTEV</w:t>
      </w:r>
      <w:bookmarkEnd w:id="94"/>
      <w:r>
        <w:t xml:space="preserve"> ZA ZAŠČITO, REŠEVANJE IN POMOČ</w:t>
      </w:r>
      <w:bookmarkEnd w:id="95"/>
      <w:bookmarkEnd w:id="96"/>
    </w:p>
    <w:p w:rsidR="00CE792C" w:rsidRPr="00A97C96" w:rsidRDefault="00CE792C" w:rsidP="00D45198">
      <w:pPr>
        <w:pStyle w:val="Naslov12"/>
      </w:pPr>
    </w:p>
    <w:p w:rsidR="00CE792C" w:rsidRDefault="00CE792C" w:rsidP="00D45198">
      <w:pPr>
        <w:pStyle w:val="Naslov12"/>
      </w:pPr>
      <w:bookmarkStart w:id="97" w:name="_Toc69013800"/>
      <w:bookmarkStart w:id="98" w:name="_Toc306274220"/>
      <w:bookmarkStart w:id="99" w:name="_Toc366058093"/>
      <w:bookmarkStart w:id="100" w:name="_Toc184129691"/>
      <w:r w:rsidRPr="00A97C96">
        <w:t>6.1 Aktiviranje organov in njihovih strokovnih služb</w:t>
      </w:r>
      <w:bookmarkEnd w:id="97"/>
      <w:bookmarkEnd w:id="98"/>
      <w:bookmarkEnd w:id="99"/>
      <w:bookmarkEnd w:id="100"/>
    </w:p>
    <w:p w:rsidR="00CE792C" w:rsidRPr="003579DC" w:rsidRDefault="00CE792C" w:rsidP="00D45198">
      <w:pPr>
        <w:jc w:val="both"/>
        <w:rPr>
          <w:szCs w:val="20"/>
          <w:lang w:val="de-DE"/>
        </w:rPr>
      </w:pPr>
    </w:p>
    <w:p w:rsidR="00CE792C" w:rsidRPr="003579DC" w:rsidRDefault="00CE792C" w:rsidP="00D45198">
      <w:pPr>
        <w:jc w:val="both"/>
        <w:rPr>
          <w:szCs w:val="20"/>
          <w:lang w:val="de-DE"/>
        </w:rPr>
      </w:pPr>
      <w:bookmarkStart w:id="101" w:name="_Toc366058094"/>
      <w:r w:rsidRPr="003579DC">
        <w:rPr>
          <w:szCs w:val="20"/>
          <w:lang w:val="de-DE"/>
        </w:rPr>
        <w:t>Na podlagi prejetih obvestil o pojavu posebno nevarnih bolezni živali Izpostava Maribor preko ReCO Maribor aktivira poveljnika CZ za Vzhodno štajersko regijo. Glede na zahteve prizadetih občin poveljnik CZ VŠR sprejme odločitev o aktiviranju regijskega načrta ZiR ob pojavu posebno nevarnih bolezni živali, vključno z aktiviranjem regijskih služb pristojnih za operativno in strokovno vodenje ZRP ter uporabo regijskih sil in sredstev ZRP.</w:t>
      </w:r>
      <w:bookmarkEnd w:id="101"/>
    </w:p>
    <w:p w:rsidR="00CE792C" w:rsidRPr="003579DC" w:rsidRDefault="00CE792C" w:rsidP="00D45198">
      <w:pPr>
        <w:jc w:val="both"/>
        <w:rPr>
          <w:rFonts w:cs="Arial"/>
          <w:i/>
          <w:snapToGrid w:val="0"/>
          <w:szCs w:val="20"/>
          <w:lang w:val="de-DE"/>
        </w:rPr>
      </w:pPr>
    </w:p>
    <w:p w:rsidR="00CE792C" w:rsidRDefault="00CE792C" w:rsidP="00D45198">
      <w:pPr>
        <w:pStyle w:val="Naslov12"/>
      </w:pPr>
      <w:bookmarkStart w:id="102" w:name="_Toc184129692"/>
      <w:r w:rsidRPr="00D66E7E">
        <w:t>6.2 Aktiviranje regij</w:t>
      </w:r>
      <w:r w:rsidRPr="00E25F9B">
        <w:t>s</w:t>
      </w:r>
      <w:r w:rsidRPr="00D66E7E">
        <w:t>kih sil za zaščito, reševanje in pomoč</w:t>
      </w:r>
      <w:bookmarkEnd w:id="102"/>
    </w:p>
    <w:p w:rsidR="00CE792C" w:rsidRPr="003579DC" w:rsidRDefault="00CE792C" w:rsidP="00D45198">
      <w:pPr>
        <w:jc w:val="both"/>
        <w:rPr>
          <w:rFonts w:cs="Arial"/>
          <w:b/>
          <w:szCs w:val="20"/>
          <w:lang w:val="de-DE"/>
        </w:rPr>
      </w:pPr>
    </w:p>
    <w:p w:rsidR="00CE792C" w:rsidRPr="003579DC" w:rsidRDefault="00CE792C" w:rsidP="00D45198">
      <w:pPr>
        <w:jc w:val="both"/>
        <w:rPr>
          <w:rFonts w:cs="Arial"/>
          <w:szCs w:val="20"/>
          <w:lang w:val="de-DE"/>
        </w:rPr>
      </w:pPr>
      <w:r w:rsidRPr="003579DC">
        <w:rPr>
          <w:rFonts w:cs="Arial"/>
          <w:szCs w:val="20"/>
          <w:lang w:val="de-DE"/>
        </w:rPr>
        <w:t>Enote, službe in druge operativne sestave sil za ZRP, ki so v regijski pristojnosti aktivira in poziva Izpostava URSZR Maribor v sodelovanju z ReCO Maribor na predlog poveljnika CZ VŠR. Izpostava URSZR Maribor ureja tudi vse zadeve v zvezi z nadomestili plač in povračili</w:t>
      </w:r>
      <w:r w:rsidRPr="003579DC">
        <w:rPr>
          <w:rFonts w:cs="Arial"/>
          <w:lang w:val="de-DE"/>
        </w:rPr>
        <w:t xml:space="preserve"> </w:t>
      </w:r>
      <w:r w:rsidRPr="003579DC">
        <w:rPr>
          <w:rFonts w:cs="Arial"/>
          <w:szCs w:val="20"/>
          <w:lang w:val="de-DE"/>
        </w:rPr>
        <w:t>stroškov, ki jih imajo pripadniki CZ pri opravljanju dolžnosti v CZ oziroma zaščiti in reševanju.</w:t>
      </w:r>
    </w:p>
    <w:p w:rsidR="00CE792C" w:rsidRPr="003579DC" w:rsidRDefault="00CE792C" w:rsidP="00D45198">
      <w:pPr>
        <w:jc w:val="both"/>
        <w:rPr>
          <w:rFonts w:cs="Arial"/>
          <w:szCs w:val="20"/>
          <w:lang w:val="de-DE"/>
        </w:rPr>
      </w:pPr>
      <w:r w:rsidRPr="003579DC">
        <w:rPr>
          <w:rFonts w:cs="Arial"/>
          <w:szCs w:val="20"/>
          <w:lang w:val="de-DE"/>
        </w:rPr>
        <w:t>Predlog za aktiviranje in uporabo zmogljivosti  Slovenske vojske (SV) lahko da poveljnik CZ RS na podlagi lastne odločitve ali na predlog  zupana, poveljnika CZ občine ali njegovega namestnika, regijskega poveljnika CZ ali njegovega namestnika. Po odločitvi Vlade RS (v nujnih primerih odloča minister za obrambo) posreduje CORS zahtevo oziroma odločitev v  ZOC. Na podlagi izdanega ukaza načelnika Generalštaba SV (GŠSV) izvede poveljnik sil SV aktiviranje ustreznega poveljstva, enote ali službe SV.</w:t>
      </w:r>
    </w:p>
    <w:p w:rsidR="00CE792C" w:rsidRDefault="00CE792C" w:rsidP="00D45198">
      <w:pPr>
        <w:pStyle w:val="Navaden-ocenaogroenosti"/>
        <w:rPr>
          <w:snapToGrid w:val="0"/>
        </w:rPr>
      </w:pPr>
    </w:p>
    <w:p w:rsidR="00CE792C" w:rsidRPr="003579DC" w:rsidRDefault="00CE792C" w:rsidP="00D45198">
      <w:pPr>
        <w:jc w:val="both"/>
        <w:rPr>
          <w:rFonts w:cs="Arial"/>
          <w:szCs w:val="20"/>
          <w:lang w:val="sl-SI"/>
        </w:rPr>
      </w:pPr>
      <w:r w:rsidRPr="003579DC">
        <w:rPr>
          <w:rFonts w:cs="Arial"/>
          <w:szCs w:val="20"/>
          <w:lang w:val="sl-SI"/>
        </w:rPr>
        <w:t>Načini in postopki aktiviranja sil in sredstev za zaščito, reševanje in pomoč v Vzhodno štajerski regiji so opredeljeni v Načrtu aktiviranja regijskih sil in sredstev za zaščito, reševanje in pomoč po katerem se v tem primeru tudi izvajajo postopki aktiviranja.</w:t>
      </w:r>
    </w:p>
    <w:p w:rsidR="00CE792C" w:rsidRDefault="00CE792C" w:rsidP="00D45198">
      <w:pPr>
        <w:pStyle w:val="Navaden-ocenaogroenosti"/>
        <w:rPr>
          <w:snapToGrid w:val="0"/>
        </w:rPr>
      </w:pPr>
    </w:p>
    <w:p w:rsidR="00CE792C" w:rsidRDefault="00CE792C" w:rsidP="00D45198">
      <w:pPr>
        <w:pStyle w:val="Navaden-ocenaogroenosti"/>
        <w:rPr>
          <w:snapToGrid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547F32" w:rsidTr="00B35D70">
        <w:tc>
          <w:tcPr>
            <w:tcW w:w="9303" w:type="dxa"/>
            <w:shd w:val="clear" w:color="auto" w:fill="auto"/>
          </w:tcPr>
          <w:p w:rsidR="00CE792C" w:rsidRPr="00B35D70" w:rsidRDefault="00CE792C" w:rsidP="00D45198">
            <w:pPr>
              <w:pStyle w:val="Navaden-ocenaogroenosti"/>
              <w:rPr>
                <w:b/>
                <w:snapToGrid w:val="0"/>
                <w:sz w:val="20"/>
                <w:szCs w:val="20"/>
              </w:rPr>
            </w:pPr>
            <w:r w:rsidRPr="00B35D70">
              <w:rPr>
                <w:b/>
                <w:snapToGrid w:val="0"/>
                <w:sz w:val="20"/>
                <w:szCs w:val="20"/>
              </w:rPr>
              <w:t>P- 5     Seznam zbirališč sil ZRP</w:t>
            </w:r>
          </w:p>
          <w:p w:rsidR="00CE792C" w:rsidRPr="00B35D70" w:rsidRDefault="00CE792C" w:rsidP="00D45198">
            <w:pPr>
              <w:pStyle w:val="Navaden-ocenaogroenosti"/>
              <w:rPr>
                <w:b/>
                <w:snapToGrid w:val="0"/>
                <w:sz w:val="20"/>
                <w:szCs w:val="20"/>
              </w:rPr>
            </w:pPr>
            <w:r w:rsidRPr="00B35D70">
              <w:rPr>
                <w:b/>
                <w:snapToGrid w:val="0"/>
                <w:sz w:val="20"/>
                <w:szCs w:val="20"/>
              </w:rPr>
              <w:t>D-14    Vzorec odredbe o aktiviranju sil in sredstev za ZRP</w:t>
            </w:r>
          </w:p>
          <w:p w:rsidR="00CE792C" w:rsidRPr="00B35D70" w:rsidRDefault="00CE792C" w:rsidP="00D45198">
            <w:pPr>
              <w:pStyle w:val="Navaden-ocenaogroenosti"/>
              <w:rPr>
                <w:b/>
                <w:snapToGrid w:val="0"/>
                <w:sz w:val="20"/>
                <w:szCs w:val="20"/>
              </w:rPr>
            </w:pPr>
            <w:r w:rsidRPr="00B35D70">
              <w:rPr>
                <w:b/>
                <w:snapToGrid w:val="0"/>
                <w:sz w:val="20"/>
                <w:szCs w:val="20"/>
              </w:rPr>
              <w:t>D-15    Vzorec delovnega naloga</w:t>
            </w:r>
          </w:p>
          <w:p w:rsidR="00CE792C" w:rsidRPr="00B35D70" w:rsidRDefault="00CE792C" w:rsidP="00D45198">
            <w:pPr>
              <w:pStyle w:val="Navaden-ocenaogroenosti"/>
              <w:rPr>
                <w:b/>
                <w:snapToGrid w:val="0"/>
                <w:sz w:val="20"/>
                <w:szCs w:val="20"/>
              </w:rPr>
            </w:pPr>
            <w:r w:rsidRPr="00B35D70">
              <w:rPr>
                <w:b/>
                <w:snapToGrid w:val="0"/>
                <w:sz w:val="20"/>
                <w:szCs w:val="20"/>
              </w:rPr>
              <w:t>D-805   Načrt aktiviranja regijskih sil in sredstev za ZRP</w:t>
            </w:r>
          </w:p>
        </w:tc>
      </w:tr>
    </w:tbl>
    <w:p w:rsidR="00CE792C" w:rsidRPr="00A97C96" w:rsidRDefault="00CE792C" w:rsidP="00D45198">
      <w:pPr>
        <w:pStyle w:val="Navaden-ocenaogroenosti"/>
        <w:rPr>
          <w:snapToGrid w:val="0"/>
        </w:rPr>
      </w:pPr>
    </w:p>
    <w:p w:rsidR="00CE792C" w:rsidRPr="00A97C96" w:rsidRDefault="00CE792C" w:rsidP="00D45198">
      <w:pPr>
        <w:pStyle w:val="Naslov12"/>
      </w:pPr>
    </w:p>
    <w:p w:rsidR="00CE792C" w:rsidRDefault="00CE792C" w:rsidP="00D45198">
      <w:pPr>
        <w:pStyle w:val="Naslov12"/>
      </w:pPr>
      <w:bookmarkStart w:id="103" w:name="_Toc306274222"/>
      <w:bookmarkStart w:id="104" w:name="_Toc366058095"/>
      <w:bookmarkStart w:id="105" w:name="_Toc184129693"/>
      <w:r w:rsidRPr="00A97C96">
        <w:t>6.3 Zagotavljanje pomoči v materialnih in finančnih sredstvih</w:t>
      </w:r>
      <w:bookmarkEnd w:id="103"/>
      <w:bookmarkEnd w:id="104"/>
      <w:bookmarkEnd w:id="105"/>
    </w:p>
    <w:p w:rsidR="00CE792C" w:rsidRPr="00A97C96" w:rsidRDefault="00CE792C" w:rsidP="00D45198">
      <w:pPr>
        <w:pStyle w:val="Naslov12"/>
      </w:pPr>
    </w:p>
    <w:p w:rsidR="00CE792C" w:rsidRPr="003579DC" w:rsidRDefault="00CE792C" w:rsidP="00D45198">
      <w:pPr>
        <w:jc w:val="both"/>
        <w:rPr>
          <w:rFonts w:cs="Arial"/>
          <w:szCs w:val="20"/>
          <w:lang w:val="sl-SI"/>
        </w:rPr>
      </w:pPr>
      <w:r w:rsidRPr="003579DC">
        <w:rPr>
          <w:rFonts w:cs="Arial"/>
          <w:szCs w:val="20"/>
          <w:lang w:val="sl-SI"/>
        </w:rPr>
        <w:t>Zahteve po pomoči  občin Vzhodno štajerske  se zbirajo na nivoju regije in se dostavijo URSZR (poveljniku CZ RS). Po odobritvi materialne in finančne pomoči regijske sile in Izpostava URSZR Maribor sodeluje pri pripravi, prevozu in razdeljevanju sredstev na prizadetem območju.</w:t>
      </w:r>
    </w:p>
    <w:p w:rsidR="00CE792C" w:rsidRDefault="00CE792C" w:rsidP="00D45198">
      <w:pPr>
        <w:pStyle w:val="Navaden-ocenaogroenosti"/>
        <w:rPr>
          <w:snapToGrid w:val="0"/>
        </w:rPr>
      </w:pPr>
    </w:p>
    <w:p w:rsidR="00CE792C" w:rsidRPr="00D0282D" w:rsidRDefault="00CE792C" w:rsidP="00D45198">
      <w:pPr>
        <w:pStyle w:val="Navaden-ocenaogroenosti"/>
        <w:rPr>
          <w:snapToGrid w:val="0"/>
          <w:sz w:val="20"/>
        </w:rPr>
      </w:pPr>
      <w:r w:rsidRPr="00D0282D">
        <w:rPr>
          <w:snapToGrid w:val="0"/>
          <w:sz w:val="20"/>
        </w:rPr>
        <w:t xml:space="preserve">Materialna pomoč ob pojavu posebej nevarnih bolezni živali obsega: </w:t>
      </w:r>
    </w:p>
    <w:p w:rsidR="00CE792C" w:rsidRPr="00D0282D" w:rsidRDefault="00CE792C" w:rsidP="00D45198">
      <w:pPr>
        <w:pStyle w:val="Navaden-ocenaogroenosti"/>
        <w:numPr>
          <w:ilvl w:val="0"/>
          <w:numId w:val="31"/>
        </w:numPr>
        <w:rPr>
          <w:snapToGrid w:val="0"/>
          <w:sz w:val="20"/>
        </w:rPr>
      </w:pPr>
      <w:r>
        <w:rPr>
          <w:snapToGrid w:val="0"/>
          <w:sz w:val="20"/>
        </w:rPr>
        <w:t>Posredovanje pri zagotavljanju</w:t>
      </w:r>
      <w:r w:rsidRPr="00D0282D">
        <w:rPr>
          <w:snapToGrid w:val="0"/>
          <w:sz w:val="20"/>
        </w:rPr>
        <w:t xml:space="preserve"> posebne opreme, ki je na prizadetem območju ni mogoče dobiti ali je primanjkuje (gradbena mehanizacija, električni agregati ...),</w:t>
      </w:r>
    </w:p>
    <w:p w:rsidR="00CE792C" w:rsidRPr="00D0282D" w:rsidRDefault="00CE792C" w:rsidP="00D45198">
      <w:pPr>
        <w:pStyle w:val="Navaden-ocenaogroenosti"/>
        <w:numPr>
          <w:ilvl w:val="0"/>
          <w:numId w:val="31"/>
        </w:numPr>
        <w:rPr>
          <w:snapToGrid w:val="0"/>
          <w:sz w:val="20"/>
        </w:rPr>
      </w:pPr>
      <w:r>
        <w:rPr>
          <w:snapToGrid w:val="0"/>
          <w:sz w:val="20"/>
        </w:rPr>
        <w:t>Pomoč v zaščitni in reševalni opremi</w:t>
      </w:r>
      <w:r w:rsidRPr="00D0282D">
        <w:rPr>
          <w:snapToGrid w:val="0"/>
          <w:sz w:val="20"/>
        </w:rPr>
        <w:t>,</w:t>
      </w:r>
    </w:p>
    <w:p w:rsidR="00CE792C" w:rsidRPr="00D0282D" w:rsidRDefault="00CE792C" w:rsidP="00D45198">
      <w:pPr>
        <w:pStyle w:val="Navaden-ocenaogroenosti"/>
        <w:numPr>
          <w:ilvl w:val="0"/>
          <w:numId w:val="31"/>
        </w:numPr>
        <w:rPr>
          <w:snapToGrid w:val="0"/>
          <w:sz w:val="20"/>
        </w:rPr>
      </w:pPr>
      <w:r>
        <w:rPr>
          <w:snapToGrid w:val="0"/>
          <w:sz w:val="20"/>
        </w:rPr>
        <w:t xml:space="preserve">Pomoč v </w:t>
      </w:r>
      <w:r w:rsidRPr="00D0282D">
        <w:rPr>
          <w:snapToGrid w:val="0"/>
          <w:sz w:val="20"/>
        </w:rPr>
        <w:t>zagotav</w:t>
      </w:r>
      <w:r>
        <w:rPr>
          <w:snapToGrid w:val="0"/>
          <w:sz w:val="20"/>
        </w:rPr>
        <w:t>ljanju</w:t>
      </w:r>
      <w:r w:rsidRPr="00D0282D">
        <w:rPr>
          <w:snapToGrid w:val="0"/>
          <w:sz w:val="20"/>
        </w:rPr>
        <w:t xml:space="preserve"> sredstev za razkuževanje,</w:t>
      </w:r>
    </w:p>
    <w:p w:rsidR="00CE792C" w:rsidRPr="00D0282D" w:rsidRDefault="00CE792C" w:rsidP="00D45198">
      <w:pPr>
        <w:pStyle w:val="Navaden-ocenaogroenosti"/>
        <w:numPr>
          <w:ilvl w:val="0"/>
          <w:numId w:val="31"/>
        </w:numPr>
        <w:rPr>
          <w:snapToGrid w:val="0"/>
          <w:sz w:val="20"/>
        </w:rPr>
      </w:pPr>
      <w:r>
        <w:rPr>
          <w:snapToGrid w:val="0"/>
          <w:sz w:val="20"/>
        </w:rPr>
        <w:t>Pomoč v zagotavljanju</w:t>
      </w:r>
      <w:r w:rsidRPr="00D0282D">
        <w:rPr>
          <w:snapToGrid w:val="0"/>
          <w:sz w:val="20"/>
        </w:rPr>
        <w:t xml:space="preserve"> finančne pomoči.</w:t>
      </w:r>
    </w:p>
    <w:p w:rsidR="00CE792C" w:rsidRPr="003579DC" w:rsidRDefault="00CE792C" w:rsidP="00D45198">
      <w:pPr>
        <w:jc w:val="both"/>
        <w:rPr>
          <w:lang w:val="sl-SI"/>
        </w:rPr>
      </w:pPr>
      <w:bookmarkStart w:id="106" w:name="_Toc69013802"/>
    </w:p>
    <w:p w:rsidR="00CE792C" w:rsidRPr="003579DC" w:rsidRDefault="00CE792C" w:rsidP="00D45198">
      <w:pPr>
        <w:jc w:val="both"/>
        <w:rPr>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547F32" w:rsidTr="00B35D70">
        <w:tc>
          <w:tcPr>
            <w:tcW w:w="9303" w:type="dxa"/>
            <w:shd w:val="clear" w:color="auto" w:fill="auto"/>
          </w:tcPr>
          <w:p w:rsidR="00CE792C" w:rsidRPr="00547F32" w:rsidRDefault="00CE792C" w:rsidP="00B35D70">
            <w:pPr>
              <w:jc w:val="both"/>
              <w:rPr>
                <w:b/>
                <w:szCs w:val="20"/>
                <w:lang w:val="it-IT"/>
              </w:rPr>
            </w:pPr>
            <w:bookmarkStart w:id="107" w:name="_Toc366058097"/>
            <w:r w:rsidRPr="00547F32">
              <w:rPr>
                <w:b/>
                <w:szCs w:val="20"/>
                <w:lang w:val="it-IT"/>
              </w:rPr>
              <w:t>D- 3   Načrt organizacije in delovanja regijskega logističnega centra</w:t>
            </w:r>
            <w:bookmarkEnd w:id="107"/>
            <w:r w:rsidRPr="00547F32">
              <w:rPr>
                <w:b/>
                <w:szCs w:val="20"/>
                <w:lang w:val="it-IT"/>
              </w:rPr>
              <w:t xml:space="preserve"> </w:t>
            </w:r>
          </w:p>
          <w:p w:rsidR="00CE792C" w:rsidRPr="00547F32" w:rsidRDefault="00CE792C" w:rsidP="00B35D70">
            <w:pPr>
              <w:jc w:val="both"/>
              <w:rPr>
                <w:b/>
                <w:szCs w:val="20"/>
                <w:lang w:val="it-IT"/>
              </w:rPr>
            </w:pPr>
            <w:r w:rsidRPr="00547F32">
              <w:rPr>
                <w:b/>
                <w:szCs w:val="20"/>
                <w:lang w:val="it-IT"/>
              </w:rPr>
              <w:t>D -17 Vzorec prošnje za državno pomoč</w:t>
            </w:r>
          </w:p>
        </w:tc>
      </w:tr>
    </w:tbl>
    <w:p w:rsidR="00CE792C" w:rsidRDefault="00CE792C" w:rsidP="00D45198">
      <w:pPr>
        <w:pStyle w:val="Heading1"/>
        <w:jc w:val="both"/>
      </w:pPr>
      <w:r w:rsidRPr="00A97C96">
        <w:br w:type="page"/>
      </w:r>
      <w:bookmarkStart w:id="108" w:name="_Toc366058098"/>
      <w:bookmarkStart w:id="109" w:name="_Toc184129694"/>
      <w:r>
        <w:lastRenderedPageBreak/>
        <w:t xml:space="preserve">7 </w:t>
      </w:r>
      <w:r w:rsidRPr="003F3282">
        <w:t>UPRAVLJANJE IN VODENJE</w:t>
      </w:r>
      <w:bookmarkEnd w:id="106"/>
      <w:bookmarkEnd w:id="108"/>
      <w:bookmarkEnd w:id="109"/>
    </w:p>
    <w:p w:rsidR="00CE792C" w:rsidRPr="003579DC" w:rsidRDefault="00CE792C" w:rsidP="00D45198">
      <w:pPr>
        <w:jc w:val="both"/>
        <w:rPr>
          <w:lang w:val="de-DE" w:eastAsia="sl-SI"/>
        </w:rPr>
      </w:pPr>
    </w:p>
    <w:p w:rsidR="00CE792C" w:rsidRPr="00A97C96" w:rsidRDefault="00CE792C" w:rsidP="00D45198">
      <w:pPr>
        <w:pStyle w:val="Naslov12"/>
      </w:pPr>
      <w:bookmarkStart w:id="110" w:name="_Toc69013803"/>
      <w:bookmarkStart w:id="111" w:name="_Toc306274224"/>
      <w:bookmarkStart w:id="112" w:name="_Toc366058099"/>
      <w:bookmarkStart w:id="113" w:name="_Toc184129695"/>
      <w:r w:rsidRPr="00A97C96">
        <w:t>7.1 Organi in njihove naloge</w:t>
      </w:r>
      <w:bookmarkEnd w:id="110"/>
      <w:bookmarkEnd w:id="111"/>
      <w:r>
        <w:t xml:space="preserve"> na regijski ravni</w:t>
      </w:r>
      <w:bookmarkEnd w:id="112"/>
      <w:bookmarkEnd w:id="113"/>
    </w:p>
    <w:p w:rsidR="00CE792C" w:rsidRPr="003579DC" w:rsidRDefault="00CE792C" w:rsidP="00D45198">
      <w:pPr>
        <w:jc w:val="both"/>
        <w:rPr>
          <w:lang w:val="de-DE" w:eastAsia="sl-SI"/>
        </w:rPr>
      </w:pPr>
    </w:p>
    <w:p w:rsidR="00CE792C" w:rsidRPr="003579DC" w:rsidRDefault="00CE792C" w:rsidP="00D45198">
      <w:pPr>
        <w:jc w:val="both"/>
        <w:rPr>
          <w:rFonts w:cs="Arial"/>
          <w:szCs w:val="20"/>
          <w:lang w:val="de-DE"/>
        </w:rPr>
      </w:pPr>
      <w:r w:rsidRPr="003579DC">
        <w:rPr>
          <w:rFonts w:cs="Arial"/>
          <w:szCs w:val="20"/>
          <w:lang w:val="de-DE"/>
        </w:rPr>
        <w:t>Vodenje sil za zaščito, reševanje in pomoč je urejeno z Zakonom o varstvu pred naravnimi in drugimi nesrečami (Uradni list RS, št. 51/06-UPB-1 in 97/10). Po tem zakonu se varstvo pred naravnimi in drugimi nesrečami organizira ter izvaja kot enoten sistem na lokalni, regijski in državni ravni.</w:t>
      </w:r>
    </w:p>
    <w:p w:rsidR="00CE792C" w:rsidRDefault="00CE792C" w:rsidP="00D45198">
      <w:pPr>
        <w:pStyle w:val="Navaden-ocenaogroenosti"/>
        <w:rPr>
          <w:b/>
          <w:sz w:val="20"/>
          <w:szCs w:val="20"/>
        </w:rPr>
      </w:pPr>
      <w:bookmarkStart w:id="114" w:name="_Toc69013805"/>
    </w:p>
    <w:p w:rsidR="00CE792C" w:rsidRPr="00A20D9C" w:rsidRDefault="00CE792C" w:rsidP="00D45198">
      <w:pPr>
        <w:pStyle w:val="Naslov311"/>
        <w:numPr>
          <w:ilvl w:val="0"/>
          <w:numId w:val="0"/>
        </w:numPr>
      </w:pPr>
      <w:bookmarkStart w:id="115" w:name="_Toc184129696"/>
      <w:r>
        <w:t>7.1.1</w:t>
      </w:r>
      <w:r w:rsidRPr="00A20D9C">
        <w:t xml:space="preserve"> Poveljnik CZ Vzhodno štajerske regije:</w:t>
      </w:r>
      <w:bookmarkEnd w:id="114"/>
      <w:bookmarkEnd w:id="115"/>
    </w:p>
    <w:p w:rsidR="00CE792C" w:rsidRPr="003579DC" w:rsidRDefault="00CE792C" w:rsidP="00D45198">
      <w:pPr>
        <w:numPr>
          <w:ilvl w:val="0"/>
          <w:numId w:val="48"/>
        </w:numPr>
        <w:spacing w:line="240" w:lineRule="auto"/>
        <w:jc w:val="both"/>
        <w:rPr>
          <w:rFonts w:cs="Arial"/>
          <w:szCs w:val="20"/>
          <w:lang w:val="sl-SI"/>
        </w:rPr>
      </w:pPr>
      <w:r w:rsidRPr="003579DC">
        <w:rPr>
          <w:rFonts w:cs="Arial"/>
          <w:szCs w:val="20"/>
          <w:lang w:val="sl-SI"/>
        </w:rPr>
        <w:t>aktivira regijski načrt zaščite in reševanja ob pojavu posebno nevarnih bolezni živali v VŠR</w:t>
      </w:r>
    </w:p>
    <w:p w:rsidR="00CE792C" w:rsidRPr="003579DC" w:rsidRDefault="00CE792C" w:rsidP="00D45198">
      <w:pPr>
        <w:numPr>
          <w:ilvl w:val="0"/>
          <w:numId w:val="48"/>
        </w:numPr>
        <w:spacing w:line="240" w:lineRule="auto"/>
        <w:jc w:val="both"/>
        <w:rPr>
          <w:rFonts w:cs="Arial"/>
          <w:szCs w:val="20"/>
          <w:lang w:val="sl-SI"/>
        </w:rPr>
      </w:pPr>
      <w:r w:rsidRPr="003579DC">
        <w:rPr>
          <w:rFonts w:cs="Arial"/>
          <w:szCs w:val="20"/>
          <w:lang w:val="sl-SI"/>
        </w:rPr>
        <w:t>operativno-strokovno vodi dejavnost CZ in drugih sil za zaščito, reševanje in pomoč iz regijske pristojnosti</w:t>
      </w:r>
    </w:p>
    <w:p w:rsidR="00CE792C" w:rsidRPr="003579DC" w:rsidRDefault="00CE792C" w:rsidP="00D45198">
      <w:pPr>
        <w:numPr>
          <w:ilvl w:val="0"/>
          <w:numId w:val="48"/>
        </w:numPr>
        <w:spacing w:line="240" w:lineRule="auto"/>
        <w:jc w:val="both"/>
        <w:rPr>
          <w:rFonts w:cs="Arial"/>
          <w:szCs w:val="20"/>
          <w:lang w:val="sl-SI"/>
        </w:rPr>
      </w:pPr>
      <w:r w:rsidRPr="003579DC">
        <w:rPr>
          <w:rFonts w:cs="Arial"/>
          <w:szCs w:val="20"/>
          <w:lang w:val="sl-SI"/>
        </w:rPr>
        <w:t>usklajuje operativne ukrepe in dejavnosti služb in organov ministrstev ter drugih državnih organov na regijskem nivoju,</w:t>
      </w:r>
    </w:p>
    <w:p w:rsidR="00CE792C" w:rsidRPr="003579DC" w:rsidRDefault="00CE792C" w:rsidP="00D45198">
      <w:pPr>
        <w:numPr>
          <w:ilvl w:val="0"/>
          <w:numId w:val="48"/>
        </w:numPr>
        <w:spacing w:line="240" w:lineRule="auto"/>
        <w:jc w:val="both"/>
        <w:rPr>
          <w:rFonts w:cs="Arial"/>
          <w:szCs w:val="20"/>
          <w:lang w:val="sl-SI"/>
        </w:rPr>
      </w:pPr>
      <w:r w:rsidRPr="003579DC">
        <w:rPr>
          <w:rFonts w:cs="Arial"/>
          <w:szCs w:val="20"/>
          <w:lang w:val="sl-SI"/>
        </w:rPr>
        <w:t>daje mnenja in predloge v zvezi z zaščito, reševanjem, pomočjo ter odpravljanju posledic nesreč</w:t>
      </w:r>
    </w:p>
    <w:p w:rsidR="00CE792C" w:rsidRPr="003579DC" w:rsidRDefault="00CE792C" w:rsidP="00D45198">
      <w:pPr>
        <w:numPr>
          <w:ilvl w:val="0"/>
          <w:numId w:val="48"/>
        </w:numPr>
        <w:spacing w:line="240" w:lineRule="auto"/>
        <w:jc w:val="both"/>
        <w:rPr>
          <w:rFonts w:cs="Arial"/>
          <w:szCs w:val="20"/>
          <w:lang w:val="sl-SI"/>
        </w:rPr>
      </w:pPr>
      <w:r w:rsidRPr="003579DC">
        <w:rPr>
          <w:rFonts w:cs="Arial"/>
          <w:szCs w:val="20"/>
          <w:lang w:val="sl-SI"/>
        </w:rPr>
        <w:t>usmerja dejavnost za zaščito, reševanje in pomoč ,</w:t>
      </w:r>
    </w:p>
    <w:p w:rsidR="00CE792C" w:rsidRPr="00E85783" w:rsidRDefault="00CE792C" w:rsidP="00D45198">
      <w:pPr>
        <w:numPr>
          <w:ilvl w:val="0"/>
          <w:numId w:val="48"/>
        </w:numPr>
        <w:spacing w:line="240" w:lineRule="auto"/>
        <w:jc w:val="both"/>
        <w:rPr>
          <w:rFonts w:cs="Arial"/>
          <w:szCs w:val="20"/>
        </w:rPr>
      </w:pPr>
      <w:r w:rsidRPr="00E85783">
        <w:rPr>
          <w:rFonts w:cs="Arial"/>
          <w:szCs w:val="20"/>
          <w:lang w:val="pl-PL"/>
        </w:rPr>
        <w:t>predlaga in odreja zaščitne ukrepe</w:t>
      </w:r>
    </w:p>
    <w:p w:rsidR="00CE792C" w:rsidRPr="00547F32" w:rsidRDefault="00CE792C" w:rsidP="00D45198">
      <w:pPr>
        <w:numPr>
          <w:ilvl w:val="0"/>
          <w:numId w:val="48"/>
        </w:numPr>
        <w:spacing w:line="240" w:lineRule="auto"/>
        <w:jc w:val="both"/>
        <w:rPr>
          <w:rFonts w:cs="Arial"/>
          <w:szCs w:val="20"/>
          <w:lang w:val="it-IT"/>
        </w:rPr>
      </w:pPr>
      <w:r w:rsidRPr="00547F32">
        <w:rPr>
          <w:rFonts w:cs="Arial"/>
          <w:szCs w:val="20"/>
          <w:lang w:val="it-IT"/>
        </w:rPr>
        <w:t>odloča o aktiviranju sil za zaščito, reševanje in pomoč,</w:t>
      </w:r>
    </w:p>
    <w:p w:rsidR="00CE792C" w:rsidRPr="00547F32" w:rsidRDefault="00CE792C" w:rsidP="00D45198">
      <w:pPr>
        <w:numPr>
          <w:ilvl w:val="0"/>
          <w:numId w:val="48"/>
        </w:numPr>
        <w:spacing w:line="240" w:lineRule="auto"/>
        <w:jc w:val="both"/>
        <w:rPr>
          <w:rFonts w:cs="Arial"/>
          <w:szCs w:val="20"/>
          <w:lang w:val="it-IT"/>
        </w:rPr>
      </w:pPr>
      <w:r w:rsidRPr="00547F32">
        <w:rPr>
          <w:rFonts w:cs="Arial"/>
          <w:szCs w:val="20"/>
          <w:lang w:val="it-IT"/>
        </w:rPr>
        <w:t>vodi regijske sile za zaščito reševanje in pomoč</w:t>
      </w:r>
    </w:p>
    <w:p w:rsidR="00CE792C" w:rsidRPr="00E85783" w:rsidRDefault="00CE792C" w:rsidP="00D45198">
      <w:pPr>
        <w:numPr>
          <w:ilvl w:val="0"/>
          <w:numId w:val="48"/>
        </w:numPr>
        <w:spacing w:line="240" w:lineRule="auto"/>
        <w:jc w:val="both"/>
        <w:rPr>
          <w:rFonts w:cs="Arial"/>
          <w:szCs w:val="20"/>
        </w:rPr>
      </w:pPr>
      <w:r w:rsidRPr="00E85783">
        <w:rPr>
          <w:szCs w:val="20"/>
        </w:rPr>
        <w:t>določa vodjo intervencije</w:t>
      </w:r>
    </w:p>
    <w:p w:rsidR="00CE792C" w:rsidRPr="00547F32" w:rsidRDefault="00CE792C" w:rsidP="00D45198">
      <w:pPr>
        <w:numPr>
          <w:ilvl w:val="0"/>
          <w:numId w:val="48"/>
        </w:numPr>
        <w:spacing w:line="240" w:lineRule="auto"/>
        <w:jc w:val="both"/>
        <w:rPr>
          <w:szCs w:val="20"/>
          <w:lang w:val="it-IT"/>
        </w:rPr>
      </w:pPr>
      <w:r w:rsidRPr="00547F32">
        <w:rPr>
          <w:szCs w:val="20"/>
          <w:lang w:val="it-IT"/>
        </w:rPr>
        <w:t>zahteva pomoč s strani državnega nivoja</w:t>
      </w:r>
    </w:p>
    <w:p w:rsidR="00CE792C" w:rsidRPr="00547F32" w:rsidRDefault="00CE792C" w:rsidP="00D45198">
      <w:pPr>
        <w:numPr>
          <w:ilvl w:val="0"/>
          <w:numId w:val="48"/>
        </w:numPr>
        <w:spacing w:line="240" w:lineRule="auto"/>
        <w:jc w:val="both"/>
        <w:rPr>
          <w:szCs w:val="20"/>
          <w:lang w:val="it-IT"/>
        </w:rPr>
      </w:pPr>
      <w:r w:rsidRPr="00547F32">
        <w:rPr>
          <w:rFonts w:cs="Arial"/>
          <w:szCs w:val="20"/>
          <w:lang w:val="it-IT"/>
        </w:rPr>
        <w:t xml:space="preserve">obvešča poveljnika CZ RS o posledicah in stanju na prizadetem območju ter nadzoruje izvajanje nalog </w:t>
      </w:r>
    </w:p>
    <w:p w:rsidR="00CE792C" w:rsidRPr="00E85783" w:rsidRDefault="00CE792C" w:rsidP="00D45198">
      <w:pPr>
        <w:numPr>
          <w:ilvl w:val="0"/>
          <w:numId w:val="48"/>
        </w:numPr>
        <w:spacing w:line="240" w:lineRule="auto"/>
        <w:jc w:val="both"/>
        <w:rPr>
          <w:szCs w:val="20"/>
        </w:rPr>
      </w:pPr>
      <w:r w:rsidRPr="00E85783">
        <w:rPr>
          <w:rFonts w:cs="Arial"/>
          <w:szCs w:val="20"/>
          <w:lang w:val="pl-PL"/>
        </w:rPr>
        <w:t>spremlja stanje za prizadetem območju</w:t>
      </w:r>
    </w:p>
    <w:p w:rsidR="00CE792C" w:rsidRPr="00E85783" w:rsidRDefault="00CE792C" w:rsidP="00D45198">
      <w:pPr>
        <w:numPr>
          <w:ilvl w:val="0"/>
          <w:numId w:val="48"/>
        </w:numPr>
        <w:spacing w:line="240" w:lineRule="auto"/>
        <w:jc w:val="both"/>
        <w:rPr>
          <w:szCs w:val="20"/>
        </w:rPr>
      </w:pPr>
      <w:r w:rsidRPr="00E85783">
        <w:rPr>
          <w:rFonts w:cs="Arial"/>
          <w:szCs w:val="20"/>
        </w:rPr>
        <w:t>usmerja dejavnost za zagotavljanje osnovnih pogojev za življenje na prizadetem območju</w:t>
      </w:r>
    </w:p>
    <w:p w:rsidR="00CE792C" w:rsidRPr="00547F32" w:rsidRDefault="00CE792C" w:rsidP="00D45198">
      <w:pPr>
        <w:numPr>
          <w:ilvl w:val="0"/>
          <w:numId w:val="48"/>
        </w:numPr>
        <w:spacing w:line="240" w:lineRule="auto"/>
        <w:jc w:val="both"/>
        <w:rPr>
          <w:szCs w:val="20"/>
          <w:lang w:val="it-IT"/>
        </w:rPr>
      </w:pPr>
      <w:r w:rsidRPr="00547F32">
        <w:rPr>
          <w:rFonts w:cs="Arial"/>
          <w:szCs w:val="20"/>
          <w:lang w:val="it-IT"/>
        </w:rPr>
        <w:t>vodi pripravo končnega poročila o nesreči in ga predlaga v sprejem Štabu CR RS ter</w:t>
      </w:r>
    </w:p>
    <w:p w:rsidR="00CE792C" w:rsidRPr="00547F32" w:rsidRDefault="00CE792C" w:rsidP="00D45198">
      <w:pPr>
        <w:numPr>
          <w:ilvl w:val="0"/>
          <w:numId w:val="48"/>
        </w:numPr>
        <w:spacing w:line="240" w:lineRule="auto"/>
        <w:jc w:val="both"/>
        <w:rPr>
          <w:szCs w:val="20"/>
          <w:lang w:val="it-IT"/>
        </w:rPr>
      </w:pPr>
      <w:r w:rsidRPr="00547F32">
        <w:rPr>
          <w:rFonts w:cs="Arial"/>
          <w:szCs w:val="20"/>
          <w:lang w:val="it-IT"/>
        </w:rPr>
        <w:t>Prekliče izvajanje zaščitnih ukrepov in nalog za ZRP</w:t>
      </w:r>
    </w:p>
    <w:p w:rsidR="00CE792C" w:rsidRPr="003579DC" w:rsidRDefault="00CE792C" w:rsidP="00D45198">
      <w:pPr>
        <w:numPr>
          <w:ilvl w:val="0"/>
          <w:numId w:val="48"/>
        </w:numPr>
        <w:spacing w:line="240" w:lineRule="auto"/>
        <w:jc w:val="both"/>
        <w:rPr>
          <w:szCs w:val="20"/>
          <w:lang w:val="de-DE"/>
        </w:rPr>
      </w:pPr>
      <w:r w:rsidRPr="00E85783">
        <w:rPr>
          <w:rFonts w:cs="Arial"/>
          <w:szCs w:val="20"/>
          <w:lang w:val="pl-PL"/>
        </w:rPr>
        <w:t>opravlja druge naloge iz svoje pristojnost</w:t>
      </w:r>
    </w:p>
    <w:p w:rsidR="00CE792C" w:rsidRPr="003579DC" w:rsidRDefault="00CE792C" w:rsidP="00D45198">
      <w:pPr>
        <w:jc w:val="both"/>
        <w:rPr>
          <w:szCs w:val="20"/>
          <w:lang w:val="de-DE"/>
        </w:rPr>
      </w:pPr>
    </w:p>
    <w:p w:rsidR="00CE792C" w:rsidRPr="00A20D9C" w:rsidRDefault="00CE792C" w:rsidP="00D45198">
      <w:pPr>
        <w:pStyle w:val="Naslov311"/>
        <w:numPr>
          <w:ilvl w:val="0"/>
          <w:numId w:val="0"/>
        </w:numPr>
      </w:pPr>
      <w:bookmarkStart w:id="116" w:name="_Toc184129697"/>
      <w:r>
        <w:t>7.1.2</w:t>
      </w:r>
      <w:r w:rsidRPr="00A20D9C">
        <w:t xml:space="preserve"> Štab CZ Vzhodno štajerske regije:</w:t>
      </w:r>
      <w:bookmarkEnd w:id="116"/>
    </w:p>
    <w:p w:rsidR="00CE792C" w:rsidRDefault="00CE792C" w:rsidP="00D45198">
      <w:pPr>
        <w:pStyle w:val="Navaden-ocenaogroenosti"/>
        <w:rPr>
          <w:sz w:val="20"/>
          <w:szCs w:val="20"/>
        </w:rPr>
      </w:pPr>
      <w:r>
        <w:rPr>
          <w:sz w:val="20"/>
          <w:szCs w:val="20"/>
        </w:rPr>
        <w:t>O</w:t>
      </w:r>
      <w:r w:rsidRPr="00A20D9C">
        <w:rPr>
          <w:sz w:val="20"/>
          <w:szCs w:val="20"/>
        </w:rPr>
        <w:t>b pojavu posebno nevarnih bolezni živ</w:t>
      </w:r>
      <w:r>
        <w:rPr>
          <w:sz w:val="20"/>
          <w:szCs w:val="20"/>
        </w:rPr>
        <w:t xml:space="preserve">ali v Vzhodno štajerski izvajajo člani štaba </w:t>
      </w:r>
      <w:r w:rsidRPr="00A20D9C">
        <w:rPr>
          <w:sz w:val="20"/>
          <w:szCs w:val="20"/>
        </w:rPr>
        <w:t>naslednje naloge:</w:t>
      </w:r>
    </w:p>
    <w:p w:rsidR="00CE792C" w:rsidRPr="00840817" w:rsidRDefault="00CE792C" w:rsidP="00D45198">
      <w:pPr>
        <w:pStyle w:val="Navaden-ocenaogroenosti"/>
        <w:rPr>
          <w:b/>
          <w:sz w:val="20"/>
          <w:szCs w:val="20"/>
        </w:rPr>
      </w:pPr>
      <w:r w:rsidRPr="00840817">
        <w:rPr>
          <w:sz w:val="20"/>
          <w:szCs w:val="20"/>
        </w:rPr>
        <w:t>- operativno načrtovanje,</w:t>
      </w:r>
    </w:p>
    <w:p w:rsidR="00CE792C" w:rsidRPr="003579DC" w:rsidRDefault="00CE792C" w:rsidP="00D45198">
      <w:pPr>
        <w:jc w:val="both"/>
        <w:rPr>
          <w:rFonts w:cs="Arial"/>
          <w:szCs w:val="20"/>
          <w:lang w:val="sl-SI"/>
        </w:rPr>
      </w:pPr>
      <w:r w:rsidRPr="003579DC">
        <w:rPr>
          <w:rFonts w:cs="Arial"/>
          <w:szCs w:val="20"/>
          <w:lang w:val="sl-SI"/>
        </w:rPr>
        <w:t>- organiziranje in izvajanje reševalnih intervencij iz regijske pristojnosti,</w:t>
      </w:r>
    </w:p>
    <w:p w:rsidR="00CE792C" w:rsidRPr="003579DC" w:rsidRDefault="00CE792C" w:rsidP="00D45198">
      <w:pPr>
        <w:jc w:val="both"/>
        <w:rPr>
          <w:rFonts w:cs="Arial"/>
          <w:szCs w:val="20"/>
          <w:lang w:val="sl-SI"/>
        </w:rPr>
      </w:pPr>
      <w:r w:rsidRPr="003579DC">
        <w:rPr>
          <w:rFonts w:cs="Arial"/>
          <w:szCs w:val="20"/>
          <w:lang w:val="sl-SI"/>
        </w:rPr>
        <w:t>- zagotavljajo informacijsko podporo,</w:t>
      </w:r>
    </w:p>
    <w:p w:rsidR="00CE792C" w:rsidRPr="003579DC" w:rsidRDefault="00CE792C" w:rsidP="00D45198">
      <w:pPr>
        <w:jc w:val="both"/>
        <w:rPr>
          <w:rFonts w:cs="Arial"/>
          <w:szCs w:val="20"/>
          <w:lang w:val="sl-SI"/>
        </w:rPr>
      </w:pPr>
      <w:r w:rsidRPr="003579DC">
        <w:rPr>
          <w:rFonts w:cs="Arial"/>
          <w:szCs w:val="20"/>
          <w:lang w:val="sl-SI"/>
        </w:rPr>
        <w:t>- zagotavljajo logistično podporo regijskim silam za zaščito, reševanje in pomoč,</w:t>
      </w:r>
    </w:p>
    <w:p w:rsidR="00CE792C" w:rsidRPr="003579DC" w:rsidRDefault="00CE792C" w:rsidP="00D45198">
      <w:pPr>
        <w:jc w:val="both"/>
        <w:rPr>
          <w:rFonts w:cs="Arial"/>
          <w:szCs w:val="20"/>
          <w:lang w:val="sl-SI"/>
        </w:rPr>
      </w:pPr>
      <w:r w:rsidRPr="003579DC">
        <w:rPr>
          <w:rFonts w:cs="Arial"/>
          <w:szCs w:val="20"/>
          <w:lang w:val="sl-SI"/>
        </w:rPr>
        <w:t>- nudenje  pomoči občinskim organom vodenja ter občinskim silam zaščite, reševanja in pomoči</w:t>
      </w:r>
    </w:p>
    <w:p w:rsidR="00CE792C" w:rsidRPr="003579DC" w:rsidRDefault="00CE792C" w:rsidP="00D45198">
      <w:pPr>
        <w:jc w:val="both"/>
        <w:rPr>
          <w:rFonts w:cs="Arial"/>
          <w:szCs w:val="20"/>
          <w:lang w:val="sl-SI"/>
        </w:rPr>
      </w:pPr>
      <w:r w:rsidRPr="003579DC">
        <w:rPr>
          <w:rFonts w:cs="Arial"/>
          <w:szCs w:val="20"/>
          <w:lang w:val="sl-SI"/>
        </w:rPr>
        <w:t>- opravljajo administrativne naloge  druge naloge iz svoje pristojnosti</w:t>
      </w:r>
    </w:p>
    <w:p w:rsidR="00CE792C" w:rsidRPr="00A97C96" w:rsidRDefault="00CE792C" w:rsidP="00D45198">
      <w:pPr>
        <w:pStyle w:val="Naslov12"/>
      </w:pPr>
    </w:p>
    <w:p w:rsidR="00CE792C" w:rsidRPr="00A97C96" w:rsidRDefault="00CE792C" w:rsidP="00D45198">
      <w:pPr>
        <w:pStyle w:val="Navaden-ocenaogroenosti"/>
        <w:rPr>
          <w:color w:val="000000"/>
        </w:rPr>
      </w:pPr>
    </w:p>
    <w:p w:rsidR="00CE792C" w:rsidRPr="00E85783" w:rsidRDefault="00CE792C" w:rsidP="00D45198">
      <w:pPr>
        <w:pStyle w:val="Naslov311"/>
        <w:numPr>
          <w:ilvl w:val="0"/>
          <w:numId w:val="0"/>
        </w:numPr>
      </w:pPr>
      <w:bookmarkStart w:id="117" w:name="_Toc69013804"/>
      <w:bookmarkStart w:id="118" w:name="_Toc184129698"/>
      <w:r>
        <w:t>7.1.3</w:t>
      </w:r>
      <w:r w:rsidRPr="00E85783">
        <w:t xml:space="preserve"> Izpostava URSZR Maribor:</w:t>
      </w:r>
      <w:bookmarkEnd w:id="117"/>
      <w:bookmarkEnd w:id="118"/>
      <w:r w:rsidRPr="00E85783">
        <w:t xml:space="preserve"> </w:t>
      </w:r>
    </w:p>
    <w:p w:rsidR="00CE792C" w:rsidRPr="003579DC" w:rsidRDefault="00CE792C" w:rsidP="00D45198">
      <w:pPr>
        <w:numPr>
          <w:ilvl w:val="0"/>
          <w:numId w:val="32"/>
        </w:numPr>
        <w:spacing w:line="240" w:lineRule="auto"/>
        <w:jc w:val="both"/>
        <w:rPr>
          <w:rFonts w:cs="Arial"/>
          <w:lang w:val="sl-SI"/>
        </w:rPr>
      </w:pPr>
      <w:r w:rsidRPr="003579DC">
        <w:rPr>
          <w:rFonts w:cs="Arial"/>
          <w:lang w:val="sl-SI"/>
        </w:rPr>
        <w:t>izdela regijsko oceno ogroženosti in načrtuje ukrepe za preprečevanje ter zmanjšanje posledic nesreče,</w:t>
      </w:r>
    </w:p>
    <w:p w:rsidR="00CE792C" w:rsidRPr="003579DC" w:rsidRDefault="00CE792C" w:rsidP="00D45198">
      <w:pPr>
        <w:numPr>
          <w:ilvl w:val="0"/>
          <w:numId w:val="32"/>
        </w:numPr>
        <w:spacing w:line="240" w:lineRule="auto"/>
        <w:jc w:val="both"/>
        <w:rPr>
          <w:rFonts w:cs="Arial"/>
          <w:lang w:val="sl-SI"/>
        </w:rPr>
      </w:pPr>
      <w:r w:rsidRPr="003579DC">
        <w:rPr>
          <w:rFonts w:cs="Arial"/>
          <w:lang w:val="sl-SI"/>
        </w:rPr>
        <w:t>izdela regijski načrt zaščite in reševanja ob pojavu posebno nevarnih bolezni živali,</w:t>
      </w:r>
    </w:p>
    <w:p w:rsidR="00CE792C" w:rsidRPr="0071445C" w:rsidRDefault="00CE792C" w:rsidP="00D45198">
      <w:pPr>
        <w:pStyle w:val="Navaden-ocenaogroenosti"/>
        <w:numPr>
          <w:ilvl w:val="0"/>
          <w:numId w:val="32"/>
        </w:numPr>
        <w:rPr>
          <w:color w:val="000000"/>
          <w:sz w:val="20"/>
        </w:rPr>
      </w:pPr>
      <w:r w:rsidRPr="0071445C">
        <w:rPr>
          <w:color w:val="000000"/>
          <w:sz w:val="20"/>
        </w:rPr>
        <w:t>opravlja upravne in strokovne naloge zaščite, reševanja in pomoči iz svoje pristojnosti,</w:t>
      </w:r>
    </w:p>
    <w:p w:rsidR="00CE792C" w:rsidRPr="0071445C" w:rsidRDefault="00CE792C" w:rsidP="00D45198">
      <w:pPr>
        <w:pStyle w:val="Navaden-ocenaogroenosti"/>
        <w:numPr>
          <w:ilvl w:val="0"/>
          <w:numId w:val="32"/>
        </w:numPr>
        <w:rPr>
          <w:color w:val="000000"/>
          <w:sz w:val="20"/>
        </w:rPr>
      </w:pPr>
      <w:r w:rsidRPr="0071445C">
        <w:rPr>
          <w:color w:val="000000"/>
          <w:sz w:val="20"/>
        </w:rPr>
        <w:t>organizira komunikacijski sistem za delovanje regijskih sil za zaščito, reševanje in pomoč,</w:t>
      </w:r>
    </w:p>
    <w:p w:rsidR="00CE792C" w:rsidRPr="0071445C" w:rsidRDefault="00CE792C" w:rsidP="00D45198">
      <w:pPr>
        <w:pStyle w:val="Navaden-ocenaogroenosti"/>
        <w:numPr>
          <w:ilvl w:val="0"/>
          <w:numId w:val="32"/>
        </w:numPr>
        <w:rPr>
          <w:color w:val="000000"/>
          <w:sz w:val="20"/>
        </w:rPr>
      </w:pPr>
      <w:r w:rsidRPr="0071445C">
        <w:rPr>
          <w:color w:val="000000"/>
          <w:sz w:val="20"/>
        </w:rPr>
        <w:t>zagotavlja informacijsko podporo organom vodenja na regijski ravni,</w:t>
      </w:r>
    </w:p>
    <w:p w:rsidR="00CE792C" w:rsidRPr="0071445C" w:rsidRDefault="00CE792C" w:rsidP="00D45198">
      <w:pPr>
        <w:pStyle w:val="Navaden-ocenaogroenosti"/>
        <w:numPr>
          <w:ilvl w:val="0"/>
          <w:numId w:val="32"/>
        </w:numPr>
        <w:rPr>
          <w:color w:val="000000"/>
          <w:sz w:val="20"/>
        </w:rPr>
      </w:pPr>
      <w:r w:rsidRPr="0071445C">
        <w:rPr>
          <w:color w:val="000000"/>
          <w:sz w:val="20"/>
        </w:rPr>
        <w:t xml:space="preserve">zagotavlja pogoje za delo </w:t>
      </w:r>
      <w:r>
        <w:rPr>
          <w:color w:val="000000"/>
          <w:sz w:val="20"/>
        </w:rPr>
        <w:t>poveljnika CZ VŠR in š</w:t>
      </w:r>
      <w:r w:rsidRPr="0071445C">
        <w:rPr>
          <w:color w:val="000000"/>
          <w:sz w:val="20"/>
        </w:rPr>
        <w:t>taba CZ za Vzhodnoštajersko regijo,</w:t>
      </w:r>
    </w:p>
    <w:p w:rsidR="00CE792C" w:rsidRPr="0071445C" w:rsidRDefault="00CE792C" w:rsidP="00D45198">
      <w:pPr>
        <w:pStyle w:val="Navaden-ocenaogroenosti"/>
        <w:numPr>
          <w:ilvl w:val="0"/>
          <w:numId w:val="32"/>
        </w:numPr>
        <w:rPr>
          <w:color w:val="000000"/>
          <w:sz w:val="20"/>
        </w:rPr>
      </w:pPr>
      <w:r w:rsidRPr="0071445C">
        <w:rPr>
          <w:color w:val="000000"/>
          <w:sz w:val="20"/>
        </w:rPr>
        <w:t>zagotavlja logistično podporo pri delovanju regijskih sil za zaščito, reševanje in pomoč,</w:t>
      </w:r>
    </w:p>
    <w:p w:rsidR="00CE792C" w:rsidRPr="0071445C" w:rsidRDefault="00CE792C" w:rsidP="00D45198">
      <w:pPr>
        <w:pStyle w:val="Navaden-ocenaogroenosti"/>
        <w:numPr>
          <w:ilvl w:val="0"/>
          <w:numId w:val="32"/>
        </w:numPr>
        <w:rPr>
          <w:color w:val="000000"/>
          <w:sz w:val="20"/>
        </w:rPr>
      </w:pPr>
      <w:r w:rsidRPr="0071445C">
        <w:rPr>
          <w:color w:val="000000"/>
          <w:sz w:val="20"/>
        </w:rPr>
        <w:t>pomaga pri vodenju zaščite, reševanja in pomoči ter pri odpravljanju posledic,</w:t>
      </w:r>
    </w:p>
    <w:p w:rsidR="00CE792C" w:rsidRPr="0071445C" w:rsidRDefault="00CE792C" w:rsidP="00D45198">
      <w:pPr>
        <w:pStyle w:val="Navaden-ocenaogroenosti"/>
        <w:numPr>
          <w:ilvl w:val="0"/>
          <w:numId w:val="32"/>
        </w:numPr>
        <w:rPr>
          <w:color w:val="000000"/>
          <w:sz w:val="20"/>
        </w:rPr>
      </w:pPr>
      <w:r w:rsidRPr="0071445C">
        <w:rPr>
          <w:color w:val="000000"/>
          <w:sz w:val="20"/>
        </w:rPr>
        <w:t>zbirajo in posredujejo podatke o nesreči</w:t>
      </w:r>
    </w:p>
    <w:p w:rsidR="00CE792C" w:rsidRPr="0071445C" w:rsidRDefault="00CE792C" w:rsidP="00D45198">
      <w:pPr>
        <w:pStyle w:val="Navaden-ocenaogroenosti"/>
        <w:numPr>
          <w:ilvl w:val="0"/>
          <w:numId w:val="32"/>
        </w:numPr>
        <w:rPr>
          <w:color w:val="000000"/>
          <w:sz w:val="20"/>
        </w:rPr>
      </w:pPr>
      <w:r w:rsidRPr="0071445C">
        <w:rPr>
          <w:color w:val="000000"/>
          <w:sz w:val="20"/>
        </w:rPr>
        <w:lastRenderedPageBreak/>
        <w:t>obvešča pristojne organe o pojavu posebno nevarnih bolezni živali</w:t>
      </w:r>
    </w:p>
    <w:p w:rsidR="00CE792C" w:rsidRPr="0071445C" w:rsidRDefault="00CE792C" w:rsidP="00D45198">
      <w:pPr>
        <w:pStyle w:val="Navaden-ocenaogroenosti"/>
        <w:numPr>
          <w:ilvl w:val="0"/>
          <w:numId w:val="32"/>
        </w:numPr>
        <w:rPr>
          <w:color w:val="000000"/>
          <w:sz w:val="20"/>
        </w:rPr>
      </w:pPr>
      <w:r w:rsidRPr="0071445C">
        <w:rPr>
          <w:color w:val="000000"/>
          <w:sz w:val="20"/>
        </w:rPr>
        <w:t>opravlja druge naloge iz svoje pristojnosti.</w:t>
      </w:r>
    </w:p>
    <w:p w:rsidR="00CE792C" w:rsidRPr="00A97C96" w:rsidRDefault="00CE792C" w:rsidP="00D45198">
      <w:pPr>
        <w:pStyle w:val="Navaden-ocenaogroenosti"/>
        <w:rPr>
          <w:color w:val="000000"/>
        </w:rPr>
      </w:pPr>
    </w:p>
    <w:p w:rsidR="00CE792C" w:rsidRPr="00164FA5" w:rsidRDefault="00CE792C" w:rsidP="00D45198">
      <w:pPr>
        <w:pStyle w:val="Navaden-ocenaogroenosti"/>
        <w:rPr>
          <w:sz w:val="20"/>
          <w:szCs w:val="20"/>
        </w:rPr>
      </w:pPr>
      <w:r w:rsidRPr="00164FA5">
        <w:rPr>
          <w:sz w:val="20"/>
          <w:szCs w:val="20"/>
        </w:rPr>
        <w:t>Vloga Izpostave Maribor je</w:t>
      </w:r>
      <w:r>
        <w:rPr>
          <w:sz w:val="20"/>
          <w:szCs w:val="20"/>
        </w:rPr>
        <w:t xml:space="preserve"> tudi </w:t>
      </w:r>
      <w:r w:rsidRPr="00164FA5">
        <w:rPr>
          <w:sz w:val="20"/>
          <w:szCs w:val="20"/>
        </w:rPr>
        <w:t>v povezovanju in koordinaciji nalog ter aktivnosti med lokalnimi skupnostmi, drugimi organi in službami regijskega pomena in državnim nivojem (URSZR).</w:t>
      </w:r>
    </w:p>
    <w:p w:rsidR="00CE792C" w:rsidRPr="00164FA5" w:rsidRDefault="00CE792C" w:rsidP="00D45198">
      <w:pPr>
        <w:pStyle w:val="Navaden-ocenaogroenosti"/>
        <w:rPr>
          <w:color w:val="000000"/>
          <w:sz w:val="20"/>
          <w:szCs w:val="20"/>
        </w:rPr>
      </w:pPr>
      <w:r w:rsidRPr="00164FA5">
        <w:rPr>
          <w:color w:val="000000"/>
          <w:sz w:val="20"/>
          <w:szCs w:val="20"/>
        </w:rPr>
        <w:t xml:space="preserve">V primeru potrebe napoti v </w:t>
      </w:r>
      <w:r>
        <w:rPr>
          <w:color w:val="000000"/>
          <w:sz w:val="20"/>
          <w:szCs w:val="20"/>
        </w:rPr>
        <w:t>prizadeto občino pomoč v kadrih (o</w:t>
      </w:r>
      <w:r w:rsidRPr="00164FA5">
        <w:rPr>
          <w:color w:val="000000"/>
          <w:sz w:val="20"/>
          <w:szCs w:val="20"/>
        </w:rPr>
        <w:t>sebo, ki pomaga občinski upra</w:t>
      </w:r>
      <w:r>
        <w:rPr>
          <w:color w:val="000000"/>
          <w:sz w:val="20"/>
          <w:szCs w:val="20"/>
        </w:rPr>
        <w:t>vi pri izvajanju njihovih nalog).</w:t>
      </w:r>
      <w:r w:rsidRPr="00164FA5">
        <w:rPr>
          <w:color w:val="000000"/>
          <w:sz w:val="20"/>
          <w:szCs w:val="20"/>
        </w:rPr>
        <w:t xml:space="preserve"> </w:t>
      </w:r>
    </w:p>
    <w:p w:rsidR="00CE792C" w:rsidRPr="00164FA5" w:rsidRDefault="00CE792C" w:rsidP="00D45198">
      <w:pPr>
        <w:pStyle w:val="Navaden-ocenaogroenosti"/>
        <w:rPr>
          <w:color w:val="000000"/>
          <w:sz w:val="20"/>
          <w:szCs w:val="20"/>
        </w:rPr>
      </w:pPr>
      <w:r w:rsidRPr="00164FA5">
        <w:rPr>
          <w:color w:val="000000"/>
          <w:sz w:val="20"/>
          <w:szCs w:val="20"/>
        </w:rPr>
        <w:t>Izpostava na regijskem nivoju koordinira in usklajuje aktivnosti in izvajanje nalog ZRP</w:t>
      </w:r>
      <w:r>
        <w:rPr>
          <w:color w:val="000000"/>
          <w:sz w:val="20"/>
          <w:szCs w:val="20"/>
        </w:rPr>
        <w:t xml:space="preserve"> z LSNB, UVHVVR</w:t>
      </w:r>
      <w:r w:rsidRPr="00164FA5">
        <w:rPr>
          <w:color w:val="000000"/>
          <w:sz w:val="20"/>
          <w:szCs w:val="20"/>
        </w:rPr>
        <w:t xml:space="preserve"> </w:t>
      </w:r>
      <w:r>
        <w:rPr>
          <w:color w:val="000000"/>
          <w:sz w:val="20"/>
          <w:szCs w:val="20"/>
        </w:rPr>
        <w:t>–</w:t>
      </w:r>
      <w:r w:rsidRPr="00164FA5">
        <w:rPr>
          <w:color w:val="000000"/>
          <w:sz w:val="20"/>
          <w:szCs w:val="20"/>
        </w:rPr>
        <w:t xml:space="preserve"> </w:t>
      </w:r>
      <w:r>
        <w:rPr>
          <w:color w:val="000000"/>
          <w:sz w:val="20"/>
          <w:szCs w:val="20"/>
        </w:rPr>
        <w:t xml:space="preserve">Območna enota </w:t>
      </w:r>
      <w:r w:rsidRPr="00164FA5">
        <w:rPr>
          <w:color w:val="000000"/>
          <w:sz w:val="20"/>
          <w:szCs w:val="20"/>
        </w:rPr>
        <w:t xml:space="preserve"> Maribo</w:t>
      </w:r>
      <w:r>
        <w:rPr>
          <w:color w:val="000000"/>
          <w:sz w:val="20"/>
          <w:szCs w:val="20"/>
        </w:rPr>
        <w:t>r.</w:t>
      </w:r>
    </w:p>
    <w:p w:rsidR="00CE792C" w:rsidRPr="00164FA5" w:rsidRDefault="00CE792C" w:rsidP="00D45198">
      <w:pPr>
        <w:pStyle w:val="Navaden-ocenaogroenosti"/>
        <w:rPr>
          <w:color w:val="000000"/>
          <w:sz w:val="20"/>
          <w:szCs w:val="20"/>
        </w:rPr>
      </w:pPr>
    </w:p>
    <w:p w:rsidR="00CE792C" w:rsidRPr="00164FA5" w:rsidRDefault="00CE792C" w:rsidP="00D45198">
      <w:pPr>
        <w:pStyle w:val="Navaden-ocenaogroenosti"/>
        <w:rPr>
          <w:color w:val="000000"/>
          <w:sz w:val="20"/>
          <w:szCs w:val="20"/>
        </w:rPr>
      </w:pPr>
      <w:r w:rsidRPr="00164FA5">
        <w:rPr>
          <w:color w:val="000000"/>
          <w:sz w:val="20"/>
          <w:szCs w:val="20"/>
        </w:rPr>
        <w:t>Preko ReCO organizira komunikacijski sistem z</w:t>
      </w:r>
      <w:r>
        <w:rPr>
          <w:color w:val="000000"/>
          <w:sz w:val="20"/>
          <w:szCs w:val="20"/>
        </w:rPr>
        <w:t>a delovanje regijskih sil in sredstev</w:t>
      </w:r>
      <w:r w:rsidRPr="00164FA5">
        <w:rPr>
          <w:color w:val="000000"/>
          <w:sz w:val="20"/>
          <w:szCs w:val="20"/>
        </w:rPr>
        <w:t xml:space="preserve"> na lokalni ravni. Zagotavlja pa tudi informacijsko podporo organom vodenja na regijski ravni ter zagotavlja pogoje za delo štaba CZ Vzhodno štajerske regije.</w:t>
      </w:r>
    </w:p>
    <w:p w:rsidR="00CE792C" w:rsidRDefault="00CE792C" w:rsidP="00D45198">
      <w:pPr>
        <w:pStyle w:val="Navaden-ocenaogroenosti"/>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547F32" w:rsidTr="00B35D70">
        <w:tc>
          <w:tcPr>
            <w:tcW w:w="9303" w:type="dxa"/>
            <w:shd w:val="clear" w:color="auto" w:fill="auto"/>
          </w:tcPr>
          <w:p w:rsidR="00CE792C" w:rsidRPr="00B35D70" w:rsidRDefault="00CE792C" w:rsidP="00D45198">
            <w:pPr>
              <w:pStyle w:val="Navaden-ocenaogroenosti"/>
              <w:rPr>
                <w:b/>
                <w:color w:val="000000"/>
                <w:sz w:val="20"/>
                <w:szCs w:val="20"/>
              </w:rPr>
            </w:pPr>
            <w:r w:rsidRPr="00B35D70">
              <w:rPr>
                <w:b/>
                <w:color w:val="000000"/>
                <w:sz w:val="20"/>
                <w:szCs w:val="20"/>
              </w:rPr>
              <w:t>D- 22   Načrt dejavnosti Izpostave URSZR Maribor</w:t>
            </w:r>
          </w:p>
        </w:tc>
      </w:tr>
    </w:tbl>
    <w:p w:rsidR="00CE792C" w:rsidRPr="00164FA5" w:rsidRDefault="00CE792C" w:rsidP="00D45198">
      <w:pPr>
        <w:pStyle w:val="Navaden-ocenaogroenosti"/>
        <w:rPr>
          <w:color w:val="000000"/>
          <w:sz w:val="20"/>
          <w:szCs w:val="20"/>
        </w:rPr>
      </w:pPr>
    </w:p>
    <w:p w:rsidR="00CE792C" w:rsidRPr="00A261D5" w:rsidRDefault="00CE792C" w:rsidP="00D45198">
      <w:pPr>
        <w:pStyle w:val="Naslov311"/>
        <w:numPr>
          <w:ilvl w:val="0"/>
          <w:numId w:val="0"/>
        </w:numPr>
      </w:pPr>
      <w:bookmarkStart w:id="119" w:name="_Toc184129699"/>
      <w:r w:rsidRPr="00A261D5">
        <w:t>7.1.</w:t>
      </w:r>
      <w:r>
        <w:t>4</w:t>
      </w:r>
      <w:r w:rsidRPr="00A261D5">
        <w:t xml:space="preserve"> Slovenska vojska</w:t>
      </w:r>
      <w:bookmarkEnd w:id="119"/>
    </w:p>
    <w:p w:rsidR="00CE792C" w:rsidRDefault="00CE792C" w:rsidP="00D45198">
      <w:pPr>
        <w:pStyle w:val="Navaden-ocenaogroenosti"/>
        <w:rPr>
          <w:snapToGrid w:val="0"/>
        </w:rPr>
      </w:pPr>
    </w:p>
    <w:p w:rsidR="00CE792C" w:rsidRPr="00A261D5" w:rsidRDefault="00CE792C" w:rsidP="00D45198">
      <w:pPr>
        <w:pStyle w:val="Navaden-ocenaogroenosti"/>
        <w:numPr>
          <w:ilvl w:val="0"/>
          <w:numId w:val="51"/>
        </w:numPr>
        <w:rPr>
          <w:snapToGrid w:val="0"/>
          <w:sz w:val="20"/>
          <w:szCs w:val="20"/>
        </w:rPr>
      </w:pPr>
      <w:r w:rsidRPr="00A261D5">
        <w:rPr>
          <w:snapToGrid w:val="0"/>
          <w:sz w:val="20"/>
          <w:szCs w:val="20"/>
        </w:rPr>
        <w:t>Veterinarske enote SV  (skupina AVIN) deluje v žarišču bolezni z izvajanjem dezinfekcije objektov, zemljišč, opreme, odpadkov in ljudi pri vstopu na žarišče ter izstopu z njega ter druge strokovne naloge v skladu z odločitvami UVHVVR</w:t>
      </w:r>
    </w:p>
    <w:p w:rsidR="00CE792C" w:rsidRPr="00A261D5" w:rsidRDefault="00CE792C" w:rsidP="00D45198">
      <w:pPr>
        <w:pStyle w:val="Navaden-ocenaogroenosti"/>
        <w:numPr>
          <w:ilvl w:val="0"/>
          <w:numId w:val="51"/>
        </w:numPr>
        <w:rPr>
          <w:snapToGrid w:val="0"/>
          <w:sz w:val="20"/>
          <w:szCs w:val="20"/>
        </w:rPr>
      </w:pPr>
      <w:r w:rsidRPr="00A261D5">
        <w:rPr>
          <w:snapToGrid w:val="0"/>
          <w:sz w:val="20"/>
          <w:szCs w:val="20"/>
        </w:rPr>
        <w:t>Organizira zaščito in reševanje pripadnikov SV ter sredstev, ki jih upravlja</w:t>
      </w:r>
    </w:p>
    <w:p w:rsidR="00CE792C" w:rsidRPr="00A261D5" w:rsidRDefault="00CE792C" w:rsidP="00D45198">
      <w:pPr>
        <w:pStyle w:val="Navaden-ocenaogroenosti"/>
        <w:numPr>
          <w:ilvl w:val="0"/>
          <w:numId w:val="51"/>
        </w:numPr>
        <w:rPr>
          <w:snapToGrid w:val="0"/>
          <w:sz w:val="20"/>
          <w:szCs w:val="20"/>
        </w:rPr>
      </w:pPr>
      <w:r w:rsidRPr="00A261D5">
        <w:rPr>
          <w:snapToGrid w:val="0"/>
          <w:sz w:val="20"/>
          <w:szCs w:val="20"/>
        </w:rPr>
        <w:t>Skladno s svojimi pristojnostmi usklajuje sodelovanje enot in služb SV pri izvajanju nalog ZRP</w:t>
      </w:r>
    </w:p>
    <w:p w:rsidR="00CE792C" w:rsidRPr="00A261D5" w:rsidRDefault="00CE792C" w:rsidP="00D45198">
      <w:pPr>
        <w:pStyle w:val="Navaden-ocenaogroenosti"/>
        <w:numPr>
          <w:ilvl w:val="0"/>
          <w:numId w:val="51"/>
        </w:numPr>
        <w:rPr>
          <w:snapToGrid w:val="0"/>
          <w:sz w:val="20"/>
          <w:szCs w:val="20"/>
        </w:rPr>
      </w:pPr>
      <w:r w:rsidRPr="00A261D5">
        <w:rPr>
          <w:snapToGrid w:val="0"/>
          <w:sz w:val="20"/>
          <w:szCs w:val="20"/>
        </w:rPr>
        <w:t>Skladno s pristojno zakonodajo zagotavlja uporabo materialnih sredstev SV za ZRP</w:t>
      </w:r>
    </w:p>
    <w:p w:rsidR="00CE792C" w:rsidRPr="00A261D5" w:rsidRDefault="00CE792C" w:rsidP="00D45198">
      <w:pPr>
        <w:pStyle w:val="Navaden-ocenaogroenosti"/>
        <w:numPr>
          <w:ilvl w:val="0"/>
          <w:numId w:val="51"/>
        </w:numPr>
        <w:rPr>
          <w:snapToGrid w:val="0"/>
          <w:sz w:val="20"/>
          <w:szCs w:val="20"/>
        </w:rPr>
      </w:pPr>
      <w:r w:rsidRPr="00A261D5">
        <w:rPr>
          <w:snapToGrid w:val="0"/>
          <w:sz w:val="20"/>
          <w:szCs w:val="20"/>
        </w:rPr>
        <w:t>Opravlja druge naloge iz svoje pristojnosti</w:t>
      </w:r>
    </w:p>
    <w:p w:rsidR="00CE792C" w:rsidRDefault="00CE792C" w:rsidP="00D45198">
      <w:pPr>
        <w:pStyle w:val="Navaden-ocenaogroenosti"/>
        <w:ind w:left="360"/>
        <w:rPr>
          <w:snapToGrid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547F32" w:rsidTr="00B35D70">
        <w:tc>
          <w:tcPr>
            <w:tcW w:w="9303" w:type="dxa"/>
            <w:shd w:val="clear" w:color="auto" w:fill="auto"/>
          </w:tcPr>
          <w:p w:rsidR="00CE792C" w:rsidRPr="00B35D70" w:rsidRDefault="00CE792C" w:rsidP="00D45198">
            <w:pPr>
              <w:pStyle w:val="Navaden-ocenaogroenosti"/>
              <w:rPr>
                <w:b/>
                <w:snapToGrid w:val="0"/>
                <w:sz w:val="20"/>
                <w:szCs w:val="20"/>
              </w:rPr>
            </w:pPr>
            <w:r w:rsidRPr="00B35D70">
              <w:rPr>
                <w:b/>
                <w:snapToGrid w:val="0"/>
                <w:sz w:val="20"/>
                <w:szCs w:val="20"/>
              </w:rPr>
              <w:t>D- 22  Načrt dejavnosti Slovenske vojske</w:t>
            </w:r>
          </w:p>
        </w:tc>
      </w:tr>
    </w:tbl>
    <w:p w:rsidR="00CE792C" w:rsidRPr="00A97C96" w:rsidRDefault="00CE792C" w:rsidP="00D45198">
      <w:pPr>
        <w:pStyle w:val="Navaden-ocenaogroenosti"/>
        <w:rPr>
          <w:snapToGrid w:val="0"/>
        </w:rPr>
      </w:pPr>
    </w:p>
    <w:p w:rsidR="00CE792C" w:rsidRPr="00840817" w:rsidRDefault="00CE792C" w:rsidP="00D45198">
      <w:pPr>
        <w:pStyle w:val="Naslov311"/>
        <w:numPr>
          <w:ilvl w:val="0"/>
          <w:numId w:val="0"/>
        </w:numPr>
      </w:pPr>
      <w:bookmarkStart w:id="120" w:name="_Toc69013806"/>
      <w:bookmarkStart w:id="121" w:name="_Toc184129700"/>
      <w:r w:rsidRPr="00840817">
        <w:t>7.1.</w:t>
      </w:r>
      <w:r>
        <w:t>5</w:t>
      </w:r>
      <w:r w:rsidRPr="00840817">
        <w:t xml:space="preserve"> Policij</w:t>
      </w:r>
      <w:bookmarkEnd w:id="120"/>
      <w:r w:rsidRPr="00840817">
        <w:t>ska uprava Maribor</w:t>
      </w:r>
      <w:bookmarkEnd w:id="121"/>
    </w:p>
    <w:p w:rsidR="00CE792C" w:rsidRPr="00840817" w:rsidRDefault="00CE792C" w:rsidP="00D45198">
      <w:pPr>
        <w:pStyle w:val="Navaden-ocenaogroenosti"/>
        <w:numPr>
          <w:ilvl w:val="0"/>
          <w:numId w:val="48"/>
        </w:numPr>
        <w:rPr>
          <w:sz w:val="20"/>
          <w:szCs w:val="20"/>
        </w:rPr>
      </w:pPr>
      <w:r w:rsidRPr="00840817">
        <w:rPr>
          <w:sz w:val="20"/>
          <w:szCs w:val="20"/>
        </w:rPr>
        <w:t>varuje življenje ljudi, premoženja ter vzdržuje javni red na prizadetem območju,</w:t>
      </w:r>
    </w:p>
    <w:p w:rsidR="00CE792C" w:rsidRPr="00840817" w:rsidRDefault="00CE792C" w:rsidP="00D45198">
      <w:pPr>
        <w:pStyle w:val="Navaden-ocenaogroenosti"/>
        <w:numPr>
          <w:ilvl w:val="0"/>
          <w:numId w:val="48"/>
        </w:numPr>
        <w:rPr>
          <w:b/>
          <w:sz w:val="20"/>
          <w:szCs w:val="20"/>
        </w:rPr>
      </w:pPr>
      <w:r w:rsidRPr="00840817">
        <w:rPr>
          <w:sz w:val="20"/>
          <w:szCs w:val="20"/>
        </w:rPr>
        <w:t>zavaruje območje pojava posebno nevarnih bolezni živali,</w:t>
      </w:r>
    </w:p>
    <w:p w:rsidR="00CE792C" w:rsidRPr="00840817" w:rsidRDefault="00CE792C" w:rsidP="00D45198">
      <w:pPr>
        <w:pStyle w:val="Navaden-ocenaogroenosti"/>
        <w:numPr>
          <w:ilvl w:val="0"/>
          <w:numId w:val="48"/>
        </w:numPr>
        <w:rPr>
          <w:b/>
          <w:sz w:val="20"/>
          <w:szCs w:val="20"/>
        </w:rPr>
      </w:pPr>
      <w:r w:rsidRPr="00840817">
        <w:rPr>
          <w:sz w:val="20"/>
          <w:szCs w:val="20"/>
        </w:rPr>
        <w:t xml:space="preserve">nadzira in ureja promet v skladu s stanjem prometne infrastrukture ter omogoča </w:t>
      </w:r>
      <w:r w:rsidRPr="00840817">
        <w:rPr>
          <w:rFonts w:cs="Arial"/>
          <w:sz w:val="20"/>
          <w:szCs w:val="20"/>
        </w:rPr>
        <w:t>interveniranje silam za ZRP,</w:t>
      </w:r>
    </w:p>
    <w:p w:rsidR="00CE792C" w:rsidRPr="00840817" w:rsidRDefault="00CE792C" w:rsidP="00D45198">
      <w:pPr>
        <w:pStyle w:val="Navaden-ocenaogroenosti"/>
        <w:numPr>
          <w:ilvl w:val="0"/>
          <w:numId w:val="48"/>
        </w:numPr>
        <w:rPr>
          <w:b/>
          <w:sz w:val="20"/>
          <w:szCs w:val="20"/>
        </w:rPr>
      </w:pPr>
      <w:r w:rsidRPr="00840817">
        <w:rPr>
          <w:sz w:val="20"/>
          <w:szCs w:val="20"/>
        </w:rPr>
        <w:t>sprejema ukrepe za ustrezno varovanje državne meje in opravlja mejne kontrole,</w:t>
      </w:r>
    </w:p>
    <w:p w:rsidR="00CE792C" w:rsidRPr="00840817" w:rsidRDefault="00CE792C" w:rsidP="00D45198">
      <w:pPr>
        <w:pStyle w:val="Navaden-ocenaogroenosti"/>
        <w:numPr>
          <w:ilvl w:val="0"/>
          <w:numId w:val="48"/>
        </w:numPr>
        <w:rPr>
          <w:b/>
          <w:sz w:val="20"/>
          <w:szCs w:val="20"/>
        </w:rPr>
      </w:pPr>
      <w:r w:rsidRPr="00840817">
        <w:rPr>
          <w:sz w:val="20"/>
          <w:szCs w:val="20"/>
        </w:rPr>
        <w:t xml:space="preserve">sodeluje z uradnim veterinarjem pri omejitvi prometa z živalmi, prepovedi gibanja živali in oseb na okuženem območju ter pri izvajanju drugih ukrepov, ki jih določa </w:t>
      </w:r>
      <w:r w:rsidRPr="00840817">
        <w:rPr>
          <w:rFonts w:cs="Arial"/>
          <w:sz w:val="20"/>
          <w:szCs w:val="20"/>
        </w:rPr>
        <w:t>Zakon o veterinarskih merilih skladnosti,</w:t>
      </w:r>
    </w:p>
    <w:p w:rsidR="00CE792C" w:rsidRPr="00840817" w:rsidRDefault="00CE792C" w:rsidP="00D45198">
      <w:pPr>
        <w:pStyle w:val="Navaden-ocenaogroenosti"/>
        <w:numPr>
          <w:ilvl w:val="0"/>
          <w:numId w:val="48"/>
        </w:numPr>
        <w:rPr>
          <w:b/>
          <w:sz w:val="20"/>
          <w:szCs w:val="20"/>
        </w:rPr>
      </w:pPr>
      <w:r w:rsidRPr="00840817">
        <w:rPr>
          <w:sz w:val="20"/>
          <w:szCs w:val="20"/>
        </w:rPr>
        <w:t>zagotavlja pomoč pri preprečevanju širjenja in zatiranju bolezni živali, ko to odredi Vlada RS</w:t>
      </w:r>
    </w:p>
    <w:p w:rsidR="00CE792C" w:rsidRPr="00840817" w:rsidRDefault="00CE792C" w:rsidP="00D45198">
      <w:pPr>
        <w:pStyle w:val="Navaden-ocenaogroenosti"/>
        <w:numPr>
          <w:ilvl w:val="0"/>
          <w:numId w:val="48"/>
        </w:numPr>
        <w:rPr>
          <w:b/>
          <w:sz w:val="20"/>
          <w:szCs w:val="20"/>
        </w:rPr>
      </w:pPr>
      <w:r w:rsidRPr="00840817">
        <w:rPr>
          <w:sz w:val="20"/>
          <w:szCs w:val="20"/>
        </w:rPr>
        <w:t>opravlja druge naloge iz svoje pristojnosti</w:t>
      </w:r>
    </w:p>
    <w:p w:rsidR="00CE792C" w:rsidRPr="00840817" w:rsidRDefault="00CE792C" w:rsidP="00D45198">
      <w:pPr>
        <w:pStyle w:val="Navaden-ocenaogroenosti"/>
        <w:rPr>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B35D70" w:rsidTr="00B35D70">
        <w:tc>
          <w:tcPr>
            <w:tcW w:w="9303" w:type="dxa"/>
            <w:shd w:val="clear" w:color="auto" w:fill="auto"/>
          </w:tcPr>
          <w:p w:rsidR="00CE792C" w:rsidRPr="00B35D70" w:rsidRDefault="00CE792C" w:rsidP="00B35D70">
            <w:pPr>
              <w:jc w:val="both"/>
              <w:rPr>
                <w:rFonts w:cs="Arial"/>
                <w:b/>
                <w:szCs w:val="20"/>
              </w:rPr>
            </w:pPr>
            <w:r w:rsidRPr="00B35D70">
              <w:rPr>
                <w:rFonts w:cs="Arial"/>
                <w:b/>
                <w:szCs w:val="20"/>
              </w:rPr>
              <w:t xml:space="preserve">D- 22 Načrt </w:t>
            </w:r>
            <w:proofErr w:type="gramStart"/>
            <w:r w:rsidRPr="00B35D70">
              <w:rPr>
                <w:rFonts w:cs="Arial"/>
                <w:b/>
                <w:szCs w:val="20"/>
              </w:rPr>
              <w:t>dejavnosti  Policijske</w:t>
            </w:r>
            <w:proofErr w:type="gramEnd"/>
            <w:r w:rsidRPr="00B35D70">
              <w:rPr>
                <w:rFonts w:cs="Arial"/>
                <w:b/>
                <w:szCs w:val="20"/>
              </w:rPr>
              <w:t xml:space="preserve"> uprave  Maribor</w:t>
            </w:r>
          </w:p>
        </w:tc>
      </w:tr>
    </w:tbl>
    <w:p w:rsidR="00CE792C" w:rsidRDefault="00CE792C" w:rsidP="00D45198">
      <w:pPr>
        <w:pStyle w:val="Navaden-ocenaogroenosti"/>
        <w:rPr>
          <w:snapToGrid w:val="0"/>
        </w:rPr>
      </w:pPr>
    </w:p>
    <w:p w:rsidR="00CE792C" w:rsidRDefault="00CE792C" w:rsidP="00D45198">
      <w:pPr>
        <w:pStyle w:val="Naslov311"/>
        <w:numPr>
          <w:ilvl w:val="0"/>
          <w:numId w:val="0"/>
        </w:numPr>
      </w:pPr>
      <w:bookmarkStart w:id="122" w:name="_Toc184129701"/>
      <w:r w:rsidRPr="005231BB">
        <w:t>7.1.6 Uprava RS za varno hrano, veterinarstvo in varstvo rastlin-Območni urad Maribor</w:t>
      </w:r>
      <w:bookmarkEnd w:id="122"/>
    </w:p>
    <w:p w:rsidR="00CE792C" w:rsidRPr="005231BB" w:rsidRDefault="00CE792C" w:rsidP="00D45198">
      <w:pPr>
        <w:pStyle w:val="Navaden-ocenaogroenosti"/>
        <w:rPr>
          <w:b/>
          <w:snapToGrid w:val="0"/>
          <w:sz w:val="20"/>
          <w:szCs w:val="20"/>
        </w:rPr>
      </w:pPr>
    </w:p>
    <w:p w:rsidR="00CE792C" w:rsidRPr="005231BB" w:rsidRDefault="00CE792C" w:rsidP="00D45198">
      <w:pPr>
        <w:pStyle w:val="Navaden-ocenaogroenosti"/>
        <w:numPr>
          <w:ilvl w:val="0"/>
          <w:numId w:val="52"/>
        </w:numPr>
        <w:rPr>
          <w:snapToGrid w:val="0"/>
          <w:sz w:val="20"/>
          <w:szCs w:val="20"/>
        </w:rPr>
      </w:pPr>
      <w:r w:rsidRPr="005231BB">
        <w:rPr>
          <w:snapToGrid w:val="0"/>
          <w:sz w:val="20"/>
          <w:szCs w:val="20"/>
        </w:rPr>
        <w:t>Odreja ukrepe za preprečevanje širjenja bolezni in nadzoruje izvajanje odrejenih ukrepov</w:t>
      </w:r>
    </w:p>
    <w:p w:rsidR="00CE792C" w:rsidRPr="005231BB" w:rsidRDefault="00CE792C" w:rsidP="00D45198">
      <w:pPr>
        <w:pStyle w:val="Navaden-ocenaogroenosti"/>
        <w:numPr>
          <w:ilvl w:val="0"/>
          <w:numId w:val="52"/>
        </w:numPr>
        <w:rPr>
          <w:snapToGrid w:val="0"/>
          <w:sz w:val="20"/>
          <w:szCs w:val="20"/>
        </w:rPr>
      </w:pPr>
      <w:r w:rsidRPr="005231BB">
        <w:rPr>
          <w:snapToGrid w:val="0"/>
          <w:sz w:val="20"/>
          <w:szCs w:val="20"/>
        </w:rPr>
        <w:t xml:space="preserve">Izdaja </w:t>
      </w:r>
      <w:r>
        <w:rPr>
          <w:snapToGrid w:val="0"/>
          <w:sz w:val="20"/>
          <w:szCs w:val="20"/>
        </w:rPr>
        <w:t>odločbe o ukrepanju veterinarskim organizacijam</w:t>
      </w:r>
    </w:p>
    <w:p w:rsidR="00CE792C" w:rsidRPr="005231BB" w:rsidRDefault="00CE792C" w:rsidP="00D45198">
      <w:pPr>
        <w:pStyle w:val="Navaden-ocenaogroenosti"/>
        <w:numPr>
          <w:ilvl w:val="0"/>
          <w:numId w:val="52"/>
        </w:numPr>
        <w:rPr>
          <w:snapToGrid w:val="0"/>
          <w:sz w:val="20"/>
          <w:szCs w:val="20"/>
        </w:rPr>
      </w:pPr>
      <w:r w:rsidRPr="005231BB">
        <w:rPr>
          <w:snapToGrid w:val="0"/>
          <w:sz w:val="20"/>
          <w:szCs w:val="20"/>
        </w:rPr>
        <w:t>Pripravlja obvestila  in informacijsko gradivo za javnost</w:t>
      </w:r>
    </w:p>
    <w:p w:rsidR="00CE792C" w:rsidRPr="005231BB" w:rsidRDefault="00CE792C" w:rsidP="00D45198">
      <w:pPr>
        <w:pStyle w:val="Navaden-ocenaogroenosti"/>
        <w:numPr>
          <w:ilvl w:val="0"/>
          <w:numId w:val="52"/>
        </w:numPr>
        <w:rPr>
          <w:snapToGrid w:val="0"/>
          <w:sz w:val="20"/>
          <w:szCs w:val="20"/>
        </w:rPr>
      </w:pPr>
      <w:r>
        <w:rPr>
          <w:snapToGrid w:val="0"/>
          <w:sz w:val="20"/>
          <w:szCs w:val="20"/>
        </w:rPr>
        <w:t>Spremlja gibanje oziroma širjenje pojava posebno nevarnih bolezni</w:t>
      </w:r>
      <w:r w:rsidRPr="005231BB">
        <w:rPr>
          <w:snapToGrid w:val="0"/>
          <w:sz w:val="20"/>
          <w:szCs w:val="20"/>
        </w:rPr>
        <w:t xml:space="preserve"> živali</w:t>
      </w:r>
      <w:r>
        <w:rPr>
          <w:snapToGrid w:val="0"/>
          <w:sz w:val="20"/>
          <w:szCs w:val="20"/>
        </w:rPr>
        <w:t xml:space="preserve"> na območju VŠR </w:t>
      </w:r>
      <w:r w:rsidRPr="005231BB">
        <w:rPr>
          <w:snapToGrid w:val="0"/>
          <w:sz w:val="20"/>
          <w:szCs w:val="20"/>
        </w:rPr>
        <w:t xml:space="preserve"> ter obvešča vso zainteresirano javnost</w:t>
      </w:r>
    </w:p>
    <w:p w:rsidR="00CE792C" w:rsidRPr="005941FD" w:rsidRDefault="00CE792C" w:rsidP="00D45198">
      <w:pPr>
        <w:pStyle w:val="Navaden-ocenaogroenosti"/>
        <w:numPr>
          <w:ilvl w:val="0"/>
          <w:numId w:val="52"/>
        </w:numPr>
        <w:rPr>
          <w:snapToGrid w:val="0"/>
          <w:sz w:val="20"/>
          <w:szCs w:val="20"/>
        </w:rPr>
      </w:pPr>
      <w:r w:rsidRPr="005231BB">
        <w:rPr>
          <w:snapToGrid w:val="0"/>
          <w:sz w:val="20"/>
          <w:szCs w:val="20"/>
        </w:rPr>
        <w:t>Ob pojavu epizootije in drugih izrednih razmerah daje posebne strokovne ter druge naloge veterinarskim delavcem in veterinarskim organizacijam</w:t>
      </w:r>
    </w:p>
    <w:p w:rsidR="00CE792C" w:rsidRDefault="00CE792C" w:rsidP="00D45198">
      <w:pPr>
        <w:pStyle w:val="Navaden-ocenaogroenosti"/>
        <w:ind w:left="360"/>
        <w:rPr>
          <w:snapToGrid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547F32" w:rsidTr="00B35D70">
        <w:tc>
          <w:tcPr>
            <w:tcW w:w="9303" w:type="dxa"/>
            <w:shd w:val="clear" w:color="auto" w:fill="auto"/>
          </w:tcPr>
          <w:p w:rsidR="00CE792C" w:rsidRPr="00B35D70" w:rsidRDefault="00CE792C" w:rsidP="00D45198">
            <w:pPr>
              <w:pStyle w:val="Navaden-ocenaogroenosti"/>
              <w:rPr>
                <w:b/>
                <w:snapToGrid w:val="0"/>
                <w:sz w:val="20"/>
                <w:szCs w:val="20"/>
              </w:rPr>
            </w:pPr>
            <w:r w:rsidRPr="00B35D70">
              <w:rPr>
                <w:b/>
                <w:snapToGrid w:val="0"/>
                <w:sz w:val="20"/>
                <w:szCs w:val="20"/>
              </w:rPr>
              <w:t>D- 22  Načrt ukrepov ob pojavu posebno nevarnih bolezni živali UVHVVR</w:t>
            </w:r>
          </w:p>
        </w:tc>
      </w:tr>
    </w:tbl>
    <w:p w:rsidR="00CE792C" w:rsidRDefault="00CE792C" w:rsidP="00D45198">
      <w:pPr>
        <w:pStyle w:val="Naslov12"/>
      </w:pPr>
      <w:bookmarkStart w:id="123" w:name="_Toc69013808"/>
      <w:bookmarkStart w:id="124" w:name="_Toc306274225"/>
    </w:p>
    <w:p w:rsidR="00CE792C" w:rsidRPr="00CB1021" w:rsidRDefault="00CE792C" w:rsidP="00D45198">
      <w:pPr>
        <w:pStyle w:val="Naslov311"/>
        <w:numPr>
          <w:ilvl w:val="0"/>
          <w:numId w:val="0"/>
        </w:numPr>
      </w:pPr>
      <w:bookmarkStart w:id="125" w:name="_Toc366483953"/>
      <w:bookmarkStart w:id="126" w:name="_Toc184129702"/>
      <w:r>
        <w:t>7.1.7 Javne zdravstvene službe v  VŠR</w:t>
      </w:r>
      <w:r w:rsidRPr="00CB1021">
        <w:t xml:space="preserve"> regiji</w:t>
      </w:r>
      <w:bookmarkEnd w:id="125"/>
      <w:bookmarkEnd w:id="126"/>
    </w:p>
    <w:p w:rsidR="00CE792C" w:rsidRPr="003579DC" w:rsidRDefault="00CE792C" w:rsidP="00D45198">
      <w:pPr>
        <w:jc w:val="both"/>
        <w:rPr>
          <w:rFonts w:cs="Arial"/>
          <w:b/>
          <w:bCs/>
          <w:snapToGrid w:val="0"/>
          <w:lang w:val="sl-SI"/>
        </w:rPr>
      </w:pPr>
    </w:p>
    <w:p w:rsidR="00CE792C" w:rsidRPr="003579DC" w:rsidRDefault="00CE792C" w:rsidP="00D45198">
      <w:pPr>
        <w:numPr>
          <w:ilvl w:val="0"/>
          <w:numId w:val="54"/>
        </w:numPr>
        <w:spacing w:line="240" w:lineRule="auto"/>
        <w:ind w:left="284"/>
        <w:jc w:val="both"/>
        <w:rPr>
          <w:rFonts w:cs="Arial"/>
          <w:szCs w:val="20"/>
          <w:lang w:val="sl-SI"/>
        </w:rPr>
      </w:pPr>
      <w:r w:rsidRPr="003579DC">
        <w:rPr>
          <w:rFonts w:cs="Arial"/>
          <w:szCs w:val="20"/>
          <w:lang w:val="sl-SI"/>
        </w:rPr>
        <w:t>V sodelovanju z Ministrstvo za zdravje določa obvezne posebne preventivne ukrepe ob zoonozah,</w:t>
      </w:r>
    </w:p>
    <w:p w:rsidR="00CE792C" w:rsidRPr="003579DC" w:rsidRDefault="00CE792C" w:rsidP="00D45198">
      <w:pPr>
        <w:numPr>
          <w:ilvl w:val="0"/>
          <w:numId w:val="54"/>
        </w:numPr>
        <w:spacing w:line="240" w:lineRule="auto"/>
        <w:ind w:left="284"/>
        <w:jc w:val="both"/>
        <w:rPr>
          <w:rFonts w:cs="Arial"/>
          <w:szCs w:val="20"/>
          <w:lang w:val="sl-SI"/>
        </w:rPr>
      </w:pPr>
      <w:r w:rsidRPr="003579DC">
        <w:rPr>
          <w:rFonts w:cs="Arial"/>
          <w:szCs w:val="20"/>
          <w:lang w:val="sl-SI"/>
        </w:rPr>
        <w:t>zagotavlja ustrezno organizacijo in pogoje za neprekinjeno ter učinkovito delo ekip službe nujne medicinske pomoči in bolnišnično oskrbo okuženih,</w:t>
      </w:r>
    </w:p>
    <w:p w:rsidR="00CE792C" w:rsidRPr="00CB1021" w:rsidRDefault="00CE792C" w:rsidP="00D45198">
      <w:pPr>
        <w:numPr>
          <w:ilvl w:val="0"/>
          <w:numId w:val="54"/>
        </w:numPr>
        <w:spacing w:line="240" w:lineRule="auto"/>
        <w:ind w:left="284"/>
        <w:jc w:val="both"/>
        <w:rPr>
          <w:rFonts w:cs="Arial"/>
          <w:szCs w:val="20"/>
        </w:rPr>
      </w:pPr>
      <w:r w:rsidRPr="00CB1021">
        <w:rPr>
          <w:rFonts w:cs="Arial"/>
          <w:szCs w:val="20"/>
        </w:rPr>
        <w:t>zagotavlja delovanje epidemiološke službe,</w:t>
      </w:r>
    </w:p>
    <w:p w:rsidR="00CE792C" w:rsidRPr="003579DC" w:rsidRDefault="00CE792C" w:rsidP="00D45198">
      <w:pPr>
        <w:numPr>
          <w:ilvl w:val="0"/>
          <w:numId w:val="54"/>
        </w:numPr>
        <w:spacing w:line="240" w:lineRule="auto"/>
        <w:ind w:left="284"/>
        <w:jc w:val="both"/>
        <w:rPr>
          <w:rFonts w:cs="Arial"/>
          <w:szCs w:val="20"/>
          <w:lang w:val="de-DE"/>
        </w:rPr>
      </w:pPr>
      <w:r w:rsidRPr="003579DC">
        <w:rPr>
          <w:lang w:val="de-DE"/>
        </w:rPr>
        <w:t>opravlja druge naloge iz svoje pristojnosti.</w:t>
      </w:r>
    </w:p>
    <w:p w:rsidR="00CE792C" w:rsidRDefault="00CE792C" w:rsidP="00D45198">
      <w:pPr>
        <w:pStyle w:val="Naslov12"/>
      </w:pPr>
    </w:p>
    <w:p w:rsidR="00CE792C" w:rsidRPr="00A97C96" w:rsidRDefault="00CE792C" w:rsidP="00D45198">
      <w:pPr>
        <w:pStyle w:val="Naslov12"/>
      </w:pPr>
      <w:bookmarkStart w:id="127" w:name="_Toc366058100"/>
      <w:bookmarkStart w:id="128" w:name="_Toc184129703"/>
      <w:r w:rsidRPr="00A97C96">
        <w:t>7.2 Operativno vodenje</w:t>
      </w:r>
      <w:bookmarkEnd w:id="123"/>
      <w:bookmarkEnd w:id="124"/>
      <w:bookmarkEnd w:id="127"/>
      <w:bookmarkEnd w:id="128"/>
    </w:p>
    <w:p w:rsidR="00CE792C" w:rsidRPr="00A97C96" w:rsidRDefault="00CE792C" w:rsidP="00D45198">
      <w:pPr>
        <w:pStyle w:val="Navaden-ocenaogroenosti"/>
        <w:rPr>
          <w:i/>
          <w:snapToGrid w:val="0"/>
        </w:rPr>
      </w:pPr>
    </w:p>
    <w:p w:rsidR="00CE792C" w:rsidRPr="003579DC" w:rsidRDefault="00CE792C" w:rsidP="00D45198">
      <w:pPr>
        <w:jc w:val="both"/>
        <w:rPr>
          <w:rFonts w:cs="Arial"/>
          <w:szCs w:val="20"/>
          <w:lang w:val="sl-SI"/>
        </w:rPr>
      </w:pPr>
      <w:r w:rsidRPr="003579DC">
        <w:rPr>
          <w:rFonts w:cs="Arial"/>
          <w:szCs w:val="20"/>
          <w:lang w:val="sl-SI"/>
        </w:rPr>
        <w:t>Dejavnosti za zaščito in reševanje ob pojavu posebno nevarnih bolezni živali na območju  občine operativno vodi poveljnik CZ občine, ki mu pri delu pomaga štab CZ občine v sodelovanju z UVHVVR (LSNB).</w:t>
      </w:r>
    </w:p>
    <w:p w:rsidR="00CE792C" w:rsidRPr="003579DC" w:rsidRDefault="00CE792C" w:rsidP="00D45198">
      <w:pPr>
        <w:jc w:val="both"/>
        <w:rPr>
          <w:rFonts w:cs="Arial"/>
          <w:szCs w:val="20"/>
          <w:lang w:val="sl-SI"/>
        </w:rPr>
      </w:pPr>
      <w:r w:rsidRPr="003579DC">
        <w:rPr>
          <w:rFonts w:cs="Arial"/>
          <w:szCs w:val="20"/>
          <w:lang w:val="sl-SI"/>
        </w:rPr>
        <w:t>Glede na zahteve UVHVVR (LSNB), poveljnik CZ občine zagotovi izvajanje zaščitnih ukrepov in nalog ZRP. V izvajanje zaščitnih ukrepov in nalog ZRP (predvsem razkuževanje) vključi tudi gasilske enote občine skladno z načrti.</w:t>
      </w:r>
    </w:p>
    <w:p w:rsidR="00CE792C" w:rsidRPr="00B27BB8" w:rsidRDefault="00CE792C" w:rsidP="00D45198">
      <w:pPr>
        <w:pStyle w:val="Navaden-ocenaogroenosti"/>
        <w:rPr>
          <w:sz w:val="20"/>
          <w:szCs w:val="20"/>
        </w:rPr>
      </w:pPr>
    </w:p>
    <w:p w:rsidR="00CE792C" w:rsidRPr="00B27BB8" w:rsidRDefault="00CE792C" w:rsidP="00D45198">
      <w:pPr>
        <w:pStyle w:val="Navaden-ocenaogroenosti"/>
        <w:rPr>
          <w:sz w:val="20"/>
          <w:szCs w:val="20"/>
        </w:rPr>
      </w:pPr>
      <w:r w:rsidRPr="00B27BB8">
        <w:rPr>
          <w:sz w:val="20"/>
          <w:szCs w:val="20"/>
        </w:rPr>
        <w:t>Poveljnik CZ Vzhodnoštajerske regije spremlja stanje na prizadetem območju in na zahtevo poveljnika CZ občine organizirata potrebno pomoč regije.</w:t>
      </w:r>
    </w:p>
    <w:p w:rsidR="00CE792C" w:rsidRPr="00B27BB8" w:rsidRDefault="00CE792C" w:rsidP="00D45198">
      <w:pPr>
        <w:pStyle w:val="Navaden-ocenaogroenosti"/>
        <w:rPr>
          <w:sz w:val="20"/>
          <w:szCs w:val="20"/>
        </w:rPr>
      </w:pPr>
    </w:p>
    <w:p w:rsidR="00CE792C" w:rsidRPr="003579DC" w:rsidRDefault="00CE792C" w:rsidP="00D45198">
      <w:pPr>
        <w:jc w:val="both"/>
        <w:rPr>
          <w:rFonts w:cs="Arial"/>
          <w:szCs w:val="20"/>
          <w:lang w:val="sl-SI"/>
        </w:rPr>
      </w:pPr>
      <w:r w:rsidRPr="003579DC">
        <w:rPr>
          <w:rFonts w:cs="Arial"/>
          <w:szCs w:val="20"/>
          <w:lang w:val="sl-SI"/>
        </w:rPr>
        <w:t>Če pojav posebno nevarne bolezni živali  prizadene več občin na območju Vzhodno štajerske regije, organizira in vodi dejavnosti zaščite in reševanja poveljnik CZ za Vzhodno štajersko ob strokovni pomoči članov štaba CZ VŠR.</w:t>
      </w:r>
    </w:p>
    <w:p w:rsidR="00CE792C" w:rsidRPr="00B27BB8" w:rsidRDefault="00CE792C" w:rsidP="00D45198">
      <w:pPr>
        <w:pStyle w:val="Navaden-ocenaogroenosti"/>
        <w:rPr>
          <w:sz w:val="20"/>
          <w:szCs w:val="20"/>
        </w:rPr>
      </w:pPr>
    </w:p>
    <w:p w:rsidR="00CE792C" w:rsidRPr="003579DC" w:rsidRDefault="00CE792C" w:rsidP="00D45198">
      <w:pPr>
        <w:jc w:val="both"/>
        <w:rPr>
          <w:rFonts w:cs="Arial"/>
          <w:szCs w:val="20"/>
          <w:lang w:val="sl-SI"/>
        </w:rPr>
      </w:pPr>
      <w:r w:rsidRPr="003579DC">
        <w:rPr>
          <w:rFonts w:cs="Arial"/>
          <w:szCs w:val="20"/>
          <w:lang w:val="sl-SI"/>
        </w:rPr>
        <w:t>Če pa pojav posebno nevarne bolezni živali prizadene območje dveh ali več regij, vodi in organizira naloge ZRP poveljnik CZ RS skladno s svojimi pristojnostmi ter pooblastili Vlade RS in v sodelovanju z UVHVVR (DSNB). V dejavnosti se vključijo tudi ministrstva skladno z  odločitvami poveljnika CZ  RS oziroma Vlade RS.</w:t>
      </w:r>
    </w:p>
    <w:p w:rsidR="00CE792C" w:rsidRPr="00B27BB8" w:rsidRDefault="00CE792C" w:rsidP="00D45198">
      <w:pPr>
        <w:pStyle w:val="Navaden-ocenaogroenosti"/>
        <w:rPr>
          <w:sz w:val="20"/>
          <w:szCs w:val="20"/>
        </w:rPr>
      </w:pPr>
    </w:p>
    <w:p w:rsidR="00CE792C" w:rsidRPr="003579DC" w:rsidRDefault="00CE792C" w:rsidP="00D45198">
      <w:pPr>
        <w:jc w:val="both"/>
        <w:rPr>
          <w:rFonts w:cs="Arial"/>
          <w:szCs w:val="20"/>
          <w:lang w:val="sl-SI"/>
        </w:rPr>
      </w:pPr>
      <w:r w:rsidRPr="003579DC">
        <w:rPr>
          <w:rFonts w:cs="Arial"/>
          <w:szCs w:val="20"/>
          <w:lang w:val="sl-SI"/>
        </w:rPr>
        <w:t>Na podlagi napovedi poteka nesreče in ocene situacije, ki jo pripravi UVHVVR (DSNB), določi poveljnik CZ za Vzhodno štajersko zaščitne ukrepe ter naloge ZRP. Štab CZ za VŠR, ki ga po odločitvi skliče poveljnik CZ za VŠR v popolni ali operativni sestavi, zaseda na sedežu Izpostave, Bezjakova 151, 2341 Limbuš oziroma po odločitvi tudi na drugi lokaciji.</w:t>
      </w:r>
    </w:p>
    <w:p w:rsidR="00CE792C" w:rsidRPr="00B27BB8" w:rsidRDefault="00CE792C" w:rsidP="00D45198">
      <w:pPr>
        <w:pStyle w:val="Navaden-ocenaogroenosti"/>
        <w:rPr>
          <w:sz w:val="20"/>
          <w:szCs w:val="20"/>
        </w:rPr>
      </w:pPr>
    </w:p>
    <w:p w:rsidR="00CE792C" w:rsidRPr="003579DC" w:rsidRDefault="00CE792C" w:rsidP="00D45198">
      <w:pPr>
        <w:jc w:val="both"/>
        <w:rPr>
          <w:szCs w:val="20"/>
          <w:lang w:val="sl-SI"/>
        </w:rPr>
      </w:pPr>
      <w:r w:rsidRPr="003579DC">
        <w:rPr>
          <w:szCs w:val="20"/>
          <w:lang w:val="sl-SI"/>
        </w:rPr>
        <w:t>Pristojni poveljnik CZ oziroma vodja intervencije zagotavlja ob naravni ali drugi nesreči operaterjem sistema javne stacionarne in mobilne telefonije dostope do komunikacijskih  objektov, ki so v okvari na območjih nesreče (intervencije), in sicer do odprave napak ter  ponovnega začetka delovanja.</w:t>
      </w:r>
    </w:p>
    <w:p w:rsidR="00CE792C" w:rsidRPr="003579DC" w:rsidRDefault="00CE792C" w:rsidP="00D45198">
      <w:pPr>
        <w:jc w:val="both"/>
        <w:rPr>
          <w:szCs w:val="20"/>
          <w:lang w:val="sl-SI"/>
        </w:rPr>
      </w:pPr>
    </w:p>
    <w:p w:rsidR="00CE792C" w:rsidRPr="003579DC" w:rsidRDefault="00CE792C" w:rsidP="00D45198">
      <w:pPr>
        <w:jc w:val="both"/>
        <w:rPr>
          <w:rFonts w:cs="Arial"/>
          <w:sz w:val="18"/>
          <w:szCs w:val="18"/>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547F32" w:rsidTr="00B35D70">
        <w:tc>
          <w:tcPr>
            <w:tcW w:w="9303" w:type="dxa"/>
            <w:shd w:val="clear" w:color="auto" w:fill="auto"/>
          </w:tcPr>
          <w:p w:rsidR="00CE792C" w:rsidRPr="00B35D70" w:rsidRDefault="00CE792C" w:rsidP="00D45198">
            <w:pPr>
              <w:pStyle w:val="Navaden-ocenaogroenosti"/>
              <w:rPr>
                <w:b/>
                <w:snapToGrid w:val="0"/>
                <w:sz w:val="20"/>
                <w:szCs w:val="20"/>
              </w:rPr>
            </w:pPr>
            <w:r w:rsidRPr="00B35D70">
              <w:rPr>
                <w:b/>
                <w:snapToGrid w:val="0"/>
                <w:sz w:val="20"/>
                <w:szCs w:val="20"/>
              </w:rPr>
              <w:t xml:space="preserve">D- 2  Načrt Izpostave URSZR Maribor za zagotovitev prostorskih in drugih pogojev za delo </w:t>
            </w:r>
          </w:p>
          <w:p w:rsidR="00CE792C" w:rsidRPr="00B35D70" w:rsidRDefault="00CE792C" w:rsidP="00D45198">
            <w:pPr>
              <w:pStyle w:val="Navaden-ocenaogroenosti"/>
              <w:rPr>
                <w:b/>
                <w:snapToGrid w:val="0"/>
                <w:sz w:val="20"/>
                <w:szCs w:val="20"/>
              </w:rPr>
            </w:pPr>
            <w:r w:rsidRPr="00B35D70">
              <w:rPr>
                <w:b/>
                <w:snapToGrid w:val="0"/>
                <w:sz w:val="20"/>
                <w:szCs w:val="20"/>
              </w:rPr>
              <w:t xml:space="preserve">       poveljnika CZ VŠR in štaba CZ VŠR</w:t>
            </w:r>
          </w:p>
        </w:tc>
      </w:tr>
    </w:tbl>
    <w:p w:rsidR="00CE792C" w:rsidRPr="00A97C96" w:rsidRDefault="00CE792C" w:rsidP="00D45198">
      <w:pPr>
        <w:pStyle w:val="Navaden-ocenaogroenosti"/>
        <w:rPr>
          <w:snapToGrid w:val="0"/>
        </w:rPr>
      </w:pPr>
    </w:p>
    <w:p w:rsidR="00CE792C" w:rsidRPr="009B0023" w:rsidRDefault="00CE792C" w:rsidP="00D45198">
      <w:pPr>
        <w:pStyle w:val="Naslov12"/>
      </w:pPr>
      <w:bookmarkStart w:id="129" w:name="_Toc69012001"/>
      <w:bookmarkStart w:id="130" w:name="_Toc69013810"/>
      <w:bookmarkStart w:id="131" w:name="_Toc69013811"/>
      <w:bookmarkStart w:id="132" w:name="_Toc306274227"/>
      <w:bookmarkStart w:id="133" w:name="_Toc184129704"/>
      <w:r w:rsidRPr="009B0023">
        <w:t>7.3 Organizacija zvez</w:t>
      </w:r>
      <w:bookmarkEnd w:id="129"/>
      <w:bookmarkEnd w:id="130"/>
      <w:bookmarkEnd w:id="131"/>
      <w:bookmarkEnd w:id="132"/>
      <w:bookmarkEnd w:id="133"/>
    </w:p>
    <w:p w:rsidR="00CE792C" w:rsidRPr="003579DC" w:rsidRDefault="00CE792C" w:rsidP="00D45198">
      <w:pPr>
        <w:jc w:val="both"/>
        <w:rPr>
          <w:rFonts w:cs="Arial"/>
          <w:lang w:val="sl-SI"/>
        </w:rPr>
      </w:pPr>
    </w:p>
    <w:p w:rsidR="00CE792C" w:rsidRPr="003579DC" w:rsidRDefault="00CE792C" w:rsidP="00D45198">
      <w:pPr>
        <w:jc w:val="both"/>
        <w:rPr>
          <w:rFonts w:cs="Arial"/>
          <w:szCs w:val="20"/>
          <w:lang w:val="sl-SI"/>
        </w:rPr>
      </w:pPr>
      <w:r w:rsidRPr="003579DC">
        <w:rPr>
          <w:rFonts w:cs="Arial"/>
          <w:szCs w:val="20"/>
          <w:lang w:val="sl-SI"/>
        </w:rPr>
        <w:t>Pri prenosu podatkov in komuniciranju se načeloma uporablja vsa razpoložljiva telekomunikacijska in informacijska infrastruktura, ki temelji na različnih medsebojno povezanih omrežjih. Prenos podatkov in komuniciranje med organi vodenja, reševalnimi službami in drugimi izvajalci zaščite, reševanja in pomoči po:</w:t>
      </w:r>
    </w:p>
    <w:p w:rsidR="00CE792C" w:rsidRPr="009B0023" w:rsidRDefault="00CE792C" w:rsidP="00D45198">
      <w:pPr>
        <w:pStyle w:val="Navaden-ocenaogroenosti"/>
        <w:rPr>
          <w:sz w:val="20"/>
          <w:szCs w:val="20"/>
        </w:rPr>
      </w:pPr>
    </w:p>
    <w:p w:rsidR="00CE792C" w:rsidRPr="009B0023" w:rsidRDefault="00CE792C" w:rsidP="00D45198">
      <w:pPr>
        <w:numPr>
          <w:ilvl w:val="0"/>
          <w:numId w:val="48"/>
        </w:numPr>
        <w:spacing w:line="240" w:lineRule="auto"/>
        <w:jc w:val="both"/>
        <w:rPr>
          <w:rFonts w:cs="Arial"/>
          <w:szCs w:val="20"/>
          <w:lang w:val="pl-PL"/>
        </w:rPr>
      </w:pPr>
      <w:r w:rsidRPr="009B0023">
        <w:rPr>
          <w:rFonts w:cs="Arial"/>
          <w:szCs w:val="20"/>
          <w:lang w:val="pl-PL"/>
        </w:rPr>
        <w:t>javnih telekomunikacijskih zvezah,</w:t>
      </w:r>
    </w:p>
    <w:p w:rsidR="00CE792C" w:rsidRPr="009B0023" w:rsidRDefault="00CE792C" w:rsidP="00D45198">
      <w:pPr>
        <w:numPr>
          <w:ilvl w:val="0"/>
          <w:numId w:val="48"/>
        </w:numPr>
        <w:spacing w:line="240" w:lineRule="auto"/>
        <w:jc w:val="both"/>
        <w:rPr>
          <w:rFonts w:cs="Arial"/>
          <w:szCs w:val="20"/>
          <w:lang w:val="pl-PL"/>
        </w:rPr>
      </w:pPr>
      <w:r w:rsidRPr="009B0023">
        <w:rPr>
          <w:rFonts w:cs="Arial"/>
          <w:szCs w:val="20"/>
          <w:lang w:val="pl-PL"/>
        </w:rPr>
        <w:lastRenderedPageBreak/>
        <w:t>sistemu radijskih zvez ZARE,</w:t>
      </w:r>
    </w:p>
    <w:p w:rsidR="00CE792C" w:rsidRPr="009B0023" w:rsidRDefault="00CE792C" w:rsidP="00D45198">
      <w:pPr>
        <w:numPr>
          <w:ilvl w:val="0"/>
          <w:numId w:val="48"/>
        </w:numPr>
        <w:spacing w:line="240" w:lineRule="auto"/>
        <w:jc w:val="both"/>
        <w:rPr>
          <w:rFonts w:cs="Arial"/>
          <w:szCs w:val="20"/>
          <w:lang w:val="pl-PL"/>
        </w:rPr>
      </w:pPr>
      <w:r w:rsidRPr="009B0023">
        <w:rPr>
          <w:rFonts w:cs="Arial"/>
          <w:szCs w:val="20"/>
          <w:lang w:val="pl-PL"/>
        </w:rPr>
        <w:t>ZARE DMR</w:t>
      </w:r>
    </w:p>
    <w:p w:rsidR="00CE792C" w:rsidRPr="009B0023" w:rsidRDefault="00CE792C" w:rsidP="00D45198">
      <w:pPr>
        <w:numPr>
          <w:ilvl w:val="0"/>
          <w:numId w:val="48"/>
        </w:numPr>
        <w:spacing w:line="240" w:lineRule="auto"/>
        <w:jc w:val="both"/>
        <w:rPr>
          <w:rFonts w:cs="Arial"/>
          <w:szCs w:val="20"/>
          <w:lang w:val="pl-PL"/>
        </w:rPr>
      </w:pPr>
      <w:r w:rsidRPr="009B0023">
        <w:rPr>
          <w:rFonts w:cs="Arial"/>
          <w:szCs w:val="20"/>
          <w:lang w:val="pl-PL"/>
        </w:rPr>
        <w:t>sistemu radijskih zvez ZARE +,</w:t>
      </w:r>
    </w:p>
    <w:p w:rsidR="00CE792C" w:rsidRPr="009B0023" w:rsidRDefault="00CE792C" w:rsidP="00D45198">
      <w:pPr>
        <w:numPr>
          <w:ilvl w:val="0"/>
          <w:numId w:val="48"/>
        </w:numPr>
        <w:spacing w:line="240" w:lineRule="auto"/>
        <w:jc w:val="both"/>
        <w:rPr>
          <w:rFonts w:cs="Arial"/>
          <w:szCs w:val="20"/>
          <w:lang w:val="pl-PL"/>
        </w:rPr>
      </w:pPr>
      <w:r w:rsidRPr="009B0023">
        <w:rPr>
          <w:rFonts w:cs="Arial"/>
          <w:szCs w:val="20"/>
          <w:lang w:val="pl-PL"/>
        </w:rPr>
        <w:t>informacijsko-komunikacijskem omreţju INTERNET oz.INTRANET</w:t>
      </w:r>
    </w:p>
    <w:p w:rsidR="00CE792C" w:rsidRPr="009B0023" w:rsidRDefault="00CE792C" w:rsidP="00D45198">
      <w:pPr>
        <w:numPr>
          <w:ilvl w:val="0"/>
          <w:numId w:val="48"/>
        </w:numPr>
        <w:spacing w:line="240" w:lineRule="auto"/>
        <w:jc w:val="both"/>
        <w:rPr>
          <w:rFonts w:cs="Arial"/>
          <w:szCs w:val="20"/>
          <w:lang w:val="pl-PL"/>
        </w:rPr>
      </w:pPr>
      <w:r w:rsidRPr="009B0023">
        <w:rPr>
          <w:rFonts w:cs="Arial"/>
          <w:szCs w:val="20"/>
          <w:lang w:val="pl-PL"/>
        </w:rPr>
        <w:t>internih telekomunikacijskih zvezah, ki so lahko analogne oz. digitalne,</w:t>
      </w:r>
    </w:p>
    <w:p w:rsidR="00CE792C" w:rsidRPr="009B0023" w:rsidRDefault="00CE792C" w:rsidP="00D45198">
      <w:pPr>
        <w:numPr>
          <w:ilvl w:val="0"/>
          <w:numId w:val="48"/>
        </w:numPr>
        <w:spacing w:line="240" w:lineRule="auto"/>
        <w:jc w:val="both"/>
        <w:rPr>
          <w:rFonts w:cs="Arial"/>
          <w:szCs w:val="20"/>
          <w:lang w:val="pl-PL"/>
        </w:rPr>
      </w:pPr>
      <w:r w:rsidRPr="009B0023">
        <w:rPr>
          <w:rFonts w:cs="Arial"/>
          <w:szCs w:val="20"/>
          <w:lang w:val="pl-PL"/>
        </w:rPr>
        <w:t>funkcionalnih zvezah posameznih gospodarskih in drugih sistemov,</w:t>
      </w:r>
    </w:p>
    <w:p w:rsidR="00CE792C" w:rsidRPr="009B0023" w:rsidRDefault="00CE792C" w:rsidP="00D45198">
      <w:pPr>
        <w:numPr>
          <w:ilvl w:val="0"/>
          <w:numId w:val="48"/>
        </w:numPr>
        <w:spacing w:line="240" w:lineRule="auto"/>
        <w:jc w:val="both"/>
        <w:rPr>
          <w:rFonts w:cs="Arial"/>
          <w:szCs w:val="20"/>
          <w:lang w:val="pl-PL"/>
        </w:rPr>
      </w:pPr>
      <w:r w:rsidRPr="009B0023">
        <w:rPr>
          <w:rFonts w:cs="Arial"/>
          <w:szCs w:val="20"/>
          <w:lang w:val="pl-PL"/>
        </w:rPr>
        <w:t>zveze radioamaterjev</w:t>
      </w:r>
    </w:p>
    <w:p w:rsidR="00CE792C" w:rsidRPr="00A97C96" w:rsidRDefault="00CE792C" w:rsidP="00D45198">
      <w:pPr>
        <w:pStyle w:val="Navaden-ocenaogroenosti"/>
      </w:pPr>
    </w:p>
    <w:p w:rsidR="00CE792C" w:rsidRPr="009B0023" w:rsidRDefault="00CE792C" w:rsidP="00D45198">
      <w:pPr>
        <w:pStyle w:val="Navaden-ocenaogroenosti"/>
        <w:rPr>
          <w:sz w:val="20"/>
        </w:rPr>
      </w:pPr>
      <w:r w:rsidRPr="00B60EB1">
        <w:rPr>
          <w:sz w:val="20"/>
        </w:rPr>
        <w:t>Pri vodenju akcij zaščite, reševanja in pomoči se izključno uporablja sistem radijskih zvez zaščite in reševanja (ZA-RE). Sistem radijskih zvezah v sistemu zaščite in reševanja (ZA-RE) se odvija na repetitorskih kanalih R20, R21, R15 ter sim</w:t>
      </w:r>
      <w:r>
        <w:rPr>
          <w:sz w:val="20"/>
        </w:rPr>
        <w:t>p</w:t>
      </w:r>
      <w:r w:rsidRPr="00B60EB1">
        <w:rPr>
          <w:sz w:val="20"/>
        </w:rPr>
        <w:t>leksnih kanalih . Delovni kanal dodeli interventnim enotam ReCO Maribor po načrtu zvez.</w:t>
      </w:r>
    </w:p>
    <w:p w:rsidR="00CE792C" w:rsidRPr="003579DC" w:rsidRDefault="00CE792C" w:rsidP="00D45198">
      <w:pPr>
        <w:jc w:val="both"/>
        <w:rPr>
          <w:rFonts w:cs="Arial"/>
          <w:szCs w:val="20"/>
          <w:lang w:val="sl-SI"/>
        </w:rPr>
      </w:pPr>
      <w:r w:rsidRPr="003579DC">
        <w:rPr>
          <w:rFonts w:cs="Arial"/>
          <w:szCs w:val="20"/>
          <w:lang w:val="sl-SI"/>
        </w:rPr>
        <w:t>Organi vodenja na regijskem nivoju ter službe NMP uporabljajo tudi sistem  radijskih zvez ZARE, ZARE+. Radijske zveze sistema zvez ZARE in ZARE+ ter ZARE DMR se uporablja v skladu z navodilom za uporabo radijskih zvez ZARE.</w:t>
      </w:r>
    </w:p>
    <w:p w:rsidR="00CE792C" w:rsidRPr="009B0023" w:rsidRDefault="00CE792C" w:rsidP="00D45198">
      <w:pPr>
        <w:pStyle w:val="Navaden-ocenaogroenosti"/>
        <w:rPr>
          <w:sz w:val="20"/>
          <w:szCs w:val="20"/>
        </w:rPr>
      </w:pPr>
    </w:p>
    <w:p w:rsidR="00CE792C" w:rsidRPr="003579DC" w:rsidRDefault="00CE792C" w:rsidP="00D45198">
      <w:pPr>
        <w:jc w:val="both"/>
        <w:rPr>
          <w:rFonts w:cs="Arial"/>
          <w:szCs w:val="20"/>
          <w:lang w:val="sl-SI"/>
        </w:rPr>
      </w:pPr>
      <w:r w:rsidRPr="003579DC">
        <w:rPr>
          <w:rFonts w:cs="Arial"/>
          <w:szCs w:val="20"/>
          <w:lang w:val="sl-SI"/>
        </w:rPr>
        <w:t>Ob morebitnem izpadu repetitorja, se posreduje CORS zahtevo po postavitvi mobilnega repetitorja.</w:t>
      </w:r>
    </w:p>
    <w:p w:rsidR="00CE792C" w:rsidRPr="00B60EB1" w:rsidRDefault="00CE792C" w:rsidP="00D45198">
      <w:pPr>
        <w:pStyle w:val="Navaden-ocenaogroenosti"/>
        <w:rPr>
          <w:sz w:val="20"/>
        </w:rPr>
      </w:pPr>
      <w:r w:rsidRPr="00B60EB1">
        <w:rPr>
          <w:sz w:val="20"/>
        </w:rPr>
        <w:t xml:space="preserve">Mobilne repetitorske postaje bi uporabili izjemoma, v primeru, da z obstoječimi ne moramo zagotoviti nemotenega radijskega prometa. Lokacije se določijo gleda na potrebe močnejšega signala. </w:t>
      </w:r>
    </w:p>
    <w:p w:rsidR="00CE792C" w:rsidRPr="00A97C96" w:rsidRDefault="00CE792C" w:rsidP="00D45198">
      <w:pPr>
        <w:ind w:left="1080"/>
        <w:jc w:val="both"/>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B35D70" w:rsidTr="00B35D70">
        <w:tc>
          <w:tcPr>
            <w:tcW w:w="9303" w:type="dxa"/>
            <w:shd w:val="clear" w:color="auto" w:fill="auto"/>
          </w:tcPr>
          <w:p w:rsidR="00CE792C" w:rsidRPr="00B35D70" w:rsidRDefault="00CE792C" w:rsidP="00B35D70">
            <w:pPr>
              <w:jc w:val="both"/>
              <w:rPr>
                <w:rFonts w:cs="Arial"/>
                <w:b/>
                <w:szCs w:val="20"/>
                <w:lang w:val="de-DE"/>
              </w:rPr>
            </w:pPr>
            <w:r w:rsidRPr="00B35D70">
              <w:rPr>
                <w:rFonts w:cs="Arial"/>
                <w:b/>
                <w:szCs w:val="20"/>
                <w:lang w:val="de-DE"/>
              </w:rPr>
              <w:t>P-19  Radijski imenik sistema zvez ZARE,  ZARE +</w:t>
            </w:r>
          </w:p>
          <w:p w:rsidR="00CE792C" w:rsidRPr="00B35D70" w:rsidRDefault="00CE792C" w:rsidP="00B35D70">
            <w:pPr>
              <w:jc w:val="both"/>
              <w:rPr>
                <w:rFonts w:cs="Arial"/>
                <w:b/>
                <w:szCs w:val="20"/>
                <w:lang w:val="de-DE"/>
              </w:rPr>
            </w:pPr>
            <w:r w:rsidRPr="00B35D70">
              <w:rPr>
                <w:rFonts w:cs="Arial"/>
                <w:b/>
                <w:szCs w:val="20"/>
                <w:lang w:val="de-DE"/>
              </w:rPr>
              <w:t>D- 4   Načrt zagotavljanja zvez ob nesreči</w:t>
            </w:r>
          </w:p>
        </w:tc>
      </w:tr>
    </w:tbl>
    <w:p w:rsidR="00CE792C" w:rsidRPr="003579DC" w:rsidRDefault="00CE792C" w:rsidP="00D45198">
      <w:pPr>
        <w:jc w:val="both"/>
        <w:rPr>
          <w:rFonts w:cs="Arial"/>
          <w:lang w:val="de-DE"/>
        </w:rPr>
      </w:pPr>
    </w:p>
    <w:p w:rsidR="00CE792C" w:rsidRDefault="00CE792C" w:rsidP="00D45198">
      <w:pPr>
        <w:pStyle w:val="Heading1"/>
        <w:jc w:val="both"/>
      </w:pPr>
      <w:bookmarkStart w:id="134" w:name="_Toc69013812"/>
      <w:bookmarkStart w:id="135" w:name="_Toc366058101"/>
    </w:p>
    <w:p w:rsidR="00CE792C" w:rsidRDefault="00CE792C" w:rsidP="00D45198">
      <w:pPr>
        <w:pStyle w:val="Heading1"/>
        <w:jc w:val="both"/>
      </w:pPr>
    </w:p>
    <w:p w:rsidR="00CE792C" w:rsidRDefault="00CE792C" w:rsidP="00D45198">
      <w:pPr>
        <w:jc w:val="both"/>
        <w:rPr>
          <w:lang w:val="de-DE" w:eastAsia="sl-SI"/>
        </w:rPr>
      </w:pPr>
    </w:p>
    <w:p w:rsidR="00852597" w:rsidRDefault="00852597" w:rsidP="00D45198">
      <w:pPr>
        <w:jc w:val="both"/>
        <w:rPr>
          <w:lang w:val="de-DE" w:eastAsia="sl-SI"/>
        </w:rPr>
      </w:pPr>
    </w:p>
    <w:p w:rsidR="00852597" w:rsidRDefault="00852597" w:rsidP="00D45198">
      <w:pPr>
        <w:jc w:val="both"/>
        <w:rPr>
          <w:lang w:val="de-DE" w:eastAsia="sl-SI"/>
        </w:rPr>
      </w:pPr>
    </w:p>
    <w:p w:rsidR="00852597" w:rsidRDefault="00852597" w:rsidP="00D45198">
      <w:pPr>
        <w:jc w:val="both"/>
        <w:rPr>
          <w:lang w:val="de-DE" w:eastAsia="sl-SI"/>
        </w:rPr>
      </w:pPr>
    </w:p>
    <w:p w:rsidR="00852597" w:rsidRDefault="00852597" w:rsidP="00D45198">
      <w:pPr>
        <w:jc w:val="both"/>
        <w:rPr>
          <w:lang w:val="de-DE" w:eastAsia="sl-SI"/>
        </w:rPr>
      </w:pPr>
    </w:p>
    <w:p w:rsidR="00852597" w:rsidRDefault="00852597" w:rsidP="00D45198">
      <w:pPr>
        <w:jc w:val="both"/>
        <w:rPr>
          <w:lang w:val="de-DE" w:eastAsia="sl-SI"/>
        </w:rPr>
      </w:pPr>
    </w:p>
    <w:p w:rsidR="00852597" w:rsidRDefault="00852597" w:rsidP="00D45198">
      <w:pPr>
        <w:jc w:val="both"/>
        <w:rPr>
          <w:lang w:val="de-DE" w:eastAsia="sl-SI"/>
        </w:rPr>
      </w:pPr>
    </w:p>
    <w:p w:rsidR="00852597" w:rsidRDefault="00852597" w:rsidP="00D45198">
      <w:pPr>
        <w:jc w:val="both"/>
        <w:rPr>
          <w:lang w:val="de-DE" w:eastAsia="sl-SI"/>
        </w:rPr>
      </w:pPr>
    </w:p>
    <w:p w:rsidR="00852597" w:rsidRDefault="00852597" w:rsidP="00D45198">
      <w:pPr>
        <w:jc w:val="both"/>
        <w:rPr>
          <w:lang w:val="de-DE" w:eastAsia="sl-SI"/>
        </w:rPr>
      </w:pPr>
    </w:p>
    <w:p w:rsidR="00852597" w:rsidRDefault="00852597" w:rsidP="00D45198">
      <w:pPr>
        <w:jc w:val="both"/>
        <w:rPr>
          <w:lang w:val="de-DE" w:eastAsia="sl-SI"/>
        </w:rPr>
      </w:pPr>
    </w:p>
    <w:p w:rsidR="00852597" w:rsidRDefault="00852597" w:rsidP="00D45198">
      <w:pPr>
        <w:jc w:val="both"/>
        <w:rPr>
          <w:lang w:val="de-DE" w:eastAsia="sl-SI"/>
        </w:rPr>
      </w:pPr>
    </w:p>
    <w:p w:rsidR="00852597" w:rsidRDefault="00852597" w:rsidP="00D45198">
      <w:pPr>
        <w:jc w:val="both"/>
        <w:rPr>
          <w:lang w:val="de-DE" w:eastAsia="sl-SI"/>
        </w:rPr>
      </w:pPr>
    </w:p>
    <w:p w:rsidR="00852597" w:rsidRDefault="00852597" w:rsidP="00D45198">
      <w:pPr>
        <w:jc w:val="both"/>
        <w:rPr>
          <w:lang w:val="de-DE" w:eastAsia="sl-SI"/>
        </w:rPr>
      </w:pPr>
    </w:p>
    <w:p w:rsidR="00852597" w:rsidRDefault="00852597" w:rsidP="00D45198">
      <w:pPr>
        <w:jc w:val="both"/>
        <w:rPr>
          <w:lang w:val="de-DE" w:eastAsia="sl-SI"/>
        </w:rPr>
      </w:pPr>
    </w:p>
    <w:p w:rsidR="00852597" w:rsidRDefault="00852597" w:rsidP="00D45198">
      <w:pPr>
        <w:jc w:val="both"/>
        <w:rPr>
          <w:lang w:val="de-DE" w:eastAsia="sl-SI"/>
        </w:rPr>
      </w:pPr>
    </w:p>
    <w:p w:rsidR="00852597" w:rsidRDefault="00852597" w:rsidP="00D45198">
      <w:pPr>
        <w:jc w:val="both"/>
        <w:rPr>
          <w:lang w:val="de-DE" w:eastAsia="sl-SI"/>
        </w:rPr>
      </w:pPr>
    </w:p>
    <w:p w:rsidR="00852597" w:rsidRPr="003579DC" w:rsidRDefault="00852597" w:rsidP="00D45198">
      <w:pPr>
        <w:jc w:val="both"/>
        <w:rPr>
          <w:lang w:val="de-DE" w:eastAsia="sl-SI"/>
        </w:rPr>
      </w:pPr>
    </w:p>
    <w:p w:rsidR="00CE792C" w:rsidRPr="0042145B" w:rsidRDefault="00CE792C" w:rsidP="00D45198">
      <w:pPr>
        <w:pStyle w:val="Heading1"/>
        <w:jc w:val="both"/>
      </w:pPr>
      <w:bookmarkStart w:id="136" w:name="_Toc184129705"/>
      <w:r>
        <w:t>8</w:t>
      </w:r>
      <w:r w:rsidRPr="0042145B">
        <w:t xml:space="preserve"> </w:t>
      </w:r>
      <w:r>
        <w:t xml:space="preserve"> ZAŠČITNI UKREPI </w:t>
      </w:r>
      <w:r w:rsidRPr="0042145B">
        <w:t>IN NALOGE ZAŠČITE, REŠEVANJA IN POMOČ</w:t>
      </w:r>
      <w:bookmarkEnd w:id="134"/>
      <w:r w:rsidRPr="0042145B">
        <w:t>I</w:t>
      </w:r>
      <w:bookmarkEnd w:id="135"/>
      <w:bookmarkEnd w:id="136"/>
    </w:p>
    <w:p w:rsidR="00CE792C" w:rsidRPr="003579DC" w:rsidRDefault="00CE792C" w:rsidP="00D45198">
      <w:pPr>
        <w:jc w:val="both"/>
        <w:rPr>
          <w:rFonts w:cs="Arial"/>
          <w:snapToGrid w:val="0"/>
          <w:lang w:val="de-DE"/>
        </w:rPr>
      </w:pPr>
    </w:p>
    <w:p w:rsidR="00CE792C" w:rsidRDefault="00CE792C" w:rsidP="00D45198">
      <w:pPr>
        <w:pStyle w:val="Naslov12"/>
      </w:pPr>
      <w:bookmarkStart w:id="137" w:name="_Toc69013813"/>
      <w:bookmarkStart w:id="138" w:name="_Toc366058102"/>
      <w:bookmarkStart w:id="139" w:name="_Toc184129706"/>
      <w:r w:rsidRPr="00A97C96">
        <w:t>8.1 Zaščitni ukrepi</w:t>
      </w:r>
      <w:bookmarkEnd w:id="137"/>
      <w:bookmarkEnd w:id="138"/>
      <w:bookmarkEnd w:id="139"/>
    </w:p>
    <w:p w:rsidR="00CE792C" w:rsidRDefault="00CE792C" w:rsidP="00D45198">
      <w:pPr>
        <w:pStyle w:val="Naslov12"/>
      </w:pPr>
    </w:p>
    <w:p w:rsidR="00CE792C" w:rsidRPr="00DA2320" w:rsidRDefault="00CE792C" w:rsidP="00D45198">
      <w:pPr>
        <w:pStyle w:val="Naslov311"/>
        <w:numPr>
          <w:ilvl w:val="0"/>
          <w:numId w:val="0"/>
        </w:numPr>
        <w:spacing w:before="0" w:after="0"/>
        <w:rPr>
          <w:sz w:val="20"/>
          <w:szCs w:val="20"/>
        </w:rPr>
      </w:pPr>
      <w:bookmarkStart w:id="140" w:name="_Toc69013814"/>
      <w:bookmarkStart w:id="141" w:name="_Toc366058103"/>
      <w:bookmarkStart w:id="142" w:name="_Toc184129707"/>
      <w:r w:rsidRPr="00DA2320">
        <w:rPr>
          <w:sz w:val="20"/>
          <w:szCs w:val="20"/>
        </w:rPr>
        <w:lastRenderedPageBreak/>
        <w:t>8.1.1 Prostorski, gradbeni in tehnični ukrepi</w:t>
      </w:r>
      <w:bookmarkEnd w:id="140"/>
      <w:bookmarkEnd w:id="141"/>
      <w:bookmarkEnd w:id="142"/>
    </w:p>
    <w:p w:rsidR="00CE792C" w:rsidRPr="003579DC" w:rsidRDefault="00CE792C" w:rsidP="00D45198">
      <w:pPr>
        <w:jc w:val="both"/>
        <w:rPr>
          <w:rFonts w:cs="Arial"/>
          <w:szCs w:val="20"/>
          <w:lang w:val="de-DE"/>
        </w:rPr>
      </w:pPr>
      <w:r w:rsidRPr="003579DC">
        <w:rPr>
          <w:rFonts w:cs="Arial"/>
          <w:szCs w:val="20"/>
          <w:lang w:val="de-DE"/>
        </w:rPr>
        <w:t>Ob pojavu posebno nevarnih bolezni živali je zelo pomembno, da se trupla poginulih in usmrčenih živali čim prej neškodljivo odstranijo, da se prepreči nadaljnje širjenje bolezni. Predlog zaščitnih ukrepov pripravi UVHVVR (DSNB ali LSNB), odredi pa poveljnik CZ za Vzhodno štajersko.</w:t>
      </w:r>
    </w:p>
    <w:p w:rsidR="00CE792C" w:rsidRPr="003579DC" w:rsidRDefault="00CE792C" w:rsidP="00D45198">
      <w:pPr>
        <w:jc w:val="both"/>
        <w:rPr>
          <w:rFonts w:cs="Arial"/>
          <w:szCs w:val="20"/>
          <w:lang w:val="de-DE"/>
        </w:rPr>
      </w:pPr>
      <w:r w:rsidRPr="003579DC">
        <w:rPr>
          <w:rFonts w:cs="Arial"/>
          <w:szCs w:val="20"/>
          <w:lang w:val="de-DE"/>
        </w:rPr>
        <w:t>Način za neškodljivo odstranitev se določi po navodilih UVHVVR (DSNB)</w:t>
      </w:r>
    </w:p>
    <w:p w:rsidR="00CE792C" w:rsidRPr="003579DC" w:rsidRDefault="00CE792C" w:rsidP="00D45198">
      <w:pPr>
        <w:jc w:val="both"/>
        <w:rPr>
          <w:rFonts w:cs="Arial"/>
          <w:szCs w:val="20"/>
          <w:lang w:val="de-DE"/>
        </w:rPr>
      </w:pPr>
    </w:p>
    <w:p w:rsidR="00CE792C" w:rsidRPr="003579DC" w:rsidRDefault="00CE792C" w:rsidP="00D45198">
      <w:pPr>
        <w:jc w:val="both"/>
        <w:rPr>
          <w:rFonts w:cs="Arial"/>
          <w:szCs w:val="20"/>
          <w:lang w:val="de-DE"/>
        </w:rPr>
      </w:pPr>
      <w:r w:rsidRPr="003579DC">
        <w:rPr>
          <w:rFonts w:cs="Arial"/>
          <w:szCs w:val="20"/>
          <w:lang w:val="de-DE"/>
        </w:rPr>
        <w:t xml:space="preserve">Možni načini so: </w:t>
      </w:r>
    </w:p>
    <w:p w:rsidR="00CE792C" w:rsidRPr="003579DC" w:rsidRDefault="00CE792C" w:rsidP="00D45198">
      <w:pPr>
        <w:jc w:val="both"/>
        <w:rPr>
          <w:rFonts w:cs="Arial"/>
          <w:szCs w:val="20"/>
          <w:lang w:val="de-DE"/>
        </w:rPr>
      </w:pPr>
      <w:r w:rsidRPr="003579DC">
        <w:rPr>
          <w:rFonts w:cs="Arial"/>
          <w:szCs w:val="20"/>
          <w:lang w:val="de-DE"/>
        </w:rPr>
        <w:t>– odvoz v predelovalni obrat kategorije 1 in 2 (kafilerija),</w:t>
      </w:r>
    </w:p>
    <w:p w:rsidR="00CE792C" w:rsidRPr="00F33EA2" w:rsidRDefault="00CE792C" w:rsidP="00D45198">
      <w:pPr>
        <w:jc w:val="both"/>
        <w:rPr>
          <w:rFonts w:cs="Arial"/>
          <w:szCs w:val="20"/>
          <w:lang w:val="pl-PL"/>
        </w:rPr>
      </w:pPr>
      <w:r w:rsidRPr="00F33EA2">
        <w:rPr>
          <w:rFonts w:cs="Arial"/>
          <w:szCs w:val="20"/>
          <w:lang w:val="pl-PL"/>
        </w:rPr>
        <w:t>– zakopavanje</w:t>
      </w:r>
    </w:p>
    <w:p w:rsidR="00CE792C" w:rsidRDefault="00CE792C" w:rsidP="00D45198">
      <w:pPr>
        <w:jc w:val="both"/>
        <w:rPr>
          <w:rFonts w:cs="Arial"/>
          <w:szCs w:val="20"/>
          <w:lang w:val="pl-PL"/>
        </w:rPr>
      </w:pPr>
      <w:r w:rsidRPr="00DA2320">
        <w:rPr>
          <w:rFonts w:cs="Arial"/>
          <w:szCs w:val="20"/>
          <w:lang w:val="pl-PL"/>
        </w:rPr>
        <w:t>-</w:t>
      </w:r>
      <w:r>
        <w:rPr>
          <w:rFonts w:cs="Arial"/>
          <w:szCs w:val="20"/>
          <w:lang w:val="pl-PL"/>
        </w:rPr>
        <w:t xml:space="preserve"> </w:t>
      </w:r>
      <w:r w:rsidRPr="00DA2320">
        <w:rPr>
          <w:rFonts w:cs="Arial"/>
          <w:szCs w:val="20"/>
          <w:lang w:val="pl-PL"/>
        </w:rPr>
        <w:t>sežig</w:t>
      </w:r>
    </w:p>
    <w:p w:rsidR="00CE792C" w:rsidRPr="00DA2320" w:rsidRDefault="00CE792C" w:rsidP="00D45198">
      <w:pPr>
        <w:jc w:val="both"/>
        <w:rPr>
          <w:rFonts w:cs="Arial"/>
          <w:szCs w:val="20"/>
          <w:lang w:val="pl-PL"/>
        </w:rPr>
      </w:pPr>
    </w:p>
    <w:p w:rsidR="00CE792C" w:rsidRPr="00DA2320" w:rsidRDefault="00CE792C" w:rsidP="00D45198">
      <w:pPr>
        <w:jc w:val="both"/>
        <w:rPr>
          <w:rFonts w:cs="Arial"/>
          <w:szCs w:val="20"/>
          <w:lang w:val="pl-PL"/>
        </w:rPr>
      </w:pPr>
      <w:r w:rsidRPr="00DA2320">
        <w:rPr>
          <w:rFonts w:cs="Arial"/>
          <w:szCs w:val="20"/>
          <w:lang w:val="pl-PL"/>
        </w:rPr>
        <w:t>Maksimalna kapaciteta predelovalnega obrata kategorije 1 in 2 je 200 t/dan.</w:t>
      </w:r>
      <w:r>
        <w:rPr>
          <w:rFonts w:cs="Arial"/>
          <w:szCs w:val="20"/>
          <w:lang w:val="pl-PL"/>
        </w:rPr>
        <w:t xml:space="preserve"> </w:t>
      </w:r>
      <w:r w:rsidRPr="00DA2320">
        <w:rPr>
          <w:rFonts w:cs="Arial"/>
          <w:szCs w:val="20"/>
          <w:lang w:val="pl-PL"/>
        </w:rPr>
        <w:t>Količina živalskih stranskih proizvodov, ki jih obrat dnevno predela, pa trenutno dosega pribliţno 50 odstotkov</w:t>
      </w:r>
      <w:r>
        <w:rPr>
          <w:rFonts w:cs="Arial"/>
          <w:szCs w:val="20"/>
          <w:lang w:val="pl-PL"/>
        </w:rPr>
        <w:t xml:space="preserve"> </w:t>
      </w:r>
      <w:r w:rsidRPr="00DA2320">
        <w:rPr>
          <w:rFonts w:cs="Arial"/>
          <w:szCs w:val="20"/>
          <w:lang w:val="pl-PL"/>
        </w:rPr>
        <w:t>maksimalne kapacitete. Obstaja pa tudi moţnost začasne uporabe in prekategorizacije drugih predelovalnih obratov kategorije 2 ali 3 za predelavo ostalih živalskih stranskih proizvodov, ki jih je treba neškodljivo odstraniti ob pojavu bolezni.</w:t>
      </w:r>
    </w:p>
    <w:p w:rsidR="00CE792C" w:rsidRPr="00DA2320" w:rsidRDefault="00CE792C" w:rsidP="00D45198">
      <w:pPr>
        <w:jc w:val="both"/>
        <w:rPr>
          <w:rFonts w:cs="Arial"/>
          <w:szCs w:val="20"/>
          <w:lang w:val="pl-PL"/>
        </w:rPr>
      </w:pPr>
      <w:r w:rsidRPr="00DA2320">
        <w:rPr>
          <w:rFonts w:cs="Arial"/>
          <w:szCs w:val="20"/>
          <w:lang w:val="pl-PL"/>
        </w:rPr>
        <w:t>Kadar kapacitete predelovalnega obrata kategorije 1 in 2 ne bi zadoščale potrebam po uničenju živalskih trupel ter drugih živalskih stranskih proizvodov, se lahko skladno s 27. členom Zakona o veterinarskih merilih skladnosti določijo drugi načini odstranjevanja z zakopom ali sežigom.</w:t>
      </w:r>
    </w:p>
    <w:p w:rsidR="00CE792C" w:rsidRDefault="00CE792C" w:rsidP="00D45198">
      <w:pPr>
        <w:pStyle w:val="Naslov12"/>
      </w:pPr>
    </w:p>
    <w:p w:rsidR="00CE792C" w:rsidRDefault="00CE792C" w:rsidP="00D45198">
      <w:pPr>
        <w:pStyle w:val="Heading4"/>
        <w:spacing w:before="0" w:after="0"/>
        <w:rPr>
          <w:rFonts w:cs="Arial"/>
          <w:b w:val="0"/>
        </w:rPr>
      </w:pPr>
    </w:p>
    <w:p w:rsidR="00CE792C" w:rsidRPr="000126B4" w:rsidRDefault="00CE792C" w:rsidP="00D45198">
      <w:pPr>
        <w:pStyle w:val="Naslov51"/>
        <w:numPr>
          <w:ilvl w:val="0"/>
          <w:numId w:val="0"/>
        </w:numPr>
        <w:rPr>
          <w:b/>
          <w:sz w:val="20"/>
          <w:szCs w:val="20"/>
        </w:rPr>
      </w:pPr>
      <w:r w:rsidRPr="000126B4">
        <w:rPr>
          <w:b/>
          <w:sz w:val="20"/>
          <w:szCs w:val="20"/>
        </w:rPr>
        <w:t>8.1.1.1 Določitev lokacij za pokop ali sežig živalskih trupel</w:t>
      </w:r>
    </w:p>
    <w:p w:rsidR="00CE792C" w:rsidRPr="003579DC" w:rsidRDefault="00CE792C" w:rsidP="00D45198">
      <w:pPr>
        <w:jc w:val="both"/>
        <w:rPr>
          <w:rFonts w:cs="Arial"/>
          <w:bCs/>
          <w:snapToGrid w:val="0"/>
          <w:lang w:val="sl-SI"/>
        </w:rPr>
      </w:pPr>
    </w:p>
    <w:p w:rsidR="00CE792C" w:rsidRPr="003579DC" w:rsidRDefault="00CE792C" w:rsidP="00D45198">
      <w:pPr>
        <w:jc w:val="both"/>
        <w:rPr>
          <w:rFonts w:cs="Arial"/>
          <w:bCs/>
          <w:snapToGrid w:val="0"/>
          <w:szCs w:val="20"/>
          <w:lang w:val="sl-SI"/>
        </w:rPr>
      </w:pPr>
      <w:r w:rsidRPr="003579DC">
        <w:rPr>
          <w:rFonts w:cs="Arial"/>
          <w:bCs/>
          <w:snapToGrid w:val="0"/>
          <w:szCs w:val="20"/>
          <w:lang w:val="sl-SI"/>
        </w:rPr>
        <w:t>Občine v svojih prostorskih aktih določijo lokacije za pokop in sežig živalskih trupel.</w:t>
      </w:r>
    </w:p>
    <w:p w:rsidR="00CE792C" w:rsidRPr="003579DC" w:rsidRDefault="00CE792C" w:rsidP="00D45198">
      <w:pPr>
        <w:jc w:val="both"/>
        <w:rPr>
          <w:rFonts w:cs="Arial"/>
          <w:bCs/>
          <w:snapToGrid w:val="0"/>
          <w:szCs w:val="20"/>
          <w:lang w:val="sl-SI"/>
        </w:rPr>
      </w:pPr>
      <w:r w:rsidRPr="003579DC">
        <w:rPr>
          <w:rFonts w:cs="Arial"/>
          <w:bCs/>
          <w:snapToGrid w:val="0"/>
          <w:szCs w:val="20"/>
          <w:lang w:val="sl-SI"/>
        </w:rPr>
        <w:t>Pri tem upoštevajo kriterije umeščanja posegov v prostor iz Prostorskega reda Slovenije in koncept ravnanja z odpadki v državi.</w:t>
      </w:r>
    </w:p>
    <w:p w:rsidR="00CE792C" w:rsidRDefault="00CE792C" w:rsidP="00D45198">
      <w:pPr>
        <w:pStyle w:val="Naslov51"/>
        <w:numPr>
          <w:ilvl w:val="0"/>
          <w:numId w:val="0"/>
        </w:numPr>
      </w:pPr>
    </w:p>
    <w:p w:rsidR="00CE792C" w:rsidRDefault="00CE792C" w:rsidP="00D45198">
      <w:pPr>
        <w:pStyle w:val="Naslov51"/>
        <w:numPr>
          <w:ilvl w:val="0"/>
          <w:numId w:val="0"/>
        </w:numPr>
        <w:rPr>
          <w:b/>
        </w:rPr>
      </w:pPr>
    </w:p>
    <w:p w:rsidR="00CE792C" w:rsidRPr="000126B4" w:rsidRDefault="00CE792C" w:rsidP="00D45198">
      <w:pPr>
        <w:pStyle w:val="Naslov51"/>
        <w:numPr>
          <w:ilvl w:val="0"/>
          <w:numId w:val="0"/>
        </w:numPr>
        <w:rPr>
          <w:b/>
          <w:sz w:val="20"/>
          <w:szCs w:val="20"/>
        </w:rPr>
      </w:pPr>
      <w:r w:rsidRPr="000126B4">
        <w:rPr>
          <w:b/>
          <w:sz w:val="20"/>
          <w:szCs w:val="20"/>
        </w:rPr>
        <w:t>8.1.1.2 Ureditev mest za pokop in sežig živalskih trupel</w:t>
      </w:r>
    </w:p>
    <w:p w:rsidR="00CE792C" w:rsidRPr="00DA3843" w:rsidRDefault="00CE792C" w:rsidP="00D45198">
      <w:pPr>
        <w:pStyle w:val="Naslov51"/>
        <w:numPr>
          <w:ilvl w:val="0"/>
          <w:numId w:val="0"/>
        </w:numPr>
        <w:rPr>
          <w:b/>
        </w:rPr>
      </w:pPr>
    </w:p>
    <w:p w:rsidR="00CE792C" w:rsidRPr="003579DC" w:rsidRDefault="00CE792C" w:rsidP="00D45198">
      <w:pPr>
        <w:jc w:val="both"/>
        <w:rPr>
          <w:rFonts w:cs="Arial"/>
          <w:snapToGrid w:val="0"/>
          <w:szCs w:val="20"/>
          <w:lang w:val="sl-SI"/>
        </w:rPr>
      </w:pPr>
      <w:r w:rsidRPr="003579DC">
        <w:rPr>
          <w:rFonts w:cs="Arial"/>
          <w:snapToGrid w:val="0"/>
          <w:szCs w:val="20"/>
          <w:lang w:val="sl-SI"/>
        </w:rPr>
        <w:t>Za ureditev mest za pokop in sežig živalskih trupel so pristojne občine.</w:t>
      </w:r>
    </w:p>
    <w:p w:rsidR="00CE792C" w:rsidRPr="003579DC" w:rsidRDefault="00CE792C" w:rsidP="00D45198">
      <w:pPr>
        <w:jc w:val="both"/>
        <w:rPr>
          <w:rFonts w:cs="Arial"/>
          <w:szCs w:val="20"/>
          <w:lang w:val="sl-SI"/>
        </w:rPr>
      </w:pPr>
      <w:r w:rsidRPr="003579DC">
        <w:rPr>
          <w:rFonts w:cs="Arial"/>
          <w:szCs w:val="20"/>
          <w:lang w:val="sl-SI"/>
        </w:rPr>
        <w:t>Sežig kot način neškodljivega odstranjevanja trupel se uporabljale, kadar ni mogoč odvoz v predelovalni obrat in ko tudi zakopavanje trupel ni možno. Odločitev o tem sprejme UVHVVR (DSNB). O sežigu je treba obvesti lokalne oblasti in gasilsko enoto, ki opravlja javno gasilsko službo na območju, na katerem bo opravljen sežig.</w:t>
      </w:r>
    </w:p>
    <w:p w:rsidR="00CE792C" w:rsidRPr="003579DC" w:rsidRDefault="00CE792C" w:rsidP="00D45198">
      <w:pPr>
        <w:jc w:val="both"/>
        <w:rPr>
          <w:rFonts w:cs="Arial"/>
          <w:snapToGrid w:val="0"/>
          <w:szCs w:val="20"/>
          <w:lang w:val="sl-SI"/>
        </w:rPr>
      </w:pPr>
    </w:p>
    <w:p w:rsidR="00CE792C" w:rsidRPr="003579DC" w:rsidRDefault="00CE792C" w:rsidP="00D45198">
      <w:pPr>
        <w:jc w:val="both"/>
        <w:rPr>
          <w:rFonts w:cs="Arial"/>
          <w:szCs w:val="20"/>
          <w:lang w:val="sl-SI"/>
        </w:rPr>
      </w:pPr>
      <w:r w:rsidRPr="003579DC">
        <w:rPr>
          <w:rFonts w:cs="Arial"/>
          <w:szCs w:val="20"/>
          <w:lang w:val="sl-SI"/>
        </w:rPr>
        <w:t xml:space="preserve">Sile za ZRP po potrebi sodelujejo pri pripravi mest za zakop ter sežig živalskih trupel (gasilske enote). </w:t>
      </w:r>
    </w:p>
    <w:p w:rsidR="00CE792C" w:rsidRPr="003579DC" w:rsidRDefault="00CE792C" w:rsidP="00D45198">
      <w:pPr>
        <w:jc w:val="both"/>
        <w:rPr>
          <w:rFonts w:cs="Arial"/>
          <w:szCs w:val="20"/>
          <w:lang w:val="sl-SI"/>
        </w:rPr>
      </w:pPr>
      <w:r w:rsidRPr="003579DC">
        <w:rPr>
          <w:rFonts w:cs="Arial"/>
          <w:szCs w:val="20"/>
          <w:lang w:val="sl-SI"/>
        </w:rPr>
        <w:t>Občine pa v sodelovanju z UVHVVR (LSNB) v svojih načrtih zaščite in reševanja načrtujejo gradbena podjetja, ki bodo sodelovala pri izkopu mest za zakop.</w:t>
      </w:r>
    </w:p>
    <w:p w:rsidR="00CE792C" w:rsidRPr="003579DC" w:rsidRDefault="00CE792C" w:rsidP="00D45198">
      <w:pPr>
        <w:jc w:val="both"/>
        <w:rPr>
          <w:rFonts w:cs="Arial"/>
          <w:snapToGrid w:val="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B35D70" w:rsidTr="00B35D70">
        <w:tc>
          <w:tcPr>
            <w:tcW w:w="9303" w:type="dxa"/>
            <w:shd w:val="clear" w:color="auto" w:fill="auto"/>
          </w:tcPr>
          <w:p w:rsidR="00CE792C" w:rsidRPr="00B35D70" w:rsidRDefault="00CE792C" w:rsidP="00B35D70">
            <w:pPr>
              <w:jc w:val="both"/>
              <w:rPr>
                <w:rFonts w:cs="Arial"/>
                <w:b/>
                <w:snapToGrid w:val="0"/>
                <w:szCs w:val="20"/>
                <w:lang w:val="sl-SI"/>
              </w:rPr>
            </w:pPr>
            <w:r w:rsidRPr="00B35D70">
              <w:rPr>
                <w:rFonts w:cs="Arial"/>
                <w:b/>
                <w:snapToGrid w:val="0"/>
                <w:szCs w:val="20"/>
                <w:lang w:val="sl-SI"/>
              </w:rPr>
              <w:t>D- 803   Navodilo za posredovanje gasilcev pri dekontaminaciji ob pojavu aviarne influence</w:t>
            </w:r>
          </w:p>
        </w:tc>
      </w:tr>
    </w:tbl>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Default="00CE792C" w:rsidP="00D45198">
      <w:pPr>
        <w:pStyle w:val="Naslov51"/>
        <w:numPr>
          <w:ilvl w:val="0"/>
          <w:numId w:val="0"/>
        </w:numPr>
        <w:rPr>
          <w:b/>
          <w:bCs/>
          <w:sz w:val="20"/>
          <w:szCs w:val="20"/>
        </w:rPr>
      </w:pPr>
    </w:p>
    <w:p w:rsidR="00CE792C" w:rsidRPr="000126B4" w:rsidRDefault="00CE792C" w:rsidP="00D45198">
      <w:pPr>
        <w:pStyle w:val="Naslov51"/>
        <w:numPr>
          <w:ilvl w:val="0"/>
          <w:numId w:val="0"/>
        </w:numPr>
        <w:rPr>
          <w:b/>
          <w:sz w:val="20"/>
          <w:szCs w:val="20"/>
        </w:rPr>
      </w:pPr>
      <w:r w:rsidRPr="000126B4">
        <w:rPr>
          <w:b/>
          <w:bCs/>
          <w:sz w:val="20"/>
          <w:szCs w:val="20"/>
        </w:rPr>
        <w:t>8.1.1.3</w:t>
      </w:r>
      <w:r w:rsidRPr="000126B4">
        <w:rPr>
          <w:b/>
          <w:sz w:val="20"/>
          <w:szCs w:val="20"/>
        </w:rPr>
        <w:t xml:space="preserve"> Prevoz živalskih trupel do mesta pokopa ali sežiga</w:t>
      </w:r>
    </w:p>
    <w:p w:rsidR="00CE792C" w:rsidRPr="00C55A80" w:rsidRDefault="00CE792C" w:rsidP="00D45198">
      <w:pPr>
        <w:pStyle w:val="Naslov51"/>
        <w:numPr>
          <w:ilvl w:val="0"/>
          <w:numId w:val="0"/>
        </w:numPr>
        <w:rPr>
          <w:b/>
        </w:rPr>
      </w:pPr>
    </w:p>
    <w:p w:rsidR="00CE792C" w:rsidRPr="003579DC" w:rsidRDefault="00CE792C" w:rsidP="00D45198">
      <w:pPr>
        <w:jc w:val="both"/>
        <w:rPr>
          <w:rFonts w:cs="Arial"/>
          <w:szCs w:val="20"/>
          <w:lang w:val="sl-SI"/>
        </w:rPr>
      </w:pPr>
      <w:r w:rsidRPr="003579DC">
        <w:rPr>
          <w:rFonts w:cs="Arial"/>
          <w:szCs w:val="20"/>
          <w:lang w:val="sl-SI"/>
        </w:rPr>
        <w:t>Praviloma je treba za odvoz trupel poginulih ali usmrčenih živali skladno z običajno veljavni postopkom poklicati Veterinarsko higiensko službo, ki je organizirana v okviru Nacionalnega veterinarskega inštituta.</w:t>
      </w:r>
    </w:p>
    <w:p w:rsidR="00CE792C" w:rsidRPr="003579DC" w:rsidRDefault="00CE792C" w:rsidP="00D45198">
      <w:pPr>
        <w:jc w:val="both"/>
        <w:rPr>
          <w:rFonts w:cs="Arial"/>
          <w:szCs w:val="20"/>
          <w:lang w:val="sl-SI"/>
        </w:rPr>
      </w:pPr>
      <w:r w:rsidRPr="003579DC">
        <w:rPr>
          <w:rFonts w:cs="Arial"/>
          <w:szCs w:val="20"/>
          <w:lang w:val="sl-SI"/>
        </w:rPr>
        <w:lastRenderedPageBreak/>
        <w:t>Ob večjih poginih oziroma usmrtitvah lahko izjemoma opravi odvoz trupel živali neposredno iz gospodarstev tudi izvajalec javne gospodarske službe s koncesijo s svojimi prevoznimi sredstvi, če so ta ustrezno opremljena za nalaganje trupel na kraju pogina ali usmrtitve</w:t>
      </w:r>
    </w:p>
    <w:p w:rsidR="00CE792C" w:rsidRDefault="00CE792C" w:rsidP="00D45198">
      <w:pPr>
        <w:pStyle w:val="Navaden-ocenaogroenosti"/>
        <w:rPr>
          <w:bCs/>
          <w:iCs/>
          <w:snapToGrid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B35D70" w:rsidTr="00B35D70">
        <w:tc>
          <w:tcPr>
            <w:tcW w:w="9303" w:type="dxa"/>
            <w:shd w:val="clear" w:color="auto" w:fill="auto"/>
          </w:tcPr>
          <w:p w:rsidR="00CE792C" w:rsidRPr="00B35D70" w:rsidRDefault="00CE792C" w:rsidP="00B35D70">
            <w:pPr>
              <w:jc w:val="both"/>
              <w:rPr>
                <w:rFonts w:cs="Arial"/>
                <w:b/>
                <w:snapToGrid w:val="0"/>
                <w:szCs w:val="20"/>
                <w:lang w:val="sl-SI"/>
              </w:rPr>
            </w:pPr>
            <w:r w:rsidRPr="00B35D70">
              <w:rPr>
                <w:rFonts w:cs="Arial"/>
                <w:b/>
                <w:snapToGrid w:val="0"/>
                <w:szCs w:val="20"/>
                <w:lang w:val="sl-SI"/>
              </w:rPr>
              <w:t>P- 10    Pregled gradbenih organizacij</w:t>
            </w:r>
          </w:p>
          <w:p w:rsidR="00CE792C" w:rsidRPr="00B35D70" w:rsidRDefault="00CE792C" w:rsidP="00B35D70">
            <w:pPr>
              <w:jc w:val="both"/>
              <w:rPr>
                <w:rFonts w:cs="Arial"/>
                <w:b/>
                <w:snapToGrid w:val="0"/>
                <w:szCs w:val="20"/>
                <w:lang w:val="sl-SI"/>
              </w:rPr>
            </w:pPr>
            <w:r w:rsidRPr="00B35D70">
              <w:rPr>
                <w:rFonts w:cs="Arial"/>
                <w:b/>
                <w:snapToGrid w:val="0"/>
                <w:szCs w:val="20"/>
                <w:lang w:val="sl-SI"/>
              </w:rPr>
              <w:t xml:space="preserve">P- 804  Pregled izvajalcev javnih služb ravnanja s trupli živali in drugimi živalskimi stranskimi </w:t>
            </w:r>
          </w:p>
          <w:p w:rsidR="00CE792C" w:rsidRPr="00B35D70" w:rsidRDefault="00CE792C" w:rsidP="00B35D70">
            <w:pPr>
              <w:jc w:val="both"/>
              <w:rPr>
                <w:rFonts w:cs="Arial"/>
                <w:b/>
                <w:snapToGrid w:val="0"/>
                <w:szCs w:val="20"/>
              </w:rPr>
            </w:pPr>
            <w:r w:rsidRPr="00B35D70">
              <w:rPr>
                <w:rFonts w:cs="Arial"/>
                <w:b/>
                <w:snapToGrid w:val="0"/>
                <w:szCs w:val="20"/>
                <w:lang w:val="sl-SI"/>
              </w:rPr>
              <w:t xml:space="preserve">            </w:t>
            </w:r>
            <w:r w:rsidRPr="00B35D70">
              <w:rPr>
                <w:rFonts w:cs="Arial"/>
                <w:b/>
                <w:snapToGrid w:val="0"/>
                <w:szCs w:val="20"/>
              </w:rPr>
              <w:t>proizvodi</w:t>
            </w:r>
          </w:p>
        </w:tc>
      </w:tr>
    </w:tbl>
    <w:p w:rsidR="00CE792C" w:rsidRPr="00A97C96" w:rsidRDefault="00CE792C" w:rsidP="00D45198">
      <w:pPr>
        <w:jc w:val="both"/>
        <w:rPr>
          <w:rFonts w:cs="Arial"/>
          <w:snapToGrid w:val="0"/>
        </w:rPr>
      </w:pPr>
    </w:p>
    <w:p w:rsidR="00CE792C" w:rsidRDefault="00CE792C" w:rsidP="00D45198">
      <w:pPr>
        <w:pStyle w:val="Naslov51"/>
        <w:numPr>
          <w:ilvl w:val="0"/>
          <w:numId w:val="0"/>
        </w:numPr>
        <w:rPr>
          <w:b/>
        </w:rPr>
      </w:pPr>
    </w:p>
    <w:p w:rsidR="00CE792C" w:rsidRDefault="00CE792C" w:rsidP="00D45198">
      <w:pPr>
        <w:pStyle w:val="Naslov51"/>
        <w:numPr>
          <w:ilvl w:val="0"/>
          <w:numId w:val="0"/>
        </w:numPr>
        <w:rPr>
          <w:b/>
          <w:sz w:val="20"/>
          <w:szCs w:val="20"/>
        </w:rPr>
      </w:pPr>
      <w:r w:rsidRPr="00723242">
        <w:rPr>
          <w:b/>
          <w:sz w:val="20"/>
          <w:szCs w:val="20"/>
        </w:rPr>
        <w:t>8.1.1.4 Uničevanje živalskih trupel in nadzor</w:t>
      </w:r>
    </w:p>
    <w:p w:rsidR="00CE792C" w:rsidRPr="00723242" w:rsidRDefault="00CE792C" w:rsidP="00D45198">
      <w:pPr>
        <w:pStyle w:val="Naslov51"/>
        <w:numPr>
          <w:ilvl w:val="0"/>
          <w:numId w:val="0"/>
        </w:numPr>
        <w:rPr>
          <w:b/>
          <w:sz w:val="20"/>
          <w:szCs w:val="20"/>
        </w:rPr>
      </w:pPr>
    </w:p>
    <w:p w:rsidR="00CE792C" w:rsidRPr="003579DC" w:rsidRDefault="00CE792C" w:rsidP="00D45198">
      <w:pPr>
        <w:jc w:val="both"/>
        <w:rPr>
          <w:rFonts w:cs="Arial"/>
          <w:szCs w:val="20"/>
          <w:lang w:val="sl-SI"/>
        </w:rPr>
      </w:pPr>
      <w:r w:rsidRPr="003579DC">
        <w:rPr>
          <w:rFonts w:cs="Arial"/>
          <w:szCs w:val="20"/>
          <w:lang w:val="sl-SI"/>
        </w:rPr>
        <w:t>Za neškodljivo odstranjevanje živalskih trupel so odgovorni izvajalci gospodarske javne službe ravnanja z živalskimi stranskimi proizvodi skladno s predpisi, ki urejajo varovanje okolja, pri tem pa sodelujejo tudi  ekipe za prvo veterinarsko pomoč. Za nadzor pri odstranjevanju živalskih trupel so odgovorni pristojni območni uradi UVHVVR. Posebne zahteve za odstranjevanje so določene v 1. oddelku III. poglavja Priloge VI Uredbe Komisij</w:t>
      </w:r>
    </w:p>
    <w:p w:rsidR="00CE792C" w:rsidRPr="003579DC" w:rsidRDefault="00CE792C" w:rsidP="00D45198">
      <w:pPr>
        <w:jc w:val="both"/>
        <w:rPr>
          <w:rFonts w:cs="Arial"/>
          <w:szCs w:val="20"/>
          <w:lang w:val="sl-SI"/>
        </w:rPr>
      </w:pPr>
      <w:r w:rsidRPr="003579DC">
        <w:rPr>
          <w:rFonts w:cs="Arial"/>
          <w:szCs w:val="20"/>
          <w:lang w:val="sl-SI"/>
        </w:rPr>
        <w:t>(EU),št. 142/2011.</w:t>
      </w:r>
    </w:p>
    <w:p w:rsidR="00CE792C" w:rsidRPr="00723242" w:rsidRDefault="00CE792C" w:rsidP="00D45198">
      <w:pPr>
        <w:pStyle w:val="Naslov51"/>
        <w:numPr>
          <w:ilvl w:val="0"/>
          <w:numId w:val="0"/>
        </w:numPr>
        <w:rPr>
          <w:b/>
          <w:sz w:val="20"/>
          <w:szCs w:val="20"/>
        </w:rPr>
      </w:pPr>
    </w:p>
    <w:p w:rsidR="00CE792C" w:rsidRPr="003579DC" w:rsidRDefault="00CE792C" w:rsidP="00D45198">
      <w:pPr>
        <w:jc w:val="both"/>
        <w:rPr>
          <w:rFonts w:cs="Arial"/>
          <w:szCs w:val="20"/>
          <w:lang w:val="sl-SI"/>
        </w:rPr>
      </w:pPr>
      <w:r w:rsidRPr="003579DC">
        <w:rPr>
          <w:rFonts w:cs="Arial"/>
          <w:szCs w:val="20"/>
          <w:lang w:val="sl-SI"/>
        </w:rPr>
        <w:t xml:space="preserve">Pri nadzoru sežiga živalskih trupel pa sodelujejo tudi pristojne gasilske organizacije (te svetujejo glede izdelave grmade, prižiganja ognja in požarne straže). </w:t>
      </w:r>
    </w:p>
    <w:p w:rsidR="00CE792C" w:rsidRPr="00EC672A" w:rsidRDefault="00CE792C" w:rsidP="00D45198">
      <w:pPr>
        <w:pStyle w:val="Naslov51"/>
        <w:numPr>
          <w:ilvl w:val="0"/>
          <w:numId w:val="0"/>
        </w:num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547F32" w:rsidTr="00B35D70">
        <w:tc>
          <w:tcPr>
            <w:tcW w:w="9303" w:type="dxa"/>
            <w:shd w:val="clear" w:color="auto" w:fill="auto"/>
          </w:tcPr>
          <w:p w:rsidR="00CE792C" w:rsidRPr="00B35D70" w:rsidRDefault="00CE792C" w:rsidP="00B35D70">
            <w:pPr>
              <w:pStyle w:val="Naslov51"/>
              <w:numPr>
                <w:ilvl w:val="0"/>
                <w:numId w:val="0"/>
              </w:numPr>
              <w:rPr>
                <w:b/>
                <w:sz w:val="20"/>
                <w:szCs w:val="20"/>
              </w:rPr>
            </w:pPr>
            <w:r w:rsidRPr="00B35D70">
              <w:rPr>
                <w:b/>
                <w:sz w:val="20"/>
                <w:szCs w:val="20"/>
              </w:rPr>
              <w:t>D- 801  Navodilo za sežig živalskih trupel</w:t>
            </w:r>
          </w:p>
        </w:tc>
      </w:tr>
    </w:tbl>
    <w:p w:rsidR="00CE792C" w:rsidRPr="00723242" w:rsidRDefault="00CE792C" w:rsidP="00D45198">
      <w:pPr>
        <w:pStyle w:val="Naslov51"/>
        <w:numPr>
          <w:ilvl w:val="0"/>
          <w:numId w:val="0"/>
        </w:numPr>
        <w:rPr>
          <w:b/>
        </w:rPr>
      </w:pPr>
    </w:p>
    <w:p w:rsidR="00CE792C" w:rsidRPr="00C55A80" w:rsidRDefault="00CE792C" w:rsidP="00D45198">
      <w:pPr>
        <w:pStyle w:val="Navaden-ocenaogroenosti"/>
        <w:rPr>
          <w:snapToGrid w:val="0"/>
        </w:rPr>
      </w:pPr>
    </w:p>
    <w:p w:rsidR="00CE792C" w:rsidRPr="00A97C96" w:rsidRDefault="00CE792C" w:rsidP="00D45198">
      <w:pPr>
        <w:pStyle w:val="Navaden-ocenaogroenosti"/>
        <w:rPr>
          <w:snapToGrid w:val="0"/>
        </w:rPr>
      </w:pPr>
    </w:p>
    <w:p w:rsidR="00CE792C" w:rsidRPr="00D31C66" w:rsidRDefault="00CE792C" w:rsidP="00D45198">
      <w:pPr>
        <w:pStyle w:val="Naslov12"/>
        <w:rPr>
          <w:sz w:val="22"/>
          <w:szCs w:val="22"/>
        </w:rPr>
      </w:pPr>
      <w:bookmarkStart w:id="143" w:name="_Toc69013816"/>
      <w:bookmarkStart w:id="144" w:name="_Toc366058104"/>
      <w:bookmarkStart w:id="145" w:name="_Toc184129708"/>
      <w:r w:rsidRPr="00D31C66">
        <w:rPr>
          <w:sz w:val="22"/>
          <w:szCs w:val="22"/>
        </w:rPr>
        <w:t>8.2 Naloge zaščite, reševanja</w:t>
      </w:r>
      <w:bookmarkEnd w:id="143"/>
      <w:r w:rsidRPr="00D31C66">
        <w:rPr>
          <w:sz w:val="22"/>
          <w:szCs w:val="22"/>
        </w:rPr>
        <w:t xml:space="preserve"> in pomoči</w:t>
      </w:r>
      <w:bookmarkEnd w:id="144"/>
      <w:bookmarkEnd w:id="145"/>
    </w:p>
    <w:p w:rsidR="00CE792C" w:rsidRPr="00D31C66" w:rsidRDefault="00CE792C" w:rsidP="00D45198">
      <w:pPr>
        <w:pStyle w:val="Naslov311"/>
        <w:numPr>
          <w:ilvl w:val="0"/>
          <w:numId w:val="0"/>
        </w:numPr>
        <w:rPr>
          <w:sz w:val="20"/>
          <w:szCs w:val="20"/>
        </w:rPr>
      </w:pPr>
      <w:bookmarkStart w:id="146" w:name="_Toc69013817"/>
      <w:bookmarkStart w:id="147" w:name="_Toc366058105"/>
      <w:bookmarkStart w:id="148" w:name="_Toc184129709"/>
      <w:r w:rsidRPr="00D31C66">
        <w:rPr>
          <w:sz w:val="20"/>
          <w:szCs w:val="20"/>
        </w:rPr>
        <w:t>8.2.1 Tehnično reševanje ob pojavu posebno nevarnih bolezni  živali</w:t>
      </w:r>
      <w:bookmarkEnd w:id="146"/>
      <w:bookmarkEnd w:id="147"/>
      <w:bookmarkEnd w:id="148"/>
    </w:p>
    <w:p w:rsidR="00CE792C" w:rsidRPr="003579DC" w:rsidRDefault="00CE792C" w:rsidP="00D45198">
      <w:pPr>
        <w:jc w:val="both"/>
        <w:rPr>
          <w:rFonts w:cs="Arial"/>
          <w:szCs w:val="20"/>
          <w:lang w:val="sl-SI"/>
        </w:rPr>
      </w:pPr>
      <w:r w:rsidRPr="003579DC">
        <w:rPr>
          <w:rFonts w:cs="Arial"/>
          <w:szCs w:val="20"/>
          <w:lang w:val="sl-SI"/>
        </w:rPr>
        <w:t>Naloge tehničnega reševanja ob pojavu posebno nevarnih bolezni živali so:</w:t>
      </w:r>
    </w:p>
    <w:p w:rsidR="00CE792C" w:rsidRPr="003579DC" w:rsidRDefault="00CE792C" w:rsidP="00D45198">
      <w:pPr>
        <w:jc w:val="both"/>
        <w:rPr>
          <w:rFonts w:cs="Arial"/>
          <w:szCs w:val="20"/>
          <w:lang w:val="sl-SI"/>
        </w:rPr>
      </w:pPr>
      <w:r w:rsidRPr="003579DC">
        <w:rPr>
          <w:rFonts w:cs="Arial"/>
          <w:szCs w:val="20"/>
          <w:lang w:val="sl-SI"/>
        </w:rPr>
        <w:t>–sodelovanje pri postavitvi sanitarno-higienskih objektov (razkuževalnih pregrad) na državnih mejah in na okuženem območju glede na potrebe,</w:t>
      </w:r>
    </w:p>
    <w:p w:rsidR="00CE792C" w:rsidRPr="003579DC" w:rsidRDefault="00CE792C" w:rsidP="00D45198">
      <w:pPr>
        <w:jc w:val="both"/>
        <w:rPr>
          <w:rFonts w:cs="Arial"/>
          <w:szCs w:val="20"/>
          <w:lang w:val="sl-SI"/>
        </w:rPr>
      </w:pPr>
      <w:r w:rsidRPr="003579DC">
        <w:rPr>
          <w:rFonts w:cs="Arial"/>
          <w:szCs w:val="20"/>
          <w:lang w:val="sl-SI"/>
        </w:rPr>
        <w:t>–pomoč pri sežigu oziroma zakopavanju živalskih trupel,</w:t>
      </w:r>
    </w:p>
    <w:p w:rsidR="00CE792C" w:rsidRPr="003579DC" w:rsidRDefault="00CE792C" w:rsidP="00D45198">
      <w:pPr>
        <w:jc w:val="both"/>
        <w:rPr>
          <w:rFonts w:cs="Arial"/>
          <w:szCs w:val="20"/>
          <w:lang w:val="sl-SI"/>
        </w:rPr>
      </w:pPr>
      <w:r w:rsidRPr="003579DC">
        <w:rPr>
          <w:rFonts w:cs="Arial"/>
          <w:szCs w:val="20"/>
          <w:lang w:val="sl-SI"/>
        </w:rPr>
        <w:t>–izvajanje požarnih straž pri sežigu okuženih živalskih trupel,</w:t>
      </w:r>
    </w:p>
    <w:p w:rsidR="00CE792C" w:rsidRPr="003579DC" w:rsidRDefault="00CE792C" w:rsidP="00D45198">
      <w:pPr>
        <w:jc w:val="both"/>
        <w:rPr>
          <w:rFonts w:cs="Arial"/>
          <w:szCs w:val="20"/>
          <w:lang w:val="sl-SI"/>
        </w:rPr>
      </w:pPr>
      <w:r w:rsidRPr="003579DC">
        <w:rPr>
          <w:rFonts w:cs="Arial"/>
          <w:szCs w:val="20"/>
          <w:lang w:val="sl-SI"/>
        </w:rPr>
        <w:t>–dekontaminacija ljudi, živali, materialnih dobrin in okolja (razkužitev ljudi, obleke, stanovanjskih površin, hlevov, dvorišč, pašnikov,odplak in živalskih iztrebkov, dezinsekcija in deratizacija objektov na okuženem območju)</w:t>
      </w:r>
    </w:p>
    <w:p w:rsidR="00CE792C" w:rsidRPr="00D31C66" w:rsidRDefault="00CE792C" w:rsidP="00D45198">
      <w:pPr>
        <w:pStyle w:val="Navaden-ocenaogroenosti"/>
        <w:rPr>
          <w:snapToGrid w:val="0"/>
          <w:sz w:val="20"/>
          <w:szCs w:val="20"/>
        </w:rPr>
      </w:pPr>
    </w:p>
    <w:p w:rsidR="00CE792C" w:rsidRPr="003579DC" w:rsidRDefault="00CE792C" w:rsidP="00D45198">
      <w:pPr>
        <w:jc w:val="both"/>
        <w:rPr>
          <w:rFonts w:cs="Arial"/>
          <w:szCs w:val="20"/>
          <w:lang w:val="sl-SI"/>
        </w:rPr>
      </w:pPr>
      <w:r w:rsidRPr="003579DC">
        <w:rPr>
          <w:rFonts w:cs="Arial"/>
          <w:szCs w:val="20"/>
          <w:lang w:val="sl-SI"/>
        </w:rPr>
        <w:t>Te naloge opravljajo, komunalne organizacije ter gradbena  podjetja z ustrezno mehanizacijo, tehnično reševalne enote CZ , gasilske enote in veterinarske organizacije.</w:t>
      </w:r>
    </w:p>
    <w:p w:rsidR="00CE792C" w:rsidRPr="003579DC" w:rsidRDefault="00CE792C" w:rsidP="00D45198">
      <w:pPr>
        <w:jc w:val="both"/>
        <w:rPr>
          <w:rFonts w:cs="Arial"/>
          <w:szCs w:val="20"/>
          <w:lang w:val="sl-SI"/>
        </w:rPr>
      </w:pPr>
      <w:r w:rsidRPr="003579DC">
        <w:rPr>
          <w:rFonts w:cs="Arial"/>
          <w:szCs w:val="20"/>
          <w:lang w:val="sl-SI"/>
        </w:rPr>
        <w:t>Ob pojavu posebno nevarnih bolezni živali se lahko po potrebi aktivira tudi občinske in regijsko enoto za RKB zaščito ter ustrezne enote SV, ki nudijo pomoč pri izvajanju dekontaminacije.</w:t>
      </w:r>
    </w:p>
    <w:p w:rsidR="00CE792C" w:rsidRDefault="00CE792C" w:rsidP="00D45198">
      <w:pPr>
        <w:pStyle w:val="Navaden-ocenaogroenosti"/>
        <w:rPr>
          <w:snapToGrid w:val="0"/>
        </w:rPr>
      </w:pPr>
    </w:p>
    <w:p w:rsidR="00CE792C" w:rsidRPr="003579DC" w:rsidRDefault="00CE792C" w:rsidP="00D45198">
      <w:pPr>
        <w:jc w:val="both"/>
        <w:rPr>
          <w:rFonts w:cs="Arial"/>
          <w:lang w:val="sl-SI"/>
        </w:rPr>
      </w:pPr>
    </w:p>
    <w:p w:rsidR="00CE792C" w:rsidRPr="00D31C66" w:rsidRDefault="00CE792C" w:rsidP="00D45198">
      <w:pPr>
        <w:pStyle w:val="Naslov311"/>
        <w:numPr>
          <w:ilvl w:val="0"/>
          <w:numId w:val="0"/>
        </w:numPr>
      </w:pPr>
      <w:bookmarkStart w:id="149" w:name="_Toc184129710"/>
      <w:r w:rsidRPr="00D31C66">
        <w:t>8.2.2. Prva veterinarska pomoč</w:t>
      </w:r>
      <w:bookmarkEnd w:id="149"/>
    </w:p>
    <w:p w:rsidR="00CE792C" w:rsidRDefault="00CE792C" w:rsidP="00D45198">
      <w:pPr>
        <w:pStyle w:val="BodyText"/>
        <w:rPr>
          <w:rFonts w:ascii="Arial" w:hAnsi="Arial" w:cs="Arial"/>
          <w:snapToGrid w:val="0"/>
        </w:rPr>
      </w:pPr>
    </w:p>
    <w:p w:rsidR="00CE792C" w:rsidRPr="00D31C66" w:rsidRDefault="00CE792C" w:rsidP="00D45198">
      <w:pPr>
        <w:pStyle w:val="BodyText"/>
        <w:rPr>
          <w:rFonts w:ascii="Arial" w:hAnsi="Arial" w:cs="Arial"/>
          <w:snapToGrid w:val="0"/>
          <w:sz w:val="20"/>
          <w:szCs w:val="20"/>
        </w:rPr>
      </w:pPr>
      <w:r w:rsidRPr="00D31C66">
        <w:rPr>
          <w:rFonts w:ascii="Arial" w:hAnsi="Arial" w:cs="Arial"/>
          <w:snapToGrid w:val="0"/>
          <w:sz w:val="20"/>
          <w:szCs w:val="20"/>
        </w:rPr>
        <w:t>Veterinarska pomoč obsega:</w:t>
      </w:r>
    </w:p>
    <w:p w:rsidR="00CE792C" w:rsidRPr="00D31C66" w:rsidRDefault="00CE792C" w:rsidP="00D45198">
      <w:pPr>
        <w:pStyle w:val="BodyText"/>
        <w:numPr>
          <w:ilvl w:val="0"/>
          <w:numId w:val="48"/>
        </w:numPr>
        <w:rPr>
          <w:rFonts w:ascii="Arial" w:hAnsi="Arial" w:cs="Arial"/>
          <w:snapToGrid w:val="0"/>
          <w:sz w:val="20"/>
          <w:szCs w:val="20"/>
        </w:rPr>
      </w:pPr>
      <w:r w:rsidRPr="00D31C66">
        <w:rPr>
          <w:rFonts w:ascii="Arial" w:hAnsi="Arial" w:cs="Arial"/>
          <w:snapToGrid w:val="0"/>
          <w:sz w:val="20"/>
          <w:szCs w:val="20"/>
        </w:rPr>
        <w:t>izvajanje ukrepov za zaščito živali ob pojavu posebno nevarnih bolezni živali</w:t>
      </w:r>
    </w:p>
    <w:p w:rsidR="00CE792C" w:rsidRPr="00D31C66" w:rsidRDefault="00CE792C" w:rsidP="00D45198">
      <w:pPr>
        <w:pStyle w:val="BodyText"/>
        <w:numPr>
          <w:ilvl w:val="0"/>
          <w:numId w:val="48"/>
        </w:numPr>
        <w:rPr>
          <w:rFonts w:ascii="Arial" w:hAnsi="Arial" w:cs="Arial"/>
          <w:snapToGrid w:val="0"/>
          <w:sz w:val="20"/>
          <w:szCs w:val="20"/>
        </w:rPr>
      </w:pPr>
      <w:r w:rsidRPr="00D31C66">
        <w:rPr>
          <w:rFonts w:ascii="Arial" w:hAnsi="Arial" w:cs="Arial"/>
          <w:snapToGrid w:val="0"/>
          <w:sz w:val="20"/>
          <w:szCs w:val="20"/>
        </w:rPr>
        <w:t>sodelovanje pri izvajanju dekontaminacije živine</w:t>
      </w:r>
    </w:p>
    <w:p w:rsidR="00CE792C" w:rsidRPr="00D31C66" w:rsidRDefault="00CE792C" w:rsidP="00D45198">
      <w:pPr>
        <w:pStyle w:val="BodyText"/>
        <w:numPr>
          <w:ilvl w:val="0"/>
          <w:numId w:val="48"/>
        </w:numPr>
        <w:rPr>
          <w:rFonts w:ascii="Arial" w:hAnsi="Arial" w:cs="Arial"/>
          <w:snapToGrid w:val="0"/>
          <w:sz w:val="20"/>
          <w:szCs w:val="20"/>
        </w:rPr>
      </w:pPr>
      <w:r w:rsidRPr="00D31C66">
        <w:rPr>
          <w:rFonts w:ascii="Arial" w:hAnsi="Arial" w:cs="Arial"/>
          <w:snapToGrid w:val="0"/>
          <w:sz w:val="20"/>
          <w:szCs w:val="20"/>
        </w:rPr>
        <w:t>sodelovanje pri odstranjevanju živalskih trupel</w:t>
      </w:r>
    </w:p>
    <w:p w:rsidR="00CE792C" w:rsidRPr="00D31C66" w:rsidRDefault="00CE792C" w:rsidP="00D45198">
      <w:pPr>
        <w:pStyle w:val="BodyText"/>
        <w:rPr>
          <w:rFonts w:ascii="Arial" w:hAnsi="Arial" w:cs="Arial"/>
          <w:snapToGrid w:val="0"/>
          <w:sz w:val="20"/>
          <w:szCs w:val="20"/>
        </w:rPr>
      </w:pPr>
    </w:p>
    <w:p w:rsidR="00CE792C" w:rsidRPr="00D31C66" w:rsidRDefault="00CE792C" w:rsidP="00D45198">
      <w:pPr>
        <w:pStyle w:val="BodyText"/>
        <w:rPr>
          <w:rFonts w:ascii="Arial" w:hAnsi="Arial" w:cs="Arial"/>
          <w:snapToGrid w:val="0"/>
          <w:sz w:val="20"/>
          <w:szCs w:val="20"/>
        </w:rPr>
      </w:pPr>
      <w:r w:rsidRPr="00D31C66">
        <w:rPr>
          <w:rFonts w:ascii="Arial" w:hAnsi="Arial" w:cs="Arial"/>
          <w:snapToGrid w:val="0"/>
          <w:sz w:val="20"/>
          <w:szCs w:val="20"/>
        </w:rPr>
        <w:t xml:space="preserve">Navedene naloge izvajajo ekipe za prvo veterinarsko pomoč organizirane v gospodarskih družbah, zavodih, organizacijah, ki se ukvarjajo z farmsko vzrejo živine ter imajo najmanj 200 </w:t>
      </w:r>
      <w:r w:rsidRPr="00D31C66">
        <w:rPr>
          <w:rFonts w:ascii="Arial" w:hAnsi="Arial" w:cs="Arial"/>
          <w:snapToGrid w:val="0"/>
          <w:sz w:val="20"/>
          <w:szCs w:val="20"/>
        </w:rPr>
        <w:lastRenderedPageBreak/>
        <w:t xml:space="preserve">glav živine. Ob pojavu posebno nevarnih </w:t>
      </w:r>
      <w:r>
        <w:rPr>
          <w:rFonts w:ascii="Arial" w:hAnsi="Arial" w:cs="Arial"/>
          <w:snapToGrid w:val="0"/>
          <w:sz w:val="20"/>
          <w:szCs w:val="20"/>
        </w:rPr>
        <w:t>bolezni živali sodelujejo pri i</w:t>
      </w:r>
      <w:r w:rsidRPr="00D31C66">
        <w:rPr>
          <w:rFonts w:ascii="Arial" w:hAnsi="Arial" w:cs="Arial"/>
          <w:snapToGrid w:val="0"/>
          <w:sz w:val="20"/>
          <w:szCs w:val="20"/>
        </w:rPr>
        <w:t>zvajanju ukrepov delavci UVHVVR Nacionalnega veterinarskega inštituta ter veterinarskih organizacij.</w:t>
      </w:r>
    </w:p>
    <w:p w:rsidR="00CE792C" w:rsidRPr="00A97C96" w:rsidRDefault="00CE792C" w:rsidP="00D45198">
      <w:pPr>
        <w:pStyle w:val="BodyText"/>
        <w:rPr>
          <w:rFonts w:ascii="Arial" w:hAnsi="Arial" w:cs="Arial"/>
          <w:snapToGrid w:val="0"/>
        </w:rPr>
      </w:pPr>
    </w:p>
    <w:p w:rsidR="00CE792C" w:rsidRPr="003579DC" w:rsidRDefault="00CE792C" w:rsidP="00D45198">
      <w:pPr>
        <w:jc w:val="both"/>
        <w:rPr>
          <w:rFonts w:cs="Arial"/>
          <w:snapToGrid w:val="0"/>
          <w:lang w:val="sl-SI"/>
        </w:rPr>
      </w:pPr>
      <w:bookmarkStart w:id="150" w:name="_Toc69013818"/>
      <w:bookmarkStart w:id="151" w:name="_Toc366058106"/>
      <w:r w:rsidRPr="003579DC">
        <w:rPr>
          <w:lang w:val="sl-SI"/>
        </w:rPr>
        <w:t>9 OSEBNA IN VZAJEMNA ZAŠČITA</w:t>
      </w:r>
      <w:bookmarkEnd w:id="150"/>
      <w:bookmarkEnd w:id="151"/>
    </w:p>
    <w:p w:rsidR="00CE792C" w:rsidRPr="003579DC" w:rsidRDefault="00CE792C" w:rsidP="00D45198">
      <w:pPr>
        <w:jc w:val="both"/>
        <w:rPr>
          <w:rFonts w:cs="Arial"/>
          <w:snapToGrid w:val="0"/>
          <w:lang w:val="sl-SI"/>
        </w:rPr>
      </w:pPr>
    </w:p>
    <w:p w:rsidR="00CE792C" w:rsidRPr="003579DC" w:rsidRDefault="00CE792C" w:rsidP="00D45198">
      <w:pPr>
        <w:jc w:val="both"/>
        <w:rPr>
          <w:rFonts w:cs="Arial"/>
          <w:snapToGrid w:val="0"/>
          <w:lang w:val="sl-SI"/>
        </w:rPr>
      </w:pPr>
    </w:p>
    <w:p w:rsidR="00CE792C" w:rsidRPr="002142F3" w:rsidRDefault="00CE792C" w:rsidP="00D45198">
      <w:pPr>
        <w:pStyle w:val="Navaden-ocenaogroenosti"/>
        <w:rPr>
          <w:snapToGrid w:val="0"/>
          <w:sz w:val="20"/>
        </w:rPr>
      </w:pPr>
      <w:r w:rsidRPr="002142F3">
        <w:rPr>
          <w:snapToGrid w:val="0"/>
          <w:sz w:val="20"/>
        </w:rPr>
        <w:t>Ob pojavu posebno nevarnih bolezni živali so rejci živali dolžni izvajati osebno in vzajemno</w:t>
      </w:r>
      <w:r w:rsidRPr="00A97C96">
        <w:rPr>
          <w:snapToGrid w:val="0"/>
        </w:rPr>
        <w:t xml:space="preserve"> </w:t>
      </w:r>
      <w:r w:rsidRPr="002142F3">
        <w:rPr>
          <w:snapToGrid w:val="0"/>
          <w:sz w:val="20"/>
        </w:rPr>
        <w:t xml:space="preserve">zaščito, ki obsega ukrepe za preprečevanje in ublažitev tveganj za zdravje in življenje ter premoženje posameznika. </w:t>
      </w:r>
    </w:p>
    <w:p w:rsidR="00CE792C" w:rsidRPr="002142F3" w:rsidRDefault="00CE792C" w:rsidP="00D45198">
      <w:pPr>
        <w:pStyle w:val="Navaden-ocenaogroenosti"/>
        <w:rPr>
          <w:snapToGrid w:val="0"/>
          <w:sz w:val="20"/>
        </w:rPr>
      </w:pPr>
    </w:p>
    <w:p w:rsidR="00CE792C" w:rsidRPr="002142F3" w:rsidRDefault="00CE792C" w:rsidP="00D45198">
      <w:pPr>
        <w:pStyle w:val="Navaden-ocenaogroenosti"/>
        <w:rPr>
          <w:snapToGrid w:val="0"/>
          <w:sz w:val="20"/>
        </w:rPr>
      </w:pPr>
      <w:r w:rsidRPr="002142F3">
        <w:rPr>
          <w:snapToGrid w:val="0"/>
          <w:sz w:val="20"/>
        </w:rPr>
        <w:t xml:space="preserve">V ta namen se morajo usposobiti za uporabo osebnih zaščitnih sredstev, obvladati morajo osnove prve pomoči, osnove prve veterinarske pomoči, seznaniti se morajo s sredstvi za razkužitev in njeno izvedbo. </w:t>
      </w:r>
    </w:p>
    <w:p w:rsidR="00CE792C" w:rsidRPr="002142F3" w:rsidRDefault="00CE792C" w:rsidP="00D45198">
      <w:pPr>
        <w:pStyle w:val="Navaden-ocenaogroenosti"/>
        <w:rPr>
          <w:snapToGrid w:val="0"/>
          <w:sz w:val="20"/>
        </w:rPr>
      </w:pPr>
      <w:r w:rsidRPr="002142F3">
        <w:rPr>
          <w:snapToGrid w:val="0"/>
          <w:sz w:val="20"/>
        </w:rPr>
        <w:t>Poleg tega si morajo priskrbeti najnujnejša osebna zaščitna sredstva ter potrebščine za osebno in vzajemno zaščito.</w:t>
      </w:r>
    </w:p>
    <w:p w:rsidR="00CE792C" w:rsidRPr="002142F3" w:rsidRDefault="00CE792C" w:rsidP="00D45198">
      <w:pPr>
        <w:pStyle w:val="Navaden-ocenaogroenosti"/>
        <w:rPr>
          <w:snapToGrid w:val="0"/>
          <w:sz w:val="20"/>
        </w:rPr>
      </w:pPr>
    </w:p>
    <w:p w:rsidR="00CE792C" w:rsidRPr="002142F3" w:rsidRDefault="00CE792C" w:rsidP="00D45198">
      <w:pPr>
        <w:pStyle w:val="Navaden-ocenaogroenosti"/>
        <w:rPr>
          <w:snapToGrid w:val="0"/>
          <w:sz w:val="20"/>
        </w:rPr>
      </w:pPr>
      <w:r w:rsidRPr="002142F3">
        <w:rPr>
          <w:snapToGrid w:val="0"/>
          <w:sz w:val="20"/>
        </w:rPr>
        <w:t>Za organiziranje, razvijanje in usmerjanje osebne i</w:t>
      </w:r>
      <w:r>
        <w:rPr>
          <w:snapToGrid w:val="0"/>
          <w:sz w:val="20"/>
        </w:rPr>
        <w:t xml:space="preserve">n vzajemne zaščite ob </w:t>
      </w:r>
      <w:r w:rsidRPr="002142F3">
        <w:rPr>
          <w:snapToGrid w:val="0"/>
          <w:sz w:val="20"/>
        </w:rPr>
        <w:t xml:space="preserve">pojavu </w:t>
      </w:r>
      <w:r>
        <w:rPr>
          <w:snapToGrid w:val="0"/>
          <w:sz w:val="20"/>
        </w:rPr>
        <w:t>posebno</w:t>
      </w:r>
      <w:r w:rsidRPr="002142F3">
        <w:rPr>
          <w:snapToGrid w:val="0"/>
          <w:sz w:val="20"/>
        </w:rPr>
        <w:t xml:space="preserve"> nevarnih</w:t>
      </w:r>
      <w:r>
        <w:rPr>
          <w:snapToGrid w:val="0"/>
          <w:sz w:val="20"/>
        </w:rPr>
        <w:t xml:space="preserve"> bolezni živali</w:t>
      </w:r>
      <w:r w:rsidRPr="002142F3">
        <w:rPr>
          <w:snapToGrid w:val="0"/>
          <w:sz w:val="20"/>
        </w:rPr>
        <w:t xml:space="preserve">, skrbi lokalna skupnost (npr. pozivajo prebivalce, da upoštevajo napotke veterinarskih služb, zdravstvene službe itn.) UVHVVR(LSNB) občanom svetuje pri izvajanju določenih ukrepov. Lokalno središče za nadzor bolezni občanom zagotovi vso potrebno pomoč pri izvajanju določenih ukrepov (razni priročniki za živinorejce ob pojavu slinavke in parkljevke, priročnik za pridelovalce in predelovalce mleka…). </w:t>
      </w:r>
    </w:p>
    <w:p w:rsidR="00CE792C" w:rsidRPr="002142F3" w:rsidRDefault="00CE792C" w:rsidP="00D45198">
      <w:pPr>
        <w:pStyle w:val="Navaden-ocenaogroenosti"/>
        <w:rPr>
          <w:snapToGrid w:val="0"/>
          <w:sz w:val="20"/>
        </w:rPr>
      </w:pPr>
    </w:p>
    <w:p w:rsidR="00CE792C" w:rsidRPr="002142F3" w:rsidRDefault="00CE792C" w:rsidP="00D45198">
      <w:pPr>
        <w:pStyle w:val="Navaden-ocenaogroenosti"/>
        <w:rPr>
          <w:snapToGrid w:val="0"/>
          <w:sz w:val="20"/>
        </w:rPr>
      </w:pPr>
      <w:r w:rsidRPr="002142F3">
        <w:rPr>
          <w:snapToGrid w:val="0"/>
          <w:sz w:val="20"/>
        </w:rPr>
        <w:t>Zelo pomembno je, da so prebivalci seznanjeni s postopki, ki jih morajo izvesti za zavarovanje lastne varnosti in premoženja.</w:t>
      </w:r>
      <w:r>
        <w:rPr>
          <w:snapToGrid w:val="0"/>
          <w:sz w:val="20"/>
        </w:rPr>
        <w:t xml:space="preserve"> Ukrepi za zaščito zdravja ljudi so v pristojnosti zdravstva.</w:t>
      </w:r>
    </w:p>
    <w:p w:rsidR="00CE792C" w:rsidRPr="00A97C96" w:rsidRDefault="00CE792C" w:rsidP="00D45198">
      <w:pPr>
        <w:pStyle w:val="Navaden-ocenaogroenosti"/>
        <w:rPr>
          <w:snapToGrid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88"/>
      </w:tblGrid>
      <w:tr w:rsidR="00CE792C" w:rsidRPr="00547F32" w:rsidTr="00B35D70">
        <w:tc>
          <w:tcPr>
            <w:tcW w:w="9303" w:type="dxa"/>
            <w:shd w:val="clear" w:color="auto" w:fill="auto"/>
          </w:tcPr>
          <w:p w:rsidR="00CE792C" w:rsidRPr="00B35D70" w:rsidRDefault="00CE792C" w:rsidP="00D45198">
            <w:pPr>
              <w:pStyle w:val="Navaden-ocenaogroenosti"/>
              <w:rPr>
                <w:b/>
                <w:sz w:val="20"/>
                <w:szCs w:val="20"/>
              </w:rPr>
            </w:pPr>
            <w:r w:rsidRPr="00B35D70">
              <w:rPr>
                <w:b/>
                <w:sz w:val="20"/>
                <w:szCs w:val="20"/>
              </w:rPr>
              <w:t>D- 802  Zaščita, reševanje in pomoč ob pojavu aviarne influence v Vzhodno štajerski regiji</w:t>
            </w:r>
          </w:p>
          <w:p w:rsidR="00CE792C" w:rsidRPr="00B35D70" w:rsidRDefault="00CE792C" w:rsidP="00D45198">
            <w:pPr>
              <w:pStyle w:val="Navaden-ocenaogroenosti"/>
              <w:rPr>
                <w:b/>
                <w:sz w:val="20"/>
                <w:szCs w:val="20"/>
              </w:rPr>
            </w:pPr>
            <w:r w:rsidRPr="00B35D70">
              <w:rPr>
                <w:b/>
                <w:sz w:val="20"/>
                <w:szCs w:val="20"/>
              </w:rPr>
              <w:t>D- 7      Navodilo prebivalcem za ravnanje ob nesreči</w:t>
            </w:r>
          </w:p>
        </w:tc>
      </w:tr>
    </w:tbl>
    <w:p w:rsidR="00CE792C" w:rsidRPr="00A97C96" w:rsidRDefault="00CE792C" w:rsidP="00D45198">
      <w:pPr>
        <w:pStyle w:val="Navaden-ocenaogroenosti"/>
      </w:pP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p>
    <w:p w:rsidR="00CE792C" w:rsidRPr="003579DC" w:rsidRDefault="00CE792C" w:rsidP="00D45198">
      <w:pPr>
        <w:jc w:val="both"/>
        <w:rPr>
          <w:rFonts w:cs="Arial"/>
          <w:lang w:val="sl-SI"/>
        </w:rPr>
      </w:pPr>
    </w:p>
    <w:p w:rsidR="00CE792C" w:rsidRPr="003579DC" w:rsidRDefault="00CE792C" w:rsidP="00D45198">
      <w:pPr>
        <w:jc w:val="both"/>
        <w:rPr>
          <w:rFonts w:cs="Arial"/>
          <w:snapToGrid w:val="0"/>
          <w:lang w:val="sl-SI"/>
        </w:rPr>
      </w:pPr>
    </w:p>
    <w:p w:rsidR="00CE792C" w:rsidRPr="003579DC" w:rsidRDefault="00CE792C" w:rsidP="00D45198">
      <w:pPr>
        <w:jc w:val="both"/>
        <w:rPr>
          <w:rFonts w:cs="Arial"/>
          <w:i/>
          <w:snapToGrid w:val="0"/>
          <w:lang w:val="sl-SI"/>
        </w:rPr>
      </w:pPr>
    </w:p>
    <w:p w:rsidR="00CE792C" w:rsidRPr="007D30F6" w:rsidRDefault="00CE792C" w:rsidP="00D45198">
      <w:pPr>
        <w:pStyle w:val="Heading1"/>
        <w:jc w:val="both"/>
        <w:rPr>
          <w:snapToGrid w:val="0"/>
        </w:rPr>
      </w:pPr>
      <w:r w:rsidRPr="007D30F6">
        <w:rPr>
          <w:snapToGrid w:val="0"/>
        </w:rPr>
        <w:br w:type="page"/>
      </w:r>
      <w:bookmarkStart w:id="152" w:name="_Toc69013820"/>
      <w:bookmarkStart w:id="153" w:name="_Toc366058107"/>
      <w:bookmarkStart w:id="154" w:name="_Toc184129711"/>
      <w:r>
        <w:lastRenderedPageBreak/>
        <w:t xml:space="preserve">10 </w:t>
      </w:r>
      <w:r w:rsidRPr="007D30F6">
        <w:t>RAZLAGA POJMOV IN OKRAJŠAV</w:t>
      </w:r>
      <w:bookmarkEnd w:id="152"/>
      <w:bookmarkEnd w:id="153"/>
      <w:bookmarkEnd w:id="154"/>
    </w:p>
    <w:p w:rsidR="00CE792C" w:rsidRPr="003579DC" w:rsidRDefault="00CE792C" w:rsidP="00D45198">
      <w:pPr>
        <w:jc w:val="both"/>
        <w:rPr>
          <w:snapToGrid w:val="0"/>
          <w:lang w:val="sl-SI"/>
        </w:rPr>
      </w:pPr>
    </w:p>
    <w:p w:rsidR="00CE792C" w:rsidRPr="003579DC" w:rsidRDefault="00CE792C" w:rsidP="00D45198">
      <w:pPr>
        <w:jc w:val="both"/>
        <w:rPr>
          <w:szCs w:val="20"/>
          <w:lang w:val="sl-SI"/>
        </w:rPr>
      </w:pPr>
      <w:r w:rsidRPr="003579DC">
        <w:rPr>
          <w:b/>
          <w:szCs w:val="20"/>
          <w:lang w:val="sl-SI"/>
        </w:rPr>
        <w:t>OKUŽENO OBMOČJE</w:t>
      </w:r>
      <w:r w:rsidRPr="003579DC">
        <w:rPr>
          <w:szCs w:val="20"/>
          <w:lang w:val="sl-SI"/>
        </w:rPr>
        <w:t xml:space="preserve">      - območje s polmerom najmanj 3 km okrog okuženega gospodarstva</w:t>
      </w:r>
    </w:p>
    <w:p w:rsidR="00CE792C" w:rsidRPr="003579DC" w:rsidRDefault="00CE792C" w:rsidP="00D45198">
      <w:pPr>
        <w:jc w:val="both"/>
        <w:rPr>
          <w:szCs w:val="20"/>
          <w:lang w:val="sl-SI"/>
        </w:rPr>
      </w:pPr>
      <w:r w:rsidRPr="003579DC">
        <w:rPr>
          <w:b/>
          <w:szCs w:val="20"/>
          <w:lang w:val="sl-SI"/>
        </w:rPr>
        <w:t>OGROŽENO OBMOČJE</w:t>
      </w:r>
      <w:r w:rsidRPr="003579DC">
        <w:rPr>
          <w:szCs w:val="20"/>
          <w:lang w:val="sl-SI"/>
        </w:rPr>
        <w:t xml:space="preserve">   - območje s polmerom najmanj 10 km okrog okuženega gospodarstva in  </w:t>
      </w:r>
    </w:p>
    <w:p w:rsidR="00CE792C" w:rsidRPr="00E35D53" w:rsidRDefault="00CE792C" w:rsidP="00D45198">
      <w:pPr>
        <w:jc w:val="both"/>
        <w:rPr>
          <w:szCs w:val="20"/>
        </w:rPr>
      </w:pPr>
      <w:r w:rsidRPr="003579DC">
        <w:rPr>
          <w:szCs w:val="20"/>
          <w:lang w:val="sl-SI"/>
        </w:rPr>
        <w:t xml:space="preserve">                                              </w:t>
      </w:r>
      <w:r w:rsidRPr="00E35D53">
        <w:rPr>
          <w:szCs w:val="20"/>
        </w:rPr>
        <w:t>obdaja okuženo območje</w:t>
      </w:r>
    </w:p>
    <w:p w:rsidR="00CE792C" w:rsidRPr="00E35D53" w:rsidRDefault="00CE792C" w:rsidP="00D45198">
      <w:pPr>
        <w:jc w:val="both"/>
        <w:rPr>
          <w:szCs w:val="20"/>
          <w:lang w:val="pl-PL"/>
        </w:rPr>
      </w:pPr>
      <w:r w:rsidRPr="00E35D53">
        <w:rPr>
          <w:szCs w:val="20"/>
          <w:lang w:val="pl-PL"/>
        </w:rPr>
        <w:t xml:space="preserve">  </w:t>
      </w:r>
      <w:r>
        <w:rPr>
          <w:szCs w:val="20"/>
          <w:lang w:val="pl-PL"/>
        </w:rPr>
        <w:t xml:space="preserve">                              </w:t>
      </w:r>
      <w:r w:rsidRPr="00E35D53">
        <w:rPr>
          <w:szCs w:val="20"/>
          <w:lang w:val="pl-PL"/>
        </w:rPr>
        <w:t xml:space="preserve"> </w:t>
      </w:r>
      <w:r>
        <w:rPr>
          <w:szCs w:val="20"/>
          <w:lang w:val="pl-PL"/>
        </w:rPr>
        <w:t xml:space="preserve"> </w:t>
      </w:r>
    </w:p>
    <w:p w:rsidR="00CE792C" w:rsidRPr="00F33EA2" w:rsidRDefault="00CE792C" w:rsidP="00D45198">
      <w:pPr>
        <w:jc w:val="both"/>
        <w:rPr>
          <w:szCs w:val="20"/>
          <w:lang w:val="pl-PL"/>
        </w:rPr>
      </w:pPr>
      <w:r w:rsidRPr="00F33EA2">
        <w:rPr>
          <w:szCs w:val="20"/>
          <w:lang w:val="pl-PL"/>
        </w:rPr>
        <w:t xml:space="preserve">      </w:t>
      </w:r>
      <w:r>
        <w:rPr>
          <w:szCs w:val="20"/>
          <w:lang w:val="pl-PL"/>
        </w:rPr>
        <w:t xml:space="preserve">                               </w:t>
      </w:r>
    </w:p>
    <w:p w:rsidR="00CE792C" w:rsidRPr="00A15E40" w:rsidRDefault="00CE792C" w:rsidP="00D45198">
      <w:pPr>
        <w:jc w:val="both"/>
        <w:rPr>
          <w:szCs w:val="20"/>
          <w:lang w:val="pl-PL"/>
        </w:rPr>
      </w:pPr>
      <w:r w:rsidRPr="00E35D53">
        <w:rPr>
          <w:szCs w:val="20"/>
          <w:lang w:val="pl-PL"/>
        </w:rPr>
        <w:t xml:space="preserve">      </w:t>
      </w:r>
      <w:r>
        <w:rPr>
          <w:szCs w:val="20"/>
          <w:lang w:val="pl-PL"/>
        </w:rPr>
        <w:t xml:space="preserve">                   </w:t>
      </w:r>
    </w:p>
    <w:p w:rsidR="00CE792C" w:rsidRPr="00A97C96" w:rsidRDefault="00CE792C" w:rsidP="00D45198">
      <w:pPr>
        <w:jc w:val="both"/>
        <w:rPr>
          <w:i/>
          <w:snapToGrid w:val="0"/>
        </w:rPr>
      </w:pPr>
    </w:p>
    <w:tbl>
      <w:tblPr>
        <w:tblW w:w="0" w:type="auto"/>
        <w:tblLook w:val="01E0" w:firstRow="1" w:lastRow="1" w:firstColumn="1" w:lastColumn="1" w:noHBand="0" w:noVBand="0"/>
      </w:tblPr>
      <w:tblGrid>
        <w:gridCol w:w="2802"/>
        <w:gridCol w:w="5360"/>
      </w:tblGrid>
      <w:tr w:rsidR="00CE792C" w:rsidRPr="00B35D70" w:rsidTr="00B35D70">
        <w:tc>
          <w:tcPr>
            <w:tcW w:w="2802" w:type="dxa"/>
            <w:shd w:val="clear" w:color="auto" w:fill="auto"/>
          </w:tcPr>
          <w:p w:rsidR="00CE792C" w:rsidRPr="00B35D70" w:rsidRDefault="00CE792C" w:rsidP="00B35D70">
            <w:pPr>
              <w:jc w:val="both"/>
              <w:rPr>
                <w:szCs w:val="20"/>
              </w:rPr>
            </w:pPr>
            <w:bookmarkStart w:id="155" w:name="_Toc69013821"/>
            <w:r w:rsidRPr="00B35D70">
              <w:rPr>
                <w:szCs w:val="20"/>
              </w:rPr>
              <w:t xml:space="preserve">CORS  </w:t>
            </w:r>
          </w:p>
        </w:tc>
        <w:tc>
          <w:tcPr>
            <w:tcW w:w="5360" w:type="dxa"/>
            <w:shd w:val="clear" w:color="auto" w:fill="auto"/>
          </w:tcPr>
          <w:p w:rsidR="00CE792C" w:rsidRPr="00B35D70" w:rsidRDefault="00CE792C" w:rsidP="00B35D70">
            <w:pPr>
              <w:jc w:val="both"/>
              <w:rPr>
                <w:szCs w:val="20"/>
              </w:rPr>
            </w:pPr>
            <w:r w:rsidRPr="00B35D70">
              <w:rPr>
                <w:szCs w:val="20"/>
              </w:rPr>
              <w:t>Center za obveščanje RS</w:t>
            </w:r>
          </w:p>
          <w:p w:rsidR="00CE792C" w:rsidRPr="00B35D70" w:rsidRDefault="00CE792C" w:rsidP="00B35D70">
            <w:pPr>
              <w:jc w:val="both"/>
              <w:rPr>
                <w:szCs w:val="20"/>
              </w:rPr>
            </w:pP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rPr>
              <w:t xml:space="preserve">CZ RS                                  </w:t>
            </w:r>
          </w:p>
        </w:tc>
        <w:tc>
          <w:tcPr>
            <w:tcW w:w="5360" w:type="dxa"/>
            <w:shd w:val="clear" w:color="auto" w:fill="auto"/>
          </w:tcPr>
          <w:p w:rsidR="00CE792C" w:rsidRPr="00B35D70" w:rsidRDefault="00CE792C" w:rsidP="00B35D70">
            <w:pPr>
              <w:jc w:val="both"/>
              <w:rPr>
                <w:szCs w:val="20"/>
              </w:rPr>
            </w:pPr>
            <w:r w:rsidRPr="00B35D70">
              <w:rPr>
                <w:szCs w:val="20"/>
              </w:rPr>
              <w:t>Civilna zaščita Republike Slovenije</w:t>
            </w: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lang w:val="pl-PL"/>
              </w:rPr>
              <w:t>DSNB</w:t>
            </w:r>
          </w:p>
        </w:tc>
        <w:tc>
          <w:tcPr>
            <w:tcW w:w="5360" w:type="dxa"/>
            <w:shd w:val="clear" w:color="auto" w:fill="auto"/>
          </w:tcPr>
          <w:p w:rsidR="00CE792C" w:rsidRPr="00B35D70" w:rsidRDefault="00CE792C" w:rsidP="00B35D70">
            <w:pPr>
              <w:jc w:val="both"/>
              <w:rPr>
                <w:szCs w:val="20"/>
              </w:rPr>
            </w:pPr>
            <w:r w:rsidRPr="00B35D70">
              <w:rPr>
                <w:szCs w:val="20"/>
              </w:rPr>
              <w:t>Državno središče za nadzor bolezni</w:t>
            </w:r>
          </w:p>
          <w:p w:rsidR="00CE792C" w:rsidRPr="00B35D70" w:rsidRDefault="00CE792C" w:rsidP="00B35D70">
            <w:pPr>
              <w:jc w:val="both"/>
              <w:rPr>
                <w:szCs w:val="20"/>
              </w:rPr>
            </w:pP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lang w:val="pl-PL"/>
              </w:rPr>
              <w:t>IVZ</w:t>
            </w:r>
          </w:p>
        </w:tc>
        <w:tc>
          <w:tcPr>
            <w:tcW w:w="5360" w:type="dxa"/>
            <w:shd w:val="clear" w:color="auto" w:fill="auto"/>
          </w:tcPr>
          <w:p w:rsidR="00CE792C" w:rsidRPr="00B35D70" w:rsidRDefault="00CE792C" w:rsidP="00B35D70">
            <w:pPr>
              <w:jc w:val="both"/>
              <w:rPr>
                <w:szCs w:val="20"/>
                <w:lang w:val="pl-PL"/>
              </w:rPr>
            </w:pPr>
            <w:r w:rsidRPr="00B35D70">
              <w:rPr>
                <w:szCs w:val="20"/>
                <w:lang w:val="pl-PL"/>
              </w:rPr>
              <w:t xml:space="preserve"> Inštitut za varovanje zdravja</w:t>
            </w:r>
          </w:p>
          <w:p w:rsidR="00CE792C" w:rsidRPr="00B35D70" w:rsidRDefault="00CE792C" w:rsidP="00B35D70">
            <w:pPr>
              <w:jc w:val="both"/>
              <w:rPr>
                <w:szCs w:val="20"/>
              </w:rPr>
            </w:pP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lang w:val="pl-PL"/>
              </w:rPr>
              <w:t xml:space="preserve">LSNB  </w:t>
            </w:r>
          </w:p>
        </w:tc>
        <w:tc>
          <w:tcPr>
            <w:tcW w:w="5360" w:type="dxa"/>
            <w:shd w:val="clear" w:color="auto" w:fill="auto"/>
          </w:tcPr>
          <w:p w:rsidR="00CE792C" w:rsidRPr="00B35D70" w:rsidRDefault="00CE792C" w:rsidP="00B35D70">
            <w:pPr>
              <w:jc w:val="both"/>
              <w:rPr>
                <w:szCs w:val="20"/>
              </w:rPr>
            </w:pPr>
            <w:r w:rsidRPr="00B35D70">
              <w:rPr>
                <w:szCs w:val="20"/>
                <w:lang w:val="pl-PL"/>
              </w:rPr>
              <w:t>Lokalno središče za nadzor bolezni pri območnem uradu  UVHVVR</w:t>
            </w: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lang w:val="pl-PL"/>
              </w:rPr>
              <w:t xml:space="preserve">NVI  </w:t>
            </w:r>
          </w:p>
        </w:tc>
        <w:tc>
          <w:tcPr>
            <w:tcW w:w="5360" w:type="dxa"/>
            <w:shd w:val="clear" w:color="auto" w:fill="auto"/>
          </w:tcPr>
          <w:p w:rsidR="00CE792C" w:rsidRPr="00B35D70" w:rsidRDefault="00CE792C" w:rsidP="00B35D70">
            <w:pPr>
              <w:jc w:val="both"/>
              <w:rPr>
                <w:szCs w:val="20"/>
              </w:rPr>
            </w:pPr>
            <w:r w:rsidRPr="00B35D70">
              <w:rPr>
                <w:szCs w:val="20"/>
                <w:lang w:val="pl-PL"/>
              </w:rPr>
              <w:t>Nacionalni veterinarski inštitut</w:t>
            </w: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lang w:val="pl-PL"/>
              </w:rPr>
              <w:t>OKC</w:t>
            </w:r>
          </w:p>
        </w:tc>
        <w:tc>
          <w:tcPr>
            <w:tcW w:w="5360" w:type="dxa"/>
            <w:shd w:val="clear" w:color="auto" w:fill="auto"/>
          </w:tcPr>
          <w:p w:rsidR="00CE792C" w:rsidRPr="00B35D70" w:rsidRDefault="00CE792C" w:rsidP="00B35D70">
            <w:pPr>
              <w:jc w:val="both"/>
              <w:rPr>
                <w:szCs w:val="20"/>
              </w:rPr>
            </w:pPr>
            <w:r w:rsidRPr="00B35D70">
              <w:rPr>
                <w:szCs w:val="20"/>
                <w:lang w:val="pl-PL"/>
              </w:rPr>
              <w:t>Operativno komunikacijski center</w:t>
            </w:r>
          </w:p>
        </w:tc>
      </w:tr>
      <w:tr w:rsidR="00CE792C" w:rsidRPr="00547F32" w:rsidTr="00B35D70">
        <w:tc>
          <w:tcPr>
            <w:tcW w:w="2802" w:type="dxa"/>
            <w:shd w:val="clear" w:color="auto" w:fill="auto"/>
          </w:tcPr>
          <w:p w:rsidR="00CE792C" w:rsidRPr="00B35D70" w:rsidRDefault="00CE792C" w:rsidP="00B35D70">
            <w:pPr>
              <w:jc w:val="both"/>
              <w:rPr>
                <w:szCs w:val="20"/>
              </w:rPr>
            </w:pPr>
            <w:r w:rsidRPr="00B35D70">
              <w:rPr>
                <w:szCs w:val="20"/>
                <w:lang w:val="pl-PL"/>
              </w:rPr>
              <w:t>OIE</w:t>
            </w:r>
          </w:p>
        </w:tc>
        <w:tc>
          <w:tcPr>
            <w:tcW w:w="5360" w:type="dxa"/>
            <w:shd w:val="clear" w:color="auto" w:fill="auto"/>
          </w:tcPr>
          <w:p w:rsidR="00CE792C" w:rsidRPr="00547F32" w:rsidRDefault="00CE792C" w:rsidP="00B35D70">
            <w:pPr>
              <w:jc w:val="both"/>
              <w:rPr>
                <w:szCs w:val="20"/>
                <w:lang w:val="it-IT"/>
              </w:rPr>
            </w:pPr>
            <w:r w:rsidRPr="00B35D70">
              <w:rPr>
                <w:szCs w:val="20"/>
                <w:lang w:val="pl-PL"/>
              </w:rPr>
              <w:t>Mednarodna organizacija za zdravje živali</w:t>
            </w: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lang w:val="pl-PL"/>
              </w:rPr>
              <w:t xml:space="preserve">OU UVHVVR                        </w:t>
            </w:r>
          </w:p>
        </w:tc>
        <w:tc>
          <w:tcPr>
            <w:tcW w:w="5360" w:type="dxa"/>
            <w:shd w:val="clear" w:color="auto" w:fill="auto"/>
          </w:tcPr>
          <w:p w:rsidR="00CE792C" w:rsidRPr="00B35D70" w:rsidRDefault="00CE792C" w:rsidP="00B35D70">
            <w:pPr>
              <w:jc w:val="both"/>
              <w:rPr>
                <w:szCs w:val="20"/>
                <w:lang w:val="pl-PL"/>
              </w:rPr>
            </w:pPr>
            <w:r w:rsidRPr="00B35D70">
              <w:rPr>
                <w:szCs w:val="20"/>
                <w:lang w:val="pl-PL"/>
              </w:rPr>
              <w:t>Območni urad UVHVVR</w:t>
            </w:r>
          </w:p>
          <w:p w:rsidR="00CE792C" w:rsidRPr="00B35D70" w:rsidRDefault="00CE792C" w:rsidP="00B35D70">
            <w:pPr>
              <w:jc w:val="both"/>
              <w:rPr>
                <w:szCs w:val="20"/>
              </w:rPr>
            </w:pP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lang w:val="pl-PL"/>
              </w:rPr>
              <w:t>ReCO</w:t>
            </w:r>
          </w:p>
        </w:tc>
        <w:tc>
          <w:tcPr>
            <w:tcW w:w="5360" w:type="dxa"/>
            <w:shd w:val="clear" w:color="auto" w:fill="auto"/>
          </w:tcPr>
          <w:p w:rsidR="00CE792C" w:rsidRPr="00B35D70" w:rsidRDefault="00CE792C" w:rsidP="00B35D70">
            <w:pPr>
              <w:jc w:val="both"/>
              <w:rPr>
                <w:szCs w:val="20"/>
              </w:rPr>
            </w:pPr>
            <w:r w:rsidRPr="00B35D70">
              <w:rPr>
                <w:szCs w:val="20"/>
                <w:lang w:val="pl-PL"/>
              </w:rPr>
              <w:t>Regijski center za obveščanje</w:t>
            </w: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lang w:val="pl-PL"/>
              </w:rPr>
              <w:t xml:space="preserve">RKB   </w:t>
            </w:r>
          </w:p>
        </w:tc>
        <w:tc>
          <w:tcPr>
            <w:tcW w:w="5360" w:type="dxa"/>
            <w:shd w:val="clear" w:color="auto" w:fill="auto"/>
          </w:tcPr>
          <w:p w:rsidR="00CE792C" w:rsidRPr="00B35D70" w:rsidRDefault="00CE792C" w:rsidP="00B35D70">
            <w:pPr>
              <w:jc w:val="both"/>
              <w:rPr>
                <w:szCs w:val="20"/>
                <w:lang w:val="de-DE"/>
              </w:rPr>
            </w:pPr>
            <w:r w:rsidRPr="00B35D70">
              <w:rPr>
                <w:szCs w:val="20"/>
                <w:lang w:val="de-DE"/>
              </w:rPr>
              <w:t>radiološka, kemična in biološka zaščita</w:t>
            </w: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lang w:val="pl-PL"/>
              </w:rPr>
              <w:t>RS</w:t>
            </w:r>
          </w:p>
        </w:tc>
        <w:tc>
          <w:tcPr>
            <w:tcW w:w="5360" w:type="dxa"/>
            <w:shd w:val="clear" w:color="auto" w:fill="auto"/>
          </w:tcPr>
          <w:p w:rsidR="00CE792C" w:rsidRPr="00B35D70" w:rsidRDefault="00CE792C" w:rsidP="00B35D70">
            <w:pPr>
              <w:jc w:val="both"/>
              <w:rPr>
                <w:szCs w:val="20"/>
              </w:rPr>
            </w:pPr>
            <w:r w:rsidRPr="00B35D70">
              <w:rPr>
                <w:szCs w:val="20"/>
                <w:lang w:val="pl-PL"/>
              </w:rPr>
              <w:t>Republika Slovenija</w:t>
            </w: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lang w:val="pl-PL"/>
              </w:rPr>
              <w:t>STA</w:t>
            </w:r>
          </w:p>
        </w:tc>
        <w:tc>
          <w:tcPr>
            <w:tcW w:w="5360" w:type="dxa"/>
            <w:shd w:val="clear" w:color="auto" w:fill="auto"/>
          </w:tcPr>
          <w:p w:rsidR="00CE792C" w:rsidRPr="00B35D70" w:rsidRDefault="00CE792C" w:rsidP="00B35D70">
            <w:pPr>
              <w:jc w:val="both"/>
              <w:rPr>
                <w:szCs w:val="20"/>
                <w:lang w:val="pl-PL"/>
              </w:rPr>
            </w:pPr>
            <w:r w:rsidRPr="00B35D70">
              <w:rPr>
                <w:szCs w:val="20"/>
                <w:lang w:val="pl-PL"/>
              </w:rPr>
              <w:t>Slovenska tiskovna agencija</w:t>
            </w:r>
          </w:p>
          <w:p w:rsidR="00CE792C" w:rsidRPr="00B35D70" w:rsidRDefault="00CE792C" w:rsidP="00B35D70">
            <w:pPr>
              <w:jc w:val="both"/>
              <w:rPr>
                <w:szCs w:val="20"/>
              </w:rPr>
            </w:pP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lang w:val="pl-PL"/>
              </w:rPr>
              <w:t xml:space="preserve">SV  </w:t>
            </w:r>
          </w:p>
        </w:tc>
        <w:tc>
          <w:tcPr>
            <w:tcW w:w="5360" w:type="dxa"/>
            <w:shd w:val="clear" w:color="auto" w:fill="auto"/>
          </w:tcPr>
          <w:p w:rsidR="00CE792C" w:rsidRPr="00B35D70" w:rsidRDefault="00CE792C" w:rsidP="00B35D70">
            <w:pPr>
              <w:jc w:val="both"/>
              <w:rPr>
                <w:szCs w:val="20"/>
              </w:rPr>
            </w:pPr>
            <w:r w:rsidRPr="00B35D70">
              <w:rPr>
                <w:szCs w:val="20"/>
                <w:lang w:val="pl-PL"/>
              </w:rPr>
              <w:t>Slovenska vojska</w:t>
            </w: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lang w:val="pl-PL"/>
              </w:rPr>
              <w:t>SZO</w:t>
            </w:r>
          </w:p>
        </w:tc>
        <w:tc>
          <w:tcPr>
            <w:tcW w:w="5360" w:type="dxa"/>
            <w:shd w:val="clear" w:color="auto" w:fill="auto"/>
          </w:tcPr>
          <w:p w:rsidR="00CE792C" w:rsidRPr="00B35D70" w:rsidRDefault="00CE792C" w:rsidP="00B35D70">
            <w:pPr>
              <w:jc w:val="both"/>
              <w:rPr>
                <w:szCs w:val="20"/>
              </w:rPr>
            </w:pPr>
            <w:r w:rsidRPr="00B35D70">
              <w:rPr>
                <w:szCs w:val="20"/>
                <w:lang w:val="pl-PL"/>
              </w:rPr>
              <w:t>Svetovna zdravstvena organizacija</w:t>
            </w:r>
          </w:p>
        </w:tc>
      </w:tr>
      <w:tr w:rsidR="00CE792C" w:rsidRPr="00547F32" w:rsidTr="00B35D70">
        <w:tc>
          <w:tcPr>
            <w:tcW w:w="2802" w:type="dxa"/>
            <w:shd w:val="clear" w:color="auto" w:fill="auto"/>
          </w:tcPr>
          <w:p w:rsidR="00CE792C" w:rsidRPr="00B35D70" w:rsidRDefault="00CE792C" w:rsidP="00B35D70">
            <w:pPr>
              <w:jc w:val="both"/>
              <w:rPr>
                <w:szCs w:val="20"/>
              </w:rPr>
            </w:pPr>
            <w:r w:rsidRPr="00B35D70">
              <w:rPr>
                <w:szCs w:val="20"/>
                <w:lang w:val="pl-PL"/>
              </w:rPr>
              <w:t>URSZR</w:t>
            </w:r>
          </w:p>
        </w:tc>
        <w:tc>
          <w:tcPr>
            <w:tcW w:w="5360" w:type="dxa"/>
            <w:shd w:val="clear" w:color="auto" w:fill="auto"/>
          </w:tcPr>
          <w:p w:rsidR="00CE792C" w:rsidRPr="00547F32" w:rsidRDefault="00CE792C" w:rsidP="00B35D70">
            <w:pPr>
              <w:jc w:val="both"/>
              <w:rPr>
                <w:szCs w:val="20"/>
                <w:lang w:val="it-IT"/>
              </w:rPr>
            </w:pPr>
            <w:r w:rsidRPr="00547F32">
              <w:rPr>
                <w:szCs w:val="20"/>
                <w:lang w:val="it-IT"/>
              </w:rPr>
              <w:t>Uprava RS za zaščito in reševanje</w:t>
            </w: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lang w:val="pl-PL"/>
              </w:rPr>
              <w:t>UKOM</w:t>
            </w:r>
          </w:p>
        </w:tc>
        <w:tc>
          <w:tcPr>
            <w:tcW w:w="5360" w:type="dxa"/>
            <w:shd w:val="clear" w:color="auto" w:fill="auto"/>
          </w:tcPr>
          <w:p w:rsidR="00CE792C" w:rsidRPr="00B35D70" w:rsidRDefault="00CE792C" w:rsidP="00B35D70">
            <w:pPr>
              <w:jc w:val="both"/>
              <w:rPr>
                <w:szCs w:val="20"/>
                <w:lang w:val="de-DE"/>
              </w:rPr>
            </w:pPr>
            <w:r w:rsidRPr="00B35D70">
              <w:rPr>
                <w:szCs w:val="20"/>
                <w:lang w:val="pl-PL"/>
              </w:rPr>
              <w:t>Urad Vlade RS za komuniciranje</w:t>
            </w:r>
          </w:p>
        </w:tc>
      </w:tr>
      <w:tr w:rsidR="00CE792C" w:rsidRPr="00547F32" w:rsidTr="00B35D70">
        <w:tc>
          <w:tcPr>
            <w:tcW w:w="2802" w:type="dxa"/>
            <w:shd w:val="clear" w:color="auto" w:fill="auto"/>
          </w:tcPr>
          <w:p w:rsidR="00CE792C" w:rsidRPr="00B35D70" w:rsidRDefault="00CE792C" w:rsidP="00B35D70">
            <w:pPr>
              <w:jc w:val="both"/>
              <w:rPr>
                <w:szCs w:val="20"/>
              </w:rPr>
            </w:pPr>
            <w:r w:rsidRPr="00B35D70">
              <w:rPr>
                <w:szCs w:val="20"/>
                <w:lang w:val="it-IT"/>
              </w:rPr>
              <w:t>UVHVVR</w:t>
            </w:r>
          </w:p>
        </w:tc>
        <w:tc>
          <w:tcPr>
            <w:tcW w:w="5360" w:type="dxa"/>
            <w:shd w:val="clear" w:color="auto" w:fill="auto"/>
          </w:tcPr>
          <w:p w:rsidR="00CE792C" w:rsidRPr="00547F32" w:rsidRDefault="00CE792C" w:rsidP="00B35D70">
            <w:pPr>
              <w:jc w:val="both"/>
              <w:rPr>
                <w:szCs w:val="20"/>
                <w:lang w:val="it-IT"/>
              </w:rPr>
            </w:pPr>
            <w:r w:rsidRPr="00B35D70">
              <w:rPr>
                <w:szCs w:val="20"/>
                <w:lang w:val="it-IT"/>
              </w:rPr>
              <w:t>Uprava Republike Slovenije za varno hrano, veterinarstvo in varstvo rastlin</w:t>
            </w: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lang w:val="it-IT"/>
              </w:rPr>
              <w:t>VHS</w:t>
            </w:r>
          </w:p>
        </w:tc>
        <w:tc>
          <w:tcPr>
            <w:tcW w:w="5360" w:type="dxa"/>
            <w:shd w:val="clear" w:color="auto" w:fill="auto"/>
          </w:tcPr>
          <w:p w:rsidR="00CE792C" w:rsidRPr="00B35D70" w:rsidRDefault="00CE792C" w:rsidP="00B35D70">
            <w:pPr>
              <w:jc w:val="both"/>
              <w:rPr>
                <w:szCs w:val="20"/>
              </w:rPr>
            </w:pPr>
            <w:r w:rsidRPr="00B35D70">
              <w:rPr>
                <w:szCs w:val="20"/>
                <w:lang w:val="pl-PL"/>
              </w:rPr>
              <w:t>Veterinarska higienska služba</w:t>
            </w: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lang w:val="it-IT"/>
              </w:rPr>
              <w:t>ZOC</w:t>
            </w:r>
          </w:p>
        </w:tc>
        <w:tc>
          <w:tcPr>
            <w:tcW w:w="5360" w:type="dxa"/>
            <w:shd w:val="clear" w:color="auto" w:fill="auto"/>
          </w:tcPr>
          <w:p w:rsidR="00CE792C" w:rsidRPr="00B35D70" w:rsidRDefault="00CE792C" w:rsidP="00B35D70">
            <w:pPr>
              <w:jc w:val="both"/>
              <w:rPr>
                <w:szCs w:val="20"/>
              </w:rPr>
            </w:pPr>
            <w:r w:rsidRPr="00B35D70">
              <w:rPr>
                <w:szCs w:val="20"/>
                <w:lang w:val="pl-PL"/>
              </w:rPr>
              <w:t>Združeni operativni center SV</w:t>
            </w: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lang w:val="it-IT"/>
              </w:rPr>
              <w:t>ZRP</w:t>
            </w:r>
          </w:p>
        </w:tc>
        <w:tc>
          <w:tcPr>
            <w:tcW w:w="5360" w:type="dxa"/>
            <w:shd w:val="clear" w:color="auto" w:fill="auto"/>
          </w:tcPr>
          <w:p w:rsidR="00CE792C" w:rsidRPr="00B35D70" w:rsidRDefault="00CE792C" w:rsidP="00B35D70">
            <w:pPr>
              <w:jc w:val="both"/>
              <w:rPr>
                <w:szCs w:val="20"/>
              </w:rPr>
            </w:pPr>
            <w:r w:rsidRPr="00B35D70">
              <w:rPr>
                <w:szCs w:val="20"/>
              </w:rPr>
              <w:t>Zaščita, reševanje in pomoč</w:t>
            </w:r>
          </w:p>
        </w:tc>
      </w:tr>
      <w:tr w:rsidR="00CE792C" w:rsidRPr="00B35D70" w:rsidTr="00B35D70">
        <w:tc>
          <w:tcPr>
            <w:tcW w:w="2802" w:type="dxa"/>
            <w:shd w:val="clear" w:color="auto" w:fill="auto"/>
          </w:tcPr>
          <w:p w:rsidR="00CE792C" w:rsidRPr="00B35D70" w:rsidRDefault="00CE792C" w:rsidP="00B35D70">
            <w:pPr>
              <w:jc w:val="both"/>
              <w:rPr>
                <w:szCs w:val="20"/>
              </w:rPr>
            </w:pPr>
            <w:r w:rsidRPr="00B35D70">
              <w:rPr>
                <w:szCs w:val="20"/>
              </w:rPr>
              <w:t>VŠR</w:t>
            </w:r>
          </w:p>
        </w:tc>
        <w:tc>
          <w:tcPr>
            <w:tcW w:w="5360" w:type="dxa"/>
            <w:shd w:val="clear" w:color="auto" w:fill="auto"/>
          </w:tcPr>
          <w:p w:rsidR="00CE792C" w:rsidRPr="00B35D70" w:rsidRDefault="00CE792C" w:rsidP="00B35D70">
            <w:pPr>
              <w:jc w:val="both"/>
              <w:rPr>
                <w:szCs w:val="20"/>
              </w:rPr>
            </w:pPr>
            <w:r w:rsidRPr="00B35D70">
              <w:rPr>
                <w:szCs w:val="20"/>
              </w:rPr>
              <w:t>Vzhodno štajerska regija</w:t>
            </w:r>
          </w:p>
        </w:tc>
      </w:tr>
    </w:tbl>
    <w:p w:rsidR="00CE792C" w:rsidRPr="007D30F6" w:rsidRDefault="00CE792C" w:rsidP="00D45198">
      <w:pPr>
        <w:pStyle w:val="Heading1"/>
        <w:jc w:val="both"/>
      </w:pPr>
      <w:r w:rsidRPr="00A97C96">
        <w:br w:type="page"/>
      </w:r>
      <w:bookmarkStart w:id="156" w:name="_Toc366058108"/>
      <w:bookmarkStart w:id="157" w:name="_Toc184129712"/>
      <w:r w:rsidRPr="007D30F6">
        <w:lastRenderedPageBreak/>
        <w:t>11</w:t>
      </w:r>
      <w:r>
        <w:t xml:space="preserve"> </w:t>
      </w:r>
      <w:r w:rsidRPr="007D30F6">
        <w:t xml:space="preserve"> SEZNAM PRILOG IN DODATKOV</w:t>
      </w:r>
      <w:bookmarkEnd w:id="155"/>
      <w:bookmarkEnd w:id="156"/>
      <w:bookmarkEnd w:id="157"/>
    </w:p>
    <w:p w:rsidR="00CE792C" w:rsidRPr="00A97C96" w:rsidRDefault="00CE792C" w:rsidP="00D45198">
      <w:pPr>
        <w:pStyle w:val="Heading1"/>
        <w:ind w:left="450"/>
        <w:jc w:val="both"/>
        <w:rPr>
          <w:rFonts w:cs="Arial"/>
          <w:b w:val="0"/>
          <w:sz w:val="22"/>
          <w:szCs w:val="22"/>
        </w:rPr>
      </w:pPr>
      <w:r w:rsidRPr="00A97C96">
        <w:rPr>
          <w:rFonts w:cs="Arial"/>
          <w:b w:val="0"/>
          <w:sz w:val="22"/>
          <w:szCs w:val="22"/>
        </w:rPr>
        <w:t xml:space="preserve"> </w:t>
      </w:r>
    </w:p>
    <w:p w:rsidR="00CE792C" w:rsidRDefault="00CE792C" w:rsidP="00D45198">
      <w:pPr>
        <w:pStyle w:val="Naslov12"/>
      </w:pPr>
      <w:bookmarkStart w:id="158" w:name="_Toc66691052"/>
      <w:bookmarkStart w:id="159" w:name="_Toc66691782"/>
      <w:bookmarkStart w:id="160" w:name="_Toc66692160"/>
      <w:bookmarkStart w:id="161" w:name="_Toc66692373"/>
      <w:bookmarkStart w:id="162" w:name="_Toc66692481"/>
      <w:bookmarkStart w:id="163" w:name="_Toc69013823"/>
      <w:bookmarkStart w:id="164" w:name="_Toc306274237"/>
      <w:bookmarkStart w:id="165" w:name="_Toc366058109"/>
      <w:bookmarkStart w:id="166" w:name="_Toc184129713"/>
      <w:r>
        <w:t xml:space="preserve">11.1 </w:t>
      </w:r>
      <w:bookmarkEnd w:id="158"/>
      <w:bookmarkEnd w:id="159"/>
      <w:bookmarkEnd w:id="160"/>
      <w:bookmarkEnd w:id="161"/>
      <w:bookmarkEnd w:id="162"/>
      <w:bookmarkEnd w:id="163"/>
      <w:bookmarkEnd w:id="164"/>
      <w:r>
        <w:t>Skupne priloge</w:t>
      </w:r>
      <w:bookmarkEnd w:id="165"/>
      <w:bookmarkEnd w:id="166"/>
    </w:p>
    <w:p w:rsidR="00CE792C" w:rsidRPr="00A97C96" w:rsidRDefault="00CE792C" w:rsidP="00D45198">
      <w:pPr>
        <w:pStyle w:val="Naslov12"/>
      </w:pPr>
    </w:p>
    <w:tbl>
      <w:tblPr>
        <w:tblW w:w="9356" w:type="dxa"/>
        <w:tblInd w:w="108" w:type="dxa"/>
        <w:tblLayout w:type="fixed"/>
        <w:tblLook w:val="0000" w:firstRow="0" w:lastRow="0" w:firstColumn="0" w:lastColumn="0" w:noHBand="0" w:noVBand="0"/>
      </w:tblPr>
      <w:tblGrid>
        <w:gridCol w:w="1560"/>
        <w:gridCol w:w="7796"/>
      </w:tblGrid>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P-</w:t>
            </w:r>
            <w:r>
              <w:rPr>
                <w:rFonts w:cs="Arial"/>
                <w:szCs w:val="20"/>
              </w:rPr>
              <w:t xml:space="preserve"> </w:t>
            </w:r>
            <w:r w:rsidRPr="00884C8A">
              <w:rPr>
                <w:rFonts w:cs="Arial"/>
                <w:szCs w:val="20"/>
              </w:rPr>
              <w:t>1</w:t>
            </w:r>
          </w:p>
        </w:tc>
        <w:tc>
          <w:tcPr>
            <w:tcW w:w="7796" w:type="dxa"/>
            <w:vAlign w:val="center"/>
          </w:tcPr>
          <w:p w:rsidR="00CE792C" w:rsidRPr="00884C8A" w:rsidRDefault="00CE792C" w:rsidP="00D45198">
            <w:pPr>
              <w:jc w:val="both"/>
              <w:rPr>
                <w:rFonts w:cs="Arial"/>
                <w:szCs w:val="20"/>
              </w:rPr>
            </w:pPr>
            <w:r w:rsidRPr="00884C8A">
              <w:rPr>
                <w:rFonts w:cs="Arial"/>
                <w:szCs w:val="20"/>
              </w:rPr>
              <w:t>Podatki o poveljniku, namestniku poveljnika in članih štaba CZ regije</w:t>
            </w:r>
          </w:p>
        </w:tc>
      </w:tr>
      <w:tr w:rsidR="00CE792C" w:rsidRPr="00547F32">
        <w:tc>
          <w:tcPr>
            <w:tcW w:w="1560" w:type="dxa"/>
            <w:vAlign w:val="center"/>
          </w:tcPr>
          <w:p w:rsidR="00CE792C" w:rsidRPr="00884C8A" w:rsidRDefault="00CE792C" w:rsidP="00D45198">
            <w:pPr>
              <w:jc w:val="both"/>
              <w:rPr>
                <w:rFonts w:cs="Arial"/>
                <w:szCs w:val="20"/>
              </w:rPr>
            </w:pPr>
            <w:r w:rsidRPr="00884C8A">
              <w:rPr>
                <w:rFonts w:cs="Arial"/>
                <w:szCs w:val="20"/>
              </w:rPr>
              <w:t>P-</w:t>
            </w:r>
            <w:r>
              <w:rPr>
                <w:rFonts w:cs="Arial"/>
                <w:szCs w:val="20"/>
              </w:rPr>
              <w:t xml:space="preserve"> </w:t>
            </w:r>
            <w:r w:rsidRPr="00884C8A">
              <w:rPr>
                <w:rFonts w:cs="Arial"/>
                <w:szCs w:val="20"/>
              </w:rPr>
              <w:t>2</w:t>
            </w:r>
          </w:p>
        </w:tc>
        <w:tc>
          <w:tcPr>
            <w:tcW w:w="7796" w:type="dxa"/>
            <w:vAlign w:val="center"/>
          </w:tcPr>
          <w:p w:rsidR="00CE792C" w:rsidRPr="00547F32" w:rsidRDefault="00CE792C" w:rsidP="00D45198">
            <w:pPr>
              <w:jc w:val="both"/>
              <w:rPr>
                <w:rFonts w:cs="Arial"/>
                <w:szCs w:val="20"/>
                <w:lang w:val="it-IT"/>
              </w:rPr>
            </w:pPr>
            <w:r w:rsidRPr="00547F32">
              <w:rPr>
                <w:rFonts w:cs="Arial"/>
                <w:szCs w:val="20"/>
                <w:lang w:val="it-IT"/>
              </w:rPr>
              <w:t>Podatki o zaposlenih na Izpostavi URSZR Maribor</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P-</w:t>
            </w:r>
            <w:r>
              <w:rPr>
                <w:rFonts w:cs="Arial"/>
                <w:szCs w:val="20"/>
              </w:rPr>
              <w:t xml:space="preserve"> </w:t>
            </w:r>
            <w:r w:rsidRPr="00884C8A">
              <w:rPr>
                <w:rFonts w:cs="Arial"/>
                <w:szCs w:val="20"/>
              </w:rPr>
              <w:t>3</w:t>
            </w:r>
          </w:p>
        </w:tc>
        <w:tc>
          <w:tcPr>
            <w:tcW w:w="7796" w:type="dxa"/>
            <w:vAlign w:val="center"/>
          </w:tcPr>
          <w:p w:rsidR="00CE792C" w:rsidRPr="00884C8A" w:rsidRDefault="00CE792C" w:rsidP="00D45198">
            <w:pPr>
              <w:jc w:val="both"/>
              <w:rPr>
                <w:rFonts w:cs="Arial"/>
                <w:szCs w:val="20"/>
              </w:rPr>
            </w:pPr>
            <w:r w:rsidRPr="00884C8A">
              <w:rPr>
                <w:rFonts w:cs="Arial"/>
                <w:szCs w:val="20"/>
              </w:rPr>
              <w:t>Pregled sil ZRP v regiji</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P-</w:t>
            </w:r>
            <w:r>
              <w:rPr>
                <w:rFonts w:cs="Arial"/>
                <w:szCs w:val="20"/>
              </w:rPr>
              <w:t xml:space="preserve"> </w:t>
            </w:r>
            <w:r w:rsidRPr="00884C8A">
              <w:rPr>
                <w:rFonts w:cs="Arial"/>
                <w:szCs w:val="20"/>
              </w:rPr>
              <w:t>4</w:t>
            </w:r>
          </w:p>
        </w:tc>
        <w:tc>
          <w:tcPr>
            <w:tcW w:w="7796" w:type="dxa"/>
            <w:vAlign w:val="center"/>
          </w:tcPr>
          <w:p w:rsidR="00CE792C" w:rsidRPr="00884C8A" w:rsidRDefault="00CE792C" w:rsidP="00D45198">
            <w:pPr>
              <w:jc w:val="both"/>
              <w:rPr>
                <w:rFonts w:cs="Arial"/>
                <w:szCs w:val="20"/>
              </w:rPr>
            </w:pPr>
            <w:r w:rsidRPr="00884C8A">
              <w:rPr>
                <w:rFonts w:cs="Arial"/>
                <w:szCs w:val="20"/>
              </w:rPr>
              <w:t>Podatki o organih, službah in enotah CZ VŠR</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P-</w:t>
            </w:r>
            <w:r>
              <w:rPr>
                <w:rFonts w:cs="Arial"/>
                <w:szCs w:val="20"/>
              </w:rPr>
              <w:t xml:space="preserve"> </w:t>
            </w:r>
            <w:r w:rsidRPr="00884C8A">
              <w:rPr>
                <w:rFonts w:cs="Arial"/>
                <w:szCs w:val="20"/>
              </w:rPr>
              <w:t>5</w:t>
            </w:r>
          </w:p>
        </w:tc>
        <w:tc>
          <w:tcPr>
            <w:tcW w:w="7796" w:type="dxa"/>
            <w:vAlign w:val="center"/>
          </w:tcPr>
          <w:p w:rsidR="00CE792C" w:rsidRPr="00884C8A" w:rsidRDefault="00CE792C" w:rsidP="00D45198">
            <w:pPr>
              <w:jc w:val="both"/>
              <w:rPr>
                <w:rFonts w:cs="Arial"/>
                <w:szCs w:val="20"/>
              </w:rPr>
            </w:pPr>
            <w:r w:rsidRPr="00884C8A">
              <w:rPr>
                <w:rFonts w:cs="Arial"/>
                <w:szCs w:val="20"/>
              </w:rPr>
              <w:t>Seznam zbirališč sil za zaščito, reševanje in pomoč v regiji</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P-</w:t>
            </w:r>
            <w:r>
              <w:rPr>
                <w:rFonts w:cs="Arial"/>
                <w:szCs w:val="20"/>
              </w:rPr>
              <w:t xml:space="preserve"> </w:t>
            </w:r>
            <w:r w:rsidRPr="00884C8A">
              <w:rPr>
                <w:rFonts w:cs="Arial"/>
                <w:szCs w:val="20"/>
              </w:rPr>
              <w:t>6</w:t>
            </w:r>
          </w:p>
        </w:tc>
        <w:tc>
          <w:tcPr>
            <w:tcW w:w="7796" w:type="dxa"/>
            <w:vAlign w:val="center"/>
          </w:tcPr>
          <w:p w:rsidR="00CE792C" w:rsidRPr="00884C8A" w:rsidRDefault="00CE792C" w:rsidP="00D45198">
            <w:pPr>
              <w:jc w:val="both"/>
              <w:rPr>
                <w:rFonts w:cs="Arial"/>
                <w:szCs w:val="20"/>
              </w:rPr>
            </w:pPr>
            <w:r w:rsidRPr="00884C8A">
              <w:rPr>
                <w:rFonts w:cs="Arial"/>
                <w:szCs w:val="20"/>
              </w:rPr>
              <w:t xml:space="preserve">Pregled osebne in skupne opreme ter sredstev pripadnikov enot za ZRP </w:t>
            </w:r>
          </w:p>
        </w:tc>
      </w:tr>
      <w:tr w:rsidR="00CE792C" w:rsidRPr="00884C8A">
        <w:tc>
          <w:tcPr>
            <w:tcW w:w="1560" w:type="dxa"/>
            <w:vAlign w:val="center"/>
          </w:tcPr>
          <w:p w:rsidR="00CE792C" w:rsidRPr="00884C8A" w:rsidRDefault="00CE792C" w:rsidP="00D45198">
            <w:pPr>
              <w:jc w:val="both"/>
              <w:rPr>
                <w:rFonts w:cs="Arial"/>
                <w:szCs w:val="20"/>
              </w:rPr>
            </w:pPr>
            <w:r>
              <w:rPr>
                <w:rFonts w:cs="Arial"/>
                <w:szCs w:val="20"/>
              </w:rPr>
              <w:t>P-7</w:t>
            </w:r>
          </w:p>
        </w:tc>
        <w:tc>
          <w:tcPr>
            <w:tcW w:w="7796" w:type="dxa"/>
            <w:vAlign w:val="center"/>
          </w:tcPr>
          <w:p w:rsidR="00CE792C" w:rsidRPr="00884C8A" w:rsidRDefault="00CE792C" w:rsidP="00D45198">
            <w:pPr>
              <w:jc w:val="both"/>
              <w:rPr>
                <w:rFonts w:cs="Arial"/>
                <w:szCs w:val="20"/>
              </w:rPr>
            </w:pPr>
            <w:r>
              <w:rPr>
                <w:rFonts w:cs="Arial"/>
                <w:szCs w:val="20"/>
              </w:rPr>
              <w:t>Pregled javnih in drugih služb, ki opravljajo dejavnosti pomembne za zaščito in reševanje</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P-</w:t>
            </w:r>
            <w:r>
              <w:rPr>
                <w:rFonts w:cs="Arial"/>
                <w:szCs w:val="20"/>
              </w:rPr>
              <w:t xml:space="preserve"> </w:t>
            </w:r>
            <w:r w:rsidRPr="00884C8A">
              <w:rPr>
                <w:rFonts w:cs="Arial"/>
                <w:szCs w:val="20"/>
              </w:rPr>
              <w:t>8</w:t>
            </w:r>
          </w:p>
        </w:tc>
        <w:tc>
          <w:tcPr>
            <w:tcW w:w="7796" w:type="dxa"/>
            <w:vAlign w:val="center"/>
          </w:tcPr>
          <w:p w:rsidR="00CE792C" w:rsidRPr="00884C8A" w:rsidRDefault="00CE792C" w:rsidP="00D45198">
            <w:pPr>
              <w:jc w:val="both"/>
              <w:rPr>
                <w:rFonts w:cs="Arial"/>
                <w:szCs w:val="20"/>
              </w:rPr>
            </w:pPr>
            <w:r w:rsidRPr="00884C8A">
              <w:rPr>
                <w:rFonts w:cs="Arial"/>
                <w:szCs w:val="20"/>
              </w:rPr>
              <w:t>Pregled materialnih sredstev iz državnih rezerv za primer naravnih in drugih nesreč</w:t>
            </w:r>
          </w:p>
        </w:tc>
      </w:tr>
      <w:tr w:rsidR="00CE792C">
        <w:tc>
          <w:tcPr>
            <w:tcW w:w="1560" w:type="dxa"/>
            <w:vAlign w:val="center"/>
          </w:tcPr>
          <w:p w:rsidR="00CE792C" w:rsidRDefault="00CE792C" w:rsidP="00D45198">
            <w:pPr>
              <w:jc w:val="both"/>
              <w:rPr>
                <w:rFonts w:cs="Arial"/>
                <w:szCs w:val="20"/>
              </w:rPr>
            </w:pPr>
            <w:r>
              <w:rPr>
                <w:rFonts w:cs="Arial"/>
                <w:szCs w:val="20"/>
              </w:rPr>
              <w:t>P- 10</w:t>
            </w:r>
          </w:p>
        </w:tc>
        <w:tc>
          <w:tcPr>
            <w:tcW w:w="7796" w:type="dxa"/>
            <w:vAlign w:val="center"/>
          </w:tcPr>
          <w:p w:rsidR="00CE792C" w:rsidRDefault="00CE792C" w:rsidP="00D45198">
            <w:pPr>
              <w:jc w:val="both"/>
              <w:rPr>
                <w:rFonts w:cs="Arial"/>
                <w:szCs w:val="20"/>
              </w:rPr>
            </w:pPr>
            <w:r>
              <w:rPr>
                <w:rFonts w:cs="Arial"/>
                <w:szCs w:val="20"/>
              </w:rPr>
              <w:t>Pregled gradbenih organizacij /regija/občine</w:t>
            </w:r>
          </w:p>
        </w:tc>
      </w:tr>
      <w:tr w:rsidR="00CE792C" w:rsidRPr="00884C8A">
        <w:tc>
          <w:tcPr>
            <w:tcW w:w="1560" w:type="dxa"/>
            <w:vAlign w:val="center"/>
          </w:tcPr>
          <w:p w:rsidR="00CE792C" w:rsidRPr="00884C8A" w:rsidRDefault="00CE792C" w:rsidP="00D45198">
            <w:pPr>
              <w:jc w:val="both"/>
              <w:rPr>
                <w:rFonts w:cs="Arial"/>
                <w:szCs w:val="20"/>
              </w:rPr>
            </w:pPr>
            <w:r>
              <w:rPr>
                <w:rFonts w:cs="Arial"/>
                <w:szCs w:val="20"/>
              </w:rPr>
              <w:t>P- 11</w:t>
            </w:r>
          </w:p>
        </w:tc>
        <w:tc>
          <w:tcPr>
            <w:tcW w:w="7796" w:type="dxa"/>
            <w:vAlign w:val="center"/>
          </w:tcPr>
          <w:p w:rsidR="00CE792C" w:rsidRPr="00884C8A" w:rsidRDefault="00CE792C" w:rsidP="00D45198">
            <w:pPr>
              <w:jc w:val="both"/>
              <w:rPr>
                <w:rFonts w:cs="Arial"/>
                <w:szCs w:val="20"/>
              </w:rPr>
            </w:pPr>
            <w:r>
              <w:rPr>
                <w:rFonts w:cs="Arial"/>
                <w:szCs w:val="20"/>
              </w:rPr>
              <w:t xml:space="preserve">Pregled gasilskih enot s podatki o poveljnikih in </w:t>
            </w:r>
            <w:proofErr w:type="gramStart"/>
            <w:r>
              <w:rPr>
                <w:rFonts w:cs="Arial"/>
                <w:szCs w:val="20"/>
              </w:rPr>
              <w:t>namestnikih  poveljnikov</w:t>
            </w:r>
            <w:proofErr w:type="gramEnd"/>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P-12</w:t>
            </w:r>
          </w:p>
        </w:tc>
        <w:tc>
          <w:tcPr>
            <w:tcW w:w="7796" w:type="dxa"/>
            <w:vAlign w:val="center"/>
          </w:tcPr>
          <w:p w:rsidR="00CE792C" w:rsidRPr="00884C8A" w:rsidRDefault="00CE792C" w:rsidP="00D45198">
            <w:pPr>
              <w:jc w:val="both"/>
              <w:rPr>
                <w:rFonts w:cs="Arial"/>
                <w:szCs w:val="20"/>
              </w:rPr>
            </w:pPr>
            <w:r w:rsidRPr="00884C8A">
              <w:rPr>
                <w:rFonts w:cs="Arial"/>
                <w:szCs w:val="20"/>
              </w:rPr>
              <w:t xml:space="preserve">Pregled gasilskih enot širšega pomena in njihovih pooblastil s podatki o poveljnikih in namestnikih poveljnikov </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P-15</w:t>
            </w:r>
          </w:p>
        </w:tc>
        <w:tc>
          <w:tcPr>
            <w:tcW w:w="7796" w:type="dxa"/>
            <w:vAlign w:val="center"/>
          </w:tcPr>
          <w:p w:rsidR="00CE792C" w:rsidRPr="00884C8A" w:rsidRDefault="00CE792C" w:rsidP="00D45198">
            <w:pPr>
              <w:jc w:val="both"/>
              <w:rPr>
                <w:rFonts w:cs="Arial"/>
                <w:szCs w:val="20"/>
              </w:rPr>
            </w:pPr>
            <w:r w:rsidRPr="00884C8A">
              <w:rPr>
                <w:rFonts w:cs="Arial"/>
                <w:szCs w:val="20"/>
              </w:rPr>
              <w:t>Podatki o odgovornih osebah, ki se jih obvešča ob nesreči</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P-17</w:t>
            </w:r>
          </w:p>
        </w:tc>
        <w:tc>
          <w:tcPr>
            <w:tcW w:w="7796" w:type="dxa"/>
            <w:vAlign w:val="center"/>
          </w:tcPr>
          <w:p w:rsidR="00CE792C" w:rsidRPr="00884C8A" w:rsidRDefault="00CE792C" w:rsidP="00D45198">
            <w:pPr>
              <w:jc w:val="both"/>
              <w:rPr>
                <w:rFonts w:cs="Arial"/>
                <w:szCs w:val="20"/>
              </w:rPr>
            </w:pPr>
            <w:r w:rsidRPr="00884C8A">
              <w:rPr>
                <w:rFonts w:cs="Arial"/>
                <w:szCs w:val="20"/>
              </w:rPr>
              <w:t>Seznam prejemnikov informativnega biltena</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P-18</w:t>
            </w:r>
          </w:p>
        </w:tc>
        <w:tc>
          <w:tcPr>
            <w:tcW w:w="7796" w:type="dxa"/>
            <w:vAlign w:val="center"/>
          </w:tcPr>
          <w:p w:rsidR="00CE792C" w:rsidRPr="00884C8A" w:rsidRDefault="00CE792C" w:rsidP="00D45198">
            <w:pPr>
              <w:jc w:val="both"/>
              <w:rPr>
                <w:rFonts w:cs="Arial"/>
                <w:szCs w:val="20"/>
              </w:rPr>
            </w:pPr>
            <w:r w:rsidRPr="00884C8A">
              <w:rPr>
                <w:rFonts w:cs="Arial"/>
                <w:szCs w:val="20"/>
              </w:rPr>
              <w:t>Seznam medijev, ki bodo posredovali obvestilo o izvedenem alarmiranju in napotke za izvajanje zaščitnih ukrepov</w:t>
            </w:r>
          </w:p>
        </w:tc>
      </w:tr>
      <w:tr w:rsidR="00CE792C" w:rsidRPr="003579DC">
        <w:tc>
          <w:tcPr>
            <w:tcW w:w="1560" w:type="dxa"/>
            <w:vAlign w:val="center"/>
          </w:tcPr>
          <w:p w:rsidR="00CE792C" w:rsidRPr="00884C8A" w:rsidRDefault="00CE792C" w:rsidP="00D45198">
            <w:pPr>
              <w:jc w:val="both"/>
              <w:rPr>
                <w:rFonts w:cs="Arial"/>
                <w:szCs w:val="20"/>
              </w:rPr>
            </w:pPr>
            <w:r w:rsidRPr="00884C8A">
              <w:rPr>
                <w:rFonts w:cs="Arial"/>
                <w:szCs w:val="20"/>
              </w:rPr>
              <w:t>P-19</w:t>
            </w:r>
          </w:p>
        </w:tc>
        <w:tc>
          <w:tcPr>
            <w:tcW w:w="7796" w:type="dxa"/>
            <w:vAlign w:val="center"/>
          </w:tcPr>
          <w:p w:rsidR="00CE792C" w:rsidRPr="003579DC" w:rsidRDefault="00CE792C" w:rsidP="00D45198">
            <w:pPr>
              <w:jc w:val="both"/>
              <w:rPr>
                <w:rFonts w:cs="Arial"/>
                <w:szCs w:val="20"/>
                <w:lang w:val="de-DE"/>
              </w:rPr>
            </w:pPr>
            <w:r w:rsidRPr="003579DC">
              <w:rPr>
                <w:rFonts w:cs="Arial"/>
                <w:szCs w:val="20"/>
                <w:lang w:val="de-DE"/>
              </w:rPr>
              <w:t>Radijski imenik sistema zvez ZARE, ZARE +</w:t>
            </w:r>
          </w:p>
        </w:tc>
      </w:tr>
      <w:tr w:rsidR="00CE792C" w:rsidRPr="00884C8A">
        <w:tc>
          <w:tcPr>
            <w:tcW w:w="1560" w:type="dxa"/>
            <w:vAlign w:val="center"/>
          </w:tcPr>
          <w:p w:rsidR="00CE792C" w:rsidRPr="00884C8A" w:rsidRDefault="00CE792C" w:rsidP="00D45198">
            <w:pPr>
              <w:jc w:val="both"/>
              <w:rPr>
                <w:rFonts w:cs="Arial"/>
                <w:szCs w:val="20"/>
              </w:rPr>
            </w:pPr>
            <w:r>
              <w:rPr>
                <w:rFonts w:cs="Arial"/>
                <w:szCs w:val="20"/>
              </w:rPr>
              <w:t>P-23</w:t>
            </w:r>
          </w:p>
        </w:tc>
        <w:tc>
          <w:tcPr>
            <w:tcW w:w="7796" w:type="dxa"/>
            <w:vAlign w:val="center"/>
          </w:tcPr>
          <w:p w:rsidR="00CE792C" w:rsidRPr="00884C8A" w:rsidRDefault="00CE792C" w:rsidP="00D45198">
            <w:pPr>
              <w:jc w:val="both"/>
              <w:rPr>
                <w:rFonts w:cs="Arial"/>
                <w:szCs w:val="20"/>
              </w:rPr>
            </w:pPr>
            <w:r>
              <w:rPr>
                <w:rFonts w:cs="Arial"/>
                <w:szCs w:val="20"/>
              </w:rPr>
              <w:t>Pregled lokacij načrtovanih za potrebe zaščite in reševanja v občinskih prostorskih aktih</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P-24</w:t>
            </w:r>
          </w:p>
        </w:tc>
        <w:tc>
          <w:tcPr>
            <w:tcW w:w="7796" w:type="dxa"/>
            <w:vAlign w:val="center"/>
          </w:tcPr>
          <w:p w:rsidR="00CE792C" w:rsidRPr="00884C8A" w:rsidRDefault="00CE792C" w:rsidP="00D45198">
            <w:pPr>
              <w:jc w:val="both"/>
              <w:rPr>
                <w:rFonts w:cs="Arial"/>
                <w:szCs w:val="20"/>
              </w:rPr>
            </w:pPr>
            <w:r w:rsidRPr="00884C8A">
              <w:rPr>
                <w:rFonts w:cs="Arial"/>
                <w:szCs w:val="20"/>
              </w:rPr>
              <w:t>Pregled enot, služb in drugih operativnih sestavov društev in drugih nevladnih organizacij, ki sodelujejo pri reševanju</w:t>
            </w:r>
          </w:p>
        </w:tc>
      </w:tr>
      <w:tr w:rsidR="00CE792C" w:rsidRPr="00884C8A">
        <w:tc>
          <w:tcPr>
            <w:tcW w:w="1560" w:type="dxa"/>
            <w:vAlign w:val="center"/>
          </w:tcPr>
          <w:p w:rsidR="00CE792C" w:rsidRPr="00884C8A" w:rsidRDefault="00CE792C" w:rsidP="00D45198">
            <w:pPr>
              <w:jc w:val="both"/>
              <w:rPr>
                <w:rFonts w:cs="Arial"/>
                <w:szCs w:val="20"/>
              </w:rPr>
            </w:pPr>
            <w:r>
              <w:rPr>
                <w:rFonts w:cs="Arial"/>
                <w:szCs w:val="20"/>
              </w:rPr>
              <w:t>P- 29</w:t>
            </w:r>
          </w:p>
        </w:tc>
        <w:tc>
          <w:tcPr>
            <w:tcW w:w="7796" w:type="dxa"/>
            <w:vAlign w:val="center"/>
          </w:tcPr>
          <w:p w:rsidR="00CE792C" w:rsidRPr="00884C8A" w:rsidRDefault="00CE792C" w:rsidP="00D45198">
            <w:pPr>
              <w:jc w:val="both"/>
              <w:rPr>
                <w:rFonts w:cs="Arial"/>
                <w:szCs w:val="20"/>
              </w:rPr>
            </w:pPr>
            <w:r>
              <w:rPr>
                <w:rFonts w:cs="Arial"/>
                <w:szCs w:val="20"/>
              </w:rPr>
              <w:t>Pregled veterinarskih organizacij</w:t>
            </w:r>
          </w:p>
        </w:tc>
      </w:tr>
    </w:tbl>
    <w:p w:rsidR="00CE792C" w:rsidRPr="00A97C96" w:rsidRDefault="00CE792C" w:rsidP="00D45198">
      <w:pPr>
        <w:pStyle w:val="Heading2"/>
        <w:jc w:val="both"/>
      </w:pPr>
      <w:bookmarkStart w:id="167" w:name="_Toc69013824"/>
    </w:p>
    <w:p w:rsidR="00CE792C" w:rsidRDefault="00CE792C" w:rsidP="00D45198">
      <w:pPr>
        <w:pStyle w:val="Naslov12"/>
      </w:pPr>
      <w:bookmarkStart w:id="168" w:name="_Toc366058110"/>
      <w:bookmarkStart w:id="169" w:name="_Toc184129714"/>
      <w:r>
        <w:t>11.2  Posebne priloge</w:t>
      </w:r>
      <w:bookmarkEnd w:id="168"/>
      <w:bookmarkEnd w:id="169"/>
    </w:p>
    <w:tbl>
      <w:tblPr>
        <w:tblStyle w:val="TableSimple2"/>
        <w:tblW w:w="9356" w:type="dxa"/>
        <w:tblLayout w:type="fixed"/>
        <w:tblLook w:val="0020" w:firstRow="1" w:lastRow="0" w:firstColumn="0" w:lastColumn="0" w:noHBand="0" w:noVBand="0"/>
      </w:tblPr>
      <w:tblGrid>
        <w:gridCol w:w="1560"/>
        <w:gridCol w:w="7796"/>
      </w:tblGrid>
      <w:tr w:rsidR="00CE792C" w:rsidRPr="00884C8A" w:rsidTr="008326EB">
        <w:trPr>
          <w:cnfStyle w:val="100000000000" w:firstRow="1" w:lastRow="0" w:firstColumn="0" w:lastColumn="0" w:oddVBand="0" w:evenVBand="0" w:oddHBand="0" w:evenHBand="0" w:firstRowFirstColumn="0" w:firstRowLastColumn="0" w:lastRowFirstColumn="0" w:lastRowLastColumn="0"/>
        </w:trPr>
        <w:tc>
          <w:tcPr>
            <w:tcW w:w="1560" w:type="dxa"/>
          </w:tcPr>
          <w:p w:rsidR="00CE792C" w:rsidRPr="00884C8A" w:rsidRDefault="008326EB" w:rsidP="00D45198">
            <w:pPr>
              <w:jc w:val="both"/>
              <w:rPr>
                <w:rFonts w:cs="Arial"/>
                <w:szCs w:val="20"/>
              </w:rPr>
            </w:pPr>
            <w:r>
              <w:rPr>
                <w:rFonts w:cs="Arial"/>
                <w:szCs w:val="20"/>
              </w:rPr>
              <w:t>Številka priloge</w:t>
            </w:r>
          </w:p>
        </w:tc>
        <w:tc>
          <w:tcPr>
            <w:tcW w:w="7796" w:type="dxa"/>
          </w:tcPr>
          <w:p w:rsidR="00CE792C" w:rsidRPr="00884C8A" w:rsidRDefault="008326EB" w:rsidP="00D45198">
            <w:pPr>
              <w:jc w:val="both"/>
              <w:rPr>
                <w:rFonts w:cs="Arial"/>
                <w:szCs w:val="20"/>
              </w:rPr>
            </w:pPr>
            <w:r>
              <w:rPr>
                <w:rFonts w:cs="Arial"/>
                <w:szCs w:val="20"/>
              </w:rPr>
              <w:t>Vsebina priloge</w:t>
            </w:r>
          </w:p>
        </w:tc>
      </w:tr>
      <w:tr w:rsidR="008326EB" w:rsidRPr="00884C8A" w:rsidTr="008326EB">
        <w:tc>
          <w:tcPr>
            <w:tcW w:w="1560" w:type="dxa"/>
          </w:tcPr>
          <w:p w:rsidR="008326EB" w:rsidRPr="00884C8A" w:rsidRDefault="008326EB" w:rsidP="008326EB">
            <w:pPr>
              <w:jc w:val="both"/>
              <w:rPr>
                <w:rFonts w:cs="Arial"/>
                <w:szCs w:val="20"/>
              </w:rPr>
            </w:pPr>
            <w:r w:rsidRPr="00884C8A">
              <w:rPr>
                <w:rFonts w:cs="Arial"/>
                <w:szCs w:val="20"/>
              </w:rPr>
              <w:t>P-</w:t>
            </w:r>
            <w:r>
              <w:rPr>
                <w:rFonts w:cs="Arial"/>
                <w:szCs w:val="20"/>
              </w:rPr>
              <w:t xml:space="preserve"> </w:t>
            </w:r>
            <w:r w:rsidRPr="00884C8A">
              <w:rPr>
                <w:rFonts w:cs="Arial"/>
                <w:szCs w:val="20"/>
              </w:rPr>
              <w:t>800</w:t>
            </w:r>
          </w:p>
        </w:tc>
        <w:tc>
          <w:tcPr>
            <w:tcW w:w="7796" w:type="dxa"/>
          </w:tcPr>
          <w:p w:rsidR="008326EB" w:rsidRPr="00884C8A" w:rsidRDefault="008326EB" w:rsidP="008326EB">
            <w:pPr>
              <w:jc w:val="both"/>
              <w:rPr>
                <w:rFonts w:cs="Arial"/>
                <w:szCs w:val="20"/>
              </w:rPr>
            </w:pPr>
            <w:r w:rsidRPr="00884C8A">
              <w:rPr>
                <w:rFonts w:cs="Arial"/>
                <w:szCs w:val="20"/>
              </w:rPr>
              <w:t xml:space="preserve">Pregled večjih živinorejskih gospodarstev (govedo, prašiči, drobnica in perutnina) v Vzhodno štajerski regiji </w:t>
            </w:r>
          </w:p>
        </w:tc>
      </w:tr>
      <w:tr w:rsidR="008326EB" w:rsidRPr="00884C8A" w:rsidTr="008326EB">
        <w:tc>
          <w:tcPr>
            <w:tcW w:w="1560" w:type="dxa"/>
          </w:tcPr>
          <w:p w:rsidR="008326EB" w:rsidRPr="00884C8A" w:rsidRDefault="008326EB" w:rsidP="008326EB">
            <w:pPr>
              <w:jc w:val="both"/>
              <w:rPr>
                <w:rFonts w:cs="Arial"/>
                <w:szCs w:val="20"/>
              </w:rPr>
            </w:pPr>
            <w:r>
              <w:rPr>
                <w:rFonts w:cs="Arial"/>
                <w:szCs w:val="20"/>
              </w:rPr>
              <w:t>P- 801</w:t>
            </w:r>
          </w:p>
        </w:tc>
        <w:tc>
          <w:tcPr>
            <w:tcW w:w="7796" w:type="dxa"/>
          </w:tcPr>
          <w:p w:rsidR="008326EB" w:rsidRPr="00884C8A" w:rsidRDefault="008326EB" w:rsidP="008326EB">
            <w:pPr>
              <w:jc w:val="both"/>
              <w:rPr>
                <w:rFonts w:cs="Arial"/>
                <w:szCs w:val="20"/>
              </w:rPr>
            </w:pPr>
            <w:r>
              <w:rPr>
                <w:rFonts w:cs="Arial"/>
                <w:szCs w:val="20"/>
              </w:rPr>
              <w:t>Pregled števila domačih živali v Vzhodno štajerski regiji</w:t>
            </w:r>
          </w:p>
        </w:tc>
      </w:tr>
      <w:tr w:rsidR="008326EB" w:rsidRPr="00547F32" w:rsidTr="008326EB">
        <w:tc>
          <w:tcPr>
            <w:tcW w:w="1560" w:type="dxa"/>
          </w:tcPr>
          <w:p w:rsidR="008326EB" w:rsidRPr="00884C8A" w:rsidRDefault="008326EB" w:rsidP="008326EB">
            <w:pPr>
              <w:jc w:val="both"/>
              <w:rPr>
                <w:rFonts w:cs="Arial"/>
                <w:szCs w:val="20"/>
              </w:rPr>
            </w:pPr>
            <w:r>
              <w:rPr>
                <w:rFonts w:cs="Arial"/>
                <w:szCs w:val="20"/>
              </w:rPr>
              <w:t>P- 802</w:t>
            </w:r>
          </w:p>
        </w:tc>
        <w:tc>
          <w:tcPr>
            <w:tcW w:w="7796" w:type="dxa"/>
          </w:tcPr>
          <w:p w:rsidR="008326EB" w:rsidRPr="00547F32" w:rsidRDefault="008326EB" w:rsidP="008326EB">
            <w:pPr>
              <w:jc w:val="both"/>
              <w:rPr>
                <w:rFonts w:cs="Arial"/>
                <w:szCs w:val="20"/>
                <w:lang w:val="it-IT"/>
              </w:rPr>
            </w:pPr>
            <w:r w:rsidRPr="00547F32">
              <w:rPr>
                <w:rFonts w:cs="Arial"/>
                <w:szCs w:val="20"/>
                <w:lang w:val="it-IT"/>
              </w:rPr>
              <w:t>Podatki o številu živali v občinah VŠR</w:t>
            </w:r>
          </w:p>
        </w:tc>
      </w:tr>
      <w:tr w:rsidR="008326EB" w:rsidRPr="00884C8A" w:rsidTr="008326EB">
        <w:tc>
          <w:tcPr>
            <w:tcW w:w="1560" w:type="dxa"/>
          </w:tcPr>
          <w:p w:rsidR="008326EB" w:rsidRPr="00884C8A" w:rsidRDefault="008326EB" w:rsidP="008326EB">
            <w:pPr>
              <w:jc w:val="both"/>
              <w:rPr>
                <w:rFonts w:cs="Arial"/>
                <w:szCs w:val="20"/>
              </w:rPr>
            </w:pPr>
            <w:r>
              <w:rPr>
                <w:rFonts w:cs="Arial"/>
                <w:szCs w:val="20"/>
              </w:rPr>
              <w:t>P- 803</w:t>
            </w:r>
          </w:p>
        </w:tc>
        <w:tc>
          <w:tcPr>
            <w:tcW w:w="7796" w:type="dxa"/>
          </w:tcPr>
          <w:p w:rsidR="008326EB" w:rsidRPr="00884C8A" w:rsidRDefault="008326EB" w:rsidP="008326EB">
            <w:pPr>
              <w:jc w:val="both"/>
              <w:rPr>
                <w:rFonts w:cs="Arial"/>
                <w:szCs w:val="20"/>
              </w:rPr>
            </w:pPr>
            <w:r>
              <w:rPr>
                <w:rFonts w:cs="Arial"/>
                <w:szCs w:val="20"/>
              </w:rPr>
              <w:t>Pregled občin v Vzhodno štajerski regiji razvrščenih po razredih ogroženosti</w:t>
            </w:r>
          </w:p>
        </w:tc>
      </w:tr>
      <w:tr w:rsidR="008326EB" w:rsidRPr="00884C8A" w:rsidTr="008326EB">
        <w:tc>
          <w:tcPr>
            <w:tcW w:w="1560" w:type="dxa"/>
          </w:tcPr>
          <w:p w:rsidR="008326EB" w:rsidRPr="00884C8A" w:rsidRDefault="008326EB" w:rsidP="008326EB">
            <w:pPr>
              <w:jc w:val="both"/>
              <w:rPr>
                <w:rFonts w:cs="Arial"/>
                <w:szCs w:val="20"/>
              </w:rPr>
            </w:pPr>
            <w:r w:rsidRPr="00884C8A">
              <w:rPr>
                <w:rFonts w:cs="Arial"/>
                <w:szCs w:val="20"/>
              </w:rPr>
              <w:t>P-</w:t>
            </w:r>
            <w:r>
              <w:rPr>
                <w:rFonts w:cs="Arial"/>
                <w:szCs w:val="20"/>
              </w:rPr>
              <w:t xml:space="preserve"> </w:t>
            </w:r>
            <w:r w:rsidRPr="00884C8A">
              <w:rPr>
                <w:rFonts w:cs="Arial"/>
                <w:szCs w:val="20"/>
              </w:rPr>
              <w:t>80</w:t>
            </w:r>
            <w:r>
              <w:rPr>
                <w:rFonts w:cs="Arial"/>
                <w:szCs w:val="20"/>
              </w:rPr>
              <w:t>4</w:t>
            </w:r>
          </w:p>
        </w:tc>
        <w:tc>
          <w:tcPr>
            <w:tcW w:w="7796" w:type="dxa"/>
          </w:tcPr>
          <w:p w:rsidR="008326EB" w:rsidRPr="00884C8A" w:rsidRDefault="008326EB" w:rsidP="008326EB">
            <w:pPr>
              <w:jc w:val="both"/>
              <w:rPr>
                <w:rFonts w:cs="Arial"/>
                <w:szCs w:val="20"/>
              </w:rPr>
            </w:pPr>
            <w:r w:rsidRPr="00884C8A">
              <w:rPr>
                <w:rFonts w:cs="Arial"/>
                <w:szCs w:val="20"/>
              </w:rPr>
              <w:t xml:space="preserve">Pregled izvajalcev javnih služb s trupli živali in drugimi živalskimi stranskimi </w:t>
            </w:r>
            <w:proofErr w:type="gramStart"/>
            <w:r w:rsidRPr="00884C8A">
              <w:rPr>
                <w:rFonts w:cs="Arial"/>
                <w:szCs w:val="20"/>
              </w:rPr>
              <w:t>proizvodi  v</w:t>
            </w:r>
            <w:proofErr w:type="gramEnd"/>
            <w:r w:rsidRPr="00884C8A">
              <w:rPr>
                <w:rFonts w:cs="Arial"/>
                <w:szCs w:val="20"/>
              </w:rPr>
              <w:t xml:space="preserve"> Vzhodno štajerski regiji</w:t>
            </w:r>
          </w:p>
        </w:tc>
      </w:tr>
      <w:tr w:rsidR="008326EB" w:rsidRPr="00547F32" w:rsidTr="008326EB">
        <w:tc>
          <w:tcPr>
            <w:tcW w:w="1560" w:type="dxa"/>
          </w:tcPr>
          <w:p w:rsidR="008326EB" w:rsidRPr="00884C8A" w:rsidRDefault="008326EB" w:rsidP="008326EB">
            <w:pPr>
              <w:jc w:val="both"/>
              <w:rPr>
                <w:rFonts w:cs="Arial"/>
                <w:szCs w:val="20"/>
              </w:rPr>
            </w:pPr>
            <w:r>
              <w:rPr>
                <w:rFonts w:cs="Arial"/>
                <w:szCs w:val="20"/>
              </w:rPr>
              <w:t>P- 805</w:t>
            </w:r>
          </w:p>
        </w:tc>
        <w:tc>
          <w:tcPr>
            <w:tcW w:w="7796" w:type="dxa"/>
          </w:tcPr>
          <w:p w:rsidR="008326EB" w:rsidRPr="00547F32" w:rsidRDefault="008326EB" w:rsidP="008326EB">
            <w:pPr>
              <w:jc w:val="both"/>
              <w:rPr>
                <w:rFonts w:cs="Arial"/>
                <w:szCs w:val="20"/>
                <w:lang w:val="it-IT"/>
              </w:rPr>
            </w:pPr>
            <w:r w:rsidRPr="00547F32">
              <w:rPr>
                <w:rFonts w:cs="Arial"/>
                <w:szCs w:val="20"/>
                <w:lang w:val="it-IT"/>
              </w:rPr>
              <w:t>Pregled-ocena potrebnih sil in sredstev za ZRP</w:t>
            </w:r>
          </w:p>
        </w:tc>
      </w:tr>
      <w:tr w:rsidR="008326EB" w:rsidRPr="00547F32" w:rsidTr="008326EB">
        <w:tc>
          <w:tcPr>
            <w:tcW w:w="1560" w:type="dxa"/>
          </w:tcPr>
          <w:p w:rsidR="008326EB" w:rsidRPr="00884C8A" w:rsidRDefault="008326EB" w:rsidP="008326EB">
            <w:pPr>
              <w:jc w:val="both"/>
              <w:rPr>
                <w:rFonts w:cs="Arial"/>
                <w:szCs w:val="20"/>
              </w:rPr>
            </w:pPr>
            <w:r w:rsidRPr="00884C8A">
              <w:rPr>
                <w:rFonts w:cs="Arial"/>
                <w:szCs w:val="20"/>
              </w:rPr>
              <w:t>P-</w:t>
            </w:r>
            <w:r>
              <w:rPr>
                <w:rFonts w:cs="Arial"/>
                <w:szCs w:val="20"/>
              </w:rPr>
              <w:t xml:space="preserve"> </w:t>
            </w:r>
            <w:r w:rsidRPr="00884C8A">
              <w:rPr>
                <w:rFonts w:cs="Arial"/>
                <w:szCs w:val="20"/>
              </w:rPr>
              <w:t>80</w:t>
            </w:r>
            <w:r>
              <w:rPr>
                <w:rFonts w:cs="Arial"/>
                <w:szCs w:val="20"/>
              </w:rPr>
              <w:t>6</w:t>
            </w:r>
          </w:p>
        </w:tc>
        <w:tc>
          <w:tcPr>
            <w:tcW w:w="7796" w:type="dxa"/>
          </w:tcPr>
          <w:p w:rsidR="008326EB" w:rsidRPr="00547F32" w:rsidRDefault="008326EB" w:rsidP="008326EB">
            <w:pPr>
              <w:jc w:val="both"/>
              <w:rPr>
                <w:rFonts w:cs="Arial"/>
                <w:szCs w:val="20"/>
                <w:lang w:val="it-IT"/>
              </w:rPr>
            </w:pPr>
            <w:r w:rsidRPr="00547F32">
              <w:rPr>
                <w:rFonts w:cs="Arial"/>
                <w:szCs w:val="20"/>
                <w:lang w:val="it-IT"/>
              </w:rPr>
              <w:t>Evidenčni list o vzdrževanju načrta</w:t>
            </w:r>
          </w:p>
        </w:tc>
      </w:tr>
      <w:tr w:rsidR="008326EB" w:rsidRPr="00884C8A" w:rsidTr="008326EB">
        <w:tc>
          <w:tcPr>
            <w:tcW w:w="1560" w:type="dxa"/>
          </w:tcPr>
          <w:p w:rsidR="008326EB" w:rsidRPr="00884C8A" w:rsidRDefault="008326EB" w:rsidP="008326EB">
            <w:pPr>
              <w:jc w:val="both"/>
              <w:rPr>
                <w:rFonts w:cs="Arial"/>
                <w:szCs w:val="20"/>
              </w:rPr>
            </w:pPr>
            <w:r w:rsidRPr="00884C8A">
              <w:rPr>
                <w:rFonts w:cs="Arial"/>
                <w:szCs w:val="20"/>
              </w:rPr>
              <w:t>P-</w:t>
            </w:r>
            <w:r>
              <w:rPr>
                <w:rFonts w:cs="Arial"/>
                <w:szCs w:val="20"/>
              </w:rPr>
              <w:t xml:space="preserve"> </w:t>
            </w:r>
            <w:r w:rsidRPr="00884C8A">
              <w:rPr>
                <w:rFonts w:cs="Arial"/>
                <w:szCs w:val="20"/>
              </w:rPr>
              <w:t>80</w:t>
            </w:r>
            <w:r>
              <w:rPr>
                <w:rFonts w:cs="Arial"/>
                <w:szCs w:val="20"/>
              </w:rPr>
              <w:t>7</w:t>
            </w:r>
          </w:p>
        </w:tc>
        <w:tc>
          <w:tcPr>
            <w:tcW w:w="7796" w:type="dxa"/>
          </w:tcPr>
          <w:p w:rsidR="008326EB" w:rsidRPr="00884C8A" w:rsidRDefault="008326EB" w:rsidP="008326EB">
            <w:pPr>
              <w:jc w:val="both"/>
              <w:rPr>
                <w:rFonts w:cs="Arial"/>
                <w:szCs w:val="20"/>
              </w:rPr>
            </w:pPr>
            <w:r w:rsidRPr="00884C8A">
              <w:rPr>
                <w:rFonts w:cs="Arial"/>
                <w:szCs w:val="20"/>
              </w:rPr>
              <w:t>Regijska ocena ogroženosti ob pojavu posebno nevarnih bolezni živali</w:t>
            </w:r>
            <w:r>
              <w:rPr>
                <w:rFonts w:cs="Arial"/>
                <w:szCs w:val="20"/>
              </w:rPr>
              <w:t>, številka: 842-2/2013-49-DGZR, z dne 25.7.2013</w:t>
            </w:r>
          </w:p>
        </w:tc>
      </w:tr>
    </w:tbl>
    <w:p w:rsidR="00CE792C" w:rsidRDefault="00CE792C" w:rsidP="00D45198">
      <w:pPr>
        <w:pStyle w:val="Naslov12"/>
      </w:pPr>
      <w:bookmarkStart w:id="170" w:name="_Toc306274238"/>
      <w:bookmarkStart w:id="171" w:name="_Toc366058111"/>
    </w:p>
    <w:p w:rsidR="00CE792C" w:rsidRDefault="00CE792C" w:rsidP="00D45198">
      <w:pPr>
        <w:pStyle w:val="Naslov12"/>
      </w:pPr>
      <w:bookmarkStart w:id="172" w:name="_Toc184129715"/>
      <w:r>
        <w:t>11.3 Skupni dodatki</w:t>
      </w:r>
      <w:bookmarkEnd w:id="171"/>
      <w:bookmarkEnd w:id="172"/>
    </w:p>
    <w:tbl>
      <w:tblPr>
        <w:tblW w:w="9356" w:type="dxa"/>
        <w:tblInd w:w="108" w:type="dxa"/>
        <w:tblLayout w:type="fixed"/>
        <w:tblLook w:val="0000" w:firstRow="0" w:lastRow="0" w:firstColumn="0" w:lastColumn="0" w:noHBand="0" w:noVBand="0"/>
      </w:tblPr>
      <w:tblGrid>
        <w:gridCol w:w="1560"/>
        <w:gridCol w:w="7796"/>
      </w:tblGrid>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D-</w:t>
            </w:r>
            <w:r>
              <w:rPr>
                <w:rFonts w:cs="Arial"/>
                <w:szCs w:val="20"/>
              </w:rPr>
              <w:t xml:space="preserve"> </w:t>
            </w:r>
            <w:r w:rsidRPr="00884C8A">
              <w:rPr>
                <w:rFonts w:cs="Arial"/>
                <w:szCs w:val="20"/>
              </w:rPr>
              <w:t>1</w:t>
            </w:r>
          </w:p>
        </w:tc>
        <w:tc>
          <w:tcPr>
            <w:tcW w:w="7796" w:type="dxa"/>
            <w:vAlign w:val="center"/>
          </w:tcPr>
          <w:p w:rsidR="00CE792C" w:rsidRPr="00884C8A" w:rsidRDefault="00CE792C" w:rsidP="00D45198">
            <w:pPr>
              <w:jc w:val="both"/>
              <w:rPr>
                <w:rFonts w:cs="Arial"/>
                <w:szCs w:val="20"/>
              </w:rPr>
            </w:pPr>
            <w:r w:rsidRPr="00884C8A">
              <w:rPr>
                <w:rFonts w:cs="Arial"/>
                <w:szCs w:val="20"/>
              </w:rPr>
              <w:t>Načrtovana finančna sredstva za izvajanje načrta</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D-</w:t>
            </w:r>
            <w:r>
              <w:rPr>
                <w:rFonts w:cs="Arial"/>
                <w:szCs w:val="20"/>
              </w:rPr>
              <w:t xml:space="preserve"> </w:t>
            </w:r>
            <w:r w:rsidRPr="00884C8A">
              <w:rPr>
                <w:rFonts w:cs="Arial"/>
                <w:szCs w:val="20"/>
              </w:rPr>
              <w:t>2</w:t>
            </w:r>
          </w:p>
        </w:tc>
        <w:tc>
          <w:tcPr>
            <w:tcW w:w="7796" w:type="dxa"/>
            <w:vAlign w:val="center"/>
          </w:tcPr>
          <w:p w:rsidR="00CE792C" w:rsidRPr="00884C8A" w:rsidRDefault="00CE792C" w:rsidP="00D45198">
            <w:pPr>
              <w:jc w:val="both"/>
              <w:rPr>
                <w:rFonts w:cs="Arial"/>
                <w:szCs w:val="20"/>
              </w:rPr>
            </w:pPr>
            <w:r w:rsidRPr="00884C8A">
              <w:rPr>
                <w:rFonts w:cs="Arial"/>
                <w:szCs w:val="20"/>
              </w:rPr>
              <w:t>Načrt regije za zagotovitev prostorskih in drugih pogojev za delo poveljnika CZ in štaba CZ</w:t>
            </w:r>
          </w:p>
        </w:tc>
      </w:tr>
      <w:tr w:rsidR="00CE792C" w:rsidRPr="00547F32">
        <w:tc>
          <w:tcPr>
            <w:tcW w:w="1560" w:type="dxa"/>
            <w:vAlign w:val="center"/>
          </w:tcPr>
          <w:p w:rsidR="00CE792C" w:rsidRPr="00884C8A" w:rsidRDefault="00CE792C" w:rsidP="00D45198">
            <w:pPr>
              <w:jc w:val="both"/>
              <w:rPr>
                <w:rFonts w:cs="Arial"/>
                <w:szCs w:val="20"/>
              </w:rPr>
            </w:pPr>
            <w:r w:rsidRPr="00884C8A">
              <w:rPr>
                <w:rFonts w:cs="Arial"/>
                <w:szCs w:val="20"/>
              </w:rPr>
              <w:t>D-</w:t>
            </w:r>
            <w:r>
              <w:rPr>
                <w:rFonts w:cs="Arial"/>
                <w:szCs w:val="20"/>
              </w:rPr>
              <w:t xml:space="preserve"> </w:t>
            </w:r>
            <w:r w:rsidRPr="00884C8A">
              <w:rPr>
                <w:rFonts w:cs="Arial"/>
                <w:szCs w:val="20"/>
              </w:rPr>
              <w:t>3</w:t>
            </w:r>
          </w:p>
        </w:tc>
        <w:tc>
          <w:tcPr>
            <w:tcW w:w="7796" w:type="dxa"/>
            <w:vAlign w:val="center"/>
          </w:tcPr>
          <w:p w:rsidR="00CE792C" w:rsidRPr="00547F32" w:rsidRDefault="00CE792C" w:rsidP="00D45198">
            <w:pPr>
              <w:jc w:val="both"/>
              <w:rPr>
                <w:rFonts w:cs="Arial"/>
                <w:szCs w:val="20"/>
                <w:lang w:val="it-IT"/>
              </w:rPr>
            </w:pPr>
            <w:r w:rsidRPr="00547F32">
              <w:rPr>
                <w:rFonts w:cs="Arial"/>
                <w:szCs w:val="20"/>
                <w:lang w:val="it-IT"/>
              </w:rPr>
              <w:t xml:space="preserve">Načrt organizacije in delovanja regijskega logističnega centra </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D-</w:t>
            </w:r>
            <w:r>
              <w:rPr>
                <w:rFonts w:cs="Arial"/>
                <w:szCs w:val="20"/>
              </w:rPr>
              <w:t xml:space="preserve"> </w:t>
            </w:r>
            <w:r w:rsidRPr="00884C8A">
              <w:rPr>
                <w:rFonts w:cs="Arial"/>
                <w:szCs w:val="20"/>
              </w:rPr>
              <w:t>4</w:t>
            </w:r>
          </w:p>
        </w:tc>
        <w:tc>
          <w:tcPr>
            <w:tcW w:w="7796" w:type="dxa"/>
            <w:vAlign w:val="center"/>
          </w:tcPr>
          <w:p w:rsidR="00CE792C" w:rsidRPr="00884C8A" w:rsidRDefault="00CE792C" w:rsidP="00D45198">
            <w:pPr>
              <w:jc w:val="both"/>
              <w:rPr>
                <w:rFonts w:cs="Arial"/>
                <w:szCs w:val="20"/>
              </w:rPr>
            </w:pPr>
            <w:r w:rsidRPr="00884C8A">
              <w:rPr>
                <w:rFonts w:cs="Arial"/>
                <w:szCs w:val="20"/>
              </w:rPr>
              <w:t>Načrt zagotavljanja zvez ob nesreči</w:t>
            </w:r>
          </w:p>
        </w:tc>
      </w:tr>
      <w:tr w:rsidR="00CE792C" w:rsidRPr="00547F32">
        <w:tc>
          <w:tcPr>
            <w:tcW w:w="1560" w:type="dxa"/>
            <w:vAlign w:val="center"/>
          </w:tcPr>
          <w:p w:rsidR="00CE792C" w:rsidRPr="00884C8A" w:rsidRDefault="00CE792C" w:rsidP="00D45198">
            <w:pPr>
              <w:jc w:val="both"/>
              <w:rPr>
                <w:rFonts w:cs="Arial"/>
                <w:szCs w:val="20"/>
              </w:rPr>
            </w:pPr>
            <w:r w:rsidRPr="00884C8A">
              <w:rPr>
                <w:rFonts w:cs="Arial"/>
                <w:szCs w:val="20"/>
              </w:rPr>
              <w:t>D-</w:t>
            </w:r>
            <w:r>
              <w:rPr>
                <w:rFonts w:cs="Arial"/>
                <w:szCs w:val="20"/>
              </w:rPr>
              <w:t xml:space="preserve"> </w:t>
            </w:r>
            <w:r w:rsidRPr="00884C8A">
              <w:rPr>
                <w:rFonts w:cs="Arial"/>
                <w:szCs w:val="20"/>
              </w:rPr>
              <w:t>7</w:t>
            </w:r>
          </w:p>
        </w:tc>
        <w:tc>
          <w:tcPr>
            <w:tcW w:w="7796" w:type="dxa"/>
            <w:vAlign w:val="center"/>
          </w:tcPr>
          <w:p w:rsidR="00CE792C" w:rsidRPr="00547F32" w:rsidRDefault="00CE792C" w:rsidP="00D45198">
            <w:pPr>
              <w:jc w:val="both"/>
              <w:rPr>
                <w:rFonts w:cs="Arial"/>
                <w:szCs w:val="20"/>
                <w:lang w:val="it-IT"/>
              </w:rPr>
            </w:pPr>
            <w:r w:rsidRPr="00547F32">
              <w:rPr>
                <w:rFonts w:cs="Arial"/>
                <w:szCs w:val="20"/>
                <w:lang w:val="it-IT"/>
              </w:rPr>
              <w:t>Navodilo prebivalcem za ravnanje ob nesreči</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lastRenderedPageBreak/>
              <w:t>D-</w:t>
            </w:r>
            <w:r>
              <w:rPr>
                <w:rFonts w:cs="Arial"/>
                <w:szCs w:val="20"/>
              </w:rPr>
              <w:t xml:space="preserve"> </w:t>
            </w:r>
            <w:r w:rsidRPr="00884C8A">
              <w:rPr>
                <w:rFonts w:cs="Arial"/>
                <w:szCs w:val="20"/>
              </w:rPr>
              <w:t>14</w:t>
            </w:r>
          </w:p>
        </w:tc>
        <w:tc>
          <w:tcPr>
            <w:tcW w:w="7796" w:type="dxa"/>
            <w:vAlign w:val="center"/>
          </w:tcPr>
          <w:p w:rsidR="00CE792C" w:rsidRPr="00884C8A" w:rsidRDefault="00CE792C" w:rsidP="00D45198">
            <w:pPr>
              <w:jc w:val="both"/>
              <w:rPr>
                <w:rFonts w:cs="Arial"/>
                <w:szCs w:val="20"/>
              </w:rPr>
            </w:pPr>
            <w:r w:rsidRPr="00884C8A">
              <w:rPr>
                <w:rFonts w:cs="Arial"/>
                <w:szCs w:val="20"/>
              </w:rPr>
              <w:t>Vzorec odredbe o aktiviranju sil in sredstev za ZRP</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D-</w:t>
            </w:r>
            <w:r>
              <w:rPr>
                <w:rFonts w:cs="Arial"/>
                <w:szCs w:val="20"/>
              </w:rPr>
              <w:t xml:space="preserve"> </w:t>
            </w:r>
            <w:r w:rsidRPr="00884C8A">
              <w:rPr>
                <w:rFonts w:cs="Arial"/>
                <w:szCs w:val="20"/>
              </w:rPr>
              <w:t>15</w:t>
            </w:r>
          </w:p>
        </w:tc>
        <w:tc>
          <w:tcPr>
            <w:tcW w:w="7796" w:type="dxa"/>
            <w:vAlign w:val="center"/>
          </w:tcPr>
          <w:p w:rsidR="00CE792C" w:rsidRPr="00884C8A" w:rsidRDefault="00CE792C" w:rsidP="00D45198">
            <w:pPr>
              <w:jc w:val="both"/>
              <w:rPr>
                <w:rFonts w:cs="Arial"/>
                <w:szCs w:val="20"/>
              </w:rPr>
            </w:pPr>
            <w:r w:rsidRPr="00884C8A">
              <w:rPr>
                <w:rFonts w:cs="Arial"/>
                <w:szCs w:val="20"/>
              </w:rPr>
              <w:t>Vzorec delovnega naloga</w:t>
            </w:r>
          </w:p>
        </w:tc>
      </w:tr>
      <w:tr w:rsidR="00CE792C" w:rsidRPr="00884C8A">
        <w:tc>
          <w:tcPr>
            <w:tcW w:w="1560" w:type="dxa"/>
            <w:vAlign w:val="center"/>
          </w:tcPr>
          <w:p w:rsidR="00CE792C" w:rsidRPr="00884C8A" w:rsidRDefault="00CE792C" w:rsidP="00D45198">
            <w:pPr>
              <w:jc w:val="both"/>
              <w:rPr>
                <w:rFonts w:cs="Arial"/>
                <w:szCs w:val="20"/>
              </w:rPr>
            </w:pPr>
            <w:r>
              <w:rPr>
                <w:rFonts w:cs="Arial"/>
                <w:szCs w:val="20"/>
              </w:rPr>
              <w:t xml:space="preserve">D-17 </w:t>
            </w:r>
          </w:p>
        </w:tc>
        <w:tc>
          <w:tcPr>
            <w:tcW w:w="7796" w:type="dxa"/>
            <w:vAlign w:val="center"/>
          </w:tcPr>
          <w:p w:rsidR="00CE792C" w:rsidRPr="00884C8A" w:rsidRDefault="00CE792C" w:rsidP="00D45198">
            <w:pPr>
              <w:jc w:val="both"/>
              <w:rPr>
                <w:rFonts w:cs="Arial"/>
                <w:szCs w:val="20"/>
              </w:rPr>
            </w:pPr>
            <w:r>
              <w:rPr>
                <w:rFonts w:cs="Arial"/>
                <w:szCs w:val="20"/>
              </w:rPr>
              <w:t>Vzorec prošnje za državno pomoč</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D-</w:t>
            </w:r>
            <w:r>
              <w:rPr>
                <w:rFonts w:cs="Arial"/>
                <w:szCs w:val="20"/>
              </w:rPr>
              <w:t xml:space="preserve"> </w:t>
            </w:r>
            <w:r w:rsidRPr="00884C8A">
              <w:rPr>
                <w:rFonts w:cs="Arial"/>
                <w:szCs w:val="20"/>
              </w:rPr>
              <w:t>19</w:t>
            </w:r>
          </w:p>
        </w:tc>
        <w:tc>
          <w:tcPr>
            <w:tcW w:w="7796" w:type="dxa"/>
            <w:vAlign w:val="center"/>
          </w:tcPr>
          <w:p w:rsidR="00CE792C" w:rsidRPr="00884C8A" w:rsidRDefault="00CE792C" w:rsidP="00D45198">
            <w:pPr>
              <w:jc w:val="both"/>
              <w:rPr>
                <w:rFonts w:cs="Arial"/>
                <w:szCs w:val="20"/>
              </w:rPr>
            </w:pPr>
            <w:r w:rsidRPr="00884C8A">
              <w:rPr>
                <w:rFonts w:cs="Arial"/>
                <w:szCs w:val="20"/>
              </w:rPr>
              <w:t>Vzorec sklepa o aktiviranju regijskega načrta ob nesreči</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D-</w:t>
            </w:r>
            <w:r>
              <w:rPr>
                <w:rFonts w:cs="Arial"/>
                <w:szCs w:val="20"/>
              </w:rPr>
              <w:t xml:space="preserve"> </w:t>
            </w:r>
            <w:r w:rsidRPr="00884C8A">
              <w:rPr>
                <w:rFonts w:cs="Arial"/>
                <w:szCs w:val="20"/>
              </w:rPr>
              <w:t>20</w:t>
            </w:r>
          </w:p>
        </w:tc>
        <w:tc>
          <w:tcPr>
            <w:tcW w:w="7796" w:type="dxa"/>
            <w:vAlign w:val="center"/>
          </w:tcPr>
          <w:p w:rsidR="00CE792C" w:rsidRPr="00884C8A" w:rsidRDefault="00CE792C" w:rsidP="00D45198">
            <w:pPr>
              <w:jc w:val="both"/>
              <w:rPr>
                <w:rFonts w:cs="Arial"/>
                <w:szCs w:val="20"/>
              </w:rPr>
            </w:pPr>
            <w:r w:rsidRPr="00884C8A">
              <w:rPr>
                <w:rFonts w:cs="Arial"/>
                <w:szCs w:val="20"/>
              </w:rPr>
              <w:t>Vzorec sklepa o preklicu izvajanja zaščitnih ukrepov in nalog ZRP</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D-</w:t>
            </w:r>
            <w:r>
              <w:rPr>
                <w:rFonts w:cs="Arial"/>
                <w:szCs w:val="20"/>
              </w:rPr>
              <w:t xml:space="preserve"> </w:t>
            </w:r>
            <w:r w:rsidRPr="00884C8A">
              <w:rPr>
                <w:rFonts w:cs="Arial"/>
                <w:szCs w:val="20"/>
              </w:rPr>
              <w:t>22</w:t>
            </w:r>
          </w:p>
        </w:tc>
        <w:tc>
          <w:tcPr>
            <w:tcW w:w="7796" w:type="dxa"/>
            <w:vAlign w:val="center"/>
          </w:tcPr>
          <w:p w:rsidR="00CE792C" w:rsidRPr="00884C8A" w:rsidRDefault="00CE792C" w:rsidP="00D45198">
            <w:pPr>
              <w:jc w:val="both"/>
              <w:rPr>
                <w:rFonts w:cs="Arial"/>
                <w:szCs w:val="20"/>
              </w:rPr>
            </w:pPr>
            <w:r w:rsidRPr="00884C8A">
              <w:rPr>
                <w:rFonts w:cs="Arial"/>
                <w:szCs w:val="20"/>
              </w:rPr>
              <w:t xml:space="preserve">Načrt dejavnosti </w:t>
            </w:r>
          </w:p>
        </w:tc>
      </w:tr>
    </w:tbl>
    <w:p w:rsidR="00CE792C" w:rsidRDefault="00CE792C" w:rsidP="00D45198">
      <w:pPr>
        <w:pStyle w:val="Naslov12"/>
      </w:pPr>
    </w:p>
    <w:p w:rsidR="00CE792C" w:rsidRDefault="00CE792C" w:rsidP="00D45198">
      <w:pPr>
        <w:pStyle w:val="Naslov12"/>
      </w:pPr>
      <w:bookmarkStart w:id="173" w:name="_Toc366058112"/>
      <w:bookmarkStart w:id="174" w:name="_Toc184129716"/>
      <w:r>
        <w:t>11.4 Posebni dodatki</w:t>
      </w:r>
      <w:bookmarkEnd w:id="173"/>
      <w:bookmarkEnd w:id="174"/>
    </w:p>
    <w:tbl>
      <w:tblPr>
        <w:tblW w:w="9356" w:type="dxa"/>
        <w:tblInd w:w="108" w:type="dxa"/>
        <w:tblLayout w:type="fixed"/>
        <w:tblLook w:val="0000" w:firstRow="0" w:lastRow="0" w:firstColumn="0" w:lastColumn="0" w:noHBand="0" w:noVBand="0"/>
      </w:tblPr>
      <w:tblGrid>
        <w:gridCol w:w="1560"/>
        <w:gridCol w:w="7796"/>
      </w:tblGrid>
      <w:tr w:rsidR="00CE792C" w:rsidRPr="003579DC">
        <w:tc>
          <w:tcPr>
            <w:tcW w:w="1560" w:type="dxa"/>
            <w:vAlign w:val="center"/>
          </w:tcPr>
          <w:p w:rsidR="00CE792C" w:rsidRPr="00884C8A" w:rsidRDefault="00CE792C" w:rsidP="00D45198">
            <w:pPr>
              <w:jc w:val="both"/>
              <w:rPr>
                <w:rFonts w:cs="Arial"/>
                <w:szCs w:val="20"/>
              </w:rPr>
            </w:pPr>
            <w:r w:rsidRPr="00884C8A">
              <w:rPr>
                <w:rFonts w:cs="Arial"/>
                <w:szCs w:val="20"/>
              </w:rPr>
              <w:t>D-</w:t>
            </w:r>
            <w:r>
              <w:rPr>
                <w:rFonts w:cs="Arial"/>
                <w:szCs w:val="20"/>
              </w:rPr>
              <w:t xml:space="preserve"> </w:t>
            </w:r>
            <w:r w:rsidRPr="00884C8A">
              <w:rPr>
                <w:rFonts w:cs="Arial"/>
                <w:szCs w:val="20"/>
              </w:rPr>
              <w:t>800</w:t>
            </w:r>
          </w:p>
        </w:tc>
        <w:tc>
          <w:tcPr>
            <w:tcW w:w="7796" w:type="dxa"/>
            <w:vAlign w:val="center"/>
          </w:tcPr>
          <w:p w:rsidR="00CE792C" w:rsidRPr="003579DC" w:rsidRDefault="00CE792C" w:rsidP="00D45198">
            <w:pPr>
              <w:jc w:val="both"/>
              <w:rPr>
                <w:rFonts w:cs="Arial"/>
                <w:szCs w:val="20"/>
                <w:lang w:val="de-DE"/>
              </w:rPr>
            </w:pPr>
            <w:r w:rsidRPr="003579DC">
              <w:rPr>
                <w:rFonts w:cs="Arial"/>
                <w:szCs w:val="20"/>
                <w:lang w:val="de-DE"/>
              </w:rPr>
              <w:t>Vloga, naloge in sestava lokalnega središča za nadzor bolezni</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D-</w:t>
            </w:r>
            <w:r>
              <w:rPr>
                <w:rFonts w:cs="Arial"/>
                <w:szCs w:val="20"/>
              </w:rPr>
              <w:t xml:space="preserve"> </w:t>
            </w:r>
            <w:r w:rsidRPr="00884C8A">
              <w:rPr>
                <w:rFonts w:cs="Arial"/>
                <w:szCs w:val="20"/>
              </w:rPr>
              <w:t>801</w:t>
            </w:r>
          </w:p>
        </w:tc>
        <w:tc>
          <w:tcPr>
            <w:tcW w:w="7796" w:type="dxa"/>
            <w:vAlign w:val="center"/>
          </w:tcPr>
          <w:p w:rsidR="00CE792C" w:rsidRPr="00884C8A" w:rsidRDefault="00CE792C" w:rsidP="00D45198">
            <w:pPr>
              <w:jc w:val="both"/>
              <w:rPr>
                <w:rFonts w:cs="Arial"/>
                <w:szCs w:val="20"/>
              </w:rPr>
            </w:pPr>
            <w:r w:rsidRPr="00884C8A">
              <w:rPr>
                <w:rFonts w:cs="Arial"/>
                <w:szCs w:val="20"/>
              </w:rPr>
              <w:t>Navodilo za sežig živalskih trupel</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D-</w:t>
            </w:r>
            <w:r>
              <w:rPr>
                <w:rFonts w:cs="Arial"/>
                <w:szCs w:val="20"/>
              </w:rPr>
              <w:t xml:space="preserve"> </w:t>
            </w:r>
            <w:r w:rsidRPr="00884C8A">
              <w:rPr>
                <w:rFonts w:cs="Arial"/>
                <w:szCs w:val="20"/>
              </w:rPr>
              <w:t>802</w:t>
            </w:r>
          </w:p>
        </w:tc>
        <w:tc>
          <w:tcPr>
            <w:tcW w:w="7796" w:type="dxa"/>
            <w:vAlign w:val="center"/>
          </w:tcPr>
          <w:p w:rsidR="00CE792C" w:rsidRPr="00884C8A" w:rsidRDefault="00CE792C" w:rsidP="00D45198">
            <w:pPr>
              <w:jc w:val="both"/>
              <w:rPr>
                <w:rFonts w:cs="Arial"/>
                <w:szCs w:val="20"/>
              </w:rPr>
            </w:pPr>
            <w:r>
              <w:rPr>
                <w:rFonts w:cs="Arial"/>
                <w:szCs w:val="20"/>
              </w:rPr>
              <w:t>Zaščita, reševanje in pomoč ob pojavu aviarne influence na območju Izpostave URSZR Maribor</w:t>
            </w:r>
          </w:p>
        </w:tc>
      </w:tr>
      <w:tr w:rsidR="00CE792C" w:rsidRPr="00884C8A">
        <w:tc>
          <w:tcPr>
            <w:tcW w:w="1560" w:type="dxa"/>
            <w:vAlign w:val="center"/>
          </w:tcPr>
          <w:p w:rsidR="00CE792C" w:rsidRPr="00884C8A" w:rsidRDefault="00CE792C" w:rsidP="00D45198">
            <w:pPr>
              <w:jc w:val="both"/>
              <w:rPr>
                <w:rFonts w:cs="Arial"/>
                <w:szCs w:val="20"/>
              </w:rPr>
            </w:pPr>
            <w:r w:rsidRPr="00884C8A">
              <w:rPr>
                <w:rFonts w:cs="Arial"/>
                <w:szCs w:val="20"/>
              </w:rPr>
              <w:t>D-</w:t>
            </w:r>
            <w:r>
              <w:rPr>
                <w:rFonts w:cs="Arial"/>
                <w:szCs w:val="20"/>
              </w:rPr>
              <w:t xml:space="preserve"> </w:t>
            </w:r>
            <w:r w:rsidRPr="00884C8A">
              <w:rPr>
                <w:rFonts w:cs="Arial"/>
                <w:szCs w:val="20"/>
              </w:rPr>
              <w:t>803</w:t>
            </w:r>
          </w:p>
        </w:tc>
        <w:tc>
          <w:tcPr>
            <w:tcW w:w="7796" w:type="dxa"/>
            <w:vAlign w:val="center"/>
          </w:tcPr>
          <w:p w:rsidR="00CE792C" w:rsidRPr="00884C8A" w:rsidRDefault="00CE792C" w:rsidP="00D45198">
            <w:pPr>
              <w:jc w:val="both"/>
              <w:rPr>
                <w:rFonts w:cs="Arial"/>
                <w:szCs w:val="20"/>
              </w:rPr>
            </w:pPr>
            <w:r w:rsidRPr="00884C8A">
              <w:rPr>
                <w:rFonts w:cs="Arial"/>
                <w:szCs w:val="20"/>
              </w:rPr>
              <w:t>Navodilo za posredovanje gasilcev pri dekontaminaciji ob pojavu aviarne influence</w:t>
            </w:r>
          </w:p>
        </w:tc>
      </w:tr>
      <w:tr w:rsidR="00CE792C" w:rsidRPr="00547F32">
        <w:trPr>
          <w:trHeight w:val="80"/>
        </w:trPr>
        <w:tc>
          <w:tcPr>
            <w:tcW w:w="1560" w:type="dxa"/>
            <w:vAlign w:val="center"/>
          </w:tcPr>
          <w:p w:rsidR="00CE792C" w:rsidRPr="00884C8A" w:rsidRDefault="00CE792C" w:rsidP="00D45198">
            <w:pPr>
              <w:jc w:val="both"/>
              <w:rPr>
                <w:rFonts w:cs="Arial"/>
                <w:szCs w:val="20"/>
              </w:rPr>
            </w:pPr>
            <w:r w:rsidRPr="00884C8A">
              <w:rPr>
                <w:rFonts w:cs="Arial"/>
                <w:szCs w:val="20"/>
              </w:rPr>
              <w:t>D-</w:t>
            </w:r>
            <w:r>
              <w:rPr>
                <w:rFonts w:cs="Arial"/>
                <w:szCs w:val="20"/>
              </w:rPr>
              <w:t xml:space="preserve"> </w:t>
            </w:r>
            <w:r w:rsidRPr="00884C8A">
              <w:rPr>
                <w:rFonts w:cs="Arial"/>
                <w:szCs w:val="20"/>
              </w:rPr>
              <w:t>8</w:t>
            </w:r>
            <w:r>
              <w:rPr>
                <w:rFonts w:cs="Arial"/>
                <w:szCs w:val="20"/>
              </w:rPr>
              <w:t>04</w:t>
            </w:r>
          </w:p>
        </w:tc>
        <w:tc>
          <w:tcPr>
            <w:tcW w:w="7796" w:type="dxa"/>
            <w:vAlign w:val="center"/>
          </w:tcPr>
          <w:p w:rsidR="00CE792C" w:rsidRPr="00547F32" w:rsidRDefault="00CE792C" w:rsidP="00D45198">
            <w:pPr>
              <w:jc w:val="both"/>
              <w:rPr>
                <w:rFonts w:cs="Arial"/>
                <w:szCs w:val="20"/>
                <w:lang w:val="it-IT"/>
              </w:rPr>
            </w:pPr>
            <w:r w:rsidRPr="00547F32">
              <w:rPr>
                <w:rFonts w:cs="Arial"/>
                <w:szCs w:val="20"/>
                <w:lang w:val="it-IT"/>
              </w:rPr>
              <w:t>Obrazci o poročanju o nesreči</w:t>
            </w:r>
          </w:p>
        </w:tc>
      </w:tr>
      <w:tr w:rsidR="00CE792C" w:rsidRPr="003579DC">
        <w:tc>
          <w:tcPr>
            <w:tcW w:w="1560" w:type="dxa"/>
            <w:vAlign w:val="center"/>
          </w:tcPr>
          <w:p w:rsidR="00CE792C" w:rsidRPr="00884C8A" w:rsidRDefault="00CE792C" w:rsidP="00D45198">
            <w:pPr>
              <w:jc w:val="both"/>
              <w:rPr>
                <w:rFonts w:cs="Arial"/>
                <w:szCs w:val="20"/>
              </w:rPr>
            </w:pPr>
            <w:r>
              <w:rPr>
                <w:rFonts w:cs="Arial"/>
                <w:szCs w:val="20"/>
              </w:rPr>
              <w:t>D-805</w:t>
            </w:r>
          </w:p>
        </w:tc>
        <w:tc>
          <w:tcPr>
            <w:tcW w:w="7796" w:type="dxa"/>
            <w:vAlign w:val="center"/>
          </w:tcPr>
          <w:p w:rsidR="00CE792C" w:rsidRPr="003579DC" w:rsidRDefault="00CE792C" w:rsidP="00D45198">
            <w:pPr>
              <w:jc w:val="both"/>
              <w:rPr>
                <w:rFonts w:cs="Arial"/>
                <w:szCs w:val="20"/>
                <w:lang w:val="de-DE"/>
              </w:rPr>
            </w:pPr>
            <w:r w:rsidRPr="003579DC">
              <w:rPr>
                <w:rFonts w:cs="Arial"/>
                <w:szCs w:val="20"/>
                <w:lang w:val="de-DE"/>
              </w:rPr>
              <w:t>Načrt aktiviranja regijskih sil in sredstev za ZRP</w:t>
            </w:r>
          </w:p>
        </w:tc>
      </w:tr>
      <w:bookmarkEnd w:id="167"/>
      <w:bookmarkEnd w:id="170"/>
    </w:tbl>
    <w:p w:rsidR="00CE792C" w:rsidRPr="003579DC" w:rsidRDefault="00CE792C" w:rsidP="00D45198">
      <w:pPr>
        <w:tabs>
          <w:tab w:val="left" w:pos="5385"/>
        </w:tabs>
        <w:jc w:val="both"/>
        <w:rPr>
          <w:lang w:val="de-DE"/>
        </w:rPr>
      </w:pPr>
    </w:p>
    <w:p w:rsidR="00CE792C" w:rsidRDefault="00CE792C" w:rsidP="00D45198">
      <w:pPr>
        <w:pStyle w:val="Header"/>
        <w:jc w:val="both"/>
        <w:rPr>
          <w:rFonts w:cs="Arial"/>
          <w:color w:val="000000"/>
          <w:lang w:val="de-DE"/>
        </w:rPr>
      </w:pPr>
    </w:p>
    <w:sectPr w:rsidR="00CE792C" w:rsidSect="00CE792C">
      <w:headerReference w:type="default" r:id="rId7"/>
      <w:footerReference w:type="default" r:id="rId8"/>
      <w:headerReference w:type="first" r:id="rId9"/>
      <w:footerReference w:type="first" r:id="rId10"/>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8EF" w:rsidRDefault="007368EF">
      <w:r>
        <w:separator/>
      </w:r>
    </w:p>
  </w:endnote>
  <w:endnote w:type="continuationSeparator" w:id="0">
    <w:p w:rsidR="007368EF" w:rsidRDefault="0073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92C" w:rsidRPr="00326D3F" w:rsidRDefault="00CE792C" w:rsidP="00CE792C">
    <w:pPr>
      <w:pStyle w:val="Footer"/>
      <w:tabs>
        <w:tab w:val="right" w:pos="8931"/>
      </w:tabs>
      <w:rPr>
        <w:rFonts w:ascii="Calibri" w:hAnsi="Calibri"/>
        <w:sz w:val="16"/>
        <w:lang w:val="sl-SI"/>
      </w:rPr>
    </w:pPr>
    <w:r w:rsidRPr="00326D3F">
      <w:rPr>
        <w:rFonts w:ascii="Calibri" w:hAnsi="Calibri"/>
        <w:sz w:val="16"/>
        <w:lang w:val="sl-SI"/>
      </w:rPr>
      <w:t>Ministrstvo za obrambo, Izpostava URSZR Maribor</w:t>
    </w:r>
    <w:r>
      <w:rPr>
        <w:rFonts w:ascii="Calibri" w:hAnsi="Calibri"/>
        <w:sz w:val="16"/>
        <w:lang w:val="sl-SI"/>
      </w:rPr>
      <w:t xml:space="preserve">               </w:t>
    </w:r>
    <w:r w:rsidRPr="00326D3F">
      <w:rPr>
        <w:rFonts w:ascii="Calibri" w:hAnsi="Calibri"/>
        <w:sz w:val="16"/>
        <w:lang w:val="sl-SI"/>
      </w:rPr>
      <w:t xml:space="preserve"> </w:t>
    </w:r>
    <w:r>
      <w:rPr>
        <w:rFonts w:ascii="Calibri" w:hAnsi="Calibri"/>
        <w:sz w:val="16"/>
        <w:lang w:val="sl-SI"/>
      </w:rPr>
      <w:tab/>
    </w:r>
    <w:r w:rsidR="00100BB2">
      <w:rPr>
        <w:rFonts w:ascii="Calibri" w:hAnsi="Calibri"/>
        <w:sz w:val="16"/>
        <w:lang w:val="sl-SI"/>
      </w:rPr>
      <w:t xml:space="preserve">                                                                       Verzija 2.2, ažurirano 2024</w:t>
    </w:r>
  </w:p>
  <w:p w:rsidR="00CE792C" w:rsidRDefault="00CE792C">
    <w:pPr>
      <w:pStyle w:val="Footer"/>
    </w:pPr>
    <w:r w:rsidRPr="00547F32">
      <w:rPr>
        <w:lang w:val="it-IT"/>
      </w:rPr>
      <w:tab/>
    </w:r>
    <w:r w:rsidRPr="00D3204D">
      <w:t xml:space="preserve">- </w:t>
    </w:r>
    <w:r w:rsidRPr="00D3204D">
      <w:fldChar w:fldCharType="begin"/>
    </w:r>
    <w:r w:rsidRPr="00D3204D">
      <w:instrText xml:space="preserve"> PAGE </w:instrText>
    </w:r>
    <w:r>
      <w:fldChar w:fldCharType="separate"/>
    </w:r>
    <w:r w:rsidR="00425C06">
      <w:rPr>
        <w:noProof/>
      </w:rPr>
      <w:t>4</w:t>
    </w:r>
    <w:r w:rsidRPr="00D3204D">
      <w:fldChar w:fldCharType="end"/>
    </w:r>
    <w:r w:rsidRPr="00D3204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92C" w:rsidRPr="00547F32" w:rsidRDefault="00100BB2" w:rsidP="00CE792C">
    <w:pPr>
      <w:tabs>
        <w:tab w:val="left" w:pos="2789"/>
      </w:tabs>
      <w:rPr>
        <w:lang w:val="it-IT"/>
      </w:rPr>
    </w:pPr>
    <w:r>
      <w:rPr>
        <w:rFonts w:cs="Arial"/>
        <w:sz w:val="13"/>
        <w:szCs w:val="13"/>
        <w:lang w:val="sl-SI"/>
      </w:rPr>
      <w:t>Ministrstvo za obrambo, URSZR, Izpostava URSZR Maribor                                                                                                Verzija 2.2, ažurirano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8EF" w:rsidRDefault="007368EF">
      <w:r>
        <w:separator/>
      </w:r>
    </w:p>
  </w:footnote>
  <w:footnote w:type="continuationSeparator" w:id="0">
    <w:p w:rsidR="007368EF" w:rsidRDefault="00736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92C" w:rsidRDefault="00CE792C" w:rsidP="00CE792C">
    <w:pPr>
      <w:rPr>
        <w:rFonts w:cs="Arial"/>
        <w:sz w:val="13"/>
        <w:szCs w:val="13"/>
      </w:rPr>
    </w:pPr>
    <w:r w:rsidRPr="00696186">
      <w:rPr>
        <w:rFonts w:cs="Arial"/>
        <w:sz w:val="13"/>
        <w:szCs w:val="13"/>
      </w:rPr>
      <w:t>NAČRT ZAŠČITE IN REŠEVANJA OB POJAVU POSEBNO NE</w:t>
    </w:r>
    <w:r>
      <w:rPr>
        <w:rFonts w:cs="Arial"/>
        <w:sz w:val="13"/>
        <w:szCs w:val="13"/>
      </w:rPr>
      <w:t xml:space="preserve">VARNIH </w:t>
    </w:r>
    <w:proofErr w:type="gramStart"/>
    <w:r>
      <w:rPr>
        <w:rFonts w:cs="Arial"/>
        <w:sz w:val="13"/>
        <w:szCs w:val="13"/>
      </w:rPr>
      <w:t>BOLEZNI  ŽIVALI</w:t>
    </w:r>
    <w:proofErr w:type="gramEnd"/>
    <w:r>
      <w:rPr>
        <w:rFonts w:cs="Arial"/>
        <w:sz w:val="13"/>
        <w:szCs w:val="13"/>
      </w:rPr>
      <w:t xml:space="preserve"> V VZHODNO ŠTAJERSKI REGIJI</w:t>
    </w:r>
  </w:p>
  <w:p w:rsidR="00CE792C" w:rsidRPr="00110CBD" w:rsidRDefault="00CE792C" w:rsidP="00CE792C">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E792C" w:rsidRPr="008F3500">
      <w:trPr>
        <w:cantSplit/>
        <w:trHeight w:hRule="exact" w:val="847"/>
      </w:trPr>
      <w:tc>
        <w:tcPr>
          <w:tcW w:w="567" w:type="dxa"/>
        </w:tcPr>
        <w:p w:rsidR="00CE792C" w:rsidRPr="008F3500" w:rsidRDefault="00945AF1" w:rsidP="00CE792C">
          <w:pPr>
            <w:autoSpaceDE w:val="0"/>
            <w:autoSpaceDN w:val="0"/>
            <w:adjustRightInd w:val="0"/>
            <w:spacing w:line="240" w:lineRule="auto"/>
            <w:rPr>
              <w:rFonts w:ascii="Republika" w:hAnsi="Republika"/>
              <w:color w:val="529DBA"/>
              <w:sz w:val="60"/>
              <w:szCs w:val="60"/>
              <w:lang w:val="sl-SI"/>
            </w:rPr>
          </w:pPr>
          <w:r w:rsidRPr="005F0636">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635F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CE792C" w:rsidRPr="008F3500" w:rsidRDefault="00945AF1" w:rsidP="00CE792C">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-60960</wp:posOffset>
          </wp:positionV>
          <wp:extent cx="381635" cy="393700"/>
          <wp:effectExtent l="0" t="0" r="0" b="0"/>
          <wp:wrapTopAndBottom/>
          <wp:docPr id="2" name="Picture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792C">
      <w:rPr>
        <w:rFonts w:ascii="Republika" w:hAnsi="Republika"/>
        <w:lang w:val="sl-SI"/>
      </w:rPr>
      <w:t>R</w:t>
    </w:r>
    <w:r w:rsidR="00CE792C" w:rsidRPr="008F3500">
      <w:rPr>
        <w:rFonts w:ascii="Republika" w:hAnsi="Republika"/>
        <w:lang w:val="sl-SI"/>
      </w:rPr>
      <w:t>EPUBLIKA SLOVENIJA</w:t>
    </w:r>
  </w:p>
  <w:p w:rsidR="00CE792C" w:rsidRDefault="00CE792C" w:rsidP="00CE792C">
    <w:pPr>
      <w:pStyle w:val="Header"/>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obrambo</w:t>
    </w:r>
  </w:p>
  <w:p w:rsidR="00CE792C" w:rsidRPr="00697771" w:rsidRDefault="00CE792C" w:rsidP="00CE792C">
    <w:pPr>
      <w:pStyle w:val="Header"/>
      <w:tabs>
        <w:tab w:val="clear" w:pos="4320"/>
        <w:tab w:val="clear" w:pos="8640"/>
        <w:tab w:val="left" w:pos="5112"/>
      </w:tabs>
      <w:spacing w:after="120" w:line="240" w:lineRule="exact"/>
      <w:rPr>
        <w:rFonts w:ascii="Republika" w:hAnsi="Republika" w:cs="Calibri"/>
        <w:caps/>
        <w:lang w:val="sl-SI"/>
      </w:rPr>
    </w:pPr>
    <w:r w:rsidRPr="00697771">
      <w:rPr>
        <w:rFonts w:ascii="Republika" w:hAnsi="Republika" w:cs="Calibri"/>
        <w:caps/>
        <w:lang w:val="sl-SI"/>
      </w:rPr>
      <w:t>UPRAVA REPUBLIKE SLOVENIJE</w:t>
    </w:r>
    <w:r w:rsidRPr="00697771">
      <w:rPr>
        <w:rFonts w:ascii="Republika" w:hAnsi="Republika" w:cs="Calibri"/>
        <w:caps/>
        <w:lang w:val="sl-SI"/>
      </w:rPr>
      <w:br/>
      <w:t>ZA ZAŠČITO IN REŠEVANJE</w:t>
    </w:r>
  </w:p>
  <w:p w:rsidR="00CE792C" w:rsidRPr="00FD7E8F" w:rsidRDefault="00CE792C" w:rsidP="00CE792C">
    <w:pPr>
      <w:pStyle w:val="Header"/>
      <w:tabs>
        <w:tab w:val="clear" w:pos="4320"/>
        <w:tab w:val="clear" w:pos="8640"/>
        <w:tab w:val="left" w:pos="5112"/>
      </w:tabs>
      <w:spacing w:before="120" w:line="240" w:lineRule="exact"/>
      <w:rPr>
        <w:rFonts w:ascii="Republika" w:hAnsi="Republika" w:cs="Arial"/>
        <w:szCs w:val="20"/>
        <w:lang w:val="sl-SI"/>
      </w:rPr>
    </w:pPr>
    <w:r w:rsidRPr="00FD7E8F">
      <w:rPr>
        <w:rFonts w:ascii="Republika" w:hAnsi="Republika" w:cs="Arial"/>
        <w:szCs w:val="20"/>
        <w:lang w:val="sl-SI"/>
      </w:rPr>
      <w:t xml:space="preserve">Izpostava </w:t>
    </w:r>
    <w:r>
      <w:rPr>
        <w:rFonts w:ascii="Republika" w:hAnsi="Republika" w:cs="Arial"/>
        <w:szCs w:val="20"/>
        <w:lang w:val="sl-SI"/>
      </w:rPr>
      <w:t>Maribor</w:t>
    </w:r>
  </w:p>
  <w:p w:rsidR="00CE792C" w:rsidRPr="008F3500" w:rsidRDefault="00CE792C" w:rsidP="00CE792C">
    <w:pPr>
      <w:pStyle w:val="Header"/>
      <w:tabs>
        <w:tab w:val="clear" w:pos="4320"/>
        <w:tab w:val="clear" w:pos="8640"/>
        <w:tab w:val="left" w:pos="5112"/>
      </w:tabs>
      <w:spacing w:before="120" w:line="240" w:lineRule="exact"/>
      <w:rPr>
        <w:rFonts w:cs="Arial"/>
        <w:sz w:val="16"/>
        <w:lang w:val="sl-SI"/>
      </w:rPr>
    </w:pPr>
    <w:r>
      <w:rPr>
        <w:rFonts w:cs="Arial"/>
        <w:sz w:val="16"/>
        <w:lang w:val="sl-SI"/>
      </w:rPr>
      <w:t>Bezjakova 151, 2341 Limbuš</w:t>
    </w:r>
    <w:r w:rsidRPr="008F3500">
      <w:rPr>
        <w:rFonts w:cs="Arial"/>
        <w:sz w:val="16"/>
        <w:lang w:val="sl-SI"/>
      </w:rPr>
      <w:tab/>
      <w:t xml:space="preserve">T: </w:t>
    </w:r>
    <w:r>
      <w:rPr>
        <w:rFonts w:cs="Arial"/>
        <w:sz w:val="16"/>
        <w:lang w:val="sl-SI"/>
      </w:rPr>
      <w:t>02 250 69 10</w:t>
    </w:r>
  </w:p>
  <w:p w:rsidR="00CE792C" w:rsidRPr="008F3500" w:rsidRDefault="00CE792C" w:rsidP="00CE792C">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02 250 69 01</w:t>
    </w:r>
    <w:r w:rsidRPr="008F3500">
      <w:rPr>
        <w:rFonts w:cs="Arial"/>
        <w:sz w:val="16"/>
        <w:lang w:val="sl-SI"/>
      </w:rPr>
      <w:t xml:space="preserve"> </w:t>
    </w:r>
  </w:p>
  <w:p w:rsidR="00CE792C" w:rsidRPr="008F3500" w:rsidRDefault="00CE792C" w:rsidP="00CE792C">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gp.mb@urszr.si</w:t>
    </w:r>
  </w:p>
  <w:p w:rsidR="00CE792C" w:rsidRPr="008F3500" w:rsidRDefault="00CE792C" w:rsidP="00CE792C">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www.sos112.si/maribor</w:t>
    </w:r>
  </w:p>
  <w:p w:rsidR="00CE792C" w:rsidRPr="008F3500" w:rsidRDefault="00CE792C" w:rsidP="00CE792C">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2C2"/>
    <w:multiLevelType w:val="multilevel"/>
    <w:tmpl w:val="EA961D16"/>
    <w:lvl w:ilvl="0">
      <w:start w:val="7"/>
      <w:numFmt w:val="decimal"/>
      <w:pStyle w:val="Naslov71"/>
      <w:suff w:val="space"/>
      <w:lvlText w:val="%1."/>
      <w:lvlJc w:val="left"/>
      <w:pPr>
        <w:ind w:left="360" w:hanging="360"/>
      </w:pPr>
    </w:lvl>
    <w:lvl w:ilvl="1">
      <w:start w:val="1"/>
      <w:numFmt w:val="decimal"/>
      <w:lvlRestart w:val="0"/>
      <w:pStyle w:val="Naslov71"/>
      <w:suff w:val="space"/>
      <w:lvlText w:val="%1.%2."/>
      <w:lvlJc w:val="left"/>
      <w:pPr>
        <w:ind w:left="792" w:hanging="792"/>
      </w:pPr>
      <w:rPr>
        <w:b/>
        <w:i w:val="0"/>
      </w:rPr>
    </w:lvl>
    <w:lvl w:ilvl="2">
      <w:start w:val="1"/>
      <w:numFmt w:val="decimal"/>
      <w:lvlRestart w:val="0"/>
      <w:suff w:val="space"/>
      <w:lvlText w:val="%1.%2.%3."/>
      <w:lvlJc w:val="left"/>
      <w:pPr>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31D1EBE"/>
    <w:multiLevelType w:val="singleLevel"/>
    <w:tmpl w:val="466E4634"/>
    <w:lvl w:ilvl="0">
      <w:numFmt w:val="bullet"/>
      <w:lvlText w:val="–"/>
      <w:lvlJc w:val="left"/>
      <w:pPr>
        <w:tabs>
          <w:tab w:val="num" w:pos="360"/>
        </w:tabs>
        <w:ind w:left="360" w:hanging="360"/>
      </w:pPr>
      <w:rPr>
        <w:rFonts w:hint="default"/>
      </w:rPr>
    </w:lvl>
  </w:abstractNum>
  <w:abstractNum w:abstractNumId="2" w15:restartNumberingAfterBreak="0">
    <w:nsid w:val="03BA2B3C"/>
    <w:multiLevelType w:val="singleLevel"/>
    <w:tmpl w:val="466E4634"/>
    <w:lvl w:ilvl="0">
      <w:numFmt w:val="bullet"/>
      <w:lvlText w:val="–"/>
      <w:lvlJc w:val="left"/>
      <w:pPr>
        <w:tabs>
          <w:tab w:val="num" w:pos="360"/>
        </w:tabs>
        <w:ind w:left="360" w:hanging="360"/>
      </w:pPr>
      <w:rPr>
        <w:rFonts w:hint="default"/>
      </w:rPr>
    </w:lvl>
  </w:abstractNum>
  <w:abstractNum w:abstractNumId="3" w15:restartNumberingAfterBreak="0">
    <w:nsid w:val="043F269B"/>
    <w:multiLevelType w:val="hybridMultilevel"/>
    <w:tmpl w:val="97DE9B8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0740D"/>
    <w:multiLevelType w:val="multilevel"/>
    <w:tmpl w:val="588A09FE"/>
    <w:lvl w:ilvl="0">
      <w:start w:val="9"/>
      <w:numFmt w:val="decimal"/>
      <w:suff w:val="space"/>
      <w:lvlText w:val="%1."/>
      <w:lvlJc w:val="left"/>
      <w:pPr>
        <w:ind w:left="360" w:hanging="360"/>
      </w:pPr>
    </w:lvl>
    <w:lvl w:ilvl="1">
      <w:start w:val="1"/>
      <w:numFmt w:val="decimal"/>
      <w:lvlRestart w:val="0"/>
      <w:suff w:val="space"/>
      <w:lvlText w:val="%1.%2."/>
      <w:lvlJc w:val="left"/>
      <w:pPr>
        <w:ind w:left="792" w:hanging="792"/>
      </w:pPr>
    </w:lvl>
    <w:lvl w:ilvl="2">
      <w:start w:val="1"/>
      <w:numFmt w:val="decimal"/>
      <w:suff w:val="space"/>
      <w:lvlText w:val="%1.%2.%3."/>
      <w:lvlJc w:val="left"/>
      <w:pPr>
        <w:ind w:left="0" w:firstLine="0"/>
      </w:pPr>
    </w:lvl>
    <w:lvl w:ilvl="3">
      <w:start w:val="1"/>
      <w:numFmt w:val="decimal"/>
      <w:pStyle w:val="Naslov51"/>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99B3016"/>
    <w:multiLevelType w:val="multilevel"/>
    <w:tmpl w:val="36667080"/>
    <w:lvl w:ilvl="0">
      <w:start w:val="6"/>
      <w:numFmt w:val="decimal"/>
      <w:pStyle w:val="Naslov621"/>
      <w:suff w:val="space"/>
      <w:lvlText w:val="%1."/>
      <w:lvlJc w:val="left"/>
      <w:pPr>
        <w:ind w:left="360" w:hanging="360"/>
      </w:pPr>
    </w:lvl>
    <w:lvl w:ilvl="1">
      <w:start w:val="1"/>
      <w:numFmt w:val="decimal"/>
      <w:lvlRestart w:val="0"/>
      <w:pStyle w:val="Naslov61"/>
      <w:suff w:val="space"/>
      <w:lvlText w:val="%1.%2."/>
      <w:lvlJc w:val="left"/>
      <w:pPr>
        <w:ind w:left="794" w:hanging="794"/>
      </w:pPr>
    </w:lvl>
    <w:lvl w:ilvl="2">
      <w:start w:val="1"/>
      <w:numFmt w:val="decimal"/>
      <w:pStyle w:val="Naslov621"/>
      <w:suff w:val="space"/>
      <w:lvlText w:val="%1.%2.%3."/>
      <w:lvlJc w:val="left"/>
      <w:pPr>
        <w:ind w:left="1224" w:hanging="122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BCF2D08"/>
    <w:multiLevelType w:val="multilevel"/>
    <w:tmpl w:val="AF82AA0C"/>
    <w:lvl w:ilvl="0">
      <w:start w:val="9"/>
      <w:numFmt w:val="decimal"/>
      <w:pStyle w:val="Naslov9"/>
      <w:suff w:val="space"/>
      <w:lvlText w:val="%1."/>
      <w:lvlJc w:val="left"/>
      <w:pPr>
        <w:ind w:left="360" w:hanging="360"/>
      </w:pPr>
    </w:lvl>
    <w:lvl w:ilvl="1">
      <w:numFmt w:val="decimal"/>
      <w:lvlRestart w:val="0"/>
      <w:suff w:val="space"/>
      <w:lvlText w:val="%1.%2."/>
      <w:lvlJc w:val="left"/>
      <w:pPr>
        <w:ind w:left="792" w:hanging="792"/>
      </w:pPr>
    </w:lvl>
    <w:lvl w:ilvl="2">
      <w:start w:val="1"/>
      <w:numFmt w:val="decimal"/>
      <w:suff w:val="space"/>
      <w:lvlText w:val="%1.%2.%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0DEB1B10"/>
    <w:multiLevelType w:val="multilevel"/>
    <w:tmpl w:val="16DECBC4"/>
    <w:lvl w:ilvl="0">
      <w:start w:val="8"/>
      <w:numFmt w:val="decimal"/>
      <w:suff w:val="space"/>
      <w:lvlText w:val="%1."/>
      <w:lvlJc w:val="left"/>
      <w:pPr>
        <w:ind w:left="360" w:hanging="360"/>
      </w:pPr>
    </w:lvl>
    <w:lvl w:ilvl="1">
      <w:start w:val="4"/>
      <w:numFmt w:val="decimal"/>
      <w:lvlRestart w:val="0"/>
      <w:pStyle w:val="Naslov841"/>
      <w:suff w:val="space"/>
      <w:lvlText w:val="%1.%2."/>
      <w:lvlJc w:val="left"/>
      <w:pPr>
        <w:ind w:left="792" w:hanging="792"/>
      </w:pPr>
    </w:lvl>
    <w:lvl w:ilvl="2">
      <w:start w:val="1"/>
      <w:numFmt w:val="decimal"/>
      <w:pStyle w:val="Naslov841"/>
      <w:suff w:val="space"/>
      <w:lvlText w:val="%1.%2.%3."/>
      <w:lvlJc w:val="left"/>
      <w:pPr>
        <w:ind w:left="0"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10D01F9A"/>
    <w:multiLevelType w:val="multilevel"/>
    <w:tmpl w:val="228EEB2A"/>
    <w:lvl w:ilvl="0">
      <w:start w:val="13"/>
      <w:numFmt w:val="decimal"/>
      <w:pStyle w:val="Naslov131"/>
      <w:suff w:val="space"/>
      <w:lvlText w:val="%1."/>
      <w:lvlJc w:val="left"/>
      <w:pPr>
        <w:ind w:left="360" w:hanging="360"/>
      </w:pPr>
    </w:lvl>
    <w:lvl w:ilvl="1">
      <w:start w:val="1"/>
      <w:numFmt w:val="decimal"/>
      <w:lvlRestart w:val="0"/>
      <w:pStyle w:val="Naslov131"/>
      <w:suff w:val="space"/>
      <w:lvlText w:val="%1.%2."/>
      <w:lvlJc w:val="left"/>
      <w:pPr>
        <w:ind w:left="792" w:hanging="792"/>
      </w:pPr>
    </w:lvl>
    <w:lvl w:ilvl="2">
      <w:start w:val="1"/>
      <w:numFmt w:val="decimal"/>
      <w:suff w:val="space"/>
      <w:lvlText w:val="%1.%2.%3."/>
      <w:lvlJc w:val="left"/>
      <w:pPr>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133350FF"/>
    <w:multiLevelType w:val="multilevel"/>
    <w:tmpl w:val="EB06F922"/>
    <w:lvl w:ilvl="0">
      <w:start w:val="4"/>
      <w:numFmt w:val="decimal"/>
      <w:suff w:val="space"/>
      <w:lvlText w:val="%1."/>
      <w:lvlJc w:val="left"/>
      <w:pPr>
        <w:ind w:left="360" w:hanging="360"/>
      </w:pPr>
    </w:lvl>
    <w:lvl w:ilvl="1">
      <w:start w:val="3"/>
      <w:numFmt w:val="decimal"/>
      <w:lvlRestart w:val="0"/>
      <w:pStyle w:val="Naslov431"/>
      <w:suff w:val="space"/>
      <w:lvlText w:val="%1.%2."/>
      <w:lvlJc w:val="left"/>
      <w:pPr>
        <w:ind w:left="794" w:hanging="794"/>
      </w:pPr>
    </w:lvl>
    <w:lvl w:ilvl="2">
      <w:start w:val="1"/>
      <w:numFmt w:val="decimal"/>
      <w:pStyle w:val="Naslov431"/>
      <w:suff w:val="space"/>
      <w:lvlText w:val="%1.%2.%3."/>
      <w:lvlJc w:val="left"/>
      <w:pPr>
        <w:ind w:left="1224" w:hanging="122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13670133"/>
    <w:multiLevelType w:val="hybridMultilevel"/>
    <w:tmpl w:val="737856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594B98"/>
    <w:multiLevelType w:val="hybridMultilevel"/>
    <w:tmpl w:val="12F0BFA0"/>
    <w:lvl w:ilvl="0" w:tplc="FFFFFFFF">
      <w:start w:val="2"/>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66367B"/>
    <w:multiLevelType w:val="hybridMultilevel"/>
    <w:tmpl w:val="72F80E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F01889"/>
    <w:multiLevelType w:val="hybridMultilevel"/>
    <w:tmpl w:val="EF7051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22603E"/>
    <w:multiLevelType w:val="multilevel"/>
    <w:tmpl w:val="4804389C"/>
    <w:lvl w:ilvl="0">
      <w:start w:val="2"/>
      <w:numFmt w:val="decimal"/>
      <w:pStyle w:val="Naslov21"/>
      <w:lvlText w:val="%1."/>
      <w:lvlJc w:val="left"/>
      <w:pPr>
        <w:tabs>
          <w:tab w:val="num" w:pos="360"/>
        </w:tabs>
        <w:ind w:left="360" w:hanging="360"/>
      </w:pPr>
    </w:lvl>
    <w:lvl w:ilvl="1">
      <w:start w:val="1"/>
      <w:numFmt w:val="decimal"/>
      <w:pStyle w:val="Naslov21"/>
      <w:suff w:val="space"/>
      <w:lvlText w:val="%1.%2."/>
      <w:lvlJc w:val="left"/>
      <w:pPr>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F12325D"/>
    <w:multiLevelType w:val="multilevel"/>
    <w:tmpl w:val="E2568D2C"/>
    <w:lvl w:ilvl="0">
      <w:start w:val="3"/>
      <w:numFmt w:val="decimal"/>
      <w:suff w:val="space"/>
      <w:lvlText w:val="%1."/>
      <w:lvlJc w:val="left"/>
      <w:pPr>
        <w:ind w:left="360" w:hanging="360"/>
      </w:pPr>
    </w:lvl>
    <w:lvl w:ilvl="1">
      <w:start w:val="1"/>
      <w:numFmt w:val="decimal"/>
      <w:pStyle w:val="Naslov31"/>
      <w:suff w:val="space"/>
      <w:lvlText w:val="%1.%2."/>
      <w:lvlJc w:val="left"/>
      <w:pPr>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2033065C"/>
    <w:multiLevelType w:val="hybridMultilevel"/>
    <w:tmpl w:val="F4FC1C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3D7233"/>
    <w:multiLevelType w:val="singleLevel"/>
    <w:tmpl w:val="3E442016"/>
    <w:lvl w:ilvl="0">
      <w:numFmt w:val="bullet"/>
      <w:lvlText w:val="–"/>
      <w:lvlJc w:val="left"/>
      <w:pPr>
        <w:tabs>
          <w:tab w:val="num" w:pos="360"/>
        </w:tabs>
        <w:ind w:left="360" w:hanging="360"/>
      </w:pPr>
      <w:rPr>
        <w:rFonts w:hint="default"/>
      </w:rPr>
    </w:lvl>
  </w:abstractNum>
  <w:abstractNum w:abstractNumId="19" w15:restartNumberingAfterBreak="0">
    <w:nsid w:val="2AEF4502"/>
    <w:multiLevelType w:val="hybridMultilevel"/>
    <w:tmpl w:val="2E4215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3A5E65"/>
    <w:multiLevelType w:val="singleLevel"/>
    <w:tmpl w:val="466E4634"/>
    <w:lvl w:ilvl="0">
      <w:numFmt w:val="bullet"/>
      <w:lvlText w:val="–"/>
      <w:lvlJc w:val="left"/>
      <w:pPr>
        <w:tabs>
          <w:tab w:val="num" w:pos="360"/>
        </w:tabs>
        <w:ind w:left="360" w:hanging="360"/>
      </w:pPr>
      <w:rPr>
        <w:rFonts w:hint="default"/>
      </w:rPr>
    </w:lvl>
  </w:abstractNum>
  <w:abstractNum w:abstractNumId="21" w15:restartNumberingAfterBreak="0">
    <w:nsid w:val="2EB357E1"/>
    <w:multiLevelType w:val="multilevel"/>
    <w:tmpl w:val="6D8AC8AA"/>
    <w:lvl w:ilvl="0">
      <w:start w:val="1"/>
      <w:numFmt w:val="decimal"/>
      <w:pStyle w:val="Zivali1"/>
      <w:lvlText w:val="%1"/>
      <w:lvlJc w:val="left"/>
      <w:pPr>
        <w:tabs>
          <w:tab w:val="num" w:pos="397"/>
        </w:tabs>
        <w:ind w:left="397" w:hanging="397"/>
      </w:pPr>
    </w:lvl>
    <w:lvl w:ilvl="1">
      <w:start w:val="1"/>
      <w:numFmt w:val="decimal"/>
      <w:pStyle w:val="Zivali2"/>
      <w:isLgl/>
      <w:lvlText w:val="%1.%2"/>
      <w:lvlJc w:val="left"/>
      <w:pPr>
        <w:tabs>
          <w:tab w:val="num" w:pos="454"/>
        </w:tabs>
        <w:ind w:left="454" w:hanging="454"/>
      </w:pPr>
    </w:lvl>
    <w:lvl w:ilvl="2">
      <w:start w:val="1"/>
      <w:numFmt w:val="decimal"/>
      <w:pStyle w:val="Zivali3"/>
      <w:isLgl/>
      <w:lvlText w:val="%1.%2.%3"/>
      <w:lvlJc w:val="left"/>
      <w:pPr>
        <w:tabs>
          <w:tab w:val="num" w:pos="720"/>
        </w:tabs>
        <w:ind w:left="720" w:hanging="720"/>
      </w:pPr>
    </w:lvl>
    <w:lvl w:ilvl="3">
      <w:start w:val="1"/>
      <w:numFmt w:val="decimal"/>
      <w:pStyle w:val="Zivali4"/>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2" w15:restartNumberingAfterBreak="0">
    <w:nsid w:val="365D3F38"/>
    <w:multiLevelType w:val="hybridMultilevel"/>
    <w:tmpl w:val="13CE19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C0411F"/>
    <w:multiLevelType w:val="singleLevel"/>
    <w:tmpl w:val="466E4634"/>
    <w:lvl w:ilvl="0">
      <w:numFmt w:val="bullet"/>
      <w:lvlText w:val="–"/>
      <w:lvlJc w:val="left"/>
      <w:pPr>
        <w:tabs>
          <w:tab w:val="num" w:pos="360"/>
        </w:tabs>
        <w:ind w:left="360" w:hanging="360"/>
      </w:pPr>
      <w:rPr>
        <w:rFonts w:hint="default"/>
      </w:rPr>
    </w:lvl>
  </w:abstractNum>
  <w:abstractNum w:abstractNumId="24" w15:restartNumberingAfterBreak="0">
    <w:nsid w:val="45E22252"/>
    <w:multiLevelType w:val="singleLevel"/>
    <w:tmpl w:val="466E4634"/>
    <w:lvl w:ilvl="0">
      <w:numFmt w:val="bullet"/>
      <w:lvlText w:val="–"/>
      <w:lvlJc w:val="left"/>
      <w:pPr>
        <w:tabs>
          <w:tab w:val="num" w:pos="360"/>
        </w:tabs>
        <w:ind w:left="360" w:hanging="360"/>
      </w:pPr>
      <w:rPr>
        <w:rFonts w:hint="default"/>
      </w:rPr>
    </w:lvl>
  </w:abstractNum>
  <w:abstractNum w:abstractNumId="25" w15:restartNumberingAfterBreak="0">
    <w:nsid w:val="4BDB5829"/>
    <w:multiLevelType w:val="multilevel"/>
    <w:tmpl w:val="000AF2AC"/>
    <w:lvl w:ilvl="0">
      <w:start w:val="3"/>
      <w:numFmt w:val="decimal"/>
      <w:lvlText w:val="%1."/>
      <w:lvlJc w:val="left"/>
      <w:pPr>
        <w:tabs>
          <w:tab w:val="num" w:pos="720"/>
        </w:tabs>
        <w:ind w:left="360" w:hanging="360"/>
      </w:pPr>
    </w:lvl>
    <w:lvl w:ilvl="1">
      <w:start w:val="1"/>
      <w:numFmt w:val="decimal"/>
      <w:suff w:val="space"/>
      <w:lvlText w:val="%1.%2."/>
      <w:lvlJc w:val="left"/>
      <w:pPr>
        <w:ind w:left="792" w:hanging="792"/>
      </w:pPr>
    </w:lvl>
    <w:lvl w:ilvl="2">
      <w:start w:val="1"/>
      <w:numFmt w:val="decimal"/>
      <w:pStyle w:val="Naslov311"/>
      <w:suff w:val="space"/>
      <w:lvlText w:val="%1.%2.%3."/>
      <w:lvlJc w:val="left"/>
      <w:pPr>
        <w:ind w:left="1224" w:hanging="122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4C690D79"/>
    <w:multiLevelType w:val="multilevel"/>
    <w:tmpl w:val="FB741E6C"/>
    <w:lvl w:ilvl="0">
      <w:start w:val="6"/>
      <w:numFmt w:val="decimal"/>
      <w:pStyle w:val="Heading6"/>
      <w:suff w:val="space"/>
      <w:lvlText w:val="%1."/>
      <w:lvlJc w:val="left"/>
      <w:pPr>
        <w:ind w:left="360" w:hanging="360"/>
      </w:pPr>
    </w:lvl>
    <w:lvl w:ilvl="1">
      <w:start w:val="1"/>
      <w:numFmt w:val="decimal"/>
      <w:lvlRestart w:val="0"/>
      <w:suff w:val="space"/>
      <w:lvlText w:val="%1.%2."/>
      <w:lvlJc w:val="left"/>
      <w:pPr>
        <w:ind w:left="794" w:hanging="794"/>
      </w:pPr>
    </w:lvl>
    <w:lvl w:ilvl="2">
      <w:start w:val="1"/>
      <w:numFmt w:val="decimal"/>
      <w:suff w:val="space"/>
      <w:lvlText w:val="%1.%2.%3."/>
      <w:lvlJc w:val="left"/>
      <w:pPr>
        <w:ind w:left="1224" w:hanging="122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CF050D3"/>
    <w:multiLevelType w:val="multilevel"/>
    <w:tmpl w:val="2FD698D4"/>
    <w:lvl w:ilvl="0">
      <w:start w:val="12"/>
      <w:numFmt w:val="decimal"/>
      <w:suff w:val="space"/>
      <w:lvlText w:val="%1."/>
      <w:lvlJc w:val="left"/>
      <w:pPr>
        <w:ind w:left="360" w:hanging="360"/>
      </w:pPr>
    </w:lvl>
    <w:lvl w:ilvl="1">
      <w:start w:val="1"/>
      <w:numFmt w:val="decimal"/>
      <w:lvlRestart w:val="0"/>
      <w:pStyle w:val="Naslov121"/>
      <w:suff w:val="space"/>
      <w:lvlText w:val="%1.%2."/>
      <w:lvlJc w:val="left"/>
      <w:pPr>
        <w:ind w:left="792" w:hanging="792"/>
      </w:pPr>
    </w:lvl>
    <w:lvl w:ilvl="2">
      <w:start w:val="1"/>
      <w:numFmt w:val="decimal"/>
      <w:suff w:val="space"/>
      <w:lvlText w:val="%1.%2.%3."/>
      <w:lvlJc w:val="left"/>
      <w:pPr>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4D876C36"/>
    <w:multiLevelType w:val="multilevel"/>
    <w:tmpl w:val="32BE2E6E"/>
    <w:lvl w:ilvl="0">
      <w:start w:val="1"/>
      <w:numFmt w:val="decimal"/>
      <w:suff w:val="space"/>
      <w:lvlText w:val="%1."/>
      <w:lvlJc w:val="left"/>
      <w:pPr>
        <w:ind w:left="360" w:hanging="360"/>
      </w:pPr>
    </w:lvl>
    <w:lvl w:ilvl="1">
      <w:start w:val="3"/>
      <w:numFmt w:val="decimal"/>
      <w:pStyle w:val="Naslov1310"/>
      <w:suff w:val="space"/>
      <w:lvlText w:val="%1.%2."/>
      <w:lvlJc w:val="left"/>
      <w:pPr>
        <w:ind w:left="0" w:firstLine="0"/>
      </w:pPr>
    </w:lvl>
    <w:lvl w:ilvl="2">
      <w:start w:val="1"/>
      <w:numFmt w:val="decimal"/>
      <w:pStyle w:val="Naslov1310"/>
      <w:suff w:val="space"/>
      <w:lvlText w:val="%1.%2.%3."/>
      <w:lvlJc w:val="left"/>
      <w:pPr>
        <w:ind w:left="1077" w:hanging="107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4FBC1F5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52FF4E8C"/>
    <w:multiLevelType w:val="singleLevel"/>
    <w:tmpl w:val="3E442016"/>
    <w:lvl w:ilvl="0">
      <w:numFmt w:val="bullet"/>
      <w:lvlText w:val="–"/>
      <w:lvlJc w:val="left"/>
      <w:pPr>
        <w:tabs>
          <w:tab w:val="num" w:pos="360"/>
        </w:tabs>
        <w:ind w:left="360" w:hanging="360"/>
      </w:pPr>
      <w:rPr>
        <w:rFonts w:hint="default"/>
      </w:rPr>
    </w:lvl>
  </w:abstractNum>
  <w:abstractNum w:abstractNumId="31" w15:restartNumberingAfterBreak="0">
    <w:nsid w:val="53552DC4"/>
    <w:multiLevelType w:val="multilevel"/>
    <w:tmpl w:val="3B8E06BC"/>
    <w:lvl w:ilvl="0">
      <w:start w:val="8"/>
      <w:numFmt w:val="decimal"/>
      <w:suff w:val="space"/>
      <w:lvlText w:val="%1."/>
      <w:lvlJc w:val="left"/>
      <w:pPr>
        <w:ind w:left="360" w:hanging="360"/>
      </w:pPr>
    </w:lvl>
    <w:lvl w:ilvl="1">
      <w:start w:val="1"/>
      <w:numFmt w:val="decimal"/>
      <w:lvlRestart w:val="0"/>
      <w:pStyle w:val="Naslov81"/>
      <w:suff w:val="space"/>
      <w:lvlText w:val="%1.%2."/>
      <w:lvlJc w:val="left"/>
      <w:pPr>
        <w:ind w:left="792" w:hanging="792"/>
      </w:pPr>
    </w:lvl>
    <w:lvl w:ilvl="2">
      <w:start w:val="1"/>
      <w:numFmt w:val="decimal"/>
      <w:suff w:val="space"/>
      <w:lvlText w:val="%1.%2.%3."/>
      <w:lvlJc w:val="left"/>
      <w:pPr>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54F17605"/>
    <w:multiLevelType w:val="singleLevel"/>
    <w:tmpl w:val="466E4634"/>
    <w:lvl w:ilvl="0">
      <w:numFmt w:val="bullet"/>
      <w:lvlText w:val="–"/>
      <w:lvlJc w:val="left"/>
      <w:pPr>
        <w:tabs>
          <w:tab w:val="num" w:pos="360"/>
        </w:tabs>
        <w:ind w:left="360" w:hanging="360"/>
      </w:pPr>
      <w:rPr>
        <w:rFonts w:hint="default"/>
      </w:rPr>
    </w:lvl>
  </w:abstractNum>
  <w:abstractNum w:abstractNumId="33" w15:restartNumberingAfterBreak="0">
    <w:nsid w:val="554219E7"/>
    <w:multiLevelType w:val="multilevel"/>
    <w:tmpl w:val="043CF23E"/>
    <w:lvl w:ilvl="0">
      <w:start w:val="10"/>
      <w:numFmt w:val="decimal"/>
      <w:pStyle w:val="Naslov10"/>
      <w:suff w:val="space"/>
      <w:lvlText w:val="%1."/>
      <w:lvlJc w:val="left"/>
      <w:pPr>
        <w:ind w:left="360" w:hanging="360"/>
      </w:pPr>
    </w:lvl>
    <w:lvl w:ilvl="1">
      <w:numFmt w:val="decimal"/>
      <w:lvlRestart w:val="0"/>
      <w:suff w:val="space"/>
      <w:lvlText w:val="%1.%2."/>
      <w:lvlJc w:val="left"/>
      <w:pPr>
        <w:ind w:left="792" w:hanging="792"/>
      </w:pPr>
    </w:lvl>
    <w:lvl w:ilvl="2">
      <w:start w:val="1"/>
      <w:numFmt w:val="decimal"/>
      <w:suff w:val="space"/>
      <w:lvlText w:val="%1.%2.%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pStyle w:val="Naslov90"/>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563B7093"/>
    <w:multiLevelType w:val="singleLevel"/>
    <w:tmpl w:val="466E4634"/>
    <w:lvl w:ilvl="0">
      <w:numFmt w:val="bullet"/>
      <w:lvlText w:val="–"/>
      <w:lvlJc w:val="left"/>
      <w:pPr>
        <w:tabs>
          <w:tab w:val="num" w:pos="360"/>
        </w:tabs>
        <w:ind w:left="360" w:hanging="360"/>
      </w:pPr>
      <w:rPr>
        <w:rFonts w:hint="default"/>
      </w:rPr>
    </w:lvl>
  </w:abstractNum>
  <w:abstractNum w:abstractNumId="35" w15:restartNumberingAfterBreak="0">
    <w:nsid w:val="57220E02"/>
    <w:multiLevelType w:val="multilevel"/>
    <w:tmpl w:val="EF8457CC"/>
    <w:lvl w:ilvl="0">
      <w:start w:val="11"/>
      <w:numFmt w:val="decimal"/>
      <w:pStyle w:val="Naslov11"/>
      <w:suff w:val="space"/>
      <w:lvlText w:val="%1."/>
      <w:lvlJc w:val="left"/>
      <w:pPr>
        <w:ind w:left="360" w:hanging="360"/>
      </w:pPr>
    </w:lvl>
    <w:lvl w:ilvl="1">
      <w:numFmt w:val="decimal"/>
      <w:lvlRestart w:val="0"/>
      <w:suff w:val="space"/>
      <w:lvlText w:val="%1.%2."/>
      <w:lvlJc w:val="left"/>
      <w:pPr>
        <w:ind w:left="792" w:hanging="792"/>
      </w:pPr>
    </w:lvl>
    <w:lvl w:ilvl="2">
      <w:start w:val="1"/>
      <w:numFmt w:val="decimal"/>
      <w:suff w:val="space"/>
      <w:lvlText w:val="%1.%2.%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57BE68F8"/>
    <w:multiLevelType w:val="singleLevel"/>
    <w:tmpl w:val="466E4634"/>
    <w:lvl w:ilvl="0">
      <w:numFmt w:val="bullet"/>
      <w:lvlText w:val="–"/>
      <w:lvlJc w:val="left"/>
      <w:pPr>
        <w:tabs>
          <w:tab w:val="num" w:pos="360"/>
        </w:tabs>
        <w:ind w:left="360" w:hanging="360"/>
      </w:pPr>
      <w:rPr>
        <w:rFonts w:hint="default"/>
      </w:rPr>
    </w:lvl>
  </w:abstractNum>
  <w:abstractNum w:abstractNumId="37" w15:restartNumberingAfterBreak="0">
    <w:nsid w:val="5AB0605D"/>
    <w:multiLevelType w:val="hybridMultilevel"/>
    <w:tmpl w:val="444A2434"/>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D6C3AE0"/>
    <w:multiLevelType w:val="hybridMultilevel"/>
    <w:tmpl w:val="A0EAA7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AB164A"/>
    <w:multiLevelType w:val="hybridMultilevel"/>
    <w:tmpl w:val="8B2EFD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100E42"/>
    <w:multiLevelType w:val="hybridMultilevel"/>
    <w:tmpl w:val="45A08A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EF4FEF"/>
    <w:multiLevelType w:val="multilevel"/>
    <w:tmpl w:val="17F6A852"/>
    <w:lvl w:ilvl="0">
      <w:start w:val="4"/>
      <w:numFmt w:val="decimal"/>
      <w:suff w:val="space"/>
      <w:lvlText w:val="%1."/>
      <w:lvlJc w:val="left"/>
      <w:pPr>
        <w:ind w:left="360" w:hanging="360"/>
      </w:pPr>
    </w:lvl>
    <w:lvl w:ilvl="1">
      <w:start w:val="1"/>
      <w:numFmt w:val="decimal"/>
      <w:pStyle w:val="Naslov41"/>
      <w:suff w:val="space"/>
      <w:lvlText w:val="%1.%2."/>
      <w:lvlJc w:val="left"/>
      <w:pPr>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62AE718D"/>
    <w:multiLevelType w:val="singleLevel"/>
    <w:tmpl w:val="466E4634"/>
    <w:lvl w:ilvl="0">
      <w:numFmt w:val="bullet"/>
      <w:lvlText w:val="–"/>
      <w:lvlJc w:val="left"/>
      <w:pPr>
        <w:tabs>
          <w:tab w:val="num" w:pos="360"/>
        </w:tabs>
        <w:ind w:left="360" w:hanging="360"/>
      </w:pPr>
      <w:rPr>
        <w:rFonts w:hint="default"/>
      </w:rPr>
    </w:lvl>
  </w:abstractNum>
  <w:abstractNum w:abstractNumId="43" w15:restartNumberingAfterBreak="0">
    <w:nsid w:val="64FB42C7"/>
    <w:multiLevelType w:val="hybridMultilevel"/>
    <w:tmpl w:val="04EA03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962766"/>
    <w:multiLevelType w:val="hybridMultilevel"/>
    <w:tmpl w:val="54304F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892B2E"/>
    <w:multiLevelType w:val="hybridMultilevel"/>
    <w:tmpl w:val="72A81D3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6D003A"/>
    <w:multiLevelType w:val="singleLevel"/>
    <w:tmpl w:val="3E442016"/>
    <w:lvl w:ilvl="0">
      <w:numFmt w:val="bullet"/>
      <w:lvlText w:val="–"/>
      <w:lvlJc w:val="left"/>
      <w:pPr>
        <w:tabs>
          <w:tab w:val="num" w:pos="360"/>
        </w:tabs>
        <w:ind w:left="360" w:hanging="360"/>
      </w:pPr>
      <w:rPr>
        <w:rFonts w:hint="default"/>
      </w:rPr>
    </w:lvl>
  </w:abstractNum>
  <w:abstractNum w:abstractNumId="47" w15:restartNumberingAfterBreak="0">
    <w:nsid w:val="6CD15FA0"/>
    <w:multiLevelType w:val="hybridMultilevel"/>
    <w:tmpl w:val="ADBCB7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2D6F40"/>
    <w:multiLevelType w:val="singleLevel"/>
    <w:tmpl w:val="466E4634"/>
    <w:lvl w:ilvl="0">
      <w:numFmt w:val="bullet"/>
      <w:lvlText w:val="–"/>
      <w:lvlJc w:val="left"/>
      <w:pPr>
        <w:tabs>
          <w:tab w:val="num" w:pos="360"/>
        </w:tabs>
        <w:ind w:left="360" w:hanging="360"/>
      </w:pPr>
      <w:rPr>
        <w:rFonts w:hint="default"/>
      </w:rPr>
    </w:lvl>
  </w:abstractNum>
  <w:abstractNum w:abstractNumId="49" w15:restartNumberingAfterBreak="0">
    <w:nsid w:val="77C87625"/>
    <w:multiLevelType w:val="singleLevel"/>
    <w:tmpl w:val="466E4634"/>
    <w:lvl w:ilvl="0">
      <w:numFmt w:val="bullet"/>
      <w:lvlText w:val="–"/>
      <w:lvlJc w:val="left"/>
      <w:pPr>
        <w:tabs>
          <w:tab w:val="num" w:pos="360"/>
        </w:tabs>
        <w:ind w:left="360" w:hanging="360"/>
      </w:pPr>
      <w:rPr>
        <w:rFonts w:hint="default"/>
      </w:rPr>
    </w:lvl>
  </w:abstractNum>
  <w:abstractNum w:abstractNumId="50" w15:restartNumberingAfterBreak="0">
    <w:nsid w:val="7813437A"/>
    <w:multiLevelType w:val="multilevel"/>
    <w:tmpl w:val="995AA350"/>
    <w:lvl w:ilvl="0">
      <w:start w:val="8"/>
      <w:numFmt w:val="decimal"/>
      <w:suff w:val="space"/>
      <w:lvlText w:val="%1."/>
      <w:lvlJc w:val="left"/>
      <w:pPr>
        <w:ind w:left="360" w:hanging="360"/>
      </w:pPr>
    </w:lvl>
    <w:lvl w:ilvl="1">
      <w:start w:val="2"/>
      <w:numFmt w:val="decimal"/>
      <w:lvlRestart w:val="0"/>
      <w:pStyle w:val="Naslov821"/>
      <w:suff w:val="space"/>
      <w:lvlText w:val="%1.%2."/>
      <w:lvlJc w:val="left"/>
      <w:pPr>
        <w:ind w:left="792" w:hanging="792"/>
      </w:pPr>
    </w:lvl>
    <w:lvl w:ilvl="2">
      <w:start w:val="1"/>
      <w:numFmt w:val="decimal"/>
      <w:pStyle w:val="Naslov821"/>
      <w:suff w:val="space"/>
      <w:lvlText w:val="%1.%2.%3."/>
      <w:lvlJc w:val="left"/>
      <w:pPr>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51" w15:restartNumberingAfterBreak="0">
    <w:nsid w:val="783B3CC4"/>
    <w:multiLevelType w:val="multilevel"/>
    <w:tmpl w:val="286049D2"/>
    <w:lvl w:ilvl="0">
      <w:start w:val="7"/>
      <w:numFmt w:val="decimal"/>
      <w:pStyle w:val="Heading7"/>
      <w:suff w:val="space"/>
      <w:lvlText w:val="%1."/>
      <w:lvlJc w:val="left"/>
      <w:pPr>
        <w:ind w:left="360" w:hanging="360"/>
      </w:pPr>
    </w:lvl>
    <w:lvl w:ilvl="1">
      <w:start w:val="1"/>
      <w:numFmt w:val="decimal"/>
      <w:lvlRestart w:val="0"/>
      <w:pStyle w:val="Naslov71"/>
      <w:suff w:val="space"/>
      <w:lvlText w:val="%1.%2."/>
      <w:lvlJc w:val="left"/>
      <w:pPr>
        <w:ind w:left="792" w:hanging="792"/>
      </w:pPr>
      <w:rPr>
        <w:b w:val="0"/>
        <w:i w:val="0"/>
      </w:rPr>
    </w:lvl>
    <w:lvl w:ilvl="2">
      <w:start w:val="1"/>
      <w:numFmt w:val="decimal"/>
      <w:lvlRestart w:val="0"/>
      <w:suff w:val="space"/>
      <w:lvlText w:val="%1.%2.%3."/>
      <w:lvlJc w:val="left"/>
      <w:pPr>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52" w15:restartNumberingAfterBreak="0">
    <w:nsid w:val="791A228C"/>
    <w:multiLevelType w:val="hybridMultilevel"/>
    <w:tmpl w:val="F82099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F787C31"/>
    <w:multiLevelType w:val="hybridMultilevel"/>
    <w:tmpl w:val="506E14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25"/>
  </w:num>
  <w:num w:numId="4">
    <w:abstractNumId w:val="10"/>
  </w:num>
  <w:num w:numId="5">
    <w:abstractNumId w:val="8"/>
  </w:num>
  <w:num w:numId="6">
    <w:abstractNumId w:val="51"/>
  </w:num>
  <w:num w:numId="7">
    <w:abstractNumId w:val="4"/>
  </w:num>
  <w:num w:numId="8">
    <w:abstractNumId w:val="50"/>
  </w:num>
  <w:num w:numId="9">
    <w:abstractNumId w:val="6"/>
  </w:num>
  <w:num w:numId="10">
    <w:abstractNumId w:val="33"/>
  </w:num>
  <w:num w:numId="11">
    <w:abstractNumId w:val="35"/>
  </w:num>
  <w:num w:numId="12">
    <w:abstractNumId w:val="28"/>
  </w:num>
  <w:num w:numId="13">
    <w:abstractNumId w:val="16"/>
  </w:num>
  <w:num w:numId="14">
    <w:abstractNumId w:val="41"/>
  </w:num>
  <w:num w:numId="15">
    <w:abstractNumId w:val="27"/>
  </w:num>
  <w:num w:numId="16">
    <w:abstractNumId w:val="26"/>
  </w:num>
  <w:num w:numId="17">
    <w:abstractNumId w:val="0"/>
  </w:num>
  <w:num w:numId="18">
    <w:abstractNumId w:val="31"/>
  </w:num>
  <w:num w:numId="19">
    <w:abstractNumId w:val="9"/>
  </w:num>
  <w:num w:numId="20">
    <w:abstractNumId w:val="5"/>
  </w:num>
  <w:num w:numId="21">
    <w:abstractNumId w:val="38"/>
  </w:num>
  <w:num w:numId="22">
    <w:abstractNumId w:val="14"/>
  </w:num>
  <w:num w:numId="23">
    <w:abstractNumId w:val="40"/>
  </w:num>
  <w:num w:numId="24">
    <w:abstractNumId w:val="11"/>
  </w:num>
  <w:num w:numId="25">
    <w:abstractNumId w:val="13"/>
  </w:num>
  <w:num w:numId="26">
    <w:abstractNumId w:val="39"/>
  </w:num>
  <w:num w:numId="27">
    <w:abstractNumId w:val="19"/>
  </w:num>
  <w:num w:numId="28">
    <w:abstractNumId w:val="47"/>
  </w:num>
  <w:num w:numId="29">
    <w:abstractNumId w:val="53"/>
  </w:num>
  <w:num w:numId="30">
    <w:abstractNumId w:val="44"/>
  </w:num>
  <w:num w:numId="31">
    <w:abstractNumId w:val="52"/>
  </w:num>
  <w:num w:numId="32">
    <w:abstractNumId w:val="43"/>
  </w:num>
  <w:num w:numId="33">
    <w:abstractNumId w:val="23"/>
  </w:num>
  <w:num w:numId="34">
    <w:abstractNumId w:val="48"/>
  </w:num>
  <w:num w:numId="35">
    <w:abstractNumId w:val="20"/>
  </w:num>
  <w:num w:numId="36">
    <w:abstractNumId w:val="1"/>
  </w:num>
  <w:num w:numId="37">
    <w:abstractNumId w:val="2"/>
  </w:num>
  <w:num w:numId="38">
    <w:abstractNumId w:val="24"/>
  </w:num>
  <w:num w:numId="39">
    <w:abstractNumId w:val="36"/>
  </w:num>
  <w:num w:numId="40">
    <w:abstractNumId w:val="49"/>
  </w:num>
  <w:num w:numId="41">
    <w:abstractNumId w:val="32"/>
  </w:num>
  <w:num w:numId="42">
    <w:abstractNumId w:val="42"/>
  </w:num>
  <w:num w:numId="43">
    <w:abstractNumId w:val="46"/>
  </w:num>
  <w:num w:numId="44">
    <w:abstractNumId w:val="30"/>
  </w:num>
  <w:num w:numId="45">
    <w:abstractNumId w:val="18"/>
  </w:num>
  <w:num w:numId="46">
    <w:abstractNumId w:val="34"/>
  </w:num>
  <w:num w:numId="47">
    <w:abstractNumId w:val="37"/>
  </w:num>
  <w:num w:numId="48">
    <w:abstractNumId w:val="12"/>
  </w:num>
  <w:num w:numId="49">
    <w:abstractNumId w:val="22"/>
  </w:num>
  <w:num w:numId="50">
    <w:abstractNumId w:val="17"/>
  </w:num>
  <w:num w:numId="51">
    <w:abstractNumId w:val="3"/>
  </w:num>
  <w:num w:numId="52">
    <w:abstractNumId w:val="45"/>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21"/>
    <w:rsid w:val="00100BB2"/>
    <w:rsid w:val="002F2236"/>
    <w:rsid w:val="003A03C4"/>
    <w:rsid w:val="0041326E"/>
    <w:rsid w:val="00425C06"/>
    <w:rsid w:val="00547F32"/>
    <w:rsid w:val="00631296"/>
    <w:rsid w:val="006A02B1"/>
    <w:rsid w:val="007368EF"/>
    <w:rsid w:val="008326EB"/>
    <w:rsid w:val="00852597"/>
    <w:rsid w:val="008D66A3"/>
    <w:rsid w:val="00945AF1"/>
    <w:rsid w:val="009F7E8A"/>
    <w:rsid w:val="00B35D70"/>
    <w:rsid w:val="00BA6E85"/>
    <w:rsid w:val="00C52E52"/>
    <w:rsid w:val="00CE792C"/>
    <w:rsid w:val="00D45198"/>
    <w:rsid w:val="00D779E9"/>
    <w:rsid w:val="00DA0AB4"/>
    <w:rsid w:val="00E60F27"/>
    <w:rsid w:val="00E91E59"/>
    <w:rsid w:val="00F05480"/>
    <w:rsid w:val="00F82C50"/>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BEC7E13"/>
  <w15:chartTrackingRefBased/>
  <w15:docId w15:val="{D01632A9-9D9B-4E24-ADE6-D6DC1493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paragraph" w:styleId="Heading2">
    <w:name w:val="heading 2"/>
    <w:basedOn w:val="Normal"/>
    <w:next w:val="Normal"/>
    <w:qFormat/>
    <w:rsid w:val="003579DC"/>
    <w:pPr>
      <w:keepNext/>
      <w:spacing w:before="240" w:after="60"/>
      <w:outlineLvl w:val="1"/>
    </w:pPr>
    <w:rPr>
      <w:rFonts w:cs="Arial"/>
      <w:b/>
      <w:bCs/>
      <w:i/>
      <w:iCs/>
      <w:sz w:val="28"/>
      <w:szCs w:val="28"/>
    </w:rPr>
  </w:style>
  <w:style w:type="paragraph" w:styleId="Heading3">
    <w:name w:val="heading 3"/>
    <w:basedOn w:val="Normal"/>
    <w:next w:val="Normal"/>
    <w:qFormat/>
    <w:rsid w:val="003579DC"/>
    <w:pPr>
      <w:keepNext/>
      <w:spacing w:before="120" w:after="60" w:line="240" w:lineRule="auto"/>
      <w:jc w:val="both"/>
      <w:outlineLvl w:val="2"/>
    </w:pPr>
    <w:rPr>
      <w:b/>
      <w:iCs/>
      <w:snapToGrid w:val="0"/>
      <w:sz w:val="22"/>
      <w:szCs w:val="22"/>
      <w:lang w:val="sl-SI" w:eastAsia="sl-SI"/>
    </w:rPr>
  </w:style>
  <w:style w:type="paragraph" w:styleId="Heading4">
    <w:name w:val="heading 4"/>
    <w:basedOn w:val="Normal"/>
    <w:next w:val="Normal"/>
    <w:qFormat/>
    <w:rsid w:val="003579DC"/>
    <w:pPr>
      <w:keepNext/>
      <w:spacing w:before="240" w:after="60" w:line="240" w:lineRule="auto"/>
      <w:jc w:val="both"/>
      <w:outlineLvl w:val="3"/>
    </w:pPr>
    <w:rPr>
      <w:b/>
      <w:i/>
      <w:iCs/>
      <w:snapToGrid w:val="0"/>
      <w:sz w:val="22"/>
      <w:szCs w:val="22"/>
      <w:lang w:val="sl-SI"/>
    </w:rPr>
  </w:style>
  <w:style w:type="paragraph" w:styleId="Heading5">
    <w:name w:val="heading 5"/>
    <w:basedOn w:val="Normal"/>
    <w:next w:val="Normal"/>
    <w:qFormat/>
    <w:rsid w:val="003579DC"/>
    <w:pPr>
      <w:keepNext/>
      <w:spacing w:line="240" w:lineRule="auto"/>
      <w:jc w:val="both"/>
      <w:outlineLvl w:val="4"/>
    </w:pPr>
    <w:rPr>
      <w:color w:val="FF0000"/>
      <w:sz w:val="22"/>
      <w:szCs w:val="22"/>
      <w:lang w:val="sl-SI" w:eastAsia="sl-SI"/>
    </w:rPr>
  </w:style>
  <w:style w:type="paragraph" w:styleId="Heading6">
    <w:name w:val="heading 6"/>
    <w:basedOn w:val="Normal"/>
    <w:next w:val="Normal"/>
    <w:qFormat/>
    <w:rsid w:val="003579DC"/>
    <w:pPr>
      <w:numPr>
        <w:numId w:val="16"/>
      </w:numPr>
      <w:spacing w:before="240" w:after="60" w:line="240" w:lineRule="auto"/>
      <w:jc w:val="both"/>
      <w:outlineLvl w:val="5"/>
    </w:pPr>
    <w:rPr>
      <w:i/>
      <w:sz w:val="22"/>
      <w:szCs w:val="22"/>
      <w:lang w:val="sl-SI"/>
    </w:rPr>
  </w:style>
  <w:style w:type="paragraph" w:styleId="Heading7">
    <w:name w:val="heading 7"/>
    <w:basedOn w:val="Normal"/>
    <w:next w:val="Normal"/>
    <w:qFormat/>
    <w:rsid w:val="003579DC"/>
    <w:pPr>
      <w:numPr>
        <w:numId w:val="6"/>
      </w:numPr>
      <w:spacing w:before="240" w:after="60" w:line="240" w:lineRule="auto"/>
      <w:jc w:val="both"/>
      <w:outlineLvl w:val="6"/>
    </w:pPr>
    <w:rPr>
      <w:szCs w:val="22"/>
      <w:lang w:val="sl-SI"/>
    </w:rPr>
  </w:style>
  <w:style w:type="paragraph" w:styleId="Heading8">
    <w:name w:val="heading 8"/>
    <w:basedOn w:val="Normal"/>
    <w:next w:val="Normal"/>
    <w:qFormat/>
    <w:rsid w:val="003579DC"/>
    <w:pPr>
      <w:spacing w:before="240" w:after="60" w:line="240" w:lineRule="auto"/>
      <w:jc w:val="both"/>
      <w:outlineLvl w:val="7"/>
    </w:pPr>
    <w:rPr>
      <w:i/>
      <w:szCs w:val="22"/>
      <w:lang w:val="sl-SI"/>
    </w:rPr>
  </w:style>
  <w:style w:type="paragraph" w:styleId="Heading9">
    <w:name w:val="heading 9"/>
    <w:basedOn w:val="Normal"/>
    <w:next w:val="Normal"/>
    <w:qFormat/>
    <w:rsid w:val="003579DC"/>
    <w:pPr>
      <w:keepNext/>
      <w:spacing w:line="240" w:lineRule="auto"/>
      <w:jc w:val="both"/>
      <w:outlineLvl w:val="8"/>
    </w:pPr>
    <w:rPr>
      <w:rFonts w:ascii="Tahoma" w:hAnsi="Tahoma"/>
      <w:b/>
      <w:color w:val="000080"/>
      <w:sz w:val="22"/>
      <w:szCs w:val="22"/>
      <w:lang w:val="sl-S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aliases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uiPriority w:val="99"/>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0A4704"/>
    <w:rPr>
      <w:rFonts w:ascii="Arial" w:hAnsi="Arial"/>
      <w:szCs w:val="24"/>
      <w:lang w:val="en-US" w:eastAsia="en-US"/>
    </w:rPr>
  </w:style>
  <w:style w:type="paragraph" w:customStyle="1" w:styleId="Naslov21">
    <w:name w:val="Naslov 2.1"/>
    <w:basedOn w:val="Normal"/>
    <w:rsid w:val="003579DC"/>
    <w:pPr>
      <w:numPr>
        <w:ilvl w:val="1"/>
        <w:numId w:val="2"/>
      </w:numPr>
      <w:spacing w:line="240" w:lineRule="auto"/>
      <w:jc w:val="both"/>
    </w:pPr>
    <w:rPr>
      <w:rFonts w:ascii="Tahoma" w:hAnsi="Tahoma"/>
      <w:b/>
      <w:color w:val="0000FF"/>
      <w:sz w:val="28"/>
      <w:szCs w:val="22"/>
      <w:lang w:val="sl-SI"/>
    </w:rPr>
  </w:style>
  <w:style w:type="paragraph" w:customStyle="1" w:styleId="Naslov41">
    <w:name w:val="Naslov 4.1."/>
    <w:basedOn w:val="Naslov31"/>
    <w:rsid w:val="003579DC"/>
    <w:pPr>
      <w:numPr>
        <w:numId w:val="14"/>
      </w:numPr>
    </w:pPr>
  </w:style>
  <w:style w:type="paragraph" w:customStyle="1" w:styleId="Naslov31">
    <w:name w:val="Naslov 3.1"/>
    <w:basedOn w:val="Heading2"/>
    <w:rsid w:val="003579DC"/>
    <w:pPr>
      <w:keepNext w:val="0"/>
      <w:numPr>
        <w:ilvl w:val="1"/>
        <w:numId w:val="13"/>
      </w:numPr>
      <w:spacing w:before="0" w:after="0" w:line="240" w:lineRule="auto"/>
      <w:jc w:val="both"/>
    </w:pPr>
    <w:rPr>
      <w:b w:val="0"/>
      <w:bCs w:val="0"/>
      <w:i w:val="0"/>
      <w:iCs w:val="0"/>
      <w:snapToGrid w:val="0"/>
      <w:sz w:val="20"/>
      <w:szCs w:val="20"/>
      <w:lang w:val="sl-SI"/>
    </w:rPr>
  </w:style>
  <w:style w:type="paragraph" w:customStyle="1" w:styleId="Naslov12">
    <w:name w:val="Naslov 1.2."/>
    <w:basedOn w:val="Heading2"/>
    <w:link w:val="Naslov12Znak"/>
    <w:rsid w:val="003579DC"/>
    <w:pPr>
      <w:keepNext w:val="0"/>
      <w:spacing w:before="0" w:after="0" w:line="240" w:lineRule="auto"/>
      <w:jc w:val="both"/>
    </w:pPr>
    <w:rPr>
      <w:bCs w:val="0"/>
      <w:i w:val="0"/>
      <w:iCs w:val="0"/>
      <w:snapToGrid w:val="0"/>
      <w:sz w:val="20"/>
      <w:szCs w:val="20"/>
      <w:lang w:val="sl-SI"/>
    </w:rPr>
  </w:style>
  <w:style w:type="paragraph" w:styleId="BodyText">
    <w:name w:val="Body Text"/>
    <w:basedOn w:val="Normal"/>
    <w:rsid w:val="003579DC"/>
    <w:pPr>
      <w:spacing w:line="240" w:lineRule="auto"/>
      <w:jc w:val="both"/>
    </w:pPr>
    <w:rPr>
      <w:rFonts w:ascii="Tahoma" w:hAnsi="Tahoma"/>
      <w:sz w:val="22"/>
      <w:szCs w:val="22"/>
      <w:lang w:val="sl-SI"/>
    </w:rPr>
  </w:style>
  <w:style w:type="paragraph" w:customStyle="1" w:styleId="Naslov510">
    <w:name w:val="Naslov5.1"/>
    <w:basedOn w:val="Normal"/>
    <w:next w:val="Heading5"/>
    <w:rsid w:val="003579DC"/>
    <w:pPr>
      <w:numPr>
        <w:ilvl w:val="1"/>
        <w:numId w:val="1"/>
      </w:numPr>
      <w:spacing w:before="120" w:line="240" w:lineRule="auto"/>
      <w:jc w:val="both"/>
      <w:outlineLvl w:val="1"/>
    </w:pPr>
    <w:rPr>
      <w:rFonts w:ascii="Tahoma" w:hAnsi="Tahoma"/>
      <w:b/>
      <w:color w:val="0000FF"/>
      <w:sz w:val="28"/>
      <w:szCs w:val="22"/>
      <w:lang w:val="sl-SI"/>
    </w:rPr>
  </w:style>
  <w:style w:type="paragraph" w:customStyle="1" w:styleId="Naslov51">
    <w:name w:val="Naslov 5.1"/>
    <w:basedOn w:val="Normal"/>
    <w:rsid w:val="003579DC"/>
    <w:pPr>
      <w:numPr>
        <w:ilvl w:val="3"/>
        <w:numId w:val="7"/>
      </w:numPr>
      <w:spacing w:line="240" w:lineRule="auto"/>
      <w:jc w:val="both"/>
    </w:pPr>
    <w:rPr>
      <w:sz w:val="22"/>
      <w:szCs w:val="22"/>
      <w:lang w:val="sl-SI"/>
    </w:rPr>
  </w:style>
  <w:style w:type="paragraph" w:customStyle="1" w:styleId="Naslov61">
    <w:name w:val="Naslov 6.1"/>
    <w:basedOn w:val="Heading6"/>
    <w:rsid w:val="003579DC"/>
    <w:pPr>
      <w:numPr>
        <w:ilvl w:val="1"/>
        <w:numId w:val="20"/>
      </w:numPr>
      <w:spacing w:before="120"/>
      <w:outlineLvl w:val="1"/>
    </w:pPr>
    <w:rPr>
      <w:rFonts w:ascii="Tahoma" w:hAnsi="Tahoma"/>
      <w:b/>
      <w:i w:val="0"/>
      <w:color w:val="0000FF"/>
      <w:sz w:val="28"/>
    </w:rPr>
  </w:style>
  <w:style w:type="paragraph" w:customStyle="1" w:styleId="Naslov81">
    <w:name w:val="Naslov 8.1"/>
    <w:basedOn w:val="Normal"/>
    <w:rsid w:val="003579DC"/>
    <w:pPr>
      <w:numPr>
        <w:ilvl w:val="1"/>
        <w:numId w:val="18"/>
      </w:numPr>
      <w:spacing w:line="240" w:lineRule="auto"/>
      <w:jc w:val="both"/>
    </w:pPr>
    <w:rPr>
      <w:rFonts w:ascii="Tahoma" w:hAnsi="Tahoma"/>
      <w:b/>
      <w:color w:val="0000FF"/>
      <w:sz w:val="28"/>
      <w:szCs w:val="22"/>
      <w:lang w:val="sl-SI"/>
    </w:rPr>
  </w:style>
  <w:style w:type="paragraph" w:customStyle="1" w:styleId="Naslov821">
    <w:name w:val="Naslov 8.2.1"/>
    <w:basedOn w:val="Normal"/>
    <w:rsid w:val="003579DC"/>
    <w:pPr>
      <w:numPr>
        <w:ilvl w:val="2"/>
        <w:numId w:val="8"/>
      </w:numPr>
      <w:spacing w:before="240" w:after="60" w:line="240" w:lineRule="auto"/>
      <w:jc w:val="both"/>
      <w:outlineLvl w:val="6"/>
    </w:pPr>
    <w:rPr>
      <w:rFonts w:ascii="Tahoma" w:hAnsi="Tahoma"/>
      <w:b/>
      <w:i/>
      <w:color w:val="0000FF"/>
      <w:sz w:val="22"/>
      <w:szCs w:val="22"/>
      <w:lang w:val="sl-SI"/>
    </w:rPr>
  </w:style>
  <w:style w:type="paragraph" w:customStyle="1" w:styleId="Naslov71">
    <w:name w:val="Naslov 7.1"/>
    <w:basedOn w:val="Normal"/>
    <w:rsid w:val="003579DC"/>
    <w:pPr>
      <w:numPr>
        <w:ilvl w:val="1"/>
        <w:numId w:val="17"/>
      </w:numPr>
      <w:spacing w:line="240" w:lineRule="auto"/>
      <w:jc w:val="both"/>
    </w:pPr>
    <w:rPr>
      <w:rFonts w:ascii="Tahoma" w:hAnsi="Tahoma"/>
      <w:b/>
      <w:color w:val="0000FF"/>
      <w:sz w:val="28"/>
      <w:szCs w:val="22"/>
      <w:lang w:val="sl-SI"/>
    </w:rPr>
  </w:style>
  <w:style w:type="paragraph" w:customStyle="1" w:styleId="Naslov841">
    <w:name w:val="Naslov 8.4.1"/>
    <w:basedOn w:val="Normal"/>
    <w:rsid w:val="003579DC"/>
    <w:pPr>
      <w:numPr>
        <w:ilvl w:val="2"/>
        <w:numId w:val="5"/>
      </w:numPr>
      <w:spacing w:before="120" w:line="240" w:lineRule="auto"/>
      <w:jc w:val="both"/>
      <w:outlineLvl w:val="1"/>
    </w:pPr>
    <w:rPr>
      <w:rFonts w:ascii="Tahoma" w:hAnsi="Tahoma"/>
      <w:b/>
      <w:i/>
      <w:color w:val="0000FF"/>
      <w:sz w:val="22"/>
      <w:szCs w:val="22"/>
      <w:lang w:val="sl-SI"/>
    </w:rPr>
  </w:style>
  <w:style w:type="paragraph" w:customStyle="1" w:styleId="Naslov431">
    <w:name w:val="Naslov 4.3.1"/>
    <w:basedOn w:val="Naslov41"/>
    <w:rsid w:val="003579DC"/>
    <w:pPr>
      <w:numPr>
        <w:ilvl w:val="2"/>
        <w:numId w:val="4"/>
      </w:numPr>
    </w:pPr>
    <w:rPr>
      <w:i/>
      <w:sz w:val="24"/>
    </w:rPr>
  </w:style>
  <w:style w:type="paragraph" w:customStyle="1" w:styleId="Naslov9">
    <w:name w:val="Naslov9+"/>
    <w:basedOn w:val="Normal"/>
    <w:rsid w:val="003579DC"/>
    <w:pPr>
      <w:numPr>
        <w:numId w:val="9"/>
      </w:numPr>
      <w:spacing w:line="240" w:lineRule="auto"/>
      <w:jc w:val="both"/>
    </w:pPr>
    <w:rPr>
      <w:rFonts w:ascii="Tahoma" w:hAnsi="Tahoma"/>
      <w:b/>
      <w:color w:val="0000FF"/>
      <w:sz w:val="28"/>
      <w:szCs w:val="22"/>
      <w:lang w:val="sl-SI"/>
    </w:rPr>
  </w:style>
  <w:style w:type="paragraph" w:customStyle="1" w:styleId="Naslov90">
    <w:name w:val="Naslov 9+"/>
    <w:basedOn w:val="Normal"/>
    <w:rsid w:val="003579DC"/>
    <w:pPr>
      <w:numPr>
        <w:ilvl w:val="7"/>
        <w:numId w:val="10"/>
      </w:numPr>
      <w:spacing w:line="240" w:lineRule="auto"/>
      <w:jc w:val="both"/>
    </w:pPr>
    <w:rPr>
      <w:sz w:val="22"/>
      <w:szCs w:val="22"/>
      <w:lang w:val="sl-SI"/>
    </w:rPr>
  </w:style>
  <w:style w:type="paragraph" w:customStyle="1" w:styleId="Naslov10">
    <w:name w:val="Naslov10+"/>
    <w:basedOn w:val="Normal"/>
    <w:rsid w:val="003579DC"/>
    <w:pPr>
      <w:numPr>
        <w:numId w:val="10"/>
      </w:numPr>
      <w:spacing w:line="240" w:lineRule="auto"/>
      <w:jc w:val="both"/>
    </w:pPr>
    <w:rPr>
      <w:rFonts w:ascii="Tahoma" w:hAnsi="Tahoma"/>
      <w:b/>
      <w:color w:val="0000FF"/>
      <w:sz w:val="22"/>
      <w:szCs w:val="22"/>
      <w:lang w:val="sl-SI"/>
    </w:rPr>
  </w:style>
  <w:style w:type="paragraph" w:customStyle="1" w:styleId="Naslov11">
    <w:name w:val="Naslov11+"/>
    <w:basedOn w:val="Normal"/>
    <w:rsid w:val="003579DC"/>
    <w:pPr>
      <w:numPr>
        <w:numId w:val="11"/>
      </w:numPr>
      <w:spacing w:line="240" w:lineRule="auto"/>
      <w:jc w:val="both"/>
    </w:pPr>
    <w:rPr>
      <w:rFonts w:ascii="Tahoma" w:hAnsi="Tahoma"/>
      <w:b/>
      <w:color w:val="0000FF"/>
      <w:sz w:val="28"/>
      <w:szCs w:val="22"/>
      <w:lang w:val="sl-SI"/>
    </w:rPr>
  </w:style>
  <w:style w:type="paragraph" w:customStyle="1" w:styleId="Naslov121">
    <w:name w:val="Naslov 12.1"/>
    <w:basedOn w:val="Normal"/>
    <w:rsid w:val="003579DC"/>
    <w:pPr>
      <w:numPr>
        <w:ilvl w:val="1"/>
        <w:numId w:val="15"/>
      </w:numPr>
      <w:spacing w:before="240" w:after="60" w:line="240" w:lineRule="auto"/>
      <w:jc w:val="both"/>
      <w:outlineLvl w:val="6"/>
    </w:pPr>
    <w:rPr>
      <w:rFonts w:ascii="Tahoma" w:hAnsi="Tahoma"/>
      <w:b/>
      <w:color w:val="0000FF"/>
      <w:sz w:val="22"/>
      <w:szCs w:val="22"/>
      <w:lang w:val="sl-SI"/>
    </w:rPr>
  </w:style>
  <w:style w:type="paragraph" w:customStyle="1" w:styleId="Naslov1210">
    <w:name w:val="Naslov 1.2.1"/>
    <w:basedOn w:val="Normal"/>
    <w:rsid w:val="003579DC"/>
    <w:pPr>
      <w:numPr>
        <w:ilvl w:val="1"/>
        <w:numId w:val="2"/>
      </w:numPr>
      <w:spacing w:before="120" w:line="240" w:lineRule="auto"/>
      <w:jc w:val="both"/>
      <w:outlineLvl w:val="1"/>
    </w:pPr>
    <w:rPr>
      <w:rFonts w:ascii="Tahoma" w:hAnsi="Tahoma"/>
      <w:b/>
      <w:color w:val="0000FF"/>
      <w:sz w:val="22"/>
      <w:szCs w:val="22"/>
      <w:lang w:val="sl-SI"/>
    </w:rPr>
  </w:style>
  <w:style w:type="paragraph" w:customStyle="1" w:styleId="Naslov1310">
    <w:name w:val="Naslov 1.3.1"/>
    <w:basedOn w:val="Naslov1210"/>
    <w:rsid w:val="003579DC"/>
    <w:pPr>
      <w:numPr>
        <w:ilvl w:val="2"/>
        <w:numId w:val="12"/>
      </w:numPr>
    </w:pPr>
    <w:rPr>
      <w:i/>
    </w:rPr>
  </w:style>
  <w:style w:type="paragraph" w:customStyle="1" w:styleId="Naslov311">
    <w:name w:val="Naslov 3.1.1"/>
    <w:basedOn w:val="Heading3"/>
    <w:rsid w:val="003579DC"/>
    <w:pPr>
      <w:numPr>
        <w:ilvl w:val="2"/>
        <w:numId w:val="3"/>
      </w:numPr>
    </w:pPr>
  </w:style>
  <w:style w:type="paragraph" w:customStyle="1" w:styleId="Naslov131">
    <w:name w:val="Naslov 13.1"/>
    <w:basedOn w:val="Normal"/>
    <w:rsid w:val="003579DC"/>
    <w:pPr>
      <w:numPr>
        <w:ilvl w:val="1"/>
        <w:numId w:val="19"/>
      </w:numPr>
      <w:spacing w:line="240" w:lineRule="auto"/>
      <w:jc w:val="both"/>
    </w:pPr>
    <w:rPr>
      <w:rFonts w:ascii="Tahoma" w:hAnsi="Tahoma"/>
      <w:sz w:val="22"/>
      <w:szCs w:val="22"/>
      <w:lang w:val="sl-SI"/>
    </w:rPr>
  </w:style>
  <w:style w:type="paragraph" w:customStyle="1" w:styleId="Naslov621">
    <w:name w:val="Naslov 6.2.1."/>
    <w:basedOn w:val="Normal"/>
    <w:rsid w:val="003579DC"/>
    <w:pPr>
      <w:numPr>
        <w:ilvl w:val="2"/>
        <w:numId w:val="20"/>
      </w:numPr>
      <w:spacing w:line="240" w:lineRule="auto"/>
      <w:jc w:val="both"/>
    </w:pPr>
    <w:rPr>
      <w:rFonts w:ascii="Tahoma" w:hAnsi="Tahoma"/>
      <w:b/>
      <w:i/>
      <w:color w:val="0000FF"/>
      <w:sz w:val="22"/>
      <w:szCs w:val="22"/>
      <w:lang w:val="sl-SI"/>
    </w:rPr>
  </w:style>
  <w:style w:type="paragraph" w:styleId="BodyText2">
    <w:name w:val="Body Text 2"/>
    <w:basedOn w:val="Normal"/>
    <w:rsid w:val="003579DC"/>
    <w:pPr>
      <w:spacing w:line="240" w:lineRule="auto"/>
      <w:jc w:val="both"/>
    </w:pPr>
    <w:rPr>
      <w:rFonts w:ascii="Tahoma" w:hAnsi="Tahoma"/>
      <w:color w:val="000080"/>
      <w:sz w:val="22"/>
      <w:szCs w:val="22"/>
      <w:lang w:val="sl-SI"/>
    </w:rPr>
  </w:style>
  <w:style w:type="paragraph" w:styleId="BodyText3">
    <w:name w:val="Body Text 3"/>
    <w:basedOn w:val="Normal"/>
    <w:rsid w:val="003579DC"/>
    <w:pPr>
      <w:spacing w:line="240" w:lineRule="auto"/>
      <w:jc w:val="center"/>
    </w:pPr>
    <w:rPr>
      <w:b/>
      <w:color w:val="000080"/>
      <w:sz w:val="40"/>
      <w:szCs w:val="22"/>
      <w:lang w:val="sl-SI"/>
    </w:rPr>
  </w:style>
  <w:style w:type="character" w:styleId="PageNumber">
    <w:name w:val="page number"/>
    <w:basedOn w:val="DefaultParagraphFont"/>
    <w:rsid w:val="003579DC"/>
  </w:style>
  <w:style w:type="paragraph" w:customStyle="1" w:styleId="Default">
    <w:name w:val="Default"/>
    <w:rsid w:val="003579DC"/>
    <w:pPr>
      <w:widowControl w:val="0"/>
      <w:jc w:val="both"/>
    </w:pPr>
    <w:rPr>
      <w:snapToGrid w:val="0"/>
      <w:color w:val="000000"/>
      <w:sz w:val="24"/>
      <w:lang w:val="en-AU" w:eastAsia="en-US"/>
    </w:rPr>
  </w:style>
  <w:style w:type="character" w:styleId="FollowedHyperlink">
    <w:name w:val="FollowedHyperlink"/>
    <w:rsid w:val="003579DC"/>
    <w:rPr>
      <w:color w:val="800080"/>
      <w:u w:val="single"/>
    </w:rPr>
  </w:style>
  <w:style w:type="paragraph" w:styleId="Index2">
    <w:name w:val="index 2"/>
    <w:basedOn w:val="Normal"/>
    <w:next w:val="Normal"/>
    <w:autoRedefine/>
    <w:semiHidden/>
    <w:rsid w:val="003579DC"/>
    <w:pPr>
      <w:spacing w:line="240" w:lineRule="auto"/>
      <w:ind w:left="560" w:hanging="280"/>
      <w:jc w:val="both"/>
    </w:pPr>
    <w:rPr>
      <w:sz w:val="22"/>
      <w:szCs w:val="22"/>
      <w:lang w:val="sl-SI"/>
    </w:rPr>
  </w:style>
  <w:style w:type="paragraph" w:styleId="Index1">
    <w:name w:val="index 1"/>
    <w:basedOn w:val="Normal"/>
    <w:next w:val="Normal"/>
    <w:autoRedefine/>
    <w:semiHidden/>
    <w:rsid w:val="003579DC"/>
    <w:pPr>
      <w:spacing w:line="240" w:lineRule="auto"/>
      <w:ind w:left="280" w:hanging="280"/>
      <w:jc w:val="both"/>
    </w:pPr>
    <w:rPr>
      <w:sz w:val="22"/>
      <w:szCs w:val="22"/>
      <w:lang w:val="sl-SI"/>
    </w:rPr>
  </w:style>
  <w:style w:type="paragraph" w:styleId="Index3">
    <w:name w:val="index 3"/>
    <w:basedOn w:val="Normal"/>
    <w:next w:val="Normal"/>
    <w:autoRedefine/>
    <w:semiHidden/>
    <w:rsid w:val="003579DC"/>
    <w:pPr>
      <w:spacing w:line="240" w:lineRule="auto"/>
      <w:ind w:left="840" w:hanging="280"/>
      <w:jc w:val="both"/>
    </w:pPr>
    <w:rPr>
      <w:sz w:val="22"/>
      <w:szCs w:val="22"/>
      <w:lang w:val="sl-SI"/>
    </w:rPr>
  </w:style>
  <w:style w:type="paragraph" w:styleId="Index4">
    <w:name w:val="index 4"/>
    <w:basedOn w:val="Normal"/>
    <w:next w:val="Normal"/>
    <w:autoRedefine/>
    <w:semiHidden/>
    <w:rsid w:val="003579DC"/>
    <w:pPr>
      <w:spacing w:line="240" w:lineRule="auto"/>
      <w:ind w:left="1120" w:hanging="280"/>
      <w:jc w:val="both"/>
    </w:pPr>
    <w:rPr>
      <w:sz w:val="22"/>
      <w:szCs w:val="22"/>
      <w:lang w:val="sl-SI"/>
    </w:rPr>
  </w:style>
  <w:style w:type="paragraph" w:styleId="Index5">
    <w:name w:val="index 5"/>
    <w:basedOn w:val="Normal"/>
    <w:next w:val="Normal"/>
    <w:autoRedefine/>
    <w:semiHidden/>
    <w:rsid w:val="003579DC"/>
    <w:pPr>
      <w:spacing w:line="240" w:lineRule="auto"/>
      <w:ind w:left="1400" w:hanging="280"/>
      <w:jc w:val="both"/>
    </w:pPr>
    <w:rPr>
      <w:sz w:val="22"/>
      <w:szCs w:val="22"/>
      <w:lang w:val="sl-SI"/>
    </w:rPr>
  </w:style>
  <w:style w:type="paragraph" w:styleId="Index6">
    <w:name w:val="index 6"/>
    <w:basedOn w:val="Normal"/>
    <w:next w:val="Normal"/>
    <w:autoRedefine/>
    <w:semiHidden/>
    <w:rsid w:val="003579DC"/>
    <w:pPr>
      <w:spacing w:line="240" w:lineRule="auto"/>
      <w:ind w:left="1680" w:hanging="280"/>
      <w:jc w:val="both"/>
    </w:pPr>
    <w:rPr>
      <w:sz w:val="22"/>
      <w:szCs w:val="22"/>
      <w:lang w:val="sl-SI"/>
    </w:rPr>
  </w:style>
  <w:style w:type="paragraph" w:styleId="Index7">
    <w:name w:val="index 7"/>
    <w:basedOn w:val="Normal"/>
    <w:next w:val="Normal"/>
    <w:autoRedefine/>
    <w:semiHidden/>
    <w:rsid w:val="003579DC"/>
    <w:pPr>
      <w:spacing w:line="240" w:lineRule="auto"/>
      <w:ind w:left="1960" w:hanging="280"/>
      <w:jc w:val="both"/>
    </w:pPr>
    <w:rPr>
      <w:sz w:val="22"/>
      <w:szCs w:val="22"/>
      <w:lang w:val="sl-SI"/>
    </w:rPr>
  </w:style>
  <w:style w:type="paragraph" w:styleId="Index8">
    <w:name w:val="index 8"/>
    <w:basedOn w:val="Normal"/>
    <w:next w:val="Normal"/>
    <w:autoRedefine/>
    <w:semiHidden/>
    <w:rsid w:val="003579DC"/>
    <w:pPr>
      <w:spacing w:line="240" w:lineRule="auto"/>
      <w:ind w:left="2240" w:hanging="280"/>
      <w:jc w:val="both"/>
    </w:pPr>
    <w:rPr>
      <w:sz w:val="22"/>
      <w:szCs w:val="22"/>
      <w:lang w:val="sl-SI"/>
    </w:rPr>
  </w:style>
  <w:style w:type="paragraph" w:styleId="Index9">
    <w:name w:val="index 9"/>
    <w:basedOn w:val="Normal"/>
    <w:next w:val="Normal"/>
    <w:autoRedefine/>
    <w:semiHidden/>
    <w:rsid w:val="003579DC"/>
    <w:pPr>
      <w:spacing w:line="240" w:lineRule="auto"/>
      <w:ind w:left="2520" w:hanging="280"/>
      <w:jc w:val="both"/>
    </w:pPr>
    <w:rPr>
      <w:sz w:val="22"/>
      <w:szCs w:val="22"/>
      <w:lang w:val="sl-SI"/>
    </w:rPr>
  </w:style>
  <w:style w:type="paragraph" w:styleId="IndexHeading">
    <w:name w:val="index heading"/>
    <w:basedOn w:val="Normal"/>
    <w:next w:val="Index1"/>
    <w:semiHidden/>
    <w:rsid w:val="003579DC"/>
    <w:pPr>
      <w:spacing w:line="240" w:lineRule="auto"/>
      <w:jc w:val="both"/>
    </w:pPr>
    <w:rPr>
      <w:sz w:val="22"/>
      <w:szCs w:val="22"/>
      <w:lang w:val="sl-SI"/>
    </w:rPr>
  </w:style>
  <w:style w:type="paragraph" w:styleId="TOC2">
    <w:name w:val="toc 2"/>
    <w:basedOn w:val="Normal"/>
    <w:next w:val="Normal"/>
    <w:autoRedefine/>
    <w:uiPriority w:val="39"/>
    <w:rsid w:val="003579DC"/>
    <w:pPr>
      <w:tabs>
        <w:tab w:val="right" w:pos="9077"/>
      </w:tabs>
      <w:spacing w:before="240" w:line="240" w:lineRule="auto"/>
      <w:jc w:val="both"/>
    </w:pPr>
    <w:rPr>
      <w:bCs/>
      <w:iCs/>
      <w:noProof/>
      <w:sz w:val="22"/>
      <w:lang w:val="sl-SI"/>
    </w:rPr>
  </w:style>
  <w:style w:type="paragraph" w:styleId="TOC1">
    <w:name w:val="toc 1"/>
    <w:basedOn w:val="Normal"/>
    <w:next w:val="Normal"/>
    <w:autoRedefine/>
    <w:uiPriority w:val="39"/>
    <w:rsid w:val="003579DC"/>
    <w:pPr>
      <w:tabs>
        <w:tab w:val="right" w:pos="9077"/>
      </w:tabs>
      <w:spacing w:before="120" w:line="240" w:lineRule="auto"/>
      <w:jc w:val="both"/>
    </w:pPr>
    <w:rPr>
      <w:caps/>
      <w:noProof/>
      <w:snapToGrid w:val="0"/>
      <w:sz w:val="24"/>
      <w:szCs w:val="36"/>
      <w:lang w:val="sl-SI"/>
    </w:rPr>
  </w:style>
  <w:style w:type="paragraph" w:styleId="TOC3">
    <w:name w:val="toc 3"/>
    <w:basedOn w:val="Normal"/>
    <w:next w:val="Normal"/>
    <w:autoRedefine/>
    <w:uiPriority w:val="39"/>
    <w:rsid w:val="003579DC"/>
    <w:pPr>
      <w:spacing w:line="240" w:lineRule="auto"/>
      <w:ind w:left="280"/>
      <w:jc w:val="both"/>
    </w:pPr>
    <w:rPr>
      <w:sz w:val="22"/>
      <w:lang w:val="sl-SI"/>
    </w:rPr>
  </w:style>
  <w:style w:type="paragraph" w:styleId="TOC4">
    <w:name w:val="toc 4"/>
    <w:basedOn w:val="Normal"/>
    <w:next w:val="Normal"/>
    <w:autoRedefine/>
    <w:semiHidden/>
    <w:rsid w:val="003579DC"/>
    <w:pPr>
      <w:spacing w:line="240" w:lineRule="auto"/>
      <w:ind w:left="560"/>
      <w:jc w:val="both"/>
    </w:pPr>
    <w:rPr>
      <w:sz w:val="22"/>
      <w:lang w:val="sl-SI"/>
    </w:rPr>
  </w:style>
  <w:style w:type="paragraph" w:styleId="TOC5">
    <w:name w:val="toc 5"/>
    <w:basedOn w:val="Normal"/>
    <w:next w:val="Normal"/>
    <w:autoRedefine/>
    <w:semiHidden/>
    <w:rsid w:val="003579DC"/>
    <w:pPr>
      <w:spacing w:line="240" w:lineRule="auto"/>
      <w:ind w:left="840"/>
      <w:jc w:val="both"/>
    </w:pPr>
    <w:rPr>
      <w:sz w:val="22"/>
      <w:lang w:val="sl-SI"/>
    </w:rPr>
  </w:style>
  <w:style w:type="paragraph" w:styleId="TOC6">
    <w:name w:val="toc 6"/>
    <w:basedOn w:val="Normal"/>
    <w:next w:val="Normal"/>
    <w:autoRedefine/>
    <w:semiHidden/>
    <w:rsid w:val="003579DC"/>
    <w:pPr>
      <w:spacing w:line="240" w:lineRule="auto"/>
      <w:ind w:left="1120"/>
      <w:jc w:val="both"/>
    </w:pPr>
    <w:rPr>
      <w:sz w:val="22"/>
      <w:lang w:val="sl-SI"/>
    </w:rPr>
  </w:style>
  <w:style w:type="paragraph" w:styleId="TOC7">
    <w:name w:val="toc 7"/>
    <w:basedOn w:val="Normal"/>
    <w:next w:val="Normal"/>
    <w:autoRedefine/>
    <w:semiHidden/>
    <w:rsid w:val="003579DC"/>
    <w:pPr>
      <w:spacing w:line="240" w:lineRule="auto"/>
      <w:ind w:left="1400"/>
      <w:jc w:val="both"/>
    </w:pPr>
    <w:rPr>
      <w:sz w:val="22"/>
      <w:lang w:val="sl-SI"/>
    </w:rPr>
  </w:style>
  <w:style w:type="paragraph" w:styleId="TOC8">
    <w:name w:val="toc 8"/>
    <w:basedOn w:val="Normal"/>
    <w:next w:val="Normal"/>
    <w:autoRedefine/>
    <w:semiHidden/>
    <w:rsid w:val="003579DC"/>
    <w:pPr>
      <w:spacing w:line="240" w:lineRule="auto"/>
      <w:ind w:left="1680"/>
      <w:jc w:val="both"/>
    </w:pPr>
    <w:rPr>
      <w:sz w:val="22"/>
      <w:lang w:val="sl-SI"/>
    </w:rPr>
  </w:style>
  <w:style w:type="paragraph" w:styleId="TOC9">
    <w:name w:val="toc 9"/>
    <w:basedOn w:val="Normal"/>
    <w:next w:val="Normal"/>
    <w:autoRedefine/>
    <w:semiHidden/>
    <w:rsid w:val="003579DC"/>
    <w:pPr>
      <w:spacing w:line="240" w:lineRule="auto"/>
      <w:ind w:left="1960"/>
      <w:jc w:val="both"/>
    </w:pPr>
    <w:rPr>
      <w:sz w:val="22"/>
      <w:lang w:val="sl-SI"/>
    </w:rPr>
  </w:style>
  <w:style w:type="paragraph" w:styleId="BodyTextIndent">
    <w:name w:val="Body Text Indent"/>
    <w:basedOn w:val="Default"/>
    <w:next w:val="Default"/>
    <w:rsid w:val="003579DC"/>
    <w:pPr>
      <w:autoSpaceDE w:val="0"/>
      <w:autoSpaceDN w:val="0"/>
      <w:adjustRightInd w:val="0"/>
      <w:jc w:val="left"/>
    </w:pPr>
    <w:rPr>
      <w:snapToGrid/>
      <w:color w:val="auto"/>
      <w:szCs w:val="24"/>
      <w:lang w:val="en-US"/>
    </w:rPr>
  </w:style>
  <w:style w:type="paragraph" w:customStyle="1" w:styleId="Navaden-ocenaogroenosti">
    <w:name w:val="Navaden - ocena ogroženosti"/>
    <w:basedOn w:val="Normal"/>
    <w:link w:val="Navaden-ocenaogroenostiZnak"/>
    <w:rsid w:val="003579DC"/>
    <w:pPr>
      <w:overflowPunct w:val="0"/>
      <w:autoSpaceDE w:val="0"/>
      <w:autoSpaceDN w:val="0"/>
      <w:adjustRightInd w:val="0"/>
      <w:spacing w:line="240" w:lineRule="auto"/>
      <w:jc w:val="both"/>
      <w:textAlignment w:val="baseline"/>
    </w:pPr>
    <w:rPr>
      <w:sz w:val="22"/>
      <w:szCs w:val="22"/>
      <w:lang w:val="sl-SI"/>
    </w:rPr>
  </w:style>
  <w:style w:type="character" w:customStyle="1" w:styleId="Navaden-ocenaogroenostiZnak">
    <w:name w:val="Navaden - ocena ogroženosti Znak"/>
    <w:link w:val="Navaden-ocenaogroenosti"/>
    <w:rsid w:val="003579DC"/>
    <w:rPr>
      <w:rFonts w:ascii="Arial" w:hAnsi="Arial"/>
      <w:sz w:val="22"/>
      <w:szCs w:val="22"/>
      <w:lang w:val="sl-SI" w:eastAsia="en-US" w:bidi="ar-SA"/>
    </w:rPr>
  </w:style>
  <w:style w:type="paragraph" w:styleId="BalloonText">
    <w:name w:val="Balloon Text"/>
    <w:basedOn w:val="Normal"/>
    <w:semiHidden/>
    <w:rsid w:val="003579DC"/>
    <w:pPr>
      <w:spacing w:line="240" w:lineRule="auto"/>
      <w:jc w:val="both"/>
    </w:pPr>
    <w:rPr>
      <w:rFonts w:ascii="Tahoma" w:hAnsi="Tahoma" w:cs="Tahoma"/>
      <w:sz w:val="16"/>
      <w:szCs w:val="16"/>
      <w:lang w:val="sl-SI"/>
    </w:rPr>
  </w:style>
  <w:style w:type="character" w:styleId="CommentReference">
    <w:name w:val="annotation reference"/>
    <w:semiHidden/>
    <w:rsid w:val="003579DC"/>
    <w:rPr>
      <w:sz w:val="16"/>
      <w:szCs w:val="16"/>
    </w:rPr>
  </w:style>
  <w:style w:type="paragraph" w:styleId="CommentText">
    <w:name w:val="annotation text"/>
    <w:basedOn w:val="Normal"/>
    <w:semiHidden/>
    <w:rsid w:val="003579DC"/>
    <w:pPr>
      <w:spacing w:line="240" w:lineRule="auto"/>
      <w:jc w:val="both"/>
    </w:pPr>
    <w:rPr>
      <w:szCs w:val="20"/>
      <w:lang w:val="sl-SI"/>
    </w:rPr>
  </w:style>
  <w:style w:type="paragraph" w:styleId="CommentSubject">
    <w:name w:val="annotation subject"/>
    <w:basedOn w:val="CommentText"/>
    <w:next w:val="CommentText"/>
    <w:semiHidden/>
    <w:rsid w:val="003579DC"/>
    <w:rPr>
      <w:b/>
      <w:bCs/>
    </w:rPr>
  </w:style>
  <w:style w:type="paragraph" w:customStyle="1" w:styleId="ListParagraph1">
    <w:name w:val="List Paragraph1"/>
    <w:basedOn w:val="Normal"/>
    <w:qFormat/>
    <w:rsid w:val="003579DC"/>
    <w:pPr>
      <w:spacing w:after="200" w:line="276" w:lineRule="auto"/>
      <w:ind w:left="720"/>
    </w:pPr>
    <w:rPr>
      <w:rFonts w:ascii="Calibri" w:hAnsi="Calibri" w:cs="Calibri"/>
      <w:sz w:val="22"/>
      <w:szCs w:val="22"/>
      <w:lang w:val="sl-SI"/>
    </w:rPr>
  </w:style>
  <w:style w:type="paragraph" w:customStyle="1" w:styleId="navaden">
    <w:name w:val="navaden"/>
    <w:basedOn w:val="Normal"/>
    <w:link w:val="navadenZnak"/>
    <w:rsid w:val="003579DC"/>
    <w:pPr>
      <w:spacing w:before="120" w:line="240" w:lineRule="auto"/>
      <w:jc w:val="both"/>
    </w:pPr>
    <w:rPr>
      <w:rFonts w:cs="Arial"/>
      <w:sz w:val="22"/>
      <w:szCs w:val="22"/>
      <w:lang w:val="sl-SI" w:eastAsia="sl-SI"/>
    </w:rPr>
  </w:style>
  <w:style w:type="character" w:customStyle="1" w:styleId="navadenZnak">
    <w:name w:val="navaden Znak"/>
    <w:link w:val="navaden"/>
    <w:locked/>
    <w:rsid w:val="003579DC"/>
    <w:rPr>
      <w:rFonts w:ascii="Arial" w:hAnsi="Arial" w:cs="Arial"/>
      <w:sz w:val="22"/>
      <w:szCs w:val="22"/>
      <w:lang w:val="sl-SI" w:eastAsia="sl-SI" w:bidi="ar-SA"/>
    </w:rPr>
  </w:style>
  <w:style w:type="character" w:customStyle="1" w:styleId="Naslov12Znak">
    <w:name w:val="Naslov 1.2. Znak"/>
    <w:link w:val="Naslov12"/>
    <w:rsid w:val="003579DC"/>
    <w:rPr>
      <w:rFonts w:ascii="Arial" w:hAnsi="Arial" w:cs="Arial"/>
      <w:b/>
      <w:snapToGrid w:val="0"/>
      <w:sz w:val="16"/>
      <w:szCs w:val="16"/>
      <w:lang w:val="sl-SI" w:eastAsia="en-US" w:bidi="ar-SA"/>
    </w:rPr>
  </w:style>
  <w:style w:type="paragraph" w:customStyle="1" w:styleId="Zivali1">
    <w:name w:val="Zivali 1"/>
    <w:basedOn w:val="Normal"/>
    <w:rsid w:val="003579DC"/>
    <w:pPr>
      <w:numPr>
        <w:numId w:val="53"/>
      </w:numPr>
      <w:spacing w:line="240" w:lineRule="auto"/>
    </w:pPr>
    <w:rPr>
      <w:rFonts w:cs="Arial"/>
      <w:b/>
      <w:bCs/>
      <w:sz w:val="28"/>
      <w:szCs w:val="28"/>
    </w:rPr>
  </w:style>
  <w:style w:type="paragraph" w:customStyle="1" w:styleId="Zivali2">
    <w:name w:val="Zivali2"/>
    <w:basedOn w:val="Normal"/>
    <w:rsid w:val="003579DC"/>
    <w:pPr>
      <w:numPr>
        <w:ilvl w:val="1"/>
        <w:numId w:val="53"/>
      </w:numPr>
      <w:spacing w:line="240" w:lineRule="auto"/>
    </w:pPr>
    <w:rPr>
      <w:rFonts w:cs="Arial"/>
      <w:b/>
      <w:bCs/>
      <w:color w:val="000000"/>
      <w:sz w:val="24"/>
    </w:rPr>
  </w:style>
  <w:style w:type="character" w:customStyle="1" w:styleId="Zivali3Znak">
    <w:name w:val="Zivali3 Znak"/>
    <w:link w:val="Zivali3"/>
    <w:rsid w:val="003579DC"/>
    <w:rPr>
      <w:rFonts w:ascii="Arial" w:hAnsi="Arial"/>
      <w:b/>
      <w:bCs/>
      <w:i/>
      <w:iCs/>
      <w:snapToGrid w:val="0"/>
      <w:lang w:val="sl-SI" w:eastAsia="sl-SI"/>
    </w:rPr>
  </w:style>
  <w:style w:type="paragraph" w:customStyle="1" w:styleId="Zivali3">
    <w:name w:val="Zivali3"/>
    <w:basedOn w:val="Normal"/>
    <w:link w:val="Zivali3Znak"/>
    <w:rsid w:val="003579DC"/>
    <w:pPr>
      <w:numPr>
        <w:ilvl w:val="2"/>
        <w:numId w:val="53"/>
      </w:numPr>
      <w:snapToGrid w:val="0"/>
      <w:spacing w:line="240" w:lineRule="auto"/>
      <w:jc w:val="both"/>
    </w:pPr>
    <w:rPr>
      <w:b/>
      <w:bCs/>
      <w:i/>
      <w:iCs/>
      <w:snapToGrid w:val="0"/>
      <w:szCs w:val="20"/>
      <w:lang w:val="sl-SI" w:eastAsia="sl-SI"/>
    </w:rPr>
  </w:style>
  <w:style w:type="paragraph" w:customStyle="1" w:styleId="Zivali4">
    <w:name w:val="Zivali4"/>
    <w:basedOn w:val="Normal"/>
    <w:rsid w:val="003579DC"/>
    <w:pPr>
      <w:numPr>
        <w:ilvl w:val="3"/>
        <w:numId w:val="53"/>
      </w:numPr>
      <w:snapToGrid w:val="0"/>
      <w:spacing w:line="240" w:lineRule="auto"/>
      <w:jc w:val="both"/>
    </w:pPr>
    <w:rPr>
      <w:rFonts w:cs="Arial"/>
      <w:b/>
      <w:bCs/>
      <w:i/>
      <w:iCs/>
      <w:sz w:val="22"/>
      <w:szCs w:val="22"/>
    </w:rPr>
  </w:style>
  <w:style w:type="table" w:styleId="TableSimple2">
    <w:name w:val="Table Simple 2"/>
    <w:basedOn w:val="TableNormal"/>
    <w:rsid w:val="008326E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04034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MARG\AppData\Local\Microsoft\Windows\Temporary%20Internet%20Files\Content.Outlook\JH8ZKPCX\Izpostava_Marib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Izpostava_Maribor</Template>
  <TotalTime>0</TotalTime>
  <Pages>29</Pages>
  <Words>8707</Words>
  <Characters>52858</Characters>
  <Application>Microsoft Office Word</Application>
  <DocSecurity>0</DocSecurity>
  <Lines>1554</Lines>
  <Paragraphs>810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60755</CharactersWithSpaces>
  <SharedDoc>false</SharedDoc>
  <HLinks>
    <vt:vector size="324" baseType="variant">
      <vt:variant>
        <vt:i4>1441840</vt:i4>
      </vt:variant>
      <vt:variant>
        <vt:i4>325</vt:i4>
      </vt:variant>
      <vt:variant>
        <vt:i4>0</vt:i4>
      </vt:variant>
      <vt:variant>
        <vt:i4>5</vt:i4>
      </vt:variant>
      <vt:variant>
        <vt:lpwstr/>
      </vt:variant>
      <vt:variant>
        <vt:lpwstr>_Toc184129716</vt:lpwstr>
      </vt:variant>
      <vt:variant>
        <vt:i4>1441840</vt:i4>
      </vt:variant>
      <vt:variant>
        <vt:i4>319</vt:i4>
      </vt:variant>
      <vt:variant>
        <vt:i4>0</vt:i4>
      </vt:variant>
      <vt:variant>
        <vt:i4>5</vt:i4>
      </vt:variant>
      <vt:variant>
        <vt:lpwstr/>
      </vt:variant>
      <vt:variant>
        <vt:lpwstr>_Toc184129715</vt:lpwstr>
      </vt:variant>
      <vt:variant>
        <vt:i4>1441840</vt:i4>
      </vt:variant>
      <vt:variant>
        <vt:i4>313</vt:i4>
      </vt:variant>
      <vt:variant>
        <vt:i4>0</vt:i4>
      </vt:variant>
      <vt:variant>
        <vt:i4>5</vt:i4>
      </vt:variant>
      <vt:variant>
        <vt:lpwstr/>
      </vt:variant>
      <vt:variant>
        <vt:lpwstr>_Toc184129714</vt:lpwstr>
      </vt:variant>
      <vt:variant>
        <vt:i4>1441840</vt:i4>
      </vt:variant>
      <vt:variant>
        <vt:i4>307</vt:i4>
      </vt:variant>
      <vt:variant>
        <vt:i4>0</vt:i4>
      </vt:variant>
      <vt:variant>
        <vt:i4>5</vt:i4>
      </vt:variant>
      <vt:variant>
        <vt:lpwstr/>
      </vt:variant>
      <vt:variant>
        <vt:lpwstr>_Toc184129713</vt:lpwstr>
      </vt:variant>
      <vt:variant>
        <vt:i4>1441840</vt:i4>
      </vt:variant>
      <vt:variant>
        <vt:i4>301</vt:i4>
      </vt:variant>
      <vt:variant>
        <vt:i4>0</vt:i4>
      </vt:variant>
      <vt:variant>
        <vt:i4>5</vt:i4>
      </vt:variant>
      <vt:variant>
        <vt:lpwstr/>
      </vt:variant>
      <vt:variant>
        <vt:lpwstr>_Toc184129712</vt:lpwstr>
      </vt:variant>
      <vt:variant>
        <vt:i4>1441840</vt:i4>
      </vt:variant>
      <vt:variant>
        <vt:i4>295</vt:i4>
      </vt:variant>
      <vt:variant>
        <vt:i4>0</vt:i4>
      </vt:variant>
      <vt:variant>
        <vt:i4>5</vt:i4>
      </vt:variant>
      <vt:variant>
        <vt:lpwstr/>
      </vt:variant>
      <vt:variant>
        <vt:lpwstr>_Toc184129711</vt:lpwstr>
      </vt:variant>
      <vt:variant>
        <vt:i4>1441840</vt:i4>
      </vt:variant>
      <vt:variant>
        <vt:i4>289</vt:i4>
      </vt:variant>
      <vt:variant>
        <vt:i4>0</vt:i4>
      </vt:variant>
      <vt:variant>
        <vt:i4>5</vt:i4>
      </vt:variant>
      <vt:variant>
        <vt:lpwstr/>
      </vt:variant>
      <vt:variant>
        <vt:lpwstr>_Toc184129710</vt:lpwstr>
      </vt:variant>
      <vt:variant>
        <vt:i4>1507376</vt:i4>
      </vt:variant>
      <vt:variant>
        <vt:i4>283</vt:i4>
      </vt:variant>
      <vt:variant>
        <vt:i4>0</vt:i4>
      </vt:variant>
      <vt:variant>
        <vt:i4>5</vt:i4>
      </vt:variant>
      <vt:variant>
        <vt:lpwstr/>
      </vt:variant>
      <vt:variant>
        <vt:lpwstr>_Toc184129709</vt:lpwstr>
      </vt:variant>
      <vt:variant>
        <vt:i4>1507376</vt:i4>
      </vt:variant>
      <vt:variant>
        <vt:i4>277</vt:i4>
      </vt:variant>
      <vt:variant>
        <vt:i4>0</vt:i4>
      </vt:variant>
      <vt:variant>
        <vt:i4>5</vt:i4>
      </vt:variant>
      <vt:variant>
        <vt:lpwstr/>
      </vt:variant>
      <vt:variant>
        <vt:lpwstr>_Toc184129708</vt:lpwstr>
      </vt:variant>
      <vt:variant>
        <vt:i4>1507376</vt:i4>
      </vt:variant>
      <vt:variant>
        <vt:i4>271</vt:i4>
      </vt:variant>
      <vt:variant>
        <vt:i4>0</vt:i4>
      </vt:variant>
      <vt:variant>
        <vt:i4>5</vt:i4>
      </vt:variant>
      <vt:variant>
        <vt:lpwstr/>
      </vt:variant>
      <vt:variant>
        <vt:lpwstr>_Toc184129707</vt:lpwstr>
      </vt:variant>
      <vt:variant>
        <vt:i4>1507376</vt:i4>
      </vt:variant>
      <vt:variant>
        <vt:i4>265</vt:i4>
      </vt:variant>
      <vt:variant>
        <vt:i4>0</vt:i4>
      </vt:variant>
      <vt:variant>
        <vt:i4>5</vt:i4>
      </vt:variant>
      <vt:variant>
        <vt:lpwstr/>
      </vt:variant>
      <vt:variant>
        <vt:lpwstr>_Toc184129706</vt:lpwstr>
      </vt:variant>
      <vt:variant>
        <vt:i4>1507376</vt:i4>
      </vt:variant>
      <vt:variant>
        <vt:i4>259</vt:i4>
      </vt:variant>
      <vt:variant>
        <vt:i4>0</vt:i4>
      </vt:variant>
      <vt:variant>
        <vt:i4>5</vt:i4>
      </vt:variant>
      <vt:variant>
        <vt:lpwstr/>
      </vt:variant>
      <vt:variant>
        <vt:lpwstr>_Toc184129705</vt:lpwstr>
      </vt:variant>
      <vt:variant>
        <vt:i4>1507376</vt:i4>
      </vt:variant>
      <vt:variant>
        <vt:i4>253</vt:i4>
      </vt:variant>
      <vt:variant>
        <vt:i4>0</vt:i4>
      </vt:variant>
      <vt:variant>
        <vt:i4>5</vt:i4>
      </vt:variant>
      <vt:variant>
        <vt:lpwstr/>
      </vt:variant>
      <vt:variant>
        <vt:lpwstr>_Toc184129704</vt:lpwstr>
      </vt:variant>
      <vt:variant>
        <vt:i4>1507376</vt:i4>
      </vt:variant>
      <vt:variant>
        <vt:i4>247</vt:i4>
      </vt:variant>
      <vt:variant>
        <vt:i4>0</vt:i4>
      </vt:variant>
      <vt:variant>
        <vt:i4>5</vt:i4>
      </vt:variant>
      <vt:variant>
        <vt:lpwstr/>
      </vt:variant>
      <vt:variant>
        <vt:lpwstr>_Toc184129703</vt:lpwstr>
      </vt:variant>
      <vt:variant>
        <vt:i4>1507376</vt:i4>
      </vt:variant>
      <vt:variant>
        <vt:i4>241</vt:i4>
      </vt:variant>
      <vt:variant>
        <vt:i4>0</vt:i4>
      </vt:variant>
      <vt:variant>
        <vt:i4>5</vt:i4>
      </vt:variant>
      <vt:variant>
        <vt:lpwstr/>
      </vt:variant>
      <vt:variant>
        <vt:lpwstr>_Toc184129702</vt:lpwstr>
      </vt:variant>
      <vt:variant>
        <vt:i4>1507376</vt:i4>
      </vt:variant>
      <vt:variant>
        <vt:i4>235</vt:i4>
      </vt:variant>
      <vt:variant>
        <vt:i4>0</vt:i4>
      </vt:variant>
      <vt:variant>
        <vt:i4>5</vt:i4>
      </vt:variant>
      <vt:variant>
        <vt:lpwstr/>
      </vt:variant>
      <vt:variant>
        <vt:lpwstr>_Toc184129701</vt:lpwstr>
      </vt:variant>
      <vt:variant>
        <vt:i4>1507376</vt:i4>
      </vt:variant>
      <vt:variant>
        <vt:i4>229</vt:i4>
      </vt:variant>
      <vt:variant>
        <vt:i4>0</vt:i4>
      </vt:variant>
      <vt:variant>
        <vt:i4>5</vt:i4>
      </vt:variant>
      <vt:variant>
        <vt:lpwstr/>
      </vt:variant>
      <vt:variant>
        <vt:lpwstr>_Toc184129700</vt:lpwstr>
      </vt:variant>
      <vt:variant>
        <vt:i4>1966129</vt:i4>
      </vt:variant>
      <vt:variant>
        <vt:i4>223</vt:i4>
      </vt:variant>
      <vt:variant>
        <vt:i4>0</vt:i4>
      </vt:variant>
      <vt:variant>
        <vt:i4>5</vt:i4>
      </vt:variant>
      <vt:variant>
        <vt:lpwstr/>
      </vt:variant>
      <vt:variant>
        <vt:lpwstr>_Toc184129699</vt:lpwstr>
      </vt:variant>
      <vt:variant>
        <vt:i4>1966129</vt:i4>
      </vt:variant>
      <vt:variant>
        <vt:i4>217</vt:i4>
      </vt:variant>
      <vt:variant>
        <vt:i4>0</vt:i4>
      </vt:variant>
      <vt:variant>
        <vt:i4>5</vt:i4>
      </vt:variant>
      <vt:variant>
        <vt:lpwstr/>
      </vt:variant>
      <vt:variant>
        <vt:lpwstr>_Toc184129698</vt:lpwstr>
      </vt:variant>
      <vt:variant>
        <vt:i4>1966129</vt:i4>
      </vt:variant>
      <vt:variant>
        <vt:i4>211</vt:i4>
      </vt:variant>
      <vt:variant>
        <vt:i4>0</vt:i4>
      </vt:variant>
      <vt:variant>
        <vt:i4>5</vt:i4>
      </vt:variant>
      <vt:variant>
        <vt:lpwstr/>
      </vt:variant>
      <vt:variant>
        <vt:lpwstr>_Toc184129697</vt:lpwstr>
      </vt:variant>
      <vt:variant>
        <vt:i4>1966129</vt:i4>
      </vt:variant>
      <vt:variant>
        <vt:i4>205</vt:i4>
      </vt:variant>
      <vt:variant>
        <vt:i4>0</vt:i4>
      </vt:variant>
      <vt:variant>
        <vt:i4>5</vt:i4>
      </vt:variant>
      <vt:variant>
        <vt:lpwstr/>
      </vt:variant>
      <vt:variant>
        <vt:lpwstr>_Toc184129696</vt:lpwstr>
      </vt:variant>
      <vt:variant>
        <vt:i4>1966129</vt:i4>
      </vt:variant>
      <vt:variant>
        <vt:i4>199</vt:i4>
      </vt:variant>
      <vt:variant>
        <vt:i4>0</vt:i4>
      </vt:variant>
      <vt:variant>
        <vt:i4>5</vt:i4>
      </vt:variant>
      <vt:variant>
        <vt:lpwstr/>
      </vt:variant>
      <vt:variant>
        <vt:lpwstr>_Toc184129695</vt:lpwstr>
      </vt:variant>
      <vt:variant>
        <vt:i4>1966129</vt:i4>
      </vt:variant>
      <vt:variant>
        <vt:i4>193</vt:i4>
      </vt:variant>
      <vt:variant>
        <vt:i4>0</vt:i4>
      </vt:variant>
      <vt:variant>
        <vt:i4>5</vt:i4>
      </vt:variant>
      <vt:variant>
        <vt:lpwstr/>
      </vt:variant>
      <vt:variant>
        <vt:lpwstr>_Toc184129694</vt:lpwstr>
      </vt:variant>
      <vt:variant>
        <vt:i4>1966129</vt:i4>
      </vt:variant>
      <vt:variant>
        <vt:i4>187</vt:i4>
      </vt:variant>
      <vt:variant>
        <vt:i4>0</vt:i4>
      </vt:variant>
      <vt:variant>
        <vt:i4>5</vt:i4>
      </vt:variant>
      <vt:variant>
        <vt:lpwstr/>
      </vt:variant>
      <vt:variant>
        <vt:lpwstr>_Toc184129693</vt:lpwstr>
      </vt:variant>
      <vt:variant>
        <vt:i4>1966129</vt:i4>
      </vt:variant>
      <vt:variant>
        <vt:i4>181</vt:i4>
      </vt:variant>
      <vt:variant>
        <vt:i4>0</vt:i4>
      </vt:variant>
      <vt:variant>
        <vt:i4>5</vt:i4>
      </vt:variant>
      <vt:variant>
        <vt:lpwstr/>
      </vt:variant>
      <vt:variant>
        <vt:lpwstr>_Toc184129692</vt:lpwstr>
      </vt:variant>
      <vt:variant>
        <vt:i4>1966129</vt:i4>
      </vt:variant>
      <vt:variant>
        <vt:i4>175</vt:i4>
      </vt:variant>
      <vt:variant>
        <vt:i4>0</vt:i4>
      </vt:variant>
      <vt:variant>
        <vt:i4>5</vt:i4>
      </vt:variant>
      <vt:variant>
        <vt:lpwstr/>
      </vt:variant>
      <vt:variant>
        <vt:lpwstr>_Toc184129691</vt:lpwstr>
      </vt:variant>
      <vt:variant>
        <vt:i4>1966129</vt:i4>
      </vt:variant>
      <vt:variant>
        <vt:i4>169</vt:i4>
      </vt:variant>
      <vt:variant>
        <vt:i4>0</vt:i4>
      </vt:variant>
      <vt:variant>
        <vt:i4>5</vt:i4>
      </vt:variant>
      <vt:variant>
        <vt:lpwstr/>
      </vt:variant>
      <vt:variant>
        <vt:lpwstr>_Toc184129690</vt:lpwstr>
      </vt:variant>
      <vt:variant>
        <vt:i4>2031665</vt:i4>
      </vt:variant>
      <vt:variant>
        <vt:i4>163</vt:i4>
      </vt:variant>
      <vt:variant>
        <vt:i4>0</vt:i4>
      </vt:variant>
      <vt:variant>
        <vt:i4>5</vt:i4>
      </vt:variant>
      <vt:variant>
        <vt:lpwstr/>
      </vt:variant>
      <vt:variant>
        <vt:lpwstr>_Toc184129689</vt:lpwstr>
      </vt:variant>
      <vt:variant>
        <vt:i4>2031665</vt:i4>
      </vt:variant>
      <vt:variant>
        <vt:i4>157</vt:i4>
      </vt:variant>
      <vt:variant>
        <vt:i4>0</vt:i4>
      </vt:variant>
      <vt:variant>
        <vt:i4>5</vt:i4>
      </vt:variant>
      <vt:variant>
        <vt:lpwstr/>
      </vt:variant>
      <vt:variant>
        <vt:lpwstr>_Toc184129688</vt:lpwstr>
      </vt:variant>
      <vt:variant>
        <vt:i4>2031665</vt:i4>
      </vt:variant>
      <vt:variant>
        <vt:i4>151</vt:i4>
      </vt:variant>
      <vt:variant>
        <vt:i4>0</vt:i4>
      </vt:variant>
      <vt:variant>
        <vt:i4>5</vt:i4>
      </vt:variant>
      <vt:variant>
        <vt:lpwstr/>
      </vt:variant>
      <vt:variant>
        <vt:lpwstr>_Toc184129687</vt:lpwstr>
      </vt:variant>
      <vt:variant>
        <vt:i4>2031665</vt:i4>
      </vt:variant>
      <vt:variant>
        <vt:i4>145</vt:i4>
      </vt:variant>
      <vt:variant>
        <vt:i4>0</vt:i4>
      </vt:variant>
      <vt:variant>
        <vt:i4>5</vt:i4>
      </vt:variant>
      <vt:variant>
        <vt:lpwstr/>
      </vt:variant>
      <vt:variant>
        <vt:lpwstr>_Toc184129686</vt:lpwstr>
      </vt:variant>
      <vt:variant>
        <vt:i4>2031665</vt:i4>
      </vt:variant>
      <vt:variant>
        <vt:i4>139</vt:i4>
      </vt:variant>
      <vt:variant>
        <vt:i4>0</vt:i4>
      </vt:variant>
      <vt:variant>
        <vt:i4>5</vt:i4>
      </vt:variant>
      <vt:variant>
        <vt:lpwstr/>
      </vt:variant>
      <vt:variant>
        <vt:lpwstr>_Toc184129685</vt:lpwstr>
      </vt:variant>
      <vt:variant>
        <vt:i4>2031665</vt:i4>
      </vt:variant>
      <vt:variant>
        <vt:i4>133</vt:i4>
      </vt:variant>
      <vt:variant>
        <vt:i4>0</vt:i4>
      </vt:variant>
      <vt:variant>
        <vt:i4>5</vt:i4>
      </vt:variant>
      <vt:variant>
        <vt:lpwstr/>
      </vt:variant>
      <vt:variant>
        <vt:lpwstr>_Toc184129684</vt:lpwstr>
      </vt:variant>
      <vt:variant>
        <vt:i4>2031665</vt:i4>
      </vt:variant>
      <vt:variant>
        <vt:i4>127</vt:i4>
      </vt:variant>
      <vt:variant>
        <vt:i4>0</vt:i4>
      </vt:variant>
      <vt:variant>
        <vt:i4>5</vt:i4>
      </vt:variant>
      <vt:variant>
        <vt:lpwstr/>
      </vt:variant>
      <vt:variant>
        <vt:lpwstr>_Toc184129683</vt:lpwstr>
      </vt:variant>
      <vt:variant>
        <vt:i4>2031665</vt:i4>
      </vt:variant>
      <vt:variant>
        <vt:i4>121</vt:i4>
      </vt:variant>
      <vt:variant>
        <vt:i4>0</vt:i4>
      </vt:variant>
      <vt:variant>
        <vt:i4>5</vt:i4>
      </vt:variant>
      <vt:variant>
        <vt:lpwstr/>
      </vt:variant>
      <vt:variant>
        <vt:lpwstr>_Toc184129682</vt:lpwstr>
      </vt:variant>
      <vt:variant>
        <vt:i4>2031665</vt:i4>
      </vt:variant>
      <vt:variant>
        <vt:i4>115</vt:i4>
      </vt:variant>
      <vt:variant>
        <vt:i4>0</vt:i4>
      </vt:variant>
      <vt:variant>
        <vt:i4>5</vt:i4>
      </vt:variant>
      <vt:variant>
        <vt:lpwstr/>
      </vt:variant>
      <vt:variant>
        <vt:lpwstr>_Toc184129681</vt:lpwstr>
      </vt:variant>
      <vt:variant>
        <vt:i4>2031665</vt:i4>
      </vt:variant>
      <vt:variant>
        <vt:i4>109</vt:i4>
      </vt:variant>
      <vt:variant>
        <vt:i4>0</vt:i4>
      </vt:variant>
      <vt:variant>
        <vt:i4>5</vt:i4>
      </vt:variant>
      <vt:variant>
        <vt:lpwstr/>
      </vt:variant>
      <vt:variant>
        <vt:lpwstr>_Toc184129680</vt:lpwstr>
      </vt:variant>
      <vt:variant>
        <vt:i4>1048625</vt:i4>
      </vt:variant>
      <vt:variant>
        <vt:i4>103</vt:i4>
      </vt:variant>
      <vt:variant>
        <vt:i4>0</vt:i4>
      </vt:variant>
      <vt:variant>
        <vt:i4>5</vt:i4>
      </vt:variant>
      <vt:variant>
        <vt:lpwstr/>
      </vt:variant>
      <vt:variant>
        <vt:lpwstr>_Toc184129679</vt:lpwstr>
      </vt:variant>
      <vt:variant>
        <vt:i4>1048625</vt:i4>
      </vt:variant>
      <vt:variant>
        <vt:i4>97</vt:i4>
      </vt:variant>
      <vt:variant>
        <vt:i4>0</vt:i4>
      </vt:variant>
      <vt:variant>
        <vt:i4>5</vt:i4>
      </vt:variant>
      <vt:variant>
        <vt:lpwstr/>
      </vt:variant>
      <vt:variant>
        <vt:lpwstr>_Toc184129678</vt:lpwstr>
      </vt:variant>
      <vt:variant>
        <vt:i4>1048625</vt:i4>
      </vt:variant>
      <vt:variant>
        <vt:i4>91</vt:i4>
      </vt:variant>
      <vt:variant>
        <vt:i4>0</vt:i4>
      </vt:variant>
      <vt:variant>
        <vt:i4>5</vt:i4>
      </vt:variant>
      <vt:variant>
        <vt:lpwstr/>
      </vt:variant>
      <vt:variant>
        <vt:lpwstr>_Toc184129677</vt:lpwstr>
      </vt:variant>
      <vt:variant>
        <vt:i4>1048625</vt:i4>
      </vt:variant>
      <vt:variant>
        <vt:i4>85</vt:i4>
      </vt:variant>
      <vt:variant>
        <vt:i4>0</vt:i4>
      </vt:variant>
      <vt:variant>
        <vt:i4>5</vt:i4>
      </vt:variant>
      <vt:variant>
        <vt:lpwstr/>
      </vt:variant>
      <vt:variant>
        <vt:lpwstr>_Toc184129676</vt:lpwstr>
      </vt:variant>
      <vt:variant>
        <vt:i4>1048625</vt:i4>
      </vt:variant>
      <vt:variant>
        <vt:i4>79</vt:i4>
      </vt:variant>
      <vt:variant>
        <vt:i4>0</vt:i4>
      </vt:variant>
      <vt:variant>
        <vt:i4>5</vt:i4>
      </vt:variant>
      <vt:variant>
        <vt:lpwstr/>
      </vt:variant>
      <vt:variant>
        <vt:lpwstr>_Toc184129675</vt:lpwstr>
      </vt:variant>
      <vt:variant>
        <vt:i4>1048625</vt:i4>
      </vt:variant>
      <vt:variant>
        <vt:i4>73</vt:i4>
      </vt:variant>
      <vt:variant>
        <vt:i4>0</vt:i4>
      </vt:variant>
      <vt:variant>
        <vt:i4>5</vt:i4>
      </vt:variant>
      <vt:variant>
        <vt:lpwstr/>
      </vt:variant>
      <vt:variant>
        <vt:lpwstr>_Toc184129674</vt:lpwstr>
      </vt:variant>
      <vt:variant>
        <vt:i4>1048625</vt:i4>
      </vt:variant>
      <vt:variant>
        <vt:i4>67</vt:i4>
      </vt:variant>
      <vt:variant>
        <vt:i4>0</vt:i4>
      </vt:variant>
      <vt:variant>
        <vt:i4>5</vt:i4>
      </vt:variant>
      <vt:variant>
        <vt:lpwstr/>
      </vt:variant>
      <vt:variant>
        <vt:lpwstr>_Toc184129673</vt:lpwstr>
      </vt:variant>
      <vt:variant>
        <vt:i4>1048625</vt:i4>
      </vt:variant>
      <vt:variant>
        <vt:i4>61</vt:i4>
      </vt:variant>
      <vt:variant>
        <vt:i4>0</vt:i4>
      </vt:variant>
      <vt:variant>
        <vt:i4>5</vt:i4>
      </vt:variant>
      <vt:variant>
        <vt:lpwstr/>
      </vt:variant>
      <vt:variant>
        <vt:lpwstr>_Toc184129672</vt:lpwstr>
      </vt:variant>
      <vt:variant>
        <vt:i4>1048625</vt:i4>
      </vt:variant>
      <vt:variant>
        <vt:i4>55</vt:i4>
      </vt:variant>
      <vt:variant>
        <vt:i4>0</vt:i4>
      </vt:variant>
      <vt:variant>
        <vt:i4>5</vt:i4>
      </vt:variant>
      <vt:variant>
        <vt:lpwstr/>
      </vt:variant>
      <vt:variant>
        <vt:lpwstr>_Toc184129671</vt:lpwstr>
      </vt:variant>
      <vt:variant>
        <vt:i4>1048625</vt:i4>
      </vt:variant>
      <vt:variant>
        <vt:i4>49</vt:i4>
      </vt:variant>
      <vt:variant>
        <vt:i4>0</vt:i4>
      </vt:variant>
      <vt:variant>
        <vt:i4>5</vt:i4>
      </vt:variant>
      <vt:variant>
        <vt:lpwstr/>
      </vt:variant>
      <vt:variant>
        <vt:lpwstr>_Toc184129670</vt:lpwstr>
      </vt:variant>
      <vt:variant>
        <vt:i4>1114161</vt:i4>
      </vt:variant>
      <vt:variant>
        <vt:i4>43</vt:i4>
      </vt:variant>
      <vt:variant>
        <vt:i4>0</vt:i4>
      </vt:variant>
      <vt:variant>
        <vt:i4>5</vt:i4>
      </vt:variant>
      <vt:variant>
        <vt:lpwstr/>
      </vt:variant>
      <vt:variant>
        <vt:lpwstr>_Toc184129669</vt:lpwstr>
      </vt:variant>
      <vt:variant>
        <vt:i4>1114161</vt:i4>
      </vt:variant>
      <vt:variant>
        <vt:i4>37</vt:i4>
      </vt:variant>
      <vt:variant>
        <vt:i4>0</vt:i4>
      </vt:variant>
      <vt:variant>
        <vt:i4>5</vt:i4>
      </vt:variant>
      <vt:variant>
        <vt:lpwstr/>
      </vt:variant>
      <vt:variant>
        <vt:lpwstr>_Toc184129668</vt:lpwstr>
      </vt:variant>
      <vt:variant>
        <vt:i4>1114161</vt:i4>
      </vt:variant>
      <vt:variant>
        <vt:i4>31</vt:i4>
      </vt:variant>
      <vt:variant>
        <vt:i4>0</vt:i4>
      </vt:variant>
      <vt:variant>
        <vt:i4>5</vt:i4>
      </vt:variant>
      <vt:variant>
        <vt:lpwstr/>
      </vt:variant>
      <vt:variant>
        <vt:lpwstr>_Toc184129667</vt:lpwstr>
      </vt:variant>
      <vt:variant>
        <vt:i4>1114161</vt:i4>
      </vt:variant>
      <vt:variant>
        <vt:i4>25</vt:i4>
      </vt:variant>
      <vt:variant>
        <vt:i4>0</vt:i4>
      </vt:variant>
      <vt:variant>
        <vt:i4>5</vt:i4>
      </vt:variant>
      <vt:variant>
        <vt:lpwstr/>
      </vt:variant>
      <vt:variant>
        <vt:lpwstr>_Toc184129666</vt:lpwstr>
      </vt:variant>
      <vt:variant>
        <vt:i4>1114161</vt:i4>
      </vt:variant>
      <vt:variant>
        <vt:i4>19</vt:i4>
      </vt:variant>
      <vt:variant>
        <vt:i4>0</vt:i4>
      </vt:variant>
      <vt:variant>
        <vt:i4>5</vt:i4>
      </vt:variant>
      <vt:variant>
        <vt:lpwstr/>
      </vt:variant>
      <vt:variant>
        <vt:lpwstr>_Toc184129665</vt:lpwstr>
      </vt:variant>
      <vt:variant>
        <vt:i4>1114161</vt:i4>
      </vt:variant>
      <vt:variant>
        <vt:i4>13</vt:i4>
      </vt:variant>
      <vt:variant>
        <vt:i4>0</vt:i4>
      </vt:variant>
      <vt:variant>
        <vt:i4>5</vt:i4>
      </vt:variant>
      <vt:variant>
        <vt:lpwstr/>
      </vt:variant>
      <vt:variant>
        <vt:lpwstr>_Toc184129664</vt:lpwstr>
      </vt:variant>
      <vt:variant>
        <vt:i4>1114161</vt:i4>
      </vt:variant>
      <vt:variant>
        <vt:i4>7</vt:i4>
      </vt:variant>
      <vt:variant>
        <vt:i4>0</vt:i4>
      </vt:variant>
      <vt:variant>
        <vt:i4>5</vt:i4>
      </vt:variant>
      <vt:variant>
        <vt:lpwstr/>
      </vt:variant>
      <vt:variant>
        <vt:lpwstr>_Toc184129663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Joze Skulj</dc:creator>
  <cp:keywords/>
  <cp:lastModifiedBy>NejaP - URSZR</cp:lastModifiedBy>
  <cp:revision>2</cp:revision>
  <cp:lastPrinted>2010-07-16T07:41:00Z</cp:lastPrinted>
  <dcterms:created xsi:type="dcterms:W3CDTF">2025-02-12T10:13:00Z</dcterms:created>
  <dcterms:modified xsi:type="dcterms:W3CDTF">2025-02-12T10:13:00Z</dcterms:modified>
</cp:coreProperties>
</file>